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BE1B" w14:textId="77777777" w:rsidR="006F5517" w:rsidRPr="006F5517" w:rsidRDefault="006F5517" w:rsidP="006F5517">
      <w:pPr>
        <w:rPr>
          <w:rFonts w:ascii="Times New Roman" w:hAnsi="Times New Roman" w:cs="Times New Roman"/>
          <w:color w:val="000000"/>
          <w:sz w:val="24"/>
          <w:szCs w:val="24"/>
        </w:rPr>
      </w:pPr>
      <w:r w:rsidRPr="006F5517">
        <w:rPr>
          <w:rFonts w:ascii="Times New Roman" w:hAnsi="Times New Roman" w:cs="Times New Roman"/>
          <w:b/>
          <w:color w:val="000000"/>
          <w:sz w:val="24"/>
          <w:szCs w:val="24"/>
        </w:rPr>
        <w:t xml:space="preserve">Journal Section: </w:t>
      </w:r>
      <w:r w:rsidRPr="006F5517">
        <w:rPr>
          <w:rFonts w:ascii="Times New Roman" w:hAnsi="Times New Roman" w:cs="Times New Roman"/>
          <w:color w:val="000000"/>
          <w:sz w:val="24"/>
          <w:szCs w:val="24"/>
        </w:rPr>
        <w:t>Research Report</w:t>
      </w:r>
    </w:p>
    <w:p w14:paraId="5715B912" w14:textId="7D29B706" w:rsidR="006F5517" w:rsidRDefault="006F5517" w:rsidP="006F5517">
      <w:pPr>
        <w:rPr>
          <w:rFonts w:ascii="Times New Roman" w:hAnsi="Times New Roman" w:cs="Times New Roman"/>
          <w:color w:val="000000"/>
          <w:sz w:val="28"/>
          <w:szCs w:val="28"/>
        </w:rPr>
      </w:pPr>
      <w:r w:rsidRPr="006F5517">
        <w:rPr>
          <w:rFonts w:ascii="Times New Roman" w:hAnsi="Times New Roman" w:cs="Times New Roman"/>
          <w:b/>
          <w:color w:val="000000"/>
          <w:sz w:val="27"/>
          <w:szCs w:val="27"/>
        </w:rPr>
        <w:t xml:space="preserve">Title: </w:t>
      </w:r>
      <w:r w:rsidRPr="006F5517">
        <w:rPr>
          <w:rFonts w:ascii="Times New Roman" w:hAnsi="Times New Roman" w:cs="Times New Roman"/>
          <w:b/>
          <w:color w:val="000000"/>
          <w:sz w:val="27"/>
          <w:szCs w:val="27"/>
        </w:rPr>
        <w:br/>
      </w:r>
      <w:r w:rsidRPr="0004101E">
        <w:rPr>
          <w:rFonts w:ascii="Times New Roman" w:hAnsi="Times New Roman" w:cs="Times New Roman"/>
          <w:sz w:val="28"/>
          <w:szCs w:val="28"/>
        </w:rPr>
        <w:t xml:space="preserve">A neurophysiological investigation of </w:t>
      </w:r>
      <w:r w:rsidR="00D865BD" w:rsidRPr="0004101E">
        <w:rPr>
          <w:rFonts w:ascii="Times New Roman" w:hAnsi="Times New Roman" w:cs="Times New Roman"/>
          <w:sz w:val="28"/>
          <w:szCs w:val="28"/>
        </w:rPr>
        <w:t>anticipation to pain in</w:t>
      </w:r>
      <w:r w:rsidRPr="0004101E">
        <w:rPr>
          <w:rFonts w:ascii="Times New Roman" w:hAnsi="Times New Roman" w:cs="Times New Roman"/>
          <w:sz w:val="28"/>
          <w:szCs w:val="28"/>
        </w:rPr>
        <w:t xml:space="preserve"> Parkinson’s </w:t>
      </w:r>
      <w:r w:rsidRPr="006F5517">
        <w:rPr>
          <w:rFonts w:ascii="Times New Roman" w:hAnsi="Times New Roman" w:cs="Times New Roman"/>
          <w:color w:val="000000"/>
          <w:sz w:val="28"/>
          <w:szCs w:val="28"/>
        </w:rPr>
        <w:t>disease</w:t>
      </w:r>
    </w:p>
    <w:p w14:paraId="7769C845" w14:textId="21AF4C68" w:rsidR="006F5517" w:rsidRPr="006F5517" w:rsidRDefault="006F5517" w:rsidP="006F5517">
      <w:pPr>
        <w:rPr>
          <w:rFonts w:ascii="Times New Roman" w:hAnsi="Times New Roman" w:cs="Times New Roman"/>
          <w:sz w:val="24"/>
          <w:szCs w:val="24"/>
          <w:vertAlign w:val="superscript"/>
        </w:rPr>
      </w:pPr>
      <w:r w:rsidRPr="006F5517">
        <w:rPr>
          <w:rFonts w:ascii="Times New Roman" w:hAnsi="Times New Roman" w:cs="Times New Roman"/>
          <w:b/>
          <w:sz w:val="24"/>
          <w:szCs w:val="24"/>
        </w:rPr>
        <w:t>Authors</w:t>
      </w:r>
      <w:r w:rsidRPr="006F5517">
        <w:rPr>
          <w:rFonts w:ascii="Times New Roman" w:hAnsi="Times New Roman" w:cs="Times New Roman"/>
          <w:b/>
          <w:sz w:val="24"/>
          <w:szCs w:val="24"/>
        </w:rPr>
        <w:br/>
      </w:r>
      <w:r w:rsidRPr="006F5517">
        <w:rPr>
          <w:rFonts w:ascii="Times New Roman" w:hAnsi="Times New Roman" w:cs="Times New Roman"/>
          <w:sz w:val="24"/>
          <w:szCs w:val="24"/>
        </w:rPr>
        <w:t>Martin L Sarah</w:t>
      </w:r>
      <w:r w:rsidRPr="006F5517">
        <w:rPr>
          <w:rFonts w:ascii="Times New Roman" w:hAnsi="Times New Roman" w:cs="Times New Roman"/>
          <w:sz w:val="24"/>
          <w:szCs w:val="24"/>
          <w:vertAlign w:val="superscript"/>
        </w:rPr>
        <w:t>1</w:t>
      </w:r>
      <w:r w:rsidRPr="006F5517">
        <w:rPr>
          <w:rFonts w:ascii="Times New Roman" w:hAnsi="Times New Roman" w:cs="Times New Roman"/>
          <w:sz w:val="24"/>
          <w:szCs w:val="24"/>
        </w:rPr>
        <w:t>, Jones KP Anthony</w:t>
      </w:r>
      <w:r w:rsidRPr="006F5517">
        <w:rPr>
          <w:rFonts w:ascii="Times New Roman" w:hAnsi="Times New Roman" w:cs="Times New Roman"/>
          <w:sz w:val="24"/>
          <w:szCs w:val="24"/>
          <w:vertAlign w:val="superscript"/>
        </w:rPr>
        <w:t>1</w:t>
      </w:r>
      <w:r w:rsidRPr="006F5517">
        <w:rPr>
          <w:rFonts w:ascii="Times New Roman" w:hAnsi="Times New Roman" w:cs="Times New Roman"/>
          <w:sz w:val="24"/>
          <w:szCs w:val="24"/>
        </w:rPr>
        <w:t xml:space="preserve">, Brown </w:t>
      </w:r>
      <w:proofErr w:type="gramStart"/>
      <w:r w:rsidRPr="006F5517">
        <w:rPr>
          <w:rFonts w:ascii="Times New Roman" w:hAnsi="Times New Roman" w:cs="Times New Roman"/>
          <w:sz w:val="24"/>
          <w:szCs w:val="24"/>
        </w:rPr>
        <w:t>A</w:t>
      </w:r>
      <w:proofErr w:type="gramEnd"/>
      <w:r w:rsidRPr="006F5517">
        <w:rPr>
          <w:rFonts w:ascii="Times New Roman" w:hAnsi="Times New Roman" w:cs="Times New Roman"/>
          <w:sz w:val="24"/>
          <w:szCs w:val="24"/>
        </w:rPr>
        <w:t xml:space="preserve"> Christopher</w:t>
      </w:r>
      <w:r w:rsidRPr="006F5517">
        <w:rPr>
          <w:rFonts w:ascii="Times New Roman" w:hAnsi="Times New Roman" w:cs="Times New Roman"/>
          <w:sz w:val="24"/>
          <w:szCs w:val="24"/>
          <w:vertAlign w:val="superscript"/>
        </w:rPr>
        <w:t>2</w:t>
      </w:r>
      <w:r w:rsidRPr="006F5517">
        <w:rPr>
          <w:rFonts w:ascii="Times New Roman" w:hAnsi="Times New Roman" w:cs="Times New Roman"/>
          <w:sz w:val="24"/>
          <w:szCs w:val="24"/>
        </w:rPr>
        <w:t xml:space="preserve">, </w:t>
      </w:r>
      <w:proofErr w:type="spellStart"/>
      <w:r w:rsidRPr="006F5517">
        <w:rPr>
          <w:rFonts w:ascii="Times New Roman" w:hAnsi="Times New Roman" w:cs="Times New Roman"/>
          <w:sz w:val="24"/>
          <w:szCs w:val="24"/>
        </w:rPr>
        <w:t>Kobylecki</w:t>
      </w:r>
      <w:proofErr w:type="spellEnd"/>
      <w:r w:rsidRPr="006F5517">
        <w:rPr>
          <w:rFonts w:ascii="Times New Roman" w:hAnsi="Times New Roman" w:cs="Times New Roman"/>
          <w:sz w:val="24"/>
          <w:szCs w:val="24"/>
        </w:rPr>
        <w:t xml:space="preserve"> Christopher</w:t>
      </w:r>
      <w:r w:rsidRPr="006F5517">
        <w:rPr>
          <w:rFonts w:ascii="Times New Roman" w:hAnsi="Times New Roman" w:cs="Times New Roman"/>
          <w:sz w:val="24"/>
          <w:szCs w:val="24"/>
          <w:vertAlign w:val="superscript"/>
        </w:rPr>
        <w:t>3</w:t>
      </w:r>
      <w:r w:rsidRPr="006F5517">
        <w:rPr>
          <w:rFonts w:ascii="Times New Roman" w:hAnsi="Times New Roman" w:cs="Times New Roman"/>
          <w:sz w:val="24"/>
          <w:szCs w:val="24"/>
        </w:rPr>
        <w:t>, Silverdale A Monty</w:t>
      </w:r>
      <w:r w:rsidRPr="006F5517">
        <w:rPr>
          <w:rFonts w:ascii="Times New Roman" w:hAnsi="Times New Roman" w:cs="Times New Roman"/>
          <w:sz w:val="24"/>
          <w:szCs w:val="24"/>
          <w:vertAlign w:val="superscript"/>
        </w:rPr>
        <w:t>3</w:t>
      </w:r>
    </w:p>
    <w:p w14:paraId="3034EC03" w14:textId="77777777" w:rsidR="006F5517" w:rsidRPr="006F5517" w:rsidRDefault="006F5517" w:rsidP="006F5517">
      <w:pPr>
        <w:spacing w:before="120" w:after="120" w:line="240" w:lineRule="auto"/>
        <w:jc w:val="both"/>
        <w:rPr>
          <w:rFonts w:ascii="Times New Roman" w:hAnsi="Times New Roman" w:cs="Times New Roman"/>
          <w:b/>
          <w:sz w:val="24"/>
          <w:szCs w:val="24"/>
        </w:rPr>
      </w:pPr>
      <w:r w:rsidRPr="006F5517">
        <w:rPr>
          <w:rFonts w:ascii="Times New Roman" w:hAnsi="Times New Roman" w:cs="Times New Roman"/>
          <w:b/>
          <w:sz w:val="24"/>
          <w:szCs w:val="24"/>
        </w:rPr>
        <w:t>Author Affiliations:</w:t>
      </w:r>
    </w:p>
    <w:p w14:paraId="794F0CF9" w14:textId="75771F77" w:rsidR="006F5517" w:rsidRPr="0004101E" w:rsidRDefault="006F5517" w:rsidP="006F5517">
      <w:pPr>
        <w:spacing w:before="120" w:after="120" w:line="240" w:lineRule="auto"/>
        <w:jc w:val="both"/>
        <w:rPr>
          <w:rFonts w:ascii="Times New Roman" w:hAnsi="Times New Roman" w:cs="Times New Roman"/>
          <w:sz w:val="24"/>
          <w:szCs w:val="24"/>
        </w:rPr>
      </w:pPr>
      <w:r w:rsidRPr="0004101E">
        <w:rPr>
          <w:rFonts w:ascii="Times New Roman" w:hAnsi="Times New Roman" w:cs="Times New Roman"/>
          <w:sz w:val="24"/>
          <w:szCs w:val="24"/>
          <w:vertAlign w:val="superscript"/>
        </w:rPr>
        <w:t>1</w:t>
      </w:r>
      <w:r w:rsidRPr="0004101E">
        <w:rPr>
          <w:rFonts w:ascii="Times New Roman" w:hAnsi="Times New Roman" w:cs="Times New Roman"/>
          <w:sz w:val="24"/>
          <w:szCs w:val="24"/>
        </w:rPr>
        <w:t>The Human Pain Research Group, Division of Neuroscience and Experimental Psychology, University of Manchester</w:t>
      </w:r>
      <w:r w:rsidR="00CF5FDB" w:rsidRPr="0004101E">
        <w:rPr>
          <w:rFonts w:ascii="Times New Roman" w:hAnsi="Times New Roman" w:cs="Times New Roman"/>
          <w:sz w:val="24"/>
          <w:szCs w:val="24"/>
        </w:rPr>
        <w:t>, UK</w:t>
      </w:r>
    </w:p>
    <w:p w14:paraId="68B19D26" w14:textId="7F586FA3" w:rsidR="006F5517" w:rsidRPr="0004101E" w:rsidRDefault="006F5517" w:rsidP="006F5517">
      <w:pPr>
        <w:spacing w:before="120" w:after="120" w:line="240" w:lineRule="auto"/>
        <w:jc w:val="both"/>
        <w:rPr>
          <w:rFonts w:ascii="Times New Roman" w:hAnsi="Times New Roman" w:cs="Times New Roman"/>
          <w:sz w:val="24"/>
          <w:szCs w:val="24"/>
        </w:rPr>
      </w:pPr>
      <w:r w:rsidRPr="0004101E">
        <w:rPr>
          <w:rFonts w:ascii="Times New Roman" w:hAnsi="Times New Roman" w:cs="Times New Roman"/>
          <w:sz w:val="24"/>
          <w:szCs w:val="24"/>
          <w:vertAlign w:val="superscript"/>
        </w:rPr>
        <w:t>2</w:t>
      </w:r>
      <w:r w:rsidRPr="0004101E">
        <w:rPr>
          <w:rFonts w:ascii="Times New Roman" w:hAnsi="Times New Roman" w:cs="Times New Roman"/>
          <w:sz w:val="24"/>
          <w:szCs w:val="24"/>
        </w:rPr>
        <w:t>Department of Psychological Sciences, University of Liverpool</w:t>
      </w:r>
      <w:r w:rsidR="00CF5FDB" w:rsidRPr="0004101E">
        <w:rPr>
          <w:rFonts w:ascii="Times New Roman" w:hAnsi="Times New Roman" w:cs="Times New Roman"/>
          <w:sz w:val="24"/>
          <w:szCs w:val="24"/>
        </w:rPr>
        <w:t>, UK</w:t>
      </w:r>
    </w:p>
    <w:p w14:paraId="00E69BD7" w14:textId="7AFC943E" w:rsidR="006F5517" w:rsidRPr="0004101E" w:rsidRDefault="006F5517" w:rsidP="006F5517">
      <w:pPr>
        <w:spacing w:before="120" w:after="120" w:line="240" w:lineRule="auto"/>
        <w:jc w:val="both"/>
        <w:rPr>
          <w:rFonts w:ascii="Times New Roman" w:hAnsi="Times New Roman" w:cs="Times New Roman"/>
          <w:sz w:val="24"/>
          <w:szCs w:val="24"/>
        </w:rPr>
      </w:pPr>
      <w:r w:rsidRPr="0004101E">
        <w:rPr>
          <w:rFonts w:ascii="Times New Roman" w:hAnsi="Times New Roman" w:cs="Times New Roman"/>
          <w:sz w:val="24"/>
          <w:szCs w:val="24"/>
          <w:vertAlign w:val="superscript"/>
        </w:rPr>
        <w:t>3</w:t>
      </w:r>
      <w:r w:rsidRPr="0004101E">
        <w:rPr>
          <w:rFonts w:ascii="Times New Roman" w:hAnsi="Times New Roman" w:cs="Times New Roman"/>
          <w:sz w:val="24"/>
          <w:szCs w:val="24"/>
        </w:rPr>
        <w:t>Institution is Department of Neurology, Salford Royal NHS Foundation Trust, Manchester Academic Health Science Centre</w:t>
      </w:r>
      <w:r w:rsidR="003467E0" w:rsidRPr="0004101E">
        <w:rPr>
          <w:rFonts w:ascii="Times New Roman" w:hAnsi="Times New Roman" w:cs="Times New Roman"/>
          <w:sz w:val="24"/>
          <w:szCs w:val="24"/>
        </w:rPr>
        <w:t xml:space="preserve">, </w:t>
      </w:r>
      <w:proofErr w:type="gramStart"/>
      <w:r w:rsidR="003467E0" w:rsidRPr="0004101E">
        <w:rPr>
          <w:rFonts w:ascii="Times New Roman" w:hAnsi="Times New Roman" w:cs="Times New Roman"/>
          <w:sz w:val="24"/>
          <w:szCs w:val="24"/>
        </w:rPr>
        <w:t>The</w:t>
      </w:r>
      <w:proofErr w:type="gramEnd"/>
      <w:r w:rsidR="003467E0" w:rsidRPr="0004101E">
        <w:rPr>
          <w:rFonts w:ascii="Times New Roman" w:hAnsi="Times New Roman" w:cs="Times New Roman"/>
          <w:sz w:val="24"/>
          <w:szCs w:val="24"/>
        </w:rPr>
        <w:t xml:space="preserve"> University of Manchester</w:t>
      </w:r>
      <w:r w:rsidR="00CF5FDB" w:rsidRPr="0004101E">
        <w:rPr>
          <w:rFonts w:ascii="Times New Roman" w:hAnsi="Times New Roman" w:cs="Times New Roman"/>
          <w:sz w:val="24"/>
          <w:szCs w:val="24"/>
        </w:rPr>
        <w:t>, UK</w:t>
      </w:r>
    </w:p>
    <w:p w14:paraId="29F54333" w14:textId="5D13088C" w:rsidR="006F5517" w:rsidRPr="006F5517" w:rsidRDefault="006F5517" w:rsidP="006F5517">
      <w:pPr>
        <w:spacing w:before="120" w:after="240" w:line="360" w:lineRule="auto"/>
        <w:rPr>
          <w:rFonts w:ascii="Times New Roman" w:hAnsi="Times New Roman" w:cs="Times New Roman"/>
          <w:sz w:val="24"/>
          <w:szCs w:val="24"/>
        </w:rPr>
      </w:pPr>
      <w:r w:rsidRPr="006F5517">
        <w:rPr>
          <w:rFonts w:ascii="Times New Roman" w:hAnsi="Times New Roman" w:cs="Times New Roman"/>
          <w:b/>
          <w:sz w:val="24"/>
          <w:szCs w:val="24"/>
        </w:rPr>
        <w:br/>
        <w:t>Address from which the work originated</w:t>
      </w:r>
      <w:proofErr w:type="gramStart"/>
      <w:r w:rsidRPr="006F5517">
        <w:rPr>
          <w:rFonts w:ascii="Times New Roman" w:hAnsi="Times New Roman" w:cs="Times New Roman"/>
          <w:b/>
          <w:sz w:val="24"/>
          <w:szCs w:val="24"/>
        </w:rPr>
        <w:t>:</w:t>
      </w:r>
      <w:proofErr w:type="gramEnd"/>
      <w:r w:rsidRPr="006F5517">
        <w:rPr>
          <w:rFonts w:ascii="Times New Roman" w:hAnsi="Times New Roman" w:cs="Times New Roman"/>
          <w:b/>
          <w:sz w:val="24"/>
          <w:szCs w:val="24"/>
        </w:rPr>
        <w:br/>
      </w:r>
      <w:r w:rsidRPr="006F5517">
        <w:rPr>
          <w:rFonts w:ascii="Times New Roman" w:hAnsi="Times New Roman" w:cs="Times New Roman"/>
          <w:sz w:val="24"/>
          <w:szCs w:val="24"/>
        </w:rPr>
        <w:t xml:space="preserve">The Human Pain Research Group </w:t>
      </w:r>
      <w:r w:rsidRPr="006F5517">
        <w:rPr>
          <w:rFonts w:ascii="Times New Roman" w:hAnsi="Times New Roman" w:cs="Times New Roman"/>
          <w:sz w:val="24"/>
          <w:szCs w:val="24"/>
        </w:rPr>
        <w:br/>
        <w:t xml:space="preserve">Clinical Sciences Building </w:t>
      </w:r>
      <w:r w:rsidRPr="006F5517">
        <w:rPr>
          <w:rFonts w:ascii="Times New Roman" w:hAnsi="Times New Roman" w:cs="Times New Roman"/>
          <w:sz w:val="24"/>
          <w:szCs w:val="24"/>
        </w:rPr>
        <w:br/>
        <w:t xml:space="preserve">Salford Royal NHS Foundation Trust Hospital </w:t>
      </w:r>
      <w:r w:rsidRPr="006F5517">
        <w:rPr>
          <w:rFonts w:ascii="Times New Roman" w:hAnsi="Times New Roman" w:cs="Times New Roman"/>
          <w:sz w:val="24"/>
          <w:szCs w:val="24"/>
        </w:rPr>
        <w:br/>
        <w:t>Salford</w:t>
      </w:r>
      <w:r w:rsidRPr="006F5517">
        <w:rPr>
          <w:rFonts w:ascii="Times New Roman" w:hAnsi="Times New Roman" w:cs="Times New Roman"/>
          <w:sz w:val="24"/>
          <w:szCs w:val="24"/>
        </w:rPr>
        <w:br/>
        <w:t>M6 8HD</w:t>
      </w:r>
    </w:p>
    <w:p w14:paraId="411FC8EE" w14:textId="77777777" w:rsidR="006F5517" w:rsidRPr="006F5517" w:rsidRDefault="006F5517" w:rsidP="006F5517">
      <w:pPr>
        <w:spacing w:before="120" w:after="240" w:line="360" w:lineRule="auto"/>
        <w:rPr>
          <w:rFonts w:ascii="Times New Roman" w:hAnsi="Times New Roman" w:cs="Times New Roman"/>
          <w:b/>
          <w:sz w:val="24"/>
          <w:szCs w:val="24"/>
        </w:rPr>
      </w:pPr>
      <w:r w:rsidRPr="006F5517">
        <w:rPr>
          <w:rFonts w:ascii="Times New Roman" w:hAnsi="Times New Roman" w:cs="Times New Roman"/>
          <w:b/>
          <w:sz w:val="24"/>
          <w:szCs w:val="24"/>
        </w:rPr>
        <w:t>Corresponding Author</w:t>
      </w:r>
      <w:proofErr w:type="gramStart"/>
      <w:r w:rsidRPr="006F5517">
        <w:rPr>
          <w:rFonts w:ascii="Times New Roman" w:hAnsi="Times New Roman" w:cs="Times New Roman"/>
          <w:b/>
          <w:sz w:val="24"/>
          <w:szCs w:val="24"/>
        </w:rPr>
        <w:t>:</w:t>
      </w:r>
      <w:proofErr w:type="gramEnd"/>
      <w:r w:rsidRPr="006F5517">
        <w:rPr>
          <w:rFonts w:ascii="Times New Roman" w:hAnsi="Times New Roman" w:cs="Times New Roman"/>
          <w:b/>
          <w:sz w:val="24"/>
          <w:szCs w:val="24"/>
        </w:rPr>
        <w:br/>
      </w:r>
      <w:r w:rsidRPr="006F5517">
        <w:rPr>
          <w:rFonts w:ascii="Times New Roman" w:hAnsi="Times New Roman" w:cs="Times New Roman"/>
          <w:sz w:val="24"/>
          <w:szCs w:val="24"/>
        </w:rPr>
        <w:t>Sarah Martin</w:t>
      </w:r>
      <w:r w:rsidRPr="006F5517">
        <w:rPr>
          <w:rFonts w:ascii="Times New Roman" w:hAnsi="Times New Roman" w:cs="Times New Roman"/>
          <w:sz w:val="24"/>
          <w:szCs w:val="24"/>
        </w:rPr>
        <w:br/>
        <w:t xml:space="preserve">Room B204, The Human Pain Research Group, </w:t>
      </w:r>
      <w:r w:rsidRPr="006F5517">
        <w:rPr>
          <w:rFonts w:ascii="Times New Roman" w:hAnsi="Times New Roman" w:cs="Times New Roman"/>
          <w:sz w:val="24"/>
          <w:szCs w:val="24"/>
        </w:rPr>
        <w:br/>
        <w:t xml:space="preserve">Salford Royal NHS Foundation Trust Hospital </w:t>
      </w:r>
      <w:r w:rsidRPr="006F5517">
        <w:rPr>
          <w:rFonts w:ascii="Times New Roman" w:hAnsi="Times New Roman" w:cs="Times New Roman"/>
          <w:sz w:val="24"/>
          <w:szCs w:val="24"/>
        </w:rPr>
        <w:br/>
        <w:t>The University of Manchester</w:t>
      </w:r>
      <w:r w:rsidRPr="006F5517">
        <w:rPr>
          <w:rFonts w:ascii="Times New Roman" w:hAnsi="Times New Roman" w:cs="Times New Roman"/>
          <w:sz w:val="24"/>
          <w:szCs w:val="24"/>
        </w:rPr>
        <w:br/>
      </w:r>
      <w:hyperlink r:id="rId9" w:history="1">
        <w:r w:rsidRPr="006F5517">
          <w:rPr>
            <w:rStyle w:val="Hyperlink"/>
            <w:rFonts w:ascii="Times New Roman" w:hAnsi="Times New Roman" w:cs="Times New Roman"/>
            <w:sz w:val="24"/>
            <w:szCs w:val="24"/>
          </w:rPr>
          <w:t>sarah.martin-10@postgrad.manchester.ac.uk</w:t>
        </w:r>
      </w:hyperlink>
    </w:p>
    <w:p w14:paraId="7B6C29C9" w14:textId="0A25CAB4" w:rsidR="006F5517" w:rsidRPr="006F5517" w:rsidRDefault="006F5517" w:rsidP="006F5517">
      <w:pPr>
        <w:spacing w:before="120" w:after="240" w:line="360" w:lineRule="auto"/>
        <w:rPr>
          <w:rFonts w:ascii="Times New Roman" w:hAnsi="Times New Roman" w:cs="Times New Roman"/>
          <w:sz w:val="24"/>
          <w:szCs w:val="24"/>
        </w:rPr>
      </w:pPr>
      <w:r w:rsidRPr="006F5517">
        <w:rPr>
          <w:rFonts w:ascii="Times New Roman" w:hAnsi="Times New Roman" w:cs="Times New Roman"/>
          <w:b/>
          <w:sz w:val="24"/>
          <w:szCs w:val="24"/>
        </w:rPr>
        <w:t xml:space="preserve">Running Title: </w:t>
      </w:r>
      <w:r w:rsidRPr="006F5517">
        <w:rPr>
          <w:rFonts w:ascii="Times New Roman" w:hAnsi="Times New Roman" w:cs="Times New Roman"/>
          <w:sz w:val="24"/>
          <w:szCs w:val="24"/>
        </w:rPr>
        <w:t>Pain anticipation in Parkinson’s disease</w:t>
      </w:r>
      <w:r w:rsidRPr="006F5517">
        <w:rPr>
          <w:rFonts w:ascii="Times New Roman" w:hAnsi="Times New Roman" w:cs="Times New Roman"/>
          <w:sz w:val="24"/>
          <w:szCs w:val="24"/>
        </w:rPr>
        <w:br/>
      </w:r>
      <w:r w:rsidRPr="006F5517">
        <w:rPr>
          <w:rFonts w:ascii="Times New Roman" w:hAnsi="Times New Roman" w:cs="Times New Roman"/>
          <w:b/>
          <w:sz w:val="24"/>
          <w:szCs w:val="24"/>
        </w:rPr>
        <w:t xml:space="preserve">Number of Pages: </w:t>
      </w:r>
      <w:r w:rsidRPr="006F5517">
        <w:rPr>
          <w:rFonts w:ascii="Times New Roman" w:hAnsi="Times New Roman" w:cs="Times New Roman"/>
          <w:sz w:val="24"/>
          <w:szCs w:val="24"/>
        </w:rPr>
        <w:t>3</w:t>
      </w:r>
      <w:r w:rsidR="00687EBE">
        <w:rPr>
          <w:rFonts w:ascii="Times New Roman" w:hAnsi="Times New Roman" w:cs="Times New Roman"/>
          <w:sz w:val="24"/>
          <w:szCs w:val="24"/>
        </w:rPr>
        <w:t>7</w:t>
      </w:r>
      <w:r w:rsidRPr="006F5517">
        <w:rPr>
          <w:rFonts w:ascii="Times New Roman" w:hAnsi="Times New Roman" w:cs="Times New Roman"/>
          <w:sz w:val="24"/>
          <w:szCs w:val="24"/>
        </w:rPr>
        <w:br/>
      </w:r>
      <w:r w:rsidRPr="006F5517">
        <w:rPr>
          <w:rFonts w:ascii="Times New Roman" w:hAnsi="Times New Roman" w:cs="Times New Roman"/>
          <w:b/>
          <w:sz w:val="24"/>
          <w:szCs w:val="24"/>
        </w:rPr>
        <w:t>Word Count:</w:t>
      </w:r>
      <w:r w:rsidRPr="006F5517">
        <w:rPr>
          <w:rFonts w:ascii="Times New Roman" w:hAnsi="Times New Roman" w:cs="Times New Roman"/>
          <w:sz w:val="24"/>
          <w:szCs w:val="24"/>
        </w:rPr>
        <w:t xml:space="preserve"> (</w:t>
      </w:r>
      <w:proofErr w:type="spellStart"/>
      <w:r w:rsidRPr="006F5517">
        <w:rPr>
          <w:rFonts w:ascii="Times New Roman" w:hAnsi="Times New Roman" w:cs="Times New Roman"/>
          <w:sz w:val="24"/>
          <w:szCs w:val="24"/>
        </w:rPr>
        <w:t>i</w:t>
      </w:r>
      <w:proofErr w:type="spellEnd"/>
      <w:r w:rsidRPr="006F5517">
        <w:rPr>
          <w:rFonts w:ascii="Times New Roman" w:hAnsi="Times New Roman" w:cs="Times New Roman"/>
          <w:sz w:val="24"/>
          <w:szCs w:val="24"/>
        </w:rPr>
        <w:t xml:space="preserve">) Manuscript: </w:t>
      </w:r>
      <w:r w:rsidR="005B46AC">
        <w:rPr>
          <w:rFonts w:ascii="Times New Roman" w:hAnsi="Times New Roman" w:cs="Times New Roman"/>
          <w:sz w:val="24"/>
          <w:szCs w:val="24"/>
        </w:rPr>
        <w:t>6417</w:t>
      </w:r>
      <w:r w:rsidRPr="006F5517">
        <w:rPr>
          <w:rFonts w:ascii="Times New Roman" w:hAnsi="Times New Roman" w:cs="Times New Roman"/>
          <w:sz w:val="24"/>
          <w:szCs w:val="24"/>
        </w:rPr>
        <w:t>, (ii) Abstract: 250</w:t>
      </w:r>
      <w:r w:rsidRPr="006F5517">
        <w:rPr>
          <w:rFonts w:ascii="Times New Roman" w:hAnsi="Times New Roman" w:cs="Times New Roman"/>
          <w:sz w:val="24"/>
          <w:szCs w:val="24"/>
        </w:rPr>
        <w:br/>
      </w:r>
      <w:r w:rsidRPr="006F5517">
        <w:rPr>
          <w:rFonts w:ascii="Times New Roman" w:hAnsi="Times New Roman" w:cs="Times New Roman"/>
          <w:b/>
          <w:sz w:val="24"/>
          <w:szCs w:val="24"/>
        </w:rPr>
        <w:t>Number of Figures:</w:t>
      </w:r>
      <w:r w:rsidRPr="006F5517">
        <w:rPr>
          <w:rFonts w:ascii="Times New Roman" w:hAnsi="Times New Roman" w:cs="Times New Roman"/>
          <w:sz w:val="24"/>
          <w:szCs w:val="24"/>
        </w:rPr>
        <w:t xml:space="preserve"> </w:t>
      </w:r>
      <w:r w:rsidR="005B46AC" w:rsidRPr="00650A39">
        <w:rPr>
          <w:rFonts w:ascii="Times New Roman" w:hAnsi="Times New Roman" w:cs="Times New Roman"/>
          <w:sz w:val="24"/>
          <w:szCs w:val="24"/>
        </w:rPr>
        <w:t>12</w:t>
      </w:r>
      <w:r w:rsidR="00686980" w:rsidRPr="00650A39">
        <w:rPr>
          <w:rFonts w:ascii="Times New Roman" w:hAnsi="Times New Roman" w:cs="Times New Roman"/>
          <w:sz w:val="24"/>
          <w:szCs w:val="24"/>
        </w:rPr>
        <w:t xml:space="preserve"> </w:t>
      </w:r>
      <w:r w:rsidRPr="00650A39">
        <w:rPr>
          <w:rFonts w:ascii="Times New Roman" w:hAnsi="Times New Roman" w:cs="Times New Roman"/>
          <w:sz w:val="24"/>
          <w:szCs w:val="24"/>
        </w:rPr>
        <w:br/>
      </w:r>
      <w:r w:rsidRPr="00650A39">
        <w:rPr>
          <w:rFonts w:ascii="Times New Roman" w:hAnsi="Times New Roman" w:cs="Times New Roman"/>
          <w:b/>
          <w:sz w:val="24"/>
          <w:szCs w:val="24"/>
        </w:rPr>
        <w:t>Number of Tables:</w:t>
      </w:r>
      <w:r w:rsidRPr="00650A39">
        <w:rPr>
          <w:rFonts w:ascii="Times New Roman" w:hAnsi="Times New Roman" w:cs="Times New Roman"/>
          <w:sz w:val="24"/>
          <w:szCs w:val="24"/>
        </w:rPr>
        <w:t xml:space="preserve"> </w:t>
      </w:r>
      <w:r w:rsidR="005B46AC" w:rsidRPr="00650A39">
        <w:rPr>
          <w:rFonts w:ascii="Times New Roman" w:hAnsi="Times New Roman" w:cs="Times New Roman"/>
          <w:sz w:val="24"/>
          <w:szCs w:val="24"/>
        </w:rPr>
        <w:t>1</w:t>
      </w:r>
      <w:r w:rsidR="00B61E76" w:rsidRPr="00650A39">
        <w:rPr>
          <w:rFonts w:ascii="Times New Roman" w:hAnsi="Times New Roman" w:cs="Times New Roman"/>
          <w:sz w:val="24"/>
          <w:szCs w:val="24"/>
        </w:rPr>
        <w:t xml:space="preserve"> (+3 </w:t>
      </w:r>
      <w:r w:rsidR="00B61E76">
        <w:rPr>
          <w:rFonts w:ascii="Times New Roman" w:hAnsi="Times New Roman" w:cs="Times New Roman"/>
          <w:sz w:val="24"/>
          <w:szCs w:val="24"/>
        </w:rPr>
        <w:t>Supplementary Materials Tables</w:t>
      </w:r>
      <w:r w:rsidR="00A21CA5">
        <w:rPr>
          <w:rFonts w:ascii="Times New Roman" w:hAnsi="Times New Roman" w:cs="Times New Roman"/>
          <w:sz w:val="24"/>
          <w:szCs w:val="24"/>
        </w:rPr>
        <w:t xml:space="preserve">) </w:t>
      </w:r>
      <w:r w:rsidRPr="006F5517">
        <w:rPr>
          <w:rFonts w:ascii="Times New Roman" w:hAnsi="Times New Roman" w:cs="Times New Roman"/>
          <w:sz w:val="24"/>
          <w:szCs w:val="24"/>
        </w:rPr>
        <w:br/>
      </w:r>
      <w:r w:rsidRPr="006F5517">
        <w:rPr>
          <w:rFonts w:ascii="Times New Roman" w:hAnsi="Times New Roman" w:cs="Times New Roman"/>
          <w:b/>
          <w:sz w:val="24"/>
          <w:szCs w:val="24"/>
        </w:rPr>
        <w:t xml:space="preserve">Keywords: </w:t>
      </w:r>
      <w:r w:rsidRPr="006F5517">
        <w:rPr>
          <w:rFonts w:ascii="Times New Roman" w:hAnsi="Times New Roman" w:cs="Times New Roman"/>
          <w:sz w:val="24"/>
          <w:szCs w:val="24"/>
        </w:rPr>
        <w:t>EEG, brain, Laser, Source localisation,</w:t>
      </w:r>
      <w:r w:rsidR="000C6A99">
        <w:rPr>
          <w:rFonts w:ascii="Times New Roman" w:hAnsi="Times New Roman" w:cs="Times New Roman"/>
          <w:b/>
          <w:sz w:val="24"/>
          <w:szCs w:val="24"/>
        </w:rPr>
        <w:t xml:space="preserve"> </w:t>
      </w:r>
      <w:r w:rsidR="000C6A99" w:rsidRPr="000C6A99">
        <w:rPr>
          <w:rFonts w:ascii="Times New Roman" w:hAnsi="Times New Roman" w:cs="Times New Roman"/>
          <w:sz w:val="24"/>
          <w:szCs w:val="24"/>
        </w:rPr>
        <w:t>nociception</w:t>
      </w:r>
    </w:p>
    <w:p w14:paraId="7F8C0C03" w14:textId="77777777" w:rsidR="006F5517" w:rsidRPr="007F2F50" w:rsidRDefault="006F5517" w:rsidP="006F5517">
      <w:pPr>
        <w:rPr>
          <w:rFonts w:ascii="Times New Roman" w:hAnsi="Times New Roman" w:cs="Times New Roman"/>
        </w:rPr>
      </w:pPr>
    </w:p>
    <w:p w14:paraId="65A49315" w14:textId="77777777" w:rsidR="006F5517" w:rsidRPr="00D53703" w:rsidRDefault="006F5517" w:rsidP="006F5517">
      <w:pPr>
        <w:pStyle w:val="Heading1"/>
        <w:keepNext w:val="0"/>
        <w:keepLines w:val="0"/>
        <w:spacing w:before="120" w:after="240" w:line="480" w:lineRule="auto"/>
      </w:pPr>
      <w:r w:rsidRPr="00D53703">
        <w:lastRenderedPageBreak/>
        <w:t>Abstract</w:t>
      </w:r>
    </w:p>
    <w:p w14:paraId="75AB77B3" w14:textId="3137C40A" w:rsidR="006F5517" w:rsidRPr="0004101E" w:rsidRDefault="006F5517" w:rsidP="006F5517">
      <w:pPr>
        <w:spacing w:before="120" w:after="240" w:line="480" w:lineRule="auto"/>
        <w:jc w:val="both"/>
        <w:rPr>
          <w:rFonts w:ascii="Times New Roman" w:hAnsi="Times New Roman" w:cs="Times New Roman"/>
          <w:sz w:val="24"/>
          <w:szCs w:val="24"/>
        </w:rPr>
      </w:pPr>
      <w:r w:rsidRPr="0004101E">
        <w:rPr>
          <w:rFonts w:ascii="Times New Roman" w:hAnsi="Times New Roman" w:cs="Times New Roman"/>
          <w:sz w:val="24"/>
          <w:szCs w:val="24"/>
        </w:rPr>
        <w:t xml:space="preserve">Chronic pain is common in people with Parkinson’s disease, and is often considered to be caused by the motor impairments associated with the disease. Altered top-down processing of pain characterises several chronic pain conditions and occurs when the </w:t>
      </w:r>
      <w:r w:rsidRPr="0004101E">
        <w:rPr>
          <w:rFonts w:ascii="Times New Roman" w:hAnsi="Times New Roman" w:cs="Times New Roman"/>
          <w:sz w:val="24"/>
          <w:szCs w:val="24"/>
          <w:lang w:val="en-US"/>
        </w:rPr>
        <w:t xml:space="preserve">cortex modifies nociceptive processing in the brain and spinal cord. This contrasts with bottom-up modulation of pain whereby nociceptive processing is modified on its way up to the brain. </w:t>
      </w:r>
      <w:r w:rsidRPr="0004101E">
        <w:rPr>
          <w:rFonts w:ascii="Times New Roman" w:hAnsi="Times New Roman" w:cs="Times New Roman"/>
          <w:sz w:val="24"/>
          <w:szCs w:val="24"/>
        </w:rPr>
        <w:t xml:space="preserve">Although several studies have demonstrated altered bottom-up pain processing in Parkinson’s, the contribution of enhanced </w:t>
      </w:r>
      <w:r w:rsidR="001A21F3" w:rsidRPr="0004101E">
        <w:rPr>
          <w:rFonts w:ascii="Times New Roman" w:hAnsi="Times New Roman" w:cs="Times New Roman"/>
          <w:sz w:val="24"/>
          <w:szCs w:val="24"/>
        </w:rPr>
        <w:t>anticipation to pain</w:t>
      </w:r>
      <w:r w:rsidRPr="0004101E">
        <w:rPr>
          <w:rFonts w:ascii="Times New Roman" w:hAnsi="Times New Roman" w:cs="Times New Roman"/>
          <w:sz w:val="24"/>
          <w:szCs w:val="24"/>
        </w:rPr>
        <w:t xml:space="preserve"> and </w:t>
      </w:r>
      <w:r w:rsidR="001A21F3" w:rsidRPr="0004101E">
        <w:rPr>
          <w:rFonts w:ascii="Times New Roman" w:hAnsi="Times New Roman" w:cs="Times New Roman"/>
          <w:sz w:val="24"/>
          <w:szCs w:val="24"/>
        </w:rPr>
        <w:t xml:space="preserve">atypical </w:t>
      </w:r>
      <w:r w:rsidRPr="0004101E">
        <w:rPr>
          <w:rFonts w:ascii="Times New Roman" w:hAnsi="Times New Roman" w:cs="Times New Roman"/>
          <w:sz w:val="24"/>
          <w:szCs w:val="24"/>
        </w:rPr>
        <w:t>top-down processing of pain has not been fully explored.</w:t>
      </w:r>
    </w:p>
    <w:p w14:paraId="22D9BBF2" w14:textId="6F428A94" w:rsidR="006F5517" w:rsidRPr="0004101E" w:rsidRDefault="00D9465A" w:rsidP="006F5517">
      <w:pPr>
        <w:spacing w:before="120" w:after="240" w:line="480" w:lineRule="auto"/>
        <w:jc w:val="both"/>
        <w:rPr>
          <w:rFonts w:ascii="Times New Roman" w:hAnsi="Times New Roman" w:cs="Times New Roman"/>
          <w:sz w:val="24"/>
          <w:szCs w:val="24"/>
        </w:rPr>
      </w:pPr>
      <w:r w:rsidRPr="0004101E">
        <w:rPr>
          <w:rFonts w:ascii="Times New Roman" w:hAnsi="Times New Roman" w:cs="Times New Roman"/>
          <w:sz w:val="24"/>
          <w:szCs w:val="24"/>
        </w:rPr>
        <w:t xml:space="preserve">During the anticipation to noxious stimuli, </w:t>
      </w:r>
      <w:r w:rsidR="006F5517" w:rsidRPr="0004101E">
        <w:rPr>
          <w:rFonts w:ascii="Times New Roman" w:hAnsi="Times New Roman" w:cs="Times New Roman"/>
          <w:sz w:val="24"/>
          <w:szCs w:val="24"/>
        </w:rPr>
        <w:t>EEG source localisation reported an increased activation</w:t>
      </w:r>
      <w:r w:rsidRPr="0004101E">
        <w:rPr>
          <w:rFonts w:ascii="Times New Roman" w:hAnsi="Times New Roman" w:cs="Times New Roman"/>
          <w:sz w:val="24"/>
          <w:szCs w:val="24"/>
        </w:rPr>
        <w:t xml:space="preserve"> </w:t>
      </w:r>
      <w:r w:rsidR="006F5517" w:rsidRPr="0004101E">
        <w:rPr>
          <w:rFonts w:ascii="Times New Roman" w:hAnsi="Times New Roman" w:cs="Times New Roman"/>
          <w:sz w:val="24"/>
          <w:szCs w:val="24"/>
        </w:rPr>
        <w:t xml:space="preserve">in the mid-cingulate cortex and supplementary motor area in </w:t>
      </w:r>
      <w:r w:rsidRPr="0004101E">
        <w:rPr>
          <w:rFonts w:ascii="Times New Roman" w:hAnsi="Times New Roman" w:cs="Times New Roman"/>
          <w:sz w:val="24"/>
          <w:szCs w:val="24"/>
        </w:rPr>
        <w:t xml:space="preserve">the </w:t>
      </w:r>
      <w:r w:rsidR="006F5517" w:rsidRPr="0004101E">
        <w:rPr>
          <w:rFonts w:ascii="Times New Roman" w:hAnsi="Times New Roman" w:cs="Times New Roman"/>
          <w:sz w:val="24"/>
          <w:szCs w:val="24"/>
        </w:rPr>
        <w:t xml:space="preserve">Parkinson’s disease group compared to the healthy control group during </w:t>
      </w:r>
      <w:r w:rsidR="001F4DD1">
        <w:rPr>
          <w:rFonts w:ascii="Times New Roman" w:hAnsi="Times New Roman" w:cs="Times New Roman"/>
          <w:sz w:val="24"/>
          <w:szCs w:val="24"/>
        </w:rPr>
        <w:t>M</w:t>
      </w:r>
      <w:r w:rsidR="006F5517" w:rsidRPr="0004101E">
        <w:rPr>
          <w:rFonts w:ascii="Times New Roman" w:hAnsi="Times New Roman" w:cs="Times New Roman"/>
          <w:sz w:val="24"/>
          <w:szCs w:val="24"/>
        </w:rPr>
        <w:t>id [-1500 -1000] an</w:t>
      </w:r>
      <w:r w:rsidR="00E76176">
        <w:rPr>
          <w:rFonts w:ascii="Times New Roman" w:hAnsi="Times New Roman" w:cs="Times New Roman"/>
          <w:sz w:val="24"/>
          <w:szCs w:val="24"/>
        </w:rPr>
        <w:t>d L</w:t>
      </w:r>
      <w:r w:rsidR="006F5517" w:rsidRPr="0004101E">
        <w:rPr>
          <w:rFonts w:ascii="Times New Roman" w:hAnsi="Times New Roman" w:cs="Times New Roman"/>
          <w:sz w:val="24"/>
          <w:szCs w:val="24"/>
        </w:rPr>
        <w:t>ate anticipation</w:t>
      </w:r>
      <w:r w:rsidRPr="0004101E">
        <w:rPr>
          <w:rFonts w:ascii="Times New Roman" w:hAnsi="Times New Roman" w:cs="Times New Roman"/>
          <w:sz w:val="24"/>
          <w:szCs w:val="24"/>
        </w:rPr>
        <w:t xml:space="preserve"> [-500 0</w:t>
      </w:r>
      <w:r w:rsidR="006F5517" w:rsidRPr="0004101E">
        <w:rPr>
          <w:rFonts w:ascii="Times New Roman" w:hAnsi="Times New Roman" w:cs="Times New Roman"/>
          <w:sz w:val="24"/>
          <w:szCs w:val="24"/>
        </w:rPr>
        <w:t xml:space="preserve">], indicating enhanced cortical activity before noxious stimulation. The Parkinson’s disease group was also more sensitive to the laser and required a lower </w:t>
      </w:r>
      <w:r w:rsidR="00505647" w:rsidRPr="0004101E">
        <w:rPr>
          <w:rFonts w:ascii="Times New Roman" w:hAnsi="Times New Roman" w:cs="Times New Roman"/>
          <w:sz w:val="24"/>
          <w:szCs w:val="24"/>
        </w:rPr>
        <w:t>voltage</w:t>
      </w:r>
      <w:r w:rsidR="006F5517" w:rsidRPr="0004101E">
        <w:rPr>
          <w:rFonts w:ascii="Times New Roman" w:hAnsi="Times New Roman" w:cs="Times New Roman"/>
          <w:sz w:val="24"/>
          <w:szCs w:val="24"/>
        </w:rPr>
        <w:t xml:space="preserve"> level to induce pain. </w:t>
      </w:r>
    </w:p>
    <w:p w14:paraId="0946BFAF" w14:textId="12E5E61C" w:rsidR="006F5517" w:rsidRPr="0004101E" w:rsidRDefault="006F5517" w:rsidP="006F5517">
      <w:pPr>
        <w:spacing w:before="120" w:after="240" w:line="480" w:lineRule="auto"/>
        <w:jc w:val="both"/>
        <w:rPr>
          <w:rFonts w:ascii="Times New Roman" w:hAnsi="Times New Roman" w:cs="Times New Roman"/>
        </w:rPr>
      </w:pPr>
      <w:r w:rsidRPr="0004101E">
        <w:rPr>
          <w:rFonts w:ascii="Times New Roman" w:hAnsi="Times New Roman" w:cs="Times New Roman"/>
          <w:sz w:val="24"/>
          <w:szCs w:val="24"/>
        </w:rPr>
        <w:t>This study provides evidence supporting the hypothesis that enhanced top-down processing of pain may contribute to the development of chronic pain in Parkinson’s.</w:t>
      </w:r>
      <w:r w:rsidR="00037E43" w:rsidRPr="0004101E">
        <w:rPr>
          <w:rFonts w:ascii="Times New Roman" w:hAnsi="Times New Roman" w:cs="Times New Roman"/>
          <w:sz w:val="24"/>
          <w:szCs w:val="24"/>
        </w:rPr>
        <w:t xml:space="preserve"> Additional research to establish whether the altered anticipatory response is unique to noxious stimuli is required as no control </w:t>
      </w:r>
      <w:r w:rsidR="00D9465A" w:rsidRPr="0004101E">
        <w:rPr>
          <w:rFonts w:ascii="Times New Roman" w:hAnsi="Times New Roman" w:cs="Times New Roman"/>
          <w:sz w:val="24"/>
          <w:szCs w:val="24"/>
        </w:rPr>
        <w:t>stimulus</w:t>
      </w:r>
      <w:r w:rsidR="00037E43" w:rsidRPr="0004101E">
        <w:rPr>
          <w:rFonts w:ascii="Times New Roman" w:hAnsi="Times New Roman" w:cs="Times New Roman"/>
          <w:sz w:val="24"/>
          <w:szCs w:val="24"/>
        </w:rPr>
        <w:t xml:space="preserve"> was used within the current study.</w:t>
      </w:r>
      <w:r w:rsidRPr="0004101E">
        <w:rPr>
          <w:rFonts w:ascii="Times New Roman" w:hAnsi="Times New Roman" w:cs="Times New Roman"/>
          <w:sz w:val="24"/>
          <w:szCs w:val="24"/>
        </w:rPr>
        <w:t xml:space="preserve"> With further research to confirm these findings, o</w:t>
      </w:r>
      <w:r w:rsidRPr="0004101E">
        <w:rPr>
          <w:rFonts w:ascii="Times New Roman" w:hAnsi="Times New Roman" w:cs="Times New Roman"/>
          <w:sz w:val="24"/>
        </w:rPr>
        <w:t xml:space="preserve">ur results inform a scientific rationale for novel treatment strategies of pain in Parkinson’s disease, including mindfulness, cognitive therapies and other approaches targeted at </w:t>
      </w:r>
      <w:r w:rsidR="00D9465A" w:rsidRPr="0004101E">
        <w:rPr>
          <w:rFonts w:ascii="Times New Roman" w:hAnsi="Times New Roman" w:cs="Times New Roman"/>
          <w:sz w:val="24"/>
        </w:rPr>
        <w:t>improving</w:t>
      </w:r>
      <w:r w:rsidRPr="0004101E">
        <w:rPr>
          <w:rFonts w:ascii="Times New Roman" w:hAnsi="Times New Roman" w:cs="Times New Roman"/>
          <w:sz w:val="24"/>
        </w:rPr>
        <w:t xml:space="preserve"> top down processing of pain. </w:t>
      </w:r>
    </w:p>
    <w:p w14:paraId="44B34B9A" w14:textId="77777777" w:rsidR="006F5517" w:rsidRDefault="006F5517">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14:paraId="619860B1" w14:textId="7A345524" w:rsidR="00F11ECD" w:rsidRPr="00F11ECD" w:rsidRDefault="00F11ECD" w:rsidP="00390BF5">
      <w:pPr>
        <w:pStyle w:val="Heading1"/>
        <w:spacing w:before="120" w:after="240" w:line="480" w:lineRule="auto"/>
        <w:jc w:val="both"/>
        <w:rPr>
          <w:rFonts w:ascii="Times New Roman" w:hAnsi="Times New Roman" w:cs="Times New Roman"/>
        </w:rPr>
      </w:pPr>
      <w:r w:rsidRPr="00F11ECD">
        <w:rPr>
          <w:rFonts w:ascii="Times New Roman" w:hAnsi="Times New Roman" w:cs="Times New Roman"/>
        </w:rPr>
        <w:lastRenderedPageBreak/>
        <w:t xml:space="preserve">Introduction </w:t>
      </w:r>
    </w:p>
    <w:p w14:paraId="04095BFD" w14:textId="07147D97" w:rsidR="00A67257" w:rsidRPr="00F11ECD" w:rsidRDefault="00AF382B" w:rsidP="00390BF5">
      <w:pPr>
        <w:pStyle w:val="Heading1"/>
        <w:spacing w:before="120" w:after="240" w:line="480" w:lineRule="auto"/>
        <w:jc w:val="both"/>
        <w:rPr>
          <w:rFonts w:ascii="Times New Roman" w:hAnsi="Times New Roman" w:cs="Times New Roman"/>
          <w:sz w:val="26"/>
          <w:szCs w:val="26"/>
        </w:rPr>
      </w:pPr>
      <w:r w:rsidRPr="00F11ECD">
        <w:rPr>
          <w:rFonts w:ascii="Times New Roman" w:hAnsi="Times New Roman" w:cs="Times New Roman"/>
          <w:sz w:val="26"/>
          <w:szCs w:val="26"/>
        </w:rPr>
        <w:t>Pain in Parkinson’s disease</w:t>
      </w:r>
    </w:p>
    <w:p w14:paraId="537D46B5" w14:textId="79E45D2B" w:rsidR="009F7F5E" w:rsidRDefault="00B0049A"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t>Chronic pain is a highly prominent symptom in people with Parkinson’s disease (</w:t>
      </w:r>
      <w:proofErr w:type="spellStart"/>
      <w:r w:rsidRPr="00AF452D">
        <w:rPr>
          <w:rFonts w:ascii="Times New Roman" w:hAnsi="Times New Roman" w:cs="Times New Roman"/>
          <w:sz w:val="24"/>
        </w:rPr>
        <w:t>PwPD</w:t>
      </w:r>
      <w:proofErr w:type="spellEnd"/>
      <w:r w:rsidRPr="00AF452D">
        <w:rPr>
          <w:rFonts w:ascii="Times New Roman" w:hAnsi="Times New Roman" w:cs="Times New Roman"/>
          <w:sz w:val="24"/>
        </w:rPr>
        <w:t xml:space="preserve">), yet there is a limited understanding of whether the pain is </w:t>
      </w:r>
      <w:r w:rsidR="00A07269" w:rsidRPr="00AF452D">
        <w:rPr>
          <w:rFonts w:ascii="Times New Roman" w:hAnsi="Times New Roman" w:cs="Times New Roman"/>
          <w:sz w:val="24"/>
        </w:rPr>
        <w:t xml:space="preserve">primarily </w:t>
      </w:r>
      <w:r w:rsidRPr="00AF452D">
        <w:rPr>
          <w:rFonts w:ascii="Times New Roman" w:hAnsi="Times New Roman" w:cs="Times New Roman"/>
          <w:sz w:val="24"/>
        </w:rPr>
        <w:t>a consequence of</w:t>
      </w:r>
      <w:r w:rsidR="00D40F9A">
        <w:rPr>
          <w:rFonts w:ascii="Times New Roman" w:hAnsi="Times New Roman" w:cs="Times New Roman"/>
          <w:sz w:val="24"/>
        </w:rPr>
        <w:t xml:space="preserve"> motor impairment, including</w:t>
      </w:r>
      <w:r w:rsidRPr="00AF452D">
        <w:rPr>
          <w:rFonts w:ascii="Times New Roman" w:hAnsi="Times New Roman" w:cs="Times New Roman"/>
          <w:sz w:val="24"/>
        </w:rPr>
        <w:t xml:space="preserve"> </w:t>
      </w:r>
      <w:r w:rsidR="00CC6F3B">
        <w:rPr>
          <w:rFonts w:ascii="Times New Roman" w:hAnsi="Times New Roman" w:cs="Times New Roman"/>
          <w:sz w:val="24"/>
        </w:rPr>
        <w:t>muscle rigidity</w:t>
      </w:r>
      <w:r w:rsidRPr="00AF452D">
        <w:rPr>
          <w:rFonts w:ascii="Times New Roman" w:hAnsi="Times New Roman" w:cs="Times New Roman"/>
          <w:sz w:val="24"/>
        </w:rPr>
        <w:t xml:space="preserve">, or whether Parkinson’s disease (PD) causes a centrally produced heightened sensitivity to pain. </w:t>
      </w:r>
      <w:r w:rsidR="00856397" w:rsidRPr="00AF452D">
        <w:rPr>
          <w:rFonts w:ascii="Times New Roman" w:hAnsi="Times New Roman" w:cs="Times New Roman"/>
          <w:sz w:val="24"/>
        </w:rPr>
        <w:t xml:space="preserve">Whilst the percentage of the general population living with chronic pain is </w:t>
      </w:r>
      <w:r w:rsidR="008D55D0" w:rsidRPr="00AF452D">
        <w:rPr>
          <w:rFonts w:ascii="Times New Roman" w:hAnsi="Times New Roman" w:cs="Times New Roman"/>
          <w:sz w:val="24"/>
        </w:rPr>
        <w:t xml:space="preserve">approximately 20% </w:t>
      </w:r>
      <w:r w:rsidR="008D55D0" w:rsidRPr="00AF452D">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10.1093/bja/aet123","ISSN":"00070912","author":[{"dropping-particle":"","family":"Hecke","given":"O","non-dropping-particle":"van","parse-names":false,"suffix":""},{"dropping-particle":"","family":"Torrance","given":"N","non-dropping-particle":"","parse-names":false,"suffix":""},{"dropping-particle":"","family":"Smith","given":"B.H.","non-dropping-particle":"","parse-names":false,"suffix":""}],"container-title":"British Journal of Anaesthesia","id":"ITEM-1","issue":"1","issued":{"date-parts":[["2013","7","1"]]},"page":"13-18","publisher":"Oxford University Press","title":"Chronic pain epidemiology and its clinical relevance","type":"article-journal","volume":"111"},"uris":["http://www.mendeley.com/documents/?uuid=16f135d5-3803-3324-a5e5-4deee59fe507"]},{"id":"ITEM-2","itemData":{"DOI":"10.1016/j.ejpain.2005.06.009","ISSN":"1090-3801","PMID":"16095934","abstract":"UNLABELLED This large scale computer-assisted telephone survey was undertaken to explore the prevalence, severity, treatment and impact of chronic pain in 15 European countries and Israel. Screening interviews identified respondents aged 18 years with chronic pain for in-depth interviews. 19% of 46,394 respondents willing to participate (refusal rate 46%) had suffered pain for 6 months, had experienced pain in the last month and several times during the last week. Their pain intensity was 5 on a 10-point Numeric Rating Scale (NRS) (1 = no pain, 10 = worst pain imaginable) during last episode of pain. In-depth interviews with 4839 respondents with chronic pain (about 300 per country) showed: 66% had moderate pain (NRS = 5-7), 34% had severe pain (NRS = 8-10), 46% had constant pain, 54% had intermittent pain. 59% had suffered with pain for two to 15 years, 21% had been diagnosed with depression because of their pain, 61% were less able or unable to work outside the home, 19% had lost their job and 13% had changed jobs because of their pain. 60% visited their doctor about their pain 2-9 times in the last six months. Only 2% were currently treated by a pain management specialist. One-third of the chronic pain sufferers were currently not being treated. Two-thirds used non-medication treatments, e.g,. massage (30%), physical therapy (21%), acupuncture (13%). Almost half were taking non-prescription analgesics; 'over the counter' (OTC) NSAIDs (55%), paracetamol (43%), weak opioids (13%). Two-thirds were taking prescription medicines: NSAIDs (44%), weak opioids (23%), paracetamol (18%), COX-2 inhibitors (1-36%), and strong opioids (5%). Forty percent had inadequate management of their pain. Interesting differences between countries were observed, possibly reflecting differences in cultural background and local traditions in managing chronic pain. CONCLUSIONS Chronic pain of moderate to severe intensity occurs in 19% of adult Europeans, seriously affecting the quality of their social and working lives. Very few were managed by pain specialists and nearly half received inadequate pain management. Although differences were observed between the 16 countries, we have documented that chronic pain is a major health care problem in Europe that needs to be taken more seriously.","author":[{"dropping-particle":"","family":"Breivik","given":"Harald","non-dropping-particle":"","parse-names":false,"suffix":""},{"dropping-particle":"","family":"Collett","given":"Beverly","non-dropping-particle":"","parse-names":false,"suffix":""},{"dropping-particle":"","family":"Ventafridda","given":"Vittorio","non-dropping-particle":"","parse-names":false,"suffix":""},{"dropping-particle":"","family":"Cohen","given":"Rob","non-dropping-particle":"","parse-names":false,"suffix":""},{"dropping-particle":"","family":"Gallacher","given":"Derek","non-dropping-particle":"","parse-names":false,"suffix":""}],"container-title":"European journal of pain (London, England)","id":"ITEM-2","issue":"4","issued":{"date-parts":[["2006","5"]]},"page":"287-333","title":"Survey of chronic pain in Europe: prevalence, impact on daily life, and treatment.","type":"article-journal","volume":"10"},"uris":["http://www.mendeley.com/documents/?uuid=e196c32a-25b0-39a8-9029-d76e7d855888"]}],"mendeley":{"formattedCitation":"(Breivik &lt;i&gt;et al.&lt;/i&gt;, 2006; van Hecke &lt;i&gt;et al.&lt;/i&gt;, 2013)","plainTextFormattedCitation":"(Breivik et al., 2006; van Hecke et al., 2013)","previouslyFormattedCitation":"(Breivik &lt;i&gt;et al.&lt;/i&gt;, 2006; van Hecke &lt;i&gt;et al.&lt;/i&gt;, 2013)"},"properties":{"noteIndex":0},"schema":"https://github.com/citation-style-language/schema/raw/master/csl-citation.json"}</w:instrText>
      </w:r>
      <w:r w:rsidR="008D55D0" w:rsidRPr="00AF452D">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(Breivik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2006; van Hecke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2013)</w:t>
      </w:r>
      <w:r w:rsidR="008D55D0" w:rsidRPr="00AF452D">
        <w:rPr>
          <w:rFonts w:ascii="Times New Roman" w:hAnsi="Times New Roman" w:cs="Times New Roman"/>
          <w:sz w:val="24"/>
        </w:rPr>
        <w:fldChar w:fldCharType="end"/>
      </w:r>
      <w:r w:rsidR="008D55D0" w:rsidRPr="00AF452D">
        <w:rPr>
          <w:rFonts w:ascii="Times New Roman" w:hAnsi="Times New Roman" w:cs="Times New Roman"/>
          <w:sz w:val="24"/>
        </w:rPr>
        <w:t>,</w:t>
      </w:r>
      <w:r w:rsidR="00856397" w:rsidRPr="00AF452D">
        <w:rPr>
          <w:rFonts w:ascii="Times New Roman" w:hAnsi="Times New Roman" w:cs="Times New Roman"/>
          <w:sz w:val="24"/>
        </w:rPr>
        <w:t xml:space="preserve"> there is a significantly</w:t>
      </w:r>
      <w:r w:rsidR="00857442" w:rsidRPr="00AF452D">
        <w:rPr>
          <w:rFonts w:ascii="Times New Roman" w:hAnsi="Times New Roman" w:cs="Times New Roman"/>
          <w:sz w:val="24"/>
        </w:rPr>
        <w:t xml:space="preserve"> higher p</w:t>
      </w:r>
      <w:r w:rsidR="008D55D0" w:rsidRPr="00AF452D">
        <w:rPr>
          <w:rFonts w:ascii="Times New Roman" w:hAnsi="Times New Roman" w:cs="Times New Roman"/>
          <w:sz w:val="24"/>
        </w:rPr>
        <w:t>revalence</w:t>
      </w:r>
      <w:r w:rsidR="00857442" w:rsidRPr="00AF452D">
        <w:rPr>
          <w:rFonts w:ascii="Times New Roman" w:hAnsi="Times New Roman" w:cs="Times New Roman"/>
          <w:sz w:val="24"/>
        </w:rPr>
        <w:t xml:space="preserve"> within the PD population of</w:t>
      </w:r>
      <w:r w:rsidR="008D55D0" w:rsidRPr="00AF452D">
        <w:rPr>
          <w:rFonts w:ascii="Times New Roman" w:hAnsi="Times New Roman" w:cs="Times New Roman"/>
          <w:sz w:val="24"/>
        </w:rPr>
        <w:t xml:space="preserve"> approximately two-thirds </w:t>
      </w:r>
      <w:r w:rsidR="008D55D0" w:rsidRPr="00AF452D">
        <w:rPr>
          <w:rFonts w:ascii="Times New Roman" w:hAnsi="Times New Roman" w:cs="Times New Roman"/>
          <w:sz w:val="24"/>
        </w:rPr>
        <w:fldChar w:fldCharType="begin" w:fldLock="1"/>
      </w:r>
      <w:r w:rsidR="00323E29">
        <w:rPr>
          <w:rFonts w:ascii="Times New Roman" w:hAnsi="Times New Roman" w:cs="Times New Roman"/>
          <w:sz w:val="24"/>
        </w:rPr>
        <w:instrText>ADDIN CSL_CITATION {"citationItems":[{"id":"ITEM-1","itemData":{"DOI":"10.3233/BMR-160720","ISSN":"10538127","PMID":"27284853","abstract":"BACKGROUND Although there are studies evaluating pain in Parkinson's disease (PD), to our knowledge, there is no study evaluating the following topics in a cohort of PD patients; (1) frequency of chronic pain, (2) characteristics of chronic pain, (3) severity of chronic pain, (4) types of chronic pain, (5) independent predictors of chronic pain, (6) impact of chronic pain on health-related quality of life (HRQoL), and (7) the role of chronic pain among the independent predictors of HRQoL. OBJECTIVE The purpose of this study was to evaluate the frequency, characteristics, severity, types, and independent factors of chronic pain, as well as the relationship of chronic pain with HRQoL in a cohort of PD patients. METHODS One-hundred and thirteen individuals with a confirmed diagnosis of PD who were consecutively referred to the Ministry of Health Ankara Diskapi Yildirim Beyazit Training and Research Hospital, Movement Disorders Outpatient Clinic were included in the study. Demographic variables, disease characteristics, disease-related motor symptoms and motor complications, comorbid conditions, and health-related quality of life were evaluated and recorded. Pain lasting longer than three months was defined as `chronic pain' and participants were questioned relating to the characteristics of the chronic pain. The Visual Analogue Scale was used for assessment of pain. RESULTS Seventy-three patients (64.6%) suffered from chronic pain. Of these, 12 (16.4%) had previous pain at the time of diagnosis of PD. The sources of pain experienced by patients were 89.0% musculoskeletal, 31.5% radicular/peripheral neuropathic, 15.1% dystonic, and 4.1% central parkinsonian, respectively. Twenty-six patients (35.6%) had different types of pain simultaneously. The pain type with the highest severity was a central parkinsonian pain.The independent predictors of chronic pain included gender (female), Unified Parkinson's Disease Rating Scale (UPDRS) part II (activities of daily living), UPDRS part III (motor symptoms) rigidity subscore, and depression.When compared with individuals not having chronic pain, Medical Outcomes Study 36-Item Short-Form Health Survey (SF-36) Physical Component Summary and Mental Component Summary scores were lower in patients with chronic pain. Also, it was shown that the most significant factor on SF-36 was chronic pain. CONCLUSIONS This study demonstrated that chronic pain is a common problem in patients with PD, that different pain types may co-ex…","author":[{"dropping-particle":"","family":"Ozturk","given":"Erhan Arif","non-dropping-particle":"","parse-names":false,"suffix":""},{"dropping-particle":"","family":"Gundogdu","given":"Ibrahim","non-dropping-particle":"","parse-names":false,"suffix":""},{"dropping-particle":"","family":"Kocer","given":"Bilge","non-dropping-particle":"","parse-names":false,"suffix":""},{"dropping-particle":"","family":"Comoglu","given":"Selcuk","non-dropping-particle":"","parse-names":false,"suffix":""},{"dropping-particle":"","family":"Cakci","given":"Aytul","non-dropping-particle":"","parse-names":false,"suffix":""}],"container-title":"Journal of Back and Musculoskeletal Rehabilitation","id":"ITEM-1","issue":"1","issued":{"date-parts":[["2016","12","20"]]},"page":"101-108","title":"Chronic pain in Parkinson's disease: Frequency, characteristics, independent factors, and relationship with health-related quality of life","type":"article-journal","volume":"30"},"uris":["http://www.mendeley.com/documents/?uuid=251c9127-2578-375e-adae-b2bc5732c7d7"]},{"id":"ITEM-2","itemData":{"DOI":"10.1002/mds.22142","ISSN":"1531-8257","PMID":"18546344","abstract":"Pain is a frequent, but poorly studied symptom of Parkinson's disease (PD). DoPaMiP survey aimed to assess the prevalence of chronic pain in PD, to describe PD patients with chronic pain, and to record analgesic consumption. About 450 parkinsonian patients underwent structured standardized clinical examination and completed self-reported questionnaires in a cross sectional survey. Pains related or unrelated to PD were identified according to predefined criteria. About 98 patients with other chronic disorders than PD were examined to assess if pain was more frequent in PD than in this population. Two thirds parkinsonian patients (278 of 450) had chronic pain. Twenty-five patients with non-chronic pain (&lt;3-month duration) were excluded from subsequent analysis. Twenty six percent (111 of 425) parkinsonian patients had pain unrelated to PD (\"non-PD-pain\", caused mainly by osteoarthritis), while 39.3% (167 of 425) had chronic pain related to PD (\"PD-pain\"). In this last group, PD was the sole cause of pain in 103 and indirectly aggravated pain of another origin (mainly osteoarthritis) in 64. Parkinsonian patients with \"PD-pain\" were younger at PD onset, had more motor complications, more severe depressive symptoms than those without pain or with \"non-PD pain.\" \"PD-pain\" was more intense (P = 0.03), but was less frequently reported to doctors (P = 0.02), and was associated with less frequent analgesic consumption than \"non-PD-pain.\" Pain was twice more frequent in PD patients than in patients without PD after adjustment for osteo-articular comorbidities (OR = 1.9; 95% CI 1.2-3.2). Chronic pain is frequent but underreported in PD. Awareness of this problem should be increased and the assessment of analgesic strategies improved.","author":[{"dropping-particle":"","family":"Nègre-Pagès","given":"Laurence","non-dropping-particle":"","parse-names":false,"suffix":""},{"dropping-particle":"","family":"Regragui","given":"Wafa","non-dropping-particle":"","parse-names":false,"suffix":""},{"dropping-particle":"","family":"Bouhassira","given":"Didier","non-dropping-particle":"","parse-names":false,"suffix":""},{"dropping-particle":"","family":"Grandjean","given":"Héléne","non-dropping-particle":"","parse-names":false,"suffix":""},{"dropping-particle":"","family":"Rascol","given":"Olivier","non-dropping-particle":"","parse-names":false,"suffix":""}],"container-title":"Movement disorders : official journal of the Movement Disorder Society","id":"ITEM-2","issue":"10","issued":{"date-parts":[["2008","7","30"]]},"page":"1361-9","title":"Chronic pain in Parkinson's disease: the cross-sectional French DoPaMiP survey.","type":"article-journal","volume":"23"},"uris":["http://www.mendeley.com/documents/?uuid=33f16de1-025c-4f18-827e-0223d60a0833"]},{"id":"ITEM-3","itemData":{"DOI":"10.2147/JMDH.S105857","ISSN":"1178-2390","PMID":"27757037","abstract":"This review focuses on the diagnosis and management of Parkinson-related pain which is one of the more frequently reported nonmotor symptoms in Parkinson's disease (PD), which is the second most common neurodegenerative disease after Alzheimer's disease. Pain is ranked high by patients as a troublesome symptom in all stages of the disease. In early-stage PD, pain is rated as the most bothersome symptom. Knowledge of the correct diagnosis of pain origin and possible methods of treatments for pain relief in PD is of great importance. The symptoms have a great negative impact on health-related quality of life. Separating PD-related pain from pain of other origins is an important challenge and can be characterized as \"many syndromes under the same umbrella\". Among the different forms of PD-related pain, musculoskeletal pain is the most common form, accounting for 40%-90% of reported pain in PD patients. Augmentation by pathophysiological pathways other than those secondary to rigidity, tremor, or any of the other motor manifestations of the disease seems most probable. In PD, the basal ganglia process somatosensory information differently, and increased subjective pain sensitivity with lower electrical and heat-pain thresholds has been reported in PD patients. The mechanism is assumed to be diminished activity of the descending inhibitory control system of the basal ganglia. PD pain, like many of the nonmotor symptoms, remains underdiagnosed and, thus, poorly managed. A systematic collection of patient descriptions of type, quality, and duration of pain is, therefore, of utmost importance. Recent studies have validated new and more specific and dedicated pain scales for PD-related symptoms. Symptomatic treatments based on clinical pain classification include not only pharmacological but also nonpharmacological methods and, to some degree, invasive approaches. In the clinic, pharmacological and nonpharmacological interventions can be effective to varying degrees - as single therapies or in combination - and should be employed, because no therapeutic strategies have been validated to date for managing PD pain. Multimodal approaches should always be considered, dopamine replacement therapies should be adjusted, and analgesics and/or antidepressants should be considered, including the use of different forms of complementary therapies.","author":[{"dropping-particle":"","family":"Skogar","given":"Orjan","non-dropping-particle":"","parse-names":false,"suffix":""},{"dropping-particle":"","family":"Lokk","given":"Johan","non-dropping-particle":"","parse-names":false,"suffix":""}],"container-title":"Journal of multidisciplinary healthcare","id":"ITEM-3","issued":{"date-parts":[["2016"]]},"page":"469-479","publisher":"Dove Press","title":"Pain management in patients with Parkinson's disease: challenges and solutions.","type":"article-journal","volume":"9"},"uris":["http://www.mendeley.com/documents/?uuid=842dd108-f1d2-4ed4-ac79-3ee5d5f6974f"]},{"id":"ITEM-4","itemData":{"DOI":"10.1016/j.parkreldis.2018.06.001","ISSN":"13538020","PMID":"29903584","abstract":"INTRODUCTION The causes of pain in early/moderate Parkinson's disease (PD) are not well understood. Although peripheral factors such as rigidity, reduced joint movements and poor posture may contribute towards the development of pain, central mechanisms including altered nociceptive processing may also be involved. METHODS We performed a large clinical study to investigate potential factors contributing towards pain in early/moderate PD. We recruited 1957 PD participants who had detailed assessments of pain, motor and non-motor symptoms. The King's Parkinson's Pain scale was used to quantify different subtypes of pain. RESULTS 85% of participants reported pain (42% with moderate to severe pain). Pain influenced quality of life more than motor symptoms in a multiple regression model. Factors predicting overall pain severity included affective symptoms, autonomic symptoms, motor complications, female gender and younger age, but not motor impairment or disease duration. There was negligible correlation between the severity of motor impairment and the severity of musculoskeletal or dystonic pain as well as between the severity of OFF period motor problems and the severity of OFF period pain or OFF period dystonic pain. Features of central sensitization, including allodynia and altered pain sensation were common in this population. The use of drugs targeting central pain was very low. CONCLUSIONS Pain in early/moderate PD cannot be explained by peripheral factors. Central causes may play a much more important role than previously considered. These results should lead to a major shift in the investigation and management of this common and disabling symptom.","author":[{"dropping-particle":"","family":"Silverdale","given":"Monty A.","non-dropping-particle":"","parse-names":false,"suffix":""},{"dropping-particle":"","family":"Kobylecki","given":"Christopher","non-dropping-particle":"","parse-names":false,"suffix":""},{"dropping-particle":"","family":"Kass-Iliyya","given":"Lewis","non-dropping-particle":"","parse-names":false,"suffix":""},{"dropping-particle":"","family":"Martinez-Martin","given":"Pablo","non-dropping-particle":"","parse-names":false,"suffix":""},{"dropping-particle":"","family":"Lawton","given":"Michael","non-dropping-particle":"","parse-names":false,"suffix":""},{"dropping-particle":"","family":"Cotterill","given":"Sarah","non-dropping-particle":"","parse-names":false,"suffix":""},{"dropping-particle":"","family":"Chaudhuri","given":"K. Ray","non-dropping-particle":"","parse-names":false,"suffix":""},{"dropping-particle":"","family":"Morris","given":"Huw","non-dropping-particle":"","parse-names":false,"suffix":""},{"dropping-particle":"","family":"Baig","given":"Fahd","non-dropping-particle":"","parse-names":false,"suffix":""},{"dropping-particle":"","family":"Williams","given":"Nigel","non-dropping-particle":"","parse-names":false,"suffix":""},{"dropping-particle":"","family":"Hubbard","given":"Leon","non-dropping-particle":"","parse-names":false,"suffix":""},{"dropping-particle":"","family":"Hu","given":"Michele T.","non-dropping-particle":"","parse-names":false,"suffix":""},{"dropping-particle":"","family":"Grosset","given":"Donald G.","non-dropping-particle":"","parse-names":false,"suffix":""},{"dropping-particle":"","family":"UK Parkinson's Pain Study Collaboration","given":"","non-dropping-particle":"","parse-names":false,"suffix":""}],"container-title":"Parkinsonism &amp; Related Disorders","id":"ITEM-4","issued":{"date-parts":[["2018"]]},"page":"27-32","title":"A detailed clinical study of pain in 1957 participants with early/moderate Parkinson's disease","type":"article-journal","volume":"56"},"uris":["http://www.mendeley.com/documents/?uuid=2e1a477c-ff30-4580-b2b4-a3c9b66b2cd8"]}],"mendeley":{"formattedCitation":"(Nègre-Pagès &lt;i&gt;et al.&lt;/i&gt;, 2008; Ozturk &lt;i&gt;et al.&lt;/i&gt;, 2016; Skogar &amp; Lokk, 2016; Silverdale &lt;i&gt;et al.&lt;/i&gt;, 2018)","plainTextFormattedCitation":"(Nègre-Pagès et al., 2008; Ozturk et al., 2016; Skogar &amp; Lokk, 2016; Silverdale et al., 2018)","previouslyFormattedCitation":"(Nègre-Pagès &lt;i&gt;et al.&lt;/i&gt;, 2008; Ozturk &lt;i&gt;et al.&lt;/i&gt;, 2016; Skogar &amp; Lokk, 2016; Silverdale &lt;i&gt;et al.&lt;/i&gt;, 2018)"},"properties":{"noteIndex":0},"schema":"https://github.com/citation-style-language/schema/raw/master/csl-citation.json"}</w:instrText>
      </w:r>
      <w:r w:rsidR="008D55D0" w:rsidRPr="00AF452D">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(Nègre-Pagès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2008; Ozturk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2016; Skogar &amp; Lokk, 2016; Silverdale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2018)</w:t>
      </w:r>
      <w:r w:rsidR="008D55D0" w:rsidRPr="00AF452D">
        <w:rPr>
          <w:rFonts w:ascii="Times New Roman" w:hAnsi="Times New Roman" w:cs="Times New Roman"/>
          <w:sz w:val="24"/>
        </w:rPr>
        <w:fldChar w:fldCharType="end"/>
      </w:r>
      <w:r w:rsidR="00857442" w:rsidRPr="00AF452D">
        <w:rPr>
          <w:rFonts w:ascii="Times New Roman" w:hAnsi="Times New Roman" w:cs="Times New Roman"/>
          <w:sz w:val="24"/>
        </w:rPr>
        <w:t xml:space="preserve">. </w:t>
      </w:r>
      <w:r w:rsidRPr="00AF452D">
        <w:rPr>
          <w:rFonts w:ascii="Times New Roman" w:hAnsi="Times New Roman" w:cs="Times New Roman"/>
          <w:sz w:val="24"/>
        </w:rPr>
        <w:t xml:space="preserve">There is evidence that </w:t>
      </w:r>
      <w:proofErr w:type="spellStart"/>
      <w:r w:rsidRPr="00AF452D">
        <w:rPr>
          <w:rFonts w:ascii="Times New Roman" w:hAnsi="Times New Roman" w:cs="Times New Roman"/>
          <w:sz w:val="24"/>
        </w:rPr>
        <w:t>PwPD</w:t>
      </w:r>
      <w:proofErr w:type="spellEnd"/>
      <w:r w:rsidRPr="00AF452D">
        <w:rPr>
          <w:rFonts w:ascii="Times New Roman" w:hAnsi="Times New Roman" w:cs="Times New Roman"/>
          <w:sz w:val="24"/>
        </w:rPr>
        <w:t xml:space="preserve"> have lower threshold and tolerance of pain compared to age-matched healthy cohorts </w:t>
      </w:r>
      <w:r w:rsidRPr="00AF452D">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{"citationItems":[{"id":"ITEM-1","itemData":{"DOI":"10.1002/mds.20629","ISSN":"0885-3185","PMID":"16078219","abstract":"Patients suffering from Parkinson's disease (PD) frequently experienced painful sensations that could be in part due to central modification of nociception. We compared pain threshold before and after administration of levodopa in PD patients and in controls, and investigated cerebral activity with positron emission tomography (PET) during experimental nociceptive stimulation. Pain threshold was determined using thermal stimulation during two randomized conditions: off and on. We performed H(2) (15)O PET analysis of regional cerebral blood flow on subjects while they received alternate randomized noxious and innocuous stimuli during off and on conditions. In off condition, pain threshold in nine PD patients was significantly lower than in nine controls. Administration of levodopa significantly raised pain threshold in PD patients but not in controls. During off condition, there was a significant increase in pain-induced activation in right insula and prefrontal and left anterior cingulate cortices in PD compared to control group. Levodopa significantly reduced pain-induced activation in these areas in PD. This study shows that pain threshold is lower in PD patients but returns to normal ranges after levodopa administration. Moreover, PD patients have higher pain-induced activation in nociceptive pathways, which can be reduced by levodopa.","author":[{"dropping-particle":"","family":"Brefel-Courbon","given":"Christine","non-dropping-particle":"","parse-names":false,"suffix":""},{"dropping-particle":"","family":"Payoux","given":"Pierre","non-dropping-particle":"","parse-names":false,"suffix":""},{"dropping-particle":"","family":"Thalamas","given":"Claire","non-dropping-particle":"","parse-names":false,"suffix":""},{"dropping-particle":"","family":"Ory","given":"Fabienne","non-dropping-particle":"","parse-names":false,"suffix":""},{"dropping-particle":"","family":"Quelven","given":"Isabelle","non-dropping-particle":"","parse-names":false,"suffix":""},{"dropping-particle":"","family":"Chollet","given":"François","non-dropping-particle":"","parse-names":false,"suffix":""},{"dropping-particle":"","family":"Montastruc","given":"Jean Louis","non-dropping-particle":"","parse-names":false,"suffix":""},{"dropping-particle":"","family":"Rascol","given":"Olivier","non-dropping-particle":"","parse-names":false,"suffix":""}],"container-title":"Movement Disorders","id":"ITEM-1","issue":"12","issued":{"date-parts":[["2005","12"]]},"page":"1557-1563","publisher":"Wiley Subscription Services, Inc., A Wiley Company","title":"Effect of levodopa on pain threshold in Parkinson's disease: A clinical and positron emission tomography study","type":"article-journal","volume":"20"},"uris":["http://www.mendeley.com/documents/?uuid=a764c681-5b52-4e46-b318-651d1a649d5e"]},{"id":"ITEM-2","itemData":{"DOI":"10.1016/S1474-4422(09)70068-7","abstract":"Several studies, including work from the Parkinson's disease (PD) non-motor group and others, have established that the non-motor symptoms of PD are common, occur across all stages of PD, are under-reported, and are a key determinant of quality of life. Research suggests that the non-motor symptoms of the disease are frequently unrecognised by clinicians and remain untreated. Even when identifi ed, there is a common perception that many of these symptoms are untreatable. The role of dopaminergic drugs in treating the various non-motor problems of PD, although clinically recognised, has received little attention. In this Review, we investigate the dopaminergic basis of the range of non-motor symptoms that occur in PD such as depression, apathy, sleep disorders (including rapid-eye movement sleep behaviour disorder), and erectile dysfunction. We discuss the evidence that these symptoms are treatable, at least in part, with various dopaminergic strategies and, where relevant, we also refer to the use of deep-brain stimulation of appropriate targets in the brain. This Review provides a comprehensive overview of the management of this challenging aspect of PD.","author":[{"dropping-particle":"","family":"Chaudhuri","given":"Ray","non-dropping-particle":"","parse-names":false,"suffix":""},{"dropping-particle":"","family":"Schapira","given":"Anthony Hv","non-dropping-particle":"","parse-names":false,"suffix":""}],"container-title":"The Lancet Neurology","id":"ITEM-2","issued":{"date-parts":[["2009"]]},"page":"464-474","title":"Non-motor symptoms of Parkinson's disease: dopaminergic pathophysiology and treatment","type":"article-journal","volume":"8"},"uris":["http://www.mendeley.com/documents/?uuid=4d74bef8-9cd8-317d-9863-457eb18a11fc"]},{"id":"ITEM-3","itemData":{"ISSN":"1526-632X","PMID":"15210877","abstract":"BACKGROUND: Pain is common in patients with Parkinson disease (PD) and can precede the diagnosis of the disease. Experimental studies and clinical evidence indicate involvement of basal ganglia and dopaminergic pathways in central pain processing. OBJECTIVE: To quantitatively assess and compare pain perception in patients with unilateral PD with and without pain and in patients with response fluctuations. METHODS: Thirty-six patients with PD (mean age, 61.8 +/- 11.2 years) with predominantly unilateral disease, 15 patients with response fluctuations (mean age, 65.3 +/- 10.4 years), and 28 age-matched healthy control subjects participated in the study. Subjective pain was assessed using the visual analog scale with von Frey filaments for tactile thresholds and contact thermode for warm sensation (WS) and heat pain thresholds (HPTs). RESULTS: Tactile and WS thresholds did not differ between patients in both patient groups and control subjects nor between sides. HPT was lower in patients with PD who experienced pain (n = 21) compared with those who did not (42.6 +/- 3.0 degrees C vs 45.6 +/- 2.8 degrees C; p &lt; 0.01) and those who experienced pain in the more affected side (41.4 +/- 2.6 degrees C vs 43.7 +/- 3.3 degrees C; p &lt; 0.0001). In patients with fluctuations there were no side differences in WS and HPT or between \"on\" and \"off\" periods. CONCLUSION: Endogenous pain in patients with Parkinson disease is accompanied by increased sensitivity to some painful stimuli, suggesting that basal ganglia abnormality also involves pain encoding.","author":[{"dropping-particle":"","family":"Djaldetti","given":"R","non-dropping-particle":"","parse-names":false,"suffix":""},{"dropping-particle":"","family":"Shifrin","given":"A","non-dropping-particle":"","parse-names":false,"suffix":""},{"dropping-particle":"","family":"Rogowski","given":"Z","non-dropping-particle":"","parse-names":false,"suffix":""},{"dropping-particle":"","family":"Sprecher","given":"E","non-dropping-particle":"","parse-names":false,"suffix":""},{"dropping-particle":"","family":"Melamed","given":"E","non-dropping-particle":"","parse-names":false,"suffix":""},{"dropping-particle":"","family":"Yarnitsky","given":"D","non-dropping-particle":"","parse-names":false,"suffix":""}],"container-title":"Neurology","id":"ITEM-3","issue":"12","issued":{"date-parts":[["2004","6","22"]]},"page":"2171-5","title":"Quantitative measurement of pain sensation in patients with Parkinson disease.","type":"article-journal","volume":"62"},"uris":["http://www.mendeley.com/documents/?uuid=84c59ff8-c13d-4d34-a058-881fe1752684"]},{"id":"ITEM-4","itemData":{"DOI":"10.1212/01.wnl.0000295669.12443.d3","ISSN":"1526-632X","PMID":"18056580","abstract":"BACKGROUND: Patients with Parkinson disease (PD) may present with various types of pain. In some instances, no cause can be identified and pain is considered a primary disorder (primary central pain [PCP]). We hypothesized that PCP in patients with PD (PD-PCP) may be due to a dysfunction of pain pathways or the processing of pain inputs in the CNS. METHODS: We carried out a psychophysical and neurophysiologic study in 9 patients with PD-PCP, 9 patients with PD without pain (PD-NoP), and 9 healthy control subjects. We assessed the clinical characteristics of pain, performed quantitative sensory testing with thermal probes, and recorded laser-evoked potentials (LEPs) and laser-induced sudomotor skin responses (1-SSRs) in \"off\" and \"on\" conditions. RESULTS: In \"off\" condition, patients with PD-PCP had lower heat pain and laser pinprick thresholds, higher LEP amplitudes, and less habituation of the l-SSR in comparison with PD-NoP patients and control subjects. Abnormalities were more marked in the most affected side. In \"on\" condition, psychophysical and neurophysiologic differences disappeared or were significantly attenuated. CONCLUSION: Conduction along peripheral and central pain pathways is normal in patients with Parkinson disease with or without primary central pain. However, apart from signs of hyperalgesia, our patients exhibited lack of habituation of sympathetic sudomotor responses to repetitive pain stimuli, suggesting an abnormal control of the effects of pain inputs on autonomic centers. Abnormalities were attenuated by l-dopa, suggesting that the dysfunction may occur in dopamine-dependent centers regulating both autonomic function and inhibitory modulation of pain inputs.","author":[{"dropping-particle":"","family":"Schestatsky","given":"P","non-dropping-particle":"","parse-names":false,"suffix":""},{"dropping-particle":"","family":"Kumru","given":"H","non-dropping-particle":"","parse-names":false,"suffix":""},{"dropping-particle":"","family":"Valls-Solé","given":"J","non-dropping-particle":"","parse-names":false,"suffix":""},{"dropping-particle":"","family":"Valldeoriola","given":"F","non-dropping-particle":"","parse-names":false,"suffix":""},{"dropping-particle":"","family":"Marti","given":"M J","non-dropping-particle":"","parse-names":false,"suffix":""},{"dropping-particle":"","family":"Tolosa","given":"E","non-dropping-particle":"","parse-names":false,"suffix":""},{"dropping-particle":"","family":"Chaves","given":"M L","non-dropping-particle":"","parse-names":false,"suffix":""}],"container-title":"Neurology","id":"ITEM-4","issue":"23","issued":{"date-parts":[["2007","12","4"]]},"page":"2162-9","title":"Neurophysiologic study of central pain in patients with Parkinson disease.","type":"article-journal","volume":"69"},"uris":["http://www.mendeley.com/documents/?uuid=3b316eed-ee46-460b-8ee3-a7b022625f28"]}],"mendeley":{"formattedCitation":"(Djaldetti &lt;i&gt;et al.&lt;/i&gt;, 2004; Brefel-Courbon &lt;i&gt;et al.&lt;/i&gt;, 2005; Schestatsky &lt;i&gt;et al.&lt;/i&gt;, 2007a; Chaudhuri &amp; Schapira, 2009)","plainTextFormattedCitation":"(Djaldetti et al., 2004; Brefel-Courbon et al., 2005; Schestatsky et al., 2007a; Chaudhuri &amp; Schapira, 2009)","previouslyFormattedCitation":"(Djaldetti &lt;i&gt;et al.&lt;/i&gt;, 2004; Brefel-Courbon &lt;i&gt;et al.&lt;/i&gt;, 2005; Schestatsky &lt;i&gt;et al.&lt;/i&gt;, 2007a; Chaudhuri &amp; Schapira, 2009)"},"properties":{"noteIndex":0},"schema":"https://github.com/citation-style-language/schema/raw/master/csl-citation.json"}</w:instrText>
      </w:r>
      <w:r w:rsidRPr="00AF452D">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(Djaldetti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2004; Brefel-Courbon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2005; Schestatsky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2007a; Chaudhuri &amp; Schapira, 2009)</w:t>
      </w:r>
      <w:r w:rsidRPr="00AF452D">
        <w:rPr>
          <w:rFonts w:ascii="Times New Roman" w:hAnsi="Times New Roman" w:cs="Times New Roman"/>
          <w:sz w:val="24"/>
        </w:rPr>
        <w:fldChar w:fldCharType="end"/>
      </w:r>
      <w:r w:rsidR="0043401B">
        <w:rPr>
          <w:rFonts w:ascii="Times New Roman" w:hAnsi="Times New Roman" w:cs="Times New Roman"/>
          <w:sz w:val="24"/>
        </w:rPr>
        <w:t xml:space="preserve">, and </w:t>
      </w:r>
      <w:r w:rsidR="00227706" w:rsidRPr="00AF452D">
        <w:rPr>
          <w:rFonts w:ascii="Times New Roman" w:hAnsi="Times New Roman" w:cs="Times New Roman"/>
          <w:sz w:val="24"/>
        </w:rPr>
        <w:t xml:space="preserve">EEG and functional imaging studies have demonstrated an altered </w:t>
      </w:r>
      <w:r w:rsidR="002909A5">
        <w:rPr>
          <w:rFonts w:ascii="Times New Roman" w:hAnsi="Times New Roman" w:cs="Times New Roman"/>
          <w:sz w:val="24"/>
        </w:rPr>
        <w:t xml:space="preserve">central </w:t>
      </w:r>
      <w:r w:rsidR="00227706" w:rsidRPr="00AF452D">
        <w:rPr>
          <w:rFonts w:ascii="Times New Roman" w:hAnsi="Times New Roman" w:cs="Times New Roman"/>
          <w:sz w:val="24"/>
        </w:rPr>
        <w:t>response to pain in PD</w:t>
      </w:r>
      <w:r w:rsidR="00746790">
        <w:rPr>
          <w:rFonts w:ascii="Times New Roman" w:hAnsi="Times New Roman" w:cs="Times New Roman"/>
          <w:sz w:val="24"/>
        </w:rPr>
        <w:t xml:space="preserve"> </w:t>
      </w:r>
      <w:r w:rsidR="00732795">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{"citationItems":[{"id":"ITEM-1","itemData":{"DOI":"10.1016/j.jns.2008.09.023","ISSN":"0022510X","PMID":"18954878","abstract":"A number of patients with Parkinson's Disease (PD) complain of painful sensations that might be related not only to peripheral factors (muscle spasms, postural abnormalities) but also to an abnormal processing of nociceptive inputs in the Central Nervous System (CNS). To test this hypothesis, we recorded scalp CO(2) laser evoked potentials (LEPs) to foot skin stimulation in 11 pain-free treated PD patients affected by hemiparkinson (during the off state), in 6 pain-free drug-naïve hemiparkinsonian patients and in 11 healthy subjects. After each LEP recording, both patients and controls were asked to rate pain due to laser stimuli. In all subjects, CO(2) laser stimulation gave rise to a main negative N2 potential followed by a positive P2 response at vertex peaking at a latency of about 250 and 350 ms respectively which are thought to originate from several brain structures devoted to nociceptive input processing, including the cingulate gyrus and insula. ANOVA showed that the N2/P2 amplitude was significantly lower and pain rating significantly increased in treated PD patients than in controls in both the affected and unaffected sides, while in drug-naïve PD patients the reduction of the N2/P2 amplitude and the increase in pain rating were observed only in the affected side. These results suggest that in pain-free PD patients there is an abnormal nociceptive input processing that may be independent of the clinical expression of parkinsonian motor signs.","author":[{"dropping-particle":"","family":"Tinazzi","given":"Michele","non-dropping-particle":"","parse-names":false,"suffix":""},{"dropping-particle":"","family":"Recchia","given":"Serena","non-dropping-particle":"","parse-names":false,"suffix":""},{"dropping-particle":"","family":"Simonetto","given":"Sara","non-dropping-particle":"","parse-names":false,"suffix":""},{"dropping-particle":"","family":"Defazio","given":"Giovanni","non-dropping-particle":"","parse-names":false,"suffix":""},{"dropping-particle":"","family":"Tamburin","given":"Stefano","non-dropping-particle":"","parse-names":false,"suffix":""},{"dropping-particle":"","family":"Moretto","given":"Giuseppe","non-dropping-particle":"","parse-names":false,"suffix":""},{"dropping-particle":"","family":"Fiaschi","given":"Antonio","non-dropping-particle":"","parse-names":false,"suffix":""},{"dropping-particle":"","family":"Miliucci","given":"Roberto","non-dropping-particle":"","parse-names":false,"suffix":""},{"dropping-particle":"","family":"Valeriani","given":"Massimiliano","non-dropping-particle":"","parse-names":false,"suffix":""}],"container-title":"Journal of the Neurological Sciences","id":"ITEM-1","issue":"1-2","issued":{"date-parts":[["2009","1","15"]]},"page":"153-158","title":"Hyperalgesia and laser evoked potentials alterations in hemiparkinson: Evidence for an abnormal nociceptive processing","type":"article-journal","volume":"276"},"uris":["http://www.mendeley.com/documents/?uuid=982474ae-013f-3799-9827-4130d13e6bdd"]},{"id":"ITEM-2","itemData":{"DOI":"10.1212/01.wnl.0000295669.12443.d3","ISSN":"1526-632X","PMID":"18056580","abstract":"BACKGROUND Patients with Parkinson disease (PD) may present with various types of pain. In some instances, no cause can be identified and pain is considered a primary disorder (primary central pain [PCP]). We hypothesized that PCP in patients with PD (PD-PCP) may be due to a dysfunction of pain pathways or the processing of pain inputs in the CNS. METHODS We carried out a psychophysical and neurophysiologic study in 9 patients with PD-PCP, 9 patients with PD without pain (PD-NoP), and 9 healthy control subjects. We assessed the clinical characteristics of pain, performed quantitative sensory testing with thermal probes, and recorded laser-evoked potentials (LEPs) and laser-induced sudomotor skin responses (1-SSRs) in \"off\" and \"on\" conditions. RESULTS In \"off\" condition, patients with PD-PCP had lower heat pain and laser pinprick thresholds, higher LEP amplitudes, and less habituation of the l-SSR in comparison with PD-NoP patients and control subjects. Abnormalities were more marked in the most affected side. In \"on\" condition, psychophysical and neurophysiologic differences disappeared or were significantly attenuated. CONCLUSION Conduction along peripheral and central pain pathways is normal in patients with Parkinson disease with or without primary central pain. However, apart from signs of hyperalgesia, our patients exhibited lack of habituation of sympathetic sudomotor responses to repetitive pain stimuli, suggesting an abnormal control of the effects of pain inputs on autonomic centers. Abnormalities were attenuated by l-dopa, suggesting that the dysfunction may occur in dopamine-dependent centers regulating both autonomic function and inhibitory modulation of pain inputs.","author":[{"dropping-particle":"","family":"Schestatsky","given":"P","non-dropping-particle":"","parse-names":false,"suffix":""},{"dropping-particle":"","family":"Kumru","given":"H","non-dropping-particle":"","parse-names":false,"suffix":""},{"dropping-particle":"","family":"Valls-Solé","given":"J","non-dropping-particle":"","parse-names":false,"suffix":""},{"dropping-particle":"","family":"Valldeoriola","given":"F","non-dropping-particle":"","parse-names":false,"suffix":""},{"dropping-particle":"","family":"Marti","given":"M J","non-dropping-particle":"","parse-names":false,"suffix":""},{"dropping-particle":"","family":"Tolosa","given":"E","non-dropping-particle":"","parse-names":false,"suffix":""},{"dropping-particle":"","family":"Chaves","given":"M L","non-dropping-particle":"","parse-names":false,"suffix":""}],"container-title":"Neurology","id":"ITEM-2","issue":"23","issued":{"date-parts":[["2007","12","4"]]},"page":"2162-9","publisher":"American Academy of Neurology","title":"Neurophysiologic study of central pain in patients with Parkinson disease.","type":"article-journal","volume":"69"},"uris":["http://www.mendeley.com/documents/?uuid=d9a8d0a0-b5b1-348b-b235-9e9d6444ee3b"]},{"id":"ITEM-3","itemData":{"DOI":"10.1002/mds.20629","ISSN":"0885-3185","PMID":"16078219","abstract":"Patients suffering from Parkinson's disease (PD) frequently experienced painful sensations that could be in part due to central modification of nociception. We compared pain threshold before and after administration of levodopa in PD patients and in controls, and investigated cerebral activity with positron emission tomography (PET) during experimental nociceptive stimulation. Pain threshold was determined using thermal stimulation during two randomized conditions: off and on. We performed H(2) (15)O PET analysis of regional cerebral blood flow on subjects while they received alternate randomized noxious and innocuous stimuli during off and on conditions. In off condition, pain threshold in nine PD patients was significantly lower than in nine controls. Administration of levodopa significantly raised pain threshold in PD patients but not in controls. During off condition, there was a significant increase in pain-induced activation in right insula and prefrontal and left anterior cingulate cortices in PD compared to control group. Levodopa significantly reduced pain-induced activation in these areas in PD. This study shows that pain threshold is lower in PD patients but returns to normal ranges after levodopa administration. Moreover, PD patients have higher pain-induced activation in nociceptive pathways, which can be reduced by levodopa.","author":[{"dropping-particle":"","family":"Brefel-Courbon","given":"Christine","non-dropping-particle":"","parse-names":false,"suffix":""},{"dropping-particle":"","family":"Payoux","given":"Pierre","non-dropping-particle":"","parse-names":false,"suffix":""},{"dropping-particle":"","family":"Thalamas","given":"Claire","non-dropping-particle":"","parse-names":false,"suffix":""},{"dropping-particle":"","family":"Ory","given":"Fabienne","non-dropping-particle":"","parse-names":false,"suffix":""},{"dropping-particle":"","family":"Quelven","given":"Isabelle","non-dropping-particle":"","parse-names":false,"suffix":""},{"dropping-particle":"","family":"Chollet","given":"François","non-dropping-particle":"","parse-names":false,"suffix":""},{"dropping-particle":"","family":"Montastruc","given":"Jean Louis","non-dropping-particle":"","parse-names":false,"suffix":""},{"dropping-particle":"","family":"Rascol","given":"Olivier","non-dropping-particle":"","parse-names":false,"suffix":""}],"container-title":"Movement Disorders","id":"ITEM-3","issue":"12","issued":{"date-parts":[["2005","12"]]},"page":"1557-1563","publisher":"Wiley Subscription Services, Inc., A Wiley Company","title":"Effect of levodopa on pain threshold in Parkinson's disease: A clinical and positron emission tomography study","type":"article-journal","volume":"20"},"uris":["http://www.mendeley.com/documents/?uuid=a764c681-5b52-4e46-b318-651d1a649d5e"]}],"mendeley":{"formattedCitation":"(Brefel-Courbon &lt;i&gt;et al.&lt;/i&gt;, 2005; Schestatsky &lt;i&gt;et al.&lt;/i&gt;, 2007b; Tinazzi &lt;i&gt;et al.&lt;/i&gt;, 2009)","plainTextFormattedCitation":"(Brefel-Courbon et al., 2005; Schestatsky et al., 2007b; Tinazzi et al., 2009)","previouslyFormattedCitation":"(Brefel-Courbon &lt;i&gt;et al.&lt;/i&gt;, 2005; Schestatsky &lt;i&gt;et al.&lt;/i&gt;, 2007b; Tinazzi &lt;i&gt;et al.&lt;/i&gt;, 2009)"},"properties":{"noteIndex":0},"schema":"https://github.com/citation-style-language/schema/raw/master/csl-citation.json"}</w:instrText>
      </w:r>
      <w:r w:rsidR="00732795">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(Brefel-Courbon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2005; Schestatsky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2007b; Tinazzi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2009)</w:t>
      </w:r>
      <w:r w:rsidR="00732795">
        <w:rPr>
          <w:rFonts w:ascii="Times New Roman" w:hAnsi="Times New Roman" w:cs="Times New Roman"/>
          <w:sz w:val="24"/>
        </w:rPr>
        <w:fldChar w:fldCharType="end"/>
      </w:r>
      <w:r w:rsidR="00D17E43" w:rsidRPr="00AF452D">
        <w:rPr>
          <w:rFonts w:ascii="Times New Roman" w:hAnsi="Times New Roman" w:cs="Times New Roman"/>
          <w:sz w:val="24"/>
        </w:rPr>
        <w:t>.</w:t>
      </w:r>
      <w:r w:rsidR="001A2AE4">
        <w:rPr>
          <w:rFonts w:ascii="Times New Roman" w:hAnsi="Times New Roman" w:cs="Times New Roman"/>
          <w:sz w:val="24"/>
        </w:rPr>
        <w:t xml:space="preserve"> </w:t>
      </w:r>
      <w:r w:rsidRPr="00AF452D">
        <w:rPr>
          <w:rFonts w:ascii="Times New Roman" w:hAnsi="Times New Roman" w:cs="Times New Roman"/>
          <w:sz w:val="24"/>
        </w:rPr>
        <w:t xml:space="preserve">These abnormalities provide strong evidence that </w:t>
      </w:r>
      <w:r w:rsidR="00C56552" w:rsidRPr="00AF452D">
        <w:rPr>
          <w:rFonts w:ascii="Times New Roman" w:hAnsi="Times New Roman" w:cs="Times New Roman"/>
          <w:sz w:val="24"/>
        </w:rPr>
        <w:t xml:space="preserve">altered </w:t>
      </w:r>
      <w:r w:rsidR="00732795">
        <w:rPr>
          <w:rFonts w:ascii="Times New Roman" w:hAnsi="Times New Roman" w:cs="Times New Roman"/>
          <w:sz w:val="24"/>
        </w:rPr>
        <w:t xml:space="preserve">central </w:t>
      </w:r>
      <w:r w:rsidR="00C56552" w:rsidRPr="00AF452D">
        <w:rPr>
          <w:rFonts w:ascii="Times New Roman" w:hAnsi="Times New Roman" w:cs="Times New Roman"/>
          <w:sz w:val="24"/>
        </w:rPr>
        <w:t xml:space="preserve">pain </w:t>
      </w:r>
      <w:r w:rsidRPr="00AF452D">
        <w:rPr>
          <w:rFonts w:ascii="Times New Roman" w:hAnsi="Times New Roman" w:cs="Times New Roman"/>
          <w:sz w:val="24"/>
        </w:rPr>
        <w:t>processing contributes to the development of pain in PD</w:t>
      </w:r>
      <w:r w:rsidR="00B64144">
        <w:rPr>
          <w:rFonts w:ascii="Times New Roman" w:hAnsi="Times New Roman" w:cs="Times New Roman"/>
          <w:sz w:val="24"/>
        </w:rPr>
        <w:t xml:space="preserve"> </w:t>
      </w:r>
      <w:r w:rsidR="00B64144">
        <w:rPr>
          <w:rFonts w:ascii="Times New Roman" w:hAnsi="Times New Roman" w:cs="Times New Roman"/>
          <w:sz w:val="24"/>
        </w:rPr>
        <w:fldChar w:fldCharType="begin" w:fldLock="1"/>
      </w:r>
      <w:r w:rsidR="00323E29">
        <w:rPr>
          <w:rFonts w:ascii="Times New Roman" w:hAnsi="Times New Roman" w:cs="Times New Roman"/>
          <w:sz w:val="24"/>
        </w:rPr>
        <w:instrText>ADDIN CSL_CITATION {"citationItems":[{"id":"ITEM-1","itemData":{"DOI":"10.1016/j.parkreldis.2018.06.001","ISSN":"13538020","PMID":"29903584","abstract":"INTRODUCTION The causes of pain in early/moderate Parkinson's disease (PD) are not well understood. Although peripheral factors such as rigidity, reduced joint movements and poor posture may contribute towards the development of pain, central mechanisms including altered nociceptive processing may also be involved. METHODS We performed a large clinical study to investigate potential factors contributing towards pain in early/moderate PD. We recruited 1957 PD participants who had detailed assessments of pain, motor and non-motor symptoms. The King's Parkinson's Pain scale was used to quantify different subtypes of pain. RESULTS 85% of participants reported pain (42% with moderate to severe pain). Pain influenced quality of life more than motor symptoms in a multiple regression model. Factors predicting overall pain severity included affective symptoms, autonomic symptoms, motor complications, female gender and younger age, but not motor impairment or disease duration. There was negligible correlation between the severity of motor impairment and the severity of musculoskeletal or dystonic pain as well as between the severity of OFF period motor problems and the severity of OFF period pain or OFF period dystonic pain. Features of central sensitization, including allodynia and altered pain sensation were common in this population. The use of drugs targeting central pain was very low. CONCLUSIONS Pain in early/moderate PD cannot be explained by peripheral factors. Central causes may play a much more important role than previously considered. These results should lead to a major shift in the investigation and management of this common and disabling symptom.","author":[{"dropping-particle":"","family":"Silverdale","given":"Monty A.","non-dropping-particle":"","parse-names":false,"suffix":""},{"dropping-particle":"","family":"Kobylecki","given":"Christopher","non-dropping-particle":"","parse-names":false,"suffix":""},{"dropping-particle":"","family":"Kass-Iliyya","given":"Lewis","non-dropping-particle":"","parse-names":false,"suffix":""},{"dropping-particle":"","family":"Martinez-Martin","given":"Pablo","non-dropping-particle":"","parse-names":false,"suffix":""},{"dropping-particle":"","family":"Lawton","given":"Michael","non-dropping-particle":"","parse-names":false,"suffix":""},{"dropping-particle":"","family":"Cotterill","given":"Sarah","non-dropping-particle":"","parse-names":false,"suffix":""},{"dropping-particle":"","family":"Chaudhuri","given":"K. Ray","non-dropping-particle":"","parse-names":false,"suffix":""},{"dropping-particle":"","family":"Morris","given":"Huw","non-dropping-particle":"","parse-names":false,"suffix":""},{"dropping-particle":"","family":"Baig","given":"Fahd","non-dropping-particle":"","parse-names":false,"suffix":""},{"dropping-particle":"","family":"Williams","given":"Nigel","non-dropping-particle":"","parse-names":false,"suffix":""},{"dropping-particle":"","family":"Hubbard","given":"Leon","non-dropping-particle":"","parse-names":false,"suffix":""},{"dropping-particle":"","family":"Hu","given":"Michele T.","non-dropping-particle":"","parse-names":false,"suffix":""},{"dropping-particle":"","family":"Grosset","given":"Donald G.","non-dropping-particle":"","parse-names":false,"suffix":""},{"dropping-particle":"","family":"UK Parkinson's Pain Study Collaboration","given":"","non-dropping-particle":"","parse-names":false,"suffix":""}],"container-title":"Parkinsonism &amp; Related Disorders","id":"ITEM-1","issued":{"date-parts":[["2018"]]},"page":"27-32","title":"A detailed clinical study of pain in 1957 participants with early/moderate Parkinson's disease","type":"article-journal","volume":"56"},"uris":["http://www.mendeley.com/documents/?uuid=2e1a477c-ff30-4580-b2b4-a3c9b66b2cd8"]}],"mendeley":{"formattedCitation":"(Silverdale &lt;i&gt;et al.&lt;/i&gt;, 2018)","plainTextFormattedCitation":"(Silverdale et al., 2018)","previouslyFormattedCitation":"(Silverdale &lt;i&gt;et al.&lt;/i&gt;, 2018)"},"properties":{"noteIndex":0},"schema":"https://github.com/citation-style-language/schema/raw/master/csl-citation.json"}</w:instrText>
      </w:r>
      <w:r w:rsidR="00B64144">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(Silverdale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2018)</w:t>
      </w:r>
      <w:r w:rsidR="00B64144">
        <w:rPr>
          <w:rFonts w:ascii="Times New Roman" w:hAnsi="Times New Roman" w:cs="Times New Roman"/>
          <w:sz w:val="24"/>
        </w:rPr>
        <w:fldChar w:fldCharType="end"/>
      </w:r>
      <w:r w:rsidR="001A2AE4">
        <w:rPr>
          <w:rFonts w:ascii="Times New Roman" w:hAnsi="Times New Roman" w:cs="Times New Roman"/>
          <w:sz w:val="24"/>
        </w:rPr>
        <w:t xml:space="preserve">. </w:t>
      </w:r>
      <w:r w:rsidR="002909A5">
        <w:rPr>
          <w:rFonts w:ascii="Times New Roman" w:hAnsi="Times New Roman" w:cs="Times New Roman"/>
          <w:sz w:val="24"/>
        </w:rPr>
        <w:t xml:space="preserve">Therefore, </w:t>
      </w:r>
      <w:r w:rsidR="00F75A24">
        <w:rPr>
          <w:rFonts w:ascii="Times New Roman" w:hAnsi="Times New Roman" w:cs="Times New Roman"/>
          <w:sz w:val="24"/>
        </w:rPr>
        <w:t>an</w:t>
      </w:r>
      <w:r w:rsidRPr="00AF452D">
        <w:rPr>
          <w:rFonts w:ascii="Times New Roman" w:hAnsi="Times New Roman" w:cs="Times New Roman"/>
          <w:sz w:val="24"/>
        </w:rPr>
        <w:t xml:space="preserve"> </w:t>
      </w:r>
      <w:r w:rsidR="00CC6F3B">
        <w:rPr>
          <w:rFonts w:ascii="Times New Roman" w:hAnsi="Times New Roman" w:cs="Times New Roman"/>
          <w:sz w:val="24"/>
        </w:rPr>
        <w:t>increased</w:t>
      </w:r>
      <w:r w:rsidR="00CC6F3B" w:rsidRPr="00AF452D">
        <w:rPr>
          <w:rFonts w:ascii="Times New Roman" w:hAnsi="Times New Roman" w:cs="Times New Roman"/>
          <w:sz w:val="24"/>
        </w:rPr>
        <w:t xml:space="preserve"> </w:t>
      </w:r>
      <w:r w:rsidRPr="00AF452D">
        <w:rPr>
          <w:rFonts w:ascii="Times New Roman" w:hAnsi="Times New Roman" w:cs="Times New Roman"/>
          <w:sz w:val="24"/>
        </w:rPr>
        <w:t xml:space="preserve">understanding of the pathophysiological mechanisms causing the </w:t>
      </w:r>
      <w:r w:rsidR="0043401B">
        <w:rPr>
          <w:rFonts w:ascii="Times New Roman" w:hAnsi="Times New Roman" w:cs="Times New Roman"/>
          <w:sz w:val="24"/>
        </w:rPr>
        <w:t xml:space="preserve">chronic </w:t>
      </w:r>
      <w:r w:rsidRPr="00AF452D">
        <w:rPr>
          <w:rFonts w:ascii="Times New Roman" w:hAnsi="Times New Roman" w:cs="Times New Roman"/>
          <w:sz w:val="24"/>
        </w:rPr>
        <w:t>pain is imperative to</w:t>
      </w:r>
      <w:r w:rsidR="001A2AE4">
        <w:rPr>
          <w:rFonts w:ascii="Times New Roman" w:hAnsi="Times New Roman" w:cs="Times New Roman"/>
          <w:sz w:val="24"/>
        </w:rPr>
        <w:t xml:space="preserve"> make an informed improvement in the treatment of pain in Parkinson’s</w:t>
      </w:r>
      <w:r w:rsidRPr="00AF452D">
        <w:rPr>
          <w:rFonts w:ascii="Times New Roman" w:hAnsi="Times New Roman" w:cs="Times New Roman"/>
          <w:sz w:val="24"/>
        </w:rPr>
        <w:t>.</w:t>
      </w:r>
    </w:p>
    <w:p w14:paraId="370954BB" w14:textId="7CA4E4D8" w:rsidR="009838F1" w:rsidRPr="00F11ECD" w:rsidRDefault="009838F1" w:rsidP="00390BF5">
      <w:pPr>
        <w:pStyle w:val="Heading1"/>
        <w:spacing w:before="120" w:after="240" w:line="480" w:lineRule="auto"/>
        <w:jc w:val="both"/>
        <w:rPr>
          <w:rFonts w:ascii="Times New Roman" w:hAnsi="Times New Roman" w:cs="Times New Roman"/>
          <w:sz w:val="26"/>
          <w:szCs w:val="26"/>
        </w:rPr>
      </w:pPr>
      <w:r w:rsidRPr="00F11ECD">
        <w:rPr>
          <w:rFonts w:ascii="Times New Roman" w:hAnsi="Times New Roman" w:cs="Times New Roman"/>
          <w:sz w:val="26"/>
          <w:szCs w:val="26"/>
        </w:rPr>
        <w:t>Top down alteration in pain processing</w:t>
      </w:r>
    </w:p>
    <w:p w14:paraId="41D9DE95" w14:textId="237665DC" w:rsidR="007C3541" w:rsidRPr="0004101E" w:rsidRDefault="00787443" w:rsidP="00390BF5">
      <w:pPr>
        <w:spacing w:before="120" w:after="240" w:line="480" w:lineRule="auto"/>
        <w:rPr>
          <w:rFonts w:ascii="Times New Roman" w:hAnsi="Times New Roman" w:cs="Times New Roman"/>
          <w:sz w:val="24"/>
          <w:lang w:val="en-US"/>
        </w:rPr>
      </w:pPr>
      <w:r w:rsidRPr="0004101E">
        <w:rPr>
          <w:rFonts w:ascii="Times New Roman" w:hAnsi="Times New Roman" w:cs="Times New Roman"/>
          <w:sz w:val="24"/>
          <w:lang w:val="en-US"/>
        </w:rPr>
        <w:t>Research into chronic pain has largely focused on bottom</w:t>
      </w:r>
      <w:r w:rsidR="002909A5" w:rsidRPr="0004101E">
        <w:rPr>
          <w:rFonts w:ascii="Times New Roman" w:hAnsi="Times New Roman" w:cs="Times New Roman"/>
          <w:sz w:val="24"/>
          <w:lang w:val="en-US"/>
        </w:rPr>
        <w:t>-</w:t>
      </w:r>
      <w:r w:rsidRPr="0004101E">
        <w:rPr>
          <w:rFonts w:ascii="Times New Roman" w:hAnsi="Times New Roman" w:cs="Times New Roman"/>
          <w:sz w:val="24"/>
          <w:lang w:val="en-US"/>
        </w:rPr>
        <w:t>u</w:t>
      </w:r>
      <w:r w:rsidR="003D6812" w:rsidRPr="0004101E">
        <w:rPr>
          <w:rFonts w:ascii="Times New Roman" w:hAnsi="Times New Roman" w:cs="Times New Roman"/>
          <w:sz w:val="24"/>
          <w:lang w:val="en-US"/>
        </w:rPr>
        <w:t>p mechanisms amplifying the nociceptive</w:t>
      </w:r>
      <w:r w:rsidRPr="0004101E">
        <w:rPr>
          <w:rFonts w:ascii="Times New Roman" w:hAnsi="Times New Roman" w:cs="Times New Roman"/>
          <w:sz w:val="24"/>
          <w:lang w:val="en-US"/>
        </w:rPr>
        <w:t xml:space="preserve"> </w:t>
      </w:r>
      <w:r w:rsidR="003D6812" w:rsidRPr="0004101E">
        <w:rPr>
          <w:rFonts w:ascii="Times New Roman" w:hAnsi="Times New Roman" w:cs="Times New Roman"/>
          <w:sz w:val="24"/>
          <w:lang w:val="en-US"/>
        </w:rPr>
        <w:t>information</w:t>
      </w:r>
      <w:r w:rsidRPr="0004101E">
        <w:rPr>
          <w:rFonts w:ascii="Times New Roman" w:hAnsi="Times New Roman" w:cs="Times New Roman"/>
          <w:sz w:val="24"/>
          <w:lang w:val="en-US"/>
        </w:rPr>
        <w:t xml:space="preserve"> on its way from the peripheries to the brain</w:t>
      </w:r>
      <w:r w:rsidR="00B64144" w:rsidRPr="0004101E">
        <w:rPr>
          <w:rFonts w:ascii="Times New Roman" w:hAnsi="Times New Roman" w:cs="Times New Roman"/>
          <w:sz w:val="24"/>
          <w:lang w:val="en-US"/>
        </w:rPr>
        <w:t xml:space="preserve"> </w:t>
      </w:r>
      <w:r w:rsidR="00B64144" w:rsidRPr="0004101E">
        <w:rPr>
          <w:rFonts w:ascii="Times New Roman" w:hAnsi="Times New Roman" w:cs="Times New Roman"/>
          <w:sz w:val="24"/>
          <w:lang w:val="en-US"/>
        </w:rPr>
        <w:fldChar w:fldCharType="begin" w:fldLock="1"/>
      </w:r>
      <w:r w:rsidR="00E7232D" w:rsidRPr="0004101E">
        <w:rPr>
          <w:rFonts w:ascii="Times New Roman" w:hAnsi="Times New Roman" w:cs="Times New Roman"/>
          <w:sz w:val="24"/>
          <w:lang w:val="en-US"/>
        </w:rPr>
        <w:instrText>ADDIN CSL_CITATION {"citationItems":[{"id":"ITEM-1","itemData":{"DOI":"10.1093/scan/nsw181","ISSN":"1749-5024","PMID":"28008077","abstract":"Negative emotions such as anxiety enhance pain perception. However, certain threat characteristics are discussed to have different or even divergent effects on pain (hypoalgesia vs hyperalgesia). In order to investigate the neurobiological basis of different threats, we compared the impact of conditioned threat (CT) vs instructed threat (IT) on pain using fMRI. In two groups, participants underwent either Pavlovian threat conditioning or an instructed threat procedure. Afterwards, in an identical test phase participants watched the same visual cues from the previous phase indicating potential threat or safety, and received painful thermal stimulation. In the test phase, pain ratings were increased in both groups under threat. Group comparisons show elevated responses in amygdala and hippocampus for pain under threat in the CT group, and higher activation of the mid-cingulate gyrus (MCC) in the IT group. Psychophysiological interaction analyses in CT demonstrated elevated connectivity of the amygdala and the insula for the comparison of pain under threat vs safety. In IT, the same comparison revealed elevated functional connectivity of the MCC and the insula. The results suggest a similar pain augmenting effect of CT and IT, which, however, seems to rely on different networks mediating the impact of threat on pain.","author":[{"dropping-particle":"","family":"Reicherts","given":"Philipp","non-dropping-particle":"","parse-names":false,"suffix":""},{"dropping-particle":"","family":"Wiemer","given":"Julian","non-dropping-particle":"","parse-names":false,"suffix":""},{"dropping-particle":"","family":"Gerdes","given":"Antje B M","non-dropping-particle":"","parse-names":false,"suffix":""},{"dropping-particle":"","family":"Schulz","given":"Stefan M","non-dropping-particle":"","parse-names":false,"suffix":""},{"dropping-particle":"","family":"Pauli","given":"Paul","non-dropping-particle":"","parse-names":false,"suffix":""},{"dropping-particle":"","family":"Wieser","given":"Matthias J","non-dropping-particle":"","parse-names":false,"suffix":""}],"container-title":"Social cognitive and affective neuroscience","id":"ITEM-1","issue":"4","issued":{"date-parts":[["2017"]]},"page":"544-554","publisher":"Oxford University Press","title":"Anxious anticipation and pain: the influence of instructed vs conditioned threat on pain.","type":"article-journal","volume":"12"},"uris":["http://www.mendeley.com/documents/?uuid=666a74d5-7b0a-46f6-a428-b49af5e675e0"]},{"id":"ITEM-2","itemData":{"DOI":"10.1016/j.pain.2009.04.003","ISSN":"0304-3959","PMID":"19523766","abstract":"The neural mechanisms whereby placebo conditioning leads to placebo analgesia remain unclear. In this study we aimed to identify the brain structures activated during placebo conditioning and subsequent placebo analgesia. We induced placebo analgesia by associating a sham treatment with pain reduction and used fMRI to measure brain activity associated with three stages of the placebo response: before, during and after the sham treatment, while participants anticipated and experienced brief laser pain. In the control session participants were explicitly told that the treatment was inactive. The sham treatment group reported a significant reduction in pain rating (p=0.012). Anticipatory brain activity was modulated during placebo conditioning in a fronto-cingulate network involving the left dorsolateral prefrontal cortex (DLPFC), medial frontal cortex and the anterior mid-cingulate cortex (aMCC). Identical areas were modulated during anticipation in the placebo analgesia phase with the addition of the orbitofrontal cortex (OFC). However, during altered pain experience only aMCC, post-central gyrus and posterior cingulate demonstrated altered activity. The common frontal cortical areas modulated during anticipation in both the placebo conditioning and placebo analgesia phases have previously been implicated in placebo analgesia. Our results suggest that the main effect of placebo arises from the reduction of anticipation of pain during placebo conditioning that is subsequently maintained during placebo analgesia.","author":[{"dropping-particle":"","family":"Watson","given":"Alison","non-dropping-particle":"","parse-names":false,"suffix":""},{"dropping-particle":"","family":"El-Deredy","given":"Wael","non-dropping-particle":"","parse-names":false,"suffix":""},{"dropping-particle":"","family":"Iannetti","given":"Gian Domenico","non-dropping-particle":"","parse-names":false,"suffix":""},{"dropping-particle":"","family":"Lloyd","given":"Donna","non-dropping-particle":"","parse-names":false,"suffix":""},{"dropping-particle":"","family":"Tracey","given":"Irene","non-dropping-particle":"","parse-names":false,"suffix":""},{"dropping-particle":"","family":"Vogt","given":"Brent A.","non-dropping-particle":"","parse-names":false,"suffix":""},{"dropping-particle":"","family":"Nadeau","given":"Valerie","non-dropping-particle":"","parse-names":false,"suffix":""},{"dropping-particle":"","family":"Jones","given":"Anthony K.P.","non-dropping-particle":"","parse-names":false,"suffix":""}],"container-title":"Pain","id":"ITEM-2","issue":"1","issued":{"date-parts":[["2009","9"]]},"page":"24-30","title":"Placebo conditioning and placebo analgesia modulate a common brain network during pain anticipation and perception","type":"article-journal","volume":"145"},"uris":["http://www.mendeley.com/documents/?uuid=5ddf022e-9369-361d-9252-0f410d5fd27c"]}],"mendeley":{"formattedCitation":"(Watson &lt;i&gt;et al.&lt;/i&gt;, 2009; Reicherts &lt;i&gt;et al.&lt;/i&gt;, 2017)","plainTextFormattedCitation":"(Watson et al., 2009; Reicherts et al., 2017)","previouslyFormattedCitation":"(Watson &lt;i&gt;et al.&lt;/i&gt;, 2009; Reicherts &lt;i&gt;et al.&lt;/i&gt;, 2017)"},"properties":{"noteIndex":0},"schema":"https://github.com/citation-style-language/schema/raw/master/csl-citation.json"}</w:instrText>
      </w:r>
      <w:r w:rsidR="00B64144" w:rsidRPr="0004101E">
        <w:rPr>
          <w:rFonts w:ascii="Times New Roman" w:hAnsi="Times New Roman" w:cs="Times New Roman"/>
          <w:sz w:val="24"/>
          <w:lang w:val="en-US"/>
        </w:rPr>
        <w:fldChar w:fldCharType="separate"/>
      </w:r>
      <w:r w:rsidR="00526757" w:rsidRPr="0004101E">
        <w:rPr>
          <w:rFonts w:ascii="Times New Roman" w:hAnsi="Times New Roman" w:cs="Times New Roman"/>
          <w:noProof/>
          <w:sz w:val="24"/>
          <w:lang w:val="en-US"/>
        </w:rPr>
        <w:t xml:space="preserve">(Watson </w:t>
      </w:r>
      <w:r w:rsidR="00526757" w:rsidRPr="0004101E">
        <w:rPr>
          <w:rFonts w:ascii="Times New Roman" w:hAnsi="Times New Roman" w:cs="Times New Roman"/>
          <w:i/>
          <w:noProof/>
          <w:sz w:val="24"/>
          <w:lang w:val="en-US"/>
        </w:rPr>
        <w:t>et al.</w:t>
      </w:r>
      <w:r w:rsidR="00526757" w:rsidRPr="0004101E">
        <w:rPr>
          <w:rFonts w:ascii="Times New Roman" w:hAnsi="Times New Roman" w:cs="Times New Roman"/>
          <w:noProof/>
          <w:sz w:val="24"/>
          <w:lang w:val="en-US"/>
        </w:rPr>
        <w:t xml:space="preserve">, 2009; Reicherts </w:t>
      </w:r>
      <w:r w:rsidR="00526757" w:rsidRPr="0004101E">
        <w:rPr>
          <w:rFonts w:ascii="Times New Roman" w:hAnsi="Times New Roman" w:cs="Times New Roman"/>
          <w:i/>
          <w:noProof/>
          <w:sz w:val="24"/>
          <w:lang w:val="en-US"/>
        </w:rPr>
        <w:t>et al.</w:t>
      </w:r>
      <w:r w:rsidR="00526757" w:rsidRPr="0004101E">
        <w:rPr>
          <w:rFonts w:ascii="Times New Roman" w:hAnsi="Times New Roman" w:cs="Times New Roman"/>
          <w:noProof/>
          <w:sz w:val="24"/>
          <w:lang w:val="en-US"/>
        </w:rPr>
        <w:t>, 2017)</w:t>
      </w:r>
      <w:r w:rsidR="00B64144" w:rsidRPr="0004101E">
        <w:rPr>
          <w:rFonts w:ascii="Times New Roman" w:hAnsi="Times New Roman" w:cs="Times New Roman"/>
          <w:sz w:val="24"/>
          <w:lang w:val="en-US"/>
        </w:rPr>
        <w:fldChar w:fldCharType="end"/>
      </w:r>
      <w:r w:rsidRPr="0004101E">
        <w:rPr>
          <w:rFonts w:ascii="Times New Roman" w:hAnsi="Times New Roman" w:cs="Times New Roman"/>
          <w:sz w:val="24"/>
          <w:lang w:val="en-US"/>
        </w:rPr>
        <w:t xml:space="preserve">. </w:t>
      </w:r>
      <w:r w:rsidR="000C33AF" w:rsidRPr="0004101E">
        <w:rPr>
          <w:rFonts w:ascii="Times New Roman" w:hAnsi="Times New Roman" w:cs="Times New Roman"/>
          <w:sz w:val="24"/>
          <w:lang w:val="en-US"/>
        </w:rPr>
        <w:t xml:space="preserve">Bottom-up processing refers to the transmission and encoding of sensory information from noxious stimuli, which is not affected by subjective modulation of </w:t>
      </w:r>
      <w:r w:rsidR="000C33AF" w:rsidRPr="0004101E">
        <w:rPr>
          <w:rFonts w:ascii="Times New Roman" w:hAnsi="Times New Roman" w:cs="Times New Roman"/>
          <w:sz w:val="24"/>
          <w:lang w:val="en-US"/>
        </w:rPr>
        <w:lastRenderedPageBreak/>
        <w:t xml:space="preserve">pain perception. </w:t>
      </w:r>
      <w:r w:rsidRPr="0004101E">
        <w:rPr>
          <w:rFonts w:ascii="Times New Roman" w:hAnsi="Times New Roman" w:cs="Times New Roman"/>
          <w:sz w:val="24"/>
          <w:lang w:val="en-US"/>
        </w:rPr>
        <w:t xml:space="preserve">However, </w:t>
      </w:r>
      <w:r w:rsidR="007C3541" w:rsidRPr="0004101E">
        <w:rPr>
          <w:rFonts w:ascii="Times New Roman" w:hAnsi="Times New Roman" w:cs="Times New Roman"/>
          <w:sz w:val="24"/>
          <w:lang w:val="en-US"/>
        </w:rPr>
        <w:t xml:space="preserve">there is a developing field in the role of top-down modulation of pain, whereby the cortical activity </w:t>
      </w:r>
      <w:r w:rsidR="007C3541" w:rsidRPr="00F677CD">
        <w:rPr>
          <w:rFonts w:ascii="Times New Roman" w:hAnsi="Times New Roman" w:cs="Times New Roman"/>
          <w:sz w:val="24"/>
          <w:lang w:val="en-US"/>
        </w:rPr>
        <w:t xml:space="preserve">modulates </w:t>
      </w:r>
      <w:r w:rsidR="000C33AF" w:rsidRPr="00F677CD">
        <w:rPr>
          <w:rFonts w:ascii="Times New Roman" w:hAnsi="Times New Roman" w:cs="Times New Roman"/>
          <w:sz w:val="24"/>
          <w:lang w:val="en-US"/>
        </w:rPr>
        <w:t xml:space="preserve">the </w:t>
      </w:r>
      <w:r w:rsidR="00285C80" w:rsidRPr="00F677CD">
        <w:rPr>
          <w:rFonts w:ascii="Times New Roman" w:hAnsi="Times New Roman" w:cs="Times New Roman"/>
          <w:sz w:val="24"/>
          <w:lang w:val="en-US"/>
        </w:rPr>
        <w:t>nociceptive information</w:t>
      </w:r>
      <w:r w:rsidR="00BB12BE" w:rsidRPr="00F677CD">
        <w:rPr>
          <w:rFonts w:ascii="Times New Roman" w:hAnsi="Times New Roman" w:cs="Times New Roman"/>
          <w:sz w:val="24"/>
          <w:lang w:val="en-US"/>
        </w:rPr>
        <w:t>.</w:t>
      </w:r>
    </w:p>
    <w:p w14:paraId="291F19AB" w14:textId="13456D52" w:rsidR="009F7F5E" w:rsidRPr="00256730" w:rsidRDefault="00787443" w:rsidP="00390BF5">
      <w:pPr>
        <w:spacing w:before="120" w:after="240" w:line="480" w:lineRule="auto"/>
        <w:rPr>
          <w:rFonts w:ascii="Times New Roman" w:hAnsi="Times New Roman" w:cs="Times New Roman"/>
          <w:sz w:val="24"/>
          <w:lang w:val="en-US"/>
        </w:rPr>
      </w:pPr>
      <w:r>
        <w:rPr>
          <w:rFonts w:ascii="Times New Roman" w:hAnsi="Times New Roman" w:cs="Times New Roman"/>
          <w:sz w:val="24"/>
          <w:lang w:val="en-US"/>
        </w:rPr>
        <w:t xml:space="preserve">Previous research within our group has used EEG source </w:t>
      </w:r>
      <w:proofErr w:type="spellStart"/>
      <w:r>
        <w:rPr>
          <w:rFonts w:ascii="Times New Roman" w:hAnsi="Times New Roman" w:cs="Times New Roman"/>
          <w:sz w:val="24"/>
          <w:lang w:val="en-US"/>
        </w:rPr>
        <w:t>localisation</w:t>
      </w:r>
      <w:proofErr w:type="spellEnd"/>
      <w:r>
        <w:rPr>
          <w:rFonts w:ascii="Times New Roman" w:hAnsi="Times New Roman" w:cs="Times New Roman"/>
          <w:sz w:val="24"/>
          <w:lang w:val="en-US"/>
        </w:rPr>
        <w:t xml:space="preserve"> to investigate the anticipatory processing of painful stimuli. Our</w:t>
      </w:r>
      <w:r w:rsidR="007C3541">
        <w:rPr>
          <w:rFonts w:ascii="Times New Roman" w:hAnsi="Times New Roman" w:cs="Times New Roman"/>
          <w:sz w:val="24"/>
          <w:lang w:val="en-US"/>
        </w:rPr>
        <w:t xml:space="preserve"> previous</w:t>
      </w:r>
      <w:r>
        <w:rPr>
          <w:rFonts w:ascii="Times New Roman" w:hAnsi="Times New Roman" w:cs="Times New Roman"/>
          <w:sz w:val="24"/>
          <w:lang w:val="en-US"/>
        </w:rPr>
        <w:t xml:space="preserve"> research has shown that the anticipation of pain leads to changes in the activity of the </w:t>
      </w:r>
      <w:r w:rsidR="00256730">
        <w:rPr>
          <w:rFonts w:ascii="Times New Roman" w:hAnsi="Times New Roman" w:cs="Times New Roman"/>
          <w:sz w:val="24"/>
          <w:lang w:val="en-US"/>
        </w:rPr>
        <w:t xml:space="preserve">same brain regions that subsequently respond to nociception </w:t>
      </w:r>
      <w:r>
        <w:rPr>
          <w:rFonts w:ascii="Times New Roman" w:hAnsi="Times New Roman" w:cs="Times New Roman"/>
          <w:sz w:val="24"/>
          <w:lang w:val="en-US"/>
        </w:rPr>
        <w:fldChar w:fldCharType="begin" w:fldLock="1"/>
      </w:r>
      <w:r w:rsidR="00832530">
        <w:rPr>
          <w:rFonts w:ascii="Times New Roman" w:hAnsi="Times New Roman" w:cs="Times New Roman"/>
          <w:sz w:val="24"/>
          <w:lang w:val="en-US"/>
        </w:rPr>
        <w:instrText>ADDIN CSL_CITATION {"citationItems":[{"id":"ITEM-1","itemData":{"DOI":"10.1016/j.clinph.2008.06.014","ISSN":"13882457","abstract":"OBJECTIVE\nTo investigate the anticipatory neural processes associated with the interruptive effects of pain anticipation on attention. \n\nMETHODS\nSustained attention was measured in healthy subjects (n=24) by the number of task errors in a go/no-go task involving temporal discrimination of non-painful cutaneous electrical stimuli. Painful distractors were randomly delivered to the same spatial location and the resulting increases in task errors (indicating interruption of attention) were measured. In a separate task the same subjects attended to the spatial location of painful laser stimuli delivered to the right forearm, and we localized the sources of anticipatory ERPs prior to stimulation. \n\nRESULTS\nPain anticipation was associated with activation of pain matrix areas including bilateral insula, mid- and posterior cingulate cortices, and bilateral inferior parietal cortices. Subjects with greater pain-related increases in task errors found the pain to be more unpleasant, and showed increased early pain-related anticipatory processing in the midcingulate cortex. They also demonstrated reduced processing in a spatial attention network comprising posterior cingulate and inferior parietal cortices. \n\nCONCLUSIONS\nThe results suggest a role for the midcingulate cortex in interrupting attention during pain anticipation. \n\nSIGNIFICANCE\nIndividuals with greater anticipatory midcingulate responses may be predisposed to developing chronic pain and hypervigilance toward clinical pain symptoms.","author":[{"dropping-particle":"","family":"Brown","given":"Christopher A","non-dropping-particle":"","parse-names":false,"suffix":""},{"dropping-particle":"","family":"Jones","given":"Anthony KP","non-dropping-particle":"","parse-names":false,"suffix":""}],"container-title":"Clinical Neurophysiology","id":"ITEM-1","issue":"10","issued":{"date-parts":[["2008","10","1"]]},"page":"2370-2379","publisher":"Elsevier","title":"A role for midcingulate cortex in the interruptive effects of pain anticipation on attention","type":"article-journal","volume":"119"},"uris":["http://www.mendeley.com/documents/?uuid=d7e95cc4-8cb4-47d2-bce1-fc72d4e9b64c"]},{"id":"ITEM-2","itemData":{"DOI":"10.1111/ejn.12420","ISSN":"1460-9568","PMID":"24219587","abstract":"Supraspinal processes in humans can have a top-down enhancing effect on nociceptive processing in the brain and spinal cord. Studies have begun to suggest that such influences occur in conditions such as fibromyalgia (FM), but it is not clear whether this is unique to FM pain or common to other forms of chronic pain, such as that associated with osteoarthritis (OA). We assessed top-down processes by measuring anticipation-evoked potentials and their estimated sources, just prior (&lt; 500 ms) to laser heat pain stimulation, in 16 patients with FM, 16 patients with OA and 15 healthy participants, by using whole-brain statistical parametric mapping. Clinical pain and psychological coping factors (pain catastrophizing, anxiety, and depression) were well matched between the patient groups, such that these did not confound our comparisons between FM and OA patients. For the same level of heat pain, insula activity was significantly higher in FM patients than in the other two groups during anticipation, and correlated with the intensity and extent of reported clinical pain. However, the same anticipatory insula activity also correlated with OA pain, and with the number of tender points across the two patient groups, suggesting common central mechanisms of tenderness. Activation in the dorsolateral prefrontal cortex was reduced during anticipation in both patient groups, and was related to less effective psychological coping. Our findings suggest common neural correlates of pain and tenderness in FM and OA that are enhanced in FM but not unique to this condition.","author":[{"dropping-particle":"","family":"Brown","given":"Christopher A","non-dropping-particle":"","parse-names":false,"suffix":""},{"dropping-particle":"","family":"El-Deredy","given":"Wael","non-dropping-particle":"","parse-names":false,"suffix":""},{"dropping-particle":"","family":"Jones","given":"Anthony K P","non-dropping-particle":"","parse-names":false,"suffix":""}],"container-title":"The European journal of neuroscience","id":"ITEM-2","issue":"4","issued":{"date-parts":[["2014","2"]]},"note":"Assume it is quotes unless stated\n\nTry and match:\nClinical pain and psychological coping factors\n- Pain catastrophizing\n- Anxiety \n- Depression\n\nIn FM, the insula activity was higher during pain anticipation compared to OA and healthy groups. \nThe activity correlated to the intensity and extent of reported clinical pain. \n\nThe insula activity during anticipation was also correlated in FM and OA pain - suggested a common central mechanism of tenderness. \n\nDorsolateral prefrontal cortex was reduced during anticipation in both patient groups. \n\nHighlights a common neuronal correlate of pain and tenderness in FM and OA that are enhanced in FM but not unique to FM. \n\nFM and OA = associated with pain catastophising \nPain catastrophising = associated with increased activity in brain areas related to anticiaption of pain. \n\nPreviously, they showed in healthy population and in patients with musculoskeletal pain that 'late' anticipatory responses, within half a second prior to pain onset, can be reliably localised to pain-processing. \nThese localised responses correlate with expectancy and pain ratings and provide a unique picture of the brain state in preparation for pain. \nThis study - they hypothesised that the FM and OA pain would be associated with common abnormalilities in anticipatory neural networks, suggesting shared top-down influenes in pain, in brain regions known to be activated during pain anticipation and to be modified by psychosocial intervention. \nAreas involved = Insular, Mid-cingulate, Dorsolateral prefrontal cortices (Brown &amp;amp; Jones, 2013).\n\nProtocol:\n16 FM paitents and 16 OA patients. 15 healthy. \nQuestionnaires used:\n- The Hopital Anxiety and Depression Scale\n- The Pain Catastrophizing Scale\n- Tender point examinations scored by the Manual Tender Point Survey\n- Clinical pain levels were measured by use of a 0-10 visual analogue scale (VAS), ranging from 'no pain' to 'very severe'. \n- Pain interference was assessed with a VAS from 'not at all' to 'completely'\n\nNeural responses to acute pain\n- Acute pain induced with CO2 laser.\n- 150 ms and 15 mm diametre\n- Applied to the dorsal surface of the subjects right forearm. \n- Laser moved over an area of 3 x 5 cm \nPsychophysics\n4 = pain threshold\n7 = moderate pain \n10 = unbearable pain\nRamping procedure was repeated three times. \nDetermined the laser intensity for level 7. \nMain experiment\n- 40 x moderately painful (level 7) laser pulses.\n- 10 seconds apart. \n- Laser stimuli was preceded by three auditory anticipatory cues, spaced 1s apart. (ensured precise prediction of pain) \n- The first auditory cue was concurrent with a visual cue that indicated that there was 3 s until the pain. (also for visual focus to reduce eye movements)\n- Participants rated the pain by 0-10. \nWas this only done once? Wouldn't it be better to repeat to get more trials? \n\nEEG recordings of anticipation-evoked and pain-evoked responses\nEEG recordings were taken from 61 scalp electrodes placed accord- ing to an extended 10–20 system (Neuroscan Quik-Cap system; Compumedics, Charlotte, NC, USA). Bandpass filters were set at DC to 70 Hz, with a sampling rate of 500 Hz and gain of 500. A notch filter was set to 50 Hz to reduce electrical interference. Elec- trodes were referenced to a common average across all electrodes. The vertical and horizontal electro-oculograms were measured for off-line reduction of blink and eye-movement artefacts.\n\nThey used source analysis. \n\nResults:\nThe levels of laser energy used were not different between groups, and nor were there any significant differences in the resulting pain ratings. \nOn comparison, of the amplitudes of the anticipation-evoked (early and late phases) and the pain-evoked (P2 peak) potentials, group effects were only found during late anticipation. \n= FM v OA - anticipatory response - highest amplitude in the OA group (very similar to Healthy group which was slightly lower) and the lowest amplitude in the FM group.\n\nFM group = showed increased activity in the bilateral insula cortices and right inferior temporal gyrus during late anticipation to pain. (compared to HP and OA)\n\nFM &amp;amp; OA = showed reduced activity in the frontal and parietal brain regions [left contralateral postcentral gyrus, the left superior frontal gyrus (SMA), and the left middle frontal gyrus (dorsolateral prefrontal cortex)] compared to the HP group during late anticipation. \nAlso...smaller clusters were found in the right superior and middle frontal gyrus, the right central gyrus, the bilateral occipitotemporal gyrus, the left (contralateral) insula and neighbouring parietal operculum and the thalamus. \nThe OA group showed a higher activity in the precuneus bilaterally during late anticipation comapred to the FM group.\n\nIn the regression of the left insula on clinical pain over the patient groups, controlling for anxiety and catastrophizing by includ- ing them as covariates did not reduce the significance of the relation- ship. This implies that coping factors were not responsible for the relationship between anticipatory insula activity and clinical pain.\n\nWe speculate that abnormal insula responses represent part of a common mechanism for pain and tenderness in chronic pain rather than being specific to FM. This reflects the view of some researchers and clini- cians (Croft et al., 1996) that FM pain represents one end of a spectrum of chronic pain conditions that is driven by mechanisms that can potentially affect patients with any form of chronic pain, rather than having an entirely distinct aetiology.","page":"663-72","title":"When the brain expects pain: common neural responses to pain anticipation are related to clinical pain and distress in fibromyalgia and osteoarthritis.","type":"article-journal","volume":"39"},"uris":["http://www.mendeley.com/documents/?uuid=2c8b5426-cd96-41e7-a8ed-7cccb4c6f7aa"]},{"id":"ITEM-3","itemData":{"DOI":"10.1016/j.clinph.2008.09.022","ISBN":"1388-2457 U6 - ctx_ver=Z39.88-2004&amp;ctx_enc=info%3Aofi%2Fenc%3AUTF-8&amp;rfr_id=info:sid/summon.serialssolutions.com&amp;rft_val_fmt=info:ofi/fmt:kev:mtx:journal&amp;rft.genre=article&amp;rft.atitle=Dissociating+nociceptive+modulation+by+the+duration+of+pain+anticipation+from+unpredictability+in+the+timing+of+pain&amp;rft.jtitle=Clinical+Neurophysiology&amp;rft.au=Clark%2C+Jennifer+A&amp;rft.au=Brown%2C+Christopher+A&amp;rft.au=Jones%2C+Anthony+K.P&amp;rft.au=El-Deredy%2C+Wael&amp;rft.date=2008-01-01&amp;rft.pub=Elsevier+Ireland+Ltd&amp;rft.is","ISSN":"13882457","PMID":"18980863","abstract":"Objective: Waiting longer to receive pain increases its perceived unpleasantness by inducing 'dread'. However, it is not clear how unpredictability in the timing of the impending pain stimulus interacts with dread and whether the two factors show differential effects on the neural generators of the pain-evoked response. Methods: We manipulated the duration of anticipation of laser-induced pain independently of unpredictability of stimulus delivery timing, to observe the relative effect on P2 amplitudes of the laser-evoked potential (LEP) response and its estimated sources. Results: Subjects (n = 12) reported increased pain ratings after longer pain anticipation, irrespective of unpredictability in the timing of stimulus delivery. By contrast, unpredictability in stimulus timing increased the amplitude of the P2 irrespective of anticipation duration. The modulation of P2 amplitude by unpredictability was localized to midcingulate cortex (MCC) and ipsilateral secondary somatosensory (S2) areas. Greater anticipation duration increased activity in a hippocampal-insula-prefrontal network but not in MCC areas. Conclusions: Distinct neural networks contribute to the P2 and are differentially affected by pain anticipation duration and unpredictability in stimulus timing. Significance: ERP research into dread should be careful to appreciate the neural generators of pain-evoked responses and their potential modulation by unpredictability. ?? 2008 International Federation of Clinical Neurophysiology.","author":[{"dropping-particle":"","family":"Clark","given":"Jennifer A.","non-dropping-particle":"","parse-names":false,"suffix":""},{"dropping-particle":"","family":"Brown","given":"Christopher A.","non-dropping-particle":"","parse-names":false,"suffix":""},{"dropping-particle":"","family":"Jones","given":"Anthony K P","non-dropping-particle":"","parse-names":false,"suffix":""},{"dropping-particle":"","family":"El-Deredy","given":"Wael","non-dropping-particle":"","parse-names":false,"suffix":""}],"container-title":"Clinical Neurophysiology","id":"ITEM-3","issued":{"date-parts":[["2008"]]},"title":"Dissociating nociceptive modulation by the duration of pain anticipation from unpredictability in the timing of pain","type":"article-journal"},"uris":["http://www.mendeley.com/documents/?uuid=caf6e64c-0853-321c-be65-b44ecf3c614e"]},{"id":"ITEM-4","itemData":{"DOI":"10.1016/j.pain.2007.05.022","ISSN":"1872-6623","PMID":"17614199","abstract":"Expectations about the magnitude of impending pain exert a substantial effect on subsequent perception. However, the neural mechanisms that underlie the predictive processes that modulate pain are poorly understood. In a combined behavioral and high-density electrophysiological study we measured anticipatory neural responses to heat stimuli to determine how predictions of pain intensity, and certainty about those predictions, modulate brain activity and subjective pain ratings. Prior to receiving randomized laser heat stimuli at different intensities (low, medium or high) subjects (n=15) viewed cues that either accurately informed them of forthcoming intensity (certain expectation) or not (uncertain expectation). Pain ratings were biased towards prior expectations of either high or low intensity. Anticipatory neural responses increased with expectations of painful vs. non-painful heat intensity, suggesting the presence of neural responses that represent predicted heat stimulus intensity. These anticipatory responses also correlated with the amplitude of the Laser-Evoked Potential (LEP) response to painful stimuli when the intensity was predictable. Source analysis (LORETA) revealed that uncertainty about expected heat intensity involves an anticipatory cortical network commonly associated with attention (left dorsolateral prefrontal, posterior cingulate and bilateral inferior parietal cortices). Relative certainty, however, involves cortical areas previously associated with semantic and prospective memory (left inferior frontal and inferior temporal cortex, and right anterior prefrontal cortex). This suggests that biasing of pain reports and LEPs by expectation involves temporally precise activity in specific cortical networks.","author":[{"dropping-particle":"","family":"Brown","given":"Christopher A.","non-dropping-particle":"","parse-names":false,"suffix":""},{"dropping-particle":"","family":"Seymour","given":"Ben","non-dropping-particle":"","parse-names":false,"suffix":""},{"dropping-particle":"","family":"Boyle","given":"Yvonne","non-dropping-particle":"","parse-names":false,"suffix":""},{"dropping-particle":"","family":"El-Deredy","given":"Wael","non-dropping-particle":"","parse-names":false,"suffix":""},{"dropping-particle":"","family":"Jones","given":"Anthony K.P. P","non-dropping-particle":"","parse-names":false,"suffix":""}],"container-title":"Pain","id":"ITEM-4","issue":"3","issued":{"date-parts":[["2008","4"]]},"note":"From Duplicate 2 (Modulation of pain ratings by expectation and uncertainty: Behavioral characteristics and anticipatory neural correlates. - Brown, Christopher A; Seymour, Ben; Boyle, Yvonne; El-Deredy, Wael; Jones, Anthony K P)\n\nAnticipation is a correlate of prediction of pain and how certain they are of the prediciton. \n- the participants will need to know what level of pain they are getting","page":"240-50","title":"Modulation of pain ratings by expectation and uncertainty: Behavioral characteristics and anticipatory neural correlates.","type":"article-journal","volume":"135"},"uris":["http://www.mendeley.com/documents/?uuid=2ae91f97-a8cf-4ed1-bf93-f5dfc6591b01"]}],"mendeley":{"formattedCitation":"(Brown &amp; Jones, 2008; Brown, Seymour, Boyle, &lt;i&gt;et al.&lt;/i&gt;, 2008; Clark &lt;i&gt;et al.&lt;/i&gt;, 2008; Brown &lt;i&gt;et al.&lt;/i&gt;, 2014)","plainTextFormattedCitation":"(Brown &amp; Jones, 2008; Brown, Seymour, Boyle, et al., 2008; Clark et al., 2008; Brown et al., 2014)","previouslyFormattedCitation":"(Brown &amp; Jones, 2008; Brown, Seymour, Boyle, &lt;i&gt;et al.&lt;/i&gt;, 2008; Clark &lt;i&gt;et al.&lt;/i&gt;, 2008; Brown &lt;i&gt;et al.&lt;/i&gt;, 2014)"},"properties":{"noteIndex":0},"schema":"https://github.com/citation-style-language/schema/raw/master/csl-citation.json"}</w:instrText>
      </w:r>
      <w:r>
        <w:rPr>
          <w:rFonts w:ascii="Times New Roman" w:hAnsi="Times New Roman" w:cs="Times New Roman"/>
          <w:sz w:val="24"/>
          <w:lang w:val="en-US"/>
        </w:rPr>
        <w:fldChar w:fldCharType="separate"/>
      </w:r>
      <w:r w:rsidR="00832530" w:rsidRPr="00832530">
        <w:rPr>
          <w:rFonts w:ascii="Times New Roman" w:hAnsi="Times New Roman" w:cs="Times New Roman"/>
          <w:noProof/>
          <w:sz w:val="24"/>
          <w:lang w:val="en-US"/>
        </w:rPr>
        <w:t xml:space="preserve">(Brown &amp; Jones, 2008; Brown, Seymour, Boyle, </w:t>
      </w:r>
      <w:r w:rsidR="00832530" w:rsidRPr="00832530">
        <w:rPr>
          <w:rFonts w:ascii="Times New Roman" w:hAnsi="Times New Roman" w:cs="Times New Roman"/>
          <w:i/>
          <w:noProof/>
          <w:sz w:val="24"/>
          <w:lang w:val="en-US"/>
        </w:rPr>
        <w:t>et al.</w:t>
      </w:r>
      <w:r w:rsidR="00832530" w:rsidRPr="00832530">
        <w:rPr>
          <w:rFonts w:ascii="Times New Roman" w:hAnsi="Times New Roman" w:cs="Times New Roman"/>
          <w:noProof/>
          <w:sz w:val="24"/>
          <w:lang w:val="en-US"/>
        </w:rPr>
        <w:t xml:space="preserve">, 2008; Clark </w:t>
      </w:r>
      <w:r w:rsidR="00832530" w:rsidRPr="00832530">
        <w:rPr>
          <w:rFonts w:ascii="Times New Roman" w:hAnsi="Times New Roman" w:cs="Times New Roman"/>
          <w:i/>
          <w:noProof/>
          <w:sz w:val="24"/>
          <w:lang w:val="en-US"/>
        </w:rPr>
        <w:t>et al.</w:t>
      </w:r>
      <w:r w:rsidR="00832530" w:rsidRPr="00832530">
        <w:rPr>
          <w:rFonts w:ascii="Times New Roman" w:hAnsi="Times New Roman" w:cs="Times New Roman"/>
          <w:noProof/>
          <w:sz w:val="24"/>
          <w:lang w:val="en-US"/>
        </w:rPr>
        <w:t xml:space="preserve">, 2008; Brown </w:t>
      </w:r>
      <w:r w:rsidR="00832530" w:rsidRPr="00832530">
        <w:rPr>
          <w:rFonts w:ascii="Times New Roman" w:hAnsi="Times New Roman" w:cs="Times New Roman"/>
          <w:i/>
          <w:noProof/>
          <w:sz w:val="24"/>
          <w:lang w:val="en-US"/>
        </w:rPr>
        <w:t>et al.</w:t>
      </w:r>
      <w:r w:rsidR="00832530" w:rsidRPr="00832530">
        <w:rPr>
          <w:rFonts w:ascii="Times New Roman" w:hAnsi="Times New Roman" w:cs="Times New Roman"/>
          <w:noProof/>
          <w:sz w:val="24"/>
          <w:lang w:val="en-US"/>
        </w:rPr>
        <w:t>, 2014)</w:t>
      </w:r>
      <w:r>
        <w:rPr>
          <w:rFonts w:ascii="Times New Roman" w:hAnsi="Times New Roman" w:cs="Times New Roman"/>
          <w:sz w:val="24"/>
          <w:lang w:val="en-US"/>
        </w:rPr>
        <w:fldChar w:fldCharType="end"/>
      </w:r>
      <w:r>
        <w:rPr>
          <w:rFonts w:ascii="Times New Roman" w:hAnsi="Times New Roman" w:cs="Times New Roman"/>
          <w:sz w:val="24"/>
          <w:lang w:val="en-US"/>
        </w:rPr>
        <w:t xml:space="preserve">. </w:t>
      </w:r>
      <w:r w:rsidR="00256730" w:rsidRPr="00AF452D">
        <w:rPr>
          <w:rFonts w:ascii="Times New Roman" w:hAnsi="Times New Roman" w:cs="Times New Roman"/>
          <w:sz w:val="24"/>
        </w:rPr>
        <w:t xml:space="preserve">Examples of regions which have been seen to activate during anticipation include the cingulate cortex, insula, </w:t>
      </w:r>
      <w:r w:rsidR="00256730">
        <w:rPr>
          <w:rFonts w:ascii="Times New Roman" w:hAnsi="Times New Roman" w:cs="Times New Roman"/>
          <w:sz w:val="24"/>
        </w:rPr>
        <w:t>primary and secondary somatosensory cortex (</w:t>
      </w:r>
      <w:r w:rsidR="00256730" w:rsidRPr="00AF452D">
        <w:rPr>
          <w:rFonts w:ascii="Times New Roman" w:hAnsi="Times New Roman" w:cs="Times New Roman"/>
          <w:sz w:val="24"/>
        </w:rPr>
        <w:t>SI/SII</w:t>
      </w:r>
      <w:r w:rsidR="00256730">
        <w:rPr>
          <w:rFonts w:ascii="Times New Roman" w:hAnsi="Times New Roman" w:cs="Times New Roman"/>
          <w:sz w:val="24"/>
        </w:rPr>
        <w:t>)</w:t>
      </w:r>
      <w:r w:rsidR="00256730" w:rsidRPr="00AF452D">
        <w:rPr>
          <w:rFonts w:ascii="Times New Roman" w:hAnsi="Times New Roman" w:cs="Times New Roman"/>
          <w:sz w:val="24"/>
        </w:rPr>
        <w:t xml:space="preserve">, </w:t>
      </w:r>
      <w:r w:rsidR="00256730">
        <w:rPr>
          <w:rFonts w:ascii="Times New Roman" w:hAnsi="Times New Roman" w:cs="Times New Roman"/>
          <w:sz w:val="24"/>
        </w:rPr>
        <w:t>prefrontal cortex (</w:t>
      </w:r>
      <w:r w:rsidR="00256730" w:rsidRPr="00AF452D">
        <w:rPr>
          <w:rFonts w:ascii="Times New Roman" w:hAnsi="Times New Roman" w:cs="Times New Roman"/>
          <w:sz w:val="24"/>
        </w:rPr>
        <w:t>PFC</w:t>
      </w:r>
      <w:r w:rsidR="00256730">
        <w:rPr>
          <w:rFonts w:ascii="Times New Roman" w:hAnsi="Times New Roman" w:cs="Times New Roman"/>
          <w:sz w:val="24"/>
        </w:rPr>
        <w:t>)</w:t>
      </w:r>
      <w:r w:rsidR="00256730" w:rsidRPr="00AF452D">
        <w:rPr>
          <w:rFonts w:ascii="Times New Roman" w:hAnsi="Times New Roman" w:cs="Times New Roman"/>
          <w:sz w:val="24"/>
        </w:rPr>
        <w:t xml:space="preserve"> and the </w:t>
      </w:r>
      <w:r w:rsidR="00256730">
        <w:rPr>
          <w:rFonts w:ascii="Times New Roman" w:hAnsi="Times New Roman" w:cs="Times New Roman"/>
          <w:sz w:val="24"/>
        </w:rPr>
        <w:t xml:space="preserve">periaqueductal </w:t>
      </w:r>
      <w:proofErr w:type="spellStart"/>
      <w:r w:rsidR="00256730">
        <w:rPr>
          <w:rFonts w:ascii="Times New Roman" w:hAnsi="Times New Roman" w:cs="Times New Roman"/>
          <w:sz w:val="24"/>
        </w:rPr>
        <w:t>gray</w:t>
      </w:r>
      <w:proofErr w:type="spellEnd"/>
      <w:r w:rsidR="00256730">
        <w:rPr>
          <w:rFonts w:ascii="Times New Roman" w:hAnsi="Times New Roman" w:cs="Times New Roman"/>
          <w:sz w:val="24"/>
        </w:rPr>
        <w:t xml:space="preserve"> (</w:t>
      </w:r>
      <w:r w:rsidR="00256730" w:rsidRPr="00AF452D">
        <w:rPr>
          <w:rFonts w:ascii="Times New Roman" w:hAnsi="Times New Roman" w:cs="Times New Roman"/>
          <w:sz w:val="24"/>
        </w:rPr>
        <w:t>PAG</w:t>
      </w:r>
      <w:r w:rsidR="00256730">
        <w:rPr>
          <w:rFonts w:ascii="Times New Roman" w:hAnsi="Times New Roman" w:cs="Times New Roman"/>
          <w:sz w:val="24"/>
        </w:rPr>
        <w:t>)</w:t>
      </w:r>
      <w:r w:rsidR="00256730" w:rsidRPr="00AF452D">
        <w:rPr>
          <w:rFonts w:ascii="Times New Roman" w:hAnsi="Times New Roman" w:cs="Times New Roman"/>
          <w:sz w:val="24"/>
        </w:rPr>
        <w:t xml:space="preserve"> </w:t>
      </w:r>
      <w:r w:rsidR="00256730" w:rsidRPr="00AF452D">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{"citationItems":[{"id":"ITEM-1","itemData":{"DOI":"10.1073/pnas.0408576102","ISSN":"0027-8424","PMID":"16150703","abstract":"Our subjective sensory experiences are thought to be heavily shaped by interactions between expectations and incoming sensory information. However, the neural mechanisms supporting these interactions remain poorly understood. By using combined psychophysical and functional MRI techniques, brain activation related to the intensity of expected pain and experienced pain was characterized. As the magnitude of expected pain increased, activation increased in the thalamus, insula, prefrontal cortex, anterior cingulate cortex (ACC) and other brain regions. Pain-intensity-related brain activation was identified in a widely distributed set of brain regions but overlapped partially with expectation-related activation in regions, including the anterior insula and ACC. When expected pain was manipulated, expectations of decreased pain powerfully reduced both the subjective experience of pain and activation of pain-related brain regions, such as the primary somatosensory cortex, insular cortex, and ACC. These results confirm that a mental representation of an impending sensory event can significantly shape neural processes that underlie the formulation of the actual sensory experience and provide insight as to how positive expectations diminish the severity of chronic disease states.","author":[{"dropping-particle":"","family":"Koyama","given":"Tetsuo","non-dropping-particle":"","parse-names":false,"suffix":""},{"dropping-particle":"","family":"McHaffie","given":"John G","non-dropping-particle":"","parse-names":false,"suffix":""},{"dropping-particle":"","family":"Laurienti","given":"Paul J","non-dropping-particle":"","parse-names":false,"suffix":""},{"dropping-particle":"","family":"Coghill","given":"Robert C","non-dropping-particle":"","parse-names":false,"suffix":""}],"container-title":"Proceedings of the National Academy of Sciences of the United States of America","id":"ITEM-1","issue":"36","issued":{"date-parts":[["2005","9","6"]]},"page":"12950-5","publisher":"National Academy of Sciences","title":"The subjective experience of pain: where expectations become reality.","type":"article-journal","volume":"102"},"uris":["http://www.mendeley.com/documents/?uuid=e2beb81b-220a-4580-b3d2-abbd3ff7b6a7"]},{"id":"ITEM-2","itemData":{"DOI":"10.1037/0735-7044.118.5.925","ISSN":"1939-0084","PMID":"15506875","abstract":"The intent of this electroencephalography study was to investigate the competition between cortical nociceptive and cognitive-motor processes preceding sensorimotor interactions. Sensorimotor expectancy processes to painful stimulation and motor go/no-go demands were indexed over primary sensorimotor and midline cortical areas by contingent negative variation (CNV). Before the sensorimotor interaction, CNV was observed over midline posterior and bilateral central areas. Early expectancy of painful stimulation and the go/no-go task induced an evident midline posterior CNV. During the late expectancy period. CNV extended to the right central area contralateral to the stimulation. These findings suggest a sequential activation of midline posterior and primary sensorimotor areas contralateral to the painful stimulation as a reflection of the enhanced nociceptive processes preceding painful sensorimotor interactions.","author":[{"dropping-particle":"","family":"Babiloni","given":"Claudio","non-dropping-particle":"","parse-names":false,"suffix":""},{"dropping-particle":"","family":"Brancucci","given":"Alfredo","non-dropping-particle":"","parse-names":false,"suffix":""},{"dropping-particle":"","family":"Arendt-Nielsen","given":"Lars","non-dropping-particle":"","parse-names":false,"suffix":""},{"dropping-particle":"","family":"Percio","given":"Claudio","non-dropping-particle":"Del","parse-names":false,"suffix":""},{"dropping-particle":"","family":"Babiloni","given":"Fabio","non-dropping-particle":"","parse-names":false,"suffix":""},{"dropping-particle":"","family":"Pascual-Marqui","given":"Roberto D.","non-dropping-particle":"","parse-names":false,"suffix":""},{"dropping-particle":"","family":"Sabbatini","given":"Giancarlo","non-dropping-particle":"","parse-names":false,"suffix":""},{"dropping-particle":"","family":"Rossini","given":"Paolo Maria","non-dropping-particle":"","parse-names":false,"suffix":""},{"dropping-particle":"","family":"Chen","given":"Andrew C. N.","non-dropping-particle":"","parse-names":false,"suffix":""}],"container-title":"Behavioral Neuroscience","id":"ITEM-2","issue":"5","issued":{"date-parts":[["2004","10"]]},"page":"925-935","title":"Cortical Sensorimotor Interactions During the Expectancy of a Go/No-Go Task: Effects of Painful Stimuli.","type":"article-journal","volume":"118"},"uris":["http://www.mendeley.com/documents/?uuid=fd137396-4eed-3f6a-85f2-6206d6552c89"]}],"mendeley":{"formattedCitation":"(Babiloni &lt;i&gt;et al.&lt;/i&gt;, 2004; Koyama &lt;i&gt;et al.&lt;/i&gt;, 2005)","plainTextFormattedCitation":"(Babiloni et al., 2004; Koyama et al., 2005)","previouslyFormattedCitation":"(Babiloni &lt;i&gt;et al.&lt;/i&gt;, 2004; Koyama &lt;i&gt;et al.&lt;/i&gt;, 2005)"},"properties":{"noteIndex":0},"schema":"https://github.com/citation-style-language/schema/raw/master/csl-citation.json"}</w:instrText>
      </w:r>
      <w:r w:rsidR="00256730" w:rsidRPr="00AF452D">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(Babiloni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2004; Koyama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2005)</w:t>
      </w:r>
      <w:r w:rsidR="00256730" w:rsidRPr="00AF452D">
        <w:rPr>
          <w:rFonts w:ascii="Times New Roman" w:hAnsi="Times New Roman" w:cs="Times New Roman"/>
          <w:sz w:val="24"/>
        </w:rPr>
        <w:fldChar w:fldCharType="end"/>
      </w:r>
      <w:r w:rsidR="00256730" w:rsidRPr="00AF452D">
        <w:rPr>
          <w:rFonts w:ascii="Times New Roman" w:hAnsi="Times New Roman" w:cs="Times New Roman"/>
          <w:sz w:val="24"/>
        </w:rPr>
        <w:t>.</w:t>
      </w:r>
      <w:r w:rsidR="00256730">
        <w:rPr>
          <w:rFonts w:ascii="Times New Roman" w:hAnsi="Times New Roman" w:cs="Times New Roman"/>
          <w:sz w:val="24"/>
        </w:rPr>
        <w:t xml:space="preserve"> </w:t>
      </w:r>
      <w:r>
        <w:rPr>
          <w:rFonts w:ascii="Times New Roman" w:hAnsi="Times New Roman" w:cs="Times New Roman"/>
          <w:sz w:val="24"/>
          <w:lang w:val="en-US"/>
        </w:rPr>
        <w:t xml:space="preserve">The degree of anticipation has been shown to be correlated with subsequent pain perception and the EEG laser-evoked potential (LEP) </w:t>
      </w:r>
      <w:r>
        <w:rPr>
          <w:rFonts w:ascii="Times New Roman" w:hAnsi="Times New Roman" w:cs="Times New Roman"/>
          <w:sz w:val="24"/>
          <w:lang w:val="en-US"/>
        </w:rPr>
        <w:fldChar w:fldCharType="begin" w:fldLock="1"/>
      </w:r>
      <w:r w:rsidR="008352B6">
        <w:rPr>
          <w:rFonts w:ascii="Times New Roman" w:hAnsi="Times New Roman" w:cs="Times New Roman"/>
          <w:sz w:val="24"/>
          <w:lang w:val="en-US"/>
        </w:rPr>
        <w:instrText>ADDIN CSL_CITATION {"citationItems":[{"id":"ITEM-1","itemData":{"DOI":"10.1016/j.pain.2007.05.022","ISSN":"1872-6623","PMID":"17614199","abstract":"Expectations about the magnitude of impending pain exert a substantial effect on subsequent perception. However, the neural mechanisms that underlie the predictive processes that modulate pain are poorly understood. In a combined behavioral and high-density electrophysiological study we measured anticipatory neural responses to heat stimuli to determine how predictions of pain intensity, and certainty about those predictions, modulate brain activity and subjective pain ratings. Prior to receiving randomized laser heat stimuli at different intensities (low, medium or high) subjects (n=15) viewed cues that either accurately informed them of forthcoming intensity (certain expectation) or not (uncertain expectation). Pain ratings were biased towards prior expectations of either high or low intensity. Anticipatory neural responses increased with expectations of painful vs. non-painful heat intensity, suggesting the presence of neural responses that represent predicted heat stimulus intensity. These anticipatory responses also correlated with the amplitude of the Laser-Evoked Potential (LEP) response to painful stimuli when the intensity was predictable. Source analysis (LORETA) revealed that uncertainty about expected heat intensity involves an anticipatory cortical network commonly associated with attention (left dorsolateral prefrontal, posterior cingulate and bilateral inferior parietal cortices). Relative certainty, however, involves cortical areas previously associated with semantic and prospective memory (left inferior frontal and inferior temporal cortex, and right anterior prefrontal cortex). This suggests that biasing of pain reports and LEPs by expectation involves temporally precise activity in specific cortical networks.","author":[{"dropping-particle":"","family":"Brown","given":"Christopher A.","non-dropping-particle":"","parse-names":false,"suffix":""},{"dropping-particle":"","family":"Seymour","given":"Ben","non-dropping-particle":"","parse-names":false,"suffix":""},{"dropping-particle":"","family":"Boyle","given":"Yvonne","non-dropping-particle":"","parse-names":false,"suffix":""},{"dropping-particle":"","family":"El-Deredy","given":"Wael","non-dropping-particle":"","parse-names":false,"suffix":""},{"dropping-particle":"","family":"Jones","given":"Anthony K.P. P","non-dropping-particle":"","parse-names":false,"suffix":""}],"container-title":"Pain","id":"ITEM-1","issue":"3","issued":{"date-parts":[["2008","4"]]},"note":"From Duplicate 2 (Modulation of pain ratings by expectation and uncertainty: Behavioral characteristics and anticipatory neural correlates. - Brown, Christopher A; Seymour, Ben; Boyle, Yvonne; El-Deredy, Wael; Jones, Anthony K P)\n\nAnticipation is a correlate of prediction of pain and how certain they are of the prediciton. \n- the participants will need to know what level of pain they are getting","page":"240-50","title":"Modulation of pain ratings by expectation and uncertainty: Behavioral characteristics and anticipatory neural correlates.","type":"article-journal","volume":"135"},"uris":["http://www.mendeley.com/documents/?uuid=2ae91f97-a8cf-4ed1-bf93-f5dfc6591b01"]}],"mendeley":{"formattedCitation":"(Brown, Seymour, Boyle, &lt;i&gt;et al.&lt;/i&gt;, 2008)","plainTextFormattedCitation":"(Brown, Seymour, Boyle, et al., 2008)","previouslyFormattedCitation":"(Brown, Seymour, Boyle, &lt;i&gt;et al.&lt;/i&gt;, 2008)"},"properties":{"noteIndex":0},"schema":"https://github.com/citation-style-language/schema/raw/master/csl-citation.json"}</w:instrText>
      </w:r>
      <w:r>
        <w:rPr>
          <w:rFonts w:ascii="Times New Roman" w:hAnsi="Times New Roman" w:cs="Times New Roman"/>
          <w:sz w:val="24"/>
          <w:lang w:val="en-US"/>
        </w:rPr>
        <w:fldChar w:fldCharType="separate"/>
      </w:r>
      <w:r w:rsidR="008352B6" w:rsidRPr="008352B6">
        <w:rPr>
          <w:rFonts w:ascii="Times New Roman" w:hAnsi="Times New Roman" w:cs="Times New Roman"/>
          <w:noProof/>
          <w:sz w:val="24"/>
          <w:lang w:val="en-US"/>
        </w:rPr>
        <w:t xml:space="preserve">(Brown, Seymour, Boyle, </w:t>
      </w:r>
      <w:r w:rsidR="008352B6" w:rsidRPr="008352B6">
        <w:rPr>
          <w:rFonts w:ascii="Times New Roman" w:hAnsi="Times New Roman" w:cs="Times New Roman"/>
          <w:i/>
          <w:noProof/>
          <w:sz w:val="24"/>
          <w:lang w:val="en-US"/>
        </w:rPr>
        <w:t>et al.</w:t>
      </w:r>
      <w:r w:rsidR="008352B6" w:rsidRPr="008352B6">
        <w:rPr>
          <w:rFonts w:ascii="Times New Roman" w:hAnsi="Times New Roman" w:cs="Times New Roman"/>
          <w:noProof/>
          <w:sz w:val="24"/>
          <w:lang w:val="en-US"/>
        </w:rPr>
        <w:t>, 2008)</w:t>
      </w:r>
      <w:r>
        <w:rPr>
          <w:rFonts w:ascii="Times New Roman" w:hAnsi="Times New Roman" w:cs="Times New Roman"/>
          <w:sz w:val="24"/>
          <w:lang w:val="en-US"/>
        </w:rPr>
        <w:fldChar w:fldCharType="end"/>
      </w:r>
      <w:r>
        <w:rPr>
          <w:rFonts w:ascii="Times New Roman" w:hAnsi="Times New Roman" w:cs="Times New Roman"/>
          <w:sz w:val="24"/>
          <w:lang w:val="en-US"/>
        </w:rPr>
        <w:t xml:space="preserve">. Hence, we have previously demonstrated </w:t>
      </w:r>
      <w:r w:rsidR="00B64144">
        <w:rPr>
          <w:rFonts w:ascii="Times New Roman" w:hAnsi="Times New Roman" w:cs="Times New Roman"/>
          <w:sz w:val="24"/>
          <w:lang w:val="en-US"/>
        </w:rPr>
        <w:t>that</w:t>
      </w:r>
      <w:r>
        <w:rPr>
          <w:rFonts w:ascii="Times New Roman" w:hAnsi="Times New Roman" w:cs="Times New Roman"/>
          <w:sz w:val="24"/>
          <w:lang w:val="en-US"/>
        </w:rPr>
        <w:t xml:space="preserve"> the cortex can modulate the perception of pain o</w:t>
      </w:r>
      <w:r w:rsidR="0043401B">
        <w:rPr>
          <w:rFonts w:ascii="Times New Roman" w:hAnsi="Times New Roman" w:cs="Times New Roman"/>
          <w:sz w:val="24"/>
          <w:lang w:val="en-US"/>
        </w:rPr>
        <w:t xml:space="preserve">f </w:t>
      </w:r>
      <w:r w:rsidR="0043401B" w:rsidRPr="0004101E">
        <w:rPr>
          <w:rFonts w:ascii="Times New Roman" w:hAnsi="Times New Roman" w:cs="Times New Roman"/>
          <w:sz w:val="24"/>
          <w:lang w:val="en-US"/>
        </w:rPr>
        <w:t xml:space="preserve">the incoming pain </w:t>
      </w:r>
      <w:r w:rsidR="00B61F87" w:rsidRPr="0004101E">
        <w:rPr>
          <w:rFonts w:ascii="Times New Roman" w:hAnsi="Times New Roman" w:cs="Times New Roman"/>
          <w:sz w:val="24"/>
          <w:lang w:val="en-US"/>
        </w:rPr>
        <w:t>information</w:t>
      </w:r>
      <w:r w:rsidR="0043401B" w:rsidRPr="0004101E">
        <w:rPr>
          <w:rFonts w:ascii="Times New Roman" w:hAnsi="Times New Roman" w:cs="Times New Roman"/>
          <w:sz w:val="24"/>
          <w:lang w:val="en-US"/>
        </w:rPr>
        <w:t xml:space="preserve"> via </w:t>
      </w:r>
      <w:r w:rsidRPr="0004101E">
        <w:rPr>
          <w:rFonts w:ascii="Times New Roman" w:hAnsi="Times New Roman" w:cs="Times New Roman"/>
          <w:sz w:val="24"/>
          <w:lang w:val="en-US"/>
        </w:rPr>
        <w:t>top-</w:t>
      </w:r>
      <w:r>
        <w:rPr>
          <w:rFonts w:ascii="Times New Roman" w:hAnsi="Times New Roman" w:cs="Times New Roman"/>
          <w:sz w:val="24"/>
          <w:lang w:val="en-US"/>
        </w:rPr>
        <w:t xml:space="preserve">down modulation. </w:t>
      </w:r>
      <w:r w:rsidR="00D81782" w:rsidRPr="00AF452D">
        <w:rPr>
          <w:rFonts w:ascii="Times New Roman" w:hAnsi="Times New Roman" w:cs="Times New Roman"/>
          <w:sz w:val="24"/>
        </w:rPr>
        <w:t xml:space="preserve">Within chronic pain conditions, such as </w:t>
      </w:r>
      <w:r w:rsidR="004248FF">
        <w:rPr>
          <w:rFonts w:ascii="Times New Roman" w:hAnsi="Times New Roman" w:cs="Times New Roman"/>
          <w:sz w:val="24"/>
        </w:rPr>
        <w:t>fibromyalgia</w:t>
      </w:r>
      <w:r w:rsidR="004248FF" w:rsidRPr="00AF452D">
        <w:rPr>
          <w:rFonts w:ascii="Times New Roman" w:hAnsi="Times New Roman" w:cs="Times New Roman"/>
          <w:sz w:val="24"/>
        </w:rPr>
        <w:t xml:space="preserve"> </w:t>
      </w:r>
      <w:r w:rsidR="00D81782" w:rsidRPr="00AF452D">
        <w:rPr>
          <w:rFonts w:ascii="Times New Roman" w:hAnsi="Times New Roman" w:cs="Times New Roman"/>
          <w:sz w:val="24"/>
        </w:rPr>
        <w:t xml:space="preserve">and osteoarthritis, heightened anticipation </w:t>
      </w:r>
      <w:r w:rsidR="00BF04FF">
        <w:rPr>
          <w:rFonts w:ascii="Times New Roman" w:hAnsi="Times New Roman" w:cs="Times New Roman"/>
          <w:sz w:val="24"/>
        </w:rPr>
        <w:t xml:space="preserve">within the insula cortex </w:t>
      </w:r>
      <w:r w:rsidR="00256730">
        <w:rPr>
          <w:rFonts w:ascii="Times New Roman" w:hAnsi="Times New Roman" w:cs="Times New Roman"/>
          <w:sz w:val="24"/>
        </w:rPr>
        <w:t>is</w:t>
      </w:r>
      <w:r w:rsidR="00D81782" w:rsidRPr="00AF452D">
        <w:rPr>
          <w:rFonts w:ascii="Times New Roman" w:hAnsi="Times New Roman" w:cs="Times New Roman"/>
          <w:sz w:val="24"/>
        </w:rPr>
        <w:t xml:space="preserve"> correlated </w:t>
      </w:r>
      <w:r w:rsidR="0043401B">
        <w:rPr>
          <w:rFonts w:ascii="Times New Roman" w:hAnsi="Times New Roman" w:cs="Times New Roman"/>
          <w:sz w:val="24"/>
        </w:rPr>
        <w:t xml:space="preserve">with </w:t>
      </w:r>
      <w:r w:rsidR="00BF04FF">
        <w:rPr>
          <w:rFonts w:ascii="Times New Roman" w:hAnsi="Times New Roman" w:cs="Times New Roman"/>
          <w:sz w:val="24"/>
        </w:rPr>
        <w:t xml:space="preserve">the extent and severity of </w:t>
      </w:r>
      <w:r w:rsidR="00256730">
        <w:rPr>
          <w:rFonts w:ascii="Times New Roman" w:hAnsi="Times New Roman" w:cs="Times New Roman"/>
          <w:sz w:val="24"/>
        </w:rPr>
        <w:t xml:space="preserve">chronic pain symptoms </w:t>
      </w:r>
      <w:r w:rsidR="00746790">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{"citationItems":[{"id":"ITEM-1","itemData":{"DOI":"10.1111/ejn.12420","ISSN":"1460-9568","PMID":"24219587","abstract":"Supraspinal processes in humans can have a top-down enhancing effect on nociceptive processing in the brain and spinal cord. Studies have begun to suggest that such influences occur in conditions such as fibromyalgia (FM), but it is not clear whether this is unique to FM pain or common to other forms of chronic pain, such as that associated with osteoarthritis (OA). We assessed top-down processes by measuring anticipation-evoked potentials and their estimated sources, just prior (&lt; 500 ms) to laser heat pain stimulation, in 16 patients with FM, 16 patients with OA and 15 healthy participants, by using whole-brain statistical parametric mapping. Clinical pain and psychological coping factors (pain catastrophizing, anxiety, and depression) were well matched between the patient groups, such that these did not confound our comparisons between FM and OA patients. For the same level of heat pain, insula activity was significantly higher in FM patients than in the other two groups during anticipation, and correlated with the intensity and extent of reported clinical pain. However, the same anticipatory insula activity also correlated with OA pain, and with the number of tender points across the two patient groups, suggesting common central mechanisms of tenderness. Activation in the dorsolateral prefrontal cortex was reduced during anticipation in both patient groups, and was related to less effective psychological coping. Our findings suggest common neural correlates of pain and tenderness in FM and OA that are enhanced in FM but not unique to this condition.","author":[{"dropping-particle":"","family":"Brown","given":"Christopher A","non-dropping-particle":"","parse-names":false,"suffix":""},{"dropping-particle":"","family":"El-Deredy","given":"Wael","non-dropping-particle":"","parse-names":false,"suffix":""},{"dropping-particle":"","family":"Jones","given":"Anthony K P","non-dropping-particle":"","parse-names":false,"suffix":""}],"container-title":"The European journal of neuroscience","id":"ITEM-1","issue":"4","issued":{"date-parts":[["2014","2"]]},"note":"Assume it is quotes unless stated\n\nTry and match:\nClinical pain and psychological coping factors\n- Pain catastrophizing\n- Anxiety \n- Depression\n\nIn FM, the insula activity was higher during pain anticipation compared to OA and healthy groups. \nThe activity correlated to the intensity and extent of reported clinical pain. \n\nThe insula activity during anticipation was also correlated in FM and OA pain - suggested a common central mechanism of tenderness. \n\nDorsolateral prefrontal cortex was reduced during anticipation in both patient groups. \n\nHighlights a common neuronal correlate of pain and tenderness in FM and OA that are enhanced in FM but not unique to FM. \n\nFM and OA = associated with pain catastophising \nPain catastrophising = associated with increased activity in brain areas related to anticiaption of pain. \n\nPreviously, they showed in healthy population and in patients with musculoskeletal pain that 'late' anticipatory responses, within half a second prior to pain onset, can be reliably localised to pain-processing. \nThese localised responses correlate with expectancy and pain ratings and provide a unique picture of the brain state in preparation for pain. \nThis study - they hypothesised that the FM and OA pain would be associated with common abnormalilities in anticipatory neural networks, suggesting shared top-down influenes in pain, in brain regions known to be activated during pain anticipation and to be modified by psychosocial intervention. \nAreas involved = Insular, Mid-cingulate, Dorsolateral prefrontal cortices (Brown &amp;amp; Jones, 2013).\n\nProtocol:\n16 FM paitents and 16 OA patients. 15 healthy. \nQuestionnaires used:\n- The Hopital Anxiety and Depression Scale\n- The Pain Catastrophizing Scale\n- Tender point examinations scored by the Manual Tender Point Survey\n- Clinical pain levels were measured by use of a 0-10 visual analogue scale (VAS), ranging from 'no pain' to 'very severe'. \n- Pain interference was assessed with a VAS from 'not at all' to 'completely'\n\nNeural responses to acute pain\n- Acute pain induced with CO2 laser.\n- 150 ms and 15 mm diametre\n- Applied to the dorsal surface of the subjects right forearm. \n- Laser moved over an area of 3 x 5 cm \nPsychophysics\n4 = pain threshold\n7 = moderate pain \n10 = unbearable pain\nRamping procedure was repeated three times. \nDetermined the laser intensity for level 7. \nMain experiment\n- 40 x moderately painful (level 7) laser pulses.\n- 10 seconds apart. \n- Laser stimuli was preceded by three auditory anticipatory cues, spaced 1s apart. (ensured precise prediction of pain) \n- The first auditory cue was concurrent with a visual cue that indicated that there was 3 s until the pain. (also for visual focus to reduce eye movements)\n- Participants rated the pain by 0-10. \nWas this only done once? Wouldn't it be better to repeat to get more trials? \n\nEEG recordings of anticipation-evoked and pain-evoked responses\nEEG recordings were taken from 61 scalp electrodes placed accord- ing to an extended 10–20 system (Neuroscan Quik-Cap system; Compumedics, Charlotte, NC, USA). Bandpass filters were set at DC to 70 Hz, with a sampling rate of 500 Hz and gain of 500. A notch filter was set to 50 Hz to reduce electrical interference. Elec- trodes were referenced to a common average across all electrodes. The vertical and horizontal electro-oculograms were measured for off-line reduction of blink and eye-movement artefacts.\n\nThey used source analysis. \n\nResults:\nThe levels of laser energy used were not different between groups, and nor were there any significant differences in the resulting pain ratings. \nOn comparison, of the amplitudes of the anticipation-evoked (early and late phases) and the pain-evoked (P2 peak) potentials, group effects were only found during late anticipation. \n= FM v OA - anticipatory response - highest amplitude in the OA group (very similar to Healthy group which was slightly lower) and the lowest amplitude in the FM group.\n\nFM group = showed increased activity in the bilateral insula cortices and right inferior temporal gyrus during late anticipation to pain. (compared to HP and OA)\n\nFM &amp;amp; OA = showed reduced activity in the frontal and parietal brain regions [left contralateral postcentral gyrus, the left superior frontal gyrus (SMA), and the left middle frontal gyrus (dorsolateral prefrontal cortex)] compared to the HP group during late anticipation. \nAlso...smaller clusters were found in the right superior and middle frontal gyrus, the right central gyrus, the bilateral occipitotemporal gyrus, the left (contralateral) insula and neighbouring parietal operculum and the thalamus. \nThe OA group showed a higher activity in the precuneus bilaterally during late anticipation comapred to the FM group.\n\nIn the regression of the left insula on clinical pain over the patient groups, controlling for anxiety and catastrophizing by includ- ing them as covariates did not reduce the significance of the relation- ship. This implies that coping factors were not responsible for the relationship between anticipatory insula activity and clinical pain.\n\nWe speculate that abnormal insula responses represent part of a common mechanism for pain and tenderness in chronic pain rather than being specific to FM. This reflects the view of some researchers and clini- cians (Croft et al., 1996) that FM pain represents one end of a spectrum of chronic pain conditions that is driven by mechanisms that can potentially affect patients with any form of chronic pain, rather than having an entirely distinct aetiology.","page":"663-72","title":"When the brain expects pain: common neural responses to pain anticipation are related to clinical pain and distress in fibromyalgia and osteoarthritis.","type":"article-journal","volume":"39"},"uris":["http://www.mendeley.com/documents/?uuid=2c8b5426-cd96-41e7-a8ed-7cccb4c6f7aa"]}],"mendeley":{"formattedCitation":"(Brown &lt;i&gt;et al.&lt;/i&gt;, 2014)","plainTextFormattedCitation":"(Brown et al., 2014)","previouslyFormattedCitation":"(Brown &lt;i&gt;et al.&lt;/i&gt;, 2014)"},"properties":{"noteIndex":0},"schema":"https://github.com/citation-style-language/schema/raw/master/csl-citation.json"}</w:instrText>
      </w:r>
      <w:r w:rsidR="00746790">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(Brown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2014)</w:t>
      </w:r>
      <w:r w:rsidR="00746790">
        <w:rPr>
          <w:rFonts w:ascii="Times New Roman" w:hAnsi="Times New Roman" w:cs="Times New Roman"/>
          <w:sz w:val="24"/>
        </w:rPr>
        <w:fldChar w:fldCharType="end"/>
      </w:r>
      <w:r w:rsidR="00746790">
        <w:rPr>
          <w:rFonts w:ascii="Times New Roman" w:hAnsi="Times New Roman" w:cs="Times New Roman"/>
          <w:sz w:val="24"/>
        </w:rPr>
        <w:t>.</w:t>
      </w:r>
    </w:p>
    <w:p w14:paraId="45B9575A" w14:textId="4DE99FBA" w:rsidR="00847BE8" w:rsidRPr="00B30E0A" w:rsidRDefault="00B0049A" w:rsidP="00390BF5">
      <w:pPr>
        <w:spacing w:before="120" w:after="240" w:line="480" w:lineRule="auto"/>
      </w:pPr>
      <w:r w:rsidRPr="00AF452D">
        <w:rPr>
          <w:rFonts w:ascii="Times New Roman" w:hAnsi="Times New Roman" w:cs="Times New Roman"/>
          <w:sz w:val="24"/>
        </w:rPr>
        <w:t>Unlike fMRI and PET, the</w:t>
      </w:r>
      <w:r w:rsidR="00DD098A" w:rsidRPr="00AF452D">
        <w:rPr>
          <w:rFonts w:ascii="Times New Roman" w:hAnsi="Times New Roman" w:cs="Times New Roman"/>
          <w:sz w:val="24"/>
        </w:rPr>
        <w:t xml:space="preserve"> higher </w:t>
      </w:r>
      <w:r w:rsidRPr="00AF452D">
        <w:rPr>
          <w:rFonts w:ascii="Times New Roman" w:hAnsi="Times New Roman" w:cs="Times New Roman"/>
          <w:sz w:val="24"/>
        </w:rPr>
        <w:t xml:space="preserve">temporal resolution of EEG allows for </w:t>
      </w:r>
      <w:r w:rsidR="00256730">
        <w:rPr>
          <w:rFonts w:ascii="Times New Roman" w:hAnsi="Times New Roman" w:cs="Times New Roman"/>
          <w:sz w:val="24"/>
        </w:rPr>
        <w:t xml:space="preserve">a more accurate </w:t>
      </w:r>
      <w:r w:rsidRPr="00AF452D">
        <w:rPr>
          <w:rFonts w:ascii="Times New Roman" w:hAnsi="Times New Roman" w:cs="Times New Roman"/>
          <w:sz w:val="24"/>
        </w:rPr>
        <w:t>recordin</w:t>
      </w:r>
      <w:r w:rsidR="00256730">
        <w:rPr>
          <w:rFonts w:ascii="Times New Roman" w:hAnsi="Times New Roman" w:cs="Times New Roman"/>
          <w:sz w:val="24"/>
        </w:rPr>
        <w:t>g of the anticipatory processes.</w:t>
      </w:r>
      <w:r w:rsidR="00847BE8">
        <w:rPr>
          <w:rFonts w:ascii="Times New Roman" w:hAnsi="Times New Roman" w:cs="Times New Roman"/>
          <w:sz w:val="24"/>
        </w:rPr>
        <w:t xml:space="preserve"> Prior to a noxious stimulus,</w:t>
      </w:r>
      <w:r w:rsidR="00BF04FF">
        <w:rPr>
          <w:rFonts w:ascii="Times New Roman" w:hAnsi="Times New Roman" w:cs="Times New Roman"/>
          <w:sz w:val="24"/>
        </w:rPr>
        <w:t xml:space="preserve"> during anticipation, </w:t>
      </w:r>
      <w:r w:rsidR="00847BE8">
        <w:rPr>
          <w:rFonts w:ascii="Times New Roman" w:hAnsi="Times New Roman" w:cs="Times New Roman"/>
          <w:sz w:val="24"/>
        </w:rPr>
        <w:t xml:space="preserve">there is cortical activity from a </w:t>
      </w:r>
      <w:r w:rsidR="00847BE8" w:rsidRPr="00AF452D">
        <w:rPr>
          <w:rFonts w:ascii="Times New Roman" w:hAnsi="Times New Roman" w:cs="Times New Roman"/>
          <w:sz w:val="24"/>
        </w:rPr>
        <w:t xml:space="preserve">network of regions including the </w:t>
      </w:r>
      <w:r w:rsidR="00847BE8">
        <w:rPr>
          <w:rFonts w:ascii="Times New Roman" w:hAnsi="Times New Roman" w:cs="Times New Roman"/>
          <w:sz w:val="24"/>
        </w:rPr>
        <w:t xml:space="preserve">cingulate cortex, </w:t>
      </w:r>
      <w:r w:rsidR="00847BE8" w:rsidRPr="00AF452D">
        <w:rPr>
          <w:rFonts w:ascii="Times New Roman" w:hAnsi="Times New Roman" w:cs="Times New Roman"/>
          <w:sz w:val="24"/>
        </w:rPr>
        <w:t>basal ganglia</w:t>
      </w:r>
      <w:r w:rsidR="003F2D4E">
        <w:rPr>
          <w:rFonts w:ascii="Times New Roman" w:hAnsi="Times New Roman" w:cs="Times New Roman"/>
          <w:sz w:val="24"/>
        </w:rPr>
        <w:t xml:space="preserve"> and</w:t>
      </w:r>
      <w:r w:rsidR="00847BE8" w:rsidRPr="00AF452D">
        <w:rPr>
          <w:rFonts w:ascii="Times New Roman" w:hAnsi="Times New Roman" w:cs="Times New Roman"/>
          <w:sz w:val="24"/>
        </w:rPr>
        <w:t xml:space="preserve"> thalamic structures </w:t>
      </w:r>
      <w:r w:rsidR="00847BE8" w:rsidRPr="00AF452D">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{"citationItems":[{"id":"ITEM-1","itemData":{"ISSN":"0167-8760","PMID":"11742685","abstract":"Anticipatory behavior is aimed at goals that can be reached in the near future. Underlying this behavior are neurophysiological processes, which realize a setting of brain structures involved in the future perception, information processing and action. Anticipatory behavior is accompanied by slow brain potentials, which are generated in the cerebral cortex. They are known as the readiness potential (RP), the contingent negative variation (CNV) and the stimulus preceding negativity (SPN). The RP reflects the timing of a future voluntary movement. The CNV reflects the preparation of a signaled movement and the simultaneous anticipatory attention for the imperative stimulus. The SPN reflects partly the anticipatory attention for the upcoming stimulus. Although these slow potentials are generated in the cortex, the paper shows that a subcortical input from basal ganglia, and in the case of the RP also from the cerebellum, is a necessary condition for their emergence. Slow cortical potentials are the result of concerted activity in a number of cerebral networks, in which the thalamus forms a crucial node. It is suggested that the reticular nucleus of the thalamus plays a pivotal role in anticipatory attention.","author":[{"dropping-particle":"","family":"Brunia","given":"C H","non-dropping-particle":"","parse-names":false,"suffix":""},{"dropping-particle":"","family":"Boxtel","given":"G J","non-dropping-particle":"van","parse-names":false,"suffix":""}],"container-title":"International journal of psychophysiology : official journal of the International Organization of Psychophysiology","id":"ITEM-1","issue":"1","issued":{"date-parts":[["2001","12"]]},"page":"59-75","title":"Wait and see.","type":"article-journal","volume":"43"},"uris":["http://www.mendeley.com/documents/?uuid=3d8395b9-ef76-3eb9-b07e-aea08f95151f"]},{"id":"ITEM-2","itemData":{"ISSN":"1047-3211","PMID":"1477524","abstract":"The cingulate gyrus is a major part of the \"anatomical limbic system\" and, according to classic accounts, is involved in emotion. This view is oversimplified in light of recent clinical and experimental findings that cingulate cortex participates not only in emotion but also in sensory, motor, and cognitive processes. Anterior cingulate cortex, consisting of areas 25 and 24, has been implicated in visceromotor, skeletomotor, and endocrine outflow. These processes include responses to painful stimuli, maternal behavior, vocalization, and attention to action. Since all of these activities have an affective component, it is likely that connections with the amygdala are critical for them. In contrast, posterior cingulate cortex, consisting of areas 29, 30, 23, and 31, contains neurons that monitor eye movements and respond to sensory stimuli. Ablation studies suggest that this region is involved in spatial orientation and memory. It is likely that connections between posterior cingulate and parahippocampal cortices contribute to these processes. We conclude that there is a fundamental dichotomy between the functions of anterior and posterior cingulate cortices. The anterior cortex subserves primarily executive functions related to the emotional control of visceral, skeletal, and endocrine outflow. The posterior cortex subserves evaluative functions such as monitoring sensory events and the organism's own behavior in the service of spatial orientation and memory.","author":[{"dropping-particle":"","family":"Vogt","given":"B A","non-dropping-particle":"","parse-names":false,"suffix":""},{"dropping-particle":"","family":"Finch","given":"D M","non-dropping-particle":"","parse-names":false,"suffix":""},{"dropping-particle":"","family":"Olson","given":"C R","non-dropping-particle":"","parse-names":false,"suffix":""}],"container-title":"Cerebral cortex (New York, N.Y. : 1991)","id":"ITEM-2","issue":"6","issued":{"date-parts":[["1992"]]},"page":"435-43","title":"Functional heterogeneity in cingulate cortex: the anterior executive and posterior evaluative regions.","type":"article-journal","volume":"2"},"uris":["http://www.mendeley.com/documents/?uuid=71a32b8b-fb79-3e78-8a35-e1443b564759"]}],"mendeley":{"formattedCitation":"(Vogt &lt;i&gt;et al.&lt;/i&gt;, 1992; Brunia &amp; van Boxtel, 2001)","plainTextFormattedCitation":"(Vogt et al., 1992; Brunia &amp; van Boxtel, 2001)","previouslyFormattedCitation":"(Vogt &lt;i&gt;et al.&lt;/i&gt;, 1992; Brunia &amp; van Boxtel, 2001)"},"properties":{"noteIndex":0},"schema":"https://github.com/citation-style-language/schema/raw/master/csl-citation.json"}</w:instrText>
      </w:r>
      <w:r w:rsidR="00847BE8" w:rsidRPr="00AF452D">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(Vogt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1992; Brunia &amp; van Boxtel, 2001)</w:t>
      </w:r>
      <w:r w:rsidR="00847BE8" w:rsidRPr="00AF452D">
        <w:rPr>
          <w:rFonts w:ascii="Times New Roman" w:hAnsi="Times New Roman" w:cs="Times New Roman"/>
          <w:sz w:val="24"/>
        </w:rPr>
        <w:fldChar w:fldCharType="end"/>
      </w:r>
      <w:r w:rsidR="00847BE8" w:rsidRPr="00AF452D">
        <w:rPr>
          <w:rFonts w:ascii="Times New Roman" w:hAnsi="Times New Roman" w:cs="Times New Roman"/>
          <w:sz w:val="24"/>
        </w:rPr>
        <w:t xml:space="preserve">.  </w:t>
      </w:r>
      <w:r w:rsidR="007E60E3">
        <w:rPr>
          <w:rFonts w:ascii="Times New Roman" w:hAnsi="Times New Roman" w:cs="Times New Roman"/>
          <w:sz w:val="24"/>
        </w:rPr>
        <w:t xml:space="preserve">In this study we used EEG with source localisation analysis </w:t>
      </w:r>
      <w:r w:rsidR="00313B0C">
        <w:rPr>
          <w:rFonts w:ascii="Times New Roman" w:hAnsi="Times New Roman" w:cs="Times New Roman"/>
          <w:sz w:val="24"/>
        </w:rPr>
        <w:t>because of</w:t>
      </w:r>
      <w:r w:rsidR="00D43D43">
        <w:rPr>
          <w:rFonts w:ascii="Times New Roman" w:hAnsi="Times New Roman" w:cs="Times New Roman"/>
          <w:sz w:val="24"/>
        </w:rPr>
        <w:t xml:space="preserve"> </w:t>
      </w:r>
      <w:r w:rsidR="007E60E3">
        <w:rPr>
          <w:rFonts w:ascii="Times New Roman" w:hAnsi="Times New Roman" w:cs="Times New Roman"/>
          <w:sz w:val="24"/>
        </w:rPr>
        <w:t>the temporal advantage over neuroimaging techniques reliant on slow haemodynamic responses.</w:t>
      </w:r>
      <w:r w:rsidR="007D0341">
        <w:rPr>
          <w:rFonts w:ascii="Times New Roman" w:hAnsi="Times New Roman" w:cs="Times New Roman"/>
          <w:sz w:val="24"/>
        </w:rPr>
        <w:t xml:space="preserve"> </w:t>
      </w:r>
      <w:r w:rsidR="00B30E0A" w:rsidRPr="00B30E0A">
        <w:rPr>
          <w:rFonts w:ascii="Times New Roman" w:hAnsi="Times New Roman" w:cs="Times New Roman"/>
          <w:sz w:val="24"/>
        </w:rPr>
        <w:t xml:space="preserve">The accuracy and reliability of EEG source localisation has been verified by research which shows high similarity to other neuroimaging techniques such as PET </w:t>
      </w:r>
      <w:r w:rsidR="00B30E0A" w:rsidRPr="00B30E0A">
        <w:rPr>
          <w:rFonts w:ascii="Times New Roman" w:hAnsi="Times New Roman" w:cs="Times New Roman"/>
          <w:sz w:val="24"/>
        </w:rPr>
        <w:fldChar w:fldCharType="begin" w:fldLock="1"/>
      </w:r>
      <w:r w:rsidR="00B30E0A" w:rsidRPr="00B30E0A">
        <w:rPr>
          <w:rFonts w:ascii="Times New Roman" w:hAnsi="Times New Roman" w:cs="Times New Roman"/>
          <w:sz w:val="24"/>
        </w:rPr>
        <w:instrText>ADDIN CSL_CITATION {"citationItems":[{"id":"ITEM-1","itemData":{"ISSN":"0736-0258","abstract":"&lt;h3&gt;Abstract&lt;/h3&gt;&lt;p&gt;The authors evaluated the feasibility, clinical yield, and localization precision of high-resolution EEG source imaging of interictal epileptic activity. A consecutive series of 44 patients with intractable epilepsy of various causes, who underwent a comprehensive presurgical epilepsy evaluation, were subjected to a 128-channel EEG recording. A standardized source imaging procedure constrained to the individual gray matter was applied to the averaged spikes of each patient. In 32 patients, the presurgical workup identified a focal epileptogenic area. The 128-channel EEG source imaging correctly localized this area in 30 of these patients (93.7%). Imprecise localization was explained by simplifications of the recordings and analysis procedure, which was accepted for the benefit of speed and standardization. In a subgroup of 24 patients who underwent operations, the sublobar precision of the 128-channel EEG source imaging was evaluated by calculating the distance of the source maximum to the resected area. This analysis revealed zero distance in 19 cases (79%). The authors conclude that high-resolution interictal EEG source imaging is a valuable noninvasive functional neuroimaging technique. The speed, ease, flexibility, and low cost of this technique warrant its use in clinical practice.&lt;/p&gt;","author":[{"dropping-particle":"","family":"Christoph M. Michel","given":"Göran Lantz, Laurent Spinelli, Rolando Grave de Peralta, Theodor Landis, Margitta Seeck","non-dropping-particle":"","parse-names":false,"suffix":""}],"container-title":"Journal of Clinical Neurophysiology","id":"ITEM-1","issue":"2","issued":{"date-parts":[["2004","3","1"]]},"page":"71-83","publisher":"Journal of Clinical Neurophysiology","title":"128-channel Eeg Source Imaging in Epilepsy: Clinical Yield and Localization Precision","type":"article-journal","volume":"21"},"uris":["http://www.mendeley.com/documents/?uuid=88c653df-f575-3fc1-b5b4-97a79b694622"]},{"id":"ITEM-2","itemData":{"DOI":"10.1016/S1388-2457(02)00337-1","ISSN":"1388-2457","abstract":"Objective: Electroencephalography (EEG) source reconstruction is becoming recognized as a useful technique to non-invasively localize the epileptic focus. Whereas, large array magnetoencephalography (MEG) systems are available since quite some time, application difficulties have previously prevented multichannel EEG recordings. Recently, however, EEG systems which allow for quick (10–20min) application of, and recording from, up to 125 electrodes have become available. The purpose of the current investigation was to systematically compare the accuracy of epileptic source localization with high electrode density to that obtained with sparser electrode setups. Methods: Interictal epileptiform activity was recorded with 123 electrodes in 14 epileptic patients undergoing presurgical evaluation. Each single epileptiform potential was down sampled to 63 and 31 electrodes, and a distributed source model (EPIFOCUS) was used to reconstruct the sources with the 3 different electrode configurations. The localization accuracy with the 3 electrode setups was then assessed, by determining the distance from the inverse solution, maximum of each single spike to the epileptogenic lesion. Results: In 9/14 patients, the distance from the EEG source to the lesion was significantly smaller with 63 than with 31 electrodes, and increasing the number of electrodes to 123 increased this number of patients from 9 to 11. Simulations confirmed the relation between the number of electrodes and localization accuracy. Conclusions: The results illustrate the necessity of multichannel EEG recordings for high source location accuracy in epileptic patients.","author":[{"dropping-particle":"","family":"Lantz","given":"G","non-dropping-particle":"","parse-names":false,"suffix":""},{"dropping-particle":"","family":"Grave de Peralta","given":"R","non-dropping-particle":"","parse-names":false,"suffix":""},{"dropping-particle":"","family":"Spinelli","given":"L","non-dropping-particle":"","parse-names":false,"suffix":""},{"dropping-particle":"","family":"Seeck","given":"M","non-dropping-particle":"","parse-names":false,"suffix":""},{"dropping-particle":"","family":"Michel","given":"C.M","non-dropping-particle":"","parse-names":false,"suffix":""}],"container-title":"Clinical Neurophysiology","id":"ITEM-2","issue":"1","issued":{"date-parts":[["2003","1","1"]]},"page":"63-69","publisher":"Elsevier","title":"Epileptic source localization with high density EEG: how many electrodes are needed?","type":"article-journal","volume":"114"},"uris":["http://www.mendeley.com/documents/?uuid=85cb912a-d5d3-3b46-81a0-23ba1fb92616"]}],"mendeley":{"formattedCitation":"(Lantz &lt;i&gt;et al.&lt;/i&gt;, 2003; Christoph M. Michel, 2004)","plainTextFormattedCitation":"(Lantz et al., 2003; Christoph M. Michel, 2004)","previouslyFormattedCitation":"(Lantz &lt;i&gt;et al.&lt;/i&gt;, 2003; Christoph M. Michel, 2004)"},"properties":{"noteIndex":0},"schema":"https://github.com/citation-style-language/schema/raw/master/csl-citation.json"}</w:instrText>
      </w:r>
      <w:r w:rsidR="00B30E0A" w:rsidRPr="00B30E0A">
        <w:rPr>
          <w:rFonts w:ascii="Times New Roman" w:hAnsi="Times New Roman" w:cs="Times New Roman"/>
          <w:sz w:val="24"/>
        </w:rPr>
        <w:fldChar w:fldCharType="separate"/>
      </w:r>
      <w:r w:rsidR="00B30E0A" w:rsidRPr="00B30E0A">
        <w:rPr>
          <w:rFonts w:ascii="Times New Roman" w:hAnsi="Times New Roman" w:cs="Times New Roman"/>
          <w:noProof/>
          <w:sz w:val="24"/>
        </w:rPr>
        <w:t>(Lantz et al., 2003; Christoph M. Michel, 2004)</w:t>
      </w:r>
      <w:r w:rsidR="00B30E0A" w:rsidRPr="00B30E0A">
        <w:rPr>
          <w:rFonts w:ascii="Times New Roman" w:hAnsi="Times New Roman" w:cs="Times New Roman"/>
          <w:sz w:val="24"/>
        </w:rPr>
        <w:fldChar w:fldCharType="end"/>
      </w:r>
      <w:r w:rsidR="00B30E0A" w:rsidRPr="00B30E0A">
        <w:rPr>
          <w:rFonts w:ascii="Times New Roman" w:hAnsi="Times New Roman" w:cs="Times New Roman"/>
          <w:sz w:val="24"/>
        </w:rPr>
        <w:t xml:space="preserve">, fMRI </w:t>
      </w:r>
      <w:r w:rsidR="00B30E0A" w:rsidRPr="00B30E0A">
        <w:rPr>
          <w:rFonts w:ascii="Times New Roman" w:hAnsi="Times New Roman" w:cs="Times New Roman"/>
          <w:sz w:val="24"/>
        </w:rPr>
        <w:lastRenderedPageBreak/>
        <w:fldChar w:fldCharType="begin" w:fldLock="1"/>
      </w:r>
      <w:r w:rsidR="00323E29">
        <w:rPr>
          <w:rFonts w:ascii="Times New Roman" w:hAnsi="Times New Roman" w:cs="Times New Roman"/>
          <w:sz w:val="24"/>
        </w:rPr>
        <w:instrText>ADDIN CSL_CITATION {"citationItems":[{"id":"ITEM-1","itemData":{"PMID":"15109999","author":[{"dropping-particle":"","family":"Mulert","given":"Christoph","non-dropping-particle":"","parse-names":false,"suffix":""},{"dropping-particle":"","family":"Jäger","given":"Lorenz","non-dropping-particle":"","parse-names":false,"suffix":""},{"dropping-particle":"","family":"Schmitt","given":"Robert","non-dropping-particle":"","parse-names":false,"suffix":""},{"dropping-particle":"","family":"Bussfeld","given":"Patrick","non-dropping-particle":"","parse-names":false,"suffix":""},{"dropping-particle":"","family":"Pogarell","given":"Oliver","non-dropping-particle":"","parse-names":false,"suffix":""},{"dropping-particle":"","family":"Möller","given":"Hans-Jürgen","non-dropping-particle":"","parse-names":false,"suffix":""},{"dropping-particle":"","family":"Juckel","given":"Georg","non-dropping-particle":"","parse-names":false,"suffix":""},{"dropping-particle":"","family":"Hegerl","given":"Ulrich","non-dropping-particle":"","parse-names":false,"suffix":""}],"container-title":"NeuroImage","id":"ITEM-1","issue":"1","issued":{"date-parts":[["2004","5","1"]]},"page":"83-94","publisher":"Academic Press","title":"Integration of fMRI and simultaneous EEG: towards a comprehensive understanding of localization and time-course of brain activity in target detection","type":"article-journal","volume":"22"},"uris":["http://www.mendeley.com/documents/?uuid=4a2d0cbf-6121-4d4e-a6e2-4a0aed5e7ceb"]},{"id":"ITEM-2","itemData":{"DOI":"10.1002/hbm.10038","ISSN":"1065-9471","author":[{"dropping-particle":"","family":"Vitacco","given":"Deborah","non-dropping-particle":"","parse-names":false,"suffix":""},{"dropping-particle":"","family":"Brandeis","given":"Daniel","non-dropping-particle":"","parse-names":false,"suffix":""},{"dropping-particle":"","family":"Pascual-Marqui","given":"Roberto","non-dropping-particle":"","parse-names":false,"suffix":""},{"dropping-particle":"","family":"Martin","given":"Ernst","non-dropping-particle":"","parse-names":false,"suffix":""}],"container-title":"Human Brain Mapping","id":"ITEM-2","issue":"1","issued":{"date-parts":[["2002","9","1"]]},"page":"4-12","publisher":"John Wiley &amp; Sons, Ltd","title":"Correspondence of event-related potential tomography and functional magnetic resonance imaging during language processing","type":"article-journal","volume":"17"},"uris":["http://www.mendeley.com/documents/?uuid=2df2c1e3-c11c-3908-a493-4e2a41655f56"]}],"mendeley":{"formattedCitation":"(Vitacco &lt;i&gt;et al.&lt;/i&gt;, 2002; Mulert &lt;i&gt;et al.&lt;/i&gt;, 2004)","plainTextFormattedCitation":"(Vitacco et al., 2002; Mulert et al., 2004)","previouslyFormattedCitation":"(Vitacco &lt;i&gt;et al.&lt;/i&gt;, 2002; Mulert &lt;i&gt;et al.&lt;/i&gt;, 2004)"},"properties":{"noteIndex":0},"schema":"https://github.com/citation-style-language/schema/raw/master/csl-citation.json"}</w:instrText>
      </w:r>
      <w:r w:rsidR="00B30E0A" w:rsidRPr="00B30E0A">
        <w:rPr>
          <w:rFonts w:ascii="Times New Roman" w:hAnsi="Times New Roman" w:cs="Times New Roman"/>
          <w:sz w:val="24"/>
        </w:rPr>
        <w:fldChar w:fldCharType="separate"/>
      </w:r>
      <w:r w:rsidR="00B30E0A" w:rsidRPr="00B30E0A">
        <w:rPr>
          <w:rFonts w:ascii="Times New Roman" w:hAnsi="Times New Roman" w:cs="Times New Roman"/>
          <w:noProof/>
          <w:sz w:val="24"/>
        </w:rPr>
        <w:t>(Vitacco et al., 2002; Mulert et al., 2004)</w:t>
      </w:r>
      <w:r w:rsidR="00B30E0A" w:rsidRPr="00B30E0A">
        <w:rPr>
          <w:rFonts w:ascii="Times New Roman" w:hAnsi="Times New Roman" w:cs="Times New Roman"/>
          <w:sz w:val="24"/>
        </w:rPr>
        <w:fldChar w:fldCharType="end"/>
      </w:r>
      <w:r w:rsidR="00B30E0A" w:rsidRPr="00B30E0A">
        <w:rPr>
          <w:rFonts w:ascii="Times New Roman" w:hAnsi="Times New Roman" w:cs="Times New Roman"/>
          <w:sz w:val="24"/>
        </w:rPr>
        <w:t xml:space="preserve"> and intracerebral recordings </w:t>
      </w:r>
      <w:r w:rsidR="00B30E0A" w:rsidRPr="0004101E">
        <w:rPr>
          <w:rFonts w:ascii="Times New Roman" w:hAnsi="Times New Roman" w:cs="Times New Roman"/>
          <w:sz w:val="24"/>
        </w:rPr>
        <w:fldChar w:fldCharType="begin" w:fldLock="1"/>
      </w:r>
      <w:r w:rsidR="00B30E0A" w:rsidRPr="0004101E">
        <w:rPr>
          <w:rFonts w:ascii="Times New Roman" w:hAnsi="Times New Roman" w:cs="Times New Roman"/>
          <w:sz w:val="24"/>
        </w:rPr>
        <w:instrText>ADDIN CSL_CITATION {"citationItems":[{"id":"ITEM-1","itemData":{"ISSN":"0013-4694","PMID":"9741750","abstract":"We present a new approach for non-invasive localization of focal epileptogenic discharges in patients considered for surgical treatment. EEG-triggered functional MR imaging (fMRI) and 3D EEG source localization were combined to map the primary electrical source with high spatial resolution. The method is illustrated by the case of a patient with medically intractable frontal lobe epilepsy. EEG obtained in the MRI system allowed triggering of the fMRI acquisition by the patient's habitual epileptogenic discharges. fMRI revealed multiple areas of signal enhancement. Three-dimensional EEG source localization identified the same active areas and provided evidence of onset in the left frontal lobe. Subsequent electrocorticography from subdural electrodes confirmed spike and seizure onset over this region. This approach, i.e. the combination of EEG-triggered fMRI and 3D EEG source analysis, represents a promising additional tool for presurgical epilepsy evaluation allowing precise non-invasive identification of the epileptic foci.","author":[{"dropping-particle":"","family":"Seeck","given":"M","non-dropping-particle":"","parse-names":false,"suffix":""},{"dropping-particle":"","family":"Lazeyras","given":"F","non-dropping-particle":"","parse-names":false,"suffix":""},{"dropping-particle":"","family":"Michel","given":"C M","non-dropping-particle":"","parse-names":false,"suffix":""},{"dropping-particle":"","family":"Blanke","given":"O","non-dropping-particle":"","parse-names":false,"suffix":""},{"dropping-particle":"","family":"Gericke","given":"C A","non-dropping-particle":"","parse-names":false,"suffix":""},{"dropping-particle":"","family":"Ives","given":"J","non-dropping-particle":"","parse-names":false,"suffix":""},{"dropping-particle":"","family":"Delavelle","given":"J","non-dropping-particle":"","parse-names":false,"suffix":""},{"dropping-particle":"","family":"Golay","given":"X","non-dropping-particle":"","parse-names":false,"suffix":""},{"dropping-particle":"","family":"Haenggeli","given":"C A","non-dropping-particle":"","parse-names":false,"suffix":""},{"dropping-particle":"","family":"Tribolet","given":"N","non-dropping-particle":"de","parse-names":false,"suffix":""},{"dropping-particle":"","family":"Landis","given":"T","non-dropping-particle":"","parse-names":false,"suffix":""}],"container-title":"Electroencephalography and clinical neurophysiology","id":"ITEM-1","issue":"6","issued":{"date-parts":[["1998","6"]]},"page":"508-12","title":"Non-invasive epileptic focus localization using EEG-triggered functional MRI and electromagnetic tomography.","type":"article-journal","volume":"106"},"uris":["http://www.mendeley.com/documents/?uuid=c07cc0d2-a831-3509-bc57-63fb37d2fa1e"]},{"id":"ITEM-2","itemData":{"DOI":"10.1016/J.NEUROIMAGE.2004.12.064","ISSN":"1053-8119","abstract":"Auditory-evoked potential (AEP)s elicited to French-language voiced stop consonant (/ba/) and voiceless stop consonant (/pa/) were studied in non-language-impaired epileptic patients and non-epileptic volunteers. First, depth AEPs recorded from the primary auditory cortex during pre-surgical exploration and scalp AEPs recordings using high resolution EEG (HR EEG-64 channels scalp EEG) were compared in the same patients. Both methods indicated that the processing of voiced and voiceless consonants was based on a temporal auditory coding. /Ba/ elicited a first complex (N1) at the onset of voicing and a second component [release component (RC)] time-locked to release. This processing took place specifically in the left primary auditory cortex. Source modeling of the RC showed that a left-greater-than-right amplitude of source probes (SP) both in epileptic patients with left-hemispheric language dominance [established by means of invasive tests (WADA test) and/or clinical data] and right-handed non-epileptic subjects. Our data suggest that the processing of VOT is related to hemispheric dominance for language and that scalp-recorded AEPs may represent an effective, non-invasive method to establish hemispheric dominance for language in clinical settings. This procedure could complement existing methods and could help to detect the dissociation between receptive and expressive language sometimes observed in patients with epilepsy.","author":[{"dropping-particle":"","family":"Trébuchon-Da Fonseca","given":"Agnés","non-dropping-particle":"","parse-names":false,"suffix":""},{"dropping-particle":"","family":"Giraud","given":"Kimberly","non-dropping-particle":"","parse-names":false,"suffix":""},{"dropping-particle":"","family":"Badier","given":"Jean-Michel","non-dropping-particle":"","parse-names":false,"suffix":""},{"dropping-particle":"","family":"Chauvel","given":"Patrick","non-dropping-particle":"","parse-names":false,"suffix":""},{"dropping-particle":"","family":"Liégeois-Chauvel","given":"Catherine","non-dropping-particle":"","parse-names":false,"suffix":""}],"container-title":"NeuroImage","id":"ITEM-2","issue":"1","issued":{"date-parts":[["2005","8","1"]]},"page":"1-14","publisher":"Academic Press","title":"Hemispheric lateralization of voice onset time (VOT) comparison between depth and scalp EEG recordings","type":"article-journal","volume":"27"},"uris":["http://www.mendeley.com/documents/?uuid=8374e398-e91d-3316-b548-c0081181b021"]}],"mendeley":{"formattedCitation":"(Seeck &lt;i&gt;et al.&lt;/i&gt;, 1998; Trébuchon-Da Fonseca &lt;i&gt;et al.&lt;/i&gt;, 2005)","plainTextFormattedCitation":"(Seeck et al., 1998; Trébuchon-Da Fonseca et al., 2005)","previouslyFormattedCitation":"(Seeck &lt;i&gt;et al.&lt;/i&gt;, 1998; Trébuchon-Da Fonseca &lt;i&gt;et al.&lt;/i&gt;, 2005)"},"properties":{"noteIndex":0},"schema":"https://github.com/citation-style-language/schema/raw/master/csl-citation.json"}</w:instrText>
      </w:r>
      <w:r w:rsidR="00B30E0A" w:rsidRPr="0004101E">
        <w:rPr>
          <w:rFonts w:ascii="Times New Roman" w:hAnsi="Times New Roman" w:cs="Times New Roman"/>
          <w:sz w:val="24"/>
        </w:rPr>
        <w:fldChar w:fldCharType="separate"/>
      </w:r>
      <w:r w:rsidR="00B30E0A" w:rsidRPr="0004101E">
        <w:rPr>
          <w:rFonts w:ascii="Times New Roman" w:hAnsi="Times New Roman" w:cs="Times New Roman"/>
          <w:noProof/>
          <w:sz w:val="24"/>
        </w:rPr>
        <w:t>(Seeck et al., 1998; Trébuchon-Da Fonseca et al., 2005)</w:t>
      </w:r>
      <w:r w:rsidR="00B30E0A" w:rsidRPr="0004101E">
        <w:rPr>
          <w:rFonts w:ascii="Times New Roman" w:hAnsi="Times New Roman" w:cs="Times New Roman"/>
          <w:sz w:val="24"/>
        </w:rPr>
        <w:fldChar w:fldCharType="end"/>
      </w:r>
      <w:r w:rsidR="00B30E0A" w:rsidRPr="0004101E">
        <w:rPr>
          <w:rFonts w:ascii="Times New Roman" w:hAnsi="Times New Roman" w:cs="Times New Roman"/>
          <w:sz w:val="24"/>
        </w:rPr>
        <w:t>.</w:t>
      </w:r>
      <w:r w:rsidR="00B30E0A" w:rsidRPr="0004101E">
        <w:t xml:space="preserve"> </w:t>
      </w:r>
      <w:r w:rsidR="007E60E3" w:rsidRPr="0004101E">
        <w:rPr>
          <w:rFonts w:ascii="Times New Roman" w:hAnsi="Times New Roman" w:cs="Times New Roman"/>
          <w:sz w:val="24"/>
        </w:rPr>
        <w:t xml:space="preserve">EEG source localisation has </w:t>
      </w:r>
      <w:r w:rsidR="008A1A86" w:rsidRPr="0004101E">
        <w:rPr>
          <w:rFonts w:ascii="Times New Roman" w:hAnsi="Times New Roman" w:cs="Times New Roman"/>
          <w:sz w:val="24"/>
        </w:rPr>
        <w:t>reliably reported activations within the</w:t>
      </w:r>
      <w:r w:rsidR="00323E29" w:rsidRPr="0004101E">
        <w:rPr>
          <w:rFonts w:ascii="Times New Roman" w:hAnsi="Times New Roman" w:cs="Times New Roman"/>
          <w:sz w:val="24"/>
        </w:rPr>
        <w:t xml:space="preserve"> regions associated with pain perception</w:t>
      </w:r>
      <w:r w:rsidR="008A1A86" w:rsidRPr="0004101E">
        <w:rPr>
          <w:rFonts w:ascii="Times New Roman" w:hAnsi="Times New Roman" w:cs="Times New Roman"/>
          <w:sz w:val="24"/>
        </w:rPr>
        <w:t xml:space="preserve"> during anticipation</w:t>
      </w:r>
      <w:r w:rsidR="008352B6" w:rsidRPr="0004101E">
        <w:rPr>
          <w:rFonts w:ascii="Times New Roman" w:hAnsi="Times New Roman" w:cs="Times New Roman"/>
          <w:sz w:val="24"/>
        </w:rPr>
        <w:t xml:space="preserve"> </w:t>
      </w:r>
      <w:r w:rsidR="008352B6" w:rsidRPr="0004101E">
        <w:rPr>
          <w:rFonts w:ascii="Times New Roman" w:hAnsi="Times New Roman" w:cs="Times New Roman"/>
          <w:sz w:val="24"/>
        </w:rPr>
        <w:fldChar w:fldCharType="begin" w:fldLock="1"/>
      </w:r>
      <w:r w:rsidR="008352B6" w:rsidRPr="0004101E">
        <w:rPr>
          <w:rFonts w:ascii="Times New Roman" w:hAnsi="Times New Roman" w:cs="Times New Roman"/>
          <w:sz w:val="24"/>
        </w:rPr>
        <w:instrText>ADDIN CSL_CITATION {"citationItems":[{"id":"ITEM-1","itemData":{"abstract":"Objectives: Mindfulness-based pain management programs (MBPMs) aim to improve mental and physical health in individuals with chronic pain. In this study, we investigated whether improvement in mental health might require (1) reduction in the sensory pain experience and brain correlates of that experience, and/or (2) improved perceptions of the controllability of pain and corresponding brain activity related to cognitive control and emotional regulation. Methods: Twenty-eight patients with chronic pain were assessed and randomized into an intervention group (who attended an 8-wk MBPM) or a control group (treatment-as-usual), before being reassessed after 8 weeks. Outcome measures included clinical pain, perceived control over pain, mental and physical health, and mindfulness. Neural activity was measured during the anticipation and experience of acute experimental pain, using electroencephalo-graphy with source reconstruction. Results: Improvements were found in the MBPM group relative to the control group in mental health, which related to greater perceived control of pain, but not to reductions in clinical or experimental pain ratings. Anticipatory and pain-evoked event-related potentials to acute experimental pain were decreased, but sources of these event-related potentials were estimated to be in regions that modulate emotional responses rather than pain intensity. Mental health and perceived control outcomes correlated with reduced anticipatory deactivations of dorsolateral prefrontal and somatosensory cortices. Discussion: Increased activity in cognitive control regions of the brain during pain anticipation related to improved mental health and perceived control over pain, but not to decreased pain experience. Greater perceived control may therefore result from improved regulation of the emotional response to pain.","author":[{"dropping-particle":"","family":"Brown","given":"Christopher A","non-dropping-particle":"","parse-names":false,"suffix":""},{"dropping-particle":"","family":"Jones","given":"Anthony K P","non-dropping-particle":"","parse-names":false,"suffix":""}],"id":"ITEM-1","issued":{"date-parts":[["2012"]]},"title":"Psychobiological Correlates of Improved Mental Health in Patients With Musculoskeletal Pain After a Mindfulness-based Pain Management Program","type":"report"},"uris":["http://www.mendeley.com/documents/?uuid=0faf55a6-3b15-32b7-8d3c-6cca02a522b6"]},{"id":"ITEM-2","itemData":{"DOI":"10.1016/j.pain.2007.05.022","ISSN":"1872-6623","PMID":"17614199","abstract":"Expectations about the magnitude of impending pain exert a substantial effect on subsequent perception. However, the neural mechanisms that underlie the predictive processes that modulate pain are poorly understood. In a combined behavioral and high-density electrophysiological study we measured anticipatory neural responses to heat stimuli to determine how predictions of pain intensity, and certainty about those predictions, modulate brain activity and subjective pain ratings. Prior to receiving randomized laser heat stimuli at different intensities (low, medium or high) subjects (n=15) viewed cues that either accurately informed them of forthcoming intensity (certain expectation) or not (uncertain expectation). Pain ratings were biased towards prior expectations of either high or low intensity. Anticipatory neural responses increased with expectations of painful vs. non-painful heat intensity, suggesting the presence of neural responses that represent predicted heat stimulus intensity. These anticipatory responses also correlated with the amplitude of the Laser-Evoked Potential (LEP) response to painful stimuli when the intensity was predictable. Source analysis (LORETA) revealed that uncertainty about expected heat intensity involves an anticipatory cortical network commonly associated with attention (left dorsolateral prefrontal, posterior cingulate and bilateral inferior parietal cortices). Relative certainty, however, involves cortical areas previously associated with semantic and prospective memory (left inferior frontal and inferior temporal cortex, and right anterior prefrontal cortex). This suggests that biasing of pain reports and LEPs by expectation involves temporally precise activity in specific cortical networks.","author":[{"dropping-particle":"","family":"Brown","given":"Christopher A.","non-dropping-particle":"","parse-names":false,"suffix":""},{"dropping-particle":"","family":"Seymour","given":"Ben","non-dropping-particle":"","parse-names":false,"suffix":""},{"dropping-particle":"","family":"Boyle","given":"Yvonne","non-dropping-particle":"","parse-names":false,"suffix":""},{"dropping-particle":"","family":"El-Deredy","given":"Wael","non-dropping-particle":"","parse-names":false,"suffix":""},{"dropping-particle":"","family":"Jones","given":"Anthony K.P. P","non-dropping-particle":"","parse-names":false,"suffix":""}],"container-title":"Pain","id":"ITEM-2","issue":"3","issued":{"date-parts":[["2008","4"]]},"note":"From Duplicate 2 (Modulation of pain ratings by expectation and uncertainty: Behavioral characteristics and anticipatory neural correlates. - Brown, Christopher A; Seymour, Ben; Boyle, Yvonne; El-Deredy, Wael; Jones, Anthony K P)\n\nAnticipation is a correlate of prediction of pain and how certain they are of the prediciton. \n- the participants will need to know what level of pain they are getting","page":"240-50","title":"Modulation of pain ratings by expectation and uncertainty: Behavioral characteristics and anticipatory neural correlates.","type":"article-journal","volume":"135"},"uris":["http://www.mendeley.com/documents/?uuid=2ae91f97-a8cf-4ed1-bf93-f5dfc6591b01"]},{"id":"ITEM-3","itemData":{"DOI":"10.1016/j.pain.2008.04.028","ISSN":"1872-6623","PMID":"18584963","abstract":"Psychological factors play a major role in exacerbating chronic pain. Effective self-management of pain is often hindered by inaccurate beliefs about the nature of pain which lead to a high degree of emotional reactivity. Probabilistic models of perception state that greater confidence (certainty) in beliefs increases their influence on perception and behavior. In this study, we treat confidence as a metacognitive process dissociable from the content of belief. We hypothesized that confidence is associated with anticipatory activation of areas of the pain matrix involved with top-down modulation of pain. Healthy volunteers rated their beliefs about the emotional distress that experimental pain would cause, and separately rated their level of confidence in this belief. Confidence predicted the influence of anticipation cues on experienced pain. We measured brain activity during anticipation of pain using high-density EEG and used electromagnetic tomography to determine neural substrates of this effect. Confidence correlated with activity in right anterior insula, posterior midcingulate and inferior parietal cortices during the anticipation of pain. Activity in the right anterior insula predicted a greater influence of anticipation cues on pain perception, whereas activity in right inferior parietal cortex predicted a decreased influence of anticipatory cues. The results support probabilistic models of pain perception and suggest that confidence in beliefs is an important determinant of expectancy effects on pain perception.","author":[{"dropping-particle":"","family":"Brown","given":"Christopher A","non-dropping-particle":"","parse-names":false,"suffix":""},{"dropping-particle":"","family":"Seymour","given":"Ben","non-dropping-particle":"","parse-names":false,"suffix":""},{"dropping-particle":"","family":"El-Deredy","given":"Wael","non-dropping-particle":"","parse-names":false,"suffix":""},{"dropping-particle":"","family":"Jones","given":"Anthony K P","non-dropping-particle":"","parse-names":false,"suffix":""}],"container-title":"Pain","id":"ITEM-3","issue":"2","issued":{"date-parts":[["2008","10","15"]]},"page":"324-32","title":"Confidence in beliefs about pain predicts expectancy effects on pain perception and anticipatory processing in right anterior insula.","type":"article-journal","volume":"139"},"uris":["http://www.mendeley.com/documents/?uuid=4c1d0bbe-6c14-4611-8600-2bf42b0dab6f"]}],"mendeley":{"formattedCitation":"(Brown, Seymour, Boyle, &lt;i&gt;et al.&lt;/i&gt;, 2008; Brown, Seymour, El-Deredy, &lt;i&gt;et al.&lt;/i&gt;, 2008; Brown &amp; Jones, 2012)","plainTextFormattedCitation":"(Brown, Seymour, Boyle, et al., 2008; Brown, Seymour, El-Deredy, et al., 2008; Brown &amp; Jones, 2012)","previouslyFormattedCitation":"(Brown, Seymour, Boyle, &lt;i&gt;et al.&lt;/i&gt;, 2008; Brown, Seymour, El-Deredy, &lt;i&gt;et al.&lt;/i&gt;, 2008; Brown &amp; Jones, 2012)"},"properties":{"noteIndex":0},"schema":"https://github.com/citation-style-language/schema/raw/master/csl-citation.json"}</w:instrText>
      </w:r>
      <w:r w:rsidR="008352B6" w:rsidRPr="0004101E">
        <w:rPr>
          <w:rFonts w:ascii="Times New Roman" w:hAnsi="Times New Roman" w:cs="Times New Roman"/>
          <w:sz w:val="24"/>
        </w:rPr>
        <w:fldChar w:fldCharType="separate"/>
      </w:r>
      <w:r w:rsidR="008352B6" w:rsidRPr="0004101E">
        <w:rPr>
          <w:rFonts w:ascii="Times New Roman" w:hAnsi="Times New Roman" w:cs="Times New Roman"/>
          <w:noProof/>
          <w:sz w:val="24"/>
        </w:rPr>
        <w:t xml:space="preserve">(Brown, Seymour, Boyle, </w:t>
      </w:r>
      <w:r w:rsidR="008352B6" w:rsidRPr="0004101E">
        <w:rPr>
          <w:rFonts w:ascii="Times New Roman" w:hAnsi="Times New Roman" w:cs="Times New Roman"/>
          <w:i/>
          <w:noProof/>
          <w:sz w:val="24"/>
        </w:rPr>
        <w:t>et al.</w:t>
      </w:r>
      <w:r w:rsidR="008352B6" w:rsidRPr="0004101E">
        <w:rPr>
          <w:rFonts w:ascii="Times New Roman" w:hAnsi="Times New Roman" w:cs="Times New Roman"/>
          <w:noProof/>
          <w:sz w:val="24"/>
        </w:rPr>
        <w:t xml:space="preserve">, 2008; Brown, Seymour, El-Deredy, </w:t>
      </w:r>
      <w:r w:rsidR="008352B6" w:rsidRPr="0004101E">
        <w:rPr>
          <w:rFonts w:ascii="Times New Roman" w:hAnsi="Times New Roman" w:cs="Times New Roman"/>
          <w:i/>
          <w:noProof/>
          <w:sz w:val="24"/>
        </w:rPr>
        <w:t>et al.</w:t>
      </w:r>
      <w:r w:rsidR="008352B6" w:rsidRPr="0004101E">
        <w:rPr>
          <w:rFonts w:ascii="Times New Roman" w:hAnsi="Times New Roman" w:cs="Times New Roman"/>
          <w:noProof/>
          <w:sz w:val="24"/>
        </w:rPr>
        <w:t>, 2008; Brown &amp; Jones, 2012)</w:t>
      </w:r>
      <w:r w:rsidR="008352B6" w:rsidRPr="0004101E">
        <w:rPr>
          <w:rFonts w:ascii="Times New Roman" w:hAnsi="Times New Roman" w:cs="Times New Roman"/>
          <w:sz w:val="24"/>
        </w:rPr>
        <w:fldChar w:fldCharType="end"/>
      </w:r>
      <w:r w:rsidR="008352B6" w:rsidRPr="0004101E">
        <w:rPr>
          <w:rFonts w:ascii="Times New Roman" w:hAnsi="Times New Roman" w:cs="Times New Roman"/>
          <w:sz w:val="24"/>
        </w:rPr>
        <w:t>. F</w:t>
      </w:r>
      <w:r w:rsidR="00D43D43" w:rsidRPr="0004101E">
        <w:rPr>
          <w:rFonts w:ascii="Times New Roman" w:hAnsi="Times New Roman" w:cs="Times New Roman"/>
          <w:sz w:val="24"/>
        </w:rPr>
        <w:t>or instance</w:t>
      </w:r>
      <w:r w:rsidR="008352B6" w:rsidRPr="0004101E">
        <w:rPr>
          <w:rFonts w:ascii="Times New Roman" w:hAnsi="Times New Roman" w:cs="Times New Roman"/>
          <w:sz w:val="24"/>
        </w:rPr>
        <w:t xml:space="preserve">, </w:t>
      </w:r>
      <w:r w:rsidR="007E60E3" w:rsidRPr="0004101E">
        <w:rPr>
          <w:rFonts w:ascii="Times New Roman" w:hAnsi="Times New Roman" w:cs="Times New Roman"/>
          <w:sz w:val="24"/>
        </w:rPr>
        <w:t xml:space="preserve">impaired processing within the parietal and frontal regions during anticipation </w:t>
      </w:r>
      <w:r w:rsidR="008352B6" w:rsidRPr="0004101E">
        <w:rPr>
          <w:rFonts w:ascii="Times New Roman" w:hAnsi="Times New Roman" w:cs="Times New Roman"/>
          <w:sz w:val="24"/>
        </w:rPr>
        <w:t xml:space="preserve">has been reported using source localisation </w:t>
      </w:r>
      <w:r w:rsidR="007E60E3" w:rsidRPr="0004101E">
        <w:rPr>
          <w:rFonts w:ascii="Times New Roman" w:hAnsi="Times New Roman" w:cs="Times New Roman"/>
          <w:sz w:val="24"/>
        </w:rPr>
        <w:t xml:space="preserve">in patients with the chronic pain </w:t>
      </w:r>
      <w:r w:rsidR="00313B0C" w:rsidRPr="0004101E">
        <w:rPr>
          <w:rFonts w:ascii="Times New Roman" w:hAnsi="Times New Roman" w:cs="Times New Roman"/>
          <w:sz w:val="24"/>
        </w:rPr>
        <w:t xml:space="preserve">associated with </w:t>
      </w:r>
      <w:r w:rsidR="007E60E3" w:rsidRPr="0004101E">
        <w:rPr>
          <w:rFonts w:ascii="Times New Roman" w:hAnsi="Times New Roman" w:cs="Times New Roman"/>
          <w:sz w:val="24"/>
        </w:rPr>
        <w:t>Fibromyalgia and Osteoarthritis</w:t>
      </w:r>
      <w:r w:rsidR="008352B6" w:rsidRPr="0004101E">
        <w:rPr>
          <w:rFonts w:ascii="Times New Roman" w:hAnsi="Times New Roman" w:cs="Times New Roman"/>
          <w:sz w:val="24"/>
        </w:rPr>
        <w:t xml:space="preserve"> </w:t>
      </w:r>
      <w:r w:rsidR="008352B6" w:rsidRPr="0004101E">
        <w:rPr>
          <w:rFonts w:ascii="Times New Roman" w:hAnsi="Times New Roman" w:cs="Times New Roman"/>
          <w:sz w:val="24"/>
        </w:rPr>
        <w:fldChar w:fldCharType="begin" w:fldLock="1"/>
      </w:r>
      <w:r w:rsidR="00C37FA4" w:rsidRPr="0004101E">
        <w:rPr>
          <w:rFonts w:ascii="Times New Roman" w:hAnsi="Times New Roman" w:cs="Times New Roman"/>
          <w:sz w:val="24"/>
        </w:rPr>
        <w:instrText>ADDIN CSL_CITATION {"citationItems":[{"id":"ITEM-1","itemData":{"DOI":"10.1111/ejn.12420","ISSN":"1460-9568","PMID":"24219587","abstract":"Supraspinal processes in humans can have a top-down enhancing effect on nociceptive processing in the brain and spinal cord. Studies have begun to suggest that such influences occur in conditions such as fibromyalgia (FM), but it is not clear whether this is unique to FM pain or common to other forms of chronic pain, such as that associated with osteoarthritis (OA). We assessed top-down processes by measuring anticipation-evoked potentials and their estimated sources, just prior (&lt; 500 ms) to laser heat pain stimulation, in 16 patients with FM, 16 patients with OA and 15 healthy participants, by using whole-brain statistical parametric mapping. Clinical pain and psychological coping factors (pain catastrophizing, anxiety, and depression) were well matched between the patient groups, such that these did not confound our comparisons between FM and OA patients. For the same level of heat pain, insula activity was significantly higher in FM patients than in the other two groups during anticipation, and correlated with the intensity and extent of reported clinical pain. However, the same anticipatory insula activity also correlated with OA pain, and with the number of tender points across the two patient groups, suggesting common central mechanisms of tenderness. Activation in the dorsolateral prefrontal cortex was reduced during anticipation in both patient groups, and was related to less effective psychological coping. Our findings suggest common neural correlates of pain and tenderness in FM and OA that are enhanced in FM but not unique to this condition.","author":[{"dropping-particle":"","family":"Brown","given":"Christopher A","non-dropping-particle":"","parse-names":false,"suffix":""},{"dropping-particle":"","family":"El-Deredy","given":"Wael","non-dropping-particle":"","parse-names":false,"suffix":""},{"dropping-particle":"","family":"Jones","given":"Anthony K P","non-dropping-particle":"","parse-names":false,"suffix":""}],"container-title":"The European journal of neuroscience","id":"ITEM-1","issue":"4","issued":{"date-parts":[["2014","2"]]},"note":"Assume it is quotes unless stated\n\nTry and match:\nClinical pain and psychological coping factors\n- Pain catastrophizing\n- Anxiety \n- Depression\n\nIn FM, the insula activity was higher during pain anticipation compared to OA and healthy groups. \nThe activity correlated to the intensity and extent of reported clinical pain. \n\nThe insula activity during anticipation was also correlated in FM and OA pain - suggested a common central mechanism of tenderness. \n\nDorsolateral prefrontal cortex was reduced during anticipation in both patient groups. \n\nHighlights a common neuronal correlate of pain and tenderness in FM and OA that are enhanced in FM but not unique to FM. \n\nFM and OA = associated with pain catastophising \nPain catastrophising = associated with increased activity in brain areas related to anticiaption of pain. \n\nPreviously, they showed in healthy population and in patients with musculoskeletal pain that 'late' anticipatory responses, within half a second prior to pain onset, can be reliably localised to pain-processing. \nThese localised responses correlate with expectancy and pain ratings and provide a unique picture of the brain state in preparation for pain. \nThis study - they hypothesised that the FM and OA pain would be associated with common abnormalilities in anticipatory neural networks, suggesting shared top-down influenes in pain, in brain regions known to be activated during pain anticipation and to be modified by psychosocial intervention. \nAreas involved = Insular, Mid-cingulate, Dorsolateral prefrontal cortices (Brown &amp;amp; Jones, 2013).\n\nProtocol:\n16 FM paitents and 16 OA patients. 15 healthy. \nQuestionnaires used:\n- The Hopital Anxiety and Depression Scale\n- The Pain Catastrophizing Scale\n- Tender point examinations scored by the Manual Tender Point Survey\n- Clinical pain levels were measured by use of a 0-10 visual analogue scale (VAS), ranging from 'no pain' to 'very severe'. \n- Pain interference was assessed with a VAS from 'not at all' to 'completely'\n\nNeural responses to acute pain\n- Acute pain induced with CO2 laser.\n- 150 ms and 15 mm diametre\n- Applied to the dorsal surface of the subjects right forearm. \n- Laser moved over an area of 3 x 5 cm \nPsychophysics\n4 = pain threshold\n7 = moderate pain \n10 = unbearable pain\nRamping procedure was repeated three times. \nDetermined the laser intensity for level 7. \nMain experiment\n- 40 x moderately painful (level 7) laser pulses.\n- 10 seconds apart. \n- Laser stimuli was preceded by three auditory anticipatory cues, spaced 1s apart. (ensured precise prediction of pain) \n- The first auditory cue was concurrent with a visual cue that indicated that there was 3 s until the pain. (also for visual focus to reduce eye movements)\n- Participants rated the pain by 0-10. \nWas this only done once? Wouldn't it be better to repeat to get more trials? \n\nEEG recordings of anticipation-evoked and pain-evoked responses\nEEG recordings were taken from 61 scalp electrodes placed accord- ing to an extended 10–20 system (Neuroscan Quik-Cap system; Compumedics, Charlotte, NC, USA). Bandpass filters were set at DC to 70 Hz, with a sampling rate of 500 Hz and gain of 500. A notch filter was set to 50 Hz to reduce electrical interference. Elec- trodes were referenced to a common average across all electrodes. The vertical and horizontal electro-oculograms were measured for off-line reduction of blink and eye-movement artefacts.\n\nThey used source analysis. \n\nResults:\nThe levels of laser energy used were not different between groups, and nor were there any significant differences in the resulting pain ratings. \nOn comparison, of the amplitudes of the anticipation-evoked (early and late phases) and the pain-evoked (P2 peak) potentials, group effects were only found during late anticipation. \n= FM v OA - anticipatory response - highest amplitude in the OA group (very similar to Healthy group which was slightly lower) and the lowest amplitude in the FM group.\n\nFM group = showed increased activity in the bilateral insula cortices and right inferior temporal gyrus during late anticipation to pain. (compared to HP and OA)\n\nFM &amp;amp; OA = showed reduced activity in the frontal and parietal brain regions [left contralateral postcentral gyrus, the left superior frontal gyrus (SMA), and the left middle frontal gyrus (dorsolateral prefrontal cortex)] compared to the HP group during late anticipation. \nAlso...smaller clusters were found in the right superior and middle frontal gyrus, the right central gyrus, the bilateral occipitotemporal gyrus, the left (contralateral) insula and neighbouring parietal operculum and the thalamus. \nThe OA group showed a higher activity in the precuneus bilaterally during late anticipation comapred to the FM group.\n\nIn the regression of the left insula on clinical pain over the patient groups, controlling for anxiety and catastrophizing by includ- ing them as covariates did not reduce the significance of the relation- ship. This implies that coping factors were not responsible for the relationship between anticipatory insula activity and clinical pain.\n\nWe speculate that abnormal insula responses represent part of a common mechanism for pain and tenderness in chronic pain rather than being specific to FM. This reflects the view of some researchers and clini- cians (Croft et al., 1996) that FM pain represents one end of a spectrum of chronic pain conditions that is driven by mechanisms that can potentially affect patients with any form of chronic pain, rather than having an entirely distinct aetiology.","page":"663-72","title":"When the brain expects pain: common neural responses to pain anticipation are related to clinical pain and distress in fibromyalgia and osteoarthritis.","type":"article-journal","volume":"39"},"uris":["http://www.mendeley.com/documents/?uuid=2c8b5426-cd96-41e7-a8ed-7cccb4c6f7aa"]}],"mendeley":{"formattedCitation":"(Brown &lt;i&gt;et al.&lt;/i&gt;, 2014)","plainTextFormattedCitation":"(Brown et al., 2014)","previouslyFormattedCitation":"(Brown &lt;i&gt;et al.&lt;/i&gt;, 2014)"},"properties":{"noteIndex":0},"schema":"https://github.com/citation-style-language/schema/raw/master/csl-citation.json"}</w:instrText>
      </w:r>
      <w:r w:rsidR="008352B6" w:rsidRPr="0004101E">
        <w:rPr>
          <w:rFonts w:ascii="Times New Roman" w:hAnsi="Times New Roman" w:cs="Times New Roman"/>
          <w:sz w:val="24"/>
        </w:rPr>
        <w:fldChar w:fldCharType="separate"/>
      </w:r>
      <w:r w:rsidR="008352B6" w:rsidRPr="0004101E">
        <w:rPr>
          <w:rFonts w:ascii="Times New Roman" w:hAnsi="Times New Roman" w:cs="Times New Roman"/>
          <w:noProof/>
          <w:sz w:val="24"/>
        </w:rPr>
        <w:t xml:space="preserve">(Brown </w:t>
      </w:r>
      <w:r w:rsidR="008352B6" w:rsidRPr="0004101E">
        <w:rPr>
          <w:rFonts w:ascii="Times New Roman" w:hAnsi="Times New Roman" w:cs="Times New Roman"/>
          <w:i/>
          <w:noProof/>
          <w:sz w:val="24"/>
        </w:rPr>
        <w:t>et al.</w:t>
      </w:r>
      <w:r w:rsidR="008352B6" w:rsidRPr="0004101E">
        <w:rPr>
          <w:rFonts w:ascii="Times New Roman" w:hAnsi="Times New Roman" w:cs="Times New Roman"/>
          <w:noProof/>
          <w:sz w:val="24"/>
        </w:rPr>
        <w:t>, 2014)</w:t>
      </w:r>
      <w:r w:rsidR="008352B6" w:rsidRPr="0004101E">
        <w:rPr>
          <w:rFonts w:ascii="Times New Roman" w:hAnsi="Times New Roman" w:cs="Times New Roman"/>
          <w:sz w:val="24"/>
        </w:rPr>
        <w:fldChar w:fldCharType="end"/>
      </w:r>
      <w:r w:rsidR="007E60E3" w:rsidRPr="0004101E">
        <w:rPr>
          <w:rFonts w:ascii="Times New Roman" w:hAnsi="Times New Roman" w:cs="Times New Roman"/>
          <w:sz w:val="24"/>
        </w:rPr>
        <w:t>.</w:t>
      </w:r>
    </w:p>
    <w:p w14:paraId="591CFFB2" w14:textId="18C65206" w:rsidR="00A83C7A" w:rsidRPr="00F11ECD" w:rsidRDefault="00B0049A" w:rsidP="00390BF5">
      <w:pPr>
        <w:pStyle w:val="Heading1"/>
        <w:spacing w:before="120" w:after="240" w:line="480" w:lineRule="auto"/>
        <w:jc w:val="both"/>
        <w:rPr>
          <w:rFonts w:ascii="Times New Roman" w:hAnsi="Times New Roman" w:cs="Times New Roman"/>
          <w:sz w:val="26"/>
          <w:szCs w:val="26"/>
        </w:rPr>
      </w:pPr>
      <w:bookmarkStart w:id="0" w:name="_Toc511661743"/>
      <w:r w:rsidRPr="00F11ECD">
        <w:rPr>
          <w:rStyle w:val="Heading2Char"/>
          <w:rFonts w:ascii="Times New Roman" w:hAnsi="Times New Roman" w:cs="Times New Roman"/>
          <w:b/>
          <w:bCs/>
          <w:color w:val="365F91" w:themeColor="accent1" w:themeShade="BF"/>
        </w:rPr>
        <w:t>Aim of study</w:t>
      </w:r>
      <w:bookmarkEnd w:id="0"/>
    </w:p>
    <w:p w14:paraId="488A3B43" w14:textId="213B5FF3" w:rsidR="00B0049A" w:rsidRPr="00AF452D" w:rsidRDefault="00B0049A"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t>Here we investigate</w:t>
      </w:r>
      <w:r w:rsidR="00F75A24">
        <w:rPr>
          <w:rFonts w:ascii="Times New Roman" w:hAnsi="Times New Roman" w:cs="Times New Roman"/>
          <w:sz w:val="24"/>
        </w:rPr>
        <w:t>d</w:t>
      </w:r>
      <w:r w:rsidR="00256730">
        <w:rPr>
          <w:rFonts w:ascii="Times New Roman" w:hAnsi="Times New Roman" w:cs="Times New Roman"/>
          <w:sz w:val="24"/>
        </w:rPr>
        <w:t xml:space="preserve"> </w:t>
      </w:r>
      <w:r w:rsidRPr="00AF452D">
        <w:rPr>
          <w:rFonts w:ascii="Times New Roman" w:hAnsi="Times New Roman" w:cs="Times New Roman"/>
          <w:sz w:val="24"/>
        </w:rPr>
        <w:t xml:space="preserve">anticipatory processing in </w:t>
      </w:r>
      <w:proofErr w:type="spellStart"/>
      <w:r w:rsidRPr="00AF452D">
        <w:rPr>
          <w:rFonts w:ascii="Times New Roman" w:hAnsi="Times New Roman" w:cs="Times New Roman"/>
          <w:sz w:val="24"/>
        </w:rPr>
        <w:t>PwPD</w:t>
      </w:r>
      <w:proofErr w:type="spellEnd"/>
      <w:r w:rsidR="00DD098A" w:rsidRPr="00AF452D">
        <w:rPr>
          <w:rFonts w:ascii="Times New Roman" w:hAnsi="Times New Roman" w:cs="Times New Roman"/>
          <w:sz w:val="24"/>
        </w:rPr>
        <w:t xml:space="preserve"> </w:t>
      </w:r>
      <w:r w:rsidR="006575B1">
        <w:rPr>
          <w:rFonts w:ascii="Times New Roman" w:hAnsi="Times New Roman" w:cs="Times New Roman"/>
          <w:sz w:val="24"/>
        </w:rPr>
        <w:t>in the “off” medication state</w:t>
      </w:r>
      <w:r w:rsidRPr="00AF452D">
        <w:rPr>
          <w:rFonts w:ascii="Times New Roman" w:hAnsi="Times New Roman" w:cs="Times New Roman"/>
          <w:sz w:val="24"/>
        </w:rPr>
        <w:t xml:space="preserve"> in comparison to age-matched healthy volunteers. We used a CO</w:t>
      </w:r>
      <w:r w:rsidRPr="00AF452D">
        <w:rPr>
          <w:rFonts w:ascii="Times New Roman" w:hAnsi="Times New Roman" w:cs="Times New Roman"/>
          <w:sz w:val="24"/>
          <w:vertAlign w:val="subscript"/>
        </w:rPr>
        <w:t>2</w:t>
      </w:r>
      <w:r w:rsidRPr="00AF452D">
        <w:rPr>
          <w:rFonts w:ascii="Times New Roman" w:hAnsi="Times New Roman" w:cs="Times New Roman"/>
          <w:sz w:val="24"/>
        </w:rPr>
        <w:t xml:space="preserve"> laser to induce </w:t>
      </w:r>
      <w:r w:rsidR="00DD098A" w:rsidRPr="00AF452D">
        <w:rPr>
          <w:rFonts w:ascii="Times New Roman" w:hAnsi="Times New Roman" w:cs="Times New Roman"/>
          <w:sz w:val="24"/>
        </w:rPr>
        <w:t>acute</w:t>
      </w:r>
      <w:r w:rsidRPr="00AF452D">
        <w:rPr>
          <w:rFonts w:ascii="Times New Roman" w:hAnsi="Times New Roman" w:cs="Times New Roman"/>
          <w:sz w:val="24"/>
        </w:rPr>
        <w:t xml:space="preserve"> noxious stimuli and monitored brain activity throughout via EEG. We hypothesised that the anticipatory phase would be abnormal in the PD group a</w:t>
      </w:r>
      <w:r w:rsidR="0043401B">
        <w:rPr>
          <w:rFonts w:ascii="Times New Roman" w:hAnsi="Times New Roman" w:cs="Times New Roman"/>
          <w:sz w:val="24"/>
        </w:rPr>
        <w:t xml:space="preserve">nd would provide evidence that </w:t>
      </w:r>
      <w:r w:rsidRPr="00AF452D">
        <w:rPr>
          <w:rFonts w:ascii="Times New Roman" w:hAnsi="Times New Roman" w:cs="Times New Roman"/>
          <w:sz w:val="24"/>
        </w:rPr>
        <w:t xml:space="preserve">top-down mechanisms are </w:t>
      </w:r>
      <w:r w:rsidR="00313B0C">
        <w:rPr>
          <w:rFonts w:ascii="Times New Roman" w:hAnsi="Times New Roman" w:cs="Times New Roman"/>
          <w:sz w:val="24"/>
        </w:rPr>
        <w:t>key</w:t>
      </w:r>
      <w:r w:rsidRPr="00AF452D">
        <w:rPr>
          <w:rFonts w:ascii="Times New Roman" w:hAnsi="Times New Roman" w:cs="Times New Roman"/>
          <w:sz w:val="24"/>
        </w:rPr>
        <w:t xml:space="preserve"> to explaining the </w:t>
      </w:r>
      <w:r w:rsidR="002909A5">
        <w:rPr>
          <w:rFonts w:ascii="Times New Roman" w:hAnsi="Times New Roman" w:cs="Times New Roman"/>
          <w:sz w:val="24"/>
        </w:rPr>
        <w:t>mechanisms</w:t>
      </w:r>
      <w:r w:rsidRPr="00AF452D">
        <w:rPr>
          <w:rFonts w:ascii="Times New Roman" w:hAnsi="Times New Roman" w:cs="Times New Roman"/>
          <w:sz w:val="24"/>
        </w:rPr>
        <w:t xml:space="preserve"> of chronic pain in PD. </w:t>
      </w:r>
    </w:p>
    <w:p w14:paraId="7FBA27E6" w14:textId="77777777" w:rsidR="00F75A24" w:rsidRDefault="00F75A24" w:rsidP="00390BF5">
      <w:pPr>
        <w:pStyle w:val="Heading1"/>
        <w:spacing w:before="120" w:after="240" w:line="480" w:lineRule="auto"/>
        <w:jc w:val="both"/>
        <w:rPr>
          <w:rFonts w:ascii="Times New Roman" w:hAnsi="Times New Roman" w:cs="Times New Roman"/>
          <w:sz w:val="24"/>
        </w:rPr>
      </w:pPr>
      <w:bookmarkStart w:id="1" w:name="_Toc511661744"/>
    </w:p>
    <w:p w14:paraId="00461354" w14:textId="77777777" w:rsidR="00B0049A" w:rsidRPr="00F11ECD" w:rsidRDefault="00A67257" w:rsidP="00390BF5">
      <w:pPr>
        <w:pStyle w:val="Heading1"/>
        <w:spacing w:before="120" w:after="240" w:line="480" w:lineRule="auto"/>
        <w:jc w:val="both"/>
        <w:rPr>
          <w:rFonts w:ascii="Times New Roman" w:hAnsi="Times New Roman" w:cs="Times New Roman"/>
        </w:rPr>
      </w:pPr>
      <w:r w:rsidRPr="00F11ECD">
        <w:rPr>
          <w:rFonts w:ascii="Times New Roman" w:hAnsi="Times New Roman" w:cs="Times New Roman"/>
        </w:rPr>
        <w:t>METHODS</w:t>
      </w:r>
      <w:bookmarkEnd w:id="1"/>
    </w:p>
    <w:p w14:paraId="55A5E20A" w14:textId="7E51C55A" w:rsidR="00DD098A" w:rsidRDefault="00A67257"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t xml:space="preserve">The study was approved by the local ethics committee and all participants gave informed consent </w:t>
      </w:r>
      <w:r w:rsidR="00C5349E" w:rsidRPr="00C5349E">
        <w:rPr>
          <w:rFonts w:ascii="Times New Roman" w:hAnsi="Times New Roman" w:cs="Times New Roman"/>
          <w:sz w:val="24"/>
        </w:rPr>
        <w:t>according to the Declaration of Helsinki</w:t>
      </w:r>
      <w:r w:rsidR="00C5349E">
        <w:rPr>
          <w:rFonts w:ascii="Times New Roman" w:hAnsi="Times New Roman" w:cs="Times New Roman"/>
          <w:sz w:val="24"/>
        </w:rPr>
        <w:t xml:space="preserve"> to</w:t>
      </w:r>
      <w:r w:rsidRPr="00AF452D">
        <w:rPr>
          <w:rFonts w:ascii="Times New Roman" w:hAnsi="Times New Roman" w:cs="Times New Roman"/>
          <w:sz w:val="24"/>
        </w:rPr>
        <w:t xml:space="preserve"> participate in the study. </w:t>
      </w:r>
      <w:r w:rsidR="00285C80" w:rsidRPr="00F677CD">
        <w:rPr>
          <w:rFonts w:ascii="Times New Roman" w:hAnsi="Times New Roman" w:cs="Times New Roman"/>
          <w:sz w:val="24"/>
        </w:rPr>
        <w:t>The study was registered with the National Institute of Health Research (NIHR) Central Portfolio Management System (CPMS) (CPMS ID: 19963).</w:t>
      </w:r>
      <w:r w:rsidR="00285C80" w:rsidRPr="00F677CD">
        <w:rPr>
          <w:rFonts w:ascii="Times New Roman" w:hAnsi="Times New Roman" w:cs="Times New Roman"/>
          <w:b/>
          <w:sz w:val="24"/>
        </w:rPr>
        <w:t xml:space="preserve"> </w:t>
      </w:r>
    </w:p>
    <w:p w14:paraId="45D66918" w14:textId="77777777" w:rsidR="006B1015" w:rsidRPr="00F11ECD" w:rsidRDefault="006B1015" w:rsidP="00390BF5">
      <w:pPr>
        <w:pStyle w:val="Heading2"/>
        <w:spacing w:before="120" w:after="240" w:line="480" w:lineRule="auto"/>
        <w:jc w:val="both"/>
        <w:rPr>
          <w:rFonts w:ascii="Times New Roman" w:hAnsi="Times New Roman" w:cs="Times New Roman"/>
        </w:rPr>
      </w:pPr>
      <w:r w:rsidRPr="00F11ECD">
        <w:rPr>
          <w:rFonts w:ascii="Times New Roman" w:hAnsi="Times New Roman" w:cs="Times New Roman"/>
        </w:rPr>
        <w:t>Participants</w:t>
      </w:r>
    </w:p>
    <w:p w14:paraId="4D8A8A72" w14:textId="3FF96F60" w:rsidR="006B1015" w:rsidRPr="00AF452D" w:rsidRDefault="00743282" w:rsidP="00390BF5">
      <w:pPr>
        <w:spacing w:before="120" w:after="240" w:line="480" w:lineRule="auto"/>
        <w:jc w:val="both"/>
        <w:rPr>
          <w:rFonts w:ascii="Times New Roman" w:hAnsi="Times New Roman" w:cs="Times New Roman"/>
          <w:sz w:val="24"/>
        </w:rPr>
      </w:pPr>
      <w:r>
        <w:rPr>
          <w:rFonts w:ascii="Times New Roman" w:hAnsi="Times New Roman" w:cs="Times New Roman"/>
          <w:sz w:val="24"/>
        </w:rPr>
        <w:t>Twenty-four participants</w:t>
      </w:r>
      <w:r w:rsidR="006B1015">
        <w:rPr>
          <w:rFonts w:ascii="Times New Roman" w:hAnsi="Times New Roman" w:cs="Times New Roman"/>
          <w:sz w:val="24"/>
        </w:rPr>
        <w:t xml:space="preserve"> with</w:t>
      </w:r>
      <w:r w:rsidR="006B1015" w:rsidRPr="00AF452D">
        <w:rPr>
          <w:rFonts w:ascii="Times New Roman" w:hAnsi="Times New Roman" w:cs="Times New Roman"/>
          <w:sz w:val="24"/>
        </w:rPr>
        <w:t xml:space="preserve"> </w:t>
      </w:r>
      <w:r>
        <w:rPr>
          <w:rFonts w:ascii="Times New Roman" w:hAnsi="Times New Roman" w:cs="Times New Roman"/>
          <w:sz w:val="24"/>
        </w:rPr>
        <w:t xml:space="preserve">Parkinson’s </w:t>
      </w:r>
      <w:r w:rsidRPr="00AF452D">
        <w:rPr>
          <w:rFonts w:ascii="Times New Roman" w:hAnsi="Times New Roman" w:cs="Times New Roman"/>
          <w:sz w:val="24"/>
        </w:rPr>
        <w:t>were</w:t>
      </w:r>
      <w:r w:rsidR="006B1015" w:rsidRPr="00AF452D">
        <w:rPr>
          <w:rFonts w:ascii="Times New Roman" w:hAnsi="Times New Roman" w:cs="Times New Roman"/>
          <w:sz w:val="24"/>
        </w:rPr>
        <w:t xml:space="preserve"> recruited</w:t>
      </w:r>
      <w:r w:rsidR="006B1015">
        <w:rPr>
          <w:rFonts w:ascii="Times New Roman" w:hAnsi="Times New Roman" w:cs="Times New Roman"/>
          <w:sz w:val="24"/>
        </w:rPr>
        <w:t xml:space="preserve"> (sixteen males). </w:t>
      </w:r>
      <w:r>
        <w:rPr>
          <w:rFonts w:ascii="Times New Roman" w:hAnsi="Times New Roman" w:cs="Times New Roman"/>
          <w:sz w:val="24"/>
        </w:rPr>
        <w:t xml:space="preserve">PD </w:t>
      </w:r>
      <w:r w:rsidR="006B1015">
        <w:rPr>
          <w:rFonts w:ascii="Times New Roman" w:hAnsi="Times New Roman" w:cs="Times New Roman"/>
          <w:sz w:val="24"/>
        </w:rPr>
        <w:t xml:space="preserve">patients </w:t>
      </w:r>
      <w:r w:rsidR="006B1015" w:rsidRPr="00AF452D">
        <w:rPr>
          <w:rFonts w:ascii="Times New Roman" w:hAnsi="Times New Roman" w:cs="Times New Roman"/>
          <w:sz w:val="24"/>
        </w:rPr>
        <w:t xml:space="preserve">were recruited via correspondence with their neurologist (MS or CK). </w:t>
      </w:r>
      <w:r w:rsidR="007360EC">
        <w:rPr>
          <w:rFonts w:ascii="Times New Roman" w:hAnsi="Times New Roman" w:cs="Times New Roman"/>
          <w:sz w:val="24"/>
        </w:rPr>
        <w:t>Participants</w:t>
      </w:r>
      <w:r w:rsidR="007360EC" w:rsidRPr="00AF452D">
        <w:rPr>
          <w:rFonts w:ascii="Times New Roman" w:hAnsi="Times New Roman" w:cs="Times New Roman"/>
          <w:sz w:val="24"/>
        </w:rPr>
        <w:t xml:space="preserve"> </w:t>
      </w:r>
      <w:r w:rsidR="006B1015" w:rsidRPr="00AF452D">
        <w:rPr>
          <w:rFonts w:ascii="Times New Roman" w:hAnsi="Times New Roman" w:cs="Times New Roman"/>
          <w:sz w:val="24"/>
        </w:rPr>
        <w:t xml:space="preserve">were screened </w:t>
      </w:r>
      <w:r w:rsidR="006B1015" w:rsidRPr="00AF452D">
        <w:rPr>
          <w:rFonts w:ascii="Times New Roman" w:hAnsi="Times New Roman" w:cs="Times New Roman"/>
          <w:sz w:val="24"/>
        </w:rPr>
        <w:lastRenderedPageBreak/>
        <w:t>to ensure safe withdrawal of medication for the study, and to exclude cases of severe tremors</w:t>
      </w:r>
      <w:r w:rsidR="007360EC">
        <w:rPr>
          <w:rFonts w:ascii="Times New Roman" w:hAnsi="Times New Roman" w:cs="Times New Roman"/>
          <w:sz w:val="24"/>
        </w:rPr>
        <w:t xml:space="preserve"> which might interfere with EEG recording</w:t>
      </w:r>
      <w:r w:rsidR="006B1015" w:rsidRPr="00AF452D">
        <w:rPr>
          <w:rFonts w:ascii="Times New Roman" w:hAnsi="Times New Roman" w:cs="Times New Roman"/>
          <w:sz w:val="24"/>
        </w:rPr>
        <w:t xml:space="preserve">. </w:t>
      </w:r>
      <w:r w:rsidR="007360EC">
        <w:rPr>
          <w:rFonts w:ascii="Times New Roman" w:hAnsi="Times New Roman" w:cs="Times New Roman"/>
          <w:sz w:val="24"/>
        </w:rPr>
        <w:t>Clinically significant peripheral</w:t>
      </w:r>
      <w:r w:rsidR="006B1015">
        <w:rPr>
          <w:rFonts w:ascii="Times New Roman" w:hAnsi="Times New Roman" w:cs="Times New Roman"/>
          <w:sz w:val="24"/>
        </w:rPr>
        <w:t xml:space="preserve"> neuropathy </w:t>
      </w:r>
      <w:r w:rsidR="007360EC">
        <w:rPr>
          <w:rFonts w:ascii="Times New Roman" w:hAnsi="Times New Roman" w:cs="Times New Roman"/>
          <w:sz w:val="24"/>
        </w:rPr>
        <w:t xml:space="preserve">was excluded </w:t>
      </w:r>
      <w:r w:rsidR="006B1015">
        <w:rPr>
          <w:rFonts w:ascii="Times New Roman" w:hAnsi="Times New Roman" w:cs="Times New Roman"/>
          <w:sz w:val="24"/>
        </w:rPr>
        <w:t xml:space="preserve">by clinical examination and neuropathy scale. </w:t>
      </w:r>
      <w:r w:rsidR="00D43D43">
        <w:rPr>
          <w:rFonts w:ascii="Times New Roman" w:hAnsi="Times New Roman" w:cs="Times New Roman"/>
          <w:sz w:val="24"/>
        </w:rPr>
        <w:t>Symptom</w:t>
      </w:r>
      <w:r w:rsidR="00067476">
        <w:rPr>
          <w:rFonts w:ascii="Times New Roman" w:hAnsi="Times New Roman" w:cs="Times New Roman"/>
          <w:sz w:val="24"/>
        </w:rPr>
        <w:t xml:space="preserve"> duration ranged from 1-month to 16 years, with a </w:t>
      </w:r>
      <w:r w:rsidR="00621C84">
        <w:rPr>
          <w:rFonts w:ascii="Times New Roman" w:hAnsi="Times New Roman" w:cs="Times New Roman"/>
          <w:sz w:val="24"/>
        </w:rPr>
        <w:t>mean duration of 5.13 years</w:t>
      </w:r>
      <w:r w:rsidR="00067476">
        <w:rPr>
          <w:rFonts w:ascii="Times New Roman" w:hAnsi="Times New Roman" w:cs="Times New Roman"/>
          <w:sz w:val="24"/>
        </w:rPr>
        <w:t xml:space="preserve">. </w:t>
      </w:r>
      <w:r w:rsidR="006B1015">
        <w:rPr>
          <w:rFonts w:ascii="Times New Roman" w:hAnsi="Times New Roman" w:cs="Times New Roman"/>
          <w:sz w:val="24"/>
        </w:rPr>
        <w:t xml:space="preserve">One PD participant </w:t>
      </w:r>
      <w:r w:rsidR="006B1015" w:rsidRPr="00AF452D">
        <w:rPr>
          <w:rFonts w:ascii="Times New Roman" w:hAnsi="Times New Roman" w:cs="Times New Roman"/>
          <w:sz w:val="24"/>
        </w:rPr>
        <w:t>was unable to complete the study due to severe symptoms after medication withdrawal. Twenty-three</w:t>
      </w:r>
      <w:r w:rsidR="006B1015">
        <w:rPr>
          <w:rFonts w:ascii="Times New Roman" w:hAnsi="Times New Roman" w:cs="Times New Roman"/>
          <w:sz w:val="24"/>
        </w:rPr>
        <w:t xml:space="preserve"> participants with PD </w:t>
      </w:r>
      <w:r w:rsidR="006B1015" w:rsidRPr="00AF452D">
        <w:rPr>
          <w:rFonts w:ascii="Times New Roman" w:hAnsi="Times New Roman" w:cs="Times New Roman"/>
          <w:sz w:val="24"/>
        </w:rPr>
        <w:t xml:space="preserve">were included for analysis </w:t>
      </w:r>
      <w:r w:rsidR="006B1015">
        <w:rPr>
          <w:rFonts w:ascii="Times New Roman" w:hAnsi="Times New Roman" w:cs="Times New Roman"/>
          <w:sz w:val="24"/>
        </w:rPr>
        <w:t>of behavioural measures. Twenty</w:t>
      </w:r>
      <w:r w:rsidR="006B1015" w:rsidRPr="00AF452D">
        <w:rPr>
          <w:rFonts w:ascii="Times New Roman" w:hAnsi="Times New Roman" w:cs="Times New Roman"/>
          <w:sz w:val="24"/>
        </w:rPr>
        <w:t xml:space="preserve"> PD </w:t>
      </w:r>
      <w:r w:rsidR="006B1015">
        <w:rPr>
          <w:rFonts w:ascii="Times New Roman" w:hAnsi="Times New Roman" w:cs="Times New Roman"/>
          <w:sz w:val="24"/>
        </w:rPr>
        <w:t>participants</w:t>
      </w:r>
      <w:r w:rsidR="006B1015" w:rsidRPr="00AF452D">
        <w:rPr>
          <w:rFonts w:ascii="Times New Roman" w:hAnsi="Times New Roman" w:cs="Times New Roman"/>
          <w:sz w:val="24"/>
        </w:rPr>
        <w:t xml:space="preserve"> were included for EEG analysis due to </w:t>
      </w:r>
      <w:r w:rsidR="006B1015">
        <w:rPr>
          <w:rFonts w:ascii="Times New Roman" w:hAnsi="Times New Roman" w:cs="Times New Roman"/>
          <w:sz w:val="24"/>
        </w:rPr>
        <w:t>two</w:t>
      </w:r>
      <w:r w:rsidR="006B1015" w:rsidRPr="00AF452D">
        <w:rPr>
          <w:rFonts w:ascii="Times New Roman" w:hAnsi="Times New Roman" w:cs="Times New Roman"/>
          <w:sz w:val="24"/>
        </w:rPr>
        <w:t xml:space="preserve"> datasets being removed because of noisy data and </w:t>
      </w:r>
      <w:r w:rsidR="006B1015">
        <w:rPr>
          <w:rFonts w:ascii="Times New Roman" w:hAnsi="Times New Roman" w:cs="Times New Roman"/>
          <w:sz w:val="24"/>
        </w:rPr>
        <w:t xml:space="preserve">one for </w:t>
      </w:r>
      <w:r w:rsidR="006B1015" w:rsidRPr="00AF452D">
        <w:rPr>
          <w:rFonts w:ascii="Times New Roman" w:hAnsi="Times New Roman" w:cs="Times New Roman"/>
          <w:sz w:val="24"/>
        </w:rPr>
        <w:t xml:space="preserve">a low </w:t>
      </w:r>
      <w:proofErr w:type="spellStart"/>
      <w:r w:rsidR="006B1015" w:rsidRPr="00AF452D">
        <w:rPr>
          <w:rFonts w:ascii="Times New Roman" w:hAnsi="Times New Roman" w:cs="Times New Roman"/>
          <w:sz w:val="24"/>
        </w:rPr>
        <w:t>M</w:t>
      </w:r>
      <w:r w:rsidR="006B1015">
        <w:rPr>
          <w:rFonts w:ascii="Times New Roman" w:hAnsi="Times New Roman" w:cs="Times New Roman"/>
          <w:sz w:val="24"/>
        </w:rPr>
        <w:t>o</w:t>
      </w:r>
      <w:r w:rsidR="006B1015" w:rsidRPr="00AF452D">
        <w:rPr>
          <w:rFonts w:ascii="Times New Roman" w:hAnsi="Times New Roman" w:cs="Times New Roman"/>
          <w:sz w:val="24"/>
        </w:rPr>
        <w:t>CA</w:t>
      </w:r>
      <w:proofErr w:type="spellEnd"/>
      <w:r w:rsidR="006B1015" w:rsidRPr="00AF452D">
        <w:rPr>
          <w:rFonts w:ascii="Times New Roman" w:hAnsi="Times New Roman" w:cs="Times New Roman"/>
          <w:sz w:val="24"/>
        </w:rPr>
        <w:t xml:space="preserve"> </w:t>
      </w:r>
      <w:r w:rsidR="00D4751E">
        <w:rPr>
          <w:rFonts w:ascii="Times New Roman" w:hAnsi="Times New Roman" w:cs="Times New Roman"/>
          <w:sz w:val="24"/>
        </w:rPr>
        <w:t xml:space="preserve">(Montreal Cognitive Assessment) </w:t>
      </w:r>
      <w:r w:rsidR="006B1015" w:rsidRPr="00AF452D">
        <w:rPr>
          <w:rFonts w:ascii="Times New Roman" w:hAnsi="Times New Roman" w:cs="Times New Roman"/>
          <w:sz w:val="24"/>
        </w:rPr>
        <w:t xml:space="preserve">score (12/30). </w:t>
      </w:r>
    </w:p>
    <w:p w14:paraId="56EE1141" w14:textId="0E286597" w:rsidR="006B1015" w:rsidRPr="0004101E" w:rsidRDefault="006B1015"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t>Twenty-five age-matched healthy controls (HCs)</w:t>
      </w:r>
      <w:r>
        <w:rPr>
          <w:rFonts w:ascii="Times New Roman" w:hAnsi="Times New Roman" w:cs="Times New Roman"/>
          <w:sz w:val="24"/>
        </w:rPr>
        <w:t xml:space="preserve"> were recruited (fourteen males). </w:t>
      </w:r>
      <w:r w:rsidRPr="00AF452D">
        <w:rPr>
          <w:rFonts w:ascii="Times New Roman" w:hAnsi="Times New Roman" w:cs="Times New Roman"/>
          <w:sz w:val="24"/>
        </w:rPr>
        <w:t xml:space="preserve">One </w:t>
      </w:r>
      <w:r>
        <w:rPr>
          <w:rFonts w:ascii="Times New Roman" w:hAnsi="Times New Roman" w:cs="Times New Roman"/>
          <w:sz w:val="24"/>
        </w:rPr>
        <w:t>HC participant</w:t>
      </w:r>
      <w:r w:rsidRPr="00AF452D">
        <w:rPr>
          <w:rFonts w:ascii="Times New Roman" w:hAnsi="Times New Roman" w:cs="Times New Roman"/>
          <w:sz w:val="24"/>
        </w:rPr>
        <w:t xml:space="preserve"> was unable to complete the study due to the laser failing to induce a sufficient pain level</w:t>
      </w:r>
      <w:r>
        <w:rPr>
          <w:rFonts w:ascii="Times New Roman" w:hAnsi="Times New Roman" w:cs="Times New Roman"/>
          <w:sz w:val="24"/>
        </w:rPr>
        <w:t>, and one HC dataset was removed due to noisy data</w:t>
      </w:r>
      <w:r w:rsidRPr="00AF452D">
        <w:rPr>
          <w:rFonts w:ascii="Times New Roman" w:hAnsi="Times New Roman" w:cs="Times New Roman"/>
          <w:sz w:val="24"/>
        </w:rPr>
        <w:t>. Twenty-</w:t>
      </w:r>
      <w:r>
        <w:rPr>
          <w:rFonts w:ascii="Times New Roman" w:hAnsi="Times New Roman" w:cs="Times New Roman"/>
          <w:sz w:val="24"/>
        </w:rPr>
        <w:t>four</w:t>
      </w:r>
      <w:r w:rsidRPr="00AF452D">
        <w:rPr>
          <w:rFonts w:ascii="Times New Roman" w:hAnsi="Times New Roman" w:cs="Times New Roman"/>
          <w:sz w:val="24"/>
        </w:rPr>
        <w:t xml:space="preserve"> HCs were included in the behavioural </w:t>
      </w:r>
      <w:r>
        <w:rPr>
          <w:rFonts w:ascii="Times New Roman" w:hAnsi="Times New Roman" w:cs="Times New Roman"/>
          <w:sz w:val="24"/>
        </w:rPr>
        <w:t xml:space="preserve">measures and twenty-three HC participants were included for </w:t>
      </w:r>
      <w:r w:rsidRPr="00AF452D">
        <w:rPr>
          <w:rFonts w:ascii="Times New Roman" w:hAnsi="Times New Roman" w:cs="Times New Roman"/>
          <w:sz w:val="24"/>
        </w:rPr>
        <w:t xml:space="preserve">EEG data analysis. The </w:t>
      </w:r>
      <w:r w:rsidRPr="0004101E">
        <w:rPr>
          <w:rFonts w:ascii="Times New Roman" w:hAnsi="Times New Roman" w:cs="Times New Roman"/>
          <w:sz w:val="24"/>
        </w:rPr>
        <w:t>participants with PD [age range</w:t>
      </w:r>
      <w:r w:rsidR="00BB12BE" w:rsidRPr="0004101E">
        <w:rPr>
          <w:rFonts w:ascii="Times New Roman" w:hAnsi="Times New Roman" w:cs="Times New Roman"/>
          <w:sz w:val="24"/>
        </w:rPr>
        <w:t>:</w:t>
      </w:r>
      <w:r w:rsidRPr="0004101E">
        <w:rPr>
          <w:rFonts w:ascii="Times New Roman" w:hAnsi="Times New Roman" w:cs="Times New Roman"/>
          <w:sz w:val="24"/>
        </w:rPr>
        <w:t xml:space="preserve"> </w:t>
      </w:r>
      <w:r w:rsidR="00BB12BE" w:rsidRPr="0004101E">
        <w:rPr>
          <w:rFonts w:ascii="Times New Roman" w:hAnsi="Times New Roman" w:cs="Times New Roman"/>
          <w:sz w:val="24"/>
        </w:rPr>
        <w:t xml:space="preserve">min 46, max 83, median: 66, </w:t>
      </w:r>
      <w:proofErr w:type="spellStart"/>
      <w:r w:rsidR="00BB12BE" w:rsidRPr="0004101E">
        <w:rPr>
          <w:rFonts w:ascii="Times New Roman" w:hAnsi="Times New Roman" w:cs="Times New Roman"/>
          <w:sz w:val="24"/>
        </w:rPr>
        <w:t>mean±SD</w:t>
      </w:r>
      <w:proofErr w:type="spellEnd"/>
      <w:r w:rsidR="00BB12BE" w:rsidRPr="0004101E">
        <w:rPr>
          <w:rFonts w:ascii="Times New Roman" w:hAnsi="Times New Roman" w:cs="Times New Roman"/>
          <w:sz w:val="24"/>
        </w:rPr>
        <w:t xml:space="preserve">: </w:t>
      </w:r>
      <w:r w:rsidRPr="0004101E">
        <w:rPr>
          <w:rFonts w:ascii="Times New Roman" w:hAnsi="Times New Roman" w:cs="Times New Roman"/>
          <w:sz w:val="24"/>
        </w:rPr>
        <w:t>63.3 ± 8.27</w:t>
      </w:r>
      <w:r w:rsidR="00BB12BE" w:rsidRPr="0004101E">
        <w:rPr>
          <w:rFonts w:ascii="Times New Roman" w:hAnsi="Times New Roman" w:cs="Times New Roman"/>
          <w:sz w:val="24"/>
        </w:rPr>
        <w:t xml:space="preserve"> years</w:t>
      </w:r>
      <w:r w:rsidRPr="0004101E">
        <w:rPr>
          <w:rFonts w:ascii="Times New Roman" w:hAnsi="Times New Roman" w:cs="Times New Roman"/>
          <w:sz w:val="24"/>
        </w:rPr>
        <w:t>] were age matched to the HCs [age range</w:t>
      </w:r>
      <w:r w:rsidR="00BB12BE" w:rsidRPr="0004101E">
        <w:rPr>
          <w:rFonts w:ascii="Times New Roman" w:hAnsi="Times New Roman" w:cs="Times New Roman"/>
          <w:sz w:val="24"/>
        </w:rPr>
        <w:t>:</w:t>
      </w:r>
      <w:r w:rsidRPr="0004101E">
        <w:rPr>
          <w:rFonts w:ascii="Times New Roman" w:hAnsi="Times New Roman" w:cs="Times New Roman"/>
          <w:sz w:val="24"/>
        </w:rPr>
        <w:t xml:space="preserve"> </w:t>
      </w:r>
      <w:r w:rsidR="00BB12BE" w:rsidRPr="0004101E">
        <w:rPr>
          <w:rFonts w:ascii="Times New Roman" w:hAnsi="Times New Roman" w:cs="Times New Roman"/>
          <w:sz w:val="24"/>
        </w:rPr>
        <w:t xml:space="preserve">min 45, max 82, median: 63, </w:t>
      </w:r>
      <w:proofErr w:type="spellStart"/>
      <w:r w:rsidR="00BB12BE" w:rsidRPr="0004101E">
        <w:rPr>
          <w:rFonts w:ascii="Times New Roman" w:hAnsi="Times New Roman" w:cs="Times New Roman"/>
          <w:sz w:val="24"/>
        </w:rPr>
        <w:t>mean±SD</w:t>
      </w:r>
      <w:proofErr w:type="spellEnd"/>
      <w:r w:rsidR="00BB12BE" w:rsidRPr="0004101E">
        <w:rPr>
          <w:rFonts w:ascii="Times New Roman" w:hAnsi="Times New Roman" w:cs="Times New Roman"/>
          <w:sz w:val="24"/>
        </w:rPr>
        <w:t xml:space="preserve">: </w:t>
      </w:r>
      <w:r w:rsidRPr="0004101E">
        <w:rPr>
          <w:rFonts w:ascii="Times New Roman" w:hAnsi="Times New Roman" w:cs="Times New Roman"/>
          <w:sz w:val="24"/>
        </w:rPr>
        <w:t>65.5 ± 8.59</w:t>
      </w:r>
      <w:r w:rsidR="00BB12BE" w:rsidRPr="0004101E">
        <w:rPr>
          <w:rFonts w:ascii="Times New Roman" w:hAnsi="Times New Roman" w:cs="Times New Roman"/>
          <w:sz w:val="24"/>
        </w:rPr>
        <w:t xml:space="preserve"> years</w:t>
      </w:r>
      <w:r w:rsidRPr="0004101E">
        <w:rPr>
          <w:rFonts w:ascii="Times New Roman" w:hAnsi="Times New Roman" w:cs="Times New Roman"/>
          <w:sz w:val="24"/>
        </w:rPr>
        <w:t xml:space="preserve">]. </w:t>
      </w:r>
    </w:p>
    <w:p w14:paraId="77960AE5" w14:textId="77777777" w:rsidR="00A83C7A" w:rsidRPr="00F11ECD" w:rsidRDefault="00A67257" w:rsidP="00390BF5">
      <w:pPr>
        <w:spacing w:before="120" w:after="240" w:line="480" w:lineRule="auto"/>
        <w:jc w:val="both"/>
        <w:rPr>
          <w:rStyle w:val="Heading2Char"/>
          <w:rFonts w:ascii="Times New Roman" w:hAnsi="Times New Roman" w:cs="Times New Roman"/>
        </w:rPr>
      </w:pPr>
      <w:bookmarkStart w:id="2" w:name="_Toc511661746"/>
      <w:r w:rsidRPr="00F11ECD">
        <w:rPr>
          <w:rStyle w:val="Heading2Char"/>
          <w:rFonts w:ascii="Times New Roman" w:hAnsi="Times New Roman" w:cs="Times New Roman"/>
        </w:rPr>
        <w:t>Medication:</w:t>
      </w:r>
      <w:bookmarkEnd w:id="2"/>
    </w:p>
    <w:p w14:paraId="522CE635" w14:textId="2D9EC865" w:rsidR="00A67257" w:rsidRPr="00AF452D" w:rsidRDefault="00A67257" w:rsidP="00390BF5">
      <w:pPr>
        <w:spacing w:before="120" w:after="240" w:line="480" w:lineRule="auto"/>
        <w:jc w:val="both"/>
        <w:rPr>
          <w:rFonts w:ascii="Times New Roman" w:hAnsi="Times New Roman" w:cs="Times New Roman"/>
          <w:sz w:val="24"/>
        </w:rPr>
      </w:pPr>
      <w:r w:rsidRPr="0004101E">
        <w:rPr>
          <w:rFonts w:ascii="Times New Roman" w:hAnsi="Times New Roman" w:cs="Times New Roman"/>
          <w:sz w:val="24"/>
        </w:rPr>
        <w:t xml:space="preserve">The PD group omitted their evening medication </w:t>
      </w:r>
      <w:r w:rsidR="001834E4" w:rsidRPr="0004101E">
        <w:rPr>
          <w:rFonts w:ascii="Times New Roman" w:hAnsi="Times New Roman" w:cs="Times New Roman"/>
          <w:sz w:val="24"/>
        </w:rPr>
        <w:t xml:space="preserve">and were studied in the practically-defined OFF </w:t>
      </w:r>
      <w:r w:rsidR="002909A5" w:rsidRPr="0004101E">
        <w:rPr>
          <w:rFonts w:ascii="Times New Roman" w:hAnsi="Times New Roman" w:cs="Times New Roman"/>
          <w:sz w:val="24"/>
        </w:rPr>
        <w:t>state</w:t>
      </w:r>
      <w:r w:rsidR="001834E4" w:rsidRPr="0004101E">
        <w:rPr>
          <w:rFonts w:ascii="Times New Roman" w:hAnsi="Times New Roman" w:cs="Times New Roman"/>
          <w:sz w:val="24"/>
        </w:rPr>
        <w:t xml:space="preserve"> (after 12 hours withdrawal of anti-</w:t>
      </w:r>
      <w:r w:rsidR="00867D94" w:rsidRPr="0004101E">
        <w:rPr>
          <w:rFonts w:ascii="Times New Roman" w:hAnsi="Times New Roman" w:cs="Times New Roman"/>
          <w:sz w:val="24"/>
        </w:rPr>
        <w:t>Parkinsonian</w:t>
      </w:r>
      <w:r w:rsidR="001834E4" w:rsidRPr="0004101E">
        <w:rPr>
          <w:rFonts w:ascii="Times New Roman" w:hAnsi="Times New Roman" w:cs="Times New Roman"/>
          <w:sz w:val="24"/>
        </w:rPr>
        <w:t xml:space="preserve"> medication)</w:t>
      </w:r>
      <w:r w:rsidRPr="0004101E">
        <w:rPr>
          <w:rFonts w:ascii="Times New Roman" w:hAnsi="Times New Roman" w:cs="Times New Roman"/>
          <w:sz w:val="24"/>
        </w:rPr>
        <w:t>.</w:t>
      </w:r>
      <w:r w:rsidR="00BB12BE" w:rsidRPr="0004101E">
        <w:rPr>
          <w:rFonts w:ascii="Times New Roman" w:hAnsi="Times New Roman" w:cs="Times New Roman"/>
          <w:sz w:val="24"/>
        </w:rPr>
        <w:t xml:space="preserve"> All analgesic medication was withdrawn 12 hours prior to the study visit.</w:t>
      </w:r>
      <w:r w:rsidRPr="0004101E">
        <w:rPr>
          <w:rFonts w:ascii="Times New Roman" w:hAnsi="Times New Roman" w:cs="Times New Roman"/>
          <w:sz w:val="24"/>
        </w:rPr>
        <w:t xml:space="preserve"> The motor section of the </w:t>
      </w:r>
      <w:r w:rsidR="002909A5" w:rsidRPr="0004101E">
        <w:rPr>
          <w:rFonts w:ascii="Times New Roman" w:hAnsi="Times New Roman" w:cs="Times New Roman"/>
          <w:sz w:val="24"/>
        </w:rPr>
        <w:t>Movement Disorder Society Unified Parkinson's Disease Rating Scale (MDS-</w:t>
      </w:r>
      <w:r w:rsidRPr="0004101E">
        <w:rPr>
          <w:rFonts w:ascii="Times New Roman" w:hAnsi="Times New Roman" w:cs="Times New Roman"/>
          <w:sz w:val="24"/>
        </w:rPr>
        <w:t>UPDRS</w:t>
      </w:r>
      <w:r w:rsidR="002909A5" w:rsidRPr="0004101E">
        <w:rPr>
          <w:rFonts w:ascii="Times New Roman" w:hAnsi="Times New Roman" w:cs="Times New Roman"/>
          <w:sz w:val="24"/>
        </w:rPr>
        <w:t>)</w:t>
      </w:r>
      <w:r w:rsidRPr="0004101E">
        <w:rPr>
          <w:rFonts w:ascii="Times New Roman" w:hAnsi="Times New Roman" w:cs="Times New Roman"/>
          <w:sz w:val="24"/>
        </w:rPr>
        <w:t xml:space="preserve"> was </w:t>
      </w:r>
      <w:r w:rsidRPr="00AF452D">
        <w:rPr>
          <w:rFonts w:ascii="Times New Roman" w:hAnsi="Times New Roman" w:cs="Times New Roman"/>
          <w:sz w:val="24"/>
        </w:rPr>
        <w:t>completed to report the current severity of their</w:t>
      </w:r>
      <w:r w:rsidR="002909A5">
        <w:rPr>
          <w:rFonts w:ascii="Times New Roman" w:hAnsi="Times New Roman" w:cs="Times New Roman"/>
          <w:sz w:val="24"/>
        </w:rPr>
        <w:t xml:space="preserve"> parkinsonian disability</w:t>
      </w:r>
      <w:r w:rsidRPr="00AF452D">
        <w:rPr>
          <w:rFonts w:ascii="Times New Roman" w:hAnsi="Times New Roman" w:cs="Times New Roman"/>
          <w:sz w:val="24"/>
        </w:rPr>
        <w:t xml:space="preserve"> off their medication. </w:t>
      </w:r>
    </w:p>
    <w:p w14:paraId="4BC64B4A" w14:textId="157A142B" w:rsidR="00A83C7A" w:rsidRPr="00F11ECD" w:rsidRDefault="0043401B" w:rsidP="00390BF5">
      <w:pPr>
        <w:spacing w:before="120" w:after="240" w:line="480" w:lineRule="auto"/>
        <w:jc w:val="both"/>
        <w:rPr>
          <w:rFonts w:ascii="Times New Roman" w:hAnsi="Times New Roman" w:cs="Times New Roman"/>
          <w:sz w:val="26"/>
          <w:szCs w:val="26"/>
        </w:rPr>
      </w:pPr>
      <w:bookmarkStart w:id="3" w:name="_Toc511661747"/>
      <w:r w:rsidRPr="00F11ECD">
        <w:rPr>
          <w:rStyle w:val="Heading2Char"/>
          <w:rFonts w:ascii="Times New Roman" w:hAnsi="Times New Roman" w:cs="Times New Roman"/>
        </w:rPr>
        <w:t>Assessments</w:t>
      </w:r>
      <w:r w:rsidR="00A67257" w:rsidRPr="00F11ECD">
        <w:rPr>
          <w:rStyle w:val="Heading2Char"/>
          <w:rFonts w:ascii="Times New Roman" w:hAnsi="Times New Roman" w:cs="Times New Roman"/>
        </w:rPr>
        <w:t>:</w:t>
      </w:r>
      <w:bookmarkEnd w:id="3"/>
    </w:p>
    <w:p w14:paraId="07F24085" w14:textId="01FB502C" w:rsidR="00831F90" w:rsidRPr="00AF452D" w:rsidRDefault="00D4096A"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lastRenderedPageBreak/>
        <w:t xml:space="preserve">The </w:t>
      </w:r>
      <w:r w:rsidR="002909A5" w:rsidRPr="00AF452D">
        <w:rPr>
          <w:rFonts w:ascii="Times New Roman" w:hAnsi="Times New Roman" w:cs="Times New Roman"/>
          <w:sz w:val="24"/>
        </w:rPr>
        <w:t>participants</w:t>
      </w:r>
      <w:r w:rsidR="00A67257" w:rsidRPr="00AF452D">
        <w:rPr>
          <w:rFonts w:ascii="Times New Roman" w:hAnsi="Times New Roman" w:cs="Times New Roman"/>
          <w:sz w:val="24"/>
        </w:rPr>
        <w:t xml:space="preserve"> </w:t>
      </w:r>
      <w:r w:rsidR="00BB12BE">
        <w:rPr>
          <w:rFonts w:ascii="Times New Roman" w:hAnsi="Times New Roman" w:cs="Times New Roman"/>
          <w:sz w:val="24"/>
        </w:rPr>
        <w:t>were assessed for</w:t>
      </w:r>
      <w:r w:rsidR="00BB12BE" w:rsidRPr="00852EF6">
        <w:rPr>
          <w:rFonts w:ascii="Times New Roman" w:hAnsi="Times New Roman" w:cs="Times New Roman"/>
          <w:b/>
          <w:color w:val="FF0000"/>
          <w:sz w:val="24"/>
        </w:rPr>
        <w:t>:</w:t>
      </w:r>
      <w:r w:rsidR="002909A5" w:rsidRPr="00852EF6">
        <w:rPr>
          <w:rFonts w:ascii="Times New Roman" w:hAnsi="Times New Roman" w:cs="Times New Roman"/>
          <w:b/>
          <w:color w:val="FF0000"/>
          <w:sz w:val="24"/>
        </w:rPr>
        <w:t xml:space="preserve"> </w:t>
      </w:r>
      <w:r w:rsidR="00A67257" w:rsidRPr="00AF452D">
        <w:rPr>
          <w:rFonts w:ascii="Times New Roman" w:hAnsi="Times New Roman" w:cs="Times New Roman"/>
          <w:sz w:val="24"/>
        </w:rPr>
        <w:t>PD motor severity, pain, mood and cogniti</w:t>
      </w:r>
      <w:r w:rsidR="009F7F5E">
        <w:rPr>
          <w:rFonts w:ascii="Times New Roman" w:hAnsi="Times New Roman" w:cs="Times New Roman"/>
          <w:sz w:val="24"/>
        </w:rPr>
        <w:t xml:space="preserve">ve state. </w:t>
      </w:r>
      <w:r w:rsidR="00CE2D56" w:rsidRPr="00AF452D">
        <w:rPr>
          <w:rFonts w:ascii="Times New Roman" w:hAnsi="Times New Roman" w:cs="Times New Roman"/>
          <w:i/>
          <w:sz w:val="24"/>
        </w:rPr>
        <w:t>PD motor severity</w:t>
      </w:r>
      <w:r w:rsidR="00CE2D56" w:rsidRPr="00AF452D">
        <w:rPr>
          <w:rFonts w:ascii="Times New Roman" w:hAnsi="Times New Roman" w:cs="Times New Roman"/>
          <w:sz w:val="24"/>
        </w:rPr>
        <w:t xml:space="preserve">: The </w:t>
      </w:r>
      <w:r w:rsidR="007360EC">
        <w:rPr>
          <w:rFonts w:ascii="Times New Roman" w:hAnsi="Times New Roman" w:cs="Times New Roman"/>
          <w:sz w:val="24"/>
        </w:rPr>
        <w:t>motor</w:t>
      </w:r>
      <w:r w:rsidR="007360EC" w:rsidRPr="00AF452D">
        <w:rPr>
          <w:rFonts w:ascii="Times New Roman" w:hAnsi="Times New Roman" w:cs="Times New Roman"/>
          <w:sz w:val="24"/>
        </w:rPr>
        <w:t xml:space="preserve"> </w:t>
      </w:r>
      <w:r w:rsidR="00CE2D56" w:rsidRPr="00AF452D">
        <w:rPr>
          <w:rFonts w:ascii="Times New Roman" w:hAnsi="Times New Roman" w:cs="Times New Roman"/>
          <w:sz w:val="24"/>
        </w:rPr>
        <w:t xml:space="preserve">section (III) of the MDS-UPDRS was completed to evaluate the </w:t>
      </w:r>
      <w:r w:rsidR="007360EC">
        <w:rPr>
          <w:rFonts w:ascii="Times New Roman" w:hAnsi="Times New Roman" w:cs="Times New Roman"/>
          <w:sz w:val="24"/>
        </w:rPr>
        <w:t>motor disability due to</w:t>
      </w:r>
      <w:r w:rsidR="00CE2D56" w:rsidRPr="00AF452D">
        <w:rPr>
          <w:rFonts w:ascii="Times New Roman" w:hAnsi="Times New Roman" w:cs="Times New Roman"/>
          <w:sz w:val="24"/>
        </w:rPr>
        <w:t xml:space="preserve"> PD</w:t>
      </w:r>
      <w:r w:rsidR="008D5512">
        <w:rPr>
          <w:rFonts w:ascii="Times New Roman" w:hAnsi="Times New Roman" w:cs="Times New Roman"/>
          <w:sz w:val="24"/>
        </w:rPr>
        <w:t xml:space="preserve"> </w:t>
      </w:r>
      <w:r w:rsidR="008D5512">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{"citationItems":[{"id":"ITEM-1","itemData":{"DOI":"10.1002/mds.22340","ISSN":"08853185","PMID":"19025984","abstract":"We present a clinimetric assessment of the Movement Disorder Society (MDS)-sponsored revision of the Unified Parkinson's Disease Rating Scale (MDS-UPDRS). The MDS-UDPRS Task Force revised and expanded the UPDRS using recommendations from a published critique. The MDS-UPDRS has four parts, namely, I: Non-motor Experiences of Daily Living; II: Motor Experiences of Daily Living; III: Motor Examination; IV: Motor Complications. Twenty questions are completed by the patient/caregiver. Item-specific instructions and an appendix of complementary additional scales are provided. Movement disorder specialists and study coordinators administered the UPDRS (55 items) and MDS-UPDRS (65 items) to 877 English speaking (78% non-Latino Caucasian) patients with Parkinson's disease from 39 sites. We compared the two scales using correlative techniques and factor analysis. The MDS-UPDRS showed high internal consistency (Cronbach's alpha = 0.79-0.93 across parts) and correlated with the original UPDRS (rho = 0.96). MDS-UPDRS across-part correlations ranged from 0.22 to 0.66. Reliable factor structures for each part were obtained (comparative fit index &gt; 0.90 for each part), which support the use of sum scores for each part in preference to a total score of all parts. The combined clinimetric results of this study support the validity of the MDS-UPDRS for rating PD.","author":[{"dropping-particle":"","family":"Goetz","given":"Christopher G.","non-dropping-particle":"","parse-names":false,"suffix":""},{"dropping-particle":"","family":"Tilley","given":"Barbara C.","non-dropping-particle":"","parse-names":false,"suffix":""},{"dropping-particle":"","family":"Shaftman","given":"Stephanie R.","non-dropping-particle":"","parse-names":false,"suffix":""},{"dropping-particle":"","family":"Stebbins","given":"Glenn T.","non-dropping-particle":"","parse-names":false,"suffix":""},{"dropping-particle":"","family":"Fahn","given":"Stanley","non-dropping-particle":"","parse-names":false,"suffix":""},{"dropping-particle":"","family":"Martinez-Martin","given":"Pablo","non-dropping-particle":"","parse-names":false,"suffix":""},{"dropping-particle":"","family":"Poewe","given":"Werner","non-dropping-particle":"","parse-names":false,"suffix":""},{"dropping-particle":"","family":"Sampaio","given":"Cristina","non-dropping-particle":"","parse-names":false,"suffix":""},{"dropping-particle":"","family":"Stern","given":"Matthew B.","non-dropping-particle":"","parse-names":false,"suffix":""},{"dropping-particle":"","family":"Dodel","given":"Richard","non-dropping-particle":"","parse-names":false,"suffix":""},{"dropping-particle":"","family":"Dubois","given":"Bruno","non-dropping-particle":"","parse-names":false,"suffix":""},{"dropping-particle":"","family":"Holloway","given":"Robert","non-dropping-particle":"","parse-names":false,"suffix":""},{"dropping-particle":"","family":"Jankovic","given":"Joseph","non-dropping-particle":"","parse-names":false,"suffix":""},{"dropping-particle":"","family":"Kulisevsky","given":"Jaime","non-dropping-particle":"","parse-names":false,"suffix":""},{"dropping-particle":"","family":"Lang","given":"Anthony E.","non-dropping-particle":"","parse-names":false,"suffix":""},{"dropping-particle":"","family":"Lees","given":"Andrew","non-dropping-particle":"","parse-names":false,"suffix":""},{"dropping-particle":"","family":"Leurgans","given":"Sue","non-dropping-particle":"","parse-names":false,"suffix":""},{"dropping-particle":"","family":"LeWitt","given":"Peter A.","non-dropping-particle":"","parse-names":false,"suffix":""},{"dropping-particle":"","family":"Nyenhuis","given":"David","non-dropping-particle":"","parse-names":false,"suffix":""},{"dropping-particle":"","family":"Olanow","given":"C. Warren","non-dropping-particle":"","parse-names":false,"suffix":""},{"dropping-particle":"","family":"Rascol","given":"Olivier","non-dropping-particle":"","parse-names":false,"suffix":""},{"dropping-particle":"","family":"Schrag","given":"Anette","non-dropping-particle":"","parse-names":false,"suffix":""},{"dropping-particle":"","family":"Teresi","given":"Jeanne A.","non-dropping-particle":"","parse-names":false,"suffix":""},{"dropping-particle":"","family":"Hilten","given":"Jacobus J.","non-dropping-particle":"van","parse-names":false,"suffix":""},{"dropping-particle":"","family":"LaPelle","given":"Nancy","non-dropping-particle":"","parse-names":false,"suffix":""},{"dropping-particle":"","family":"Movement Disorder Society UPDRS Revision Task Force","given":"","non-dropping-particle":"","parse-names":false,"suffix":""}],"container-title":"Movement Disorders","id":"ITEM-1","issue":"15","issued":{"date-parts":[["2008","11","15"]]},"page":"2129-2170","title":"Movement Disorder Society-sponsored revision of the Unified Parkinson's Disease Rating Scale (MDS-UPDRS): Scale presentation and clinimetric testing results","type":"article-journal","volume":"23"},"uris":["http://www.mendeley.com/documents/?uuid=1efbb13d-3240-351c-bd38-112b576724e6"]}],"mendeley":{"formattedCitation":"(Goetz &lt;i&gt;et al.&lt;/i&gt;, 2008)","plainTextFormattedCitation":"(Goetz et al., 2008)","previouslyFormattedCitation":"(Goetz &lt;i&gt;et al.&lt;/i&gt;, 2008)"},"properties":{"noteIndex":0},"schema":"https://github.com/citation-style-language/schema/raw/master/csl-citation.json"}</w:instrText>
      </w:r>
      <w:r w:rsidR="008D5512">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(Goetz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2008)</w:t>
      </w:r>
      <w:r w:rsidR="008D5512">
        <w:rPr>
          <w:rFonts w:ascii="Times New Roman" w:hAnsi="Times New Roman" w:cs="Times New Roman"/>
          <w:sz w:val="24"/>
        </w:rPr>
        <w:fldChar w:fldCharType="end"/>
      </w:r>
      <w:r w:rsidR="00CE2D56" w:rsidRPr="00AF452D">
        <w:rPr>
          <w:rFonts w:ascii="Times New Roman" w:hAnsi="Times New Roman" w:cs="Times New Roman"/>
          <w:sz w:val="24"/>
        </w:rPr>
        <w:t xml:space="preserve">. </w:t>
      </w:r>
      <w:r w:rsidR="00313B0C">
        <w:rPr>
          <w:rFonts w:ascii="Times New Roman" w:hAnsi="Times New Roman" w:cs="Times New Roman"/>
          <w:sz w:val="24"/>
        </w:rPr>
        <w:t>T</w:t>
      </w:r>
      <w:r w:rsidR="002909A5">
        <w:rPr>
          <w:rFonts w:ascii="Times New Roman" w:hAnsi="Times New Roman" w:cs="Times New Roman"/>
          <w:sz w:val="24"/>
        </w:rPr>
        <w:t xml:space="preserve">he assessment in the PD group </w:t>
      </w:r>
      <w:r w:rsidR="00313B0C">
        <w:rPr>
          <w:rFonts w:ascii="Times New Roman" w:hAnsi="Times New Roman" w:cs="Times New Roman"/>
          <w:sz w:val="24"/>
        </w:rPr>
        <w:t xml:space="preserve">was completed </w:t>
      </w:r>
      <w:r w:rsidR="002909A5">
        <w:rPr>
          <w:rFonts w:ascii="Times New Roman" w:hAnsi="Times New Roman" w:cs="Times New Roman"/>
          <w:sz w:val="24"/>
        </w:rPr>
        <w:t>off their medication</w:t>
      </w:r>
      <w:r w:rsidR="009F7F5E">
        <w:rPr>
          <w:rFonts w:ascii="Times New Roman" w:hAnsi="Times New Roman" w:cs="Times New Roman"/>
          <w:sz w:val="24"/>
        </w:rPr>
        <w:t xml:space="preserve">. </w:t>
      </w:r>
      <w:r w:rsidR="00A67257" w:rsidRPr="00AF452D">
        <w:rPr>
          <w:rFonts w:ascii="Times New Roman" w:hAnsi="Times New Roman" w:cs="Times New Roman"/>
          <w:i/>
          <w:sz w:val="24"/>
        </w:rPr>
        <w:t xml:space="preserve">Pain: </w:t>
      </w:r>
      <w:r w:rsidR="00A67257" w:rsidRPr="00AF452D">
        <w:rPr>
          <w:rFonts w:ascii="Times New Roman" w:hAnsi="Times New Roman" w:cs="Times New Roman"/>
          <w:sz w:val="24"/>
        </w:rPr>
        <w:t xml:space="preserve">All participants rated their current pain state via a visual analogue scale (VAS) prior to starting the laser protocol. The PD participants with chronic pain reported their minimum and maximum degree of pain over the last 6 months via a visual analogue scale (VAS). All participants completed the pain </w:t>
      </w:r>
      <w:proofErr w:type="spellStart"/>
      <w:r w:rsidR="00A67257" w:rsidRPr="00AF452D">
        <w:rPr>
          <w:rFonts w:ascii="Times New Roman" w:hAnsi="Times New Roman" w:cs="Times New Roman"/>
          <w:sz w:val="24"/>
        </w:rPr>
        <w:t>catastrophising</w:t>
      </w:r>
      <w:proofErr w:type="spellEnd"/>
      <w:r w:rsidR="00A67257" w:rsidRPr="00AF452D">
        <w:rPr>
          <w:rFonts w:ascii="Times New Roman" w:hAnsi="Times New Roman" w:cs="Times New Roman"/>
          <w:sz w:val="24"/>
        </w:rPr>
        <w:t xml:space="preserve"> scale (PCS) (Sullivan et al., 1995) to report their psychological coping a</w:t>
      </w:r>
      <w:r w:rsidR="009F7F5E">
        <w:rPr>
          <w:rFonts w:ascii="Times New Roman" w:hAnsi="Times New Roman" w:cs="Times New Roman"/>
          <w:sz w:val="24"/>
        </w:rPr>
        <w:t xml:space="preserve">bility when experiencing pain.  </w:t>
      </w:r>
      <w:r w:rsidR="00A67257" w:rsidRPr="00AF452D">
        <w:rPr>
          <w:rFonts w:ascii="Times New Roman" w:hAnsi="Times New Roman" w:cs="Times New Roman"/>
          <w:i/>
          <w:sz w:val="24"/>
        </w:rPr>
        <w:t>Mood:</w:t>
      </w:r>
      <w:r w:rsidR="00A67257" w:rsidRPr="00AF452D">
        <w:rPr>
          <w:rFonts w:ascii="Times New Roman" w:hAnsi="Times New Roman" w:cs="Times New Roman"/>
          <w:sz w:val="24"/>
        </w:rPr>
        <w:t xml:space="preserve"> All participants completed the Hospital Anxiety and Depression Scale (HADS) (</w:t>
      </w:r>
      <w:proofErr w:type="spellStart"/>
      <w:r w:rsidR="00A67257" w:rsidRPr="00AF452D">
        <w:rPr>
          <w:rFonts w:ascii="Times New Roman" w:hAnsi="Times New Roman" w:cs="Times New Roman"/>
          <w:sz w:val="24"/>
        </w:rPr>
        <w:t>Zigmond</w:t>
      </w:r>
      <w:proofErr w:type="spellEnd"/>
      <w:r w:rsidR="00A67257" w:rsidRPr="00AF452D">
        <w:rPr>
          <w:rFonts w:ascii="Times New Roman" w:hAnsi="Times New Roman" w:cs="Times New Roman"/>
          <w:sz w:val="24"/>
        </w:rPr>
        <w:t xml:space="preserve"> &amp; </w:t>
      </w:r>
      <w:proofErr w:type="spellStart"/>
      <w:r w:rsidR="00A67257" w:rsidRPr="00AF452D">
        <w:rPr>
          <w:rFonts w:ascii="Times New Roman" w:hAnsi="Times New Roman" w:cs="Times New Roman"/>
          <w:sz w:val="24"/>
        </w:rPr>
        <w:t>Snaith</w:t>
      </w:r>
      <w:proofErr w:type="spellEnd"/>
      <w:r w:rsidR="00A67257" w:rsidRPr="00AF452D">
        <w:rPr>
          <w:rFonts w:ascii="Times New Roman" w:hAnsi="Times New Roman" w:cs="Times New Roman"/>
          <w:sz w:val="24"/>
        </w:rPr>
        <w:t>, 1983) to dissociate resu</w:t>
      </w:r>
      <w:r w:rsidR="009F7F5E">
        <w:rPr>
          <w:rFonts w:ascii="Times New Roman" w:hAnsi="Times New Roman" w:cs="Times New Roman"/>
          <w:sz w:val="24"/>
        </w:rPr>
        <w:t xml:space="preserve">lts from anxiety or depression. </w:t>
      </w:r>
      <w:r w:rsidR="00A67257" w:rsidRPr="00AF452D">
        <w:rPr>
          <w:rFonts w:ascii="Times New Roman" w:hAnsi="Times New Roman" w:cs="Times New Roman"/>
          <w:i/>
          <w:sz w:val="24"/>
        </w:rPr>
        <w:t xml:space="preserve">Cognitive state: </w:t>
      </w:r>
      <w:r w:rsidR="00A67257" w:rsidRPr="00AF452D">
        <w:rPr>
          <w:rFonts w:ascii="Times New Roman" w:hAnsi="Times New Roman" w:cs="Times New Roman"/>
          <w:sz w:val="24"/>
        </w:rPr>
        <w:t xml:space="preserve">The </w:t>
      </w:r>
      <w:r w:rsidR="001834E4" w:rsidRPr="00AF452D">
        <w:rPr>
          <w:rFonts w:ascii="Times New Roman" w:hAnsi="Times New Roman" w:cs="Times New Roman"/>
          <w:sz w:val="24"/>
        </w:rPr>
        <w:t>Montreal Cognitive Assessment (</w:t>
      </w:r>
      <w:proofErr w:type="spellStart"/>
      <w:r w:rsidR="00A67257" w:rsidRPr="00AF452D">
        <w:rPr>
          <w:rFonts w:ascii="Times New Roman" w:hAnsi="Times New Roman" w:cs="Times New Roman"/>
          <w:sz w:val="24"/>
        </w:rPr>
        <w:t>M</w:t>
      </w:r>
      <w:r w:rsidR="002909A5">
        <w:rPr>
          <w:rFonts w:ascii="Times New Roman" w:hAnsi="Times New Roman" w:cs="Times New Roman"/>
          <w:sz w:val="24"/>
        </w:rPr>
        <w:t>o</w:t>
      </w:r>
      <w:r w:rsidR="00A67257" w:rsidRPr="00AF452D">
        <w:rPr>
          <w:rFonts w:ascii="Times New Roman" w:hAnsi="Times New Roman" w:cs="Times New Roman"/>
          <w:sz w:val="24"/>
        </w:rPr>
        <w:t>CA</w:t>
      </w:r>
      <w:proofErr w:type="spellEnd"/>
      <w:r w:rsidR="00D81782">
        <w:rPr>
          <w:rFonts w:ascii="Times New Roman" w:hAnsi="Times New Roman" w:cs="Times New Roman"/>
          <w:sz w:val="24"/>
        </w:rPr>
        <w:t xml:space="preserve">) </w:t>
      </w:r>
      <w:r w:rsidR="00D81782">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{"citationItems":[{"id":"ITEM-1","itemData":{"DOI":"10.1111/j.1532-5415.2005.53221.x","ISSN":"0002-8614","PMID":"15817019","abstract":"OBJECTIVES To develop a 10-minute cognitive screening tool (Montreal Cognitive Assessment, MoCA) to assist first-line physicians in detection of mild cognitive impairment (MCI), a clinical state that often progresses to dementia. DESIGN Validation study. SETTING A community clinic and an academic center. PARTICIPANTS Ninety-four patients meeting MCI clinical criteria supported by psychometric measures, 93 patients with mild Alzheimer's disease (AD) (Mini-Mental State Examination (MMSE) score &gt; or =17), and 90 healthy elderly controls (NC). MEASUREMENTS The MoCA and MMSE were administered to all participants, and sensitivity and specificity of both measures were assessed for detection of MCI and mild AD. RESULTS Using a cutoff score 26, the MMSE had a sensitivity of 18% to detect MCI, whereas the MoCA detected 90% of MCI subjects. In the mild AD group, the MMSE had a sensitivity of 78%, whereas the MoCA detected 100%. Specificity was excellent for both MMSE and MoCA (100% and 87%, respectively). CONCLUSION MCI as an entity is evolving and somewhat controversial. The MoCA is a brief cognitive screening tool with high sensitivity and specificity for detecting MCI as currently conceptualized in patients performing in the normal range on the MMSE.","author":[{"dropping-particle":"","family":"Nasreddine","given":"Ziad S","non-dropping-particle":"","parse-names":false,"suffix":""},{"dropping-particle":"","family":"Phillips","given":"Natalie A","non-dropping-particle":"","parse-names":false,"suffix":""},{"dropping-particle":"","family":"Bédirian","given":"Valérie","non-dropping-particle":"","parse-names":false,"suffix":""},{"dropping-particle":"","family":"Charbonneau","given":"Simon","non-dropping-particle":"","parse-names":false,"suffix":""},{"dropping-particle":"","family":"Whitehead","given":"Victor","non-dropping-particle":"","parse-names":false,"suffix":""},{"dropping-particle":"","family":"Collin","given":"Isabelle","non-dropping-particle":"","parse-names":false,"suffix":""},{"dropping-particle":"","family":"Cummings","given":"Jeffrey L","non-dropping-particle":"","parse-names":false,"suffix":""},{"dropping-particle":"","family":"Chertkow","given":"Howard","non-dropping-particle":"","parse-names":false,"suffix":""}],"container-title":"Journal of the American Geriatrics Society","id":"ITEM-1","issue":"4","issued":{"date-parts":[["2005","4"]]},"page":"695-9","title":"The Montreal Cognitive Assessment, MoCA: a brief screening tool for mild cognitive impairment.","type":"article-journal","volume":"53"},"uris":["http://www.mendeley.com/documents/?uuid=d6e9185d-18d6-3f4d-a753-78a8a77f2b70"]}],"mendeley":{"formattedCitation":"(Nasreddine &lt;i&gt;et al.&lt;/i&gt;, 2005)","plainTextFormattedCitation":"(Nasreddine et al., 2005)","previouslyFormattedCitation":"(Nasreddine &lt;i&gt;et al.&lt;/i&gt;, 2005)"},"properties":{"noteIndex":0},"schema":"https://github.com/citation-style-language/schema/raw/master/csl-citation.json"}</w:instrText>
      </w:r>
      <w:r w:rsidR="00D81782">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(Nasreddine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2005)</w:t>
      </w:r>
      <w:r w:rsidR="00D81782">
        <w:rPr>
          <w:rFonts w:ascii="Times New Roman" w:hAnsi="Times New Roman" w:cs="Times New Roman"/>
          <w:sz w:val="24"/>
        </w:rPr>
        <w:fldChar w:fldCharType="end"/>
      </w:r>
      <w:r w:rsidR="00D81782">
        <w:rPr>
          <w:rFonts w:ascii="Times New Roman" w:hAnsi="Times New Roman" w:cs="Times New Roman"/>
          <w:sz w:val="24"/>
        </w:rPr>
        <w:t xml:space="preserve"> </w:t>
      </w:r>
      <w:r w:rsidR="00A67257" w:rsidRPr="00AF452D">
        <w:rPr>
          <w:rFonts w:ascii="Times New Roman" w:hAnsi="Times New Roman" w:cs="Times New Roman"/>
          <w:sz w:val="24"/>
        </w:rPr>
        <w:t xml:space="preserve">test was carried out to assess the participants’ cognitive ability. </w:t>
      </w:r>
      <w:r w:rsidR="00B514F5" w:rsidRPr="00AF452D">
        <w:rPr>
          <w:rFonts w:ascii="Times New Roman" w:hAnsi="Times New Roman" w:cs="Times New Roman"/>
          <w:sz w:val="24"/>
        </w:rPr>
        <w:t>P</w:t>
      </w:r>
      <w:r w:rsidR="00A67257" w:rsidRPr="00AF452D">
        <w:rPr>
          <w:rFonts w:ascii="Times New Roman" w:hAnsi="Times New Roman" w:cs="Times New Roman"/>
          <w:sz w:val="24"/>
        </w:rPr>
        <w:t xml:space="preserve">articipants with low </w:t>
      </w:r>
      <w:r w:rsidR="00CE2D56" w:rsidRPr="00AF452D">
        <w:rPr>
          <w:rFonts w:ascii="Times New Roman" w:hAnsi="Times New Roman" w:cs="Times New Roman"/>
          <w:sz w:val="24"/>
        </w:rPr>
        <w:t>scores (</w:t>
      </w:r>
      <w:r w:rsidR="00797D33" w:rsidRPr="00AF452D">
        <w:rPr>
          <w:rFonts w:ascii="Times New Roman" w:hAnsi="Times New Roman" w:cs="Times New Roman"/>
          <w:sz w:val="24"/>
        </w:rPr>
        <w:t>&lt;25)</w:t>
      </w:r>
      <w:r w:rsidR="00A67257" w:rsidRPr="00AF452D">
        <w:rPr>
          <w:rFonts w:ascii="Times New Roman" w:hAnsi="Times New Roman" w:cs="Times New Roman"/>
          <w:sz w:val="24"/>
        </w:rPr>
        <w:t xml:space="preserve"> were removed from the study to avoid cognitive decline affecting the EEG signal. </w:t>
      </w:r>
    </w:p>
    <w:p w14:paraId="7E18AE77" w14:textId="77777777" w:rsidR="008D658F" w:rsidRDefault="008D658F" w:rsidP="00390BF5">
      <w:pPr>
        <w:pStyle w:val="Heading2"/>
        <w:keepNext w:val="0"/>
        <w:keepLines w:val="0"/>
        <w:spacing w:before="120" w:after="240" w:line="480" w:lineRule="auto"/>
        <w:jc w:val="both"/>
        <w:rPr>
          <w:rFonts w:ascii="Times New Roman" w:hAnsi="Times New Roman" w:cs="Times New Roman"/>
          <w:sz w:val="28"/>
          <w:szCs w:val="28"/>
        </w:rPr>
      </w:pPr>
      <w:bookmarkStart w:id="4" w:name="_Toc511661748"/>
    </w:p>
    <w:p w14:paraId="368A2D61" w14:textId="77777777" w:rsidR="00A67257" w:rsidRPr="00F11ECD" w:rsidRDefault="00A67257" w:rsidP="00390BF5">
      <w:pPr>
        <w:pStyle w:val="Heading2"/>
        <w:keepNext w:val="0"/>
        <w:keepLines w:val="0"/>
        <w:spacing w:before="120" w:after="240" w:line="480" w:lineRule="auto"/>
        <w:jc w:val="both"/>
        <w:rPr>
          <w:rFonts w:ascii="Times New Roman" w:hAnsi="Times New Roman" w:cs="Times New Roman"/>
          <w:sz w:val="28"/>
          <w:szCs w:val="28"/>
        </w:rPr>
      </w:pPr>
      <w:r w:rsidRPr="00F11ECD">
        <w:rPr>
          <w:rFonts w:ascii="Times New Roman" w:hAnsi="Times New Roman" w:cs="Times New Roman"/>
          <w:sz w:val="28"/>
          <w:szCs w:val="28"/>
        </w:rPr>
        <w:t>Experimental design</w:t>
      </w:r>
      <w:bookmarkEnd w:id="4"/>
    </w:p>
    <w:p w14:paraId="6DEC771E" w14:textId="77777777" w:rsidR="00A83C7A" w:rsidRPr="00F11ECD" w:rsidRDefault="00A67257" w:rsidP="00390BF5">
      <w:pPr>
        <w:pStyle w:val="NormalWeb"/>
        <w:spacing w:before="120" w:beforeAutospacing="0" w:after="240" w:afterAutospacing="0" w:line="480" w:lineRule="auto"/>
        <w:jc w:val="both"/>
        <w:rPr>
          <w:rFonts w:eastAsiaTheme="minorHAnsi"/>
          <w:sz w:val="26"/>
          <w:szCs w:val="26"/>
          <w:lang w:eastAsia="en-US"/>
        </w:rPr>
      </w:pPr>
      <w:bookmarkStart w:id="5" w:name="_Toc511661749"/>
      <w:r w:rsidRPr="00F11ECD">
        <w:rPr>
          <w:rStyle w:val="Heading3Char"/>
          <w:rFonts w:ascii="Times New Roman" w:hAnsi="Times New Roman" w:cs="Times New Roman"/>
          <w:sz w:val="26"/>
          <w:szCs w:val="26"/>
        </w:rPr>
        <w:t>Pain stimuli:</w:t>
      </w:r>
      <w:bookmarkEnd w:id="5"/>
      <w:r w:rsidRPr="00F11ECD">
        <w:rPr>
          <w:rFonts w:eastAsiaTheme="minorHAnsi"/>
          <w:sz w:val="26"/>
          <w:szCs w:val="26"/>
          <w:lang w:eastAsia="en-US"/>
        </w:rPr>
        <w:t xml:space="preserve"> </w:t>
      </w:r>
    </w:p>
    <w:p w14:paraId="23A299BC" w14:textId="72BE9F1D" w:rsidR="00A67257" w:rsidRPr="00AF452D" w:rsidRDefault="00A67257" w:rsidP="00390BF5">
      <w:pPr>
        <w:pStyle w:val="NormalWeb"/>
        <w:spacing w:before="120" w:beforeAutospacing="0" w:after="240" w:afterAutospacing="0" w:line="480" w:lineRule="auto"/>
        <w:jc w:val="both"/>
        <w:rPr>
          <w:rFonts w:eastAsiaTheme="minorHAnsi"/>
          <w:szCs w:val="22"/>
          <w:lang w:eastAsia="en-US"/>
        </w:rPr>
      </w:pPr>
      <w:r w:rsidRPr="00AF452D">
        <w:rPr>
          <w:rFonts w:eastAsiaTheme="minorHAnsi"/>
          <w:szCs w:val="22"/>
          <w:lang w:eastAsia="en-US"/>
        </w:rPr>
        <w:t>A CO</w:t>
      </w:r>
      <w:r w:rsidRPr="00AF452D">
        <w:rPr>
          <w:rFonts w:ascii="Cambria Math" w:eastAsiaTheme="minorHAnsi" w:hAnsi="Cambria Math" w:cs="Cambria Math"/>
          <w:szCs w:val="22"/>
          <w:lang w:eastAsia="en-US"/>
        </w:rPr>
        <w:t>₂</w:t>
      </w:r>
      <w:r w:rsidRPr="00AF452D">
        <w:rPr>
          <w:rFonts w:eastAsiaTheme="minorHAnsi"/>
          <w:szCs w:val="22"/>
          <w:lang w:eastAsia="en-US"/>
        </w:rPr>
        <w:t xml:space="preserve"> laser</w:t>
      </w:r>
      <w:r w:rsidR="005F54DA">
        <w:rPr>
          <w:rFonts w:eastAsiaTheme="minorHAnsi"/>
          <w:szCs w:val="22"/>
          <w:lang w:eastAsia="en-US"/>
        </w:rPr>
        <w:t xml:space="preserve"> [50W </w:t>
      </w:r>
      <w:proofErr w:type="spellStart"/>
      <w:r w:rsidR="005F54DA">
        <w:rPr>
          <w:rFonts w:eastAsiaTheme="minorHAnsi"/>
          <w:szCs w:val="22"/>
          <w:lang w:eastAsia="en-US"/>
        </w:rPr>
        <w:t>Synrad</w:t>
      </w:r>
      <w:proofErr w:type="spellEnd"/>
      <w:r w:rsidR="005F54DA">
        <w:rPr>
          <w:rFonts w:eastAsiaTheme="minorHAnsi"/>
          <w:szCs w:val="22"/>
          <w:lang w:eastAsia="en-US"/>
        </w:rPr>
        <w:t xml:space="preserve"> 48-5 J-series (J-48-5(S</w:t>
      </w:r>
      <w:proofErr w:type="gramStart"/>
      <w:r w:rsidR="005F54DA">
        <w:rPr>
          <w:rFonts w:eastAsiaTheme="minorHAnsi"/>
          <w:szCs w:val="22"/>
          <w:lang w:eastAsia="en-US"/>
        </w:rPr>
        <w:t>)W</w:t>
      </w:r>
      <w:proofErr w:type="gramEnd"/>
      <w:r w:rsidR="005F54DA">
        <w:rPr>
          <w:rFonts w:eastAsiaTheme="minorHAnsi"/>
          <w:szCs w:val="22"/>
          <w:lang w:eastAsia="en-US"/>
        </w:rPr>
        <w:t>) Wavelength: 10600nm]</w:t>
      </w:r>
      <w:r w:rsidRPr="00AF452D">
        <w:rPr>
          <w:rFonts w:eastAsiaTheme="minorHAnsi"/>
          <w:szCs w:val="22"/>
          <w:lang w:eastAsia="en-US"/>
        </w:rPr>
        <w:t xml:space="preserve"> was used to deliver acute pain to the dorsal surface</w:t>
      </w:r>
      <w:r w:rsidR="001B2AF4">
        <w:rPr>
          <w:rFonts w:eastAsiaTheme="minorHAnsi"/>
          <w:szCs w:val="22"/>
          <w:lang w:eastAsia="en-US"/>
        </w:rPr>
        <w:t xml:space="preserve"> of the right forearm</w:t>
      </w:r>
      <w:r w:rsidRPr="00AF452D">
        <w:rPr>
          <w:rFonts w:eastAsiaTheme="minorHAnsi"/>
          <w:szCs w:val="22"/>
          <w:lang w:eastAsia="en-US"/>
        </w:rPr>
        <w:t>. The CO</w:t>
      </w:r>
      <w:r w:rsidRPr="00AF452D">
        <w:rPr>
          <w:rFonts w:ascii="Cambria Math" w:eastAsiaTheme="minorHAnsi" w:hAnsi="Cambria Math" w:cs="Cambria Math"/>
          <w:szCs w:val="22"/>
          <w:lang w:eastAsia="en-US"/>
        </w:rPr>
        <w:t>₂</w:t>
      </w:r>
      <w:r w:rsidRPr="00AF452D">
        <w:rPr>
          <w:rFonts w:eastAsiaTheme="minorHAnsi"/>
          <w:szCs w:val="22"/>
          <w:lang w:eastAsia="en-US"/>
        </w:rPr>
        <w:t xml:space="preserve"> laser delivered a beam with a diame</w:t>
      </w:r>
      <w:r w:rsidR="00882093">
        <w:rPr>
          <w:rFonts w:eastAsiaTheme="minorHAnsi"/>
          <w:szCs w:val="22"/>
          <w:lang w:eastAsia="en-US"/>
        </w:rPr>
        <w:t xml:space="preserve">ter of 15 mm and 150 </w:t>
      </w:r>
      <w:proofErr w:type="spellStart"/>
      <w:r w:rsidR="00882093">
        <w:rPr>
          <w:rFonts w:eastAsiaTheme="minorHAnsi"/>
          <w:szCs w:val="22"/>
          <w:lang w:eastAsia="en-US"/>
        </w:rPr>
        <w:t>ms</w:t>
      </w:r>
      <w:proofErr w:type="spellEnd"/>
      <w:r w:rsidR="00882093">
        <w:rPr>
          <w:rFonts w:eastAsiaTheme="minorHAnsi"/>
          <w:szCs w:val="22"/>
          <w:lang w:eastAsia="en-US"/>
        </w:rPr>
        <w:t xml:space="preserve"> duration</w:t>
      </w:r>
      <w:r w:rsidRPr="00AF452D">
        <w:rPr>
          <w:rFonts w:eastAsiaTheme="minorHAnsi"/>
          <w:szCs w:val="22"/>
          <w:lang w:eastAsia="en-US"/>
        </w:rPr>
        <w:t>.</w:t>
      </w:r>
      <w:r w:rsidR="00882093">
        <w:rPr>
          <w:rFonts w:eastAsiaTheme="minorHAnsi"/>
          <w:szCs w:val="22"/>
          <w:lang w:eastAsia="en-US"/>
        </w:rPr>
        <w:t xml:space="preserve"> The voltage (V) of the laser is linearly related to the laser </w:t>
      </w:r>
      <w:r w:rsidR="00505647">
        <w:rPr>
          <w:rFonts w:eastAsiaTheme="minorHAnsi"/>
          <w:szCs w:val="22"/>
          <w:lang w:eastAsia="en-US"/>
        </w:rPr>
        <w:t>voltage</w:t>
      </w:r>
      <w:r w:rsidR="00882093">
        <w:rPr>
          <w:rFonts w:eastAsiaTheme="minorHAnsi"/>
          <w:szCs w:val="22"/>
          <w:lang w:eastAsia="en-US"/>
        </w:rPr>
        <w:t xml:space="preserve"> delivered to the forearm. </w:t>
      </w:r>
      <w:r w:rsidRPr="00AF452D">
        <w:rPr>
          <w:rFonts w:eastAsiaTheme="minorHAnsi"/>
          <w:szCs w:val="22"/>
          <w:lang w:eastAsia="en-US"/>
        </w:rPr>
        <w:t>For each test, the stimuli were delivered in an area measuring 4 x 5cm and was delivered in a predetermined randomised path</w:t>
      </w:r>
      <w:r w:rsidR="002909A5">
        <w:rPr>
          <w:rFonts w:eastAsiaTheme="minorHAnsi"/>
          <w:szCs w:val="22"/>
          <w:lang w:eastAsia="en-US"/>
        </w:rPr>
        <w:t xml:space="preserve"> </w:t>
      </w:r>
      <w:r w:rsidR="002909A5">
        <w:rPr>
          <w:rFonts w:eastAsiaTheme="minorHAnsi"/>
          <w:szCs w:val="22"/>
          <w:lang w:eastAsia="en-US"/>
        </w:rPr>
        <w:fldChar w:fldCharType="begin" w:fldLock="1"/>
      </w:r>
      <w:r w:rsidR="008352B6">
        <w:rPr>
          <w:rFonts w:eastAsiaTheme="minorHAnsi"/>
          <w:szCs w:val="22"/>
          <w:lang w:eastAsia="en-US"/>
        </w:rPr>
        <w:instrText>ADDIN CSL_CITATION {"citationItems":[{"id":"ITEM-1","itemData":{"DOI":"10.1016/j.pain.2007.05.022","ISSN":"1872-6623","PMID":"17614199","abstract":"Expectations about the magnitude of impending pain exert a substantial effect on subsequent perception. However, the neural mechanisms that underlie the predictive processes that modulate pain are poorly understood. In a combined behavioral and high-density electrophysiological study we measured anticipatory neural responses to heat stimuli to determine how predictions of pain intensity, and certainty about those predictions, modulate brain activity and subjective pain ratings. Prior to receiving randomized laser heat stimuli at different intensities (low, medium or high) subjects (n=15) viewed cues that either accurately informed them of forthcoming intensity (certain expectation) or not (uncertain expectation). Pain ratings were biased towards prior expectations of either high or low intensity. Anticipatory neural responses increased with expectations of painful vs. non-painful heat intensity, suggesting the presence of neural responses that represent predicted heat stimulus intensity. These anticipatory responses also correlated with the amplitude of the Laser-Evoked Potential (LEP) response to painful stimuli when the intensity was predictable. Source analysis (LORETA) revealed that uncertainty about expected heat intensity involves an anticipatory cortical network commonly associated with attention (left dorsolateral prefrontal, posterior cingulate and bilateral inferior parietal cortices). Relative certainty, however, involves cortical areas previously associated with semantic and prospective memory (left inferior frontal and inferior temporal cortex, and right anterior prefrontal cortex). This suggests that biasing of pain reports and LEPs by expectation involves temporally precise activity in specific cortical networks.","author":[{"dropping-particle":"","family":"Brown","given":"Christopher A.","non-dropping-particle":"","parse-names":false,"suffix":""},{"dropping-particle":"","family":"Seymour","given":"Ben","non-dropping-particle":"","parse-names":false,"suffix":""},{"dropping-particle":"","family":"Boyle","given":"Yvonne","non-dropping-particle":"","parse-names":false,"suffix":""},{"dropping-particle":"","family":"El-Deredy","given":"Wael","non-dropping-particle":"","parse-names":false,"suffix":""},{"dropping-particle":"","family":"Jones","given":"Anthony K.P. P","non-dropping-particle":"","parse-names":false,"suffix":""}],"container-title":"Pain","id":"ITEM-1","issue":"3","issued":{"date-parts":[["2008","4"]]},"note":"From Duplicate 2 (Modulation of pain ratings by expectation and uncertainty: Behavioral characteristics and anticipatory neural correlates. - Brown, Christopher A; Seymour, Ben; Boyle, Yvonne; El-Deredy, Wael; Jones, Anthony K P)\n\nAnticipation is a correlate of prediction of pain and how certain they are of the prediciton. \n- the participants will need to know what level of pain they are getting","page":"240-50","title":"Modulation of pain ratings by expectation and uncertainty: Behavioral characteristics and anticipatory neural correlates.","type":"article-journal","volume":"135"},"uris":["http://www.mendeley.com/documents/?uuid=2ae91f97-a8cf-4ed1-bf93-f5dfc6591b01"]}],"mendeley":{"formattedCitation":"(Brown, Seymour, Boyle, &lt;i&gt;et al.&lt;/i&gt;, 2008)","plainTextFormattedCitation":"(Brown, Seymour, Boyle, et al., 2008)","previouslyFormattedCitation":"(Brown, Seymour, Boyle, &lt;i&gt;et al.&lt;/i&gt;, 2008)"},"properties":{"noteIndex":0},"schema":"https://github.com/citation-style-language/schema/raw/master/csl-citation.json"}</w:instrText>
      </w:r>
      <w:r w:rsidR="002909A5">
        <w:rPr>
          <w:rFonts w:eastAsiaTheme="minorHAnsi"/>
          <w:szCs w:val="22"/>
          <w:lang w:eastAsia="en-US"/>
        </w:rPr>
        <w:fldChar w:fldCharType="separate"/>
      </w:r>
      <w:r w:rsidR="008352B6" w:rsidRPr="008352B6">
        <w:rPr>
          <w:rFonts w:eastAsiaTheme="minorHAnsi"/>
          <w:noProof/>
          <w:szCs w:val="22"/>
          <w:lang w:eastAsia="en-US"/>
        </w:rPr>
        <w:t xml:space="preserve">(Brown, Seymour, Boyle, </w:t>
      </w:r>
      <w:r w:rsidR="008352B6" w:rsidRPr="008352B6">
        <w:rPr>
          <w:rFonts w:eastAsiaTheme="minorHAnsi"/>
          <w:i/>
          <w:noProof/>
          <w:szCs w:val="22"/>
          <w:lang w:eastAsia="en-US"/>
        </w:rPr>
        <w:t>et al.</w:t>
      </w:r>
      <w:r w:rsidR="008352B6" w:rsidRPr="008352B6">
        <w:rPr>
          <w:rFonts w:eastAsiaTheme="minorHAnsi"/>
          <w:noProof/>
          <w:szCs w:val="22"/>
          <w:lang w:eastAsia="en-US"/>
        </w:rPr>
        <w:t>, 2008)</w:t>
      </w:r>
      <w:r w:rsidR="002909A5">
        <w:rPr>
          <w:rFonts w:eastAsiaTheme="minorHAnsi"/>
          <w:szCs w:val="22"/>
          <w:lang w:eastAsia="en-US"/>
        </w:rPr>
        <w:fldChar w:fldCharType="end"/>
      </w:r>
      <w:r w:rsidRPr="00AF452D">
        <w:rPr>
          <w:rFonts w:eastAsiaTheme="minorHAnsi"/>
          <w:szCs w:val="22"/>
          <w:lang w:eastAsia="en-US"/>
        </w:rPr>
        <w:t>. This was to avoid habituation, sensitization, or skin damage.</w:t>
      </w:r>
    </w:p>
    <w:p w14:paraId="38940C65" w14:textId="77777777" w:rsidR="00A83C7A" w:rsidRPr="00F11ECD" w:rsidRDefault="00A67257" w:rsidP="00390BF5">
      <w:pPr>
        <w:pStyle w:val="NormalWeb"/>
        <w:spacing w:before="120" w:beforeAutospacing="0" w:after="240" w:afterAutospacing="0" w:line="480" w:lineRule="auto"/>
        <w:jc w:val="both"/>
        <w:rPr>
          <w:rFonts w:eastAsiaTheme="minorHAnsi"/>
          <w:i/>
          <w:sz w:val="26"/>
          <w:szCs w:val="26"/>
          <w:lang w:eastAsia="en-US"/>
        </w:rPr>
      </w:pPr>
      <w:bookmarkStart w:id="6" w:name="_Toc511661750"/>
      <w:r w:rsidRPr="00F11ECD">
        <w:rPr>
          <w:rStyle w:val="Heading3Char"/>
          <w:rFonts w:ascii="Times New Roman" w:hAnsi="Times New Roman" w:cs="Times New Roman"/>
          <w:sz w:val="26"/>
          <w:szCs w:val="26"/>
        </w:rPr>
        <w:t>Psychophysics:</w:t>
      </w:r>
      <w:bookmarkEnd w:id="6"/>
      <w:r w:rsidRPr="00F11ECD">
        <w:rPr>
          <w:rFonts w:eastAsiaTheme="minorHAnsi"/>
          <w:i/>
          <w:sz w:val="26"/>
          <w:szCs w:val="26"/>
          <w:lang w:eastAsia="en-US"/>
        </w:rPr>
        <w:t xml:space="preserve"> </w:t>
      </w:r>
    </w:p>
    <w:p w14:paraId="22AC4068" w14:textId="5C3B853A" w:rsidR="00A67257" w:rsidRPr="00AF452D" w:rsidRDefault="00A67257" w:rsidP="00390BF5">
      <w:pPr>
        <w:pStyle w:val="NormalWeb"/>
        <w:keepNext/>
        <w:spacing w:before="120" w:beforeAutospacing="0" w:after="240" w:afterAutospacing="0" w:line="480" w:lineRule="auto"/>
        <w:jc w:val="both"/>
        <w:rPr>
          <w:rFonts w:eastAsiaTheme="minorHAnsi"/>
          <w:szCs w:val="22"/>
          <w:lang w:eastAsia="en-US"/>
        </w:rPr>
      </w:pPr>
      <w:r w:rsidRPr="00AF452D">
        <w:rPr>
          <w:rFonts w:eastAsiaTheme="minorHAnsi"/>
          <w:szCs w:val="22"/>
          <w:lang w:eastAsia="en-US"/>
        </w:rPr>
        <w:lastRenderedPageBreak/>
        <w:t>Before starting the experimental protocol, psychophysics was used to calibrate the laser to the i</w:t>
      </w:r>
      <w:r w:rsidR="00256730">
        <w:rPr>
          <w:rFonts w:eastAsiaTheme="minorHAnsi"/>
          <w:szCs w:val="22"/>
          <w:lang w:eastAsia="en-US"/>
        </w:rPr>
        <w:t xml:space="preserve">ndividual’s pain sensitivity. An ascending method of limits </w:t>
      </w:r>
      <w:r w:rsidRPr="00AF452D">
        <w:rPr>
          <w:rFonts w:eastAsiaTheme="minorHAnsi"/>
          <w:szCs w:val="22"/>
          <w:lang w:eastAsia="en-US"/>
        </w:rPr>
        <w:t>procedure was used, starting from 0.6 V with 0.06 increments each time. The participant used an eleven point VAS (0 -10) to rate the intensity of the pain perceived for</w:t>
      </w:r>
      <w:r w:rsidR="00831F90">
        <w:rPr>
          <w:rFonts w:eastAsiaTheme="minorHAnsi"/>
          <w:szCs w:val="22"/>
          <w:lang w:eastAsia="en-US"/>
        </w:rPr>
        <w:t xml:space="preserve"> each stimuli and the following description was provided; </w:t>
      </w:r>
      <w:r w:rsidRPr="00AF452D">
        <w:rPr>
          <w:rFonts w:eastAsiaTheme="minorHAnsi"/>
          <w:szCs w:val="22"/>
          <w:lang w:eastAsia="en-US"/>
        </w:rPr>
        <w:t>0=no sensation, 4=pain threshold, 7=moderately</w:t>
      </w:r>
      <w:r w:rsidR="00831F90">
        <w:rPr>
          <w:rFonts w:eastAsiaTheme="minorHAnsi"/>
          <w:szCs w:val="22"/>
          <w:lang w:eastAsia="en-US"/>
        </w:rPr>
        <w:t xml:space="preserve"> painful, 10=unbearably painful</w:t>
      </w:r>
      <w:r w:rsidRPr="00AF452D">
        <w:rPr>
          <w:rFonts w:eastAsiaTheme="minorHAnsi"/>
          <w:szCs w:val="22"/>
          <w:lang w:eastAsia="en-US"/>
        </w:rPr>
        <w:t>. The rating scale was introduced to the participant via</w:t>
      </w:r>
      <w:r w:rsidR="00256730">
        <w:rPr>
          <w:rFonts w:eastAsiaTheme="minorHAnsi"/>
          <w:szCs w:val="22"/>
          <w:lang w:eastAsia="en-US"/>
        </w:rPr>
        <w:t xml:space="preserve"> these</w:t>
      </w:r>
      <w:r w:rsidRPr="00AF452D">
        <w:rPr>
          <w:rFonts w:eastAsiaTheme="minorHAnsi"/>
          <w:szCs w:val="22"/>
          <w:lang w:eastAsia="en-US"/>
        </w:rPr>
        <w:t xml:space="preserve"> </w:t>
      </w:r>
      <w:r w:rsidR="00D7000F" w:rsidRPr="00AF452D">
        <w:rPr>
          <w:rFonts w:eastAsiaTheme="minorHAnsi"/>
          <w:szCs w:val="22"/>
          <w:lang w:eastAsia="en-US"/>
        </w:rPr>
        <w:t xml:space="preserve">standardised </w:t>
      </w:r>
      <w:proofErr w:type="spellStart"/>
      <w:r w:rsidR="00D7000F" w:rsidRPr="00AF452D">
        <w:rPr>
          <w:rFonts w:eastAsiaTheme="minorHAnsi"/>
          <w:szCs w:val="22"/>
          <w:lang w:eastAsia="en-US"/>
        </w:rPr>
        <w:t>descriptives</w:t>
      </w:r>
      <w:proofErr w:type="spellEnd"/>
      <w:r w:rsidR="00D7000F" w:rsidRPr="00AF452D">
        <w:rPr>
          <w:rFonts w:eastAsiaTheme="minorHAnsi"/>
          <w:szCs w:val="22"/>
          <w:lang w:eastAsia="en-US"/>
        </w:rPr>
        <w:t xml:space="preserve"> t</w:t>
      </w:r>
      <w:r w:rsidRPr="00AF452D">
        <w:rPr>
          <w:rFonts w:eastAsiaTheme="minorHAnsi"/>
          <w:szCs w:val="22"/>
          <w:lang w:eastAsia="en-US"/>
        </w:rPr>
        <w:t xml:space="preserve">o ensure that no explanation altered their interpretation of the scale. The </w:t>
      </w:r>
      <w:r w:rsidR="00256730">
        <w:rPr>
          <w:rFonts w:eastAsiaTheme="minorHAnsi"/>
          <w:szCs w:val="22"/>
          <w:lang w:eastAsia="en-US"/>
        </w:rPr>
        <w:t>p</w:t>
      </w:r>
      <w:r w:rsidRPr="00AF452D">
        <w:rPr>
          <w:rFonts w:eastAsiaTheme="minorHAnsi"/>
          <w:szCs w:val="22"/>
          <w:lang w:eastAsia="en-US"/>
        </w:rPr>
        <w:t xml:space="preserve">rocedure was repeated three times to allow participants to get used to the laser and was used to calculate the average voltage to induce level 4 (low) and level 7 (moderate) pain. These two levels provided ‘low’ and ‘high’ stimuli </w:t>
      </w:r>
      <w:r w:rsidR="00831F90">
        <w:rPr>
          <w:rFonts w:eastAsiaTheme="minorHAnsi"/>
          <w:szCs w:val="22"/>
          <w:lang w:eastAsia="en-US"/>
        </w:rPr>
        <w:t xml:space="preserve">intensity </w:t>
      </w:r>
      <w:r w:rsidRPr="00AF452D">
        <w:rPr>
          <w:rFonts w:eastAsiaTheme="minorHAnsi"/>
          <w:szCs w:val="22"/>
          <w:lang w:eastAsia="en-US"/>
        </w:rPr>
        <w:t>for the</w:t>
      </w:r>
      <w:r w:rsidR="00831F90">
        <w:rPr>
          <w:rFonts w:eastAsiaTheme="minorHAnsi"/>
          <w:szCs w:val="22"/>
          <w:lang w:eastAsia="en-US"/>
        </w:rPr>
        <w:t xml:space="preserve"> main</w:t>
      </w:r>
      <w:r w:rsidRPr="00AF452D">
        <w:rPr>
          <w:rFonts w:eastAsiaTheme="minorHAnsi"/>
          <w:szCs w:val="22"/>
          <w:lang w:eastAsia="en-US"/>
        </w:rPr>
        <w:t xml:space="preserve"> laser</w:t>
      </w:r>
      <w:r w:rsidR="00831F90">
        <w:rPr>
          <w:rFonts w:eastAsiaTheme="minorHAnsi"/>
          <w:szCs w:val="22"/>
          <w:lang w:eastAsia="en-US"/>
        </w:rPr>
        <w:t xml:space="preserve"> experiment</w:t>
      </w:r>
      <w:r w:rsidRPr="00AF452D">
        <w:rPr>
          <w:rFonts w:eastAsiaTheme="minorHAnsi"/>
          <w:szCs w:val="22"/>
          <w:lang w:eastAsia="en-US"/>
        </w:rPr>
        <w:t xml:space="preserve"> protocol. </w:t>
      </w:r>
    </w:p>
    <w:p w14:paraId="4D6946DC" w14:textId="77777777" w:rsidR="00A83C7A" w:rsidRPr="00F11ECD" w:rsidRDefault="00A67257" w:rsidP="00390BF5">
      <w:pPr>
        <w:pStyle w:val="NormalWeb"/>
        <w:spacing w:before="120" w:beforeAutospacing="0" w:after="240" w:afterAutospacing="0" w:line="480" w:lineRule="auto"/>
        <w:jc w:val="both"/>
        <w:rPr>
          <w:rFonts w:eastAsiaTheme="minorHAnsi"/>
          <w:sz w:val="26"/>
          <w:szCs w:val="26"/>
          <w:lang w:eastAsia="en-US"/>
        </w:rPr>
      </w:pPr>
      <w:bookmarkStart w:id="7" w:name="_Toc511661751"/>
      <w:r w:rsidRPr="00F11ECD">
        <w:rPr>
          <w:rStyle w:val="Heading3Char"/>
          <w:rFonts w:ascii="Times New Roman" w:hAnsi="Times New Roman" w:cs="Times New Roman"/>
          <w:sz w:val="26"/>
          <w:szCs w:val="26"/>
        </w:rPr>
        <w:t>Main experiment:</w:t>
      </w:r>
      <w:bookmarkEnd w:id="7"/>
      <w:r w:rsidRPr="00F11ECD">
        <w:rPr>
          <w:rFonts w:eastAsiaTheme="minorHAnsi"/>
          <w:sz w:val="26"/>
          <w:szCs w:val="26"/>
          <w:lang w:eastAsia="en-US"/>
        </w:rPr>
        <w:t xml:space="preserve"> </w:t>
      </w:r>
    </w:p>
    <w:p w14:paraId="5AD054F7" w14:textId="25FCF932" w:rsidR="00A67257" w:rsidRDefault="00A67257" w:rsidP="00390BF5">
      <w:pPr>
        <w:pStyle w:val="NormalWeb"/>
        <w:spacing w:before="120" w:beforeAutospacing="0" w:after="240" w:afterAutospacing="0" w:line="480" w:lineRule="auto"/>
        <w:jc w:val="both"/>
        <w:rPr>
          <w:rFonts w:eastAsiaTheme="minorHAnsi"/>
          <w:szCs w:val="22"/>
          <w:lang w:eastAsia="en-US"/>
        </w:rPr>
      </w:pPr>
      <w:r w:rsidRPr="00AF452D">
        <w:rPr>
          <w:rFonts w:eastAsiaTheme="minorHAnsi"/>
          <w:szCs w:val="22"/>
          <w:lang w:eastAsia="en-US"/>
        </w:rPr>
        <w:t>The participant</w:t>
      </w:r>
      <w:r w:rsidR="00371D34">
        <w:rPr>
          <w:rFonts w:eastAsiaTheme="minorHAnsi"/>
          <w:szCs w:val="22"/>
          <w:lang w:eastAsia="en-US"/>
        </w:rPr>
        <w:t>s</w:t>
      </w:r>
      <w:r w:rsidRPr="00AF452D">
        <w:rPr>
          <w:rFonts w:eastAsiaTheme="minorHAnsi"/>
          <w:szCs w:val="22"/>
          <w:lang w:eastAsia="en-US"/>
        </w:rPr>
        <w:t xml:space="preserve"> received 120 laser stimuli at the two intensities (low and high) separated into four conditions; Low (level 4</w:t>
      </w:r>
      <w:r w:rsidRPr="0004101E">
        <w:rPr>
          <w:rFonts w:eastAsiaTheme="minorHAnsi"/>
          <w:szCs w:val="22"/>
          <w:lang w:eastAsia="en-US"/>
        </w:rPr>
        <w:t xml:space="preserve">), High (level 7), Unknown Low (level 4) and Unknown High (level 7). To investigate the anticipation </w:t>
      </w:r>
      <w:r w:rsidR="001F0375" w:rsidRPr="0004101E">
        <w:rPr>
          <w:rFonts w:eastAsiaTheme="minorHAnsi"/>
          <w:szCs w:val="22"/>
          <w:lang w:eastAsia="en-US"/>
        </w:rPr>
        <w:t>of</w:t>
      </w:r>
      <w:r w:rsidRPr="0004101E">
        <w:rPr>
          <w:rFonts w:eastAsiaTheme="minorHAnsi"/>
          <w:szCs w:val="22"/>
          <w:lang w:eastAsia="en-US"/>
        </w:rPr>
        <w:t xml:space="preserve"> a painful stimulus,</w:t>
      </w:r>
      <w:r w:rsidR="00B61F87" w:rsidRPr="0004101E">
        <w:rPr>
          <w:rFonts w:eastAsiaTheme="minorHAnsi"/>
          <w:szCs w:val="22"/>
          <w:lang w:eastAsia="en-US"/>
        </w:rPr>
        <w:t xml:space="preserve"> a three second countdown was delivered by three auditory cues </w:t>
      </w:r>
      <w:r w:rsidR="00BC1EF7" w:rsidRPr="0004101E">
        <w:rPr>
          <w:rFonts w:eastAsiaTheme="minorHAnsi"/>
          <w:szCs w:val="22"/>
          <w:lang w:eastAsia="en-US"/>
        </w:rPr>
        <w:t xml:space="preserve">at 1 second intervals </w:t>
      </w:r>
      <w:r w:rsidR="00867BB6" w:rsidRPr="0004101E">
        <w:rPr>
          <w:rFonts w:eastAsiaTheme="minorHAnsi"/>
          <w:szCs w:val="22"/>
          <w:lang w:eastAsia="en-US"/>
        </w:rPr>
        <w:t>(see Figure 1)</w:t>
      </w:r>
      <w:r w:rsidRPr="0004101E">
        <w:rPr>
          <w:rFonts w:eastAsiaTheme="minorHAnsi"/>
          <w:szCs w:val="22"/>
          <w:lang w:eastAsia="en-US"/>
        </w:rPr>
        <w:t>. The first auditory cue was presented concurrently with an anticipatory cue to indicate the forthcoming laser stimuli</w:t>
      </w:r>
      <w:r w:rsidR="001B2AF4" w:rsidRPr="0004101E">
        <w:rPr>
          <w:rFonts w:eastAsiaTheme="minorHAnsi"/>
          <w:szCs w:val="22"/>
          <w:lang w:eastAsia="en-US"/>
        </w:rPr>
        <w:t xml:space="preserve"> and to maintain attention</w:t>
      </w:r>
      <w:r w:rsidRPr="0004101E">
        <w:rPr>
          <w:rFonts w:eastAsiaTheme="minorHAnsi"/>
          <w:szCs w:val="22"/>
          <w:lang w:eastAsia="en-US"/>
        </w:rPr>
        <w:t xml:space="preserve">. The participant was either </w:t>
      </w:r>
      <w:r w:rsidRPr="00AF452D">
        <w:rPr>
          <w:rFonts w:eastAsiaTheme="minorHAnsi"/>
          <w:szCs w:val="22"/>
          <w:lang w:eastAsia="en-US"/>
        </w:rPr>
        <w:t xml:space="preserve">shown ‘Low’, ‘High’ or ‘Unknown’. The presentation of the word ‘Unknown’ indicated that the laser </w:t>
      </w:r>
      <w:r w:rsidR="00CE2D56" w:rsidRPr="00AF452D">
        <w:rPr>
          <w:rFonts w:eastAsiaTheme="minorHAnsi"/>
          <w:szCs w:val="22"/>
          <w:lang w:eastAsia="en-US"/>
        </w:rPr>
        <w:t>stimulus has</w:t>
      </w:r>
      <w:r w:rsidRPr="00AF452D">
        <w:rPr>
          <w:rFonts w:eastAsiaTheme="minorHAnsi"/>
          <w:szCs w:val="22"/>
          <w:lang w:eastAsia="en-US"/>
        </w:rPr>
        <w:t xml:space="preserve"> an equal chance of being low or high. This was to investigate the importance of certainty in the anticipation of the laser stimuli. The image was also used as a visual fixation cue to discourage eye movements. After the laser stimuli, the 0-10 numerical rating scale was shown on the screen and the participant rated the intensity of the pain. The order of the stimuli was randomised and separated into three blocks with short breaks in-between. </w:t>
      </w:r>
    </w:p>
    <w:p w14:paraId="25247BCB" w14:textId="77777777" w:rsidR="00A83C7A" w:rsidRPr="00F11ECD" w:rsidRDefault="00A67257" w:rsidP="00390BF5">
      <w:pPr>
        <w:pStyle w:val="NormalWeb"/>
        <w:spacing w:before="120" w:beforeAutospacing="0" w:after="240" w:afterAutospacing="0" w:line="480" w:lineRule="auto"/>
        <w:jc w:val="both"/>
        <w:rPr>
          <w:rStyle w:val="Heading3Char"/>
          <w:rFonts w:ascii="Times New Roman" w:hAnsi="Times New Roman" w:cs="Times New Roman"/>
          <w:sz w:val="26"/>
          <w:szCs w:val="26"/>
        </w:rPr>
      </w:pPr>
      <w:bookmarkStart w:id="8" w:name="_Toc511661752"/>
      <w:r w:rsidRPr="00F11ECD">
        <w:rPr>
          <w:rStyle w:val="Heading3Char"/>
          <w:rFonts w:ascii="Times New Roman" w:hAnsi="Times New Roman" w:cs="Times New Roman"/>
          <w:sz w:val="26"/>
          <w:szCs w:val="26"/>
        </w:rPr>
        <w:t>EEG recording:</w:t>
      </w:r>
      <w:bookmarkEnd w:id="8"/>
    </w:p>
    <w:p w14:paraId="03ADE754" w14:textId="5BC38BE5" w:rsidR="00A67257" w:rsidRPr="00AF452D" w:rsidRDefault="00A67257" w:rsidP="00390BF5">
      <w:pPr>
        <w:pStyle w:val="NormalWeb"/>
        <w:spacing w:before="120" w:beforeAutospacing="0" w:after="240" w:afterAutospacing="0" w:line="480" w:lineRule="auto"/>
        <w:jc w:val="both"/>
        <w:rPr>
          <w:rFonts w:eastAsiaTheme="minorHAnsi"/>
          <w:szCs w:val="22"/>
          <w:lang w:eastAsia="en-US"/>
        </w:rPr>
      </w:pPr>
      <w:r w:rsidRPr="00AF452D">
        <w:rPr>
          <w:rFonts w:eastAsiaTheme="minorHAnsi"/>
          <w:szCs w:val="22"/>
          <w:lang w:eastAsia="en-US"/>
        </w:rPr>
        <w:lastRenderedPageBreak/>
        <w:t xml:space="preserve">A </w:t>
      </w:r>
      <w:proofErr w:type="spellStart"/>
      <w:r w:rsidR="00867D94" w:rsidRPr="00AF452D">
        <w:rPr>
          <w:rFonts w:eastAsiaTheme="minorHAnsi"/>
          <w:szCs w:val="22"/>
          <w:lang w:eastAsia="en-US"/>
        </w:rPr>
        <w:t>BrainVision</w:t>
      </w:r>
      <w:proofErr w:type="spellEnd"/>
      <w:r w:rsidRPr="00AF452D">
        <w:rPr>
          <w:rFonts w:eastAsiaTheme="minorHAnsi"/>
          <w:szCs w:val="22"/>
          <w:lang w:eastAsia="en-US"/>
        </w:rPr>
        <w:t xml:space="preserve"> MR EEG cap was used to record from 63 scalp electrodes using a </w:t>
      </w:r>
      <w:proofErr w:type="spellStart"/>
      <w:r w:rsidR="00867D94" w:rsidRPr="00AF452D">
        <w:rPr>
          <w:rFonts w:eastAsiaTheme="minorHAnsi"/>
          <w:szCs w:val="22"/>
          <w:lang w:eastAsia="en-US"/>
        </w:rPr>
        <w:t>BrainVision</w:t>
      </w:r>
      <w:proofErr w:type="spellEnd"/>
      <w:r w:rsidRPr="00AF452D">
        <w:rPr>
          <w:rFonts w:eastAsiaTheme="minorHAnsi"/>
          <w:szCs w:val="22"/>
          <w:lang w:eastAsia="en-US"/>
        </w:rPr>
        <w:t xml:space="preserve">-cap system [Standard </w:t>
      </w:r>
      <w:proofErr w:type="spellStart"/>
      <w:r w:rsidRPr="00AF452D">
        <w:rPr>
          <w:rFonts w:eastAsiaTheme="minorHAnsi"/>
          <w:szCs w:val="22"/>
          <w:lang w:eastAsia="en-US"/>
        </w:rPr>
        <w:t>BrainCap</w:t>
      </w:r>
      <w:proofErr w:type="spellEnd"/>
      <w:r w:rsidRPr="00AF452D">
        <w:rPr>
          <w:rFonts w:eastAsiaTheme="minorHAnsi"/>
          <w:szCs w:val="22"/>
          <w:lang w:eastAsia="en-US"/>
        </w:rPr>
        <w:t xml:space="preserve">-MR with </w:t>
      </w:r>
      <w:proofErr w:type="spellStart"/>
      <w:r w:rsidRPr="00AF452D">
        <w:rPr>
          <w:rFonts w:eastAsiaTheme="minorHAnsi"/>
          <w:szCs w:val="22"/>
          <w:lang w:eastAsia="en-US"/>
        </w:rPr>
        <w:t>Multitrodes</w:t>
      </w:r>
      <w:proofErr w:type="spellEnd"/>
      <w:r w:rsidRPr="00AF452D">
        <w:rPr>
          <w:rFonts w:eastAsiaTheme="minorHAnsi"/>
          <w:szCs w:val="22"/>
          <w:lang w:eastAsia="en-US"/>
        </w:rPr>
        <w:t xml:space="preserve">]. The </w:t>
      </w:r>
      <w:r w:rsidR="00CE2D56" w:rsidRPr="00AF452D">
        <w:rPr>
          <w:rFonts w:eastAsiaTheme="minorHAnsi"/>
          <w:szCs w:val="22"/>
          <w:lang w:eastAsia="en-US"/>
        </w:rPr>
        <w:t>arrangement of the electrodes was</w:t>
      </w:r>
      <w:r w:rsidRPr="00AF452D">
        <w:rPr>
          <w:rFonts w:eastAsiaTheme="minorHAnsi"/>
          <w:szCs w:val="22"/>
          <w:lang w:eastAsia="en-US"/>
        </w:rPr>
        <w:t xml:space="preserve"> modelled on the extended 10-20 system. Recording parameters were set at: Filter (DC to 70 Hz), Sampling rate (1000 Hz), Gain (500). To reduce electrical interference, a 50Hz notch filter was applied. Prior to starting the laser protocol, resting states were recorded with eyes open and closed for two minutes in all participants. This ensured that the experience prior to the experiment was </w:t>
      </w:r>
      <w:r w:rsidR="00867D94" w:rsidRPr="00AF452D">
        <w:rPr>
          <w:rFonts w:eastAsiaTheme="minorHAnsi"/>
          <w:szCs w:val="22"/>
          <w:lang w:eastAsia="en-US"/>
        </w:rPr>
        <w:t>identical</w:t>
      </w:r>
      <w:r w:rsidR="00867D94" w:rsidRPr="00F677CD">
        <w:rPr>
          <w:rFonts w:eastAsiaTheme="minorHAnsi"/>
          <w:szCs w:val="22"/>
          <w:lang w:eastAsia="en-US"/>
        </w:rPr>
        <w:t>.</w:t>
      </w:r>
      <w:r w:rsidR="00285C80" w:rsidRPr="00F677CD">
        <w:rPr>
          <w:rFonts w:eastAsiaTheme="minorHAnsi"/>
          <w:szCs w:val="22"/>
          <w:lang w:eastAsia="en-US"/>
        </w:rPr>
        <w:t xml:space="preserve"> The resting state data will be analysed and reported separately.</w:t>
      </w:r>
      <w:r w:rsidR="00867D94" w:rsidRPr="00F677CD">
        <w:rPr>
          <w:rFonts w:eastAsiaTheme="minorHAnsi"/>
          <w:szCs w:val="22"/>
          <w:lang w:eastAsia="en-US"/>
        </w:rPr>
        <w:t xml:space="preserve"> </w:t>
      </w:r>
      <w:r w:rsidR="00867D94" w:rsidRPr="00AF452D">
        <w:rPr>
          <w:rFonts w:eastAsiaTheme="minorHAnsi"/>
          <w:szCs w:val="22"/>
          <w:lang w:eastAsia="en-US"/>
        </w:rPr>
        <w:t>The</w:t>
      </w:r>
      <w:r w:rsidRPr="00AF452D">
        <w:rPr>
          <w:rFonts w:eastAsiaTheme="minorHAnsi"/>
          <w:szCs w:val="22"/>
          <w:lang w:eastAsia="en-US"/>
        </w:rPr>
        <w:t xml:space="preserve"> three experimental blocks were recorded separately to allow for better artefact rejection of the EEG data. </w:t>
      </w:r>
    </w:p>
    <w:p w14:paraId="52371E00" w14:textId="77777777" w:rsidR="00A67257" w:rsidRPr="00F11ECD" w:rsidRDefault="00A67257" w:rsidP="00390BF5">
      <w:pPr>
        <w:pStyle w:val="Heading2"/>
        <w:spacing w:before="120" w:after="240" w:line="480" w:lineRule="auto"/>
        <w:jc w:val="both"/>
        <w:rPr>
          <w:rFonts w:ascii="Times New Roman" w:eastAsiaTheme="minorHAnsi" w:hAnsi="Times New Roman" w:cs="Times New Roman"/>
          <w:sz w:val="28"/>
          <w:szCs w:val="28"/>
        </w:rPr>
      </w:pPr>
      <w:bookmarkStart w:id="9" w:name="_Toc511661753"/>
      <w:r w:rsidRPr="00F11ECD">
        <w:rPr>
          <w:rFonts w:ascii="Times New Roman" w:eastAsiaTheme="minorHAnsi" w:hAnsi="Times New Roman" w:cs="Times New Roman"/>
          <w:sz w:val="28"/>
          <w:szCs w:val="28"/>
        </w:rPr>
        <w:t>Analysis Methods</w:t>
      </w:r>
      <w:bookmarkEnd w:id="9"/>
      <w:r w:rsidRPr="00F11ECD">
        <w:rPr>
          <w:rFonts w:ascii="Times New Roman" w:eastAsiaTheme="minorHAnsi" w:hAnsi="Times New Roman" w:cs="Times New Roman"/>
          <w:sz w:val="28"/>
          <w:szCs w:val="28"/>
        </w:rPr>
        <w:t xml:space="preserve"> </w:t>
      </w:r>
    </w:p>
    <w:p w14:paraId="774C6ED8" w14:textId="77777777" w:rsidR="00B05579" w:rsidRPr="00F11ECD" w:rsidRDefault="003A16D4" w:rsidP="00390BF5">
      <w:pPr>
        <w:pStyle w:val="Heading3"/>
        <w:spacing w:before="120" w:after="240" w:line="480" w:lineRule="auto"/>
        <w:jc w:val="both"/>
        <w:rPr>
          <w:rFonts w:ascii="Times New Roman" w:hAnsi="Times New Roman" w:cs="Times New Roman"/>
          <w:i/>
          <w:sz w:val="26"/>
          <w:szCs w:val="26"/>
        </w:rPr>
      </w:pPr>
      <w:bookmarkStart w:id="10" w:name="_Toc511661754"/>
      <w:r w:rsidRPr="00F11ECD">
        <w:rPr>
          <w:rFonts w:ascii="Times New Roman" w:hAnsi="Times New Roman" w:cs="Times New Roman"/>
          <w:sz w:val="26"/>
          <w:szCs w:val="26"/>
        </w:rPr>
        <w:t>Statistical a</w:t>
      </w:r>
      <w:r w:rsidR="00B05579" w:rsidRPr="00F11ECD">
        <w:rPr>
          <w:rFonts w:ascii="Times New Roman" w:hAnsi="Times New Roman" w:cs="Times New Roman"/>
          <w:sz w:val="26"/>
          <w:szCs w:val="26"/>
        </w:rPr>
        <w:t xml:space="preserve">nalysis </w:t>
      </w:r>
      <w:r w:rsidRPr="00F11ECD">
        <w:rPr>
          <w:rFonts w:ascii="Times New Roman" w:hAnsi="Times New Roman" w:cs="Times New Roman"/>
          <w:sz w:val="26"/>
          <w:szCs w:val="26"/>
        </w:rPr>
        <w:t>of behavioural data</w:t>
      </w:r>
      <w:bookmarkEnd w:id="10"/>
      <w:r w:rsidR="00A54E58" w:rsidRPr="00F11ECD">
        <w:rPr>
          <w:rFonts w:ascii="Times New Roman" w:hAnsi="Times New Roman" w:cs="Times New Roman"/>
          <w:sz w:val="26"/>
          <w:szCs w:val="26"/>
        </w:rPr>
        <w:t xml:space="preserve"> </w:t>
      </w:r>
    </w:p>
    <w:p w14:paraId="4A45496E" w14:textId="00DDBC91" w:rsidR="00C306F2" w:rsidRPr="00AF452D" w:rsidRDefault="00B05579" w:rsidP="00390BF5">
      <w:pPr>
        <w:pStyle w:val="NormalWeb"/>
        <w:spacing w:before="120" w:beforeAutospacing="0" w:after="240" w:afterAutospacing="0" w:line="480" w:lineRule="auto"/>
        <w:jc w:val="both"/>
        <w:rPr>
          <w:rFonts w:eastAsiaTheme="minorHAnsi"/>
          <w:szCs w:val="22"/>
          <w:lang w:eastAsia="en-US"/>
        </w:rPr>
      </w:pPr>
      <w:r w:rsidRPr="00AF452D">
        <w:rPr>
          <w:rFonts w:eastAsiaTheme="minorHAnsi"/>
          <w:szCs w:val="22"/>
          <w:lang w:eastAsia="en-US"/>
        </w:rPr>
        <w:t xml:space="preserve">Statistical </w:t>
      </w:r>
      <w:r w:rsidR="00CE2D56" w:rsidRPr="00AF452D">
        <w:rPr>
          <w:rFonts w:eastAsiaTheme="minorHAnsi"/>
          <w:szCs w:val="22"/>
          <w:lang w:eastAsia="en-US"/>
        </w:rPr>
        <w:t>analyses of the behavioural measures were</w:t>
      </w:r>
      <w:r w:rsidR="003A16D4" w:rsidRPr="00AF452D">
        <w:rPr>
          <w:rFonts w:eastAsiaTheme="minorHAnsi"/>
          <w:szCs w:val="22"/>
          <w:lang w:eastAsia="en-US"/>
        </w:rPr>
        <w:t xml:space="preserve"> c</w:t>
      </w:r>
      <w:r w:rsidRPr="00AF452D">
        <w:rPr>
          <w:rFonts w:eastAsiaTheme="minorHAnsi"/>
          <w:szCs w:val="22"/>
          <w:lang w:eastAsia="en-US"/>
        </w:rPr>
        <w:t xml:space="preserve">arried out using IBM SPSS Statistics 22 software. The </w:t>
      </w:r>
      <w:r w:rsidR="003A16D4" w:rsidRPr="00AF452D">
        <w:rPr>
          <w:rFonts w:eastAsiaTheme="minorHAnsi"/>
          <w:szCs w:val="22"/>
          <w:lang w:eastAsia="en-US"/>
        </w:rPr>
        <w:t>questionnaires</w:t>
      </w:r>
      <w:r w:rsidRPr="00AF452D">
        <w:rPr>
          <w:rFonts w:eastAsiaTheme="minorHAnsi"/>
          <w:szCs w:val="22"/>
          <w:lang w:eastAsia="en-US"/>
        </w:rPr>
        <w:t xml:space="preserve"> were all investigated for significant group differences</w:t>
      </w:r>
      <w:r w:rsidR="00C306F2" w:rsidRPr="00AF452D">
        <w:rPr>
          <w:rFonts w:eastAsiaTheme="minorHAnsi"/>
          <w:szCs w:val="22"/>
          <w:lang w:eastAsia="en-US"/>
        </w:rPr>
        <w:t xml:space="preserve">. Prior to using statistical tests, the data </w:t>
      </w:r>
      <w:r w:rsidR="00F6457D" w:rsidRPr="00AF452D">
        <w:rPr>
          <w:rFonts w:eastAsiaTheme="minorHAnsi"/>
          <w:szCs w:val="22"/>
          <w:lang w:eastAsia="en-US"/>
        </w:rPr>
        <w:t>was assessed</w:t>
      </w:r>
      <w:r w:rsidR="00C306F2" w:rsidRPr="00AF452D">
        <w:rPr>
          <w:rFonts w:eastAsiaTheme="minorHAnsi"/>
          <w:szCs w:val="22"/>
          <w:lang w:eastAsia="en-US"/>
        </w:rPr>
        <w:t xml:space="preserve"> for normality</w:t>
      </w:r>
      <w:r w:rsidR="00F6457D" w:rsidRPr="00AF452D">
        <w:rPr>
          <w:rFonts w:eastAsiaTheme="minorHAnsi"/>
          <w:szCs w:val="22"/>
          <w:lang w:eastAsia="en-US"/>
        </w:rPr>
        <w:t xml:space="preserve"> </w:t>
      </w:r>
      <w:r w:rsidR="00D11FCB" w:rsidRPr="00AF452D">
        <w:rPr>
          <w:rFonts w:eastAsiaTheme="minorHAnsi"/>
          <w:szCs w:val="22"/>
          <w:lang w:eastAsia="en-US"/>
        </w:rPr>
        <w:t xml:space="preserve">using a combination of Q-Q plots, histograms, and the values of skew and kurtosis. </w:t>
      </w:r>
      <w:r w:rsidR="00C306F2" w:rsidRPr="00AF452D">
        <w:rPr>
          <w:rFonts w:eastAsiaTheme="minorHAnsi"/>
          <w:szCs w:val="22"/>
          <w:lang w:eastAsia="en-US"/>
        </w:rPr>
        <w:t>Normally distributed data was analysed using</w:t>
      </w:r>
      <w:r w:rsidR="00A54E58" w:rsidRPr="00AF452D">
        <w:rPr>
          <w:rFonts w:eastAsiaTheme="minorHAnsi"/>
          <w:szCs w:val="22"/>
          <w:lang w:eastAsia="en-US"/>
        </w:rPr>
        <w:t xml:space="preserve"> independent t-tests and ANOVA tests, whilst data reported to be not normally distributed</w:t>
      </w:r>
      <w:r w:rsidR="00FA4523">
        <w:rPr>
          <w:rFonts w:eastAsiaTheme="minorHAnsi"/>
          <w:szCs w:val="22"/>
          <w:lang w:eastAsia="en-US"/>
        </w:rPr>
        <w:t xml:space="preserve"> </w:t>
      </w:r>
      <w:r w:rsidR="00FA4523" w:rsidRPr="00F677CD">
        <w:rPr>
          <w:rFonts w:eastAsiaTheme="minorHAnsi"/>
          <w:szCs w:val="22"/>
          <w:lang w:eastAsia="en-US"/>
        </w:rPr>
        <w:t>(namely the PCS, HADS, laser voltage to induce level 7 pain)</w:t>
      </w:r>
      <w:r w:rsidR="00A54E58" w:rsidRPr="00F677CD">
        <w:rPr>
          <w:rFonts w:eastAsiaTheme="minorHAnsi"/>
          <w:szCs w:val="22"/>
          <w:lang w:eastAsia="en-US"/>
        </w:rPr>
        <w:t xml:space="preserve">, </w:t>
      </w:r>
      <w:r w:rsidR="002C46FD" w:rsidRPr="00F677CD">
        <w:rPr>
          <w:rFonts w:eastAsiaTheme="minorHAnsi"/>
          <w:szCs w:val="22"/>
          <w:lang w:eastAsia="en-US"/>
        </w:rPr>
        <w:t>a non-parametric test was utilised</w:t>
      </w:r>
      <w:r w:rsidR="00A54E58" w:rsidRPr="00F677CD">
        <w:rPr>
          <w:rFonts w:eastAsiaTheme="minorHAnsi"/>
          <w:szCs w:val="22"/>
          <w:lang w:eastAsia="en-US"/>
        </w:rPr>
        <w:t xml:space="preserve">. </w:t>
      </w:r>
      <w:r w:rsidR="00C306F2" w:rsidRPr="00AF452D">
        <w:rPr>
          <w:rFonts w:eastAsiaTheme="minorHAnsi"/>
          <w:szCs w:val="22"/>
          <w:lang w:eastAsia="en-US"/>
        </w:rPr>
        <w:t xml:space="preserve">Specific statistical tests for each analysis step </w:t>
      </w:r>
      <w:r w:rsidR="00371D34">
        <w:rPr>
          <w:rFonts w:eastAsiaTheme="minorHAnsi"/>
          <w:szCs w:val="22"/>
          <w:lang w:eastAsia="en-US"/>
        </w:rPr>
        <w:t>are</w:t>
      </w:r>
      <w:r w:rsidR="00C306F2" w:rsidRPr="00AF452D">
        <w:rPr>
          <w:rFonts w:eastAsiaTheme="minorHAnsi"/>
          <w:szCs w:val="22"/>
          <w:lang w:eastAsia="en-US"/>
        </w:rPr>
        <w:t xml:space="preserve"> reported in the results section.  </w:t>
      </w:r>
    </w:p>
    <w:p w14:paraId="40DBD831" w14:textId="77777777" w:rsidR="00A67257" w:rsidRPr="00485A4D" w:rsidRDefault="00A67257" w:rsidP="00390BF5">
      <w:pPr>
        <w:pStyle w:val="NormalWeb"/>
        <w:tabs>
          <w:tab w:val="left" w:pos="2745"/>
        </w:tabs>
        <w:spacing w:before="120" w:beforeAutospacing="0" w:after="240" w:afterAutospacing="0" w:line="480" w:lineRule="auto"/>
        <w:jc w:val="both"/>
        <w:rPr>
          <w:rStyle w:val="Heading3Char"/>
          <w:rFonts w:ascii="Times New Roman" w:hAnsi="Times New Roman" w:cs="Times New Roman"/>
          <w:sz w:val="26"/>
          <w:szCs w:val="26"/>
        </w:rPr>
      </w:pPr>
      <w:bookmarkStart w:id="11" w:name="_Toc511661755"/>
      <w:r w:rsidRPr="00485A4D">
        <w:rPr>
          <w:rStyle w:val="Heading3Char"/>
          <w:rFonts w:ascii="Times New Roman" w:hAnsi="Times New Roman" w:cs="Times New Roman"/>
          <w:sz w:val="26"/>
          <w:szCs w:val="26"/>
        </w:rPr>
        <w:t>EEG analysis method</w:t>
      </w:r>
      <w:bookmarkEnd w:id="11"/>
    </w:p>
    <w:p w14:paraId="2D52F3EB" w14:textId="1EE591E0" w:rsidR="007D0341" w:rsidRPr="00AF452D" w:rsidRDefault="00A67257" w:rsidP="00390BF5">
      <w:pPr>
        <w:pStyle w:val="NormalWeb"/>
        <w:tabs>
          <w:tab w:val="left" w:pos="2745"/>
        </w:tabs>
        <w:spacing w:before="120" w:beforeAutospacing="0" w:after="240" w:afterAutospacing="0" w:line="480" w:lineRule="auto"/>
        <w:jc w:val="both"/>
        <w:rPr>
          <w:rFonts w:eastAsiaTheme="minorHAnsi"/>
          <w:szCs w:val="22"/>
          <w:lang w:eastAsia="en-US"/>
        </w:rPr>
      </w:pPr>
      <w:r w:rsidRPr="00AF452D">
        <w:rPr>
          <w:rFonts w:eastAsiaTheme="minorHAnsi"/>
          <w:szCs w:val="22"/>
          <w:lang w:eastAsia="en-US"/>
        </w:rPr>
        <w:t xml:space="preserve">EEG </w:t>
      </w:r>
      <w:r w:rsidR="00867D94" w:rsidRPr="00AF452D">
        <w:rPr>
          <w:rFonts w:eastAsiaTheme="minorHAnsi"/>
          <w:szCs w:val="22"/>
          <w:lang w:eastAsia="en-US"/>
        </w:rPr>
        <w:t>pre-processing</w:t>
      </w:r>
      <w:r w:rsidRPr="00AF452D">
        <w:rPr>
          <w:rFonts w:eastAsiaTheme="minorHAnsi"/>
          <w:szCs w:val="22"/>
          <w:lang w:eastAsia="en-US"/>
        </w:rPr>
        <w:t xml:space="preserve"> was carried out using EEGLAB toolbox</w:t>
      </w:r>
      <w:r w:rsidR="002909A5">
        <w:rPr>
          <w:rFonts w:eastAsiaTheme="minorHAnsi"/>
          <w:szCs w:val="22"/>
          <w:lang w:eastAsia="en-US"/>
        </w:rPr>
        <w:t xml:space="preserve"> </w:t>
      </w:r>
      <w:r w:rsidR="0082083F">
        <w:rPr>
          <w:rFonts w:eastAsiaTheme="minorHAnsi"/>
          <w:szCs w:val="22"/>
          <w:lang w:eastAsia="en-US"/>
        </w:rPr>
        <w:fldChar w:fldCharType="begin" w:fldLock="1"/>
      </w:r>
      <w:r w:rsidR="00E7232D">
        <w:rPr>
          <w:rFonts w:eastAsiaTheme="minorHAnsi"/>
          <w:szCs w:val="22"/>
          <w:lang w:eastAsia="en-US"/>
        </w:rPr>
        <w:instrText>ADDIN CSL_CITATION {"citationItems":[{"id":"ITEM-1","itemData":{"DOI":"10.1016/j.jneumeth.2003.10.009","ISSN":"01650270","PMID":"15102499","abstract":"We have developed a toolbox and graphic user interface, EEGLAB, running under the crossplatform MATLAB environment (The Mathworks, Inc.) for processing collections of single-trial and/or averaged EEG data of any number of channels. Available functions include EEG data, channel and event information importing, data visualization (scrolling, scalp map and dipole model plotting, plus multi-trial ERP-image plots), preprocessing (including artifact rejection, filtering, epoch selection, and averaging), independent component analysis (ICA) and time/frequency decompositions including channel and component cross-coherence supported by bootstrap statistical methods based on data resampling. EEGLAB functions are organized into three layers. Top-layer functions allow users to interact with the data through the graphic interface without needing to use MATLAB syntax. Menu options allow users to tune the behavior of EEGLAB to available memory. Middle-layer functions allow users to customize data processing using command history and interactive 'pop' functions. Experienced MATLAB users can use EEGLAB data structures and stand-alone signal processing functions to write custom and/or batch analysis scripts. Extensive function help and tutorial information are included. A 'plug-in' facility allows easy incorporation of new EEG modules into the main menu. EEGLAB is freely available (http://www.sccn.ucsd.edu/eeglab/) under the GNU public license for noncommercial use and open source development, together with sample data, user tutorial and extensive documentation.","author":[{"dropping-particle":"","family":"Delorme","given":"Arnaud","non-dropping-particle":"","parse-names":false,"suffix":""},{"dropping-particle":"","family":"Makeig","given":"Scott","non-dropping-particle":"","parse-names":false,"suffix":""}],"container-title":"Journal of Neuroscience Methods","id":"ITEM-1","issue":"1","issued":{"date-parts":[["2004","3","15"]]},"page":"9-21","title":"EEGLAB: an open source toolbox for analysis of single-trial EEG dynamics including independent component analysis","type":"article-journal","volume":"134"},"uris":["http://www.mendeley.com/documents/?uuid=cf6d12bd-c4af-355a-8c81-35b8d497afbd"]}],"mendeley":{"formattedCitation":"(Delorme &amp; Makeig, 2004)","plainTextFormattedCitation":"(Delorme &amp; Makeig, 2004)","previouslyFormattedCitation":"(Delorme &amp; Makeig, 2004)"},"properties":{"noteIndex":0},"schema":"https://github.com/citation-style-language/schema/raw/master/csl-citation.json"}</w:instrText>
      </w:r>
      <w:r w:rsidR="0082083F">
        <w:rPr>
          <w:rFonts w:eastAsiaTheme="minorHAnsi"/>
          <w:szCs w:val="22"/>
          <w:lang w:eastAsia="en-US"/>
        </w:rPr>
        <w:fldChar w:fldCharType="separate"/>
      </w:r>
      <w:r w:rsidR="00526757" w:rsidRPr="00526757">
        <w:rPr>
          <w:rFonts w:eastAsiaTheme="minorHAnsi"/>
          <w:noProof/>
          <w:szCs w:val="22"/>
          <w:lang w:eastAsia="en-US"/>
        </w:rPr>
        <w:t>(Delorme &amp; Makeig, 2004)</w:t>
      </w:r>
      <w:r w:rsidR="0082083F">
        <w:rPr>
          <w:rFonts w:eastAsiaTheme="minorHAnsi"/>
          <w:szCs w:val="22"/>
          <w:lang w:eastAsia="en-US"/>
        </w:rPr>
        <w:fldChar w:fldCharType="end"/>
      </w:r>
      <w:r w:rsidRPr="00AF452D">
        <w:rPr>
          <w:rFonts w:eastAsiaTheme="minorHAnsi"/>
          <w:szCs w:val="22"/>
          <w:lang w:eastAsia="en-US"/>
        </w:rPr>
        <w:t xml:space="preserve"> in MATLAB version R2015a </w:t>
      </w:r>
      <w:r w:rsidR="002909A5">
        <w:rPr>
          <w:rFonts w:eastAsiaTheme="minorHAnsi"/>
          <w:szCs w:val="22"/>
          <w:lang w:eastAsia="en-US"/>
        </w:rPr>
        <w:t xml:space="preserve">(The </w:t>
      </w:r>
      <w:proofErr w:type="spellStart"/>
      <w:r w:rsidR="002909A5">
        <w:rPr>
          <w:rFonts w:eastAsiaTheme="minorHAnsi"/>
          <w:szCs w:val="22"/>
          <w:lang w:eastAsia="en-US"/>
        </w:rPr>
        <w:t>Mathworks</w:t>
      </w:r>
      <w:proofErr w:type="spellEnd"/>
      <w:r w:rsidR="002909A5">
        <w:rPr>
          <w:rFonts w:eastAsiaTheme="minorHAnsi"/>
          <w:szCs w:val="22"/>
          <w:lang w:eastAsia="en-US"/>
        </w:rPr>
        <w:t xml:space="preserve"> </w:t>
      </w:r>
      <w:proofErr w:type="spellStart"/>
      <w:r w:rsidR="002909A5">
        <w:rPr>
          <w:rFonts w:eastAsiaTheme="minorHAnsi"/>
          <w:szCs w:val="22"/>
          <w:lang w:eastAsia="en-US"/>
        </w:rPr>
        <w:t>Inc</w:t>
      </w:r>
      <w:proofErr w:type="spellEnd"/>
      <w:r w:rsidR="002909A5">
        <w:rPr>
          <w:rFonts w:eastAsiaTheme="minorHAnsi"/>
          <w:szCs w:val="22"/>
          <w:lang w:eastAsia="en-US"/>
        </w:rPr>
        <w:t xml:space="preserve">) </w:t>
      </w:r>
      <w:r w:rsidRPr="00AF452D">
        <w:rPr>
          <w:rFonts w:eastAsiaTheme="minorHAnsi"/>
          <w:szCs w:val="22"/>
          <w:lang w:eastAsia="en-US"/>
        </w:rPr>
        <w:t xml:space="preserve">whilst statistical </w:t>
      </w:r>
      <w:r w:rsidR="00CE2D56" w:rsidRPr="00AF452D">
        <w:rPr>
          <w:rFonts w:eastAsiaTheme="minorHAnsi"/>
          <w:szCs w:val="22"/>
          <w:lang w:eastAsia="en-US"/>
        </w:rPr>
        <w:t>analysis was</w:t>
      </w:r>
      <w:r w:rsidRPr="00AF452D">
        <w:rPr>
          <w:rFonts w:eastAsiaTheme="minorHAnsi"/>
          <w:szCs w:val="22"/>
          <w:lang w:eastAsia="en-US"/>
        </w:rPr>
        <w:t xml:space="preserve"> carried out using SPM12 toolbox </w:t>
      </w:r>
      <w:r w:rsidR="002909A5" w:rsidRPr="002909A5">
        <w:rPr>
          <w:rFonts w:eastAsiaTheme="minorHAnsi"/>
          <w:szCs w:val="22"/>
          <w:lang w:eastAsia="en-US"/>
        </w:rPr>
        <w:t>(</w:t>
      </w:r>
      <w:proofErr w:type="spellStart"/>
      <w:r w:rsidR="002909A5" w:rsidRPr="002909A5">
        <w:rPr>
          <w:rFonts w:eastAsiaTheme="minorHAnsi"/>
          <w:szCs w:val="22"/>
          <w:lang w:eastAsia="en-US"/>
        </w:rPr>
        <w:t>Wellcome</w:t>
      </w:r>
      <w:proofErr w:type="spellEnd"/>
      <w:r w:rsidR="002909A5" w:rsidRPr="002909A5">
        <w:rPr>
          <w:rFonts w:eastAsiaTheme="minorHAnsi"/>
          <w:szCs w:val="22"/>
          <w:lang w:eastAsia="en-US"/>
        </w:rPr>
        <w:t xml:space="preserve"> Department of Imaging Neuroscience, Institute of </w:t>
      </w:r>
      <w:r w:rsidR="002909A5" w:rsidRPr="002909A5">
        <w:rPr>
          <w:rFonts w:eastAsiaTheme="minorHAnsi"/>
          <w:szCs w:val="22"/>
          <w:lang w:eastAsia="en-US"/>
        </w:rPr>
        <w:lastRenderedPageBreak/>
        <w:t xml:space="preserve">Neurology, UCL, London, United Kingdom) running </w:t>
      </w:r>
      <w:r w:rsidRPr="00AF452D">
        <w:rPr>
          <w:rFonts w:eastAsiaTheme="minorHAnsi"/>
          <w:szCs w:val="22"/>
          <w:lang w:eastAsia="en-US"/>
        </w:rPr>
        <w:t xml:space="preserve">in MATLAB. </w:t>
      </w:r>
      <w:r w:rsidR="00F52FF9">
        <w:rPr>
          <w:rFonts w:eastAsiaTheme="minorHAnsi"/>
          <w:szCs w:val="22"/>
          <w:lang w:eastAsia="en-US"/>
        </w:rPr>
        <w:t>The EEG data w</w:t>
      </w:r>
      <w:r w:rsidR="007D0341">
        <w:rPr>
          <w:rFonts w:eastAsiaTheme="minorHAnsi"/>
          <w:szCs w:val="22"/>
          <w:lang w:eastAsia="en-US"/>
        </w:rPr>
        <w:t>as</w:t>
      </w:r>
      <w:r w:rsidR="00F52FF9">
        <w:rPr>
          <w:rFonts w:eastAsiaTheme="minorHAnsi"/>
          <w:szCs w:val="22"/>
          <w:lang w:eastAsia="en-US"/>
        </w:rPr>
        <w:t xml:space="preserve"> pre-processed for scalp and source localisation analysis. The main </w:t>
      </w:r>
      <w:r w:rsidR="007D0341">
        <w:rPr>
          <w:rFonts w:eastAsiaTheme="minorHAnsi"/>
          <w:szCs w:val="22"/>
          <w:lang w:eastAsia="en-US"/>
        </w:rPr>
        <w:t>motivation</w:t>
      </w:r>
      <w:r w:rsidR="00F52FF9">
        <w:rPr>
          <w:rFonts w:eastAsiaTheme="minorHAnsi"/>
          <w:szCs w:val="22"/>
          <w:lang w:eastAsia="en-US"/>
        </w:rPr>
        <w:t xml:space="preserve"> of the analysis was to establish the anatomical origin </w:t>
      </w:r>
      <w:r w:rsidR="007D0341">
        <w:rPr>
          <w:rFonts w:eastAsiaTheme="minorHAnsi"/>
          <w:szCs w:val="22"/>
          <w:lang w:eastAsia="en-US"/>
        </w:rPr>
        <w:t xml:space="preserve">of the </w:t>
      </w:r>
      <w:r w:rsidR="00F52FF9">
        <w:rPr>
          <w:rFonts w:eastAsiaTheme="minorHAnsi"/>
          <w:szCs w:val="22"/>
          <w:lang w:eastAsia="en-US"/>
        </w:rPr>
        <w:t>brain activity</w:t>
      </w:r>
      <w:r w:rsidR="007D0341">
        <w:rPr>
          <w:rFonts w:eastAsiaTheme="minorHAnsi"/>
          <w:szCs w:val="22"/>
          <w:lang w:eastAsia="en-US"/>
        </w:rPr>
        <w:t xml:space="preserve"> using</w:t>
      </w:r>
      <w:r w:rsidR="00712D48">
        <w:rPr>
          <w:rFonts w:eastAsiaTheme="minorHAnsi"/>
          <w:szCs w:val="22"/>
          <w:lang w:eastAsia="en-US"/>
        </w:rPr>
        <w:t xml:space="preserve"> (</w:t>
      </w:r>
      <w:r w:rsidR="00712D48" w:rsidRPr="00AF452D">
        <w:rPr>
          <w:rFonts w:eastAsiaTheme="minorHAnsi"/>
          <w:szCs w:val="22"/>
          <w:lang w:eastAsia="en-US"/>
        </w:rPr>
        <w:t>Low Resolution Electromagnetic Tomography</w:t>
      </w:r>
      <w:r w:rsidR="00712D48">
        <w:rPr>
          <w:rFonts w:eastAsiaTheme="minorHAnsi"/>
          <w:szCs w:val="22"/>
          <w:lang w:eastAsia="en-US"/>
        </w:rPr>
        <w:t>)</w:t>
      </w:r>
      <w:r w:rsidR="007D0341">
        <w:rPr>
          <w:rFonts w:eastAsiaTheme="minorHAnsi"/>
          <w:szCs w:val="22"/>
          <w:lang w:eastAsia="en-US"/>
        </w:rPr>
        <w:t xml:space="preserve"> LORETA source localisation. </w:t>
      </w:r>
    </w:p>
    <w:p w14:paraId="5D574BA4" w14:textId="366BC588" w:rsidR="00A67257" w:rsidRPr="00485A4D" w:rsidRDefault="00A67257" w:rsidP="00390BF5">
      <w:pPr>
        <w:pStyle w:val="NormalWeb"/>
        <w:spacing w:before="120" w:beforeAutospacing="0" w:after="240" w:afterAutospacing="0" w:line="480" w:lineRule="auto"/>
        <w:jc w:val="both"/>
        <w:rPr>
          <w:rStyle w:val="Heading4Char"/>
          <w:rFonts w:ascii="Times New Roman" w:hAnsi="Times New Roman" w:cs="Times New Roman"/>
          <w:sz w:val="26"/>
          <w:szCs w:val="26"/>
        </w:rPr>
      </w:pPr>
      <w:r w:rsidRPr="00485A4D">
        <w:rPr>
          <w:rStyle w:val="Heading4Char"/>
          <w:rFonts w:ascii="Times New Roman" w:hAnsi="Times New Roman" w:cs="Times New Roman"/>
          <w:sz w:val="26"/>
          <w:szCs w:val="26"/>
        </w:rPr>
        <w:t xml:space="preserve">EEGLAB </w:t>
      </w:r>
      <w:r w:rsidR="00867D94" w:rsidRPr="00485A4D">
        <w:rPr>
          <w:rStyle w:val="Heading4Char"/>
          <w:rFonts w:ascii="Times New Roman" w:hAnsi="Times New Roman" w:cs="Times New Roman"/>
          <w:sz w:val="26"/>
          <w:szCs w:val="26"/>
        </w:rPr>
        <w:t>Pre-processing</w:t>
      </w:r>
      <w:r w:rsidRPr="00485A4D">
        <w:rPr>
          <w:rStyle w:val="Heading4Char"/>
          <w:rFonts w:ascii="Times New Roman" w:hAnsi="Times New Roman" w:cs="Times New Roman"/>
          <w:sz w:val="26"/>
          <w:szCs w:val="26"/>
        </w:rPr>
        <w:t>:</w:t>
      </w:r>
    </w:p>
    <w:p w14:paraId="78FDB8C7" w14:textId="747804A5" w:rsidR="00A67257" w:rsidRPr="00AF452D" w:rsidRDefault="00867D94" w:rsidP="00390BF5">
      <w:pPr>
        <w:pStyle w:val="NormalWeb"/>
        <w:spacing w:before="120" w:beforeAutospacing="0" w:after="240" w:afterAutospacing="0" w:line="480" w:lineRule="auto"/>
        <w:jc w:val="both"/>
        <w:rPr>
          <w:rFonts w:eastAsiaTheme="minorHAnsi"/>
          <w:szCs w:val="22"/>
          <w:lang w:eastAsia="en-US"/>
        </w:rPr>
      </w:pPr>
      <w:r w:rsidRPr="0004101E">
        <w:rPr>
          <w:rFonts w:eastAsiaTheme="minorHAnsi"/>
          <w:szCs w:val="22"/>
          <w:lang w:eastAsia="en-US"/>
        </w:rPr>
        <w:t>Pre-processing</w:t>
      </w:r>
      <w:r w:rsidR="00A67257" w:rsidRPr="0004101E">
        <w:rPr>
          <w:rFonts w:eastAsiaTheme="minorHAnsi"/>
          <w:szCs w:val="22"/>
          <w:lang w:eastAsia="en-US"/>
        </w:rPr>
        <w:t xml:space="preserve"> consisted of</w:t>
      </w:r>
      <w:r w:rsidR="00BB12BE" w:rsidRPr="0004101E">
        <w:rPr>
          <w:rFonts w:eastAsiaTheme="minorHAnsi"/>
          <w:szCs w:val="22"/>
          <w:lang w:eastAsia="en-US"/>
        </w:rPr>
        <w:t>:</w:t>
      </w:r>
      <w:r w:rsidR="00A67257" w:rsidRPr="0004101E">
        <w:rPr>
          <w:rFonts w:eastAsiaTheme="minorHAnsi"/>
          <w:szCs w:val="22"/>
          <w:lang w:eastAsia="en-US"/>
        </w:rPr>
        <w:t xml:space="preserve"> removal and interpolation of bad channels, down-sample to 500</w:t>
      </w:r>
      <w:r w:rsidR="00852EF6" w:rsidRPr="0004101E">
        <w:rPr>
          <w:rFonts w:eastAsiaTheme="minorHAnsi"/>
          <w:szCs w:val="22"/>
          <w:lang w:eastAsia="en-US"/>
        </w:rPr>
        <w:t xml:space="preserve"> Hz</w:t>
      </w:r>
      <w:r w:rsidR="00A67257" w:rsidRPr="0004101E">
        <w:rPr>
          <w:rFonts w:eastAsiaTheme="minorHAnsi"/>
          <w:szCs w:val="22"/>
          <w:lang w:eastAsia="en-US"/>
        </w:rPr>
        <w:t>, low</w:t>
      </w:r>
      <w:r w:rsidR="00A67257" w:rsidRPr="00AF452D">
        <w:rPr>
          <w:rFonts w:eastAsiaTheme="minorHAnsi"/>
          <w:szCs w:val="22"/>
          <w:lang w:eastAsia="en-US"/>
        </w:rPr>
        <w:t xml:space="preserve">-pass filter of 20Hz and re-reference to the common average. The four conditions were separated and -3500ms to 2000ms epochs extracted and Linear </w:t>
      </w:r>
      <w:proofErr w:type="spellStart"/>
      <w:r w:rsidR="00A67257" w:rsidRPr="00AF452D">
        <w:rPr>
          <w:rFonts w:eastAsiaTheme="minorHAnsi"/>
          <w:szCs w:val="22"/>
          <w:lang w:eastAsia="en-US"/>
        </w:rPr>
        <w:t>detrend</w:t>
      </w:r>
      <w:proofErr w:type="spellEnd"/>
      <w:r w:rsidR="00A67257" w:rsidRPr="00AF452D">
        <w:rPr>
          <w:rFonts w:eastAsiaTheme="minorHAnsi"/>
          <w:szCs w:val="22"/>
          <w:lang w:eastAsia="en-US"/>
        </w:rPr>
        <w:t xml:space="preserve"> applied. Independent Component </w:t>
      </w:r>
      <w:r w:rsidRPr="00AF452D">
        <w:rPr>
          <w:rFonts w:eastAsiaTheme="minorHAnsi"/>
          <w:szCs w:val="22"/>
          <w:lang w:eastAsia="en-US"/>
        </w:rPr>
        <w:t>Analysis</w:t>
      </w:r>
      <w:r w:rsidR="00A67257" w:rsidRPr="00AF452D">
        <w:rPr>
          <w:rFonts w:eastAsiaTheme="minorHAnsi"/>
          <w:szCs w:val="22"/>
          <w:lang w:eastAsia="en-US"/>
        </w:rPr>
        <w:t xml:space="preserve"> (ICA) was carried out on all datasets using the </w:t>
      </w:r>
      <w:proofErr w:type="spellStart"/>
      <w:r w:rsidR="00746790" w:rsidRPr="00746790">
        <w:rPr>
          <w:rFonts w:eastAsiaTheme="minorHAnsi"/>
          <w:szCs w:val="22"/>
          <w:lang w:eastAsia="en-US"/>
        </w:rPr>
        <w:t>SemiAutomatic</w:t>
      </w:r>
      <w:proofErr w:type="spellEnd"/>
      <w:r w:rsidR="00746790" w:rsidRPr="00746790">
        <w:rPr>
          <w:rFonts w:eastAsiaTheme="minorHAnsi"/>
          <w:szCs w:val="22"/>
          <w:lang w:eastAsia="en-US"/>
        </w:rPr>
        <w:t xml:space="preserve"> Selection of Independent Components for </w:t>
      </w:r>
      <w:proofErr w:type="spellStart"/>
      <w:r w:rsidR="00746790" w:rsidRPr="00746790">
        <w:rPr>
          <w:rFonts w:eastAsiaTheme="minorHAnsi"/>
          <w:szCs w:val="22"/>
          <w:lang w:eastAsia="en-US"/>
        </w:rPr>
        <w:t>Artifact</w:t>
      </w:r>
      <w:proofErr w:type="spellEnd"/>
      <w:r w:rsidR="00746790" w:rsidRPr="00746790">
        <w:rPr>
          <w:rFonts w:eastAsiaTheme="minorHAnsi"/>
          <w:szCs w:val="22"/>
          <w:lang w:eastAsia="en-US"/>
        </w:rPr>
        <w:t xml:space="preserve"> correction</w:t>
      </w:r>
      <w:r w:rsidR="00746790">
        <w:rPr>
          <w:rFonts w:eastAsiaTheme="minorHAnsi"/>
          <w:szCs w:val="22"/>
          <w:lang w:eastAsia="en-US"/>
        </w:rPr>
        <w:t xml:space="preserve"> (</w:t>
      </w:r>
      <w:r w:rsidR="00A67257" w:rsidRPr="00AF452D">
        <w:rPr>
          <w:rFonts w:eastAsiaTheme="minorHAnsi"/>
          <w:szCs w:val="22"/>
          <w:lang w:eastAsia="en-US"/>
        </w:rPr>
        <w:t>SASICA</w:t>
      </w:r>
      <w:r w:rsidR="00746790">
        <w:rPr>
          <w:rFonts w:eastAsiaTheme="minorHAnsi"/>
          <w:szCs w:val="22"/>
          <w:lang w:eastAsia="en-US"/>
        </w:rPr>
        <w:t>)</w:t>
      </w:r>
      <w:r w:rsidR="00A67257" w:rsidRPr="00AF452D">
        <w:rPr>
          <w:rFonts w:eastAsiaTheme="minorHAnsi"/>
          <w:szCs w:val="22"/>
          <w:lang w:eastAsia="en-US"/>
        </w:rPr>
        <w:t xml:space="preserve"> toolbox to select components to remove via pre-determined thresholds. </w:t>
      </w:r>
      <w:r w:rsidR="00746790">
        <w:rPr>
          <w:rFonts w:eastAsiaTheme="minorHAnsi"/>
          <w:szCs w:val="22"/>
          <w:lang w:eastAsia="en-US"/>
        </w:rPr>
        <w:t xml:space="preserve">The thresholds were set to; Autocorrelation (threshold = 0.35 r, lag = 20 </w:t>
      </w:r>
      <w:proofErr w:type="spellStart"/>
      <w:r w:rsidR="00746790">
        <w:rPr>
          <w:rFonts w:eastAsiaTheme="minorHAnsi"/>
          <w:szCs w:val="22"/>
          <w:lang w:eastAsia="en-US"/>
        </w:rPr>
        <w:t>ms</w:t>
      </w:r>
      <w:proofErr w:type="spellEnd"/>
      <w:r w:rsidR="00746790">
        <w:rPr>
          <w:rFonts w:eastAsiaTheme="minorHAnsi"/>
          <w:szCs w:val="22"/>
          <w:lang w:eastAsia="en-US"/>
        </w:rPr>
        <w:t>), Focal (threshold = 3.5 z), Focal trial (threshold 5.5 z), Signal to noise (</w:t>
      </w:r>
      <w:r w:rsidR="002909A5">
        <w:rPr>
          <w:rFonts w:eastAsiaTheme="minorHAnsi"/>
          <w:szCs w:val="22"/>
          <w:lang w:eastAsia="en-US"/>
        </w:rPr>
        <w:t>period of interest (</w:t>
      </w:r>
      <w:r w:rsidR="00746790">
        <w:rPr>
          <w:rFonts w:eastAsiaTheme="minorHAnsi"/>
          <w:szCs w:val="22"/>
          <w:lang w:eastAsia="en-US"/>
        </w:rPr>
        <w:t>POI</w:t>
      </w:r>
      <w:r w:rsidR="002909A5">
        <w:rPr>
          <w:rFonts w:eastAsiaTheme="minorHAnsi"/>
          <w:szCs w:val="22"/>
          <w:lang w:eastAsia="en-US"/>
        </w:rPr>
        <w:t>)</w:t>
      </w:r>
      <w:r w:rsidR="00746790">
        <w:rPr>
          <w:rFonts w:eastAsiaTheme="minorHAnsi"/>
          <w:szCs w:val="22"/>
          <w:lang w:eastAsia="en-US"/>
        </w:rPr>
        <w:t xml:space="preserve"> = [0 </w:t>
      </w:r>
      <w:proofErr w:type="spellStart"/>
      <w:proofErr w:type="gramStart"/>
      <w:r w:rsidR="00746790">
        <w:rPr>
          <w:rFonts w:eastAsiaTheme="minorHAnsi"/>
          <w:szCs w:val="22"/>
          <w:lang w:eastAsia="en-US"/>
        </w:rPr>
        <w:t>Inf</w:t>
      </w:r>
      <w:proofErr w:type="spellEnd"/>
      <w:proofErr w:type="gramEnd"/>
      <w:r w:rsidR="00746790">
        <w:rPr>
          <w:rFonts w:eastAsiaTheme="minorHAnsi"/>
          <w:szCs w:val="22"/>
          <w:lang w:eastAsia="en-US"/>
        </w:rPr>
        <w:t xml:space="preserve">], </w:t>
      </w:r>
      <w:r w:rsidR="002909A5">
        <w:rPr>
          <w:rFonts w:eastAsiaTheme="minorHAnsi"/>
          <w:szCs w:val="22"/>
          <w:lang w:eastAsia="en-US"/>
        </w:rPr>
        <w:t>baseline (</w:t>
      </w:r>
      <w:r w:rsidR="00746790">
        <w:rPr>
          <w:rFonts w:eastAsiaTheme="minorHAnsi"/>
          <w:szCs w:val="22"/>
          <w:lang w:eastAsia="en-US"/>
        </w:rPr>
        <w:t>BL</w:t>
      </w:r>
      <w:r w:rsidR="002909A5">
        <w:rPr>
          <w:rFonts w:eastAsiaTheme="minorHAnsi"/>
          <w:szCs w:val="22"/>
          <w:lang w:eastAsia="en-US"/>
        </w:rPr>
        <w:t>)</w:t>
      </w:r>
      <w:r w:rsidR="00746790">
        <w:rPr>
          <w:rFonts w:eastAsiaTheme="minorHAnsi"/>
          <w:szCs w:val="22"/>
          <w:lang w:eastAsia="en-US"/>
        </w:rPr>
        <w:t xml:space="preserve"> [-</w:t>
      </w:r>
      <w:proofErr w:type="spellStart"/>
      <w:r w:rsidR="00746790">
        <w:rPr>
          <w:rFonts w:eastAsiaTheme="minorHAnsi"/>
          <w:szCs w:val="22"/>
          <w:lang w:eastAsia="en-US"/>
        </w:rPr>
        <w:t>Inf</w:t>
      </w:r>
      <w:proofErr w:type="spellEnd"/>
      <w:r w:rsidR="00746790">
        <w:rPr>
          <w:rFonts w:eastAsiaTheme="minorHAnsi"/>
          <w:szCs w:val="22"/>
          <w:lang w:eastAsia="en-US"/>
        </w:rPr>
        <w:t xml:space="preserve"> 0], threshold ratio = 0.5), and Adjust Selection enabled. </w:t>
      </w:r>
      <w:r w:rsidR="00A67257" w:rsidRPr="00AF452D">
        <w:rPr>
          <w:rFonts w:eastAsiaTheme="minorHAnsi"/>
          <w:szCs w:val="22"/>
          <w:lang w:eastAsia="en-US"/>
        </w:rPr>
        <w:t xml:space="preserve">The thresholds were sufficient to remove artefacts from the majority of the </w:t>
      </w:r>
      <w:r w:rsidR="00CE2D56" w:rsidRPr="00AF452D">
        <w:rPr>
          <w:rFonts w:eastAsiaTheme="minorHAnsi"/>
          <w:szCs w:val="22"/>
          <w:lang w:eastAsia="en-US"/>
        </w:rPr>
        <w:t>datasets;</w:t>
      </w:r>
      <w:r w:rsidR="00A67257" w:rsidRPr="00AF452D">
        <w:rPr>
          <w:rFonts w:eastAsiaTheme="minorHAnsi"/>
          <w:szCs w:val="22"/>
          <w:lang w:eastAsia="en-US"/>
        </w:rPr>
        <w:t xml:space="preserve"> however, a number of datasets required </w:t>
      </w:r>
      <w:r w:rsidR="00371D34">
        <w:rPr>
          <w:rFonts w:eastAsiaTheme="minorHAnsi"/>
          <w:szCs w:val="22"/>
          <w:lang w:eastAsia="en-US"/>
        </w:rPr>
        <w:t xml:space="preserve">further </w:t>
      </w:r>
      <w:r w:rsidR="00A67257" w:rsidRPr="00AF452D">
        <w:rPr>
          <w:rFonts w:eastAsiaTheme="minorHAnsi"/>
          <w:szCs w:val="22"/>
          <w:lang w:eastAsia="en-US"/>
        </w:rPr>
        <w:t xml:space="preserve">manual removal of </w:t>
      </w:r>
      <w:r w:rsidR="00371D34">
        <w:rPr>
          <w:rFonts w:eastAsiaTheme="minorHAnsi"/>
          <w:szCs w:val="22"/>
          <w:lang w:eastAsia="en-US"/>
        </w:rPr>
        <w:t>eye-</w:t>
      </w:r>
      <w:r w:rsidR="00BA6019">
        <w:rPr>
          <w:rFonts w:eastAsiaTheme="minorHAnsi"/>
          <w:szCs w:val="22"/>
          <w:lang w:eastAsia="en-US"/>
        </w:rPr>
        <w:t>b</w:t>
      </w:r>
      <w:r w:rsidR="00371D34">
        <w:rPr>
          <w:rFonts w:eastAsiaTheme="minorHAnsi"/>
          <w:szCs w:val="22"/>
          <w:lang w:eastAsia="en-US"/>
        </w:rPr>
        <w:t xml:space="preserve">link </w:t>
      </w:r>
      <w:r w:rsidR="00A67257" w:rsidRPr="00AF452D">
        <w:rPr>
          <w:rFonts w:eastAsiaTheme="minorHAnsi"/>
          <w:szCs w:val="22"/>
          <w:lang w:eastAsia="en-US"/>
        </w:rPr>
        <w:t>components</w:t>
      </w:r>
      <w:r w:rsidR="00371D34">
        <w:rPr>
          <w:rFonts w:eastAsiaTheme="minorHAnsi"/>
          <w:szCs w:val="22"/>
          <w:lang w:eastAsia="en-US"/>
        </w:rPr>
        <w:t xml:space="preserve"> where not picked up by SASICA</w:t>
      </w:r>
      <w:r w:rsidR="00A67257" w:rsidRPr="00AF452D">
        <w:rPr>
          <w:rFonts w:eastAsiaTheme="minorHAnsi"/>
          <w:szCs w:val="22"/>
          <w:lang w:eastAsia="en-US"/>
        </w:rPr>
        <w:t xml:space="preserve">. </w:t>
      </w:r>
    </w:p>
    <w:p w14:paraId="6B832BEB" w14:textId="77777777" w:rsidR="00A67257" w:rsidRPr="00485A4D" w:rsidRDefault="00A67257" w:rsidP="00390BF5">
      <w:pPr>
        <w:pStyle w:val="NormalWeb"/>
        <w:spacing w:before="120" w:beforeAutospacing="0" w:after="240" w:afterAutospacing="0" w:line="480" w:lineRule="auto"/>
        <w:jc w:val="both"/>
        <w:rPr>
          <w:rFonts w:eastAsiaTheme="minorHAnsi"/>
          <w:i/>
          <w:color w:val="FF0000"/>
          <w:sz w:val="26"/>
          <w:szCs w:val="26"/>
          <w:lang w:eastAsia="en-US"/>
        </w:rPr>
      </w:pPr>
      <w:r w:rsidRPr="00485A4D">
        <w:rPr>
          <w:rStyle w:val="Heading4Char"/>
          <w:rFonts w:ascii="Times New Roman" w:hAnsi="Times New Roman" w:cs="Times New Roman"/>
          <w:sz w:val="26"/>
          <w:szCs w:val="26"/>
        </w:rPr>
        <w:t>SPM EEG Analysis:</w:t>
      </w:r>
      <w:r w:rsidRPr="00485A4D">
        <w:rPr>
          <w:rFonts w:eastAsiaTheme="minorHAnsi"/>
          <w:i/>
          <w:color w:val="FF0000"/>
          <w:sz w:val="26"/>
          <w:szCs w:val="26"/>
          <w:lang w:eastAsia="en-US"/>
        </w:rPr>
        <w:t xml:space="preserve"> </w:t>
      </w:r>
    </w:p>
    <w:p w14:paraId="2238C305" w14:textId="0635BC2B" w:rsidR="00A67257" w:rsidRDefault="00A67257" w:rsidP="00390BF5">
      <w:pPr>
        <w:pStyle w:val="NormalWeb"/>
        <w:spacing w:before="120" w:beforeAutospacing="0" w:after="240" w:afterAutospacing="0" w:line="480" w:lineRule="auto"/>
        <w:jc w:val="both"/>
        <w:rPr>
          <w:rFonts w:eastAsiaTheme="minorHAnsi"/>
          <w:szCs w:val="22"/>
          <w:lang w:eastAsia="en-US"/>
        </w:rPr>
      </w:pPr>
      <w:r w:rsidRPr="00AF452D">
        <w:rPr>
          <w:rFonts w:eastAsiaTheme="minorHAnsi"/>
          <w:szCs w:val="22"/>
          <w:lang w:eastAsia="en-US"/>
        </w:rPr>
        <w:t xml:space="preserve">The </w:t>
      </w:r>
      <w:r w:rsidR="00867D94" w:rsidRPr="00AF452D">
        <w:rPr>
          <w:rFonts w:eastAsiaTheme="minorHAnsi"/>
          <w:szCs w:val="22"/>
          <w:lang w:eastAsia="en-US"/>
        </w:rPr>
        <w:t>pre-processed</w:t>
      </w:r>
      <w:r w:rsidRPr="00AF452D">
        <w:rPr>
          <w:rFonts w:eastAsiaTheme="minorHAnsi"/>
          <w:szCs w:val="22"/>
          <w:lang w:eastAsia="en-US"/>
        </w:rPr>
        <w:t xml:space="preserve"> datasets were con</w:t>
      </w:r>
      <w:r w:rsidR="00A54E58" w:rsidRPr="00AF452D">
        <w:rPr>
          <w:rFonts w:eastAsiaTheme="minorHAnsi"/>
          <w:szCs w:val="22"/>
          <w:lang w:eastAsia="en-US"/>
        </w:rPr>
        <w:t>verted to Statistic</w:t>
      </w:r>
      <w:r w:rsidR="002909A5">
        <w:rPr>
          <w:rFonts w:eastAsiaTheme="minorHAnsi"/>
          <w:szCs w:val="22"/>
          <w:lang w:eastAsia="en-US"/>
        </w:rPr>
        <w:t>al Parametric Mapping (SPM) compati</w:t>
      </w:r>
      <w:r w:rsidR="00A54E58" w:rsidRPr="00AF452D">
        <w:rPr>
          <w:rFonts w:eastAsiaTheme="minorHAnsi"/>
          <w:szCs w:val="22"/>
          <w:lang w:eastAsia="en-US"/>
        </w:rPr>
        <w:t>ble files. S</w:t>
      </w:r>
      <w:r w:rsidRPr="00AF452D">
        <w:rPr>
          <w:rFonts w:eastAsiaTheme="minorHAnsi"/>
          <w:szCs w:val="22"/>
          <w:lang w:eastAsia="en-US"/>
        </w:rPr>
        <w:t>tatistical analysis was carried out to investigate the anticipation evoked potentials and the post-</w:t>
      </w:r>
      <w:r w:rsidR="00CE2D56" w:rsidRPr="00AF452D">
        <w:rPr>
          <w:rFonts w:eastAsiaTheme="minorHAnsi"/>
          <w:szCs w:val="22"/>
          <w:lang w:eastAsia="en-US"/>
        </w:rPr>
        <w:t xml:space="preserve">stimulus </w:t>
      </w:r>
      <w:r w:rsidR="00C618EB">
        <w:rPr>
          <w:rFonts w:eastAsiaTheme="minorHAnsi"/>
          <w:szCs w:val="22"/>
          <w:lang w:eastAsia="en-US"/>
        </w:rPr>
        <w:t>LEPs</w:t>
      </w:r>
      <w:r w:rsidRPr="00AF452D">
        <w:rPr>
          <w:rFonts w:eastAsiaTheme="minorHAnsi"/>
          <w:szCs w:val="22"/>
          <w:lang w:eastAsia="en-US"/>
        </w:rPr>
        <w:t xml:space="preserve"> using scalp-level and source localisation analysis</w:t>
      </w:r>
      <w:r w:rsidR="00A54E58" w:rsidRPr="00AF452D">
        <w:rPr>
          <w:rFonts w:eastAsiaTheme="minorHAnsi"/>
          <w:szCs w:val="22"/>
          <w:lang w:eastAsia="en-US"/>
        </w:rPr>
        <w:t xml:space="preserve"> techniques available in the SPM toolbox. </w:t>
      </w:r>
    </w:p>
    <w:p w14:paraId="3DB89344" w14:textId="2AAC797D" w:rsidR="00452287" w:rsidRDefault="005369E1" w:rsidP="00390BF5">
      <w:pPr>
        <w:pStyle w:val="NormalWeb"/>
        <w:spacing w:before="120" w:beforeAutospacing="0" w:after="240" w:afterAutospacing="0" w:line="480" w:lineRule="auto"/>
        <w:jc w:val="both"/>
        <w:rPr>
          <w:rFonts w:eastAsiaTheme="minorHAnsi"/>
          <w:szCs w:val="22"/>
          <w:lang w:eastAsia="en-US"/>
        </w:rPr>
      </w:pPr>
      <w:r w:rsidRPr="00AF452D">
        <w:rPr>
          <w:rFonts w:eastAsiaTheme="minorHAnsi"/>
          <w:szCs w:val="22"/>
          <w:lang w:eastAsia="en-US"/>
        </w:rPr>
        <w:t>SPM scripts</w:t>
      </w:r>
      <w:r w:rsidR="003F2D4E">
        <w:rPr>
          <w:rFonts w:eastAsiaTheme="minorHAnsi"/>
          <w:szCs w:val="22"/>
          <w:lang w:eastAsia="en-US"/>
        </w:rPr>
        <w:t xml:space="preserve"> for batch processing</w:t>
      </w:r>
      <w:r w:rsidRPr="00AF452D">
        <w:rPr>
          <w:rFonts w:eastAsiaTheme="minorHAnsi"/>
          <w:szCs w:val="22"/>
          <w:lang w:eastAsia="en-US"/>
        </w:rPr>
        <w:t xml:space="preserve"> were used to analyse the EEG data at the scalp level</w:t>
      </w:r>
      <w:r>
        <w:rPr>
          <w:rFonts w:eastAsiaTheme="minorHAnsi"/>
          <w:szCs w:val="22"/>
          <w:lang w:eastAsia="en-US"/>
        </w:rPr>
        <w:t xml:space="preserve"> and source localisation</w:t>
      </w:r>
      <w:r w:rsidRPr="00AF452D">
        <w:rPr>
          <w:rFonts w:eastAsiaTheme="minorHAnsi"/>
          <w:i/>
          <w:szCs w:val="22"/>
          <w:lang w:eastAsia="en-US"/>
        </w:rPr>
        <w:t>.</w:t>
      </w:r>
      <w:r>
        <w:rPr>
          <w:rFonts w:eastAsiaTheme="minorHAnsi"/>
          <w:szCs w:val="22"/>
          <w:lang w:eastAsia="en-US"/>
        </w:rPr>
        <w:t xml:space="preserve"> </w:t>
      </w:r>
      <w:r w:rsidR="00452287">
        <w:rPr>
          <w:rFonts w:eastAsiaTheme="minorHAnsi"/>
          <w:szCs w:val="22"/>
          <w:lang w:eastAsia="en-US"/>
        </w:rPr>
        <w:t xml:space="preserve">Two </w:t>
      </w:r>
      <w:r w:rsidR="00542D03">
        <w:rPr>
          <w:rFonts w:eastAsiaTheme="minorHAnsi"/>
          <w:szCs w:val="22"/>
          <w:lang w:eastAsia="en-US"/>
        </w:rPr>
        <w:t xml:space="preserve">baselining </w:t>
      </w:r>
      <w:r w:rsidR="00452287">
        <w:rPr>
          <w:rFonts w:eastAsiaTheme="minorHAnsi"/>
          <w:szCs w:val="22"/>
          <w:lang w:eastAsia="en-US"/>
        </w:rPr>
        <w:t>methods were applied to the data</w:t>
      </w:r>
      <w:r w:rsidR="00DE5D05">
        <w:rPr>
          <w:rFonts w:eastAsiaTheme="minorHAnsi"/>
          <w:szCs w:val="22"/>
          <w:lang w:eastAsia="en-US"/>
        </w:rPr>
        <w:t xml:space="preserve"> </w:t>
      </w:r>
      <w:r w:rsidR="00AB17A5">
        <w:rPr>
          <w:rFonts w:eastAsiaTheme="minorHAnsi"/>
          <w:szCs w:val="22"/>
          <w:lang w:eastAsia="en-US"/>
        </w:rPr>
        <w:t xml:space="preserve">analysis </w:t>
      </w:r>
      <w:r w:rsidR="00DE5D05">
        <w:rPr>
          <w:rFonts w:eastAsiaTheme="minorHAnsi"/>
          <w:szCs w:val="22"/>
          <w:lang w:eastAsia="en-US"/>
        </w:rPr>
        <w:t>for</w:t>
      </w:r>
      <w:r w:rsidR="00AB17A5">
        <w:rPr>
          <w:rFonts w:eastAsiaTheme="minorHAnsi"/>
          <w:szCs w:val="22"/>
          <w:lang w:eastAsia="en-US"/>
        </w:rPr>
        <w:t xml:space="preserve"> the </w:t>
      </w:r>
      <w:r w:rsidR="00AB17A5">
        <w:rPr>
          <w:rFonts w:eastAsiaTheme="minorHAnsi"/>
          <w:szCs w:val="22"/>
          <w:lang w:eastAsia="en-US"/>
        </w:rPr>
        <w:lastRenderedPageBreak/>
        <w:t xml:space="preserve">anticipation phase </w:t>
      </w:r>
      <w:r w:rsidR="0043401B">
        <w:rPr>
          <w:rFonts w:eastAsiaTheme="minorHAnsi"/>
          <w:szCs w:val="22"/>
          <w:lang w:eastAsia="en-US"/>
        </w:rPr>
        <w:t>and</w:t>
      </w:r>
      <w:r w:rsidR="00AB17A5">
        <w:rPr>
          <w:rFonts w:eastAsiaTheme="minorHAnsi"/>
          <w:szCs w:val="22"/>
          <w:lang w:eastAsia="en-US"/>
        </w:rPr>
        <w:t xml:space="preserve"> were </w:t>
      </w:r>
      <w:r w:rsidR="0043401B">
        <w:rPr>
          <w:rFonts w:eastAsiaTheme="minorHAnsi"/>
          <w:szCs w:val="22"/>
          <w:lang w:eastAsia="en-US"/>
        </w:rPr>
        <w:t>applied</w:t>
      </w:r>
      <w:r w:rsidR="00AB17A5">
        <w:rPr>
          <w:rFonts w:eastAsiaTheme="minorHAnsi"/>
          <w:szCs w:val="22"/>
          <w:lang w:eastAsia="en-US"/>
        </w:rPr>
        <w:t xml:space="preserve"> for scalp-level and source localisation analysis. </w:t>
      </w:r>
      <w:r w:rsidR="00DE5D05">
        <w:rPr>
          <w:rFonts w:eastAsiaTheme="minorHAnsi"/>
          <w:szCs w:val="22"/>
          <w:lang w:eastAsia="en-US"/>
        </w:rPr>
        <w:t>Primary analysis applied</w:t>
      </w:r>
      <w:r w:rsidR="00452287">
        <w:rPr>
          <w:rFonts w:eastAsiaTheme="minorHAnsi"/>
          <w:szCs w:val="22"/>
          <w:lang w:eastAsia="en-US"/>
        </w:rPr>
        <w:t xml:space="preserve"> </w:t>
      </w:r>
      <w:r w:rsidR="00371D34">
        <w:rPr>
          <w:rFonts w:eastAsiaTheme="minorHAnsi"/>
          <w:szCs w:val="22"/>
          <w:lang w:eastAsia="en-US"/>
        </w:rPr>
        <w:t xml:space="preserve">distinct </w:t>
      </w:r>
      <w:r w:rsidR="00452287">
        <w:rPr>
          <w:rFonts w:eastAsiaTheme="minorHAnsi"/>
          <w:szCs w:val="22"/>
          <w:lang w:eastAsia="en-US"/>
        </w:rPr>
        <w:t>baselines</w:t>
      </w:r>
      <w:r w:rsidR="00371D34">
        <w:rPr>
          <w:rFonts w:eastAsiaTheme="minorHAnsi"/>
          <w:szCs w:val="22"/>
          <w:lang w:eastAsia="en-US"/>
        </w:rPr>
        <w:t xml:space="preserve"> (BLs)</w:t>
      </w:r>
      <w:r w:rsidR="00452287">
        <w:rPr>
          <w:rFonts w:eastAsiaTheme="minorHAnsi"/>
          <w:szCs w:val="22"/>
          <w:lang w:eastAsia="en-US"/>
        </w:rPr>
        <w:t xml:space="preserve"> of 500 </w:t>
      </w:r>
      <w:proofErr w:type="spellStart"/>
      <w:r w:rsidR="00452287">
        <w:rPr>
          <w:rFonts w:eastAsiaTheme="minorHAnsi"/>
          <w:szCs w:val="22"/>
          <w:lang w:eastAsia="en-US"/>
        </w:rPr>
        <w:t>ms</w:t>
      </w:r>
      <w:proofErr w:type="spellEnd"/>
      <w:r w:rsidR="00371D34">
        <w:rPr>
          <w:rFonts w:eastAsiaTheme="minorHAnsi"/>
          <w:szCs w:val="22"/>
          <w:lang w:eastAsia="en-US"/>
        </w:rPr>
        <w:t>, occurring prior to each of the</w:t>
      </w:r>
      <w:r w:rsidR="00452287">
        <w:rPr>
          <w:rFonts w:eastAsiaTheme="minorHAnsi"/>
          <w:szCs w:val="22"/>
          <w:lang w:eastAsia="en-US"/>
        </w:rPr>
        <w:t xml:space="preserve"> three auditory cues</w:t>
      </w:r>
      <w:r w:rsidR="00371D34">
        <w:rPr>
          <w:rFonts w:eastAsiaTheme="minorHAnsi"/>
          <w:szCs w:val="22"/>
          <w:lang w:eastAsia="en-US"/>
        </w:rPr>
        <w:t xml:space="preserve"> respectively,</w:t>
      </w:r>
      <w:r w:rsidR="00452287">
        <w:rPr>
          <w:rFonts w:eastAsiaTheme="minorHAnsi"/>
          <w:szCs w:val="22"/>
          <w:lang w:eastAsia="en-US"/>
        </w:rPr>
        <w:t xml:space="preserve"> </w:t>
      </w:r>
      <w:r w:rsidR="00371D34">
        <w:rPr>
          <w:rFonts w:eastAsiaTheme="minorHAnsi"/>
          <w:szCs w:val="22"/>
          <w:lang w:eastAsia="en-US"/>
        </w:rPr>
        <w:t>to analyse each of</w:t>
      </w:r>
      <w:r w:rsidR="00452287">
        <w:rPr>
          <w:rFonts w:eastAsiaTheme="minorHAnsi"/>
          <w:szCs w:val="22"/>
          <w:lang w:eastAsia="en-US"/>
        </w:rPr>
        <w:t xml:space="preserve"> the</w:t>
      </w:r>
      <w:r w:rsidR="00DE5D05">
        <w:rPr>
          <w:rFonts w:eastAsiaTheme="minorHAnsi"/>
          <w:szCs w:val="22"/>
          <w:lang w:eastAsia="en-US"/>
        </w:rPr>
        <w:t xml:space="preserve"> three anticipation phases. The BLs and time window of interest (TWOI) were as follows; Early [BL</w:t>
      </w:r>
      <w:r w:rsidR="00EB6FC9">
        <w:rPr>
          <w:rFonts w:eastAsiaTheme="minorHAnsi"/>
          <w:szCs w:val="22"/>
          <w:lang w:eastAsia="en-US"/>
        </w:rPr>
        <w:t>:</w:t>
      </w:r>
      <w:r w:rsidR="00DE5D05">
        <w:rPr>
          <w:rFonts w:eastAsiaTheme="minorHAnsi"/>
          <w:szCs w:val="22"/>
          <w:lang w:eastAsia="en-US"/>
        </w:rPr>
        <w:t xml:space="preserve"> -3500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DE5D05">
        <w:rPr>
          <w:rFonts w:eastAsiaTheme="minorHAnsi"/>
          <w:szCs w:val="22"/>
          <w:lang w:eastAsia="en-US"/>
        </w:rPr>
        <w:t xml:space="preserve"> -3000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DE5D05">
        <w:rPr>
          <w:rFonts w:eastAsiaTheme="minorHAnsi"/>
          <w:szCs w:val="22"/>
          <w:lang w:eastAsia="en-US"/>
        </w:rPr>
        <w:t>: TWOI</w:t>
      </w:r>
      <w:r w:rsidR="00EB6FC9">
        <w:rPr>
          <w:rFonts w:eastAsiaTheme="minorHAnsi"/>
          <w:szCs w:val="22"/>
          <w:lang w:eastAsia="en-US"/>
        </w:rPr>
        <w:t>:</w:t>
      </w:r>
      <w:r w:rsidR="00DE5D05">
        <w:rPr>
          <w:rFonts w:eastAsiaTheme="minorHAnsi"/>
          <w:szCs w:val="22"/>
          <w:lang w:eastAsia="en-US"/>
        </w:rPr>
        <w:t xml:space="preserve"> -2500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DE5D05">
        <w:rPr>
          <w:rFonts w:eastAsiaTheme="minorHAnsi"/>
          <w:szCs w:val="22"/>
          <w:lang w:eastAsia="en-US"/>
        </w:rPr>
        <w:t xml:space="preserve"> -2000 </w:t>
      </w:r>
      <w:proofErr w:type="spellStart"/>
      <w:r w:rsidR="00DE5D05">
        <w:rPr>
          <w:rFonts w:eastAsiaTheme="minorHAnsi"/>
          <w:szCs w:val="22"/>
          <w:lang w:eastAsia="en-US"/>
        </w:rPr>
        <w:t>ms</w:t>
      </w:r>
      <w:proofErr w:type="spellEnd"/>
      <w:r w:rsidR="00DE5D05">
        <w:rPr>
          <w:rFonts w:eastAsiaTheme="minorHAnsi"/>
          <w:szCs w:val="22"/>
          <w:lang w:eastAsia="en-US"/>
        </w:rPr>
        <w:t xml:space="preserve">], </w:t>
      </w:r>
      <w:proofErr w:type="gramStart"/>
      <w:r w:rsidR="00DE5D05">
        <w:rPr>
          <w:rFonts w:eastAsiaTheme="minorHAnsi"/>
          <w:szCs w:val="22"/>
          <w:lang w:eastAsia="en-US"/>
        </w:rPr>
        <w:t>Mid</w:t>
      </w:r>
      <w:proofErr w:type="gramEnd"/>
      <w:r w:rsidR="00DE5D05">
        <w:rPr>
          <w:rFonts w:eastAsiaTheme="minorHAnsi"/>
          <w:szCs w:val="22"/>
          <w:lang w:eastAsia="en-US"/>
        </w:rPr>
        <w:t xml:space="preserve"> [BL</w:t>
      </w:r>
      <w:r w:rsidR="00EB6FC9">
        <w:rPr>
          <w:rFonts w:eastAsiaTheme="minorHAnsi"/>
          <w:szCs w:val="22"/>
          <w:lang w:eastAsia="en-US"/>
        </w:rPr>
        <w:t>:</w:t>
      </w:r>
      <w:r w:rsidR="00DE5D05">
        <w:rPr>
          <w:rFonts w:eastAsiaTheme="minorHAnsi"/>
          <w:szCs w:val="22"/>
          <w:lang w:eastAsia="en-US"/>
        </w:rPr>
        <w:t xml:space="preserve"> -2500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DE5D05">
        <w:rPr>
          <w:rFonts w:eastAsiaTheme="minorHAnsi"/>
          <w:szCs w:val="22"/>
          <w:lang w:eastAsia="en-US"/>
        </w:rPr>
        <w:t xml:space="preserve"> -2000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DE5D05">
        <w:rPr>
          <w:rFonts w:eastAsiaTheme="minorHAnsi"/>
          <w:szCs w:val="22"/>
          <w:lang w:eastAsia="en-US"/>
        </w:rPr>
        <w:t>: TWOI</w:t>
      </w:r>
      <w:r w:rsidR="00EB6FC9">
        <w:rPr>
          <w:rFonts w:eastAsiaTheme="minorHAnsi"/>
          <w:szCs w:val="22"/>
          <w:lang w:eastAsia="en-US"/>
        </w:rPr>
        <w:t>:</w:t>
      </w:r>
      <w:r w:rsidR="00DE5D05">
        <w:rPr>
          <w:rFonts w:eastAsiaTheme="minorHAnsi"/>
          <w:szCs w:val="22"/>
          <w:lang w:eastAsia="en-US"/>
        </w:rPr>
        <w:t xml:space="preserve"> -1500 -1000 </w:t>
      </w:r>
      <w:proofErr w:type="spellStart"/>
      <w:r w:rsidR="00DE5D05">
        <w:rPr>
          <w:rFonts w:eastAsiaTheme="minorHAnsi"/>
          <w:szCs w:val="22"/>
          <w:lang w:eastAsia="en-US"/>
        </w:rPr>
        <w:t>ms</w:t>
      </w:r>
      <w:proofErr w:type="spellEnd"/>
      <w:r w:rsidR="00DE5D05">
        <w:rPr>
          <w:rFonts w:eastAsiaTheme="minorHAnsi"/>
          <w:szCs w:val="22"/>
          <w:lang w:eastAsia="en-US"/>
        </w:rPr>
        <w:t>] and Late [BL</w:t>
      </w:r>
      <w:r w:rsidR="00EB6FC9">
        <w:rPr>
          <w:rFonts w:eastAsiaTheme="minorHAnsi"/>
          <w:szCs w:val="22"/>
          <w:lang w:eastAsia="en-US"/>
        </w:rPr>
        <w:t>:</w:t>
      </w:r>
      <w:r w:rsidR="00DE5D05">
        <w:rPr>
          <w:rFonts w:eastAsiaTheme="minorHAnsi"/>
          <w:szCs w:val="22"/>
          <w:lang w:eastAsia="en-US"/>
        </w:rPr>
        <w:t xml:space="preserve"> -1500 -1000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DE5D05">
        <w:rPr>
          <w:rFonts w:eastAsiaTheme="minorHAnsi"/>
          <w:szCs w:val="22"/>
          <w:lang w:eastAsia="en-US"/>
        </w:rPr>
        <w:t>: TWOI</w:t>
      </w:r>
      <w:r w:rsidR="00EB6FC9">
        <w:rPr>
          <w:rFonts w:eastAsiaTheme="minorHAnsi"/>
          <w:szCs w:val="22"/>
          <w:lang w:eastAsia="en-US"/>
        </w:rPr>
        <w:t>:</w:t>
      </w:r>
      <w:r w:rsidR="00DE5D05">
        <w:rPr>
          <w:rFonts w:eastAsiaTheme="minorHAnsi"/>
          <w:szCs w:val="22"/>
          <w:lang w:eastAsia="en-US"/>
        </w:rPr>
        <w:t xml:space="preserve"> -500 0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DE5D05">
        <w:rPr>
          <w:rFonts w:eastAsiaTheme="minorHAnsi"/>
          <w:szCs w:val="22"/>
          <w:lang w:eastAsia="en-US"/>
        </w:rPr>
        <w:t xml:space="preserve">] anticipation phases. </w:t>
      </w:r>
      <w:r w:rsidR="00371D34">
        <w:rPr>
          <w:rFonts w:eastAsiaTheme="minorHAnsi"/>
          <w:szCs w:val="22"/>
          <w:lang w:eastAsia="en-US"/>
        </w:rPr>
        <w:t>The aim of baselining uniquely for each anticipation window was to reduce</w:t>
      </w:r>
      <w:r w:rsidR="00452287">
        <w:rPr>
          <w:rFonts w:eastAsiaTheme="minorHAnsi"/>
          <w:szCs w:val="22"/>
          <w:lang w:eastAsia="en-US"/>
        </w:rPr>
        <w:t xml:space="preserve"> variability </w:t>
      </w:r>
      <w:r w:rsidR="00542D03">
        <w:rPr>
          <w:rFonts w:eastAsiaTheme="minorHAnsi"/>
          <w:szCs w:val="22"/>
          <w:lang w:eastAsia="en-US"/>
        </w:rPr>
        <w:t>in the data as the anticipation phase progressed, such that the analysis of each phase of anticipation was unique to that phase and not subject to variability arising from neural activity occurring in the previous phase</w:t>
      </w:r>
      <w:r w:rsidR="00452287">
        <w:rPr>
          <w:rFonts w:eastAsiaTheme="minorHAnsi"/>
          <w:szCs w:val="22"/>
          <w:lang w:eastAsia="en-US"/>
        </w:rPr>
        <w:t xml:space="preserve">. The secondary analysis method applied a single baseline of 500 </w:t>
      </w:r>
      <w:proofErr w:type="spellStart"/>
      <w:r w:rsidR="00452287">
        <w:rPr>
          <w:rFonts w:eastAsiaTheme="minorHAnsi"/>
          <w:szCs w:val="22"/>
          <w:lang w:eastAsia="en-US"/>
        </w:rPr>
        <w:t>ms</w:t>
      </w:r>
      <w:proofErr w:type="spellEnd"/>
      <w:r w:rsidR="00452287">
        <w:rPr>
          <w:rFonts w:eastAsiaTheme="minorHAnsi"/>
          <w:szCs w:val="22"/>
          <w:lang w:eastAsia="en-US"/>
        </w:rPr>
        <w:t xml:space="preserve"> prior to the first auditory cue </w:t>
      </w:r>
      <w:r w:rsidR="00DE5D05">
        <w:rPr>
          <w:rFonts w:eastAsiaTheme="minorHAnsi"/>
          <w:szCs w:val="22"/>
          <w:lang w:eastAsia="en-US"/>
        </w:rPr>
        <w:t>[BL</w:t>
      </w:r>
      <w:r w:rsidR="00EB6FC9">
        <w:rPr>
          <w:rFonts w:eastAsiaTheme="minorHAnsi"/>
          <w:szCs w:val="22"/>
          <w:lang w:eastAsia="en-US"/>
        </w:rPr>
        <w:t>:</w:t>
      </w:r>
      <w:r w:rsidR="00DE5D05">
        <w:rPr>
          <w:rFonts w:eastAsiaTheme="minorHAnsi"/>
          <w:szCs w:val="22"/>
          <w:lang w:eastAsia="en-US"/>
        </w:rPr>
        <w:t xml:space="preserve"> -3500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DE5D05">
        <w:rPr>
          <w:rFonts w:eastAsiaTheme="minorHAnsi"/>
          <w:szCs w:val="22"/>
          <w:lang w:eastAsia="en-US"/>
        </w:rPr>
        <w:t xml:space="preserve"> -3000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DE5D05">
        <w:rPr>
          <w:rFonts w:eastAsiaTheme="minorHAnsi"/>
          <w:szCs w:val="22"/>
          <w:lang w:eastAsia="en-US"/>
        </w:rPr>
        <w:t xml:space="preserve">] </w:t>
      </w:r>
      <w:r w:rsidR="00542D03">
        <w:rPr>
          <w:rFonts w:eastAsiaTheme="minorHAnsi"/>
          <w:szCs w:val="22"/>
          <w:lang w:eastAsia="en-US"/>
        </w:rPr>
        <w:t>that was common to</w:t>
      </w:r>
      <w:r w:rsidR="00DE5D05">
        <w:rPr>
          <w:rFonts w:eastAsiaTheme="minorHAnsi"/>
          <w:szCs w:val="22"/>
          <w:lang w:eastAsia="en-US"/>
        </w:rPr>
        <w:t xml:space="preserve"> e</w:t>
      </w:r>
      <w:r w:rsidR="00542D03">
        <w:rPr>
          <w:rFonts w:eastAsiaTheme="minorHAnsi"/>
          <w:szCs w:val="22"/>
          <w:lang w:eastAsia="en-US"/>
        </w:rPr>
        <w:t>very</w:t>
      </w:r>
      <w:r w:rsidR="00DE5D05">
        <w:rPr>
          <w:rFonts w:eastAsiaTheme="minorHAnsi"/>
          <w:szCs w:val="22"/>
          <w:lang w:eastAsia="en-US"/>
        </w:rPr>
        <w:t xml:space="preserve"> TWOI anticipation phase</w:t>
      </w:r>
      <w:r w:rsidR="00AB17A5">
        <w:rPr>
          <w:rFonts w:eastAsiaTheme="minorHAnsi"/>
          <w:szCs w:val="22"/>
          <w:lang w:eastAsia="en-US"/>
        </w:rPr>
        <w:t xml:space="preserve"> (</w:t>
      </w:r>
      <w:r w:rsidR="001F4DD1">
        <w:rPr>
          <w:rFonts w:eastAsiaTheme="minorHAnsi"/>
          <w:szCs w:val="22"/>
          <w:lang w:eastAsia="en-US"/>
        </w:rPr>
        <w:t>E</w:t>
      </w:r>
      <w:r w:rsidR="00AB17A5">
        <w:rPr>
          <w:rFonts w:eastAsiaTheme="minorHAnsi"/>
          <w:szCs w:val="22"/>
          <w:lang w:eastAsia="en-US"/>
        </w:rPr>
        <w:t xml:space="preserve">arly, </w:t>
      </w:r>
      <w:r w:rsidR="001F4DD1">
        <w:rPr>
          <w:rFonts w:eastAsiaTheme="minorHAnsi"/>
          <w:szCs w:val="22"/>
          <w:lang w:eastAsia="en-US"/>
        </w:rPr>
        <w:t>Mid and L</w:t>
      </w:r>
      <w:r w:rsidR="00AB17A5">
        <w:rPr>
          <w:rFonts w:eastAsiaTheme="minorHAnsi"/>
          <w:szCs w:val="22"/>
          <w:lang w:eastAsia="en-US"/>
        </w:rPr>
        <w:t>ate)</w:t>
      </w:r>
      <w:r w:rsidR="00452287">
        <w:rPr>
          <w:rFonts w:eastAsiaTheme="minorHAnsi"/>
          <w:szCs w:val="22"/>
          <w:lang w:eastAsia="en-US"/>
        </w:rPr>
        <w:t>.</w:t>
      </w:r>
      <w:r w:rsidR="00542D03">
        <w:rPr>
          <w:rFonts w:eastAsiaTheme="minorHAnsi"/>
          <w:szCs w:val="22"/>
          <w:lang w:eastAsia="en-US"/>
        </w:rPr>
        <w:t xml:space="preserve"> This second analysis was conducted to enable comparison to previous studies</w:t>
      </w:r>
      <w:r w:rsidR="00C5349E">
        <w:rPr>
          <w:rFonts w:eastAsiaTheme="minorHAnsi"/>
          <w:szCs w:val="22"/>
          <w:lang w:eastAsia="en-US"/>
        </w:rPr>
        <w:t xml:space="preserve"> </w:t>
      </w:r>
      <w:r w:rsidR="00C5349E">
        <w:rPr>
          <w:rFonts w:eastAsiaTheme="minorHAnsi"/>
          <w:szCs w:val="22"/>
          <w:lang w:eastAsia="en-US"/>
        </w:rPr>
        <w:fldChar w:fldCharType="begin" w:fldLock="1"/>
      </w:r>
      <w:r w:rsidR="008352B6">
        <w:rPr>
          <w:rFonts w:eastAsiaTheme="minorHAnsi"/>
          <w:szCs w:val="22"/>
          <w:lang w:eastAsia="en-US"/>
        </w:rPr>
        <w:instrText>ADDIN CSL_CITATION {"citationItems":[{"id":"ITEM-1","itemData":{"DOI":"10.1016/j.pain.2007.05.022","ISSN":"1872-6623","PMID":"17614199","abstract":"Expectations about the magnitude of impending pain exert a substantial effect on subsequent perception. However, the neural mechanisms that underlie the predictive processes that modulate pain are poorly understood. In a combined behavioral and high-density electrophysiological study we measured anticipatory neural responses to heat stimuli to determine how predictions of pain intensity, and certainty about those predictions, modulate brain activity and subjective pain ratings. Prior to receiving randomized laser heat stimuli at different intensities (low, medium or high) subjects (n=15) viewed cues that either accurately informed them of forthcoming intensity (certain expectation) or not (uncertain expectation). Pain ratings were biased towards prior expectations of either high or low intensity. Anticipatory neural responses increased with expectations of painful vs. non-painful heat intensity, suggesting the presence of neural responses that represent predicted heat stimulus intensity. These anticipatory responses also correlated with the amplitude of the Laser-Evoked Potential (LEP) response to painful stimuli when the intensity was predictable. Source analysis (LORETA) revealed that uncertainty about expected heat intensity involves an anticipatory cortical network commonly associated with attention (left dorsolateral prefrontal, posterior cingulate and bilateral inferior parietal cortices). Relative certainty, however, involves cortical areas previously associated with semantic and prospective memory (left inferior frontal and inferior temporal cortex, and right anterior prefrontal cortex). This suggests that biasing of pain reports and LEPs by expectation involves temporally precise activity in specific cortical networks.","author":[{"dropping-particle":"","family":"Brown","given":"Christopher A.","non-dropping-particle":"","parse-names":false,"suffix":""},{"dropping-particle":"","family":"Seymour","given":"Ben","non-dropping-particle":"","parse-names":false,"suffix":""},{"dropping-particle":"","family":"Boyle","given":"Yvonne","non-dropping-particle":"","parse-names":false,"suffix":""},{"dropping-particle":"","family":"El-Deredy","given":"Wael","non-dropping-particle":"","parse-names":false,"suffix":""},{"dropping-particle":"","family":"Jones","given":"Anthony K.P. P","non-dropping-particle":"","parse-names":false,"suffix":""}],"container-title":"Pain","id":"ITEM-1","issue":"3","issued":{"date-parts":[["2008","4"]]},"note":"From Duplicate 2 (Modulation of pain ratings by expectation and uncertainty: Behavioral characteristics and anticipatory neural correlates. - Brown, Christopher A; Seymour, Ben; Boyle, Yvonne; El-Deredy, Wael; Jones, Anthony K P)\n\nAnticipation is a correlate of prediction of pain and how certain they are of the prediciton. \n- the participants will need to know what level of pain they are getting","page":"240-50","title":"Modulation of pain ratings by expectation and uncertainty: Behavioral characteristics and anticipatory neural correlates.","type":"article-journal","volume":"135"},"uris":["http://www.mendeley.com/documents/?uuid=2ae91f97-a8cf-4ed1-bf93-f5dfc6591b01"]},{"id":"ITEM-2","itemData":{"DOI":"10.1111/ejn.12420","ISSN":"1460-9568","PMID":"24219587","abstract":"Supraspinal processes in humans can have a top-down enhancing effect on nociceptive processing in the brain and spinal cord. Studies have begun to suggest that such influences occur in conditions such as fibromyalgia (FM), but it is not clear whether this is unique to FM pain or common to other forms of chronic pain, such as that associated with osteoarthritis (OA). We assessed top-down processes by measuring anticipation-evoked potentials and their estimated sources, just prior (&lt; 500 ms) to laser heat pain stimulation, in 16 patients with FM, 16 patients with OA and 15 healthy participants, by using whole-brain statistical parametric mapping. Clinical pain and psychological coping factors (pain catastrophizing, anxiety, and depression) were well matched between the patient groups, such that these did not confound our comparisons between FM and OA patients. For the same level of heat pain, insula activity was significantly higher in FM patients than in the other two groups during anticipation, and correlated with the intensity and extent of reported clinical pain. However, the same anticipatory insula activity also correlated with OA pain, and with the number of tender points across the two patient groups, suggesting common central mechanisms of tenderness. Activation in the dorsolateral prefrontal cortex was reduced during anticipation in both patient groups, and was related to less effective psychological coping. Our findings suggest common neural correlates of pain and tenderness in FM and OA that are enhanced in FM but not unique to this condition.","author":[{"dropping-particle":"","family":"Brown","given":"Christopher A","non-dropping-particle":"","parse-names":false,"suffix":""},{"dropping-particle":"","family":"El-Deredy","given":"Wael","non-dropping-particle":"","parse-names":false,"suffix":""},{"dropping-particle":"","family":"Jones","given":"Anthony K P","non-dropping-particle":"","parse-names":false,"suffix":""}],"container-title":"The European journal of neuroscience","id":"ITEM-2","issue":"4","issued":{"date-parts":[["2014","2"]]},"note":"Assume it is quotes unless stated\n\nTry and match:\nClinical pain and psychological coping factors\n- Pain catastrophizing\n- Anxiety \n- Depression\n\nIn FM, the insula activity was higher during pain anticipation compared to OA and healthy groups. \nThe activity correlated to the intensity and extent of reported clinical pain. \n\nThe insula activity during anticipation was also correlated in FM and OA pain - suggested a common central mechanism of tenderness. \n\nDorsolateral prefrontal cortex was reduced during anticipation in both patient groups. \n\nHighlights a common neuronal correlate of pain and tenderness in FM and OA that are enhanced in FM but not unique to FM. \n\nFM and OA = associated with pain catastophising \nPain catastrophising = associated with increased activity in brain areas related to anticiaption of pain. \n\nPreviously, they showed in healthy population and in patients with musculoskeletal pain that 'late' anticipatory responses, within half a second prior to pain onset, can be reliably localised to pain-processing. \nThese localised responses correlate with expectancy and pain ratings and provide a unique picture of the brain state in preparation for pain. \nThis study - they hypothesised that the FM and OA pain would be associated with common abnormalilities in anticipatory neural networks, suggesting shared top-down influenes in pain, in brain regions known to be activated during pain anticipation and to be modified by psychosocial intervention. \nAreas involved = Insular, Mid-cingulate, Dorsolateral prefrontal cortices (Brown &amp;amp; Jones, 2013).\n\nProtocol:\n16 FM paitents and 16 OA patients. 15 healthy. \nQuestionnaires used:\n- The Hopital Anxiety and Depression Scale\n- The Pain Catastrophizing Scale\n- Tender point examinations scored by the Manual Tender Point Survey\n- Clinical pain levels were measured by use of a 0-10 visual analogue scale (VAS), ranging from 'no pain' to 'very severe'. \n- Pain interference was assessed with a VAS from 'not at all' to 'completely'\n\nNeural responses to acute pain\n- Acute pain induced with CO2 laser.\n- 150 ms and 15 mm diametre\n- Applied to the dorsal surface of the subjects right forearm. \n- Laser moved over an area of 3 x 5 cm \nPsychophysics\n4 = pain threshold\n7 = moderate pain \n10 = unbearable pain\nRamping procedure was repeated three times. \nDetermined the laser intensity for level 7. \nMain experiment\n- 40 x moderately painful (level 7) laser pulses.\n- 10 seconds apart. \n- Laser stimuli was preceded by three auditory anticipatory cues, spaced 1s apart. (ensured precise prediction of pain) \n- The first auditory cue was concurrent with a visual cue that indicated that there was 3 s until the pain. (also for visual focus to reduce eye movements)\n- Participants rated the pain by 0-10. \nWas this only done once? Wouldn't it be better to repeat to get more trials? \n\nEEG recordings of anticipation-evoked and pain-evoked responses\nEEG recordings were taken from 61 scalp electrodes placed accord- ing to an extended 10–20 system (Neuroscan Quik-Cap system; Compumedics, Charlotte, NC, USA). Bandpass filters were set at DC to 70 Hz, with a sampling rate of 500 Hz and gain of 500. A notch filter was set to 50 Hz to reduce electrical interference. Elec- trodes were referenced to a common average across all electrodes. The vertical and horizontal electro-oculograms were measured for off-line reduction of blink and eye-movement artefacts.\n\nThey used source analysis. \n\nResults:\nThe levels of laser energy used were not different between groups, and nor were there any significant differences in the resulting pain ratings. \nOn comparison, of the amplitudes of the anticipation-evoked (early and late phases) and the pain-evoked (P2 peak) potentials, group effects were only found during late anticipation. \n= FM v OA - anticipatory response - highest amplitude in the OA group (very similar to Healthy group which was slightly lower) and the lowest amplitude in the FM group.\n\nFM group = showed increased activity in the bilateral insula cortices and right inferior temporal gyrus during late anticipation to pain. (compared to HP and OA)\n\nFM &amp;amp; OA = showed reduced activity in the frontal and parietal brain regions [left contralateral postcentral gyrus, the left superior frontal gyrus (SMA), and the left middle frontal gyrus (dorsolateral prefrontal cortex)] compared to the HP group during late anticipation. \nAlso...smaller clusters were found in the right superior and middle frontal gyrus, the right central gyrus, the bilateral occipitotemporal gyrus, the left (contralateral) insula and neighbouring parietal operculum and the thalamus. \nThe OA group showed a higher activity in the precuneus bilaterally during late anticipation comapred to the FM group.\n\nIn the regression of the left insula on clinical pain over the patient groups, controlling for anxiety and catastrophizing by includ- ing them as covariates did not reduce the significance of the relation- ship. This implies that coping factors were not responsible for the relationship between anticipatory insula activity and clinical pain.\n\nWe speculate that abnormal insula responses represent part of a common mechanism for pain and tenderness in chronic pain rather than being specific to FM. This reflects the view of some researchers and clini- cians (Croft et al., 1996) that FM pain represents one end of a spectrum of chronic pain conditions that is driven by mechanisms that can potentially affect patients with any form of chronic pain, rather than having an entirely distinct aetiology.","page":"663-72","title":"When the brain expects pain: common neural responses to pain anticipation are related to clinical pain and distress in fibromyalgia and osteoarthritis.","type":"article-journal","volume":"39"},"uris":["http://www.mendeley.com/documents/?uuid=2c8b5426-cd96-41e7-a8ed-7cccb4c6f7aa"]}],"mendeley":{"formattedCitation":"(Brown, Seymour, Boyle, &lt;i&gt;et al.&lt;/i&gt;, 2008; Brown &lt;i&gt;et al.&lt;/i&gt;, 2014)","plainTextFormattedCitation":"(Brown, Seymour, Boyle, et al., 2008; Brown et al., 2014)","previouslyFormattedCitation":"(Brown, Seymour, Boyle, &lt;i&gt;et al.&lt;/i&gt;, 2008; Brown &lt;i&gt;et al.&lt;/i&gt;, 2014)"},"properties":{"noteIndex":0},"schema":"https://github.com/citation-style-language/schema/raw/master/csl-citation.json"}</w:instrText>
      </w:r>
      <w:r w:rsidR="00C5349E">
        <w:rPr>
          <w:rFonts w:eastAsiaTheme="minorHAnsi"/>
          <w:szCs w:val="22"/>
          <w:lang w:eastAsia="en-US"/>
        </w:rPr>
        <w:fldChar w:fldCharType="separate"/>
      </w:r>
      <w:r w:rsidR="008352B6" w:rsidRPr="008352B6">
        <w:rPr>
          <w:rFonts w:eastAsiaTheme="minorHAnsi"/>
          <w:noProof/>
          <w:szCs w:val="22"/>
          <w:lang w:eastAsia="en-US"/>
        </w:rPr>
        <w:t xml:space="preserve">(Brown, Seymour, Boyle, </w:t>
      </w:r>
      <w:r w:rsidR="008352B6" w:rsidRPr="008352B6">
        <w:rPr>
          <w:rFonts w:eastAsiaTheme="minorHAnsi"/>
          <w:i/>
          <w:noProof/>
          <w:szCs w:val="22"/>
          <w:lang w:eastAsia="en-US"/>
        </w:rPr>
        <w:t>et al.</w:t>
      </w:r>
      <w:r w:rsidR="008352B6" w:rsidRPr="008352B6">
        <w:rPr>
          <w:rFonts w:eastAsiaTheme="minorHAnsi"/>
          <w:noProof/>
          <w:szCs w:val="22"/>
          <w:lang w:eastAsia="en-US"/>
        </w:rPr>
        <w:t xml:space="preserve">, 2008; Brown </w:t>
      </w:r>
      <w:r w:rsidR="008352B6" w:rsidRPr="008352B6">
        <w:rPr>
          <w:rFonts w:eastAsiaTheme="minorHAnsi"/>
          <w:i/>
          <w:noProof/>
          <w:szCs w:val="22"/>
          <w:lang w:eastAsia="en-US"/>
        </w:rPr>
        <w:t>et al.</w:t>
      </w:r>
      <w:r w:rsidR="008352B6" w:rsidRPr="008352B6">
        <w:rPr>
          <w:rFonts w:eastAsiaTheme="minorHAnsi"/>
          <w:noProof/>
          <w:szCs w:val="22"/>
          <w:lang w:eastAsia="en-US"/>
        </w:rPr>
        <w:t>, 2014)</w:t>
      </w:r>
      <w:r w:rsidR="00C5349E">
        <w:rPr>
          <w:rFonts w:eastAsiaTheme="minorHAnsi"/>
          <w:szCs w:val="22"/>
          <w:lang w:eastAsia="en-US"/>
        </w:rPr>
        <w:fldChar w:fldCharType="end"/>
      </w:r>
      <w:r w:rsidR="00542D03">
        <w:rPr>
          <w:rFonts w:eastAsiaTheme="minorHAnsi"/>
          <w:szCs w:val="22"/>
          <w:lang w:eastAsia="en-US"/>
        </w:rPr>
        <w:t xml:space="preserve"> that used the same baselining method, and to explore to what extent the results from the primary analysis were dependent on the baselining method used.</w:t>
      </w:r>
      <w:r w:rsidR="00452287">
        <w:rPr>
          <w:rFonts w:eastAsiaTheme="minorHAnsi"/>
          <w:szCs w:val="22"/>
          <w:lang w:eastAsia="en-US"/>
        </w:rPr>
        <w:t xml:space="preserve"> </w:t>
      </w:r>
      <w:r w:rsidR="00D66560">
        <w:rPr>
          <w:rFonts w:eastAsiaTheme="minorHAnsi"/>
          <w:szCs w:val="22"/>
          <w:lang w:eastAsia="en-US"/>
        </w:rPr>
        <w:t xml:space="preserve">All statistical analysis </w:t>
      </w:r>
      <w:r w:rsidR="00AB17A5">
        <w:rPr>
          <w:rFonts w:eastAsiaTheme="minorHAnsi"/>
          <w:szCs w:val="22"/>
          <w:lang w:eastAsia="en-US"/>
        </w:rPr>
        <w:t xml:space="preserve">for the anticipation phase </w:t>
      </w:r>
      <w:r w:rsidR="00D66560">
        <w:rPr>
          <w:rFonts w:eastAsiaTheme="minorHAnsi"/>
          <w:szCs w:val="22"/>
          <w:lang w:eastAsia="en-US"/>
        </w:rPr>
        <w:t>was adjusted for multiple comparisons</w:t>
      </w:r>
      <w:r w:rsidR="003F2D4E">
        <w:rPr>
          <w:rFonts w:eastAsiaTheme="minorHAnsi"/>
          <w:szCs w:val="22"/>
          <w:lang w:eastAsia="en-US"/>
        </w:rPr>
        <w:t>.</w:t>
      </w:r>
      <w:r w:rsidR="00D66560">
        <w:rPr>
          <w:rFonts w:eastAsiaTheme="minorHAnsi"/>
          <w:szCs w:val="22"/>
          <w:lang w:eastAsia="en-US"/>
        </w:rPr>
        <w:t xml:space="preserve"> </w:t>
      </w:r>
    </w:p>
    <w:p w14:paraId="6A955B3E" w14:textId="27899F9F" w:rsidR="003262AB" w:rsidRDefault="00EB6FC9" w:rsidP="00390BF5">
      <w:pPr>
        <w:pStyle w:val="NormalWeb"/>
        <w:spacing w:before="120" w:beforeAutospacing="0" w:after="240" w:afterAutospacing="0" w:line="480" w:lineRule="auto"/>
        <w:jc w:val="both"/>
        <w:rPr>
          <w:rFonts w:eastAsiaTheme="minorHAnsi"/>
          <w:szCs w:val="22"/>
          <w:lang w:eastAsia="en-US"/>
        </w:rPr>
      </w:pPr>
      <w:r>
        <w:rPr>
          <w:rFonts w:eastAsiaTheme="minorHAnsi"/>
          <w:szCs w:val="22"/>
          <w:lang w:eastAsia="en-US"/>
        </w:rPr>
        <w:t>All analysis for</w:t>
      </w:r>
      <w:r w:rsidR="005369E1">
        <w:rPr>
          <w:rFonts w:eastAsiaTheme="minorHAnsi"/>
          <w:szCs w:val="22"/>
          <w:lang w:eastAsia="en-US"/>
        </w:rPr>
        <w:t xml:space="preserve"> the</w:t>
      </w:r>
      <w:r>
        <w:rPr>
          <w:rFonts w:eastAsiaTheme="minorHAnsi"/>
          <w:szCs w:val="22"/>
          <w:lang w:eastAsia="en-US"/>
        </w:rPr>
        <w:t xml:space="preserve"> post-stimulus</w:t>
      </w:r>
      <w:r w:rsidR="005369E1">
        <w:rPr>
          <w:rFonts w:eastAsiaTheme="minorHAnsi"/>
          <w:szCs w:val="22"/>
          <w:lang w:eastAsia="en-US"/>
        </w:rPr>
        <w:t xml:space="preserve"> phase</w:t>
      </w:r>
      <w:r w:rsidR="00AB17A5">
        <w:rPr>
          <w:rFonts w:eastAsiaTheme="minorHAnsi"/>
          <w:szCs w:val="22"/>
          <w:lang w:eastAsia="en-US"/>
        </w:rPr>
        <w:t xml:space="preserve"> </w:t>
      </w:r>
      <w:r>
        <w:rPr>
          <w:rFonts w:eastAsiaTheme="minorHAnsi"/>
          <w:szCs w:val="22"/>
          <w:lang w:eastAsia="en-US"/>
        </w:rPr>
        <w:t xml:space="preserve">TWOI </w:t>
      </w:r>
      <w:r w:rsidR="00AB17A5">
        <w:rPr>
          <w:rFonts w:eastAsiaTheme="minorHAnsi"/>
          <w:szCs w:val="22"/>
          <w:lang w:eastAsia="en-US"/>
        </w:rPr>
        <w:t>[</w:t>
      </w:r>
      <w:r w:rsidR="00BA6019">
        <w:rPr>
          <w:rFonts w:eastAsiaTheme="minorHAnsi"/>
          <w:szCs w:val="22"/>
          <w:lang w:eastAsia="en-US"/>
        </w:rPr>
        <w:t xml:space="preserve">200 </w:t>
      </w:r>
      <w:proofErr w:type="spellStart"/>
      <w:r w:rsidR="00AB17A5">
        <w:rPr>
          <w:rFonts w:eastAsiaTheme="minorHAnsi"/>
          <w:szCs w:val="22"/>
          <w:lang w:eastAsia="en-US"/>
        </w:rPr>
        <w:t>ms</w:t>
      </w:r>
      <w:proofErr w:type="spellEnd"/>
      <w:r>
        <w:rPr>
          <w:rFonts w:eastAsiaTheme="minorHAnsi"/>
          <w:szCs w:val="22"/>
          <w:lang w:eastAsia="en-US"/>
        </w:rPr>
        <w:t xml:space="preserve"> </w:t>
      </w:r>
      <w:r w:rsidR="00BA6019">
        <w:rPr>
          <w:rFonts w:eastAsiaTheme="minorHAnsi"/>
          <w:szCs w:val="22"/>
          <w:lang w:eastAsia="en-US"/>
        </w:rPr>
        <w:t xml:space="preserve">600 </w:t>
      </w:r>
      <w:proofErr w:type="spellStart"/>
      <w:r w:rsidR="00AB17A5">
        <w:rPr>
          <w:rFonts w:eastAsiaTheme="minorHAnsi"/>
          <w:szCs w:val="22"/>
          <w:lang w:eastAsia="en-US"/>
        </w:rPr>
        <w:t>ms</w:t>
      </w:r>
      <w:proofErr w:type="spellEnd"/>
      <w:r w:rsidR="00AB17A5">
        <w:rPr>
          <w:rFonts w:eastAsiaTheme="minorHAnsi"/>
          <w:szCs w:val="22"/>
          <w:lang w:eastAsia="en-US"/>
        </w:rPr>
        <w:t>]</w:t>
      </w:r>
      <w:r w:rsidR="00C5349E">
        <w:rPr>
          <w:rFonts w:eastAsiaTheme="minorHAnsi"/>
          <w:szCs w:val="22"/>
          <w:lang w:eastAsia="en-US"/>
        </w:rPr>
        <w:t>,</w:t>
      </w:r>
      <w:r w:rsidR="00BA6019">
        <w:rPr>
          <w:rFonts w:eastAsiaTheme="minorHAnsi"/>
          <w:szCs w:val="22"/>
          <w:lang w:eastAsia="en-US"/>
        </w:rPr>
        <w:t xml:space="preserve"> centred on the LEP</w:t>
      </w:r>
      <w:r w:rsidR="00C5349E">
        <w:rPr>
          <w:rFonts w:eastAsiaTheme="minorHAnsi"/>
          <w:szCs w:val="22"/>
          <w:lang w:eastAsia="en-US"/>
        </w:rPr>
        <w:t>,</w:t>
      </w:r>
      <w:r w:rsidR="00AB17A5">
        <w:rPr>
          <w:rFonts w:eastAsiaTheme="minorHAnsi"/>
          <w:szCs w:val="22"/>
          <w:lang w:eastAsia="en-US"/>
        </w:rPr>
        <w:t xml:space="preserve"> </w:t>
      </w:r>
      <w:r>
        <w:rPr>
          <w:rFonts w:eastAsiaTheme="minorHAnsi"/>
          <w:szCs w:val="22"/>
          <w:lang w:eastAsia="en-US"/>
        </w:rPr>
        <w:t xml:space="preserve">was baseline corrected to -500 </w:t>
      </w:r>
      <w:proofErr w:type="spellStart"/>
      <w:r>
        <w:rPr>
          <w:rFonts w:eastAsiaTheme="minorHAnsi"/>
          <w:szCs w:val="22"/>
          <w:lang w:eastAsia="en-US"/>
        </w:rPr>
        <w:t>ms</w:t>
      </w:r>
      <w:proofErr w:type="spellEnd"/>
      <w:r>
        <w:rPr>
          <w:rFonts w:eastAsiaTheme="minorHAnsi"/>
          <w:szCs w:val="22"/>
          <w:lang w:eastAsia="en-US"/>
        </w:rPr>
        <w:t xml:space="preserve"> prior to the laser stimulus [BL: -500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sidR="00AB17A5">
        <w:rPr>
          <w:rFonts w:eastAsiaTheme="minorHAnsi"/>
          <w:szCs w:val="22"/>
          <w:lang w:eastAsia="en-US"/>
        </w:rPr>
        <w:t xml:space="preserve"> </w:t>
      </w:r>
      <w:r>
        <w:rPr>
          <w:rFonts w:eastAsiaTheme="minorHAnsi"/>
          <w:szCs w:val="22"/>
          <w:lang w:eastAsia="en-US"/>
        </w:rPr>
        <w:t>0</w:t>
      </w:r>
      <w:r w:rsidR="00AB17A5">
        <w:rPr>
          <w:rFonts w:eastAsiaTheme="minorHAnsi"/>
          <w:szCs w:val="22"/>
          <w:lang w:eastAsia="en-US"/>
        </w:rPr>
        <w:t xml:space="preserve"> </w:t>
      </w:r>
      <w:proofErr w:type="spellStart"/>
      <w:r w:rsidR="00AB17A5">
        <w:rPr>
          <w:rFonts w:eastAsiaTheme="minorHAnsi"/>
          <w:szCs w:val="22"/>
          <w:lang w:eastAsia="en-US"/>
        </w:rPr>
        <w:t>ms</w:t>
      </w:r>
      <w:proofErr w:type="spellEnd"/>
      <w:r>
        <w:rPr>
          <w:rFonts w:eastAsiaTheme="minorHAnsi"/>
          <w:szCs w:val="22"/>
          <w:lang w:eastAsia="en-US"/>
        </w:rPr>
        <w:t>].</w:t>
      </w:r>
      <w:r w:rsidR="005369E1">
        <w:rPr>
          <w:rFonts w:eastAsiaTheme="minorHAnsi"/>
          <w:szCs w:val="22"/>
          <w:lang w:eastAsia="en-US"/>
        </w:rPr>
        <w:t xml:space="preserve"> </w:t>
      </w:r>
    </w:p>
    <w:p w14:paraId="1FF275F5" w14:textId="6654DD80" w:rsidR="00063121" w:rsidRDefault="00063121" w:rsidP="00390BF5">
      <w:pPr>
        <w:pStyle w:val="NormalWeb"/>
        <w:spacing w:before="120" w:beforeAutospacing="0" w:after="240" w:afterAutospacing="0" w:line="480" w:lineRule="auto"/>
        <w:jc w:val="both"/>
        <w:rPr>
          <w:rFonts w:eastAsiaTheme="minorHAnsi"/>
          <w:szCs w:val="22"/>
          <w:lang w:eastAsia="en-US"/>
        </w:rPr>
      </w:pPr>
      <w:r>
        <w:rPr>
          <w:rFonts w:eastAsiaTheme="minorHAnsi"/>
          <w:szCs w:val="22"/>
          <w:lang w:eastAsia="en-US"/>
        </w:rPr>
        <w:t>We also calculated the SD</w:t>
      </w:r>
      <w:r w:rsidR="003F2D4E">
        <w:rPr>
          <w:rFonts w:eastAsiaTheme="minorHAnsi"/>
          <w:szCs w:val="22"/>
          <w:lang w:eastAsia="en-US"/>
        </w:rPr>
        <w:t xml:space="preserve"> (Standard Deviation)</w:t>
      </w:r>
      <w:r>
        <w:rPr>
          <w:rFonts w:eastAsiaTheme="minorHAnsi"/>
          <w:szCs w:val="22"/>
          <w:lang w:eastAsia="en-US"/>
        </w:rPr>
        <w:t xml:space="preserve"> of the EEG potential </w:t>
      </w:r>
      <w:r w:rsidR="00542D03">
        <w:rPr>
          <w:rFonts w:eastAsiaTheme="minorHAnsi"/>
          <w:szCs w:val="22"/>
          <w:lang w:eastAsia="en-US"/>
        </w:rPr>
        <w:t xml:space="preserve">over trials for every time sample </w:t>
      </w:r>
      <w:r>
        <w:rPr>
          <w:rFonts w:eastAsiaTheme="minorHAnsi"/>
          <w:szCs w:val="22"/>
          <w:lang w:eastAsia="en-US"/>
        </w:rPr>
        <w:t xml:space="preserve">across the whole-epoch [-3500 1500 </w:t>
      </w:r>
      <w:proofErr w:type="spellStart"/>
      <w:r>
        <w:rPr>
          <w:rFonts w:eastAsiaTheme="minorHAnsi"/>
          <w:szCs w:val="22"/>
          <w:lang w:eastAsia="en-US"/>
        </w:rPr>
        <w:t>ms</w:t>
      </w:r>
      <w:proofErr w:type="spellEnd"/>
      <w:r>
        <w:rPr>
          <w:rFonts w:eastAsiaTheme="minorHAnsi"/>
          <w:szCs w:val="22"/>
          <w:lang w:eastAsia="en-US"/>
        </w:rPr>
        <w:t xml:space="preserve">] and compared </w:t>
      </w:r>
      <w:r w:rsidR="00542D03">
        <w:rPr>
          <w:rFonts w:eastAsiaTheme="minorHAnsi"/>
          <w:szCs w:val="22"/>
          <w:lang w:eastAsia="en-US"/>
        </w:rPr>
        <w:t xml:space="preserve">the results </w:t>
      </w:r>
      <w:r>
        <w:rPr>
          <w:rFonts w:eastAsiaTheme="minorHAnsi"/>
          <w:szCs w:val="22"/>
          <w:lang w:eastAsia="en-US"/>
        </w:rPr>
        <w:t xml:space="preserve">between the two groups to evaluate </w:t>
      </w:r>
      <w:r w:rsidR="00542D03">
        <w:rPr>
          <w:rFonts w:eastAsiaTheme="minorHAnsi"/>
          <w:szCs w:val="22"/>
          <w:lang w:eastAsia="en-US"/>
        </w:rPr>
        <w:t>for possible differences in variability</w:t>
      </w:r>
      <w:r>
        <w:rPr>
          <w:rFonts w:eastAsiaTheme="minorHAnsi"/>
          <w:szCs w:val="22"/>
          <w:lang w:eastAsia="en-US"/>
        </w:rPr>
        <w:t xml:space="preserve"> of the data</w:t>
      </w:r>
      <w:r w:rsidR="00542D03">
        <w:rPr>
          <w:rFonts w:eastAsiaTheme="minorHAnsi"/>
          <w:szCs w:val="22"/>
          <w:lang w:eastAsia="en-US"/>
        </w:rPr>
        <w:t xml:space="preserve"> over trials</w:t>
      </w:r>
      <w:r>
        <w:rPr>
          <w:rFonts w:eastAsiaTheme="minorHAnsi"/>
          <w:szCs w:val="22"/>
          <w:lang w:eastAsia="en-US"/>
        </w:rPr>
        <w:t xml:space="preserve">. This was to </w:t>
      </w:r>
      <w:r w:rsidR="00542D03">
        <w:rPr>
          <w:rFonts w:eastAsiaTheme="minorHAnsi"/>
          <w:szCs w:val="22"/>
          <w:lang w:eastAsia="en-US"/>
        </w:rPr>
        <w:t>test whether</w:t>
      </w:r>
      <w:r>
        <w:rPr>
          <w:rFonts w:eastAsiaTheme="minorHAnsi"/>
          <w:szCs w:val="22"/>
          <w:lang w:eastAsia="en-US"/>
        </w:rPr>
        <w:t xml:space="preserve"> </w:t>
      </w:r>
      <w:r w:rsidR="00542D03">
        <w:rPr>
          <w:rFonts w:eastAsiaTheme="minorHAnsi"/>
          <w:szCs w:val="22"/>
          <w:lang w:eastAsia="en-US"/>
        </w:rPr>
        <w:t xml:space="preserve">any group differences found in ERP amplitudes and sources from the main analyses might have </w:t>
      </w:r>
      <w:r>
        <w:rPr>
          <w:rFonts w:eastAsiaTheme="minorHAnsi"/>
          <w:szCs w:val="22"/>
          <w:lang w:eastAsia="en-US"/>
        </w:rPr>
        <w:t>result</w:t>
      </w:r>
      <w:r w:rsidR="00542D03">
        <w:rPr>
          <w:rFonts w:eastAsiaTheme="minorHAnsi"/>
          <w:szCs w:val="22"/>
          <w:lang w:eastAsia="en-US"/>
        </w:rPr>
        <w:t>ed</w:t>
      </w:r>
      <w:r>
        <w:rPr>
          <w:rFonts w:eastAsiaTheme="minorHAnsi"/>
          <w:szCs w:val="22"/>
          <w:lang w:eastAsia="en-US"/>
        </w:rPr>
        <w:t xml:space="preserve"> </w:t>
      </w:r>
      <w:r w:rsidR="00542D03">
        <w:rPr>
          <w:rFonts w:eastAsiaTheme="minorHAnsi"/>
          <w:szCs w:val="22"/>
          <w:lang w:eastAsia="en-US"/>
        </w:rPr>
        <w:t xml:space="preserve">from differences in data variability; such variability can arise from noise in the EEG signal (including motion and other artefact) rather than from neural </w:t>
      </w:r>
      <w:r w:rsidR="00542D03">
        <w:rPr>
          <w:rFonts w:eastAsiaTheme="minorHAnsi"/>
          <w:szCs w:val="22"/>
          <w:lang w:eastAsia="en-US"/>
        </w:rPr>
        <w:lastRenderedPageBreak/>
        <w:t>signals. Such noise was expected to be gre</w:t>
      </w:r>
      <w:r w:rsidR="00223111">
        <w:rPr>
          <w:rFonts w:eastAsiaTheme="minorHAnsi"/>
          <w:szCs w:val="22"/>
          <w:lang w:eastAsia="en-US"/>
        </w:rPr>
        <w:t>ater in the PD group and therefore required assessing in order to interpret the results.</w:t>
      </w:r>
    </w:p>
    <w:p w14:paraId="0E04DB09" w14:textId="53B32F2B" w:rsidR="00A3448A" w:rsidRPr="00485A4D" w:rsidRDefault="00A67257" w:rsidP="00390BF5">
      <w:pPr>
        <w:pStyle w:val="Heading4"/>
        <w:spacing w:before="120" w:after="240" w:line="480" w:lineRule="auto"/>
        <w:jc w:val="both"/>
        <w:rPr>
          <w:rFonts w:ascii="Times New Roman" w:eastAsiaTheme="minorHAnsi" w:hAnsi="Times New Roman" w:cs="Times New Roman"/>
          <w:sz w:val="26"/>
          <w:szCs w:val="26"/>
        </w:rPr>
      </w:pPr>
      <w:r w:rsidRPr="00485A4D">
        <w:rPr>
          <w:rFonts w:ascii="Times New Roman" w:eastAsiaTheme="minorHAnsi" w:hAnsi="Times New Roman" w:cs="Times New Roman"/>
          <w:sz w:val="26"/>
          <w:szCs w:val="26"/>
        </w:rPr>
        <w:t>Source Localisation analysis</w:t>
      </w:r>
      <w:r w:rsidR="00B34B76" w:rsidRPr="00485A4D">
        <w:rPr>
          <w:rFonts w:ascii="Times New Roman" w:eastAsiaTheme="minorHAnsi" w:hAnsi="Times New Roman" w:cs="Times New Roman"/>
          <w:sz w:val="26"/>
          <w:szCs w:val="26"/>
        </w:rPr>
        <w:t xml:space="preserve"> parameters</w:t>
      </w:r>
      <w:r w:rsidRPr="00485A4D">
        <w:rPr>
          <w:rFonts w:ascii="Times New Roman" w:eastAsiaTheme="minorHAnsi" w:hAnsi="Times New Roman" w:cs="Times New Roman"/>
          <w:sz w:val="26"/>
          <w:szCs w:val="26"/>
        </w:rPr>
        <w:t xml:space="preserve">: </w:t>
      </w:r>
    </w:p>
    <w:p w14:paraId="37F1C12C" w14:textId="122DE692" w:rsidR="00D66560" w:rsidRDefault="003F2D4E" w:rsidP="00390BF5">
      <w:pPr>
        <w:pStyle w:val="NormalWeb"/>
        <w:spacing w:before="120" w:beforeAutospacing="0" w:after="240" w:afterAutospacing="0" w:line="480" w:lineRule="auto"/>
        <w:jc w:val="both"/>
        <w:rPr>
          <w:rFonts w:eastAsiaTheme="minorHAnsi"/>
          <w:szCs w:val="22"/>
          <w:lang w:eastAsia="en-US"/>
        </w:rPr>
      </w:pPr>
      <w:r>
        <w:rPr>
          <w:rFonts w:eastAsiaTheme="minorHAnsi"/>
          <w:szCs w:val="22"/>
          <w:lang w:eastAsia="en-US"/>
        </w:rPr>
        <w:t xml:space="preserve">SPM12 EEG and </w:t>
      </w:r>
      <w:r w:rsidR="00A67257" w:rsidRPr="00AF452D">
        <w:rPr>
          <w:rFonts w:eastAsiaTheme="minorHAnsi"/>
          <w:szCs w:val="22"/>
          <w:lang w:eastAsia="en-US"/>
        </w:rPr>
        <w:t xml:space="preserve">MATLAB scripts were used to estimate the sources of the anticipation- and laser-evoked potentials using LORETA. The forward model was created using an 8196 vertex template cortical mesh </w:t>
      </w:r>
      <w:proofErr w:type="spellStart"/>
      <w:r w:rsidR="00A67257" w:rsidRPr="00AF452D">
        <w:rPr>
          <w:rFonts w:eastAsiaTheme="minorHAnsi"/>
          <w:szCs w:val="22"/>
          <w:lang w:eastAsia="en-US"/>
        </w:rPr>
        <w:t>coregistered</w:t>
      </w:r>
      <w:proofErr w:type="spellEnd"/>
      <w:r w:rsidR="00A67257" w:rsidRPr="00AF452D">
        <w:rPr>
          <w:rFonts w:eastAsiaTheme="minorHAnsi"/>
          <w:szCs w:val="22"/>
          <w:lang w:eastAsia="en-US"/>
        </w:rPr>
        <w:t xml:space="preserve"> to the electrode positions of the standard 10-20 EEG system. </w:t>
      </w:r>
      <w:r w:rsidR="00867D94" w:rsidRPr="00AF452D">
        <w:rPr>
          <w:rFonts w:eastAsiaTheme="minorHAnsi"/>
          <w:szCs w:val="22"/>
          <w:lang w:eastAsia="en-US"/>
        </w:rPr>
        <w:t>A three-shell</w:t>
      </w:r>
      <w:r w:rsidR="00867D94">
        <w:rPr>
          <w:rFonts w:eastAsiaTheme="minorHAnsi"/>
          <w:szCs w:val="22"/>
          <w:lang w:eastAsia="en-US"/>
        </w:rPr>
        <w:t xml:space="preserve"> </w:t>
      </w:r>
      <w:r w:rsidR="00867D94" w:rsidRPr="00D81782">
        <w:rPr>
          <w:rFonts w:eastAsiaTheme="minorHAnsi"/>
          <w:szCs w:val="22"/>
          <w:lang w:eastAsia="en-US"/>
        </w:rPr>
        <w:t xml:space="preserve">boundary element model </w:t>
      </w:r>
      <w:r w:rsidR="00867D94">
        <w:rPr>
          <w:rFonts w:eastAsiaTheme="minorHAnsi"/>
          <w:szCs w:val="22"/>
          <w:lang w:eastAsia="en-US"/>
        </w:rPr>
        <w:t>(</w:t>
      </w:r>
      <w:r w:rsidR="00867D94" w:rsidRPr="00AF452D">
        <w:rPr>
          <w:rFonts w:eastAsiaTheme="minorHAnsi"/>
          <w:szCs w:val="22"/>
          <w:lang w:eastAsia="en-US"/>
        </w:rPr>
        <w:t>BEM</w:t>
      </w:r>
      <w:r w:rsidR="00867D94">
        <w:rPr>
          <w:rFonts w:eastAsiaTheme="minorHAnsi"/>
          <w:szCs w:val="22"/>
          <w:lang w:eastAsia="en-US"/>
        </w:rPr>
        <w:t xml:space="preserve">) </w:t>
      </w:r>
      <w:r w:rsidR="00867D94" w:rsidRPr="00AF452D">
        <w:rPr>
          <w:rFonts w:eastAsiaTheme="minorHAnsi"/>
          <w:szCs w:val="22"/>
          <w:lang w:eastAsia="en-US"/>
        </w:rPr>
        <w:t xml:space="preserve">EEG head model available in SPM12 was used to compute the forward-model. </w:t>
      </w:r>
      <w:r w:rsidR="00A67257" w:rsidRPr="00AF452D">
        <w:rPr>
          <w:rFonts w:eastAsiaTheme="minorHAnsi"/>
          <w:szCs w:val="22"/>
          <w:lang w:eastAsia="en-US"/>
        </w:rPr>
        <w:t>The images were smoothed with a 12mm full-width-at-half-maximum (FWHM)</w:t>
      </w:r>
      <w:r w:rsidR="00D66560">
        <w:rPr>
          <w:rFonts w:eastAsiaTheme="minorHAnsi"/>
          <w:szCs w:val="22"/>
          <w:lang w:eastAsia="en-US"/>
        </w:rPr>
        <w:t>.</w:t>
      </w:r>
      <w:r w:rsidR="008352B6">
        <w:rPr>
          <w:rFonts w:eastAsiaTheme="minorHAnsi"/>
          <w:szCs w:val="22"/>
          <w:lang w:eastAsia="en-US"/>
        </w:rPr>
        <w:t xml:space="preserve"> </w:t>
      </w:r>
    </w:p>
    <w:p w14:paraId="1CA61626" w14:textId="77777777" w:rsidR="00A54E58" w:rsidRPr="00485A4D" w:rsidRDefault="00B05579" w:rsidP="00390BF5">
      <w:pPr>
        <w:pStyle w:val="Heading3"/>
        <w:spacing w:before="120" w:after="240" w:line="480" w:lineRule="auto"/>
        <w:jc w:val="both"/>
        <w:rPr>
          <w:rFonts w:ascii="Times New Roman" w:hAnsi="Times New Roman" w:cs="Times New Roman"/>
          <w:sz w:val="26"/>
          <w:szCs w:val="26"/>
        </w:rPr>
      </w:pPr>
      <w:bookmarkStart w:id="12" w:name="_Toc511661756"/>
      <w:r w:rsidRPr="00485A4D">
        <w:rPr>
          <w:rFonts w:ascii="Times New Roman" w:eastAsiaTheme="minorHAnsi" w:hAnsi="Times New Roman" w:cs="Times New Roman"/>
          <w:sz w:val="26"/>
          <w:szCs w:val="26"/>
        </w:rPr>
        <w:t xml:space="preserve">EEG Analysis </w:t>
      </w:r>
      <w:r w:rsidR="00AA77B4" w:rsidRPr="00485A4D">
        <w:rPr>
          <w:rFonts w:ascii="Times New Roman" w:eastAsiaTheme="minorHAnsi" w:hAnsi="Times New Roman" w:cs="Times New Roman"/>
          <w:sz w:val="26"/>
          <w:szCs w:val="26"/>
        </w:rPr>
        <w:t>Statistical analysis</w:t>
      </w:r>
      <w:bookmarkEnd w:id="12"/>
      <w:r w:rsidR="00AA77B4" w:rsidRPr="00485A4D">
        <w:rPr>
          <w:rFonts w:ascii="Times New Roman" w:eastAsiaTheme="minorHAnsi" w:hAnsi="Times New Roman" w:cs="Times New Roman"/>
          <w:sz w:val="26"/>
          <w:szCs w:val="26"/>
        </w:rPr>
        <w:t xml:space="preserve"> </w:t>
      </w:r>
    </w:p>
    <w:p w14:paraId="2AAC7437" w14:textId="00409A83" w:rsidR="008102C2" w:rsidRPr="00AF452D" w:rsidRDefault="00A54E58"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t xml:space="preserve">For the analysis of the anticipatory TWOIs, a three way repeated measures ANOVA was applied, with one between-subject factor of Group (HC vs PD) and two within-subject factors </w:t>
      </w:r>
      <w:r w:rsidR="00E046B9" w:rsidRPr="00AF452D">
        <w:rPr>
          <w:rFonts w:ascii="Times New Roman" w:hAnsi="Times New Roman" w:cs="Times New Roman"/>
          <w:sz w:val="24"/>
        </w:rPr>
        <w:t xml:space="preserve">of </w:t>
      </w:r>
      <w:r w:rsidRPr="00AF452D">
        <w:rPr>
          <w:rFonts w:ascii="Times New Roman" w:hAnsi="Times New Roman" w:cs="Times New Roman"/>
          <w:sz w:val="24"/>
        </w:rPr>
        <w:t>Certainty [Known</w:t>
      </w:r>
      <w:r w:rsidR="00793702">
        <w:rPr>
          <w:rFonts w:ascii="Times New Roman" w:hAnsi="Times New Roman" w:cs="Times New Roman"/>
          <w:sz w:val="24"/>
        </w:rPr>
        <w:t xml:space="preserve"> </w:t>
      </w:r>
      <w:r w:rsidRPr="00AF452D">
        <w:rPr>
          <w:rFonts w:ascii="Times New Roman" w:hAnsi="Times New Roman" w:cs="Times New Roman"/>
          <w:sz w:val="24"/>
        </w:rPr>
        <w:t xml:space="preserve">(Low/High) v Unknown] and Expectation [Low v High (Known)]. </w:t>
      </w:r>
      <w:r w:rsidR="00E046B9" w:rsidRPr="00AF452D">
        <w:rPr>
          <w:rFonts w:ascii="Times New Roman" w:hAnsi="Times New Roman" w:cs="Times New Roman"/>
          <w:sz w:val="24"/>
        </w:rPr>
        <w:t xml:space="preserve">For the analysis of the post-stimuli TWOI, a three way repeated </w:t>
      </w:r>
      <w:r w:rsidR="00867D94" w:rsidRPr="00AF452D">
        <w:rPr>
          <w:rFonts w:ascii="Times New Roman" w:hAnsi="Times New Roman" w:cs="Times New Roman"/>
          <w:sz w:val="24"/>
        </w:rPr>
        <w:t>measures</w:t>
      </w:r>
      <w:r w:rsidR="00E046B9" w:rsidRPr="00AF452D">
        <w:rPr>
          <w:rFonts w:ascii="Times New Roman" w:hAnsi="Times New Roman" w:cs="Times New Roman"/>
          <w:sz w:val="24"/>
        </w:rPr>
        <w:t xml:space="preserve"> ANOVA was applied, with one between-subject factor of Group (HC v PD) and two within-subject factors of Certainty [Known (Low/High) v Unknown] and Intensity [Low v High (Known and Unknown)]. </w:t>
      </w:r>
    </w:p>
    <w:p w14:paraId="34F3359A" w14:textId="39058E0F" w:rsidR="00BC4CB4" w:rsidRPr="00AF452D" w:rsidRDefault="008102C2" w:rsidP="00390BF5">
      <w:pPr>
        <w:pStyle w:val="NormalWeb"/>
        <w:spacing w:before="120" w:beforeAutospacing="0" w:after="240" w:afterAutospacing="0" w:line="480" w:lineRule="auto"/>
        <w:jc w:val="both"/>
      </w:pPr>
      <w:r w:rsidRPr="00AF452D">
        <w:rPr>
          <w:rFonts w:eastAsiaTheme="minorHAnsi"/>
          <w:szCs w:val="22"/>
          <w:lang w:eastAsia="en-US"/>
        </w:rPr>
        <w:t xml:space="preserve">Source localisation results were reported as follows. To control for multiple comparisons, </w:t>
      </w:r>
      <w:r w:rsidR="00391FA4">
        <w:rPr>
          <w:rFonts w:eastAsiaTheme="minorHAnsi"/>
          <w:szCs w:val="22"/>
          <w:lang w:eastAsia="en-US"/>
        </w:rPr>
        <w:t xml:space="preserve">a cluster-forming threshold of p&lt;0.001 was used and resulting clusters were considered </w:t>
      </w:r>
      <w:r w:rsidRPr="00AF452D">
        <w:rPr>
          <w:rFonts w:eastAsiaTheme="minorHAnsi"/>
          <w:szCs w:val="22"/>
          <w:lang w:eastAsia="en-US"/>
        </w:rPr>
        <w:t>significan</w:t>
      </w:r>
      <w:r w:rsidR="00391FA4">
        <w:rPr>
          <w:rFonts w:eastAsiaTheme="minorHAnsi"/>
          <w:szCs w:val="22"/>
          <w:lang w:eastAsia="en-US"/>
        </w:rPr>
        <w:t>t at</w:t>
      </w:r>
      <w:r w:rsidRPr="00AF452D">
        <w:rPr>
          <w:rFonts w:eastAsiaTheme="minorHAnsi"/>
          <w:szCs w:val="22"/>
          <w:lang w:eastAsia="en-US"/>
        </w:rPr>
        <w:t xml:space="preserve"> FWE (p&lt;0.05</w:t>
      </w:r>
      <w:r w:rsidRPr="00F677CD">
        <w:rPr>
          <w:rFonts w:eastAsiaTheme="minorHAnsi"/>
          <w:szCs w:val="22"/>
          <w:lang w:eastAsia="en-US"/>
        </w:rPr>
        <w:t>)</w:t>
      </w:r>
      <w:r w:rsidR="00391FA4" w:rsidRPr="00F677CD">
        <w:rPr>
          <w:rFonts w:eastAsiaTheme="minorHAnsi"/>
          <w:szCs w:val="22"/>
          <w:lang w:eastAsia="en-US"/>
        </w:rPr>
        <w:t>.</w:t>
      </w:r>
      <w:r w:rsidR="00EE34AC" w:rsidRPr="00F677CD">
        <w:rPr>
          <w:rFonts w:eastAsiaTheme="minorHAnsi"/>
          <w:szCs w:val="22"/>
          <w:lang w:eastAsia="en-US"/>
        </w:rPr>
        <w:t xml:space="preserve"> In addition, the clusters which did not reach significance after FWE, yet were significant at the uncorrected threshold, were also reported if the location of the clusters </w:t>
      </w:r>
      <w:r w:rsidR="00EE34AC" w:rsidRPr="00F677CD">
        <w:t>were within regions associated with anticipation.</w:t>
      </w:r>
      <w:r w:rsidR="00CD5B98" w:rsidRPr="00F677CD">
        <w:t xml:space="preserve"> The inclusion of such source clusters is highlighted when reported.</w:t>
      </w:r>
      <w:r w:rsidR="00EE34AC" w:rsidRPr="00F677CD">
        <w:rPr>
          <w:b/>
        </w:rPr>
        <w:t xml:space="preserve"> </w:t>
      </w:r>
      <w:r w:rsidR="00391FA4">
        <w:rPr>
          <w:rFonts w:eastAsiaTheme="minorHAnsi"/>
          <w:szCs w:val="22"/>
          <w:lang w:eastAsia="en-US"/>
        </w:rPr>
        <w:t>S</w:t>
      </w:r>
      <w:r w:rsidR="00867D94" w:rsidRPr="00AF452D">
        <w:rPr>
          <w:rFonts w:eastAsiaTheme="minorHAnsi"/>
          <w:szCs w:val="22"/>
          <w:lang w:eastAsia="en-US"/>
        </w:rPr>
        <w:t>ignificant</w:t>
      </w:r>
      <w:r w:rsidRPr="00AF452D">
        <w:rPr>
          <w:rFonts w:eastAsiaTheme="minorHAnsi"/>
          <w:szCs w:val="22"/>
          <w:lang w:eastAsia="en-US"/>
        </w:rPr>
        <w:t xml:space="preserve"> clusters </w:t>
      </w:r>
      <w:r w:rsidR="0043401B">
        <w:rPr>
          <w:rFonts w:eastAsiaTheme="minorHAnsi"/>
          <w:szCs w:val="22"/>
          <w:lang w:eastAsia="en-US"/>
        </w:rPr>
        <w:t>were</w:t>
      </w:r>
      <w:r w:rsidR="00391FA4">
        <w:rPr>
          <w:rFonts w:eastAsiaTheme="minorHAnsi"/>
          <w:szCs w:val="22"/>
          <w:lang w:eastAsia="en-US"/>
        </w:rPr>
        <w:t xml:space="preserve"> also</w:t>
      </w:r>
      <w:r w:rsidR="0043401B">
        <w:rPr>
          <w:rFonts w:eastAsiaTheme="minorHAnsi"/>
          <w:szCs w:val="22"/>
          <w:lang w:eastAsia="en-US"/>
        </w:rPr>
        <w:t xml:space="preserve"> restricted to </w:t>
      </w:r>
      <w:r w:rsidRPr="00AF452D">
        <w:rPr>
          <w:rFonts w:eastAsiaTheme="minorHAnsi"/>
          <w:szCs w:val="22"/>
          <w:lang w:eastAsia="en-US"/>
        </w:rPr>
        <w:t xml:space="preserve">&gt;100 voxels </w:t>
      </w:r>
      <w:r w:rsidRPr="00AF452D">
        <w:rPr>
          <w:rFonts w:eastAsiaTheme="minorHAnsi"/>
          <w:szCs w:val="22"/>
          <w:lang w:eastAsia="en-US"/>
        </w:rPr>
        <w:lastRenderedPageBreak/>
        <w:t xml:space="preserve">in size and regions </w:t>
      </w:r>
      <w:r w:rsidR="00867D94" w:rsidRPr="00AF452D">
        <w:rPr>
          <w:rFonts w:eastAsiaTheme="minorHAnsi"/>
          <w:szCs w:val="22"/>
          <w:lang w:eastAsia="en-US"/>
        </w:rPr>
        <w:t>labelled</w:t>
      </w:r>
      <w:r w:rsidRPr="00AF452D">
        <w:rPr>
          <w:rFonts w:eastAsiaTheme="minorHAnsi"/>
          <w:szCs w:val="22"/>
          <w:lang w:eastAsia="en-US"/>
        </w:rPr>
        <w:t xml:space="preserve"> using the </w:t>
      </w:r>
      <w:r w:rsidR="0043401B" w:rsidRPr="0081299E">
        <w:t>Anatomical Automatic Labelling</w:t>
      </w:r>
      <w:r w:rsidR="0043401B">
        <w:rPr>
          <w:rFonts w:eastAsiaTheme="minorHAnsi"/>
          <w:szCs w:val="22"/>
          <w:lang w:eastAsia="en-US"/>
        </w:rPr>
        <w:t xml:space="preserve"> (</w:t>
      </w:r>
      <w:r w:rsidRPr="00AF452D">
        <w:rPr>
          <w:rFonts w:eastAsiaTheme="minorHAnsi"/>
          <w:szCs w:val="22"/>
          <w:lang w:eastAsia="en-US"/>
        </w:rPr>
        <w:t>AAL2</w:t>
      </w:r>
      <w:r w:rsidR="0043401B">
        <w:rPr>
          <w:rFonts w:eastAsiaTheme="minorHAnsi"/>
          <w:szCs w:val="22"/>
          <w:lang w:eastAsia="en-US"/>
        </w:rPr>
        <w:t>)</w:t>
      </w:r>
      <w:r w:rsidRPr="00AF452D">
        <w:rPr>
          <w:rFonts w:eastAsiaTheme="minorHAnsi"/>
          <w:szCs w:val="22"/>
          <w:lang w:eastAsia="en-US"/>
        </w:rPr>
        <w:t xml:space="preserve"> toolbox in SPM. </w:t>
      </w:r>
      <w:r w:rsidR="00CD5B98">
        <w:rPr>
          <w:rFonts w:eastAsiaTheme="minorHAnsi"/>
          <w:szCs w:val="22"/>
          <w:lang w:eastAsia="en-US"/>
        </w:rPr>
        <w:t>We</w:t>
      </w:r>
      <w:r w:rsidR="00BC4CB4" w:rsidRPr="00AF452D">
        <w:rPr>
          <w:rFonts w:eastAsiaTheme="minorHAnsi"/>
          <w:szCs w:val="22"/>
          <w:lang w:eastAsia="en-US"/>
        </w:rPr>
        <w:t xml:space="preserve"> extracted the </w:t>
      </w:r>
      <w:proofErr w:type="spellStart"/>
      <w:r w:rsidR="00BC4CB4" w:rsidRPr="00AF452D">
        <w:rPr>
          <w:rFonts w:eastAsiaTheme="minorHAnsi"/>
          <w:szCs w:val="22"/>
          <w:lang w:eastAsia="en-US"/>
        </w:rPr>
        <w:t>eigenvariate</w:t>
      </w:r>
      <w:proofErr w:type="spellEnd"/>
      <w:r w:rsidR="00BC4CB4" w:rsidRPr="00AF452D">
        <w:rPr>
          <w:rFonts w:eastAsiaTheme="minorHAnsi"/>
          <w:szCs w:val="22"/>
          <w:lang w:eastAsia="en-US"/>
        </w:rPr>
        <w:t xml:space="preserve"> data </w:t>
      </w:r>
      <w:r w:rsidR="002544FE" w:rsidRPr="00AF452D">
        <w:rPr>
          <w:rFonts w:eastAsiaTheme="minorHAnsi"/>
          <w:szCs w:val="22"/>
          <w:lang w:eastAsia="en-US"/>
        </w:rPr>
        <w:t xml:space="preserve">from </w:t>
      </w:r>
      <w:r w:rsidR="00CD5B98">
        <w:rPr>
          <w:rFonts w:eastAsiaTheme="minorHAnsi"/>
          <w:szCs w:val="22"/>
          <w:lang w:eastAsia="en-US"/>
        </w:rPr>
        <w:t xml:space="preserve">significant </w:t>
      </w:r>
      <w:r w:rsidR="002544FE" w:rsidRPr="00AF452D">
        <w:rPr>
          <w:rFonts w:eastAsiaTheme="minorHAnsi"/>
          <w:szCs w:val="22"/>
          <w:lang w:eastAsia="en-US"/>
        </w:rPr>
        <w:t>source estimates to investigate possible correlations with behavioural</w:t>
      </w:r>
      <w:r w:rsidR="00E237C1" w:rsidRPr="00AF452D">
        <w:rPr>
          <w:rFonts w:eastAsiaTheme="minorHAnsi"/>
          <w:szCs w:val="22"/>
          <w:lang w:eastAsia="en-US"/>
        </w:rPr>
        <w:t xml:space="preserve"> measures including </w:t>
      </w:r>
      <w:r w:rsidR="00C618EB">
        <w:rPr>
          <w:rFonts w:eastAsiaTheme="minorHAnsi"/>
          <w:szCs w:val="22"/>
          <w:lang w:eastAsia="en-US"/>
        </w:rPr>
        <w:t>MDS-</w:t>
      </w:r>
      <w:r w:rsidR="00E237C1" w:rsidRPr="00AF452D">
        <w:rPr>
          <w:rFonts w:eastAsiaTheme="minorHAnsi"/>
          <w:szCs w:val="22"/>
          <w:lang w:eastAsia="en-US"/>
        </w:rPr>
        <w:t>UPDRS</w:t>
      </w:r>
      <w:r w:rsidR="00F70AB5">
        <w:rPr>
          <w:rFonts w:eastAsiaTheme="minorHAnsi"/>
          <w:szCs w:val="22"/>
          <w:lang w:eastAsia="en-US"/>
        </w:rPr>
        <w:t xml:space="preserve"> (PD group only)</w:t>
      </w:r>
      <w:r w:rsidR="00E237C1" w:rsidRPr="00AF452D">
        <w:rPr>
          <w:rFonts w:eastAsiaTheme="minorHAnsi"/>
          <w:szCs w:val="22"/>
          <w:lang w:eastAsia="en-US"/>
        </w:rPr>
        <w:t xml:space="preserve">, HADS, </w:t>
      </w:r>
      <w:r w:rsidR="002544FE" w:rsidRPr="00AF452D">
        <w:rPr>
          <w:rFonts w:eastAsiaTheme="minorHAnsi"/>
          <w:szCs w:val="22"/>
          <w:lang w:eastAsia="en-US"/>
        </w:rPr>
        <w:t>PCS</w:t>
      </w:r>
      <w:r w:rsidR="00E237C1" w:rsidRPr="00AF452D">
        <w:rPr>
          <w:rFonts w:eastAsiaTheme="minorHAnsi"/>
          <w:szCs w:val="22"/>
          <w:lang w:eastAsia="en-US"/>
        </w:rPr>
        <w:t xml:space="preserve">, chronic pain maximum </w:t>
      </w:r>
      <w:r w:rsidR="00A53299">
        <w:rPr>
          <w:rFonts w:eastAsiaTheme="minorHAnsi"/>
          <w:szCs w:val="22"/>
          <w:lang w:eastAsia="en-US"/>
        </w:rPr>
        <w:t xml:space="preserve">VAS </w:t>
      </w:r>
      <w:r w:rsidR="00E237C1" w:rsidRPr="00AF452D">
        <w:rPr>
          <w:rFonts w:eastAsiaTheme="minorHAnsi"/>
          <w:szCs w:val="22"/>
          <w:lang w:eastAsia="en-US"/>
        </w:rPr>
        <w:t>score</w:t>
      </w:r>
      <w:r w:rsidR="00A53299">
        <w:rPr>
          <w:rFonts w:eastAsiaTheme="minorHAnsi"/>
          <w:szCs w:val="22"/>
          <w:lang w:eastAsia="en-US"/>
        </w:rPr>
        <w:t xml:space="preserve"> and laser </w:t>
      </w:r>
      <w:r w:rsidR="00882093">
        <w:rPr>
          <w:rFonts w:eastAsiaTheme="minorHAnsi"/>
          <w:szCs w:val="22"/>
          <w:lang w:eastAsia="en-US"/>
        </w:rPr>
        <w:t>voltage</w:t>
      </w:r>
      <w:r w:rsidR="00A53299">
        <w:rPr>
          <w:rFonts w:eastAsiaTheme="minorHAnsi"/>
          <w:szCs w:val="22"/>
          <w:lang w:eastAsia="en-US"/>
        </w:rPr>
        <w:t xml:space="preserve"> for high pain (V). </w:t>
      </w:r>
      <w:r w:rsidR="002544FE" w:rsidRPr="00AF452D">
        <w:rPr>
          <w:rFonts w:eastAsiaTheme="minorHAnsi"/>
          <w:szCs w:val="22"/>
          <w:lang w:eastAsia="en-US"/>
        </w:rPr>
        <w:t>The p value was adjusted for multiple comparisons</w:t>
      </w:r>
      <w:r w:rsidR="00A53299">
        <w:rPr>
          <w:rFonts w:eastAsiaTheme="minorHAnsi"/>
          <w:szCs w:val="22"/>
          <w:lang w:eastAsia="en-US"/>
        </w:rPr>
        <w:t>,</w:t>
      </w:r>
      <w:r w:rsidR="00770587" w:rsidRPr="00AF452D">
        <w:rPr>
          <w:rFonts w:eastAsiaTheme="minorHAnsi"/>
          <w:szCs w:val="22"/>
          <w:lang w:eastAsia="en-US"/>
        </w:rPr>
        <w:t xml:space="preserve"> p&lt;0</w:t>
      </w:r>
      <w:r w:rsidR="00E237C1" w:rsidRPr="00AF452D">
        <w:rPr>
          <w:rFonts w:eastAsiaTheme="minorHAnsi"/>
          <w:szCs w:val="22"/>
          <w:lang w:eastAsia="en-US"/>
        </w:rPr>
        <w:t>.</w:t>
      </w:r>
      <w:r w:rsidR="00E237C1" w:rsidRPr="00A53299">
        <w:rPr>
          <w:rFonts w:eastAsiaTheme="minorHAnsi"/>
          <w:szCs w:val="22"/>
          <w:lang w:eastAsia="en-US"/>
        </w:rPr>
        <w:t>0</w:t>
      </w:r>
      <w:r w:rsidR="00E237C1" w:rsidRPr="00AF452D">
        <w:rPr>
          <w:rFonts w:eastAsiaTheme="minorHAnsi"/>
          <w:szCs w:val="22"/>
          <w:lang w:eastAsia="en-US"/>
        </w:rPr>
        <w:t>1</w:t>
      </w:r>
      <w:r w:rsidR="002544FE" w:rsidRPr="00AF452D">
        <w:rPr>
          <w:rFonts w:eastAsiaTheme="minorHAnsi"/>
          <w:szCs w:val="22"/>
          <w:lang w:eastAsia="en-US"/>
        </w:rPr>
        <w:t>.</w:t>
      </w:r>
      <w:r w:rsidR="002544FE" w:rsidRPr="00AF452D">
        <w:t xml:space="preserve"> </w:t>
      </w:r>
    </w:p>
    <w:p w14:paraId="76D239D4" w14:textId="596C8B8D" w:rsidR="00C74DC2" w:rsidRPr="00485A4D" w:rsidRDefault="00485A4D" w:rsidP="00390BF5">
      <w:pPr>
        <w:pStyle w:val="Heading1"/>
        <w:spacing w:before="120" w:after="240" w:line="480" w:lineRule="auto"/>
        <w:jc w:val="both"/>
        <w:rPr>
          <w:rFonts w:ascii="Times New Roman" w:hAnsi="Times New Roman" w:cs="Times New Roman"/>
        </w:rPr>
      </w:pPr>
      <w:bookmarkStart w:id="13" w:name="_Toc511661757"/>
      <w:r>
        <w:rPr>
          <w:rFonts w:ascii="Times New Roman" w:hAnsi="Times New Roman" w:cs="Times New Roman"/>
        </w:rPr>
        <w:br/>
      </w:r>
      <w:r w:rsidR="00425B13" w:rsidRPr="00485A4D">
        <w:rPr>
          <w:rFonts w:ascii="Times New Roman" w:hAnsi="Times New Roman" w:cs="Times New Roman"/>
        </w:rPr>
        <w:t>R</w:t>
      </w:r>
      <w:r w:rsidR="00C74DC2" w:rsidRPr="00485A4D">
        <w:rPr>
          <w:rFonts w:ascii="Times New Roman" w:hAnsi="Times New Roman" w:cs="Times New Roman"/>
        </w:rPr>
        <w:t>ESULTS</w:t>
      </w:r>
      <w:bookmarkEnd w:id="13"/>
    </w:p>
    <w:p w14:paraId="609C90E9" w14:textId="21E83DD7" w:rsidR="00797D33" w:rsidRPr="00485A4D" w:rsidRDefault="00413D29" w:rsidP="00390BF5">
      <w:pPr>
        <w:pStyle w:val="Heading2"/>
        <w:spacing w:before="120" w:after="240" w:line="480" w:lineRule="auto"/>
        <w:jc w:val="both"/>
        <w:rPr>
          <w:rFonts w:ascii="Times New Roman" w:hAnsi="Times New Roman" w:cs="Times New Roman"/>
        </w:rPr>
      </w:pPr>
      <w:bookmarkStart w:id="14" w:name="_Toc511661758"/>
      <w:r w:rsidRPr="00485A4D">
        <w:rPr>
          <w:rFonts w:ascii="Times New Roman" w:hAnsi="Times New Roman" w:cs="Times New Roman"/>
        </w:rPr>
        <w:t>Behavioural Results</w:t>
      </w:r>
      <w:bookmarkEnd w:id="14"/>
      <w:r w:rsidRPr="00485A4D">
        <w:rPr>
          <w:rFonts w:ascii="Times New Roman" w:hAnsi="Times New Roman" w:cs="Times New Roman"/>
        </w:rPr>
        <w:t xml:space="preserve"> </w:t>
      </w:r>
    </w:p>
    <w:p w14:paraId="71701D19" w14:textId="77777777" w:rsidR="00413D29" w:rsidRPr="0004101E" w:rsidRDefault="00413D29" w:rsidP="00390BF5">
      <w:pPr>
        <w:pStyle w:val="Heading3"/>
        <w:spacing w:before="120" w:after="240" w:line="480" w:lineRule="auto"/>
        <w:jc w:val="both"/>
        <w:rPr>
          <w:rFonts w:ascii="Times New Roman" w:hAnsi="Times New Roman" w:cs="Times New Roman"/>
          <w:b w:val="0"/>
          <w:color w:val="auto"/>
          <w:sz w:val="26"/>
          <w:szCs w:val="26"/>
        </w:rPr>
      </w:pPr>
      <w:bookmarkStart w:id="15" w:name="_Toc511661759"/>
      <w:r w:rsidRPr="00485A4D">
        <w:rPr>
          <w:rFonts w:ascii="Times New Roman" w:hAnsi="Times New Roman" w:cs="Times New Roman"/>
          <w:sz w:val="26"/>
          <w:szCs w:val="26"/>
        </w:rPr>
        <w:t>Questionnaires</w:t>
      </w:r>
      <w:bookmarkEnd w:id="15"/>
      <w:r w:rsidRPr="00485A4D">
        <w:rPr>
          <w:rFonts w:ascii="Times New Roman" w:hAnsi="Times New Roman" w:cs="Times New Roman"/>
          <w:sz w:val="26"/>
          <w:szCs w:val="26"/>
        </w:rPr>
        <w:t xml:space="preserve"> </w:t>
      </w:r>
    </w:p>
    <w:p w14:paraId="6419BFBC" w14:textId="76E339DD" w:rsidR="00C767E3" w:rsidRDefault="00413D29" w:rsidP="00390BF5">
      <w:pPr>
        <w:spacing w:before="120" w:after="240" w:line="480" w:lineRule="auto"/>
        <w:jc w:val="both"/>
        <w:rPr>
          <w:rFonts w:ascii="Times New Roman" w:hAnsi="Times New Roman" w:cs="Times New Roman"/>
          <w:sz w:val="24"/>
        </w:rPr>
      </w:pPr>
      <w:r w:rsidRPr="0004101E">
        <w:rPr>
          <w:rFonts w:ascii="Times New Roman" w:hAnsi="Times New Roman" w:cs="Times New Roman"/>
          <w:sz w:val="24"/>
        </w:rPr>
        <w:t>Group comparisons were carried</w:t>
      </w:r>
      <w:r w:rsidR="0008218A" w:rsidRPr="0004101E">
        <w:rPr>
          <w:rFonts w:ascii="Times New Roman" w:hAnsi="Times New Roman" w:cs="Times New Roman"/>
          <w:sz w:val="24"/>
        </w:rPr>
        <w:t xml:space="preserve"> out using a </w:t>
      </w:r>
      <w:r w:rsidR="00331544" w:rsidRPr="0004101E">
        <w:rPr>
          <w:rFonts w:ascii="Times New Roman" w:hAnsi="Times New Roman" w:cs="Times New Roman"/>
          <w:sz w:val="24"/>
        </w:rPr>
        <w:t>Mann-Whitney U test</w:t>
      </w:r>
      <w:r w:rsidR="0008218A" w:rsidRPr="0004101E">
        <w:rPr>
          <w:rFonts w:ascii="Times New Roman" w:hAnsi="Times New Roman" w:cs="Times New Roman"/>
          <w:sz w:val="24"/>
        </w:rPr>
        <w:t xml:space="preserve"> </w:t>
      </w:r>
      <w:r w:rsidR="00331544" w:rsidRPr="0004101E">
        <w:rPr>
          <w:rFonts w:ascii="Times New Roman" w:hAnsi="Times New Roman" w:cs="Times New Roman"/>
          <w:sz w:val="24"/>
        </w:rPr>
        <w:t xml:space="preserve">of </w:t>
      </w:r>
      <w:r w:rsidRPr="0004101E">
        <w:rPr>
          <w:rFonts w:ascii="Times New Roman" w:hAnsi="Times New Roman" w:cs="Times New Roman"/>
          <w:sz w:val="24"/>
        </w:rPr>
        <w:t>questionnaire scores</w:t>
      </w:r>
      <w:r w:rsidR="009E66A9" w:rsidRPr="0004101E">
        <w:rPr>
          <w:rFonts w:ascii="Times New Roman" w:hAnsi="Times New Roman" w:cs="Times New Roman"/>
          <w:sz w:val="24"/>
        </w:rPr>
        <w:t xml:space="preserve">. Our study did not show evidence of a </w:t>
      </w:r>
      <w:r w:rsidRPr="0004101E">
        <w:rPr>
          <w:rFonts w:ascii="Times New Roman" w:hAnsi="Times New Roman" w:cs="Times New Roman"/>
          <w:sz w:val="24"/>
        </w:rPr>
        <w:t xml:space="preserve">significant </w:t>
      </w:r>
      <w:r w:rsidRPr="00AF452D">
        <w:rPr>
          <w:rFonts w:ascii="Times New Roman" w:hAnsi="Times New Roman" w:cs="Times New Roman"/>
          <w:sz w:val="24"/>
        </w:rPr>
        <w:t>difference</w:t>
      </w:r>
      <w:r w:rsidR="009E66A9">
        <w:rPr>
          <w:rFonts w:ascii="Times New Roman" w:hAnsi="Times New Roman" w:cs="Times New Roman"/>
          <w:sz w:val="24"/>
        </w:rPr>
        <w:t xml:space="preserve"> </w:t>
      </w:r>
      <w:r w:rsidR="002A31A6">
        <w:rPr>
          <w:rFonts w:ascii="Times New Roman" w:hAnsi="Times New Roman" w:cs="Times New Roman"/>
          <w:sz w:val="24"/>
        </w:rPr>
        <w:t>between PD and HC groups</w:t>
      </w:r>
      <w:r w:rsidRPr="00AF452D">
        <w:rPr>
          <w:rFonts w:ascii="Times New Roman" w:hAnsi="Times New Roman" w:cs="Times New Roman"/>
          <w:sz w:val="24"/>
        </w:rPr>
        <w:t xml:space="preserve"> </w:t>
      </w:r>
      <w:r w:rsidRPr="00F677CD">
        <w:rPr>
          <w:rFonts w:ascii="Times New Roman" w:hAnsi="Times New Roman" w:cs="Times New Roman"/>
          <w:sz w:val="24"/>
        </w:rPr>
        <w:t xml:space="preserve">reported in the </w:t>
      </w:r>
      <w:r w:rsidR="00425B13" w:rsidRPr="00F677CD">
        <w:rPr>
          <w:rFonts w:ascii="Times New Roman" w:hAnsi="Times New Roman" w:cs="Times New Roman"/>
          <w:sz w:val="24"/>
        </w:rPr>
        <w:t>PCS</w:t>
      </w:r>
      <w:r w:rsidR="00433009" w:rsidRPr="00F677CD">
        <w:rPr>
          <w:rFonts w:ascii="Times New Roman" w:hAnsi="Times New Roman" w:cs="Times New Roman"/>
          <w:sz w:val="24"/>
        </w:rPr>
        <w:t xml:space="preserve"> (U=177.50, p=0.198)</w:t>
      </w:r>
      <w:r w:rsidR="002A31A6" w:rsidRPr="00F677CD">
        <w:rPr>
          <w:rFonts w:ascii="Times New Roman" w:hAnsi="Times New Roman" w:cs="Times New Roman"/>
          <w:sz w:val="24"/>
        </w:rPr>
        <w:t xml:space="preserve"> or</w:t>
      </w:r>
      <w:r w:rsidRPr="00F677CD">
        <w:rPr>
          <w:rFonts w:ascii="Times New Roman" w:hAnsi="Times New Roman" w:cs="Times New Roman"/>
          <w:sz w:val="24"/>
        </w:rPr>
        <w:t xml:space="preserve"> </w:t>
      </w:r>
      <w:r w:rsidR="00425B13" w:rsidRPr="00F677CD">
        <w:rPr>
          <w:rFonts w:ascii="Times New Roman" w:hAnsi="Times New Roman" w:cs="Times New Roman"/>
          <w:sz w:val="24"/>
        </w:rPr>
        <w:t>HADS</w:t>
      </w:r>
      <w:r w:rsidR="00433009" w:rsidRPr="00F677CD">
        <w:rPr>
          <w:rFonts w:ascii="Times New Roman" w:hAnsi="Times New Roman" w:cs="Times New Roman"/>
          <w:sz w:val="24"/>
        </w:rPr>
        <w:t xml:space="preserve"> (U=212, p=0.660). </w:t>
      </w:r>
      <w:r w:rsidR="00433009">
        <w:rPr>
          <w:rFonts w:ascii="Times New Roman" w:hAnsi="Times New Roman" w:cs="Times New Roman"/>
          <w:sz w:val="24"/>
        </w:rPr>
        <w:t>The distribution</w:t>
      </w:r>
      <w:r w:rsidR="00DF485C">
        <w:rPr>
          <w:rFonts w:ascii="Times New Roman" w:hAnsi="Times New Roman" w:cs="Times New Roman"/>
          <w:sz w:val="24"/>
        </w:rPr>
        <w:t>s</w:t>
      </w:r>
      <w:r w:rsidR="00433009">
        <w:rPr>
          <w:rFonts w:ascii="Times New Roman" w:hAnsi="Times New Roman" w:cs="Times New Roman"/>
          <w:sz w:val="24"/>
        </w:rPr>
        <w:t xml:space="preserve"> of the </w:t>
      </w:r>
      <w:r w:rsidR="00DF485C">
        <w:rPr>
          <w:rFonts w:ascii="Times New Roman" w:hAnsi="Times New Roman" w:cs="Times New Roman"/>
          <w:sz w:val="24"/>
        </w:rPr>
        <w:t xml:space="preserve">questionnaire </w:t>
      </w:r>
      <w:r w:rsidR="00433009">
        <w:rPr>
          <w:rFonts w:ascii="Times New Roman" w:hAnsi="Times New Roman" w:cs="Times New Roman"/>
          <w:sz w:val="24"/>
        </w:rPr>
        <w:t xml:space="preserve">scores are shown in </w:t>
      </w:r>
      <w:r w:rsidR="00CD5B98">
        <w:rPr>
          <w:rFonts w:ascii="Times New Roman" w:hAnsi="Times New Roman" w:cs="Times New Roman"/>
          <w:sz w:val="24"/>
        </w:rPr>
        <w:t>Figure 2.</w:t>
      </w:r>
      <w:r w:rsidR="002A31A6">
        <w:rPr>
          <w:rFonts w:ascii="Times New Roman" w:hAnsi="Times New Roman" w:cs="Times New Roman"/>
          <w:sz w:val="24"/>
        </w:rPr>
        <w:t xml:space="preserve"> </w:t>
      </w:r>
      <w:r w:rsidR="00CC5852" w:rsidRPr="00AF452D">
        <w:rPr>
          <w:rFonts w:ascii="Times New Roman" w:hAnsi="Times New Roman" w:cs="Times New Roman"/>
          <w:sz w:val="24"/>
        </w:rPr>
        <w:t xml:space="preserve">The </w:t>
      </w:r>
      <w:r w:rsidR="0081784C">
        <w:rPr>
          <w:rFonts w:ascii="Times New Roman" w:hAnsi="Times New Roman" w:cs="Times New Roman"/>
          <w:sz w:val="24"/>
        </w:rPr>
        <w:t>OFF MDS-</w:t>
      </w:r>
      <w:r w:rsidR="00CC5852" w:rsidRPr="00AF452D">
        <w:rPr>
          <w:rFonts w:ascii="Times New Roman" w:hAnsi="Times New Roman" w:cs="Times New Roman"/>
          <w:sz w:val="24"/>
        </w:rPr>
        <w:t>UPDRS</w:t>
      </w:r>
      <w:r w:rsidR="00C618EB">
        <w:rPr>
          <w:rFonts w:ascii="Times New Roman" w:hAnsi="Times New Roman" w:cs="Times New Roman"/>
          <w:sz w:val="24"/>
        </w:rPr>
        <w:t>-III</w:t>
      </w:r>
      <w:r w:rsidR="0081784C">
        <w:rPr>
          <w:rFonts w:ascii="Times New Roman" w:hAnsi="Times New Roman" w:cs="Times New Roman"/>
          <w:sz w:val="24"/>
        </w:rPr>
        <w:t xml:space="preserve"> motor</w:t>
      </w:r>
      <w:r w:rsidR="00CC5852" w:rsidRPr="00AF452D">
        <w:rPr>
          <w:rFonts w:ascii="Times New Roman" w:hAnsi="Times New Roman" w:cs="Times New Roman"/>
          <w:sz w:val="24"/>
        </w:rPr>
        <w:t xml:space="preserve"> score </w:t>
      </w:r>
      <w:r w:rsidR="00403C58">
        <w:rPr>
          <w:rFonts w:ascii="Times New Roman" w:hAnsi="Times New Roman" w:cs="Times New Roman"/>
          <w:sz w:val="24"/>
        </w:rPr>
        <w:t>recorded in the</w:t>
      </w:r>
      <w:r w:rsidR="00CC5852" w:rsidRPr="00AF452D">
        <w:rPr>
          <w:rFonts w:ascii="Times New Roman" w:hAnsi="Times New Roman" w:cs="Times New Roman"/>
          <w:sz w:val="24"/>
        </w:rPr>
        <w:t xml:space="preserve"> PD group ranged from</w:t>
      </w:r>
      <w:r w:rsidR="00DB1186" w:rsidRPr="00AF452D">
        <w:rPr>
          <w:rFonts w:ascii="Times New Roman" w:hAnsi="Times New Roman" w:cs="Times New Roman"/>
          <w:sz w:val="24"/>
        </w:rPr>
        <w:t xml:space="preserve"> 15 to 78</w:t>
      </w:r>
      <w:r w:rsidR="00403C58">
        <w:rPr>
          <w:rFonts w:ascii="Times New Roman" w:hAnsi="Times New Roman" w:cs="Times New Roman"/>
          <w:sz w:val="24"/>
        </w:rPr>
        <w:t>,</w:t>
      </w:r>
      <w:r w:rsidR="00DB1186" w:rsidRPr="00AF452D">
        <w:rPr>
          <w:rFonts w:ascii="Times New Roman" w:hAnsi="Times New Roman" w:cs="Times New Roman"/>
          <w:sz w:val="24"/>
        </w:rPr>
        <w:t xml:space="preserve"> with a mean of </w:t>
      </w:r>
      <w:r w:rsidR="00CF4E22" w:rsidRPr="00AF452D">
        <w:rPr>
          <w:rFonts w:ascii="Times New Roman" w:hAnsi="Times New Roman" w:cs="Times New Roman"/>
          <w:sz w:val="24"/>
        </w:rPr>
        <w:t>38.3±16.56</w:t>
      </w:r>
      <w:r w:rsidR="00F70AB5">
        <w:rPr>
          <w:rFonts w:ascii="Times New Roman" w:hAnsi="Times New Roman" w:cs="Times New Roman"/>
          <w:sz w:val="24"/>
        </w:rPr>
        <w:t xml:space="preserve">. For reference, a high </w:t>
      </w:r>
      <w:r w:rsidR="001A2AE4">
        <w:rPr>
          <w:rFonts w:ascii="Times New Roman" w:hAnsi="Times New Roman" w:cs="Times New Roman"/>
          <w:sz w:val="24"/>
        </w:rPr>
        <w:t>MDS-UPDRS-III</w:t>
      </w:r>
      <w:r w:rsidR="00F70AB5">
        <w:rPr>
          <w:rFonts w:ascii="Times New Roman" w:hAnsi="Times New Roman" w:cs="Times New Roman"/>
          <w:sz w:val="24"/>
        </w:rPr>
        <w:t xml:space="preserve"> score indicates more severe movement impairments.</w:t>
      </w:r>
    </w:p>
    <w:p w14:paraId="306DC3A6" w14:textId="5464EEB2" w:rsidR="00C74DC2" w:rsidRPr="00485A4D" w:rsidRDefault="001B74C9" w:rsidP="00390BF5">
      <w:pPr>
        <w:pStyle w:val="Heading3"/>
        <w:spacing w:before="120" w:after="240" w:line="480" w:lineRule="auto"/>
        <w:jc w:val="both"/>
        <w:rPr>
          <w:rFonts w:ascii="Times New Roman" w:hAnsi="Times New Roman" w:cs="Times New Roman"/>
          <w:sz w:val="26"/>
          <w:szCs w:val="26"/>
        </w:rPr>
      </w:pPr>
      <w:bookmarkStart w:id="16" w:name="_Toc511661760"/>
      <w:r w:rsidRPr="00485A4D">
        <w:rPr>
          <w:rFonts w:ascii="Times New Roman" w:hAnsi="Times New Roman" w:cs="Times New Roman"/>
          <w:sz w:val="26"/>
          <w:szCs w:val="26"/>
        </w:rPr>
        <w:t>Laser behavioural</w:t>
      </w:r>
      <w:r w:rsidR="0008218A" w:rsidRPr="00485A4D">
        <w:rPr>
          <w:rFonts w:ascii="Times New Roman" w:hAnsi="Times New Roman" w:cs="Times New Roman"/>
          <w:sz w:val="26"/>
          <w:szCs w:val="26"/>
        </w:rPr>
        <w:t xml:space="preserve"> results</w:t>
      </w:r>
      <w:bookmarkEnd w:id="16"/>
      <w:r w:rsidR="0008218A" w:rsidRPr="00485A4D">
        <w:rPr>
          <w:rFonts w:ascii="Times New Roman" w:hAnsi="Times New Roman" w:cs="Times New Roman"/>
          <w:sz w:val="26"/>
          <w:szCs w:val="26"/>
        </w:rPr>
        <w:t xml:space="preserve"> </w:t>
      </w:r>
    </w:p>
    <w:p w14:paraId="1C65B72D" w14:textId="39F5E66A" w:rsidR="00DD00B5" w:rsidRPr="00AF452D" w:rsidRDefault="0048670A"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t xml:space="preserve">The psychophysics ramping procedure was used to calculate the participants’ individual </w:t>
      </w:r>
      <w:r w:rsidR="00505647">
        <w:rPr>
          <w:rFonts w:ascii="Times New Roman" w:hAnsi="Times New Roman" w:cs="Times New Roman"/>
          <w:sz w:val="24"/>
        </w:rPr>
        <w:t>voltage</w:t>
      </w:r>
      <w:r w:rsidRPr="00AF452D">
        <w:rPr>
          <w:rFonts w:ascii="Times New Roman" w:hAnsi="Times New Roman" w:cs="Times New Roman"/>
          <w:sz w:val="24"/>
        </w:rPr>
        <w:t xml:space="preserve"> level required to induce a </w:t>
      </w:r>
      <w:r w:rsidR="001C380F" w:rsidRPr="00AF452D">
        <w:rPr>
          <w:rFonts w:ascii="Times New Roman" w:hAnsi="Times New Roman" w:cs="Times New Roman"/>
          <w:sz w:val="24"/>
        </w:rPr>
        <w:t xml:space="preserve">High pain score. </w:t>
      </w:r>
      <w:r w:rsidR="007F6089" w:rsidRPr="00F677CD">
        <w:rPr>
          <w:rFonts w:ascii="Times New Roman" w:hAnsi="Times New Roman" w:cs="Times New Roman"/>
          <w:sz w:val="24"/>
        </w:rPr>
        <w:t xml:space="preserve">An independent sample t-test with a Welch’s degrees of freedom correction was used to </w:t>
      </w:r>
      <w:r w:rsidR="00366E19" w:rsidRPr="00F677CD">
        <w:rPr>
          <w:rFonts w:ascii="Times New Roman" w:hAnsi="Times New Roman" w:cs="Times New Roman"/>
          <w:sz w:val="24"/>
        </w:rPr>
        <w:t xml:space="preserve">determine if there were differences </w:t>
      </w:r>
      <w:r w:rsidR="00256730" w:rsidRPr="00F677CD">
        <w:rPr>
          <w:rFonts w:ascii="Times New Roman" w:hAnsi="Times New Roman" w:cs="Times New Roman"/>
          <w:sz w:val="24"/>
        </w:rPr>
        <w:t xml:space="preserve">between the HC and PD groups </w:t>
      </w:r>
      <w:r w:rsidR="00366E19" w:rsidRPr="00F677CD">
        <w:rPr>
          <w:rFonts w:ascii="Times New Roman" w:hAnsi="Times New Roman" w:cs="Times New Roman"/>
          <w:sz w:val="24"/>
        </w:rPr>
        <w:t>in t</w:t>
      </w:r>
      <w:r w:rsidR="001C380F" w:rsidRPr="00F677CD">
        <w:rPr>
          <w:rFonts w:ascii="Times New Roman" w:hAnsi="Times New Roman" w:cs="Times New Roman"/>
          <w:sz w:val="24"/>
        </w:rPr>
        <w:t xml:space="preserve">he </w:t>
      </w:r>
      <w:r w:rsidR="00505647" w:rsidRPr="00F677CD">
        <w:rPr>
          <w:rFonts w:ascii="Times New Roman" w:hAnsi="Times New Roman" w:cs="Times New Roman"/>
          <w:sz w:val="24"/>
        </w:rPr>
        <w:t>voltage</w:t>
      </w:r>
      <w:r w:rsidR="001C380F" w:rsidRPr="00F677CD">
        <w:rPr>
          <w:rFonts w:ascii="Times New Roman" w:hAnsi="Times New Roman" w:cs="Times New Roman"/>
          <w:sz w:val="24"/>
        </w:rPr>
        <w:t xml:space="preserve"> required to induce a H</w:t>
      </w:r>
      <w:r w:rsidR="00366E19" w:rsidRPr="00F677CD">
        <w:rPr>
          <w:rFonts w:ascii="Times New Roman" w:hAnsi="Times New Roman" w:cs="Times New Roman"/>
          <w:sz w:val="24"/>
        </w:rPr>
        <w:t>igh pain score</w:t>
      </w:r>
      <w:r w:rsidR="007F6089" w:rsidRPr="00F677CD">
        <w:rPr>
          <w:rFonts w:ascii="Times New Roman" w:hAnsi="Times New Roman" w:cs="Times New Roman"/>
          <w:sz w:val="24"/>
        </w:rPr>
        <w:t xml:space="preserve">. </w:t>
      </w:r>
      <w:r w:rsidRPr="00AF452D">
        <w:rPr>
          <w:rFonts w:ascii="Times New Roman" w:hAnsi="Times New Roman" w:cs="Times New Roman"/>
          <w:sz w:val="24"/>
        </w:rPr>
        <w:t xml:space="preserve">There was a statistically significant difference in </w:t>
      </w:r>
      <w:r w:rsidR="00505647">
        <w:rPr>
          <w:rFonts w:ascii="Times New Roman" w:hAnsi="Times New Roman" w:cs="Times New Roman"/>
          <w:sz w:val="24"/>
        </w:rPr>
        <w:t>voltage</w:t>
      </w:r>
      <w:r w:rsidRPr="00AF452D">
        <w:rPr>
          <w:rFonts w:ascii="Times New Roman" w:hAnsi="Times New Roman" w:cs="Times New Roman"/>
          <w:sz w:val="24"/>
        </w:rPr>
        <w:t xml:space="preserve"> required to induce a High pain</w:t>
      </w:r>
      <w:r w:rsidR="00DD00B5" w:rsidRPr="00AF452D">
        <w:rPr>
          <w:rFonts w:ascii="Times New Roman" w:hAnsi="Times New Roman" w:cs="Times New Roman"/>
          <w:sz w:val="24"/>
        </w:rPr>
        <w:t xml:space="preserve"> </w:t>
      </w:r>
      <w:r w:rsidRPr="00AF452D">
        <w:rPr>
          <w:rFonts w:ascii="Times New Roman" w:hAnsi="Times New Roman" w:cs="Times New Roman"/>
          <w:sz w:val="24"/>
        </w:rPr>
        <w:t xml:space="preserve">between HC and </w:t>
      </w:r>
      <w:r w:rsidRPr="00485A4D">
        <w:rPr>
          <w:rFonts w:ascii="Times New Roman" w:hAnsi="Times New Roman" w:cs="Times New Roman"/>
          <w:sz w:val="24"/>
        </w:rPr>
        <w:t>PD</w:t>
      </w:r>
      <w:r w:rsidR="001B74C9" w:rsidRPr="00485A4D">
        <w:rPr>
          <w:rFonts w:ascii="Times New Roman" w:hAnsi="Times New Roman" w:cs="Times New Roman"/>
          <w:sz w:val="24"/>
        </w:rPr>
        <w:t xml:space="preserve"> (</w:t>
      </w:r>
      <w:r w:rsidR="00E46CA8" w:rsidRPr="00485A4D">
        <w:rPr>
          <w:rFonts w:ascii="Times New Roman" w:hAnsi="Times New Roman" w:cs="Times New Roman"/>
          <w:sz w:val="24"/>
        </w:rPr>
        <w:t>F</w:t>
      </w:r>
      <w:r w:rsidR="001B74C9" w:rsidRPr="00485A4D">
        <w:rPr>
          <w:rFonts w:ascii="Times New Roman" w:hAnsi="Times New Roman" w:cs="Times New Roman"/>
          <w:sz w:val="24"/>
        </w:rPr>
        <w:t xml:space="preserve">ig </w:t>
      </w:r>
      <w:r w:rsidR="00CD5B98">
        <w:rPr>
          <w:rFonts w:ascii="Times New Roman" w:hAnsi="Times New Roman" w:cs="Times New Roman"/>
          <w:sz w:val="24"/>
        </w:rPr>
        <w:t>3</w:t>
      </w:r>
      <w:r w:rsidR="001B74C9" w:rsidRPr="00485A4D">
        <w:rPr>
          <w:rFonts w:ascii="Times New Roman" w:hAnsi="Times New Roman" w:cs="Times New Roman"/>
          <w:sz w:val="24"/>
        </w:rPr>
        <w:t>)</w:t>
      </w:r>
      <w:r w:rsidRPr="00485A4D">
        <w:rPr>
          <w:rFonts w:ascii="Times New Roman" w:hAnsi="Times New Roman" w:cs="Times New Roman"/>
          <w:sz w:val="24"/>
        </w:rPr>
        <w:t>,</w:t>
      </w:r>
      <w:r w:rsidRPr="00AF452D">
        <w:rPr>
          <w:rFonts w:ascii="Times New Roman" w:hAnsi="Times New Roman" w:cs="Times New Roman"/>
          <w:sz w:val="24"/>
        </w:rPr>
        <w:t xml:space="preserve"> with </w:t>
      </w:r>
      <w:r w:rsidR="006E3A60" w:rsidRPr="00AF452D">
        <w:rPr>
          <w:rFonts w:ascii="Times New Roman" w:hAnsi="Times New Roman" w:cs="Times New Roman"/>
          <w:sz w:val="24"/>
        </w:rPr>
        <w:t xml:space="preserve">PD requiring a lower </w:t>
      </w:r>
      <w:r w:rsidR="00505647">
        <w:rPr>
          <w:rFonts w:ascii="Times New Roman" w:hAnsi="Times New Roman" w:cs="Times New Roman"/>
          <w:sz w:val="24"/>
        </w:rPr>
        <w:t>voltage</w:t>
      </w:r>
      <w:r w:rsidR="006E3A60" w:rsidRPr="00AF452D">
        <w:rPr>
          <w:rFonts w:ascii="Times New Roman" w:hAnsi="Times New Roman" w:cs="Times New Roman"/>
          <w:sz w:val="24"/>
        </w:rPr>
        <w:t xml:space="preserve"> level</w:t>
      </w:r>
      <w:r w:rsidR="00366E19" w:rsidRPr="00AF452D">
        <w:rPr>
          <w:rFonts w:ascii="Times New Roman" w:hAnsi="Times New Roman" w:cs="Times New Roman"/>
          <w:sz w:val="24"/>
        </w:rPr>
        <w:t xml:space="preserve"> (1.99±0.44</w:t>
      </w:r>
      <w:r w:rsidR="00DD00B5" w:rsidRPr="00AF452D">
        <w:rPr>
          <w:rFonts w:ascii="Times New Roman" w:hAnsi="Times New Roman" w:cs="Times New Roman"/>
          <w:sz w:val="24"/>
        </w:rPr>
        <w:t xml:space="preserve"> V</w:t>
      </w:r>
      <w:r w:rsidR="00366E19" w:rsidRPr="00AF452D">
        <w:rPr>
          <w:rFonts w:ascii="Times New Roman" w:hAnsi="Times New Roman" w:cs="Times New Roman"/>
          <w:sz w:val="24"/>
        </w:rPr>
        <w:t>)</w:t>
      </w:r>
      <w:r w:rsidR="006E3A60" w:rsidRPr="00AF452D">
        <w:rPr>
          <w:rFonts w:ascii="Times New Roman" w:hAnsi="Times New Roman" w:cs="Times New Roman"/>
          <w:sz w:val="24"/>
        </w:rPr>
        <w:t xml:space="preserve"> compared to HC</w:t>
      </w:r>
      <w:r w:rsidR="00366E19" w:rsidRPr="00AF452D">
        <w:rPr>
          <w:rFonts w:ascii="Times New Roman" w:hAnsi="Times New Roman" w:cs="Times New Roman"/>
          <w:sz w:val="24"/>
        </w:rPr>
        <w:t xml:space="preserve"> </w:t>
      </w:r>
      <w:r w:rsidR="00366E19" w:rsidRPr="00AF452D">
        <w:rPr>
          <w:rFonts w:ascii="Times New Roman" w:hAnsi="Times New Roman" w:cs="Times New Roman"/>
          <w:sz w:val="24"/>
        </w:rPr>
        <w:lastRenderedPageBreak/>
        <w:t>(2.20±0.25</w:t>
      </w:r>
      <w:r w:rsidR="00DD00B5" w:rsidRPr="00AF452D">
        <w:rPr>
          <w:rFonts w:ascii="Times New Roman" w:hAnsi="Times New Roman" w:cs="Times New Roman"/>
          <w:sz w:val="24"/>
        </w:rPr>
        <w:t xml:space="preserve"> V</w:t>
      </w:r>
      <w:r w:rsidR="00366E19" w:rsidRPr="00AF452D">
        <w:rPr>
          <w:rFonts w:ascii="Times New Roman" w:hAnsi="Times New Roman" w:cs="Times New Roman"/>
          <w:sz w:val="24"/>
        </w:rPr>
        <w:t>)</w:t>
      </w:r>
      <w:r w:rsidR="006E3A60" w:rsidRPr="00AF452D">
        <w:rPr>
          <w:rFonts w:ascii="Times New Roman" w:hAnsi="Times New Roman" w:cs="Times New Roman"/>
          <w:sz w:val="24"/>
        </w:rPr>
        <w:t xml:space="preserve">, (95% CI, </w:t>
      </w:r>
      <w:r w:rsidR="002A7546">
        <w:rPr>
          <w:rFonts w:ascii="Times New Roman" w:hAnsi="Times New Roman" w:cs="Times New Roman"/>
          <w:sz w:val="24"/>
        </w:rPr>
        <w:t>0.21 [</w:t>
      </w:r>
      <w:r w:rsidR="006E3A60" w:rsidRPr="00AF452D">
        <w:rPr>
          <w:rFonts w:ascii="Times New Roman" w:hAnsi="Times New Roman" w:cs="Times New Roman"/>
          <w:sz w:val="24"/>
        </w:rPr>
        <w:t>0.003</w:t>
      </w:r>
      <w:r w:rsidRPr="00AF452D">
        <w:rPr>
          <w:rFonts w:ascii="Times New Roman" w:hAnsi="Times New Roman" w:cs="Times New Roman"/>
          <w:sz w:val="24"/>
        </w:rPr>
        <w:t xml:space="preserve"> to 0.</w:t>
      </w:r>
      <w:r w:rsidR="006E3A60" w:rsidRPr="00AF452D">
        <w:rPr>
          <w:rFonts w:ascii="Times New Roman" w:hAnsi="Times New Roman" w:cs="Times New Roman"/>
          <w:sz w:val="24"/>
        </w:rPr>
        <w:t>432</w:t>
      </w:r>
      <w:r w:rsidR="002A7546">
        <w:rPr>
          <w:rFonts w:ascii="Times New Roman" w:hAnsi="Times New Roman" w:cs="Times New Roman"/>
          <w:sz w:val="24"/>
        </w:rPr>
        <w:t>]</w:t>
      </w:r>
      <w:r w:rsidRPr="00AF452D">
        <w:rPr>
          <w:rFonts w:ascii="Times New Roman" w:hAnsi="Times New Roman" w:cs="Times New Roman"/>
          <w:sz w:val="24"/>
        </w:rPr>
        <w:t>, t(</w:t>
      </w:r>
      <w:r w:rsidR="006E3A60" w:rsidRPr="00AF452D">
        <w:rPr>
          <w:rFonts w:ascii="Times New Roman" w:hAnsi="Times New Roman" w:cs="Times New Roman"/>
          <w:sz w:val="24"/>
        </w:rPr>
        <w:t>34.75</w:t>
      </w:r>
      <w:r w:rsidRPr="00AF452D">
        <w:rPr>
          <w:rFonts w:ascii="Times New Roman" w:hAnsi="Times New Roman" w:cs="Times New Roman"/>
          <w:sz w:val="24"/>
        </w:rPr>
        <w:t xml:space="preserve">) = </w:t>
      </w:r>
      <w:r w:rsidR="006E3A60" w:rsidRPr="00AF452D">
        <w:rPr>
          <w:rFonts w:ascii="Times New Roman" w:hAnsi="Times New Roman" w:cs="Times New Roman"/>
          <w:sz w:val="24"/>
        </w:rPr>
        <w:t>2.060</w:t>
      </w:r>
      <w:r w:rsidRPr="00AF452D">
        <w:rPr>
          <w:rFonts w:ascii="Times New Roman" w:hAnsi="Times New Roman" w:cs="Times New Roman"/>
          <w:sz w:val="24"/>
        </w:rPr>
        <w:t>,</w:t>
      </w:r>
      <w:r w:rsidR="007F6089">
        <w:rPr>
          <w:rFonts w:ascii="Times New Roman" w:hAnsi="Times New Roman" w:cs="Times New Roman"/>
          <w:sz w:val="24"/>
        </w:rPr>
        <w:t xml:space="preserve"> </w:t>
      </w:r>
      <w:proofErr w:type="spellStart"/>
      <w:r w:rsidR="007F6089">
        <w:rPr>
          <w:rFonts w:ascii="Times New Roman" w:hAnsi="Times New Roman" w:cs="Times New Roman"/>
          <w:sz w:val="24"/>
        </w:rPr>
        <w:t>df</w:t>
      </w:r>
      <w:proofErr w:type="spellEnd"/>
      <w:r w:rsidR="007F6089">
        <w:rPr>
          <w:rFonts w:ascii="Times New Roman" w:hAnsi="Times New Roman" w:cs="Times New Roman"/>
          <w:sz w:val="24"/>
        </w:rPr>
        <w:t xml:space="preserve">=34.75, </w:t>
      </w:r>
      <w:r w:rsidRPr="00AF452D">
        <w:rPr>
          <w:rFonts w:ascii="Times New Roman" w:hAnsi="Times New Roman" w:cs="Times New Roman"/>
          <w:sz w:val="24"/>
        </w:rPr>
        <w:t xml:space="preserve">p = </w:t>
      </w:r>
      <w:r w:rsidR="00366E19" w:rsidRPr="00AF452D">
        <w:rPr>
          <w:rFonts w:ascii="Times New Roman" w:hAnsi="Times New Roman" w:cs="Times New Roman"/>
          <w:sz w:val="24"/>
        </w:rPr>
        <w:t>0</w:t>
      </w:r>
      <w:r w:rsidRPr="00AF452D">
        <w:rPr>
          <w:rFonts w:ascii="Times New Roman" w:hAnsi="Times New Roman" w:cs="Times New Roman"/>
          <w:sz w:val="24"/>
        </w:rPr>
        <w:t>.0</w:t>
      </w:r>
      <w:r w:rsidR="006E3A60" w:rsidRPr="00AF452D">
        <w:rPr>
          <w:rFonts w:ascii="Times New Roman" w:hAnsi="Times New Roman" w:cs="Times New Roman"/>
          <w:sz w:val="24"/>
        </w:rPr>
        <w:t>47</w:t>
      </w:r>
      <w:r w:rsidR="002A7546">
        <w:rPr>
          <w:rFonts w:ascii="Times New Roman" w:hAnsi="Times New Roman" w:cs="Times New Roman"/>
          <w:sz w:val="24"/>
        </w:rPr>
        <w:t>)</w:t>
      </w:r>
      <w:r w:rsidR="0081784C">
        <w:rPr>
          <w:rFonts w:ascii="Times New Roman" w:hAnsi="Times New Roman" w:cs="Times New Roman"/>
          <w:sz w:val="24"/>
        </w:rPr>
        <w:t>.</w:t>
      </w:r>
      <w:r w:rsidR="001C380F" w:rsidRPr="00AF452D">
        <w:rPr>
          <w:rFonts w:ascii="Times New Roman" w:hAnsi="Times New Roman" w:cs="Times New Roman"/>
          <w:sz w:val="24"/>
        </w:rPr>
        <w:t xml:space="preserve"> </w:t>
      </w:r>
      <w:r w:rsidR="00285C80" w:rsidRPr="00F677CD">
        <w:rPr>
          <w:rFonts w:ascii="Times New Roman" w:hAnsi="Times New Roman" w:cs="Times New Roman"/>
          <w:sz w:val="24"/>
        </w:rPr>
        <w:t>To assess whether the severity of the PD participants’ movement symptoms were correlated with individual pain tolerance, a</w:t>
      </w:r>
      <w:r w:rsidR="00F60288" w:rsidRPr="00F677CD">
        <w:rPr>
          <w:rFonts w:ascii="Times New Roman" w:hAnsi="Times New Roman" w:cs="Times New Roman"/>
          <w:sz w:val="24"/>
        </w:rPr>
        <w:t xml:space="preserve"> </w:t>
      </w:r>
      <w:r w:rsidR="002A7546" w:rsidRPr="00F677CD">
        <w:rPr>
          <w:rFonts w:ascii="Times New Roman" w:hAnsi="Times New Roman" w:cs="Times New Roman"/>
          <w:sz w:val="24"/>
        </w:rPr>
        <w:t xml:space="preserve">correlation between </w:t>
      </w:r>
      <w:r w:rsidR="00285C80" w:rsidRPr="00F677CD">
        <w:rPr>
          <w:rFonts w:ascii="Times New Roman" w:hAnsi="Times New Roman" w:cs="Times New Roman"/>
          <w:sz w:val="24"/>
        </w:rPr>
        <w:t>the pain tolerance (measured as the voltage of the laser required to induce high pain)</w:t>
      </w:r>
      <w:r w:rsidR="00285C80" w:rsidRPr="00F677CD">
        <w:rPr>
          <w:rFonts w:ascii="Times New Roman" w:hAnsi="Times New Roman" w:cs="Times New Roman"/>
          <w:b/>
          <w:sz w:val="24"/>
        </w:rPr>
        <w:t xml:space="preserve"> </w:t>
      </w:r>
      <w:r w:rsidR="00F60288" w:rsidRPr="0004101E">
        <w:rPr>
          <w:rFonts w:ascii="Times New Roman" w:hAnsi="Times New Roman" w:cs="Times New Roman"/>
          <w:sz w:val="24"/>
        </w:rPr>
        <w:t>and the severity of movement impairment and muscle rigidity in the PD participants (MDS-</w:t>
      </w:r>
      <w:proofErr w:type="gramStart"/>
      <w:r w:rsidR="00F60288" w:rsidRPr="0004101E">
        <w:rPr>
          <w:rFonts w:ascii="Times New Roman" w:hAnsi="Times New Roman" w:cs="Times New Roman"/>
          <w:sz w:val="24"/>
        </w:rPr>
        <w:t>UPDRS</w:t>
      </w:r>
      <w:r w:rsidR="00AE2797">
        <w:rPr>
          <w:rFonts w:ascii="Times New Roman" w:hAnsi="Times New Roman" w:cs="Times New Roman"/>
          <w:sz w:val="24"/>
        </w:rPr>
        <w:t>(</w:t>
      </w:r>
      <w:proofErr w:type="gramEnd"/>
      <w:r w:rsidR="00AE2797">
        <w:rPr>
          <w:rFonts w:ascii="Times New Roman" w:hAnsi="Times New Roman" w:cs="Times New Roman"/>
          <w:sz w:val="24"/>
        </w:rPr>
        <w:t>iii)</w:t>
      </w:r>
      <w:r w:rsidR="00F60288" w:rsidRPr="0004101E">
        <w:rPr>
          <w:rFonts w:ascii="Times New Roman" w:hAnsi="Times New Roman" w:cs="Times New Roman"/>
          <w:sz w:val="24"/>
        </w:rPr>
        <w:t xml:space="preserve">) was completed using Spearman’s correlation and reported no significant correlation, </w:t>
      </w:r>
      <w:proofErr w:type="spellStart"/>
      <w:r w:rsidR="00F60288" w:rsidRPr="0004101E">
        <w:rPr>
          <w:rFonts w:ascii="Times New Roman" w:hAnsi="Times New Roman" w:cs="Times New Roman"/>
          <w:i/>
          <w:sz w:val="24"/>
        </w:rPr>
        <w:t>r</w:t>
      </w:r>
      <w:r w:rsidR="00F60288" w:rsidRPr="0004101E">
        <w:rPr>
          <w:rFonts w:ascii="Times New Roman" w:hAnsi="Times New Roman" w:cs="Times New Roman"/>
          <w:sz w:val="24"/>
          <w:vertAlign w:val="subscript"/>
        </w:rPr>
        <w:softHyphen/>
        <w:t>s</w:t>
      </w:r>
      <w:proofErr w:type="spellEnd"/>
      <w:r w:rsidR="00F60288" w:rsidRPr="0004101E">
        <w:rPr>
          <w:rFonts w:ascii="Times New Roman" w:hAnsi="Times New Roman" w:cs="Times New Roman"/>
          <w:sz w:val="24"/>
        </w:rPr>
        <w:t>(43) = -0.177, p=0.257</w:t>
      </w:r>
      <w:r w:rsidR="00CD5B98">
        <w:rPr>
          <w:rFonts w:ascii="Times New Roman" w:hAnsi="Times New Roman" w:cs="Times New Roman"/>
          <w:sz w:val="24"/>
        </w:rPr>
        <w:t xml:space="preserve"> (see Figure 4).</w:t>
      </w:r>
      <w:r w:rsidR="00E8120C" w:rsidRPr="0004101E">
        <w:rPr>
          <w:rFonts w:ascii="Times New Roman" w:hAnsi="Times New Roman" w:cs="Times New Roman"/>
          <w:b/>
          <w:sz w:val="24"/>
        </w:rPr>
        <w:t xml:space="preserve"> </w:t>
      </w:r>
    </w:p>
    <w:p w14:paraId="7279E944" w14:textId="4882EB44" w:rsidR="00FA0863" w:rsidRDefault="00A33BB8" w:rsidP="00390BF5">
      <w:pPr>
        <w:spacing w:before="120" w:after="240" w:line="480" w:lineRule="auto"/>
        <w:jc w:val="both"/>
        <w:rPr>
          <w:rFonts w:ascii="Times New Roman" w:hAnsi="Times New Roman" w:cs="Times New Roman"/>
          <w:sz w:val="24"/>
        </w:rPr>
      </w:pPr>
      <w:r>
        <w:rPr>
          <w:rFonts w:ascii="Times New Roman" w:hAnsi="Times New Roman" w:cs="Times New Roman"/>
          <w:sz w:val="24"/>
        </w:rPr>
        <w:t xml:space="preserve">The mean </w:t>
      </w:r>
      <w:r w:rsidR="009E3DA1">
        <w:rPr>
          <w:rFonts w:ascii="Times New Roman" w:hAnsi="Times New Roman" w:cs="Times New Roman"/>
          <w:sz w:val="24"/>
        </w:rPr>
        <w:t xml:space="preserve">and standard error </w:t>
      </w:r>
      <w:r w:rsidR="00B35E43">
        <w:rPr>
          <w:rFonts w:ascii="Times New Roman" w:hAnsi="Times New Roman" w:cs="Times New Roman"/>
          <w:sz w:val="24"/>
        </w:rPr>
        <w:t xml:space="preserve">(SE) of the </w:t>
      </w:r>
      <w:r>
        <w:rPr>
          <w:rFonts w:ascii="Times New Roman" w:hAnsi="Times New Roman" w:cs="Times New Roman"/>
          <w:sz w:val="24"/>
        </w:rPr>
        <w:t>pain rating scores</w:t>
      </w:r>
      <w:r w:rsidR="009E3DA1">
        <w:rPr>
          <w:rFonts w:ascii="Times New Roman" w:hAnsi="Times New Roman" w:cs="Times New Roman"/>
          <w:sz w:val="24"/>
        </w:rPr>
        <w:t xml:space="preserve"> for all conditions were calculated</w:t>
      </w:r>
      <w:r w:rsidR="00852EF6" w:rsidRPr="00852EF6">
        <w:rPr>
          <w:rFonts w:ascii="Times New Roman" w:hAnsi="Times New Roman" w:cs="Times New Roman"/>
          <w:b/>
          <w:color w:val="FF0000"/>
          <w:sz w:val="24"/>
        </w:rPr>
        <w:t xml:space="preserve">: </w:t>
      </w:r>
      <w:r w:rsidR="009E3DA1">
        <w:rPr>
          <w:rFonts w:ascii="Times New Roman" w:hAnsi="Times New Roman" w:cs="Times New Roman"/>
          <w:sz w:val="24"/>
        </w:rPr>
        <w:t>Low (PD: 2.54±0.23, HC: 2.0±0.18), High (PD: 4.94±0.30, HC: 4.7±0.26), Unknown Low (PD: 3.06±0.25, HC: 2.4±0.22) and Unknown High (PD 4.53±0.33, HC: 4.1±0.26</w:t>
      </w:r>
      <w:r w:rsidR="00DB5171">
        <w:rPr>
          <w:rFonts w:ascii="Times New Roman" w:hAnsi="Times New Roman" w:cs="Times New Roman"/>
          <w:sz w:val="24"/>
        </w:rPr>
        <w:t>)</w:t>
      </w:r>
      <w:r w:rsidR="009E3DA1">
        <w:rPr>
          <w:rFonts w:ascii="Times New Roman" w:hAnsi="Times New Roman" w:cs="Times New Roman"/>
          <w:sz w:val="24"/>
        </w:rPr>
        <w:t xml:space="preserve">. </w:t>
      </w:r>
      <w:r w:rsidR="00B167FD" w:rsidRPr="00AF452D">
        <w:rPr>
          <w:rFonts w:ascii="Times New Roman" w:hAnsi="Times New Roman" w:cs="Times New Roman"/>
          <w:sz w:val="24"/>
        </w:rPr>
        <w:t xml:space="preserve">The pain rating scores for the laser </w:t>
      </w:r>
      <w:r w:rsidR="00DD00B5" w:rsidRPr="00AF452D">
        <w:rPr>
          <w:rFonts w:ascii="Times New Roman" w:hAnsi="Times New Roman" w:cs="Times New Roman"/>
          <w:sz w:val="24"/>
        </w:rPr>
        <w:t xml:space="preserve">stimuli </w:t>
      </w:r>
      <w:r w:rsidR="00B167FD" w:rsidRPr="00AF452D">
        <w:rPr>
          <w:rFonts w:ascii="Times New Roman" w:hAnsi="Times New Roman" w:cs="Times New Roman"/>
          <w:sz w:val="24"/>
        </w:rPr>
        <w:t>during the main experim</w:t>
      </w:r>
      <w:r w:rsidR="00C9302B">
        <w:rPr>
          <w:rFonts w:ascii="Times New Roman" w:hAnsi="Times New Roman" w:cs="Times New Roman"/>
          <w:sz w:val="24"/>
        </w:rPr>
        <w:t>ent were investigated using a  three</w:t>
      </w:r>
      <w:r w:rsidR="00B167FD" w:rsidRPr="00AF452D">
        <w:rPr>
          <w:rFonts w:ascii="Times New Roman" w:hAnsi="Times New Roman" w:cs="Times New Roman"/>
          <w:sz w:val="24"/>
        </w:rPr>
        <w:t xml:space="preserve">-way </w:t>
      </w:r>
      <w:r w:rsidR="001F5912">
        <w:rPr>
          <w:rFonts w:ascii="Times New Roman" w:hAnsi="Times New Roman" w:cs="Times New Roman"/>
          <w:sz w:val="24"/>
        </w:rPr>
        <w:t xml:space="preserve">mixed </w:t>
      </w:r>
      <w:r w:rsidR="00B167FD" w:rsidRPr="00AF452D">
        <w:rPr>
          <w:rFonts w:ascii="Times New Roman" w:hAnsi="Times New Roman" w:cs="Times New Roman"/>
          <w:sz w:val="24"/>
        </w:rPr>
        <w:t>ANOVA with a between-subject factor of group, and within-subject factor</w:t>
      </w:r>
      <w:r w:rsidR="008B5C50">
        <w:rPr>
          <w:rFonts w:ascii="Times New Roman" w:hAnsi="Times New Roman" w:cs="Times New Roman"/>
          <w:sz w:val="24"/>
        </w:rPr>
        <w:t>s</w:t>
      </w:r>
      <w:r w:rsidR="00B167FD" w:rsidRPr="00AF452D">
        <w:rPr>
          <w:rFonts w:ascii="Times New Roman" w:hAnsi="Times New Roman" w:cs="Times New Roman"/>
          <w:sz w:val="24"/>
        </w:rPr>
        <w:t xml:space="preserve"> of </w:t>
      </w:r>
      <w:r w:rsidR="00C9302B">
        <w:rPr>
          <w:rFonts w:ascii="Times New Roman" w:hAnsi="Times New Roman" w:cs="Times New Roman"/>
          <w:sz w:val="24"/>
        </w:rPr>
        <w:t xml:space="preserve">certainty (Known v Unknown) and Intensity (Low v High). </w:t>
      </w:r>
      <w:r w:rsidR="008B5C50">
        <w:rPr>
          <w:rFonts w:ascii="Times New Roman" w:hAnsi="Times New Roman" w:cs="Times New Roman"/>
          <w:sz w:val="24"/>
        </w:rPr>
        <w:t xml:space="preserve">The data met </w:t>
      </w:r>
      <w:r w:rsidR="00867D94">
        <w:rPr>
          <w:rFonts w:ascii="Times New Roman" w:hAnsi="Times New Roman" w:cs="Times New Roman"/>
          <w:sz w:val="24"/>
        </w:rPr>
        <w:t>homogeneity</w:t>
      </w:r>
      <w:r w:rsidR="008B5C50">
        <w:rPr>
          <w:rFonts w:ascii="Times New Roman" w:hAnsi="Times New Roman" w:cs="Times New Roman"/>
          <w:sz w:val="24"/>
        </w:rPr>
        <w:t xml:space="preserve"> threshold (p&gt;0.05) </w:t>
      </w:r>
      <w:r w:rsidR="008B5C50" w:rsidRPr="00AF452D">
        <w:rPr>
          <w:rFonts w:ascii="Times New Roman" w:hAnsi="Times New Roman" w:cs="Times New Roman"/>
          <w:sz w:val="24"/>
        </w:rPr>
        <w:t xml:space="preserve">calculated by the </w:t>
      </w:r>
      <w:proofErr w:type="spellStart"/>
      <w:r w:rsidR="008B5C50" w:rsidRPr="00AF452D">
        <w:rPr>
          <w:rFonts w:ascii="Times New Roman" w:hAnsi="Times New Roman" w:cs="Times New Roman"/>
          <w:sz w:val="24"/>
        </w:rPr>
        <w:t>Levene’s</w:t>
      </w:r>
      <w:proofErr w:type="spellEnd"/>
      <w:r w:rsidR="008B5C50" w:rsidRPr="00AF452D">
        <w:rPr>
          <w:rFonts w:ascii="Times New Roman" w:hAnsi="Times New Roman" w:cs="Times New Roman"/>
          <w:sz w:val="24"/>
        </w:rPr>
        <w:t xml:space="preserve"> Test of Equality of </w:t>
      </w:r>
      <w:r w:rsidR="00CE2D56" w:rsidRPr="00AF452D">
        <w:rPr>
          <w:rFonts w:ascii="Times New Roman" w:hAnsi="Times New Roman" w:cs="Times New Roman"/>
          <w:sz w:val="24"/>
        </w:rPr>
        <w:t>Variances</w:t>
      </w:r>
      <w:r w:rsidR="008B5C50" w:rsidRPr="00AF452D">
        <w:rPr>
          <w:rFonts w:ascii="Times New Roman" w:hAnsi="Times New Roman" w:cs="Times New Roman"/>
          <w:sz w:val="24"/>
        </w:rPr>
        <w:t>.</w:t>
      </w:r>
      <w:r w:rsidR="008B5C50" w:rsidRPr="008B5C50">
        <w:rPr>
          <w:rFonts w:ascii="Times New Roman" w:hAnsi="Times New Roman" w:cs="Times New Roman"/>
          <w:sz w:val="24"/>
        </w:rPr>
        <w:t xml:space="preserve"> </w:t>
      </w:r>
      <w:r w:rsidR="008B5C50" w:rsidRPr="00AF452D">
        <w:rPr>
          <w:rFonts w:ascii="Times New Roman" w:hAnsi="Times New Roman" w:cs="Times New Roman"/>
          <w:sz w:val="24"/>
        </w:rPr>
        <w:t xml:space="preserve">There was no effect of group </w:t>
      </w:r>
      <w:proofErr w:type="gramStart"/>
      <w:r w:rsidR="008B5C50">
        <w:rPr>
          <w:rFonts w:ascii="Times New Roman" w:hAnsi="Times New Roman" w:cs="Times New Roman"/>
          <w:sz w:val="24"/>
        </w:rPr>
        <w:t>F(</w:t>
      </w:r>
      <w:proofErr w:type="gramEnd"/>
      <w:r w:rsidR="008B5C50">
        <w:rPr>
          <w:rFonts w:ascii="Times New Roman" w:hAnsi="Times New Roman" w:cs="Times New Roman"/>
          <w:sz w:val="24"/>
        </w:rPr>
        <w:t>1, 43</w:t>
      </w:r>
      <w:r w:rsidR="008B5C50" w:rsidRPr="00AF452D">
        <w:rPr>
          <w:rFonts w:ascii="Times New Roman" w:hAnsi="Times New Roman" w:cs="Times New Roman"/>
          <w:sz w:val="24"/>
        </w:rPr>
        <w:t>)=</w:t>
      </w:r>
      <w:r w:rsidR="008B5C50">
        <w:rPr>
          <w:rFonts w:ascii="Times New Roman" w:hAnsi="Times New Roman" w:cs="Times New Roman"/>
          <w:sz w:val="24"/>
        </w:rPr>
        <w:t>2.347</w:t>
      </w:r>
      <w:r w:rsidR="008B5C50" w:rsidRPr="00AF452D">
        <w:rPr>
          <w:rFonts w:ascii="Times New Roman" w:hAnsi="Times New Roman" w:cs="Times New Roman"/>
          <w:sz w:val="24"/>
        </w:rPr>
        <w:t>, p = 0.</w:t>
      </w:r>
      <w:r w:rsidR="008B5C50">
        <w:rPr>
          <w:rFonts w:ascii="Times New Roman" w:hAnsi="Times New Roman" w:cs="Times New Roman"/>
          <w:sz w:val="24"/>
        </w:rPr>
        <w:t>133</w:t>
      </w:r>
      <w:r w:rsidR="008B5C50" w:rsidRPr="00AF452D">
        <w:rPr>
          <w:rFonts w:ascii="Times New Roman" w:hAnsi="Times New Roman" w:cs="Times New Roman"/>
          <w:sz w:val="24"/>
        </w:rPr>
        <w:t>, η</w:t>
      </w:r>
      <w:r w:rsidR="008B5C50" w:rsidRPr="00AF452D">
        <w:rPr>
          <w:rFonts w:ascii="Times New Roman" w:hAnsi="Times New Roman" w:cs="Times New Roman"/>
          <w:sz w:val="24"/>
          <w:vertAlign w:val="superscript"/>
        </w:rPr>
        <w:t>2</w:t>
      </w:r>
      <w:r w:rsidR="008B5C50">
        <w:rPr>
          <w:rFonts w:ascii="Times New Roman" w:hAnsi="Times New Roman" w:cs="Times New Roman"/>
          <w:sz w:val="24"/>
        </w:rPr>
        <w:t xml:space="preserve"> = 0.52. There was an effect of intensity </w:t>
      </w:r>
      <w:proofErr w:type="gramStart"/>
      <w:r w:rsidR="008B5C50">
        <w:rPr>
          <w:rFonts w:ascii="Times New Roman" w:hAnsi="Times New Roman" w:cs="Times New Roman"/>
          <w:sz w:val="24"/>
        </w:rPr>
        <w:t>F(</w:t>
      </w:r>
      <w:proofErr w:type="gramEnd"/>
      <w:r w:rsidR="008B5C50">
        <w:rPr>
          <w:rFonts w:ascii="Times New Roman" w:hAnsi="Times New Roman" w:cs="Times New Roman"/>
          <w:sz w:val="24"/>
        </w:rPr>
        <w:t xml:space="preserve">1, 43)=290.992, p=0.000, </w:t>
      </w:r>
      <w:r w:rsidR="008B5C50" w:rsidRPr="00AF452D">
        <w:rPr>
          <w:rFonts w:ascii="Times New Roman" w:hAnsi="Times New Roman" w:cs="Times New Roman"/>
          <w:sz w:val="24"/>
        </w:rPr>
        <w:t>η</w:t>
      </w:r>
      <w:r w:rsidR="008B5C50" w:rsidRPr="00AF452D">
        <w:rPr>
          <w:rFonts w:ascii="Times New Roman" w:hAnsi="Times New Roman" w:cs="Times New Roman"/>
          <w:sz w:val="24"/>
          <w:vertAlign w:val="superscript"/>
        </w:rPr>
        <w:t>2</w:t>
      </w:r>
      <w:r w:rsidR="008B5C50">
        <w:rPr>
          <w:rFonts w:ascii="Times New Roman" w:hAnsi="Times New Roman" w:cs="Times New Roman"/>
          <w:sz w:val="24"/>
        </w:rPr>
        <w:t xml:space="preserve"> = 0.871, </w:t>
      </w:r>
      <w:r w:rsidR="00710BE4">
        <w:rPr>
          <w:rFonts w:ascii="Times New Roman" w:hAnsi="Times New Roman" w:cs="Times New Roman"/>
          <w:sz w:val="24"/>
        </w:rPr>
        <w:t xml:space="preserve">yet no effect of certainty F(1, 43)=0.006, p= 0.937, </w:t>
      </w:r>
      <w:r w:rsidR="00710BE4" w:rsidRPr="00AF452D">
        <w:rPr>
          <w:rFonts w:ascii="Times New Roman" w:hAnsi="Times New Roman" w:cs="Times New Roman"/>
          <w:sz w:val="24"/>
        </w:rPr>
        <w:t>η</w:t>
      </w:r>
      <w:r w:rsidR="00710BE4" w:rsidRPr="00AF452D">
        <w:rPr>
          <w:rFonts w:ascii="Times New Roman" w:hAnsi="Times New Roman" w:cs="Times New Roman"/>
          <w:sz w:val="24"/>
          <w:vertAlign w:val="superscript"/>
        </w:rPr>
        <w:t>2</w:t>
      </w:r>
      <w:r w:rsidR="00710BE4">
        <w:rPr>
          <w:rFonts w:ascii="Times New Roman" w:hAnsi="Times New Roman" w:cs="Times New Roman"/>
          <w:sz w:val="24"/>
        </w:rPr>
        <w:t xml:space="preserve"> = 0.000. However, there was</w:t>
      </w:r>
      <w:r w:rsidR="008B5C50">
        <w:rPr>
          <w:rFonts w:ascii="Times New Roman" w:hAnsi="Times New Roman" w:cs="Times New Roman"/>
          <w:sz w:val="24"/>
        </w:rPr>
        <w:t xml:space="preserve"> a significant two-way interaction between certainty an</w:t>
      </w:r>
      <w:r w:rsidR="00710BE4">
        <w:rPr>
          <w:rFonts w:ascii="Times New Roman" w:hAnsi="Times New Roman" w:cs="Times New Roman"/>
          <w:sz w:val="24"/>
        </w:rPr>
        <w:t>d</w:t>
      </w:r>
      <w:r w:rsidR="008B5C50">
        <w:rPr>
          <w:rFonts w:ascii="Times New Roman" w:hAnsi="Times New Roman" w:cs="Times New Roman"/>
          <w:sz w:val="24"/>
        </w:rPr>
        <w:t xml:space="preserve"> intensity </w:t>
      </w:r>
      <w:proofErr w:type="gramStart"/>
      <w:r w:rsidR="008B5C50">
        <w:rPr>
          <w:rFonts w:ascii="Times New Roman" w:hAnsi="Times New Roman" w:cs="Times New Roman"/>
          <w:sz w:val="24"/>
        </w:rPr>
        <w:t>F(</w:t>
      </w:r>
      <w:proofErr w:type="gramEnd"/>
      <w:r w:rsidR="008B5C50">
        <w:rPr>
          <w:rFonts w:ascii="Times New Roman" w:hAnsi="Times New Roman" w:cs="Times New Roman"/>
          <w:sz w:val="24"/>
        </w:rPr>
        <w:t>1, 43)=</w:t>
      </w:r>
      <w:r w:rsidR="00710BE4">
        <w:rPr>
          <w:rFonts w:ascii="Times New Roman" w:hAnsi="Times New Roman" w:cs="Times New Roman"/>
          <w:sz w:val="24"/>
        </w:rPr>
        <w:t xml:space="preserve">59.188, p=0.000, </w:t>
      </w:r>
      <w:r w:rsidR="00710BE4" w:rsidRPr="00AF452D">
        <w:rPr>
          <w:rFonts w:ascii="Times New Roman" w:hAnsi="Times New Roman" w:cs="Times New Roman"/>
          <w:sz w:val="24"/>
        </w:rPr>
        <w:t>η</w:t>
      </w:r>
      <w:r w:rsidR="00710BE4" w:rsidRPr="00AF452D">
        <w:rPr>
          <w:rFonts w:ascii="Times New Roman" w:hAnsi="Times New Roman" w:cs="Times New Roman"/>
          <w:sz w:val="24"/>
          <w:vertAlign w:val="superscript"/>
        </w:rPr>
        <w:t>2</w:t>
      </w:r>
      <w:r w:rsidR="0081784C">
        <w:rPr>
          <w:rFonts w:ascii="Times New Roman" w:hAnsi="Times New Roman" w:cs="Times New Roman"/>
          <w:sz w:val="24"/>
        </w:rPr>
        <w:t xml:space="preserve"> = 0.579, </w:t>
      </w:r>
      <w:r w:rsidR="00710BE4">
        <w:rPr>
          <w:rFonts w:ascii="Times New Roman" w:hAnsi="Times New Roman" w:cs="Times New Roman"/>
          <w:sz w:val="24"/>
        </w:rPr>
        <w:t xml:space="preserve">such that the pain ratings of </w:t>
      </w:r>
      <w:r w:rsidR="00EE34AC">
        <w:rPr>
          <w:rFonts w:ascii="Times New Roman" w:hAnsi="Times New Roman" w:cs="Times New Roman"/>
          <w:sz w:val="24"/>
        </w:rPr>
        <w:t>U</w:t>
      </w:r>
      <w:r w:rsidR="00710BE4">
        <w:rPr>
          <w:rFonts w:ascii="Times New Roman" w:hAnsi="Times New Roman" w:cs="Times New Roman"/>
          <w:sz w:val="24"/>
        </w:rPr>
        <w:t xml:space="preserve">nknown low were higher </w:t>
      </w:r>
      <w:r>
        <w:rPr>
          <w:rFonts w:ascii="Times New Roman" w:hAnsi="Times New Roman" w:cs="Times New Roman"/>
          <w:sz w:val="24"/>
        </w:rPr>
        <w:t>(+0.52</w:t>
      </w:r>
      <w:r w:rsidR="00CD5B98">
        <w:rPr>
          <w:rFonts w:ascii="Times New Roman" w:hAnsi="Times New Roman" w:cs="Times New Roman"/>
          <w:sz w:val="24"/>
        </w:rPr>
        <w:t xml:space="preserve"> V</w:t>
      </w:r>
      <w:r>
        <w:rPr>
          <w:rFonts w:ascii="Times New Roman" w:hAnsi="Times New Roman" w:cs="Times New Roman"/>
          <w:sz w:val="24"/>
        </w:rPr>
        <w:t xml:space="preserve">) </w:t>
      </w:r>
      <w:r w:rsidR="00710BE4">
        <w:rPr>
          <w:rFonts w:ascii="Times New Roman" w:hAnsi="Times New Roman" w:cs="Times New Roman"/>
          <w:sz w:val="24"/>
        </w:rPr>
        <w:t xml:space="preserve">compared to </w:t>
      </w:r>
      <w:r w:rsidR="00EE34AC">
        <w:rPr>
          <w:rFonts w:ascii="Times New Roman" w:hAnsi="Times New Roman" w:cs="Times New Roman"/>
          <w:sz w:val="24"/>
        </w:rPr>
        <w:t>K</w:t>
      </w:r>
      <w:r w:rsidR="00710BE4">
        <w:rPr>
          <w:rFonts w:ascii="Times New Roman" w:hAnsi="Times New Roman" w:cs="Times New Roman"/>
          <w:sz w:val="24"/>
        </w:rPr>
        <w:t xml:space="preserve">nown low, whilst ratings of </w:t>
      </w:r>
      <w:r w:rsidR="00EE34AC">
        <w:rPr>
          <w:rFonts w:ascii="Times New Roman" w:hAnsi="Times New Roman" w:cs="Times New Roman"/>
          <w:sz w:val="24"/>
        </w:rPr>
        <w:t>U</w:t>
      </w:r>
      <w:r w:rsidR="00710BE4">
        <w:rPr>
          <w:rFonts w:ascii="Times New Roman" w:hAnsi="Times New Roman" w:cs="Times New Roman"/>
          <w:sz w:val="24"/>
        </w:rPr>
        <w:t xml:space="preserve">nknown high were lower </w:t>
      </w:r>
      <w:r>
        <w:rPr>
          <w:rFonts w:ascii="Times New Roman" w:hAnsi="Times New Roman" w:cs="Times New Roman"/>
          <w:sz w:val="24"/>
        </w:rPr>
        <w:t>(-0.46</w:t>
      </w:r>
      <w:r w:rsidR="00CD5B98">
        <w:rPr>
          <w:rFonts w:ascii="Times New Roman" w:hAnsi="Times New Roman" w:cs="Times New Roman"/>
          <w:sz w:val="24"/>
        </w:rPr>
        <w:t xml:space="preserve"> V</w:t>
      </w:r>
      <w:r>
        <w:rPr>
          <w:rFonts w:ascii="Times New Roman" w:hAnsi="Times New Roman" w:cs="Times New Roman"/>
          <w:sz w:val="24"/>
        </w:rPr>
        <w:t xml:space="preserve">) </w:t>
      </w:r>
      <w:r w:rsidR="00710BE4">
        <w:rPr>
          <w:rFonts w:ascii="Times New Roman" w:hAnsi="Times New Roman" w:cs="Times New Roman"/>
          <w:sz w:val="24"/>
        </w:rPr>
        <w:t xml:space="preserve">compared to </w:t>
      </w:r>
      <w:r w:rsidR="00EE34AC">
        <w:rPr>
          <w:rFonts w:ascii="Times New Roman" w:hAnsi="Times New Roman" w:cs="Times New Roman"/>
          <w:sz w:val="24"/>
        </w:rPr>
        <w:t>K</w:t>
      </w:r>
      <w:r w:rsidR="00710BE4">
        <w:rPr>
          <w:rFonts w:ascii="Times New Roman" w:hAnsi="Times New Roman" w:cs="Times New Roman"/>
          <w:sz w:val="24"/>
        </w:rPr>
        <w:t>nown high</w:t>
      </w:r>
      <w:r w:rsidR="00CD5B98">
        <w:rPr>
          <w:rFonts w:ascii="Times New Roman" w:hAnsi="Times New Roman" w:cs="Times New Roman"/>
          <w:sz w:val="24"/>
        </w:rPr>
        <w:t xml:space="preserve"> (see Figure 5)</w:t>
      </w:r>
      <w:r w:rsidR="00710BE4">
        <w:rPr>
          <w:rFonts w:ascii="Times New Roman" w:hAnsi="Times New Roman" w:cs="Times New Roman"/>
          <w:sz w:val="24"/>
        </w:rPr>
        <w:t xml:space="preserve">. </w:t>
      </w:r>
      <w:r w:rsidR="00DB5171">
        <w:rPr>
          <w:rFonts w:ascii="Times New Roman" w:hAnsi="Times New Roman" w:cs="Times New Roman"/>
          <w:sz w:val="24"/>
        </w:rPr>
        <w:t>This result acts as a manipulation check that demonstrates that the experiment was successful in inducing expectations (via anticipation cues) that modulated pain in the expected direction</w:t>
      </w:r>
      <w:r w:rsidR="001609A6">
        <w:rPr>
          <w:rFonts w:ascii="Times New Roman" w:hAnsi="Times New Roman" w:cs="Times New Roman"/>
          <w:sz w:val="24"/>
        </w:rPr>
        <w:t xml:space="preserve"> as seen in previous research </w:t>
      </w:r>
      <w:r w:rsidR="001609A6">
        <w:rPr>
          <w:rFonts w:ascii="Times New Roman" w:hAnsi="Times New Roman" w:cs="Times New Roman"/>
          <w:sz w:val="24"/>
        </w:rPr>
        <w:fldChar w:fldCharType="begin" w:fldLock="1"/>
      </w:r>
      <w:r w:rsidR="0058725F">
        <w:rPr>
          <w:rFonts w:ascii="Times New Roman" w:hAnsi="Times New Roman" w:cs="Times New Roman"/>
          <w:sz w:val="24"/>
        </w:rPr>
        <w:instrText>ADDIN CSL_CITATION {"citationItems":[{"id":"ITEM-1","itemData":{"DOI":"10.1016/j.pain.2008.04.028","ISSN":"1872-6623","PMID":"18584963","abstract":"Psychological factors play a major role in exacerbating chronic pain. Effective self-management of pain is often hindered by inaccurate beliefs about the nature of pain which lead to a high degree of emotional reactivity. Probabilistic models of perception state that greater confidence (certainty) in beliefs increases their influence on perception and behavior. In this study, we treat confidence as a metacognitive process dissociable from the content of belief. We hypothesized that confidence is associated with anticipatory activation of areas of the pain matrix involved with top-down modulation of pain. Healthy volunteers rated their beliefs about the emotional distress that experimental pain would cause, and separately rated their level of confidence in this belief. Confidence predicted the influence of anticipation cues on experienced pain. We measured brain activity during anticipation of pain using high-density EEG and used electromagnetic tomography to determine neural substrates of this effect. Confidence correlated with activity in right anterior insula, posterior midcingulate and inferior parietal cortices during the anticipation of pain. Activity in the right anterior insula predicted a greater influence of anticipation cues on pain perception, whereas activity in right inferior parietal cortex predicted a decreased influence of anticipatory cues. The results support probabilistic models of pain perception and suggest that confidence in beliefs is an important determinant of expectancy effects on pain perception.","author":[{"dropping-particle":"","family":"Brown","given":"Christopher A","non-dropping-particle":"","parse-names":false,"suffix":""},{"dropping-particle":"","family":"Seymour","given":"Ben","non-dropping-particle":"","parse-names":false,"suffix":""},{"dropping-particle":"","family":"El-Deredy","given":"Wael","non-dropping-particle":"","parse-names":false,"suffix":""},{"dropping-particle":"","family":"Jones","given":"Anthony K P","non-dropping-particle":"","parse-names":false,"suffix":""}],"container-title":"Pain","id":"ITEM-1","issue":"2","issued":{"date-parts":[["2008","10","15"]]},"page":"324-32","title":"Confidence in beliefs about pain predicts expectancy effects on pain perception and anticipatory processing in right anterior insula.","type":"article-journal","volume":"139"},"uris":["http://www.mendeley.com/documents/?uuid=4c1d0bbe-6c14-4611-8600-2bf42b0dab6f"]}],"mendeley":{"formattedCitation":"(Brown, Seymour, El-Deredy, &lt;i&gt;et al.&lt;/i&gt;, 2008)","plainTextFormattedCitation":"(Brown, Seymour, El-Deredy, et al., 2008)","previouslyFormattedCitation":"(Brown, Seymour, El-Deredy, &lt;i&gt;et al.&lt;/i&gt;, 2008)"},"properties":{"noteIndex":0},"schema":"https://github.com/citation-style-language/schema/raw/master/csl-citation.json"}</w:instrText>
      </w:r>
      <w:r w:rsidR="001609A6">
        <w:rPr>
          <w:rFonts w:ascii="Times New Roman" w:hAnsi="Times New Roman" w:cs="Times New Roman"/>
          <w:sz w:val="24"/>
        </w:rPr>
        <w:fldChar w:fldCharType="separate"/>
      </w:r>
      <w:r w:rsidR="001609A6" w:rsidRPr="001609A6">
        <w:rPr>
          <w:rFonts w:ascii="Times New Roman" w:hAnsi="Times New Roman" w:cs="Times New Roman"/>
          <w:noProof/>
          <w:sz w:val="24"/>
        </w:rPr>
        <w:t xml:space="preserve">(Brown, Seymour, El-Deredy, </w:t>
      </w:r>
      <w:r w:rsidR="001609A6" w:rsidRPr="001609A6">
        <w:rPr>
          <w:rFonts w:ascii="Times New Roman" w:hAnsi="Times New Roman" w:cs="Times New Roman"/>
          <w:i/>
          <w:noProof/>
          <w:sz w:val="24"/>
        </w:rPr>
        <w:t>et al.</w:t>
      </w:r>
      <w:r w:rsidR="001609A6" w:rsidRPr="001609A6">
        <w:rPr>
          <w:rFonts w:ascii="Times New Roman" w:hAnsi="Times New Roman" w:cs="Times New Roman"/>
          <w:noProof/>
          <w:sz w:val="24"/>
        </w:rPr>
        <w:t>, 2008)</w:t>
      </w:r>
      <w:r w:rsidR="001609A6">
        <w:rPr>
          <w:rFonts w:ascii="Times New Roman" w:hAnsi="Times New Roman" w:cs="Times New Roman"/>
          <w:sz w:val="24"/>
        </w:rPr>
        <w:fldChar w:fldCharType="end"/>
      </w:r>
      <w:r w:rsidR="00DB5171">
        <w:rPr>
          <w:rFonts w:ascii="Times New Roman" w:hAnsi="Times New Roman" w:cs="Times New Roman"/>
          <w:sz w:val="24"/>
        </w:rPr>
        <w:t xml:space="preserve">. </w:t>
      </w:r>
      <w:r w:rsidR="00C86714">
        <w:rPr>
          <w:rFonts w:ascii="Times New Roman" w:hAnsi="Times New Roman" w:cs="Times New Roman"/>
          <w:sz w:val="24"/>
        </w:rPr>
        <w:t xml:space="preserve">The </w:t>
      </w:r>
      <w:r w:rsidR="00C86714" w:rsidRPr="0004101E">
        <w:rPr>
          <w:rFonts w:ascii="Times New Roman" w:hAnsi="Times New Roman" w:cs="Times New Roman"/>
          <w:sz w:val="24"/>
        </w:rPr>
        <w:t xml:space="preserve">study did not find evidence of a significant </w:t>
      </w:r>
      <w:r w:rsidR="00FA0863" w:rsidRPr="0004101E">
        <w:rPr>
          <w:rFonts w:ascii="Times New Roman" w:hAnsi="Times New Roman" w:cs="Times New Roman"/>
          <w:sz w:val="24"/>
        </w:rPr>
        <w:t xml:space="preserve">difference </w:t>
      </w:r>
      <w:r w:rsidR="00FA0863">
        <w:rPr>
          <w:rFonts w:ascii="Times New Roman" w:hAnsi="Times New Roman" w:cs="Times New Roman"/>
          <w:sz w:val="24"/>
        </w:rPr>
        <w:t xml:space="preserve">in the effect of intensity or certainty on pain ratings between the two groups (HC v PD), nor was there any interaction between intensity, certainty and group. </w:t>
      </w:r>
    </w:p>
    <w:p w14:paraId="587F5B44" w14:textId="6C6F3D81" w:rsidR="00D63D22" w:rsidRPr="00485A4D" w:rsidRDefault="00D63D22" w:rsidP="00390BF5">
      <w:pPr>
        <w:pStyle w:val="Heading2"/>
        <w:spacing w:before="120" w:after="240" w:line="480" w:lineRule="auto"/>
        <w:jc w:val="both"/>
        <w:rPr>
          <w:rFonts w:ascii="Times New Roman" w:hAnsi="Times New Roman" w:cs="Times New Roman"/>
          <w:sz w:val="28"/>
          <w:szCs w:val="28"/>
        </w:rPr>
      </w:pPr>
      <w:bookmarkStart w:id="17" w:name="_Toc511661761"/>
      <w:r w:rsidRPr="00485A4D">
        <w:rPr>
          <w:rFonts w:ascii="Times New Roman" w:hAnsi="Times New Roman" w:cs="Times New Roman"/>
          <w:sz w:val="28"/>
          <w:szCs w:val="28"/>
        </w:rPr>
        <w:lastRenderedPageBreak/>
        <w:t>EEG Results</w:t>
      </w:r>
      <w:bookmarkEnd w:id="17"/>
      <w:r w:rsidRPr="00485A4D">
        <w:rPr>
          <w:rFonts w:ascii="Times New Roman" w:hAnsi="Times New Roman" w:cs="Times New Roman"/>
          <w:sz w:val="28"/>
          <w:szCs w:val="28"/>
        </w:rPr>
        <w:t xml:space="preserve"> </w:t>
      </w:r>
    </w:p>
    <w:p w14:paraId="48E831CD" w14:textId="77777777" w:rsidR="00A115E2" w:rsidRPr="00485A4D" w:rsidRDefault="00A115E2" w:rsidP="00390BF5">
      <w:pPr>
        <w:pStyle w:val="Heading4"/>
        <w:spacing w:before="120" w:after="240" w:line="480" w:lineRule="auto"/>
        <w:jc w:val="both"/>
        <w:rPr>
          <w:rFonts w:ascii="Times New Roman" w:hAnsi="Times New Roman" w:cs="Times New Roman"/>
          <w:sz w:val="26"/>
          <w:szCs w:val="26"/>
        </w:rPr>
      </w:pPr>
      <w:r w:rsidRPr="00485A4D">
        <w:rPr>
          <w:rFonts w:ascii="Times New Roman" w:hAnsi="Times New Roman" w:cs="Times New Roman"/>
          <w:sz w:val="26"/>
          <w:szCs w:val="26"/>
        </w:rPr>
        <w:t xml:space="preserve">Scalp-level Whole head analysis </w:t>
      </w:r>
    </w:p>
    <w:p w14:paraId="0ECB5D38" w14:textId="56C44608" w:rsidR="00A115E2" w:rsidRDefault="00A115E2"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t xml:space="preserve">SPM </w:t>
      </w:r>
      <w:r>
        <w:rPr>
          <w:rFonts w:ascii="Times New Roman" w:hAnsi="Times New Roman" w:cs="Times New Roman"/>
          <w:sz w:val="24"/>
        </w:rPr>
        <w:t xml:space="preserve">whole-head </w:t>
      </w:r>
      <w:r w:rsidRPr="00AF452D">
        <w:rPr>
          <w:rFonts w:ascii="Times New Roman" w:hAnsi="Times New Roman" w:cs="Times New Roman"/>
          <w:sz w:val="24"/>
        </w:rPr>
        <w:t xml:space="preserve">statistical analysis of the </w:t>
      </w:r>
      <w:r w:rsidR="001F4DD1">
        <w:rPr>
          <w:rFonts w:ascii="Times New Roman" w:hAnsi="Times New Roman" w:cs="Times New Roman"/>
          <w:sz w:val="24"/>
        </w:rPr>
        <w:t>E</w:t>
      </w:r>
      <w:r>
        <w:rPr>
          <w:rFonts w:ascii="Times New Roman" w:hAnsi="Times New Roman" w:cs="Times New Roman"/>
          <w:sz w:val="24"/>
        </w:rPr>
        <w:t xml:space="preserve">arly [-2500 -2000 </w:t>
      </w:r>
      <w:proofErr w:type="spellStart"/>
      <w:r>
        <w:rPr>
          <w:rFonts w:ascii="Times New Roman" w:hAnsi="Times New Roman" w:cs="Times New Roman"/>
          <w:sz w:val="24"/>
        </w:rPr>
        <w:t>ms</w:t>
      </w:r>
      <w:proofErr w:type="spellEnd"/>
      <w:r>
        <w:rPr>
          <w:rFonts w:ascii="Times New Roman" w:hAnsi="Times New Roman" w:cs="Times New Roman"/>
          <w:sz w:val="24"/>
        </w:rPr>
        <w:t xml:space="preserve">], </w:t>
      </w:r>
      <w:proofErr w:type="gramStart"/>
      <w:r w:rsidR="001F4DD1">
        <w:rPr>
          <w:rFonts w:ascii="Times New Roman" w:hAnsi="Times New Roman" w:cs="Times New Roman"/>
          <w:sz w:val="24"/>
        </w:rPr>
        <w:t>M</w:t>
      </w:r>
      <w:r>
        <w:rPr>
          <w:rFonts w:ascii="Times New Roman" w:hAnsi="Times New Roman" w:cs="Times New Roman"/>
          <w:sz w:val="24"/>
        </w:rPr>
        <w:t>id</w:t>
      </w:r>
      <w:proofErr w:type="gramEnd"/>
      <w:r>
        <w:rPr>
          <w:rFonts w:ascii="Times New Roman" w:hAnsi="Times New Roman" w:cs="Times New Roman"/>
          <w:sz w:val="24"/>
        </w:rPr>
        <w:t xml:space="preserve"> [-1500 -1000 </w:t>
      </w:r>
      <w:proofErr w:type="spellStart"/>
      <w:r>
        <w:rPr>
          <w:rFonts w:ascii="Times New Roman" w:hAnsi="Times New Roman" w:cs="Times New Roman"/>
          <w:sz w:val="24"/>
        </w:rPr>
        <w:t>ms</w:t>
      </w:r>
      <w:proofErr w:type="spellEnd"/>
      <w:r>
        <w:rPr>
          <w:rFonts w:ascii="Times New Roman" w:hAnsi="Times New Roman" w:cs="Times New Roman"/>
          <w:sz w:val="24"/>
        </w:rPr>
        <w:t xml:space="preserve">] and </w:t>
      </w:r>
      <w:r w:rsidR="001F4DD1">
        <w:rPr>
          <w:rFonts w:ascii="Times New Roman" w:hAnsi="Times New Roman" w:cs="Times New Roman"/>
          <w:sz w:val="24"/>
        </w:rPr>
        <w:t>L</w:t>
      </w:r>
      <w:r>
        <w:rPr>
          <w:rFonts w:ascii="Times New Roman" w:hAnsi="Times New Roman" w:cs="Times New Roman"/>
          <w:sz w:val="24"/>
        </w:rPr>
        <w:t xml:space="preserve">ate [-500 0 </w:t>
      </w:r>
      <w:proofErr w:type="spellStart"/>
      <w:r>
        <w:rPr>
          <w:rFonts w:ascii="Times New Roman" w:hAnsi="Times New Roman" w:cs="Times New Roman"/>
          <w:sz w:val="24"/>
        </w:rPr>
        <w:t>ms</w:t>
      </w:r>
      <w:proofErr w:type="spellEnd"/>
      <w:r>
        <w:rPr>
          <w:rFonts w:ascii="Times New Roman" w:hAnsi="Times New Roman" w:cs="Times New Roman"/>
          <w:sz w:val="24"/>
        </w:rPr>
        <w:t xml:space="preserve">] </w:t>
      </w:r>
      <w:r w:rsidRPr="00AF452D">
        <w:rPr>
          <w:rFonts w:ascii="Times New Roman" w:hAnsi="Times New Roman" w:cs="Times New Roman"/>
          <w:sz w:val="24"/>
        </w:rPr>
        <w:t>anticipatory</w:t>
      </w:r>
      <w:r>
        <w:rPr>
          <w:rFonts w:ascii="Times New Roman" w:hAnsi="Times New Roman" w:cs="Times New Roman"/>
          <w:sz w:val="24"/>
        </w:rPr>
        <w:t xml:space="preserve"> phases, </w:t>
      </w:r>
      <w:r w:rsidRPr="00AF452D">
        <w:rPr>
          <w:rFonts w:ascii="Times New Roman" w:hAnsi="Times New Roman" w:cs="Times New Roman"/>
          <w:sz w:val="24"/>
        </w:rPr>
        <w:t>reported</w:t>
      </w:r>
      <w:r w:rsidR="00C86714">
        <w:rPr>
          <w:rFonts w:ascii="Times New Roman" w:hAnsi="Times New Roman" w:cs="Times New Roman"/>
          <w:sz w:val="24"/>
        </w:rPr>
        <w:t xml:space="preserve"> </w:t>
      </w:r>
      <w:r w:rsidR="00C86714" w:rsidRPr="0004101E">
        <w:rPr>
          <w:rFonts w:ascii="Times New Roman" w:hAnsi="Times New Roman" w:cs="Times New Roman"/>
          <w:sz w:val="24"/>
        </w:rPr>
        <w:t xml:space="preserve">no evidence of a </w:t>
      </w:r>
      <w:r w:rsidRPr="00AF452D">
        <w:rPr>
          <w:rFonts w:ascii="Times New Roman" w:hAnsi="Times New Roman" w:cs="Times New Roman"/>
          <w:sz w:val="24"/>
        </w:rPr>
        <w:t>significant difference of group, certainty or expectation.</w:t>
      </w:r>
      <w:r>
        <w:rPr>
          <w:rFonts w:ascii="Times New Roman" w:hAnsi="Times New Roman" w:cs="Times New Roman"/>
          <w:sz w:val="24"/>
        </w:rPr>
        <w:t xml:space="preserve"> This </w:t>
      </w:r>
      <w:r w:rsidR="007F3DDB">
        <w:rPr>
          <w:rFonts w:ascii="Times New Roman" w:hAnsi="Times New Roman" w:cs="Times New Roman"/>
          <w:sz w:val="24"/>
        </w:rPr>
        <w:t>was true</w:t>
      </w:r>
      <w:r>
        <w:rPr>
          <w:rFonts w:ascii="Times New Roman" w:hAnsi="Times New Roman" w:cs="Times New Roman"/>
          <w:sz w:val="24"/>
        </w:rPr>
        <w:t xml:space="preserve"> for both baseline </w:t>
      </w:r>
      <w:r w:rsidR="007F3DDB">
        <w:rPr>
          <w:rFonts w:ascii="Times New Roman" w:hAnsi="Times New Roman" w:cs="Times New Roman"/>
          <w:sz w:val="24"/>
        </w:rPr>
        <w:t>methods (see Methods section)</w:t>
      </w:r>
      <w:r>
        <w:rPr>
          <w:rFonts w:ascii="Times New Roman" w:hAnsi="Times New Roman" w:cs="Times New Roman"/>
          <w:sz w:val="24"/>
        </w:rPr>
        <w:t xml:space="preserve">. </w:t>
      </w:r>
      <w:r w:rsidRPr="00AF452D">
        <w:rPr>
          <w:rFonts w:ascii="Times New Roman" w:hAnsi="Times New Roman" w:cs="Times New Roman"/>
          <w:sz w:val="24"/>
        </w:rPr>
        <w:t>Similarly, the post-stimulus TWOI</w:t>
      </w:r>
      <w:r>
        <w:rPr>
          <w:rFonts w:ascii="Times New Roman" w:hAnsi="Times New Roman" w:cs="Times New Roman"/>
          <w:sz w:val="24"/>
        </w:rPr>
        <w:t>s</w:t>
      </w:r>
      <w:r w:rsidRPr="00AF452D">
        <w:rPr>
          <w:rFonts w:ascii="Times New Roman" w:hAnsi="Times New Roman" w:cs="Times New Roman"/>
          <w:sz w:val="24"/>
        </w:rPr>
        <w:t xml:space="preserve"> </w:t>
      </w:r>
      <w:r>
        <w:rPr>
          <w:rFonts w:ascii="Times New Roman" w:hAnsi="Times New Roman" w:cs="Times New Roman"/>
          <w:sz w:val="24"/>
        </w:rPr>
        <w:t>[200 600</w:t>
      </w:r>
      <w:r w:rsidR="00BA6019">
        <w:rPr>
          <w:rFonts w:ascii="Times New Roman" w:hAnsi="Times New Roman" w:cs="Times New Roman"/>
          <w:sz w:val="24"/>
        </w:rPr>
        <w:t xml:space="preserve"> </w:t>
      </w:r>
      <w:proofErr w:type="spellStart"/>
      <w:r w:rsidR="00BA6019">
        <w:rPr>
          <w:rFonts w:ascii="Times New Roman" w:hAnsi="Times New Roman" w:cs="Times New Roman"/>
          <w:sz w:val="24"/>
        </w:rPr>
        <w:t>ms</w:t>
      </w:r>
      <w:proofErr w:type="spellEnd"/>
      <w:r>
        <w:rPr>
          <w:rFonts w:ascii="Times New Roman" w:hAnsi="Times New Roman" w:cs="Times New Roman"/>
          <w:sz w:val="24"/>
        </w:rPr>
        <w:t>]</w:t>
      </w:r>
      <w:r w:rsidRPr="00AF452D">
        <w:rPr>
          <w:rFonts w:ascii="Times New Roman" w:hAnsi="Times New Roman" w:cs="Times New Roman"/>
          <w:sz w:val="24"/>
        </w:rPr>
        <w:t xml:space="preserve"> reported no significant </w:t>
      </w:r>
      <w:r w:rsidR="000A1D64">
        <w:rPr>
          <w:rFonts w:ascii="Times New Roman" w:hAnsi="Times New Roman" w:cs="Times New Roman"/>
          <w:sz w:val="24"/>
        </w:rPr>
        <w:t>G</w:t>
      </w:r>
      <w:r w:rsidRPr="00AF452D">
        <w:rPr>
          <w:rFonts w:ascii="Times New Roman" w:hAnsi="Times New Roman" w:cs="Times New Roman"/>
          <w:sz w:val="24"/>
        </w:rPr>
        <w:t xml:space="preserve">roup or </w:t>
      </w:r>
      <w:r w:rsidR="000A1D64">
        <w:rPr>
          <w:rFonts w:ascii="Times New Roman" w:hAnsi="Times New Roman" w:cs="Times New Roman"/>
          <w:sz w:val="24"/>
        </w:rPr>
        <w:t>C</w:t>
      </w:r>
      <w:r w:rsidRPr="00AF452D">
        <w:rPr>
          <w:rFonts w:ascii="Times New Roman" w:hAnsi="Times New Roman" w:cs="Times New Roman"/>
          <w:sz w:val="24"/>
        </w:rPr>
        <w:t>ertainty differences</w:t>
      </w:r>
      <w:r>
        <w:rPr>
          <w:rFonts w:ascii="Times New Roman" w:hAnsi="Times New Roman" w:cs="Times New Roman"/>
          <w:sz w:val="24"/>
        </w:rPr>
        <w:t>. T</w:t>
      </w:r>
      <w:r w:rsidRPr="00AF452D">
        <w:rPr>
          <w:rFonts w:ascii="Times New Roman" w:hAnsi="Times New Roman" w:cs="Times New Roman"/>
          <w:sz w:val="24"/>
        </w:rPr>
        <w:t xml:space="preserve">he </w:t>
      </w:r>
      <w:r w:rsidR="000A1D64">
        <w:rPr>
          <w:rFonts w:ascii="Times New Roman" w:hAnsi="Times New Roman" w:cs="Times New Roman"/>
          <w:sz w:val="24"/>
        </w:rPr>
        <w:t>I</w:t>
      </w:r>
      <w:r w:rsidRPr="00AF452D">
        <w:rPr>
          <w:rFonts w:ascii="Times New Roman" w:hAnsi="Times New Roman" w:cs="Times New Roman"/>
          <w:sz w:val="24"/>
        </w:rPr>
        <w:t xml:space="preserve">ntensity factor </w:t>
      </w:r>
      <w:r w:rsidR="005A7AE0">
        <w:rPr>
          <w:rFonts w:ascii="Times New Roman" w:hAnsi="Times New Roman" w:cs="Times New Roman"/>
          <w:sz w:val="24"/>
        </w:rPr>
        <w:t xml:space="preserve">in the post-stimulus TWOI </w:t>
      </w:r>
      <w:r w:rsidRPr="00AF452D">
        <w:rPr>
          <w:rFonts w:ascii="Times New Roman" w:hAnsi="Times New Roman" w:cs="Times New Roman"/>
          <w:sz w:val="24"/>
        </w:rPr>
        <w:t xml:space="preserve">reported increased activity in high </w:t>
      </w:r>
      <w:r>
        <w:rPr>
          <w:rFonts w:ascii="Times New Roman" w:hAnsi="Times New Roman" w:cs="Times New Roman"/>
          <w:sz w:val="24"/>
        </w:rPr>
        <w:t>pain condition</w:t>
      </w:r>
      <w:r w:rsidRPr="00AF452D">
        <w:rPr>
          <w:rFonts w:ascii="Times New Roman" w:hAnsi="Times New Roman" w:cs="Times New Roman"/>
          <w:sz w:val="24"/>
        </w:rPr>
        <w:t xml:space="preserve"> compared to low </w:t>
      </w:r>
      <w:r w:rsidRPr="00AF2C81">
        <w:rPr>
          <w:rFonts w:ascii="Times New Roman" w:hAnsi="Times New Roman" w:cs="Times New Roman"/>
          <w:sz w:val="24"/>
        </w:rPr>
        <w:t>pain (SPM results reported in Supplementary materials</w:t>
      </w:r>
      <w:r w:rsidR="004E478C" w:rsidRPr="00AF2C81">
        <w:rPr>
          <w:rFonts w:ascii="Times New Roman" w:hAnsi="Times New Roman" w:cs="Times New Roman"/>
          <w:sz w:val="24"/>
        </w:rPr>
        <w:t xml:space="preserve"> Table 1</w:t>
      </w:r>
      <w:r w:rsidRPr="00AF2C81">
        <w:rPr>
          <w:rFonts w:ascii="Times New Roman" w:hAnsi="Times New Roman" w:cs="Times New Roman"/>
          <w:sz w:val="24"/>
        </w:rPr>
        <w:t>).</w:t>
      </w:r>
    </w:p>
    <w:p w14:paraId="79158078" w14:textId="4A4F99A2" w:rsidR="008B4499" w:rsidRPr="00945E94" w:rsidRDefault="00945E94" w:rsidP="00390BF5">
      <w:pPr>
        <w:spacing w:before="120" w:after="240" w:line="480" w:lineRule="auto"/>
        <w:jc w:val="both"/>
        <w:rPr>
          <w:rFonts w:ascii="Times New Roman" w:hAnsi="Times New Roman" w:cs="Times New Roman"/>
          <w:b/>
          <w:color w:val="FF0000"/>
          <w:sz w:val="24"/>
        </w:rPr>
      </w:pPr>
      <w:r w:rsidRPr="00F677CD">
        <w:rPr>
          <w:rFonts w:ascii="Times New Roman" w:hAnsi="Times New Roman" w:cs="Times New Roman"/>
          <w:sz w:val="24"/>
        </w:rPr>
        <w:t xml:space="preserve">The anticipatory response over time was calculated for each participant and displayed as topography plots in Figure 6 and highlights the variability in sensor level response within each group. The average response for </w:t>
      </w:r>
      <w:proofErr w:type="gramStart"/>
      <w:r w:rsidRPr="00F677CD">
        <w:rPr>
          <w:rFonts w:ascii="Times New Roman" w:hAnsi="Times New Roman" w:cs="Times New Roman"/>
          <w:sz w:val="24"/>
        </w:rPr>
        <w:t>Mid</w:t>
      </w:r>
      <w:proofErr w:type="gramEnd"/>
      <w:r w:rsidRPr="00F677CD">
        <w:rPr>
          <w:rFonts w:ascii="Times New Roman" w:hAnsi="Times New Roman" w:cs="Times New Roman"/>
          <w:sz w:val="24"/>
        </w:rPr>
        <w:t xml:space="preserve"> and Late anticipation for the HC and PD groups is shown in Figure 7. </w:t>
      </w:r>
      <w:r w:rsidR="00851E81" w:rsidRPr="00F677CD">
        <w:rPr>
          <w:rFonts w:ascii="Times New Roman" w:hAnsi="Times New Roman" w:cs="Times New Roman"/>
          <w:sz w:val="24"/>
        </w:rPr>
        <w:t>In addition, t</w:t>
      </w:r>
      <w:r w:rsidRPr="00F677CD">
        <w:rPr>
          <w:rFonts w:ascii="Times New Roman" w:hAnsi="Times New Roman" w:cs="Times New Roman"/>
          <w:sz w:val="24"/>
        </w:rPr>
        <w:t>he difference between HC and PD group was also determined by subtracting the HC amplitudes from the PD data and shown in Figure 7.</w:t>
      </w:r>
      <w:r w:rsidRPr="00F677CD">
        <w:rPr>
          <w:rFonts w:ascii="Times New Roman" w:hAnsi="Times New Roman" w:cs="Times New Roman"/>
          <w:b/>
          <w:sz w:val="24"/>
        </w:rPr>
        <w:t xml:space="preserve"> </w:t>
      </w:r>
      <w:r w:rsidR="00DF1884">
        <w:rPr>
          <w:rFonts w:ascii="Times New Roman" w:hAnsi="Times New Roman" w:cs="Times New Roman"/>
          <w:sz w:val="24"/>
        </w:rPr>
        <w:t xml:space="preserve">Despite the SPM scalp-level analysis not reporting a significant difference, an anticipation response is seen in the central scalp region which is more prominent in PD than HC. </w:t>
      </w:r>
      <w:r w:rsidR="00FA0863">
        <w:rPr>
          <w:rFonts w:ascii="Times New Roman" w:hAnsi="Times New Roman" w:cs="Times New Roman"/>
          <w:sz w:val="24"/>
        </w:rPr>
        <w:t>Because scalp responses are a summation of deeper brain events from different sources, t</w:t>
      </w:r>
      <w:r w:rsidR="00DF1884">
        <w:rPr>
          <w:rFonts w:ascii="Times New Roman" w:hAnsi="Times New Roman" w:cs="Times New Roman"/>
          <w:sz w:val="24"/>
        </w:rPr>
        <w:t>he scalp-level analysis was hence followed up by source localisation analysis</w:t>
      </w:r>
      <w:r w:rsidR="00FA0863">
        <w:rPr>
          <w:rFonts w:ascii="Times New Roman" w:hAnsi="Times New Roman" w:cs="Times New Roman"/>
          <w:sz w:val="24"/>
        </w:rPr>
        <w:t>.</w:t>
      </w:r>
    </w:p>
    <w:p w14:paraId="7DAD1433" w14:textId="4E980731" w:rsidR="00BC4CB4" w:rsidRPr="00AF2C81" w:rsidRDefault="00D63D22" w:rsidP="00390BF5">
      <w:pPr>
        <w:pStyle w:val="Heading3"/>
        <w:spacing w:before="120" w:after="240" w:line="480" w:lineRule="auto"/>
        <w:jc w:val="both"/>
        <w:rPr>
          <w:rFonts w:ascii="Times New Roman" w:hAnsi="Times New Roman" w:cs="Times New Roman"/>
          <w:sz w:val="28"/>
        </w:rPr>
      </w:pPr>
      <w:bookmarkStart w:id="18" w:name="_Toc511661763"/>
      <w:r w:rsidRPr="00AF2C81">
        <w:rPr>
          <w:rFonts w:ascii="Times New Roman" w:hAnsi="Times New Roman" w:cs="Times New Roman"/>
          <w:sz w:val="28"/>
        </w:rPr>
        <w:t>Source EEG</w:t>
      </w:r>
      <w:r w:rsidR="00AE25BA" w:rsidRPr="00AF2C81">
        <w:rPr>
          <w:rFonts w:ascii="Times New Roman" w:hAnsi="Times New Roman" w:cs="Times New Roman"/>
          <w:sz w:val="28"/>
        </w:rPr>
        <w:t xml:space="preserve"> analysis</w:t>
      </w:r>
      <w:bookmarkEnd w:id="18"/>
    </w:p>
    <w:p w14:paraId="73ECD3C9" w14:textId="77777777" w:rsidR="00BC4CB4" w:rsidRPr="00AF2C81" w:rsidRDefault="00BC4CB4" w:rsidP="00390BF5">
      <w:pPr>
        <w:pStyle w:val="Heading4"/>
        <w:spacing w:before="120" w:after="240" w:line="480" w:lineRule="auto"/>
        <w:jc w:val="both"/>
        <w:rPr>
          <w:rFonts w:ascii="Times New Roman" w:hAnsi="Times New Roman" w:cs="Times New Roman"/>
          <w:sz w:val="26"/>
          <w:szCs w:val="26"/>
        </w:rPr>
      </w:pPr>
      <w:r w:rsidRPr="00AF2C81">
        <w:rPr>
          <w:rFonts w:ascii="Times New Roman" w:hAnsi="Times New Roman" w:cs="Times New Roman"/>
          <w:sz w:val="26"/>
          <w:szCs w:val="26"/>
        </w:rPr>
        <w:t>Group differences</w:t>
      </w:r>
    </w:p>
    <w:p w14:paraId="66B46D7D" w14:textId="679D2483" w:rsidR="00C45F9B" w:rsidRPr="00856AB1" w:rsidRDefault="00A613DB" w:rsidP="00390BF5">
      <w:pPr>
        <w:spacing w:before="120" w:after="240" w:line="480" w:lineRule="auto"/>
        <w:rPr>
          <w:rFonts w:ascii="Times New Roman" w:hAnsi="Times New Roman" w:cs="Times New Roman"/>
          <w:b/>
          <w:color w:val="FF0000"/>
          <w:sz w:val="24"/>
        </w:rPr>
      </w:pPr>
      <w:r w:rsidRPr="006825F9">
        <w:rPr>
          <w:rFonts w:ascii="Times New Roman" w:hAnsi="Times New Roman" w:cs="Times New Roman"/>
          <w:sz w:val="24"/>
        </w:rPr>
        <w:t>Source localisation analysis</w:t>
      </w:r>
      <w:r w:rsidR="00C475E6">
        <w:rPr>
          <w:rFonts w:ascii="Times New Roman" w:hAnsi="Times New Roman" w:cs="Times New Roman"/>
          <w:sz w:val="24"/>
        </w:rPr>
        <w:t xml:space="preserve"> using the distinct baselines prior to the auditory cues</w:t>
      </w:r>
      <w:r w:rsidRPr="006825F9">
        <w:rPr>
          <w:rFonts w:ascii="Times New Roman" w:hAnsi="Times New Roman" w:cs="Times New Roman"/>
          <w:sz w:val="24"/>
        </w:rPr>
        <w:t xml:space="preserve"> revealed</w:t>
      </w:r>
      <w:r w:rsidR="00D659A7">
        <w:rPr>
          <w:rFonts w:ascii="Times New Roman" w:hAnsi="Times New Roman" w:cs="Times New Roman"/>
          <w:sz w:val="24"/>
        </w:rPr>
        <w:t xml:space="preserve"> that the</w:t>
      </w:r>
      <w:r w:rsidRPr="006825F9">
        <w:rPr>
          <w:rFonts w:ascii="Times New Roman" w:hAnsi="Times New Roman" w:cs="Times New Roman"/>
          <w:sz w:val="24"/>
        </w:rPr>
        <w:t xml:space="preserve"> </w:t>
      </w:r>
      <w:r w:rsidR="00903D8D">
        <w:rPr>
          <w:rFonts w:ascii="Times New Roman" w:hAnsi="Times New Roman" w:cs="Times New Roman"/>
          <w:sz w:val="24"/>
        </w:rPr>
        <w:t xml:space="preserve">PD </w:t>
      </w:r>
      <w:r w:rsidRPr="006825F9">
        <w:rPr>
          <w:rFonts w:ascii="Times New Roman" w:hAnsi="Times New Roman" w:cs="Times New Roman"/>
          <w:sz w:val="24"/>
        </w:rPr>
        <w:t xml:space="preserve">group </w:t>
      </w:r>
      <w:r w:rsidR="00D659A7">
        <w:rPr>
          <w:rFonts w:ascii="Times New Roman" w:hAnsi="Times New Roman" w:cs="Times New Roman"/>
          <w:sz w:val="24"/>
        </w:rPr>
        <w:t xml:space="preserve">showed </w:t>
      </w:r>
      <w:r w:rsidR="00D659A7" w:rsidRPr="00AF452D">
        <w:rPr>
          <w:rFonts w:ascii="Times New Roman" w:hAnsi="Times New Roman" w:cs="Times New Roman"/>
          <w:sz w:val="24"/>
        </w:rPr>
        <w:t xml:space="preserve">a higher degree of activity compared to the HC </w:t>
      </w:r>
      <w:r w:rsidR="00D659A7">
        <w:rPr>
          <w:rFonts w:ascii="Times New Roman" w:hAnsi="Times New Roman" w:cs="Times New Roman"/>
          <w:sz w:val="24"/>
        </w:rPr>
        <w:t xml:space="preserve">group during </w:t>
      </w:r>
      <w:proofErr w:type="gramStart"/>
      <w:r w:rsidR="001F4DD1">
        <w:rPr>
          <w:rFonts w:ascii="Times New Roman" w:hAnsi="Times New Roman" w:cs="Times New Roman"/>
          <w:sz w:val="24"/>
        </w:rPr>
        <w:t>Mid</w:t>
      </w:r>
      <w:proofErr w:type="gramEnd"/>
      <w:r w:rsidR="001F4DD1">
        <w:rPr>
          <w:rFonts w:ascii="Times New Roman" w:hAnsi="Times New Roman" w:cs="Times New Roman"/>
          <w:sz w:val="24"/>
        </w:rPr>
        <w:t xml:space="preserve"> </w:t>
      </w:r>
      <w:r w:rsidR="001F4DD1">
        <w:rPr>
          <w:rFonts w:ascii="Times New Roman" w:hAnsi="Times New Roman" w:cs="Times New Roman"/>
          <w:sz w:val="24"/>
        </w:rPr>
        <w:lastRenderedPageBreak/>
        <w:t>and L</w:t>
      </w:r>
      <w:r w:rsidRPr="006825F9">
        <w:rPr>
          <w:rFonts w:ascii="Times New Roman" w:hAnsi="Times New Roman" w:cs="Times New Roman"/>
          <w:sz w:val="24"/>
        </w:rPr>
        <w:t>ate anticipation phases</w:t>
      </w:r>
      <w:r w:rsidR="00D659A7">
        <w:rPr>
          <w:rFonts w:ascii="Times New Roman" w:hAnsi="Times New Roman" w:cs="Times New Roman"/>
          <w:sz w:val="24"/>
        </w:rPr>
        <w:t xml:space="preserve"> (</w:t>
      </w:r>
      <w:r w:rsidR="00D659A7" w:rsidRPr="00AF2C81">
        <w:rPr>
          <w:rFonts w:ascii="Times New Roman" w:hAnsi="Times New Roman" w:cs="Times New Roman"/>
          <w:sz w:val="24"/>
        </w:rPr>
        <w:t xml:space="preserve">see </w:t>
      </w:r>
      <w:r w:rsidR="00CD5B98">
        <w:rPr>
          <w:rFonts w:ascii="Times New Roman" w:hAnsi="Times New Roman" w:cs="Times New Roman"/>
          <w:sz w:val="24"/>
        </w:rPr>
        <w:t>Figure 8</w:t>
      </w:r>
      <w:r w:rsidR="00D659A7" w:rsidRPr="00AF2C81">
        <w:rPr>
          <w:rFonts w:ascii="Times New Roman" w:hAnsi="Times New Roman" w:cs="Times New Roman"/>
          <w:sz w:val="24"/>
        </w:rPr>
        <w:t>).</w:t>
      </w:r>
      <w:r w:rsidR="00C45F9B">
        <w:rPr>
          <w:rFonts w:ascii="Times New Roman" w:hAnsi="Times New Roman" w:cs="Times New Roman"/>
          <w:sz w:val="24"/>
        </w:rPr>
        <w:t xml:space="preserve"> The F- and T-contrasts for group difference in each anticipation time window are outlined </w:t>
      </w:r>
      <w:r w:rsidR="00C45F9B" w:rsidRPr="00F677CD">
        <w:rPr>
          <w:rFonts w:ascii="Times New Roman" w:hAnsi="Times New Roman" w:cs="Times New Roman"/>
          <w:sz w:val="24"/>
        </w:rPr>
        <w:t>in Table 1. The clusters which are denoted with ‘</w:t>
      </w:r>
      <w:r w:rsidR="00C45F9B" w:rsidRPr="00F677CD">
        <w:rPr>
          <w:sz w:val="24"/>
        </w:rPr>
        <w:t>◊</w:t>
      </w:r>
      <w:r w:rsidR="00C45F9B" w:rsidRPr="00F677CD">
        <w:rPr>
          <w:rFonts w:ascii="Times New Roman" w:hAnsi="Times New Roman" w:cs="Times New Roman"/>
          <w:sz w:val="24"/>
        </w:rPr>
        <w:t>’ in Table 1 were used for correlation analysis with</w:t>
      </w:r>
      <w:r w:rsidR="00856AB1" w:rsidRPr="00F677CD">
        <w:rPr>
          <w:rFonts w:ascii="Times New Roman" w:hAnsi="Times New Roman" w:cs="Times New Roman"/>
          <w:sz w:val="24"/>
        </w:rPr>
        <w:t xml:space="preserve"> subsequent</w:t>
      </w:r>
      <w:r w:rsidR="00C45F9B" w:rsidRPr="00F677CD">
        <w:rPr>
          <w:rFonts w:ascii="Times New Roman" w:hAnsi="Times New Roman" w:cs="Times New Roman"/>
          <w:sz w:val="24"/>
        </w:rPr>
        <w:t xml:space="preserve"> behavioural parameters.  Source clusters were also reported at the Uncorrected level if they were within regions previously associated with anticipation including the hippocampus (</w:t>
      </w:r>
      <w:proofErr w:type="spellStart"/>
      <w:r w:rsidR="00C45F9B" w:rsidRPr="00F677CD">
        <w:rPr>
          <w:rFonts w:ascii="Times New Roman" w:hAnsi="Times New Roman" w:cs="Times New Roman"/>
          <w:sz w:val="24"/>
        </w:rPr>
        <w:t>Reicherts</w:t>
      </w:r>
      <w:proofErr w:type="spellEnd"/>
      <w:r w:rsidR="00C45F9B" w:rsidRPr="00F677CD">
        <w:rPr>
          <w:rFonts w:ascii="Times New Roman" w:hAnsi="Times New Roman" w:cs="Times New Roman"/>
          <w:sz w:val="24"/>
        </w:rPr>
        <w:t xml:space="preserve"> et al., 2017), the postcentral gyrus (Yang et al., 2016), and the cingulate cortex (</w:t>
      </w:r>
      <w:proofErr w:type="spellStart"/>
      <w:r w:rsidR="00C45F9B" w:rsidRPr="00F677CD">
        <w:rPr>
          <w:rFonts w:ascii="Times New Roman" w:hAnsi="Times New Roman" w:cs="Times New Roman"/>
          <w:sz w:val="24"/>
        </w:rPr>
        <w:t>Shackman</w:t>
      </w:r>
      <w:proofErr w:type="spellEnd"/>
      <w:r w:rsidR="00C45F9B" w:rsidRPr="00F677CD">
        <w:rPr>
          <w:rFonts w:ascii="Times New Roman" w:hAnsi="Times New Roman" w:cs="Times New Roman"/>
          <w:sz w:val="24"/>
        </w:rPr>
        <w:t xml:space="preserve"> et al., 2011). Hence, there is evidence for a potential difference within the </w:t>
      </w:r>
      <w:proofErr w:type="gramStart"/>
      <w:r w:rsidR="00C45F9B" w:rsidRPr="00F677CD">
        <w:rPr>
          <w:rFonts w:ascii="Times New Roman" w:hAnsi="Times New Roman" w:cs="Times New Roman"/>
          <w:sz w:val="24"/>
        </w:rPr>
        <w:t>Early</w:t>
      </w:r>
      <w:proofErr w:type="gramEnd"/>
      <w:r w:rsidR="00C45F9B" w:rsidRPr="00F677CD">
        <w:rPr>
          <w:rFonts w:ascii="Times New Roman" w:hAnsi="Times New Roman" w:cs="Times New Roman"/>
          <w:sz w:val="24"/>
        </w:rPr>
        <w:t xml:space="preserve"> anticipation between the two groups. The difference in neural activity between the two groups is shown in Figure 9 which displays the </w:t>
      </w:r>
      <w:proofErr w:type="spellStart"/>
      <w:r w:rsidR="00C45F9B" w:rsidRPr="00F677CD">
        <w:rPr>
          <w:rFonts w:ascii="Times New Roman" w:hAnsi="Times New Roman" w:cs="Times New Roman"/>
          <w:sz w:val="24"/>
        </w:rPr>
        <w:t>eigenvariate</w:t>
      </w:r>
      <w:proofErr w:type="spellEnd"/>
      <w:r w:rsidR="00C45F9B" w:rsidRPr="00F677CD">
        <w:rPr>
          <w:rFonts w:ascii="Times New Roman" w:hAnsi="Times New Roman" w:cs="Times New Roman"/>
          <w:sz w:val="24"/>
        </w:rPr>
        <w:t xml:space="preserve"> value</w:t>
      </w:r>
      <w:r w:rsidR="0022009C" w:rsidRPr="00F677CD">
        <w:rPr>
          <w:rFonts w:ascii="Times New Roman" w:hAnsi="Times New Roman" w:cs="Times New Roman"/>
          <w:sz w:val="24"/>
        </w:rPr>
        <w:t>s</w:t>
      </w:r>
      <w:r w:rsidR="00C45F9B" w:rsidRPr="00F677CD">
        <w:rPr>
          <w:rFonts w:ascii="Times New Roman" w:hAnsi="Times New Roman" w:cs="Times New Roman"/>
          <w:sz w:val="24"/>
        </w:rPr>
        <w:t xml:space="preserve"> for all clusters outlined in Table 1 for HC and PD groups.</w:t>
      </w:r>
      <w:r w:rsidR="00C45F9B" w:rsidRPr="00F677CD">
        <w:rPr>
          <w:rFonts w:ascii="Times New Roman" w:hAnsi="Times New Roman" w:cs="Times New Roman"/>
          <w:b/>
          <w:sz w:val="24"/>
        </w:rPr>
        <w:t xml:space="preserve">    </w:t>
      </w:r>
    </w:p>
    <w:p w14:paraId="5432E908" w14:textId="5246AE6F" w:rsidR="00A613DB" w:rsidRPr="00EF7FD7" w:rsidRDefault="00497B4A" w:rsidP="00390BF5">
      <w:pPr>
        <w:spacing w:before="120" w:after="240" w:line="480" w:lineRule="auto"/>
        <w:rPr>
          <w:rFonts w:ascii="Times New Roman" w:hAnsi="Times New Roman" w:cs="Times New Roman"/>
          <w:b/>
          <w:color w:val="FF0000"/>
          <w:sz w:val="24"/>
        </w:rPr>
      </w:pPr>
      <w:r w:rsidRPr="00F677CD">
        <w:rPr>
          <w:rFonts w:ascii="Times New Roman" w:hAnsi="Times New Roman" w:cs="Times New Roman"/>
          <w:sz w:val="24"/>
        </w:rPr>
        <w:t xml:space="preserve">During Early anticipation there was </w:t>
      </w:r>
      <w:r w:rsidR="00EF7FD7" w:rsidRPr="00F677CD">
        <w:rPr>
          <w:rFonts w:ascii="Times New Roman" w:hAnsi="Times New Roman" w:cs="Times New Roman"/>
          <w:sz w:val="24"/>
        </w:rPr>
        <w:t xml:space="preserve">possible </w:t>
      </w:r>
      <w:r w:rsidRPr="00F677CD">
        <w:rPr>
          <w:rFonts w:ascii="Times New Roman" w:hAnsi="Times New Roman" w:cs="Times New Roman"/>
          <w:sz w:val="24"/>
        </w:rPr>
        <w:t>evidence that the presentation of the ‘Unknown’ visual cue induc</w:t>
      </w:r>
      <w:r w:rsidR="00856AB1" w:rsidRPr="00F677CD">
        <w:rPr>
          <w:rFonts w:ascii="Times New Roman" w:hAnsi="Times New Roman" w:cs="Times New Roman"/>
          <w:sz w:val="24"/>
        </w:rPr>
        <w:t>ed a higher degree of activity in comparison to the</w:t>
      </w:r>
      <w:r w:rsidRPr="00F677CD">
        <w:rPr>
          <w:rFonts w:ascii="Times New Roman" w:hAnsi="Times New Roman" w:cs="Times New Roman"/>
          <w:sz w:val="24"/>
        </w:rPr>
        <w:t xml:space="preserve"> </w:t>
      </w:r>
      <w:r w:rsidR="00EE34AC" w:rsidRPr="00F677CD">
        <w:rPr>
          <w:rFonts w:ascii="Times New Roman" w:hAnsi="Times New Roman" w:cs="Times New Roman"/>
          <w:sz w:val="24"/>
        </w:rPr>
        <w:t>K</w:t>
      </w:r>
      <w:r w:rsidRPr="00F677CD">
        <w:rPr>
          <w:rFonts w:ascii="Times New Roman" w:hAnsi="Times New Roman" w:cs="Times New Roman"/>
          <w:sz w:val="24"/>
        </w:rPr>
        <w:t xml:space="preserve">nown conditions of ‘Low’ and ‘High’. The F-contrast cluster did not reach FWE significance (p=0.053, F=19.87, </w:t>
      </w:r>
      <w:proofErr w:type="spellStart"/>
      <w:r w:rsidRPr="00F677CD">
        <w:rPr>
          <w:rFonts w:ascii="Times New Roman" w:hAnsi="Times New Roman" w:cs="Times New Roman"/>
          <w:i/>
          <w:sz w:val="24"/>
        </w:rPr>
        <w:t>k</w:t>
      </w:r>
      <w:r w:rsidRPr="00F677CD">
        <w:rPr>
          <w:rFonts w:ascii="Times New Roman" w:hAnsi="Times New Roman" w:cs="Times New Roman"/>
          <w:i/>
          <w:sz w:val="24"/>
          <w:vertAlign w:val="subscript"/>
        </w:rPr>
        <w:t>E</w:t>
      </w:r>
      <w:proofErr w:type="spellEnd"/>
      <w:r w:rsidRPr="00F677CD">
        <w:rPr>
          <w:rFonts w:ascii="Times New Roman" w:hAnsi="Times New Roman" w:cs="Times New Roman"/>
          <w:sz w:val="24"/>
        </w:rPr>
        <w:t xml:space="preserve"> = 520) however, the uncorrected p value of 0.019 and visual inspection of t</w:t>
      </w:r>
      <w:r w:rsidR="00EF7FD7" w:rsidRPr="00F677CD">
        <w:rPr>
          <w:rFonts w:ascii="Times New Roman" w:hAnsi="Times New Roman" w:cs="Times New Roman"/>
          <w:sz w:val="24"/>
        </w:rPr>
        <w:t xml:space="preserve">he </w:t>
      </w:r>
      <w:proofErr w:type="spellStart"/>
      <w:r w:rsidR="00EF7FD7" w:rsidRPr="00F677CD">
        <w:rPr>
          <w:rFonts w:ascii="Times New Roman" w:hAnsi="Times New Roman" w:cs="Times New Roman"/>
          <w:sz w:val="24"/>
        </w:rPr>
        <w:t>eigenvaria</w:t>
      </w:r>
      <w:r w:rsidRPr="00F677CD">
        <w:rPr>
          <w:rFonts w:ascii="Times New Roman" w:hAnsi="Times New Roman" w:cs="Times New Roman"/>
          <w:sz w:val="24"/>
        </w:rPr>
        <w:t>te</w:t>
      </w:r>
      <w:proofErr w:type="spellEnd"/>
      <w:r w:rsidRPr="00F677CD">
        <w:rPr>
          <w:rFonts w:ascii="Times New Roman" w:hAnsi="Times New Roman" w:cs="Times New Roman"/>
          <w:sz w:val="24"/>
        </w:rPr>
        <w:t xml:space="preserve"> value distribution within each group (Figure </w:t>
      </w:r>
      <w:r w:rsidR="00856AB1" w:rsidRPr="00F677CD">
        <w:rPr>
          <w:rFonts w:ascii="Times New Roman" w:hAnsi="Times New Roman" w:cs="Times New Roman"/>
          <w:sz w:val="24"/>
        </w:rPr>
        <w:t>10</w:t>
      </w:r>
      <w:r w:rsidRPr="00F677CD">
        <w:rPr>
          <w:rFonts w:ascii="Times New Roman" w:hAnsi="Times New Roman" w:cs="Times New Roman"/>
          <w:sz w:val="24"/>
        </w:rPr>
        <w:t>) warranted follow up T-tests.</w:t>
      </w:r>
      <w:r w:rsidRPr="00F677CD">
        <w:rPr>
          <w:rFonts w:ascii="Times New Roman" w:hAnsi="Times New Roman" w:cs="Times New Roman"/>
          <w:b/>
          <w:sz w:val="24"/>
        </w:rPr>
        <w:t xml:space="preserve"> </w:t>
      </w:r>
      <w:r w:rsidR="00C475E6">
        <w:rPr>
          <w:rFonts w:ascii="Times New Roman" w:hAnsi="Times New Roman" w:cs="Times New Roman"/>
          <w:sz w:val="24"/>
        </w:rPr>
        <w:t xml:space="preserve">The T-contrast </w:t>
      </w:r>
      <w:r w:rsidR="00EE34AC">
        <w:rPr>
          <w:rFonts w:ascii="Times New Roman" w:hAnsi="Times New Roman" w:cs="Times New Roman"/>
          <w:sz w:val="24"/>
        </w:rPr>
        <w:t>(</w:t>
      </w:r>
      <w:r w:rsidR="00EE34AC" w:rsidRPr="006825F9">
        <w:rPr>
          <w:rFonts w:ascii="Times New Roman" w:hAnsi="Times New Roman" w:cs="Times New Roman"/>
          <w:sz w:val="24"/>
        </w:rPr>
        <w:t xml:space="preserve">Unknown&gt;Known: p = 0.013, T= 4.32, </w:t>
      </w:r>
      <w:proofErr w:type="spellStart"/>
      <w:r w:rsidR="00EE34AC" w:rsidRPr="00D659A7">
        <w:rPr>
          <w:rFonts w:ascii="Times New Roman" w:hAnsi="Times New Roman" w:cs="Times New Roman"/>
          <w:i/>
          <w:sz w:val="24"/>
        </w:rPr>
        <w:t>k</w:t>
      </w:r>
      <w:r w:rsidR="00EE34AC" w:rsidRPr="006825F9">
        <w:rPr>
          <w:rFonts w:ascii="Times New Roman" w:hAnsi="Times New Roman" w:cs="Times New Roman"/>
          <w:sz w:val="24"/>
          <w:vertAlign w:val="subscript"/>
        </w:rPr>
        <w:t>E</w:t>
      </w:r>
      <w:proofErr w:type="spellEnd"/>
      <w:r w:rsidR="00EE34AC" w:rsidRPr="006825F9">
        <w:rPr>
          <w:rFonts w:ascii="Times New Roman" w:hAnsi="Times New Roman" w:cs="Times New Roman"/>
          <w:sz w:val="24"/>
        </w:rPr>
        <w:t xml:space="preserve"> = 967)],</w:t>
      </w:r>
      <w:r w:rsidR="00EE34AC">
        <w:rPr>
          <w:rFonts w:ascii="Times New Roman" w:hAnsi="Times New Roman" w:cs="Times New Roman"/>
          <w:sz w:val="24"/>
        </w:rPr>
        <w:t xml:space="preserve"> with peak voxel at x</w:t>
      </w:r>
      <w:proofErr w:type="gramStart"/>
      <w:r w:rsidR="00EE34AC">
        <w:rPr>
          <w:rFonts w:ascii="Times New Roman" w:hAnsi="Times New Roman" w:cs="Times New Roman"/>
          <w:sz w:val="24"/>
        </w:rPr>
        <w:t>:48</w:t>
      </w:r>
      <w:proofErr w:type="gramEnd"/>
      <w:r w:rsidR="00EE34AC">
        <w:rPr>
          <w:rFonts w:ascii="Times New Roman" w:hAnsi="Times New Roman" w:cs="Times New Roman"/>
          <w:sz w:val="24"/>
        </w:rPr>
        <w:t xml:space="preserve"> y:16 z:-16</w:t>
      </w:r>
      <w:r w:rsidR="00EE34AC" w:rsidRPr="006825F9">
        <w:rPr>
          <w:rFonts w:ascii="Times New Roman" w:hAnsi="Times New Roman" w:cs="Times New Roman"/>
          <w:sz w:val="24"/>
        </w:rPr>
        <w:t xml:space="preserve"> </w:t>
      </w:r>
      <w:r w:rsidR="00EE34AC">
        <w:rPr>
          <w:rFonts w:ascii="Times New Roman" w:hAnsi="Times New Roman" w:cs="Times New Roman"/>
          <w:sz w:val="24"/>
        </w:rPr>
        <w:t xml:space="preserve">(mm) </w:t>
      </w:r>
      <w:r w:rsidR="00C475E6">
        <w:rPr>
          <w:rFonts w:ascii="Times New Roman" w:hAnsi="Times New Roman" w:cs="Times New Roman"/>
          <w:sz w:val="24"/>
        </w:rPr>
        <w:t xml:space="preserve">indicated a </w:t>
      </w:r>
      <w:r w:rsidR="00EF7FD7">
        <w:rPr>
          <w:rFonts w:ascii="Times New Roman" w:hAnsi="Times New Roman" w:cs="Times New Roman"/>
          <w:sz w:val="24"/>
        </w:rPr>
        <w:t>higher</w:t>
      </w:r>
      <w:r w:rsidR="00C475E6">
        <w:rPr>
          <w:rFonts w:ascii="Times New Roman" w:hAnsi="Times New Roman" w:cs="Times New Roman"/>
          <w:sz w:val="24"/>
        </w:rPr>
        <w:t xml:space="preserve"> activity </w:t>
      </w:r>
      <w:r w:rsidR="00856AB1">
        <w:rPr>
          <w:rFonts w:ascii="Times New Roman" w:hAnsi="Times New Roman" w:cs="Times New Roman"/>
          <w:sz w:val="24"/>
        </w:rPr>
        <w:t xml:space="preserve">during </w:t>
      </w:r>
      <w:r w:rsidR="00C475E6">
        <w:rPr>
          <w:rFonts w:ascii="Times New Roman" w:hAnsi="Times New Roman" w:cs="Times New Roman"/>
          <w:sz w:val="24"/>
        </w:rPr>
        <w:t xml:space="preserve">the </w:t>
      </w:r>
      <w:r w:rsidR="00EE34AC">
        <w:rPr>
          <w:rFonts w:ascii="Times New Roman" w:hAnsi="Times New Roman" w:cs="Times New Roman"/>
          <w:sz w:val="24"/>
        </w:rPr>
        <w:t>U</w:t>
      </w:r>
      <w:r w:rsidR="00C475E6">
        <w:rPr>
          <w:rFonts w:ascii="Times New Roman" w:hAnsi="Times New Roman" w:cs="Times New Roman"/>
          <w:sz w:val="24"/>
        </w:rPr>
        <w:t xml:space="preserve">nknown condition in contrast to the </w:t>
      </w:r>
      <w:r w:rsidR="00EE34AC">
        <w:rPr>
          <w:rFonts w:ascii="Times New Roman" w:hAnsi="Times New Roman" w:cs="Times New Roman"/>
          <w:sz w:val="24"/>
        </w:rPr>
        <w:t>K</w:t>
      </w:r>
      <w:r w:rsidR="00C475E6">
        <w:rPr>
          <w:rFonts w:ascii="Times New Roman" w:hAnsi="Times New Roman" w:cs="Times New Roman"/>
          <w:sz w:val="24"/>
        </w:rPr>
        <w:t xml:space="preserve">nown condition. </w:t>
      </w:r>
      <w:r w:rsidR="00AE52CB">
        <w:rPr>
          <w:rFonts w:ascii="Times New Roman" w:hAnsi="Times New Roman" w:cs="Times New Roman"/>
          <w:sz w:val="24"/>
        </w:rPr>
        <w:t xml:space="preserve">The cluster is </w:t>
      </w:r>
      <w:r w:rsidR="006825F9" w:rsidRPr="006825F9">
        <w:rPr>
          <w:rFonts w:ascii="Times New Roman" w:hAnsi="Times New Roman" w:cs="Times New Roman"/>
          <w:sz w:val="24"/>
        </w:rPr>
        <w:t xml:space="preserve">within the right superior temporal pole (37.5%), right mid temporal pole (18.3%), right superior temporal (14.6%) and the right insula (3.7%). </w:t>
      </w:r>
      <w:r w:rsidR="00A613DB" w:rsidRPr="006825F9">
        <w:rPr>
          <w:rFonts w:ascii="Times New Roman" w:hAnsi="Times New Roman" w:cs="Times New Roman"/>
          <w:sz w:val="24"/>
        </w:rPr>
        <w:t>Contrasts for expectation</w:t>
      </w:r>
      <w:r w:rsidR="00C475E6">
        <w:rPr>
          <w:rFonts w:ascii="Times New Roman" w:hAnsi="Times New Roman" w:cs="Times New Roman"/>
          <w:sz w:val="24"/>
        </w:rPr>
        <w:t xml:space="preserve"> (Low v High)</w:t>
      </w:r>
      <w:r w:rsidR="00A613DB" w:rsidRPr="006825F9">
        <w:rPr>
          <w:rFonts w:ascii="Times New Roman" w:hAnsi="Times New Roman" w:cs="Times New Roman"/>
          <w:sz w:val="24"/>
        </w:rPr>
        <w:t xml:space="preserve"> during anticipation, and certainty</w:t>
      </w:r>
      <w:r w:rsidR="00C475E6">
        <w:rPr>
          <w:rFonts w:ascii="Times New Roman" w:hAnsi="Times New Roman" w:cs="Times New Roman"/>
          <w:sz w:val="24"/>
        </w:rPr>
        <w:t xml:space="preserve"> (Known v Unknown)</w:t>
      </w:r>
      <w:r w:rsidR="00A613DB" w:rsidRPr="006825F9">
        <w:rPr>
          <w:rFonts w:ascii="Times New Roman" w:hAnsi="Times New Roman" w:cs="Times New Roman"/>
          <w:sz w:val="24"/>
        </w:rPr>
        <w:t xml:space="preserve"> </w:t>
      </w:r>
      <w:r w:rsidR="00E572C7">
        <w:rPr>
          <w:rFonts w:ascii="Times New Roman" w:hAnsi="Times New Roman" w:cs="Times New Roman"/>
          <w:sz w:val="24"/>
        </w:rPr>
        <w:t xml:space="preserve">within the </w:t>
      </w:r>
      <w:r w:rsidR="00A613DB" w:rsidRPr="006825F9">
        <w:rPr>
          <w:rFonts w:ascii="Times New Roman" w:hAnsi="Times New Roman" w:cs="Times New Roman"/>
          <w:sz w:val="24"/>
        </w:rPr>
        <w:t>post-stimulus</w:t>
      </w:r>
      <w:r w:rsidR="00E572C7">
        <w:rPr>
          <w:rFonts w:ascii="Times New Roman" w:hAnsi="Times New Roman" w:cs="Times New Roman"/>
          <w:sz w:val="24"/>
        </w:rPr>
        <w:t xml:space="preserve"> TWOI</w:t>
      </w:r>
      <w:r w:rsidR="006825F9" w:rsidRPr="006825F9">
        <w:rPr>
          <w:rFonts w:ascii="Times New Roman" w:hAnsi="Times New Roman" w:cs="Times New Roman"/>
          <w:sz w:val="24"/>
        </w:rPr>
        <w:t>,</w:t>
      </w:r>
      <w:r w:rsidR="00A613DB" w:rsidRPr="006825F9">
        <w:rPr>
          <w:rFonts w:ascii="Times New Roman" w:hAnsi="Times New Roman" w:cs="Times New Roman"/>
          <w:sz w:val="24"/>
        </w:rPr>
        <w:t xml:space="preserve"> </w:t>
      </w:r>
      <w:r w:rsidR="00C86714" w:rsidRPr="0004101E">
        <w:rPr>
          <w:rFonts w:ascii="Times New Roman" w:hAnsi="Times New Roman" w:cs="Times New Roman"/>
          <w:sz w:val="24"/>
        </w:rPr>
        <w:t xml:space="preserve">did not show evidence of significant </w:t>
      </w:r>
      <w:r w:rsidR="00A613DB" w:rsidRPr="0004101E">
        <w:rPr>
          <w:rFonts w:ascii="Times New Roman" w:hAnsi="Times New Roman" w:cs="Times New Roman"/>
          <w:sz w:val="24"/>
        </w:rPr>
        <w:t xml:space="preserve">differences </w:t>
      </w:r>
      <w:r w:rsidR="00A613DB" w:rsidRPr="006825F9">
        <w:rPr>
          <w:rFonts w:ascii="Times New Roman" w:hAnsi="Times New Roman" w:cs="Times New Roman"/>
          <w:sz w:val="24"/>
        </w:rPr>
        <w:t>in source estimates.</w:t>
      </w:r>
      <w:r w:rsidR="001941B7">
        <w:rPr>
          <w:rFonts w:ascii="Times New Roman" w:hAnsi="Times New Roman" w:cs="Times New Roman"/>
          <w:sz w:val="24"/>
        </w:rPr>
        <w:t xml:space="preserve"> </w:t>
      </w:r>
      <w:r w:rsidR="00AE52CB">
        <w:rPr>
          <w:rFonts w:ascii="Times New Roman" w:hAnsi="Times New Roman" w:cs="Times New Roman"/>
          <w:sz w:val="24"/>
        </w:rPr>
        <w:t>During the post-stimuli TWOI t</w:t>
      </w:r>
      <w:r w:rsidR="001941B7">
        <w:rPr>
          <w:rFonts w:ascii="Times New Roman" w:hAnsi="Times New Roman" w:cs="Times New Roman"/>
          <w:sz w:val="24"/>
        </w:rPr>
        <w:t>here was a significant difference in the intensity</w:t>
      </w:r>
      <w:r w:rsidR="00C475E6">
        <w:rPr>
          <w:rFonts w:ascii="Times New Roman" w:hAnsi="Times New Roman" w:cs="Times New Roman"/>
          <w:sz w:val="24"/>
        </w:rPr>
        <w:t>,</w:t>
      </w:r>
      <w:r w:rsidR="001941B7">
        <w:rPr>
          <w:rFonts w:ascii="Times New Roman" w:hAnsi="Times New Roman" w:cs="Times New Roman"/>
          <w:sz w:val="24"/>
        </w:rPr>
        <w:t xml:space="preserve"> </w:t>
      </w:r>
      <w:r w:rsidR="00C475E6">
        <w:rPr>
          <w:rFonts w:ascii="Times New Roman" w:hAnsi="Times New Roman" w:cs="Times New Roman"/>
          <w:sz w:val="24"/>
        </w:rPr>
        <w:t xml:space="preserve">such that a greater response was seen in the High intensity condition compared to </w:t>
      </w:r>
      <w:r w:rsidR="00C475E6" w:rsidRPr="00AF2C81">
        <w:rPr>
          <w:rFonts w:ascii="Times New Roman" w:hAnsi="Times New Roman" w:cs="Times New Roman"/>
          <w:sz w:val="24"/>
        </w:rPr>
        <w:t>Low</w:t>
      </w:r>
      <w:r w:rsidR="00AF2C81">
        <w:rPr>
          <w:rFonts w:ascii="Times New Roman" w:hAnsi="Times New Roman" w:cs="Times New Roman"/>
          <w:sz w:val="24"/>
        </w:rPr>
        <w:t>,</w:t>
      </w:r>
      <w:r w:rsidR="00C475E6" w:rsidRPr="00AF2C81">
        <w:rPr>
          <w:rFonts w:ascii="Times New Roman" w:hAnsi="Times New Roman" w:cs="Times New Roman"/>
          <w:sz w:val="24"/>
        </w:rPr>
        <w:t xml:space="preserve"> </w:t>
      </w:r>
      <w:r w:rsidR="001941B7" w:rsidRPr="00AF2C81">
        <w:rPr>
          <w:rFonts w:ascii="Times New Roman" w:hAnsi="Times New Roman" w:cs="Times New Roman"/>
          <w:sz w:val="24"/>
        </w:rPr>
        <w:t>(see supplementary materials</w:t>
      </w:r>
      <w:r w:rsidR="004E478C" w:rsidRPr="00AF2C81">
        <w:rPr>
          <w:rFonts w:ascii="Times New Roman" w:hAnsi="Times New Roman" w:cs="Times New Roman"/>
          <w:sz w:val="24"/>
        </w:rPr>
        <w:t xml:space="preserve"> Table 2</w:t>
      </w:r>
      <w:r w:rsidR="001941B7" w:rsidRPr="00AF2C81">
        <w:rPr>
          <w:rFonts w:ascii="Times New Roman" w:hAnsi="Times New Roman" w:cs="Times New Roman"/>
          <w:sz w:val="24"/>
        </w:rPr>
        <w:t>).</w:t>
      </w:r>
      <w:r w:rsidR="001941B7">
        <w:rPr>
          <w:rFonts w:ascii="Times New Roman" w:hAnsi="Times New Roman" w:cs="Times New Roman"/>
          <w:sz w:val="24"/>
        </w:rPr>
        <w:t xml:space="preserve"> </w:t>
      </w:r>
    </w:p>
    <w:p w14:paraId="5CE0143F" w14:textId="310159A4" w:rsidR="000E2245" w:rsidRDefault="00D659A7" w:rsidP="00390BF5">
      <w:pPr>
        <w:keepNext/>
        <w:spacing w:before="120" w:after="240" w:line="480" w:lineRule="auto"/>
        <w:jc w:val="both"/>
        <w:rPr>
          <w:rFonts w:ascii="Times New Roman" w:hAnsi="Times New Roman" w:cs="Times New Roman"/>
          <w:sz w:val="24"/>
        </w:rPr>
      </w:pPr>
      <w:r>
        <w:rPr>
          <w:rFonts w:ascii="Times New Roman" w:hAnsi="Times New Roman" w:cs="Times New Roman"/>
          <w:noProof/>
          <w:sz w:val="24"/>
          <w:lang w:eastAsia="en-GB"/>
        </w:rPr>
        <w:lastRenderedPageBreak/>
        <mc:AlternateContent>
          <mc:Choice Requires="wps">
            <w:drawing>
              <wp:anchor distT="0" distB="0" distL="114300" distR="114300" simplePos="0" relativeHeight="251660288" behindDoc="0" locked="0" layoutInCell="1" allowOverlap="1" wp14:anchorId="561FAF12" wp14:editId="22D0B116">
                <wp:simplePos x="0" y="0"/>
                <wp:positionH relativeFrom="column">
                  <wp:posOffset>1069675</wp:posOffset>
                </wp:positionH>
                <wp:positionV relativeFrom="paragraph">
                  <wp:posOffset>319747</wp:posOffset>
                </wp:positionV>
                <wp:extent cx="3036392" cy="0"/>
                <wp:effectExtent l="0" t="0" r="12065" b="19050"/>
                <wp:wrapNone/>
                <wp:docPr id="206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392" cy="0"/>
                        </a:xfrm>
                        <a:prstGeom prst="straightConnector1">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0B30E6" id="_x0000_t32" coordsize="21600,21600" o:spt="32" o:oned="t" path="m,l21600,21600e" filled="f">
                <v:path arrowok="t" fillok="f" o:connecttype="none"/>
                <o:lock v:ext="edit" shapetype="t"/>
              </v:shapetype>
              <v:shape id="AutoShape 32" o:spid="_x0000_s1026" type="#_x0000_t32" style="position:absolute;margin-left:84.25pt;margin-top:25.2pt;width:239.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7ELgIAAA0EAAAOAAAAZHJzL2Uyb0RvYy54bWysU9tu2zAMfR+wfxD07viWOIlRp0ideC9d&#10;F6DdByiSfMFsSZCUOMGwfx8lN123vQ3zgyCK5DkkD313fxl6dObadFIUOJ5FGHFBJetEU+CvL1Ww&#10;wshYIhjppeAFvnKD7zcfP9yNKueJbGXPuEYAIkw+qgK31qo8DA1t+UDMTCouwFlLPRALpm5CpskI&#10;6EMfJlGUhaPUTGlJuTHwupuceOPx65pT+6WuDbeoLzDUZv2p/Xl0Z7i5I3mjiWo7+loG+YcqBtIJ&#10;IH2D2hFL0El3f0ENHdXSyNrOqBxCWdcd5b4H6CaO/ujmuSWK+15gOEa9jcn8P1j6dD5o1LECJ1GW&#10;YCTIACptT1Z6cpQmbkSjMjlEluKgXZP0Ip7Vo6TfDBKybIlouI9+uSpIjl1G+FuKM4wCouP4WTKI&#10;IUDg53Wp9eAgYRLo4mW5vsnCLxZReEyjNEvXUBy9+UKS3xKVNvYTlwNylwIbq0nXtLaUQoD4Usee&#10;hpwfjXVlkfyW4FiFrLq+9zvQCzQWeL1IFj7ByL5jzunCjG6OZa/RmcAWVf7zPYLnfZiWJ8E8WMsJ&#10;27/eLen66Q7kvXB43C/mVBFYFwtX/w4N+6X5vo7W+9V+NQ/mSbYP5hFjwbYq50FWxcvFLt2V5S7+&#10;MS2vm9KUtK0W0XKeroLlcpEG85RHwcOqKoNtGWfZcv9QPuynJCjkRup1ctJMIh8lux70TT/YOT+y&#10;1//DLfV726v86y/e/AQAAP//AwBQSwMEFAAGAAgAAAAhAKxw6wvcAAAACQEAAA8AAABkcnMvZG93&#10;bnJldi54bWxMj8FOwzAMhu9IvENkJG4sAbpSlaYTmoTEZRLd+gBZY9pqjVM1Wde9PUYc4Pjbn35/&#10;LjaLG8SMU+g9aXhcKRBIjbc9tRrqw/tDBiJEQ9YMnlDDFQNsytubwuTWX6jCeR9bwSUUcqOhi3HM&#10;pQxNh86ElR+RePflJ2cix6mVdjIXLneDfFIqlc70xBc6M+K2w+a0PzsNp1BVst59qjlLPsLzsLs6&#10;rLda398tb68gIi7xD4YffVaHkp2O/kw2iIFzmq0Z1bBWCQgG0iR9AXH8HciykP8/KL8BAAD//wMA&#10;UEsBAi0AFAAGAAgAAAAhALaDOJL+AAAA4QEAABMAAAAAAAAAAAAAAAAAAAAAAFtDb250ZW50X1R5&#10;cGVzXS54bWxQSwECLQAUAAYACAAAACEAOP0h/9YAAACUAQAACwAAAAAAAAAAAAAAAAAvAQAAX3Jl&#10;bHMvLnJlbHNQSwECLQAUAAYACAAAACEAg3LOxC4CAAANBAAADgAAAAAAAAAAAAAAAAAuAgAAZHJz&#10;L2Uyb0RvYy54bWxQSwECLQAUAAYACAAAACEArHDrC9wAAAAJAQAADwAAAAAAAAAAAAAAAACIBAAA&#10;ZHJzL2Rvd25yZXYueG1sUEsFBgAAAAAEAAQA8wAAAJEFAAAAAA==&#10;" strokecolor="white"/>
            </w:pict>
          </mc:Fallback>
        </mc:AlternateContent>
      </w:r>
    </w:p>
    <w:p w14:paraId="530ED98C" w14:textId="77777777" w:rsidR="00BC4CB4" w:rsidRPr="00F56C20" w:rsidRDefault="00BC4CB4" w:rsidP="00390BF5">
      <w:pPr>
        <w:pStyle w:val="Heading4"/>
        <w:spacing w:before="120" w:after="240" w:line="480" w:lineRule="auto"/>
        <w:jc w:val="both"/>
        <w:rPr>
          <w:rFonts w:ascii="Times New Roman" w:hAnsi="Times New Roman" w:cs="Times New Roman"/>
          <w:sz w:val="26"/>
          <w:szCs w:val="26"/>
        </w:rPr>
      </w:pPr>
      <w:r w:rsidRPr="00F56C20">
        <w:rPr>
          <w:rFonts w:ascii="Times New Roman" w:hAnsi="Times New Roman" w:cs="Times New Roman"/>
          <w:sz w:val="26"/>
          <w:szCs w:val="26"/>
        </w:rPr>
        <w:t>Source correlations with behavioural measures</w:t>
      </w:r>
    </w:p>
    <w:p w14:paraId="3656872C" w14:textId="1A574F41" w:rsidR="00E779B4" w:rsidRPr="00F677CD" w:rsidRDefault="00EF342B" w:rsidP="00390BF5">
      <w:pPr>
        <w:spacing w:before="120" w:after="240" w:line="480" w:lineRule="auto"/>
        <w:jc w:val="both"/>
        <w:rPr>
          <w:rFonts w:ascii="Times New Roman" w:hAnsi="Times New Roman" w:cs="Times New Roman"/>
          <w:sz w:val="24"/>
        </w:rPr>
      </w:pPr>
      <w:r w:rsidRPr="00F677CD">
        <w:rPr>
          <w:rFonts w:ascii="Times New Roman" w:hAnsi="Times New Roman" w:cs="Times New Roman"/>
          <w:sz w:val="24"/>
        </w:rPr>
        <w:t xml:space="preserve">The </w:t>
      </w:r>
      <w:proofErr w:type="spellStart"/>
      <w:r w:rsidRPr="00F677CD">
        <w:rPr>
          <w:rFonts w:ascii="Times New Roman" w:hAnsi="Times New Roman" w:cs="Times New Roman"/>
          <w:sz w:val="24"/>
        </w:rPr>
        <w:t>eigenvariate</w:t>
      </w:r>
      <w:proofErr w:type="spellEnd"/>
      <w:r w:rsidRPr="00F677CD">
        <w:rPr>
          <w:rFonts w:ascii="Times New Roman" w:hAnsi="Times New Roman" w:cs="Times New Roman"/>
          <w:sz w:val="24"/>
        </w:rPr>
        <w:t xml:space="preserve"> data from the source estimate</w:t>
      </w:r>
      <w:r w:rsidR="00132795" w:rsidRPr="00F677CD">
        <w:rPr>
          <w:rFonts w:ascii="Times New Roman" w:hAnsi="Times New Roman" w:cs="Times New Roman"/>
          <w:sz w:val="24"/>
        </w:rPr>
        <w:t>s</w:t>
      </w:r>
      <w:r w:rsidRPr="00F677CD">
        <w:rPr>
          <w:rFonts w:ascii="Times New Roman" w:hAnsi="Times New Roman" w:cs="Times New Roman"/>
          <w:sz w:val="24"/>
        </w:rPr>
        <w:t xml:space="preserve"> </w:t>
      </w:r>
      <w:r w:rsidR="002C24D8" w:rsidRPr="00F677CD">
        <w:rPr>
          <w:rFonts w:ascii="Times New Roman" w:hAnsi="Times New Roman" w:cs="Times New Roman"/>
          <w:sz w:val="24"/>
        </w:rPr>
        <w:t xml:space="preserve">which reached significance after FWE correction </w:t>
      </w:r>
      <w:r w:rsidR="00034DCA" w:rsidRPr="00F677CD">
        <w:rPr>
          <w:rFonts w:ascii="Times New Roman" w:hAnsi="Times New Roman" w:cs="Times New Roman"/>
          <w:sz w:val="24"/>
        </w:rPr>
        <w:t>(denoted with ‘</w:t>
      </w:r>
      <w:r w:rsidR="00034DCA" w:rsidRPr="00F677CD">
        <w:rPr>
          <w:sz w:val="24"/>
        </w:rPr>
        <w:t>◊</w:t>
      </w:r>
      <w:r w:rsidR="00034DCA" w:rsidRPr="00F677CD">
        <w:rPr>
          <w:rFonts w:ascii="Times New Roman" w:hAnsi="Times New Roman" w:cs="Times New Roman"/>
          <w:sz w:val="24"/>
        </w:rPr>
        <w:t xml:space="preserve">’ in Table </w:t>
      </w:r>
      <w:r w:rsidR="00856AB1" w:rsidRPr="00F677CD">
        <w:rPr>
          <w:rFonts w:ascii="Times New Roman" w:hAnsi="Times New Roman" w:cs="Times New Roman"/>
          <w:sz w:val="24"/>
        </w:rPr>
        <w:t>1</w:t>
      </w:r>
      <w:r w:rsidR="00034DCA" w:rsidRPr="00F677CD">
        <w:rPr>
          <w:rFonts w:ascii="Times New Roman" w:hAnsi="Times New Roman" w:cs="Times New Roman"/>
          <w:sz w:val="24"/>
        </w:rPr>
        <w:t xml:space="preserve">) </w:t>
      </w:r>
      <w:r w:rsidRPr="00F677CD">
        <w:rPr>
          <w:rFonts w:ascii="Times New Roman" w:hAnsi="Times New Roman" w:cs="Times New Roman"/>
          <w:sz w:val="24"/>
        </w:rPr>
        <w:t xml:space="preserve">for the </w:t>
      </w:r>
      <w:proofErr w:type="gramStart"/>
      <w:r w:rsidR="00856AB1" w:rsidRPr="00F677CD">
        <w:rPr>
          <w:rFonts w:ascii="Times New Roman" w:hAnsi="Times New Roman" w:cs="Times New Roman"/>
          <w:sz w:val="24"/>
        </w:rPr>
        <w:t>M</w:t>
      </w:r>
      <w:r w:rsidR="00132795" w:rsidRPr="00F677CD">
        <w:rPr>
          <w:rFonts w:ascii="Times New Roman" w:hAnsi="Times New Roman" w:cs="Times New Roman"/>
          <w:sz w:val="24"/>
        </w:rPr>
        <w:t>id</w:t>
      </w:r>
      <w:proofErr w:type="gramEnd"/>
      <w:r w:rsidR="00132795" w:rsidRPr="00F677CD">
        <w:rPr>
          <w:rFonts w:ascii="Times New Roman" w:hAnsi="Times New Roman" w:cs="Times New Roman"/>
          <w:sz w:val="24"/>
        </w:rPr>
        <w:t xml:space="preserve"> and </w:t>
      </w:r>
      <w:r w:rsidR="00856AB1" w:rsidRPr="00F677CD">
        <w:rPr>
          <w:rFonts w:ascii="Times New Roman" w:hAnsi="Times New Roman" w:cs="Times New Roman"/>
          <w:sz w:val="24"/>
        </w:rPr>
        <w:t>L</w:t>
      </w:r>
      <w:r w:rsidR="00132795" w:rsidRPr="00F677CD">
        <w:rPr>
          <w:rFonts w:ascii="Times New Roman" w:hAnsi="Times New Roman" w:cs="Times New Roman"/>
          <w:sz w:val="24"/>
        </w:rPr>
        <w:t>ate</w:t>
      </w:r>
      <w:r w:rsidRPr="00F677CD">
        <w:rPr>
          <w:rFonts w:ascii="Times New Roman" w:hAnsi="Times New Roman" w:cs="Times New Roman"/>
          <w:sz w:val="24"/>
        </w:rPr>
        <w:t xml:space="preserve"> anticipation group effect</w:t>
      </w:r>
      <w:r w:rsidR="00132795" w:rsidRPr="00F677CD">
        <w:rPr>
          <w:rFonts w:ascii="Times New Roman" w:hAnsi="Times New Roman" w:cs="Times New Roman"/>
          <w:sz w:val="24"/>
        </w:rPr>
        <w:t>s</w:t>
      </w:r>
      <w:r w:rsidRPr="00F677CD">
        <w:rPr>
          <w:rFonts w:ascii="Times New Roman" w:hAnsi="Times New Roman" w:cs="Times New Roman"/>
          <w:sz w:val="24"/>
        </w:rPr>
        <w:t xml:space="preserve"> w</w:t>
      </w:r>
      <w:r w:rsidR="00132795" w:rsidRPr="00F677CD">
        <w:rPr>
          <w:rFonts w:ascii="Times New Roman" w:hAnsi="Times New Roman" w:cs="Times New Roman"/>
          <w:sz w:val="24"/>
        </w:rPr>
        <w:t>ere</w:t>
      </w:r>
      <w:r w:rsidRPr="00F677CD">
        <w:rPr>
          <w:rFonts w:ascii="Times New Roman" w:hAnsi="Times New Roman" w:cs="Times New Roman"/>
          <w:sz w:val="24"/>
        </w:rPr>
        <w:t xml:space="preserve"> extr</w:t>
      </w:r>
      <w:r w:rsidR="00E406A3" w:rsidRPr="00F677CD">
        <w:rPr>
          <w:rFonts w:ascii="Times New Roman" w:hAnsi="Times New Roman" w:cs="Times New Roman"/>
          <w:sz w:val="24"/>
        </w:rPr>
        <w:t xml:space="preserve">acted for correlation analysis. Spearman rank correlation of </w:t>
      </w:r>
      <w:r w:rsidR="00856AB1" w:rsidRPr="00F677CD">
        <w:rPr>
          <w:rFonts w:ascii="Times New Roman" w:hAnsi="Times New Roman" w:cs="Times New Roman"/>
          <w:sz w:val="24"/>
        </w:rPr>
        <w:t>M</w:t>
      </w:r>
      <w:r w:rsidR="00E406A3" w:rsidRPr="00F677CD">
        <w:rPr>
          <w:rFonts w:ascii="Times New Roman" w:hAnsi="Times New Roman" w:cs="Times New Roman"/>
          <w:sz w:val="24"/>
        </w:rPr>
        <w:t>id-anticipation clusters (</w:t>
      </w:r>
      <w:r w:rsidR="00856AB1" w:rsidRPr="00F677CD">
        <w:rPr>
          <w:rFonts w:ascii="Times New Roman" w:hAnsi="Times New Roman" w:cs="Times New Roman"/>
          <w:sz w:val="24"/>
        </w:rPr>
        <w:t>Table 1: Clusters C and D)</w:t>
      </w:r>
      <w:r w:rsidR="00E406A3" w:rsidRPr="00F677CD">
        <w:rPr>
          <w:rFonts w:ascii="Times New Roman" w:hAnsi="Times New Roman" w:cs="Times New Roman"/>
          <w:sz w:val="24"/>
        </w:rPr>
        <w:t xml:space="preserve"> </w:t>
      </w:r>
      <w:r w:rsidR="00E76176" w:rsidRPr="00F677CD">
        <w:rPr>
          <w:rFonts w:ascii="Times New Roman" w:hAnsi="Times New Roman" w:cs="Times New Roman"/>
          <w:sz w:val="24"/>
        </w:rPr>
        <w:t>and the L</w:t>
      </w:r>
      <w:r w:rsidR="00E406A3" w:rsidRPr="00F677CD">
        <w:rPr>
          <w:rFonts w:ascii="Times New Roman" w:hAnsi="Times New Roman" w:cs="Times New Roman"/>
          <w:sz w:val="24"/>
        </w:rPr>
        <w:t>ate anticipation cluster (</w:t>
      </w:r>
      <w:r w:rsidR="00856AB1" w:rsidRPr="00F677CD">
        <w:rPr>
          <w:rFonts w:ascii="Times New Roman" w:hAnsi="Times New Roman" w:cs="Times New Roman"/>
          <w:sz w:val="24"/>
        </w:rPr>
        <w:t xml:space="preserve">Table 1: Cluster </w:t>
      </w:r>
      <w:r w:rsidR="00A716E4" w:rsidRPr="00F677CD">
        <w:rPr>
          <w:rFonts w:ascii="Times New Roman" w:hAnsi="Times New Roman" w:cs="Times New Roman"/>
          <w:sz w:val="24"/>
        </w:rPr>
        <w:t>K</w:t>
      </w:r>
      <w:r w:rsidR="00E406A3" w:rsidRPr="00F677CD">
        <w:rPr>
          <w:rFonts w:ascii="Times New Roman" w:hAnsi="Times New Roman" w:cs="Times New Roman"/>
          <w:sz w:val="24"/>
        </w:rPr>
        <w:t>) were investigated for correlation with MDS-UPDRS motor score</w:t>
      </w:r>
      <w:r w:rsidR="00403C58" w:rsidRPr="00F677CD">
        <w:rPr>
          <w:rFonts w:ascii="Times New Roman" w:hAnsi="Times New Roman" w:cs="Times New Roman"/>
          <w:sz w:val="24"/>
        </w:rPr>
        <w:t xml:space="preserve"> (PD only)</w:t>
      </w:r>
      <w:r w:rsidR="00E406A3" w:rsidRPr="00F677CD">
        <w:rPr>
          <w:rFonts w:ascii="Times New Roman" w:hAnsi="Times New Roman" w:cs="Times New Roman"/>
          <w:sz w:val="24"/>
        </w:rPr>
        <w:t>, HADS, PCS, maximum chronic VAS score</w:t>
      </w:r>
      <w:r w:rsidR="00856AB1" w:rsidRPr="00F677CD">
        <w:rPr>
          <w:rFonts w:ascii="Times New Roman" w:hAnsi="Times New Roman" w:cs="Times New Roman"/>
          <w:sz w:val="24"/>
        </w:rPr>
        <w:t xml:space="preserve"> (PD only)</w:t>
      </w:r>
      <w:r w:rsidR="00E779B4" w:rsidRPr="00F677CD">
        <w:rPr>
          <w:rFonts w:ascii="Times New Roman" w:hAnsi="Times New Roman" w:cs="Times New Roman"/>
          <w:sz w:val="24"/>
        </w:rPr>
        <w:t>,</w:t>
      </w:r>
      <w:r w:rsidR="00E406A3" w:rsidRPr="00F677CD">
        <w:rPr>
          <w:rFonts w:ascii="Times New Roman" w:hAnsi="Times New Roman" w:cs="Times New Roman"/>
          <w:sz w:val="24"/>
        </w:rPr>
        <w:t xml:space="preserve"> the </w:t>
      </w:r>
      <w:r w:rsidR="00505647" w:rsidRPr="00F677CD">
        <w:rPr>
          <w:rFonts w:ascii="Times New Roman" w:hAnsi="Times New Roman" w:cs="Times New Roman"/>
          <w:sz w:val="24"/>
        </w:rPr>
        <w:t>voltage</w:t>
      </w:r>
      <w:r w:rsidR="00E406A3" w:rsidRPr="00F677CD">
        <w:rPr>
          <w:rFonts w:ascii="Times New Roman" w:hAnsi="Times New Roman" w:cs="Times New Roman"/>
          <w:sz w:val="24"/>
        </w:rPr>
        <w:t xml:space="preserve"> of the laser</w:t>
      </w:r>
      <w:r w:rsidR="00E779B4" w:rsidRPr="00F677CD">
        <w:rPr>
          <w:rFonts w:ascii="Times New Roman" w:hAnsi="Times New Roman" w:cs="Times New Roman"/>
          <w:sz w:val="24"/>
        </w:rPr>
        <w:t xml:space="preserve"> and pain rating</w:t>
      </w:r>
      <w:r w:rsidR="00E406A3" w:rsidRPr="00F677CD">
        <w:rPr>
          <w:rFonts w:ascii="Times New Roman" w:hAnsi="Times New Roman" w:cs="Times New Roman"/>
          <w:sz w:val="24"/>
        </w:rPr>
        <w:t xml:space="preserve">. </w:t>
      </w:r>
      <w:r w:rsidR="00856AB1" w:rsidRPr="00F677CD">
        <w:rPr>
          <w:rFonts w:ascii="Times New Roman" w:hAnsi="Times New Roman" w:cs="Times New Roman"/>
          <w:sz w:val="24"/>
        </w:rPr>
        <w:t xml:space="preserve">The distributions of the data are shown in Figure 11 and Figure 12. </w:t>
      </w:r>
      <w:r w:rsidR="006117D5" w:rsidRPr="00F677CD">
        <w:rPr>
          <w:rFonts w:ascii="Times New Roman" w:hAnsi="Times New Roman" w:cs="Times New Roman"/>
          <w:sz w:val="24"/>
        </w:rPr>
        <w:t>The</w:t>
      </w:r>
      <w:r w:rsidR="00E406A3" w:rsidRPr="00F677CD">
        <w:rPr>
          <w:rFonts w:ascii="Times New Roman" w:hAnsi="Times New Roman" w:cs="Times New Roman"/>
          <w:sz w:val="24"/>
        </w:rPr>
        <w:t xml:space="preserve"> P value</w:t>
      </w:r>
      <w:r w:rsidR="006117D5" w:rsidRPr="00F677CD">
        <w:rPr>
          <w:rFonts w:ascii="Times New Roman" w:hAnsi="Times New Roman" w:cs="Times New Roman"/>
          <w:sz w:val="24"/>
        </w:rPr>
        <w:t xml:space="preserve"> was adjusted</w:t>
      </w:r>
      <w:r w:rsidR="00E406A3" w:rsidRPr="00F677CD">
        <w:rPr>
          <w:rFonts w:ascii="Times New Roman" w:hAnsi="Times New Roman" w:cs="Times New Roman"/>
          <w:sz w:val="24"/>
        </w:rPr>
        <w:t xml:space="preserve"> to account for multiple comparison and no significant correlations were highlighted.</w:t>
      </w:r>
      <w:r w:rsidR="00E779B4" w:rsidRPr="00F677CD">
        <w:rPr>
          <w:rFonts w:ascii="Times New Roman" w:hAnsi="Times New Roman" w:cs="Times New Roman"/>
          <w:sz w:val="24"/>
        </w:rPr>
        <w:t xml:space="preserve"> </w:t>
      </w:r>
    </w:p>
    <w:p w14:paraId="25498E4A" w14:textId="11BBED7C" w:rsidR="00132795" w:rsidRPr="00F56C20" w:rsidRDefault="00B34B76" w:rsidP="00390BF5">
      <w:pPr>
        <w:pStyle w:val="Heading2"/>
        <w:spacing w:line="480" w:lineRule="auto"/>
      </w:pPr>
      <w:r w:rsidRPr="00F56C20">
        <w:t xml:space="preserve">Standard Deviation analysis </w:t>
      </w:r>
    </w:p>
    <w:p w14:paraId="1919E6E7" w14:textId="0F69C8C3" w:rsidR="00B34B76" w:rsidRDefault="00A115E2" w:rsidP="00390BF5">
      <w:pPr>
        <w:spacing w:before="120" w:after="240" w:line="480" w:lineRule="auto"/>
        <w:jc w:val="both"/>
        <w:rPr>
          <w:rFonts w:ascii="Times New Roman" w:hAnsi="Times New Roman" w:cs="Times New Roman"/>
          <w:sz w:val="24"/>
        </w:rPr>
      </w:pPr>
      <w:r>
        <w:rPr>
          <w:rFonts w:ascii="Times New Roman" w:hAnsi="Times New Roman" w:cs="Times New Roman"/>
          <w:sz w:val="24"/>
        </w:rPr>
        <w:t xml:space="preserve">The </w:t>
      </w:r>
      <w:r w:rsidR="005002DC">
        <w:rPr>
          <w:rFonts w:ascii="Times New Roman" w:hAnsi="Times New Roman" w:cs="Times New Roman"/>
          <w:sz w:val="24"/>
        </w:rPr>
        <w:t>analysis of</w:t>
      </w:r>
      <w:r>
        <w:rPr>
          <w:rFonts w:ascii="Times New Roman" w:hAnsi="Times New Roman" w:cs="Times New Roman"/>
          <w:sz w:val="24"/>
        </w:rPr>
        <w:t xml:space="preserve"> the SD</w:t>
      </w:r>
      <w:r w:rsidR="005002DC">
        <w:rPr>
          <w:rFonts w:ascii="Times New Roman" w:hAnsi="Times New Roman" w:cs="Times New Roman"/>
          <w:sz w:val="24"/>
        </w:rPr>
        <w:t>-over-trials</w:t>
      </w:r>
      <w:r>
        <w:rPr>
          <w:rFonts w:ascii="Times New Roman" w:hAnsi="Times New Roman" w:cs="Times New Roman"/>
          <w:sz w:val="24"/>
        </w:rPr>
        <w:t xml:space="preserve"> across the whole epoch</w:t>
      </w:r>
      <w:r w:rsidR="00A37CE5">
        <w:rPr>
          <w:rFonts w:ascii="Times New Roman" w:hAnsi="Times New Roman" w:cs="Times New Roman"/>
          <w:sz w:val="24"/>
        </w:rPr>
        <w:t xml:space="preserve"> at sensor-level EEG</w:t>
      </w:r>
      <w:r>
        <w:rPr>
          <w:rFonts w:ascii="Times New Roman" w:hAnsi="Times New Roman" w:cs="Times New Roman"/>
          <w:sz w:val="24"/>
        </w:rPr>
        <w:t xml:space="preserve"> </w:t>
      </w:r>
      <w:r w:rsidR="005002DC">
        <w:rPr>
          <w:rFonts w:ascii="Times New Roman" w:hAnsi="Times New Roman" w:cs="Times New Roman"/>
          <w:sz w:val="24"/>
        </w:rPr>
        <w:t xml:space="preserve">revealed </w:t>
      </w:r>
      <w:r w:rsidR="00B34B76">
        <w:rPr>
          <w:rFonts w:ascii="Times New Roman" w:hAnsi="Times New Roman" w:cs="Times New Roman"/>
          <w:sz w:val="24"/>
        </w:rPr>
        <w:t xml:space="preserve">no significant differences </w:t>
      </w:r>
      <w:r>
        <w:rPr>
          <w:rFonts w:ascii="Times New Roman" w:hAnsi="Times New Roman" w:cs="Times New Roman"/>
          <w:sz w:val="24"/>
        </w:rPr>
        <w:t xml:space="preserve">between </w:t>
      </w:r>
      <w:r w:rsidR="00A37CE5">
        <w:rPr>
          <w:rFonts w:ascii="Times New Roman" w:hAnsi="Times New Roman" w:cs="Times New Roman"/>
          <w:sz w:val="24"/>
        </w:rPr>
        <w:t xml:space="preserve">the </w:t>
      </w:r>
      <w:r w:rsidR="00B34B76">
        <w:rPr>
          <w:rFonts w:ascii="Times New Roman" w:hAnsi="Times New Roman" w:cs="Times New Roman"/>
          <w:sz w:val="24"/>
        </w:rPr>
        <w:t>HC and PD groups</w:t>
      </w:r>
      <w:r w:rsidR="00A37CE5">
        <w:rPr>
          <w:rFonts w:ascii="Times New Roman" w:hAnsi="Times New Roman" w:cs="Times New Roman"/>
          <w:sz w:val="24"/>
        </w:rPr>
        <w:t>, nor</w:t>
      </w:r>
      <w:r w:rsidR="009A5BF1">
        <w:rPr>
          <w:rFonts w:ascii="Times New Roman" w:hAnsi="Times New Roman" w:cs="Times New Roman"/>
          <w:sz w:val="24"/>
        </w:rPr>
        <w:t xml:space="preserve"> within-subject contrasts,</w:t>
      </w:r>
      <w:r w:rsidR="00A37CE5">
        <w:rPr>
          <w:rFonts w:ascii="Times New Roman" w:hAnsi="Times New Roman" w:cs="Times New Roman"/>
          <w:sz w:val="24"/>
        </w:rPr>
        <w:t xml:space="preserve"> certainty </w:t>
      </w:r>
      <w:proofErr w:type="gramStart"/>
      <w:r w:rsidR="00A37CE5">
        <w:rPr>
          <w:rFonts w:ascii="Times New Roman" w:hAnsi="Times New Roman" w:cs="Times New Roman"/>
          <w:sz w:val="24"/>
        </w:rPr>
        <w:t>or</w:t>
      </w:r>
      <w:proofErr w:type="gramEnd"/>
      <w:r w:rsidR="00A37CE5">
        <w:rPr>
          <w:rFonts w:ascii="Times New Roman" w:hAnsi="Times New Roman" w:cs="Times New Roman"/>
          <w:sz w:val="24"/>
        </w:rPr>
        <w:t xml:space="preserve"> expectation</w:t>
      </w:r>
      <w:r w:rsidR="009A5BF1">
        <w:rPr>
          <w:rFonts w:ascii="Times New Roman" w:hAnsi="Times New Roman" w:cs="Times New Roman"/>
          <w:sz w:val="24"/>
        </w:rPr>
        <w:t>.</w:t>
      </w:r>
      <w:r w:rsidR="0086748D">
        <w:rPr>
          <w:rFonts w:ascii="Times New Roman" w:hAnsi="Times New Roman" w:cs="Times New Roman"/>
          <w:sz w:val="24"/>
        </w:rPr>
        <w:t xml:space="preserve"> </w:t>
      </w:r>
    </w:p>
    <w:p w14:paraId="4457E984" w14:textId="77777777" w:rsidR="004A2849" w:rsidRPr="00F56C20" w:rsidRDefault="004A2849" w:rsidP="00390BF5">
      <w:pPr>
        <w:pStyle w:val="Heading1"/>
        <w:spacing w:before="120" w:after="240" w:line="480" w:lineRule="auto"/>
        <w:jc w:val="both"/>
        <w:rPr>
          <w:rFonts w:ascii="Times New Roman" w:hAnsi="Times New Roman" w:cs="Times New Roman"/>
        </w:rPr>
      </w:pPr>
      <w:bookmarkStart w:id="19" w:name="_Toc511661764"/>
      <w:r w:rsidRPr="00F56C20">
        <w:rPr>
          <w:rFonts w:ascii="Times New Roman" w:hAnsi="Times New Roman" w:cs="Times New Roman"/>
        </w:rPr>
        <w:t>DISCUSSION</w:t>
      </w:r>
      <w:bookmarkEnd w:id="19"/>
    </w:p>
    <w:p w14:paraId="5A03CE99" w14:textId="3F4579DB" w:rsidR="008D5ADD" w:rsidRDefault="00E55AA8" w:rsidP="00D85CDC">
      <w:pPr>
        <w:spacing w:before="120" w:after="240" w:line="480" w:lineRule="auto"/>
        <w:jc w:val="both"/>
        <w:rPr>
          <w:rFonts w:ascii="Times New Roman" w:hAnsi="Times New Roman" w:cs="Times New Roman"/>
          <w:sz w:val="24"/>
        </w:rPr>
      </w:pPr>
      <w:r>
        <w:rPr>
          <w:rFonts w:ascii="Times New Roman" w:hAnsi="Times New Roman" w:cs="Times New Roman"/>
          <w:sz w:val="24"/>
        </w:rPr>
        <w:t xml:space="preserve">In the present study, we used EEG source localisation techniques to investigate the </w:t>
      </w:r>
      <w:r w:rsidR="003C496C" w:rsidRPr="00AF452D">
        <w:rPr>
          <w:rFonts w:ascii="Times New Roman" w:hAnsi="Times New Roman" w:cs="Times New Roman"/>
          <w:sz w:val="24"/>
        </w:rPr>
        <w:t xml:space="preserve">pain processing in </w:t>
      </w:r>
      <w:proofErr w:type="spellStart"/>
      <w:r w:rsidR="003C496C" w:rsidRPr="00AF452D">
        <w:rPr>
          <w:rFonts w:ascii="Times New Roman" w:hAnsi="Times New Roman" w:cs="Times New Roman"/>
          <w:sz w:val="24"/>
        </w:rPr>
        <w:t>PwPD</w:t>
      </w:r>
      <w:proofErr w:type="spellEnd"/>
      <w:r w:rsidR="003C496C" w:rsidRPr="00AF452D">
        <w:rPr>
          <w:rFonts w:ascii="Times New Roman" w:hAnsi="Times New Roman" w:cs="Times New Roman"/>
          <w:sz w:val="24"/>
        </w:rPr>
        <w:t xml:space="preserve"> </w:t>
      </w:r>
      <w:r w:rsidR="00A70AF8" w:rsidRPr="00AF452D">
        <w:rPr>
          <w:rFonts w:ascii="Times New Roman" w:hAnsi="Times New Roman" w:cs="Times New Roman"/>
          <w:sz w:val="24"/>
        </w:rPr>
        <w:t xml:space="preserve">in </w:t>
      </w:r>
      <w:r w:rsidR="00351BE7" w:rsidRPr="00AF452D">
        <w:rPr>
          <w:rFonts w:ascii="Times New Roman" w:hAnsi="Times New Roman" w:cs="Times New Roman"/>
          <w:sz w:val="24"/>
        </w:rPr>
        <w:t>the practically-</w:t>
      </w:r>
      <w:r w:rsidR="00867D94" w:rsidRPr="00AF452D">
        <w:rPr>
          <w:rFonts w:ascii="Times New Roman" w:hAnsi="Times New Roman" w:cs="Times New Roman"/>
          <w:sz w:val="24"/>
        </w:rPr>
        <w:t>defined</w:t>
      </w:r>
      <w:r w:rsidR="00351BE7" w:rsidRPr="00AF452D">
        <w:rPr>
          <w:rFonts w:ascii="Times New Roman" w:hAnsi="Times New Roman" w:cs="Times New Roman"/>
          <w:sz w:val="24"/>
        </w:rPr>
        <w:t xml:space="preserve"> OFF </w:t>
      </w:r>
      <w:r w:rsidR="0081784C">
        <w:rPr>
          <w:rFonts w:ascii="Times New Roman" w:hAnsi="Times New Roman" w:cs="Times New Roman"/>
          <w:sz w:val="24"/>
        </w:rPr>
        <w:t>state</w:t>
      </w:r>
      <w:r w:rsidR="00D756A5">
        <w:rPr>
          <w:rFonts w:ascii="Times New Roman" w:hAnsi="Times New Roman" w:cs="Times New Roman"/>
          <w:sz w:val="24"/>
        </w:rPr>
        <w:t xml:space="preserve"> </w:t>
      </w:r>
      <w:r w:rsidR="00D756A5" w:rsidRPr="00AF452D">
        <w:rPr>
          <w:rFonts w:ascii="Times New Roman" w:hAnsi="Times New Roman" w:cs="Times New Roman"/>
          <w:sz w:val="24"/>
        </w:rPr>
        <w:t>(after 12 hours withdrawal of anti-Parkinsonian medication).</w:t>
      </w:r>
      <w:r w:rsidR="00D756A5">
        <w:rPr>
          <w:rFonts w:ascii="Times New Roman" w:hAnsi="Times New Roman" w:cs="Times New Roman"/>
          <w:sz w:val="24"/>
        </w:rPr>
        <w:t xml:space="preserve"> </w:t>
      </w:r>
      <w:r w:rsidR="003C496C" w:rsidRPr="00AF452D">
        <w:rPr>
          <w:rFonts w:ascii="Times New Roman" w:hAnsi="Times New Roman" w:cs="Times New Roman"/>
          <w:sz w:val="24"/>
        </w:rPr>
        <w:t xml:space="preserve">There were </w:t>
      </w:r>
      <w:r w:rsidR="003C496C" w:rsidRPr="003D08D5">
        <w:rPr>
          <w:rFonts w:ascii="Times New Roman" w:hAnsi="Times New Roman" w:cs="Times New Roman"/>
          <w:sz w:val="24"/>
        </w:rPr>
        <w:t>three main findings.</w:t>
      </w:r>
      <w:r w:rsidR="003C496C" w:rsidRPr="00AF452D">
        <w:rPr>
          <w:rFonts w:ascii="Times New Roman" w:hAnsi="Times New Roman" w:cs="Times New Roman"/>
          <w:sz w:val="24"/>
        </w:rPr>
        <w:t xml:space="preserve"> Firstly, the PD group were more sensitive to the laser and required a lower </w:t>
      </w:r>
      <w:r w:rsidR="00505647">
        <w:rPr>
          <w:rFonts w:ascii="Times New Roman" w:hAnsi="Times New Roman" w:cs="Times New Roman"/>
          <w:sz w:val="24"/>
        </w:rPr>
        <w:t>voltage</w:t>
      </w:r>
      <w:r w:rsidR="003C496C" w:rsidRPr="00AF452D">
        <w:rPr>
          <w:rFonts w:ascii="Times New Roman" w:hAnsi="Times New Roman" w:cs="Times New Roman"/>
          <w:sz w:val="24"/>
        </w:rPr>
        <w:t xml:space="preserve"> level to evoke painful stimuli. Secondly, EEG source localisation</w:t>
      </w:r>
      <w:r w:rsidR="00FC053B">
        <w:rPr>
          <w:rFonts w:ascii="Times New Roman" w:hAnsi="Times New Roman" w:cs="Times New Roman"/>
          <w:sz w:val="24"/>
        </w:rPr>
        <w:t xml:space="preserve"> showed that</w:t>
      </w:r>
      <w:r w:rsidR="003C496C" w:rsidRPr="00AF452D">
        <w:rPr>
          <w:rFonts w:ascii="Times New Roman" w:hAnsi="Times New Roman" w:cs="Times New Roman"/>
          <w:sz w:val="24"/>
        </w:rPr>
        <w:t xml:space="preserve"> the PD group </w:t>
      </w:r>
      <w:r w:rsidR="00FC053B">
        <w:rPr>
          <w:rFonts w:ascii="Times New Roman" w:hAnsi="Times New Roman" w:cs="Times New Roman"/>
          <w:sz w:val="24"/>
        </w:rPr>
        <w:t>had</w:t>
      </w:r>
      <w:r w:rsidR="00D92A12" w:rsidRPr="00AF452D">
        <w:rPr>
          <w:rFonts w:ascii="Times New Roman" w:hAnsi="Times New Roman" w:cs="Times New Roman"/>
          <w:sz w:val="24"/>
        </w:rPr>
        <w:t xml:space="preserve"> a </w:t>
      </w:r>
      <w:r w:rsidR="003C496C" w:rsidRPr="00AF452D">
        <w:rPr>
          <w:rFonts w:ascii="Times New Roman" w:hAnsi="Times New Roman" w:cs="Times New Roman"/>
          <w:sz w:val="24"/>
        </w:rPr>
        <w:t xml:space="preserve">heightened anticipatory </w:t>
      </w:r>
      <w:r w:rsidR="00B61F87" w:rsidRPr="00F677CD">
        <w:rPr>
          <w:rFonts w:ascii="Times New Roman" w:hAnsi="Times New Roman" w:cs="Times New Roman"/>
          <w:sz w:val="24"/>
        </w:rPr>
        <w:t xml:space="preserve">activity </w:t>
      </w:r>
      <w:r w:rsidR="003C496C" w:rsidRPr="00AF452D">
        <w:rPr>
          <w:rFonts w:ascii="Times New Roman" w:hAnsi="Times New Roman" w:cs="Times New Roman"/>
          <w:sz w:val="24"/>
        </w:rPr>
        <w:t>during the anticipation phase prior to a</w:t>
      </w:r>
      <w:r w:rsidR="00856397" w:rsidRPr="00AF452D">
        <w:rPr>
          <w:rFonts w:ascii="Times New Roman" w:hAnsi="Times New Roman" w:cs="Times New Roman"/>
          <w:sz w:val="24"/>
        </w:rPr>
        <w:t xml:space="preserve">cute heat pain. And finally, </w:t>
      </w:r>
      <w:r w:rsidR="003C496C" w:rsidRPr="00AF452D">
        <w:rPr>
          <w:rFonts w:ascii="Times New Roman" w:hAnsi="Times New Roman" w:cs="Times New Roman"/>
          <w:sz w:val="24"/>
        </w:rPr>
        <w:t>the heightened anticipatory respon</w:t>
      </w:r>
      <w:r w:rsidR="0081784C">
        <w:rPr>
          <w:rFonts w:ascii="Times New Roman" w:hAnsi="Times New Roman" w:cs="Times New Roman"/>
          <w:sz w:val="24"/>
        </w:rPr>
        <w:t xml:space="preserve">se was independent of PD motor </w:t>
      </w:r>
      <w:r w:rsidR="003C496C" w:rsidRPr="00AF452D">
        <w:rPr>
          <w:rFonts w:ascii="Times New Roman" w:hAnsi="Times New Roman" w:cs="Times New Roman"/>
          <w:sz w:val="24"/>
        </w:rPr>
        <w:t>severity (</w:t>
      </w:r>
      <w:r w:rsidR="00A70AF8" w:rsidRPr="00AF452D">
        <w:rPr>
          <w:rFonts w:ascii="Times New Roman" w:hAnsi="Times New Roman" w:cs="Times New Roman"/>
          <w:sz w:val="24"/>
        </w:rPr>
        <w:t>MDS-</w:t>
      </w:r>
      <w:r w:rsidR="003C496C" w:rsidRPr="00AF452D">
        <w:rPr>
          <w:rFonts w:ascii="Times New Roman" w:hAnsi="Times New Roman" w:cs="Times New Roman"/>
          <w:sz w:val="24"/>
        </w:rPr>
        <w:t>UPDRS), mood (HADS)</w:t>
      </w:r>
      <w:r w:rsidR="00E406A3">
        <w:rPr>
          <w:rFonts w:ascii="Times New Roman" w:hAnsi="Times New Roman" w:cs="Times New Roman"/>
          <w:sz w:val="24"/>
        </w:rPr>
        <w:t xml:space="preserve">, </w:t>
      </w:r>
      <w:r w:rsidR="00CE2D56">
        <w:rPr>
          <w:rFonts w:ascii="Times New Roman" w:hAnsi="Times New Roman" w:cs="Times New Roman"/>
          <w:sz w:val="24"/>
        </w:rPr>
        <w:t xml:space="preserve">pain coping </w:t>
      </w:r>
      <w:r w:rsidR="00CE2D56">
        <w:rPr>
          <w:rFonts w:ascii="Times New Roman" w:hAnsi="Times New Roman" w:cs="Times New Roman"/>
          <w:sz w:val="24"/>
        </w:rPr>
        <w:lastRenderedPageBreak/>
        <w:t>mechanisms (PCS)</w:t>
      </w:r>
      <w:r w:rsidR="00E406A3">
        <w:rPr>
          <w:rFonts w:ascii="Times New Roman" w:hAnsi="Times New Roman" w:cs="Times New Roman"/>
          <w:sz w:val="24"/>
        </w:rPr>
        <w:t xml:space="preserve"> and severity of chronic pain (max chronic VAS score)</w:t>
      </w:r>
      <w:r w:rsidR="00CE2D56">
        <w:rPr>
          <w:rFonts w:ascii="Times New Roman" w:hAnsi="Times New Roman" w:cs="Times New Roman"/>
          <w:sz w:val="24"/>
        </w:rPr>
        <w:t xml:space="preserve">. </w:t>
      </w:r>
      <w:r w:rsidR="008D5ADD">
        <w:rPr>
          <w:rFonts w:ascii="Times New Roman" w:hAnsi="Times New Roman" w:cs="Times New Roman"/>
          <w:sz w:val="24"/>
        </w:rPr>
        <w:t xml:space="preserve">This present study provides evidence to support the hypothesis that there is an augmented top-down processing during the anticipation of pain in </w:t>
      </w:r>
      <w:proofErr w:type="spellStart"/>
      <w:r w:rsidR="008D5ADD">
        <w:rPr>
          <w:rFonts w:ascii="Times New Roman" w:hAnsi="Times New Roman" w:cs="Times New Roman"/>
          <w:sz w:val="24"/>
        </w:rPr>
        <w:t>PwPD</w:t>
      </w:r>
      <w:proofErr w:type="spellEnd"/>
      <w:r w:rsidR="008D5ADD">
        <w:rPr>
          <w:rFonts w:ascii="Times New Roman" w:hAnsi="Times New Roman" w:cs="Times New Roman"/>
          <w:sz w:val="24"/>
        </w:rPr>
        <w:t xml:space="preserve"> which may help us to understand the high prevalence of pain in </w:t>
      </w:r>
      <w:proofErr w:type="spellStart"/>
      <w:r w:rsidR="008D5ADD">
        <w:rPr>
          <w:rFonts w:ascii="Times New Roman" w:hAnsi="Times New Roman" w:cs="Times New Roman"/>
          <w:sz w:val="24"/>
        </w:rPr>
        <w:t>PwPD</w:t>
      </w:r>
      <w:proofErr w:type="spellEnd"/>
      <w:r w:rsidR="008D5ADD">
        <w:rPr>
          <w:rFonts w:ascii="Times New Roman" w:hAnsi="Times New Roman" w:cs="Times New Roman"/>
          <w:sz w:val="24"/>
        </w:rPr>
        <w:t>.</w:t>
      </w:r>
    </w:p>
    <w:p w14:paraId="4018818D" w14:textId="072EE3E7" w:rsidR="00916D93" w:rsidRDefault="00916D93" w:rsidP="00916D93">
      <w:pPr>
        <w:pStyle w:val="Heading2"/>
      </w:pPr>
      <w:r>
        <w:t>Pain Tolerance</w:t>
      </w:r>
    </w:p>
    <w:p w14:paraId="3F6ADA55" w14:textId="5F150D72" w:rsidR="00916D93" w:rsidRPr="00F677CD" w:rsidRDefault="00916D93" w:rsidP="00D85CDC">
      <w:pPr>
        <w:spacing w:before="120" w:after="240" w:line="480" w:lineRule="auto"/>
        <w:jc w:val="both"/>
        <w:rPr>
          <w:rFonts w:ascii="Times New Roman" w:hAnsi="Times New Roman" w:cs="Times New Roman"/>
          <w:sz w:val="24"/>
        </w:rPr>
      </w:pPr>
      <w:r w:rsidRPr="00F677CD">
        <w:rPr>
          <w:rFonts w:ascii="Times New Roman" w:hAnsi="Times New Roman" w:cs="Times New Roman"/>
          <w:sz w:val="24"/>
        </w:rPr>
        <w:t>The pain tolerance of the participants was assessed via the voltage</w:t>
      </w:r>
      <w:r w:rsidR="00D11706" w:rsidRPr="00F677CD">
        <w:rPr>
          <w:rFonts w:ascii="Times New Roman" w:hAnsi="Times New Roman" w:cs="Times New Roman"/>
          <w:sz w:val="24"/>
        </w:rPr>
        <w:t xml:space="preserve"> required</w:t>
      </w:r>
      <w:r w:rsidRPr="00F677CD">
        <w:rPr>
          <w:rFonts w:ascii="Times New Roman" w:hAnsi="Times New Roman" w:cs="Times New Roman"/>
          <w:sz w:val="24"/>
        </w:rPr>
        <w:t xml:space="preserve"> of the laser required to induce a level 7 pain. We obser</w:t>
      </w:r>
      <w:r w:rsidR="00FB0CEF" w:rsidRPr="00F677CD">
        <w:rPr>
          <w:rFonts w:ascii="Times New Roman" w:hAnsi="Times New Roman" w:cs="Times New Roman"/>
          <w:sz w:val="24"/>
        </w:rPr>
        <w:t xml:space="preserve">ved that overall </w:t>
      </w:r>
      <w:r w:rsidRPr="00F677CD">
        <w:rPr>
          <w:rFonts w:ascii="Times New Roman" w:hAnsi="Times New Roman" w:cs="Times New Roman"/>
          <w:sz w:val="24"/>
        </w:rPr>
        <w:t>the PD group required a lower voltage and were hence more sensitive to the laser</w:t>
      </w:r>
      <w:r w:rsidR="00FB0CEF" w:rsidRPr="00F677CD">
        <w:rPr>
          <w:rFonts w:ascii="Times New Roman" w:hAnsi="Times New Roman" w:cs="Times New Roman"/>
          <w:sz w:val="24"/>
        </w:rPr>
        <w:t xml:space="preserve"> than the HC group</w:t>
      </w:r>
      <w:r w:rsidRPr="00F677CD">
        <w:rPr>
          <w:rFonts w:ascii="Times New Roman" w:hAnsi="Times New Roman" w:cs="Times New Roman"/>
          <w:sz w:val="24"/>
        </w:rPr>
        <w:t xml:space="preserve">. This difference was potentially driven by a subgroup of six PD individuals whom required a voltage that was lower than the lowest HC value. To establish whether their sensitivity to the laser corresponded with similarities in neural responses, we looked at their scalp-level topography and </w:t>
      </w:r>
      <w:r w:rsidR="00FA1DE6" w:rsidRPr="00F677CD">
        <w:rPr>
          <w:rFonts w:ascii="Times New Roman" w:hAnsi="Times New Roman" w:cs="Times New Roman"/>
          <w:sz w:val="24"/>
        </w:rPr>
        <w:t xml:space="preserve">extracted </w:t>
      </w:r>
      <w:proofErr w:type="spellStart"/>
      <w:r w:rsidR="00FA1DE6" w:rsidRPr="00F677CD">
        <w:rPr>
          <w:rFonts w:ascii="Times New Roman" w:hAnsi="Times New Roman" w:cs="Times New Roman"/>
          <w:sz w:val="24"/>
        </w:rPr>
        <w:t>eigenvariate</w:t>
      </w:r>
      <w:proofErr w:type="spellEnd"/>
      <w:r w:rsidR="00FA1DE6" w:rsidRPr="00F677CD">
        <w:rPr>
          <w:rFonts w:ascii="Times New Roman" w:hAnsi="Times New Roman" w:cs="Times New Roman"/>
          <w:sz w:val="24"/>
        </w:rPr>
        <w:t xml:space="preserve"> values from source estimates</w:t>
      </w:r>
      <w:r w:rsidRPr="00F677CD">
        <w:rPr>
          <w:rFonts w:ascii="Times New Roman" w:hAnsi="Times New Roman" w:cs="Times New Roman"/>
          <w:sz w:val="24"/>
        </w:rPr>
        <w:t xml:space="preserve"> fo</w:t>
      </w:r>
      <w:r w:rsidR="00D85CDC" w:rsidRPr="00F677CD">
        <w:rPr>
          <w:rFonts w:ascii="Times New Roman" w:hAnsi="Times New Roman" w:cs="Times New Roman"/>
          <w:sz w:val="24"/>
        </w:rPr>
        <w:t>r the anticipatory time-windows. We did not identify any connecting characteristics within the PD subgroup</w:t>
      </w:r>
      <w:r w:rsidR="00FB0CEF" w:rsidRPr="00F677CD">
        <w:rPr>
          <w:rFonts w:ascii="Times New Roman" w:hAnsi="Times New Roman" w:cs="Times New Roman"/>
          <w:sz w:val="24"/>
        </w:rPr>
        <w:t xml:space="preserve"> that would define them as a distinct subgroup of PD. </w:t>
      </w:r>
      <w:r w:rsidR="00D85CDC" w:rsidRPr="00F677CD">
        <w:rPr>
          <w:rFonts w:ascii="Times New Roman" w:hAnsi="Times New Roman" w:cs="Times New Roman"/>
          <w:sz w:val="24"/>
        </w:rPr>
        <w:t xml:space="preserve"> </w:t>
      </w:r>
    </w:p>
    <w:p w14:paraId="4FEAB096" w14:textId="1860F065" w:rsidR="00224665" w:rsidRDefault="00224665" w:rsidP="00390BF5">
      <w:pPr>
        <w:pStyle w:val="Heading2"/>
        <w:spacing w:line="480" w:lineRule="auto"/>
      </w:pPr>
      <w:r>
        <w:t>Altered Top-Down control</w:t>
      </w:r>
    </w:p>
    <w:p w14:paraId="44A8524E" w14:textId="5E679D8B" w:rsidR="00C32C6E" w:rsidRDefault="0081784C" w:rsidP="00390BF5">
      <w:pPr>
        <w:spacing w:before="120" w:after="240" w:line="480" w:lineRule="auto"/>
        <w:jc w:val="both"/>
        <w:rPr>
          <w:rFonts w:ascii="Times New Roman" w:hAnsi="Times New Roman" w:cs="Times New Roman"/>
          <w:sz w:val="24"/>
        </w:rPr>
      </w:pPr>
      <w:r>
        <w:rPr>
          <w:rFonts w:ascii="Times New Roman" w:hAnsi="Times New Roman" w:cs="Times New Roman"/>
          <w:sz w:val="24"/>
        </w:rPr>
        <w:t>T</w:t>
      </w:r>
      <w:r w:rsidR="0013747E">
        <w:rPr>
          <w:rFonts w:ascii="Times New Roman" w:hAnsi="Times New Roman" w:cs="Times New Roman"/>
          <w:sz w:val="24"/>
        </w:rPr>
        <w:t xml:space="preserve">he amplified </w:t>
      </w:r>
      <w:r w:rsidR="0013747E" w:rsidRPr="0004101E">
        <w:rPr>
          <w:rFonts w:ascii="Times New Roman" w:hAnsi="Times New Roman" w:cs="Times New Roman"/>
          <w:sz w:val="24"/>
        </w:rPr>
        <w:t xml:space="preserve">anticipatory </w:t>
      </w:r>
      <w:r w:rsidR="00037E43" w:rsidRPr="003E7498">
        <w:rPr>
          <w:rFonts w:ascii="Times New Roman" w:hAnsi="Times New Roman" w:cs="Times New Roman"/>
          <w:sz w:val="24"/>
        </w:rPr>
        <w:t xml:space="preserve">response </w:t>
      </w:r>
      <w:r w:rsidR="0013747E" w:rsidRPr="003E7498">
        <w:rPr>
          <w:rFonts w:ascii="Times New Roman" w:hAnsi="Times New Roman" w:cs="Times New Roman"/>
          <w:sz w:val="24"/>
        </w:rPr>
        <w:t xml:space="preserve">seen in the PD group is evidence </w:t>
      </w:r>
      <w:r w:rsidR="00F67644" w:rsidRPr="003E7498">
        <w:rPr>
          <w:rFonts w:ascii="Times New Roman" w:hAnsi="Times New Roman" w:cs="Times New Roman"/>
          <w:sz w:val="24"/>
        </w:rPr>
        <w:t>of</w:t>
      </w:r>
      <w:r w:rsidR="0013747E" w:rsidRPr="003E7498">
        <w:rPr>
          <w:rFonts w:ascii="Times New Roman" w:hAnsi="Times New Roman" w:cs="Times New Roman"/>
          <w:sz w:val="24"/>
        </w:rPr>
        <w:t xml:space="preserve"> altered top-down modulation</w:t>
      </w:r>
      <w:r w:rsidR="00307899" w:rsidRPr="003E7498">
        <w:rPr>
          <w:rFonts w:ascii="Times New Roman" w:hAnsi="Times New Roman" w:cs="Times New Roman"/>
          <w:sz w:val="24"/>
        </w:rPr>
        <w:t xml:space="preserve"> </w:t>
      </w:r>
      <w:r w:rsidR="0013747E" w:rsidRPr="003E7498">
        <w:rPr>
          <w:rFonts w:ascii="Times New Roman" w:hAnsi="Times New Roman" w:cs="Times New Roman"/>
          <w:sz w:val="24"/>
        </w:rPr>
        <w:t xml:space="preserve">prior to </w:t>
      </w:r>
      <w:r w:rsidR="007156CB" w:rsidRPr="003E7498">
        <w:rPr>
          <w:rFonts w:ascii="Times New Roman" w:hAnsi="Times New Roman" w:cs="Times New Roman"/>
          <w:sz w:val="24"/>
        </w:rPr>
        <w:t xml:space="preserve">the </w:t>
      </w:r>
      <w:r w:rsidR="00285C80" w:rsidRPr="003E7498">
        <w:rPr>
          <w:rFonts w:ascii="Times New Roman" w:hAnsi="Times New Roman" w:cs="Times New Roman"/>
          <w:sz w:val="24"/>
        </w:rPr>
        <w:t>nociceptive information</w:t>
      </w:r>
      <w:r w:rsidR="00307899" w:rsidRPr="003E7498">
        <w:rPr>
          <w:rFonts w:ascii="Times New Roman" w:hAnsi="Times New Roman" w:cs="Times New Roman"/>
          <w:sz w:val="24"/>
        </w:rPr>
        <w:t xml:space="preserve"> </w:t>
      </w:r>
      <w:r w:rsidR="00307899" w:rsidRPr="0004101E">
        <w:rPr>
          <w:rFonts w:ascii="Times New Roman" w:hAnsi="Times New Roman" w:cs="Times New Roman"/>
          <w:sz w:val="24"/>
        </w:rPr>
        <w:t>reaching the brain</w:t>
      </w:r>
      <w:r w:rsidR="0013747E" w:rsidRPr="0004101E">
        <w:rPr>
          <w:rFonts w:ascii="Times New Roman" w:hAnsi="Times New Roman" w:cs="Times New Roman"/>
          <w:sz w:val="24"/>
        </w:rPr>
        <w:t xml:space="preserve">. </w:t>
      </w:r>
      <w:r w:rsidR="00F67644" w:rsidRPr="0004101E">
        <w:rPr>
          <w:rFonts w:ascii="Times New Roman" w:hAnsi="Times New Roman" w:cs="Times New Roman"/>
          <w:sz w:val="24"/>
        </w:rPr>
        <w:t xml:space="preserve">This </w:t>
      </w:r>
      <w:r w:rsidR="00D756A5" w:rsidRPr="0004101E">
        <w:rPr>
          <w:rFonts w:ascii="Times New Roman" w:hAnsi="Times New Roman" w:cs="Times New Roman"/>
          <w:sz w:val="24"/>
        </w:rPr>
        <w:t xml:space="preserve">opens the possibility that the </w:t>
      </w:r>
      <w:r w:rsidR="00F67644" w:rsidRPr="0004101E">
        <w:rPr>
          <w:rFonts w:ascii="Times New Roman" w:hAnsi="Times New Roman" w:cs="Times New Roman"/>
          <w:sz w:val="24"/>
        </w:rPr>
        <w:t xml:space="preserve">heightened </w:t>
      </w:r>
      <w:r w:rsidR="00307899" w:rsidRPr="0004101E">
        <w:rPr>
          <w:rFonts w:ascii="Times New Roman" w:hAnsi="Times New Roman" w:cs="Times New Roman"/>
          <w:sz w:val="24"/>
        </w:rPr>
        <w:t>pain sensitivity</w:t>
      </w:r>
      <w:r w:rsidR="00F67644" w:rsidRPr="0004101E">
        <w:rPr>
          <w:rFonts w:ascii="Times New Roman" w:hAnsi="Times New Roman" w:cs="Times New Roman"/>
          <w:sz w:val="24"/>
        </w:rPr>
        <w:t xml:space="preserve"> in PD is not solely due to impaired peripheral, bottom-up, </w:t>
      </w:r>
      <w:r w:rsidR="008E12F2" w:rsidRPr="0004101E">
        <w:rPr>
          <w:rFonts w:ascii="Times New Roman" w:hAnsi="Times New Roman" w:cs="Times New Roman"/>
          <w:sz w:val="24"/>
        </w:rPr>
        <w:t>factors</w:t>
      </w:r>
      <w:r w:rsidR="00F67644" w:rsidRPr="0004101E">
        <w:rPr>
          <w:rFonts w:ascii="Times New Roman" w:hAnsi="Times New Roman" w:cs="Times New Roman"/>
          <w:sz w:val="24"/>
        </w:rPr>
        <w:t xml:space="preserve">, </w:t>
      </w:r>
      <w:r w:rsidR="00D756A5" w:rsidRPr="0004101E">
        <w:rPr>
          <w:rFonts w:ascii="Times New Roman" w:hAnsi="Times New Roman" w:cs="Times New Roman"/>
          <w:sz w:val="24"/>
        </w:rPr>
        <w:t>but may also be</w:t>
      </w:r>
      <w:r w:rsidR="00F67644" w:rsidRPr="0004101E">
        <w:rPr>
          <w:rFonts w:ascii="Times New Roman" w:hAnsi="Times New Roman" w:cs="Times New Roman"/>
          <w:sz w:val="24"/>
        </w:rPr>
        <w:t xml:space="preserve"> due to the modulation within </w:t>
      </w:r>
      <w:r w:rsidR="00323E29" w:rsidRPr="0004101E">
        <w:rPr>
          <w:rFonts w:ascii="Times New Roman" w:hAnsi="Times New Roman" w:cs="Times New Roman"/>
          <w:sz w:val="24"/>
        </w:rPr>
        <w:t>the brain</w:t>
      </w:r>
      <w:r w:rsidR="00F67644" w:rsidRPr="0004101E">
        <w:rPr>
          <w:rFonts w:ascii="Times New Roman" w:hAnsi="Times New Roman" w:cs="Times New Roman"/>
          <w:sz w:val="24"/>
        </w:rPr>
        <w:t xml:space="preserve">. </w:t>
      </w:r>
    </w:p>
    <w:p w14:paraId="4216B10B" w14:textId="2E2441FB" w:rsidR="00C32C6E" w:rsidRDefault="007156CB" w:rsidP="00390BF5">
      <w:pPr>
        <w:spacing w:before="120" w:after="240" w:line="480" w:lineRule="auto"/>
        <w:jc w:val="both"/>
        <w:rPr>
          <w:rFonts w:ascii="Times New Roman" w:hAnsi="Times New Roman" w:cs="Times New Roman"/>
          <w:sz w:val="24"/>
        </w:rPr>
      </w:pPr>
      <w:r>
        <w:rPr>
          <w:rFonts w:ascii="Times New Roman" w:hAnsi="Times New Roman" w:cs="Times New Roman"/>
          <w:sz w:val="24"/>
        </w:rPr>
        <w:t xml:space="preserve">The significance of altered top-down </w:t>
      </w:r>
      <w:r w:rsidR="008E12F2">
        <w:rPr>
          <w:rFonts w:ascii="Times New Roman" w:hAnsi="Times New Roman" w:cs="Times New Roman"/>
          <w:sz w:val="24"/>
        </w:rPr>
        <w:t xml:space="preserve">processing </w:t>
      </w:r>
      <w:r>
        <w:rPr>
          <w:rFonts w:ascii="Times New Roman" w:hAnsi="Times New Roman" w:cs="Times New Roman"/>
          <w:sz w:val="24"/>
        </w:rPr>
        <w:t>is well established in the pain field</w:t>
      </w:r>
      <w:r w:rsidR="00CD0319">
        <w:rPr>
          <w:rFonts w:ascii="Times New Roman" w:hAnsi="Times New Roman" w:cs="Times New Roman"/>
          <w:sz w:val="24"/>
        </w:rPr>
        <w:t>:</w:t>
      </w:r>
      <w:r>
        <w:rPr>
          <w:rFonts w:ascii="Times New Roman" w:hAnsi="Times New Roman" w:cs="Times New Roman"/>
          <w:sz w:val="24"/>
        </w:rPr>
        <w:t xml:space="preserve"> different attentional states can directly and substantially alter pain intensity and unpleasantness</w:t>
      </w:r>
      <w:r w:rsidR="008E12F2">
        <w:rPr>
          <w:rFonts w:ascii="Times New Roman" w:hAnsi="Times New Roman" w:cs="Times New Roman"/>
          <w:sz w:val="24"/>
        </w:rPr>
        <w:t xml:space="preserve"> </w:t>
      </w:r>
      <w:r>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{"citationItems":[{"id":"ITEM-1","itemData":{"ISSN":"0304-3959","PMID":"2616184","abstract":"Both experimental and clinical studies have shown that psychological manipulations, such as hypnosis, behavioral modification and cognitive-behavioral therapy, can reduce reports of pain. Although these are complex procedures, one important variable common to each is direction of attention. We have previously demonstrated in both humans and monkeys a method for monitoring and manipulating attention toward or away from a painful stimulus and have shown that changes in the direction of attention alter the ability to discriminate noxious heat stimuli. The present study assessed whether these changes in discrimination were accompanied by changes in the perception of pain intensity and/or unpleasantness. These data confirm that both the speed and accuracy of detecting changes in noxious heat stimuli are decreased when the subject attends to another stimulus modality. In addition, they show that direction of attention affects the perceived intensity and unpleasantness of painful stimuli in a similar manner. Our previous findings of attention-related modulation of nociceptive neuronal activity in the medullary dorsal horn suggest that these attention-dependent changes in sensory-discriminative and affective components of pain are mediated at early stages of sensory processing.","author":[{"dropping-particle":"","family":"Miron","given":"D","non-dropping-particle":"","parse-names":false,"suffix":""},{"dropping-particle":"","family":"Duncan","given":"G H","non-dropping-particle":"","parse-names":false,"suffix":""},{"dropping-particle":"","family":"Bushnell","given":"M C","non-dropping-particle":"","parse-names":false,"suffix":""}],"container-title":"Pain","id":"ITEM-1","issue":"3","issued":{"date-parts":[["1989","12"]]},"page":"345-52","title":"Effects of attention on the intensity and unpleasantness of thermal pain.","type":"article-journal","volume":"39"},"uris":["http://www.mendeley.com/documents/?uuid=95c2d294-82c7-339c-8279-4bc167de1c9f"]}],"mendeley":{"formattedCitation":"(Miron &lt;i&gt;et al.&lt;/i&gt;, 1989)","plainTextFormattedCitation":"(Miron et al., 1989)","previouslyFormattedCitation":"(Miron &lt;i&gt;et al.&lt;/i&gt;, 1989)"},"properties":{"noteIndex":0},"schema":"https://github.com/citation-style-language/schema/raw/master/csl-citation.json"}</w:instrText>
      </w:r>
      <w:r>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(Miron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1989)</w:t>
      </w:r>
      <w:r>
        <w:rPr>
          <w:rFonts w:ascii="Times New Roman" w:hAnsi="Times New Roman" w:cs="Times New Roman"/>
          <w:sz w:val="24"/>
        </w:rPr>
        <w:fldChar w:fldCharType="end"/>
      </w:r>
      <w:r w:rsidR="00CD0319">
        <w:rPr>
          <w:rFonts w:ascii="Times New Roman" w:hAnsi="Times New Roman" w:cs="Times New Roman"/>
          <w:sz w:val="24"/>
        </w:rPr>
        <w:t xml:space="preserve">; </w:t>
      </w:r>
      <w:r w:rsidR="00CD0319" w:rsidRPr="0004101E">
        <w:rPr>
          <w:rFonts w:ascii="Times New Roman" w:hAnsi="Times New Roman" w:cs="Times New Roman"/>
          <w:sz w:val="24"/>
        </w:rPr>
        <w:t>a</w:t>
      </w:r>
      <w:r w:rsidR="00C32C6E" w:rsidRPr="0004101E">
        <w:rPr>
          <w:rFonts w:ascii="Times New Roman" w:hAnsi="Times New Roman" w:cs="Times New Roman"/>
          <w:sz w:val="24"/>
        </w:rPr>
        <w:t xml:space="preserve">nxious anticipation </w:t>
      </w:r>
      <w:r w:rsidR="0004495A" w:rsidRPr="0004101E">
        <w:rPr>
          <w:rFonts w:ascii="Times New Roman" w:hAnsi="Times New Roman" w:cs="Times New Roman"/>
          <w:sz w:val="24"/>
        </w:rPr>
        <w:t>of aversive s</w:t>
      </w:r>
      <w:r w:rsidR="00323E29" w:rsidRPr="0004101E">
        <w:rPr>
          <w:rFonts w:ascii="Times New Roman" w:hAnsi="Times New Roman" w:cs="Times New Roman"/>
          <w:sz w:val="24"/>
        </w:rPr>
        <w:t xml:space="preserve">timuli activates regions associated with pain perception, </w:t>
      </w:r>
      <w:r w:rsidR="0004495A">
        <w:rPr>
          <w:rFonts w:ascii="Times New Roman" w:hAnsi="Times New Roman" w:cs="Times New Roman"/>
          <w:sz w:val="24"/>
        </w:rPr>
        <w:t>resulting in a</w:t>
      </w:r>
      <w:r w:rsidR="0081784C">
        <w:rPr>
          <w:rFonts w:ascii="Times New Roman" w:hAnsi="Times New Roman" w:cs="Times New Roman"/>
          <w:sz w:val="24"/>
        </w:rPr>
        <w:t>ltered perception of the stimuli</w:t>
      </w:r>
      <w:r w:rsidR="0004495A">
        <w:rPr>
          <w:rFonts w:ascii="Times New Roman" w:hAnsi="Times New Roman" w:cs="Times New Roman"/>
          <w:sz w:val="24"/>
        </w:rPr>
        <w:t xml:space="preserve"> </w:t>
      </w:r>
      <w:r w:rsidR="0004495A">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{"citationItems":[{"id":"ITEM-1","itemData":{"DOI":"10.1093/scan/nsw181","ISSN":"1749-5024","PMID":"28008077","abstract":"Negative emotions such as anxiety enhance pain perception. However, certain threat characteristics are discussed to have different or even divergent effects on pain (hypoalgesia vs hyperalgesia). In order to investigate the neurobiological basis of different threats, we compared the impact of conditioned threat (CT) vs instructed threat (IT) on pain using fMRI. In two groups, participants underwent either Pavlovian threat conditioning or an instructed threat procedure. Afterwards, in an identical test phase participants watched the same visual cues from the previous phase indicating potential threat or safety, and received painful thermal stimulation. In the test phase, pain ratings were increased in both groups under threat. Group comparisons show elevated responses in amygdala and hippocampus for pain under threat in the CT group, and higher activation of the mid-cingulate gyrus (MCC) in the IT group. Psychophysiological interaction analyses in CT demonstrated elevated connectivity of the amygdala and the insula for the comparison of pain under threat vs safety. In IT, the same comparison revealed elevated functional connectivity of the MCC and the insula. The results suggest a similar pain augmenting effect of CT and IT, which, however, seems to rely on different networks mediating the impact of threat on pain.","author":[{"dropping-particle":"","family":"Reicherts","given":"Philipp","non-dropping-particle":"","parse-names":false,"suffix":""},{"dropping-particle":"","family":"Wiemer","given":"Julian","non-dropping-particle":"","parse-names":false,"suffix":""},{"dropping-particle":"","family":"Gerdes","given":"Antje B M","non-dropping-particle":"","parse-names":false,"suffix":""},{"dropping-particle":"","family":"Schulz","given":"Stefan M","non-dropping-particle":"","parse-names":false,"suffix":""},{"dropping-particle":"","family":"Pauli","given":"Paul","non-dropping-particle":"","parse-names":false,"suffix":""},{"dropping-particle":"","family":"Wieser","given":"Matthias J","non-dropping-particle":"","parse-names":false,"suffix":""}],"container-title":"Social cognitive and affective neuroscience","id":"ITEM-1","issue":"4","issued":{"date-parts":[["2017"]]},"page":"544-554","publisher":"Oxford University Press","title":"Anxious anticipation and pain: the influence of instructed vs conditioned threat on pain.","type":"article-journal","volume":"12"},"uris":["http://www.mendeley.com/documents/?uuid=666a74d5-7b0a-46f6-a428-b49af5e675e0"]}],"mendeley":{"formattedCitation":"(Reicherts &lt;i&gt;et al.&lt;/i&gt;, 2017)","plainTextFormattedCitation":"(Reicherts et al., 2017)","previouslyFormattedCitation":"(Reicherts &lt;i&gt;et al.&lt;/i&gt;, 2017)"},"properties":{"noteIndex":0},"schema":"https://github.com/citation-style-language/schema/raw/master/csl-citation.json"}</w:instrText>
      </w:r>
      <w:r w:rsidR="0004495A">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(Reicherts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2017)</w:t>
      </w:r>
      <w:r w:rsidR="0004495A">
        <w:rPr>
          <w:rFonts w:ascii="Times New Roman" w:hAnsi="Times New Roman" w:cs="Times New Roman"/>
          <w:sz w:val="24"/>
        </w:rPr>
        <w:fldChar w:fldCharType="end"/>
      </w:r>
      <w:r w:rsidR="007B7B2D">
        <w:rPr>
          <w:rFonts w:ascii="Times New Roman" w:hAnsi="Times New Roman" w:cs="Times New Roman"/>
          <w:sz w:val="24"/>
        </w:rPr>
        <w:t>.</w:t>
      </w:r>
      <w:r w:rsidR="00FF3A39">
        <w:rPr>
          <w:rFonts w:ascii="Times New Roman" w:hAnsi="Times New Roman" w:cs="Times New Roman"/>
          <w:sz w:val="24"/>
        </w:rPr>
        <w:t xml:space="preserve"> </w:t>
      </w:r>
      <w:r w:rsidR="00C32C6E">
        <w:rPr>
          <w:rFonts w:ascii="Times New Roman" w:hAnsi="Times New Roman" w:cs="Times New Roman"/>
          <w:sz w:val="24"/>
        </w:rPr>
        <w:t>Furthermore, t</w:t>
      </w:r>
      <w:r w:rsidR="00C32C6E" w:rsidRPr="00AF452D">
        <w:rPr>
          <w:rFonts w:ascii="Times New Roman" w:hAnsi="Times New Roman" w:cs="Times New Roman"/>
          <w:sz w:val="24"/>
        </w:rPr>
        <w:t xml:space="preserve">he degree of anticipation </w:t>
      </w:r>
      <w:r w:rsidR="00FA0863">
        <w:rPr>
          <w:rFonts w:ascii="Times New Roman" w:hAnsi="Times New Roman" w:cs="Times New Roman"/>
          <w:sz w:val="24"/>
        </w:rPr>
        <w:t>of a</w:t>
      </w:r>
      <w:r w:rsidR="00C32C6E" w:rsidRPr="00AF452D">
        <w:rPr>
          <w:rFonts w:ascii="Times New Roman" w:hAnsi="Times New Roman" w:cs="Times New Roman"/>
          <w:sz w:val="24"/>
        </w:rPr>
        <w:t xml:space="preserve"> noxious stimul</w:t>
      </w:r>
      <w:r w:rsidR="0081784C">
        <w:rPr>
          <w:rFonts w:ascii="Times New Roman" w:hAnsi="Times New Roman" w:cs="Times New Roman"/>
          <w:sz w:val="24"/>
        </w:rPr>
        <w:t>us</w:t>
      </w:r>
      <w:r w:rsidR="00C32C6E">
        <w:rPr>
          <w:rFonts w:ascii="Times New Roman" w:hAnsi="Times New Roman" w:cs="Times New Roman"/>
          <w:sz w:val="24"/>
        </w:rPr>
        <w:t xml:space="preserve"> has been shown to </w:t>
      </w:r>
      <w:r w:rsidR="0004495A">
        <w:rPr>
          <w:rFonts w:ascii="Times New Roman" w:hAnsi="Times New Roman" w:cs="Times New Roman"/>
          <w:sz w:val="24"/>
        </w:rPr>
        <w:t xml:space="preserve">directly </w:t>
      </w:r>
      <w:r w:rsidR="00C32C6E">
        <w:rPr>
          <w:rFonts w:ascii="Times New Roman" w:hAnsi="Times New Roman" w:cs="Times New Roman"/>
          <w:sz w:val="24"/>
        </w:rPr>
        <w:t>correlate</w:t>
      </w:r>
      <w:r w:rsidR="00C32C6E" w:rsidRPr="00AF452D">
        <w:rPr>
          <w:rFonts w:ascii="Times New Roman" w:hAnsi="Times New Roman" w:cs="Times New Roman"/>
          <w:sz w:val="24"/>
        </w:rPr>
        <w:t xml:space="preserve"> with the </w:t>
      </w:r>
      <w:r w:rsidR="00C32C6E" w:rsidRPr="00AF452D">
        <w:rPr>
          <w:rFonts w:ascii="Times New Roman" w:hAnsi="Times New Roman" w:cs="Times New Roman"/>
          <w:sz w:val="24"/>
        </w:rPr>
        <w:lastRenderedPageBreak/>
        <w:t xml:space="preserve">perceived stimuli intensity </w:t>
      </w:r>
      <w:r w:rsidR="00C32C6E" w:rsidRPr="00AF452D">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10.1046/j.1526-4637.2001.01044.x","ISSN":"1526-2375","author":[{"dropping-particle":"","family":"Pfingsten","given":"Michael","non-dropping-particle":"","parse-names":false,"suffix":""},{"dropping-particle":"","family":"Leibing","given":"Eric","non-dropping-particle":"","parse-names":false,"suffix":""},{"dropping-particle":"","family":"Harter","given":"Wulf","non-dropping-particle":"","parse-names":false,"suffix":""},{"dropping-particle":"","family":"Kröner-Herwig","given":"Birgit","non-dropping-particle":"","parse-names":false,"suffix":""},{"dropping-particle":"","family":"Hempel","given":"Doreen","non-dropping-particle":"","parse-names":false,"suffix":""},{"dropping-particle":"","family":"Kronshage","given":"Uta","non-dropping-particle":"","parse-names":false,"suffix":""},{"dropping-particle":"","family":"Hildebrandt","given":"Jan","non-dropping-particle":"","parse-names":false,"suffix":""}],"container-title":"Pain Medicine","id":"ITEM-1","issue":"4","issued":{"date-parts":[["2001","12","1"]]},"page":"259-266","publisher":"Blackwell Science Inc","title":"Fear-Avoidance Behavior and Anticipation of Pain in Patients With Chronic Low Back Pain: A Randomized Controlled Study","type":"article-journal","volume":"2"},"uris":["http://www.mendeley.com/documents/?uuid=05d76aa9-ce99-344f-b04b-13a29372959e"]},{"id":"ITEM-2","itemData":{"DOI":"10.1016/j.pain.2006.09.001","ISBN":"1872-6623 (Electronic)\\n0304-3959 (Linking)","PMID":"17070996","author":[{"dropping-particle":"","family":"Fairhurst","given":"Merle","non-dropping-particle":"","parse-names":false,"suffix":""},{"dropping-particle":"","family":"Wiech","given":"Katja","non-dropping-particle":"","parse-names":false,"suffix":""},{"dropping-particle":"","family":"Dunckley","given":"Paul","non-dropping-particle":"","parse-names":false,"suffix":""},{"dropping-particle":"","family":"Tracey","given":"Irene","non-dropping-particle":"","parse-names":false,"suffix":""}],"container-title":"Pain","id":"ITEM-2","issued":{"date-parts":[["2007","3"]]},"page":"101-110","title":"Anticipatory brainstem activity predicts neural processing of pain in humans","type":"article-journal","volume":"128"},"uris":["http://www.mendeley.com/documents/?uuid=e3188084-15d6-43d8-9f67-59544105731a"]}],"mendeley":{"formattedCitation":"(Pfingsten &lt;i&gt;et al.&lt;/i&gt;, 2001; Fairhurst &lt;i&gt;et al.&lt;/i&gt;, 2007)","plainTextFormattedCitation":"(Pfingsten et al., 2001; Fairhurst et al., 2007)","previouslyFormattedCitation":"(Pfingsten &lt;i&gt;et al.&lt;/i&gt;, 2001; Fairhurst &lt;i&gt;et al.&lt;/i&gt;, 2007)"},"properties":{"noteIndex":0},"schema":"https://github.com/citation-style-language/schema/raw/master/csl-citation.json"}</w:instrText>
      </w:r>
      <w:r w:rsidR="00C32C6E" w:rsidRPr="00AF452D">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(Pfingsten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2001; Fairhurst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2007)</w:t>
      </w:r>
      <w:r w:rsidR="00C32C6E" w:rsidRPr="00AF452D">
        <w:rPr>
          <w:rFonts w:ascii="Times New Roman" w:hAnsi="Times New Roman" w:cs="Times New Roman"/>
          <w:sz w:val="24"/>
        </w:rPr>
        <w:fldChar w:fldCharType="end"/>
      </w:r>
      <w:r w:rsidR="007B7B2D">
        <w:rPr>
          <w:rFonts w:ascii="Times New Roman" w:hAnsi="Times New Roman" w:cs="Times New Roman"/>
          <w:sz w:val="24"/>
        </w:rPr>
        <w:t>,</w:t>
      </w:r>
      <w:r w:rsidR="00684DDF">
        <w:rPr>
          <w:rFonts w:ascii="Times New Roman" w:hAnsi="Times New Roman" w:cs="Times New Roman"/>
          <w:sz w:val="24"/>
        </w:rPr>
        <w:t xml:space="preserve"> and a</w:t>
      </w:r>
      <w:r w:rsidR="00C32C6E">
        <w:rPr>
          <w:rFonts w:ascii="Times New Roman" w:hAnsi="Times New Roman" w:cs="Times New Roman"/>
          <w:sz w:val="24"/>
        </w:rPr>
        <w:t xml:space="preserve">bnormal anticipation </w:t>
      </w:r>
      <w:r w:rsidR="00FA0863">
        <w:rPr>
          <w:rFonts w:ascii="Times New Roman" w:hAnsi="Times New Roman" w:cs="Times New Roman"/>
          <w:sz w:val="24"/>
        </w:rPr>
        <w:t>of a</w:t>
      </w:r>
      <w:r w:rsidR="00C32C6E">
        <w:rPr>
          <w:rFonts w:ascii="Times New Roman" w:hAnsi="Times New Roman" w:cs="Times New Roman"/>
          <w:sz w:val="24"/>
        </w:rPr>
        <w:t xml:space="preserve"> painful stimul</w:t>
      </w:r>
      <w:r w:rsidR="0081784C">
        <w:rPr>
          <w:rFonts w:ascii="Times New Roman" w:hAnsi="Times New Roman" w:cs="Times New Roman"/>
          <w:sz w:val="24"/>
        </w:rPr>
        <w:t>us</w:t>
      </w:r>
      <w:r w:rsidR="00C32C6E">
        <w:rPr>
          <w:rFonts w:ascii="Times New Roman" w:hAnsi="Times New Roman" w:cs="Times New Roman"/>
          <w:sz w:val="24"/>
        </w:rPr>
        <w:t xml:space="preserve"> has been shown in a number of chronic pain conditions such as Fibromyalgia </w:t>
      </w:r>
      <w:r w:rsidR="0004495A">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{"citationItems":[{"id":"ITEM-1","itemData":{"DOI":"10.1097/PSY.0b013e318236588a","ISSN":"0033-3174","PMID":"22048836","abstract":"OBJECTIVE Anticipation of pain influences its cerebral processing and dysfunctional cognitive style like catastrophizing correlates with the severity of pain. Patients with fibromyalgia syndrome (FMS) exhibit higher levels of catastrophizing, increased attention to pain, and augmented cerebral pain processing. Therefore, alteration in cerebral processing during anticipation of experimental pain and its relation to catastrophizing are the main focus of the study. METHODS Functional magnetic resonance imaging of the brain was acquired during the time of pain anticipation with announcement of its intensity or not in 12 patients with FMS and 14 healthy controls. Within a two-factorial model (factors \"group\" and \"session\"), the main effect of group and the interaction effect were tested in a whole-brain analysis. In addition, activation of the periaqueductal gray (PAG) was analyzed in a region-of-interest analysis. RESULTS Patients with FMS generally displayed greater catastrophizing behavior (p = .003) but not during the anticipation of the experimental pain (p &gt; .16). Furthermore, patients showed greater activation of the dorsolateral prefrontal cortex (p = .05), the PAG (p = .04), and the posterior parietal cortex (p = .03) during the anticipation of pain, independent of the pain coping behavior during anticipation. CONCLUSIONS The lack of difference in catastrophizing during the experimental pain suggests independent coping mechanisms during experimental and clinical pain. Regarding the importance of the frontal cortex and the PAG in the descending pain modulation system, it seems reasonable to assume that these functional changes related to the context of stimulus presentation may contribute to central sensitization in FMS.","author":[{"dropping-particle":"","family":"Burgmer","given":"Markus","non-dropping-particle":"","parse-names":false,"suffix":""},{"dropping-particle":"","family":"Petzke","given":"Frank","non-dropping-particle":"","parse-names":false,"suffix":""},{"dropping-particle":"","family":"Giesecke","given":"Thorsten","non-dropping-particle":"","parse-names":false,"suffix":""},{"dropping-particle":"","family":"Gaubitz","given":"Markus","non-dropping-particle":"","parse-names":false,"suffix":""},{"dropping-particle":"","family":"Heuft","given":"Gereon","non-dropping-particle":"","parse-names":false,"suffix":""},{"dropping-particle":"","family":"Pfleiderer","given":"Bettina","non-dropping-particle":"","parse-names":false,"suffix":""}],"container-title":"Psychosomatic Medicine","id":"ITEM-1","issue":"9","issued":{"date-parts":[["2011","11"]]},"page":"751-759","title":"Cerebral Activation and Catastrophizing During Pain Anticipation in Patients With Fibromyalgia","type":"article-journal","volume":"73"},"uris":["http://www.mendeley.com/documents/?uuid=75317d23-7c75-427e-9af3-ea828973fa39"]},{"id":"ITEM-2","itemData":{"DOI":"10.1016/J.BIOPSYCHO.2016.09.007","ISSN":"0301-0511","abstract":"To examine the role of perceived control in pain perception, fibromyalgia patients and healthy controls participated in a reaction time experiment under different conditions of pain controllability. No significant differences between groups were found in pain intensity and unpleasantness ratings. However, during the expectation of uncontrollable pain, patients compared to controls showed higher hippocampal activation. In addition, hippocampal activity during the pain expectation period predicted activation of the posterior cingulate cortex (PCC), precuneus and hippocampus during pain stimulation in fibromyalgia patients. The increased activation of the hippocampus during pain expectation and subsequent activation of the PCC/precuneus during the lack of control phase points towards an influence of pain perception through heightening of alertness and anxiety responses to pain in fibromyalgia patients.","author":[{"dropping-particle":"","family":"González-Roldán","given":"Ana María","non-dropping-particle":"","parse-names":false,"suffix":""},{"dropping-particle":"","family":"Bomba","given":"Isabelle C.","non-dropping-particle":"","parse-names":false,"suffix":""},{"dropping-particle":"","family":"Diesch","given":"Eugen","non-dropping-particle":"","parse-names":false,"suffix":""},{"dropping-particle":"","family":"Montoya","given":"Pedro","non-dropping-particle":"","parse-names":false,"suffix":""},{"dropping-particle":"","family":"Flor","given":"Herta","non-dropping-particle":"","parse-names":false,"suffix":""},{"dropping-particle":"","family":"Kamping","given":"Sandra","non-dropping-particle":"","parse-names":false,"suffix":""}],"container-title":"Biological Psychology","id":"ITEM-2","issued":{"date-parts":[["2016","12","1"]]},"page":"39-48","publisher":"Elsevier","title":"Controllability and hippocampal activation during pain expectation in fibromyalgia syndrome","type":"article-journal","volume":"121"},"uris":["http://www.mendeley.com/documents/?uuid=4bdad1d1-ac25-3d77-acbf-ca2047dd5bf4"]},{"id":"ITEM-3","itemData":{"DOI":"10.1111/ejn.12420","ISSN":"1460-9568","PMID":"24219587","abstract":"Supraspinal processes in humans can have a top-down enhancing effect on nociceptive processing in the brain and spinal cord. Studies have begun to suggest that such influences occur in conditions such as fibromyalgia (FM), but it is not clear whether this is unique to FM pain or common to other forms of chronic pain, such as that associated with osteoarthritis (OA). We assessed top-down processes by measuring anticipation-evoked potentials and their estimated sources, just prior (&lt; 500 ms) to laser heat pain stimulation, in 16 patients with FM, 16 patients with OA and 15 healthy participants, by using whole-brain statistical parametric mapping. Clinical pain and psychological coping factors (pain catastrophizing, anxiety, and depression) were well matched between the patient groups, such that these did not confound our comparisons between FM and OA patients. For the same level of heat pain, insula activity was significantly higher in FM patients than in the other two groups during anticipation, and correlated with the intensity and extent of reported clinical pain. However, the same anticipatory insula activity also correlated with OA pain, and with the number of tender points across the two patient groups, suggesting common central mechanisms of tenderness. Activation in the dorsolateral prefrontal cortex was reduced during anticipation in both patient groups, and was related to less effective psychological coping. Our findings suggest common neural correlates of pain and tenderness in FM and OA that are enhanced in FM but not unique to this condition.","author":[{"dropping-particle":"","family":"Brown","given":"Christopher A","non-dropping-particle":"","parse-names":false,"suffix":""},{"dropping-particle":"","family":"El-Deredy","given":"Wael","non-dropping-particle":"","parse-names":false,"suffix":""},{"dropping-particle":"","family":"Jones","given":"Anthony K P","non-dropping-particle":"","parse-names":false,"suffix":""}],"container-title":"The European journal of neuroscience","id":"ITEM-3","issue":"4","issued":{"date-parts":[["2014","2"]]},"note":"Assume it is quotes unless stated\n\nTry and match:\nClinical pain and psychological coping factors\n- Pain catastrophizing\n- Anxiety \n- Depression\n\nIn FM, the insula activity was higher during pain anticipation compared to OA and healthy groups. \nThe activity correlated to the intensity and extent of reported clinical pain. \n\nThe insula activity during anticipation was also correlated in FM and OA pain - suggested a common central mechanism of tenderness. \n\nDorsolateral prefrontal cortex was reduced during anticipation in both patient groups. \n\nHighlights a common neuronal correlate of pain and tenderness in FM and OA that are enhanced in FM but not unique to FM. \n\nFM and OA = associated with pain catastophising \nPain catastrophising = associated with increased activity in brain areas related to anticiaption of pain. \n\nPreviously, they showed in healthy population and in patients with musculoskeletal pain that 'late' anticipatory responses, within half a second prior to pain onset, can be reliably localised to pain-processing. \nThese localised responses correlate with expectancy and pain ratings and provide a unique picture of the brain state in preparation for pain. \nThis study - they hypothesised that the FM and OA pain would be associated with common abnormalilities in anticipatory neural networks, suggesting shared top-down influenes in pain, in brain regions known to be activated during pain anticipation and to be modified by psychosocial intervention. \nAreas involved = Insular, Mid-cingulate, Dorsolateral prefrontal cortices (Brown &amp;amp; Jones, 2013).\n\nProtocol:\n16 FM paitents and 16 OA patients. 15 healthy. \nQuestionnaires used:\n- The Hopital Anxiety and Depression Scale\n- The Pain Catastrophizing Scale\n- Tender point examinations scored by the Manual Tender Point Survey\n- Clinical pain levels were measured by use of a 0-10 visual analogue scale (VAS), ranging from 'no pain' to 'very severe'. \n- Pain interference was assessed with a VAS from 'not at all' to 'completely'\n\nNeural responses to acute pain\n- Acute pain induced with CO2 laser.\n- 150 ms and 15 mm diametre\n- Applied to the dorsal surface of the subjects right forearm. \n- Laser moved over an area of 3 x 5 cm \nPsychophysics\n4 = pain threshold\n7 = moderate pain \n10 = unbearable pain\nRamping procedure was repeated three times. \nDetermined the laser intensity for level 7. \nMain experiment\n- 40 x moderately painful (level 7) laser pulses.\n- 10 seconds apart. \n- Laser stimuli was preceded by three auditory anticipatory cues, spaced 1s apart. (ensured precise prediction of pain) \n- The first auditory cue was concurrent with a visual cue that indicated that there was 3 s until the pain. (also for visual focus to reduce eye movements)\n- Participants rated the pain by 0-10. \nWas this only done once? Wouldn't it be better to repeat to get more trials? \n\nEEG recordings of anticipation-evoked and pain-evoked responses\nEEG recordings were taken from 61 scalp electrodes placed accord- ing to an extended 10–20 system (Neuroscan Quik-Cap system; Compumedics, Charlotte, NC, USA). Bandpass filters were set at DC to 70 Hz, with a sampling rate of 500 Hz and gain of 500. A notch filter was set to 50 Hz to reduce electrical interference. Elec- trodes were referenced to a common average across all electrodes. The vertical and horizontal electro-oculograms were measured for off-line reduction of blink and eye-movement artefacts.\n\nThey used source analysis. \n\nResults:\nThe levels of laser energy used were not different between groups, and nor were there any significant differences in the resulting pain ratings. \nOn comparison, of the amplitudes of the anticipation-evoked (early and late phases) and the pain-evoked (P2 peak) potentials, group effects were only found during late anticipation. \n= FM v OA - anticipatory response - highest amplitude in the OA group (very similar to Healthy group which was slightly lower) and the lowest amplitude in the FM group.\n\nFM group = showed increased activity in the bilateral insula cortices and right inferior temporal gyrus during late anticipation to pain. (compared to HP and OA)\n\nFM &amp;amp; OA = showed reduced activity in the frontal and parietal brain regions [left contralateral postcentral gyrus, the left superior frontal gyrus (SMA), and the left middle frontal gyrus (dorsolateral prefrontal cortex)] compared to the HP group during late anticipation. \nAlso...smaller clusters were found in the right superior and middle frontal gyrus, the right central gyrus, the bilateral occipitotemporal gyrus, the left (contralateral) insula and neighbouring parietal operculum and the thalamus. \nThe OA group showed a higher activity in the precuneus bilaterally during late anticipation comapred to the FM group.\n\nIn the regression of the left insula on clinical pain over the patient groups, controlling for anxiety and catastrophizing by includ- ing them as covariates did not reduce the significance of the relation- ship. This implies that coping factors were not responsible for the relationship between anticipatory insula activity and clinical pain.\n\nWe speculate that abnormal insula responses represent part of a common mechanism for pain and tenderness in chronic pain rather than being specific to FM. This reflects the view of some researchers and clini- cians (Croft et al., 1996) that FM pain represents one end of a spectrum of chronic pain conditions that is driven by mechanisms that can potentially affect patients with any form of chronic pain, rather than having an entirely distinct aetiology.","page":"663-72","title":"When the brain expects pain: common neural responses to pain anticipation are related to clinical pain and distress in fibromyalgia and osteoarthritis.","type":"article-journal","volume":"39"},"uris":["http://www.mendeley.com/documents/?uuid=2c8b5426-cd96-41e7-a8ed-7cccb4c6f7aa"]}],"mendeley":{"formattedCitation":"(Burgmer &lt;i&gt;et al.&lt;/i&gt;, 2011; Brown &lt;i&gt;et al.&lt;/i&gt;, 2014; González-Roldán &lt;i&gt;et al.&lt;/i&gt;, 2016)","plainTextFormattedCitation":"(Burgmer et al., 2011; Brown et al., 2014; González-Roldán et al., 2016)","previouslyFormattedCitation":"(Burgmer &lt;i&gt;et al.&lt;/i&gt;, 2011; Brown &lt;i&gt;et al.&lt;/i&gt;, 2014; González-Roldán &lt;i&gt;et al.&lt;/i&gt;, 2016)"},"properties":{"noteIndex":0},"schema":"https://github.com/citation-style-language/schema/raw/master/csl-citation.json"}</w:instrText>
      </w:r>
      <w:r w:rsidR="0004495A">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(Burgmer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2011; Brown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2014; González-Roldán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2016)</w:t>
      </w:r>
      <w:r w:rsidR="0004495A">
        <w:rPr>
          <w:rFonts w:ascii="Times New Roman" w:hAnsi="Times New Roman" w:cs="Times New Roman"/>
          <w:sz w:val="24"/>
        </w:rPr>
        <w:fldChar w:fldCharType="end"/>
      </w:r>
      <w:r w:rsidR="0004495A">
        <w:rPr>
          <w:rFonts w:ascii="Times New Roman" w:hAnsi="Times New Roman" w:cs="Times New Roman"/>
          <w:sz w:val="24"/>
        </w:rPr>
        <w:t>.</w:t>
      </w:r>
      <w:r w:rsidR="00684DDF">
        <w:rPr>
          <w:rFonts w:ascii="Times New Roman" w:hAnsi="Times New Roman" w:cs="Times New Roman"/>
          <w:sz w:val="24"/>
        </w:rPr>
        <w:t xml:space="preserve"> </w:t>
      </w:r>
    </w:p>
    <w:p w14:paraId="4160783E" w14:textId="3980F7FD" w:rsidR="009F7F5E" w:rsidRDefault="00457A59" w:rsidP="00390BF5">
      <w:pPr>
        <w:spacing w:before="120" w:after="240" w:line="480" w:lineRule="auto"/>
        <w:jc w:val="both"/>
        <w:rPr>
          <w:rFonts w:ascii="Times New Roman" w:hAnsi="Times New Roman" w:cs="Times New Roman"/>
          <w:sz w:val="24"/>
        </w:rPr>
      </w:pPr>
      <w:r w:rsidRPr="0004101E">
        <w:rPr>
          <w:rFonts w:ascii="Times New Roman" w:hAnsi="Times New Roman" w:cs="Times New Roman"/>
          <w:sz w:val="24"/>
        </w:rPr>
        <w:t>Here we have shown increased</w:t>
      </w:r>
      <w:r w:rsidR="00323E29" w:rsidRPr="0004101E">
        <w:rPr>
          <w:rFonts w:ascii="Times New Roman" w:hAnsi="Times New Roman" w:cs="Times New Roman"/>
          <w:sz w:val="24"/>
        </w:rPr>
        <w:t xml:space="preserve"> cortical</w:t>
      </w:r>
      <w:r w:rsidRPr="0004101E">
        <w:rPr>
          <w:rFonts w:ascii="Times New Roman" w:hAnsi="Times New Roman" w:cs="Times New Roman"/>
          <w:sz w:val="24"/>
        </w:rPr>
        <w:t xml:space="preserve"> activation</w:t>
      </w:r>
      <w:r w:rsidR="009F7B7F" w:rsidRPr="0004101E">
        <w:rPr>
          <w:rFonts w:ascii="Times New Roman" w:hAnsi="Times New Roman" w:cs="Times New Roman"/>
          <w:sz w:val="24"/>
        </w:rPr>
        <w:t xml:space="preserve"> in the PD group</w:t>
      </w:r>
      <w:r w:rsidR="00037E43" w:rsidRPr="0004101E">
        <w:rPr>
          <w:rFonts w:ascii="Times New Roman" w:hAnsi="Times New Roman" w:cs="Times New Roman"/>
          <w:sz w:val="24"/>
        </w:rPr>
        <w:t xml:space="preserve"> during the anticipation of painful stimuli</w:t>
      </w:r>
      <w:r w:rsidR="00E406A3" w:rsidRPr="0004101E">
        <w:rPr>
          <w:rFonts w:ascii="Times New Roman" w:hAnsi="Times New Roman" w:cs="Times New Roman"/>
          <w:sz w:val="24"/>
        </w:rPr>
        <w:t xml:space="preserve">, </w:t>
      </w:r>
      <w:r w:rsidR="00E406A3">
        <w:rPr>
          <w:rFonts w:ascii="Times New Roman" w:hAnsi="Times New Roman" w:cs="Times New Roman"/>
          <w:sz w:val="24"/>
        </w:rPr>
        <w:t xml:space="preserve">including the </w:t>
      </w:r>
      <w:r w:rsidR="006F6599">
        <w:rPr>
          <w:rFonts w:ascii="Times New Roman" w:hAnsi="Times New Roman" w:cs="Times New Roman"/>
          <w:sz w:val="24"/>
        </w:rPr>
        <w:t>Mid-cingulate cortex (</w:t>
      </w:r>
      <w:r w:rsidR="00FF3A39">
        <w:rPr>
          <w:rFonts w:ascii="Times New Roman" w:hAnsi="Times New Roman" w:cs="Times New Roman"/>
          <w:sz w:val="24"/>
        </w:rPr>
        <w:t>MCC</w:t>
      </w:r>
      <w:r w:rsidR="006F6599">
        <w:rPr>
          <w:rFonts w:ascii="Times New Roman" w:hAnsi="Times New Roman" w:cs="Times New Roman"/>
          <w:sz w:val="24"/>
        </w:rPr>
        <w:t>)</w:t>
      </w:r>
      <w:r w:rsidR="00FF3A39">
        <w:rPr>
          <w:rFonts w:ascii="Times New Roman" w:hAnsi="Times New Roman" w:cs="Times New Roman"/>
          <w:sz w:val="24"/>
        </w:rPr>
        <w:t xml:space="preserve">, </w:t>
      </w:r>
      <w:r w:rsidR="006F6599" w:rsidRPr="007A64CE">
        <w:rPr>
          <w:rFonts w:ascii="Times New Roman" w:hAnsi="Times New Roman" w:cs="Times New Roman"/>
          <w:sz w:val="24"/>
          <w:szCs w:val="24"/>
        </w:rPr>
        <w:t>Supplementary Motor Area</w:t>
      </w:r>
      <w:r w:rsidR="006F6599">
        <w:rPr>
          <w:rFonts w:ascii="Times New Roman" w:hAnsi="Times New Roman" w:cs="Times New Roman"/>
          <w:sz w:val="24"/>
        </w:rPr>
        <w:t xml:space="preserve"> (</w:t>
      </w:r>
      <w:r w:rsidR="00E406A3">
        <w:rPr>
          <w:rFonts w:ascii="Times New Roman" w:hAnsi="Times New Roman" w:cs="Times New Roman"/>
          <w:sz w:val="24"/>
        </w:rPr>
        <w:t>SMA</w:t>
      </w:r>
      <w:r w:rsidR="006F6599">
        <w:rPr>
          <w:rFonts w:ascii="Times New Roman" w:hAnsi="Times New Roman" w:cs="Times New Roman"/>
          <w:sz w:val="24"/>
        </w:rPr>
        <w:t>)</w:t>
      </w:r>
      <w:r w:rsidR="00FF3A39">
        <w:rPr>
          <w:rFonts w:ascii="Times New Roman" w:hAnsi="Times New Roman" w:cs="Times New Roman"/>
          <w:sz w:val="24"/>
        </w:rPr>
        <w:t xml:space="preserve"> and </w:t>
      </w:r>
      <w:proofErr w:type="spellStart"/>
      <w:r w:rsidR="00FF3A39">
        <w:rPr>
          <w:rFonts w:ascii="Times New Roman" w:hAnsi="Times New Roman" w:cs="Times New Roman"/>
          <w:sz w:val="24"/>
        </w:rPr>
        <w:t>Precuneus</w:t>
      </w:r>
      <w:proofErr w:type="spellEnd"/>
      <w:r w:rsidR="00E406A3">
        <w:rPr>
          <w:rFonts w:ascii="Times New Roman" w:hAnsi="Times New Roman" w:cs="Times New Roman"/>
          <w:sz w:val="24"/>
        </w:rPr>
        <w:t xml:space="preserve">. </w:t>
      </w:r>
      <w:r w:rsidR="00211AB3" w:rsidRPr="00AF452D">
        <w:rPr>
          <w:rFonts w:ascii="Times New Roman" w:hAnsi="Times New Roman" w:cs="Times New Roman"/>
          <w:sz w:val="24"/>
        </w:rPr>
        <w:t>Importantly, the group effect</w:t>
      </w:r>
      <w:r w:rsidR="00FF3A39">
        <w:rPr>
          <w:rFonts w:ascii="Times New Roman" w:hAnsi="Times New Roman" w:cs="Times New Roman"/>
          <w:sz w:val="24"/>
        </w:rPr>
        <w:t>s</w:t>
      </w:r>
      <w:r w:rsidR="00211AB3" w:rsidRPr="00AF452D">
        <w:rPr>
          <w:rFonts w:ascii="Times New Roman" w:hAnsi="Times New Roman" w:cs="Times New Roman"/>
          <w:sz w:val="24"/>
        </w:rPr>
        <w:t xml:space="preserve"> </w:t>
      </w:r>
      <w:r w:rsidR="000E00B8">
        <w:rPr>
          <w:rFonts w:ascii="Times New Roman" w:hAnsi="Times New Roman" w:cs="Times New Roman"/>
          <w:sz w:val="24"/>
        </w:rPr>
        <w:t xml:space="preserve">seen during </w:t>
      </w:r>
      <w:r w:rsidR="00CE2D56">
        <w:rPr>
          <w:rFonts w:ascii="Times New Roman" w:hAnsi="Times New Roman" w:cs="Times New Roman"/>
          <w:sz w:val="24"/>
        </w:rPr>
        <w:t>anticipation w</w:t>
      </w:r>
      <w:r w:rsidR="00FF3A39">
        <w:rPr>
          <w:rFonts w:ascii="Times New Roman" w:hAnsi="Times New Roman" w:cs="Times New Roman"/>
          <w:sz w:val="24"/>
        </w:rPr>
        <w:t>ere</w:t>
      </w:r>
      <w:r w:rsidR="000E00B8">
        <w:rPr>
          <w:rFonts w:ascii="Times New Roman" w:hAnsi="Times New Roman" w:cs="Times New Roman"/>
          <w:sz w:val="24"/>
        </w:rPr>
        <w:t xml:space="preserve"> </w:t>
      </w:r>
      <w:r w:rsidR="00211AB3" w:rsidRPr="00AF452D">
        <w:rPr>
          <w:rFonts w:ascii="Times New Roman" w:hAnsi="Times New Roman" w:cs="Times New Roman"/>
          <w:sz w:val="24"/>
        </w:rPr>
        <w:t>independent of the</w:t>
      </w:r>
      <w:r w:rsidR="00D92A12" w:rsidRPr="00AF452D">
        <w:rPr>
          <w:rFonts w:ascii="Times New Roman" w:hAnsi="Times New Roman" w:cs="Times New Roman"/>
          <w:sz w:val="24"/>
        </w:rPr>
        <w:t xml:space="preserve"> </w:t>
      </w:r>
      <w:r w:rsidR="00C618EB">
        <w:rPr>
          <w:rFonts w:ascii="Times New Roman" w:hAnsi="Times New Roman" w:cs="Times New Roman"/>
          <w:sz w:val="24"/>
        </w:rPr>
        <w:t>MDS-</w:t>
      </w:r>
      <w:r w:rsidR="00D92A12" w:rsidRPr="00AF452D">
        <w:rPr>
          <w:rFonts w:ascii="Times New Roman" w:hAnsi="Times New Roman" w:cs="Times New Roman"/>
          <w:sz w:val="24"/>
        </w:rPr>
        <w:t xml:space="preserve">UPDRS, </w:t>
      </w:r>
      <w:r w:rsidR="00211AB3" w:rsidRPr="00AF452D">
        <w:rPr>
          <w:rFonts w:ascii="Times New Roman" w:hAnsi="Times New Roman" w:cs="Times New Roman"/>
          <w:sz w:val="24"/>
        </w:rPr>
        <w:t>PCS and HADS</w:t>
      </w:r>
      <w:r w:rsidR="00D92A12" w:rsidRPr="00AF452D">
        <w:rPr>
          <w:rFonts w:ascii="Times New Roman" w:hAnsi="Times New Roman" w:cs="Times New Roman"/>
          <w:sz w:val="24"/>
        </w:rPr>
        <w:t xml:space="preserve"> </w:t>
      </w:r>
      <w:r w:rsidR="00211AB3" w:rsidRPr="00AF452D">
        <w:rPr>
          <w:rFonts w:ascii="Times New Roman" w:hAnsi="Times New Roman" w:cs="Times New Roman"/>
          <w:sz w:val="24"/>
        </w:rPr>
        <w:t xml:space="preserve">emphasising that </w:t>
      </w:r>
      <w:r w:rsidR="00FF3A39">
        <w:rPr>
          <w:rFonts w:ascii="Times New Roman" w:hAnsi="Times New Roman" w:cs="Times New Roman"/>
          <w:sz w:val="24"/>
        </w:rPr>
        <w:t xml:space="preserve">it is likely that </w:t>
      </w:r>
      <w:r w:rsidR="00211AB3" w:rsidRPr="00AF452D">
        <w:rPr>
          <w:rFonts w:ascii="Times New Roman" w:hAnsi="Times New Roman" w:cs="Times New Roman"/>
          <w:sz w:val="24"/>
        </w:rPr>
        <w:t xml:space="preserve">the underlying PD </w:t>
      </w:r>
      <w:r w:rsidR="00C144AB" w:rsidRPr="00AF452D">
        <w:rPr>
          <w:rFonts w:ascii="Times New Roman" w:hAnsi="Times New Roman" w:cs="Times New Roman"/>
          <w:sz w:val="24"/>
        </w:rPr>
        <w:t xml:space="preserve">pathological process </w:t>
      </w:r>
      <w:r w:rsidR="00211AB3" w:rsidRPr="00AF452D">
        <w:rPr>
          <w:rFonts w:ascii="Times New Roman" w:hAnsi="Times New Roman" w:cs="Times New Roman"/>
          <w:sz w:val="24"/>
        </w:rPr>
        <w:t xml:space="preserve">is causing the </w:t>
      </w:r>
      <w:r w:rsidR="008D5ADD">
        <w:rPr>
          <w:rFonts w:ascii="Times New Roman" w:hAnsi="Times New Roman" w:cs="Times New Roman"/>
          <w:sz w:val="24"/>
        </w:rPr>
        <w:t>greater anticipatory activity</w:t>
      </w:r>
      <w:r w:rsidR="00211AB3" w:rsidRPr="00AF452D">
        <w:rPr>
          <w:rFonts w:ascii="Times New Roman" w:hAnsi="Times New Roman" w:cs="Times New Roman"/>
          <w:sz w:val="24"/>
        </w:rPr>
        <w:t xml:space="preserve"> rather than the consequence of </w:t>
      </w:r>
      <w:r w:rsidR="00D64052">
        <w:rPr>
          <w:rFonts w:ascii="Times New Roman" w:hAnsi="Times New Roman" w:cs="Times New Roman"/>
          <w:sz w:val="24"/>
        </w:rPr>
        <w:t>motor impairment,</w:t>
      </w:r>
      <w:r w:rsidR="00D64052" w:rsidRPr="00AF452D">
        <w:rPr>
          <w:rFonts w:ascii="Times New Roman" w:hAnsi="Times New Roman" w:cs="Times New Roman"/>
          <w:sz w:val="24"/>
        </w:rPr>
        <w:t xml:space="preserve"> </w:t>
      </w:r>
      <w:r w:rsidR="00211AB3" w:rsidRPr="00AF452D">
        <w:rPr>
          <w:rFonts w:ascii="Times New Roman" w:hAnsi="Times New Roman" w:cs="Times New Roman"/>
          <w:sz w:val="24"/>
        </w:rPr>
        <w:t xml:space="preserve">coping mechanisms and mood state. </w:t>
      </w:r>
      <w:r w:rsidR="00307899">
        <w:rPr>
          <w:rFonts w:ascii="Times New Roman" w:hAnsi="Times New Roman" w:cs="Times New Roman"/>
          <w:sz w:val="24"/>
        </w:rPr>
        <w:t>The</w:t>
      </w:r>
      <w:r w:rsidR="00D92A12" w:rsidRPr="00AF452D">
        <w:rPr>
          <w:rFonts w:ascii="Times New Roman" w:hAnsi="Times New Roman" w:cs="Times New Roman"/>
          <w:sz w:val="24"/>
        </w:rPr>
        <w:t xml:space="preserve"> fact that the abnormal processing is independent of the </w:t>
      </w:r>
      <w:r w:rsidR="00E406A3">
        <w:rPr>
          <w:rFonts w:ascii="Times New Roman" w:hAnsi="Times New Roman" w:cs="Times New Roman"/>
          <w:sz w:val="24"/>
        </w:rPr>
        <w:t>MDS-</w:t>
      </w:r>
      <w:r w:rsidR="00D92A12" w:rsidRPr="00AF452D">
        <w:rPr>
          <w:rFonts w:ascii="Times New Roman" w:hAnsi="Times New Roman" w:cs="Times New Roman"/>
          <w:sz w:val="24"/>
        </w:rPr>
        <w:t xml:space="preserve">UPDRS </w:t>
      </w:r>
      <w:r w:rsidR="00D756A5" w:rsidRPr="00A37CE5">
        <w:rPr>
          <w:rFonts w:ascii="Times New Roman" w:hAnsi="Times New Roman" w:cs="Times New Roman"/>
          <w:sz w:val="24"/>
        </w:rPr>
        <w:t>support</w:t>
      </w:r>
      <w:r w:rsidR="00D92A12" w:rsidRPr="00A37CE5">
        <w:rPr>
          <w:rFonts w:ascii="Times New Roman" w:hAnsi="Times New Roman" w:cs="Times New Roman"/>
          <w:sz w:val="24"/>
        </w:rPr>
        <w:t>s the hypothesis</w:t>
      </w:r>
      <w:r w:rsidR="00C516FB" w:rsidRPr="00A37CE5">
        <w:rPr>
          <w:rFonts w:ascii="Times New Roman" w:hAnsi="Times New Roman" w:cs="Times New Roman"/>
          <w:sz w:val="24"/>
        </w:rPr>
        <w:t xml:space="preserve"> reported in</w:t>
      </w:r>
      <w:r w:rsidR="00A37CE5" w:rsidRPr="00A37CE5">
        <w:rPr>
          <w:rFonts w:ascii="Times New Roman" w:hAnsi="Times New Roman" w:cs="Times New Roman"/>
          <w:sz w:val="24"/>
        </w:rPr>
        <w:fldChar w:fldCharType="begin" w:fldLock="1"/>
      </w:r>
      <w:r w:rsidR="00323E29">
        <w:rPr>
          <w:rFonts w:ascii="Times New Roman" w:hAnsi="Times New Roman" w:cs="Times New Roman"/>
          <w:sz w:val="24"/>
        </w:rPr>
        <w:instrText>ADDIN CSL_CITATION {"citationItems":[{"id":"ITEM-1","itemData":{"DOI":"10.1016/j.parkreldis.2018.06.001","ISSN":"13538020","PMID":"29903584","abstract":"INTRODUCTION The causes of pain in early/moderate Parkinson's disease (PD) are not well understood. Although peripheral factors such as rigidity, reduced joint movements and poor posture may contribute towards the development of pain, central mechanisms including altered nociceptive processing may also be involved. METHODS We performed a large clinical study to investigate potential factors contributing towards pain in early/moderate PD. We recruited 1957 PD participants who had detailed assessments of pain, motor and non-motor symptoms. The King's Parkinson's Pain scale was used to quantify different subtypes of pain. RESULTS 85% of participants reported pain (42% with moderate to severe pain). Pain influenced quality of life more than motor symptoms in a multiple regression model. Factors predicting overall pain severity included affective symptoms, autonomic symptoms, motor complications, female gender and younger age, but not motor impairment or disease duration. There was negligible correlation between the severity of motor impairment and the severity of musculoskeletal or dystonic pain as well as between the severity of OFF period motor problems and the severity of OFF period pain or OFF period dystonic pain. Features of central sensitization, including allodynia and altered pain sensation were common in this population. The use of drugs targeting central pain was very low. CONCLUSIONS Pain in early/moderate PD cannot be explained by peripheral factors. Central causes may play a much more important role than previously considered. These results should lead to a major shift in the investigation and management of this common and disabling symptom.","author":[{"dropping-particle":"","family":"Silverdale","given":"Monty A.","non-dropping-particle":"","parse-names":false,"suffix":""},{"dropping-particle":"","family":"Kobylecki","given":"Christopher","non-dropping-particle":"","parse-names":false,"suffix":""},{"dropping-particle":"","family":"Kass-Iliyya","given":"Lewis","non-dropping-particle":"","parse-names":false,"suffix":""},{"dropping-particle":"","family":"Martinez-Martin","given":"Pablo","non-dropping-particle":"","parse-names":false,"suffix":""},{"dropping-particle":"","family":"Lawton","given":"Michael","non-dropping-particle":"","parse-names":false,"suffix":""},{"dropping-particle":"","family":"Cotterill","given":"Sarah","non-dropping-particle":"","parse-names":false,"suffix":""},{"dropping-particle":"","family":"Chaudhuri","given":"K. Ray","non-dropping-particle":"","parse-names":false,"suffix":""},{"dropping-particle":"","family":"Morris","given":"Huw","non-dropping-particle":"","parse-names":false,"suffix":""},{"dropping-particle":"","family":"Baig","given":"Fahd","non-dropping-particle":"","parse-names":false,"suffix":""},{"dropping-particle":"","family":"Williams","given":"Nigel","non-dropping-particle":"","parse-names":false,"suffix":""},{"dropping-particle":"","family":"Hubbard","given":"Leon","non-dropping-particle":"","parse-names":false,"suffix":""},{"dropping-particle":"","family":"Hu","given":"Michele T.","non-dropping-particle":"","parse-names":false,"suffix":""},{"dropping-particle":"","family":"Grosset","given":"Donald G.","non-dropping-particle":"","parse-names":false,"suffix":""},{"dropping-particle":"","family":"UK Parkinson's Pain Study Collaboration","given":"","non-dropping-particle":"","parse-names":false,"suffix":""}],"container-title":"Parkinsonism &amp; Related Disorders","id":"ITEM-1","issued":{"date-parts":[["2018"]]},"page":"27-32","title":"A detailed clinical study of pain in 1957 participants with early/moderate Parkinson's disease","type":"article-journal","volume":"56"},"uris":["http://www.mendeley.com/documents/?uuid=2e1a477c-ff30-4580-b2b4-a3c9b66b2cd8"]}],"mendeley":{"formattedCitation":"(Silverdale &lt;i&gt;et al.&lt;/i&gt;, 2018)","manualFormatting":" Silverdale et al., 2018","plainTextFormattedCitation":"(Silverdale et al., 2018)","previouslyFormattedCitation":"(Silverdale &lt;i&gt;et al.&lt;/i&gt;, 2018)"},"properties":{"noteIndex":0},"schema":"https://github.com/citation-style-language/schema/raw/master/csl-citation.json"}</w:instrText>
      </w:r>
      <w:r w:rsidR="00A37CE5" w:rsidRPr="00A37CE5">
        <w:rPr>
          <w:rFonts w:ascii="Times New Roman" w:hAnsi="Times New Roman" w:cs="Times New Roman"/>
          <w:sz w:val="24"/>
        </w:rPr>
        <w:fldChar w:fldCharType="separate"/>
      </w:r>
      <w:r w:rsidR="00A37CE5" w:rsidRPr="00A37CE5">
        <w:rPr>
          <w:rFonts w:ascii="Times New Roman" w:hAnsi="Times New Roman" w:cs="Times New Roman"/>
          <w:noProof/>
          <w:sz w:val="24"/>
        </w:rPr>
        <w:t xml:space="preserve"> Silverdale et al., 2018</w:t>
      </w:r>
      <w:r w:rsidR="00A37CE5" w:rsidRPr="00A37CE5">
        <w:rPr>
          <w:rFonts w:ascii="Times New Roman" w:hAnsi="Times New Roman" w:cs="Times New Roman"/>
          <w:sz w:val="24"/>
        </w:rPr>
        <w:fldChar w:fldCharType="end"/>
      </w:r>
      <w:r w:rsidR="00C516FB" w:rsidRPr="00A37CE5">
        <w:rPr>
          <w:rFonts w:ascii="Times New Roman" w:hAnsi="Times New Roman" w:cs="Times New Roman"/>
          <w:sz w:val="24"/>
        </w:rPr>
        <w:t xml:space="preserve"> </w:t>
      </w:r>
      <w:r w:rsidR="00D92A12" w:rsidRPr="00A37CE5">
        <w:rPr>
          <w:rFonts w:ascii="Times New Roman" w:hAnsi="Times New Roman" w:cs="Times New Roman"/>
          <w:sz w:val="24"/>
        </w:rPr>
        <w:t xml:space="preserve">that the high </w:t>
      </w:r>
      <w:r w:rsidR="00867D94" w:rsidRPr="00A37CE5">
        <w:rPr>
          <w:rFonts w:ascii="Times New Roman" w:hAnsi="Times New Roman" w:cs="Times New Roman"/>
          <w:sz w:val="24"/>
        </w:rPr>
        <w:t>prevalence</w:t>
      </w:r>
      <w:r w:rsidR="00D92A12" w:rsidRPr="00A37CE5">
        <w:rPr>
          <w:rFonts w:ascii="Times New Roman" w:hAnsi="Times New Roman" w:cs="Times New Roman"/>
          <w:sz w:val="24"/>
        </w:rPr>
        <w:t xml:space="preserve"> of chronic</w:t>
      </w:r>
      <w:r w:rsidR="00D92A12" w:rsidRPr="00AF452D">
        <w:rPr>
          <w:rFonts w:ascii="Times New Roman" w:hAnsi="Times New Roman" w:cs="Times New Roman"/>
          <w:sz w:val="24"/>
        </w:rPr>
        <w:t xml:space="preserve"> pain in PD is independent of the </w:t>
      </w:r>
      <w:r w:rsidR="00D92A12" w:rsidRPr="0004101E">
        <w:rPr>
          <w:rFonts w:ascii="Times New Roman" w:hAnsi="Times New Roman" w:cs="Times New Roman"/>
          <w:sz w:val="24"/>
        </w:rPr>
        <w:t>se</w:t>
      </w:r>
      <w:r w:rsidR="00684DDF" w:rsidRPr="0004101E">
        <w:rPr>
          <w:rFonts w:ascii="Times New Roman" w:hAnsi="Times New Roman" w:cs="Times New Roman"/>
          <w:sz w:val="24"/>
        </w:rPr>
        <w:t xml:space="preserve">verity of the motor impairments and </w:t>
      </w:r>
      <w:r w:rsidR="00E406A3" w:rsidRPr="0004101E">
        <w:rPr>
          <w:rFonts w:ascii="Times New Roman" w:hAnsi="Times New Roman" w:cs="Times New Roman"/>
          <w:sz w:val="24"/>
        </w:rPr>
        <w:t>could be</w:t>
      </w:r>
      <w:r w:rsidR="00684DDF" w:rsidRPr="0004101E">
        <w:rPr>
          <w:rFonts w:ascii="Times New Roman" w:hAnsi="Times New Roman" w:cs="Times New Roman"/>
          <w:sz w:val="24"/>
        </w:rPr>
        <w:t xml:space="preserve"> due to top-down modulation of the </w:t>
      </w:r>
      <w:r w:rsidR="00285C80" w:rsidRPr="003E7498">
        <w:rPr>
          <w:rFonts w:ascii="Times New Roman" w:hAnsi="Times New Roman" w:cs="Times New Roman"/>
          <w:sz w:val="24"/>
        </w:rPr>
        <w:t>nociceptive information</w:t>
      </w:r>
      <w:r w:rsidR="00B61F87" w:rsidRPr="003E7498">
        <w:rPr>
          <w:rFonts w:ascii="Times New Roman" w:hAnsi="Times New Roman" w:cs="Times New Roman"/>
          <w:sz w:val="24"/>
        </w:rPr>
        <w:t>.</w:t>
      </w:r>
      <w:r w:rsidR="00684DDF" w:rsidRPr="003E7498">
        <w:rPr>
          <w:rFonts w:ascii="Times New Roman" w:hAnsi="Times New Roman" w:cs="Times New Roman"/>
          <w:sz w:val="24"/>
        </w:rPr>
        <w:t xml:space="preserve"> </w:t>
      </w:r>
    </w:p>
    <w:p w14:paraId="38ADCE8E" w14:textId="7679F77E" w:rsidR="00413A66" w:rsidRDefault="0006233B"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t xml:space="preserve">Our results are </w:t>
      </w:r>
      <w:r w:rsidR="00D756A5">
        <w:rPr>
          <w:rFonts w:ascii="Times New Roman" w:hAnsi="Times New Roman" w:cs="Times New Roman"/>
          <w:sz w:val="24"/>
        </w:rPr>
        <w:t xml:space="preserve">consistent with </w:t>
      </w:r>
      <w:r w:rsidRPr="00AF452D">
        <w:rPr>
          <w:rFonts w:ascii="Times New Roman" w:hAnsi="Times New Roman" w:cs="Times New Roman"/>
          <w:sz w:val="24"/>
        </w:rPr>
        <w:t xml:space="preserve">a single previous fMRI study, using a very different protocol which </w:t>
      </w:r>
      <w:r>
        <w:rPr>
          <w:rFonts w:ascii="Times New Roman" w:hAnsi="Times New Roman" w:cs="Times New Roman"/>
          <w:sz w:val="24"/>
        </w:rPr>
        <w:t xml:space="preserve">demonstrated that </w:t>
      </w:r>
      <w:proofErr w:type="spellStart"/>
      <w:r>
        <w:rPr>
          <w:rFonts w:ascii="Times New Roman" w:hAnsi="Times New Roman" w:cs="Times New Roman"/>
          <w:sz w:val="24"/>
        </w:rPr>
        <w:t>PwPD</w:t>
      </w:r>
      <w:proofErr w:type="spellEnd"/>
      <w:r>
        <w:rPr>
          <w:rFonts w:ascii="Times New Roman" w:hAnsi="Times New Roman" w:cs="Times New Roman"/>
          <w:sz w:val="24"/>
        </w:rPr>
        <w:t xml:space="preserve"> showed a significantly reduced activ</w:t>
      </w:r>
      <w:r w:rsidR="00684DDF">
        <w:rPr>
          <w:rFonts w:ascii="Times New Roman" w:hAnsi="Times New Roman" w:cs="Times New Roman"/>
          <w:sz w:val="24"/>
        </w:rPr>
        <w:t>a</w:t>
      </w:r>
      <w:r>
        <w:rPr>
          <w:rFonts w:ascii="Times New Roman" w:hAnsi="Times New Roman" w:cs="Times New Roman"/>
          <w:sz w:val="24"/>
        </w:rPr>
        <w:t>tion within the inhibitory descending pain pathway during the anticipation of pain</w:t>
      </w:r>
      <w:r w:rsidR="00413A66">
        <w:rPr>
          <w:rFonts w:ascii="Times New Roman" w:hAnsi="Times New Roman" w:cs="Times New Roman"/>
          <w:sz w:val="24"/>
        </w:rPr>
        <w:t xml:space="preserve"> and an increased activation within the MCC during pain perceptio</w:t>
      </w:r>
      <w:r w:rsidR="00413A66" w:rsidRPr="003E7498">
        <w:rPr>
          <w:rFonts w:ascii="Times New Roman" w:hAnsi="Times New Roman" w:cs="Times New Roman"/>
          <w:sz w:val="24"/>
        </w:rPr>
        <w:t>n</w:t>
      </w:r>
      <w:r w:rsidRPr="003E7498">
        <w:rPr>
          <w:rFonts w:ascii="Times New Roman" w:hAnsi="Times New Roman" w:cs="Times New Roman"/>
          <w:sz w:val="24"/>
        </w:rPr>
        <w:t xml:space="preserve"> </w:t>
      </w:r>
      <w:r w:rsidRPr="003E7498">
        <w:rPr>
          <w:rFonts w:ascii="Times New Roman" w:hAnsi="Times New Roman" w:cs="Times New Roman"/>
          <w:sz w:val="24"/>
        </w:rPr>
        <w:fldChar w:fldCharType="begin" w:fldLock="1"/>
      </w:r>
      <w:r w:rsidR="00E7232D" w:rsidRPr="003E7498">
        <w:rPr>
          <w:rFonts w:ascii="Times New Roman" w:hAnsi="Times New Roman" w:cs="Times New Roman"/>
          <w:sz w:val="24"/>
        </w:rPr>
        <w:instrText>ADDIN CSL_CITATION {"citationItems":[{"id":"ITEM-1","itemData":{"DOI":"10.1097/j.pain.0000000000000923","abstract":"Pain is a frequent but still neglected nonmotor symptom of Parkinson disease (PD). However, neural mechanisms underlying pain in PD are poorly understood. Here, we explored whether the high prevalence of pain in PD might be related to dysfunctional descending pain control. Using functional magnetic resonance imaging we explored neural responses during the anticipation and processing of heat pain in 21 PD patients (Hoehn and Yahr I-III) and 23 healthy controls (HC). Parkinson disease patients were naive to dopaminergic medication to avoid confounding drug effects. Fifteen heat pain stimuli were applied to the participants' forearm. Intensity and unpleasantness ratings were provided for each stimulus. Subjective pain perception was comparable for PD patients and HC. Neural processing, however, differed between groups: PD patients showed lower activity in several descending pain modulation regions (dorsal anterior cingulate cortex [dACC], subgenual anterior cingulate cortex, and dorsolateral prefrontal cortex [DLPFC]) and lower functional connectivity between dACC and DLPFC during pain anticipation. Parkinson disease symptom severity was negatively correlated with dACC-DLPFC connectivity indicating impaired functional coupling of pain modulatory regions with disease progression. During pain perception PD patients showed higher midcingulate cortex activity compared with HC, which also scaled with PD severity. Interestingly, dACC-DLPFC connectivity during pain anticipation was negatively associated with midcingulate cortex activity during the receipt of pain in PD patients. This study indicates altered neural processing during the anticipation and receipt of experimental pain in drug-naive PD patients. It provides first evidence for a progressive decline in descending pain modulation in PD, which might be related to the high prevalence of pain in later stages of PD.","author":[{"dropping-particle":"","family":"Forkmann","given":"Katarina","non-dropping-particle":"","parse-names":false,"suffix":""},{"dropping-particle":"","family":"Grashorn","given":"Wiebke","non-dropping-particle":"","parse-names":false,"suffix":""},{"dropping-particle":"","family":"Schmidt","given":"Katharina","non-dropping-particle":"","parse-names":false,"suffix":""},{"dropping-particle":"","family":"Undt","given":"Odette F","non-dropping-particle":"","parse-names":false,"suffix":""},{"dropping-particle":"","family":"Buhmann","given":"Carsten","non-dropping-particle":"","parse-names":false,"suffix":""},{"dropping-particle":"","family":"Bingel","given":"Ulrike","non-dropping-particle":"","parse-names":false,"suffix":""}],"container-title":"Pain","id":"ITEM-1","issued":{"date-parts":[["2017"]]},"page":"1408-1416","title":"Altered neural responses to heat pain in drug-naive patients with Parkinson disease","type":"article-journal","volume":"158"},"uris":["http://www.mendeley.com/documents/?uuid=973280ed-516a-32f0-8f04-52ad41924385"]}],"mendeley":{"formattedCitation":"(Forkmann &lt;i&gt;et al.&lt;/i&gt;, 2017)","plainTextFormattedCitation":"(Forkmann et al., 2017)","previouslyFormattedCitation":"(Forkmann &lt;i&gt;et al.&lt;/i&gt;, 2017)"},"properties":{"noteIndex":0},"schema":"https://github.com/citation-style-language/schema/raw/master/csl-citation.json"}</w:instrText>
      </w:r>
      <w:r w:rsidRPr="003E7498">
        <w:rPr>
          <w:rFonts w:ascii="Times New Roman" w:hAnsi="Times New Roman" w:cs="Times New Roman"/>
          <w:sz w:val="24"/>
        </w:rPr>
        <w:fldChar w:fldCharType="separate"/>
      </w:r>
      <w:r w:rsidR="00526757" w:rsidRPr="003E7498">
        <w:rPr>
          <w:rFonts w:ascii="Times New Roman" w:hAnsi="Times New Roman" w:cs="Times New Roman"/>
          <w:noProof/>
          <w:sz w:val="24"/>
        </w:rPr>
        <w:t xml:space="preserve">(Forkmann </w:t>
      </w:r>
      <w:r w:rsidR="00526757" w:rsidRPr="003E7498">
        <w:rPr>
          <w:rFonts w:ascii="Times New Roman" w:hAnsi="Times New Roman" w:cs="Times New Roman"/>
          <w:i/>
          <w:noProof/>
          <w:sz w:val="24"/>
        </w:rPr>
        <w:t>et al.</w:t>
      </w:r>
      <w:r w:rsidR="00526757" w:rsidRPr="003E7498">
        <w:rPr>
          <w:rFonts w:ascii="Times New Roman" w:hAnsi="Times New Roman" w:cs="Times New Roman"/>
          <w:noProof/>
          <w:sz w:val="24"/>
        </w:rPr>
        <w:t>, 2017)</w:t>
      </w:r>
      <w:r w:rsidRPr="003E7498">
        <w:rPr>
          <w:rFonts w:ascii="Times New Roman" w:hAnsi="Times New Roman" w:cs="Times New Roman"/>
          <w:sz w:val="24"/>
        </w:rPr>
        <w:fldChar w:fldCharType="end"/>
      </w:r>
      <w:r w:rsidRPr="003E7498">
        <w:rPr>
          <w:rFonts w:ascii="Times New Roman" w:hAnsi="Times New Roman" w:cs="Times New Roman"/>
          <w:sz w:val="24"/>
        </w:rPr>
        <w:t xml:space="preserve">. </w:t>
      </w:r>
      <w:r w:rsidR="00413A66" w:rsidRPr="003E7498">
        <w:rPr>
          <w:rFonts w:ascii="Times New Roman" w:hAnsi="Times New Roman" w:cs="Times New Roman"/>
          <w:sz w:val="24"/>
        </w:rPr>
        <w:t xml:space="preserve">In combination with the results presented in this current </w:t>
      </w:r>
      <w:proofErr w:type="gramStart"/>
      <w:r w:rsidR="00413A66" w:rsidRPr="003E7498">
        <w:rPr>
          <w:rFonts w:ascii="Times New Roman" w:hAnsi="Times New Roman" w:cs="Times New Roman"/>
          <w:sz w:val="24"/>
        </w:rPr>
        <w:t>study,</w:t>
      </w:r>
      <w:proofErr w:type="gramEnd"/>
      <w:r w:rsidR="00413A66" w:rsidRPr="003E7498">
        <w:rPr>
          <w:rFonts w:ascii="Times New Roman" w:hAnsi="Times New Roman" w:cs="Times New Roman"/>
          <w:sz w:val="24"/>
        </w:rPr>
        <w:t xml:space="preserve"> </w:t>
      </w:r>
      <w:r w:rsidR="002F3AF0" w:rsidRPr="003E7498">
        <w:rPr>
          <w:rFonts w:ascii="Times New Roman" w:hAnsi="Times New Roman" w:cs="Times New Roman"/>
          <w:sz w:val="24"/>
        </w:rPr>
        <w:t xml:space="preserve">and evidence which has shown similar altered anticipatory processing </w:t>
      </w:r>
      <w:r w:rsidR="00916D93" w:rsidRPr="003E7498">
        <w:rPr>
          <w:rFonts w:ascii="Times New Roman" w:hAnsi="Times New Roman" w:cs="Times New Roman"/>
          <w:sz w:val="24"/>
        </w:rPr>
        <w:t xml:space="preserve">in </w:t>
      </w:r>
      <w:r w:rsidR="002F3AF0" w:rsidRPr="003E7498">
        <w:rPr>
          <w:rFonts w:ascii="Times New Roman" w:hAnsi="Times New Roman" w:cs="Times New Roman"/>
          <w:sz w:val="24"/>
        </w:rPr>
        <w:t>chronic pain conditions (</w:t>
      </w:r>
      <w:proofErr w:type="spellStart"/>
      <w:r w:rsidR="002F3AF0" w:rsidRPr="003E7498">
        <w:rPr>
          <w:rFonts w:ascii="Times New Roman" w:hAnsi="Times New Roman" w:cs="Times New Roman"/>
          <w:sz w:val="24"/>
        </w:rPr>
        <w:t>eg</w:t>
      </w:r>
      <w:proofErr w:type="spellEnd"/>
      <w:r w:rsidR="002F3AF0" w:rsidRPr="003E7498">
        <w:rPr>
          <w:rFonts w:ascii="Times New Roman" w:hAnsi="Times New Roman" w:cs="Times New Roman"/>
          <w:sz w:val="24"/>
        </w:rPr>
        <w:t xml:space="preserve">. FM), </w:t>
      </w:r>
      <w:r w:rsidR="00413A66" w:rsidRPr="003E7498">
        <w:rPr>
          <w:rFonts w:ascii="Times New Roman" w:hAnsi="Times New Roman" w:cs="Times New Roman"/>
          <w:sz w:val="24"/>
        </w:rPr>
        <w:t xml:space="preserve">we </w:t>
      </w:r>
      <w:r w:rsidR="00D756A5" w:rsidRPr="003E7498">
        <w:rPr>
          <w:rFonts w:ascii="Times New Roman" w:hAnsi="Times New Roman" w:cs="Times New Roman"/>
          <w:sz w:val="24"/>
        </w:rPr>
        <w:t xml:space="preserve">reason </w:t>
      </w:r>
      <w:r w:rsidR="00413A66" w:rsidRPr="003E7498">
        <w:rPr>
          <w:rFonts w:ascii="Times New Roman" w:hAnsi="Times New Roman" w:cs="Times New Roman"/>
          <w:sz w:val="24"/>
        </w:rPr>
        <w:t xml:space="preserve">that </w:t>
      </w:r>
      <w:proofErr w:type="spellStart"/>
      <w:r w:rsidR="00413A66" w:rsidRPr="003E7498">
        <w:rPr>
          <w:rFonts w:ascii="Times New Roman" w:hAnsi="Times New Roman" w:cs="Times New Roman"/>
          <w:sz w:val="24"/>
        </w:rPr>
        <w:t>PwPD</w:t>
      </w:r>
      <w:proofErr w:type="spellEnd"/>
      <w:r w:rsidR="00413A66" w:rsidRPr="003E7498">
        <w:rPr>
          <w:rFonts w:ascii="Times New Roman" w:hAnsi="Times New Roman" w:cs="Times New Roman"/>
          <w:sz w:val="24"/>
        </w:rPr>
        <w:t xml:space="preserve"> display </w:t>
      </w:r>
      <w:r w:rsidR="005A35DD" w:rsidRPr="003E7498">
        <w:rPr>
          <w:rFonts w:ascii="Times New Roman" w:hAnsi="Times New Roman" w:cs="Times New Roman"/>
          <w:sz w:val="24"/>
        </w:rPr>
        <w:t xml:space="preserve">maladaptive </w:t>
      </w:r>
      <w:r w:rsidR="00413A66" w:rsidRPr="003E7498">
        <w:rPr>
          <w:rFonts w:ascii="Times New Roman" w:hAnsi="Times New Roman" w:cs="Times New Roman"/>
          <w:sz w:val="24"/>
        </w:rPr>
        <w:t xml:space="preserve">top-down modulation during pain processing </w:t>
      </w:r>
      <w:r w:rsidR="00307899" w:rsidRPr="003E7498">
        <w:rPr>
          <w:rFonts w:ascii="Times New Roman" w:hAnsi="Times New Roman" w:cs="Times New Roman"/>
          <w:sz w:val="24"/>
        </w:rPr>
        <w:t>which</w:t>
      </w:r>
      <w:r w:rsidR="00413A66" w:rsidRPr="003E7498">
        <w:rPr>
          <w:rFonts w:ascii="Times New Roman" w:hAnsi="Times New Roman" w:cs="Times New Roman"/>
          <w:sz w:val="24"/>
        </w:rPr>
        <w:t xml:space="preserve"> may help to explain the high </w:t>
      </w:r>
      <w:r w:rsidR="00867D94" w:rsidRPr="003E7498">
        <w:rPr>
          <w:rFonts w:ascii="Times New Roman" w:hAnsi="Times New Roman" w:cs="Times New Roman"/>
          <w:sz w:val="24"/>
        </w:rPr>
        <w:t>prevalence</w:t>
      </w:r>
      <w:r w:rsidR="00413A66" w:rsidRPr="003E7498">
        <w:rPr>
          <w:rFonts w:ascii="Times New Roman" w:hAnsi="Times New Roman" w:cs="Times New Roman"/>
          <w:sz w:val="24"/>
        </w:rPr>
        <w:t xml:space="preserve"> of pain within the PD community. </w:t>
      </w:r>
      <w:r w:rsidR="002F3AF0" w:rsidRPr="003E7498">
        <w:rPr>
          <w:rFonts w:ascii="Times New Roman" w:hAnsi="Times New Roman" w:cs="Times New Roman"/>
          <w:sz w:val="24"/>
        </w:rPr>
        <w:t xml:space="preserve">However, a definite conclusion of a causal link between altered anticipatory processing in PD and chronic pain prevalence cannot be confirmed without further investigations. </w:t>
      </w:r>
    </w:p>
    <w:p w14:paraId="1829591E" w14:textId="1552E216" w:rsidR="009F7F5E" w:rsidRPr="00F56C20" w:rsidRDefault="008A1644" w:rsidP="00390BF5">
      <w:pPr>
        <w:pStyle w:val="Heading3"/>
        <w:spacing w:before="120" w:after="240" w:line="480" w:lineRule="auto"/>
        <w:jc w:val="both"/>
        <w:rPr>
          <w:rFonts w:ascii="Times New Roman" w:hAnsi="Times New Roman" w:cs="Times New Roman"/>
          <w:sz w:val="26"/>
          <w:szCs w:val="26"/>
        </w:rPr>
      </w:pPr>
      <w:r w:rsidRPr="00F56C20">
        <w:rPr>
          <w:rFonts w:ascii="Times New Roman" w:hAnsi="Times New Roman" w:cs="Times New Roman"/>
          <w:sz w:val="26"/>
          <w:szCs w:val="26"/>
        </w:rPr>
        <w:lastRenderedPageBreak/>
        <w:t>Regions activated during the anticipatory response</w:t>
      </w:r>
    </w:p>
    <w:p w14:paraId="1D36B756" w14:textId="0850CF71" w:rsidR="00E406A3" w:rsidRDefault="000E00B8" w:rsidP="00390BF5">
      <w:pPr>
        <w:spacing w:before="120" w:after="240" w:line="480" w:lineRule="auto"/>
        <w:jc w:val="both"/>
        <w:rPr>
          <w:rFonts w:ascii="Times New Roman" w:hAnsi="Times New Roman" w:cs="Times New Roman"/>
          <w:sz w:val="24"/>
        </w:rPr>
      </w:pPr>
      <w:r>
        <w:rPr>
          <w:rFonts w:ascii="Times New Roman" w:hAnsi="Times New Roman" w:cs="Times New Roman"/>
          <w:sz w:val="24"/>
        </w:rPr>
        <w:t xml:space="preserve">The location of the </w:t>
      </w:r>
      <w:r w:rsidR="008A1644">
        <w:rPr>
          <w:rFonts w:ascii="Times New Roman" w:hAnsi="Times New Roman" w:cs="Times New Roman"/>
          <w:sz w:val="24"/>
        </w:rPr>
        <w:t xml:space="preserve">amplified anticipatory signal within the PD group </w:t>
      </w:r>
      <w:r w:rsidR="00E406A3">
        <w:rPr>
          <w:rFonts w:ascii="Times New Roman" w:hAnsi="Times New Roman" w:cs="Times New Roman"/>
          <w:sz w:val="24"/>
        </w:rPr>
        <w:t xml:space="preserve">during </w:t>
      </w:r>
      <w:proofErr w:type="gramStart"/>
      <w:r w:rsidR="001F4DD1">
        <w:rPr>
          <w:rFonts w:ascii="Times New Roman" w:hAnsi="Times New Roman" w:cs="Times New Roman"/>
          <w:sz w:val="24"/>
        </w:rPr>
        <w:t>Mid</w:t>
      </w:r>
      <w:proofErr w:type="gramEnd"/>
      <w:r w:rsidR="001F4DD1">
        <w:rPr>
          <w:rFonts w:ascii="Times New Roman" w:hAnsi="Times New Roman" w:cs="Times New Roman"/>
          <w:sz w:val="24"/>
        </w:rPr>
        <w:t xml:space="preserve"> and L</w:t>
      </w:r>
      <w:r w:rsidR="00E406A3">
        <w:rPr>
          <w:rFonts w:ascii="Times New Roman" w:hAnsi="Times New Roman" w:cs="Times New Roman"/>
          <w:sz w:val="24"/>
        </w:rPr>
        <w:t xml:space="preserve">ate anticipation </w:t>
      </w:r>
      <w:r w:rsidR="008A1644">
        <w:rPr>
          <w:rFonts w:ascii="Times New Roman" w:hAnsi="Times New Roman" w:cs="Times New Roman"/>
          <w:sz w:val="24"/>
        </w:rPr>
        <w:t>was</w:t>
      </w:r>
      <w:r w:rsidR="00FF3A39">
        <w:rPr>
          <w:rFonts w:ascii="Times New Roman" w:hAnsi="Times New Roman" w:cs="Times New Roman"/>
          <w:sz w:val="24"/>
        </w:rPr>
        <w:t xml:space="preserve"> mainly, but not limited to, </w:t>
      </w:r>
      <w:r w:rsidR="00E406A3">
        <w:rPr>
          <w:rFonts w:ascii="Times New Roman" w:hAnsi="Times New Roman" w:cs="Times New Roman"/>
          <w:sz w:val="24"/>
        </w:rPr>
        <w:t xml:space="preserve">the SMA and the MCC. </w:t>
      </w:r>
      <w:r w:rsidR="00DD23F8">
        <w:rPr>
          <w:rFonts w:ascii="Times New Roman" w:hAnsi="Times New Roman" w:cs="Times New Roman"/>
          <w:sz w:val="24"/>
        </w:rPr>
        <w:t xml:space="preserve">The SMA and MCC have a role in the selection and planning of movements </w:t>
      </w:r>
      <w:r w:rsidR="00DD23F8">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{"citationItems":[{"id":"ITEM-1","itemData":{"DOI":"10.1152/jn.00306.2002","ISSN":"0022-3077","abstract":"The cingulate motor areas are a recently discovered group of discrete cortical regions located in the cingulate sulcus with direct connections to the primary motor cortex and spinal cord. Although much is known about their anatomical relationship with other motor areas, relatively little is known about their functional neurophysiology. We investigated neural mechanisms of motor processing in the dorsal and ventral cingulate motor areas (CMAd and CMAv) during two-dimensional visually guided arm movements. Single-neuron activity in CMAd and CMAv was recorded during an instructed delay task requiring combined elbow and shoulder movements. Neural activity associated with the onset of a visual cue (signal activity), delay (set activity), and motor response (movement activity) were assessed, and their onset time, duration, magnitude, and parameters of directional specificity were calculated. To determine how CMAd and CMAv compared with other premotor areas, we also analyzed the activity of neurons in the supple...","author":[{"dropping-particle":"","family":"Russo","given":"Gary S.","non-dropping-particle":"","parse-names":false,"suffix":""},{"dropping-particle":"","family":"Backus","given":"Deborah A.","non-dropping-particle":"","parse-names":false,"suffix":""},{"dropping-particle":"","family":"Ye","given":"Shuping","non-dropping-particle":"","parse-names":false,"suffix":""},{"dropping-particle":"","family":"Crutcher","given":"Michael D.","non-dropping-particle":"","parse-names":false,"suffix":""}],"container-title":"Journal of Neurophysiology","id":"ITEM-1","issue":"5","issued":{"date-parts":[["2002","11"]]},"page":"2612-2629","publisher":" American Physiological SocietyBethesda, MD ","title":"Neural Activity in Monkey Dorsal and Ventral Cingulate Motor Areas: Comparison with the Supplementary Motor Area","type":"article-journal","volume":"88"},"uris":["http://www.mendeley.com/documents/?uuid=d5a876c6-f572-3e73-9c32-1062bb8ecdc4"]},{"id":"ITEM-2","itemData":{"DOI":"10.1016/S0361-9230(97)00344-4","ISSN":"0361-9230","abstract":"Limbic system influences on motor behavior seem widespread, and could range from the initiation of action to the motivational pace of motor output. Motor abnormalities are also a common feature of psychiatric illness. Several subcortical limbic-motor entry points have been defined in recent years, but cortical entry points are understood poorly, despite the fact that a part of the limbic lobe, the cingulate motor cortex (area 24c or M3, and area 23c or M4), contributes axons to the corticospinal pathway. Using retrograde and anterograde tracers in rhesus monkeys, we investigated the ipsilateral limbic input to area 24c and adjacent area 23c. Limbic cortical input to areas 24c and 23c arise from cingulate areas 24a, 24b, 23a, 23b, and 32, retrosplenial areas 30 and 29, and temporal areas 35, TF and TH. Areas 24c and 23c were also interconnected strongly. The dysgranular part of the orbitofrontal cortex and insula projects primarily to area 24c while the granular part of the orbitofrontal cortex and insula projects primarily to area 23c. Afferents from cingulate area 25, the retrocalcarine cortex, temporal pole, entorhinal cortex, parasubiculum, and the medial part of area TH target primarily or only area 24c. Our findings indicate that a variety of telencephalic limbic afferents converge on cortex lining the lower bank and fundus of the anterior part of the cingulate sulcus. Because it is known that this cortex gives rise to axons ending in the spinal cord, facial nucleus, pontine gray, red nucleus, putamen, and primary and supplementary motor cortices, we suggest that the cingulate motor cortex forms a strategic cortical entry point for limbic influence on the voluntary motor system.","author":[{"dropping-particle":"","family":"Morecraft","given":"Robert J","non-dropping-particle":"","parse-names":false,"suffix":""},{"dropping-particle":"","family":"Hoesen","given":"Gary W","non-dropping-particle":"Van","parse-names":false,"suffix":""}],"container-title":"Brain Research Bulletin","id":"ITEM-2","issue":"2","issued":{"date-parts":[["1998","1","1"]]},"page":"209-232","publisher":"Elsevier","title":"Convergence of Limbic Input to the Cingulate Motor Cortex in the Rhesus Monkey","type":"article-journal","volume":"45"},"uris":["http://www.mendeley.com/documents/?uuid=9cb6f4e6-fc44-3779-b612-327096f54aee"]},{"id":"ITEM-3","itemData":{"DOI":"10.1016/J.TICS.2004.07.009","ISSN":"1364-6613","abstract":"Activations in human dorsomedial frontal and cingulate cortices are often present in neuroimaging studies of decision making and action selection. Interpretations have emphasized executive control, movement sequencing, error detection and conflict monitoring. Recently, however, experimental approaches, using lesions, inactivation, and cell recording, have suggested that these are just components of the areas’ functions. Here we review these results and integrate them with those from neuroimaging. A medial superior frontal gyrus (SFG) region centred on the pre-supplementary motor area (pre-SMA) is involved in the selection of action sets whereas the anterior cingulate cortex (ACC) has a fundamental role in relating actions to their consequences, both positive reinforcement outcomes and errors, and in guiding decisions about which actions are worth making.","author":[{"dropping-particle":"","family":"Rushworth","given":"M.F.S.","non-dropping-particle":"","parse-names":false,"suffix":""},{"dropping-particle":"","family":"Walton","given":"M.E.","non-dropping-particle":"","parse-names":false,"suffix":""},{"dropping-particle":"","family":"Kennerley","given":"S.W.","non-dropping-particle":"","parse-names":false,"suffix":""},{"dropping-particle":"","family":"Bannerman","given":"D.M.","non-dropping-particle":"","parse-names":false,"suffix":""}],"container-title":"Trends in Cognitive Sciences","id":"ITEM-3","issue":"9","issued":{"date-parts":[["2004","9","1"]]},"page":"410-417","publisher":"Elsevier Current Trends","title":"Action sets and decisions in the medial frontal cortex","type":"article-journal","volume":"8"},"uris":["http://www.mendeley.com/documents/?uuid=d2c90158-03c7-3092-9d43-748a8b421d23"]}],"mendeley":{"formattedCitation":"(Morecraft &amp; Van Hoesen, 1998; Russo &lt;i&gt;et al.&lt;/i&gt;, 2002; Rushworth &lt;i&gt;et al.&lt;/i&gt;, 2004)","plainTextFormattedCitation":"(Morecraft &amp; Van Hoesen, 1998; Russo et al., 2002; Rushworth et al., 2004)","previouslyFormattedCitation":"(Morecraft &amp; Van Hoesen, 1998; Russo &lt;i&gt;et al.&lt;/i&gt;, 2002; Rushworth &lt;i&gt;et al.&lt;/i&gt;, 2004)"},"properties":{"noteIndex":0},"schema":"https://github.com/citation-style-language/schema/raw/master/csl-citation.json"}</w:instrText>
      </w:r>
      <w:r w:rsidR="00DD23F8">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(Morecraft &amp; Van Hoesen, 1998; Russo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2002; Rushworth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2004)</w:t>
      </w:r>
      <w:r w:rsidR="00DD23F8">
        <w:rPr>
          <w:rFonts w:ascii="Times New Roman" w:hAnsi="Times New Roman" w:cs="Times New Roman"/>
          <w:sz w:val="24"/>
        </w:rPr>
        <w:fldChar w:fldCharType="end"/>
      </w:r>
      <w:r w:rsidR="00DD23F8">
        <w:rPr>
          <w:rFonts w:ascii="Times New Roman" w:hAnsi="Times New Roman" w:cs="Times New Roman"/>
          <w:sz w:val="24"/>
        </w:rPr>
        <w:t>, and</w:t>
      </w:r>
      <w:r w:rsidR="005A652F">
        <w:rPr>
          <w:rFonts w:ascii="Times New Roman" w:hAnsi="Times New Roman" w:cs="Times New Roman"/>
          <w:sz w:val="24"/>
        </w:rPr>
        <w:t xml:space="preserve"> are</w:t>
      </w:r>
      <w:r w:rsidR="00DD23F8">
        <w:rPr>
          <w:rFonts w:ascii="Times New Roman" w:hAnsi="Times New Roman" w:cs="Times New Roman"/>
          <w:sz w:val="24"/>
        </w:rPr>
        <w:t xml:space="preserve"> indicated to be involved in the prediction of aversive </w:t>
      </w:r>
      <w:r w:rsidR="00343A45">
        <w:rPr>
          <w:rFonts w:ascii="Times New Roman" w:hAnsi="Times New Roman" w:cs="Times New Roman"/>
          <w:sz w:val="24"/>
        </w:rPr>
        <w:t>events</w:t>
      </w:r>
      <w:r w:rsidR="00DD23F8">
        <w:rPr>
          <w:rFonts w:ascii="Times New Roman" w:hAnsi="Times New Roman" w:cs="Times New Roman"/>
          <w:sz w:val="24"/>
        </w:rPr>
        <w:t xml:space="preserve"> and the movement response required </w:t>
      </w:r>
      <w:r w:rsidR="00343A45">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10.1093/cercor/bhl129","ISSN":"1047-3211","author":[{"dropping-particle":"","family":"Morrison","given":"I.","non-dropping-particle":"","parse-names":false,"suffix":""},{"dropping-particle":"V.","family":"Peelen","given":"M.","non-dropping-particle":"","parse-names":false,"suffix":""},{"dropping-particle":"","family":"Downing","given":"P. E.","non-dropping-particle":"","parse-names":false,"suffix":""}],"container-title":"Cerebral Cortex","id":"ITEM-1","issue":"9","issued":{"date-parts":[["2007","9","1"]]},"page":"2214-2222","publisher":"Oxford University Press","title":"The Sight of Others' Pain Modulates Motor Processing in Human Cingulate Cortex","type":"article-journal","volume":"17"},"uris":["http://www.mendeley.com/documents/?uuid=672db4d9-047c-3931-baca-dc1ce0d3198b"]}],"mendeley":{"formattedCitation":"(Morrison &lt;i&gt;et al.&lt;/i&gt;, 2007)","plainTextFormattedCitation":"(Morrison et al., 2007)","previouslyFormattedCitation":"(Morrison &lt;i&gt;et al.&lt;/i&gt;, 2007)"},"properties":{"noteIndex":0},"schema":"https://github.com/citation-style-language/schema/raw/master/csl-citation.json"}</w:instrText>
      </w:r>
      <w:r w:rsidR="00343A45">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(Morrison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2007)</w:t>
      </w:r>
      <w:r w:rsidR="00343A45">
        <w:rPr>
          <w:rFonts w:ascii="Times New Roman" w:hAnsi="Times New Roman" w:cs="Times New Roman"/>
          <w:sz w:val="24"/>
        </w:rPr>
        <w:fldChar w:fldCharType="end"/>
      </w:r>
      <w:r w:rsidR="00343A45">
        <w:rPr>
          <w:rFonts w:ascii="Times New Roman" w:hAnsi="Times New Roman" w:cs="Times New Roman"/>
          <w:sz w:val="24"/>
        </w:rPr>
        <w:t xml:space="preserve">. </w:t>
      </w:r>
      <w:r w:rsidR="00FF3A39">
        <w:rPr>
          <w:rFonts w:ascii="Times New Roman" w:hAnsi="Times New Roman" w:cs="Times New Roman"/>
          <w:sz w:val="24"/>
        </w:rPr>
        <w:t>The</w:t>
      </w:r>
      <w:r w:rsidR="00E406A3">
        <w:rPr>
          <w:rFonts w:ascii="Times New Roman" w:hAnsi="Times New Roman" w:cs="Times New Roman"/>
          <w:sz w:val="24"/>
        </w:rPr>
        <w:t xml:space="preserve"> SMA a</w:t>
      </w:r>
      <w:r w:rsidR="00133E71">
        <w:rPr>
          <w:rFonts w:ascii="Times New Roman" w:hAnsi="Times New Roman" w:cs="Times New Roman"/>
          <w:sz w:val="24"/>
        </w:rPr>
        <w:t xml:space="preserve">nd the MCC have </w:t>
      </w:r>
      <w:r w:rsidR="00E406A3">
        <w:rPr>
          <w:rFonts w:ascii="Times New Roman" w:hAnsi="Times New Roman" w:cs="Times New Roman"/>
          <w:sz w:val="24"/>
        </w:rPr>
        <w:t>shown overlapping functional connectivity during p</w:t>
      </w:r>
      <w:r w:rsidR="00133E71">
        <w:rPr>
          <w:rFonts w:ascii="Times New Roman" w:hAnsi="Times New Roman" w:cs="Times New Roman"/>
          <w:sz w:val="24"/>
        </w:rPr>
        <w:t xml:space="preserve">ain-processing and motor control </w:t>
      </w:r>
      <w:r w:rsidR="00133E71">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{"citationItems":[{"id":"ITEM-1","itemData":{"DOI":"10.1093/cercor/bhu001","ISSN":"1047-3211","author":[{"dropping-particle":"","family":"Misra","given":"G.","non-dropping-particle":"","parse-names":false,"suffix":""},{"dropping-particle":"","family":"Coombes","given":"S. A.","non-dropping-particle":"","parse-names":false,"suffix":""}],"container-title":"Cerebral Cortex","id":"ITEM-1","issue":"7","issued":{"date-parts":[["2015","7","1"]]},"page":"1906-1919","publisher":"Oxford University Press","title":"Neuroimaging Evidence of Motor Control and Pain Processing in the Human Midcingulate Cortex","type":"article-journal","volume":"25"},"uris":["http://www.mendeley.com/documents/?uuid=fac3b485-dacd-30ef-a3a2-be90b14d6840"]}],"mendeley":{"formattedCitation":"(Misra &amp; Coombes, 2015)","plainTextFormattedCitation":"(Misra &amp; Coombes, 2015)","previouslyFormattedCitation":"(Misra &amp; Coombes, 2015)"},"properties":{"noteIndex":0},"schema":"https://github.com/citation-style-language/schema/raw/master/csl-citation.json"}</w:instrText>
      </w:r>
      <w:r w:rsidR="00133E71">
        <w:rPr>
          <w:rFonts w:ascii="Times New Roman" w:hAnsi="Times New Roman" w:cs="Times New Roman"/>
          <w:sz w:val="24"/>
        </w:rPr>
        <w:fldChar w:fldCharType="separate"/>
      </w:r>
      <w:r w:rsidR="00526757" w:rsidRPr="00526757">
        <w:rPr>
          <w:rFonts w:ascii="Times New Roman" w:hAnsi="Times New Roman" w:cs="Times New Roman"/>
          <w:noProof/>
          <w:sz w:val="24"/>
        </w:rPr>
        <w:t>(Misra &amp; Coombes, 2015)</w:t>
      </w:r>
      <w:r w:rsidR="00133E71">
        <w:rPr>
          <w:rFonts w:ascii="Times New Roman" w:hAnsi="Times New Roman" w:cs="Times New Roman"/>
          <w:sz w:val="24"/>
        </w:rPr>
        <w:fldChar w:fldCharType="end"/>
      </w:r>
      <w:r w:rsidR="00FF3A39">
        <w:rPr>
          <w:rFonts w:ascii="Times New Roman" w:hAnsi="Times New Roman" w:cs="Times New Roman"/>
          <w:sz w:val="24"/>
        </w:rPr>
        <w:t>, a</w:t>
      </w:r>
      <w:r w:rsidR="00133E71">
        <w:rPr>
          <w:rFonts w:ascii="Times New Roman" w:hAnsi="Times New Roman" w:cs="Times New Roman"/>
          <w:sz w:val="24"/>
        </w:rPr>
        <w:t xml:space="preserve">nd enhanced activation within the SMA has been associated with patients with phantom limb pain </w:t>
      </w:r>
      <w:r w:rsidR="00133E71">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{"citationItems":[{"id":"ITEM-1","itemData":{"ISSN":"0304-3940","PMID":"11427312","abstract":"Using functional magnetic resonance imaging and single slice FLASH technique, we investigated reorganization of the hand representation of the primary sensorimotor cortex (SMC) in 16 patients with upper extremity amputation. Patients were asked to perform finger tapping with the intact hand, repetitive eye closing and anteflexion of the amputation stump or intact shoulder. Six normal volunteers served as control. In the normal volunteers activations during shoulder anteflexion, finger tapping and eye closure were located within the central sulcus in a medio-lateral fashion. Patients demonstrated invasion of the face or shoulder representation into the hand representation of the amputated limb. Eight phantom limb pain patients showed significantly greater activation in SMC and supplementary motor area (SMA) in contrast to eight patients without phantom limb pain. We conclude, that different parts of the motor system are affected in patients with phantom limb pain--possibly in the sense of an up-regulation of excitability.","author":[{"dropping-particle":"","family":"Dettmers","given":"C","non-dropping-particle":"","parse-names":false,"suffix":""},{"dropping-particle":"","family":"Adler","given":"T","non-dropping-particle":"","parse-names":false,"suffix":""},{"dropping-particle":"","family":"Rzanny","given":"R","non-dropping-particle":"","parse-names":false,"suffix":""},{"dropping-particle":"","family":"Schayck","given":"R","non-dropping-particle":"van","parse-names":false,"suffix":""},{"dropping-particle":"","family":"Gaser","given":"C","non-dropping-particle":"","parse-names":false,"suffix":""},{"dropping-particle":"","family":"Weiss","given":"T","non-dropping-particle":"","parse-names":false,"suffix":""},{"dropping-particle":"","family":"Miltner","given":"W H","non-dropping-particle":"","parse-names":false,"suffix":""},{"dropping-particle":"","family":"Brückner","given":"L","non-dropping-particle":"","parse-names":false,"suffix":""},{"dropping-particle":"","family":"Weiller","given":"C","non-dropping-particle":"","parse-names":false,"suffix":""}],"container-title":"Neuroscience letters","id":"ITEM-1","issue":"2","issued":{"date-parts":[["2001","7","13"]]},"page":"109-12","title":"Increased excitability in the primary motor cortex and supplementary motor area in patients with phantom limb pain after upper limb amputation.","type":"article-journal","volume":"307"},"uris":["http://www.mendeley.com/documents/?uuid=32fb4a99-1e4e-3c5a-96e7-de526d7a64f1"]}],"mendeley":{"formattedCitation":"(Dettmers &lt;i&gt;et al.&lt;/i&gt;, 2001)","plainTextFormattedCitation":"(Dettmers et al., 2001)","previouslyFormattedCitation":"(Dettmers &lt;i&gt;et al.&lt;/i&gt;, 2001)"},"properties":{"noteIndex":0},"schema":"https://github.com/citation-style-language/schema/raw/master/csl-citation.json"}</w:instrText>
      </w:r>
      <w:r w:rsidR="00133E71">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(Dettmers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2001)</w:t>
      </w:r>
      <w:r w:rsidR="00133E71">
        <w:rPr>
          <w:rFonts w:ascii="Times New Roman" w:hAnsi="Times New Roman" w:cs="Times New Roman"/>
          <w:sz w:val="24"/>
        </w:rPr>
        <w:fldChar w:fldCharType="end"/>
      </w:r>
      <w:r w:rsidR="00133E71">
        <w:rPr>
          <w:rFonts w:ascii="Times New Roman" w:hAnsi="Times New Roman" w:cs="Times New Roman"/>
          <w:sz w:val="24"/>
        </w:rPr>
        <w:t>.</w:t>
      </w:r>
    </w:p>
    <w:p w14:paraId="4268F95D" w14:textId="1E49B56D" w:rsidR="00D32824" w:rsidRDefault="000E00B8" w:rsidP="00390BF5">
      <w:pPr>
        <w:spacing w:before="120" w:after="240" w:line="480" w:lineRule="auto"/>
        <w:jc w:val="both"/>
        <w:rPr>
          <w:rFonts w:ascii="Times New Roman" w:hAnsi="Times New Roman" w:cs="Times New Roman"/>
          <w:sz w:val="24"/>
        </w:rPr>
      </w:pPr>
      <w:r>
        <w:rPr>
          <w:rFonts w:ascii="Times New Roman" w:hAnsi="Times New Roman" w:cs="Times New Roman"/>
          <w:sz w:val="24"/>
        </w:rPr>
        <w:t>The MCC is</w:t>
      </w:r>
      <w:r w:rsidR="008A1644">
        <w:rPr>
          <w:rFonts w:ascii="Times New Roman" w:hAnsi="Times New Roman" w:cs="Times New Roman"/>
          <w:sz w:val="24"/>
        </w:rPr>
        <w:t xml:space="preserve"> a region</w:t>
      </w:r>
      <w:r>
        <w:rPr>
          <w:rFonts w:ascii="Times New Roman" w:hAnsi="Times New Roman" w:cs="Times New Roman"/>
          <w:sz w:val="24"/>
        </w:rPr>
        <w:t xml:space="preserve"> involved in cognitive processing and </w:t>
      </w:r>
      <w:r w:rsidR="00343A45">
        <w:rPr>
          <w:rFonts w:ascii="Times New Roman" w:hAnsi="Times New Roman" w:cs="Times New Roman"/>
          <w:sz w:val="24"/>
        </w:rPr>
        <w:t>is</w:t>
      </w:r>
      <w:r>
        <w:rPr>
          <w:rFonts w:ascii="Times New Roman" w:hAnsi="Times New Roman" w:cs="Times New Roman"/>
          <w:sz w:val="24"/>
        </w:rPr>
        <w:t xml:space="preserve"> associated with the fear response</w:t>
      </w:r>
      <w:r w:rsidR="00D32824">
        <w:rPr>
          <w:rFonts w:ascii="Times New Roman" w:hAnsi="Times New Roman" w:cs="Times New Roman"/>
          <w:sz w:val="24"/>
        </w:rPr>
        <w:t>, pain processing</w:t>
      </w:r>
      <w:r>
        <w:rPr>
          <w:rFonts w:ascii="Times New Roman" w:hAnsi="Times New Roman" w:cs="Times New Roman"/>
          <w:sz w:val="24"/>
        </w:rPr>
        <w:t xml:space="preserve"> and </w:t>
      </w:r>
      <w:r w:rsidR="008A1644">
        <w:rPr>
          <w:rFonts w:ascii="Times New Roman" w:hAnsi="Times New Roman" w:cs="Times New Roman"/>
          <w:sz w:val="24"/>
        </w:rPr>
        <w:t xml:space="preserve">specific </w:t>
      </w:r>
      <w:r w:rsidR="00D32824">
        <w:rPr>
          <w:rFonts w:ascii="Times New Roman" w:hAnsi="Times New Roman" w:cs="Times New Roman"/>
          <w:sz w:val="24"/>
        </w:rPr>
        <w:t>motor outcomes</w:t>
      </w:r>
      <w:r>
        <w:rPr>
          <w:rFonts w:ascii="Times New Roman" w:hAnsi="Times New Roman" w:cs="Times New Roman"/>
          <w:sz w:val="24"/>
        </w:rPr>
        <w:t xml:space="preserve"> to painful</w:t>
      </w:r>
      <w:r w:rsidR="008A1644">
        <w:rPr>
          <w:rFonts w:ascii="Times New Roman" w:hAnsi="Times New Roman" w:cs="Times New Roman"/>
          <w:sz w:val="24"/>
        </w:rPr>
        <w:t xml:space="preserve"> stimuli</w:t>
      </w:r>
      <w:r>
        <w:rPr>
          <w:rFonts w:ascii="Times New Roman" w:hAnsi="Times New Roman" w:cs="Times New Roman"/>
          <w:sz w:val="24"/>
        </w:rPr>
        <w:t xml:space="preserve"> </w:t>
      </w:r>
      <w:r>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{"citationItems":[{"id":"ITEM-1","itemData":{"ISSN":"0953-816X","PMID":"14656310","abstract":"Anterior cingulate cortex is comprised of perigenual and midcingulate regions based on cytology, imaging and connections. Its anterior (aMCC) and posterior (pMCC) parts and transition to posterior area 23 were evaluated in six human cingulate gyri with Nissl staining and immunoreactions for neuron-specific nuclear binding protein and intermediate neurofilament proteins (NFP), and their pain and emotion functions evaluated in standard coordinates. Morphological differences included a poorly differentiated layer III with few NFP-expressing neurons in aMCC and a very dense layer Va with small and large pyramids intermingled in pMCC. The density of NFP-positive, layer Vb neurons was higher in pMCC than in aMCC. The junction of pMCC with area 23 had a dysgranular area 23d with clumps of layer IV neurons and a very dense layer Va. Each case was co-registered to standard coordinates and the regional borders identified and measured. Although both regions had overall equivalent activations during noxious cutaneous thermal stimulation, the posterior two-thirds of pMCC was relatively inactive. About 60% of fear-induced activity was in aMCC, sadness and happiness activated perigenual cortex, and neither were activated with non-emotion tasks. Thus, pain activity is coupled to fear in aMCC, while other MCC processing is not related to affect. Beyond midcingulate duality, this is the first report of a very dense layer Va for areas p24' and 23 and the features of transitional area 23d. The MCC dichotomy suggests that two circuits differentially regulate the two cingulate motor areas, and involvement of aMCC in pain and fear make it selectively vulnerable to chronic pain and stress syndromes.","author":[{"dropping-particle":"","family":"Vogt","given":"Brent A","non-dropping-particle":"","parse-names":false,"suffix":""},{"dropping-particle":"","family":"Berger","given":"Gail R","non-dropping-particle":"","parse-names":false,"suffix":""},{"dropping-particle":"","family":"Derbyshire","given":"Stuart W G","non-dropping-particle":"","parse-names":false,"suffix":""}],"container-title":"The European journal of neuroscience","id":"ITEM-1","issue":"11","issued":{"date-parts":[["2003","12"]]},"page":"3134-44","title":"Structural and functional dichotomy of human midcingulate cortex.","type":"article-journal","volume":"18"},"uris":["http://www.mendeley.com/documents/?uuid=be3a0980-d4fb-31ca-8b26-3f2540977ed2"]},{"id":"ITEM-2","itemData":{"DOI":"10.1038/nrn2994","ISSN":"1471-003X","abstract":"In this Review, Shackman and colleagues challenge claims that emotion and cognition are functionally segregated in the cingulate cortex. They show that negative affect, pain and cognitive control activate a common subdivision of the cingulate cortex, and propose that this region uses punishment-related information to optimize goal-directed behaviour.","author":[{"dropping-particle":"","family":"Shackman","given":"Alexander J.","non-dropping-particle":"","parse-names":false,"suffix":""},{"dropping-particle":"V.","family":"Salomons","given":"Tim","non-dropping-particle":"","parse-names":false,"suffix":""},{"dropping-particle":"","family":"Slagter","given":"Heleen A.","non-dropping-particle":"","parse-names":false,"suffix":""},{"dropping-particle":"","family":"Fox","given":"Andrew S.","non-dropping-particle":"","parse-names":false,"suffix":""},{"dropping-particle":"","family":"Winter","given":"Jameel J.","non-dropping-particle":"","parse-names":false,"suffix":""},{"dropping-particle":"","family":"Davidson","given":"Richard J.","non-dropping-particle":"","parse-names":false,"suffix":""}],"container-title":"Nature Reviews Neuroscience","id":"ITEM-2","issue":"3","issued":{"date-parts":[["2011","3","18"]]},"page":"154-167","publisher":"Nature Publishing Group","title":"The integration of negative affect, pain and cognitive control in the cingulate cortex","type":"article-journal","volume":"12"},"uris":["http://www.mendeley.com/documents/?uuid=30f64851-9989-4258-80d8-6d6620de55ae"]}],"mendeley":{"formattedCitation":"(Vogt &lt;i&gt;et al.&lt;/i&gt;, 2003; Shackman &lt;i&gt;et al.&lt;/i&gt;, 2011)","plainTextFormattedCitation":"(Vogt et al., 2003; Shackman et al., 2011)","previouslyFormattedCitation":"(Vogt &lt;i&gt;et al.&lt;/i&gt;, 2003; Shackman &lt;i&gt;et al.&lt;/i&gt;, 2011)"},"properties":{"noteIndex":0},"schema":"https://github.com/citation-style-language/schema/raw/master/csl-citation.json"}</w:instrText>
      </w:r>
      <w:r>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(Vogt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2003; Shackman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2011)</w:t>
      </w:r>
      <w:r>
        <w:rPr>
          <w:rFonts w:ascii="Times New Roman" w:hAnsi="Times New Roman" w:cs="Times New Roman"/>
          <w:sz w:val="24"/>
        </w:rPr>
        <w:fldChar w:fldCharType="end"/>
      </w:r>
      <w:r>
        <w:rPr>
          <w:rFonts w:ascii="Times New Roman" w:hAnsi="Times New Roman" w:cs="Times New Roman"/>
          <w:sz w:val="24"/>
        </w:rPr>
        <w:t xml:space="preserve">. Abnormal connectivity within the </w:t>
      </w:r>
      <w:r w:rsidR="008A1644">
        <w:rPr>
          <w:rFonts w:ascii="Times New Roman" w:hAnsi="Times New Roman" w:cs="Times New Roman"/>
          <w:sz w:val="24"/>
        </w:rPr>
        <w:t>MCC</w:t>
      </w:r>
      <w:r>
        <w:rPr>
          <w:rFonts w:ascii="Times New Roman" w:hAnsi="Times New Roman" w:cs="Times New Roman"/>
          <w:sz w:val="24"/>
        </w:rPr>
        <w:t xml:space="preserve"> </w:t>
      </w:r>
      <w:r w:rsidR="00343A45">
        <w:rPr>
          <w:rFonts w:ascii="Times New Roman" w:hAnsi="Times New Roman" w:cs="Times New Roman"/>
          <w:sz w:val="24"/>
        </w:rPr>
        <w:t>is</w:t>
      </w:r>
      <w:r>
        <w:rPr>
          <w:rFonts w:ascii="Times New Roman" w:hAnsi="Times New Roman" w:cs="Times New Roman"/>
          <w:sz w:val="24"/>
        </w:rPr>
        <w:t xml:space="preserve"> associated with patients with migraines </w:t>
      </w:r>
      <w:r>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{"citationItems":[{"id":"ITEM-1","itemData":{"DOI":"10.1523/ENEURO.0006-14.2014","ISSN":"2373-2822","PMID":"25893216","abstract":"To investigate the neuroanatomical and functional brain changes in migraine patients relative to healthy controls, we used a combined analytical approach including voxel- and surface-based morphometry along with resting-state functional connectivity to determine whether areas showing structural alterations in patients also showed abnormal functional connectivity. Additionally, we wanted to assess whether these structural and functional changes were associated with group differences in pain catastrophizing and migraine-related disease variables in patients. We acquired T1-weighted anatomical and functional magnetic resonance imaging scans during rest in human subjects with a diagnosis of migraine and healthy controls. Structural analyses revealed greater left hippocampal gray matter volume and reduced cortical thickness in the left anterior midcingulate in patients compared with controls. We also observed negative associations between pain catastrophizing and migraine disease variables and gray matter in areas implicated in processing the sensory, affective, and cognitive aspects of pain in patients. Functional connectivity analyses showed that migraine patients displayed disrupted connectivity between default mode, salience, cognitive, visuospatial, and sensorimotor networks, which was associated with group differences in pain catastrophizing and migraine-related disease variables in patients. Together, our findings show widespread morphological and functional brain abnormalities in migraineurs in affective, cognitive, visual, and pain-related brain areas, which are associated with increased pain catastrophizing, disease chronicity, and severity of symptoms, suggesting that these structural and functional changes may be a consequence of repeated, long-term nociceptive signaling leading to increased pain sensitivity, mood disturbances, and maladaptive coping strategies to deal with unrelenting pain.","author":[{"dropping-particle":"","family":"Hubbard","given":"C. S.","non-dropping-particle":"","parse-names":false,"suffix":""},{"dropping-particle":"","family":"Khan","given":"S. A.","non-dropping-particle":"","parse-names":false,"suffix":""},{"dropping-particle":"","family":"Keaser","given":"M. L.","non-dropping-particle":"","parse-names":false,"suffix":""},{"dropping-particle":"","family":"Mathur","given":"V. A.","non-dropping-particle":"","parse-names":false,"suffix":""},{"dropping-particle":"","family":"Goyal","given":"M.","non-dropping-particle":"","parse-names":false,"suffix":""},{"dropping-particle":"","family":"Seminowicz","given":"D. A.","non-dropping-particle":"","parse-names":false,"suffix":""}],"container-title":"eNeuro","id":"ITEM-1","issue":"1","issued":{"date-parts":[["2014","11","12"]]},"page":"e20.14","title":"Altered Brain Structure and Function Correlate with Disease Severity and Pain Catastrophizing in Migraine Patients","type":"article-journal","volume":"1"},"uris":["http://www.mendeley.com/documents/?uuid=5aebf306-288c-369a-9704-4a1bc2ef0395"]}],"mendeley":{"formattedCitation":"(Hubbard &lt;i&gt;et al.&lt;/i&gt;, 2014)","plainTextFormattedCitation":"(Hubbard et al., 2014)","previouslyFormattedCitation":"(Hubbard &lt;i&gt;et al.&lt;/i&gt;, 2014)"},"properties":{"noteIndex":0},"schema":"https://github.com/citation-style-language/schema/raw/master/csl-citation.json"}</w:instrText>
      </w:r>
      <w:r>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(Hubbard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2014)</w:t>
      </w:r>
      <w:r>
        <w:rPr>
          <w:rFonts w:ascii="Times New Roman" w:hAnsi="Times New Roman" w:cs="Times New Roman"/>
          <w:sz w:val="24"/>
        </w:rPr>
        <w:fldChar w:fldCharType="end"/>
      </w:r>
      <w:r w:rsidR="00327716">
        <w:rPr>
          <w:rFonts w:ascii="Times New Roman" w:hAnsi="Times New Roman" w:cs="Times New Roman"/>
          <w:sz w:val="24"/>
        </w:rPr>
        <w:t xml:space="preserve"> and a heightened response within the MCC has</w:t>
      </w:r>
      <w:r w:rsidR="001609A6">
        <w:rPr>
          <w:rFonts w:ascii="Times New Roman" w:hAnsi="Times New Roman" w:cs="Times New Roman"/>
          <w:sz w:val="24"/>
        </w:rPr>
        <w:t xml:space="preserve"> </w:t>
      </w:r>
      <w:r w:rsidR="00327716">
        <w:rPr>
          <w:rFonts w:ascii="Times New Roman" w:hAnsi="Times New Roman" w:cs="Times New Roman"/>
          <w:sz w:val="24"/>
        </w:rPr>
        <w:t xml:space="preserve">been reported in </w:t>
      </w:r>
      <w:proofErr w:type="spellStart"/>
      <w:r w:rsidR="00327716">
        <w:rPr>
          <w:rFonts w:ascii="Times New Roman" w:hAnsi="Times New Roman" w:cs="Times New Roman"/>
          <w:sz w:val="24"/>
        </w:rPr>
        <w:t>PwPD</w:t>
      </w:r>
      <w:proofErr w:type="spellEnd"/>
      <w:r w:rsidR="008A1644">
        <w:rPr>
          <w:rFonts w:ascii="Times New Roman" w:hAnsi="Times New Roman" w:cs="Times New Roman"/>
          <w:sz w:val="24"/>
        </w:rPr>
        <w:t xml:space="preserve"> during pain perception</w:t>
      </w:r>
      <w:r w:rsidR="00327716">
        <w:rPr>
          <w:rFonts w:ascii="Times New Roman" w:hAnsi="Times New Roman" w:cs="Times New Roman"/>
          <w:sz w:val="24"/>
        </w:rPr>
        <w:t xml:space="preserve"> </w:t>
      </w:r>
      <w:r w:rsidR="00327716">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{"citationItems":[{"id":"ITEM-1","itemData":{"DOI":"10.1097/j.pain.0000000000000923","abstract":"Pain is a frequent but still neglected nonmotor symptom of Parkinson disease (PD). However, neural mechanisms underlying pain in PD are poorly understood. Here, we explored whether the high prevalence of pain in PD might be related to dysfunctional descending pain control. Using functional magnetic resonance imaging we explored neural responses during the anticipation and processing of heat pain in 21 PD patients (Hoehn and Yahr I-III) and 23 healthy controls (HC). Parkinson disease patients were naive to dopaminergic medication to avoid confounding drug effects. Fifteen heat pain stimuli were applied to the participants' forearm. Intensity and unpleasantness ratings were provided for each stimulus. Subjective pain perception was comparable for PD patients and HC. Neural processing, however, differed between groups: PD patients showed lower activity in several descending pain modulation regions (dorsal anterior cingulate cortex [dACC], subgenual anterior cingulate cortex, and dorsolateral prefrontal cortex [DLPFC]) and lower functional connectivity between dACC and DLPFC during pain anticipation. Parkinson disease symptom severity was negatively correlated with dACC-DLPFC connectivity indicating impaired functional coupling of pain modulatory regions with disease progression. During pain perception PD patients showed higher midcingulate cortex activity compared with HC, which also scaled with PD severity. Interestingly, dACC-DLPFC connectivity during pain anticipation was negatively associated with midcingulate cortex activity during the receipt of pain in PD patients. This study indicates altered neural processing during the anticipation and receipt of experimental pain in drug-naive PD patients. It provides first evidence for a progressive decline in descending pain modulation in PD, which might be related to the high prevalence of pain in later stages of PD.","author":[{"dropping-particle":"","family":"Forkmann","given":"Katarina","non-dropping-particle":"","parse-names":false,"suffix":""},{"dropping-particle":"","family":"Grashorn","given":"Wiebke","non-dropping-particle":"","parse-names":false,"suffix":""},{"dropping-particle":"","family":"Schmidt","given":"Katharina","non-dropping-particle":"","parse-names":false,"suffix":""},{"dropping-particle":"","family":"Undt","given":"Odette F","non-dropping-particle":"","parse-names":false,"suffix":""},{"dropping-particle":"","family":"Buhmann","given":"Carsten","non-dropping-particle":"","parse-names":false,"suffix":""},{"dropping-particle":"","family":"Bingel","given":"Ulrike","non-dropping-particle":"","parse-names":false,"suffix":""}],"container-title":"Pain","id":"ITEM-1","issued":{"date-parts":[["2017"]]},"page":"1408-1416","title":"Altered neural responses to heat pain in drug-naive patients with Parkinson disease","type":"article-journal","volume":"158"},"uris":["http://www.mendeley.com/documents/?uuid=973280ed-516a-32f0-8f04-52ad41924385"]}],"mendeley":{"formattedCitation":"(Forkmann &lt;i&gt;et al.&lt;/i&gt;, 2017)","plainTextFormattedCitation":"(Forkmann et al., 2017)","previouslyFormattedCitation":"(Forkmann &lt;i&gt;et al.&lt;/i&gt;, 2017)"},"properties":{"noteIndex":0},"schema":"https://github.com/citation-style-language/schema/raw/master/csl-citation.json"}</w:instrText>
      </w:r>
      <w:r w:rsidR="00327716">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(Forkmann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2017)</w:t>
      </w:r>
      <w:r w:rsidR="00327716">
        <w:rPr>
          <w:rFonts w:ascii="Times New Roman" w:hAnsi="Times New Roman" w:cs="Times New Roman"/>
          <w:sz w:val="24"/>
        </w:rPr>
        <w:fldChar w:fldCharType="end"/>
      </w:r>
      <w:r w:rsidR="00307899">
        <w:rPr>
          <w:rFonts w:ascii="Times New Roman" w:hAnsi="Times New Roman" w:cs="Times New Roman"/>
          <w:sz w:val="24"/>
        </w:rPr>
        <w:t xml:space="preserve">. </w:t>
      </w:r>
      <w:r w:rsidR="00832530">
        <w:rPr>
          <w:rFonts w:ascii="Times New Roman" w:hAnsi="Times New Roman" w:cs="Times New Roman"/>
          <w:sz w:val="24"/>
        </w:rPr>
        <w:t xml:space="preserve">In addition, in an extensive rodent study, the MCC showed to be central to the development of pain hypersensitivity in the absence of peripheral noxious stimuli </w:t>
      </w:r>
      <w:r w:rsidR="00832530">
        <w:rPr>
          <w:rFonts w:ascii="Times New Roman" w:hAnsi="Times New Roman" w:cs="Times New Roman"/>
          <w:sz w:val="24"/>
        </w:rPr>
        <w:fldChar w:fldCharType="begin" w:fldLock="1"/>
      </w:r>
      <w:r w:rsidR="00832530">
        <w:rPr>
          <w:rFonts w:ascii="Times New Roman" w:hAnsi="Times New Roman" w:cs="Times New Roman"/>
          <w:sz w:val="24"/>
        </w:rPr>
        <w:instrText>ADDIN CSL_CITATION {"citationItems":[{"id":"ITEM-1","itemData":{"DOI":"10.1038/nn.4645","ISSN":"1097-6256","abstract":"The authors identify the midcingulate cortex as a region that gates nociceptive plasticity without modulating basal nociception or the affective component of acute pain in mice. They identify a novel pathway from the midcingulate cortex to the posterior insula that recruits descending serotonergic projections to facilitate nociception.","author":[{"dropping-particle":"","family":"Tan","given":"Linette Liqi","non-dropping-particle":"","parse-names":false,"suffix":""},{"dropping-particle":"","family":"Pelzer","given":"Patric","non-dropping-particle":"","parse-names":false,"suffix":""},{"dropping-particle":"","family":"Heinl","given":"Céline","non-dropping-particle":"","parse-names":false,"suffix":""},{"dropping-particle":"","family":"Tang","given":"Wannan","non-dropping-particle":"","parse-names":false,"suffix":""},{"dropping-particle":"","family":"Gangadharan","given":"Vijayan","non-dropping-particle":"","parse-names":false,"suffix":""},{"dropping-particle":"","family":"Flor","given":"Herta","non-dropping-particle":"","parse-names":false,"suffix":""},{"dropping-particle":"","family":"Sprengel","given":"Rolf","non-dropping-particle":"","parse-names":false,"suffix":""},{"dropping-particle":"","family":"Kuner","given":"Thomas","non-dropping-particle":"","parse-names":false,"suffix":""},{"dropping-particle":"","family":"Kuner","given":"Rohini","non-dropping-particle":"","parse-names":false,"suffix":""}],"container-title":"Nature Neuroscience","id":"ITEM-1","issue":"11","issued":{"date-parts":[["2017","9","18"]]},"page":"1591-1601","publisher":"Nature Publishing Group","title":"A pathway from midcingulate cortex to posterior insula gates nociceptive hypersensitivity","type":"article-journal","volume":"20"},"uris":["http://www.mendeley.com/documents/?uuid=04c91485-703c-3889-bae8-e23d9b9c3e47"]}],"mendeley":{"formattedCitation":"(Tan &lt;i&gt;et al.&lt;/i&gt;, 2017)","plainTextFormattedCitation":"(Tan et al., 2017)","previouslyFormattedCitation":"(Tan &lt;i&gt;et al.&lt;/i&gt;, 2017)"},"properties":{"noteIndex":0},"schema":"https://github.com/citation-style-language/schema/raw/master/csl-citation.json"}</w:instrText>
      </w:r>
      <w:r w:rsidR="00832530">
        <w:rPr>
          <w:rFonts w:ascii="Times New Roman" w:hAnsi="Times New Roman" w:cs="Times New Roman"/>
          <w:sz w:val="24"/>
        </w:rPr>
        <w:fldChar w:fldCharType="separate"/>
      </w:r>
      <w:r w:rsidR="00832530" w:rsidRPr="00832530">
        <w:rPr>
          <w:rFonts w:ascii="Times New Roman" w:hAnsi="Times New Roman" w:cs="Times New Roman"/>
          <w:noProof/>
          <w:sz w:val="24"/>
        </w:rPr>
        <w:t xml:space="preserve">(Tan </w:t>
      </w:r>
      <w:r w:rsidR="00832530" w:rsidRPr="00832530">
        <w:rPr>
          <w:rFonts w:ascii="Times New Roman" w:hAnsi="Times New Roman" w:cs="Times New Roman"/>
          <w:i/>
          <w:noProof/>
          <w:sz w:val="24"/>
        </w:rPr>
        <w:t>et al.</w:t>
      </w:r>
      <w:r w:rsidR="00832530" w:rsidRPr="00832530">
        <w:rPr>
          <w:rFonts w:ascii="Times New Roman" w:hAnsi="Times New Roman" w:cs="Times New Roman"/>
          <w:noProof/>
          <w:sz w:val="24"/>
        </w:rPr>
        <w:t>, 2017)</w:t>
      </w:r>
      <w:r w:rsidR="00832530">
        <w:rPr>
          <w:rFonts w:ascii="Times New Roman" w:hAnsi="Times New Roman" w:cs="Times New Roman"/>
          <w:sz w:val="24"/>
        </w:rPr>
        <w:fldChar w:fldCharType="end"/>
      </w:r>
      <w:r w:rsidR="00832530">
        <w:rPr>
          <w:rFonts w:ascii="Times New Roman" w:hAnsi="Times New Roman" w:cs="Times New Roman"/>
          <w:sz w:val="24"/>
        </w:rPr>
        <w:t xml:space="preserve">. The study also demonstrated that silencing the MCC via </w:t>
      </w:r>
      <w:proofErr w:type="spellStart"/>
      <w:r w:rsidR="00832530">
        <w:rPr>
          <w:rFonts w:ascii="Times New Roman" w:hAnsi="Times New Roman" w:cs="Times New Roman"/>
          <w:sz w:val="24"/>
        </w:rPr>
        <w:t>optogenic</w:t>
      </w:r>
      <w:proofErr w:type="spellEnd"/>
      <w:r w:rsidR="00832530">
        <w:rPr>
          <w:rFonts w:ascii="Times New Roman" w:hAnsi="Times New Roman" w:cs="Times New Roman"/>
          <w:sz w:val="24"/>
        </w:rPr>
        <w:t xml:space="preserve"> techniques, partially reversed inflammatory hypersensitivity, thus highlighting the role of MCC in</w:t>
      </w:r>
      <w:r w:rsidR="00D11706">
        <w:rPr>
          <w:rFonts w:ascii="Times New Roman" w:hAnsi="Times New Roman" w:cs="Times New Roman"/>
          <w:sz w:val="24"/>
        </w:rPr>
        <w:t xml:space="preserve"> </w:t>
      </w:r>
      <w:r w:rsidR="00D11706" w:rsidRPr="003E7498">
        <w:rPr>
          <w:rFonts w:ascii="Times New Roman" w:hAnsi="Times New Roman" w:cs="Times New Roman"/>
          <w:sz w:val="24"/>
        </w:rPr>
        <w:t>the</w:t>
      </w:r>
      <w:r w:rsidR="00832530">
        <w:rPr>
          <w:rFonts w:ascii="Times New Roman" w:hAnsi="Times New Roman" w:cs="Times New Roman"/>
          <w:sz w:val="24"/>
        </w:rPr>
        <w:t xml:space="preserve"> development of chronic pain conditions </w:t>
      </w:r>
      <w:r w:rsidR="00832530">
        <w:rPr>
          <w:rFonts w:ascii="Times New Roman" w:hAnsi="Times New Roman" w:cs="Times New Roman"/>
          <w:sz w:val="24"/>
        </w:rPr>
        <w:fldChar w:fldCharType="begin" w:fldLock="1"/>
      </w:r>
      <w:r w:rsidR="001609A6">
        <w:rPr>
          <w:rFonts w:ascii="Times New Roman" w:hAnsi="Times New Roman" w:cs="Times New Roman"/>
          <w:sz w:val="24"/>
        </w:rPr>
        <w:instrText>ADDIN CSL_CITATION {"citationItems":[{"id":"ITEM-1","itemData":{"DOI":"10.1038/nn.4645","ISSN":"1097-6256","abstract":"The authors identify the midcingulate cortex as a region that gates nociceptive plasticity without modulating basal nociception or the affective component of acute pain in mice. They identify a novel pathway from the midcingulate cortex to the posterior insula that recruits descending serotonergic projections to facilitate nociception.","author":[{"dropping-particle":"","family":"Tan","given":"Linette Liqi","non-dropping-particle":"","parse-names":false,"suffix":""},{"dropping-particle":"","family":"Pelzer","given":"Patric","non-dropping-particle":"","parse-names":false,"suffix":""},{"dropping-particle":"","family":"Heinl","given":"Céline","non-dropping-particle":"","parse-names":false,"suffix":""},{"dropping-particle":"","family":"Tang","given":"Wannan","non-dropping-particle":"","parse-names":false,"suffix":""},{"dropping-particle":"","family":"Gangadharan","given":"Vijayan","non-dropping-particle":"","parse-names":false,"suffix":""},{"dropping-particle":"","family":"Flor","given":"Herta","non-dropping-particle":"","parse-names":false,"suffix":""},{"dropping-particle":"","family":"Sprengel","given":"Rolf","non-dropping-particle":"","parse-names":false,"suffix":""},{"dropping-particle":"","family":"Kuner","given":"Thomas","non-dropping-particle":"","parse-names":false,"suffix":""},{"dropping-particle":"","family":"Kuner","given":"Rohini","non-dropping-particle":"","parse-names":false,"suffix":""}],"container-title":"Nature Neuroscience","id":"ITEM-1","issue":"11","issued":{"date-parts":[["2017","9","18"]]},"page":"1591-1601","publisher":"Nature Publishing Group","title":"A pathway from midcingulate cortex to posterior insula gates nociceptive hypersensitivity","type":"article-journal","volume":"20"},"uris":["http://www.mendeley.com/documents/?uuid=04c91485-703c-3889-bae8-e23d9b9c3e47"]}],"mendeley":{"formattedCitation":"(Tan &lt;i&gt;et al.&lt;/i&gt;, 2017)","plainTextFormattedCitation":"(Tan et al., 2017)","previouslyFormattedCitation":"(Tan &lt;i&gt;et al.&lt;/i&gt;, 2017)"},"properties":{"noteIndex":0},"schema":"https://github.com/citation-style-language/schema/raw/master/csl-citation.json"}</w:instrText>
      </w:r>
      <w:r w:rsidR="00832530">
        <w:rPr>
          <w:rFonts w:ascii="Times New Roman" w:hAnsi="Times New Roman" w:cs="Times New Roman"/>
          <w:sz w:val="24"/>
        </w:rPr>
        <w:fldChar w:fldCharType="separate"/>
      </w:r>
      <w:r w:rsidR="00832530" w:rsidRPr="00832530">
        <w:rPr>
          <w:rFonts w:ascii="Times New Roman" w:hAnsi="Times New Roman" w:cs="Times New Roman"/>
          <w:noProof/>
          <w:sz w:val="24"/>
        </w:rPr>
        <w:t xml:space="preserve">(Tan </w:t>
      </w:r>
      <w:r w:rsidR="00832530" w:rsidRPr="00832530">
        <w:rPr>
          <w:rFonts w:ascii="Times New Roman" w:hAnsi="Times New Roman" w:cs="Times New Roman"/>
          <w:i/>
          <w:noProof/>
          <w:sz w:val="24"/>
        </w:rPr>
        <w:t>et al.</w:t>
      </w:r>
      <w:r w:rsidR="00832530" w:rsidRPr="00832530">
        <w:rPr>
          <w:rFonts w:ascii="Times New Roman" w:hAnsi="Times New Roman" w:cs="Times New Roman"/>
          <w:noProof/>
          <w:sz w:val="24"/>
        </w:rPr>
        <w:t>, 2017)</w:t>
      </w:r>
      <w:r w:rsidR="00832530">
        <w:rPr>
          <w:rFonts w:ascii="Times New Roman" w:hAnsi="Times New Roman" w:cs="Times New Roman"/>
          <w:sz w:val="24"/>
        </w:rPr>
        <w:fldChar w:fldCharType="end"/>
      </w:r>
      <w:r w:rsidR="00832530">
        <w:rPr>
          <w:rFonts w:ascii="Times New Roman" w:hAnsi="Times New Roman" w:cs="Times New Roman"/>
          <w:sz w:val="24"/>
        </w:rPr>
        <w:t xml:space="preserve">. </w:t>
      </w:r>
    </w:p>
    <w:p w14:paraId="5F593CC2" w14:textId="5B5E7A95" w:rsidR="000E00B8" w:rsidRPr="0004101E" w:rsidRDefault="0058725F" w:rsidP="00390BF5">
      <w:pPr>
        <w:spacing w:before="120" w:after="240" w:line="480" w:lineRule="auto"/>
        <w:jc w:val="both"/>
        <w:rPr>
          <w:rFonts w:ascii="Times New Roman" w:hAnsi="Times New Roman" w:cs="Times New Roman"/>
          <w:sz w:val="24"/>
        </w:rPr>
      </w:pPr>
      <w:r>
        <w:rPr>
          <w:rFonts w:ascii="Times New Roman" w:hAnsi="Times New Roman" w:cs="Times New Roman"/>
          <w:sz w:val="24"/>
        </w:rPr>
        <w:t>Additionally</w:t>
      </w:r>
      <w:r w:rsidR="000E00B8">
        <w:rPr>
          <w:rFonts w:ascii="Times New Roman" w:hAnsi="Times New Roman" w:cs="Times New Roman"/>
          <w:sz w:val="24"/>
        </w:rPr>
        <w:t>, the MCC</w:t>
      </w:r>
      <w:r w:rsidR="00A97E8F">
        <w:rPr>
          <w:rFonts w:ascii="Times New Roman" w:hAnsi="Times New Roman" w:cs="Times New Roman"/>
          <w:sz w:val="24"/>
        </w:rPr>
        <w:t xml:space="preserve"> </w:t>
      </w:r>
      <w:r w:rsidR="00343A45">
        <w:rPr>
          <w:rFonts w:ascii="Times New Roman" w:hAnsi="Times New Roman" w:cs="Times New Roman"/>
          <w:sz w:val="24"/>
        </w:rPr>
        <w:t>is</w:t>
      </w:r>
      <w:r w:rsidR="00D32824">
        <w:rPr>
          <w:rFonts w:ascii="Times New Roman" w:hAnsi="Times New Roman" w:cs="Times New Roman"/>
          <w:sz w:val="24"/>
        </w:rPr>
        <w:t xml:space="preserve"> also associated with</w:t>
      </w:r>
      <w:r w:rsidR="000E00B8" w:rsidRPr="00AF452D">
        <w:rPr>
          <w:rFonts w:ascii="Times New Roman" w:hAnsi="Times New Roman" w:cs="Times New Roman"/>
          <w:sz w:val="24"/>
        </w:rPr>
        <w:t xml:space="preserve"> reward processing</w:t>
      </w:r>
      <w:r w:rsidR="00A97E8F">
        <w:rPr>
          <w:rFonts w:ascii="Times New Roman" w:hAnsi="Times New Roman" w:cs="Times New Roman"/>
          <w:sz w:val="24"/>
        </w:rPr>
        <w:t xml:space="preserve"> </w:t>
      </w:r>
      <w:r w:rsidR="00A97E8F">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{"citationItems":[{"id":"ITEM-1","itemData":{"DOI":"10.1016/j.neuron.2008.09.012","ISSN":"08966273","PMID":"18940585","abstract":"Adaptive decision making requires selecting an action and then monitoring its consequences to improve future decisions. The neuronal mechanisms supporting action evaluation and subsequent behavioral modification, however, remain poorly understood. To investigate the contribution of posterior cingulate cortex (CGp) to these processes, we recorded activity of single neurons in monkeys performing a gambling task in which the reward outcome of each choice strongly influenced subsequent choices. We found that CGp neurons signaled reward outcomes in a nonlinear fashion and that outcome-contingent modulations in firing rate persisted into subsequent trials. Moreover, firing rate on any one trial predicted switching to the alternative option on the next trial. Finally, microstimulation in CGp following risky choices promoted a preference reversal for the safe option on the following trial. Collectively, these results demonstrate that CGp directly contributes to the evaluative processes that support dynamic changes in decision making in volatile environments.","author":[{"dropping-particle":"","family":"Hayden","given":"Benjamin Y.","non-dropping-particle":"","parse-names":false,"suffix":""},{"dropping-particle":"","family":"Nair","given":"Amrita C.","non-dropping-particle":"","parse-names":false,"suffix":""},{"dropping-particle":"","family":"McCoy","given":"Allison N.","non-dropping-particle":"","parse-names":false,"suffix":""},{"dropping-particle":"","family":"Platt","given":"Michael L.","non-dropping-particle":"","parse-names":false,"suffix":""}],"container-title":"Neuron","id":"ITEM-1","issue":"1","issued":{"date-parts":[["2008","10","9"]]},"page":"19-25","title":"Posterior Cingulate Cortex Mediates Outcome-Contingent Allocation of Behavior","type":"article-journal","volume":"60"},"uris":["http://www.mendeley.com/documents/?uuid=2bc01932-54d2-32f0-b475-9041f7d45b5b"]},{"id":"ITEM-2","itemData":{"PMID":"19733074","author":[{"dropping-particle":"","family":"Pearson","given":"John M.","non-dropping-particle":"","parse-names":false,"suffix":""},{"dropping-particle":"","family":"Hayden","given":"Benjamin Y.","non-dropping-particle":"","parse-names":false,"suffix":""},{"dropping-particle":"","family":"Raghavachari","given":"Sridhar","non-dropping-particle":"","parse-names":false,"suffix":""},{"dropping-particle":"","family":"Platt","given":"Michael L.","non-dropping-particle":"","parse-names":false,"suffix":""}],"container-title":"Current Biology","id":"ITEM-2","issue":"18","issued":{"date-parts":[["2009","9","29"]]},"page":"1532-1537","publisher":"Cell Press","title":"Neurons in Posterior Cingulate Cortex Signal Exploratory Decisions in a Dynamic Multioption Choice Task","type":"article-journal","volume":"19"},"uris":["http://www.mendeley.com/documents/?uuid=0d104b45-3a57-40cb-80e4-17a7c16d9d40"]},{"id":"ITEM-3","itemData":{"DOI":"10.1038/nrn2994","ISSN":"1471-003X","abstract":"In this Review, Shackman and colleagues challenge claims that emotion and cognition are functionally segregated in the cingulate cortex. They show that negative affect, pain and cognitive control activate a common subdivision of the cingulate cortex, and propose that this region uses punishment-related information to optimize goal-directed behaviour.","author":[{"dropping-particle":"","family":"Shackman","given":"Alexander J.","non-dropping-particle":"","parse-names":false,"suffix":""},{"dropping-particle":"V.","family":"Salomons","given":"Tim","non-dropping-particle":"","parse-names":false,"suffix":""},{"dropping-particle":"","family":"Slagter","given":"Heleen A.","non-dropping-particle":"","parse-names":false,"suffix":""},{"dropping-particle":"","family":"Fox","given":"Andrew S.","non-dropping-particle":"","parse-names":false,"suffix":""},{"dropping-particle":"","family":"Winter","given":"Jameel J.","non-dropping-particle":"","parse-names":false,"suffix":""},{"dropping-particle":"","family":"Davidson","given":"Richard J.","non-dropping-particle":"","parse-names":false,"suffix":""}],"container-title":"Nature Reviews Neuroscience","id":"ITEM-3","issue":"3","issued":{"date-parts":[["2011","3","18"]]},"page":"154-167","publisher":"Nature Publishing Group","title":"The integration of negative affect, pain and cognitive control in the cingulate cortex","type":"article-journal","volume":"12"},"uris":["http://www.mendeley.com/documents/?uuid=30f64851-9989-4258-80d8-6d6620de55ae"]}],"mendeley":{"formattedCitation":"(Hayden &lt;i&gt;et al.&lt;/i&gt;, 2008; Pearson &lt;i&gt;et al.&lt;/i&gt;, 2009; Shackman &lt;i&gt;et al.&lt;/i&gt;, 2011)","plainTextFormattedCitation":"(Hayden et al., 2008; Pearson et al., 2009; Shackman et al., 2011)","previouslyFormattedCitation":"(Hayden &lt;i&gt;et al.&lt;/i&gt;, 2008; Pearson &lt;i&gt;et al.&lt;/i&gt;, 2009; Shackman &lt;i&gt;et al.&lt;/i&gt;, 2011)"},"properties":{"noteIndex":0},"schema":"https://github.com/citation-style-language/schema/raw/master/csl-citation.json"}</w:instrText>
      </w:r>
      <w:r w:rsidR="00A97E8F">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(Hayden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2008; Pearson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xml:space="preserve">, 2009; Shackman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2011)</w:t>
      </w:r>
      <w:r w:rsidR="00A97E8F">
        <w:rPr>
          <w:rFonts w:ascii="Times New Roman" w:hAnsi="Times New Roman" w:cs="Times New Roman"/>
          <w:sz w:val="24"/>
        </w:rPr>
        <w:fldChar w:fldCharType="end"/>
      </w:r>
      <w:r w:rsidR="000E00B8" w:rsidRPr="00AF452D">
        <w:rPr>
          <w:rFonts w:ascii="Times New Roman" w:hAnsi="Times New Roman" w:cs="Times New Roman"/>
          <w:sz w:val="24"/>
        </w:rPr>
        <w:t>, a process highly dependent on dopaminergic signalling</w:t>
      </w:r>
      <w:r w:rsidR="00327716">
        <w:rPr>
          <w:rFonts w:ascii="Times New Roman" w:hAnsi="Times New Roman" w:cs="Times New Roman"/>
          <w:sz w:val="24"/>
        </w:rPr>
        <w:t xml:space="preserve"> and hence may be important due to the depletion of dopamine seen in PD</w:t>
      </w:r>
      <w:r w:rsidR="000E00B8" w:rsidRPr="00AF452D">
        <w:rPr>
          <w:rFonts w:ascii="Times New Roman" w:hAnsi="Times New Roman" w:cs="Times New Roman"/>
          <w:sz w:val="24"/>
        </w:rPr>
        <w:t xml:space="preserve">. </w:t>
      </w:r>
      <w:r w:rsidR="00F11ECD">
        <w:rPr>
          <w:rFonts w:ascii="Times New Roman" w:hAnsi="Times New Roman" w:cs="Times New Roman"/>
          <w:sz w:val="24"/>
        </w:rPr>
        <w:t>A</w:t>
      </w:r>
      <w:r w:rsidR="000E00B8" w:rsidRPr="00AF452D">
        <w:rPr>
          <w:rFonts w:ascii="Times New Roman" w:hAnsi="Times New Roman" w:cs="Times New Roman"/>
          <w:sz w:val="24"/>
        </w:rPr>
        <w:t xml:space="preserve">bnormal reward processing </w:t>
      </w:r>
      <w:r w:rsidR="00343A45">
        <w:rPr>
          <w:rFonts w:ascii="Times New Roman" w:hAnsi="Times New Roman" w:cs="Times New Roman"/>
          <w:sz w:val="24"/>
        </w:rPr>
        <w:t>is a</w:t>
      </w:r>
      <w:r w:rsidR="000E00B8" w:rsidRPr="00AF452D">
        <w:rPr>
          <w:rFonts w:ascii="Times New Roman" w:hAnsi="Times New Roman" w:cs="Times New Roman"/>
          <w:sz w:val="24"/>
        </w:rPr>
        <w:t xml:space="preserve"> possible predictor of the development of increased pain </w:t>
      </w:r>
      <w:r w:rsidR="000E00B8" w:rsidRPr="00AF452D">
        <w:rPr>
          <w:rFonts w:ascii="Times New Roman" w:hAnsi="Times New Roman" w:cs="Times New Roman"/>
          <w:sz w:val="24"/>
        </w:rPr>
        <w:lastRenderedPageBreak/>
        <w:t xml:space="preserve">sensitivity </w:t>
      </w:r>
      <w:r w:rsidR="008A5FA1">
        <w:rPr>
          <w:rFonts w:ascii="Times New Roman" w:hAnsi="Times New Roman" w:cs="Times New Roman"/>
          <w:sz w:val="24"/>
        </w:rPr>
        <w:fldChar w:fldCharType="begin" w:fldLock="1"/>
      </w:r>
      <w:r w:rsidR="00E7232D">
        <w:rPr>
          <w:rFonts w:ascii="Times New Roman" w:hAnsi="Times New Roman" w:cs="Times New Roman"/>
          <w:sz w:val="24"/>
        </w:rPr>
        <w:instrText>ADDIN CSL_CITATION {"citationItems":[{"id":"ITEM-1","itemData":{"DOI":"10.1016/j.neuroscience.2017.08.051","ISSN":"03064522","PMID":"28890049","abstract":"In the understanding of chronic pain, hypotheses derived from psychological theories, together with insights from physiological assessments and brain imaging, highlight the importance of mechanistically driven approaches. Physical system changes, for example following injury, can result in alterations of psychological processes and are accompanied by changes in corticolimbic circuits, which have been shown to be essential in emotional learning and memory, as well as reward processing and related behavior. In the present review, we thus highlight the importance of motivational, reward/pain relief, and fear learning processes in the context of chronic pain and discuss the potential of a mechanistic understanding of chronic pain within a clinical perspective, for example for the development of therapeutic strategies. We argue that changes in these mechanisms are not only characteristic for chronic pain, reflecting consequences of the disorder, but are also critically involved in the transition from acute to chronic pain states.","author":[{"dropping-particle":"","family":"Nees","given":"Frauke","non-dropping-particle":"","parse-names":false,"suffix":""},{"dropping-particle":"","family":"Becker","given":"Susanne","non-dropping-particle":"","parse-names":false,"suffix":""}],"container-title":"Neuroscience","id":"ITEM-1","issued":{"date-parts":[["2017","9","7"]]},"title":"Psychological processes in chronic pain: Influences of reward and fear learning as key mechanisms – Behavioral evidence, neural circuits, and maladaptive changes","type":"article-journal"},"uris":["http://www.mendeley.com/documents/?uuid=9d1729fa-db64-371e-b310-6491f608eba4"]},{"id":"ITEM-2","itemData":{"DOI":"10.1097/j.pain.0000000000000720","ISSN":"0304-3959","PMID":"28092323","abstract":"The processing of reward and reinforcement learning seems to be important determinants of pain chronicity. However, reward processing is already altered early in life and if this is related to the development of pain symptoms later on is not known. The aim of this study was first to examine whether behavioural and brain-related indicators of reward processing at the age of 14 to 15 years are significant predictors of pain complaints 2 years later, at 16 to 17 years. Second, we investigated the contribution of genetic variations in the opioidergic system, which is linked to the processing of both, reward and pain, to this prediction. We used the monetary incentive delay task to assess reward processing, the Children's Somatization Inventory as measure of pain complaints and tested the effects of 2 single nucleotide polymorphisms (rs1799971/rs563649) of the human μ-opioid receptor gene. We found a significant prediction of pain complaints by responses in the dorsal striatum during reward feedback, independent of genetic predisposition. The relationship of pain complaints and activation in the periaqueductal gray and ventral striatum depended on the T-allele of rs563649. Carriers of this allele also showed more pain complaints than CC-allele carriers. Therefore, brain responses to reward outcomes and higher sensitivity to pain might be related already early in life and may thus set the course for pain complaints later in life, partly depending on a specific opioidergic genetic predisposition.","author":[{"dropping-particle":"","family":"Nees","given":"Frauke","non-dropping-particle":"","parse-names":false,"suffix":""},{"dropping-particle":"","family":"Becker","given":"Susanne","non-dropping-particle":"","parse-names":false,"suffix":""},{"dropping-particle":"","family":"Millenet","given":"Sabina","non-dropping-particle":"","parse-names":false,"suffix":""},{"dropping-particle":"","family":"Banaschewski","given":"Tobias","non-dropping-particle":"","parse-names":false,"suffix":""},{"dropping-particle":"","family":"Poustka","given":"Luise","non-dropping-particle":"","parse-names":false,"suffix":""},{"dropping-particle":"","family":"Bokde","given":"Arun","non-dropping-particle":"","parse-names":false,"suffix":""},{"dropping-particle":"","family":"Bromberg","given":"Uli","non-dropping-particle":"","parse-names":false,"suffix":""},{"dropping-particle":"","family":"Büchel","given":"Christian","non-dropping-particle":"","parse-names":false,"suffix":""},{"dropping-particle":"","family":"Conrod","given":"Patricia J.","non-dropping-particle":"","parse-names":false,"suffix":""},{"dropping-particle":"","family":"Desrivières","given":"Sylvane","non-dropping-particle":"","parse-names":false,"suffix":""},{"dropping-particle":"","family":"Frouin","given":"Vincent","non-dropping-particle":"","parse-names":false,"suffix":""},{"dropping-particle":"","family":"Gallinat","given":"Jürgen","non-dropping-particle":"","parse-names":false,"suffix":""},{"dropping-particle":"","family":"Garavan","given":"Hugh","non-dropping-particle":"","parse-names":false,"suffix":""},{"dropping-particle":"","family":"Heinz","given":"Andreas","non-dropping-particle":"","parse-names":false,"suffix":""},{"dropping-particle":"","family":"Ittermann","given":"Bernd","non-dropping-particle":"","parse-names":false,"suffix":""},{"dropping-particle":"","family":"Martinot","given":"Jean-Luc","non-dropping-particle":"","parse-names":false,"suffix":""},{"dropping-particle":"","family":"Papadopoulos Orfanos","given":"Dimitri","non-dropping-particle":"","parse-names":false,"suffix":""},{"dropping-particle":"","family":"Paus","given":"Tomáš","non-dropping-particle":"","parse-names":false,"suffix":""},{"dropping-particle":"","family":"Smolka","given":"Michael N.","non-dropping-particle":"","parse-names":false,"suffix":""},{"dropping-particle":"","family":"Walter","given":"Henrik","non-dropping-particle":"","parse-names":false,"suffix":""},{"dropping-particle":"","family":"Whelan","given":"Rob","non-dropping-particle":"","parse-names":false,"suffix":""},{"dropping-particle":"","family":"Schumann","given":"Gunter","non-dropping-particle":"","parse-names":false,"suffix":""},{"dropping-particle":"","family":"Flor","given":"Herta","non-dropping-particle":"","parse-names":false,"suffix":""},{"dropping-particle":"","family":"IMAGEN consortium","given":"","non-dropping-particle":"","parse-names":false,"suffix":""}],"container-title":"PAIN","id":"ITEM-2","issue":"2","issued":{"date-parts":[["2017","2"]]},"page":"212-219","title":"Brain substrates of reward processing and the μ-opioid receptor","type":"article-journal","volume":"158"},"uris":["http://www.mendeley.com/documents/?uuid=acec3f5d-1141-3fa0-9a8d-06cc0ad10534"]}],"mendeley":{"formattedCitation":"(Nees &amp; Becker, 2017; Nees &lt;i&gt;et al.&lt;/i&gt;, 2017)","plainTextFormattedCitation":"(Nees &amp; Becker, 2017; Nees et al., 2017)","previouslyFormattedCitation":"(Nees &amp; Becker, 2017; Nees &lt;i&gt;et al.&lt;/i&gt;, 2017)"},"properties":{"noteIndex":0},"schema":"https://github.com/citation-style-language/schema/raw/master/csl-citation.json"}</w:instrText>
      </w:r>
      <w:r w:rsidR="008A5FA1">
        <w:rPr>
          <w:rFonts w:ascii="Times New Roman" w:hAnsi="Times New Roman" w:cs="Times New Roman"/>
          <w:sz w:val="24"/>
        </w:rPr>
        <w:fldChar w:fldCharType="separate"/>
      </w:r>
      <w:r w:rsidR="00526757" w:rsidRPr="00526757">
        <w:rPr>
          <w:rFonts w:ascii="Times New Roman" w:hAnsi="Times New Roman" w:cs="Times New Roman"/>
          <w:noProof/>
          <w:sz w:val="24"/>
        </w:rPr>
        <w:t xml:space="preserve">(Nees &amp; Becker, 2017; Nees </w:t>
      </w:r>
      <w:r w:rsidR="00526757" w:rsidRPr="00526757">
        <w:rPr>
          <w:rFonts w:ascii="Times New Roman" w:hAnsi="Times New Roman" w:cs="Times New Roman"/>
          <w:i/>
          <w:noProof/>
          <w:sz w:val="24"/>
        </w:rPr>
        <w:t>et al.</w:t>
      </w:r>
      <w:r w:rsidR="00526757" w:rsidRPr="00526757">
        <w:rPr>
          <w:rFonts w:ascii="Times New Roman" w:hAnsi="Times New Roman" w:cs="Times New Roman"/>
          <w:noProof/>
          <w:sz w:val="24"/>
        </w:rPr>
        <w:t>, 2017)</w:t>
      </w:r>
      <w:r w:rsidR="008A5FA1">
        <w:rPr>
          <w:rFonts w:ascii="Times New Roman" w:hAnsi="Times New Roman" w:cs="Times New Roman"/>
          <w:sz w:val="24"/>
        </w:rPr>
        <w:fldChar w:fldCharType="end"/>
      </w:r>
      <w:r w:rsidR="008A5FA1">
        <w:rPr>
          <w:rFonts w:ascii="Times New Roman" w:hAnsi="Times New Roman" w:cs="Times New Roman"/>
          <w:sz w:val="24"/>
        </w:rPr>
        <w:t>,</w:t>
      </w:r>
      <w:r w:rsidR="00D32824">
        <w:rPr>
          <w:rFonts w:ascii="Times New Roman" w:hAnsi="Times New Roman" w:cs="Times New Roman"/>
          <w:sz w:val="24"/>
        </w:rPr>
        <w:t xml:space="preserve"> and provides a potential explanation of </w:t>
      </w:r>
      <w:r w:rsidR="00D32824" w:rsidRPr="0004101E">
        <w:rPr>
          <w:rFonts w:ascii="Times New Roman" w:hAnsi="Times New Roman" w:cs="Times New Roman"/>
          <w:sz w:val="24"/>
        </w:rPr>
        <w:t xml:space="preserve">why abnormalities in the MCC </w:t>
      </w:r>
      <w:r w:rsidR="00307899" w:rsidRPr="0004101E">
        <w:rPr>
          <w:rFonts w:ascii="Times New Roman" w:hAnsi="Times New Roman" w:cs="Times New Roman"/>
          <w:sz w:val="24"/>
        </w:rPr>
        <w:t xml:space="preserve">during pain perception </w:t>
      </w:r>
      <w:r w:rsidR="00D32824" w:rsidRPr="0004101E">
        <w:rPr>
          <w:rFonts w:ascii="Times New Roman" w:hAnsi="Times New Roman" w:cs="Times New Roman"/>
          <w:sz w:val="24"/>
        </w:rPr>
        <w:t xml:space="preserve">are present in </w:t>
      </w:r>
      <w:proofErr w:type="spellStart"/>
      <w:r w:rsidR="00D32824" w:rsidRPr="0004101E">
        <w:rPr>
          <w:rFonts w:ascii="Times New Roman" w:hAnsi="Times New Roman" w:cs="Times New Roman"/>
          <w:sz w:val="24"/>
        </w:rPr>
        <w:t>PwPD</w:t>
      </w:r>
      <w:proofErr w:type="spellEnd"/>
      <w:r w:rsidR="00D32824" w:rsidRPr="0004101E">
        <w:rPr>
          <w:rFonts w:ascii="Times New Roman" w:hAnsi="Times New Roman" w:cs="Times New Roman"/>
          <w:sz w:val="24"/>
        </w:rPr>
        <w:t>.</w:t>
      </w:r>
    </w:p>
    <w:p w14:paraId="24A6D517" w14:textId="2BD2F5CB" w:rsidR="001941B7" w:rsidRPr="0004101E" w:rsidRDefault="0096684F" w:rsidP="00390BF5">
      <w:pPr>
        <w:spacing w:before="120" w:after="240" w:line="480" w:lineRule="auto"/>
        <w:jc w:val="both"/>
        <w:rPr>
          <w:rFonts w:ascii="Times New Roman" w:hAnsi="Times New Roman" w:cs="Times New Roman"/>
          <w:sz w:val="24"/>
        </w:rPr>
      </w:pPr>
      <w:r w:rsidRPr="0004101E">
        <w:rPr>
          <w:rFonts w:ascii="Times New Roman" w:hAnsi="Times New Roman" w:cs="Times New Roman"/>
          <w:sz w:val="24"/>
        </w:rPr>
        <w:t>T</w:t>
      </w:r>
      <w:r w:rsidR="00343A45" w:rsidRPr="0004101E">
        <w:rPr>
          <w:rFonts w:ascii="Times New Roman" w:hAnsi="Times New Roman" w:cs="Times New Roman"/>
          <w:sz w:val="24"/>
        </w:rPr>
        <w:t>hus,</w:t>
      </w:r>
      <w:r w:rsidR="009F7F5E" w:rsidRPr="0004101E">
        <w:rPr>
          <w:rFonts w:ascii="Times New Roman" w:hAnsi="Times New Roman" w:cs="Times New Roman"/>
          <w:sz w:val="24"/>
        </w:rPr>
        <w:t xml:space="preserve"> </w:t>
      </w:r>
      <w:r w:rsidR="00D756A5" w:rsidRPr="0004101E">
        <w:rPr>
          <w:rFonts w:ascii="Times New Roman" w:hAnsi="Times New Roman" w:cs="Times New Roman"/>
          <w:sz w:val="24"/>
        </w:rPr>
        <w:t xml:space="preserve">the </w:t>
      </w:r>
      <w:r w:rsidR="00D32824" w:rsidRPr="0004101E">
        <w:rPr>
          <w:rFonts w:ascii="Times New Roman" w:hAnsi="Times New Roman" w:cs="Times New Roman"/>
          <w:sz w:val="24"/>
        </w:rPr>
        <w:t xml:space="preserve">MCC </w:t>
      </w:r>
      <w:r w:rsidR="00343A45" w:rsidRPr="0004101E">
        <w:rPr>
          <w:rFonts w:ascii="Times New Roman" w:hAnsi="Times New Roman" w:cs="Times New Roman"/>
          <w:sz w:val="24"/>
        </w:rPr>
        <w:t xml:space="preserve">and SMA </w:t>
      </w:r>
      <w:r w:rsidR="00D32824" w:rsidRPr="0004101E">
        <w:rPr>
          <w:rFonts w:ascii="Times New Roman" w:hAnsi="Times New Roman" w:cs="Times New Roman"/>
          <w:sz w:val="24"/>
        </w:rPr>
        <w:t xml:space="preserve">are </w:t>
      </w:r>
      <w:r w:rsidR="009F7F5E" w:rsidRPr="0004101E">
        <w:rPr>
          <w:rFonts w:ascii="Times New Roman" w:hAnsi="Times New Roman" w:cs="Times New Roman"/>
          <w:sz w:val="24"/>
        </w:rPr>
        <w:t xml:space="preserve">important for the </w:t>
      </w:r>
      <w:r w:rsidR="008A1644" w:rsidRPr="0004101E">
        <w:rPr>
          <w:rFonts w:ascii="Times New Roman" w:hAnsi="Times New Roman" w:cs="Times New Roman"/>
          <w:sz w:val="24"/>
        </w:rPr>
        <w:t xml:space="preserve">processing </w:t>
      </w:r>
      <w:r w:rsidR="009F7F5E" w:rsidRPr="0004101E">
        <w:rPr>
          <w:rFonts w:ascii="Times New Roman" w:hAnsi="Times New Roman" w:cs="Times New Roman"/>
          <w:sz w:val="24"/>
        </w:rPr>
        <w:t xml:space="preserve">of </w:t>
      </w:r>
      <w:r w:rsidR="00285C80" w:rsidRPr="003E7498">
        <w:rPr>
          <w:rFonts w:ascii="Times New Roman" w:hAnsi="Times New Roman" w:cs="Times New Roman"/>
          <w:sz w:val="24"/>
        </w:rPr>
        <w:t>nociceptive information</w:t>
      </w:r>
      <w:r w:rsidR="008A1644" w:rsidRPr="003E7498">
        <w:rPr>
          <w:rFonts w:ascii="Times New Roman" w:hAnsi="Times New Roman" w:cs="Times New Roman"/>
          <w:sz w:val="24"/>
        </w:rPr>
        <w:t xml:space="preserve"> </w:t>
      </w:r>
      <w:r w:rsidR="008A1644" w:rsidRPr="0004101E">
        <w:rPr>
          <w:rFonts w:ascii="Times New Roman" w:hAnsi="Times New Roman" w:cs="Times New Roman"/>
          <w:sz w:val="24"/>
        </w:rPr>
        <w:t xml:space="preserve">and </w:t>
      </w:r>
      <w:r w:rsidR="00D756A5" w:rsidRPr="0004101E">
        <w:rPr>
          <w:rFonts w:ascii="Times New Roman" w:hAnsi="Times New Roman" w:cs="Times New Roman"/>
          <w:sz w:val="24"/>
        </w:rPr>
        <w:t>provide a putative</w:t>
      </w:r>
      <w:r w:rsidR="00992C1A" w:rsidRPr="0004101E">
        <w:rPr>
          <w:rFonts w:ascii="Times New Roman" w:hAnsi="Times New Roman" w:cs="Times New Roman"/>
          <w:sz w:val="24"/>
        </w:rPr>
        <w:t xml:space="preserve"> anatomical substrate for enhanced</w:t>
      </w:r>
      <w:r w:rsidR="008A1644" w:rsidRPr="0004101E">
        <w:rPr>
          <w:rFonts w:ascii="Times New Roman" w:hAnsi="Times New Roman" w:cs="Times New Roman"/>
          <w:sz w:val="24"/>
        </w:rPr>
        <w:t xml:space="preserve"> top-down modulation of incoming </w:t>
      </w:r>
      <w:r w:rsidR="00B61F87" w:rsidRPr="0004101E">
        <w:rPr>
          <w:rFonts w:ascii="Times New Roman" w:hAnsi="Times New Roman" w:cs="Times New Roman"/>
          <w:sz w:val="24"/>
        </w:rPr>
        <w:t>nociceptive information</w:t>
      </w:r>
      <w:r w:rsidR="009F7F5E" w:rsidRPr="0004101E">
        <w:rPr>
          <w:rFonts w:ascii="Times New Roman" w:hAnsi="Times New Roman" w:cs="Times New Roman"/>
          <w:sz w:val="24"/>
        </w:rPr>
        <w:t>.</w:t>
      </w:r>
    </w:p>
    <w:p w14:paraId="6EC768F0" w14:textId="35362EFD" w:rsidR="009F7F5E" w:rsidRPr="00F56C20" w:rsidRDefault="001941B7" w:rsidP="00390BF5">
      <w:pPr>
        <w:pStyle w:val="Heading2"/>
        <w:spacing w:line="480" w:lineRule="auto"/>
        <w:rPr>
          <w:rFonts w:ascii="Times New Roman" w:hAnsi="Times New Roman" w:cs="Times New Roman"/>
        </w:rPr>
      </w:pPr>
      <w:r w:rsidRPr="00F56C20">
        <w:rPr>
          <w:rFonts w:ascii="Times New Roman" w:hAnsi="Times New Roman" w:cs="Times New Roman"/>
        </w:rPr>
        <w:t xml:space="preserve">Laser Evoked Potential </w:t>
      </w:r>
      <w:r w:rsidR="009F7F5E" w:rsidRPr="00F56C20">
        <w:rPr>
          <w:rFonts w:ascii="Times New Roman" w:hAnsi="Times New Roman" w:cs="Times New Roman"/>
        </w:rPr>
        <w:t xml:space="preserve"> </w:t>
      </w:r>
    </w:p>
    <w:p w14:paraId="16A2695C" w14:textId="4773A6AC" w:rsidR="00F535DA" w:rsidRPr="0004101E" w:rsidRDefault="001941B7" w:rsidP="00390BF5">
      <w:pPr>
        <w:spacing w:before="120" w:after="240" w:line="480" w:lineRule="auto"/>
        <w:jc w:val="both"/>
        <w:rPr>
          <w:rFonts w:ascii="Times New Roman" w:hAnsi="Times New Roman" w:cs="Times New Roman"/>
          <w:sz w:val="24"/>
        </w:rPr>
      </w:pPr>
      <w:r w:rsidRPr="0004101E">
        <w:rPr>
          <w:rFonts w:ascii="Times New Roman" w:hAnsi="Times New Roman" w:cs="Times New Roman"/>
          <w:sz w:val="24"/>
        </w:rPr>
        <w:t xml:space="preserve">The LEP was </w:t>
      </w:r>
      <w:r w:rsidR="00813B9D" w:rsidRPr="0004101E">
        <w:rPr>
          <w:rFonts w:ascii="Times New Roman" w:hAnsi="Times New Roman" w:cs="Times New Roman"/>
          <w:sz w:val="24"/>
        </w:rPr>
        <w:t>not</w:t>
      </w:r>
      <w:r w:rsidRPr="0004101E">
        <w:rPr>
          <w:rFonts w:ascii="Times New Roman" w:hAnsi="Times New Roman" w:cs="Times New Roman"/>
          <w:sz w:val="24"/>
        </w:rPr>
        <w:t xml:space="preserve"> </w:t>
      </w:r>
      <w:r w:rsidR="00A115E2" w:rsidRPr="0004101E">
        <w:rPr>
          <w:rFonts w:ascii="Times New Roman" w:hAnsi="Times New Roman" w:cs="Times New Roman"/>
          <w:sz w:val="24"/>
        </w:rPr>
        <w:t xml:space="preserve">significantly </w:t>
      </w:r>
      <w:r w:rsidR="00813B9D" w:rsidRPr="0004101E">
        <w:rPr>
          <w:rFonts w:ascii="Times New Roman" w:hAnsi="Times New Roman" w:cs="Times New Roman"/>
          <w:sz w:val="24"/>
        </w:rPr>
        <w:t>different between the two groups</w:t>
      </w:r>
      <w:r w:rsidR="00216038" w:rsidRPr="0004101E">
        <w:rPr>
          <w:rFonts w:ascii="Times New Roman" w:hAnsi="Times New Roman" w:cs="Times New Roman"/>
          <w:sz w:val="24"/>
        </w:rPr>
        <w:t>, yet did show a significant difference between Low and High laser stimuli</w:t>
      </w:r>
      <w:r w:rsidR="00813B9D" w:rsidRPr="0004101E">
        <w:rPr>
          <w:rFonts w:ascii="Times New Roman" w:hAnsi="Times New Roman" w:cs="Times New Roman"/>
          <w:sz w:val="24"/>
        </w:rPr>
        <w:t xml:space="preserve">. </w:t>
      </w:r>
      <w:r w:rsidR="0016365D" w:rsidRPr="0004101E">
        <w:rPr>
          <w:rFonts w:ascii="Times New Roman" w:hAnsi="Times New Roman" w:cs="Times New Roman"/>
          <w:sz w:val="24"/>
        </w:rPr>
        <w:t>T</w:t>
      </w:r>
      <w:r w:rsidR="00813B9D" w:rsidRPr="0004101E">
        <w:rPr>
          <w:rFonts w:ascii="Times New Roman" w:hAnsi="Times New Roman" w:cs="Times New Roman"/>
          <w:sz w:val="24"/>
        </w:rPr>
        <w:t>he</w:t>
      </w:r>
      <w:r w:rsidR="005F0DCC" w:rsidRPr="0004101E">
        <w:rPr>
          <w:rFonts w:ascii="Times New Roman" w:hAnsi="Times New Roman" w:cs="Times New Roman"/>
          <w:sz w:val="24"/>
        </w:rPr>
        <w:t xml:space="preserve"> subjective</w:t>
      </w:r>
      <w:r w:rsidR="00813B9D" w:rsidRPr="0004101E">
        <w:rPr>
          <w:rFonts w:ascii="Times New Roman" w:hAnsi="Times New Roman" w:cs="Times New Roman"/>
          <w:sz w:val="24"/>
        </w:rPr>
        <w:t xml:space="preserve"> experience of pain </w:t>
      </w:r>
      <w:r w:rsidR="005F0DCC" w:rsidRPr="0004101E">
        <w:rPr>
          <w:rFonts w:ascii="Times New Roman" w:hAnsi="Times New Roman" w:cs="Times New Roman"/>
          <w:sz w:val="24"/>
        </w:rPr>
        <w:t>was</w:t>
      </w:r>
      <w:r w:rsidR="0016365D" w:rsidRPr="0004101E">
        <w:rPr>
          <w:rFonts w:ascii="Times New Roman" w:hAnsi="Times New Roman" w:cs="Times New Roman"/>
          <w:sz w:val="24"/>
        </w:rPr>
        <w:t xml:space="preserve"> </w:t>
      </w:r>
      <w:r w:rsidR="00813B9D" w:rsidRPr="0004101E">
        <w:rPr>
          <w:rFonts w:ascii="Times New Roman" w:hAnsi="Times New Roman" w:cs="Times New Roman"/>
          <w:sz w:val="24"/>
        </w:rPr>
        <w:t>standardised</w:t>
      </w:r>
      <w:r w:rsidR="005F0DCC" w:rsidRPr="0004101E">
        <w:rPr>
          <w:rFonts w:ascii="Times New Roman" w:hAnsi="Times New Roman" w:cs="Times New Roman"/>
          <w:sz w:val="24"/>
        </w:rPr>
        <w:t xml:space="preserve"> in both groups</w:t>
      </w:r>
      <w:r w:rsidR="00813B9D" w:rsidRPr="0004101E">
        <w:rPr>
          <w:rFonts w:ascii="Times New Roman" w:hAnsi="Times New Roman" w:cs="Times New Roman"/>
          <w:sz w:val="24"/>
        </w:rPr>
        <w:t>, such that participants experienced what they</w:t>
      </w:r>
      <w:r w:rsidR="005A652F" w:rsidRPr="0004101E">
        <w:rPr>
          <w:rFonts w:ascii="Times New Roman" w:hAnsi="Times New Roman" w:cs="Times New Roman"/>
          <w:sz w:val="24"/>
        </w:rPr>
        <w:t xml:space="preserve"> subjectively</w:t>
      </w:r>
      <w:r w:rsidR="00813B9D" w:rsidRPr="0004101E">
        <w:rPr>
          <w:rFonts w:ascii="Times New Roman" w:hAnsi="Times New Roman" w:cs="Times New Roman"/>
          <w:sz w:val="24"/>
        </w:rPr>
        <w:t xml:space="preserve"> considered to be a low and high pain</w:t>
      </w:r>
      <w:r w:rsidR="0016365D" w:rsidRPr="0004101E">
        <w:rPr>
          <w:rFonts w:ascii="Times New Roman" w:hAnsi="Times New Roman" w:cs="Times New Roman"/>
          <w:sz w:val="24"/>
        </w:rPr>
        <w:t>.</w:t>
      </w:r>
      <w:r w:rsidR="00813B9D" w:rsidRPr="0004101E">
        <w:rPr>
          <w:rFonts w:ascii="Times New Roman" w:hAnsi="Times New Roman" w:cs="Times New Roman"/>
          <w:sz w:val="24"/>
        </w:rPr>
        <w:t xml:space="preserve"> </w:t>
      </w:r>
      <w:r w:rsidR="00F535DA" w:rsidRPr="0004101E">
        <w:rPr>
          <w:rFonts w:ascii="Times New Roman" w:hAnsi="Times New Roman" w:cs="Times New Roman"/>
          <w:sz w:val="24"/>
        </w:rPr>
        <w:t>W</w:t>
      </w:r>
      <w:r w:rsidR="00813B9D" w:rsidRPr="0004101E">
        <w:rPr>
          <w:rFonts w:ascii="Times New Roman" w:hAnsi="Times New Roman" w:cs="Times New Roman"/>
          <w:sz w:val="24"/>
        </w:rPr>
        <w:t>e</w:t>
      </w:r>
      <w:r w:rsidR="00F535DA" w:rsidRPr="0004101E">
        <w:rPr>
          <w:rFonts w:ascii="Times New Roman" w:hAnsi="Times New Roman" w:cs="Times New Roman"/>
          <w:sz w:val="24"/>
        </w:rPr>
        <w:t xml:space="preserve"> therefore</w:t>
      </w:r>
      <w:r w:rsidR="00813B9D" w:rsidRPr="0004101E">
        <w:rPr>
          <w:rFonts w:ascii="Times New Roman" w:hAnsi="Times New Roman" w:cs="Times New Roman"/>
          <w:sz w:val="24"/>
        </w:rPr>
        <w:t xml:space="preserve"> did not expect a group difference in the LEP. </w:t>
      </w:r>
      <w:r w:rsidR="00216038" w:rsidRPr="0004101E">
        <w:rPr>
          <w:rFonts w:ascii="Times New Roman" w:hAnsi="Times New Roman" w:cs="Times New Roman"/>
          <w:sz w:val="24"/>
        </w:rPr>
        <w:t>The relationship between LEP and behavioural response has been reported to be highly variable and thus is not an accurate characteristic of pain processing to draw conclusions from</w:t>
      </w:r>
      <w:r w:rsidR="0089510A" w:rsidRPr="0004101E">
        <w:rPr>
          <w:rFonts w:ascii="Times New Roman" w:hAnsi="Times New Roman" w:cs="Times New Roman"/>
          <w:sz w:val="24"/>
        </w:rPr>
        <w:t xml:space="preserve"> </w:t>
      </w:r>
      <w:r w:rsidR="0089510A" w:rsidRPr="0004101E">
        <w:rPr>
          <w:rFonts w:ascii="Times New Roman" w:hAnsi="Times New Roman" w:cs="Times New Roman"/>
          <w:sz w:val="24"/>
        </w:rPr>
        <w:fldChar w:fldCharType="begin" w:fldLock="1"/>
      </w:r>
      <w:r w:rsidR="001C3264" w:rsidRPr="0004101E">
        <w:rPr>
          <w:rFonts w:ascii="Times New Roman" w:hAnsi="Times New Roman" w:cs="Times New Roman"/>
          <w:sz w:val="24"/>
        </w:rPr>
        <w:instrText>ADDIN CSL_CITATION {"citationItems":[{"id":"ITEM-1","itemData":{"DOI":"10.1152/jn.91181.2008","ISSN":"0022-3077","author":[{"dropping-particle":"","family":"Mouraux","given":"A.","non-dropping-particle":"","parse-names":false,"suffix":""},{"dropping-particle":"","family":"Iannetti","given":"G. D.","non-dropping-particle":"","parse-names":false,"suffix":""}],"container-title":"Journal of Neurophysiology","id":"ITEM-1","issue":"6","issued":{"date-parts":[["2009","6"]]},"page":"3258-3269","title":"Nociceptive Laser-Evoked Brain Potentials Do Not Reflect Nociceptive-Specific Neural Activity","type":"article-journal","volume":"101"},"uris":["http://www.mendeley.com/documents/?uuid=73f0aedb-3442-3c90-b5ae-e23eb9f2bbda"]},{"id":"ITEM-2","itemData":{"DOI":"10.1152/jn.00097.2008","ISSN":"0022-3077","PMID":"18525021","abstract":"Although laser-evoked electroencephalographic (EEG) responses are increasingly used to investigate nociceptive pathways, their functional significance remains unclear. The reproducible observation of a robust correlation between the intensity of pain perception and the magnitude of the laser-evoked N1, N2, and P2 responses has led some investigators to consider these responses a direct correlate of the neural activity responsible for pain intensity coding in the human cortex. Here, we provide compelling evidence to the contrary. By delivering trains of three identical laser pulses at four different energies, we explored the modulation exerted by the temporal expectancy of the stimulus on the relationship between intensity of pain perception and magnitude of the following laser-evoked brain responses: the phase-locked N1, N2, and P2 waves, and the non-phase-locked laser-induced synchronization (ERS) and desynchronization (ERD). We showed that increasing the temporal expectancy of the stimulus through stimulus repetition at a constant interstimulus interval 1) significantly reduces the magnitudes of the laser-evoked N1, N2, P2, and ERS; and 2) disrupts the relationship between the intensity of pain perception and the magnitude of these responses. Taken together, our results indicate that laser-evoked EEG responses are not determined by the perception of pain per se, but are mainly determined by the saliency of the eliciting nociceptive stimulus (i.e., its ability to capture attention). Therefore laser-evoked EEG responses represent an indirect readout of the function of the nociceptive system.","author":[{"dropping-particle":"","family":"Iannetti","given":"G D","non-dropping-particle":"","parse-names":false,"suffix":""},{"dropping-particle":"","family":"Hughes","given":"N P","non-dropping-particle":"","parse-names":false,"suffix":""},{"dropping-particle":"","family":"Lee","given":"M C","non-dropping-particle":"","parse-names":false,"suffix":""},{"dropping-particle":"","family":"Mouraux","given":"A","non-dropping-particle":"","parse-names":false,"suffix":""}],"container-title":"Journal of neurophysiology","id":"ITEM-2","issue":"2","issued":{"date-parts":[["2008","8"]]},"note":"N1, N2, P2 response - are they reproducible?\n\nThis paper shows that there is evidence against the belief that N1, N2 and P2 responses are a direct correlate of the neural activity responsible for pain intensity coding in the human cortex. \n\nMethod:\n3x identical laser pulse \n4 different enerfies \n\nAim:\nTo assess the modulation exerted by the temporal expectancy of the stimulus on the relationship between intensity of pain percetion and magnitude of the following LEPs. \nThey looked at LEPs, laser-induced ERS and ERD. \nThey showed that increasing temporal expectancy of the stimulus through stimulus repitition at a constand interstimulus interval significantly reduced the magnitude of the LEP (N1, N2, P2) and ERS. \nPlus - it disrupted the relationship between intensity of pain perception and the magnitudes of these responses. \n\nConclusion:\nLEPs are not determined by the perception of pain per se, but are mainly determined by the saliency of the eliciting pain stimulus. \nTherefore, LEPs are an indirect measure of the nocicpetive processing in the brain.","page":"815-28","publisher":"American Physiological Society","title":"Determinants of laser-evoked EEG responses: pain perception or stimulus saliency?","type":"article-journal","volume":"100"},"uris":["http://www.mendeley.com/documents/?uuid=5c8342d6-af19-31de-86ed-286fcfbee9cc"]}],"mendeley":{"formattedCitation":"(Iannetti &lt;i&gt;et al.&lt;/i&gt;, 2008; Mouraux &amp; Iannetti, 2009)","plainTextFormattedCitation":"(Iannetti et al., 2008; Mouraux &amp; Iannetti, 2009)","previouslyFormattedCitation":"(Iannetti &lt;i&gt;et al.&lt;/i&gt;, 2008; Mouraux &amp; Iannetti, 2009)"},"properties":{"noteIndex":0},"schema":"https://github.com/citation-style-language/schema/raw/master/csl-citation.json"}</w:instrText>
      </w:r>
      <w:r w:rsidR="0089510A" w:rsidRPr="0004101E">
        <w:rPr>
          <w:rFonts w:ascii="Times New Roman" w:hAnsi="Times New Roman" w:cs="Times New Roman"/>
          <w:sz w:val="24"/>
        </w:rPr>
        <w:fldChar w:fldCharType="separate"/>
      </w:r>
      <w:r w:rsidR="0089510A" w:rsidRPr="0004101E">
        <w:rPr>
          <w:rFonts w:ascii="Times New Roman" w:hAnsi="Times New Roman" w:cs="Times New Roman"/>
          <w:noProof/>
          <w:sz w:val="24"/>
        </w:rPr>
        <w:t xml:space="preserve">(Iannetti </w:t>
      </w:r>
      <w:r w:rsidR="0089510A" w:rsidRPr="0004101E">
        <w:rPr>
          <w:rFonts w:ascii="Times New Roman" w:hAnsi="Times New Roman" w:cs="Times New Roman"/>
          <w:i/>
          <w:noProof/>
          <w:sz w:val="24"/>
        </w:rPr>
        <w:t>et al.</w:t>
      </w:r>
      <w:r w:rsidR="0089510A" w:rsidRPr="0004101E">
        <w:rPr>
          <w:rFonts w:ascii="Times New Roman" w:hAnsi="Times New Roman" w:cs="Times New Roman"/>
          <w:noProof/>
          <w:sz w:val="24"/>
        </w:rPr>
        <w:t>, 2008; Mouraux &amp; Iannetti, 2009)</w:t>
      </w:r>
      <w:r w:rsidR="0089510A" w:rsidRPr="0004101E">
        <w:rPr>
          <w:rFonts w:ascii="Times New Roman" w:hAnsi="Times New Roman" w:cs="Times New Roman"/>
          <w:sz w:val="24"/>
        </w:rPr>
        <w:fldChar w:fldCharType="end"/>
      </w:r>
      <w:r w:rsidR="00216038" w:rsidRPr="0004101E">
        <w:rPr>
          <w:rFonts w:ascii="Times New Roman" w:hAnsi="Times New Roman" w:cs="Times New Roman"/>
          <w:sz w:val="24"/>
        </w:rPr>
        <w:t xml:space="preserve">. </w:t>
      </w:r>
    </w:p>
    <w:p w14:paraId="01B2676B" w14:textId="32707BD1" w:rsidR="00E7232D" w:rsidRPr="0004101E" w:rsidRDefault="00E7232D" w:rsidP="00390BF5">
      <w:pPr>
        <w:spacing w:before="120" w:after="240" w:line="480" w:lineRule="auto"/>
        <w:jc w:val="both"/>
        <w:rPr>
          <w:rFonts w:ascii="Times New Roman" w:hAnsi="Times New Roman" w:cs="Times New Roman"/>
          <w:sz w:val="24"/>
        </w:rPr>
      </w:pPr>
      <w:r w:rsidRPr="0004101E">
        <w:rPr>
          <w:rFonts w:ascii="Times New Roman" w:hAnsi="Times New Roman" w:cs="Times New Roman"/>
          <w:sz w:val="24"/>
        </w:rPr>
        <w:t>Although research has previously shown that an altered degree of anticipation can modulate the LEP amplitude</w:t>
      </w:r>
      <w:r w:rsidR="005F0DCC" w:rsidRPr="0004101E">
        <w:rPr>
          <w:rFonts w:ascii="Times New Roman" w:hAnsi="Times New Roman" w:cs="Times New Roman"/>
          <w:sz w:val="24"/>
        </w:rPr>
        <w:t xml:space="preserve"> and pain unpleasantness</w:t>
      </w:r>
      <w:r w:rsidRPr="0004101E">
        <w:rPr>
          <w:rFonts w:ascii="Times New Roman" w:hAnsi="Times New Roman" w:cs="Times New Roman"/>
          <w:sz w:val="24"/>
        </w:rPr>
        <w:t xml:space="preserve">, there is research by </w:t>
      </w:r>
      <w:r w:rsidRPr="0004101E">
        <w:rPr>
          <w:rFonts w:ascii="Times New Roman" w:hAnsi="Times New Roman" w:cs="Times New Roman"/>
          <w:noProof/>
          <w:sz w:val="24"/>
        </w:rPr>
        <w:t xml:space="preserve">Clark </w:t>
      </w:r>
      <w:r w:rsidRPr="0004101E">
        <w:rPr>
          <w:rFonts w:ascii="Times New Roman" w:hAnsi="Times New Roman" w:cs="Times New Roman"/>
          <w:i/>
          <w:noProof/>
          <w:sz w:val="24"/>
        </w:rPr>
        <w:t>et al.</w:t>
      </w:r>
      <w:r w:rsidRPr="0004101E">
        <w:rPr>
          <w:rFonts w:ascii="Times New Roman" w:hAnsi="Times New Roman" w:cs="Times New Roman"/>
          <w:noProof/>
          <w:sz w:val="24"/>
        </w:rPr>
        <w:t xml:space="preserve">, 2008 which </w:t>
      </w:r>
      <w:r w:rsidRPr="0004101E">
        <w:rPr>
          <w:rFonts w:ascii="Times New Roman" w:hAnsi="Times New Roman" w:cs="Times New Roman"/>
          <w:sz w:val="24"/>
        </w:rPr>
        <w:t>reported that the characteristics of the LEP, specifically the P2 peak, was not affected by the duration of the anticipation period, nor correlated to the behavioural pain ratings.</w:t>
      </w:r>
      <w:r w:rsidR="00216038" w:rsidRPr="0004101E">
        <w:rPr>
          <w:rFonts w:ascii="Times New Roman" w:hAnsi="Times New Roman" w:cs="Times New Roman"/>
          <w:sz w:val="24"/>
        </w:rPr>
        <w:t xml:space="preserve"> </w:t>
      </w:r>
      <w:r w:rsidRPr="0004101E">
        <w:rPr>
          <w:rFonts w:ascii="Times New Roman" w:hAnsi="Times New Roman" w:cs="Times New Roman"/>
          <w:sz w:val="24"/>
        </w:rPr>
        <w:t xml:space="preserve">They concluded that the anticipatory response is more closely aligned with attentional processing rather than intensity coding of the stimulus. </w:t>
      </w:r>
      <w:r w:rsidR="0089510A" w:rsidRPr="0004101E">
        <w:rPr>
          <w:rFonts w:ascii="Times New Roman" w:hAnsi="Times New Roman" w:cs="Times New Roman"/>
          <w:sz w:val="24"/>
        </w:rPr>
        <w:t>These findings are consistent with the results from this study and hence help</w:t>
      </w:r>
      <w:r w:rsidR="00216038" w:rsidRPr="0004101E">
        <w:rPr>
          <w:rFonts w:ascii="Times New Roman" w:hAnsi="Times New Roman" w:cs="Times New Roman"/>
          <w:sz w:val="24"/>
        </w:rPr>
        <w:t xml:space="preserve"> to</w:t>
      </w:r>
      <w:r w:rsidR="009B1110" w:rsidRPr="0004101E">
        <w:rPr>
          <w:rFonts w:ascii="Times New Roman" w:hAnsi="Times New Roman" w:cs="Times New Roman"/>
          <w:sz w:val="24"/>
        </w:rPr>
        <w:t xml:space="preserve"> </w:t>
      </w:r>
      <w:r w:rsidR="00216038" w:rsidRPr="0004101E">
        <w:rPr>
          <w:rFonts w:ascii="Times New Roman" w:hAnsi="Times New Roman" w:cs="Times New Roman"/>
          <w:sz w:val="24"/>
        </w:rPr>
        <w:t>explain</w:t>
      </w:r>
      <w:r w:rsidRPr="0004101E">
        <w:rPr>
          <w:rFonts w:ascii="Times New Roman" w:hAnsi="Times New Roman" w:cs="Times New Roman"/>
          <w:sz w:val="24"/>
        </w:rPr>
        <w:t xml:space="preserve"> of how a difference during the anticipatory period </w:t>
      </w:r>
      <w:r w:rsidR="0089510A" w:rsidRPr="0004101E">
        <w:rPr>
          <w:rFonts w:ascii="Times New Roman" w:hAnsi="Times New Roman" w:cs="Times New Roman"/>
          <w:sz w:val="24"/>
        </w:rPr>
        <w:t xml:space="preserve">did not affect the LEP response. </w:t>
      </w:r>
      <w:r w:rsidRPr="0004101E">
        <w:rPr>
          <w:rFonts w:ascii="Times New Roman" w:hAnsi="Times New Roman" w:cs="Times New Roman"/>
          <w:sz w:val="24"/>
        </w:rPr>
        <w:t xml:space="preserve"> </w:t>
      </w:r>
    </w:p>
    <w:p w14:paraId="59125051" w14:textId="2EA0089F" w:rsidR="0001366E" w:rsidRDefault="0001366E" w:rsidP="00390BF5">
      <w:pPr>
        <w:pStyle w:val="Heading2"/>
        <w:spacing w:line="480" w:lineRule="auto"/>
        <w:rPr>
          <w:rFonts w:ascii="Times New Roman" w:hAnsi="Times New Roman" w:cs="Times New Roman"/>
        </w:rPr>
      </w:pPr>
      <w:r w:rsidRPr="00F56C20">
        <w:rPr>
          <w:rFonts w:ascii="Times New Roman" w:hAnsi="Times New Roman" w:cs="Times New Roman"/>
        </w:rPr>
        <w:lastRenderedPageBreak/>
        <w:t>Considerations of interpretation</w:t>
      </w:r>
    </w:p>
    <w:p w14:paraId="4495C146" w14:textId="0349775E" w:rsidR="00037E43" w:rsidRPr="0004101E" w:rsidRDefault="00323E29" w:rsidP="00323E29">
      <w:pPr>
        <w:spacing w:before="120" w:after="240" w:line="480" w:lineRule="auto"/>
        <w:rPr>
          <w:rFonts w:ascii="Times New Roman" w:hAnsi="Times New Roman" w:cs="Times New Roman"/>
          <w:sz w:val="24"/>
        </w:rPr>
      </w:pPr>
      <w:r w:rsidRPr="0004101E">
        <w:rPr>
          <w:rFonts w:ascii="Times New Roman" w:hAnsi="Times New Roman" w:cs="Times New Roman"/>
          <w:sz w:val="24"/>
        </w:rPr>
        <w:t xml:space="preserve">The MCC and SMA are regions associated with nociceptive </w:t>
      </w:r>
      <w:r w:rsidR="00BB0A62" w:rsidRPr="0004101E">
        <w:rPr>
          <w:rFonts w:ascii="Times New Roman" w:hAnsi="Times New Roman" w:cs="Times New Roman"/>
          <w:sz w:val="24"/>
        </w:rPr>
        <w:t>processing;</w:t>
      </w:r>
      <w:r w:rsidRPr="0004101E">
        <w:rPr>
          <w:rFonts w:ascii="Times New Roman" w:hAnsi="Times New Roman" w:cs="Times New Roman"/>
          <w:sz w:val="24"/>
        </w:rPr>
        <w:t xml:space="preserve"> however, their activation is not unique to nociceptive processing. The regions </w:t>
      </w:r>
      <w:r w:rsidR="000A03D3" w:rsidRPr="0004101E">
        <w:rPr>
          <w:rFonts w:ascii="Times New Roman" w:hAnsi="Times New Roman" w:cs="Times New Roman"/>
          <w:sz w:val="24"/>
        </w:rPr>
        <w:t>are also</w:t>
      </w:r>
      <w:r w:rsidRPr="0004101E">
        <w:rPr>
          <w:rFonts w:ascii="Times New Roman" w:hAnsi="Times New Roman" w:cs="Times New Roman"/>
          <w:sz w:val="24"/>
        </w:rPr>
        <w:t xml:space="preserve"> associated with the processing of non-</w:t>
      </w:r>
      <w:r w:rsidR="00EE14C6" w:rsidRPr="0004101E">
        <w:rPr>
          <w:rFonts w:ascii="Times New Roman" w:hAnsi="Times New Roman" w:cs="Times New Roman"/>
          <w:sz w:val="24"/>
        </w:rPr>
        <w:t>nociceptive</w:t>
      </w:r>
      <w:r w:rsidRPr="0004101E">
        <w:rPr>
          <w:rFonts w:ascii="Times New Roman" w:hAnsi="Times New Roman" w:cs="Times New Roman"/>
          <w:sz w:val="24"/>
        </w:rPr>
        <w:t xml:space="preserve"> salient stimuli </w:t>
      </w:r>
      <w:r w:rsidRPr="0004101E">
        <w:rPr>
          <w:rFonts w:ascii="Times New Roman" w:hAnsi="Times New Roman" w:cs="Times New Roman"/>
          <w:sz w:val="24"/>
        </w:rPr>
        <w:fldChar w:fldCharType="begin" w:fldLock="1"/>
      </w:r>
      <w:r w:rsidR="002A7546" w:rsidRPr="0004101E">
        <w:rPr>
          <w:rFonts w:ascii="Times New Roman" w:hAnsi="Times New Roman" w:cs="Times New Roman"/>
          <w:sz w:val="24"/>
        </w:rPr>
        <w:instrText>ADDIN CSL_CITATION {"citationItems":[{"id":"ITEM-1","itemData":{"DOI":"10.1016/j.neuroimage.2010.09.084","ISSN":"1095-9572","PMID":"20932917","abstract":"Functional neuroimaging studies in humans have shown that nociceptive stimuli elicit activity in a wide network of cortical areas commonly labeled as the \"pain matrix\" and thought to be preferentially involved in the perception of pain. Despite the fact that this \"pain matrix\" has been used extensively to build models of where and how nociception is processed in the human brain, convincing experimental evidence demonstrating that this network is specifically related to nociception is lacking. The aim of the present study was to determine whether there is at least a subset of the \"pain matrix\" that responds uniquely to nociceptive somatosensory stimulation. In a first experiment, we compared the fMRI brain responses elicited by a random sequence of brief nociceptive somatosensory, non-nociceptive somatosensory, auditory and visual stimuli, all presented within a similar attentional context. We found that the fMRI responses triggered by nociceptive stimuli can be largely explained by a combination of (1) multimodal neural activities (i.e., activities elicited by all stimuli regardless of sensory modality) and (2) somatosensory-specific but not nociceptive-specific neural activities (i.e., activities elicited by both nociceptive and non-nociceptive somatosensory stimuli). The magnitude of multimodal activities correlated significantly with the perceived saliency of the stimulus. In a second experiment, we compared these multimodal activities to the fMRI responses elicited by auditory stimuli presented using an oddball paradigm. We found that the spatial distribution of the responses elicited by novel non-target and novel target auditory stimuli resembled closely that of the multimodal responses identified in the first experiment. Taken together, these findings suggest that the largest part of the fMRI responses elicited by phasic nociceptive stimuli reflects non nociceptive-specific cognitive processes.","author":[{"dropping-particle":"","family":"Mouraux","given":"André","non-dropping-particle":"","parse-names":false,"suffix":""},{"dropping-particle":"","family":"Diukova","given":"Ana","non-dropping-particle":"","parse-names":false,"suffix":""},{"dropping-particle":"","family":"Lee","given":"Michael C","non-dropping-particle":"","parse-names":false,"suffix":""},{"dropping-particle":"","family":"Wise","given":"Richard G","non-dropping-particle":"","parse-names":false,"suffix":""},{"dropping-particle":"","family":"Iannetti","given":"Gian Domenico","non-dropping-particle":"","parse-names":false,"suffix":""}],"container-title":"NeuroImage","id":"ITEM-1","issue":"3","issued":{"date-parts":[["2011","2","1"]]},"page":"2237-49","title":"A multisensory investigation of the functional significance of the &amp;quot;pain matrix&amp;quot;.","type":"article-journal","volume":"54"},"uris":["http://www.mendeley.com/documents/?uuid=af517764-03f5-3bf1-aea1-ba1ad87d4b2b"]}],"mendeley":{"formattedCitation":"(Mouraux &lt;i&gt;et al.&lt;/i&gt;, 2011)","plainTextFormattedCitation":"(Mouraux et al., 2011)","previouslyFormattedCitation":"(Mouraux &lt;i&gt;et al.&lt;/i&gt;, 2011)"},"properties":{"noteIndex":0},"schema":"https://github.com/citation-style-language/schema/raw/master/csl-citation.json"}</w:instrText>
      </w:r>
      <w:r w:rsidRPr="0004101E">
        <w:rPr>
          <w:rFonts w:ascii="Times New Roman" w:hAnsi="Times New Roman" w:cs="Times New Roman"/>
          <w:sz w:val="24"/>
        </w:rPr>
        <w:fldChar w:fldCharType="separate"/>
      </w:r>
      <w:r w:rsidRPr="0004101E">
        <w:rPr>
          <w:rFonts w:ascii="Times New Roman" w:hAnsi="Times New Roman" w:cs="Times New Roman"/>
          <w:noProof/>
          <w:sz w:val="24"/>
        </w:rPr>
        <w:t xml:space="preserve">(Mouraux </w:t>
      </w:r>
      <w:r w:rsidRPr="0004101E">
        <w:rPr>
          <w:rFonts w:ascii="Times New Roman" w:hAnsi="Times New Roman" w:cs="Times New Roman"/>
          <w:i/>
          <w:noProof/>
          <w:sz w:val="24"/>
        </w:rPr>
        <w:t>et al.</w:t>
      </w:r>
      <w:r w:rsidRPr="0004101E">
        <w:rPr>
          <w:rFonts w:ascii="Times New Roman" w:hAnsi="Times New Roman" w:cs="Times New Roman"/>
          <w:noProof/>
          <w:sz w:val="24"/>
        </w:rPr>
        <w:t>, 2011)</w:t>
      </w:r>
      <w:r w:rsidRPr="0004101E">
        <w:rPr>
          <w:rFonts w:ascii="Times New Roman" w:hAnsi="Times New Roman" w:cs="Times New Roman"/>
          <w:sz w:val="24"/>
        </w:rPr>
        <w:fldChar w:fldCharType="end"/>
      </w:r>
      <w:r w:rsidRPr="0004101E">
        <w:rPr>
          <w:rFonts w:ascii="Times New Roman" w:hAnsi="Times New Roman" w:cs="Times New Roman"/>
          <w:sz w:val="24"/>
        </w:rPr>
        <w:t xml:space="preserve"> </w:t>
      </w:r>
      <w:r w:rsidR="00EE14C6" w:rsidRPr="0004101E">
        <w:rPr>
          <w:rFonts w:ascii="Times New Roman" w:hAnsi="Times New Roman" w:cs="Times New Roman"/>
          <w:sz w:val="24"/>
        </w:rPr>
        <w:t>and highlig</w:t>
      </w:r>
      <w:r w:rsidR="0052004E" w:rsidRPr="0004101E">
        <w:rPr>
          <w:rFonts w:ascii="Times New Roman" w:hAnsi="Times New Roman" w:cs="Times New Roman"/>
          <w:sz w:val="24"/>
        </w:rPr>
        <w:t>hts that the cortical activity may</w:t>
      </w:r>
      <w:r w:rsidR="00EE14C6" w:rsidRPr="0004101E">
        <w:rPr>
          <w:rFonts w:ascii="Times New Roman" w:hAnsi="Times New Roman" w:cs="Times New Roman"/>
          <w:sz w:val="24"/>
        </w:rPr>
        <w:t xml:space="preserve"> </w:t>
      </w:r>
      <w:r w:rsidR="00EE14C6" w:rsidRPr="003E7498">
        <w:rPr>
          <w:rFonts w:ascii="Times New Roman" w:hAnsi="Times New Roman" w:cs="Times New Roman"/>
          <w:sz w:val="24"/>
        </w:rPr>
        <w:t>not</w:t>
      </w:r>
      <w:r w:rsidR="00D11706" w:rsidRPr="003E7498">
        <w:rPr>
          <w:rFonts w:ascii="Times New Roman" w:hAnsi="Times New Roman" w:cs="Times New Roman"/>
          <w:sz w:val="24"/>
        </w:rPr>
        <w:t xml:space="preserve"> be</w:t>
      </w:r>
      <w:r w:rsidR="00EE14C6" w:rsidRPr="003E7498">
        <w:rPr>
          <w:rFonts w:ascii="Times New Roman" w:hAnsi="Times New Roman" w:cs="Times New Roman"/>
          <w:sz w:val="24"/>
        </w:rPr>
        <w:t xml:space="preserve"> unique </w:t>
      </w:r>
      <w:r w:rsidR="00EE14C6" w:rsidRPr="0004101E">
        <w:rPr>
          <w:rFonts w:ascii="Times New Roman" w:hAnsi="Times New Roman" w:cs="Times New Roman"/>
          <w:sz w:val="24"/>
        </w:rPr>
        <w:t>to nociception.</w:t>
      </w:r>
      <w:r w:rsidR="0052004E" w:rsidRPr="0004101E">
        <w:rPr>
          <w:rFonts w:ascii="Times New Roman" w:hAnsi="Times New Roman" w:cs="Times New Roman"/>
          <w:sz w:val="24"/>
        </w:rPr>
        <w:t xml:space="preserve"> </w:t>
      </w:r>
      <w:r w:rsidR="000A03D3" w:rsidRPr="0004101E">
        <w:rPr>
          <w:rFonts w:ascii="Times New Roman" w:hAnsi="Times New Roman" w:cs="Times New Roman"/>
          <w:sz w:val="24"/>
        </w:rPr>
        <w:t xml:space="preserve">Therefore, a limitation in our interpretation is that the study did not include </w:t>
      </w:r>
      <w:r w:rsidR="00037E43" w:rsidRPr="0004101E">
        <w:rPr>
          <w:rFonts w:ascii="Times New Roman" w:hAnsi="Times New Roman" w:cs="Times New Roman"/>
          <w:sz w:val="24"/>
        </w:rPr>
        <w:t xml:space="preserve">non-painful control stimuli. This would have allowed us to </w:t>
      </w:r>
      <w:r w:rsidR="000A03D3" w:rsidRPr="0004101E">
        <w:rPr>
          <w:rFonts w:ascii="Times New Roman" w:hAnsi="Times New Roman" w:cs="Times New Roman"/>
          <w:sz w:val="24"/>
        </w:rPr>
        <w:t>establish whether the abnormal anticipation response in PD patients is unique to pain anticipation. We would</w:t>
      </w:r>
      <w:r w:rsidR="00037E43" w:rsidRPr="0004101E">
        <w:rPr>
          <w:rFonts w:ascii="Times New Roman" w:hAnsi="Times New Roman" w:cs="Times New Roman"/>
          <w:sz w:val="24"/>
        </w:rPr>
        <w:t xml:space="preserve"> therefore</w:t>
      </w:r>
      <w:r w:rsidR="000A03D3" w:rsidRPr="0004101E">
        <w:rPr>
          <w:rFonts w:ascii="Times New Roman" w:hAnsi="Times New Roman" w:cs="Times New Roman"/>
          <w:sz w:val="24"/>
        </w:rPr>
        <w:t xml:space="preserve"> recommend further investigation using non-painful and non-salient stimuli t</w:t>
      </w:r>
      <w:r w:rsidR="00037E43" w:rsidRPr="0004101E">
        <w:rPr>
          <w:rFonts w:ascii="Times New Roman" w:hAnsi="Times New Roman" w:cs="Times New Roman"/>
          <w:sz w:val="24"/>
        </w:rPr>
        <w:t>o</w:t>
      </w:r>
      <w:r w:rsidR="000A03D3" w:rsidRPr="0004101E">
        <w:rPr>
          <w:rFonts w:ascii="Times New Roman" w:hAnsi="Times New Roman" w:cs="Times New Roman"/>
          <w:sz w:val="24"/>
        </w:rPr>
        <w:t xml:space="preserve"> </w:t>
      </w:r>
      <w:r w:rsidR="00037E43" w:rsidRPr="0004101E">
        <w:rPr>
          <w:rFonts w:ascii="Times New Roman" w:hAnsi="Times New Roman" w:cs="Times New Roman"/>
          <w:sz w:val="24"/>
        </w:rPr>
        <w:t xml:space="preserve">further </w:t>
      </w:r>
      <w:r w:rsidR="000A03D3" w:rsidRPr="0004101E">
        <w:rPr>
          <w:rFonts w:ascii="Times New Roman" w:hAnsi="Times New Roman" w:cs="Times New Roman"/>
          <w:sz w:val="24"/>
        </w:rPr>
        <w:t>understand the abnormality in the PD</w:t>
      </w:r>
      <w:r w:rsidR="00037E43" w:rsidRPr="0004101E">
        <w:rPr>
          <w:rFonts w:ascii="Times New Roman" w:hAnsi="Times New Roman" w:cs="Times New Roman"/>
          <w:sz w:val="24"/>
        </w:rPr>
        <w:t xml:space="preserve"> cortical</w:t>
      </w:r>
      <w:r w:rsidR="000A03D3" w:rsidRPr="0004101E">
        <w:rPr>
          <w:rFonts w:ascii="Times New Roman" w:hAnsi="Times New Roman" w:cs="Times New Roman"/>
          <w:sz w:val="24"/>
        </w:rPr>
        <w:t xml:space="preserve"> pain processing. </w:t>
      </w:r>
    </w:p>
    <w:p w14:paraId="68478C85" w14:textId="55C1FCBA" w:rsidR="0086748D" w:rsidRPr="00EC671D" w:rsidRDefault="0086748D" w:rsidP="00390BF5">
      <w:pPr>
        <w:spacing w:before="120" w:after="240" w:line="480" w:lineRule="auto"/>
        <w:rPr>
          <w:rFonts w:ascii="Times New Roman" w:hAnsi="Times New Roman" w:cs="Times New Roman"/>
          <w:sz w:val="24"/>
        </w:rPr>
      </w:pPr>
      <w:r w:rsidRPr="00EC671D">
        <w:rPr>
          <w:rFonts w:ascii="Times New Roman" w:hAnsi="Times New Roman" w:cs="Times New Roman"/>
          <w:sz w:val="24"/>
        </w:rPr>
        <w:t xml:space="preserve">The present study has used source localisation to successfully quantify the </w:t>
      </w:r>
      <w:r w:rsidR="00EC671D">
        <w:rPr>
          <w:rFonts w:ascii="Times New Roman" w:hAnsi="Times New Roman" w:cs="Times New Roman"/>
          <w:sz w:val="24"/>
        </w:rPr>
        <w:t xml:space="preserve">anatomical </w:t>
      </w:r>
      <w:r w:rsidRPr="00EC671D">
        <w:rPr>
          <w:rFonts w:ascii="Times New Roman" w:hAnsi="Times New Roman" w:cs="Times New Roman"/>
          <w:sz w:val="24"/>
        </w:rPr>
        <w:t>origin of the activity recorded at scalp electrodes. The</w:t>
      </w:r>
      <w:r w:rsidR="00EC671D">
        <w:rPr>
          <w:rFonts w:ascii="Times New Roman" w:hAnsi="Times New Roman" w:cs="Times New Roman"/>
          <w:sz w:val="24"/>
        </w:rPr>
        <w:t>se</w:t>
      </w:r>
      <w:r w:rsidRPr="00EC671D">
        <w:rPr>
          <w:rFonts w:ascii="Times New Roman" w:hAnsi="Times New Roman" w:cs="Times New Roman"/>
          <w:sz w:val="24"/>
        </w:rPr>
        <w:t xml:space="preserve"> differences were not directly correlated to significant changes at scalp-level EEG</w:t>
      </w:r>
      <w:r w:rsidR="00F64C34" w:rsidRPr="00EC671D">
        <w:rPr>
          <w:rFonts w:ascii="Times New Roman" w:hAnsi="Times New Roman" w:cs="Times New Roman"/>
          <w:sz w:val="24"/>
        </w:rPr>
        <w:t xml:space="preserve"> and thus needs to be considered when interpreting these results. I</w:t>
      </w:r>
      <w:r w:rsidRPr="00EC671D">
        <w:rPr>
          <w:rFonts w:ascii="Times New Roman" w:hAnsi="Times New Roman" w:cs="Times New Roman"/>
          <w:sz w:val="24"/>
        </w:rPr>
        <w:t>t is known that there is no simple relationship between scalp and source activity</w:t>
      </w:r>
      <w:r w:rsidR="00EC671D" w:rsidRPr="00EC671D">
        <w:rPr>
          <w:rFonts w:ascii="Times New Roman" w:hAnsi="Times New Roman" w:cs="Times New Roman"/>
          <w:sz w:val="24"/>
        </w:rPr>
        <w:t xml:space="preserve">, as a </w:t>
      </w:r>
      <w:r w:rsidR="00F64C34">
        <w:rPr>
          <w:rFonts w:ascii="Times New Roman" w:hAnsi="Times New Roman" w:cs="Times New Roman"/>
          <w:sz w:val="24"/>
        </w:rPr>
        <w:t>single electrode summates the potentials generated within neural sources and is dependent on the combination of the orientation, strengths and location of these potentials. Hence, as</w:t>
      </w:r>
      <w:r w:rsidR="00F64C34" w:rsidRPr="00063121">
        <w:rPr>
          <w:rFonts w:ascii="Times New Roman" w:hAnsi="Times New Roman" w:cs="Times New Roman"/>
          <w:sz w:val="24"/>
        </w:rPr>
        <w:t xml:space="preserve"> scalp topographies are the product of the addition of multiple brain sources</w:t>
      </w:r>
      <w:r w:rsidR="00F64C34">
        <w:rPr>
          <w:rFonts w:ascii="Times New Roman" w:hAnsi="Times New Roman" w:cs="Times New Roman"/>
          <w:sz w:val="24"/>
        </w:rPr>
        <w:t>, it is difficult to interpret them</w:t>
      </w:r>
      <w:r w:rsidR="00EC671D">
        <w:rPr>
          <w:rFonts w:ascii="Times New Roman" w:hAnsi="Times New Roman" w:cs="Times New Roman"/>
          <w:sz w:val="24"/>
        </w:rPr>
        <w:t xml:space="preserve"> directly</w:t>
      </w:r>
      <w:r w:rsidR="00F64C34">
        <w:rPr>
          <w:rFonts w:ascii="Times New Roman" w:hAnsi="Times New Roman" w:cs="Times New Roman"/>
          <w:sz w:val="24"/>
        </w:rPr>
        <w:t xml:space="preserve"> in relation to source localisation estimates</w:t>
      </w:r>
      <w:r w:rsidR="00F64C34" w:rsidRPr="00063121">
        <w:rPr>
          <w:rFonts w:ascii="Times New Roman" w:hAnsi="Times New Roman" w:cs="Times New Roman"/>
          <w:sz w:val="24"/>
        </w:rPr>
        <w:t>.</w:t>
      </w:r>
      <w:r w:rsidR="00EC671D">
        <w:rPr>
          <w:rFonts w:ascii="Times New Roman" w:hAnsi="Times New Roman" w:cs="Times New Roman"/>
          <w:sz w:val="24"/>
        </w:rPr>
        <w:t xml:space="preserve"> </w:t>
      </w:r>
      <w:r w:rsidR="00F64C34">
        <w:rPr>
          <w:rFonts w:ascii="Times New Roman" w:hAnsi="Times New Roman" w:cs="Times New Roman"/>
          <w:sz w:val="24"/>
        </w:rPr>
        <w:t>The comparison</w:t>
      </w:r>
      <w:r w:rsidR="002D7063">
        <w:rPr>
          <w:rFonts w:ascii="Times New Roman" w:hAnsi="Times New Roman" w:cs="Times New Roman"/>
          <w:sz w:val="24"/>
        </w:rPr>
        <w:t xml:space="preserve"> </w:t>
      </w:r>
      <w:r w:rsidR="00F64C34">
        <w:rPr>
          <w:rFonts w:ascii="Times New Roman" w:hAnsi="Times New Roman" w:cs="Times New Roman"/>
          <w:sz w:val="24"/>
        </w:rPr>
        <w:t>of SD-over-trials between the groups did not report any differences, and</w:t>
      </w:r>
      <w:r w:rsidR="0080447D">
        <w:rPr>
          <w:rFonts w:ascii="Times New Roman" w:hAnsi="Times New Roman" w:cs="Times New Roman"/>
          <w:sz w:val="24"/>
        </w:rPr>
        <w:t xml:space="preserve"> </w:t>
      </w:r>
      <w:r w:rsidR="00F64C34">
        <w:rPr>
          <w:rFonts w:ascii="Times New Roman" w:hAnsi="Times New Roman" w:cs="Times New Roman"/>
          <w:sz w:val="24"/>
        </w:rPr>
        <w:t xml:space="preserve">indicates that group differences in data variability (e.g. due to noise) is unlikely to be a factor driving group </w:t>
      </w:r>
      <w:r w:rsidR="00F64C34" w:rsidRPr="0004101E">
        <w:rPr>
          <w:rFonts w:ascii="Times New Roman" w:hAnsi="Times New Roman" w:cs="Times New Roman"/>
          <w:sz w:val="24"/>
        </w:rPr>
        <w:t>effects at the source level.</w:t>
      </w:r>
      <w:r w:rsidR="0080447D" w:rsidRPr="0004101E">
        <w:rPr>
          <w:rFonts w:ascii="Times New Roman" w:hAnsi="Times New Roman" w:cs="Times New Roman"/>
          <w:sz w:val="24"/>
        </w:rPr>
        <w:t xml:space="preserve"> T</w:t>
      </w:r>
      <w:r w:rsidR="00F64C34" w:rsidRPr="0004101E">
        <w:rPr>
          <w:rFonts w:ascii="Times New Roman" w:hAnsi="Times New Roman" w:cs="Times New Roman"/>
          <w:sz w:val="24"/>
        </w:rPr>
        <w:t xml:space="preserve">he source localisation results </w:t>
      </w:r>
      <w:r w:rsidR="00EC671D" w:rsidRPr="0004101E">
        <w:rPr>
          <w:rFonts w:ascii="Times New Roman" w:hAnsi="Times New Roman" w:cs="Times New Roman"/>
          <w:sz w:val="24"/>
        </w:rPr>
        <w:t xml:space="preserve">in this study </w:t>
      </w:r>
      <w:r w:rsidR="00F64C34" w:rsidRPr="0004101E">
        <w:rPr>
          <w:rFonts w:ascii="Times New Roman" w:hAnsi="Times New Roman" w:cs="Times New Roman"/>
          <w:sz w:val="24"/>
        </w:rPr>
        <w:t xml:space="preserve">are supported by conclusions drawn in </w:t>
      </w:r>
      <w:r w:rsidR="00F64C34" w:rsidRPr="0004101E">
        <w:rPr>
          <w:rFonts w:ascii="Times New Roman" w:hAnsi="Times New Roman" w:cs="Times New Roman"/>
          <w:sz w:val="24"/>
        </w:rPr>
        <w:fldChar w:fldCharType="begin" w:fldLock="1"/>
      </w:r>
      <w:r w:rsidR="00390BF5" w:rsidRPr="0004101E">
        <w:rPr>
          <w:rFonts w:ascii="Times New Roman" w:hAnsi="Times New Roman" w:cs="Times New Roman"/>
          <w:sz w:val="24"/>
        </w:rPr>
        <w:instrText>ADDIN CSL_CITATION {"citationItems":[{"id":"ITEM-1","itemData":{"DOI":"10.1097/j.pain.0000000000000923","abstract":"Pain is a frequent but still neglected nonmotor symptom of Parkinson disease (PD). However, neural mechanisms underlying pain in PD are poorly understood. Here, we explored whether the high prevalence of pain in PD might be related to dysfunctional descending pain control. Using functional magnetic resonance imaging we explored neural responses during the anticipation and processing of heat pain in 21 PD patients (Hoehn and Yahr I-III) and 23 healthy controls (HC). Parkinson disease patients were naive to dopaminergic medication to avoid confounding drug effects. Fifteen heat pain stimuli were applied to the participants' forearm. Intensity and unpleasantness ratings were provided for each stimulus. Subjective pain perception was comparable for PD patients and HC. Neural processing, however, differed between groups: PD patients showed lower activity in several descending pain modulation regions (dorsal anterior cingulate cortex [dACC], subgenual anterior cingulate cortex, and dorsolateral prefrontal cortex [DLPFC]) and lower functional connectivity between dACC and DLPFC during pain anticipation. Parkinson disease symptom severity was negatively correlated with dACC-DLPFC connectivity indicating impaired functional coupling of pain modulatory regions with disease progression. During pain perception PD patients showed higher midcingulate cortex activity compared with HC, which also scaled with PD severity. Interestingly, dACC-DLPFC connectivity during pain anticipation was negatively associated with midcingulate cortex activity during the receipt of pain in PD patients. This study indicates altered neural processing during the anticipation and receipt of experimental pain in drug-naive PD patients. It provides first evidence for a progressive decline in descending pain modulation in PD, which might be related to the high prevalence of pain in later stages of PD.","author":[{"dropping-particle":"","family":"Forkmann","given":"Katarina","non-dropping-particle":"","parse-names":false,"suffix":""},{"dropping-particle":"","family":"Grashorn","given":"Wiebke","non-dropping-particle":"","parse-names":false,"suffix":""},{"dropping-particle":"","family":"Schmidt","given":"Katharina","non-dropping-particle":"","parse-names":false,"suffix":""},{"dropping-particle":"","family":"Undt","given":"Odette F","non-dropping-particle":"","parse-names":false,"suffix":""},{"dropping-particle":"","family":"Buhmann","given":"Carsten","non-dropping-particle":"","parse-names":false,"suffix":""},{"dropping-particle":"","family":"Bingel","given":"Ulrike","non-dropping-particle":"","parse-names":false,"suffix":""}],"container-title":"Pain","id":"ITEM-1","issued":{"date-parts":[["2017"]]},"page":"1408-1416","title":"Altered neural responses to heat pain in drug-naive patients with Parkinson disease","type":"article-journal","volume":"158"},"uris":["http://www.mendeley.com/documents/?uuid=973280ed-516a-32f0-8f04-52ad41924385"]}],"mendeley":{"formattedCitation":"(Forkmann &lt;i&gt;et al.&lt;/i&gt;, 2017)","manualFormatting":"Forkmann et al., 2017","plainTextFormattedCitation":"(Forkmann et al., 2017)","previouslyFormattedCitation":"(Forkmann &lt;i&gt;et al.&lt;/i&gt;, 2017)"},"properties":{"noteIndex":0},"schema":"https://github.com/citation-style-language/schema/raw/master/csl-citation.json"}</w:instrText>
      </w:r>
      <w:r w:rsidR="00F64C34" w:rsidRPr="0004101E">
        <w:rPr>
          <w:rFonts w:ascii="Times New Roman" w:hAnsi="Times New Roman" w:cs="Times New Roman"/>
          <w:sz w:val="24"/>
        </w:rPr>
        <w:fldChar w:fldCharType="separate"/>
      </w:r>
      <w:r w:rsidR="00F64C34" w:rsidRPr="0004101E">
        <w:rPr>
          <w:rFonts w:ascii="Times New Roman" w:hAnsi="Times New Roman" w:cs="Times New Roman"/>
          <w:noProof/>
          <w:sz w:val="24"/>
        </w:rPr>
        <w:t>Forkmann et al., 2017</w:t>
      </w:r>
      <w:r w:rsidR="00F64C34" w:rsidRPr="0004101E">
        <w:rPr>
          <w:rFonts w:ascii="Times New Roman" w:hAnsi="Times New Roman" w:cs="Times New Roman"/>
          <w:sz w:val="24"/>
        </w:rPr>
        <w:fldChar w:fldCharType="end"/>
      </w:r>
      <w:r w:rsidR="00EC671D" w:rsidRPr="0004101E">
        <w:rPr>
          <w:rFonts w:ascii="Times New Roman" w:hAnsi="Times New Roman" w:cs="Times New Roman"/>
          <w:sz w:val="24"/>
        </w:rPr>
        <w:t xml:space="preserve">, which also showed increased activity within the </w:t>
      </w:r>
      <w:r w:rsidR="00436860" w:rsidRPr="0004101E">
        <w:rPr>
          <w:rFonts w:ascii="Times New Roman" w:hAnsi="Times New Roman" w:cs="Times New Roman"/>
          <w:sz w:val="24"/>
        </w:rPr>
        <w:t xml:space="preserve">cingulate cortex </w:t>
      </w:r>
      <w:r w:rsidR="00EC671D" w:rsidRPr="0004101E">
        <w:rPr>
          <w:rFonts w:ascii="Times New Roman" w:hAnsi="Times New Roman" w:cs="Times New Roman"/>
          <w:sz w:val="24"/>
        </w:rPr>
        <w:t xml:space="preserve">during </w:t>
      </w:r>
      <w:r w:rsidR="00D11706" w:rsidRPr="003E7498">
        <w:rPr>
          <w:rFonts w:ascii="Times New Roman" w:hAnsi="Times New Roman" w:cs="Times New Roman"/>
          <w:sz w:val="24"/>
        </w:rPr>
        <w:t>pain perception</w:t>
      </w:r>
      <w:r w:rsidR="00EC671D" w:rsidRPr="003E7498">
        <w:rPr>
          <w:rFonts w:ascii="Times New Roman" w:hAnsi="Times New Roman" w:cs="Times New Roman"/>
          <w:sz w:val="24"/>
        </w:rPr>
        <w:t xml:space="preserve"> </w:t>
      </w:r>
      <w:r w:rsidR="00EC671D" w:rsidRPr="0004101E">
        <w:rPr>
          <w:rFonts w:ascii="Times New Roman" w:hAnsi="Times New Roman" w:cs="Times New Roman"/>
          <w:sz w:val="24"/>
        </w:rPr>
        <w:t xml:space="preserve">in </w:t>
      </w:r>
      <w:proofErr w:type="spellStart"/>
      <w:r w:rsidR="00EC671D" w:rsidRPr="0004101E">
        <w:rPr>
          <w:rFonts w:ascii="Times New Roman" w:hAnsi="Times New Roman" w:cs="Times New Roman"/>
          <w:sz w:val="24"/>
        </w:rPr>
        <w:t>PwPD</w:t>
      </w:r>
      <w:proofErr w:type="spellEnd"/>
      <w:r w:rsidR="00EC671D" w:rsidRPr="0004101E">
        <w:rPr>
          <w:rFonts w:ascii="Times New Roman" w:hAnsi="Times New Roman" w:cs="Times New Roman"/>
          <w:sz w:val="24"/>
        </w:rPr>
        <w:t>.</w:t>
      </w:r>
      <w:r w:rsidR="00F64C34" w:rsidRPr="0004101E">
        <w:rPr>
          <w:rFonts w:ascii="Times New Roman" w:hAnsi="Times New Roman" w:cs="Times New Roman"/>
          <w:sz w:val="24"/>
        </w:rPr>
        <w:t xml:space="preserve"> Hence we are confident that </w:t>
      </w:r>
      <w:r w:rsidR="0080447D" w:rsidRPr="0004101E">
        <w:rPr>
          <w:rFonts w:ascii="Times New Roman" w:hAnsi="Times New Roman" w:cs="Times New Roman"/>
          <w:sz w:val="24"/>
        </w:rPr>
        <w:t xml:space="preserve">despite not seeing scalp-level group differences, </w:t>
      </w:r>
      <w:r w:rsidR="00F64C34" w:rsidRPr="0004101E">
        <w:rPr>
          <w:rFonts w:ascii="Times New Roman" w:hAnsi="Times New Roman" w:cs="Times New Roman"/>
          <w:sz w:val="24"/>
        </w:rPr>
        <w:t xml:space="preserve">the </w:t>
      </w:r>
      <w:r w:rsidR="0080447D" w:rsidRPr="0004101E">
        <w:rPr>
          <w:rFonts w:ascii="Times New Roman" w:hAnsi="Times New Roman" w:cs="Times New Roman"/>
          <w:sz w:val="24"/>
        </w:rPr>
        <w:t xml:space="preserve">significant differences reported via </w:t>
      </w:r>
      <w:r w:rsidR="00F64C34" w:rsidRPr="0004101E">
        <w:rPr>
          <w:rFonts w:ascii="Times New Roman" w:hAnsi="Times New Roman" w:cs="Times New Roman"/>
          <w:sz w:val="24"/>
        </w:rPr>
        <w:t>source localisation</w:t>
      </w:r>
      <w:r w:rsidR="0080447D" w:rsidRPr="0004101E">
        <w:rPr>
          <w:rFonts w:ascii="Times New Roman" w:hAnsi="Times New Roman" w:cs="Times New Roman"/>
          <w:sz w:val="24"/>
        </w:rPr>
        <w:t xml:space="preserve"> are valid.</w:t>
      </w:r>
    </w:p>
    <w:p w14:paraId="3F2BDFCF" w14:textId="2D7E7370" w:rsidR="008A1644" w:rsidRPr="00F56C20" w:rsidRDefault="0080447D" w:rsidP="00390BF5">
      <w:pPr>
        <w:pStyle w:val="Heading2"/>
        <w:spacing w:line="480" w:lineRule="auto"/>
        <w:rPr>
          <w:rFonts w:ascii="Times New Roman" w:hAnsi="Times New Roman" w:cs="Times New Roman"/>
        </w:rPr>
      </w:pPr>
      <w:r>
        <w:rPr>
          <w:rFonts w:ascii="Times New Roman" w:hAnsi="Times New Roman" w:cs="Times New Roman"/>
        </w:rPr>
        <w:lastRenderedPageBreak/>
        <w:t>C</w:t>
      </w:r>
      <w:r w:rsidR="008A1644" w:rsidRPr="00F56C20">
        <w:rPr>
          <w:rFonts w:ascii="Times New Roman" w:hAnsi="Times New Roman" w:cs="Times New Roman"/>
        </w:rPr>
        <w:t xml:space="preserve">linical impact </w:t>
      </w:r>
    </w:p>
    <w:p w14:paraId="60AA24A7" w14:textId="300284AB" w:rsidR="00224665" w:rsidRDefault="00307899" w:rsidP="00390BF5">
      <w:pPr>
        <w:spacing w:before="120" w:after="240" w:line="480" w:lineRule="auto"/>
        <w:jc w:val="both"/>
        <w:rPr>
          <w:rFonts w:ascii="Times New Roman" w:hAnsi="Times New Roman" w:cs="Times New Roman"/>
          <w:sz w:val="24"/>
        </w:rPr>
      </w:pPr>
      <w:r>
        <w:rPr>
          <w:rFonts w:ascii="Times New Roman" w:hAnsi="Times New Roman" w:cs="Times New Roman"/>
          <w:sz w:val="24"/>
        </w:rPr>
        <w:t>The current</w:t>
      </w:r>
      <w:r w:rsidR="00224665">
        <w:rPr>
          <w:rFonts w:ascii="Times New Roman" w:hAnsi="Times New Roman" w:cs="Times New Roman"/>
          <w:sz w:val="24"/>
        </w:rPr>
        <w:t xml:space="preserve"> perception of pain in </w:t>
      </w:r>
      <w:proofErr w:type="spellStart"/>
      <w:r w:rsidR="00224665">
        <w:rPr>
          <w:rFonts w:ascii="Times New Roman" w:hAnsi="Times New Roman" w:cs="Times New Roman"/>
          <w:sz w:val="24"/>
        </w:rPr>
        <w:t>PwPD</w:t>
      </w:r>
      <w:proofErr w:type="spellEnd"/>
      <w:r w:rsidR="00224665">
        <w:rPr>
          <w:rFonts w:ascii="Times New Roman" w:hAnsi="Times New Roman" w:cs="Times New Roman"/>
          <w:sz w:val="24"/>
        </w:rPr>
        <w:t xml:space="preserve"> is often </w:t>
      </w:r>
      <w:r w:rsidR="00992C1A">
        <w:rPr>
          <w:rFonts w:ascii="Times New Roman" w:hAnsi="Times New Roman" w:cs="Times New Roman"/>
          <w:sz w:val="24"/>
        </w:rPr>
        <w:t xml:space="preserve">considered </w:t>
      </w:r>
      <w:r w:rsidR="00224665">
        <w:rPr>
          <w:rFonts w:ascii="Times New Roman" w:hAnsi="Times New Roman" w:cs="Times New Roman"/>
          <w:sz w:val="24"/>
        </w:rPr>
        <w:t xml:space="preserve">to be a </w:t>
      </w:r>
      <w:r w:rsidR="00992C1A">
        <w:rPr>
          <w:rFonts w:ascii="Times New Roman" w:hAnsi="Times New Roman" w:cs="Times New Roman"/>
          <w:sz w:val="24"/>
        </w:rPr>
        <w:t>consequence</w:t>
      </w:r>
      <w:r w:rsidR="00224665">
        <w:rPr>
          <w:rFonts w:ascii="Times New Roman" w:hAnsi="Times New Roman" w:cs="Times New Roman"/>
          <w:sz w:val="24"/>
        </w:rPr>
        <w:t xml:space="preserve"> of peripheral symptoms such as </w:t>
      </w:r>
      <w:r w:rsidR="00992C1A">
        <w:rPr>
          <w:rFonts w:ascii="Times New Roman" w:hAnsi="Times New Roman" w:cs="Times New Roman"/>
          <w:sz w:val="24"/>
        </w:rPr>
        <w:t>rigidity</w:t>
      </w:r>
      <w:r w:rsidR="00224665">
        <w:rPr>
          <w:rFonts w:ascii="Times New Roman" w:hAnsi="Times New Roman" w:cs="Times New Roman"/>
          <w:sz w:val="24"/>
        </w:rPr>
        <w:t xml:space="preserve"> and stooped posture. However, </w:t>
      </w:r>
      <w:r w:rsidR="00D756A5">
        <w:rPr>
          <w:rFonts w:ascii="Times New Roman" w:hAnsi="Times New Roman" w:cs="Times New Roman"/>
          <w:sz w:val="24"/>
        </w:rPr>
        <w:t xml:space="preserve">our findings suggest the possibility that </w:t>
      </w:r>
      <w:r w:rsidR="00224665">
        <w:rPr>
          <w:rFonts w:ascii="Times New Roman" w:hAnsi="Times New Roman" w:cs="Times New Roman"/>
          <w:sz w:val="24"/>
        </w:rPr>
        <w:t xml:space="preserve">the treatment for chronic pain in PD </w:t>
      </w:r>
      <w:r w:rsidR="00D756A5">
        <w:rPr>
          <w:rFonts w:ascii="Times New Roman" w:hAnsi="Times New Roman" w:cs="Times New Roman"/>
          <w:sz w:val="24"/>
        </w:rPr>
        <w:t>could beneficially</w:t>
      </w:r>
      <w:r w:rsidR="00224665">
        <w:rPr>
          <w:rFonts w:ascii="Times New Roman" w:hAnsi="Times New Roman" w:cs="Times New Roman"/>
          <w:sz w:val="24"/>
        </w:rPr>
        <w:t xml:space="preserve"> incorporate alternative treatments such as mindfulness and cognitive behavioural therapy (CBT). These treatments have been shown to</w:t>
      </w:r>
      <w:r w:rsidR="00216038">
        <w:rPr>
          <w:rFonts w:ascii="Times New Roman" w:hAnsi="Times New Roman" w:cs="Times New Roman"/>
          <w:sz w:val="24"/>
        </w:rPr>
        <w:t xml:space="preserve"> reduce </w:t>
      </w:r>
      <w:r w:rsidR="00992C1A" w:rsidRPr="0004101E">
        <w:rPr>
          <w:rFonts w:ascii="Times New Roman" w:hAnsi="Times New Roman" w:cs="Times New Roman"/>
          <w:sz w:val="24"/>
        </w:rPr>
        <w:t>anticipation</w:t>
      </w:r>
      <w:r w:rsidR="00216038" w:rsidRPr="0004101E">
        <w:rPr>
          <w:rFonts w:ascii="Times New Roman" w:hAnsi="Times New Roman" w:cs="Times New Roman"/>
          <w:sz w:val="24"/>
        </w:rPr>
        <w:t xml:space="preserve"> to noxious stimuli</w:t>
      </w:r>
      <w:r w:rsidR="006A600A" w:rsidRPr="0004101E">
        <w:rPr>
          <w:rFonts w:ascii="Times New Roman" w:hAnsi="Times New Roman" w:cs="Times New Roman"/>
          <w:sz w:val="24"/>
        </w:rPr>
        <w:t xml:space="preserve"> </w:t>
      </w:r>
      <w:r w:rsidR="007703DC" w:rsidRPr="0004101E">
        <w:rPr>
          <w:rFonts w:ascii="Times New Roman" w:hAnsi="Times New Roman" w:cs="Times New Roman"/>
          <w:sz w:val="24"/>
        </w:rPr>
        <w:fldChar w:fldCharType="begin" w:fldLock="1"/>
      </w:r>
      <w:r w:rsidR="00E7232D" w:rsidRPr="0004101E">
        <w:rPr>
          <w:rFonts w:ascii="Times New Roman" w:hAnsi="Times New Roman" w:cs="Times New Roman"/>
          <w:sz w:val="24"/>
        </w:rPr>
        <w:instrText>ADDIN CSL_CITATION {"citationItems":[{"id":"ITEM-1","itemData":{"DOI":"10.1016/j.pain.2010.04.017","ISSN":"0304-3959","PMID":"20494517","abstract":"The aim of mindfulness meditation is to develop present-focused, non-judgmental, attention. Therefore, experience in meditation should be associated with less anticipation and negative appraisal of pain. In this study we compared a group of individuals with meditation experience to a control group to test whether any differences in the affective appraisal of pain could be explained by lower anticipatory neural processing. Anticipatory and pain-evoked ERPs and reported pain unpleasantness were recorded in response to laser stimuli of matched subjective intensity between the two groups. ERP data were analysed after source estimation with LORETA. No group effects were found on the laser energies used to induce pain. More experienced meditators perceived the pain as less unpleasant relative to controls, with meditation experience correlating inversely with unpleasantness ratings. ERP source data for anticipation showed that in meditators, lower activity in midcingulate cortex relative to controls was related to the lower unpleasantness ratings, and was predicted by lifetime meditation experience. Meditators also reversed the normal positive correlation between medial prefrontal cortical activity and pain unpleasantness during anticipation. Meditation was also associated with lower activity in S2 and insula during the pain-evoked response, although the experiment could not disambiguate this activity from the preceding anticipation response. Our data is consistent with the hypothesis that meditation reduces the anticipation and negative appraisal of pain, but effects on pain-evoked activity are less clear and may originate from preceding anticipatory activity. Further work is required to directly test the causal relationship between meditation, pain anticipation, and pain experience.","author":[{"dropping-particle":"","family":"Brown","given":"Christopher A.","non-dropping-particle":"","parse-names":false,"suffix":""},{"dropping-particle":"","family":"Jones","given":"Anthony K.P.","non-dropping-particle":"","parse-names":false,"suffix":""}],"container-title":"Pain","id":"ITEM-1","issue":"3","issued":{"date-parts":[["2010","9"]]},"page":"428-438","title":"Meditation experience predicts less negative appraisal of pain: Electrophysiological evidence for the involvement of anticipatory neural responses","type":"article-journal","volume":"150"},"uris":["http://www.mendeley.com/documents/?uuid=427147ac-6c4f-3c6b-90da-0c07ba1b0726"]}],"mendeley":{"formattedCitation":"(Brown &amp; Jones, 2010)","plainTextFormattedCitation":"(Brown &amp; Jones, 2010)","previouslyFormattedCitation":"(Brown &amp; Jones, 2010)"},"properties":{"noteIndex":0},"schema":"https://github.com/citation-style-language/schema/raw/master/csl-citation.json"}</w:instrText>
      </w:r>
      <w:r w:rsidR="007703DC" w:rsidRPr="0004101E">
        <w:rPr>
          <w:rFonts w:ascii="Times New Roman" w:hAnsi="Times New Roman" w:cs="Times New Roman"/>
          <w:sz w:val="24"/>
        </w:rPr>
        <w:fldChar w:fldCharType="separate"/>
      </w:r>
      <w:r w:rsidR="00526757" w:rsidRPr="0004101E">
        <w:rPr>
          <w:rFonts w:ascii="Times New Roman" w:hAnsi="Times New Roman" w:cs="Times New Roman"/>
          <w:noProof/>
          <w:sz w:val="24"/>
        </w:rPr>
        <w:t>(Brown &amp; Jones, 2010)</w:t>
      </w:r>
      <w:r w:rsidR="007703DC" w:rsidRPr="0004101E">
        <w:rPr>
          <w:rFonts w:ascii="Times New Roman" w:hAnsi="Times New Roman" w:cs="Times New Roman"/>
          <w:sz w:val="24"/>
        </w:rPr>
        <w:fldChar w:fldCharType="end"/>
      </w:r>
      <w:r w:rsidR="007703DC" w:rsidRPr="0004101E">
        <w:rPr>
          <w:rFonts w:ascii="Times New Roman" w:hAnsi="Times New Roman" w:cs="Times New Roman"/>
          <w:sz w:val="24"/>
        </w:rPr>
        <w:t xml:space="preserve">, </w:t>
      </w:r>
      <w:r w:rsidR="00224665" w:rsidRPr="0004101E">
        <w:rPr>
          <w:rFonts w:ascii="Times New Roman" w:hAnsi="Times New Roman" w:cs="Times New Roman"/>
          <w:sz w:val="24"/>
        </w:rPr>
        <w:t>im</w:t>
      </w:r>
      <w:r w:rsidRPr="0004101E">
        <w:rPr>
          <w:rFonts w:ascii="Times New Roman" w:hAnsi="Times New Roman" w:cs="Times New Roman"/>
          <w:sz w:val="24"/>
        </w:rPr>
        <w:t>prove cognitive control of pain over time</w:t>
      </w:r>
      <w:r w:rsidR="00992C1A" w:rsidRPr="0004101E">
        <w:rPr>
          <w:rFonts w:ascii="Times New Roman" w:hAnsi="Times New Roman" w:cs="Times New Roman"/>
          <w:sz w:val="24"/>
        </w:rPr>
        <w:t xml:space="preserve"> and</w:t>
      </w:r>
      <w:r w:rsidR="00224665" w:rsidRPr="0004101E">
        <w:rPr>
          <w:rFonts w:ascii="Times New Roman" w:hAnsi="Times New Roman" w:cs="Times New Roman"/>
          <w:sz w:val="24"/>
        </w:rPr>
        <w:t xml:space="preserve"> reduce the severity of chronic pain</w:t>
      </w:r>
      <w:r w:rsidR="00EB0EE8" w:rsidRPr="0004101E">
        <w:rPr>
          <w:rFonts w:ascii="Times New Roman" w:hAnsi="Times New Roman" w:cs="Times New Roman"/>
          <w:sz w:val="24"/>
        </w:rPr>
        <w:t xml:space="preserve"> </w:t>
      </w:r>
      <w:r w:rsidR="00EB0EE8" w:rsidRPr="0004101E">
        <w:rPr>
          <w:rFonts w:ascii="Times New Roman" w:hAnsi="Times New Roman" w:cs="Times New Roman"/>
          <w:sz w:val="24"/>
        </w:rPr>
        <w:fldChar w:fldCharType="begin" w:fldLock="1"/>
      </w:r>
      <w:r w:rsidR="00E7232D" w:rsidRPr="0004101E">
        <w:rPr>
          <w:rFonts w:ascii="Times New Roman" w:hAnsi="Times New Roman" w:cs="Times New Roman"/>
          <w:sz w:val="24"/>
        </w:rPr>
        <w:instrText>ADDIN CSL_CITATION {"citationItems":[{"id":"ITEM-1","itemData":{"DOI":"10.1007/BF00845519","ISSN":"0160-7715","author":[{"dropping-particle":"","family":"Kabat-Zinn","given":"Jon","non-dropping-particle":"","parse-names":false,"suffix":""},{"dropping-particle":"","family":"Lipworth","given":"Leslie","non-dropping-particle":"","parse-names":false,"suffix":""},{"dropping-particle":"","family":"Burney","given":"Robert","non-dropping-particle":"","parse-names":false,"suffix":""}],"container-title":"Journal of Behavioral Medicine","id":"ITEM-1","issue":"2","issued":{"date-parts":[["1985","6"]]},"page":"163-190","publisher":"Kluwer Academic Publishers-Plenum Publishers","title":"The clinical use of mindfulness meditation for the self-regulation of chronic pain","type":"article-journal","volume":"8"},"uris":["http://www.mendeley.com/documents/?uuid=3b27e8ac-ad74-49a8-9412-0b2943736b17"]},{"id":"ITEM-2","itemData":{"DOI":"10.1016/0163-8343(82)90026-3","ISSN":"0163-8343","abstract":"The practice of mindfulness meditation was used in a 10-week Stress Reduction and Relaxation Program to train chronic pain patients in self-regulation. The meditation facilitates an attentional stance towards proprioception known as detached observation. This appears to cause an “uncoupling” of the sensory dimension of the pain experience from the affectivel evaluative alarm reaction and reduce the experience of suffering via cognitive reappraisal. Data are presented on 51 chronic pain patients who had not improved with traditional medical care. The dominant pain categories were low back, neck and shoulder, and headache. Facial pain, angina pectoris, noncoronary chest pain, and GI pain were also represented. At 10 weeks, 65% of the patients showed a reduction of ≥33% in the mean total Pain Rating Index (Melzack) and 50% showed a reduction of ≥50%. Similar decreases were recorded on other pain indices and in the number of medical symptoms reported. Large and significant reductions in mood disturbance and psychiatric symptomatology accompanied these changes and were relatively stable on follow-up. These improvements were independent of the pain category. We conclude that this form of meditation can be used as the basis for an effective behavioral program in self-regulation for chronic pain patients. Key features of the program structure, and the limitations of the present uncontrolled study are discussed.","author":[{"dropping-particle":"","family":"Kabat-Zinn","given":"Jon","non-dropping-particle":"","parse-names":false,"suffix":""}],"container-title":"General Hospital Psychiatry","id":"ITEM-2","issue":"1","issued":{"date-parts":[["1982","4","1"]]},"page":"33-47","publisher":"Elsevier","title":"An outpatient program in behavioral medicine for chronic pain patients based on the practice of mindfulness meditation: Theoretical considerations and preliminary results","type":"article-journal","volume":"4"},"uris":["http://www.mendeley.com/documents/?uuid=8cb46e03-1e74-3018-ae73-758c19b2ada6"]}],"mendeley":{"formattedCitation":"(Kabat-Zinn, 1982; Kabat-Zinn &lt;i&gt;et al.&lt;/i&gt;, 1985)","plainTextFormattedCitation":"(Kabat-Zinn, 1982; Kabat-Zinn et al., 1985)","previouslyFormattedCitation":"(Kabat-Zinn, 1982; Kabat-Zinn &lt;i&gt;et al.&lt;/i&gt;, 1985)"},"properties":{"noteIndex":0},"schema":"https://github.com/citation-style-language/schema/raw/master/csl-citation.json"}</w:instrText>
      </w:r>
      <w:r w:rsidR="00EB0EE8" w:rsidRPr="0004101E">
        <w:rPr>
          <w:rFonts w:ascii="Times New Roman" w:hAnsi="Times New Roman" w:cs="Times New Roman"/>
          <w:sz w:val="24"/>
        </w:rPr>
        <w:fldChar w:fldCharType="separate"/>
      </w:r>
      <w:r w:rsidR="00526757" w:rsidRPr="0004101E">
        <w:rPr>
          <w:rFonts w:ascii="Times New Roman" w:hAnsi="Times New Roman" w:cs="Times New Roman"/>
          <w:noProof/>
          <w:sz w:val="24"/>
        </w:rPr>
        <w:t xml:space="preserve">(Kabat-Zinn, 1982; Kabat-Zinn </w:t>
      </w:r>
      <w:r w:rsidR="00526757" w:rsidRPr="0004101E">
        <w:rPr>
          <w:rFonts w:ascii="Times New Roman" w:hAnsi="Times New Roman" w:cs="Times New Roman"/>
          <w:i/>
          <w:noProof/>
          <w:sz w:val="24"/>
        </w:rPr>
        <w:t>et al.</w:t>
      </w:r>
      <w:r w:rsidR="00526757" w:rsidRPr="0004101E">
        <w:rPr>
          <w:rFonts w:ascii="Times New Roman" w:hAnsi="Times New Roman" w:cs="Times New Roman"/>
          <w:noProof/>
          <w:sz w:val="24"/>
        </w:rPr>
        <w:t>, 1985)</w:t>
      </w:r>
      <w:r w:rsidR="00EB0EE8" w:rsidRPr="0004101E">
        <w:rPr>
          <w:rFonts w:ascii="Times New Roman" w:hAnsi="Times New Roman" w:cs="Times New Roman"/>
          <w:sz w:val="24"/>
        </w:rPr>
        <w:fldChar w:fldCharType="end"/>
      </w:r>
      <w:r w:rsidR="00EB0EE8" w:rsidRPr="0004101E">
        <w:rPr>
          <w:rFonts w:ascii="Times New Roman" w:hAnsi="Times New Roman" w:cs="Times New Roman"/>
          <w:sz w:val="24"/>
        </w:rPr>
        <w:t>.</w:t>
      </w:r>
      <w:r w:rsidR="00831F90" w:rsidRPr="0004101E">
        <w:rPr>
          <w:rFonts w:ascii="Times New Roman" w:hAnsi="Times New Roman" w:cs="Times New Roman"/>
          <w:sz w:val="24"/>
        </w:rPr>
        <w:t xml:space="preserve"> </w:t>
      </w:r>
      <w:r w:rsidR="001C5031" w:rsidRPr="0004101E">
        <w:rPr>
          <w:rFonts w:ascii="Times New Roman" w:hAnsi="Times New Roman" w:cs="Times New Roman"/>
          <w:sz w:val="24"/>
        </w:rPr>
        <w:t xml:space="preserve">Nevertheless, further investigations are essential to establish whether cognitive therapies are a suitable treatment for pain in </w:t>
      </w:r>
      <w:r w:rsidR="00E572C7" w:rsidRPr="0004101E">
        <w:rPr>
          <w:rFonts w:ascii="Times New Roman" w:hAnsi="Times New Roman" w:cs="Times New Roman"/>
          <w:sz w:val="24"/>
        </w:rPr>
        <w:t>Parkinson’s disease</w:t>
      </w:r>
      <w:r w:rsidR="001C5031" w:rsidRPr="0004101E">
        <w:rPr>
          <w:rFonts w:ascii="Times New Roman" w:hAnsi="Times New Roman" w:cs="Times New Roman"/>
          <w:sz w:val="24"/>
        </w:rPr>
        <w:t>.</w:t>
      </w:r>
    </w:p>
    <w:p w14:paraId="4AC5DA2B" w14:textId="77777777" w:rsidR="007760B5" w:rsidRPr="00457BE8" w:rsidRDefault="007760B5" w:rsidP="00390BF5">
      <w:pPr>
        <w:pStyle w:val="Heading1"/>
        <w:spacing w:before="120" w:after="240" w:line="480" w:lineRule="auto"/>
        <w:jc w:val="both"/>
        <w:rPr>
          <w:rFonts w:ascii="Times New Roman" w:hAnsi="Times New Roman" w:cs="Times New Roman"/>
        </w:rPr>
      </w:pPr>
      <w:bookmarkStart w:id="20" w:name="_Toc511661771"/>
      <w:r w:rsidRPr="00457BE8">
        <w:rPr>
          <w:rFonts w:ascii="Times New Roman" w:hAnsi="Times New Roman" w:cs="Times New Roman"/>
        </w:rPr>
        <w:t>CONCLUSION</w:t>
      </w:r>
      <w:bookmarkEnd w:id="20"/>
    </w:p>
    <w:p w14:paraId="3BEBC546" w14:textId="44C12995" w:rsidR="00A952F4" w:rsidRDefault="0020535C" w:rsidP="00390BF5">
      <w:pPr>
        <w:spacing w:before="120" w:after="240" w:line="480" w:lineRule="auto"/>
        <w:jc w:val="both"/>
        <w:rPr>
          <w:rFonts w:ascii="Times New Roman" w:hAnsi="Times New Roman" w:cs="Times New Roman"/>
          <w:sz w:val="24"/>
        </w:rPr>
      </w:pPr>
      <w:r w:rsidRPr="00AF452D">
        <w:rPr>
          <w:rFonts w:ascii="Times New Roman" w:hAnsi="Times New Roman" w:cs="Times New Roman"/>
          <w:sz w:val="24"/>
        </w:rPr>
        <w:t xml:space="preserve">In </w:t>
      </w:r>
      <w:r w:rsidR="00D34059" w:rsidRPr="00AF452D">
        <w:rPr>
          <w:rFonts w:ascii="Times New Roman" w:hAnsi="Times New Roman" w:cs="Times New Roman"/>
          <w:sz w:val="24"/>
        </w:rPr>
        <w:t>conclusion</w:t>
      </w:r>
      <w:r w:rsidRPr="00AF452D">
        <w:rPr>
          <w:rFonts w:ascii="Times New Roman" w:hAnsi="Times New Roman" w:cs="Times New Roman"/>
          <w:sz w:val="24"/>
        </w:rPr>
        <w:t xml:space="preserve">, </w:t>
      </w:r>
      <w:r w:rsidR="003D193C" w:rsidRPr="0004101E">
        <w:rPr>
          <w:rFonts w:ascii="Times New Roman" w:hAnsi="Times New Roman" w:cs="Times New Roman"/>
          <w:sz w:val="24"/>
        </w:rPr>
        <w:t>Parkinson’s patients</w:t>
      </w:r>
      <w:r w:rsidR="00D34059" w:rsidRPr="0004101E">
        <w:rPr>
          <w:rFonts w:ascii="Times New Roman" w:hAnsi="Times New Roman" w:cs="Times New Roman"/>
          <w:sz w:val="24"/>
        </w:rPr>
        <w:t xml:space="preserve"> demonstrated enhanced anticipatory activity </w:t>
      </w:r>
      <w:r w:rsidR="00323E29" w:rsidRPr="0004101E">
        <w:rPr>
          <w:rFonts w:ascii="Times New Roman" w:hAnsi="Times New Roman" w:cs="Times New Roman"/>
          <w:sz w:val="24"/>
        </w:rPr>
        <w:t xml:space="preserve">within the brain </w:t>
      </w:r>
      <w:r w:rsidR="00053EFA" w:rsidRPr="0004101E">
        <w:rPr>
          <w:rFonts w:ascii="Times New Roman" w:hAnsi="Times New Roman" w:cs="Times New Roman"/>
          <w:sz w:val="24"/>
        </w:rPr>
        <w:t xml:space="preserve">before an acute </w:t>
      </w:r>
      <w:r w:rsidR="00053EFA">
        <w:rPr>
          <w:rFonts w:ascii="Times New Roman" w:hAnsi="Times New Roman" w:cs="Times New Roman"/>
          <w:sz w:val="24"/>
        </w:rPr>
        <w:t>pain stimulu</w:t>
      </w:r>
      <w:r w:rsidR="00053EFA" w:rsidRPr="00053EFA">
        <w:rPr>
          <w:rFonts w:ascii="Times New Roman" w:hAnsi="Times New Roman" w:cs="Times New Roman"/>
          <w:sz w:val="24"/>
        </w:rPr>
        <w:t>s</w:t>
      </w:r>
      <w:r w:rsidR="00D34059" w:rsidRPr="00053EFA">
        <w:rPr>
          <w:rFonts w:ascii="Times New Roman" w:hAnsi="Times New Roman" w:cs="Times New Roman"/>
          <w:sz w:val="24"/>
        </w:rPr>
        <w:t>.</w:t>
      </w:r>
      <w:r w:rsidR="00D34059" w:rsidRPr="00AF452D">
        <w:rPr>
          <w:rFonts w:ascii="Times New Roman" w:hAnsi="Times New Roman" w:cs="Times New Roman"/>
          <w:sz w:val="24"/>
        </w:rPr>
        <w:t xml:space="preserve"> </w:t>
      </w:r>
      <w:r w:rsidR="005F016D" w:rsidRPr="003E7498">
        <w:rPr>
          <w:rFonts w:ascii="Times New Roman" w:hAnsi="Times New Roman" w:cs="Times New Roman"/>
          <w:sz w:val="24"/>
        </w:rPr>
        <w:t>Although we cannot conclude a causal link between altered anticipation in Parkinson’s and the prevalence of chronic pain in PD,</w:t>
      </w:r>
      <w:r w:rsidR="00D34059" w:rsidRPr="003E7498">
        <w:rPr>
          <w:rFonts w:ascii="Times New Roman" w:hAnsi="Times New Roman" w:cs="Times New Roman"/>
          <w:sz w:val="24"/>
        </w:rPr>
        <w:t xml:space="preserve"> </w:t>
      </w:r>
      <w:r w:rsidR="00D34059" w:rsidRPr="00AF452D">
        <w:rPr>
          <w:rFonts w:ascii="Times New Roman" w:hAnsi="Times New Roman" w:cs="Times New Roman"/>
          <w:sz w:val="24"/>
        </w:rPr>
        <w:t>we h</w:t>
      </w:r>
      <w:r w:rsidRPr="00AF452D">
        <w:rPr>
          <w:rFonts w:ascii="Times New Roman" w:hAnsi="Times New Roman" w:cs="Times New Roman"/>
          <w:sz w:val="24"/>
        </w:rPr>
        <w:t xml:space="preserve">ave provided evidence for </w:t>
      </w:r>
      <w:r w:rsidR="00BA7C3E">
        <w:rPr>
          <w:rFonts w:ascii="Times New Roman" w:hAnsi="Times New Roman" w:cs="Times New Roman"/>
          <w:sz w:val="24"/>
        </w:rPr>
        <w:t>altered</w:t>
      </w:r>
      <w:r w:rsidRPr="00AF452D">
        <w:rPr>
          <w:rFonts w:ascii="Times New Roman" w:hAnsi="Times New Roman" w:cs="Times New Roman"/>
          <w:sz w:val="24"/>
        </w:rPr>
        <w:t xml:space="preserve"> top</w:t>
      </w:r>
      <w:r w:rsidR="00D73108">
        <w:rPr>
          <w:rFonts w:ascii="Times New Roman" w:hAnsi="Times New Roman" w:cs="Times New Roman"/>
          <w:sz w:val="24"/>
        </w:rPr>
        <w:t>-</w:t>
      </w:r>
      <w:r w:rsidRPr="00AF452D">
        <w:rPr>
          <w:rFonts w:ascii="Times New Roman" w:hAnsi="Times New Roman" w:cs="Times New Roman"/>
          <w:sz w:val="24"/>
        </w:rPr>
        <w:t xml:space="preserve">down processing of pain in </w:t>
      </w:r>
      <w:r w:rsidR="003D193C">
        <w:rPr>
          <w:rFonts w:ascii="Times New Roman" w:hAnsi="Times New Roman" w:cs="Times New Roman"/>
          <w:sz w:val="24"/>
        </w:rPr>
        <w:t>Parkinson’s disease</w:t>
      </w:r>
      <w:r w:rsidR="002D7063">
        <w:rPr>
          <w:rFonts w:ascii="Times New Roman" w:hAnsi="Times New Roman" w:cs="Times New Roman"/>
          <w:sz w:val="24"/>
        </w:rPr>
        <w:t>,</w:t>
      </w:r>
      <w:r w:rsidR="00F535DA">
        <w:rPr>
          <w:rFonts w:ascii="Times New Roman" w:hAnsi="Times New Roman" w:cs="Times New Roman"/>
          <w:sz w:val="24"/>
        </w:rPr>
        <w:t xml:space="preserve"> increasing the evidence for abnormal central processing in</w:t>
      </w:r>
      <w:r w:rsidR="005F016D">
        <w:rPr>
          <w:rFonts w:ascii="Times New Roman" w:hAnsi="Times New Roman" w:cs="Times New Roman"/>
          <w:sz w:val="24"/>
        </w:rPr>
        <w:t xml:space="preserve"> Parkinson’s </w:t>
      </w:r>
      <w:r w:rsidR="00F535DA">
        <w:rPr>
          <w:rFonts w:ascii="Times New Roman" w:hAnsi="Times New Roman" w:cs="Times New Roman"/>
          <w:sz w:val="24"/>
        </w:rPr>
        <w:t>and other chronic pain condition</w:t>
      </w:r>
      <w:r w:rsidR="00B30E0A">
        <w:rPr>
          <w:rFonts w:ascii="Times New Roman" w:hAnsi="Times New Roman" w:cs="Times New Roman"/>
          <w:sz w:val="24"/>
        </w:rPr>
        <w:t>s</w:t>
      </w:r>
      <w:r w:rsidRPr="00AF452D">
        <w:rPr>
          <w:rFonts w:ascii="Times New Roman" w:hAnsi="Times New Roman" w:cs="Times New Roman"/>
          <w:sz w:val="24"/>
        </w:rPr>
        <w:t xml:space="preserve">. </w:t>
      </w:r>
      <w:r w:rsidR="005F016D">
        <w:rPr>
          <w:rFonts w:ascii="Times New Roman" w:hAnsi="Times New Roman" w:cs="Times New Roman"/>
          <w:sz w:val="24"/>
        </w:rPr>
        <w:t>O</w:t>
      </w:r>
      <w:r w:rsidRPr="00AF452D">
        <w:rPr>
          <w:rFonts w:ascii="Times New Roman" w:hAnsi="Times New Roman" w:cs="Times New Roman"/>
          <w:sz w:val="24"/>
        </w:rPr>
        <w:t>ur results</w:t>
      </w:r>
      <w:r w:rsidR="00A66702">
        <w:rPr>
          <w:rFonts w:ascii="Times New Roman" w:hAnsi="Times New Roman" w:cs="Times New Roman"/>
          <w:sz w:val="24"/>
        </w:rPr>
        <w:t xml:space="preserve"> contribute to the building knowledge of the relationship between chronic pain and Parkinson’s disease; and </w:t>
      </w:r>
      <w:r w:rsidR="008D5363" w:rsidRPr="00AF452D">
        <w:rPr>
          <w:rFonts w:ascii="Times New Roman" w:hAnsi="Times New Roman" w:cs="Times New Roman"/>
          <w:sz w:val="24"/>
        </w:rPr>
        <w:t>inform</w:t>
      </w:r>
      <w:r w:rsidRPr="00AF452D">
        <w:rPr>
          <w:rFonts w:ascii="Times New Roman" w:hAnsi="Times New Roman" w:cs="Times New Roman"/>
          <w:sz w:val="24"/>
        </w:rPr>
        <w:t xml:space="preserve"> a</w:t>
      </w:r>
      <w:r w:rsidR="00A66702">
        <w:rPr>
          <w:rFonts w:ascii="Times New Roman" w:hAnsi="Times New Roman" w:cs="Times New Roman"/>
          <w:sz w:val="24"/>
        </w:rPr>
        <w:t xml:space="preserve"> possible</w:t>
      </w:r>
      <w:r w:rsidRPr="00AF452D">
        <w:rPr>
          <w:rFonts w:ascii="Times New Roman" w:hAnsi="Times New Roman" w:cs="Times New Roman"/>
          <w:sz w:val="24"/>
        </w:rPr>
        <w:t xml:space="preserve"> scientific rational for novel treatment strategies </w:t>
      </w:r>
      <w:r w:rsidR="008D5363" w:rsidRPr="00AF452D">
        <w:rPr>
          <w:rFonts w:ascii="Times New Roman" w:hAnsi="Times New Roman" w:cs="Times New Roman"/>
          <w:sz w:val="24"/>
        </w:rPr>
        <w:t xml:space="preserve">in </w:t>
      </w:r>
      <w:r w:rsidR="003D193C">
        <w:rPr>
          <w:rFonts w:ascii="Times New Roman" w:hAnsi="Times New Roman" w:cs="Times New Roman"/>
          <w:sz w:val="24"/>
        </w:rPr>
        <w:t>Parkinson’s</w:t>
      </w:r>
      <w:r w:rsidR="008D5363" w:rsidRPr="00AF452D">
        <w:rPr>
          <w:rFonts w:ascii="Times New Roman" w:hAnsi="Times New Roman" w:cs="Times New Roman"/>
          <w:sz w:val="24"/>
        </w:rPr>
        <w:t xml:space="preserve"> pain</w:t>
      </w:r>
      <w:r w:rsidRPr="00AF452D">
        <w:rPr>
          <w:rFonts w:ascii="Times New Roman" w:hAnsi="Times New Roman" w:cs="Times New Roman"/>
          <w:sz w:val="24"/>
        </w:rPr>
        <w:t xml:space="preserve">, including mindfulness, cognitive therapies and other </w:t>
      </w:r>
      <w:r w:rsidR="00BC0889" w:rsidRPr="00AF452D">
        <w:rPr>
          <w:rFonts w:ascii="Times New Roman" w:hAnsi="Times New Roman" w:cs="Times New Roman"/>
          <w:sz w:val="24"/>
        </w:rPr>
        <w:t xml:space="preserve">treatments </w:t>
      </w:r>
      <w:r w:rsidRPr="00AF452D">
        <w:rPr>
          <w:rFonts w:ascii="Times New Roman" w:hAnsi="Times New Roman" w:cs="Times New Roman"/>
          <w:sz w:val="24"/>
        </w:rPr>
        <w:t>targeted at reducing top down processing of pain.</w:t>
      </w:r>
      <w:r w:rsidR="00053EFA">
        <w:rPr>
          <w:rFonts w:ascii="Times New Roman" w:hAnsi="Times New Roman" w:cs="Times New Roman"/>
          <w:sz w:val="24"/>
        </w:rPr>
        <w:t xml:space="preserve"> </w:t>
      </w:r>
    </w:p>
    <w:p w14:paraId="0E5851C4" w14:textId="393F8EC7" w:rsidR="001B65B0" w:rsidRDefault="006D0DD1" w:rsidP="00390BF5">
      <w:pPr>
        <w:pStyle w:val="Heading1"/>
        <w:spacing w:line="480" w:lineRule="auto"/>
        <w:rPr>
          <w:shd w:val="clear" w:color="auto" w:fill="FFFFFF"/>
        </w:rPr>
      </w:pPr>
      <w:r>
        <w:rPr>
          <w:shd w:val="clear" w:color="auto" w:fill="FFFFFF"/>
        </w:rPr>
        <w:t>A</w:t>
      </w:r>
      <w:r w:rsidR="001B65B0">
        <w:rPr>
          <w:shd w:val="clear" w:color="auto" w:fill="FFFFFF"/>
        </w:rPr>
        <w:t>cknowledgements</w:t>
      </w:r>
    </w:p>
    <w:p w14:paraId="1DCFECEE" w14:textId="07ABEB1E" w:rsidR="001B65B0" w:rsidRPr="006D0DD1" w:rsidRDefault="001B65B0" w:rsidP="00390BF5">
      <w:pPr>
        <w:spacing w:before="120" w:after="240" w:line="480" w:lineRule="auto"/>
        <w:jc w:val="both"/>
        <w:rPr>
          <w:rFonts w:ascii="Times New Roman" w:hAnsi="Times New Roman" w:cs="Times New Roman"/>
          <w:sz w:val="24"/>
        </w:rPr>
      </w:pPr>
      <w:r w:rsidRPr="006D0DD1">
        <w:rPr>
          <w:rFonts w:ascii="Times New Roman" w:hAnsi="Times New Roman" w:cs="Times New Roman"/>
          <w:sz w:val="24"/>
        </w:rPr>
        <w:t xml:space="preserve">The authors would like to thank Timothy Rainey </w:t>
      </w:r>
      <w:r w:rsidR="0092114D">
        <w:rPr>
          <w:rFonts w:ascii="Times New Roman" w:hAnsi="Times New Roman" w:cs="Times New Roman"/>
          <w:sz w:val="24"/>
        </w:rPr>
        <w:t>who helped with data collection</w:t>
      </w:r>
      <w:r w:rsidR="00A66702">
        <w:rPr>
          <w:rFonts w:ascii="Times New Roman" w:hAnsi="Times New Roman" w:cs="Times New Roman"/>
          <w:sz w:val="24"/>
        </w:rPr>
        <w:t>,</w:t>
      </w:r>
      <w:r w:rsidR="001D1EA5">
        <w:rPr>
          <w:rFonts w:ascii="Times New Roman" w:hAnsi="Times New Roman" w:cs="Times New Roman"/>
          <w:sz w:val="24"/>
        </w:rPr>
        <w:t xml:space="preserve"> </w:t>
      </w:r>
      <w:r w:rsidR="00A66702">
        <w:rPr>
          <w:rFonts w:ascii="Times New Roman" w:hAnsi="Times New Roman" w:cs="Times New Roman"/>
          <w:sz w:val="24"/>
        </w:rPr>
        <w:t xml:space="preserve">and </w:t>
      </w:r>
      <w:r w:rsidR="0092114D">
        <w:rPr>
          <w:rFonts w:ascii="Times New Roman" w:hAnsi="Times New Roman" w:cs="Times New Roman"/>
          <w:sz w:val="24"/>
        </w:rPr>
        <w:t xml:space="preserve">Stuart Watson, Donald Allan and </w:t>
      </w:r>
      <w:proofErr w:type="spellStart"/>
      <w:r w:rsidR="0092114D">
        <w:rPr>
          <w:rFonts w:ascii="Times New Roman" w:hAnsi="Times New Roman" w:cs="Times New Roman"/>
          <w:sz w:val="24"/>
        </w:rPr>
        <w:t>Prawin</w:t>
      </w:r>
      <w:proofErr w:type="spellEnd"/>
      <w:r w:rsidR="0092114D">
        <w:rPr>
          <w:rFonts w:ascii="Times New Roman" w:hAnsi="Times New Roman" w:cs="Times New Roman"/>
          <w:sz w:val="24"/>
        </w:rPr>
        <w:t xml:space="preserve"> </w:t>
      </w:r>
      <w:proofErr w:type="spellStart"/>
      <w:r w:rsidR="0092114D">
        <w:rPr>
          <w:rFonts w:ascii="Times New Roman" w:hAnsi="Times New Roman" w:cs="Times New Roman"/>
          <w:sz w:val="24"/>
        </w:rPr>
        <w:t>Samraj</w:t>
      </w:r>
      <w:proofErr w:type="spellEnd"/>
      <w:r w:rsidR="0092114D">
        <w:rPr>
          <w:rFonts w:ascii="Times New Roman" w:hAnsi="Times New Roman" w:cs="Times New Roman"/>
          <w:sz w:val="24"/>
        </w:rPr>
        <w:t xml:space="preserve"> from Medical Physics at Salford Royal NHS Foundation Trust for their technical support</w:t>
      </w:r>
      <w:r w:rsidR="001D1EA5">
        <w:rPr>
          <w:rFonts w:ascii="Times New Roman" w:hAnsi="Times New Roman" w:cs="Times New Roman"/>
          <w:sz w:val="24"/>
        </w:rPr>
        <w:t xml:space="preserve"> during the study. </w:t>
      </w:r>
      <w:r w:rsidR="0092114D">
        <w:rPr>
          <w:rFonts w:ascii="Times New Roman" w:hAnsi="Times New Roman" w:cs="Times New Roman"/>
          <w:sz w:val="24"/>
        </w:rPr>
        <w:t xml:space="preserve"> </w:t>
      </w:r>
    </w:p>
    <w:p w14:paraId="21DCFB51" w14:textId="77777777" w:rsidR="001B65B0" w:rsidRDefault="001B65B0" w:rsidP="00390BF5">
      <w:pPr>
        <w:pStyle w:val="Heading1"/>
        <w:spacing w:line="480" w:lineRule="auto"/>
        <w:rPr>
          <w:shd w:val="clear" w:color="auto" w:fill="FFFFFF"/>
        </w:rPr>
      </w:pPr>
      <w:r>
        <w:rPr>
          <w:shd w:val="clear" w:color="auto" w:fill="FFFFFF"/>
        </w:rPr>
        <w:lastRenderedPageBreak/>
        <w:t>Funding</w:t>
      </w:r>
    </w:p>
    <w:p w14:paraId="52D60063" w14:textId="4429A3C1" w:rsidR="006D0DD1" w:rsidRDefault="006D0DD1" w:rsidP="00390BF5">
      <w:pPr>
        <w:spacing w:before="120" w:after="240" w:line="480" w:lineRule="auto"/>
        <w:jc w:val="both"/>
        <w:rPr>
          <w:rFonts w:ascii="Times New Roman" w:hAnsi="Times New Roman" w:cs="Times New Roman"/>
          <w:sz w:val="24"/>
        </w:rPr>
      </w:pPr>
      <w:r w:rsidRPr="006D0DD1">
        <w:rPr>
          <w:rFonts w:ascii="Times New Roman" w:hAnsi="Times New Roman" w:cs="Times New Roman"/>
          <w:sz w:val="24"/>
        </w:rPr>
        <w:t xml:space="preserve">SM was funded by Parkinson’s UK and the research carried out in The Human Pain Research Group, The University of Manchester. </w:t>
      </w:r>
    </w:p>
    <w:p w14:paraId="0EBF8F87" w14:textId="65F1D8AD" w:rsidR="00BD32A1" w:rsidRDefault="00BD32A1" w:rsidP="00390BF5">
      <w:pPr>
        <w:pStyle w:val="Heading1"/>
        <w:spacing w:line="480" w:lineRule="auto"/>
      </w:pPr>
      <w:r>
        <w:t>Conflicts of Interest</w:t>
      </w:r>
    </w:p>
    <w:p w14:paraId="0A124C41" w14:textId="68DCE4EC" w:rsidR="00BD32A1" w:rsidRDefault="00BD32A1" w:rsidP="00390BF5">
      <w:pPr>
        <w:spacing w:before="120" w:after="240" w:line="480" w:lineRule="auto"/>
        <w:rPr>
          <w:rFonts w:ascii="Times New Roman" w:hAnsi="Times New Roman" w:cs="Times New Roman"/>
          <w:sz w:val="24"/>
        </w:rPr>
      </w:pPr>
      <w:r w:rsidRPr="00851695">
        <w:rPr>
          <w:rFonts w:ascii="Times New Roman" w:hAnsi="Times New Roman" w:cs="Times New Roman"/>
          <w:sz w:val="24"/>
        </w:rPr>
        <w:t xml:space="preserve">There are no conflicts of interest. </w:t>
      </w:r>
    </w:p>
    <w:p w14:paraId="71C1699C" w14:textId="4CE977DF" w:rsidR="00390BF5" w:rsidRDefault="00390BF5" w:rsidP="00390BF5">
      <w:pPr>
        <w:pStyle w:val="Heading1"/>
      </w:pPr>
      <w:r>
        <w:t>Author Contributions</w:t>
      </w:r>
    </w:p>
    <w:p w14:paraId="23FD711F" w14:textId="632B9812" w:rsidR="00390BF5" w:rsidRDefault="00390BF5" w:rsidP="00390BF5">
      <w:pPr>
        <w:spacing w:before="120" w:after="240" w:line="480" w:lineRule="auto"/>
        <w:rPr>
          <w:rFonts w:ascii="Times New Roman" w:hAnsi="Times New Roman" w:cs="Times New Roman"/>
          <w:sz w:val="24"/>
        </w:rPr>
      </w:pPr>
      <w:r>
        <w:rPr>
          <w:rFonts w:ascii="Times New Roman" w:hAnsi="Times New Roman" w:cs="Times New Roman"/>
          <w:sz w:val="24"/>
        </w:rPr>
        <w:t>T</w:t>
      </w:r>
      <w:r w:rsidR="00CA6C4E">
        <w:rPr>
          <w:rFonts w:ascii="Times New Roman" w:hAnsi="Times New Roman" w:cs="Times New Roman"/>
          <w:sz w:val="24"/>
        </w:rPr>
        <w:t xml:space="preserve">he study was designed by M.A.S., A.KP.J, C.A.B and S.L.M. </w:t>
      </w:r>
      <w:r>
        <w:rPr>
          <w:rFonts w:ascii="Times New Roman" w:hAnsi="Times New Roman" w:cs="Times New Roman"/>
          <w:sz w:val="24"/>
        </w:rPr>
        <w:t xml:space="preserve"> The data </w:t>
      </w:r>
      <w:r w:rsidR="00CA6C4E">
        <w:rPr>
          <w:rFonts w:ascii="Times New Roman" w:hAnsi="Times New Roman" w:cs="Times New Roman"/>
          <w:sz w:val="24"/>
        </w:rPr>
        <w:t>was collected and analysed by S.L.M, with EEG analysis support from C.A.B</w:t>
      </w:r>
      <w:r>
        <w:rPr>
          <w:rFonts w:ascii="Times New Roman" w:hAnsi="Times New Roman" w:cs="Times New Roman"/>
          <w:sz w:val="24"/>
        </w:rPr>
        <w:t>. Patient recruitment</w:t>
      </w:r>
      <w:r w:rsidR="00CA6C4E">
        <w:rPr>
          <w:rFonts w:ascii="Times New Roman" w:hAnsi="Times New Roman" w:cs="Times New Roman"/>
          <w:sz w:val="24"/>
        </w:rPr>
        <w:t xml:space="preserve"> was carried out by M.A.S, C.K and S.L.M. S</w:t>
      </w:r>
      <w:r>
        <w:rPr>
          <w:rFonts w:ascii="Times New Roman" w:hAnsi="Times New Roman" w:cs="Times New Roman"/>
          <w:sz w:val="24"/>
        </w:rPr>
        <w:t xml:space="preserve">tatistical analysis and interpretation of results was carried out </w:t>
      </w:r>
      <w:r w:rsidR="00CA6C4E">
        <w:rPr>
          <w:rFonts w:ascii="Times New Roman" w:hAnsi="Times New Roman" w:cs="Times New Roman"/>
          <w:sz w:val="24"/>
        </w:rPr>
        <w:t xml:space="preserve">by all authors. S.L.M wrote the manuscript; all co-authors contributed to editing the manuscript. </w:t>
      </w:r>
    </w:p>
    <w:p w14:paraId="442BD0F2" w14:textId="5FFBA7AF" w:rsidR="006F5E45" w:rsidRDefault="006F5E45" w:rsidP="006F5E45">
      <w:pPr>
        <w:pStyle w:val="Heading1"/>
      </w:pPr>
      <w:r>
        <w:t xml:space="preserve">Data Accessibility </w:t>
      </w:r>
    </w:p>
    <w:p w14:paraId="545CC142" w14:textId="0382009F" w:rsidR="006F5E45" w:rsidRPr="006F5E45" w:rsidRDefault="004B2A04" w:rsidP="006F5E45">
      <w:pPr>
        <w:spacing w:before="120" w:after="240"/>
        <w:rPr>
          <w:rFonts w:ascii="Times New Roman" w:hAnsi="Times New Roman" w:cs="Times New Roman"/>
          <w:sz w:val="24"/>
        </w:rPr>
      </w:pPr>
      <w:r>
        <w:rPr>
          <w:rFonts w:ascii="Times New Roman" w:hAnsi="Times New Roman" w:cs="Times New Roman"/>
          <w:sz w:val="24"/>
        </w:rPr>
        <w:t>Raw data, statistical output and analysis scripts will be accessible via Open Source Framework (OSF)</w:t>
      </w:r>
      <w:r w:rsidR="000C7D89">
        <w:rPr>
          <w:rFonts w:ascii="Times New Roman" w:hAnsi="Times New Roman" w:cs="Times New Roman"/>
          <w:sz w:val="24"/>
        </w:rPr>
        <w:t xml:space="preserve"> (</w:t>
      </w:r>
      <w:r w:rsidR="000C7D89" w:rsidRPr="000C7D89">
        <w:rPr>
          <w:rFonts w:ascii="Times New Roman" w:hAnsi="Times New Roman" w:cs="Times New Roman"/>
          <w:sz w:val="24"/>
        </w:rPr>
        <w:t>https://osf.io/n4gt9/?view_only=5c34285bf73548648361598145de2bc7</w:t>
      </w:r>
      <w:r w:rsidR="000C7D89">
        <w:rPr>
          <w:rFonts w:ascii="Times New Roman" w:hAnsi="Times New Roman" w:cs="Times New Roman"/>
          <w:sz w:val="24"/>
        </w:rPr>
        <w:t>)</w:t>
      </w:r>
      <w:r>
        <w:rPr>
          <w:rFonts w:ascii="Times New Roman" w:hAnsi="Times New Roman" w:cs="Times New Roman"/>
          <w:sz w:val="24"/>
        </w:rPr>
        <w:t xml:space="preserve">. </w:t>
      </w:r>
    </w:p>
    <w:p w14:paraId="10EC79B1" w14:textId="73AC19C3" w:rsidR="00D96161" w:rsidRDefault="00D96161" w:rsidP="00390BF5">
      <w:pPr>
        <w:pStyle w:val="Heading1"/>
        <w:keepNext w:val="0"/>
        <w:keepLines w:val="0"/>
        <w:spacing w:line="480" w:lineRule="auto"/>
      </w:pPr>
      <w:r>
        <w:t>Abbreviations</w:t>
      </w:r>
    </w:p>
    <w:tbl>
      <w:tblPr>
        <w:tblStyle w:val="TableGrid"/>
        <w:tblW w:w="9889" w:type="dxa"/>
        <w:tblLook w:val="04A0" w:firstRow="1" w:lastRow="0" w:firstColumn="1" w:lastColumn="0" w:noHBand="0" w:noVBand="1"/>
      </w:tblPr>
      <w:tblGrid>
        <w:gridCol w:w="1809"/>
        <w:gridCol w:w="8080"/>
      </w:tblGrid>
      <w:tr w:rsidR="003C653D" w14:paraId="2B796C53" w14:textId="77777777" w:rsidTr="003C653D">
        <w:tc>
          <w:tcPr>
            <w:tcW w:w="1809" w:type="dxa"/>
          </w:tcPr>
          <w:p w14:paraId="336F3D67" w14:textId="77777777" w:rsidR="003C653D" w:rsidRPr="003C653D" w:rsidRDefault="003C653D" w:rsidP="00323E29">
            <w:pPr>
              <w:rPr>
                <w:rFonts w:ascii="Times New Roman" w:hAnsi="Times New Roman" w:cs="Times New Roman"/>
                <w:b/>
                <w:sz w:val="24"/>
                <w:szCs w:val="24"/>
              </w:rPr>
            </w:pPr>
            <w:r w:rsidRPr="003C653D">
              <w:rPr>
                <w:rFonts w:ascii="Times New Roman" w:hAnsi="Times New Roman" w:cs="Times New Roman"/>
                <w:b/>
                <w:sz w:val="24"/>
                <w:szCs w:val="24"/>
              </w:rPr>
              <w:t xml:space="preserve">Abbreviation </w:t>
            </w:r>
          </w:p>
        </w:tc>
        <w:tc>
          <w:tcPr>
            <w:tcW w:w="8080" w:type="dxa"/>
          </w:tcPr>
          <w:p w14:paraId="4D936AEA" w14:textId="77777777" w:rsidR="003C653D" w:rsidRPr="003C653D" w:rsidRDefault="003C653D" w:rsidP="00323E29">
            <w:pPr>
              <w:rPr>
                <w:rFonts w:ascii="Times New Roman" w:hAnsi="Times New Roman" w:cs="Times New Roman"/>
                <w:b/>
                <w:sz w:val="24"/>
                <w:szCs w:val="24"/>
              </w:rPr>
            </w:pPr>
            <w:r w:rsidRPr="003C653D">
              <w:rPr>
                <w:rFonts w:ascii="Times New Roman" w:hAnsi="Times New Roman" w:cs="Times New Roman"/>
                <w:b/>
                <w:sz w:val="24"/>
                <w:szCs w:val="24"/>
              </w:rPr>
              <w:t xml:space="preserve">Definition </w:t>
            </w:r>
          </w:p>
        </w:tc>
      </w:tr>
      <w:tr w:rsidR="003C653D" w14:paraId="585AB26B" w14:textId="77777777" w:rsidTr="003C653D">
        <w:tc>
          <w:tcPr>
            <w:tcW w:w="1809" w:type="dxa"/>
          </w:tcPr>
          <w:p w14:paraId="6C3D7368"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AAL2</w:t>
            </w:r>
          </w:p>
        </w:tc>
        <w:tc>
          <w:tcPr>
            <w:tcW w:w="8080" w:type="dxa"/>
          </w:tcPr>
          <w:p w14:paraId="0C815306"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Anatomical Automatic Labelling </w:t>
            </w:r>
          </w:p>
        </w:tc>
      </w:tr>
      <w:tr w:rsidR="003C653D" w14:paraId="2E4AB85B" w14:textId="77777777" w:rsidTr="003C653D">
        <w:tc>
          <w:tcPr>
            <w:tcW w:w="1809" w:type="dxa"/>
          </w:tcPr>
          <w:p w14:paraId="2A7B9747"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BEM</w:t>
            </w:r>
          </w:p>
        </w:tc>
        <w:tc>
          <w:tcPr>
            <w:tcW w:w="8080" w:type="dxa"/>
          </w:tcPr>
          <w:p w14:paraId="6267418D"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Boundary element model</w:t>
            </w:r>
          </w:p>
        </w:tc>
      </w:tr>
      <w:tr w:rsidR="003C653D" w14:paraId="2719BB4F" w14:textId="77777777" w:rsidTr="003C653D">
        <w:tc>
          <w:tcPr>
            <w:tcW w:w="1809" w:type="dxa"/>
          </w:tcPr>
          <w:p w14:paraId="038F57C0"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BL</w:t>
            </w:r>
          </w:p>
        </w:tc>
        <w:tc>
          <w:tcPr>
            <w:tcW w:w="8080" w:type="dxa"/>
          </w:tcPr>
          <w:p w14:paraId="2D260850"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Baseline</w:t>
            </w:r>
          </w:p>
        </w:tc>
      </w:tr>
      <w:tr w:rsidR="003C653D" w14:paraId="44E86461" w14:textId="77777777" w:rsidTr="003C653D">
        <w:tc>
          <w:tcPr>
            <w:tcW w:w="1809" w:type="dxa"/>
          </w:tcPr>
          <w:p w14:paraId="21337BCD"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CO</w:t>
            </w:r>
            <w:r w:rsidRPr="003C653D">
              <w:rPr>
                <w:rFonts w:ascii="Times New Roman" w:hAnsi="Times New Roman" w:cs="Times New Roman"/>
                <w:sz w:val="24"/>
                <w:szCs w:val="24"/>
                <w:vertAlign w:val="subscript"/>
              </w:rPr>
              <w:t>2</w:t>
            </w:r>
          </w:p>
        </w:tc>
        <w:tc>
          <w:tcPr>
            <w:tcW w:w="8080" w:type="dxa"/>
          </w:tcPr>
          <w:p w14:paraId="4F21207E"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Carbon Dioxide</w:t>
            </w:r>
          </w:p>
        </w:tc>
      </w:tr>
      <w:tr w:rsidR="003C653D" w14:paraId="16915565" w14:textId="77777777" w:rsidTr="003C653D">
        <w:tc>
          <w:tcPr>
            <w:tcW w:w="1809" w:type="dxa"/>
          </w:tcPr>
          <w:p w14:paraId="225FB894"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EEG</w:t>
            </w:r>
          </w:p>
        </w:tc>
        <w:tc>
          <w:tcPr>
            <w:tcW w:w="8080" w:type="dxa"/>
          </w:tcPr>
          <w:p w14:paraId="4D38C95A"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Electroencephalogram </w:t>
            </w:r>
          </w:p>
        </w:tc>
      </w:tr>
      <w:tr w:rsidR="003C653D" w14:paraId="26005CA7" w14:textId="77777777" w:rsidTr="003C653D">
        <w:tc>
          <w:tcPr>
            <w:tcW w:w="1809" w:type="dxa"/>
          </w:tcPr>
          <w:p w14:paraId="6085B30B"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fMRI</w:t>
            </w:r>
          </w:p>
        </w:tc>
        <w:tc>
          <w:tcPr>
            <w:tcW w:w="8080" w:type="dxa"/>
          </w:tcPr>
          <w:p w14:paraId="0432A569"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Functional Magnetic Resonance Imaging</w:t>
            </w:r>
          </w:p>
        </w:tc>
      </w:tr>
      <w:tr w:rsidR="003C653D" w14:paraId="47EBBBF5" w14:textId="77777777" w:rsidTr="003C653D">
        <w:tc>
          <w:tcPr>
            <w:tcW w:w="1809" w:type="dxa"/>
          </w:tcPr>
          <w:p w14:paraId="76EF2C49"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HADS</w:t>
            </w:r>
          </w:p>
        </w:tc>
        <w:tc>
          <w:tcPr>
            <w:tcW w:w="8080" w:type="dxa"/>
          </w:tcPr>
          <w:p w14:paraId="5082E082"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Hospital Anxiety and Depression Scale</w:t>
            </w:r>
          </w:p>
        </w:tc>
      </w:tr>
      <w:tr w:rsidR="003C653D" w14:paraId="1BACDF97" w14:textId="77777777" w:rsidTr="003C653D">
        <w:tc>
          <w:tcPr>
            <w:tcW w:w="1809" w:type="dxa"/>
          </w:tcPr>
          <w:p w14:paraId="399692F3"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HC</w:t>
            </w:r>
          </w:p>
        </w:tc>
        <w:tc>
          <w:tcPr>
            <w:tcW w:w="8080" w:type="dxa"/>
          </w:tcPr>
          <w:p w14:paraId="60905229"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Healthy Control</w:t>
            </w:r>
          </w:p>
        </w:tc>
      </w:tr>
      <w:tr w:rsidR="003C653D" w14:paraId="0E3F951F" w14:textId="77777777" w:rsidTr="003C653D">
        <w:tc>
          <w:tcPr>
            <w:tcW w:w="1809" w:type="dxa"/>
          </w:tcPr>
          <w:p w14:paraId="520A5E86"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LEP</w:t>
            </w:r>
          </w:p>
        </w:tc>
        <w:tc>
          <w:tcPr>
            <w:tcW w:w="8080" w:type="dxa"/>
          </w:tcPr>
          <w:p w14:paraId="72D91D22"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Laser-Evoked Potential</w:t>
            </w:r>
          </w:p>
        </w:tc>
      </w:tr>
      <w:tr w:rsidR="003C653D" w14:paraId="6E76BB9A" w14:textId="77777777" w:rsidTr="003C653D">
        <w:tc>
          <w:tcPr>
            <w:tcW w:w="1809" w:type="dxa"/>
          </w:tcPr>
          <w:p w14:paraId="38486BCD"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LORETA</w:t>
            </w:r>
          </w:p>
        </w:tc>
        <w:tc>
          <w:tcPr>
            <w:tcW w:w="8080" w:type="dxa"/>
          </w:tcPr>
          <w:p w14:paraId="4D5C7163"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Low resolution electromagnetic Tomography </w:t>
            </w:r>
          </w:p>
        </w:tc>
      </w:tr>
      <w:tr w:rsidR="003C653D" w14:paraId="5304D861" w14:textId="77777777" w:rsidTr="003C653D">
        <w:tc>
          <w:tcPr>
            <w:tcW w:w="1809" w:type="dxa"/>
          </w:tcPr>
          <w:p w14:paraId="5C07FE93"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MCC</w:t>
            </w:r>
          </w:p>
        </w:tc>
        <w:tc>
          <w:tcPr>
            <w:tcW w:w="8080" w:type="dxa"/>
          </w:tcPr>
          <w:p w14:paraId="39BE425E"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Mid-cingulate cortex</w:t>
            </w:r>
          </w:p>
        </w:tc>
      </w:tr>
      <w:tr w:rsidR="003C653D" w14:paraId="7C8CD5E3" w14:textId="77777777" w:rsidTr="003C653D">
        <w:tc>
          <w:tcPr>
            <w:tcW w:w="1809" w:type="dxa"/>
          </w:tcPr>
          <w:p w14:paraId="7BEDDEF8"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MDS-UPDRS</w:t>
            </w:r>
          </w:p>
        </w:tc>
        <w:tc>
          <w:tcPr>
            <w:tcW w:w="8080" w:type="dxa"/>
          </w:tcPr>
          <w:p w14:paraId="6F8FD936"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Movement Disorder Society Unified Parkinson’s Disease Rating Scale </w:t>
            </w:r>
          </w:p>
        </w:tc>
      </w:tr>
      <w:tr w:rsidR="003C653D" w14:paraId="6419576A" w14:textId="77777777" w:rsidTr="003C653D">
        <w:tc>
          <w:tcPr>
            <w:tcW w:w="1809" w:type="dxa"/>
          </w:tcPr>
          <w:p w14:paraId="41F66D9C" w14:textId="77777777" w:rsidR="003C653D" w:rsidRPr="003C653D" w:rsidRDefault="003C653D" w:rsidP="00323E29">
            <w:pPr>
              <w:rPr>
                <w:rFonts w:ascii="Times New Roman" w:hAnsi="Times New Roman" w:cs="Times New Roman"/>
                <w:sz w:val="24"/>
                <w:szCs w:val="24"/>
              </w:rPr>
            </w:pPr>
            <w:proofErr w:type="spellStart"/>
            <w:r w:rsidRPr="003C653D">
              <w:rPr>
                <w:rFonts w:ascii="Times New Roman" w:hAnsi="Times New Roman" w:cs="Times New Roman"/>
                <w:sz w:val="24"/>
                <w:szCs w:val="24"/>
              </w:rPr>
              <w:lastRenderedPageBreak/>
              <w:t>MoCA</w:t>
            </w:r>
            <w:proofErr w:type="spellEnd"/>
          </w:p>
        </w:tc>
        <w:tc>
          <w:tcPr>
            <w:tcW w:w="8080" w:type="dxa"/>
          </w:tcPr>
          <w:p w14:paraId="25D7D529"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Montreal Cognitive Assessment </w:t>
            </w:r>
          </w:p>
        </w:tc>
      </w:tr>
      <w:tr w:rsidR="003C653D" w14:paraId="675433C3" w14:textId="77777777" w:rsidTr="003C653D">
        <w:tc>
          <w:tcPr>
            <w:tcW w:w="1809" w:type="dxa"/>
          </w:tcPr>
          <w:p w14:paraId="3B3B6F53"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PAG</w:t>
            </w:r>
          </w:p>
        </w:tc>
        <w:tc>
          <w:tcPr>
            <w:tcW w:w="8080" w:type="dxa"/>
          </w:tcPr>
          <w:p w14:paraId="722A999E"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Periaqueductal </w:t>
            </w:r>
            <w:proofErr w:type="spellStart"/>
            <w:r w:rsidRPr="003C653D">
              <w:rPr>
                <w:rFonts w:ascii="Times New Roman" w:hAnsi="Times New Roman" w:cs="Times New Roman"/>
                <w:sz w:val="24"/>
                <w:szCs w:val="24"/>
              </w:rPr>
              <w:t>gray</w:t>
            </w:r>
            <w:proofErr w:type="spellEnd"/>
            <w:r w:rsidRPr="003C653D">
              <w:rPr>
                <w:rFonts w:ascii="Times New Roman" w:hAnsi="Times New Roman" w:cs="Times New Roman"/>
                <w:sz w:val="24"/>
                <w:szCs w:val="24"/>
              </w:rPr>
              <w:t xml:space="preserve"> </w:t>
            </w:r>
          </w:p>
        </w:tc>
      </w:tr>
      <w:tr w:rsidR="003C653D" w14:paraId="2D093A5A" w14:textId="77777777" w:rsidTr="003C653D">
        <w:tc>
          <w:tcPr>
            <w:tcW w:w="1809" w:type="dxa"/>
          </w:tcPr>
          <w:p w14:paraId="2452B94D"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PCS</w:t>
            </w:r>
          </w:p>
        </w:tc>
        <w:tc>
          <w:tcPr>
            <w:tcW w:w="8080" w:type="dxa"/>
          </w:tcPr>
          <w:p w14:paraId="149B834F"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Pain </w:t>
            </w:r>
            <w:proofErr w:type="spellStart"/>
            <w:r w:rsidRPr="003C653D">
              <w:rPr>
                <w:rFonts w:ascii="Times New Roman" w:hAnsi="Times New Roman" w:cs="Times New Roman"/>
                <w:sz w:val="24"/>
                <w:szCs w:val="24"/>
              </w:rPr>
              <w:t>Catastrophising</w:t>
            </w:r>
            <w:proofErr w:type="spellEnd"/>
            <w:r w:rsidRPr="003C653D">
              <w:rPr>
                <w:rFonts w:ascii="Times New Roman" w:hAnsi="Times New Roman" w:cs="Times New Roman"/>
                <w:sz w:val="24"/>
                <w:szCs w:val="24"/>
              </w:rPr>
              <w:t xml:space="preserve"> Scale </w:t>
            </w:r>
          </w:p>
        </w:tc>
      </w:tr>
      <w:tr w:rsidR="003C653D" w14:paraId="21864D9C" w14:textId="77777777" w:rsidTr="003C653D">
        <w:tc>
          <w:tcPr>
            <w:tcW w:w="1809" w:type="dxa"/>
          </w:tcPr>
          <w:p w14:paraId="56106191"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PD</w:t>
            </w:r>
          </w:p>
        </w:tc>
        <w:tc>
          <w:tcPr>
            <w:tcW w:w="8080" w:type="dxa"/>
          </w:tcPr>
          <w:p w14:paraId="4D7BCD78"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Parkinson’s disease</w:t>
            </w:r>
          </w:p>
        </w:tc>
      </w:tr>
      <w:tr w:rsidR="003C653D" w14:paraId="2049098A" w14:textId="77777777" w:rsidTr="003C653D">
        <w:tc>
          <w:tcPr>
            <w:tcW w:w="1809" w:type="dxa"/>
          </w:tcPr>
          <w:p w14:paraId="385C2B6B"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PET</w:t>
            </w:r>
          </w:p>
        </w:tc>
        <w:tc>
          <w:tcPr>
            <w:tcW w:w="8080" w:type="dxa"/>
          </w:tcPr>
          <w:p w14:paraId="42FA883B"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Positron Emission Topography </w:t>
            </w:r>
          </w:p>
        </w:tc>
      </w:tr>
      <w:tr w:rsidR="003C653D" w14:paraId="7B719F62" w14:textId="77777777" w:rsidTr="003C653D">
        <w:tc>
          <w:tcPr>
            <w:tcW w:w="1809" w:type="dxa"/>
          </w:tcPr>
          <w:p w14:paraId="2CFFBF43"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PFC</w:t>
            </w:r>
          </w:p>
        </w:tc>
        <w:tc>
          <w:tcPr>
            <w:tcW w:w="8080" w:type="dxa"/>
          </w:tcPr>
          <w:p w14:paraId="6A5935CB"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Prefrontal cortex</w:t>
            </w:r>
          </w:p>
        </w:tc>
      </w:tr>
      <w:tr w:rsidR="003C653D" w14:paraId="29DA9F85" w14:textId="77777777" w:rsidTr="003C653D">
        <w:tc>
          <w:tcPr>
            <w:tcW w:w="1809" w:type="dxa"/>
          </w:tcPr>
          <w:p w14:paraId="50FC6F5B"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POI </w:t>
            </w:r>
          </w:p>
        </w:tc>
        <w:tc>
          <w:tcPr>
            <w:tcW w:w="8080" w:type="dxa"/>
          </w:tcPr>
          <w:p w14:paraId="7F48E087"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Period of interest</w:t>
            </w:r>
          </w:p>
        </w:tc>
      </w:tr>
      <w:tr w:rsidR="003C653D" w14:paraId="15A65764" w14:textId="77777777" w:rsidTr="003C653D">
        <w:tc>
          <w:tcPr>
            <w:tcW w:w="1809" w:type="dxa"/>
          </w:tcPr>
          <w:p w14:paraId="43266A30" w14:textId="77777777" w:rsidR="003C653D" w:rsidRPr="003C653D" w:rsidRDefault="003C653D" w:rsidP="00323E29">
            <w:pPr>
              <w:rPr>
                <w:rFonts w:ascii="Times New Roman" w:hAnsi="Times New Roman" w:cs="Times New Roman"/>
                <w:sz w:val="24"/>
                <w:szCs w:val="24"/>
              </w:rPr>
            </w:pPr>
            <w:proofErr w:type="spellStart"/>
            <w:r w:rsidRPr="003C653D">
              <w:rPr>
                <w:rFonts w:ascii="Times New Roman" w:hAnsi="Times New Roman" w:cs="Times New Roman"/>
                <w:sz w:val="24"/>
                <w:szCs w:val="24"/>
              </w:rPr>
              <w:t>PwPD</w:t>
            </w:r>
            <w:proofErr w:type="spellEnd"/>
            <w:r w:rsidRPr="003C653D">
              <w:rPr>
                <w:rFonts w:ascii="Times New Roman" w:hAnsi="Times New Roman" w:cs="Times New Roman"/>
                <w:sz w:val="24"/>
                <w:szCs w:val="24"/>
              </w:rPr>
              <w:t xml:space="preserve"> </w:t>
            </w:r>
          </w:p>
        </w:tc>
        <w:tc>
          <w:tcPr>
            <w:tcW w:w="8080" w:type="dxa"/>
          </w:tcPr>
          <w:p w14:paraId="33C4881C"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People with Parkinson’s Disease</w:t>
            </w:r>
          </w:p>
        </w:tc>
      </w:tr>
      <w:tr w:rsidR="003C653D" w14:paraId="23A92A34" w14:textId="77777777" w:rsidTr="003C653D">
        <w:tc>
          <w:tcPr>
            <w:tcW w:w="1809" w:type="dxa"/>
          </w:tcPr>
          <w:p w14:paraId="29735A2A"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SASICA</w:t>
            </w:r>
          </w:p>
        </w:tc>
        <w:tc>
          <w:tcPr>
            <w:tcW w:w="8080" w:type="dxa"/>
          </w:tcPr>
          <w:p w14:paraId="4956D7FF" w14:textId="77777777" w:rsidR="003C653D" w:rsidRPr="003C653D" w:rsidRDefault="003C653D" w:rsidP="00323E29">
            <w:pPr>
              <w:rPr>
                <w:rFonts w:ascii="Times New Roman" w:hAnsi="Times New Roman" w:cs="Times New Roman"/>
                <w:sz w:val="24"/>
                <w:szCs w:val="24"/>
              </w:rPr>
            </w:pPr>
            <w:proofErr w:type="spellStart"/>
            <w:r w:rsidRPr="003C653D">
              <w:rPr>
                <w:rFonts w:ascii="Times New Roman" w:hAnsi="Times New Roman" w:cs="Times New Roman"/>
                <w:sz w:val="24"/>
                <w:szCs w:val="24"/>
              </w:rPr>
              <w:t>SemiAutomatic</w:t>
            </w:r>
            <w:proofErr w:type="spellEnd"/>
            <w:r w:rsidRPr="003C653D">
              <w:rPr>
                <w:rFonts w:ascii="Times New Roman" w:hAnsi="Times New Roman" w:cs="Times New Roman"/>
                <w:sz w:val="24"/>
                <w:szCs w:val="24"/>
              </w:rPr>
              <w:t xml:space="preserve"> Selection of Independent Components for </w:t>
            </w:r>
            <w:proofErr w:type="spellStart"/>
            <w:r w:rsidRPr="003C653D">
              <w:rPr>
                <w:rFonts w:ascii="Times New Roman" w:hAnsi="Times New Roman" w:cs="Times New Roman"/>
                <w:sz w:val="24"/>
                <w:szCs w:val="24"/>
              </w:rPr>
              <w:t>Artifact</w:t>
            </w:r>
            <w:proofErr w:type="spellEnd"/>
            <w:r w:rsidRPr="003C653D">
              <w:rPr>
                <w:rFonts w:ascii="Times New Roman" w:hAnsi="Times New Roman" w:cs="Times New Roman"/>
                <w:sz w:val="24"/>
                <w:szCs w:val="24"/>
              </w:rPr>
              <w:t xml:space="preserve"> correction</w:t>
            </w:r>
          </w:p>
        </w:tc>
      </w:tr>
      <w:tr w:rsidR="003C653D" w14:paraId="07EF118A" w14:textId="77777777" w:rsidTr="003C653D">
        <w:tc>
          <w:tcPr>
            <w:tcW w:w="1809" w:type="dxa"/>
          </w:tcPr>
          <w:p w14:paraId="2BC4DB31"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 xml:space="preserve">SD </w:t>
            </w:r>
          </w:p>
        </w:tc>
        <w:tc>
          <w:tcPr>
            <w:tcW w:w="8080" w:type="dxa"/>
          </w:tcPr>
          <w:p w14:paraId="3A19B986"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Standard Deviation</w:t>
            </w:r>
          </w:p>
        </w:tc>
      </w:tr>
      <w:tr w:rsidR="003C653D" w14:paraId="3CACA49C" w14:textId="77777777" w:rsidTr="003C653D">
        <w:tc>
          <w:tcPr>
            <w:tcW w:w="1809" w:type="dxa"/>
          </w:tcPr>
          <w:p w14:paraId="79809606"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SI/SII</w:t>
            </w:r>
          </w:p>
        </w:tc>
        <w:tc>
          <w:tcPr>
            <w:tcW w:w="8080" w:type="dxa"/>
          </w:tcPr>
          <w:p w14:paraId="55085B8A"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Somatosensory Cortex</w:t>
            </w:r>
          </w:p>
        </w:tc>
      </w:tr>
      <w:tr w:rsidR="003C653D" w14:paraId="4EFABB5E" w14:textId="77777777" w:rsidTr="003C653D">
        <w:tc>
          <w:tcPr>
            <w:tcW w:w="1809" w:type="dxa"/>
          </w:tcPr>
          <w:p w14:paraId="4633C897"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SMA</w:t>
            </w:r>
          </w:p>
        </w:tc>
        <w:tc>
          <w:tcPr>
            <w:tcW w:w="8080" w:type="dxa"/>
          </w:tcPr>
          <w:p w14:paraId="4BA3337A"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Supplementary Motor Area</w:t>
            </w:r>
          </w:p>
        </w:tc>
      </w:tr>
      <w:tr w:rsidR="003C653D" w14:paraId="2F75B2AD" w14:textId="77777777" w:rsidTr="003C653D">
        <w:tc>
          <w:tcPr>
            <w:tcW w:w="1809" w:type="dxa"/>
          </w:tcPr>
          <w:p w14:paraId="03F2DC25"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SPM</w:t>
            </w:r>
          </w:p>
        </w:tc>
        <w:tc>
          <w:tcPr>
            <w:tcW w:w="8080" w:type="dxa"/>
          </w:tcPr>
          <w:p w14:paraId="16F42680"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Statistical Parametric Mapping</w:t>
            </w:r>
          </w:p>
        </w:tc>
      </w:tr>
      <w:tr w:rsidR="003C653D" w14:paraId="6EBE42C8" w14:textId="77777777" w:rsidTr="003C653D">
        <w:tc>
          <w:tcPr>
            <w:tcW w:w="1809" w:type="dxa"/>
          </w:tcPr>
          <w:p w14:paraId="515456D6"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TWOI</w:t>
            </w:r>
          </w:p>
        </w:tc>
        <w:tc>
          <w:tcPr>
            <w:tcW w:w="8080" w:type="dxa"/>
          </w:tcPr>
          <w:p w14:paraId="2B942E3A"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Time Window of Interest</w:t>
            </w:r>
          </w:p>
        </w:tc>
      </w:tr>
      <w:tr w:rsidR="003C653D" w14:paraId="611C3D17" w14:textId="77777777" w:rsidTr="003C653D">
        <w:tc>
          <w:tcPr>
            <w:tcW w:w="1809" w:type="dxa"/>
          </w:tcPr>
          <w:p w14:paraId="1414D916"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VAS</w:t>
            </w:r>
          </w:p>
        </w:tc>
        <w:tc>
          <w:tcPr>
            <w:tcW w:w="8080" w:type="dxa"/>
          </w:tcPr>
          <w:p w14:paraId="7ED8E027" w14:textId="77777777" w:rsidR="003C653D" w:rsidRPr="003C653D" w:rsidRDefault="003C653D" w:rsidP="00323E29">
            <w:pPr>
              <w:rPr>
                <w:rFonts w:ascii="Times New Roman" w:hAnsi="Times New Roman" w:cs="Times New Roman"/>
                <w:sz w:val="24"/>
                <w:szCs w:val="24"/>
              </w:rPr>
            </w:pPr>
            <w:r w:rsidRPr="003C653D">
              <w:rPr>
                <w:rFonts w:ascii="Times New Roman" w:hAnsi="Times New Roman" w:cs="Times New Roman"/>
                <w:sz w:val="24"/>
                <w:szCs w:val="24"/>
              </w:rPr>
              <w:t>Visual Analogue Scale</w:t>
            </w:r>
          </w:p>
        </w:tc>
      </w:tr>
    </w:tbl>
    <w:p w14:paraId="2C6530E6" w14:textId="77777777" w:rsidR="00D96161" w:rsidRPr="00D96161" w:rsidRDefault="00D96161" w:rsidP="00D96161"/>
    <w:p w14:paraId="5B05416F" w14:textId="77777777" w:rsidR="00D96161" w:rsidRDefault="00D96161" w:rsidP="00390BF5">
      <w:pPr>
        <w:pStyle w:val="Heading1"/>
        <w:keepNext w:val="0"/>
        <w:keepLines w:val="0"/>
        <w:spacing w:line="480" w:lineRule="auto"/>
      </w:pPr>
    </w:p>
    <w:p w14:paraId="249BCE72" w14:textId="77777777" w:rsidR="00F50C66" w:rsidRDefault="00F50C66">
      <w:pPr>
        <w:rPr>
          <w:rFonts w:asciiTheme="majorHAnsi" w:eastAsiaTheme="majorEastAsia" w:hAnsiTheme="majorHAnsi" w:cstheme="majorBidi"/>
          <w:b/>
          <w:bCs/>
          <w:color w:val="365F91" w:themeColor="accent1" w:themeShade="BF"/>
          <w:sz w:val="28"/>
          <w:szCs w:val="28"/>
        </w:rPr>
      </w:pPr>
      <w:r>
        <w:br w:type="page"/>
      </w:r>
    </w:p>
    <w:p w14:paraId="518C5D54" w14:textId="5BD8BB71" w:rsidR="00307899" w:rsidRDefault="006D0DD1" w:rsidP="00390BF5">
      <w:pPr>
        <w:pStyle w:val="Heading1"/>
        <w:keepNext w:val="0"/>
        <w:keepLines w:val="0"/>
        <w:spacing w:line="480" w:lineRule="auto"/>
      </w:pPr>
      <w:r>
        <w:lastRenderedPageBreak/>
        <w:t>R</w:t>
      </w:r>
      <w:r w:rsidR="001B65B0">
        <w:t>eferences</w:t>
      </w:r>
      <w:r w:rsidR="00307899">
        <w:t xml:space="preserve"> </w:t>
      </w:r>
    </w:p>
    <w:p w14:paraId="43875968" w14:textId="794D678E" w:rsidR="001C3264" w:rsidRPr="001C3264" w:rsidRDefault="00FF3A39"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1C3264" w:rsidRPr="001C3264">
        <w:rPr>
          <w:rFonts w:ascii="Times New Roman" w:hAnsi="Times New Roman" w:cs="Times New Roman"/>
          <w:noProof/>
          <w:sz w:val="24"/>
          <w:szCs w:val="24"/>
        </w:rPr>
        <w:t xml:space="preserve">Babiloni, C., Brancucci, A., Arendt-Nielsen, L., Del Percio, C., Babiloni, F., Pascual-Marqui, R.D., Sabbatini, G., Rossini, P.M., &amp; Chen, A.C.N. (2004) Cortical Sensorimotor Interactions During the Expectancy of a Go/No-Go Task: Effects of Painful Stimuli. </w:t>
      </w:r>
      <w:r w:rsidR="001C3264" w:rsidRPr="001C3264">
        <w:rPr>
          <w:rFonts w:ascii="Times New Roman" w:hAnsi="Times New Roman" w:cs="Times New Roman"/>
          <w:i/>
          <w:iCs/>
          <w:noProof/>
          <w:sz w:val="24"/>
          <w:szCs w:val="24"/>
        </w:rPr>
        <w:t>Behav. Neurosci.</w:t>
      </w:r>
      <w:r w:rsidR="001C3264" w:rsidRPr="001C3264">
        <w:rPr>
          <w:rFonts w:ascii="Times New Roman" w:hAnsi="Times New Roman" w:cs="Times New Roman"/>
          <w:noProof/>
          <w:sz w:val="24"/>
          <w:szCs w:val="24"/>
        </w:rPr>
        <w:t xml:space="preserve">, </w:t>
      </w:r>
      <w:r w:rsidR="001C3264" w:rsidRPr="001C3264">
        <w:rPr>
          <w:rFonts w:ascii="Times New Roman" w:hAnsi="Times New Roman" w:cs="Times New Roman"/>
          <w:b/>
          <w:bCs/>
          <w:noProof/>
          <w:sz w:val="24"/>
          <w:szCs w:val="24"/>
        </w:rPr>
        <w:t>118</w:t>
      </w:r>
      <w:r w:rsidR="001C3264" w:rsidRPr="001C3264">
        <w:rPr>
          <w:rFonts w:ascii="Times New Roman" w:hAnsi="Times New Roman" w:cs="Times New Roman"/>
          <w:noProof/>
          <w:sz w:val="24"/>
          <w:szCs w:val="24"/>
        </w:rPr>
        <w:t>, 925–935.</w:t>
      </w:r>
    </w:p>
    <w:p w14:paraId="3A7DB7BC"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Brefel-Courbon, C., Payoux, P., Thalamas, C., Ory, F., Quelven, I., Chollet, F., Montastruc, J.L., &amp; Rascol, O. (2005) Effect of levodopa on pain threshold in Parkinson’s disease: A clinical and positron emission tomography study. </w:t>
      </w:r>
      <w:r w:rsidRPr="001C3264">
        <w:rPr>
          <w:rFonts w:ascii="Times New Roman" w:hAnsi="Times New Roman" w:cs="Times New Roman"/>
          <w:i/>
          <w:iCs/>
          <w:noProof/>
          <w:sz w:val="24"/>
          <w:szCs w:val="24"/>
        </w:rPr>
        <w:t>Mov. Disord.</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20</w:t>
      </w:r>
      <w:r w:rsidRPr="001C3264">
        <w:rPr>
          <w:rFonts w:ascii="Times New Roman" w:hAnsi="Times New Roman" w:cs="Times New Roman"/>
          <w:noProof/>
          <w:sz w:val="24"/>
          <w:szCs w:val="24"/>
        </w:rPr>
        <w:t>, 1557–1563.</w:t>
      </w:r>
    </w:p>
    <w:p w14:paraId="03FE6FAE"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Breivik, H., Collett, B., Ventafridda, V., Cohen, R., &amp; Gallacher, D. (2006) Survey of chronic pain in Europe: prevalence, impact on daily life, and treatment. </w:t>
      </w:r>
      <w:r w:rsidRPr="001C3264">
        <w:rPr>
          <w:rFonts w:ascii="Times New Roman" w:hAnsi="Times New Roman" w:cs="Times New Roman"/>
          <w:i/>
          <w:iCs/>
          <w:noProof/>
          <w:sz w:val="24"/>
          <w:szCs w:val="24"/>
        </w:rPr>
        <w:t>Eur. J. Pain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10</w:t>
      </w:r>
      <w:r w:rsidRPr="001C3264">
        <w:rPr>
          <w:rFonts w:ascii="Times New Roman" w:hAnsi="Times New Roman" w:cs="Times New Roman"/>
          <w:noProof/>
          <w:sz w:val="24"/>
          <w:szCs w:val="24"/>
        </w:rPr>
        <w:t>, 287–333.</w:t>
      </w:r>
    </w:p>
    <w:p w14:paraId="530F2B85"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Brown, C.A., El-Deredy, W., &amp; Jones, A.K.P. (2014) When the brain expects pain: common neural responses to pain anticipation are related to clinical pain and distress in fibromyalgia and osteoarthritis. </w:t>
      </w:r>
      <w:r w:rsidRPr="001C3264">
        <w:rPr>
          <w:rFonts w:ascii="Times New Roman" w:hAnsi="Times New Roman" w:cs="Times New Roman"/>
          <w:i/>
          <w:iCs/>
          <w:noProof/>
          <w:sz w:val="24"/>
          <w:szCs w:val="24"/>
        </w:rPr>
        <w:t>Eur. J. Neurosci.</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39</w:t>
      </w:r>
      <w:r w:rsidRPr="001C3264">
        <w:rPr>
          <w:rFonts w:ascii="Times New Roman" w:hAnsi="Times New Roman" w:cs="Times New Roman"/>
          <w:noProof/>
          <w:sz w:val="24"/>
          <w:szCs w:val="24"/>
        </w:rPr>
        <w:t>, 663–672.</w:t>
      </w:r>
    </w:p>
    <w:p w14:paraId="080567D5"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Brown, C.A. &amp; Jones, A.K. (2008) A role for midcingulate cortex in the interruptive effects of pain anticipation on attention. </w:t>
      </w:r>
      <w:r w:rsidRPr="001C3264">
        <w:rPr>
          <w:rFonts w:ascii="Times New Roman" w:hAnsi="Times New Roman" w:cs="Times New Roman"/>
          <w:i/>
          <w:iCs/>
          <w:noProof/>
          <w:sz w:val="24"/>
          <w:szCs w:val="24"/>
        </w:rPr>
        <w:t>Clin. Neurophysiol.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119</w:t>
      </w:r>
      <w:r w:rsidRPr="001C3264">
        <w:rPr>
          <w:rFonts w:ascii="Times New Roman" w:hAnsi="Times New Roman" w:cs="Times New Roman"/>
          <w:noProof/>
          <w:sz w:val="24"/>
          <w:szCs w:val="24"/>
        </w:rPr>
        <w:t>, 2370–2379.</w:t>
      </w:r>
    </w:p>
    <w:p w14:paraId="526D1A0A"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Brown, C.A. &amp; Jones, A.K.P. (2010) Meditation experience predicts less negative appraisal of pain: Electrophysiological evidence for the involvement of anticipatory neural responses. </w:t>
      </w:r>
      <w:r w:rsidRPr="001C3264">
        <w:rPr>
          <w:rFonts w:ascii="Times New Roman" w:hAnsi="Times New Roman" w:cs="Times New Roman"/>
          <w:i/>
          <w:iCs/>
          <w:noProof/>
          <w:sz w:val="24"/>
          <w:szCs w:val="24"/>
        </w:rPr>
        <w:t>Pain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150</w:t>
      </w:r>
      <w:r w:rsidRPr="001C3264">
        <w:rPr>
          <w:rFonts w:ascii="Times New Roman" w:hAnsi="Times New Roman" w:cs="Times New Roman"/>
          <w:noProof/>
          <w:sz w:val="24"/>
          <w:szCs w:val="24"/>
        </w:rPr>
        <w:t>, 428–438.</w:t>
      </w:r>
    </w:p>
    <w:p w14:paraId="3E8CCC4C"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Brown, C.A. &amp; Jones, A.K.P. (2012) Psychobiological Correlates of Improved Mental Health in Patients With Musculoskeletal Pain After a Mindfulness-based Pain Management Program.</w:t>
      </w:r>
    </w:p>
    <w:p w14:paraId="3A865135"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lastRenderedPageBreak/>
        <w:t xml:space="preserve">Brown, C.A., Seymour, B., Boyle, Y., El-Deredy, W., &amp; Jones, A.K.P.P. (2008) Modulation of pain ratings by expectation and uncertainty: Behavioral characteristics and anticipatory neural correlates. </w:t>
      </w:r>
      <w:r w:rsidRPr="001C3264">
        <w:rPr>
          <w:rFonts w:ascii="Times New Roman" w:hAnsi="Times New Roman" w:cs="Times New Roman"/>
          <w:i/>
          <w:iCs/>
          <w:noProof/>
          <w:sz w:val="24"/>
          <w:szCs w:val="24"/>
        </w:rPr>
        <w:t>Pain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135</w:t>
      </w:r>
      <w:r w:rsidRPr="001C3264">
        <w:rPr>
          <w:rFonts w:ascii="Times New Roman" w:hAnsi="Times New Roman" w:cs="Times New Roman"/>
          <w:noProof/>
          <w:sz w:val="24"/>
          <w:szCs w:val="24"/>
        </w:rPr>
        <w:t>, 240–250.</w:t>
      </w:r>
    </w:p>
    <w:p w14:paraId="4DE630AD"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Brown, C.A., Seymour, B., El-Deredy, W., &amp; Jones, A.K.P. (2008) Confidence in beliefs about pain predicts expectancy effects on pain perception and anticipatory processing in right anterior insula. </w:t>
      </w:r>
      <w:r w:rsidRPr="001C3264">
        <w:rPr>
          <w:rFonts w:ascii="Times New Roman" w:hAnsi="Times New Roman" w:cs="Times New Roman"/>
          <w:i/>
          <w:iCs/>
          <w:noProof/>
          <w:sz w:val="24"/>
          <w:szCs w:val="24"/>
        </w:rPr>
        <w:t>Pain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139</w:t>
      </w:r>
      <w:r w:rsidRPr="001C3264">
        <w:rPr>
          <w:rFonts w:ascii="Times New Roman" w:hAnsi="Times New Roman" w:cs="Times New Roman"/>
          <w:noProof/>
          <w:sz w:val="24"/>
          <w:szCs w:val="24"/>
        </w:rPr>
        <w:t>, 324–332.</w:t>
      </w:r>
    </w:p>
    <w:p w14:paraId="12E62F32"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Brunia, C.H. &amp; van Boxtel, G.J. (2001) Wait and see. </w:t>
      </w:r>
      <w:r w:rsidRPr="001C3264">
        <w:rPr>
          <w:rFonts w:ascii="Times New Roman" w:hAnsi="Times New Roman" w:cs="Times New Roman"/>
          <w:i/>
          <w:iCs/>
          <w:noProof/>
          <w:sz w:val="24"/>
          <w:szCs w:val="24"/>
        </w:rPr>
        <w:t>Int. J. Psychophysiol.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43</w:t>
      </w:r>
      <w:r w:rsidRPr="001C3264">
        <w:rPr>
          <w:rFonts w:ascii="Times New Roman" w:hAnsi="Times New Roman" w:cs="Times New Roman"/>
          <w:noProof/>
          <w:sz w:val="24"/>
          <w:szCs w:val="24"/>
        </w:rPr>
        <w:t>, 59–75.</w:t>
      </w:r>
    </w:p>
    <w:p w14:paraId="23AD5C8B"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Burgmer, M., Petzke, F., Giesecke, T., Gaubitz, M., Heuft, G., &amp; Pfleiderer, B. (2011) Cerebral Activation and Catastrophizing During Pain Anticipation in Patients With Fibromyalgia. </w:t>
      </w:r>
      <w:r w:rsidRPr="001C3264">
        <w:rPr>
          <w:rFonts w:ascii="Times New Roman" w:hAnsi="Times New Roman" w:cs="Times New Roman"/>
          <w:i/>
          <w:iCs/>
          <w:noProof/>
          <w:sz w:val="24"/>
          <w:szCs w:val="24"/>
        </w:rPr>
        <w:t>Psychosom. Med.</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73</w:t>
      </w:r>
      <w:r w:rsidRPr="001C3264">
        <w:rPr>
          <w:rFonts w:ascii="Times New Roman" w:hAnsi="Times New Roman" w:cs="Times New Roman"/>
          <w:noProof/>
          <w:sz w:val="24"/>
          <w:szCs w:val="24"/>
        </w:rPr>
        <w:t>, 751–759.</w:t>
      </w:r>
    </w:p>
    <w:p w14:paraId="4CC40FFF"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Chaudhuri, R. &amp; Schapira, A.H. (2009) Non-motor symptoms of Parkinson’s disease: dopaminergic pathophysiology and treatment. </w:t>
      </w:r>
      <w:r w:rsidRPr="001C3264">
        <w:rPr>
          <w:rFonts w:ascii="Times New Roman" w:hAnsi="Times New Roman" w:cs="Times New Roman"/>
          <w:i/>
          <w:iCs/>
          <w:noProof/>
          <w:sz w:val="24"/>
          <w:szCs w:val="24"/>
        </w:rPr>
        <w:t>Lancet Neurol.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8</w:t>
      </w:r>
      <w:r w:rsidRPr="001C3264">
        <w:rPr>
          <w:rFonts w:ascii="Times New Roman" w:hAnsi="Times New Roman" w:cs="Times New Roman"/>
          <w:noProof/>
          <w:sz w:val="24"/>
          <w:szCs w:val="24"/>
        </w:rPr>
        <w:t>, 464–474.</w:t>
      </w:r>
    </w:p>
    <w:p w14:paraId="18A678C4"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Christoph M. Michel, G.L.L.S.R.G. de P.T.L.M.S. (2004) 128-channel Eeg Source Imaging in Epilepsy: Clinical Yield and Localization Precision. </w:t>
      </w:r>
      <w:r w:rsidRPr="001C3264">
        <w:rPr>
          <w:rFonts w:ascii="Times New Roman" w:hAnsi="Times New Roman" w:cs="Times New Roman"/>
          <w:i/>
          <w:iCs/>
          <w:noProof/>
          <w:sz w:val="24"/>
          <w:szCs w:val="24"/>
        </w:rPr>
        <w:t>J. Clin. Neurophysiol.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21</w:t>
      </w:r>
      <w:r w:rsidRPr="001C3264">
        <w:rPr>
          <w:rFonts w:ascii="Times New Roman" w:hAnsi="Times New Roman" w:cs="Times New Roman"/>
          <w:noProof/>
          <w:sz w:val="24"/>
          <w:szCs w:val="24"/>
        </w:rPr>
        <w:t>, 71–83.</w:t>
      </w:r>
    </w:p>
    <w:p w14:paraId="4573A37C"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Clark, J.A., Brown, C.A., Jones, A.K.P., &amp; El-Deredy, W. (2008) Dissociating nociceptive modulation by the duration of pain anticipation from unpredictability in the timing of pain. </w:t>
      </w:r>
      <w:r w:rsidRPr="001C3264">
        <w:rPr>
          <w:rFonts w:ascii="Times New Roman" w:hAnsi="Times New Roman" w:cs="Times New Roman"/>
          <w:i/>
          <w:iCs/>
          <w:noProof/>
          <w:sz w:val="24"/>
          <w:szCs w:val="24"/>
        </w:rPr>
        <w:t>Clin. Neurophysiol.</w:t>
      </w:r>
      <w:r w:rsidRPr="001C3264">
        <w:rPr>
          <w:rFonts w:ascii="Times New Roman" w:hAnsi="Times New Roman" w:cs="Times New Roman"/>
          <w:noProof/>
          <w:sz w:val="24"/>
          <w:szCs w:val="24"/>
        </w:rPr>
        <w:t>,.</w:t>
      </w:r>
    </w:p>
    <w:p w14:paraId="0053B34D"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Delorme, A. &amp; Makeig, S. (2004) EEGLAB: an open source toolbox for analysis of single-trial EEG dynamics including independent component analysis. </w:t>
      </w:r>
      <w:r w:rsidRPr="001C3264">
        <w:rPr>
          <w:rFonts w:ascii="Times New Roman" w:hAnsi="Times New Roman" w:cs="Times New Roman"/>
          <w:i/>
          <w:iCs/>
          <w:noProof/>
          <w:sz w:val="24"/>
          <w:szCs w:val="24"/>
        </w:rPr>
        <w:t>J. Neurosci. Methods</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134</w:t>
      </w:r>
      <w:r w:rsidRPr="001C3264">
        <w:rPr>
          <w:rFonts w:ascii="Times New Roman" w:hAnsi="Times New Roman" w:cs="Times New Roman"/>
          <w:noProof/>
          <w:sz w:val="24"/>
          <w:szCs w:val="24"/>
        </w:rPr>
        <w:t>, 9–21.</w:t>
      </w:r>
    </w:p>
    <w:p w14:paraId="26124FFD"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Dettmers, C., Adler, T., Rzanny, R., van Schayck, R., Gaser, C., Weiss, T., Miltner, W.H., </w:t>
      </w:r>
      <w:r w:rsidRPr="001C3264">
        <w:rPr>
          <w:rFonts w:ascii="Times New Roman" w:hAnsi="Times New Roman" w:cs="Times New Roman"/>
          <w:noProof/>
          <w:sz w:val="24"/>
          <w:szCs w:val="24"/>
        </w:rPr>
        <w:lastRenderedPageBreak/>
        <w:t xml:space="preserve">Brückner, L., &amp; Weiller, C. (2001) Increased excitability in the primary motor cortex and supplementary motor area in patients with phantom limb pain after upper limb amputation. </w:t>
      </w:r>
      <w:r w:rsidRPr="001C3264">
        <w:rPr>
          <w:rFonts w:ascii="Times New Roman" w:hAnsi="Times New Roman" w:cs="Times New Roman"/>
          <w:i/>
          <w:iCs/>
          <w:noProof/>
          <w:sz w:val="24"/>
          <w:szCs w:val="24"/>
        </w:rPr>
        <w:t>Neurosci. Lett.</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307</w:t>
      </w:r>
      <w:r w:rsidRPr="001C3264">
        <w:rPr>
          <w:rFonts w:ascii="Times New Roman" w:hAnsi="Times New Roman" w:cs="Times New Roman"/>
          <w:noProof/>
          <w:sz w:val="24"/>
          <w:szCs w:val="24"/>
        </w:rPr>
        <w:t>, 109–112.</w:t>
      </w:r>
    </w:p>
    <w:p w14:paraId="27936D89"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Djaldetti, R., Shifrin, A., Rogowski, Z., Sprecher, E., Melamed, E., &amp; Yarnitsky, D. (2004) Quantitative measurement of pain sensation in patients with Parkinson disease. </w:t>
      </w:r>
      <w:r w:rsidRPr="001C3264">
        <w:rPr>
          <w:rFonts w:ascii="Times New Roman" w:hAnsi="Times New Roman" w:cs="Times New Roman"/>
          <w:i/>
          <w:iCs/>
          <w:noProof/>
          <w:sz w:val="24"/>
          <w:szCs w:val="24"/>
        </w:rPr>
        <w:t>Neurology</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62</w:t>
      </w:r>
      <w:r w:rsidRPr="001C3264">
        <w:rPr>
          <w:rFonts w:ascii="Times New Roman" w:hAnsi="Times New Roman" w:cs="Times New Roman"/>
          <w:noProof/>
          <w:sz w:val="24"/>
          <w:szCs w:val="24"/>
        </w:rPr>
        <w:t>, 2171–2175.</w:t>
      </w:r>
    </w:p>
    <w:p w14:paraId="5DDDF3B7"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Fairhurst, M., Wiech, K., Dunckley, P., &amp; Tracey, I. (2007) Anticipatory brainstem activity predicts neural processing of pain in humans. </w:t>
      </w:r>
      <w:r w:rsidRPr="001C3264">
        <w:rPr>
          <w:rFonts w:ascii="Times New Roman" w:hAnsi="Times New Roman" w:cs="Times New Roman"/>
          <w:i/>
          <w:iCs/>
          <w:noProof/>
          <w:sz w:val="24"/>
          <w:szCs w:val="24"/>
        </w:rPr>
        <w:t>Pain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128</w:t>
      </w:r>
      <w:r w:rsidRPr="001C3264">
        <w:rPr>
          <w:rFonts w:ascii="Times New Roman" w:hAnsi="Times New Roman" w:cs="Times New Roman"/>
          <w:noProof/>
          <w:sz w:val="24"/>
          <w:szCs w:val="24"/>
        </w:rPr>
        <w:t>, 101–110.</w:t>
      </w:r>
    </w:p>
    <w:p w14:paraId="26DB903E"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Forkmann, K., Grashorn, W., Schmidt, K., Undt, O.F., Buhmann, C., &amp; Bingel, U. (2017) Altered neural responses to heat pain in drug-naive patients with Parkinson disease. </w:t>
      </w:r>
      <w:r w:rsidRPr="001C3264">
        <w:rPr>
          <w:rFonts w:ascii="Times New Roman" w:hAnsi="Times New Roman" w:cs="Times New Roman"/>
          <w:i/>
          <w:iCs/>
          <w:noProof/>
          <w:sz w:val="24"/>
          <w:szCs w:val="24"/>
        </w:rPr>
        <w:t>Pain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158</w:t>
      </w:r>
      <w:r w:rsidRPr="001C3264">
        <w:rPr>
          <w:rFonts w:ascii="Times New Roman" w:hAnsi="Times New Roman" w:cs="Times New Roman"/>
          <w:noProof/>
          <w:sz w:val="24"/>
          <w:szCs w:val="24"/>
        </w:rPr>
        <w:t>, 1408–1416.</w:t>
      </w:r>
    </w:p>
    <w:p w14:paraId="50396F6B"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Goetz, C.G., Tilley, B.C., Shaftman, S.R., Stebbins, G.T., Fahn, S., Martinez-Martin, P., Poewe, W., Sampaio, C., Stern, M.B., Dodel, R., Dubois, B., Holloway, R., Jankovic, J., Kulisevsky, J., Lang, A.E., Lees, A., Leurgans, S., LeWitt, P.A., Nyenhuis, D., Olanow, C.W., Rascol, O., Schrag, A., Teresi, J.A., van Hilten, J.J., LaPelle, N., &amp; Movement Disorder Society UPDRS Revision Task Force (2008) Movement Disorder Society-sponsored revision of the Unified Parkinson’s Disease Rating Scale (MDS-UPDRS): Scale presentation and clinimetric testing results. </w:t>
      </w:r>
      <w:r w:rsidRPr="001C3264">
        <w:rPr>
          <w:rFonts w:ascii="Times New Roman" w:hAnsi="Times New Roman" w:cs="Times New Roman"/>
          <w:i/>
          <w:iCs/>
          <w:noProof/>
          <w:sz w:val="24"/>
          <w:szCs w:val="24"/>
        </w:rPr>
        <w:t>Mov. Disord.</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23</w:t>
      </w:r>
      <w:r w:rsidRPr="001C3264">
        <w:rPr>
          <w:rFonts w:ascii="Times New Roman" w:hAnsi="Times New Roman" w:cs="Times New Roman"/>
          <w:noProof/>
          <w:sz w:val="24"/>
          <w:szCs w:val="24"/>
        </w:rPr>
        <w:t>, 2129–2170.</w:t>
      </w:r>
    </w:p>
    <w:p w14:paraId="46742DFE"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González-Roldán, A.M., Bomba, I.C., Diesch, E., Montoya, P., Flor, H., &amp; Kamping, S. (2016) Controllability and hippocampal activation during pain expectation in fibromyalgia syndrome. </w:t>
      </w:r>
      <w:r w:rsidRPr="001C3264">
        <w:rPr>
          <w:rFonts w:ascii="Times New Roman" w:hAnsi="Times New Roman" w:cs="Times New Roman"/>
          <w:i/>
          <w:iCs/>
          <w:noProof/>
          <w:sz w:val="24"/>
          <w:szCs w:val="24"/>
        </w:rPr>
        <w:t>Biol. Psychol.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121</w:t>
      </w:r>
      <w:r w:rsidRPr="001C3264">
        <w:rPr>
          <w:rFonts w:ascii="Times New Roman" w:hAnsi="Times New Roman" w:cs="Times New Roman"/>
          <w:noProof/>
          <w:sz w:val="24"/>
          <w:szCs w:val="24"/>
        </w:rPr>
        <w:t>, 39–48.</w:t>
      </w:r>
    </w:p>
    <w:p w14:paraId="7215461B"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Hayden, B.Y., Nair, A.C., McCoy, A.N., &amp; Platt, M.L. (2008) Posterior Cingulate Cortex Mediates Outcome-Contingent Allocation of Behavior. </w:t>
      </w:r>
      <w:r w:rsidRPr="001C3264">
        <w:rPr>
          <w:rFonts w:ascii="Times New Roman" w:hAnsi="Times New Roman" w:cs="Times New Roman"/>
          <w:i/>
          <w:iCs/>
          <w:noProof/>
          <w:sz w:val="24"/>
          <w:szCs w:val="24"/>
        </w:rPr>
        <w:t>Neuron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60</w:t>
      </w:r>
      <w:r w:rsidRPr="001C3264">
        <w:rPr>
          <w:rFonts w:ascii="Times New Roman" w:hAnsi="Times New Roman" w:cs="Times New Roman"/>
          <w:noProof/>
          <w:sz w:val="24"/>
          <w:szCs w:val="24"/>
        </w:rPr>
        <w:t>, 19–25.</w:t>
      </w:r>
    </w:p>
    <w:p w14:paraId="352F7C09"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lastRenderedPageBreak/>
        <w:t xml:space="preserve">Hubbard, C.S., Khan, S.A., Keaser, M.L., Mathur, V.A., Goyal, M., &amp; Seminowicz, D.A. (2014) Altered Brain Structure and Function Correlate with Disease Severity and Pain Catastrophizing in Migraine Patients. </w:t>
      </w:r>
      <w:r w:rsidRPr="001C3264">
        <w:rPr>
          <w:rFonts w:ascii="Times New Roman" w:hAnsi="Times New Roman" w:cs="Times New Roman"/>
          <w:i/>
          <w:iCs/>
          <w:noProof/>
          <w:sz w:val="24"/>
          <w:szCs w:val="24"/>
        </w:rPr>
        <w:t>eNeuro</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w:t>
      </w:r>
      <w:r w:rsidRPr="001C3264">
        <w:rPr>
          <w:rFonts w:ascii="Times New Roman" w:hAnsi="Times New Roman" w:cs="Times New Roman"/>
          <w:noProof/>
          <w:sz w:val="24"/>
          <w:szCs w:val="24"/>
        </w:rPr>
        <w:t>, e20.14.</w:t>
      </w:r>
    </w:p>
    <w:p w14:paraId="79B63344"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Iannetti, G.D., Hughes, N.P., Lee, M.C., &amp; Mouraux, A. (2008) Determinants of laser-evoked EEG responses: pain perception or stimulus saliency? </w:t>
      </w:r>
      <w:r w:rsidRPr="001C3264">
        <w:rPr>
          <w:rFonts w:ascii="Times New Roman" w:hAnsi="Times New Roman" w:cs="Times New Roman"/>
          <w:i/>
          <w:iCs/>
          <w:noProof/>
          <w:sz w:val="24"/>
          <w:szCs w:val="24"/>
        </w:rPr>
        <w:t>J. Neurophysiol.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100</w:t>
      </w:r>
      <w:r w:rsidRPr="001C3264">
        <w:rPr>
          <w:rFonts w:ascii="Times New Roman" w:hAnsi="Times New Roman" w:cs="Times New Roman"/>
          <w:noProof/>
          <w:sz w:val="24"/>
          <w:szCs w:val="24"/>
        </w:rPr>
        <w:t>, 815–828.</w:t>
      </w:r>
    </w:p>
    <w:p w14:paraId="5DD9BB47"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Kabat-Zinn, J. (1982) An outpatient program in behavioral medicine for chronic pain patients based on the practice of mindfulness meditation: Theoretical considerations and preliminary results. </w:t>
      </w:r>
      <w:r w:rsidRPr="001C3264">
        <w:rPr>
          <w:rFonts w:ascii="Times New Roman" w:hAnsi="Times New Roman" w:cs="Times New Roman"/>
          <w:i/>
          <w:iCs/>
          <w:noProof/>
          <w:sz w:val="24"/>
          <w:szCs w:val="24"/>
        </w:rPr>
        <w:t>Gen. Hosp. Psychiatry</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4</w:t>
      </w:r>
      <w:r w:rsidRPr="001C3264">
        <w:rPr>
          <w:rFonts w:ascii="Times New Roman" w:hAnsi="Times New Roman" w:cs="Times New Roman"/>
          <w:noProof/>
          <w:sz w:val="24"/>
          <w:szCs w:val="24"/>
        </w:rPr>
        <w:t>, 33–47.</w:t>
      </w:r>
    </w:p>
    <w:p w14:paraId="04F26B23"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Kabat-Zinn, J., Lipworth, L., &amp; Burney, R. (1985) The clinical use of mindfulness meditation for the self-regulation of chronic pain. </w:t>
      </w:r>
      <w:r w:rsidRPr="001C3264">
        <w:rPr>
          <w:rFonts w:ascii="Times New Roman" w:hAnsi="Times New Roman" w:cs="Times New Roman"/>
          <w:i/>
          <w:iCs/>
          <w:noProof/>
          <w:sz w:val="24"/>
          <w:szCs w:val="24"/>
        </w:rPr>
        <w:t>J. Behav. Med.</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8</w:t>
      </w:r>
      <w:r w:rsidRPr="001C3264">
        <w:rPr>
          <w:rFonts w:ascii="Times New Roman" w:hAnsi="Times New Roman" w:cs="Times New Roman"/>
          <w:noProof/>
          <w:sz w:val="24"/>
          <w:szCs w:val="24"/>
        </w:rPr>
        <w:t>, 163–190.</w:t>
      </w:r>
    </w:p>
    <w:p w14:paraId="6304D71C"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Koyama, T., McHaffie, J.G., Laurienti, P.J., &amp; Coghill, R.C. (2005) The subjective experience of pain: where expectations become reality. </w:t>
      </w:r>
      <w:r w:rsidRPr="001C3264">
        <w:rPr>
          <w:rFonts w:ascii="Times New Roman" w:hAnsi="Times New Roman" w:cs="Times New Roman"/>
          <w:i/>
          <w:iCs/>
          <w:noProof/>
          <w:sz w:val="24"/>
          <w:szCs w:val="24"/>
        </w:rPr>
        <w:t>Proc. Natl. Acad. Sci. U. S. A.</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102</w:t>
      </w:r>
      <w:r w:rsidRPr="001C3264">
        <w:rPr>
          <w:rFonts w:ascii="Times New Roman" w:hAnsi="Times New Roman" w:cs="Times New Roman"/>
          <w:noProof/>
          <w:sz w:val="24"/>
          <w:szCs w:val="24"/>
        </w:rPr>
        <w:t>, 12950–12955.</w:t>
      </w:r>
    </w:p>
    <w:p w14:paraId="4BBD2C41"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Lantz, G., Grave de Peralta, R., Spinelli, L., Seeck, M., &amp; Michel, C.. (2003) Epileptic source localization with high density EEG: how many electrodes are needed? </w:t>
      </w:r>
      <w:r w:rsidRPr="001C3264">
        <w:rPr>
          <w:rFonts w:ascii="Times New Roman" w:hAnsi="Times New Roman" w:cs="Times New Roman"/>
          <w:i/>
          <w:iCs/>
          <w:noProof/>
          <w:sz w:val="24"/>
          <w:szCs w:val="24"/>
        </w:rPr>
        <w:t>Clin. Neurophysiol.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114</w:t>
      </w:r>
      <w:r w:rsidRPr="001C3264">
        <w:rPr>
          <w:rFonts w:ascii="Times New Roman" w:hAnsi="Times New Roman" w:cs="Times New Roman"/>
          <w:noProof/>
          <w:sz w:val="24"/>
          <w:szCs w:val="24"/>
        </w:rPr>
        <w:t>, 63–69.</w:t>
      </w:r>
    </w:p>
    <w:p w14:paraId="3357A6B6"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Miron, D., Duncan, G.H., &amp; Bushnell, M.C. (1989) Effects of attention on the intensity and unpleasantness of thermal pain. </w:t>
      </w:r>
      <w:r w:rsidRPr="001C3264">
        <w:rPr>
          <w:rFonts w:ascii="Times New Roman" w:hAnsi="Times New Roman" w:cs="Times New Roman"/>
          <w:i/>
          <w:iCs/>
          <w:noProof/>
          <w:sz w:val="24"/>
          <w:szCs w:val="24"/>
        </w:rPr>
        <w:t>Pain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39</w:t>
      </w:r>
      <w:r w:rsidRPr="001C3264">
        <w:rPr>
          <w:rFonts w:ascii="Times New Roman" w:hAnsi="Times New Roman" w:cs="Times New Roman"/>
          <w:noProof/>
          <w:sz w:val="24"/>
          <w:szCs w:val="24"/>
        </w:rPr>
        <w:t>, 345–352.</w:t>
      </w:r>
    </w:p>
    <w:p w14:paraId="44A35993"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Misra, G. &amp; Coombes, S.A. (2015) Neuroimaging Evidence of Motor Control and Pain Processing in the Human Midcingulate Cortex. </w:t>
      </w:r>
      <w:r w:rsidRPr="001C3264">
        <w:rPr>
          <w:rFonts w:ascii="Times New Roman" w:hAnsi="Times New Roman" w:cs="Times New Roman"/>
          <w:i/>
          <w:iCs/>
          <w:noProof/>
          <w:sz w:val="24"/>
          <w:szCs w:val="24"/>
        </w:rPr>
        <w:t>Cereb. Cortex</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25</w:t>
      </w:r>
      <w:r w:rsidRPr="001C3264">
        <w:rPr>
          <w:rFonts w:ascii="Times New Roman" w:hAnsi="Times New Roman" w:cs="Times New Roman"/>
          <w:noProof/>
          <w:sz w:val="24"/>
          <w:szCs w:val="24"/>
        </w:rPr>
        <w:t>, 1906–1919.</w:t>
      </w:r>
    </w:p>
    <w:p w14:paraId="49B044DA"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Morecraft, R.J. &amp; Van Hoesen, G.W. (1998) Convergence of Limbic Input to the Cingulate Motor Cortex in the Rhesus Monkey. </w:t>
      </w:r>
      <w:r w:rsidRPr="001C3264">
        <w:rPr>
          <w:rFonts w:ascii="Times New Roman" w:hAnsi="Times New Roman" w:cs="Times New Roman"/>
          <w:i/>
          <w:iCs/>
          <w:noProof/>
          <w:sz w:val="24"/>
          <w:szCs w:val="24"/>
        </w:rPr>
        <w:t>Brain Res. Bull.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45</w:t>
      </w:r>
      <w:r w:rsidRPr="001C3264">
        <w:rPr>
          <w:rFonts w:ascii="Times New Roman" w:hAnsi="Times New Roman" w:cs="Times New Roman"/>
          <w:noProof/>
          <w:sz w:val="24"/>
          <w:szCs w:val="24"/>
        </w:rPr>
        <w:t>, 209–232.</w:t>
      </w:r>
    </w:p>
    <w:p w14:paraId="0A4E40FB"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lastRenderedPageBreak/>
        <w:t xml:space="preserve">Morrison, I., Peelen, M. V., &amp; Downing, P.E. (2007) The Sight of Others’ Pain Modulates Motor Processing in Human Cingulate Cortex. </w:t>
      </w:r>
      <w:r w:rsidRPr="001C3264">
        <w:rPr>
          <w:rFonts w:ascii="Times New Roman" w:hAnsi="Times New Roman" w:cs="Times New Roman"/>
          <w:i/>
          <w:iCs/>
          <w:noProof/>
          <w:sz w:val="24"/>
          <w:szCs w:val="24"/>
        </w:rPr>
        <w:t>Cereb. Cortex</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17</w:t>
      </w:r>
      <w:r w:rsidRPr="001C3264">
        <w:rPr>
          <w:rFonts w:ascii="Times New Roman" w:hAnsi="Times New Roman" w:cs="Times New Roman"/>
          <w:noProof/>
          <w:sz w:val="24"/>
          <w:szCs w:val="24"/>
        </w:rPr>
        <w:t>, 2214–2222.</w:t>
      </w:r>
    </w:p>
    <w:p w14:paraId="771F923B"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Mouraux, A., Diukova, A., Lee, M.C., Wise, R.G., &amp; Iannetti, G.D. (2011) A multisensory investigation of the functional significance of the &amp;quot;pain matrix&amp;quot;. </w:t>
      </w:r>
      <w:r w:rsidRPr="001C3264">
        <w:rPr>
          <w:rFonts w:ascii="Times New Roman" w:hAnsi="Times New Roman" w:cs="Times New Roman"/>
          <w:i/>
          <w:iCs/>
          <w:noProof/>
          <w:sz w:val="24"/>
          <w:szCs w:val="24"/>
        </w:rPr>
        <w:t>Neuroimage</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54</w:t>
      </w:r>
      <w:r w:rsidRPr="001C3264">
        <w:rPr>
          <w:rFonts w:ascii="Times New Roman" w:hAnsi="Times New Roman" w:cs="Times New Roman"/>
          <w:noProof/>
          <w:sz w:val="24"/>
          <w:szCs w:val="24"/>
        </w:rPr>
        <w:t>, 2237–2249.</w:t>
      </w:r>
    </w:p>
    <w:p w14:paraId="1139D25B"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Mouraux, A. &amp; Iannetti, G.D. (2009) Nociceptive Laser-Evoked Brain Potentials Do Not Reflect Nociceptive-Specific Neural Activity. </w:t>
      </w:r>
      <w:r w:rsidRPr="001C3264">
        <w:rPr>
          <w:rFonts w:ascii="Times New Roman" w:hAnsi="Times New Roman" w:cs="Times New Roman"/>
          <w:i/>
          <w:iCs/>
          <w:noProof/>
          <w:sz w:val="24"/>
          <w:szCs w:val="24"/>
        </w:rPr>
        <w:t>J. Neurophysiol.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101</w:t>
      </w:r>
      <w:r w:rsidRPr="001C3264">
        <w:rPr>
          <w:rFonts w:ascii="Times New Roman" w:hAnsi="Times New Roman" w:cs="Times New Roman"/>
          <w:noProof/>
          <w:sz w:val="24"/>
          <w:szCs w:val="24"/>
        </w:rPr>
        <w:t>, 3258–3269.</w:t>
      </w:r>
    </w:p>
    <w:p w14:paraId="72479657"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Mulert, C., Jäger, L., Schmitt, R., Bussfeld, P., Pogarell, O., Möller, H.-J., Juckel, G., &amp; Hegerl, U. (2004) Integration of fMRI and simultaneous EEG: towards a comprehensive understanding of localization and time-course of brain activity in target detection. </w:t>
      </w:r>
      <w:r w:rsidRPr="001C3264">
        <w:rPr>
          <w:rFonts w:ascii="Times New Roman" w:hAnsi="Times New Roman" w:cs="Times New Roman"/>
          <w:i/>
          <w:iCs/>
          <w:noProof/>
          <w:sz w:val="24"/>
          <w:szCs w:val="24"/>
        </w:rPr>
        <w:t>Neuroimage</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22</w:t>
      </w:r>
      <w:r w:rsidRPr="001C3264">
        <w:rPr>
          <w:rFonts w:ascii="Times New Roman" w:hAnsi="Times New Roman" w:cs="Times New Roman"/>
          <w:noProof/>
          <w:sz w:val="24"/>
          <w:szCs w:val="24"/>
        </w:rPr>
        <w:t>, 83–94.</w:t>
      </w:r>
    </w:p>
    <w:p w14:paraId="3F5F8B08"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Nasreddine, Z.S., Phillips, N.A., Bédirian, V., Charbonneau, S., Whitehead, V., Collin, I., Cummings, J.L., &amp; Chertkow, H. (2005) The Montreal Cognitive Assessment, MoCA: a brief screening tool for mild cognitive impairment. </w:t>
      </w:r>
      <w:r w:rsidRPr="001C3264">
        <w:rPr>
          <w:rFonts w:ascii="Times New Roman" w:hAnsi="Times New Roman" w:cs="Times New Roman"/>
          <w:i/>
          <w:iCs/>
          <w:noProof/>
          <w:sz w:val="24"/>
          <w:szCs w:val="24"/>
        </w:rPr>
        <w:t>J. Am. Geriatr. Soc.</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53</w:t>
      </w:r>
      <w:r w:rsidRPr="001C3264">
        <w:rPr>
          <w:rFonts w:ascii="Times New Roman" w:hAnsi="Times New Roman" w:cs="Times New Roman"/>
          <w:noProof/>
          <w:sz w:val="24"/>
          <w:szCs w:val="24"/>
        </w:rPr>
        <w:t>, 695–699.</w:t>
      </w:r>
    </w:p>
    <w:p w14:paraId="4F657C4F"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Nees, F. &amp; Becker, S. (2017) Psychological processes in chronic pain: Influences of reward and fear learning as key mechanisms – Behavioral evidence, neural circuits, and maladaptive changes. </w:t>
      </w:r>
      <w:r w:rsidRPr="001C3264">
        <w:rPr>
          <w:rFonts w:ascii="Times New Roman" w:hAnsi="Times New Roman" w:cs="Times New Roman"/>
          <w:i/>
          <w:iCs/>
          <w:noProof/>
          <w:sz w:val="24"/>
          <w:szCs w:val="24"/>
        </w:rPr>
        <w:t>Neuroscience</w:t>
      </w:r>
      <w:r w:rsidRPr="001C3264">
        <w:rPr>
          <w:rFonts w:ascii="Times New Roman" w:hAnsi="Times New Roman" w:cs="Times New Roman"/>
          <w:noProof/>
          <w:sz w:val="24"/>
          <w:szCs w:val="24"/>
        </w:rPr>
        <w:t>,.</w:t>
      </w:r>
    </w:p>
    <w:p w14:paraId="035ECAB4"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Nees, F., Becker, S., Millenet, S., Banaschewski, T., Poustka, L., Bokde, A., Bromberg, U., Büchel, C., Conrod, P.J., Desrivières, S., Frouin, V., Gallinat, J., Garavan, H., Heinz, A., Ittermann, B., Martinot, J.-L., Papadopoulos Orfanos, D., Paus, T., Smolka, M.N., Walter, H., Whelan, R., Schumann, G., Flor, H., &amp; IMAGEN consortium (2017) Brain substrates of reward processing and the μ-opioid receptor. </w:t>
      </w:r>
      <w:r w:rsidRPr="001C3264">
        <w:rPr>
          <w:rFonts w:ascii="Times New Roman" w:hAnsi="Times New Roman" w:cs="Times New Roman"/>
          <w:i/>
          <w:iCs/>
          <w:noProof/>
          <w:sz w:val="24"/>
          <w:szCs w:val="24"/>
        </w:rPr>
        <w:t>Pain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158</w:t>
      </w:r>
      <w:r w:rsidRPr="001C3264">
        <w:rPr>
          <w:rFonts w:ascii="Times New Roman" w:hAnsi="Times New Roman" w:cs="Times New Roman"/>
          <w:noProof/>
          <w:sz w:val="24"/>
          <w:szCs w:val="24"/>
        </w:rPr>
        <w:t>, 212–219.</w:t>
      </w:r>
    </w:p>
    <w:p w14:paraId="6693135C"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lastRenderedPageBreak/>
        <w:t xml:space="preserve">Nègre-Pagès, L., Regragui, W., Bouhassira, D., Grandjean, H., &amp; Rascol, O. (2008) Chronic pain in Parkinson’s disease: the cross-sectional French DoPaMiP survey. </w:t>
      </w:r>
      <w:r w:rsidRPr="001C3264">
        <w:rPr>
          <w:rFonts w:ascii="Times New Roman" w:hAnsi="Times New Roman" w:cs="Times New Roman"/>
          <w:i/>
          <w:iCs/>
          <w:noProof/>
          <w:sz w:val="24"/>
          <w:szCs w:val="24"/>
        </w:rPr>
        <w:t>Mov. Disord.</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23</w:t>
      </w:r>
      <w:r w:rsidRPr="001C3264">
        <w:rPr>
          <w:rFonts w:ascii="Times New Roman" w:hAnsi="Times New Roman" w:cs="Times New Roman"/>
          <w:noProof/>
          <w:sz w:val="24"/>
          <w:szCs w:val="24"/>
        </w:rPr>
        <w:t>, 1361–1369.</w:t>
      </w:r>
    </w:p>
    <w:p w14:paraId="335AA490"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Ozturk, E.A., Gundogdu, I., Kocer, B., Comoglu, S., &amp; Cakci, A. (2016) Chronic pain in Parkinson’s disease: Frequency, characteristics, independent factors, and relationship with health-related quality of life. </w:t>
      </w:r>
      <w:r w:rsidRPr="001C3264">
        <w:rPr>
          <w:rFonts w:ascii="Times New Roman" w:hAnsi="Times New Roman" w:cs="Times New Roman"/>
          <w:i/>
          <w:iCs/>
          <w:noProof/>
          <w:sz w:val="24"/>
          <w:szCs w:val="24"/>
        </w:rPr>
        <w:t>J. Back Musculoskelet. Rehabil.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30</w:t>
      </w:r>
      <w:r w:rsidRPr="001C3264">
        <w:rPr>
          <w:rFonts w:ascii="Times New Roman" w:hAnsi="Times New Roman" w:cs="Times New Roman"/>
          <w:noProof/>
          <w:sz w:val="24"/>
          <w:szCs w:val="24"/>
        </w:rPr>
        <w:t>, 101–108.</w:t>
      </w:r>
    </w:p>
    <w:p w14:paraId="3767F09F"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Pearson, J.M., Hayden, B.Y., Raghavachari, S., &amp; Platt, M.L. (2009) Neurons in Posterior Cingulate Cortex Signal Exploratory Decisions in a Dynamic Multioption Choice Task. </w:t>
      </w:r>
      <w:r w:rsidRPr="001C3264">
        <w:rPr>
          <w:rFonts w:ascii="Times New Roman" w:hAnsi="Times New Roman" w:cs="Times New Roman"/>
          <w:i/>
          <w:iCs/>
          <w:noProof/>
          <w:sz w:val="24"/>
          <w:szCs w:val="24"/>
        </w:rPr>
        <w:t>Curr. Biol.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19</w:t>
      </w:r>
      <w:r w:rsidRPr="001C3264">
        <w:rPr>
          <w:rFonts w:ascii="Times New Roman" w:hAnsi="Times New Roman" w:cs="Times New Roman"/>
          <w:noProof/>
          <w:sz w:val="24"/>
          <w:szCs w:val="24"/>
        </w:rPr>
        <w:t>, 1532–1537.</w:t>
      </w:r>
    </w:p>
    <w:p w14:paraId="2986C21B"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Pfingsten, M., Leibing, E., Harter, W., Kröner-Herwig, B., Hempel, D., Kronshage, U., &amp; Hildebrandt, J. (2001) Fear-Avoidance Behavior and Anticipation of Pain in Patients With Chronic Low Back Pain: A Randomized Controlled Study. </w:t>
      </w:r>
      <w:r w:rsidRPr="001C3264">
        <w:rPr>
          <w:rFonts w:ascii="Times New Roman" w:hAnsi="Times New Roman" w:cs="Times New Roman"/>
          <w:i/>
          <w:iCs/>
          <w:noProof/>
          <w:sz w:val="24"/>
          <w:szCs w:val="24"/>
        </w:rPr>
        <w:t>Pain Med.</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w:t>
      </w:r>
      <w:r w:rsidRPr="001C3264">
        <w:rPr>
          <w:rFonts w:ascii="Times New Roman" w:hAnsi="Times New Roman" w:cs="Times New Roman"/>
          <w:noProof/>
          <w:sz w:val="24"/>
          <w:szCs w:val="24"/>
        </w:rPr>
        <w:t>, 259–266.</w:t>
      </w:r>
    </w:p>
    <w:p w14:paraId="31D13E15"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Reicherts, P., Wiemer, J., Gerdes, A.B.M., Schulz, S.M., Pauli, P., &amp; Wieser, M.J. (2017) Anxious anticipation and pain: the influence of instructed vs conditioned threat on pain. </w:t>
      </w:r>
      <w:r w:rsidRPr="001C3264">
        <w:rPr>
          <w:rFonts w:ascii="Times New Roman" w:hAnsi="Times New Roman" w:cs="Times New Roman"/>
          <w:i/>
          <w:iCs/>
          <w:noProof/>
          <w:sz w:val="24"/>
          <w:szCs w:val="24"/>
        </w:rPr>
        <w:t>Soc. Cogn. Affect. Neurosci.</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12</w:t>
      </w:r>
      <w:r w:rsidRPr="001C3264">
        <w:rPr>
          <w:rFonts w:ascii="Times New Roman" w:hAnsi="Times New Roman" w:cs="Times New Roman"/>
          <w:noProof/>
          <w:sz w:val="24"/>
          <w:szCs w:val="24"/>
        </w:rPr>
        <w:t>, 544–554.</w:t>
      </w:r>
    </w:p>
    <w:p w14:paraId="43476EEA"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Rushworth, M.F.S., Walton, M.E., Kennerley, S.W., &amp; Bannerman, D.M. (2004) Action sets and decisions in the medial frontal cortex. </w:t>
      </w:r>
      <w:r w:rsidRPr="001C3264">
        <w:rPr>
          <w:rFonts w:ascii="Times New Roman" w:hAnsi="Times New Roman" w:cs="Times New Roman"/>
          <w:i/>
          <w:iCs/>
          <w:noProof/>
          <w:sz w:val="24"/>
          <w:szCs w:val="24"/>
        </w:rPr>
        <w:t>Trends Cogn. Sci.</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8</w:t>
      </w:r>
      <w:r w:rsidRPr="001C3264">
        <w:rPr>
          <w:rFonts w:ascii="Times New Roman" w:hAnsi="Times New Roman" w:cs="Times New Roman"/>
          <w:noProof/>
          <w:sz w:val="24"/>
          <w:szCs w:val="24"/>
        </w:rPr>
        <w:t>, 410–417.</w:t>
      </w:r>
    </w:p>
    <w:p w14:paraId="2676E532"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Russo, G.S., Backus, D.A., Ye, S., &amp; Crutcher, M.D. (2002) Neural Activity in Monkey Dorsal and Ventral Cingulate Motor Areas: Comparison with the Supplementary Motor Area. </w:t>
      </w:r>
      <w:r w:rsidRPr="001C3264">
        <w:rPr>
          <w:rFonts w:ascii="Times New Roman" w:hAnsi="Times New Roman" w:cs="Times New Roman"/>
          <w:i/>
          <w:iCs/>
          <w:noProof/>
          <w:sz w:val="24"/>
          <w:szCs w:val="24"/>
        </w:rPr>
        <w:t>J. Neurophysiol.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88</w:t>
      </w:r>
      <w:r w:rsidRPr="001C3264">
        <w:rPr>
          <w:rFonts w:ascii="Times New Roman" w:hAnsi="Times New Roman" w:cs="Times New Roman"/>
          <w:noProof/>
          <w:sz w:val="24"/>
          <w:szCs w:val="24"/>
        </w:rPr>
        <w:t>, 2612–2629.</w:t>
      </w:r>
    </w:p>
    <w:p w14:paraId="3A436F01"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Schestatsky, P., Kumru, H., Valls-Solé, J., Valldeoriola, F., Marti, M.J., Tolosa, E., &amp; Chaves, M.L. (2007a) Neurophysiologic study of central pain in patients with Parkinson </w:t>
      </w:r>
      <w:r w:rsidRPr="001C3264">
        <w:rPr>
          <w:rFonts w:ascii="Times New Roman" w:hAnsi="Times New Roman" w:cs="Times New Roman"/>
          <w:noProof/>
          <w:sz w:val="24"/>
          <w:szCs w:val="24"/>
        </w:rPr>
        <w:lastRenderedPageBreak/>
        <w:t xml:space="preserve">disease. </w:t>
      </w:r>
      <w:r w:rsidRPr="001C3264">
        <w:rPr>
          <w:rFonts w:ascii="Times New Roman" w:hAnsi="Times New Roman" w:cs="Times New Roman"/>
          <w:i/>
          <w:iCs/>
          <w:noProof/>
          <w:sz w:val="24"/>
          <w:szCs w:val="24"/>
        </w:rPr>
        <w:t>Neurology</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69</w:t>
      </w:r>
      <w:r w:rsidRPr="001C3264">
        <w:rPr>
          <w:rFonts w:ascii="Times New Roman" w:hAnsi="Times New Roman" w:cs="Times New Roman"/>
          <w:noProof/>
          <w:sz w:val="24"/>
          <w:szCs w:val="24"/>
        </w:rPr>
        <w:t>, 2162–2169.</w:t>
      </w:r>
    </w:p>
    <w:p w14:paraId="480649E9"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Schestatsky, P., Kumru, H., Valls-Solé, J., Valldeoriola, F., Marti, M.J., Tolosa, E., &amp; Chaves, M.L. (2007b) Neurophysiologic study of central pain in patients with Parkinson disease. </w:t>
      </w:r>
      <w:r w:rsidRPr="001C3264">
        <w:rPr>
          <w:rFonts w:ascii="Times New Roman" w:hAnsi="Times New Roman" w:cs="Times New Roman"/>
          <w:i/>
          <w:iCs/>
          <w:noProof/>
          <w:sz w:val="24"/>
          <w:szCs w:val="24"/>
        </w:rPr>
        <w:t>Neurology</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69</w:t>
      </w:r>
      <w:r w:rsidRPr="001C3264">
        <w:rPr>
          <w:rFonts w:ascii="Times New Roman" w:hAnsi="Times New Roman" w:cs="Times New Roman"/>
          <w:noProof/>
          <w:sz w:val="24"/>
          <w:szCs w:val="24"/>
        </w:rPr>
        <w:t>, 2162–2169.</w:t>
      </w:r>
    </w:p>
    <w:p w14:paraId="344E539A"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Seeck, M., Lazeyras, F., Michel, C.M., Blanke, O., Gericke, C.A., Ives, J., Delavelle, J., Golay, X., Haenggeli, C.A., de Tribolet, N., &amp; Landis, T. (1998) Non-invasive epileptic focus localization using EEG-triggered functional MRI and electromagnetic tomography. </w:t>
      </w:r>
      <w:r w:rsidRPr="001C3264">
        <w:rPr>
          <w:rFonts w:ascii="Times New Roman" w:hAnsi="Times New Roman" w:cs="Times New Roman"/>
          <w:i/>
          <w:iCs/>
          <w:noProof/>
          <w:sz w:val="24"/>
          <w:szCs w:val="24"/>
        </w:rPr>
        <w:t>Electroencephalogr. Clin. Neurophysiol.</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106</w:t>
      </w:r>
      <w:r w:rsidRPr="001C3264">
        <w:rPr>
          <w:rFonts w:ascii="Times New Roman" w:hAnsi="Times New Roman" w:cs="Times New Roman"/>
          <w:noProof/>
          <w:sz w:val="24"/>
          <w:szCs w:val="24"/>
        </w:rPr>
        <w:t>, 508–512.</w:t>
      </w:r>
    </w:p>
    <w:p w14:paraId="3BE9FA43"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Shackman, A.J., Salomons, T. V., Slagter, H.A., Fox, A.S., Winter, J.J., &amp; Davidson, R.J. (2011) The integration of negative affect, pain and cognitive control in the cingulate cortex. </w:t>
      </w:r>
      <w:r w:rsidRPr="001C3264">
        <w:rPr>
          <w:rFonts w:ascii="Times New Roman" w:hAnsi="Times New Roman" w:cs="Times New Roman"/>
          <w:i/>
          <w:iCs/>
          <w:noProof/>
          <w:sz w:val="24"/>
          <w:szCs w:val="24"/>
        </w:rPr>
        <w:t>Nat. Rev. Neurosci.</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12</w:t>
      </w:r>
      <w:r w:rsidRPr="001C3264">
        <w:rPr>
          <w:rFonts w:ascii="Times New Roman" w:hAnsi="Times New Roman" w:cs="Times New Roman"/>
          <w:noProof/>
          <w:sz w:val="24"/>
          <w:szCs w:val="24"/>
        </w:rPr>
        <w:t>, 154–167.</w:t>
      </w:r>
    </w:p>
    <w:p w14:paraId="1A32A27A"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Silverdale, M.A., Kobylecki, C., Kass-Iliyya, L., Martinez-Martin, P., Lawton, M., Cotterill, S., Chaudhuri, K.R., Morris, H., Baig, F., Williams, N., Hubbard, L., Hu, M.T., Grosset, D.G., &amp; UK Parkinson’s Pain Study Collaboration (2018) A detailed clinical study of pain in 1957 participants with early/moderate Parkinson’s disease. </w:t>
      </w:r>
      <w:r w:rsidRPr="001C3264">
        <w:rPr>
          <w:rFonts w:ascii="Times New Roman" w:hAnsi="Times New Roman" w:cs="Times New Roman"/>
          <w:i/>
          <w:iCs/>
          <w:noProof/>
          <w:sz w:val="24"/>
          <w:szCs w:val="24"/>
        </w:rPr>
        <w:t>Parkinsonism Relat. Disord.</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56</w:t>
      </w:r>
      <w:r w:rsidRPr="001C3264">
        <w:rPr>
          <w:rFonts w:ascii="Times New Roman" w:hAnsi="Times New Roman" w:cs="Times New Roman"/>
          <w:noProof/>
          <w:sz w:val="24"/>
          <w:szCs w:val="24"/>
        </w:rPr>
        <w:t>, 27–32.</w:t>
      </w:r>
    </w:p>
    <w:p w14:paraId="238FD666"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Skogar, O. &amp; Lokk, J. (2016) Pain management in patients with Parkinson’s disease: challenges and solutions. </w:t>
      </w:r>
      <w:r w:rsidRPr="001C3264">
        <w:rPr>
          <w:rFonts w:ascii="Times New Roman" w:hAnsi="Times New Roman" w:cs="Times New Roman"/>
          <w:i/>
          <w:iCs/>
          <w:noProof/>
          <w:sz w:val="24"/>
          <w:szCs w:val="24"/>
        </w:rPr>
        <w:t>J. Multidiscip. Healthc.</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9</w:t>
      </w:r>
      <w:r w:rsidRPr="001C3264">
        <w:rPr>
          <w:rFonts w:ascii="Times New Roman" w:hAnsi="Times New Roman" w:cs="Times New Roman"/>
          <w:noProof/>
          <w:sz w:val="24"/>
          <w:szCs w:val="24"/>
        </w:rPr>
        <w:t>, 469–479.</w:t>
      </w:r>
    </w:p>
    <w:p w14:paraId="6020C3BF"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Tan, L.L., Pelzer, P., Heinl, C., Tang, W., Gangadharan, V., Flor, H., Sprengel, R., Kuner, T., &amp; Kuner, R. (2017) A pathway from midcingulate cortex to posterior insula gates nociceptive hypersensitivity. </w:t>
      </w:r>
      <w:r w:rsidRPr="001C3264">
        <w:rPr>
          <w:rFonts w:ascii="Times New Roman" w:hAnsi="Times New Roman" w:cs="Times New Roman"/>
          <w:i/>
          <w:iCs/>
          <w:noProof/>
          <w:sz w:val="24"/>
          <w:szCs w:val="24"/>
        </w:rPr>
        <w:t>Nat. Neurosci.</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20</w:t>
      </w:r>
      <w:r w:rsidRPr="001C3264">
        <w:rPr>
          <w:rFonts w:ascii="Times New Roman" w:hAnsi="Times New Roman" w:cs="Times New Roman"/>
          <w:noProof/>
          <w:sz w:val="24"/>
          <w:szCs w:val="24"/>
        </w:rPr>
        <w:t>, 1591–1601.</w:t>
      </w:r>
    </w:p>
    <w:p w14:paraId="6402552B"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Tinazzi, M., Recchia, S., Simonetto, S., Defazio, G., Tamburin, S., Moretto, G., Fiaschi, A., </w:t>
      </w:r>
      <w:r w:rsidRPr="001C3264">
        <w:rPr>
          <w:rFonts w:ascii="Times New Roman" w:hAnsi="Times New Roman" w:cs="Times New Roman"/>
          <w:noProof/>
          <w:sz w:val="24"/>
          <w:szCs w:val="24"/>
        </w:rPr>
        <w:lastRenderedPageBreak/>
        <w:t xml:space="preserve">Miliucci, R., &amp; Valeriani, M. (2009) Hyperalgesia and laser evoked potentials alterations in hemiparkinson: Evidence for an abnormal nociceptive processing. </w:t>
      </w:r>
      <w:r w:rsidRPr="001C3264">
        <w:rPr>
          <w:rFonts w:ascii="Times New Roman" w:hAnsi="Times New Roman" w:cs="Times New Roman"/>
          <w:i/>
          <w:iCs/>
          <w:noProof/>
          <w:sz w:val="24"/>
          <w:szCs w:val="24"/>
        </w:rPr>
        <w:t>J. Neurol. Sci.</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276</w:t>
      </w:r>
      <w:r w:rsidRPr="001C3264">
        <w:rPr>
          <w:rFonts w:ascii="Times New Roman" w:hAnsi="Times New Roman" w:cs="Times New Roman"/>
          <w:noProof/>
          <w:sz w:val="24"/>
          <w:szCs w:val="24"/>
        </w:rPr>
        <w:t>, 153–158.</w:t>
      </w:r>
    </w:p>
    <w:p w14:paraId="488A4A35"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Trébuchon-Da Fonseca, A., Giraud, K., Badier, J.-M., Chauvel, P., &amp; Liégeois-Chauvel, C. (2005) Hemispheric lateralization of voice onset time (VOT) comparison between depth and scalp EEG recordings. </w:t>
      </w:r>
      <w:r w:rsidRPr="001C3264">
        <w:rPr>
          <w:rFonts w:ascii="Times New Roman" w:hAnsi="Times New Roman" w:cs="Times New Roman"/>
          <w:i/>
          <w:iCs/>
          <w:noProof/>
          <w:sz w:val="24"/>
          <w:szCs w:val="24"/>
        </w:rPr>
        <w:t>Neuroimage</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27</w:t>
      </w:r>
      <w:r w:rsidRPr="001C3264">
        <w:rPr>
          <w:rFonts w:ascii="Times New Roman" w:hAnsi="Times New Roman" w:cs="Times New Roman"/>
          <w:noProof/>
          <w:sz w:val="24"/>
          <w:szCs w:val="24"/>
        </w:rPr>
        <w:t>, 1–14.</w:t>
      </w:r>
    </w:p>
    <w:p w14:paraId="7C4DA931"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van Hecke, O., Torrance, N., &amp; Smith, B.H. (2013) Chronic pain epidemiology and its clinical relevance. </w:t>
      </w:r>
      <w:r w:rsidRPr="001C3264">
        <w:rPr>
          <w:rFonts w:ascii="Times New Roman" w:hAnsi="Times New Roman" w:cs="Times New Roman"/>
          <w:i/>
          <w:iCs/>
          <w:noProof/>
          <w:sz w:val="24"/>
          <w:szCs w:val="24"/>
        </w:rPr>
        <w:t>Br. J. Anaesth.</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111</w:t>
      </w:r>
      <w:r w:rsidRPr="001C3264">
        <w:rPr>
          <w:rFonts w:ascii="Times New Roman" w:hAnsi="Times New Roman" w:cs="Times New Roman"/>
          <w:noProof/>
          <w:sz w:val="24"/>
          <w:szCs w:val="24"/>
        </w:rPr>
        <w:t>, 13–18.</w:t>
      </w:r>
    </w:p>
    <w:p w14:paraId="4A60CA1D"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Vitacco, D., Brandeis, D., Pascual-Marqui, R., &amp; Martin, E. (2002) Correspondence of event-related potential tomography and functional magnetic resonance imaging during language processing. </w:t>
      </w:r>
      <w:r w:rsidRPr="001C3264">
        <w:rPr>
          <w:rFonts w:ascii="Times New Roman" w:hAnsi="Times New Roman" w:cs="Times New Roman"/>
          <w:i/>
          <w:iCs/>
          <w:noProof/>
          <w:sz w:val="24"/>
          <w:szCs w:val="24"/>
        </w:rPr>
        <w:t>Hum. Brain Mapp.</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17</w:t>
      </w:r>
      <w:r w:rsidRPr="001C3264">
        <w:rPr>
          <w:rFonts w:ascii="Times New Roman" w:hAnsi="Times New Roman" w:cs="Times New Roman"/>
          <w:noProof/>
          <w:sz w:val="24"/>
          <w:szCs w:val="24"/>
        </w:rPr>
        <w:t>, 4–12.</w:t>
      </w:r>
    </w:p>
    <w:p w14:paraId="7E36AA66"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Vogt, B.A., Berger, G.R., &amp; Derbyshire, S.W.G. (2003) Structural and functional dichotomy of human midcingulate cortex. </w:t>
      </w:r>
      <w:r w:rsidRPr="001C3264">
        <w:rPr>
          <w:rFonts w:ascii="Times New Roman" w:hAnsi="Times New Roman" w:cs="Times New Roman"/>
          <w:i/>
          <w:iCs/>
          <w:noProof/>
          <w:sz w:val="24"/>
          <w:szCs w:val="24"/>
        </w:rPr>
        <w:t>Eur. J. Neurosci.</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18</w:t>
      </w:r>
      <w:r w:rsidRPr="001C3264">
        <w:rPr>
          <w:rFonts w:ascii="Times New Roman" w:hAnsi="Times New Roman" w:cs="Times New Roman"/>
          <w:noProof/>
          <w:sz w:val="24"/>
          <w:szCs w:val="24"/>
        </w:rPr>
        <w:t>, 3134–3144.</w:t>
      </w:r>
    </w:p>
    <w:p w14:paraId="12341287"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Vogt, B.A., Finch, D.M., &amp; Olson, C.R. (1992) Functional heterogeneity in cingulate cortex: the anterior executive and posterior evaluative regions. </w:t>
      </w:r>
      <w:r w:rsidRPr="001C3264">
        <w:rPr>
          <w:rFonts w:ascii="Times New Roman" w:hAnsi="Times New Roman" w:cs="Times New Roman"/>
          <w:i/>
          <w:iCs/>
          <w:noProof/>
          <w:sz w:val="24"/>
          <w:szCs w:val="24"/>
        </w:rPr>
        <w:t>Cereb. Cortex</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2</w:t>
      </w:r>
      <w:r w:rsidRPr="001C3264">
        <w:rPr>
          <w:rFonts w:ascii="Times New Roman" w:hAnsi="Times New Roman" w:cs="Times New Roman"/>
          <w:noProof/>
          <w:sz w:val="24"/>
          <w:szCs w:val="24"/>
        </w:rPr>
        <w:t>, 435–443.</w:t>
      </w:r>
    </w:p>
    <w:p w14:paraId="72B7881A"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szCs w:val="24"/>
        </w:rPr>
      </w:pPr>
      <w:r w:rsidRPr="001C3264">
        <w:rPr>
          <w:rFonts w:ascii="Times New Roman" w:hAnsi="Times New Roman" w:cs="Times New Roman"/>
          <w:noProof/>
          <w:sz w:val="24"/>
          <w:szCs w:val="24"/>
        </w:rPr>
        <w:t xml:space="preserve">Watson, A., El-Deredy, W., Iannetti, G.D., Lloyd, D., Tracey, I., Vogt, B.A., Nadeau, V., &amp; Jones, A.K.P. (2009) Placebo conditioning and placebo analgesia modulate a common brain network during pain anticipation and perception. </w:t>
      </w:r>
      <w:r w:rsidRPr="001C3264">
        <w:rPr>
          <w:rFonts w:ascii="Times New Roman" w:hAnsi="Times New Roman" w:cs="Times New Roman"/>
          <w:i/>
          <w:iCs/>
          <w:noProof/>
          <w:sz w:val="24"/>
          <w:szCs w:val="24"/>
        </w:rPr>
        <w:t>Pain</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145</w:t>
      </w:r>
      <w:r w:rsidRPr="001C3264">
        <w:rPr>
          <w:rFonts w:ascii="Times New Roman" w:hAnsi="Times New Roman" w:cs="Times New Roman"/>
          <w:noProof/>
          <w:sz w:val="24"/>
          <w:szCs w:val="24"/>
        </w:rPr>
        <w:t>, 24–30.</w:t>
      </w:r>
    </w:p>
    <w:p w14:paraId="05ED3D18" w14:textId="77777777" w:rsidR="001C3264" w:rsidRPr="001C3264" w:rsidRDefault="001C3264" w:rsidP="001C3264">
      <w:pPr>
        <w:widowControl w:val="0"/>
        <w:autoSpaceDE w:val="0"/>
        <w:autoSpaceDN w:val="0"/>
        <w:adjustRightInd w:val="0"/>
        <w:spacing w:before="120" w:after="240" w:line="480" w:lineRule="auto"/>
        <w:ind w:left="480" w:hanging="480"/>
        <w:rPr>
          <w:rFonts w:ascii="Times New Roman" w:hAnsi="Times New Roman" w:cs="Times New Roman"/>
          <w:noProof/>
          <w:sz w:val="24"/>
        </w:rPr>
      </w:pPr>
      <w:r w:rsidRPr="001C3264">
        <w:rPr>
          <w:rFonts w:ascii="Times New Roman" w:hAnsi="Times New Roman" w:cs="Times New Roman"/>
          <w:noProof/>
          <w:sz w:val="24"/>
          <w:szCs w:val="24"/>
        </w:rPr>
        <w:t xml:space="preserve">Yang, Z., Jackson, T., &amp; Huang, C. (2016) Neural Activation during Anticipation of Near Pain-Threshold Stimulation among the Pain-Fearful. </w:t>
      </w:r>
      <w:r w:rsidRPr="001C3264">
        <w:rPr>
          <w:rFonts w:ascii="Times New Roman" w:hAnsi="Times New Roman" w:cs="Times New Roman"/>
          <w:i/>
          <w:iCs/>
          <w:noProof/>
          <w:sz w:val="24"/>
          <w:szCs w:val="24"/>
        </w:rPr>
        <w:t>Front. Neurosci.</w:t>
      </w:r>
      <w:r w:rsidRPr="001C3264">
        <w:rPr>
          <w:rFonts w:ascii="Times New Roman" w:hAnsi="Times New Roman" w:cs="Times New Roman"/>
          <w:noProof/>
          <w:sz w:val="24"/>
          <w:szCs w:val="24"/>
        </w:rPr>
        <w:t xml:space="preserve">, </w:t>
      </w:r>
      <w:r w:rsidRPr="001C3264">
        <w:rPr>
          <w:rFonts w:ascii="Times New Roman" w:hAnsi="Times New Roman" w:cs="Times New Roman"/>
          <w:b/>
          <w:bCs/>
          <w:noProof/>
          <w:sz w:val="24"/>
          <w:szCs w:val="24"/>
        </w:rPr>
        <w:t>10</w:t>
      </w:r>
      <w:r w:rsidRPr="001C3264">
        <w:rPr>
          <w:rFonts w:ascii="Times New Roman" w:hAnsi="Times New Roman" w:cs="Times New Roman"/>
          <w:noProof/>
          <w:sz w:val="24"/>
          <w:szCs w:val="24"/>
        </w:rPr>
        <w:t>, 342.</w:t>
      </w:r>
    </w:p>
    <w:p w14:paraId="7D80C4F9" w14:textId="3ACDE735" w:rsidR="009F7F5E" w:rsidRDefault="00FF3A39" w:rsidP="001C3264">
      <w:pPr>
        <w:widowControl w:val="0"/>
        <w:autoSpaceDE w:val="0"/>
        <w:autoSpaceDN w:val="0"/>
        <w:adjustRightInd w:val="0"/>
        <w:spacing w:before="120" w:after="240" w:line="480" w:lineRule="auto"/>
        <w:ind w:left="480" w:hanging="480"/>
        <w:rPr>
          <w:rFonts w:ascii="Times New Roman" w:hAnsi="Times New Roman" w:cs="Times New Roman"/>
          <w:sz w:val="24"/>
        </w:rPr>
      </w:pPr>
      <w:r>
        <w:rPr>
          <w:rFonts w:ascii="Times New Roman" w:hAnsi="Times New Roman" w:cs="Times New Roman"/>
          <w:sz w:val="24"/>
        </w:rPr>
        <w:fldChar w:fldCharType="end"/>
      </w:r>
      <w:r w:rsidR="00247B5C" w:rsidRPr="00AF452D">
        <w:rPr>
          <w:rFonts w:ascii="Times New Roman" w:hAnsi="Times New Roman" w:cs="Times New Roman"/>
          <w:sz w:val="24"/>
        </w:rPr>
        <w:t xml:space="preserve"> </w:t>
      </w:r>
    </w:p>
    <w:p w14:paraId="2FC8B391" w14:textId="239962DE" w:rsidR="00A66702" w:rsidRDefault="00C02842" w:rsidP="00D11706">
      <w:pPr>
        <w:pStyle w:val="Caption"/>
        <w:spacing w:line="480" w:lineRule="auto"/>
        <w:rPr>
          <w:rFonts w:ascii="Times New Roman" w:hAnsi="Times New Roman" w:cs="Times New Roman"/>
          <w:b w:val="0"/>
          <w:sz w:val="24"/>
          <w:u w:val="single"/>
        </w:rPr>
      </w:pPr>
      <w:bookmarkStart w:id="21" w:name="_GoBack"/>
      <w:bookmarkEnd w:id="21"/>
      <w:proofErr w:type="gramStart"/>
      <w:r w:rsidRPr="007A64CE">
        <w:rPr>
          <w:rFonts w:ascii="Times New Roman" w:hAnsi="Times New Roman" w:cs="Times New Roman"/>
          <w:color w:val="auto"/>
          <w:sz w:val="24"/>
          <w:szCs w:val="24"/>
        </w:rPr>
        <w:lastRenderedPageBreak/>
        <w:t xml:space="preserve">Table </w:t>
      </w:r>
      <w:r w:rsidR="000157E4">
        <w:rPr>
          <w:rFonts w:ascii="Times New Roman" w:hAnsi="Times New Roman" w:cs="Times New Roman"/>
          <w:color w:val="auto"/>
          <w:sz w:val="24"/>
          <w:szCs w:val="24"/>
        </w:rPr>
        <w:t>1</w:t>
      </w:r>
      <w:r w:rsidRPr="007A64CE">
        <w:rPr>
          <w:rFonts w:ascii="Times New Roman" w:hAnsi="Times New Roman" w:cs="Times New Roman"/>
          <w:color w:val="auto"/>
          <w:sz w:val="24"/>
          <w:szCs w:val="24"/>
        </w:rPr>
        <w:t xml:space="preserve">: </w:t>
      </w:r>
      <w:r w:rsidRPr="007A64CE">
        <w:rPr>
          <w:rFonts w:ascii="Times New Roman" w:hAnsi="Times New Roman" w:cs="Times New Roman"/>
          <w:b w:val="0"/>
          <w:color w:val="auto"/>
          <w:sz w:val="24"/>
          <w:szCs w:val="24"/>
        </w:rPr>
        <w:t xml:space="preserve">Group effect on sources of </w:t>
      </w:r>
      <w:r w:rsidR="001F4DD1">
        <w:rPr>
          <w:rFonts w:ascii="Times New Roman" w:hAnsi="Times New Roman" w:cs="Times New Roman"/>
          <w:b w:val="0"/>
          <w:color w:val="auto"/>
          <w:sz w:val="24"/>
          <w:szCs w:val="24"/>
        </w:rPr>
        <w:t>E</w:t>
      </w:r>
      <w:r w:rsidRPr="007A64CE">
        <w:rPr>
          <w:rFonts w:ascii="Times New Roman" w:hAnsi="Times New Roman" w:cs="Times New Roman"/>
          <w:b w:val="0"/>
          <w:color w:val="auto"/>
          <w:sz w:val="24"/>
          <w:szCs w:val="24"/>
        </w:rPr>
        <w:t xml:space="preserve">arly, </w:t>
      </w:r>
      <w:r w:rsidR="001F4DD1">
        <w:rPr>
          <w:rFonts w:ascii="Times New Roman" w:hAnsi="Times New Roman" w:cs="Times New Roman"/>
          <w:b w:val="0"/>
          <w:color w:val="auto"/>
          <w:sz w:val="24"/>
          <w:szCs w:val="24"/>
        </w:rPr>
        <w:t>Mid and L</w:t>
      </w:r>
      <w:r w:rsidRPr="007A64CE">
        <w:rPr>
          <w:rFonts w:ascii="Times New Roman" w:hAnsi="Times New Roman" w:cs="Times New Roman"/>
          <w:b w:val="0"/>
          <w:color w:val="auto"/>
          <w:sz w:val="24"/>
          <w:szCs w:val="24"/>
        </w:rPr>
        <w:t xml:space="preserve">ate anticipation-evoked </w:t>
      </w:r>
      <w:r w:rsidRPr="003E7498">
        <w:rPr>
          <w:rFonts w:ascii="Times New Roman" w:hAnsi="Times New Roman" w:cs="Times New Roman"/>
          <w:b w:val="0"/>
          <w:color w:val="auto"/>
          <w:sz w:val="24"/>
          <w:szCs w:val="24"/>
        </w:rPr>
        <w:t>responses.</w:t>
      </w:r>
      <w:proofErr w:type="gramEnd"/>
      <w:r w:rsidRPr="003E7498">
        <w:rPr>
          <w:rFonts w:ascii="Times New Roman" w:hAnsi="Times New Roman" w:cs="Times New Roman"/>
          <w:b w:val="0"/>
          <w:color w:val="auto"/>
          <w:sz w:val="24"/>
          <w:szCs w:val="24"/>
        </w:rPr>
        <w:t xml:space="preserve"> A threshold of clusters &gt;100 voxels was set and results were restricted to FWE correction and the p value adjusted for multiple comparisons (p&lt;0.025). Results labelled with ‘◊’ </w:t>
      </w:r>
      <w:r w:rsidR="009F0EE9" w:rsidRPr="003E7498">
        <w:rPr>
          <w:rFonts w:ascii="Times New Roman" w:hAnsi="Times New Roman" w:cs="Times New Roman"/>
          <w:b w:val="0"/>
          <w:color w:val="auto"/>
          <w:sz w:val="24"/>
          <w:szCs w:val="24"/>
        </w:rPr>
        <w:t xml:space="preserve">met these criteria and </w:t>
      </w:r>
      <w:r w:rsidRPr="003E7498">
        <w:rPr>
          <w:rFonts w:ascii="Times New Roman" w:hAnsi="Times New Roman" w:cs="Times New Roman"/>
          <w:b w:val="0"/>
          <w:color w:val="auto"/>
          <w:sz w:val="24"/>
          <w:szCs w:val="24"/>
        </w:rPr>
        <w:t xml:space="preserve">are used for </w:t>
      </w:r>
      <w:r w:rsidR="006122D3" w:rsidRPr="003E7498">
        <w:rPr>
          <w:rFonts w:ascii="Times New Roman" w:hAnsi="Times New Roman" w:cs="Times New Roman"/>
          <w:b w:val="0"/>
          <w:color w:val="auto"/>
          <w:sz w:val="24"/>
          <w:szCs w:val="24"/>
        </w:rPr>
        <w:t>F</w:t>
      </w:r>
      <w:r w:rsidRPr="003E7498">
        <w:rPr>
          <w:rFonts w:ascii="Times New Roman" w:hAnsi="Times New Roman" w:cs="Times New Roman"/>
          <w:b w:val="0"/>
          <w:color w:val="auto"/>
          <w:sz w:val="24"/>
          <w:szCs w:val="24"/>
        </w:rPr>
        <w:t xml:space="preserve">igure </w:t>
      </w:r>
      <w:r w:rsidR="00D11706" w:rsidRPr="003E7498">
        <w:rPr>
          <w:rFonts w:ascii="Times New Roman" w:hAnsi="Times New Roman" w:cs="Times New Roman"/>
          <w:b w:val="0"/>
          <w:color w:val="auto"/>
          <w:sz w:val="24"/>
          <w:szCs w:val="24"/>
        </w:rPr>
        <w:t>8</w:t>
      </w:r>
      <w:r w:rsidRPr="003E7498">
        <w:rPr>
          <w:rFonts w:ascii="Times New Roman" w:hAnsi="Times New Roman" w:cs="Times New Roman"/>
          <w:b w:val="0"/>
          <w:color w:val="auto"/>
          <w:sz w:val="24"/>
          <w:szCs w:val="24"/>
        </w:rPr>
        <w:t xml:space="preserve"> and correlation analysis</w:t>
      </w:r>
      <w:r w:rsidR="00D11706" w:rsidRPr="003E7498">
        <w:rPr>
          <w:rFonts w:ascii="Times New Roman" w:hAnsi="Times New Roman" w:cs="Times New Roman"/>
          <w:b w:val="0"/>
          <w:color w:val="auto"/>
          <w:sz w:val="24"/>
          <w:szCs w:val="24"/>
        </w:rPr>
        <w:t xml:space="preserve"> (Figures 11 and 12)</w:t>
      </w:r>
      <w:r w:rsidRPr="003E7498">
        <w:rPr>
          <w:rFonts w:ascii="Times New Roman" w:hAnsi="Times New Roman" w:cs="Times New Roman"/>
          <w:b w:val="0"/>
          <w:color w:val="auto"/>
          <w:sz w:val="24"/>
          <w:szCs w:val="24"/>
        </w:rPr>
        <w:t xml:space="preserve">. </w:t>
      </w:r>
      <w:r w:rsidR="00454BAF" w:rsidRPr="003E7498">
        <w:rPr>
          <w:rFonts w:ascii="Times New Roman" w:hAnsi="Times New Roman" w:cs="Times New Roman"/>
          <w:b w:val="0"/>
          <w:color w:val="auto"/>
          <w:sz w:val="24"/>
          <w:szCs w:val="24"/>
        </w:rPr>
        <w:t>In addition, c</w:t>
      </w:r>
      <w:r w:rsidR="009F0EE9" w:rsidRPr="003E7498">
        <w:rPr>
          <w:rFonts w:ascii="Times New Roman" w:hAnsi="Times New Roman" w:cs="Times New Roman"/>
          <w:b w:val="0"/>
          <w:color w:val="auto"/>
          <w:sz w:val="24"/>
          <w:szCs w:val="24"/>
        </w:rPr>
        <w:t>lusters</w:t>
      </w:r>
      <w:r w:rsidR="00454BAF" w:rsidRPr="003E7498">
        <w:rPr>
          <w:rFonts w:ascii="Times New Roman" w:hAnsi="Times New Roman" w:cs="Times New Roman"/>
          <w:b w:val="0"/>
          <w:color w:val="auto"/>
          <w:sz w:val="24"/>
          <w:szCs w:val="24"/>
        </w:rPr>
        <w:t xml:space="preserve"> are also reported for </w:t>
      </w:r>
      <w:r w:rsidR="008C174A" w:rsidRPr="003E7498">
        <w:rPr>
          <w:rFonts w:ascii="Times New Roman" w:hAnsi="Times New Roman" w:cs="Times New Roman"/>
          <w:b w:val="0"/>
          <w:color w:val="auto"/>
          <w:sz w:val="24"/>
          <w:szCs w:val="24"/>
        </w:rPr>
        <w:t>results which</w:t>
      </w:r>
      <w:r w:rsidR="009F0EE9" w:rsidRPr="003E7498">
        <w:rPr>
          <w:rFonts w:ascii="Times New Roman" w:hAnsi="Times New Roman" w:cs="Times New Roman"/>
          <w:b w:val="0"/>
          <w:color w:val="auto"/>
          <w:sz w:val="24"/>
          <w:szCs w:val="24"/>
        </w:rPr>
        <w:t xml:space="preserve"> </w:t>
      </w:r>
      <w:r w:rsidR="009F0EE9" w:rsidRPr="003E7498">
        <w:rPr>
          <w:rFonts w:ascii="Times New Roman" w:hAnsi="Times New Roman" w:cs="Times New Roman"/>
          <w:b w:val="0"/>
          <w:color w:val="auto"/>
          <w:sz w:val="24"/>
        </w:rPr>
        <w:t xml:space="preserve">did not show significance </w:t>
      </w:r>
      <w:r w:rsidR="008C174A" w:rsidRPr="003E7498">
        <w:rPr>
          <w:rFonts w:ascii="Times New Roman" w:hAnsi="Times New Roman" w:cs="Times New Roman"/>
          <w:b w:val="0"/>
          <w:color w:val="auto"/>
          <w:sz w:val="24"/>
        </w:rPr>
        <w:t xml:space="preserve">after </w:t>
      </w:r>
      <w:r w:rsidR="009F0EE9" w:rsidRPr="003E7498">
        <w:rPr>
          <w:rFonts w:ascii="Times New Roman" w:hAnsi="Times New Roman" w:cs="Times New Roman"/>
          <w:b w:val="0"/>
          <w:color w:val="auto"/>
          <w:sz w:val="24"/>
        </w:rPr>
        <w:t xml:space="preserve">FWE, yet </w:t>
      </w:r>
      <w:r w:rsidR="00454BAF" w:rsidRPr="003E7498">
        <w:rPr>
          <w:rFonts w:ascii="Times New Roman" w:hAnsi="Times New Roman" w:cs="Times New Roman"/>
          <w:b w:val="0"/>
          <w:color w:val="auto"/>
          <w:sz w:val="24"/>
        </w:rPr>
        <w:t>showed significance at the uncorrected</w:t>
      </w:r>
      <w:r w:rsidR="008C174A" w:rsidRPr="003E7498">
        <w:rPr>
          <w:rFonts w:ascii="Times New Roman" w:hAnsi="Times New Roman" w:cs="Times New Roman"/>
          <w:b w:val="0"/>
          <w:color w:val="auto"/>
          <w:sz w:val="24"/>
        </w:rPr>
        <w:t xml:space="preserve"> (</w:t>
      </w:r>
      <w:proofErr w:type="spellStart"/>
      <w:r w:rsidR="008C174A" w:rsidRPr="003E7498">
        <w:rPr>
          <w:rFonts w:ascii="Times New Roman" w:hAnsi="Times New Roman" w:cs="Times New Roman"/>
          <w:b w:val="0"/>
          <w:color w:val="auto"/>
          <w:sz w:val="24"/>
        </w:rPr>
        <w:t>Uncorr</w:t>
      </w:r>
      <w:proofErr w:type="spellEnd"/>
      <w:r w:rsidR="008C174A" w:rsidRPr="003E7498">
        <w:rPr>
          <w:rFonts w:ascii="Times New Roman" w:hAnsi="Times New Roman" w:cs="Times New Roman"/>
          <w:b w:val="0"/>
          <w:color w:val="auto"/>
          <w:sz w:val="24"/>
        </w:rPr>
        <w:t>)</w:t>
      </w:r>
      <w:r w:rsidR="00454BAF" w:rsidRPr="003E7498">
        <w:rPr>
          <w:rFonts w:ascii="Times New Roman" w:hAnsi="Times New Roman" w:cs="Times New Roman"/>
          <w:b w:val="0"/>
          <w:color w:val="auto"/>
          <w:sz w:val="24"/>
        </w:rPr>
        <w:t xml:space="preserve"> threshold and were </w:t>
      </w:r>
      <w:r w:rsidR="009F0EE9" w:rsidRPr="003E7498">
        <w:rPr>
          <w:rFonts w:ascii="Times New Roman" w:hAnsi="Times New Roman" w:cs="Times New Roman"/>
          <w:b w:val="0"/>
          <w:color w:val="auto"/>
          <w:sz w:val="24"/>
        </w:rPr>
        <w:t xml:space="preserve">within regions which have previously </w:t>
      </w:r>
      <w:r w:rsidR="00823AE8" w:rsidRPr="003E7498">
        <w:rPr>
          <w:rFonts w:ascii="Times New Roman" w:hAnsi="Times New Roman" w:cs="Times New Roman"/>
          <w:b w:val="0"/>
          <w:color w:val="auto"/>
          <w:sz w:val="24"/>
        </w:rPr>
        <w:t xml:space="preserve">been </w:t>
      </w:r>
      <w:r w:rsidR="009F0EE9" w:rsidRPr="003E7498">
        <w:rPr>
          <w:rFonts w:ascii="Times New Roman" w:hAnsi="Times New Roman" w:cs="Times New Roman"/>
          <w:b w:val="0"/>
          <w:color w:val="auto"/>
          <w:sz w:val="24"/>
        </w:rPr>
        <w:t>associated with anticipation</w:t>
      </w:r>
      <w:r w:rsidR="008C174A" w:rsidRPr="003E7498">
        <w:rPr>
          <w:rFonts w:ascii="Times New Roman" w:hAnsi="Times New Roman" w:cs="Times New Roman"/>
          <w:b w:val="0"/>
          <w:color w:val="auto"/>
          <w:sz w:val="24"/>
        </w:rPr>
        <w:t xml:space="preserve">. These clusters are signified with </w:t>
      </w:r>
      <w:r w:rsidR="008C174A" w:rsidRPr="003E7498">
        <w:rPr>
          <w:rFonts w:ascii="Times New Roman" w:hAnsi="Times New Roman" w:cs="Times New Roman"/>
          <w:b w:val="0"/>
          <w:color w:val="auto"/>
          <w:sz w:val="24"/>
          <w:szCs w:val="24"/>
        </w:rPr>
        <w:t xml:space="preserve">† and both FWE and Uncorrected p values are shown. </w:t>
      </w:r>
      <w:r w:rsidR="00D11706" w:rsidRPr="003E7498">
        <w:rPr>
          <w:rFonts w:ascii="Times New Roman" w:hAnsi="Times New Roman" w:cs="Times New Roman"/>
          <w:b w:val="0"/>
          <w:color w:val="auto"/>
          <w:sz w:val="24"/>
          <w:szCs w:val="24"/>
        </w:rPr>
        <w:t xml:space="preserve">Each cluster has been assigned a letter for reference in other figures. </w:t>
      </w:r>
      <w:r w:rsidR="008C174A" w:rsidRPr="003E7498">
        <w:rPr>
          <w:rFonts w:ascii="Times New Roman" w:hAnsi="Times New Roman" w:cs="Times New Roman"/>
          <w:b w:val="0"/>
          <w:color w:val="auto"/>
          <w:sz w:val="24"/>
          <w:szCs w:val="24"/>
        </w:rPr>
        <w:t>Figure</w:t>
      </w:r>
      <w:r w:rsidR="00D11706" w:rsidRPr="003E7498">
        <w:rPr>
          <w:rFonts w:ascii="Times New Roman" w:hAnsi="Times New Roman" w:cs="Times New Roman"/>
          <w:b w:val="0"/>
          <w:color w:val="auto"/>
          <w:sz w:val="24"/>
          <w:szCs w:val="24"/>
        </w:rPr>
        <w:t xml:space="preserve"> 9</w:t>
      </w:r>
      <w:r w:rsidR="008C174A" w:rsidRPr="003E7498">
        <w:rPr>
          <w:rFonts w:ascii="Times New Roman" w:hAnsi="Times New Roman" w:cs="Times New Roman"/>
          <w:b w:val="0"/>
          <w:color w:val="auto"/>
          <w:sz w:val="24"/>
          <w:szCs w:val="24"/>
        </w:rPr>
        <w:t xml:space="preserve"> displays the</w:t>
      </w:r>
      <w:bookmarkStart w:id="22" w:name="OLE_LINK1"/>
      <w:r w:rsidR="008C174A" w:rsidRPr="003E7498">
        <w:rPr>
          <w:rFonts w:ascii="Times New Roman" w:hAnsi="Times New Roman" w:cs="Times New Roman"/>
          <w:b w:val="0"/>
          <w:color w:val="auto"/>
          <w:sz w:val="24"/>
          <w:szCs w:val="24"/>
        </w:rPr>
        <w:t xml:space="preserve"> </w:t>
      </w:r>
      <w:proofErr w:type="spellStart"/>
      <w:r w:rsidR="008C174A" w:rsidRPr="003E7498">
        <w:rPr>
          <w:rFonts w:ascii="Times New Roman" w:hAnsi="Times New Roman" w:cs="Times New Roman"/>
          <w:b w:val="0"/>
          <w:color w:val="auto"/>
          <w:sz w:val="24"/>
          <w:szCs w:val="24"/>
        </w:rPr>
        <w:t>eigenvariate</w:t>
      </w:r>
      <w:proofErr w:type="spellEnd"/>
      <w:r w:rsidR="008C174A" w:rsidRPr="003E7498">
        <w:rPr>
          <w:rFonts w:ascii="Times New Roman" w:hAnsi="Times New Roman" w:cs="Times New Roman"/>
          <w:b w:val="0"/>
          <w:color w:val="auto"/>
          <w:sz w:val="24"/>
          <w:szCs w:val="24"/>
        </w:rPr>
        <w:t xml:space="preserve"> </w:t>
      </w:r>
      <w:bookmarkEnd w:id="22"/>
      <w:r w:rsidR="008C174A" w:rsidRPr="003E7498">
        <w:rPr>
          <w:rFonts w:ascii="Times New Roman" w:hAnsi="Times New Roman" w:cs="Times New Roman"/>
          <w:b w:val="0"/>
          <w:color w:val="auto"/>
          <w:sz w:val="24"/>
          <w:szCs w:val="24"/>
        </w:rPr>
        <w:t xml:space="preserve">values extracted for each cluster </w:t>
      </w:r>
      <w:r w:rsidR="0022009C" w:rsidRPr="003E7498">
        <w:rPr>
          <w:rFonts w:ascii="Times New Roman" w:hAnsi="Times New Roman" w:cs="Times New Roman"/>
          <w:b w:val="0"/>
          <w:color w:val="auto"/>
          <w:sz w:val="24"/>
          <w:szCs w:val="24"/>
        </w:rPr>
        <w:t xml:space="preserve">(A-L) </w:t>
      </w:r>
      <w:r w:rsidR="0031642F" w:rsidRPr="003E7498">
        <w:rPr>
          <w:rFonts w:ascii="Times New Roman" w:hAnsi="Times New Roman" w:cs="Times New Roman"/>
          <w:b w:val="0"/>
          <w:color w:val="auto"/>
          <w:sz w:val="24"/>
          <w:szCs w:val="24"/>
        </w:rPr>
        <w:t xml:space="preserve">at the F- and T-contrasts </w:t>
      </w:r>
      <w:r w:rsidR="008C174A" w:rsidRPr="003E7498">
        <w:rPr>
          <w:rFonts w:ascii="Times New Roman" w:hAnsi="Times New Roman" w:cs="Times New Roman"/>
          <w:b w:val="0"/>
          <w:color w:val="auto"/>
          <w:sz w:val="24"/>
          <w:szCs w:val="24"/>
        </w:rPr>
        <w:t>to show the distribution within the HC and PD groups.</w:t>
      </w:r>
      <w:r w:rsidR="008C174A" w:rsidRPr="003E7498">
        <w:rPr>
          <w:rFonts w:ascii="Times New Roman" w:hAnsi="Times New Roman" w:cs="Times New Roman"/>
          <w:color w:val="auto"/>
          <w:sz w:val="24"/>
          <w:szCs w:val="24"/>
        </w:rPr>
        <w:t xml:space="preserve"> </w:t>
      </w:r>
      <w:r w:rsidRPr="007A64CE">
        <w:rPr>
          <w:rFonts w:ascii="Times New Roman" w:hAnsi="Times New Roman" w:cs="Times New Roman"/>
          <w:b w:val="0"/>
          <w:color w:val="auto"/>
          <w:sz w:val="24"/>
          <w:szCs w:val="24"/>
        </w:rPr>
        <w:t>The Anatomical Automatic Labelling (AAL2) atlas was used to report the regions within the significant cluster for the group effect. The region with the highest percentage overlap is shown, unless an equivalent share of percentage overlap was seen. A label of ‘Unknown’ was not reported. The full report of all of the percentage overlaps can be seen in the Supplementary Materials Table 3.</w:t>
      </w:r>
      <w:r w:rsidRPr="007A64CE">
        <w:rPr>
          <w:rFonts w:ascii="Times New Roman" w:hAnsi="Times New Roman" w:cs="Times New Roman"/>
          <w:color w:val="auto"/>
          <w:sz w:val="24"/>
          <w:szCs w:val="24"/>
        </w:rPr>
        <w:t xml:space="preserve">  </w:t>
      </w:r>
    </w:p>
    <w:p w14:paraId="622BC0C7" w14:textId="77777777" w:rsidR="00C02842" w:rsidRDefault="00C02842" w:rsidP="00390BF5">
      <w:pPr>
        <w:autoSpaceDE w:val="0"/>
        <w:autoSpaceDN w:val="0"/>
        <w:adjustRightInd w:val="0"/>
        <w:spacing w:before="120" w:after="240" w:line="480" w:lineRule="auto"/>
        <w:rPr>
          <w:rFonts w:ascii="Times New Roman" w:hAnsi="Times New Roman" w:cs="Times New Roman"/>
          <w:b/>
          <w:sz w:val="24"/>
          <w:u w:val="single"/>
        </w:rPr>
      </w:pPr>
    </w:p>
    <w:p w14:paraId="438F83CF" w14:textId="77777777" w:rsidR="00C02842" w:rsidRDefault="00C02842" w:rsidP="00390BF5">
      <w:pPr>
        <w:autoSpaceDE w:val="0"/>
        <w:autoSpaceDN w:val="0"/>
        <w:adjustRightInd w:val="0"/>
        <w:spacing w:before="120" w:after="240" w:line="480" w:lineRule="auto"/>
        <w:rPr>
          <w:rFonts w:ascii="Times New Roman" w:hAnsi="Times New Roman" w:cs="Times New Roman"/>
          <w:b/>
          <w:sz w:val="24"/>
          <w:u w:val="single"/>
        </w:rPr>
      </w:pPr>
    </w:p>
    <w:p w14:paraId="73C07D27" w14:textId="77777777" w:rsidR="00C02842" w:rsidRDefault="00C02842" w:rsidP="00390BF5">
      <w:pPr>
        <w:autoSpaceDE w:val="0"/>
        <w:autoSpaceDN w:val="0"/>
        <w:adjustRightInd w:val="0"/>
        <w:spacing w:before="120" w:after="240" w:line="480" w:lineRule="auto"/>
        <w:rPr>
          <w:rFonts w:ascii="Times New Roman" w:hAnsi="Times New Roman" w:cs="Times New Roman"/>
          <w:b/>
          <w:sz w:val="24"/>
          <w:u w:val="single"/>
        </w:rPr>
      </w:pPr>
    </w:p>
    <w:p w14:paraId="60BB0FCF" w14:textId="77777777" w:rsidR="001C3264" w:rsidRDefault="001C3264">
      <w:pPr>
        <w:rPr>
          <w:rFonts w:ascii="Times New Roman" w:hAnsi="Times New Roman" w:cs="Times New Roman"/>
          <w:b/>
          <w:sz w:val="24"/>
          <w:u w:val="single"/>
        </w:rPr>
      </w:pPr>
      <w:r>
        <w:rPr>
          <w:rFonts w:ascii="Times New Roman" w:hAnsi="Times New Roman" w:cs="Times New Roman"/>
          <w:b/>
          <w:sz w:val="24"/>
          <w:u w:val="single"/>
        </w:rPr>
        <w:br w:type="page"/>
      </w:r>
    </w:p>
    <w:p w14:paraId="34AB48B4" w14:textId="02B123E7" w:rsidR="007A64CE" w:rsidRPr="007A64CE" w:rsidRDefault="007A64CE" w:rsidP="00390BF5">
      <w:pPr>
        <w:autoSpaceDE w:val="0"/>
        <w:autoSpaceDN w:val="0"/>
        <w:adjustRightInd w:val="0"/>
        <w:spacing w:before="120" w:after="240" w:line="480" w:lineRule="auto"/>
        <w:rPr>
          <w:rFonts w:ascii="Times New Roman" w:hAnsi="Times New Roman" w:cs="Times New Roman"/>
          <w:b/>
          <w:sz w:val="24"/>
          <w:u w:val="single"/>
        </w:rPr>
      </w:pPr>
      <w:r w:rsidRPr="007A64CE">
        <w:rPr>
          <w:rFonts w:ascii="Times New Roman" w:hAnsi="Times New Roman" w:cs="Times New Roman"/>
          <w:b/>
          <w:sz w:val="24"/>
          <w:u w:val="single"/>
        </w:rPr>
        <w:lastRenderedPageBreak/>
        <w:t>Figure Legends:</w:t>
      </w:r>
    </w:p>
    <w:p w14:paraId="02F399C2" w14:textId="4AA9AB8E" w:rsidR="007A64CE" w:rsidRDefault="007A64CE" w:rsidP="00390BF5">
      <w:pPr>
        <w:pStyle w:val="Caption"/>
        <w:spacing w:line="480" w:lineRule="auto"/>
        <w:jc w:val="both"/>
        <w:rPr>
          <w:rFonts w:ascii="Times New Roman" w:hAnsi="Times New Roman" w:cs="Times New Roman"/>
          <w:b w:val="0"/>
          <w:color w:val="auto"/>
          <w:sz w:val="24"/>
          <w:szCs w:val="24"/>
        </w:rPr>
      </w:pPr>
      <w:r w:rsidRPr="007A64CE">
        <w:rPr>
          <w:rFonts w:ascii="Times New Roman" w:hAnsi="Times New Roman" w:cs="Times New Roman"/>
          <w:color w:val="auto"/>
          <w:sz w:val="24"/>
          <w:szCs w:val="24"/>
        </w:rPr>
        <w:t xml:space="preserve">Figure </w:t>
      </w:r>
      <w:r w:rsidRPr="007A64CE">
        <w:rPr>
          <w:rFonts w:ascii="Times New Roman" w:hAnsi="Times New Roman" w:cs="Times New Roman"/>
          <w:color w:val="auto"/>
          <w:sz w:val="24"/>
          <w:szCs w:val="24"/>
        </w:rPr>
        <w:fldChar w:fldCharType="begin"/>
      </w:r>
      <w:r w:rsidRPr="007A64CE">
        <w:rPr>
          <w:rFonts w:ascii="Times New Roman" w:hAnsi="Times New Roman" w:cs="Times New Roman"/>
          <w:color w:val="auto"/>
          <w:sz w:val="24"/>
          <w:szCs w:val="24"/>
        </w:rPr>
        <w:instrText xml:space="preserve"> SEQ Figure \* ARABIC </w:instrText>
      </w:r>
      <w:r w:rsidRPr="007A64CE">
        <w:rPr>
          <w:rFonts w:ascii="Times New Roman" w:hAnsi="Times New Roman" w:cs="Times New Roman"/>
          <w:color w:val="auto"/>
          <w:sz w:val="24"/>
          <w:szCs w:val="24"/>
        </w:rPr>
        <w:fldChar w:fldCharType="separate"/>
      </w:r>
      <w:r w:rsidR="00543FEF">
        <w:rPr>
          <w:rFonts w:ascii="Times New Roman" w:hAnsi="Times New Roman" w:cs="Times New Roman"/>
          <w:noProof/>
          <w:color w:val="auto"/>
          <w:sz w:val="24"/>
          <w:szCs w:val="24"/>
        </w:rPr>
        <w:t>1</w:t>
      </w:r>
      <w:r w:rsidRPr="007A64CE">
        <w:rPr>
          <w:rFonts w:ascii="Times New Roman" w:hAnsi="Times New Roman" w:cs="Times New Roman"/>
          <w:noProof/>
          <w:color w:val="auto"/>
          <w:sz w:val="24"/>
          <w:szCs w:val="24"/>
        </w:rPr>
        <w:fldChar w:fldCharType="end"/>
      </w:r>
      <w:r w:rsidRPr="007A64CE">
        <w:rPr>
          <w:rFonts w:ascii="Times New Roman" w:hAnsi="Times New Roman" w:cs="Times New Roman"/>
          <w:color w:val="auto"/>
          <w:sz w:val="24"/>
          <w:szCs w:val="24"/>
        </w:rPr>
        <w:t>:</w:t>
      </w:r>
      <w:r w:rsidRPr="007A64CE">
        <w:rPr>
          <w:rFonts w:ascii="Times New Roman" w:hAnsi="Times New Roman" w:cs="Times New Roman"/>
          <w:b w:val="0"/>
          <w:color w:val="auto"/>
          <w:sz w:val="24"/>
          <w:szCs w:val="24"/>
        </w:rPr>
        <w:t xml:space="preserve"> A schematic diagram of a single trial of the experimental paradigm. A computer monitor showed the participant a visual cue of</w:t>
      </w:r>
      <w:r w:rsidR="00852EF6">
        <w:rPr>
          <w:rFonts w:ascii="Times New Roman" w:hAnsi="Times New Roman" w:cs="Times New Roman"/>
          <w:b w:val="0"/>
          <w:color w:val="auto"/>
          <w:sz w:val="24"/>
          <w:szCs w:val="24"/>
        </w:rPr>
        <w:t>:</w:t>
      </w:r>
      <w:r w:rsidRPr="007A64CE">
        <w:rPr>
          <w:rFonts w:ascii="Times New Roman" w:hAnsi="Times New Roman" w:cs="Times New Roman"/>
          <w:b w:val="0"/>
          <w:color w:val="auto"/>
          <w:sz w:val="24"/>
          <w:szCs w:val="24"/>
        </w:rPr>
        <w:t xml:space="preserve"> Low, High or Unknown from -3s to +2s. A three second countdown of beeps at -3, -2 and -1 allowed accurate anticipation of the laser stimuli at time 0s (red bar). The presentation of the visual cue at -3s was concurrent with the first auditory cue. The visual cue was consistent throughout the anticipation and laser stimulus. At +2s, an eleven-point visual analogue scale (VAS) was presented for the participant to rate the laser stimulus. For each condition (Low, High, Unknown Low and Unknown High) there were thirty trials. The trials were presented in a randomised order and divided into three blocks of forty trials.  </w:t>
      </w:r>
    </w:p>
    <w:p w14:paraId="0F69265D" w14:textId="6A7AE95D" w:rsidR="00DF485C" w:rsidRPr="003E7498" w:rsidRDefault="00DF485C" w:rsidP="00DF485C">
      <w:pPr>
        <w:spacing w:line="480" w:lineRule="auto"/>
        <w:rPr>
          <w:rFonts w:ascii="Times New Roman" w:hAnsi="Times New Roman" w:cs="Times New Roman"/>
          <w:sz w:val="24"/>
          <w:szCs w:val="24"/>
        </w:rPr>
      </w:pPr>
      <w:r w:rsidRPr="003E7498">
        <w:rPr>
          <w:rFonts w:ascii="Times New Roman" w:hAnsi="Times New Roman" w:cs="Times New Roman"/>
          <w:b/>
          <w:sz w:val="24"/>
          <w:szCs w:val="24"/>
        </w:rPr>
        <w:t>Figure</w:t>
      </w:r>
      <w:r w:rsidR="00D11706" w:rsidRPr="003E7498">
        <w:rPr>
          <w:rFonts w:ascii="Times New Roman" w:hAnsi="Times New Roman" w:cs="Times New Roman"/>
          <w:b/>
          <w:sz w:val="24"/>
          <w:szCs w:val="24"/>
        </w:rPr>
        <w:t xml:space="preserve"> 2:</w:t>
      </w:r>
      <w:r w:rsidRPr="003E7498">
        <w:rPr>
          <w:rFonts w:ascii="Times New Roman" w:hAnsi="Times New Roman" w:cs="Times New Roman"/>
          <w:sz w:val="24"/>
          <w:szCs w:val="24"/>
        </w:rPr>
        <w:t xml:space="preserve"> The individual scores for</w:t>
      </w:r>
      <w:r w:rsidR="00C207A2" w:rsidRPr="003E7498">
        <w:rPr>
          <w:rFonts w:ascii="Times New Roman" w:hAnsi="Times New Roman" w:cs="Times New Roman"/>
          <w:sz w:val="24"/>
          <w:szCs w:val="24"/>
        </w:rPr>
        <w:t>; (A)</w:t>
      </w:r>
      <w:r w:rsidRPr="003E7498">
        <w:rPr>
          <w:rFonts w:ascii="Times New Roman" w:hAnsi="Times New Roman" w:cs="Times New Roman"/>
          <w:sz w:val="24"/>
          <w:szCs w:val="24"/>
        </w:rPr>
        <w:t xml:space="preserve"> </w:t>
      </w:r>
      <w:r w:rsidR="00567E5F" w:rsidRPr="003E7498">
        <w:rPr>
          <w:rFonts w:ascii="Times New Roman" w:hAnsi="Times New Roman" w:cs="Times New Roman"/>
          <w:sz w:val="24"/>
          <w:szCs w:val="24"/>
        </w:rPr>
        <w:t>Pain C</w:t>
      </w:r>
      <w:r w:rsidRPr="003E7498">
        <w:rPr>
          <w:rFonts w:ascii="Times New Roman" w:hAnsi="Times New Roman" w:cs="Times New Roman"/>
          <w:sz w:val="24"/>
          <w:szCs w:val="24"/>
        </w:rPr>
        <w:t xml:space="preserve">atastrophizing </w:t>
      </w:r>
      <w:r w:rsidR="00567E5F" w:rsidRPr="003E7498">
        <w:rPr>
          <w:rFonts w:ascii="Times New Roman" w:hAnsi="Times New Roman" w:cs="Times New Roman"/>
          <w:sz w:val="24"/>
          <w:szCs w:val="24"/>
        </w:rPr>
        <w:t>S</w:t>
      </w:r>
      <w:r w:rsidRPr="003E7498">
        <w:rPr>
          <w:rFonts w:ascii="Times New Roman" w:hAnsi="Times New Roman" w:cs="Times New Roman"/>
          <w:sz w:val="24"/>
          <w:szCs w:val="24"/>
        </w:rPr>
        <w:t>cale</w:t>
      </w:r>
      <w:r w:rsidR="00C207A2" w:rsidRPr="003E7498">
        <w:rPr>
          <w:rFonts w:ascii="Times New Roman" w:hAnsi="Times New Roman" w:cs="Times New Roman"/>
          <w:sz w:val="24"/>
          <w:szCs w:val="24"/>
        </w:rPr>
        <w:t xml:space="preserve"> (PCS) and</w:t>
      </w:r>
      <w:r w:rsidRPr="003E7498">
        <w:rPr>
          <w:rFonts w:ascii="Times New Roman" w:hAnsi="Times New Roman" w:cs="Times New Roman"/>
          <w:sz w:val="24"/>
          <w:szCs w:val="24"/>
        </w:rPr>
        <w:t xml:space="preserve"> </w:t>
      </w:r>
      <w:r w:rsidR="00C207A2" w:rsidRPr="003E7498">
        <w:rPr>
          <w:rFonts w:ascii="Times New Roman" w:hAnsi="Times New Roman" w:cs="Times New Roman"/>
          <w:sz w:val="24"/>
          <w:szCs w:val="24"/>
        </w:rPr>
        <w:t xml:space="preserve">(B) </w:t>
      </w:r>
      <w:r w:rsidR="00567E5F" w:rsidRPr="003E7498">
        <w:rPr>
          <w:rFonts w:ascii="Times New Roman" w:hAnsi="Times New Roman" w:cs="Times New Roman"/>
          <w:sz w:val="24"/>
          <w:szCs w:val="24"/>
        </w:rPr>
        <w:t>Hospital A</w:t>
      </w:r>
      <w:r w:rsidRPr="003E7498">
        <w:rPr>
          <w:rFonts w:ascii="Times New Roman" w:hAnsi="Times New Roman" w:cs="Times New Roman"/>
          <w:sz w:val="24"/>
          <w:szCs w:val="24"/>
        </w:rPr>
        <w:t xml:space="preserve">nxiety and </w:t>
      </w:r>
      <w:r w:rsidR="00567E5F" w:rsidRPr="003E7498">
        <w:rPr>
          <w:rFonts w:ascii="Times New Roman" w:hAnsi="Times New Roman" w:cs="Times New Roman"/>
          <w:sz w:val="24"/>
          <w:szCs w:val="24"/>
        </w:rPr>
        <w:t>D</w:t>
      </w:r>
      <w:r w:rsidRPr="003E7498">
        <w:rPr>
          <w:rFonts w:ascii="Times New Roman" w:hAnsi="Times New Roman" w:cs="Times New Roman"/>
          <w:sz w:val="24"/>
          <w:szCs w:val="24"/>
        </w:rPr>
        <w:t xml:space="preserve">epression </w:t>
      </w:r>
      <w:r w:rsidR="00567E5F" w:rsidRPr="003E7498">
        <w:rPr>
          <w:rFonts w:ascii="Times New Roman" w:hAnsi="Times New Roman" w:cs="Times New Roman"/>
          <w:sz w:val="24"/>
          <w:szCs w:val="24"/>
        </w:rPr>
        <w:t>S</w:t>
      </w:r>
      <w:r w:rsidRPr="003E7498">
        <w:rPr>
          <w:rFonts w:ascii="Times New Roman" w:hAnsi="Times New Roman" w:cs="Times New Roman"/>
          <w:sz w:val="24"/>
          <w:szCs w:val="24"/>
        </w:rPr>
        <w:t xml:space="preserve">cale (HADS). There was no evidence of a difference in either questionnaire between the two groups. </w:t>
      </w:r>
    </w:p>
    <w:p w14:paraId="3A4CDD02" w14:textId="1F7AA7EF" w:rsidR="007A64CE" w:rsidRDefault="007A64CE" w:rsidP="00D11706">
      <w:pPr>
        <w:pStyle w:val="Caption"/>
        <w:spacing w:before="120" w:after="240" w:line="480" w:lineRule="auto"/>
        <w:jc w:val="both"/>
        <w:rPr>
          <w:rFonts w:ascii="Times New Roman" w:hAnsi="Times New Roman" w:cs="Times New Roman"/>
          <w:b w:val="0"/>
          <w:color w:val="auto"/>
          <w:sz w:val="24"/>
        </w:rPr>
      </w:pPr>
      <w:r w:rsidRPr="007A64CE">
        <w:rPr>
          <w:rFonts w:ascii="Times New Roman" w:hAnsi="Times New Roman" w:cs="Times New Roman"/>
          <w:color w:val="auto"/>
          <w:sz w:val="24"/>
        </w:rPr>
        <w:t xml:space="preserve">Figure </w:t>
      </w:r>
      <w:r w:rsidR="00D11706">
        <w:rPr>
          <w:rFonts w:ascii="Times New Roman" w:hAnsi="Times New Roman" w:cs="Times New Roman"/>
          <w:color w:val="auto"/>
          <w:sz w:val="24"/>
        </w:rPr>
        <w:t>3</w:t>
      </w:r>
      <w:r w:rsidRPr="007A64CE">
        <w:rPr>
          <w:rFonts w:ascii="Times New Roman" w:hAnsi="Times New Roman" w:cs="Times New Roman"/>
          <w:color w:val="auto"/>
          <w:sz w:val="24"/>
        </w:rPr>
        <w:t>:</w:t>
      </w:r>
      <w:r w:rsidRPr="0004101E">
        <w:rPr>
          <w:rFonts w:ascii="Times New Roman" w:hAnsi="Times New Roman" w:cs="Times New Roman"/>
          <w:b w:val="0"/>
          <w:color w:val="auto"/>
          <w:sz w:val="24"/>
        </w:rPr>
        <w:t xml:space="preserve"> The </w:t>
      </w:r>
      <w:r w:rsidR="00505647" w:rsidRPr="0004101E">
        <w:rPr>
          <w:rFonts w:ascii="Times New Roman" w:hAnsi="Times New Roman" w:cs="Times New Roman"/>
          <w:b w:val="0"/>
          <w:color w:val="auto"/>
          <w:sz w:val="24"/>
        </w:rPr>
        <w:t>voltage</w:t>
      </w:r>
      <w:r w:rsidRPr="0004101E">
        <w:rPr>
          <w:rFonts w:ascii="Times New Roman" w:hAnsi="Times New Roman" w:cs="Times New Roman"/>
          <w:b w:val="0"/>
          <w:color w:val="auto"/>
          <w:sz w:val="24"/>
        </w:rPr>
        <w:t xml:space="preserve"> of the laser required to induce high (level 7) pain. The PD group required a lower </w:t>
      </w:r>
      <w:r w:rsidR="00505647" w:rsidRPr="0004101E">
        <w:rPr>
          <w:rFonts w:ascii="Times New Roman" w:hAnsi="Times New Roman" w:cs="Times New Roman"/>
          <w:b w:val="0"/>
          <w:color w:val="auto"/>
          <w:sz w:val="24"/>
        </w:rPr>
        <w:t>voltage</w:t>
      </w:r>
      <w:r w:rsidRPr="0004101E">
        <w:rPr>
          <w:rFonts w:ascii="Times New Roman" w:hAnsi="Times New Roman" w:cs="Times New Roman"/>
          <w:b w:val="0"/>
          <w:color w:val="auto"/>
          <w:sz w:val="24"/>
        </w:rPr>
        <w:t xml:space="preserve"> level compared to the HC group to induce the equivalent pain. </w:t>
      </w:r>
      <w:r w:rsidR="00A21CA5" w:rsidRPr="0004101E">
        <w:rPr>
          <w:rFonts w:ascii="Times New Roman" w:hAnsi="Times New Roman" w:cs="Times New Roman"/>
          <w:b w:val="0"/>
          <w:color w:val="auto"/>
          <w:sz w:val="24"/>
        </w:rPr>
        <w:t xml:space="preserve">Data is presented as a dot plot to display the individual results and show the spread of the data within each group. </w:t>
      </w:r>
      <w:r w:rsidR="00882093" w:rsidRPr="0004101E">
        <w:rPr>
          <w:rFonts w:ascii="Times New Roman" w:hAnsi="Times New Roman" w:cs="Times New Roman"/>
          <w:b w:val="0"/>
          <w:color w:val="auto"/>
          <w:sz w:val="24"/>
        </w:rPr>
        <w:t>Laser voltage</w:t>
      </w:r>
      <w:r w:rsidRPr="0004101E">
        <w:rPr>
          <w:rFonts w:ascii="Times New Roman" w:hAnsi="Times New Roman" w:cs="Times New Roman"/>
          <w:b w:val="0"/>
          <w:color w:val="auto"/>
          <w:sz w:val="24"/>
        </w:rPr>
        <w:t xml:space="preserve"> was delivered from 0.8V to a maximum of 2.5V in increments of 0.06V. * = p&lt;0.05. HC: Healthy Control, PD: Parkinson’s disease.</w:t>
      </w:r>
    </w:p>
    <w:p w14:paraId="678A4A5B" w14:textId="5192FDEA" w:rsidR="00D11706" w:rsidRPr="003E7498" w:rsidRDefault="00D11706" w:rsidP="00D11706">
      <w:pPr>
        <w:spacing w:before="120" w:after="240" w:line="480" w:lineRule="auto"/>
        <w:rPr>
          <w:rFonts w:ascii="Times New Roman" w:hAnsi="Times New Roman" w:cs="Times New Roman"/>
          <w:bCs/>
          <w:sz w:val="24"/>
          <w:szCs w:val="18"/>
        </w:rPr>
      </w:pPr>
      <w:r w:rsidRPr="003E7498">
        <w:rPr>
          <w:rFonts w:ascii="Times New Roman" w:hAnsi="Times New Roman" w:cs="Times New Roman"/>
          <w:b/>
          <w:bCs/>
          <w:sz w:val="24"/>
          <w:szCs w:val="18"/>
        </w:rPr>
        <w:t>Figure 4:</w:t>
      </w:r>
      <w:r w:rsidRPr="003E7498">
        <w:rPr>
          <w:rFonts w:ascii="Times New Roman" w:hAnsi="Times New Roman" w:cs="Times New Roman"/>
          <w:bCs/>
          <w:sz w:val="24"/>
          <w:szCs w:val="18"/>
        </w:rPr>
        <w:t xml:space="preserve"> </w:t>
      </w:r>
      <w:r w:rsidR="00E92988" w:rsidRPr="003E7498">
        <w:rPr>
          <w:rFonts w:ascii="Times New Roman" w:hAnsi="Times New Roman" w:cs="Times New Roman"/>
          <w:bCs/>
          <w:sz w:val="24"/>
          <w:szCs w:val="18"/>
        </w:rPr>
        <w:t>The PD group was assessed for a relationship between the severity of their movement impairment and their tolerance to the laser (measured as the voltage of the laser required to induce a level 7 pain). A Spearman’s Rank correlation did not show evidence of a</w:t>
      </w:r>
      <w:r w:rsidRPr="003E7498">
        <w:rPr>
          <w:rFonts w:ascii="Times New Roman" w:hAnsi="Times New Roman" w:cs="Times New Roman"/>
          <w:bCs/>
          <w:sz w:val="24"/>
          <w:szCs w:val="18"/>
        </w:rPr>
        <w:t xml:space="preserve"> </w:t>
      </w:r>
      <w:r w:rsidR="00E92988" w:rsidRPr="003E7498">
        <w:rPr>
          <w:rFonts w:ascii="Times New Roman" w:hAnsi="Times New Roman" w:cs="Times New Roman"/>
          <w:bCs/>
          <w:sz w:val="24"/>
          <w:szCs w:val="18"/>
        </w:rPr>
        <w:t>relationship</w:t>
      </w:r>
      <w:r w:rsidRPr="003E7498">
        <w:rPr>
          <w:rFonts w:ascii="Times New Roman" w:hAnsi="Times New Roman" w:cs="Times New Roman"/>
          <w:bCs/>
          <w:sz w:val="24"/>
          <w:szCs w:val="18"/>
        </w:rPr>
        <w:t xml:space="preserve"> between the MDS-</w:t>
      </w:r>
      <w:proofErr w:type="gramStart"/>
      <w:r w:rsidRPr="003E7498">
        <w:rPr>
          <w:rFonts w:ascii="Times New Roman" w:hAnsi="Times New Roman" w:cs="Times New Roman"/>
          <w:bCs/>
          <w:sz w:val="24"/>
          <w:szCs w:val="18"/>
        </w:rPr>
        <w:t>UPDRS(</w:t>
      </w:r>
      <w:proofErr w:type="gramEnd"/>
      <w:r w:rsidRPr="003E7498">
        <w:rPr>
          <w:rFonts w:ascii="Times New Roman" w:hAnsi="Times New Roman" w:cs="Times New Roman"/>
          <w:bCs/>
          <w:sz w:val="24"/>
          <w:szCs w:val="18"/>
        </w:rPr>
        <w:t xml:space="preserve">iii) and the Laser voltage </w:t>
      </w:r>
      <w:r w:rsidR="00E92988" w:rsidRPr="003E7498">
        <w:rPr>
          <w:rFonts w:ascii="Times New Roman" w:hAnsi="Times New Roman" w:cs="Times New Roman"/>
          <w:bCs/>
          <w:sz w:val="24"/>
          <w:szCs w:val="18"/>
        </w:rPr>
        <w:t xml:space="preserve">in the PD group. </w:t>
      </w:r>
      <w:r w:rsidRPr="003E7498">
        <w:rPr>
          <w:rFonts w:ascii="Times New Roman" w:hAnsi="Times New Roman" w:cs="Times New Roman"/>
          <w:bCs/>
          <w:sz w:val="24"/>
          <w:szCs w:val="18"/>
        </w:rPr>
        <w:t xml:space="preserve"> </w:t>
      </w:r>
    </w:p>
    <w:p w14:paraId="7FFBA63A" w14:textId="51F9A3DE" w:rsidR="00D11706" w:rsidRDefault="00D11706" w:rsidP="00D11706">
      <w:pPr>
        <w:spacing w:before="120" w:after="240" w:line="480" w:lineRule="auto"/>
        <w:rPr>
          <w:rFonts w:ascii="Times New Roman" w:hAnsi="Times New Roman" w:cs="Times New Roman"/>
          <w:b/>
          <w:bCs/>
          <w:color w:val="FF0000"/>
          <w:sz w:val="24"/>
          <w:szCs w:val="18"/>
        </w:rPr>
      </w:pPr>
      <w:r w:rsidRPr="003E7498">
        <w:rPr>
          <w:rFonts w:ascii="Times New Roman" w:hAnsi="Times New Roman" w:cs="Times New Roman"/>
          <w:b/>
          <w:bCs/>
          <w:sz w:val="24"/>
          <w:szCs w:val="18"/>
        </w:rPr>
        <w:lastRenderedPageBreak/>
        <w:t xml:space="preserve">Figure 5: </w:t>
      </w:r>
      <w:r w:rsidRPr="003E7498">
        <w:rPr>
          <w:rFonts w:ascii="Times New Roman" w:hAnsi="Times New Roman" w:cs="Times New Roman"/>
          <w:bCs/>
          <w:sz w:val="24"/>
          <w:szCs w:val="18"/>
        </w:rPr>
        <w:t xml:space="preserve">The pain rating for each laser condition is displayed for the HC and PD groups. There was a significant interaction between Certainty and Intensity such that Unknown Low was rated higher than Known Low, whilst Unknown High was rated lower than Known High. This result was shown in both the HC and PD groups. </w:t>
      </w:r>
      <w:proofErr w:type="spellStart"/>
      <w:r w:rsidR="00675B8A" w:rsidRPr="003E7498">
        <w:rPr>
          <w:rFonts w:ascii="Times New Roman" w:hAnsi="Times New Roman" w:cs="Times New Roman"/>
          <w:bCs/>
          <w:sz w:val="24"/>
          <w:szCs w:val="18"/>
        </w:rPr>
        <w:t>UnLow</w:t>
      </w:r>
      <w:proofErr w:type="spellEnd"/>
      <w:r w:rsidR="00675B8A" w:rsidRPr="003E7498">
        <w:rPr>
          <w:rFonts w:ascii="Times New Roman" w:hAnsi="Times New Roman" w:cs="Times New Roman"/>
          <w:bCs/>
          <w:sz w:val="24"/>
          <w:szCs w:val="18"/>
        </w:rPr>
        <w:t xml:space="preserve">=’Unknown’ Low, </w:t>
      </w:r>
      <w:proofErr w:type="spellStart"/>
      <w:r w:rsidR="00675B8A" w:rsidRPr="003E7498">
        <w:rPr>
          <w:rFonts w:ascii="Times New Roman" w:hAnsi="Times New Roman" w:cs="Times New Roman"/>
          <w:bCs/>
          <w:sz w:val="24"/>
          <w:szCs w:val="18"/>
        </w:rPr>
        <w:t>UnHigh</w:t>
      </w:r>
      <w:proofErr w:type="spellEnd"/>
      <w:r w:rsidR="00675B8A" w:rsidRPr="003E7498">
        <w:rPr>
          <w:rFonts w:ascii="Times New Roman" w:hAnsi="Times New Roman" w:cs="Times New Roman"/>
          <w:bCs/>
          <w:sz w:val="24"/>
          <w:szCs w:val="18"/>
        </w:rPr>
        <w:t>=’Unknown’ High, HC=Healthy controls, PD=</w:t>
      </w:r>
      <w:proofErr w:type="gramStart"/>
      <w:r w:rsidR="00675B8A" w:rsidRPr="003E7498">
        <w:rPr>
          <w:rFonts w:ascii="Times New Roman" w:hAnsi="Times New Roman" w:cs="Times New Roman"/>
          <w:bCs/>
          <w:sz w:val="24"/>
          <w:szCs w:val="18"/>
        </w:rPr>
        <w:t>Parkinson’s Disease</w:t>
      </w:r>
      <w:proofErr w:type="gramEnd"/>
      <w:r w:rsidR="00675B8A" w:rsidRPr="003E7498">
        <w:rPr>
          <w:rFonts w:ascii="Times New Roman" w:hAnsi="Times New Roman" w:cs="Times New Roman"/>
          <w:bCs/>
          <w:sz w:val="24"/>
          <w:szCs w:val="18"/>
        </w:rPr>
        <w:t>, NRS=Number Rating Scale.</w:t>
      </w:r>
      <w:r w:rsidR="00675B8A" w:rsidRPr="003E7498">
        <w:rPr>
          <w:rFonts w:ascii="Times New Roman" w:hAnsi="Times New Roman" w:cs="Times New Roman"/>
          <w:b/>
          <w:bCs/>
          <w:sz w:val="24"/>
          <w:szCs w:val="18"/>
        </w:rPr>
        <w:t xml:space="preserve"> </w:t>
      </w:r>
    </w:p>
    <w:p w14:paraId="108FF99A" w14:textId="77777777" w:rsidR="00F0089E" w:rsidRPr="006122D3" w:rsidRDefault="00F0089E" w:rsidP="00F0089E">
      <w:pPr>
        <w:widowControl w:val="0"/>
        <w:spacing w:line="480" w:lineRule="auto"/>
        <w:jc w:val="both"/>
        <w:rPr>
          <w:rFonts w:ascii="Times New Roman" w:hAnsi="Times New Roman" w:cs="Times New Roman"/>
          <w:b/>
          <w:color w:val="FF0000"/>
          <w:sz w:val="24"/>
          <w:szCs w:val="24"/>
        </w:rPr>
      </w:pPr>
      <w:r w:rsidRPr="003E7498">
        <w:rPr>
          <w:rFonts w:ascii="Times New Roman" w:hAnsi="Times New Roman" w:cs="Times New Roman"/>
          <w:b/>
          <w:bCs/>
          <w:sz w:val="24"/>
          <w:szCs w:val="24"/>
        </w:rPr>
        <w:t xml:space="preserve">Figure 6: </w:t>
      </w:r>
      <w:r w:rsidRPr="003E7498">
        <w:rPr>
          <w:rFonts w:ascii="Times New Roman" w:hAnsi="Times New Roman" w:cs="Times New Roman"/>
          <w:bCs/>
          <w:sz w:val="24"/>
          <w:szCs w:val="24"/>
        </w:rPr>
        <w:t xml:space="preserve">The sensor level neural response was averaged across time for each channel and plotted as topoplots. An individual topography is shown for the average response for </w:t>
      </w:r>
      <w:proofErr w:type="gramStart"/>
      <w:r w:rsidRPr="003E7498">
        <w:rPr>
          <w:rFonts w:ascii="Times New Roman" w:hAnsi="Times New Roman" w:cs="Times New Roman"/>
          <w:bCs/>
          <w:sz w:val="24"/>
          <w:szCs w:val="24"/>
        </w:rPr>
        <w:t>Mid</w:t>
      </w:r>
      <w:proofErr w:type="gramEnd"/>
      <w:r w:rsidRPr="003E7498">
        <w:rPr>
          <w:rFonts w:ascii="Times New Roman" w:hAnsi="Times New Roman" w:cs="Times New Roman"/>
          <w:bCs/>
          <w:sz w:val="24"/>
          <w:szCs w:val="24"/>
        </w:rPr>
        <w:t xml:space="preserve">– [-1500 –1000] and Late– [-500 0] anticipation time windows for HC and PD. Mid-anticipation is baseline corrected to [-2500 -2000 </w:t>
      </w:r>
      <w:proofErr w:type="spellStart"/>
      <w:r w:rsidRPr="003E7498">
        <w:rPr>
          <w:rFonts w:ascii="Times New Roman" w:hAnsi="Times New Roman" w:cs="Times New Roman"/>
          <w:bCs/>
          <w:sz w:val="24"/>
          <w:szCs w:val="24"/>
        </w:rPr>
        <w:t>ms</w:t>
      </w:r>
      <w:proofErr w:type="spellEnd"/>
      <w:r w:rsidRPr="003E7498">
        <w:rPr>
          <w:rFonts w:ascii="Times New Roman" w:hAnsi="Times New Roman" w:cs="Times New Roman"/>
          <w:bCs/>
          <w:sz w:val="24"/>
          <w:szCs w:val="24"/>
        </w:rPr>
        <w:t>] and Late-anticipation to [-1500 -1000]. The scale is set at –1 to 1μV for all plots.</w:t>
      </w:r>
      <w:r w:rsidRPr="003E7498">
        <w:rPr>
          <w:rFonts w:ascii="Times New Roman" w:hAnsi="Times New Roman" w:cs="Times New Roman"/>
          <w:b/>
          <w:sz w:val="24"/>
          <w:szCs w:val="24"/>
        </w:rPr>
        <w:t xml:space="preserve"> </w:t>
      </w:r>
    </w:p>
    <w:p w14:paraId="2778CE8F" w14:textId="78D6B5DB" w:rsidR="007A64CE" w:rsidRDefault="00675B8A" w:rsidP="00390BF5">
      <w:pPr>
        <w:pStyle w:val="Caption"/>
        <w:spacing w:line="480" w:lineRule="auto"/>
        <w:rPr>
          <w:rFonts w:ascii="Times New Roman" w:hAnsi="Times New Roman" w:cs="Times New Roman"/>
          <w:b w:val="0"/>
          <w:color w:val="auto"/>
          <w:sz w:val="24"/>
          <w:szCs w:val="24"/>
        </w:rPr>
      </w:pPr>
      <w:r>
        <w:rPr>
          <w:rFonts w:ascii="Times New Roman" w:hAnsi="Times New Roman" w:cs="Times New Roman"/>
          <w:color w:val="auto"/>
          <w:sz w:val="24"/>
          <w:szCs w:val="24"/>
        </w:rPr>
        <w:t>F</w:t>
      </w:r>
      <w:r w:rsidR="007A64CE" w:rsidRPr="007A64CE">
        <w:rPr>
          <w:rFonts w:ascii="Times New Roman" w:hAnsi="Times New Roman" w:cs="Times New Roman"/>
          <w:color w:val="auto"/>
          <w:sz w:val="24"/>
          <w:szCs w:val="24"/>
        </w:rPr>
        <w:t xml:space="preserve">igure </w:t>
      </w:r>
      <w:r w:rsidR="00F0089E">
        <w:rPr>
          <w:rFonts w:ascii="Times New Roman" w:hAnsi="Times New Roman" w:cs="Times New Roman"/>
          <w:color w:val="auto"/>
          <w:sz w:val="24"/>
          <w:szCs w:val="24"/>
        </w:rPr>
        <w:t>7</w:t>
      </w:r>
      <w:r w:rsidR="007A64CE" w:rsidRPr="007A64CE">
        <w:rPr>
          <w:rFonts w:ascii="Times New Roman" w:hAnsi="Times New Roman" w:cs="Times New Roman"/>
          <w:color w:val="auto"/>
          <w:sz w:val="24"/>
          <w:szCs w:val="24"/>
        </w:rPr>
        <w:t>:</w:t>
      </w:r>
      <w:r w:rsidR="007A64CE" w:rsidRPr="007A64CE">
        <w:rPr>
          <w:rFonts w:ascii="Times New Roman" w:hAnsi="Times New Roman" w:cs="Times New Roman"/>
          <w:b w:val="0"/>
          <w:color w:val="auto"/>
          <w:sz w:val="24"/>
          <w:szCs w:val="24"/>
        </w:rPr>
        <w:t xml:space="preserve"> Topography plots showin</w:t>
      </w:r>
      <w:r w:rsidR="001F4DD1">
        <w:rPr>
          <w:rFonts w:ascii="Times New Roman" w:hAnsi="Times New Roman" w:cs="Times New Roman"/>
          <w:b w:val="0"/>
          <w:color w:val="auto"/>
          <w:sz w:val="24"/>
          <w:szCs w:val="24"/>
        </w:rPr>
        <w:t>g the average response for the Mid- and L</w:t>
      </w:r>
      <w:r w:rsidR="007A64CE" w:rsidRPr="007A64CE">
        <w:rPr>
          <w:rFonts w:ascii="Times New Roman" w:hAnsi="Times New Roman" w:cs="Times New Roman"/>
          <w:b w:val="0"/>
          <w:color w:val="auto"/>
          <w:sz w:val="24"/>
          <w:szCs w:val="24"/>
        </w:rPr>
        <w:t>ate-anticipation time windows for HC and PD. Mid-anticipation is baseline cor</w:t>
      </w:r>
      <w:r w:rsidR="00E76176">
        <w:rPr>
          <w:rFonts w:ascii="Times New Roman" w:hAnsi="Times New Roman" w:cs="Times New Roman"/>
          <w:b w:val="0"/>
          <w:color w:val="auto"/>
          <w:sz w:val="24"/>
          <w:szCs w:val="24"/>
        </w:rPr>
        <w:t xml:space="preserve">rected to [-2500 -2000 </w:t>
      </w:r>
      <w:proofErr w:type="spellStart"/>
      <w:r w:rsidR="00E76176">
        <w:rPr>
          <w:rFonts w:ascii="Times New Roman" w:hAnsi="Times New Roman" w:cs="Times New Roman"/>
          <w:b w:val="0"/>
          <w:color w:val="auto"/>
          <w:sz w:val="24"/>
          <w:szCs w:val="24"/>
        </w:rPr>
        <w:t>ms</w:t>
      </w:r>
      <w:proofErr w:type="spellEnd"/>
      <w:r w:rsidR="00E76176">
        <w:rPr>
          <w:rFonts w:ascii="Times New Roman" w:hAnsi="Times New Roman" w:cs="Times New Roman"/>
          <w:b w:val="0"/>
          <w:color w:val="auto"/>
          <w:sz w:val="24"/>
          <w:szCs w:val="24"/>
        </w:rPr>
        <w:t>] and L</w:t>
      </w:r>
      <w:r w:rsidR="007A64CE" w:rsidRPr="007A64CE">
        <w:rPr>
          <w:rFonts w:ascii="Times New Roman" w:hAnsi="Times New Roman" w:cs="Times New Roman"/>
          <w:b w:val="0"/>
          <w:color w:val="auto"/>
          <w:sz w:val="24"/>
          <w:szCs w:val="24"/>
        </w:rPr>
        <w:t>ate-anticipation to [-1500 -1000</w:t>
      </w:r>
      <w:r w:rsidR="00A21CA5">
        <w:rPr>
          <w:rFonts w:ascii="Times New Roman" w:hAnsi="Times New Roman" w:cs="Times New Roman"/>
          <w:b w:val="0"/>
          <w:color w:val="auto"/>
          <w:sz w:val="24"/>
          <w:szCs w:val="24"/>
        </w:rPr>
        <w:t xml:space="preserve"> </w:t>
      </w:r>
      <w:proofErr w:type="spellStart"/>
      <w:r w:rsidR="00A21CA5">
        <w:rPr>
          <w:rFonts w:ascii="Times New Roman" w:hAnsi="Times New Roman" w:cs="Times New Roman"/>
          <w:b w:val="0"/>
          <w:color w:val="auto"/>
          <w:sz w:val="24"/>
          <w:szCs w:val="24"/>
        </w:rPr>
        <w:t>ms</w:t>
      </w:r>
      <w:proofErr w:type="spellEnd"/>
      <w:r w:rsidR="007A64CE" w:rsidRPr="007A64CE">
        <w:rPr>
          <w:rFonts w:ascii="Times New Roman" w:hAnsi="Times New Roman" w:cs="Times New Roman"/>
          <w:b w:val="0"/>
          <w:color w:val="auto"/>
          <w:sz w:val="24"/>
          <w:szCs w:val="24"/>
        </w:rPr>
        <w:t xml:space="preserve">]. The difference between the PD and the HC group was calculated via subtracting the HC data from the PD data. The same scale has been used for all topography plots. In the group difference plot, the red highlights a more positive response in the PD participants, whilst blue indicates </w:t>
      </w:r>
      <w:proofErr w:type="gramStart"/>
      <w:r w:rsidR="007A64CE" w:rsidRPr="007A64CE">
        <w:rPr>
          <w:rFonts w:ascii="Times New Roman" w:hAnsi="Times New Roman" w:cs="Times New Roman"/>
          <w:b w:val="0"/>
          <w:color w:val="auto"/>
          <w:sz w:val="24"/>
          <w:szCs w:val="24"/>
        </w:rPr>
        <w:t>a more</w:t>
      </w:r>
      <w:proofErr w:type="gramEnd"/>
      <w:r w:rsidR="007A64CE" w:rsidRPr="007A64CE">
        <w:rPr>
          <w:rFonts w:ascii="Times New Roman" w:hAnsi="Times New Roman" w:cs="Times New Roman"/>
          <w:b w:val="0"/>
          <w:color w:val="auto"/>
          <w:sz w:val="24"/>
          <w:szCs w:val="24"/>
        </w:rPr>
        <w:t xml:space="preserve"> negative amplitude in PD. </w:t>
      </w:r>
    </w:p>
    <w:p w14:paraId="0DB1E488" w14:textId="3344D8E9" w:rsidR="007A64CE" w:rsidRDefault="007A64CE" w:rsidP="00390BF5">
      <w:pPr>
        <w:pStyle w:val="Caption"/>
        <w:spacing w:line="480" w:lineRule="auto"/>
        <w:jc w:val="both"/>
        <w:rPr>
          <w:rFonts w:ascii="Times New Roman" w:hAnsi="Times New Roman" w:cs="Times New Roman"/>
          <w:b w:val="0"/>
          <w:color w:val="auto"/>
          <w:sz w:val="24"/>
          <w:szCs w:val="24"/>
        </w:rPr>
      </w:pPr>
      <w:r w:rsidRPr="003E7498">
        <w:rPr>
          <w:rFonts w:ascii="Times New Roman" w:hAnsi="Times New Roman" w:cs="Times New Roman"/>
          <w:color w:val="auto"/>
          <w:sz w:val="24"/>
          <w:szCs w:val="24"/>
        </w:rPr>
        <w:t xml:space="preserve">Figure </w:t>
      </w:r>
      <w:r w:rsidR="00675B8A" w:rsidRPr="003E7498">
        <w:rPr>
          <w:rFonts w:ascii="Times New Roman" w:hAnsi="Times New Roman" w:cs="Times New Roman"/>
          <w:color w:val="auto"/>
          <w:sz w:val="24"/>
          <w:szCs w:val="24"/>
        </w:rPr>
        <w:t>8</w:t>
      </w:r>
      <w:r w:rsidRPr="003E7498">
        <w:rPr>
          <w:rFonts w:ascii="Times New Roman" w:hAnsi="Times New Roman" w:cs="Times New Roman"/>
          <w:color w:val="auto"/>
          <w:sz w:val="24"/>
          <w:szCs w:val="24"/>
        </w:rPr>
        <w:t>:</w:t>
      </w:r>
      <w:r w:rsidRPr="003E7498">
        <w:rPr>
          <w:rFonts w:ascii="Times New Roman" w:hAnsi="Times New Roman" w:cs="Times New Roman"/>
          <w:b w:val="0"/>
          <w:color w:val="auto"/>
          <w:sz w:val="24"/>
          <w:szCs w:val="24"/>
        </w:rPr>
        <w:t xml:space="preserve"> </w:t>
      </w:r>
      <w:r w:rsidRPr="007A64CE">
        <w:rPr>
          <w:rFonts w:ascii="Times New Roman" w:hAnsi="Times New Roman" w:cs="Times New Roman"/>
          <w:b w:val="0"/>
          <w:color w:val="auto"/>
          <w:sz w:val="24"/>
          <w:szCs w:val="24"/>
        </w:rPr>
        <w:t xml:space="preserve">Source estimates for significant F-contrasts using </w:t>
      </w:r>
      <w:proofErr w:type="spellStart"/>
      <w:r w:rsidRPr="007A64CE">
        <w:rPr>
          <w:rFonts w:ascii="Times New Roman" w:hAnsi="Times New Roman" w:cs="Times New Roman"/>
          <w:b w:val="0"/>
          <w:color w:val="auto"/>
          <w:sz w:val="24"/>
          <w:szCs w:val="24"/>
        </w:rPr>
        <w:t>MRIcroN</w:t>
      </w:r>
      <w:proofErr w:type="spellEnd"/>
      <w:r w:rsidRPr="007A64CE">
        <w:rPr>
          <w:rFonts w:ascii="Times New Roman" w:hAnsi="Times New Roman" w:cs="Times New Roman"/>
          <w:b w:val="0"/>
          <w:color w:val="auto"/>
          <w:sz w:val="24"/>
          <w:szCs w:val="24"/>
        </w:rPr>
        <w:t xml:space="preserve"> softwar</w:t>
      </w:r>
      <w:r w:rsidRPr="0004101E">
        <w:rPr>
          <w:rFonts w:ascii="Times New Roman" w:hAnsi="Times New Roman" w:cs="Times New Roman"/>
          <w:b w:val="0"/>
          <w:color w:val="auto"/>
          <w:sz w:val="24"/>
          <w:szCs w:val="24"/>
        </w:rPr>
        <w:t xml:space="preserve">e. </w:t>
      </w:r>
      <w:r w:rsidR="004F218C" w:rsidRPr="0004101E">
        <w:rPr>
          <w:rFonts w:ascii="Times New Roman" w:hAnsi="Times New Roman" w:cs="Times New Roman"/>
          <w:b w:val="0"/>
          <w:color w:val="auto"/>
          <w:sz w:val="24"/>
          <w:szCs w:val="24"/>
        </w:rPr>
        <w:t>Data is presented non</w:t>
      </w:r>
      <w:r w:rsidR="00716A5F" w:rsidRPr="0004101E">
        <w:rPr>
          <w:rFonts w:ascii="Times New Roman" w:hAnsi="Times New Roman" w:cs="Times New Roman"/>
          <w:b w:val="0"/>
          <w:color w:val="auto"/>
          <w:sz w:val="24"/>
          <w:szCs w:val="24"/>
        </w:rPr>
        <w:t>-</w:t>
      </w:r>
      <w:proofErr w:type="spellStart"/>
      <w:r w:rsidR="00716A5F" w:rsidRPr="0004101E">
        <w:rPr>
          <w:rFonts w:ascii="Times New Roman" w:hAnsi="Times New Roman" w:cs="Times New Roman"/>
          <w:b w:val="0"/>
          <w:color w:val="auto"/>
          <w:sz w:val="24"/>
          <w:szCs w:val="24"/>
        </w:rPr>
        <w:t>thresholded</w:t>
      </w:r>
      <w:proofErr w:type="spellEnd"/>
      <w:r w:rsidR="00716A5F" w:rsidRPr="0004101E">
        <w:rPr>
          <w:rFonts w:ascii="Times New Roman" w:hAnsi="Times New Roman" w:cs="Times New Roman"/>
          <w:b w:val="0"/>
          <w:color w:val="auto"/>
          <w:sz w:val="24"/>
          <w:szCs w:val="24"/>
        </w:rPr>
        <w:t xml:space="preserve"> </w:t>
      </w:r>
      <w:r w:rsidR="00DA5DCC" w:rsidRPr="0004101E">
        <w:rPr>
          <w:rFonts w:ascii="Times New Roman" w:hAnsi="Times New Roman" w:cs="Times New Roman"/>
          <w:b w:val="0"/>
          <w:color w:val="auto"/>
          <w:sz w:val="24"/>
          <w:szCs w:val="24"/>
        </w:rPr>
        <w:t xml:space="preserve">and presented </w:t>
      </w:r>
      <w:r w:rsidR="004462F6" w:rsidRPr="0004101E">
        <w:rPr>
          <w:rFonts w:ascii="Times New Roman" w:hAnsi="Times New Roman" w:cs="Times New Roman"/>
          <w:b w:val="0"/>
          <w:color w:val="auto"/>
          <w:sz w:val="24"/>
          <w:szCs w:val="24"/>
        </w:rPr>
        <w:t>as F-statistic, from low to high</w:t>
      </w:r>
      <w:r w:rsidR="00DA5DCC" w:rsidRPr="0004101E">
        <w:rPr>
          <w:rFonts w:ascii="Times New Roman" w:hAnsi="Times New Roman" w:cs="Times New Roman"/>
          <w:b w:val="0"/>
          <w:color w:val="auto"/>
          <w:sz w:val="24"/>
          <w:szCs w:val="24"/>
        </w:rPr>
        <w:t>. The red areas highlight the regions where the PD group showed evidence of a statistically significant increased activation compared to the HC group during anticipation to the noxious stimuli. Panel A) shows the increased activation in the PD g</w:t>
      </w:r>
      <w:r w:rsidR="001F4DD1">
        <w:rPr>
          <w:rFonts w:ascii="Times New Roman" w:hAnsi="Times New Roman" w:cs="Times New Roman"/>
          <w:b w:val="0"/>
          <w:color w:val="auto"/>
          <w:sz w:val="24"/>
          <w:szCs w:val="24"/>
        </w:rPr>
        <w:t>roup during the M</w:t>
      </w:r>
      <w:r w:rsidR="00DA5DCC" w:rsidRPr="0004101E">
        <w:rPr>
          <w:rFonts w:ascii="Times New Roman" w:hAnsi="Times New Roman" w:cs="Times New Roman"/>
          <w:b w:val="0"/>
          <w:color w:val="auto"/>
          <w:sz w:val="24"/>
          <w:szCs w:val="24"/>
        </w:rPr>
        <w:t xml:space="preserve">id-anticipation phase [-1500 -1000ms] and is baselined to [-2500 -2000ms]. The PD group showed increased activation in the bilateral midcingulate cortex (MCC) and supplementary motor area (SMA). </w:t>
      </w:r>
      <w:r w:rsidR="00DA5DCC" w:rsidRPr="0004101E">
        <w:rPr>
          <w:rFonts w:ascii="Times New Roman" w:hAnsi="Times New Roman" w:cs="Times New Roman"/>
          <w:b w:val="0"/>
          <w:color w:val="auto"/>
          <w:sz w:val="24"/>
          <w:szCs w:val="24"/>
        </w:rPr>
        <w:lastRenderedPageBreak/>
        <w:t>Panel B) shows the increased activity within</w:t>
      </w:r>
      <w:r w:rsidR="00E76176">
        <w:rPr>
          <w:rFonts w:ascii="Times New Roman" w:hAnsi="Times New Roman" w:cs="Times New Roman"/>
          <w:b w:val="0"/>
          <w:color w:val="auto"/>
          <w:sz w:val="24"/>
          <w:szCs w:val="24"/>
        </w:rPr>
        <w:t xml:space="preserve"> the PD group during the L</w:t>
      </w:r>
      <w:r w:rsidR="00DA5DCC" w:rsidRPr="0004101E">
        <w:rPr>
          <w:rFonts w:ascii="Times New Roman" w:hAnsi="Times New Roman" w:cs="Times New Roman"/>
          <w:b w:val="0"/>
          <w:color w:val="auto"/>
          <w:sz w:val="24"/>
          <w:szCs w:val="24"/>
        </w:rPr>
        <w:t xml:space="preserve">ate-anticipation phase [-500 0 </w:t>
      </w:r>
      <w:proofErr w:type="spellStart"/>
      <w:r w:rsidR="00DA5DCC" w:rsidRPr="0004101E">
        <w:rPr>
          <w:rFonts w:ascii="Times New Roman" w:hAnsi="Times New Roman" w:cs="Times New Roman"/>
          <w:b w:val="0"/>
          <w:color w:val="auto"/>
          <w:sz w:val="24"/>
          <w:szCs w:val="24"/>
        </w:rPr>
        <w:t>ms</w:t>
      </w:r>
      <w:proofErr w:type="spellEnd"/>
      <w:r w:rsidR="00DA5DCC" w:rsidRPr="0004101E">
        <w:rPr>
          <w:rFonts w:ascii="Times New Roman" w:hAnsi="Times New Roman" w:cs="Times New Roman"/>
          <w:b w:val="0"/>
          <w:color w:val="auto"/>
          <w:sz w:val="24"/>
          <w:szCs w:val="24"/>
        </w:rPr>
        <w:t xml:space="preserve">] and is baselined to [-1500 -1000 </w:t>
      </w:r>
      <w:proofErr w:type="spellStart"/>
      <w:r w:rsidR="00DA5DCC" w:rsidRPr="0004101E">
        <w:rPr>
          <w:rFonts w:ascii="Times New Roman" w:hAnsi="Times New Roman" w:cs="Times New Roman"/>
          <w:b w:val="0"/>
          <w:color w:val="auto"/>
          <w:sz w:val="24"/>
          <w:szCs w:val="24"/>
        </w:rPr>
        <w:t>ms</w:t>
      </w:r>
      <w:proofErr w:type="spellEnd"/>
      <w:r w:rsidR="00DA5DCC" w:rsidRPr="0004101E">
        <w:rPr>
          <w:rFonts w:ascii="Times New Roman" w:hAnsi="Times New Roman" w:cs="Times New Roman"/>
          <w:b w:val="0"/>
          <w:color w:val="auto"/>
          <w:sz w:val="24"/>
          <w:szCs w:val="24"/>
        </w:rPr>
        <w:t xml:space="preserve">]. The regions of increased activity included the bilateral MCC and </w:t>
      </w:r>
      <w:proofErr w:type="spellStart"/>
      <w:r w:rsidR="00DA5DCC" w:rsidRPr="0004101E">
        <w:rPr>
          <w:rFonts w:ascii="Times New Roman" w:hAnsi="Times New Roman" w:cs="Times New Roman"/>
          <w:b w:val="0"/>
          <w:color w:val="auto"/>
          <w:sz w:val="24"/>
          <w:szCs w:val="24"/>
        </w:rPr>
        <w:t>precuneus</w:t>
      </w:r>
      <w:proofErr w:type="spellEnd"/>
      <w:r w:rsidR="00DA5DCC" w:rsidRPr="0004101E">
        <w:rPr>
          <w:rFonts w:ascii="Times New Roman" w:hAnsi="Times New Roman" w:cs="Times New Roman"/>
          <w:b w:val="0"/>
          <w:color w:val="auto"/>
          <w:sz w:val="24"/>
          <w:szCs w:val="24"/>
        </w:rPr>
        <w:t xml:space="preserve">. </w:t>
      </w:r>
    </w:p>
    <w:p w14:paraId="163A24FA" w14:textId="3089D720" w:rsidR="00675B8A" w:rsidRPr="001262BB" w:rsidRDefault="00675B8A" w:rsidP="001262BB">
      <w:pPr>
        <w:spacing w:before="120" w:after="240" w:line="480" w:lineRule="auto"/>
        <w:jc w:val="both"/>
        <w:rPr>
          <w:rFonts w:ascii="Times New Roman" w:hAnsi="Times New Roman" w:cs="Times New Roman"/>
          <w:b/>
          <w:bCs/>
          <w:color w:val="FF0000"/>
          <w:sz w:val="24"/>
          <w:szCs w:val="24"/>
        </w:rPr>
      </w:pPr>
      <w:r w:rsidRPr="003E7498">
        <w:rPr>
          <w:rFonts w:ascii="Times New Roman" w:hAnsi="Times New Roman" w:cs="Times New Roman"/>
          <w:b/>
          <w:bCs/>
          <w:sz w:val="24"/>
          <w:szCs w:val="24"/>
        </w:rPr>
        <w:t xml:space="preserve">Figure 9: </w:t>
      </w:r>
      <w:r w:rsidR="001262BB" w:rsidRPr="003E7498">
        <w:rPr>
          <w:rFonts w:ascii="Times New Roman" w:hAnsi="Times New Roman" w:cs="Times New Roman"/>
          <w:bCs/>
          <w:sz w:val="24"/>
          <w:szCs w:val="24"/>
        </w:rPr>
        <w:t xml:space="preserve">Following Source localisation, the </w:t>
      </w:r>
      <w:proofErr w:type="spellStart"/>
      <w:r w:rsidRPr="003E7498">
        <w:rPr>
          <w:rFonts w:ascii="Times New Roman" w:hAnsi="Times New Roman" w:cs="Times New Roman"/>
          <w:bCs/>
          <w:sz w:val="24"/>
          <w:szCs w:val="24"/>
        </w:rPr>
        <w:t>Eigenvariate</w:t>
      </w:r>
      <w:proofErr w:type="spellEnd"/>
      <w:r w:rsidRPr="003E7498">
        <w:rPr>
          <w:rFonts w:ascii="Times New Roman" w:hAnsi="Times New Roman" w:cs="Times New Roman"/>
          <w:bCs/>
          <w:sz w:val="24"/>
          <w:szCs w:val="24"/>
        </w:rPr>
        <w:t xml:space="preserve"> values were extracted from all clusters which showed group differences </w:t>
      </w:r>
      <w:r w:rsidR="00F0089E" w:rsidRPr="003E7498">
        <w:rPr>
          <w:rFonts w:ascii="Times New Roman" w:hAnsi="Times New Roman" w:cs="Times New Roman"/>
          <w:bCs/>
          <w:sz w:val="24"/>
          <w:szCs w:val="24"/>
        </w:rPr>
        <w:t xml:space="preserve">between HC and PD </w:t>
      </w:r>
      <w:r w:rsidRPr="003E7498">
        <w:rPr>
          <w:rFonts w:ascii="Times New Roman" w:hAnsi="Times New Roman" w:cs="Times New Roman"/>
          <w:bCs/>
          <w:sz w:val="24"/>
          <w:szCs w:val="24"/>
        </w:rPr>
        <w:t xml:space="preserve">outlined in Table 1. The </w:t>
      </w:r>
      <w:proofErr w:type="spellStart"/>
      <w:r w:rsidRPr="003E7498">
        <w:rPr>
          <w:rFonts w:ascii="Times New Roman" w:hAnsi="Times New Roman" w:cs="Times New Roman"/>
          <w:bCs/>
          <w:sz w:val="24"/>
          <w:szCs w:val="24"/>
        </w:rPr>
        <w:t>Eigenvariate</w:t>
      </w:r>
      <w:proofErr w:type="spellEnd"/>
      <w:r w:rsidRPr="003E7498">
        <w:rPr>
          <w:rFonts w:ascii="Times New Roman" w:hAnsi="Times New Roman" w:cs="Times New Roman"/>
          <w:bCs/>
          <w:sz w:val="24"/>
          <w:szCs w:val="24"/>
        </w:rPr>
        <w:t xml:space="preserve"> values are plotted for the HC and PD groups and reported with group mean and standard deviation error bars. Significance is highlighted for each comparison such that; *=p&lt;0.05, **=p&lt;0.01, ***=p&lt;0.001. The significant uncorrected p value is reported for results which did not reach significance at FWE.</w:t>
      </w:r>
      <w:r w:rsidRPr="003E7498">
        <w:rPr>
          <w:rFonts w:ascii="Times New Roman" w:hAnsi="Times New Roman" w:cs="Times New Roman"/>
          <w:b/>
          <w:bCs/>
          <w:sz w:val="24"/>
          <w:szCs w:val="24"/>
        </w:rPr>
        <w:t xml:space="preserve"> </w:t>
      </w:r>
    </w:p>
    <w:p w14:paraId="6522D2F4" w14:textId="47A26CB4" w:rsidR="004B3F70" w:rsidRPr="003E7498" w:rsidRDefault="001262BB" w:rsidP="001262BB">
      <w:pPr>
        <w:spacing w:before="120" w:after="240" w:line="480" w:lineRule="auto"/>
        <w:jc w:val="both"/>
        <w:rPr>
          <w:rFonts w:ascii="Times New Roman" w:hAnsi="Times New Roman" w:cs="Times New Roman"/>
          <w:bCs/>
          <w:sz w:val="24"/>
          <w:szCs w:val="24"/>
        </w:rPr>
      </w:pPr>
      <w:r w:rsidRPr="003E7498">
        <w:rPr>
          <w:rFonts w:ascii="Times New Roman" w:hAnsi="Times New Roman" w:cs="Times New Roman"/>
          <w:b/>
          <w:bCs/>
          <w:sz w:val="24"/>
          <w:szCs w:val="24"/>
        </w:rPr>
        <w:t>Figure 10:</w:t>
      </w:r>
      <w:r w:rsidRPr="003E7498">
        <w:rPr>
          <w:rFonts w:ascii="Times New Roman" w:hAnsi="Times New Roman" w:cs="Times New Roman"/>
          <w:bCs/>
          <w:sz w:val="24"/>
          <w:szCs w:val="24"/>
        </w:rPr>
        <w:t xml:space="preserve"> Source localisation </w:t>
      </w:r>
      <w:r w:rsidR="00B34CFB" w:rsidRPr="003E7498">
        <w:rPr>
          <w:rFonts w:ascii="Times New Roman" w:hAnsi="Times New Roman" w:cs="Times New Roman"/>
          <w:bCs/>
          <w:sz w:val="24"/>
          <w:szCs w:val="24"/>
        </w:rPr>
        <w:t xml:space="preserve">analysis </w:t>
      </w:r>
      <w:r w:rsidRPr="003E7498">
        <w:rPr>
          <w:rFonts w:ascii="Times New Roman" w:hAnsi="Times New Roman" w:cs="Times New Roman"/>
          <w:bCs/>
          <w:sz w:val="24"/>
          <w:szCs w:val="24"/>
        </w:rPr>
        <w:t xml:space="preserve">indicated that the presentation of an Unknown cue induced a higher level of neural activity during </w:t>
      </w:r>
      <w:proofErr w:type="gramStart"/>
      <w:r w:rsidRPr="003E7498">
        <w:rPr>
          <w:rFonts w:ascii="Times New Roman" w:hAnsi="Times New Roman" w:cs="Times New Roman"/>
          <w:bCs/>
          <w:sz w:val="24"/>
          <w:szCs w:val="24"/>
        </w:rPr>
        <w:t>Early</w:t>
      </w:r>
      <w:proofErr w:type="gramEnd"/>
      <w:r w:rsidRPr="003E7498">
        <w:rPr>
          <w:rFonts w:ascii="Times New Roman" w:hAnsi="Times New Roman" w:cs="Times New Roman"/>
          <w:bCs/>
          <w:sz w:val="24"/>
          <w:szCs w:val="24"/>
        </w:rPr>
        <w:t xml:space="preserve"> anticipation in comparison to the Known cues of ‘Low’ and ‘High’. The cluster was located within the right Superior Temporal pole, Mid Temporal Pole, Superior Temporal region and Insula. </w:t>
      </w:r>
      <w:r w:rsidR="00B34CFB" w:rsidRPr="003E7498">
        <w:rPr>
          <w:rFonts w:ascii="Times New Roman" w:hAnsi="Times New Roman" w:cs="Times New Roman"/>
          <w:bCs/>
          <w:sz w:val="24"/>
          <w:szCs w:val="24"/>
        </w:rPr>
        <w:t>The effect of Certainty on neural activity did not reach significance at FWE (p=0.053)</w:t>
      </w:r>
      <w:r w:rsidR="004B3F70" w:rsidRPr="003E7498">
        <w:rPr>
          <w:rFonts w:ascii="Times New Roman" w:hAnsi="Times New Roman" w:cs="Times New Roman"/>
          <w:bCs/>
          <w:sz w:val="24"/>
          <w:szCs w:val="24"/>
        </w:rPr>
        <w:t xml:space="preserve">. Nevertheless, the uncorrected p value (0.019) in combination with the higher </w:t>
      </w:r>
      <w:proofErr w:type="spellStart"/>
      <w:r w:rsidR="004B3F70" w:rsidRPr="003E7498">
        <w:rPr>
          <w:rFonts w:ascii="Times New Roman" w:hAnsi="Times New Roman" w:cs="Times New Roman"/>
          <w:bCs/>
          <w:sz w:val="24"/>
          <w:szCs w:val="24"/>
        </w:rPr>
        <w:t>eigenvariate</w:t>
      </w:r>
      <w:proofErr w:type="spellEnd"/>
      <w:r w:rsidR="004B3F70" w:rsidRPr="003E7498">
        <w:rPr>
          <w:rFonts w:ascii="Times New Roman" w:hAnsi="Times New Roman" w:cs="Times New Roman"/>
          <w:bCs/>
          <w:sz w:val="24"/>
          <w:szCs w:val="24"/>
        </w:rPr>
        <w:t xml:space="preserve"> values for the Unknown condition shown in the dot-plot, indicate that a difference is likely.</w:t>
      </w:r>
    </w:p>
    <w:p w14:paraId="3D311C6B" w14:textId="5383EEFF" w:rsidR="004B3F70" w:rsidRPr="003E7498" w:rsidRDefault="004B3F70" w:rsidP="001262BB">
      <w:pPr>
        <w:spacing w:before="120" w:after="240" w:line="480" w:lineRule="auto"/>
        <w:jc w:val="both"/>
        <w:rPr>
          <w:rFonts w:ascii="Times New Roman" w:hAnsi="Times New Roman" w:cs="Times New Roman"/>
          <w:b/>
          <w:bCs/>
          <w:sz w:val="24"/>
          <w:szCs w:val="24"/>
        </w:rPr>
      </w:pPr>
      <w:r w:rsidRPr="003E7498">
        <w:rPr>
          <w:rFonts w:ascii="Times New Roman" w:hAnsi="Times New Roman" w:cs="Times New Roman"/>
          <w:b/>
          <w:bCs/>
          <w:sz w:val="24"/>
          <w:szCs w:val="24"/>
        </w:rPr>
        <w:t xml:space="preserve">Figure 11:  </w:t>
      </w:r>
      <w:r w:rsidRPr="003E7498">
        <w:rPr>
          <w:rFonts w:ascii="Times New Roman" w:hAnsi="Times New Roman" w:cs="Times New Roman"/>
          <w:bCs/>
          <w:sz w:val="24"/>
          <w:szCs w:val="24"/>
        </w:rPr>
        <w:t xml:space="preserve">Scatterplots of the relationships between the anticipatory neural activity and the behavioural results. </w:t>
      </w:r>
      <w:r w:rsidR="003D5159" w:rsidRPr="003E7498">
        <w:rPr>
          <w:rFonts w:ascii="Times New Roman" w:hAnsi="Times New Roman" w:cs="Times New Roman"/>
          <w:bCs/>
          <w:sz w:val="24"/>
          <w:szCs w:val="24"/>
        </w:rPr>
        <w:t>Following source localisation, t</w:t>
      </w:r>
      <w:r w:rsidRPr="003E7498">
        <w:rPr>
          <w:rFonts w:ascii="Times New Roman" w:hAnsi="Times New Roman" w:cs="Times New Roman"/>
          <w:bCs/>
          <w:sz w:val="24"/>
          <w:szCs w:val="24"/>
        </w:rPr>
        <w:t xml:space="preserve">he </w:t>
      </w:r>
      <w:proofErr w:type="spellStart"/>
      <w:r w:rsidRPr="003E7498">
        <w:rPr>
          <w:rFonts w:ascii="Times New Roman" w:hAnsi="Times New Roman" w:cs="Times New Roman"/>
          <w:bCs/>
          <w:sz w:val="24"/>
          <w:szCs w:val="24"/>
        </w:rPr>
        <w:t>eigenva</w:t>
      </w:r>
      <w:r w:rsidR="003D5159" w:rsidRPr="003E7498">
        <w:rPr>
          <w:rFonts w:ascii="Times New Roman" w:hAnsi="Times New Roman" w:cs="Times New Roman"/>
          <w:bCs/>
          <w:sz w:val="24"/>
          <w:szCs w:val="24"/>
        </w:rPr>
        <w:t>riate</w:t>
      </w:r>
      <w:proofErr w:type="spellEnd"/>
      <w:r w:rsidR="003D5159" w:rsidRPr="003E7498">
        <w:rPr>
          <w:rFonts w:ascii="Times New Roman" w:hAnsi="Times New Roman" w:cs="Times New Roman"/>
          <w:bCs/>
          <w:sz w:val="24"/>
          <w:szCs w:val="24"/>
        </w:rPr>
        <w:t xml:space="preserve"> values were extracted from clusters which showed a significant group difference at FWE correction (see Table 1). </w:t>
      </w:r>
      <w:r w:rsidRPr="003E7498">
        <w:rPr>
          <w:rFonts w:ascii="Times New Roman" w:hAnsi="Times New Roman" w:cs="Times New Roman"/>
          <w:bCs/>
          <w:sz w:val="24"/>
          <w:szCs w:val="24"/>
        </w:rPr>
        <w:t xml:space="preserve"> </w:t>
      </w:r>
      <w:r w:rsidR="003D5159" w:rsidRPr="003E7498">
        <w:rPr>
          <w:rFonts w:ascii="Times New Roman" w:hAnsi="Times New Roman" w:cs="Times New Roman"/>
          <w:bCs/>
          <w:sz w:val="24"/>
          <w:szCs w:val="24"/>
        </w:rPr>
        <w:t>Within Mid-anticipation two clusters located within the MCC and SMA (C and D) were investigated for correlations between the behavioural factors; MDS-</w:t>
      </w:r>
      <w:proofErr w:type="gramStart"/>
      <w:r w:rsidR="003D5159" w:rsidRPr="003E7498">
        <w:rPr>
          <w:rFonts w:ascii="Times New Roman" w:hAnsi="Times New Roman" w:cs="Times New Roman"/>
          <w:bCs/>
          <w:sz w:val="24"/>
          <w:szCs w:val="24"/>
        </w:rPr>
        <w:t>UPDRS(</w:t>
      </w:r>
      <w:proofErr w:type="gramEnd"/>
      <w:r w:rsidR="003D5159" w:rsidRPr="003E7498">
        <w:rPr>
          <w:rFonts w:ascii="Times New Roman" w:hAnsi="Times New Roman" w:cs="Times New Roman"/>
          <w:bCs/>
          <w:sz w:val="24"/>
          <w:szCs w:val="24"/>
        </w:rPr>
        <w:t>iii) (PD only), Max chronic pain (PD only), HADS, PCS, Laser Voltage for High pain and Average pain rating. Spearman Rank correlation analysis did not report any significant correlations.</w:t>
      </w:r>
      <w:r w:rsidR="003D5159" w:rsidRPr="003E7498">
        <w:rPr>
          <w:rFonts w:ascii="Times New Roman" w:hAnsi="Times New Roman" w:cs="Times New Roman"/>
          <w:b/>
          <w:bCs/>
          <w:sz w:val="24"/>
          <w:szCs w:val="24"/>
        </w:rPr>
        <w:t xml:space="preserve"> </w:t>
      </w:r>
    </w:p>
    <w:p w14:paraId="7A222FA3" w14:textId="64C26947" w:rsidR="003D5159" w:rsidRPr="003E7498" w:rsidRDefault="003D5159" w:rsidP="003D5159">
      <w:pPr>
        <w:spacing w:before="120" w:after="240" w:line="480" w:lineRule="auto"/>
        <w:jc w:val="both"/>
        <w:rPr>
          <w:rFonts w:ascii="Times New Roman" w:hAnsi="Times New Roman" w:cs="Times New Roman"/>
          <w:bCs/>
          <w:sz w:val="24"/>
          <w:szCs w:val="24"/>
        </w:rPr>
      </w:pPr>
      <w:r w:rsidRPr="003E7498">
        <w:rPr>
          <w:rFonts w:ascii="Times New Roman" w:hAnsi="Times New Roman" w:cs="Times New Roman"/>
          <w:b/>
          <w:bCs/>
          <w:sz w:val="24"/>
          <w:szCs w:val="24"/>
        </w:rPr>
        <w:lastRenderedPageBreak/>
        <w:t>Figure 12:</w:t>
      </w:r>
      <w:r w:rsidRPr="003E7498">
        <w:rPr>
          <w:rFonts w:ascii="Times New Roman" w:hAnsi="Times New Roman" w:cs="Times New Roman"/>
          <w:bCs/>
          <w:sz w:val="24"/>
          <w:szCs w:val="24"/>
        </w:rPr>
        <w:t xml:space="preserve"> Scatterplots of the relationships between the anticipatory neural activity and the behavioural results. Following source localisation, the </w:t>
      </w:r>
      <w:proofErr w:type="spellStart"/>
      <w:r w:rsidRPr="003E7498">
        <w:rPr>
          <w:rFonts w:ascii="Times New Roman" w:hAnsi="Times New Roman" w:cs="Times New Roman"/>
          <w:bCs/>
          <w:sz w:val="24"/>
          <w:szCs w:val="24"/>
        </w:rPr>
        <w:t>eigenvariate</w:t>
      </w:r>
      <w:proofErr w:type="spellEnd"/>
      <w:r w:rsidRPr="003E7498">
        <w:rPr>
          <w:rFonts w:ascii="Times New Roman" w:hAnsi="Times New Roman" w:cs="Times New Roman"/>
          <w:bCs/>
          <w:sz w:val="24"/>
          <w:szCs w:val="24"/>
        </w:rPr>
        <w:t xml:space="preserve"> values were extracted from clusters which showed a significant group difference at FWE correction (see Table 1).  Within Late-anticipation, one cluster within the MCC and </w:t>
      </w:r>
      <w:proofErr w:type="spellStart"/>
      <w:r w:rsidRPr="003E7498">
        <w:rPr>
          <w:rFonts w:ascii="Times New Roman" w:hAnsi="Times New Roman" w:cs="Times New Roman"/>
          <w:bCs/>
          <w:sz w:val="24"/>
          <w:szCs w:val="24"/>
        </w:rPr>
        <w:t>Precuneus</w:t>
      </w:r>
      <w:proofErr w:type="spellEnd"/>
      <w:r w:rsidR="00A716E4" w:rsidRPr="003E7498">
        <w:rPr>
          <w:rFonts w:ascii="Times New Roman" w:hAnsi="Times New Roman" w:cs="Times New Roman"/>
          <w:bCs/>
          <w:sz w:val="24"/>
          <w:szCs w:val="24"/>
        </w:rPr>
        <w:t xml:space="preserve"> (cluster K)</w:t>
      </w:r>
      <w:r w:rsidRPr="003E7498">
        <w:rPr>
          <w:rFonts w:ascii="Times New Roman" w:hAnsi="Times New Roman" w:cs="Times New Roman"/>
          <w:bCs/>
          <w:sz w:val="24"/>
          <w:szCs w:val="24"/>
        </w:rPr>
        <w:t>, was investigated for correlations between the behavioural factors; MDS-</w:t>
      </w:r>
      <w:proofErr w:type="gramStart"/>
      <w:r w:rsidRPr="003E7498">
        <w:rPr>
          <w:rFonts w:ascii="Times New Roman" w:hAnsi="Times New Roman" w:cs="Times New Roman"/>
          <w:bCs/>
          <w:sz w:val="24"/>
          <w:szCs w:val="24"/>
        </w:rPr>
        <w:t>UPDRS(</w:t>
      </w:r>
      <w:proofErr w:type="gramEnd"/>
      <w:r w:rsidRPr="003E7498">
        <w:rPr>
          <w:rFonts w:ascii="Times New Roman" w:hAnsi="Times New Roman" w:cs="Times New Roman"/>
          <w:bCs/>
          <w:sz w:val="24"/>
          <w:szCs w:val="24"/>
        </w:rPr>
        <w:t xml:space="preserve">iii) (PD only), Max chronic pain (PD only), HADS, PCS, Laser Voltage for High pain and Average pain rating. Spearman Rank correlation analysis did not report any significant correlations. </w:t>
      </w:r>
    </w:p>
    <w:p w14:paraId="0A052528" w14:textId="026F2B1A" w:rsidR="003D5159" w:rsidRDefault="003D5159" w:rsidP="001262BB">
      <w:pPr>
        <w:spacing w:before="120" w:after="240" w:line="480" w:lineRule="auto"/>
        <w:jc w:val="both"/>
        <w:rPr>
          <w:rFonts w:ascii="Times New Roman" w:hAnsi="Times New Roman" w:cs="Times New Roman"/>
          <w:b/>
          <w:bCs/>
          <w:color w:val="FF0000"/>
          <w:sz w:val="24"/>
          <w:szCs w:val="24"/>
        </w:rPr>
      </w:pPr>
    </w:p>
    <w:p w14:paraId="5105A668" w14:textId="77777777" w:rsidR="007A64CE" w:rsidRDefault="007A64CE" w:rsidP="00390BF5">
      <w:pPr>
        <w:widowControl w:val="0"/>
        <w:autoSpaceDE w:val="0"/>
        <w:autoSpaceDN w:val="0"/>
        <w:adjustRightInd w:val="0"/>
        <w:spacing w:before="120" w:after="240" w:line="480" w:lineRule="auto"/>
        <w:ind w:left="640" w:hanging="640"/>
        <w:rPr>
          <w:rFonts w:ascii="Times New Roman" w:hAnsi="Times New Roman" w:cs="Times New Roman"/>
          <w:b/>
          <w:sz w:val="24"/>
          <w:u w:val="single"/>
        </w:rPr>
      </w:pPr>
    </w:p>
    <w:p w14:paraId="5C5EDAAE" w14:textId="247C67C6" w:rsidR="00FA7798" w:rsidRPr="00FA7798" w:rsidRDefault="00FA7798" w:rsidP="00FA7798"/>
    <w:sectPr w:rsidR="00FA7798" w:rsidRPr="00FA7798" w:rsidSect="00831798">
      <w:footerReference w:type="default" r:id="rId10"/>
      <w:pgSz w:w="11906" w:h="16838"/>
      <w:pgMar w:top="1440" w:right="1440" w:bottom="1440" w:left="1440" w:header="708" w:footer="708" w:gutter="0"/>
      <w:pgNumType w:start="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555DC0" w15:done="0"/>
  <w15:commentEx w15:paraId="628DAD10" w15:done="0"/>
  <w15:commentEx w15:paraId="6E69C4FD" w15:done="0"/>
  <w15:commentEx w15:paraId="444AFB89" w15:done="0"/>
  <w15:commentEx w15:paraId="6F0978BA" w15:done="0"/>
  <w15:commentEx w15:paraId="466E4755" w15:done="0"/>
  <w15:commentEx w15:paraId="131C2C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55DC0" w16cid:durableId="1FE811AF"/>
  <w16cid:commentId w16cid:paraId="628DAD10" w16cid:durableId="1FE811B0"/>
  <w16cid:commentId w16cid:paraId="6E69C4FD" w16cid:durableId="1FE811B1"/>
  <w16cid:commentId w16cid:paraId="444AFB89" w16cid:durableId="1FE8125A"/>
  <w16cid:commentId w16cid:paraId="6F0978BA" w16cid:durableId="1FE811B2"/>
  <w16cid:commentId w16cid:paraId="466E4755" w16cid:durableId="1FE813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86A5" w14:textId="77777777" w:rsidR="00000A17" w:rsidRDefault="00000A17" w:rsidP="00F40E2D">
      <w:pPr>
        <w:spacing w:after="0" w:line="240" w:lineRule="auto"/>
      </w:pPr>
      <w:r>
        <w:separator/>
      </w:r>
    </w:p>
  </w:endnote>
  <w:endnote w:type="continuationSeparator" w:id="0">
    <w:p w14:paraId="643DDB9E" w14:textId="77777777" w:rsidR="00000A17" w:rsidRDefault="00000A17" w:rsidP="00F4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520540"/>
      <w:docPartObj>
        <w:docPartGallery w:val="Page Numbers (Bottom of Page)"/>
        <w:docPartUnique/>
      </w:docPartObj>
    </w:sdtPr>
    <w:sdtEndPr>
      <w:rPr>
        <w:noProof/>
      </w:rPr>
    </w:sdtEndPr>
    <w:sdtContent>
      <w:p w14:paraId="2AF22CD5" w14:textId="0E42DEF9" w:rsidR="00000A17" w:rsidRDefault="00000A17">
        <w:pPr>
          <w:pStyle w:val="Footer"/>
          <w:jc w:val="right"/>
        </w:pPr>
        <w:r>
          <w:fldChar w:fldCharType="begin"/>
        </w:r>
        <w:r w:rsidRPr="00831798">
          <w:instrText xml:space="preserve"> PAGE   \* MERGEFORMAT </w:instrText>
        </w:r>
        <w:r>
          <w:fldChar w:fldCharType="separate"/>
        </w:r>
        <w:r w:rsidR="000157E4">
          <w:rPr>
            <w:noProof/>
          </w:rPr>
          <w:t>31</w:t>
        </w:r>
        <w:r>
          <w:rPr>
            <w:noProof/>
          </w:rPr>
          <w:fldChar w:fldCharType="end"/>
        </w:r>
      </w:p>
    </w:sdtContent>
  </w:sdt>
  <w:p w14:paraId="27AEA5B9" w14:textId="77777777" w:rsidR="00000A17" w:rsidRDefault="0000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DC616" w14:textId="77777777" w:rsidR="00000A17" w:rsidRDefault="00000A17" w:rsidP="00F40E2D">
      <w:pPr>
        <w:spacing w:after="0" w:line="240" w:lineRule="auto"/>
      </w:pPr>
      <w:r>
        <w:separator/>
      </w:r>
    </w:p>
  </w:footnote>
  <w:footnote w:type="continuationSeparator" w:id="0">
    <w:p w14:paraId="46B4215A" w14:textId="77777777" w:rsidR="00000A17" w:rsidRDefault="00000A17" w:rsidP="00F40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FDD"/>
    <w:multiLevelType w:val="hybridMultilevel"/>
    <w:tmpl w:val="DB865B66"/>
    <w:lvl w:ilvl="0" w:tplc="2B36FE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25DA4"/>
    <w:multiLevelType w:val="hybridMultilevel"/>
    <w:tmpl w:val="B5864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53E43"/>
    <w:multiLevelType w:val="hybridMultilevel"/>
    <w:tmpl w:val="95D465C4"/>
    <w:lvl w:ilvl="0" w:tplc="3104E4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3D13EB"/>
    <w:multiLevelType w:val="hybridMultilevel"/>
    <w:tmpl w:val="A5F05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B1563"/>
    <w:multiLevelType w:val="hybridMultilevel"/>
    <w:tmpl w:val="6366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512E04"/>
    <w:multiLevelType w:val="hybridMultilevel"/>
    <w:tmpl w:val="F8F800FE"/>
    <w:lvl w:ilvl="0" w:tplc="922891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Christopher">
    <w15:presenceInfo w15:providerId="AD" w15:userId="S-1-5-21-137024685-2204166116-4157399963-339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9A"/>
    <w:rsid w:val="00000A17"/>
    <w:rsid w:val="000100AC"/>
    <w:rsid w:val="0001366E"/>
    <w:rsid w:val="000157E4"/>
    <w:rsid w:val="00015A22"/>
    <w:rsid w:val="00017796"/>
    <w:rsid w:val="000249B4"/>
    <w:rsid w:val="00032585"/>
    <w:rsid w:val="00034DCA"/>
    <w:rsid w:val="00036AE0"/>
    <w:rsid w:val="00037E43"/>
    <w:rsid w:val="00040EDD"/>
    <w:rsid w:val="0004101E"/>
    <w:rsid w:val="0004495A"/>
    <w:rsid w:val="00044A5D"/>
    <w:rsid w:val="00053EFA"/>
    <w:rsid w:val="00055C7A"/>
    <w:rsid w:val="0006233B"/>
    <w:rsid w:val="00063121"/>
    <w:rsid w:val="0006539C"/>
    <w:rsid w:val="00067476"/>
    <w:rsid w:val="0006760D"/>
    <w:rsid w:val="00073914"/>
    <w:rsid w:val="0008218A"/>
    <w:rsid w:val="00086E31"/>
    <w:rsid w:val="000978EA"/>
    <w:rsid w:val="000A03D3"/>
    <w:rsid w:val="000A1D64"/>
    <w:rsid w:val="000B1293"/>
    <w:rsid w:val="000B3400"/>
    <w:rsid w:val="000B40C4"/>
    <w:rsid w:val="000B5B18"/>
    <w:rsid w:val="000C33AF"/>
    <w:rsid w:val="000C4872"/>
    <w:rsid w:val="000C6A99"/>
    <w:rsid w:val="000C7D89"/>
    <w:rsid w:val="000D086E"/>
    <w:rsid w:val="000D1F89"/>
    <w:rsid w:val="000D2534"/>
    <w:rsid w:val="000D4FDE"/>
    <w:rsid w:val="000D62D8"/>
    <w:rsid w:val="000E00B8"/>
    <w:rsid w:val="000E0D1B"/>
    <w:rsid w:val="000E2245"/>
    <w:rsid w:val="000E6961"/>
    <w:rsid w:val="000E75F0"/>
    <w:rsid w:val="000F0DD8"/>
    <w:rsid w:val="000F6277"/>
    <w:rsid w:val="00100768"/>
    <w:rsid w:val="001019AF"/>
    <w:rsid w:val="00103EAC"/>
    <w:rsid w:val="00105A01"/>
    <w:rsid w:val="00110151"/>
    <w:rsid w:val="00111145"/>
    <w:rsid w:val="0011559A"/>
    <w:rsid w:val="001203BD"/>
    <w:rsid w:val="001262BB"/>
    <w:rsid w:val="00131A4C"/>
    <w:rsid w:val="00132795"/>
    <w:rsid w:val="00133E71"/>
    <w:rsid w:val="00134096"/>
    <w:rsid w:val="0013747E"/>
    <w:rsid w:val="00143BA1"/>
    <w:rsid w:val="00146703"/>
    <w:rsid w:val="001532CF"/>
    <w:rsid w:val="001609A6"/>
    <w:rsid w:val="0016365D"/>
    <w:rsid w:val="00164668"/>
    <w:rsid w:val="00171558"/>
    <w:rsid w:val="0018280F"/>
    <w:rsid w:val="001834E4"/>
    <w:rsid w:val="001857BB"/>
    <w:rsid w:val="001862D5"/>
    <w:rsid w:val="001867D6"/>
    <w:rsid w:val="001941B7"/>
    <w:rsid w:val="00196934"/>
    <w:rsid w:val="001A21F3"/>
    <w:rsid w:val="001A2AE4"/>
    <w:rsid w:val="001A6543"/>
    <w:rsid w:val="001B2AF4"/>
    <w:rsid w:val="001B65B0"/>
    <w:rsid w:val="001B74C9"/>
    <w:rsid w:val="001C11FB"/>
    <w:rsid w:val="001C22CB"/>
    <w:rsid w:val="001C3264"/>
    <w:rsid w:val="001C380F"/>
    <w:rsid w:val="001C5031"/>
    <w:rsid w:val="001C69FA"/>
    <w:rsid w:val="001D1EA5"/>
    <w:rsid w:val="001E24FD"/>
    <w:rsid w:val="001F0375"/>
    <w:rsid w:val="001F4DD1"/>
    <w:rsid w:val="001F5912"/>
    <w:rsid w:val="001F6866"/>
    <w:rsid w:val="00200DD9"/>
    <w:rsid w:val="0020535C"/>
    <w:rsid w:val="00206B40"/>
    <w:rsid w:val="00211AB3"/>
    <w:rsid w:val="00211DC6"/>
    <w:rsid w:val="002127C3"/>
    <w:rsid w:val="00215F0E"/>
    <w:rsid w:val="00216038"/>
    <w:rsid w:val="0022009C"/>
    <w:rsid w:val="002226B9"/>
    <w:rsid w:val="00223111"/>
    <w:rsid w:val="00224665"/>
    <w:rsid w:val="00227706"/>
    <w:rsid w:val="00230573"/>
    <w:rsid w:val="002339DD"/>
    <w:rsid w:val="00235F75"/>
    <w:rsid w:val="00243989"/>
    <w:rsid w:val="00246086"/>
    <w:rsid w:val="0024790C"/>
    <w:rsid w:val="00247B5C"/>
    <w:rsid w:val="00247C57"/>
    <w:rsid w:val="00250557"/>
    <w:rsid w:val="00251D95"/>
    <w:rsid w:val="002544FE"/>
    <w:rsid w:val="00256730"/>
    <w:rsid w:val="00274682"/>
    <w:rsid w:val="0027659E"/>
    <w:rsid w:val="0027688B"/>
    <w:rsid w:val="002771BC"/>
    <w:rsid w:val="0028004F"/>
    <w:rsid w:val="00280A94"/>
    <w:rsid w:val="00285C80"/>
    <w:rsid w:val="002909A5"/>
    <w:rsid w:val="002A19FC"/>
    <w:rsid w:val="002A31A6"/>
    <w:rsid w:val="002A395F"/>
    <w:rsid w:val="002A3FDA"/>
    <w:rsid w:val="002A4AC2"/>
    <w:rsid w:val="002A6B8E"/>
    <w:rsid w:val="002A6E1B"/>
    <w:rsid w:val="002A7546"/>
    <w:rsid w:val="002C097E"/>
    <w:rsid w:val="002C0EE9"/>
    <w:rsid w:val="002C24D8"/>
    <w:rsid w:val="002C46FD"/>
    <w:rsid w:val="002D3A2E"/>
    <w:rsid w:val="002D7063"/>
    <w:rsid w:val="002E0EA3"/>
    <w:rsid w:val="002F3AF0"/>
    <w:rsid w:val="003038A0"/>
    <w:rsid w:val="00307899"/>
    <w:rsid w:val="0031011D"/>
    <w:rsid w:val="0031153A"/>
    <w:rsid w:val="0031237F"/>
    <w:rsid w:val="00313B0C"/>
    <w:rsid w:val="0031413C"/>
    <w:rsid w:val="0031642F"/>
    <w:rsid w:val="00317A2F"/>
    <w:rsid w:val="00322836"/>
    <w:rsid w:val="00323E29"/>
    <w:rsid w:val="003262AB"/>
    <w:rsid w:val="00327716"/>
    <w:rsid w:val="0033086F"/>
    <w:rsid w:val="00331544"/>
    <w:rsid w:val="00332D87"/>
    <w:rsid w:val="00334297"/>
    <w:rsid w:val="003351CA"/>
    <w:rsid w:val="00343A45"/>
    <w:rsid w:val="003467E0"/>
    <w:rsid w:val="0034755C"/>
    <w:rsid w:val="00350404"/>
    <w:rsid w:val="00351BE7"/>
    <w:rsid w:val="003529BB"/>
    <w:rsid w:val="00366E19"/>
    <w:rsid w:val="00371D34"/>
    <w:rsid w:val="0037287D"/>
    <w:rsid w:val="00387DC1"/>
    <w:rsid w:val="00390BF5"/>
    <w:rsid w:val="003919DD"/>
    <w:rsid w:val="00391FA4"/>
    <w:rsid w:val="003A16D4"/>
    <w:rsid w:val="003A31D7"/>
    <w:rsid w:val="003A5947"/>
    <w:rsid w:val="003A5BA4"/>
    <w:rsid w:val="003A77C6"/>
    <w:rsid w:val="003C23DB"/>
    <w:rsid w:val="003C496C"/>
    <w:rsid w:val="003C49A5"/>
    <w:rsid w:val="003C653D"/>
    <w:rsid w:val="003D08D5"/>
    <w:rsid w:val="003D193C"/>
    <w:rsid w:val="003D5159"/>
    <w:rsid w:val="003D6812"/>
    <w:rsid w:val="003E004C"/>
    <w:rsid w:val="003E09D8"/>
    <w:rsid w:val="003E5136"/>
    <w:rsid w:val="003E7498"/>
    <w:rsid w:val="003F0074"/>
    <w:rsid w:val="003F2D4E"/>
    <w:rsid w:val="003F453C"/>
    <w:rsid w:val="00401E7B"/>
    <w:rsid w:val="004025F4"/>
    <w:rsid w:val="00403C58"/>
    <w:rsid w:val="00405DF6"/>
    <w:rsid w:val="004104C7"/>
    <w:rsid w:val="00411D1A"/>
    <w:rsid w:val="00413A66"/>
    <w:rsid w:val="00413D29"/>
    <w:rsid w:val="00415B9A"/>
    <w:rsid w:val="0042093B"/>
    <w:rsid w:val="00422F66"/>
    <w:rsid w:val="004248FF"/>
    <w:rsid w:val="00425B13"/>
    <w:rsid w:val="0042715C"/>
    <w:rsid w:val="0042745B"/>
    <w:rsid w:val="00433009"/>
    <w:rsid w:val="0043401B"/>
    <w:rsid w:val="004351BB"/>
    <w:rsid w:val="004355B7"/>
    <w:rsid w:val="00435BF4"/>
    <w:rsid w:val="00436860"/>
    <w:rsid w:val="0043775A"/>
    <w:rsid w:val="00440E9E"/>
    <w:rsid w:val="004462F6"/>
    <w:rsid w:val="00452287"/>
    <w:rsid w:val="00453D03"/>
    <w:rsid w:val="00454BAF"/>
    <w:rsid w:val="00457A59"/>
    <w:rsid w:val="00457BE8"/>
    <w:rsid w:val="0047275B"/>
    <w:rsid w:val="00474F3D"/>
    <w:rsid w:val="00485A4D"/>
    <w:rsid w:val="0048670A"/>
    <w:rsid w:val="004936F2"/>
    <w:rsid w:val="00497B4A"/>
    <w:rsid w:val="004A2849"/>
    <w:rsid w:val="004B2A04"/>
    <w:rsid w:val="004B3F70"/>
    <w:rsid w:val="004C2D9F"/>
    <w:rsid w:val="004C2F0A"/>
    <w:rsid w:val="004C3898"/>
    <w:rsid w:val="004C3E61"/>
    <w:rsid w:val="004D410E"/>
    <w:rsid w:val="004E3AC5"/>
    <w:rsid w:val="004E478C"/>
    <w:rsid w:val="004E50F5"/>
    <w:rsid w:val="004E720F"/>
    <w:rsid w:val="004F218C"/>
    <w:rsid w:val="004F61E7"/>
    <w:rsid w:val="005002DC"/>
    <w:rsid w:val="005028E5"/>
    <w:rsid w:val="00505647"/>
    <w:rsid w:val="00516FF7"/>
    <w:rsid w:val="0052004E"/>
    <w:rsid w:val="00524111"/>
    <w:rsid w:val="00524C6D"/>
    <w:rsid w:val="005255EB"/>
    <w:rsid w:val="00526757"/>
    <w:rsid w:val="00534FAA"/>
    <w:rsid w:val="005369E1"/>
    <w:rsid w:val="0054110A"/>
    <w:rsid w:val="00541FE4"/>
    <w:rsid w:val="00542D03"/>
    <w:rsid w:val="00543FEF"/>
    <w:rsid w:val="005474BC"/>
    <w:rsid w:val="00547FB4"/>
    <w:rsid w:val="00550781"/>
    <w:rsid w:val="00560E8C"/>
    <w:rsid w:val="00567E5F"/>
    <w:rsid w:val="005743D9"/>
    <w:rsid w:val="00584453"/>
    <w:rsid w:val="0058725F"/>
    <w:rsid w:val="00596A1E"/>
    <w:rsid w:val="005A35DD"/>
    <w:rsid w:val="005A40BF"/>
    <w:rsid w:val="005A652F"/>
    <w:rsid w:val="005A7AE0"/>
    <w:rsid w:val="005B46AC"/>
    <w:rsid w:val="005C60EE"/>
    <w:rsid w:val="005E471A"/>
    <w:rsid w:val="005E7E8C"/>
    <w:rsid w:val="005F016D"/>
    <w:rsid w:val="005F0B2A"/>
    <w:rsid w:val="005F0DCC"/>
    <w:rsid w:val="005F105F"/>
    <w:rsid w:val="005F30A3"/>
    <w:rsid w:val="005F3B3E"/>
    <w:rsid w:val="005F44E1"/>
    <w:rsid w:val="005F5258"/>
    <w:rsid w:val="005F54DA"/>
    <w:rsid w:val="00600FE5"/>
    <w:rsid w:val="00610E38"/>
    <w:rsid w:val="006117D5"/>
    <w:rsid w:val="006122D3"/>
    <w:rsid w:val="00612841"/>
    <w:rsid w:val="00616472"/>
    <w:rsid w:val="00616B8B"/>
    <w:rsid w:val="006212EF"/>
    <w:rsid w:val="00621C84"/>
    <w:rsid w:val="00626432"/>
    <w:rsid w:val="00626A1E"/>
    <w:rsid w:val="006303DC"/>
    <w:rsid w:val="00633E4F"/>
    <w:rsid w:val="00634441"/>
    <w:rsid w:val="006357D5"/>
    <w:rsid w:val="00640A7E"/>
    <w:rsid w:val="00642459"/>
    <w:rsid w:val="00650A39"/>
    <w:rsid w:val="00652E63"/>
    <w:rsid w:val="00656F6A"/>
    <w:rsid w:val="006575B1"/>
    <w:rsid w:val="00671A42"/>
    <w:rsid w:val="006733AB"/>
    <w:rsid w:val="00675B8A"/>
    <w:rsid w:val="00676C1D"/>
    <w:rsid w:val="006811B1"/>
    <w:rsid w:val="006825F9"/>
    <w:rsid w:val="00684DDF"/>
    <w:rsid w:val="00685A45"/>
    <w:rsid w:val="00686980"/>
    <w:rsid w:val="00687A24"/>
    <w:rsid w:val="00687EBE"/>
    <w:rsid w:val="006A600A"/>
    <w:rsid w:val="006B1015"/>
    <w:rsid w:val="006B2D07"/>
    <w:rsid w:val="006B6CAC"/>
    <w:rsid w:val="006C227F"/>
    <w:rsid w:val="006D0DD1"/>
    <w:rsid w:val="006D2A96"/>
    <w:rsid w:val="006E3A60"/>
    <w:rsid w:val="006F5517"/>
    <w:rsid w:val="006F5E45"/>
    <w:rsid w:val="006F6599"/>
    <w:rsid w:val="006F714F"/>
    <w:rsid w:val="00705044"/>
    <w:rsid w:val="00710BE4"/>
    <w:rsid w:val="00712D48"/>
    <w:rsid w:val="007156CB"/>
    <w:rsid w:val="00716A5F"/>
    <w:rsid w:val="00731EE1"/>
    <w:rsid w:val="00732795"/>
    <w:rsid w:val="007360EC"/>
    <w:rsid w:val="007366C6"/>
    <w:rsid w:val="0073730E"/>
    <w:rsid w:val="00743282"/>
    <w:rsid w:val="00744046"/>
    <w:rsid w:val="00746790"/>
    <w:rsid w:val="00752244"/>
    <w:rsid w:val="00752BB2"/>
    <w:rsid w:val="00753B57"/>
    <w:rsid w:val="00762761"/>
    <w:rsid w:val="007703DC"/>
    <w:rsid w:val="00770587"/>
    <w:rsid w:val="007722D5"/>
    <w:rsid w:val="007760B5"/>
    <w:rsid w:val="00787443"/>
    <w:rsid w:val="007932BD"/>
    <w:rsid w:val="00793702"/>
    <w:rsid w:val="00796406"/>
    <w:rsid w:val="00797D33"/>
    <w:rsid w:val="007A280E"/>
    <w:rsid w:val="007A5493"/>
    <w:rsid w:val="007A64CE"/>
    <w:rsid w:val="007B2014"/>
    <w:rsid w:val="007B7B2D"/>
    <w:rsid w:val="007C3541"/>
    <w:rsid w:val="007C5D00"/>
    <w:rsid w:val="007D0341"/>
    <w:rsid w:val="007D3D03"/>
    <w:rsid w:val="007D6E9B"/>
    <w:rsid w:val="007E2218"/>
    <w:rsid w:val="007E4F8C"/>
    <w:rsid w:val="007E5802"/>
    <w:rsid w:val="007E60E3"/>
    <w:rsid w:val="007E7AE5"/>
    <w:rsid w:val="007F10FB"/>
    <w:rsid w:val="007F16B4"/>
    <w:rsid w:val="007F24F0"/>
    <w:rsid w:val="007F3DDB"/>
    <w:rsid w:val="007F6089"/>
    <w:rsid w:val="007F6DB2"/>
    <w:rsid w:val="0080447D"/>
    <w:rsid w:val="008102C2"/>
    <w:rsid w:val="0081299E"/>
    <w:rsid w:val="00813B9D"/>
    <w:rsid w:val="0081784C"/>
    <w:rsid w:val="0082083F"/>
    <w:rsid w:val="00823AE8"/>
    <w:rsid w:val="00824CC4"/>
    <w:rsid w:val="00831798"/>
    <w:rsid w:val="00831F90"/>
    <w:rsid w:val="00832530"/>
    <w:rsid w:val="008345D7"/>
    <w:rsid w:val="008352B6"/>
    <w:rsid w:val="00837ED2"/>
    <w:rsid w:val="0084026F"/>
    <w:rsid w:val="008459B5"/>
    <w:rsid w:val="00846B86"/>
    <w:rsid w:val="00847BE8"/>
    <w:rsid w:val="00851695"/>
    <w:rsid w:val="00851E81"/>
    <w:rsid w:val="00852EF6"/>
    <w:rsid w:val="00853278"/>
    <w:rsid w:val="00856397"/>
    <w:rsid w:val="00856AB1"/>
    <w:rsid w:val="00857442"/>
    <w:rsid w:val="00860338"/>
    <w:rsid w:val="008612B8"/>
    <w:rsid w:val="0086748D"/>
    <w:rsid w:val="00867BB6"/>
    <w:rsid w:val="00867D94"/>
    <w:rsid w:val="0087107D"/>
    <w:rsid w:val="00876FFA"/>
    <w:rsid w:val="00882093"/>
    <w:rsid w:val="0089510A"/>
    <w:rsid w:val="008A1264"/>
    <w:rsid w:val="008A1644"/>
    <w:rsid w:val="008A17AD"/>
    <w:rsid w:val="008A1A86"/>
    <w:rsid w:val="008A4370"/>
    <w:rsid w:val="008A5FA1"/>
    <w:rsid w:val="008A62D8"/>
    <w:rsid w:val="008B15E7"/>
    <w:rsid w:val="008B4499"/>
    <w:rsid w:val="008B5C50"/>
    <w:rsid w:val="008B663B"/>
    <w:rsid w:val="008B7E21"/>
    <w:rsid w:val="008C174A"/>
    <w:rsid w:val="008C7512"/>
    <w:rsid w:val="008D2F1A"/>
    <w:rsid w:val="008D5363"/>
    <w:rsid w:val="008D5512"/>
    <w:rsid w:val="008D55D0"/>
    <w:rsid w:val="008D5ADD"/>
    <w:rsid w:val="008D658F"/>
    <w:rsid w:val="008D7789"/>
    <w:rsid w:val="008E12F2"/>
    <w:rsid w:val="008E4DF2"/>
    <w:rsid w:val="009012C0"/>
    <w:rsid w:val="00903D8D"/>
    <w:rsid w:val="00904455"/>
    <w:rsid w:val="009054CD"/>
    <w:rsid w:val="00916D93"/>
    <w:rsid w:val="0092114D"/>
    <w:rsid w:val="0092198F"/>
    <w:rsid w:val="009235E7"/>
    <w:rsid w:val="009253A7"/>
    <w:rsid w:val="00926438"/>
    <w:rsid w:val="009303AE"/>
    <w:rsid w:val="009436C2"/>
    <w:rsid w:val="00945E94"/>
    <w:rsid w:val="00946CF3"/>
    <w:rsid w:val="00947BE7"/>
    <w:rsid w:val="00960D48"/>
    <w:rsid w:val="00964456"/>
    <w:rsid w:val="00964BF5"/>
    <w:rsid w:val="0096684F"/>
    <w:rsid w:val="00973409"/>
    <w:rsid w:val="009838F1"/>
    <w:rsid w:val="009871A4"/>
    <w:rsid w:val="00992C1A"/>
    <w:rsid w:val="00996D84"/>
    <w:rsid w:val="00997900"/>
    <w:rsid w:val="009A1B5D"/>
    <w:rsid w:val="009A41D9"/>
    <w:rsid w:val="009A4A1F"/>
    <w:rsid w:val="009A5BF1"/>
    <w:rsid w:val="009B1110"/>
    <w:rsid w:val="009B4C35"/>
    <w:rsid w:val="009B6FAF"/>
    <w:rsid w:val="009C0B22"/>
    <w:rsid w:val="009D25F5"/>
    <w:rsid w:val="009D4294"/>
    <w:rsid w:val="009D66C0"/>
    <w:rsid w:val="009D7F7A"/>
    <w:rsid w:val="009E3DA1"/>
    <w:rsid w:val="009E66A9"/>
    <w:rsid w:val="009F0615"/>
    <w:rsid w:val="009F0EE9"/>
    <w:rsid w:val="009F115F"/>
    <w:rsid w:val="009F1BE6"/>
    <w:rsid w:val="009F362A"/>
    <w:rsid w:val="009F42E7"/>
    <w:rsid w:val="009F5265"/>
    <w:rsid w:val="009F7B7F"/>
    <w:rsid w:val="009F7F5E"/>
    <w:rsid w:val="00A02B87"/>
    <w:rsid w:val="00A07269"/>
    <w:rsid w:val="00A115E2"/>
    <w:rsid w:val="00A116EE"/>
    <w:rsid w:val="00A16205"/>
    <w:rsid w:val="00A21CA5"/>
    <w:rsid w:val="00A3181F"/>
    <w:rsid w:val="00A33BB8"/>
    <w:rsid w:val="00A34286"/>
    <w:rsid w:val="00A3448A"/>
    <w:rsid w:val="00A37B2E"/>
    <w:rsid w:val="00A37CE5"/>
    <w:rsid w:val="00A53299"/>
    <w:rsid w:val="00A54E58"/>
    <w:rsid w:val="00A57B6F"/>
    <w:rsid w:val="00A613DB"/>
    <w:rsid w:val="00A61EA3"/>
    <w:rsid w:val="00A66702"/>
    <w:rsid w:val="00A67257"/>
    <w:rsid w:val="00A7039A"/>
    <w:rsid w:val="00A70AAA"/>
    <w:rsid w:val="00A70AF8"/>
    <w:rsid w:val="00A716E4"/>
    <w:rsid w:val="00A77088"/>
    <w:rsid w:val="00A83C7A"/>
    <w:rsid w:val="00A84AF6"/>
    <w:rsid w:val="00A855AF"/>
    <w:rsid w:val="00A874CF"/>
    <w:rsid w:val="00A9070B"/>
    <w:rsid w:val="00A9090D"/>
    <w:rsid w:val="00A952F4"/>
    <w:rsid w:val="00A965B8"/>
    <w:rsid w:val="00A97E8F"/>
    <w:rsid w:val="00AA4440"/>
    <w:rsid w:val="00AA4C2A"/>
    <w:rsid w:val="00AA682A"/>
    <w:rsid w:val="00AA77B4"/>
    <w:rsid w:val="00AA79F3"/>
    <w:rsid w:val="00AB17A5"/>
    <w:rsid w:val="00AB24C7"/>
    <w:rsid w:val="00AB7555"/>
    <w:rsid w:val="00AC2D22"/>
    <w:rsid w:val="00AC7156"/>
    <w:rsid w:val="00AE1769"/>
    <w:rsid w:val="00AE25BA"/>
    <w:rsid w:val="00AE2797"/>
    <w:rsid w:val="00AE459C"/>
    <w:rsid w:val="00AE52CB"/>
    <w:rsid w:val="00AF2C81"/>
    <w:rsid w:val="00AF382B"/>
    <w:rsid w:val="00AF452D"/>
    <w:rsid w:val="00B0049A"/>
    <w:rsid w:val="00B049EA"/>
    <w:rsid w:val="00B05579"/>
    <w:rsid w:val="00B07CD3"/>
    <w:rsid w:val="00B167FD"/>
    <w:rsid w:val="00B16A62"/>
    <w:rsid w:val="00B2071F"/>
    <w:rsid w:val="00B30E0A"/>
    <w:rsid w:val="00B34B76"/>
    <w:rsid w:val="00B34CFB"/>
    <w:rsid w:val="00B35E43"/>
    <w:rsid w:val="00B36DA7"/>
    <w:rsid w:val="00B41CF8"/>
    <w:rsid w:val="00B500A7"/>
    <w:rsid w:val="00B514F5"/>
    <w:rsid w:val="00B543D5"/>
    <w:rsid w:val="00B56D14"/>
    <w:rsid w:val="00B56D9B"/>
    <w:rsid w:val="00B61E76"/>
    <w:rsid w:val="00B61F87"/>
    <w:rsid w:val="00B64144"/>
    <w:rsid w:val="00B67252"/>
    <w:rsid w:val="00B7345C"/>
    <w:rsid w:val="00B874FD"/>
    <w:rsid w:val="00BA0FA1"/>
    <w:rsid w:val="00BA6019"/>
    <w:rsid w:val="00BA7C3E"/>
    <w:rsid w:val="00BB0A62"/>
    <w:rsid w:val="00BB12BE"/>
    <w:rsid w:val="00BB1F96"/>
    <w:rsid w:val="00BC0889"/>
    <w:rsid w:val="00BC1EF7"/>
    <w:rsid w:val="00BC4CB4"/>
    <w:rsid w:val="00BD0EBD"/>
    <w:rsid w:val="00BD32A1"/>
    <w:rsid w:val="00BD5218"/>
    <w:rsid w:val="00BE35B8"/>
    <w:rsid w:val="00BE4AB6"/>
    <w:rsid w:val="00BE7DA3"/>
    <w:rsid w:val="00BF04FF"/>
    <w:rsid w:val="00BF2419"/>
    <w:rsid w:val="00C01ED2"/>
    <w:rsid w:val="00C02842"/>
    <w:rsid w:val="00C04CEE"/>
    <w:rsid w:val="00C05132"/>
    <w:rsid w:val="00C144AB"/>
    <w:rsid w:val="00C207A2"/>
    <w:rsid w:val="00C2630B"/>
    <w:rsid w:val="00C306F2"/>
    <w:rsid w:val="00C32C6E"/>
    <w:rsid w:val="00C35408"/>
    <w:rsid w:val="00C37FA4"/>
    <w:rsid w:val="00C45F9B"/>
    <w:rsid w:val="00C475E6"/>
    <w:rsid w:val="00C516FB"/>
    <w:rsid w:val="00C52533"/>
    <w:rsid w:val="00C5349E"/>
    <w:rsid w:val="00C56552"/>
    <w:rsid w:val="00C618EB"/>
    <w:rsid w:val="00C74DC2"/>
    <w:rsid w:val="00C767E3"/>
    <w:rsid w:val="00C83022"/>
    <w:rsid w:val="00C8624D"/>
    <w:rsid w:val="00C86714"/>
    <w:rsid w:val="00C86F70"/>
    <w:rsid w:val="00C870C1"/>
    <w:rsid w:val="00C87639"/>
    <w:rsid w:val="00C87C4D"/>
    <w:rsid w:val="00C92063"/>
    <w:rsid w:val="00C9302B"/>
    <w:rsid w:val="00C95D1C"/>
    <w:rsid w:val="00CA0500"/>
    <w:rsid w:val="00CA6C4E"/>
    <w:rsid w:val="00CB45A0"/>
    <w:rsid w:val="00CC34C5"/>
    <w:rsid w:val="00CC5852"/>
    <w:rsid w:val="00CC5CEE"/>
    <w:rsid w:val="00CC6F3B"/>
    <w:rsid w:val="00CD0319"/>
    <w:rsid w:val="00CD5B98"/>
    <w:rsid w:val="00CE2D56"/>
    <w:rsid w:val="00CE5630"/>
    <w:rsid w:val="00CF126E"/>
    <w:rsid w:val="00CF4B71"/>
    <w:rsid w:val="00CF4E22"/>
    <w:rsid w:val="00CF5FDB"/>
    <w:rsid w:val="00D070C3"/>
    <w:rsid w:val="00D07D4B"/>
    <w:rsid w:val="00D11706"/>
    <w:rsid w:val="00D11FCB"/>
    <w:rsid w:val="00D12F86"/>
    <w:rsid w:val="00D17E43"/>
    <w:rsid w:val="00D30223"/>
    <w:rsid w:val="00D32824"/>
    <w:rsid w:val="00D34059"/>
    <w:rsid w:val="00D37794"/>
    <w:rsid w:val="00D4096A"/>
    <w:rsid w:val="00D40F9A"/>
    <w:rsid w:val="00D43D43"/>
    <w:rsid w:val="00D45539"/>
    <w:rsid w:val="00D4751E"/>
    <w:rsid w:val="00D5049B"/>
    <w:rsid w:val="00D53703"/>
    <w:rsid w:val="00D53FB3"/>
    <w:rsid w:val="00D63D22"/>
    <w:rsid w:val="00D64052"/>
    <w:rsid w:val="00D659A7"/>
    <w:rsid w:val="00D66001"/>
    <w:rsid w:val="00D66560"/>
    <w:rsid w:val="00D7000F"/>
    <w:rsid w:val="00D72266"/>
    <w:rsid w:val="00D72D10"/>
    <w:rsid w:val="00D73108"/>
    <w:rsid w:val="00D73676"/>
    <w:rsid w:val="00D756A5"/>
    <w:rsid w:val="00D802C2"/>
    <w:rsid w:val="00D80FB8"/>
    <w:rsid w:val="00D81782"/>
    <w:rsid w:val="00D85CDC"/>
    <w:rsid w:val="00D865BD"/>
    <w:rsid w:val="00D915D0"/>
    <w:rsid w:val="00D92A12"/>
    <w:rsid w:val="00D9465A"/>
    <w:rsid w:val="00D96161"/>
    <w:rsid w:val="00DA5265"/>
    <w:rsid w:val="00DA5DCC"/>
    <w:rsid w:val="00DB046A"/>
    <w:rsid w:val="00DB1186"/>
    <w:rsid w:val="00DB5171"/>
    <w:rsid w:val="00DD00B5"/>
    <w:rsid w:val="00DD098A"/>
    <w:rsid w:val="00DD23F8"/>
    <w:rsid w:val="00DD4481"/>
    <w:rsid w:val="00DD58D8"/>
    <w:rsid w:val="00DD650C"/>
    <w:rsid w:val="00DD7323"/>
    <w:rsid w:val="00DE29A1"/>
    <w:rsid w:val="00DE5A18"/>
    <w:rsid w:val="00DE5D05"/>
    <w:rsid w:val="00DE60D6"/>
    <w:rsid w:val="00DF1884"/>
    <w:rsid w:val="00DF485C"/>
    <w:rsid w:val="00DF5199"/>
    <w:rsid w:val="00E03CE7"/>
    <w:rsid w:val="00E03F00"/>
    <w:rsid w:val="00E046B9"/>
    <w:rsid w:val="00E237C1"/>
    <w:rsid w:val="00E406A3"/>
    <w:rsid w:val="00E41594"/>
    <w:rsid w:val="00E46CA8"/>
    <w:rsid w:val="00E470DB"/>
    <w:rsid w:val="00E50D98"/>
    <w:rsid w:val="00E55AA8"/>
    <w:rsid w:val="00E572C7"/>
    <w:rsid w:val="00E6414A"/>
    <w:rsid w:val="00E670EF"/>
    <w:rsid w:val="00E7232D"/>
    <w:rsid w:val="00E7278D"/>
    <w:rsid w:val="00E76176"/>
    <w:rsid w:val="00E779B4"/>
    <w:rsid w:val="00E8120C"/>
    <w:rsid w:val="00E84308"/>
    <w:rsid w:val="00E909BF"/>
    <w:rsid w:val="00E92988"/>
    <w:rsid w:val="00E9459C"/>
    <w:rsid w:val="00EA3604"/>
    <w:rsid w:val="00EA3C69"/>
    <w:rsid w:val="00EA5166"/>
    <w:rsid w:val="00EB0246"/>
    <w:rsid w:val="00EB0EE8"/>
    <w:rsid w:val="00EB6F40"/>
    <w:rsid w:val="00EB6FC9"/>
    <w:rsid w:val="00EC33EA"/>
    <w:rsid w:val="00EC671D"/>
    <w:rsid w:val="00ED23C0"/>
    <w:rsid w:val="00ED6BF8"/>
    <w:rsid w:val="00EE14C6"/>
    <w:rsid w:val="00EE34AC"/>
    <w:rsid w:val="00EF2E47"/>
    <w:rsid w:val="00EF342B"/>
    <w:rsid w:val="00EF6C5E"/>
    <w:rsid w:val="00EF7FD7"/>
    <w:rsid w:val="00F0089E"/>
    <w:rsid w:val="00F0721C"/>
    <w:rsid w:val="00F11ECD"/>
    <w:rsid w:val="00F24B28"/>
    <w:rsid w:val="00F35EBF"/>
    <w:rsid w:val="00F364EE"/>
    <w:rsid w:val="00F40703"/>
    <w:rsid w:val="00F40E2D"/>
    <w:rsid w:val="00F46C05"/>
    <w:rsid w:val="00F50C66"/>
    <w:rsid w:val="00F52FF9"/>
    <w:rsid w:val="00F535DA"/>
    <w:rsid w:val="00F565A9"/>
    <w:rsid w:val="00F56C20"/>
    <w:rsid w:val="00F60288"/>
    <w:rsid w:val="00F6457D"/>
    <w:rsid w:val="00F64C34"/>
    <w:rsid w:val="00F651B2"/>
    <w:rsid w:val="00F67644"/>
    <w:rsid w:val="00F677CD"/>
    <w:rsid w:val="00F70A8D"/>
    <w:rsid w:val="00F70AB5"/>
    <w:rsid w:val="00F75A24"/>
    <w:rsid w:val="00F75B1F"/>
    <w:rsid w:val="00F82B40"/>
    <w:rsid w:val="00F85BF9"/>
    <w:rsid w:val="00F869DA"/>
    <w:rsid w:val="00F940C5"/>
    <w:rsid w:val="00FA0863"/>
    <w:rsid w:val="00FA1DE6"/>
    <w:rsid w:val="00FA2BB7"/>
    <w:rsid w:val="00FA2C3B"/>
    <w:rsid w:val="00FA4523"/>
    <w:rsid w:val="00FA7798"/>
    <w:rsid w:val="00FB006D"/>
    <w:rsid w:val="00FB09B2"/>
    <w:rsid w:val="00FB0CEF"/>
    <w:rsid w:val="00FC053B"/>
    <w:rsid w:val="00FC71C1"/>
    <w:rsid w:val="00FD398A"/>
    <w:rsid w:val="00FD48B6"/>
    <w:rsid w:val="00FD5000"/>
    <w:rsid w:val="00FE53DB"/>
    <w:rsid w:val="00FE795D"/>
    <w:rsid w:val="00FF12CF"/>
    <w:rsid w:val="00FF3A39"/>
    <w:rsid w:val="00FF7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009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2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72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72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2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672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672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25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672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72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725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4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2D"/>
  </w:style>
  <w:style w:type="paragraph" w:styleId="Footer">
    <w:name w:val="footer"/>
    <w:basedOn w:val="Normal"/>
    <w:link w:val="FooterChar"/>
    <w:uiPriority w:val="99"/>
    <w:unhideWhenUsed/>
    <w:rsid w:val="00F4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2D"/>
  </w:style>
  <w:style w:type="paragraph" w:styleId="TOCHeading">
    <w:name w:val="TOC Heading"/>
    <w:basedOn w:val="Heading1"/>
    <w:next w:val="Normal"/>
    <w:uiPriority w:val="39"/>
    <w:unhideWhenUsed/>
    <w:qFormat/>
    <w:rsid w:val="00F40E2D"/>
    <w:pPr>
      <w:outlineLvl w:val="9"/>
    </w:pPr>
    <w:rPr>
      <w:lang w:val="en-US" w:eastAsia="ja-JP"/>
    </w:rPr>
  </w:style>
  <w:style w:type="paragraph" w:styleId="TOC1">
    <w:name w:val="toc 1"/>
    <w:basedOn w:val="Normal"/>
    <w:next w:val="Normal"/>
    <w:autoRedefine/>
    <w:uiPriority w:val="39"/>
    <w:unhideWhenUsed/>
    <w:rsid w:val="00F40E2D"/>
    <w:pPr>
      <w:spacing w:after="100"/>
    </w:pPr>
  </w:style>
  <w:style w:type="paragraph" w:styleId="TOC2">
    <w:name w:val="toc 2"/>
    <w:basedOn w:val="Normal"/>
    <w:next w:val="Normal"/>
    <w:autoRedefine/>
    <w:uiPriority w:val="39"/>
    <w:unhideWhenUsed/>
    <w:rsid w:val="00F40E2D"/>
    <w:pPr>
      <w:spacing w:after="100"/>
      <w:ind w:left="220"/>
    </w:pPr>
  </w:style>
  <w:style w:type="paragraph" w:styleId="TOC3">
    <w:name w:val="toc 3"/>
    <w:basedOn w:val="Normal"/>
    <w:next w:val="Normal"/>
    <w:autoRedefine/>
    <w:uiPriority w:val="39"/>
    <w:unhideWhenUsed/>
    <w:rsid w:val="00F40E2D"/>
    <w:pPr>
      <w:spacing w:after="100"/>
      <w:ind w:left="440"/>
    </w:pPr>
  </w:style>
  <w:style w:type="character" w:styleId="Hyperlink">
    <w:name w:val="Hyperlink"/>
    <w:basedOn w:val="DefaultParagraphFont"/>
    <w:uiPriority w:val="99"/>
    <w:unhideWhenUsed/>
    <w:rsid w:val="00F40E2D"/>
    <w:rPr>
      <w:color w:val="0000FF" w:themeColor="hyperlink"/>
      <w:u w:val="single"/>
    </w:rPr>
  </w:style>
  <w:style w:type="paragraph" w:styleId="BalloonText">
    <w:name w:val="Balloon Text"/>
    <w:basedOn w:val="Normal"/>
    <w:link w:val="BalloonTextChar"/>
    <w:uiPriority w:val="99"/>
    <w:semiHidden/>
    <w:unhideWhenUsed/>
    <w:rsid w:val="00F4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2D"/>
    <w:rPr>
      <w:rFonts w:ascii="Tahoma" w:hAnsi="Tahoma" w:cs="Tahoma"/>
      <w:sz w:val="16"/>
      <w:szCs w:val="16"/>
    </w:rPr>
  </w:style>
  <w:style w:type="paragraph" w:styleId="Caption">
    <w:name w:val="caption"/>
    <w:basedOn w:val="Normal"/>
    <w:next w:val="Normal"/>
    <w:uiPriority w:val="35"/>
    <w:unhideWhenUsed/>
    <w:qFormat/>
    <w:rsid w:val="00425B13"/>
    <w:pPr>
      <w:spacing w:line="240" w:lineRule="auto"/>
    </w:pPr>
    <w:rPr>
      <w:b/>
      <w:bCs/>
      <w:color w:val="4F81BD" w:themeColor="accent1"/>
      <w:sz w:val="18"/>
      <w:szCs w:val="18"/>
    </w:rPr>
  </w:style>
  <w:style w:type="paragraph" w:styleId="ListParagraph">
    <w:name w:val="List Paragraph"/>
    <w:basedOn w:val="Normal"/>
    <w:uiPriority w:val="34"/>
    <w:qFormat/>
    <w:rsid w:val="00D63D22"/>
    <w:pPr>
      <w:ind w:left="720"/>
      <w:contextualSpacing/>
    </w:pPr>
  </w:style>
  <w:style w:type="table" w:styleId="LightList">
    <w:name w:val="Light List"/>
    <w:basedOn w:val="TableNormal"/>
    <w:uiPriority w:val="61"/>
    <w:rsid w:val="00251D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D5000"/>
    <w:rPr>
      <w:sz w:val="16"/>
      <w:szCs w:val="16"/>
    </w:rPr>
  </w:style>
  <w:style w:type="paragraph" w:styleId="CommentText">
    <w:name w:val="annotation text"/>
    <w:basedOn w:val="Normal"/>
    <w:link w:val="CommentTextChar"/>
    <w:uiPriority w:val="99"/>
    <w:semiHidden/>
    <w:unhideWhenUsed/>
    <w:rsid w:val="00FD5000"/>
    <w:pPr>
      <w:spacing w:line="240" w:lineRule="auto"/>
    </w:pPr>
    <w:rPr>
      <w:sz w:val="20"/>
      <w:szCs w:val="20"/>
    </w:rPr>
  </w:style>
  <w:style w:type="character" w:customStyle="1" w:styleId="CommentTextChar">
    <w:name w:val="Comment Text Char"/>
    <w:basedOn w:val="DefaultParagraphFont"/>
    <w:link w:val="CommentText"/>
    <w:uiPriority w:val="99"/>
    <w:semiHidden/>
    <w:rsid w:val="00FD5000"/>
    <w:rPr>
      <w:sz w:val="20"/>
      <w:szCs w:val="20"/>
    </w:rPr>
  </w:style>
  <w:style w:type="paragraph" w:styleId="CommentSubject">
    <w:name w:val="annotation subject"/>
    <w:basedOn w:val="CommentText"/>
    <w:next w:val="CommentText"/>
    <w:link w:val="CommentSubjectChar"/>
    <w:uiPriority w:val="99"/>
    <w:semiHidden/>
    <w:unhideWhenUsed/>
    <w:rsid w:val="00FD5000"/>
    <w:rPr>
      <w:b/>
      <w:bCs/>
    </w:rPr>
  </w:style>
  <w:style w:type="character" w:customStyle="1" w:styleId="CommentSubjectChar">
    <w:name w:val="Comment Subject Char"/>
    <w:basedOn w:val="CommentTextChar"/>
    <w:link w:val="CommentSubject"/>
    <w:uiPriority w:val="99"/>
    <w:semiHidden/>
    <w:rsid w:val="00FD5000"/>
    <w:rPr>
      <w:b/>
      <w:bCs/>
      <w:sz w:val="20"/>
      <w:szCs w:val="20"/>
    </w:rPr>
  </w:style>
  <w:style w:type="paragraph" w:styleId="NoSpacing">
    <w:name w:val="No Spacing"/>
    <w:uiPriority w:val="1"/>
    <w:qFormat/>
    <w:rsid w:val="00AA682A"/>
    <w:pPr>
      <w:spacing w:after="0" w:line="240" w:lineRule="auto"/>
    </w:pPr>
  </w:style>
  <w:style w:type="paragraph" w:styleId="Revision">
    <w:name w:val="Revision"/>
    <w:hidden/>
    <w:uiPriority w:val="99"/>
    <w:semiHidden/>
    <w:rsid w:val="00227706"/>
    <w:pPr>
      <w:spacing w:after="0" w:line="240" w:lineRule="auto"/>
    </w:pPr>
  </w:style>
  <w:style w:type="character" w:customStyle="1" w:styleId="UnresolvedMention1">
    <w:name w:val="Unresolved Mention1"/>
    <w:basedOn w:val="DefaultParagraphFont"/>
    <w:uiPriority w:val="99"/>
    <w:semiHidden/>
    <w:unhideWhenUsed/>
    <w:rsid w:val="00633E4F"/>
    <w:rPr>
      <w:color w:val="808080"/>
      <w:shd w:val="clear" w:color="auto" w:fill="E6E6E6"/>
    </w:rPr>
  </w:style>
  <w:style w:type="character" w:styleId="IntenseEmphasis">
    <w:name w:val="Intense Emphasis"/>
    <w:basedOn w:val="DefaultParagraphFont"/>
    <w:uiPriority w:val="21"/>
    <w:qFormat/>
    <w:rsid w:val="00A115E2"/>
    <w:rPr>
      <w:b/>
      <w:bCs/>
      <w:i/>
      <w:iCs/>
      <w:color w:val="4F81BD" w:themeColor="accent1"/>
    </w:rPr>
  </w:style>
  <w:style w:type="table" w:styleId="TableGrid">
    <w:name w:val="Table Grid"/>
    <w:basedOn w:val="TableNormal"/>
    <w:uiPriority w:val="59"/>
    <w:rsid w:val="00D4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7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2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72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72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2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672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672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25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672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72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6725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40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E2D"/>
  </w:style>
  <w:style w:type="paragraph" w:styleId="Footer">
    <w:name w:val="footer"/>
    <w:basedOn w:val="Normal"/>
    <w:link w:val="FooterChar"/>
    <w:uiPriority w:val="99"/>
    <w:unhideWhenUsed/>
    <w:rsid w:val="00F40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E2D"/>
  </w:style>
  <w:style w:type="paragraph" w:styleId="TOCHeading">
    <w:name w:val="TOC Heading"/>
    <w:basedOn w:val="Heading1"/>
    <w:next w:val="Normal"/>
    <w:uiPriority w:val="39"/>
    <w:unhideWhenUsed/>
    <w:qFormat/>
    <w:rsid w:val="00F40E2D"/>
    <w:pPr>
      <w:outlineLvl w:val="9"/>
    </w:pPr>
    <w:rPr>
      <w:lang w:val="en-US" w:eastAsia="ja-JP"/>
    </w:rPr>
  </w:style>
  <w:style w:type="paragraph" w:styleId="TOC1">
    <w:name w:val="toc 1"/>
    <w:basedOn w:val="Normal"/>
    <w:next w:val="Normal"/>
    <w:autoRedefine/>
    <w:uiPriority w:val="39"/>
    <w:unhideWhenUsed/>
    <w:rsid w:val="00F40E2D"/>
    <w:pPr>
      <w:spacing w:after="100"/>
    </w:pPr>
  </w:style>
  <w:style w:type="paragraph" w:styleId="TOC2">
    <w:name w:val="toc 2"/>
    <w:basedOn w:val="Normal"/>
    <w:next w:val="Normal"/>
    <w:autoRedefine/>
    <w:uiPriority w:val="39"/>
    <w:unhideWhenUsed/>
    <w:rsid w:val="00F40E2D"/>
    <w:pPr>
      <w:spacing w:after="100"/>
      <w:ind w:left="220"/>
    </w:pPr>
  </w:style>
  <w:style w:type="paragraph" w:styleId="TOC3">
    <w:name w:val="toc 3"/>
    <w:basedOn w:val="Normal"/>
    <w:next w:val="Normal"/>
    <w:autoRedefine/>
    <w:uiPriority w:val="39"/>
    <w:unhideWhenUsed/>
    <w:rsid w:val="00F40E2D"/>
    <w:pPr>
      <w:spacing w:after="100"/>
      <w:ind w:left="440"/>
    </w:pPr>
  </w:style>
  <w:style w:type="character" w:styleId="Hyperlink">
    <w:name w:val="Hyperlink"/>
    <w:basedOn w:val="DefaultParagraphFont"/>
    <w:uiPriority w:val="99"/>
    <w:unhideWhenUsed/>
    <w:rsid w:val="00F40E2D"/>
    <w:rPr>
      <w:color w:val="0000FF" w:themeColor="hyperlink"/>
      <w:u w:val="single"/>
    </w:rPr>
  </w:style>
  <w:style w:type="paragraph" w:styleId="BalloonText">
    <w:name w:val="Balloon Text"/>
    <w:basedOn w:val="Normal"/>
    <w:link w:val="BalloonTextChar"/>
    <w:uiPriority w:val="99"/>
    <w:semiHidden/>
    <w:unhideWhenUsed/>
    <w:rsid w:val="00F4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2D"/>
    <w:rPr>
      <w:rFonts w:ascii="Tahoma" w:hAnsi="Tahoma" w:cs="Tahoma"/>
      <w:sz w:val="16"/>
      <w:szCs w:val="16"/>
    </w:rPr>
  </w:style>
  <w:style w:type="paragraph" w:styleId="Caption">
    <w:name w:val="caption"/>
    <w:basedOn w:val="Normal"/>
    <w:next w:val="Normal"/>
    <w:uiPriority w:val="35"/>
    <w:unhideWhenUsed/>
    <w:qFormat/>
    <w:rsid w:val="00425B13"/>
    <w:pPr>
      <w:spacing w:line="240" w:lineRule="auto"/>
    </w:pPr>
    <w:rPr>
      <w:b/>
      <w:bCs/>
      <w:color w:val="4F81BD" w:themeColor="accent1"/>
      <w:sz w:val="18"/>
      <w:szCs w:val="18"/>
    </w:rPr>
  </w:style>
  <w:style w:type="paragraph" w:styleId="ListParagraph">
    <w:name w:val="List Paragraph"/>
    <w:basedOn w:val="Normal"/>
    <w:uiPriority w:val="34"/>
    <w:qFormat/>
    <w:rsid w:val="00D63D22"/>
    <w:pPr>
      <w:ind w:left="720"/>
      <w:contextualSpacing/>
    </w:pPr>
  </w:style>
  <w:style w:type="table" w:styleId="LightList">
    <w:name w:val="Light List"/>
    <w:basedOn w:val="TableNormal"/>
    <w:uiPriority w:val="61"/>
    <w:rsid w:val="00251D9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D5000"/>
    <w:rPr>
      <w:sz w:val="16"/>
      <w:szCs w:val="16"/>
    </w:rPr>
  </w:style>
  <w:style w:type="paragraph" w:styleId="CommentText">
    <w:name w:val="annotation text"/>
    <w:basedOn w:val="Normal"/>
    <w:link w:val="CommentTextChar"/>
    <w:uiPriority w:val="99"/>
    <w:semiHidden/>
    <w:unhideWhenUsed/>
    <w:rsid w:val="00FD5000"/>
    <w:pPr>
      <w:spacing w:line="240" w:lineRule="auto"/>
    </w:pPr>
    <w:rPr>
      <w:sz w:val="20"/>
      <w:szCs w:val="20"/>
    </w:rPr>
  </w:style>
  <w:style w:type="character" w:customStyle="1" w:styleId="CommentTextChar">
    <w:name w:val="Comment Text Char"/>
    <w:basedOn w:val="DefaultParagraphFont"/>
    <w:link w:val="CommentText"/>
    <w:uiPriority w:val="99"/>
    <w:semiHidden/>
    <w:rsid w:val="00FD5000"/>
    <w:rPr>
      <w:sz w:val="20"/>
      <w:szCs w:val="20"/>
    </w:rPr>
  </w:style>
  <w:style w:type="paragraph" w:styleId="CommentSubject">
    <w:name w:val="annotation subject"/>
    <w:basedOn w:val="CommentText"/>
    <w:next w:val="CommentText"/>
    <w:link w:val="CommentSubjectChar"/>
    <w:uiPriority w:val="99"/>
    <w:semiHidden/>
    <w:unhideWhenUsed/>
    <w:rsid w:val="00FD5000"/>
    <w:rPr>
      <w:b/>
      <w:bCs/>
    </w:rPr>
  </w:style>
  <w:style w:type="character" w:customStyle="1" w:styleId="CommentSubjectChar">
    <w:name w:val="Comment Subject Char"/>
    <w:basedOn w:val="CommentTextChar"/>
    <w:link w:val="CommentSubject"/>
    <w:uiPriority w:val="99"/>
    <w:semiHidden/>
    <w:rsid w:val="00FD5000"/>
    <w:rPr>
      <w:b/>
      <w:bCs/>
      <w:sz w:val="20"/>
      <w:szCs w:val="20"/>
    </w:rPr>
  </w:style>
  <w:style w:type="paragraph" w:styleId="NoSpacing">
    <w:name w:val="No Spacing"/>
    <w:uiPriority w:val="1"/>
    <w:qFormat/>
    <w:rsid w:val="00AA682A"/>
    <w:pPr>
      <w:spacing w:after="0" w:line="240" w:lineRule="auto"/>
    </w:pPr>
  </w:style>
  <w:style w:type="paragraph" w:styleId="Revision">
    <w:name w:val="Revision"/>
    <w:hidden/>
    <w:uiPriority w:val="99"/>
    <w:semiHidden/>
    <w:rsid w:val="00227706"/>
    <w:pPr>
      <w:spacing w:after="0" w:line="240" w:lineRule="auto"/>
    </w:pPr>
  </w:style>
  <w:style w:type="character" w:customStyle="1" w:styleId="UnresolvedMention1">
    <w:name w:val="Unresolved Mention1"/>
    <w:basedOn w:val="DefaultParagraphFont"/>
    <w:uiPriority w:val="99"/>
    <w:semiHidden/>
    <w:unhideWhenUsed/>
    <w:rsid w:val="00633E4F"/>
    <w:rPr>
      <w:color w:val="808080"/>
      <w:shd w:val="clear" w:color="auto" w:fill="E6E6E6"/>
    </w:rPr>
  </w:style>
  <w:style w:type="character" w:styleId="IntenseEmphasis">
    <w:name w:val="Intense Emphasis"/>
    <w:basedOn w:val="DefaultParagraphFont"/>
    <w:uiPriority w:val="21"/>
    <w:qFormat/>
    <w:rsid w:val="00A115E2"/>
    <w:rPr>
      <w:b/>
      <w:bCs/>
      <w:i/>
      <w:iCs/>
      <w:color w:val="4F81BD" w:themeColor="accent1"/>
    </w:rPr>
  </w:style>
  <w:style w:type="table" w:styleId="TableGrid">
    <w:name w:val="Table Grid"/>
    <w:basedOn w:val="TableNormal"/>
    <w:uiPriority w:val="59"/>
    <w:rsid w:val="00D4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374">
      <w:bodyDiv w:val="1"/>
      <w:marLeft w:val="0"/>
      <w:marRight w:val="0"/>
      <w:marTop w:val="0"/>
      <w:marBottom w:val="0"/>
      <w:divBdr>
        <w:top w:val="none" w:sz="0" w:space="0" w:color="auto"/>
        <w:left w:val="none" w:sz="0" w:space="0" w:color="auto"/>
        <w:bottom w:val="none" w:sz="0" w:space="0" w:color="auto"/>
        <w:right w:val="none" w:sz="0" w:space="0" w:color="auto"/>
      </w:divBdr>
    </w:div>
    <w:div w:id="125318849">
      <w:bodyDiv w:val="1"/>
      <w:marLeft w:val="0"/>
      <w:marRight w:val="0"/>
      <w:marTop w:val="0"/>
      <w:marBottom w:val="0"/>
      <w:divBdr>
        <w:top w:val="none" w:sz="0" w:space="0" w:color="auto"/>
        <w:left w:val="none" w:sz="0" w:space="0" w:color="auto"/>
        <w:bottom w:val="none" w:sz="0" w:space="0" w:color="auto"/>
        <w:right w:val="none" w:sz="0" w:space="0" w:color="auto"/>
      </w:divBdr>
    </w:div>
    <w:div w:id="376859446">
      <w:bodyDiv w:val="1"/>
      <w:marLeft w:val="0"/>
      <w:marRight w:val="0"/>
      <w:marTop w:val="0"/>
      <w:marBottom w:val="0"/>
      <w:divBdr>
        <w:top w:val="none" w:sz="0" w:space="0" w:color="auto"/>
        <w:left w:val="none" w:sz="0" w:space="0" w:color="auto"/>
        <w:bottom w:val="none" w:sz="0" w:space="0" w:color="auto"/>
        <w:right w:val="none" w:sz="0" w:space="0" w:color="auto"/>
      </w:divBdr>
    </w:div>
    <w:div w:id="394662760">
      <w:bodyDiv w:val="1"/>
      <w:marLeft w:val="0"/>
      <w:marRight w:val="0"/>
      <w:marTop w:val="0"/>
      <w:marBottom w:val="0"/>
      <w:divBdr>
        <w:top w:val="none" w:sz="0" w:space="0" w:color="auto"/>
        <w:left w:val="none" w:sz="0" w:space="0" w:color="auto"/>
        <w:bottom w:val="none" w:sz="0" w:space="0" w:color="auto"/>
        <w:right w:val="none" w:sz="0" w:space="0" w:color="auto"/>
      </w:divBdr>
      <w:divsChild>
        <w:div w:id="654721320">
          <w:marLeft w:val="0"/>
          <w:marRight w:val="0"/>
          <w:marTop w:val="0"/>
          <w:marBottom w:val="0"/>
          <w:divBdr>
            <w:top w:val="none" w:sz="0" w:space="0" w:color="auto"/>
            <w:left w:val="none" w:sz="0" w:space="0" w:color="auto"/>
            <w:bottom w:val="none" w:sz="0" w:space="0" w:color="auto"/>
            <w:right w:val="none" w:sz="0" w:space="0" w:color="auto"/>
          </w:divBdr>
          <w:divsChild>
            <w:div w:id="975260121">
              <w:marLeft w:val="0"/>
              <w:marRight w:val="0"/>
              <w:marTop w:val="0"/>
              <w:marBottom w:val="0"/>
              <w:divBdr>
                <w:top w:val="none" w:sz="0" w:space="0" w:color="auto"/>
                <w:left w:val="none" w:sz="0" w:space="0" w:color="auto"/>
                <w:bottom w:val="none" w:sz="0" w:space="0" w:color="auto"/>
                <w:right w:val="none" w:sz="0" w:space="0" w:color="auto"/>
              </w:divBdr>
              <w:divsChild>
                <w:div w:id="1274748412">
                  <w:marLeft w:val="0"/>
                  <w:marRight w:val="0"/>
                  <w:marTop w:val="0"/>
                  <w:marBottom w:val="0"/>
                  <w:divBdr>
                    <w:top w:val="none" w:sz="0" w:space="0" w:color="auto"/>
                    <w:left w:val="none" w:sz="0" w:space="0" w:color="auto"/>
                    <w:bottom w:val="none" w:sz="0" w:space="0" w:color="auto"/>
                    <w:right w:val="none" w:sz="0" w:space="0" w:color="auto"/>
                  </w:divBdr>
                </w:div>
                <w:div w:id="1270890769">
                  <w:marLeft w:val="0"/>
                  <w:marRight w:val="0"/>
                  <w:marTop w:val="0"/>
                  <w:marBottom w:val="0"/>
                  <w:divBdr>
                    <w:top w:val="none" w:sz="0" w:space="0" w:color="auto"/>
                    <w:left w:val="none" w:sz="0" w:space="0" w:color="auto"/>
                    <w:bottom w:val="none" w:sz="0" w:space="0" w:color="auto"/>
                    <w:right w:val="none" w:sz="0" w:space="0" w:color="auto"/>
                  </w:divBdr>
                </w:div>
              </w:divsChild>
            </w:div>
            <w:div w:id="584068954">
              <w:marLeft w:val="0"/>
              <w:marRight w:val="0"/>
              <w:marTop w:val="0"/>
              <w:marBottom w:val="0"/>
              <w:divBdr>
                <w:top w:val="none" w:sz="0" w:space="0" w:color="auto"/>
                <w:left w:val="none" w:sz="0" w:space="0" w:color="auto"/>
                <w:bottom w:val="none" w:sz="0" w:space="0" w:color="auto"/>
                <w:right w:val="none" w:sz="0" w:space="0" w:color="auto"/>
              </w:divBdr>
              <w:divsChild>
                <w:div w:id="705521085">
                  <w:marLeft w:val="0"/>
                  <w:marRight w:val="0"/>
                  <w:marTop w:val="0"/>
                  <w:marBottom w:val="0"/>
                  <w:divBdr>
                    <w:top w:val="none" w:sz="0" w:space="0" w:color="auto"/>
                    <w:left w:val="none" w:sz="0" w:space="0" w:color="auto"/>
                    <w:bottom w:val="none" w:sz="0" w:space="0" w:color="auto"/>
                    <w:right w:val="none" w:sz="0" w:space="0" w:color="auto"/>
                  </w:divBdr>
                </w:div>
                <w:div w:id="922422003">
                  <w:marLeft w:val="0"/>
                  <w:marRight w:val="0"/>
                  <w:marTop w:val="0"/>
                  <w:marBottom w:val="0"/>
                  <w:divBdr>
                    <w:top w:val="none" w:sz="0" w:space="0" w:color="auto"/>
                    <w:left w:val="none" w:sz="0" w:space="0" w:color="auto"/>
                    <w:bottom w:val="none" w:sz="0" w:space="0" w:color="auto"/>
                    <w:right w:val="none" w:sz="0" w:space="0" w:color="auto"/>
                  </w:divBdr>
                </w:div>
              </w:divsChild>
            </w:div>
            <w:div w:id="38626160">
              <w:marLeft w:val="0"/>
              <w:marRight w:val="0"/>
              <w:marTop w:val="0"/>
              <w:marBottom w:val="0"/>
              <w:divBdr>
                <w:top w:val="none" w:sz="0" w:space="0" w:color="auto"/>
                <w:left w:val="none" w:sz="0" w:space="0" w:color="auto"/>
                <w:bottom w:val="none" w:sz="0" w:space="0" w:color="auto"/>
                <w:right w:val="none" w:sz="0" w:space="0" w:color="auto"/>
              </w:divBdr>
              <w:divsChild>
                <w:div w:id="846093393">
                  <w:marLeft w:val="0"/>
                  <w:marRight w:val="0"/>
                  <w:marTop w:val="0"/>
                  <w:marBottom w:val="0"/>
                  <w:divBdr>
                    <w:top w:val="none" w:sz="0" w:space="0" w:color="auto"/>
                    <w:left w:val="none" w:sz="0" w:space="0" w:color="auto"/>
                    <w:bottom w:val="none" w:sz="0" w:space="0" w:color="auto"/>
                    <w:right w:val="none" w:sz="0" w:space="0" w:color="auto"/>
                  </w:divBdr>
                </w:div>
                <w:div w:id="777992182">
                  <w:marLeft w:val="0"/>
                  <w:marRight w:val="0"/>
                  <w:marTop w:val="0"/>
                  <w:marBottom w:val="0"/>
                  <w:divBdr>
                    <w:top w:val="none" w:sz="0" w:space="0" w:color="auto"/>
                    <w:left w:val="none" w:sz="0" w:space="0" w:color="auto"/>
                    <w:bottom w:val="none" w:sz="0" w:space="0" w:color="auto"/>
                    <w:right w:val="none" w:sz="0" w:space="0" w:color="auto"/>
                  </w:divBdr>
                </w:div>
              </w:divsChild>
            </w:div>
            <w:div w:id="1417677182">
              <w:marLeft w:val="0"/>
              <w:marRight w:val="0"/>
              <w:marTop w:val="0"/>
              <w:marBottom w:val="0"/>
              <w:divBdr>
                <w:top w:val="none" w:sz="0" w:space="0" w:color="auto"/>
                <w:left w:val="none" w:sz="0" w:space="0" w:color="auto"/>
                <w:bottom w:val="none" w:sz="0" w:space="0" w:color="auto"/>
                <w:right w:val="none" w:sz="0" w:space="0" w:color="auto"/>
              </w:divBdr>
              <w:divsChild>
                <w:div w:id="1922636420">
                  <w:marLeft w:val="0"/>
                  <w:marRight w:val="0"/>
                  <w:marTop w:val="0"/>
                  <w:marBottom w:val="0"/>
                  <w:divBdr>
                    <w:top w:val="none" w:sz="0" w:space="0" w:color="auto"/>
                    <w:left w:val="none" w:sz="0" w:space="0" w:color="auto"/>
                    <w:bottom w:val="none" w:sz="0" w:space="0" w:color="auto"/>
                    <w:right w:val="none" w:sz="0" w:space="0" w:color="auto"/>
                  </w:divBdr>
                </w:div>
                <w:div w:id="11229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349">
          <w:marLeft w:val="0"/>
          <w:marRight w:val="0"/>
          <w:marTop w:val="0"/>
          <w:marBottom w:val="0"/>
          <w:divBdr>
            <w:top w:val="none" w:sz="0" w:space="0" w:color="auto"/>
            <w:left w:val="none" w:sz="0" w:space="0" w:color="auto"/>
            <w:bottom w:val="none" w:sz="0" w:space="0" w:color="auto"/>
            <w:right w:val="none" w:sz="0" w:space="0" w:color="auto"/>
          </w:divBdr>
        </w:div>
        <w:div w:id="1956332064">
          <w:marLeft w:val="0"/>
          <w:marRight w:val="0"/>
          <w:marTop w:val="0"/>
          <w:marBottom w:val="0"/>
          <w:divBdr>
            <w:top w:val="none" w:sz="0" w:space="0" w:color="auto"/>
            <w:left w:val="none" w:sz="0" w:space="0" w:color="auto"/>
            <w:bottom w:val="none" w:sz="0" w:space="0" w:color="auto"/>
            <w:right w:val="none" w:sz="0" w:space="0" w:color="auto"/>
          </w:divBdr>
        </w:div>
        <w:div w:id="1801267648">
          <w:marLeft w:val="0"/>
          <w:marRight w:val="0"/>
          <w:marTop w:val="0"/>
          <w:marBottom w:val="0"/>
          <w:divBdr>
            <w:top w:val="none" w:sz="0" w:space="0" w:color="auto"/>
            <w:left w:val="none" w:sz="0" w:space="0" w:color="auto"/>
            <w:bottom w:val="none" w:sz="0" w:space="0" w:color="auto"/>
            <w:right w:val="none" w:sz="0" w:space="0" w:color="auto"/>
          </w:divBdr>
        </w:div>
        <w:div w:id="1115756047">
          <w:marLeft w:val="0"/>
          <w:marRight w:val="0"/>
          <w:marTop w:val="0"/>
          <w:marBottom w:val="0"/>
          <w:divBdr>
            <w:top w:val="none" w:sz="0" w:space="0" w:color="auto"/>
            <w:left w:val="none" w:sz="0" w:space="0" w:color="auto"/>
            <w:bottom w:val="none" w:sz="0" w:space="0" w:color="auto"/>
            <w:right w:val="none" w:sz="0" w:space="0" w:color="auto"/>
          </w:divBdr>
        </w:div>
        <w:div w:id="1238200949">
          <w:marLeft w:val="0"/>
          <w:marRight w:val="0"/>
          <w:marTop w:val="0"/>
          <w:marBottom w:val="0"/>
          <w:divBdr>
            <w:top w:val="none" w:sz="0" w:space="0" w:color="auto"/>
            <w:left w:val="none" w:sz="0" w:space="0" w:color="auto"/>
            <w:bottom w:val="none" w:sz="0" w:space="0" w:color="auto"/>
            <w:right w:val="none" w:sz="0" w:space="0" w:color="auto"/>
          </w:divBdr>
        </w:div>
        <w:div w:id="463234673">
          <w:marLeft w:val="0"/>
          <w:marRight w:val="0"/>
          <w:marTop w:val="0"/>
          <w:marBottom w:val="0"/>
          <w:divBdr>
            <w:top w:val="none" w:sz="0" w:space="0" w:color="auto"/>
            <w:left w:val="none" w:sz="0" w:space="0" w:color="auto"/>
            <w:bottom w:val="none" w:sz="0" w:space="0" w:color="auto"/>
            <w:right w:val="none" w:sz="0" w:space="0" w:color="auto"/>
          </w:divBdr>
        </w:div>
      </w:divsChild>
    </w:div>
    <w:div w:id="491795379">
      <w:bodyDiv w:val="1"/>
      <w:marLeft w:val="0"/>
      <w:marRight w:val="0"/>
      <w:marTop w:val="0"/>
      <w:marBottom w:val="0"/>
      <w:divBdr>
        <w:top w:val="none" w:sz="0" w:space="0" w:color="auto"/>
        <w:left w:val="none" w:sz="0" w:space="0" w:color="auto"/>
        <w:bottom w:val="none" w:sz="0" w:space="0" w:color="auto"/>
        <w:right w:val="none" w:sz="0" w:space="0" w:color="auto"/>
      </w:divBdr>
      <w:divsChild>
        <w:div w:id="162085656">
          <w:marLeft w:val="0"/>
          <w:marRight w:val="0"/>
          <w:marTop w:val="0"/>
          <w:marBottom w:val="0"/>
          <w:divBdr>
            <w:top w:val="none" w:sz="0" w:space="0" w:color="auto"/>
            <w:left w:val="none" w:sz="0" w:space="0" w:color="auto"/>
            <w:bottom w:val="none" w:sz="0" w:space="0" w:color="auto"/>
            <w:right w:val="none" w:sz="0" w:space="0" w:color="auto"/>
          </w:divBdr>
        </w:div>
      </w:divsChild>
    </w:div>
    <w:div w:id="673998600">
      <w:bodyDiv w:val="1"/>
      <w:marLeft w:val="0"/>
      <w:marRight w:val="0"/>
      <w:marTop w:val="0"/>
      <w:marBottom w:val="0"/>
      <w:divBdr>
        <w:top w:val="none" w:sz="0" w:space="0" w:color="auto"/>
        <w:left w:val="none" w:sz="0" w:space="0" w:color="auto"/>
        <w:bottom w:val="none" w:sz="0" w:space="0" w:color="auto"/>
        <w:right w:val="none" w:sz="0" w:space="0" w:color="auto"/>
      </w:divBdr>
    </w:div>
    <w:div w:id="716903789">
      <w:bodyDiv w:val="1"/>
      <w:marLeft w:val="0"/>
      <w:marRight w:val="0"/>
      <w:marTop w:val="0"/>
      <w:marBottom w:val="0"/>
      <w:divBdr>
        <w:top w:val="none" w:sz="0" w:space="0" w:color="auto"/>
        <w:left w:val="none" w:sz="0" w:space="0" w:color="auto"/>
        <w:bottom w:val="none" w:sz="0" w:space="0" w:color="auto"/>
        <w:right w:val="none" w:sz="0" w:space="0" w:color="auto"/>
      </w:divBdr>
    </w:div>
    <w:div w:id="1037700347">
      <w:bodyDiv w:val="1"/>
      <w:marLeft w:val="0"/>
      <w:marRight w:val="0"/>
      <w:marTop w:val="0"/>
      <w:marBottom w:val="0"/>
      <w:divBdr>
        <w:top w:val="none" w:sz="0" w:space="0" w:color="auto"/>
        <w:left w:val="none" w:sz="0" w:space="0" w:color="auto"/>
        <w:bottom w:val="none" w:sz="0" w:space="0" w:color="auto"/>
        <w:right w:val="none" w:sz="0" w:space="0" w:color="auto"/>
      </w:divBdr>
    </w:div>
    <w:div w:id="1072195237">
      <w:bodyDiv w:val="1"/>
      <w:marLeft w:val="0"/>
      <w:marRight w:val="0"/>
      <w:marTop w:val="0"/>
      <w:marBottom w:val="0"/>
      <w:divBdr>
        <w:top w:val="none" w:sz="0" w:space="0" w:color="auto"/>
        <w:left w:val="none" w:sz="0" w:space="0" w:color="auto"/>
        <w:bottom w:val="none" w:sz="0" w:space="0" w:color="auto"/>
        <w:right w:val="none" w:sz="0" w:space="0" w:color="auto"/>
      </w:divBdr>
    </w:div>
    <w:div w:id="1320958710">
      <w:bodyDiv w:val="1"/>
      <w:marLeft w:val="0"/>
      <w:marRight w:val="0"/>
      <w:marTop w:val="0"/>
      <w:marBottom w:val="0"/>
      <w:divBdr>
        <w:top w:val="none" w:sz="0" w:space="0" w:color="auto"/>
        <w:left w:val="none" w:sz="0" w:space="0" w:color="auto"/>
        <w:bottom w:val="none" w:sz="0" w:space="0" w:color="auto"/>
        <w:right w:val="none" w:sz="0" w:space="0" w:color="auto"/>
      </w:divBdr>
    </w:div>
    <w:div w:id="1332952293">
      <w:bodyDiv w:val="1"/>
      <w:marLeft w:val="0"/>
      <w:marRight w:val="0"/>
      <w:marTop w:val="0"/>
      <w:marBottom w:val="0"/>
      <w:divBdr>
        <w:top w:val="none" w:sz="0" w:space="0" w:color="auto"/>
        <w:left w:val="none" w:sz="0" w:space="0" w:color="auto"/>
        <w:bottom w:val="none" w:sz="0" w:space="0" w:color="auto"/>
        <w:right w:val="none" w:sz="0" w:space="0" w:color="auto"/>
      </w:divBdr>
    </w:div>
    <w:div w:id="1384283319">
      <w:bodyDiv w:val="1"/>
      <w:marLeft w:val="0"/>
      <w:marRight w:val="0"/>
      <w:marTop w:val="0"/>
      <w:marBottom w:val="0"/>
      <w:divBdr>
        <w:top w:val="none" w:sz="0" w:space="0" w:color="auto"/>
        <w:left w:val="none" w:sz="0" w:space="0" w:color="auto"/>
        <w:bottom w:val="none" w:sz="0" w:space="0" w:color="auto"/>
        <w:right w:val="none" w:sz="0" w:space="0" w:color="auto"/>
      </w:divBdr>
      <w:divsChild>
        <w:div w:id="1135947878">
          <w:marLeft w:val="0"/>
          <w:marRight w:val="0"/>
          <w:marTop w:val="0"/>
          <w:marBottom w:val="0"/>
          <w:divBdr>
            <w:top w:val="none" w:sz="0" w:space="0" w:color="auto"/>
            <w:left w:val="none" w:sz="0" w:space="0" w:color="auto"/>
            <w:bottom w:val="none" w:sz="0" w:space="0" w:color="auto"/>
            <w:right w:val="none" w:sz="0" w:space="0" w:color="auto"/>
          </w:divBdr>
          <w:divsChild>
            <w:div w:id="1345282854">
              <w:marLeft w:val="0"/>
              <w:marRight w:val="0"/>
              <w:marTop w:val="0"/>
              <w:marBottom w:val="0"/>
              <w:divBdr>
                <w:top w:val="none" w:sz="0" w:space="0" w:color="auto"/>
                <w:left w:val="none" w:sz="0" w:space="0" w:color="auto"/>
                <w:bottom w:val="none" w:sz="0" w:space="0" w:color="auto"/>
                <w:right w:val="none" w:sz="0" w:space="0" w:color="auto"/>
              </w:divBdr>
              <w:divsChild>
                <w:div w:id="1199272160">
                  <w:marLeft w:val="0"/>
                  <w:marRight w:val="0"/>
                  <w:marTop w:val="0"/>
                  <w:marBottom w:val="0"/>
                  <w:divBdr>
                    <w:top w:val="none" w:sz="0" w:space="0" w:color="auto"/>
                    <w:left w:val="none" w:sz="0" w:space="0" w:color="auto"/>
                    <w:bottom w:val="none" w:sz="0" w:space="0" w:color="auto"/>
                    <w:right w:val="none" w:sz="0" w:space="0" w:color="auto"/>
                  </w:divBdr>
                </w:div>
                <w:div w:id="17812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90447">
          <w:marLeft w:val="0"/>
          <w:marRight w:val="0"/>
          <w:marTop w:val="0"/>
          <w:marBottom w:val="0"/>
          <w:divBdr>
            <w:top w:val="none" w:sz="0" w:space="0" w:color="auto"/>
            <w:left w:val="none" w:sz="0" w:space="0" w:color="auto"/>
            <w:bottom w:val="none" w:sz="0" w:space="0" w:color="auto"/>
            <w:right w:val="none" w:sz="0" w:space="0" w:color="auto"/>
          </w:divBdr>
        </w:div>
        <w:div w:id="282926039">
          <w:marLeft w:val="0"/>
          <w:marRight w:val="0"/>
          <w:marTop w:val="0"/>
          <w:marBottom w:val="0"/>
          <w:divBdr>
            <w:top w:val="none" w:sz="0" w:space="0" w:color="auto"/>
            <w:left w:val="none" w:sz="0" w:space="0" w:color="auto"/>
            <w:bottom w:val="none" w:sz="0" w:space="0" w:color="auto"/>
            <w:right w:val="none" w:sz="0" w:space="0" w:color="auto"/>
          </w:divBdr>
        </w:div>
        <w:div w:id="558829513">
          <w:marLeft w:val="0"/>
          <w:marRight w:val="0"/>
          <w:marTop w:val="0"/>
          <w:marBottom w:val="0"/>
          <w:divBdr>
            <w:top w:val="none" w:sz="0" w:space="0" w:color="auto"/>
            <w:left w:val="none" w:sz="0" w:space="0" w:color="auto"/>
            <w:bottom w:val="none" w:sz="0" w:space="0" w:color="auto"/>
            <w:right w:val="none" w:sz="0" w:space="0" w:color="auto"/>
          </w:divBdr>
        </w:div>
        <w:div w:id="461772812">
          <w:marLeft w:val="0"/>
          <w:marRight w:val="0"/>
          <w:marTop w:val="0"/>
          <w:marBottom w:val="0"/>
          <w:divBdr>
            <w:top w:val="none" w:sz="0" w:space="0" w:color="auto"/>
            <w:left w:val="none" w:sz="0" w:space="0" w:color="auto"/>
            <w:bottom w:val="none" w:sz="0" w:space="0" w:color="auto"/>
            <w:right w:val="none" w:sz="0" w:space="0" w:color="auto"/>
          </w:divBdr>
        </w:div>
        <w:div w:id="57094817">
          <w:marLeft w:val="0"/>
          <w:marRight w:val="0"/>
          <w:marTop w:val="0"/>
          <w:marBottom w:val="0"/>
          <w:divBdr>
            <w:top w:val="none" w:sz="0" w:space="0" w:color="auto"/>
            <w:left w:val="none" w:sz="0" w:space="0" w:color="auto"/>
            <w:bottom w:val="none" w:sz="0" w:space="0" w:color="auto"/>
            <w:right w:val="none" w:sz="0" w:space="0" w:color="auto"/>
          </w:divBdr>
        </w:div>
        <w:div w:id="1447507574">
          <w:marLeft w:val="0"/>
          <w:marRight w:val="0"/>
          <w:marTop w:val="0"/>
          <w:marBottom w:val="0"/>
          <w:divBdr>
            <w:top w:val="none" w:sz="0" w:space="0" w:color="auto"/>
            <w:left w:val="none" w:sz="0" w:space="0" w:color="auto"/>
            <w:bottom w:val="none" w:sz="0" w:space="0" w:color="auto"/>
            <w:right w:val="none" w:sz="0" w:space="0" w:color="auto"/>
          </w:divBdr>
        </w:div>
        <w:div w:id="1492019186">
          <w:marLeft w:val="0"/>
          <w:marRight w:val="0"/>
          <w:marTop w:val="0"/>
          <w:marBottom w:val="0"/>
          <w:divBdr>
            <w:top w:val="none" w:sz="0" w:space="0" w:color="auto"/>
            <w:left w:val="none" w:sz="0" w:space="0" w:color="auto"/>
            <w:bottom w:val="none" w:sz="0" w:space="0" w:color="auto"/>
            <w:right w:val="none" w:sz="0" w:space="0" w:color="auto"/>
          </w:divBdr>
        </w:div>
      </w:divsChild>
    </w:div>
    <w:div w:id="1429082335">
      <w:bodyDiv w:val="1"/>
      <w:marLeft w:val="0"/>
      <w:marRight w:val="0"/>
      <w:marTop w:val="0"/>
      <w:marBottom w:val="0"/>
      <w:divBdr>
        <w:top w:val="none" w:sz="0" w:space="0" w:color="auto"/>
        <w:left w:val="none" w:sz="0" w:space="0" w:color="auto"/>
        <w:bottom w:val="none" w:sz="0" w:space="0" w:color="auto"/>
        <w:right w:val="none" w:sz="0" w:space="0" w:color="auto"/>
      </w:divBdr>
    </w:div>
    <w:div w:id="1479616738">
      <w:bodyDiv w:val="1"/>
      <w:marLeft w:val="0"/>
      <w:marRight w:val="0"/>
      <w:marTop w:val="0"/>
      <w:marBottom w:val="0"/>
      <w:divBdr>
        <w:top w:val="none" w:sz="0" w:space="0" w:color="auto"/>
        <w:left w:val="none" w:sz="0" w:space="0" w:color="auto"/>
        <w:bottom w:val="none" w:sz="0" w:space="0" w:color="auto"/>
        <w:right w:val="none" w:sz="0" w:space="0" w:color="auto"/>
      </w:divBdr>
    </w:div>
    <w:div w:id="1576544903">
      <w:bodyDiv w:val="1"/>
      <w:marLeft w:val="0"/>
      <w:marRight w:val="0"/>
      <w:marTop w:val="0"/>
      <w:marBottom w:val="0"/>
      <w:divBdr>
        <w:top w:val="none" w:sz="0" w:space="0" w:color="auto"/>
        <w:left w:val="none" w:sz="0" w:space="0" w:color="auto"/>
        <w:bottom w:val="none" w:sz="0" w:space="0" w:color="auto"/>
        <w:right w:val="none" w:sz="0" w:space="0" w:color="auto"/>
      </w:divBdr>
    </w:div>
    <w:div w:id="1581325497">
      <w:bodyDiv w:val="1"/>
      <w:marLeft w:val="0"/>
      <w:marRight w:val="0"/>
      <w:marTop w:val="0"/>
      <w:marBottom w:val="0"/>
      <w:divBdr>
        <w:top w:val="none" w:sz="0" w:space="0" w:color="auto"/>
        <w:left w:val="none" w:sz="0" w:space="0" w:color="auto"/>
        <w:bottom w:val="none" w:sz="0" w:space="0" w:color="auto"/>
        <w:right w:val="none" w:sz="0" w:space="0" w:color="auto"/>
      </w:divBdr>
    </w:div>
    <w:div w:id="1661687848">
      <w:bodyDiv w:val="1"/>
      <w:marLeft w:val="0"/>
      <w:marRight w:val="0"/>
      <w:marTop w:val="0"/>
      <w:marBottom w:val="0"/>
      <w:divBdr>
        <w:top w:val="none" w:sz="0" w:space="0" w:color="auto"/>
        <w:left w:val="none" w:sz="0" w:space="0" w:color="auto"/>
        <w:bottom w:val="none" w:sz="0" w:space="0" w:color="auto"/>
        <w:right w:val="none" w:sz="0" w:space="0" w:color="auto"/>
      </w:divBdr>
    </w:div>
    <w:div w:id="1866165072">
      <w:bodyDiv w:val="1"/>
      <w:marLeft w:val="0"/>
      <w:marRight w:val="0"/>
      <w:marTop w:val="0"/>
      <w:marBottom w:val="0"/>
      <w:divBdr>
        <w:top w:val="none" w:sz="0" w:space="0" w:color="auto"/>
        <w:left w:val="none" w:sz="0" w:space="0" w:color="auto"/>
        <w:bottom w:val="none" w:sz="0" w:space="0" w:color="auto"/>
        <w:right w:val="none" w:sz="0" w:space="0" w:color="auto"/>
      </w:divBdr>
    </w:div>
    <w:div w:id="2122919735">
      <w:bodyDiv w:val="1"/>
      <w:marLeft w:val="0"/>
      <w:marRight w:val="0"/>
      <w:marTop w:val="0"/>
      <w:marBottom w:val="0"/>
      <w:divBdr>
        <w:top w:val="none" w:sz="0" w:space="0" w:color="auto"/>
        <w:left w:val="none" w:sz="0" w:space="0" w:color="auto"/>
        <w:bottom w:val="none" w:sz="0" w:space="0" w:color="auto"/>
        <w:right w:val="none" w:sz="0" w:space="0" w:color="auto"/>
      </w:divBdr>
      <w:divsChild>
        <w:div w:id="1996764158">
          <w:marLeft w:val="0"/>
          <w:marRight w:val="0"/>
          <w:marTop w:val="0"/>
          <w:marBottom w:val="0"/>
          <w:divBdr>
            <w:top w:val="none" w:sz="0" w:space="0" w:color="auto"/>
            <w:left w:val="none" w:sz="0" w:space="0" w:color="auto"/>
            <w:bottom w:val="none" w:sz="0" w:space="0" w:color="auto"/>
            <w:right w:val="none" w:sz="0" w:space="0" w:color="auto"/>
          </w:divBdr>
          <w:divsChild>
            <w:div w:id="657223272">
              <w:marLeft w:val="0"/>
              <w:marRight w:val="0"/>
              <w:marTop w:val="0"/>
              <w:marBottom w:val="0"/>
              <w:divBdr>
                <w:top w:val="none" w:sz="0" w:space="0" w:color="auto"/>
                <w:left w:val="none" w:sz="0" w:space="0" w:color="auto"/>
                <w:bottom w:val="none" w:sz="0" w:space="0" w:color="auto"/>
                <w:right w:val="none" w:sz="0" w:space="0" w:color="auto"/>
              </w:divBdr>
              <w:divsChild>
                <w:div w:id="164787732">
                  <w:marLeft w:val="0"/>
                  <w:marRight w:val="0"/>
                  <w:marTop w:val="0"/>
                  <w:marBottom w:val="0"/>
                  <w:divBdr>
                    <w:top w:val="none" w:sz="0" w:space="0" w:color="auto"/>
                    <w:left w:val="none" w:sz="0" w:space="0" w:color="auto"/>
                    <w:bottom w:val="none" w:sz="0" w:space="0" w:color="auto"/>
                    <w:right w:val="none" w:sz="0" w:space="0" w:color="auto"/>
                  </w:divBdr>
                </w:div>
                <w:div w:id="340550484">
                  <w:marLeft w:val="0"/>
                  <w:marRight w:val="0"/>
                  <w:marTop w:val="0"/>
                  <w:marBottom w:val="0"/>
                  <w:divBdr>
                    <w:top w:val="none" w:sz="0" w:space="0" w:color="auto"/>
                    <w:left w:val="none" w:sz="0" w:space="0" w:color="auto"/>
                    <w:bottom w:val="none" w:sz="0" w:space="0" w:color="auto"/>
                    <w:right w:val="none" w:sz="0" w:space="0" w:color="auto"/>
                  </w:divBdr>
                </w:div>
              </w:divsChild>
            </w:div>
            <w:div w:id="448208977">
              <w:marLeft w:val="0"/>
              <w:marRight w:val="0"/>
              <w:marTop w:val="0"/>
              <w:marBottom w:val="0"/>
              <w:divBdr>
                <w:top w:val="none" w:sz="0" w:space="0" w:color="auto"/>
                <w:left w:val="none" w:sz="0" w:space="0" w:color="auto"/>
                <w:bottom w:val="none" w:sz="0" w:space="0" w:color="auto"/>
                <w:right w:val="none" w:sz="0" w:space="0" w:color="auto"/>
              </w:divBdr>
              <w:divsChild>
                <w:div w:id="607472104">
                  <w:marLeft w:val="0"/>
                  <w:marRight w:val="0"/>
                  <w:marTop w:val="0"/>
                  <w:marBottom w:val="0"/>
                  <w:divBdr>
                    <w:top w:val="none" w:sz="0" w:space="0" w:color="auto"/>
                    <w:left w:val="none" w:sz="0" w:space="0" w:color="auto"/>
                    <w:bottom w:val="none" w:sz="0" w:space="0" w:color="auto"/>
                    <w:right w:val="none" w:sz="0" w:space="0" w:color="auto"/>
                  </w:divBdr>
                </w:div>
                <w:div w:id="1834487423">
                  <w:marLeft w:val="0"/>
                  <w:marRight w:val="0"/>
                  <w:marTop w:val="0"/>
                  <w:marBottom w:val="0"/>
                  <w:divBdr>
                    <w:top w:val="none" w:sz="0" w:space="0" w:color="auto"/>
                    <w:left w:val="none" w:sz="0" w:space="0" w:color="auto"/>
                    <w:bottom w:val="none" w:sz="0" w:space="0" w:color="auto"/>
                    <w:right w:val="none" w:sz="0" w:space="0" w:color="auto"/>
                  </w:divBdr>
                </w:div>
              </w:divsChild>
            </w:div>
            <w:div w:id="1463189241">
              <w:marLeft w:val="0"/>
              <w:marRight w:val="0"/>
              <w:marTop w:val="0"/>
              <w:marBottom w:val="0"/>
              <w:divBdr>
                <w:top w:val="none" w:sz="0" w:space="0" w:color="auto"/>
                <w:left w:val="none" w:sz="0" w:space="0" w:color="auto"/>
                <w:bottom w:val="none" w:sz="0" w:space="0" w:color="auto"/>
                <w:right w:val="none" w:sz="0" w:space="0" w:color="auto"/>
              </w:divBdr>
              <w:divsChild>
                <w:div w:id="1171484349">
                  <w:marLeft w:val="0"/>
                  <w:marRight w:val="0"/>
                  <w:marTop w:val="0"/>
                  <w:marBottom w:val="0"/>
                  <w:divBdr>
                    <w:top w:val="none" w:sz="0" w:space="0" w:color="auto"/>
                    <w:left w:val="none" w:sz="0" w:space="0" w:color="auto"/>
                    <w:bottom w:val="none" w:sz="0" w:space="0" w:color="auto"/>
                    <w:right w:val="none" w:sz="0" w:space="0" w:color="auto"/>
                  </w:divBdr>
                </w:div>
                <w:div w:id="1993294882">
                  <w:marLeft w:val="0"/>
                  <w:marRight w:val="0"/>
                  <w:marTop w:val="0"/>
                  <w:marBottom w:val="0"/>
                  <w:divBdr>
                    <w:top w:val="none" w:sz="0" w:space="0" w:color="auto"/>
                    <w:left w:val="none" w:sz="0" w:space="0" w:color="auto"/>
                    <w:bottom w:val="none" w:sz="0" w:space="0" w:color="auto"/>
                    <w:right w:val="none" w:sz="0" w:space="0" w:color="auto"/>
                  </w:divBdr>
                </w:div>
              </w:divsChild>
            </w:div>
            <w:div w:id="2025595654">
              <w:marLeft w:val="0"/>
              <w:marRight w:val="0"/>
              <w:marTop w:val="0"/>
              <w:marBottom w:val="0"/>
              <w:divBdr>
                <w:top w:val="none" w:sz="0" w:space="0" w:color="auto"/>
                <w:left w:val="none" w:sz="0" w:space="0" w:color="auto"/>
                <w:bottom w:val="none" w:sz="0" w:space="0" w:color="auto"/>
                <w:right w:val="none" w:sz="0" w:space="0" w:color="auto"/>
              </w:divBdr>
              <w:divsChild>
                <w:div w:id="923997270">
                  <w:marLeft w:val="0"/>
                  <w:marRight w:val="0"/>
                  <w:marTop w:val="0"/>
                  <w:marBottom w:val="0"/>
                  <w:divBdr>
                    <w:top w:val="none" w:sz="0" w:space="0" w:color="auto"/>
                    <w:left w:val="none" w:sz="0" w:space="0" w:color="auto"/>
                    <w:bottom w:val="none" w:sz="0" w:space="0" w:color="auto"/>
                    <w:right w:val="none" w:sz="0" w:space="0" w:color="auto"/>
                  </w:divBdr>
                </w:div>
                <w:div w:id="879172860">
                  <w:marLeft w:val="0"/>
                  <w:marRight w:val="0"/>
                  <w:marTop w:val="0"/>
                  <w:marBottom w:val="0"/>
                  <w:divBdr>
                    <w:top w:val="none" w:sz="0" w:space="0" w:color="auto"/>
                    <w:left w:val="none" w:sz="0" w:space="0" w:color="auto"/>
                    <w:bottom w:val="none" w:sz="0" w:space="0" w:color="auto"/>
                    <w:right w:val="none" w:sz="0" w:space="0" w:color="auto"/>
                  </w:divBdr>
                </w:div>
              </w:divsChild>
            </w:div>
            <w:div w:id="1064335028">
              <w:marLeft w:val="0"/>
              <w:marRight w:val="0"/>
              <w:marTop w:val="0"/>
              <w:marBottom w:val="0"/>
              <w:divBdr>
                <w:top w:val="none" w:sz="0" w:space="0" w:color="auto"/>
                <w:left w:val="none" w:sz="0" w:space="0" w:color="auto"/>
                <w:bottom w:val="none" w:sz="0" w:space="0" w:color="auto"/>
                <w:right w:val="none" w:sz="0" w:space="0" w:color="auto"/>
              </w:divBdr>
              <w:divsChild>
                <w:div w:id="730807719">
                  <w:marLeft w:val="0"/>
                  <w:marRight w:val="0"/>
                  <w:marTop w:val="0"/>
                  <w:marBottom w:val="0"/>
                  <w:divBdr>
                    <w:top w:val="none" w:sz="0" w:space="0" w:color="auto"/>
                    <w:left w:val="none" w:sz="0" w:space="0" w:color="auto"/>
                    <w:bottom w:val="none" w:sz="0" w:space="0" w:color="auto"/>
                    <w:right w:val="none" w:sz="0" w:space="0" w:color="auto"/>
                  </w:divBdr>
                </w:div>
                <w:div w:id="9430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2286">
          <w:marLeft w:val="0"/>
          <w:marRight w:val="0"/>
          <w:marTop w:val="0"/>
          <w:marBottom w:val="0"/>
          <w:divBdr>
            <w:top w:val="none" w:sz="0" w:space="0" w:color="auto"/>
            <w:left w:val="none" w:sz="0" w:space="0" w:color="auto"/>
            <w:bottom w:val="none" w:sz="0" w:space="0" w:color="auto"/>
            <w:right w:val="none" w:sz="0" w:space="0" w:color="auto"/>
          </w:divBdr>
        </w:div>
        <w:div w:id="110905774">
          <w:marLeft w:val="0"/>
          <w:marRight w:val="0"/>
          <w:marTop w:val="0"/>
          <w:marBottom w:val="0"/>
          <w:divBdr>
            <w:top w:val="none" w:sz="0" w:space="0" w:color="auto"/>
            <w:left w:val="none" w:sz="0" w:space="0" w:color="auto"/>
            <w:bottom w:val="none" w:sz="0" w:space="0" w:color="auto"/>
            <w:right w:val="none" w:sz="0" w:space="0" w:color="auto"/>
          </w:divBdr>
        </w:div>
        <w:div w:id="1098137561">
          <w:marLeft w:val="0"/>
          <w:marRight w:val="0"/>
          <w:marTop w:val="0"/>
          <w:marBottom w:val="0"/>
          <w:divBdr>
            <w:top w:val="none" w:sz="0" w:space="0" w:color="auto"/>
            <w:left w:val="none" w:sz="0" w:space="0" w:color="auto"/>
            <w:bottom w:val="none" w:sz="0" w:space="0" w:color="auto"/>
            <w:right w:val="none" w:sz="0" w:space="0" w:color="auto"/>
          </w:divBdr>
        </w:div>
        <w:div w:id="2117092975">
          <w:marLeft w:val="0"/>
          <w:marRight w:val="0"/>
          <w:marTop w:val="0"/>
          <w:marBottom w:val="0"/>
          <w:divBdr>
            <w:top w:val="none" w:sz="0" w:space="0" w:color="auto"/>
            <w:left w:val="none" w:sz="0" w:space="0" w:color="auto"/>
            <w:bottom w:val="none" w:sz="0" w:space="0" w:color="auto"/>
            <w:right w:val="none" w:sz="0" w:space="0" w:color="auto"/>
          </w:divBdr>
        </w:div>
        <w:div w:id="838467992">
          <w:marLeft w:val="0"/>
          <w:marRight w:val="0"/>
          <w:marTop w:val="0"/>
          <w:marBottom w:val="0"/>
          <w:divBdr>
            <w:top w:val="none" w:sz="0" w:space="0" w:color="auto"/>
            <w:left w:val="none" w:sz="0" w:space="0" w:color="auto"/>
            <w:bottom w:val="none" w:sz="0" w:space="0" w:color="auto"/>
            <w:right w:val="none" w:sz="0" w:space="0" w:color="auto"/>
          </w:divBdr>
        </w:div>
        <w:div w:id="494297535">
          <w:marLeft w:val="0"/>
          <w:marRight w:val="0"/>
          <w:marTop w:val="0"/>
          <w:marBottom w:val="0"/>
          <w:divBdr>
            <w:top w:val="none" w:sz="0" w:space="0" w:color="auto"/>
            <w:left w:val="none" w:sz="0" w:space="0" w:color="auto"/>
            <w:bottom w:val="none" w:sz="0" w:space="0" w:color="auto"/>
            <w:right w:val="none" w:sz="0" w:space="0" w:color="auto"/>
          </w:divBdr>
        </w:div>
      </w:divsChild>
    </w:div>
    <w:div w:id="2140950495">
      <w:bodyDiv w:val="1"/>
      <w:marLeft w:val="0"/>
      <w:marRight w:val="0"/>
      <w:marTop w:val="0"/>
      <w:marBottom w:val="0"/>
      <w:divBdr>
        <w:top w:val="none" w:sz="0" w:space="0" w:color="auto"/>
        <w:left w:val="none" w:sz="0" w:space="0" w:color="auto"/>
        <w:bottom w:val="none" w:sz="0" w:space="0" w:color="auto"/>
        <w:right w:val="none" w:sz="0" w:space="0" w:color="auto"/>
      </w:divBdr>
      <w:divsChild>
        <w:div w:id="152993550">
          <w:marLeft w:val="0"/>
          <w:marRight w:val="0"/>
          <w:marTop w:val="0"/>
          <w:marBottom w:val="0"/>
          <w:divBdr>
            <w:top w:val="none" w:sz="0" w:space="0" w:color="auto"/>
            <w:left w:val="none" w:sz="0" w:space="0" w:color="auto"/>
            <w:bottom w:val="none" w:sz="0" w:space="0" w:color="auto"/>
            <w:right w:val="none" w:sz="0" w:space="0" w:color="auto"/>
          </w:divBdr>
        </w:div>
        <w:div w:id="1768229990">
          <w:marLeft w:val="0"/>
          <w:marRight w:val="0"/>
          <w:marTop w:val="0"/>
          <w:marBottom w:val="0"/>
          <w:divBdr>
            <w:top w:val="none" w:sz="0" w:space="0" w:color="auto"/>
            <w:left w:val="none" w:sz="0" w:space="0" w:color="auto"/>
            <w:bottom w:val="none" w:sz="0" w:space="0" w:color="auto"/>
            <w:right w:val="none" w:sz="0" w:space="0" w:color="auto"/>
          </w:divBdr>
        </w:div>
        <w:div w:id="632520002">
          <w:marLeft w:val="0"/>
          <w:marRight w:val="0"/>
          <w:marTop w:val="0"/>
          <w:marBottom w:val="0"/>
          <w:divBdr>
            <w:top w:val="none" w:sz="0" w:space="0" w:color="auto"/>
            <w:left w:val="none" w:sz="0" w:space="0" w:color="auto"/>
            <w:bottom w:val="none" w:sz="0" w:space="0" w:color="auto"/>
            <w:right w:val="none" w:sz="0" w:space="0" w:color="auto"/>
          </w:divBdr>
        </w:div>
        <w:div w:id="2136750160">
          <w:marLeft w:val="0"/>
          <w:marRight w:val="0"/>
          <w:marTop w:val="0"/>
          <w:marBottom w:val="0"/>
          <w:divBdr>
            <w:top w:val="none" w:sz="0" w:space="0" w:color="auto"/>
            <w:left w:val="none" w:sz="0" w:space="0" w:color="auto"/>
            <w:bottom w:val="none" w:sz="0" w:space="0" w:color="auto"/>
            <w:right w:val="none" w:sz="0" w:space="0" w:color="auto"/>
          </w:divBdr>
        </w:div>
        <w:div w:id="4091867">
          <w:marLeft w:val="0"/>
          <w:marRight w:val="0"/>
          <w:marTop w:val="0"/>
          <w:marBottom w:val="0"/>
          <w:divBdr>
            <w:top w:val="none" w:sz="0" w:space="0" w:color="auto"/>
            <w:left w:val="none" w:sz="0" w:space="0" w:color="auto"/>
            <w:bottom w:val="none" w:sz="0" w:space="0" w:color="auto"/>
            <w:right w:val="none" w:sz="0" w:space="0" w:color="auto"/>
          </w:divBdr>
        </w:div>
        <w:div w:id="1398942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rah.martin-10@postgrad.manchester.ac.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09B52-B319-4E39-89DA-DEF2145E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44866</Words>
  <Characters>255739</Characters>
  <Application>Microsoft Office Word</Application>
  <DocSecurity>0</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300005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Martin</dc:creator>
  <cp:lastModifiedBy>Sarah Martin</cp:lastModifiedBy>
  <cp:revision>6</cp:revision>
  <cp:lastPrinted>2019-07-22T10:09:00Z</cp:lastPrinted>
  <dcterms:created xsi:type="dcterms:W3CDTF">2019-08-22T11:36:00Z</dcterms:created>
  <dcterms:modified xsi:type="dcterms:W3CDTF">2019-08-23T14:49:00Z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http://www.zotero.org/styles/european-journal-of-neuroscience</vt:lpwstr>
  </property>
  <property fmtid="{D5CDD505-2E9C-101B-9397-08002B2CF9AE}" pid="4" name="Mendeley Recent Style Id 0_1">
    <vt:lpwstr>http://www.zotero.org/styles/american-sociological-association</vt:lpwstr>
  </property>
  <property fmtid="{D5CDD505-2E9C-101B-9397-08002B2CF9AE}" pid="5" name="Mendeley Recent Style Name 0_1">
    <vt:lpwstr>American Sociological Association</vt:lpwstr>
  </property>
  <property fmtid="{D5CDD505-2E9C-101B-9397-08002B2CF9AE}" pid="6" name="Mendeley Recent Style Id 1_1">
    <vt:lpwstr>http://www.zotero.org/styles/harvard-anglia-ruskin-university</vt:lpwstr>
  </property>
  <property fmtid="{D5CDD505-2E9C-101B-9397-08002B2CF9AE}" pid="7" name="Mendeley Recent Style Name 1_1">
    <vt:lpwstr>Anglia Ruskin University - Harvard</vt:lpwstr>
  </property>
  <property fmtid="{D5CDD505-2E9C-101B-9397-08002B2CF9AE}" pid="8" name="Mendeley Recent Style Id 2_1">
    <vt:lpwstr>http://www.zotero.org/styles/brain</vt:lpwstr>
  </property>
  <property fmtid="{D5CDD505-2E9C-101B-9397-08002B2CF9AE}" pid="9" name="Mendeley Recent Style Name 2_1">
    <vt:lpwstr>Brain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http://www.zotero.org/styles/european-journal-of-neuroscience</vt:lpwstr>
  </property>
  <property fmtid="{D5CDD505-2E9C-101B-9397-08002B2CF9AE}" pid="13" name="Mendeley Recent Style Name 4_1">
    <vt:lpwstr>European Journal of Neuroscience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http://www.zotero.org/styles/pain</vt:lpwstr>
  </property>
  <property fmtid="{D5CDD505-2E9C-101B-9397-08002B2CF9AE}" pid="21" name="Mendeley Recent Style Name 8_1">
    <vt:lpwstr>PAIN</vt:lpwstr>
  </property>
  <property fmtid="{D5CDD505-2E9C-101B-9397-08002B2CF9AE}" pid="22" name="Mendeley Recent Style Id 9_1">
    <vt:lpwstr>http://www.zotero.org/styles/the-journal-of-neuroscience</vt:lpwstr>
  </property>
  <property fmtid="{D5CDD505-2E9C-101B-9397-08002B2CF9AE}" pid="23" name="Mendeley Recent Style Name 9_1">
    <vt:lpwstr>The Journal of Neuroscience</vt:lpwstr>
  </property>
  <property fmtid="{D5CDD505-2E9C-101B-9397-08002B2CF9AE}" pid="24" name="Mendeley Unique User Id_1">
    <vt:lpwstr>8eb50693-1fc1-36a0-8041-b120338283a6</vt:lpwstr>
  </property>
</Properties>
</file>