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B4" w:rsidRPr="00855C6F" w:rsidRDefault="00946EF2" w:rsidP="009706B4">
      <w:pPr>
        <w:spacing w:line="480" w:lineRule="auto"/>
        <w:jc w:val="center"/>
        <w:rPr>
          <w:lang w:val="en-US"/>
        </w:rPr>
      </w:pPr>
      <w:r w:rsidRPr="00855C6F">
        <w:rPr>
          <w:lang w:val="en-US"/>
        </w:rPr>
        <w:t>Characterizing customer experience management in business markets</w:t>
      </w:r>
    </w:p>
    <w:p w:rsidR="009706B4" w:rsidRPr="002A3E78" w:rsidRDefault="009706B4" w:rsidP="009706B4">
      <w:pPr>
        <w:spacing w:line="480" w:lineRule="auto"/>
        <w:rPr>
          <w:lang w:val="en-US"/>
        </w:rPr>
      </w:pPr>
    </w:p>
    <w:p w:rsidR="009706B4" w:rsidRPr="002A3E78" w:rsidRDefault="009706B4" w:rsidP="009706B4">
      <w:pPr>
        <w:jc w:val="center"/>
        <w:rPr>
          <w:lang w:val="en-US"/>
        </w:rPr>
      </w:pPr>
      <w:r w:rsidRPr="002A3E78">
        <w:rPr>
          <w:lang w:val="en-US"/>
        </w:rPr>
        <w:t xml:space="preserve">Lars </w:t>
      </w:r>
      <w:proofErr w:type="spellStart"/>
      <w:r w:rsidRPr="002A3E78">
        <w:rPr>
          <w:lang w:val="en-US"/>
        </w:rPr>
        <w:t>Witell</w:t>
      </w:r>
      <w:r w:rsidRPr="00246F16">
        <w:rPr>
          <w:vertAlign w:val="superscript"/>
          <w:lang w:val="en-US"/>
        </w:rPr>
        <w:t>a</w:t>
      </w:r>
      <w:proofErr w:type="spellEnd"/>
      <w:r w:rsidRPr="002A3E78">
        <w:rPr>
          <w:lang w:val="en-US"/>
        </w:rPr>
        <w:t xml:space="preserve">, Christian </w:t>
      </w:r>
      <w:proofErr w:type="spellStart"/>
      <w:r w:rsidRPr="002A3E78">
        <w:rPr>
          <w:lang w:val="en-US"/>
        </w:rPr>
        <w:t>Kowalkowski</w:t>
      </w:r>
      <w:r>
        <w:rPr>
          <w:b/>
          <w:vertAlign w:val="superscript"/>
          <w:lang w:val="en-US"/>
        </w:rPr>
        <w:t>b</w:t>
      </w:r>
      <w:proofErr w:type="spellEnd"/>
      <w:r w:rsidRPr="002A3E78">
        <w:rPr>
          <w:lang w:val="en-US"/>
        </w:rPr>
        <w:t xml:space="preserve">, Helen </w:t>
      </w:r>
      <w:proofErr w:type="spellStart"/>
      <w:r w:rsidRPr="002A3E78">
        <w:rPr>
          <w:lang w:val="en-US"/>
        </w:rPr>
        <w:t>Perks</w:t>
      </w:r>
      <w:r>
        <w:rPr>
          <w:vertAlign w:val="superscript"/>
          <w:lang w:val="en-US"/>
        </w:rPr>
        <w:t>c</w:t>
      </w:r>
      <w:proofErr w:type="spellEnd"/>
      <w:r w:rsidRPr="002A3E78">
        <w:rPr>
          <w:lang w:val="en-US"/>
        </w:rPr>
        <w:t xml:space="preserve">, Chris </w:t>
      </w:r>
      <w:proofErr w:type="spellStart"/>
      <w:r w:rsidRPr="002A3E78">
        <w:rPr>
          <w:lang w:val="en-US"/>
        </w:rPr>
        <w:t>Raddats</w:t>
      </w:r>
      <w:r>
        <w:rPr>
          <w:vertAlign w:val="superscript"/>
          <w:lang w:val="en-US"/>
        </w:rPr>
        <w:t>d</w:t>
      </w:r>
      <w:proofErr w:type="spellEnd"/>
      <w:r w:rsidRPr="002A3E78">
        <w:rPr>
          <w:lang w:val="en-US"/>
        </w:rPr>
        <w:t xml:space="preserve">, Maria </w:t>
      </w:r>
      <w:proofErr w:type="spellStart"/>
      <w:r w:rsidRPr="002A3E78">
        <w:rPr>
          <w:lang w:val="en-US"/>
        </w:rPr>
        <w:t>Schwabe</w:t>
      </w:r>
      <w:r>
        <w:rPr>
          <w:vertAlign w:val="superscript"/>
          <w:lang w:val="en-US"/>
        </w:rPr>
        <w:t>e</w:t>
      </w:r>
      <w:proofErr w:type="spellEnd"/>
      <w:r w:rsidRPr="002A3E78">
        <w:rPr>
          <w:lang w:val="en-US"/>
        </w:rPr>
        <w:t xml:space="preserve">, Ornella </w:t>
      </w:r>
      <w:proofErr w:type="spellStart"/>
      <w:r w:rsidRPr="002A3E78">
        <w:rPr>
          <w:lang w:val="en-US"/>
        </w:rPr>
        <w:t>Benedettini</w:t>
      </w:r>
      <w:r>
        <w:rPr>
          <w:vertAlign w:val="superscript"/>
          <w:lang w:val="en-US"/>
        </w:rPr>
        <w:t>f</w:t>
      </w:r>
      <w:proofErr w:type="spellEnd"/>
      <w:r w:rsidRPr="002A3E78">
        <w:rPr>
          <w:lang w:val="en-US"/>
        </w:rPr>
        <w:t xml:space="preserve">, Jamie </w:t>
      </w:r>
      <w:proofErr w:type="spellStart"/>
      <w:r w:rsidRPr="002A3E78">
        <w:rPr>
          <w:lang w:val="en-US"/>
        </w:rPr>
        <w:t>Burton</w:t>
      </w:r>
      <w:r>
        <w:rPr>
          <w:vertAlign w:val="superscript"/>
          <w:lang w:val="en-US"/>
        </w:rPr>
        <w:t>g</w:t>
      </w:r>
      <w:proofErr w:type="spellEnd"/>
    </w:p>
    <w:p w:rsidR="009706B4" w:rsidRDefault="009706B4" w:rsidP="009706B4">
      <w:pPr>
        <w:spacing w:line="480" w:lineRule="auto"/>
        <w:jc w:val="center"/>
        <w:rPr>
          <w:lang w:val="en-US"/>
        </w:rPr>
      </w:pPr>
    </w:p>
    <w:p w:rsidR="009706B4" w:rsidRPr="0089189B" w:rsidRDefault="009706B4" w:rsidP="009706B4">
      <w:pPr>
        <w:rPr>
          <w:lang w:val="en-US"/>
        </w:rPr>
      </w:pPr>
      <w:proofErr w:type="spellStart"/>
      <w:r w:rsidRPr="0089189B">
        <w:rPr>
          <w:vertAlign w:val="superscript"/>
          <w:lang w:val="en-US"/>
        </w:rPr>
        <w:t>a</w:t>
      </w:r>
      <w:r w:rsidRPr="0089189B">
        <w:rPr>
          <w:lang w:val="en-US"/>
        </w:rPr>
        <w:t>Department</w:t>
      </w:r>
      <w:proofErr w:type="spellEnd"/>
      <w:r w:rsidRPr="0089189B">
        <w:rPr>
          <w:lang w:val="en-US"/>
        </w:rPr>
        <w:t xml:space="preserve"> of Management and Engineering, Linköping University, lars.witell@liu.se, SE-581 83 Linköping, Sweden and CTF</w:t>
      </w:r>
      <w:r w:rsidRPr="0089189B">
        <w:sym w:font="Symbol" w:char="F02D"/>
      </w:r>
      <w:r w:rsidRPr="0089189B">
        <w:rPr>
          <w:lang w:val="en-US"/>
        </w:rPr>
        <w:t xml:space="preserve"> Service Research Centre, Karlstad University, SE-651 88 Karlstad, Sweden</w:t>
      </w:r>
    </w:p>
    <w:p w:rsidR="009706B4" w:rsidRPr="0089189B" w:rsidRDefault="009706B4" w:rsidP="009706B4">
      <w:pPr>
        <w:rPr>
          <w:lang w:val="en-US"/>
        </w:rPr>
      </w:pPr>
    </w:p>
    <w:p w:rsidR="00D4291F" w:rsidRDefault="009706B4" w:rsidP="00D4291F">
      <w:pPr>
        <w:rPr>
          <w:lang w:val="en-US"/>
        </w:rPr>
      </w:pPr>
      <w:proofErr w:type="spellStart"/>
      <w:r w:rsidRPr="0089189B">
        <w:rPr>
          <w:vertAlign w:val="superscript"/>
          <w:lang w:val="en-US"/>
        </w:rPr>
        <w:t>b</w:t>
      </w:r>
      <w:r w:rsidRPr="0089189B">
        <w:rPr>
          <w:lang w:val="en-US"/>
        </w:rPr>
        <w:t>Department</w:t>
      </w:r>
      <w:proofErr w:type="spellEnd"/>
      <w:r w:rsidRPr="0089189B">
        <w:rPr>
          <w:lang w:val="en-US"/>
        </w:rPr>
        <w:t xml:space="preserve"> of Management and Engineering, Linköping University, </w:t>
      </w:r>
      <w:proofErr w:type="spellStart"/>
      <w:r w:rsidRPr="0089189B">
        <w:rPr>
          <w:lang w:val="en-US"/>
        </w:rPr>
        <w:t>christian.kowalkowski</w:t>
      </w:r>
      <w:proofErr w:type="spellEnd"/>
      <w:r w:rsidRPr="0089189B">
        <w:rPr>
          <w:lang w:val="en-US"/>
        </w:rPr>
        <w:t xml:space="preserve"> @liu.se, SE-581 83 Linköping, Sweden</w:t>
      </w:r>
      <w:r w:rsidR="00D4291F">
        <w:rPr>
          <w:lang w:val="en-US"/>
        </w:rPr>
        <w:t xml:space="preserve"> and Hanken </w:t>
      </w:r>
      <w:r w:rsidR="00D4291F" w:rsidRPr="00D4291F">
        <w:rPr>
          <w:lang w:val="en-US"/>
        </w:rPr>
        <w:t>School of Economics, Department of Marketing, CERS—Centre for Relationship Marketing and</w:t>
      </w:r>
      <w:r w:rsidR="00D4291F">
        <w:rPr>
          <w:lang w:val="en-US"/>
        </w:rPr>
        <w:t xml:space="preserve"> </w:t>
      </w:r>
      <w:r w:rsidR="00D4291F" w:rsidRPr="00D4291F">
        <w:rPr>
          <w:lang w:val="en-US"/>
        </w:rPr>
        <w:t xml:space="preserve">Service Management, </w:t>
      </w:r>
      <w:r w:rsidR="00D4291F">
        <w:rPr>
          <w:lang w:val="en-US"/>
        </w:rPr>
        <w:t xml:space="preserve">00101 </w:t>
      </w:r>
      <w:r w:rsidR="00D4291F" w:rsidRPr="00D4291F">
        <w:rPr>
          <w:lang w:val="en-US"/>
        </w:rPr>
        <w:t>Helsinki, Finland</w:t>
      </w:r>
    </w:p>
    <w:p w:rsidR="00D4291F" w:rsidRPr="0089189B" w:rsidRDefault="00D4291F" w:rsidP="009706B4">
      <w:pPr>
        <w:rPr>
          <w:lang w:val="en-US"/>
        </w:rPr>
      </w:pPr>
    </w:p>
    <w:p w:rsidR="009706B4" w:rsidRPr="0089189B" w:rsidRDefault="009706B4" w:rsidP="009706B4">
      <w:pPr>
        <w:rPr>
          <w:lang w:val="en-US"/>
        </w:rPr>
      </w:pPr>
      <w:r w:rsidRPr="0089189B">
        <w:rPr>
          <w:vertAlign w:val="superscript"/>
          <w:lang w:val="en-US"/>
        </w:rPr>
        <w:t xml:space="preserve">c </w:t>
      </w:r>
      <w:r w:rsidRPr="0089189B">
        <w:rPr>
          <w:lang w:val="en-US"/>
        </w:rPr>
        <w:t>Nottingham University Business School, Jubilee c</w:t>
      </w:r>
      <w:r w:rsidR="00691BA6">
        <w:rPr>
          <w:lang w:val="en-US"/>
        </w:rPr>
        <w:t>ampus, University of Nottingham</w:t>
      </w:r>
      <w:r w:rsidR="007A01B9">
        <w:rPr>
          <w:lang w:val="en-US"/>
        </w:rPr>
        <w:t>,</w:t>
      </w:r>
      <w:r w:rsidR="00691BA6">
        <w:rPr>
          <w:lang w:val="en-US"/>
        </w:rPr>
        <w:t xml:space="preserve"> Nottingham, NG8 1BB, United Kingdom. helen.perks@nottingham.ac.uk</w:t>
      </w:r>
    </w:p>
    <w:p w:rsidR="009706B4" w:rsidRPr="0089189B" w:rsidRDefault="009706B4" w:rsidP="009706B4">
      <w:pPr>
        <w:rPr>
          <w:lang w:val="en-US"/>
        </w:rPr>
      </w:pPr>
    </w:p>
    <w:p w:rsidR="009706B4" w:rsidRPr="0089189B" w:rsidRDefault="009706B4" w:rsidP="009706B4">
      <w:pPr>
        <w:rPr>
          <w:lang w:val="en-US"/>
        </w:rPr>
      </w:pPr>
      <w:proofErr w:type="spellStart"/>
      <w:r w:rsidRPr="0089189B">
        <w:rPr>
          <w:vertAlign w:val="superscript"/>
          <w:lang w:val="en-US"/>
        </w:rPr>
        <w:t>d</w:t>
      </w:r>
      <w:r w:rsidRPr="0089189B">
        <w:rPr>
          <w:lang w:val="en-US"/>
        </w:rPr>
        <w:t>Management</w:t>
      </w:r>
      <w:proofErr w:type="spellEnd"/>
      <w:r w:rsidRPr="0089189B">
        <w:rPr>
          <w:lang w:val="en-US"/>
        </w:rPr>
        <w:t xml:space="preserve"> School, University of Liverpool, </w:t>
      </w:r>
      <w:r w:rsidR="00691BA6">
        <w:rPr>
          <w:lang w:val="en-US"/>
        </w:rPr>
        <w:t>Liverpool L69 7ZH</w:t>
      </w:r>
      <w:r w:rsidRPr="0089189B">
        <w:rPr>
          <w:lang w:val="en-US"/>
        </w:rPr>
        <w:t>, United Kingdom</w:t>
      </w:r>
      <w:r w:rsidR="00691BA6">
        <w:rPr>
          <w:lang w:val="en-US"/>
        </w:rPr>
        <w:t xml:space="preserve">. </w:t>
      </w:r>
      <w:r w:rsidR="00691BA6" w:rsidRPr="0089189B">
        <w:rPr>
          <w:lang w:val="en-US"/>
        </w:rPr>
        <w:t>c.raddats@li</w:t>
      </w:r>
      <w:r w:rsidR="00691BA6">
        <w:rPr>
          <w:lang w:val="en-US"/>
        </w:rPr>
        <w:t>verpool.ac.uk</w:t>
      </w:r>
    </w:p>
    <w:p w:rsidR="009706B4" w:rsidRPr="0089189B" w:rsidRDefault="009706B4" w:rsidP="009706B4">
      <w:pPr>
        <w:rPr>
          <w:lang w:val="en-US"/>
        </w:rPr>
      </w:pPr>
    </w:p>
    <w:p w:rsidR="009706B4" w:rsidRPr="0089189B" w:rsidRDefault="009706B4" w:rsidP="009706B4">
      <w:pPr>
        <w:rPr>
          <w:lang w:val="en-US"/>
        </w:rPr>
      </w:pPr>
      <w:proofErr w:type="spellStart"/>
      <w:r w:rsidRPr="0089189B">
        <w:rPr>
          <w:vertAlign w:val="superscript"/>
          <w:lang w:val="en-US"/>
        </w:rPr>
        <w:t>e</w:t>
      </w:r>
      <w:r w:rsidRPr="0089189B">
        <w:rPr>
          <w:lang w:val="en-US"/>
        </w:rPr>
        <w:t>School</w:t>
      </w:r>
      <w:proofErr w:type="spellEnd"/>
      <w:r w:rsidRPr="0089189B">
        <w:rPr>
          <w:lang w:val="en-US"/>
        </w:rPr>
        <w:t xml:space="preserve"> of Economics and Business Administration, </w:t>
      </w:r>
      <w:r w:rsidRPr="0089189B">
        <w:rPr>
          <w:color w:val="000000"/>
          <w:lang w:val="en-US"/>
        </w:rPr>
        <w:t>Friedrich-Schiller-University of Jena</w:t>
      </w:r>
      <w:r w:rsidRPr="0089189B">
        <w:rPr>
          <w:lang w:val="en-US"/>
        </w:rPr>
        <w:t xml:space="preserve">, maria.schwabe@uni-jena.de, </w:t>
      </w:r>
      <w:r w:rsidRPr="0089189B">
        <w:rPr>
          <w:rFonts w:eastAsia="Calibri"/>
          <w:noProof/>
          <w:color w:val="000000"/>
          <w:lang w:val="en-US"/>
        </w:rPr>
        <w:t xml:space="preserve">07743 Jena, </w:t>
      </w:r>
      <w:r w:rsidRPr="0089189B">
        <w:rPr>
          <w:lang w:val="en-US"/>
        </w:rPr>
        <w:t>Germany</w:t>
      </w:r>
    </w:p>
    <w:p w:rsidR="009706B4" w:rsidRPr="0089189B" w:rsidRDefault="009706B4" w:rsidP="009706B4">
      <w:pPr>
        <w:rPr>
          <w:lang w:val="en-US"/>
        </w:rPr>
      </w:pPr>
    </w:p>
    <w:p w:rsidR="009706B4" w:rsidRPr="0089189B" w:rsidRDefault="009706B4" w:rsidP="009706B4">
      <w:pPr>
        <w:jc w:val="both"/>
        <w:rPr>
          <w:lang w:val="en-US"/>
        </w:rPr>
      </w:pPr>
      <w:proofErr w:type="spellStart"/>
      <w:r w:rsidRPr="0089189B">
        <w:rPr>
          <w:vertAlign w:val="superscript"/>
          <w:lang w:val="en-US"/>
        </w:rPr>
        <w:t>f</w:t>
      </w:r>
      <w:r w:rsidRPr="0089189B">
        <w:rPr>
          <w:lang w:val="en-US"/>
        </w:rPr>
        <w:t>Department</w:t>
      </w:r>
      <w:proofErr w:type="spellEnd"/>
      <w:r w:rsidRPr="0089189B">
        <w:rPr>
          <w:lang w:val="en-US"/>
        </w:rPr>
        <w:t xml:space="preserve"> of Mechanics, Mathematics and Management, Polytechnic University of Bari, </w:t>
      </w:r>
      <w:hyperlink r:id="rId9" w:history="1">
        <w:r w:rsidRPr="0089189B">
          <w:rPr>
            <w:lang w:val="en-US"/>
          </w:rPr>
          <w:t>ornella.benedettini@poliba.it</w:t>
        </w:r>
      </w:hyperlink>
      <w:r w:rsidRPr="0089189B">
        <w:rPr>
          <w:lang w:val="en-US"/>
        </w:rPr>
        <w:t>., Viale Japigia 182, Bari, Italy</w:t>
      </w:r>
    </w:p>
    <w:p w:rsidR="009706B4" w:rsidRPr="0089189B" w:rsidRDefault="009706B4" w:rsidP="009706B4">
      <w:pPr>
        <w:rPr>
          <w:lang w:val="en-US"/>
        </w:rPr>
      </w:pPr>
    </w:p>
    <w:p w:rsidR="009706B4" w:rsidRPr="0089189B" w:rsidRDefault="009706B4" w:rsidP="009706B4">
      <w:pPr>
        <w:rPr>
          <w:lang w:val="en-US"/>
        </w:rPr>
      </w:pPr>
      <w:proofErr w:type="spellStart"/>
      <w:r w:rsidRPr="0089189B">
        <w:rPr>
          <w:vertAlign w:val="superscript"/>
          <w:lang w:val="en-US"/>
        </w:rPr>
        <w:t>g</w:t>
      </w:r>
      <w:r w:rsidRPr="0089189B">
        <w:rPr>
          <w:lang w:val="en-US"/>
        </w:rPr>
        <w:t>Alliance</w:t>
      </w:r>
      <w:proofErr w:type="spellEnd"/>
      <w:r w:rsidRPr="0089189B">
        <w:rPr>
          <w:lang w:val="en-US"/>
        </w:rPr>
        <w:t xml:space="preserve"> Manchester Business School, University of Manchester, Manchester, M15 6PB, United Kingdom</w:t>
      </w:r>
      <w:r w:rsidR="00691BA6">
        <w:rPr>
          <w:lang w:val="en-US"/>
        </w:rPr>
        <w:t>.</w:t>
      </w:r>
      <w:r w:rsidR="00691BA6" w:rsidRPr="00691BA6">
        <w:rPr>
          <w:lang w:val="en-US"/>
        </w:rPr>
        <w:t xml:space="preserve"> </w:t>
      </w:r>
      <w:r w:rsidR="00691BA6">
        <w:rPr>
          <w:lang w:val="en-US"/>
        </w:rPr>
        <w:t>jamie.burton@manchester.ac.uk</w:t>
      </w:r>
    </w:p>
    <w:p w:rsidR="00691BA6" w:rsidRPr="00D4291F" w:rsidRDefault="00691BA6">
      <w:pPr>
        <w:rPr>
          <w:lang w:val="en-US"/>
        </w:rPr>
      </w:pPr>
    </w:p>
    <w:p w:rsidR="00691BA6" w:rsidRPr="00D4291F" w:rsidRDefault="00691BA6">
      <w:pPr>
        <w:rPr>
          <w:lang w:val="en-US"/>
        </w:rPr>
      </w:pPr>
      <w:r w:rsidRPr="00691BA6">
        <w:rPr>
          <w:b/>
          <w:noProof/>
          <w:u w:color="000000"/>
          <w:lang w:val="en-GB" w:eastAsia="en-GB"/>
        </w:rPr>
        <mc:AlternateContent>
          <mc:Choice Requires="wps">
            <w:drawing>
              <wp:anchor distT="0" distB="0" distL="114300" distR="114300" simplePos="0" relativeHeight="251659264" behindDoc="0" locked="0" layoutInCell="1" allowOverlap="1" wp14:anchorId="694C7DCC" wp14:editId="4A9B0B56">
                <wp:simplePos x="0" y="0"/>
                <wp:positionH relativeFrom="column">
                  <wp:posOffset>-4445</wp:posOffset>
                </wp:positionH>
                <wp:positionV relativeFrom="paragraph">
                  <wp:posOffset>173355</wp:posOffset>
                </wp:positionV>
                <wp:extent cx="582930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rgbClr val="FFFFFF"/>
                        </a:solidFill>
                        <a:ln w="9525">
                          <a:solidFill>
                            <a:srgbClr val="000000"/>
                          </a:solidFill>
                          <a:miter lim="800000"/>
                          <a:headEnd/>
                          <a:tailEnd/>
                        </a:ln>
                      </wps:spPr>
                      <wps:txbx>
                        <w:txbxContent>
                          <w:p w:rsidR="00691BA6" w:rsidRPr="00D4291F" w:rsidRDefault="00691BA6" w:rsidP="00691BA6">
                            <w:pPr>
                              <w:rPr>
                                <w:b/>
                                <w:sz w:val="28"/>
                                <w:szCs w:val="28"/>
                                <w:lang w:val="en-US"/>
                              </w:rPr>
                            </w:pPr>
                            <w:r w:rsidRPr="00D4291F">
                              <w:rPr>
                                <w:b/>
                                <w:sz w:val="28"/>
                                <w:szCs w:val="28"/>
                                <w:lang w:val="en-US"/>
                              </w:rPr>
                              <w:t xml:space="preserve">This is a pre-print (non-publisher’s document). Please cite the published article: </w:t>
                            </w:r>
                          </w:p>
                          <w:p w:rsidR="00691BA6" w:rsidRPr="00D4291F" w:rsidRDefault="00691BA6" w:rsidP="00691BA6">
                            <w:pPr>
                              <w:rPr>
                                <w:b/>
                                <w:sz w:val="28"/>
                                <w:szCs w:val="28"/>
                                <w:lang w:val="en-US"/>
                              </w:rPr>
                            </w:pPr>
                          </w:p>
                          <w:p w:rsidR="00691BA6" w:rsidRPr="00D4291F" w:rsidRDefault="00691BA6" w:rsidP="00691BA6">
                            <w:pPr>
                              <w:rPr>
                                <w:b/>
                                <w:noProof/>
                                <w:sz w:val="28"/>
                                <w:szCs w:val="28"/>
                                <w:lang w:val="en-US" w:eastAsia="en-GB"/>
                              </w:rPr>
                            </w:pPr>
                            <w:r w:rsidRPr="00D4291F">
                              <w:rPr>
                                <w:b/>
                                <w:color w:val="222222"/>
                                <w:sz w:val="28"/>
                                <w:szCs w:val="28"/>
                                <w:shd w:val="clear" w:color="auto" w:fill="FFFFFF"/>
                                <w:lang w:val="en-US"/>
                              </w:rPr>
                              <w:t xml:space="preserve">Witell, Lars, </w:t>
                            </w:r>
                            <w:r w:rsidRPr="00691BA6">
                              <w:rPr>
                                <w:b/>
                                <w:sz w:val="28"/>
                                <w:szCs w:val="28"/>
                                <w:lang w:val="en-US"/>
                              </w:rPr>
                              <w:t xml:space="preserve">Christian Kowalkowski, Helen Perks, Chris Raddats, Maria Schwabe, Ornella Benedettini and Jamie Burton. (forthcoming). “Characterizing customer experience management in business markets”, Journal of Business Research.  </w:t>
                            </w:r>
                          </w:p>
                          <w:p w:rsidR="00691BA6" w:rsidRPr="00D4291F" w:rsidRDefault="00691BA6" w:rsidP="00691BA6">
                            <w:pPr>
                              <w:pStyle w:val="ListParagraph"/>
                              <w:rPr>
                                <w:rFonts w:ascii="Times New Roman" w:hAnsi="Times New Roman"/>
                                <w:color w:val="222222"/>
                                <w:sz w:val="28"/>
                                <w:szCs w:val="28"/>
                                <w:shd w:val="clear" w:color="auto" w:fill="FFFFFF"/>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3.65pt;width:4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">
                <v:textbox style="mso-fit-shape-to-text:t">
                  <w:txbxContent>
                    <w:p w:rsidR="00691BA6" w:rsidRPr="00D4291F" w:rsidRDefault="00691BA6" w:rsidP="00691BA6">
                      <w:pPr>
                        <w:rPr>
                          <w:b/>
                          <w:sz w:val="28"/>
                          <w:szCs w:val="28"/>
                          <w:lang w:val="en-US"/>
                        </w:rPr>
                      </w:pPr>
                      <w:r w:rsidRPr="00D4291F">
                        <w:rPr>
                          <w:b/>
                          <w:sz w:val="28"/>
                          <w:szCs w:val="28"/>
                          <w:lang w:val="en-US"/>
                        </w:rPr>
                        <w:t xml:space="preserve">This is a pre-print (non-publisher’s document). Please cite the published article: </w:t>
                      </w:r>
                    </w:p>
                    <w:p w:rsidR="00691BA6" w:rsidRPr="00D4291F" w:rsidRDefault="00691BA6" w:rsidP="00691BA6">
                      <w:pPr>
                        <w:rPr>
                          <w:b/>
                          <w:sz w:val="28"/>
                          <w:szCs w:val="28"/>
                          <w:lang w:val="en-US"/>
                        </w:rPr>
                      </w:pPr>
                    </w:p>
                    <w:p w:rsidR="00691BA6" w:rsidRPr="00D4291F" w:rsidRDefault="00691BA6" w:rsidP="00691BA6">
                      <w:pPr>
                        <w:rPr>
                          <w:b/>
                          <w:noProof/>
                          <w:sz w:val="28"/>
                          <w:szCs w:val="28"/>
                          <w:lang w:val="en-US" w:eastAsia="en-GB"/>
                        </w:rPr>
                      </w:pPr>
                      <w:r w:rsidRPr="00D4291F">
                        <w:rPr>
                          <w:b/>
                          <w:color w:val="222222"/>
                          <w:sz w:val="28"/>
                          <w:szCs w:val="28"/>
                          <w:shd w:val="clear" w:color="auto" w:fill="FFFFFF"/>
                          <w:lang w:val="en-US"/>
                        </w:rPr>
                        <w:t xml:space="preserve">Witell, Lars, </w:t>
                      </w:r>
                      <w:r w:rsidRPr="00691BA6">
                        <w:rPr>
                          <w:b/>
                          <w:sz w:val="28"/>
                          <w:szCs w:val="28"/>
                          <w:lang w:val="en-US"/>
                        </w:rPr>
                        <w:t xml:space="preserve">Christian Kowalkowski, Helen Perks, Chris Raddats, Maria Schwabe, Ornella Benedettini and Jamie Burton. (forthcoming). “Characterizing customer experience management in business markets”, Journal of Business Research.  </w:t>
                      </w:r>
                    </w:p>
                    <w:p w:rsidR="00691BA6" w:rsidRPr="00D4291F" w:rsidRDefault="00691BA6" w:rsidP="00691BA6">
                      <w:pPr>
                        <w:pStyle w:val="ListParagraph"/>
                        <w:rPr>
                          <w:rFonts w:ascii="Times New Roman" w:hAnsi="Times New Roman"/>
                          <w:color w:val="222222"/>
                          <w:sz w:val="28"/>
                          <w:szCs w:val="28"/>
                          <w:shd w:val="clear" w:color="auto" w:fill="FFFFFF"/>
                          <w:lang w:val="en-US"/>
                        </w:rPr>
                      </w:pPr>
                    </w:p>
                  </w:txbxContent>
                </v:textbox>
              </v:shape>
            </w:pict>
          </mc:Fallback>
        </mc:AlternateContent>
      </w:r>
    </w:p>
    <w:p w:rsidR="009706B4" w:rsidRDefault="009706B4">
      <w:pPr>
        <w:rPr>
          <w:lang w:val="en-US"/>
        </w:rPr>
      </w:pPr>
      <w:r>
        <w:rPr>
          <w:lang w:val="en-US"/>
        </w:rPr>
        <w:br w:type="page"/>
      </w:r>
    </w:p>
    <w:p w:rsidR="00691BA6" w:rsidRDefault="00691BA6">
      <w:pPr>
        <w:rPr>
          <w:lang w:val="en-US"/>
        </w:rPr>
      </w:pPr>
    </w:p>
    <w:p w:rsidR="00946EF2" w:rsidRDefault="00946EF2" w:rsidP="00FE2BD3">
      <w:pPr>
        <w:spacing w:line="480" w:lineRule="auto"/>
        <w:jc w:val="center"/>
        <w:rPr>
          <w:b/>
          <w:lang w:val="en-US"/>
        </w:rPr>
      </w:pPr>
    </w:p>
    <w:p w:rsidR="00F90717" w:rsidRPr="00855C6F" w:rsidRDefault="00946EF2" w:rsidP="00FE2BD3">
      <w:pPr>
        <w:spacing w:line="480" w:lineRule="auto"/>
        <w:jc w:val="center"/>
        <w:rPr>
          <w:b/>
          <w:lang w:val="en-US"/>
        </w:rPr>
      </w:pPr>
      <w:r w:rsidRPr="00855C6F">
        <w:rPr>
          <w:b/>
          <w:lang w:val="en-US"/>
        </w:rPr>
        <w:t>Abstract</w:t>
      </w:r>
    </w:p>
    <w:p w:rsidR="003172ED" w:rsidRPr="00855C6F" w:rsidRDefault="003172ED" w:rsidP="006C2F3E">
      <w:pPr>
        <w:spacing w:line="276" w:lineRule="auto"/>
        <w:rPr>
          <w:b/>
          <w:lang w:val="en-US"/>
        </w:rPr>
      </w:pPr>
    </w:p>
    <w:p w:rsidR="005B7B80" w:rsidRPr="00855C6F" w:rsidRDefault="005B7B80" w:rsidP="005B7B80">
      <w:pPr>
        <w:spacing w:line="480" w:lineRule="auto"/>
        <w:jc w:val="both"/>
        <w:rPr>
          <w:color w:val="000000"/>
          <w:lang w:val="en-US"/>
        </w:rPr>
      </w:pPr>
      <w:r w:rsidRPr="00855C6F">
        <w:rPr>
          <w:lang w:val="en-US"/>
        </w:rPr>
        <w:t xml:space="preserve">Managing the customer experience has </w:t>
      </w:r>
      <w:r>
        <w:rPr>
          <w:lang w:val="en-US"/>
        </w:rPr>
        <w:t>become</w:t>
      </w:r>
      <w:r w:rsidRPr="00855C6F">
        <w:rPr>
          <w:lang w:val="en-US"/>
        </w:rPr>
        <w:t xml:space="preserve"> a top priority for marketing managers and researchers. </w:t>
      </w:r>
      <w:r>
        <w:rPr>
          <w:lang w:val="en-US"/>
        </w:rPr>
        <w:t>Research on customer management experience (CEM) has traditionally</w:t>
      </w:r>
      <w:r w:rsidRPr="00855C6F">
        <w:rPr>
          <w:lang w:val="en-US"/>
        </w:rPr>
        <w:t xml:space="preserve"> </w:t>
      </w:r>
      <w:r>
        <w:rPr>
          <w:lang w:val="en-US"/>
        </w:rPr>
        <w:t xml:space="preserve">adopted a </w:t>
      </w:r>
      <w:r w:rsidRPr="00855C6F">
        <w:rPr>
          <w:lang w:val="en-US"/>
        </w:rPr>
        <w:t>customer</w:t>
      </w:r>
      <w:r>
        <w:rPr>
          <w:lang w:val="en-US"/>
        </w:rPr>
        <w:t>’s</w:t>
      </w:r>
      <w:r w:rsidRPr="00855C6F">
        <w:rPr>
          <w:lang w:val="en-US"/>
        </w:rPr>
        <w:t xml:space="preserve"> viewpoint</w:t>
      </w:r>
      <w:r>
        <w:rPr>
          <w:lang w:val="en-US"/>
        </w:rPr>
        <w:t xml:space="preserve">. Few studies have </w:t>
      </w:r>
      <w:r w:rsidRPr="00855C6F">
        <w:rPr>
          <w:lang w:val="en-US"/>
        </w:rPr>
        <w:t xml:space="preserve">explicitly </w:t>
      </w:r>
      <w:r>
        <w:rPr>
          <w:lang w:val="en-US"/>
        </w:rPr>
        <w:t>embraced</w:t>
      </w:r>
      <w:r w:rsidRPr="00855C6F">
        <w:rPr>
          <w:lang w:val="en-US"/>
        </w:rPr>
        <w:t xml:space="preserve"> an organizational perspective</w:t>
      </w:r>
      <w:r>
        <w:rPr>
          <w:lang w:val="en-US"/>
        </w:rPr>
        <w:t>,</w:t>
      </w:r>
      <w:r w:rsidRPr="00855C6F">
        <w:rPr>
          <w:lang w:val="en-US"/>
        </w:rPr>
        <w:t xml:space="preserve"> </w:t>
      </w:r>
      <w:proofErr w:type="gramStart"/>
      <w:r w:rsidRPr="00855C6F">
        <w:rPr>
          <w:lang w:val="en-US"/>
        </w:rPr>
        <w:t xml:space="preserve">and  </w:t>
      </w:r>
      <w:r>
        <w:rPr>
          <w:lang w:val="en-US"/>
        </w:rPr>
        <w:t>existing</w:t>
      </w:r>
      <w:proofErr w:type="gramEnd"/>
      <w:r>
        <w:rPr>
          <w:lang w:val="en-US"/>
        </w:rPr>
        <w:t xml:space="preserve"> </w:t>
      </w:r>
      <w:r w:rsidRPr="00855C6F">
        <w:rPr>
          <w:lang w:val="en-US"/>
        </w:rPr>
        <w:t xml:space="preserve">research </w:t>
      </w:r>
      <w:r>
        <w:rPr>
          <w:lang w:val="en-US"/>
        </w:rPr>
        <w:t xml:space="preserve">focuses </w:t>
      </w:r>
      <w:r w:rsidRPr="00855C6F">
        <w:rPr>
          <w:lang w:val="en-US"/>
        </w:rPr>
        <w:t xml:space="preserve">mainly </w:t>
      </w:r>
      <w:r>
        <w:rPr>
          <w:lang w:val="en-US"/>
        </w:rPr>
        <w:t>on</w:t>
      </w:r>
      <w:r w:rsidRPr="00855C6F">
        <w:rPr>
          <w:lang w:val="en-US"/>
        </w:rPr>
        <w:t xml:space="preserve"> business-to-consumer settings</w:t>
      </w:r>
      <w:r>
        <w:rPr>
          <w:lang w:val="en-US"/>
        </w:rPr>
        <w:t>.</w:t>
      </w:r>
      <w:r w:rsidRPr="00855C6F">
        <w:rPr>
          <w:lang w:val="en-US"/>
        </w:rPr>
        <w:t xml:space="preserve"> </w:t>
      </w:r>
      <w:r>
        <w:rPr>
          <w:lang w:val="en-US"/>
        </w:rPr>
        <w:t>T</w:t>
      </w:r>
      <w:r w:rsidRPr="00855C6F">
        <w:rPr>
          <w:lang w:val="en-US"/>
        </w:rPr>
        <w:t xml:space="preserve">he </w:t>
      </w:r>
      <w:r>
        <w:rPr>
          <w:lang w:val="en-US"/>
        </w:rPr>
        <w:t>present study</w:t>
      </w:r>
      <w:r w:rsidRPr="00855C6F">
        <w:rPr>
          <w:lang w:val="en-US"/>
        </w:rPr>
        <w:t xml:space="preserve"> espouses the utility of CEM in </w:t>
      </w:r>
      <w:r>
        <w:rPr>
          <w:lang w:val="en-US"/>
        </w:rPr>
        <w:t>business-to-business (</w:t>
      </w:r>
      <w:r w:rsidRPr="00855C6F">
        <w:rPr>
          <w:lang w:val="en-US"/>
        </w:rPr>
        <w:t>B2B</w:t>
      </w:r>
      <w:r>
        <w:rPr>
          <w:lang w:val="en-US"/>
        </w:rPr>
        <w:t>)</w:t>
      </w:r>
      <w:r w:rsidRPr="00855C6F">
        <w:rPr>
          <w:lang w:val="en-US"/>
        </w:rPr>
        <w:t xml:space="preserve"> settings</w:t>
      </w:r>
      <w:r w:rsidRPr="0036070C">
        <w:rPr>
          <w:lang w:val="en-US"/>
        </w:rPr>
        <w:t xml:space="preserve"> </w:t>
      </w:r>
      <w:r>
        <w:rPr>
          <w:lang w:val="en-US"/>
        </w:rPr>
        <w:t>on the grounds</w:t>
      </w:r>
      <w:r w:rsidRPr="00855C6F">
        <w:rPr>
          <w:lang w:val="en-US"/>
        </w:rPr>
        <w:t xml:space="preserve"> that interactions in </w:t>
      </w:r>
      <w:r>
        <w:rPr>
          <w:lang w:val="en-US"/>
        </w:rPr>
        <w:t xml:space="preserve">B2B </w:t>
      </w:r>
      <w:r w:rsidRPr="00855C6F">
        <w:rPr>
          <w:lang w:val="en-US"/>
        </w:rPr>
        <w:t xml:space="preserve">contexts are </w:t>
      </w:r>
      <w:r>
        <w:rPr>
          <w:lang w:val="en-US"/>
        </w:rPr>
        <w:t>also “</w:t>
      </w:r>
      <w:r w:rsidRPr="00855C6F">
        <w:rPr>
          <w:lang w:val="en-US"/>
        </w:rPr>
        <w:t>experienced</w:t>
      </w:r>
      <w:r>
        <w:rPr>
          <w:lang w:val="en-US"/>
        </w:rPr>
        <w:t>”</w:t>
      </w:r>
      <w:r w:rsidRPr="00855C6F">
        <w:rPr>
          <w:lang w:val="en-US"/>
        </w:rPr>
        <w:t xml:space="preserve">. </w:t>
      </w:r>
      <w:r>
        <w:rPr>
          <w:lang w:val="en-US"/>
        </w:rPr>
        <w:t>It explains</w:t>
      </w:r>
      <w:r w:rsidRPr="00855C6F">
        <w:rPr>
          <w:lang w:val="en-US"/>
        </w:rPr>
        <w:t xml:space="preserve"> how B2B firms can design and manage the customer experience</w:t>
      </w:r>
      <w:r>
        <w:rPr>
          <w:lang w:val="en-US"/>
        </w:rPr>
        <w:t xml:space="preserve"> to</w:t>
      </w:r>
      <w:r w:rsidRPr="00855C6F">
        <w:rPr>
          <w:lang w:val="en-US"/>
        </w:rPr>
        <w:t xml:space="preserve"> influence the customer at different touchpoints</w:t>
      </w:r>
      <w:r>
        <w:rPr>
          <w:lang w:val="en-US"/>
        </w:rPr>
        <w:t>. The paper</w:t>
      </w:r>
      <w:r w:rsidRPr="00855C6F">
        <w:rPr>
          <w:lang w:val="en-US"/>
        </w:rPr>
        <w:t xml:space="preserve"> develops a comprehensive framework </w:t>
      </w:r>
      <w:r>
        <w:rPr>
          <w:lang w:val="en-US"/>
        </w:rPr>
        <w:t>that</w:t>
      </w:r>
      <w:r w:rsidRPr="00855C6F">
        <w:rPr>
          <w:lang w:val="en-US"/>
        </w:rPr>
        <w:t xml:space="preserve"> characterizes CEM</w:t>
      </w:r>
      <w:r>
        <w:rPr>
          <w:lang w:val="en-US"/>
        </w:rPr>
        <w:t xml:space="preserve"> in B2B. The paper articulates</w:t>
      </w:r>
      <w:r w:rsidRPr="00855C6F">
        <w:rPr>
          <w:lang w:val="en-US"/>
        </w:rPr>
        <w:t xml:space="preserve"> key challenges for B2B CEM</w:t>
      </w:r>
      <w:r>
        <w:rPr>
          <w:lang w:val="en-US"/>
        </w:rPr>
        <w:t xml:space="preserve">; </w:t>
      </w:r>
      <w:r w:rsidRPr="00855C6F">
        <w:rPr>
          <w:i/>
          <w:lang w:val="en-US"/>
        </w:rPr>
        <w:t>relationship expectations</w:t>
      </w:r>
      <w:r>
        <w:rPr>
          <w:lang w:val="en-US"/>
        </w:rPr>
        <w:t xml:space="preserve"> (</w:t>
      </w:r>
      <w:r w:rsidRPr="00855C6F">
        <w:rPr>
          <w:lang w:val="en-US"/>
        </w:rPr>
        <w:t>mismatches in customer relationships</w:t>
      </w:r>
      <w:r>
        <w:rPr>
          <w:lang w:val="en-US"/>
        </w:rPr>
        <w:t>,</w:t>
      </w:r>
      <w:r w:rsidRPr="00855C6F">
        <w:rPr>
          <w:lang w:val="en-US"/>
        </w:rPr>
        <w:t xml:space="preserve"> siloed customer experiences</w:t>
      </w:r>
      <w:r>
        <w:rPr>
          <w:lang w:val="en-US"/>
        </w:rPr>
        <w:t>);</w:t>
      </w:r>
      <w:r w:rsidRPr="00855C6F">
        <w:rPr>
          <w:lang w:val="en-US"/>
        </w:rPr>
        <w:t xml:space="preserve"> </w:t>
      </w:r>
      <w:r w:rsidRPr="00855C6F">
        <w:rPr>
          <w:i/>
          <w:lang w:val="en-US"/>
        </w:rPr>
        <w:t>actor</w:t>
      </w:r>
      <w:r w:rsidRPr="00855C6F">
        <w:rPr>
          <w:lang w:val="en-US"/>
        </w:rPr>
        <w:t xml:space="preserve"> </w:t>
      </w:r>
      <w:r w:rsidRPr="00855C6F">
        <w:rPr>
          <w:i/>
          <w:lang w:val="en-US"/>
        </w:rPr>
        <w:t>interaction issues</w:t>
      </w:r>
      <w:r>
        <w:rPr>
          <w:lang w:val="en-US"/>
        </w:rPr>
        <w:t xml:space="preserve"> (</w:t>
      </w:r>
      <w:r w:rsidRPr="00855C6F">
        <w:rPr>
          <w:lang w:val="en-US"/>
        </w:rPr>
        <w:t xml:space="preserve">mismatches across the customer’s journey, lack of touchpoint control); and </w:t>
      </w:r>
      <w:r w:rsidRPr="00855C6F">
        <w:rPr>
          <w:i/>
          <w:lang w:val="en-US"/>
        </w:rPr>
        <w:t>temporal challenge</w:t>
      </w:r>
      <w:r>
        <w:rPr>
          <w:i/>
          <w:lang w:val="en-US"/>
        </w:rPr>
        <w:t>s</w:t>
      </w:r>
      <w:r>
        <w:rPr>
          <w:lang w:val="en-US"/>
        </w:rPr>
        <w:t xml:space="preserve"> (</w:t>
      </w:r>
      <w:r w:rsidRPr="00855C6F">
        <w:rPr>
          <w:lang w:val="en-US"/>
        </w:rPr>
        <w:t xml:space="preserve">dynamics of the customer experience). </w:t>
      </w:r>
      <w:r>
        <w:rPr>
          <w:lang w:val="en-US"/>
        </w:rPr>
        <w:t>The paper draws out the t</w:t>
      </w:r>
      <w:r w:rsidRPr="00855C6F">
        <w:rPr>
          <w:lang w:val="en-US"/>
        </w:rPr>
        <w:t>heoretical implications</w:t>
      </w:r>
      <w:r>
        <w:rPr>
          <w:lang w:val="en-US"/>
        </w:rPr>
        <w:t xml:space="preserve"> and develops m</w:t>
      </w:r>
      <w:r w:rsidRPr="00855C6F">
        <w:rPr>
          <w:lang w:val="en-US"/>
        </w:rPr>
        <w:t>anagerial implications</w:t>
      </w:r>
      <w:r>
        <w:rPr>
          <w:lang w:val="en-US"/>
        </w:rPr>
        <w:t xml:space="preserve"> for</w:t>
      </w:r>
      <w:r w:rsidRPr="00855C6F">
        <w:rPr>
          <w:lang w:val="en-US"/>
        </w:rPr>
        <w:t xml:space="preserve"> B2B firms. </w:t>
      </w:r>
    </w:p>
    <w:p w:rsidR="005B7B80" w:rsidRDefault="005B7B80">
      <w:pPr>
        <w:spacing w:line="480" w:lineRule="auto"/>
        <w:rPr>
          <w:b/>
          <w:lang w:val="en-US"/>
        </w:rPr>
      </w:pPr>
    </w:p>
    <w:p w:rsidR="004032CA" w:rsidRPr="00855C6F" w:rsidRDefault="004032CA">
      <w:pPr>
        <w:spacing w:line="480" w:lineRule="auto"/>
        <w:rPr>
          <w:lang w:val="en-US"/>
        </w:rPr>
      </w:pPr>
      <w:r w:rsidRPr="00855C6F">
        <w:rPr>
          <w:b/>
          <w:lang w:val="en-US"/>
        </w:rPr>
        <w:t>Keywords:</w:t>
      </w:r>
      <w:r w:rsidRPr="00855C6F">
        <w:rPr>
          <w:lang w:val="en-US"/>
        </w:rPr>
        <w:t xml:space="preserve"> </w:t>
      </w:r>
      <w:r w:rsidR="00E6082A">
        <w:rPr>
          <w:lang w:val="en-US"/>
        </w:rPr>
        <w:t>c</w:t>
      </w:r>
      <w:r w:rsidR="00E6082A" w:rsidRPr="00855C6F">
        <w:rPr>
          <w:lang w:val="en-US"/>
        </w:rPr>
        <w:t xml:space="preserve">ustomer </w:t>
      </w:r>
      <w:r w:rsidR="004D5716" w:rsidRPr="00855C6F">
        <w:rPr>
          <w:lang w:val="en-US"/>
        </w:rPr>
        <w:t>experience</w:t>
      </w:r>
      <w:r w:rsidRPr="00855C6F">
        <w:rPr>
          <w:lang w:val="en-US"/>
        </w:rPr>
        <w:t xml:space="preserve"> management, customer journey, market strategy, B2B</w:t>
      </w:r>
      <w:r w:rsidR="001C7395" w:rsidRPr="00855C6F">
        <w:rPr>
          <w:lang w:val="en-US"/>
        </w:rPr>
        <w:t>, touchpoint</w:t>
      </w:r>
      <w:r w:rsidRPr="00855C6F">
        <w:rPr>
          <w:lang w:val="en-US"/>
        </w:rPr>
        <w:t xml:space="preserve"> </w:t>
      </w:r>
    </w:p>
    <w:p w:rsidR="00B359A3" w:rsidRDefault="00B359A3" w:rsidP="006C2F3E">
      <w:pPr>
        <w:spacing w:line="480" w:lineRule="auto"/>
        <w:rPr>
          <w:b/>
          <w:lang w:val="en-US"/>
        </w:rPr>
      </w:pPr>
    </w:p>
    <w:p w:rsidR="0069035B" w:rsidRDefault="0069035B" w:rsidP="006C2F3E">
      <w:pPr>
        <w:spacing w:line="480" w:lineRule="auto"/>
        <w:rPr>
          <w:b/>
          <w:lang w:val="en-US"/>
        </w:rPr>
      </w:pPr>
    </w:p>
    <w:p w:rsidR="00044DB4" w:rsidRDefault="00044DB4" w:rsidP="006C2F3E">
      <w:pPr>
        <w:spacing w:line="480" w:lineRule="auto"/>
        <w:rPr>
          <w:b/>
          <w:lang w:val="en-US"/>
        </w:rPr>
      </w:pPr>
    </w:p>
    <w:p w:rsidR="00946EF2" w:rsidRDefault="00946EF2" w:rsidP="006C2F3E">
      <w:pPr>
        <w:spacing w:line="480" w:lineRule="auto"/>
        <w:rPr>
          <w:b/>
          <w:lang w:val="en-US"/>
        </w:rPr>
      </w:pPr>
    </w:p>
    <w:p w:rsidR="0069035B" w:rsidRDefault="0069035B" w:rsidP="006C2F3E">
      <w:pPr>
        <w:spacing w:line="480" w:lineRule="auto"/>
        <w:rPr>
          <w:b/>
          <w:lang w:val="en-US"/>
        </w:rPr>
      </w:pPr>
    </w:p>
    <w:p w:rsidR="00230F7A" w:rsidRPr="00855C6F" w:rsidRDefault="00230F7A" w:rsidP="006C2F3E">
      <w:pPr>
        <w:spacing w:line="480" w:lineRule="auto"/>
        <w:rPr>
          <w:b/>
          <w:lang w:val="en-US"/>
        </w:rPr>
      </w:pPr>
    </w:p>
    <w:p w:rsidR="00587E1F" w:rsidRPr="00855C6F" w:rsidRDefault="00E368D7" w:rsidP="006C2F3E">
      <w:pPr>
        <w:spacing w:line="480" w:lineRule="auto"/>
        <w:rPr>
          <w:b/>
          <w:lang w:val="en-US"/>
        </w:rPr>
      </w:pPr>
      <w:r w:rsidRPr="00855C6F">
        <w:rPr>
          <w:b/>
          <w:lang w:val="en-US"/>
        </w:rPr>
        <w:lastRenderedPageBreak/>
        <w:t xml:space="preserve">1.0 </w:t>
      </w:r>
      <w:r w:rsidR="008A4C3E" w:rsidRPr="00855C6F">
        <w:rPr>
          <w:b/>
          <w:lang w:val="en-US"/>
        </w:rPr>
        <w:t>Introduction</w:t>
      </w:r>
    </w:p>
    <w:p w:rsidR="00281907" w:rsidRPr="00855C6F" w:rsidRDefault="00281907">
      <w:pPr>
        <w:widowControl w:val="0"/>
        <w:autoSpaceDE w:val="0"/>
        <w:autoSpaceDN w:val="0"/>
        <w:adjustRightInd w:val="0"/>
        <w:spacing w:line="480" w:lineRule="auto"/>
        <w:ind w:firstLine="567"/>
        <w:rPr>
          <w:i/>
          <w:lang w:val="en-US"/>
        </w:rPr>
      </w:pPr>
      <w:r w:rsidRPr="00855C6F">
        <w:rPr>
          <w:i/>
          <w:lang w:val="en-US"/>
        </w:rPr>
        <w:t xml:space="preserve">Customer experience is the capability to drive </w:t>
      </w:r>
      <w:r w:rsidR="00BF5F98" w:rsidRPr="00855C6F">
        <w:rPr>
          <w:i/>
          <w:lang w:val="en-US"/>
        </w:rPr>
        <w:t>profits and growth</w:t>
      </w:r>
    </w:p>
    <w:p w:rsidR="00955C61" w:rsidRPr="00855C6F" w:rsidRDefault="00BF5F98" w:rsidP="00684A62">
      <w:pPr>
        <w:widowControl w:val="0"/>
        <w:autoSpaceDE w:val="0"/>
        <w:autoSpaceDN w:val="0"/>
        <w:adjustRightInd w:val="0"/>
        <w:spacing w:line="480" w:lineRule="auto"/>
        <w:ind w:firstLine="567"/>
        <w:jc w:val="right"/>
        <w:rPr>
          <w:lang w:val="en-US"/>
        </w:rPr>
      </w:pPr>
      <w:r w:rsidRPr="00855C6F">
        <w:rPr>
          <w:lang w:val="en-US"/>
        </w:rPr>
        <w:t>Chief Digital Officer, global truck manufacturer</w:t>
      </w:r>
    </w:p>
    <w:p w:rsidR="00955C61" w:rsidRPr="00855C6F" w:rsidRDefault="00955C61" w:rsidP="006C4567">
      <w:pPr>
        <w:widowControl w:val="0"/>
        <w:autoSpaceDE w:val="0"/>
        <w:autoSpaceDN w:val="0"/>
        <w:adjustRightInd w:val="0"/>
        <w:spacing w:line="480" w:lineRule="auto"/>
        <w:rPr>
          <w:lang w:val="en-US"/>
        </w:rPr>
      </w:pPr>
    </w:p>
    <w:p w:rsidR="009C14EA" w:rsidRPr="00855C6F" w:rsidRDefault="007209A8" w:rsidP="00684A62">
      <w:pPr>
        <w:widowControl w:val="0"/>
        <w:autoSpaceDE w:val="0"/>
        <w:autoSpaceDN w:val="0"/>
        <w:adjustRightInd w:val="0"/>
        <w:spacing w:line="480" w:lineRule="auto"/>
        <w:rPr>
          <w:lang w:val="en-US"/>
        </w:rPr>
      </w:pPr>
      <w:r>
        <w:rPr>
          <w:lang w:val="en-US"/>
        </w:rPr>
        <w:t>T</w:t>
      </w:r>
      <w:r w:rsidR="004802FD" w:rsidRPr="00855C6F">
        <w:rPr>
          <w:lang w:val="en-US"/>
        </w:rPr>
        <w:t xml:space="preserve">he </w:t>
      </w:r>
      <w:r w:rsidR="0070474F" w:rsidRPr="00855C6F">
        <w:rPr>
          <w:lang w:val="en-US"/>
        </w:rPr>
        <w:t xml:space="preserve">volume </w:t>
      </w:r>
      <w:r w:rsidR="004802FD" w:rsidRPr="00855C6F">
        <w:rPr>
          <w:lang w:val="en-US"/>
        </w:rPr>
        <w:t xml:space="preserve">of </w:t>
      </w:r>
      <w:r w:rsidR="008E2016" w:rsidRPr="00855C6F">
        <w:rPr>
          <w:lang w:val="en-US"/>
        </w:rPr>
        <w:t>r</w:t>
      </w:r>
      <w:r w:rsidR="003C5A13" w:rsidRPr="00855C6F">
        <w:rPr>
          <w:lang w:val="en-US"/>
        </w:rPr>
        <w:t xml:space="preserve">esearch on customer experience has </w:t>
      </w:r>
      <w:r w:rsidR="004802FD" w:rsidRPr="00855C6F">
        <w:rPr>
          <w:lang w:val="en-US"/>
        </w:rPr>
        <w:t>increased</w:t>
      </w:r>
      <w:r w:rsidR="003C5A13" w:rsidRPr="00855C6F">
        <w:rPr>
          <w:lang w:val="en-US"/>
        </w:rPr>
        <w:t xml:space="preserve"> </w:t>
      </w:r>
      <w:r w:rsidR="00643FDB" w:rsidRPr="00855C6F">
        <w:rPr>
          <w:lang w:val="en-US"/>
        </w:rPr>
        <w:t>exponentially</w:t>
      </w:r>
      <w:r w:rsidR="00605AE1">
        <w:rPr>
          <w:lang w:val="en-US"/>
        </w:rPr>
        <w:t xml:space="preserve"> over</w:t>
      </w:r>
      <w:r w:rsidRPr="00855C6F">
        <w:rPr>
          <w:lang w:val="en-US"/>
        </w:rPr>
        <w:t xml:space="preserve"> the past decade</w:t>
      </w:r>
      <w:r>
        <w:rPr>
          <w:lang w:val="en-US"/>
        </w:rPr>
        <w:t>,</w:t>
      </w:r>
      <w:r w:rsidR="00643FDB" w:rsidRPr="00855C6F">
        <w:rPr>
          <w:rStyle w:val="FootnoteReference"/>
          <w:lang w:val="en-US"/>
        </w:rPr>
        <w:footnoteReference w:id="1"/>
      </w:r>
      <w:r w:rsidR="00643FDB" w:rsidRPr="00855C6F">
        <w:rPr>
          <w:lang w:val="en-US"/>
        </w:rPr>
        <w:t xml:space="preserve"> </w:t>
      </w:r>
      <w:r w:rsidR="006D6ABD" w:rsidRPr="00855C6F">
        <w:rPr>
          <w:lang w:val="en-US"/>
        </w:rPr>
        <w:t>ex</w:t>
      </w:r>
      <w:r>
        <w:rPr>
          <w:lang w:val="en-US"/>
        </w:rPr>
        <w:t>tending beyond</w:t>
      </w:r>
      <w:r w:rsidR="006D6ABD" w:rsidRPr="00855C6F">
        <w:rPr>
          <w:lang w:val="en-US"/>
        </w:rPr>
        <w:t xml:space="preserve"> retailing to public sector and </w:t>
      </w:r>
      <w:r w:rsidR="00403076" w:rsidRPr="00855C6F">
        <w:rPr>
          <w:lang w:val="en-US"/>
        </w:rPr>
        <w:t>business-to-business (</w:t>
      </w:r>
      <w:r w:rsidR="006D6ABD" w:rsidRPr="00855C6F">
        <w:rPr>
          <w:lang w:val="en-US"/>
        </w:rPr>
        <w:t>B2B</w:t>
      </w:r>
      <w:r w:rsidR="00403076" w:rsidRPr="00855C6F">
        <w:rPr>
          <w:lang w:val="en-US"/>
        </w:rPr>
        <w:t>)</w:t>
      </w:r>
      <w:r w:rsidR="006D6ABD" w:rsidRPr="00855C6F">
        <w:rPr>
          <w:lang w:val="en-US"/>
        </w:rPr>
        <w:t xml:space="preserve"> </w:t>
      </w:r>
      <w:r w:rsidR="003400F3" w:rsidRPr="00855C6F">
        <w:rPr>
          <w:lang w:val="en-US"/>
        </w:rPr>
        <w:t>settings</w:t>
      </w:r>
      <w:r w:rsidR="006D6ABD" w:rsidRPr="00855C6F">
        <w:rPr>
          <w:lang w:val="en-US"/>
        </w:rPr>
        <w:t xml:space="preserve">. </w:t>
      </w:r>
      <w:r w:rsidR="003C5A13" w:rsidRPr="00855C6F">
        <w:rPr>
          <w:lang w:val="en-US"/>
        </w:rPr>
        <w:t>Lemon and Verhoef (2016) trace</w:t>
      </w:r>
      <w:r w:rsidR="00605AE1">
        <w:rPr>
          <w:lang w:val="en-US"/>
        </w:rPr>
        <w:t>d</w:t>
      </w:r>
      <w:r w:rsidR="003C5A13" w:rsidRPr="00855C6F">
        <w:rPr>
          <w:lang w:val="en-US"/>
        </w:rPr>
        <w:t xml:space="preserve"> </w:t>
      </w:r>
      <w:r w:rsidR="00605AE1">
        <w:rPr>
          <w:lang w:val="en-US"/>
        </w:rPr>
        <w:t>this</w:t>
      </w:r>
      <w:r w:rsidR="003C5A13" w:rsidRPr="00855C6F">
        <w:rPr>
          <w:lang w:val="en-US"/>
        </w:rPr>
        <w:t xml:space="preserve"> </w:t>
      </w:r>
      <w:r w:rsidR="000D141D">
        <w:rPr>
          <w:lang w:val="en-US"/>
        </w:rPr>
        <w:t xml:space="preserve">development </w:t>
      </w:r>
      <w:r w:rsidR="005B55DE">
        <w:rPr>
          <w:lang w:val="en-US"/>
        </w:rPr>
        <w:t xml:space="preserve">back </w:t>
      </w:r>
      <w:r w:rsidR="003C5A13" w:rsidRPr="00855C6F">
        <w:rPr>
          <w:lang w:val="en-US"/>
        </w:rPr>
        <w:t>to 1960s</w:t>
      </w:r>
      <w:r w:rsidR="005B7B80">
        <w:rPr>
          <w:lang w:val="en-US"/>
        </w:rPr>
        <w:t>’</w:t>
      </w:r>
      <w:r w:rsidR="003C5A13" w:rsidRPr="00855C6F">
        <w:rPr>
          <w:lang w:val="en-US"/>
        </w:rPr>
        <w:t xml:space="preserve"> </w:t>
      </w:r>
      <w:r w:rsidR="005B55DE">
        <w:rPr>
          <w:lang w:val="en-US"/>
        </w:rPr>
        <w:t>research on</w:t>
      </w:r>
      <w:r w:rsidR="005B55DE" w:rsidRPr="00855C6F">
        <w:rPr>
          <w:lang w:val="en-US"/>
        </w:rPr>
        <w:t xml:space="preserve"> </w:t>
      </w:r>
      <w:r w:rsidR="003C5A13" w:rsidRPr="00855C6F">
        <w:rPr>
          <w:lang w:val="en-US"/>
        </w:rPr>
        <w:t>customer satisfaction, relationship marketing</w:t>
      </w:r>
      <w:r w:rsidR="005B55DE">
        <w:rPr>
          <w:lang w:val="en-US"/>
        </w:rPr>
        <w:t>,</w:t>
      </w:r>
      <w:r w:rsidR="003C5A13" w:rsidRPr="00855C6F">
        <w:rPr>
          <w:lang w:val="en-US"/>
        </w:rPr>
        <w:t xml:space="preserve"> and customer engagement</w:t>
      </w:r>
      <w:r w:rsidR="005B55DE">
        <w:rPr>
          <w:lang w:val="en-US"/>
        </w:rPr>
        <w:t xml:space="preserve"> and the development of</w:t>
      </w:r>
      <w:r w:rsidR="005B55DE" w:rsidRPr="005B55DE">
        <w:rPr>
          <w:lang w:val="en-US"/>
        </w:rPr>
        <w:t xml:space="preserve"> </w:t>
      </w:r>
      <w:r w:rsidR="005B55DE" w:rsidRPr="00855C6F">
        <w:rPr>
          <w:lang w:val="en-US"/>
        </w:rPr>
        <w:t>buyer</w:t>
      </w:r>
      <w:r w:rsidR="005B55DE">
        <w:rPr>
          <w:lang w:val="en-US"/>
        </w:rPr>
        <w:t xml:space="preserve"> </w:t>
      </w:r>
      <w:r w:rsidR="005B55DE" w:rsidRPr="00855C6F">
        <w:rPr>
          <w:lang w:val="en-US"/>
        </w:rPr>
        <w:t>behavior process models</w:t>
      </w:r>
      <w:r w:rsidR="003C5A13" w:rsidRPr="00855C6F">
        <w:rPr>
          <w:lang w:val="en-US"/>
        </w:rPr>
        <w:t xml:space="preserve">. </w:t>
      </w:r>
      <w:r w:rsidR="00EC3B94" w:rsidRPr="00855C6F">
        <w:rPr>
          <w:lang w:val="en-US"/>
        </w:rPr>
        <w:t>C</w:t>
      </w:r>
      <w:r w:rsidR="003C5A13" w:rsidRPr="00855C6F">
        <w:rPr>
          <w:lang w:val="en-US"/>
        </w:rPr>
        <w:t>ustomer experience</w:t>
      </w:r>
      <w:r w:rsidR="00EC3B94" w:rsidRPr="00855C6F">
        <w:rPr>
          <w:lang w:val="en-US"/>
        </w:rPr>
        <w:t xml:space="preserve"> </w:t>
      </w:r>
      <w:r w:rsidR="001A3B77">
        <w:rPr>
          <w:lang w:val="en-US"/>
        </w:rPr>
        <w:t>can be</w:t>
      </w:r>
      <w:r w:rsidR="001A3B77" w:rsidRPr="00855C6F">
        <w:rPr>
          <w:lang w:val="en-US"/>
        </w:rPr>
        <w:t xml:space="preserve"> </w:t>
      </w:r>
      <w:r w:rsidR="00222087" w:rsidRPr="00855C6F">
        <w:rPr>
          <w:lang w:val="en-US"/>
        </w:rPr>
        <w:t xml:space="preserve">defined as </w:t>
      </w:r>
      <w:r w:rsidR="003C5A13" w:rsidRPr="00855C6F">
        <w:rPr>
          <w:lang w:val="en-US"/>
        </w:rPr>
        <w:t>“a multidimensional construct focusing on a customer’s cognitive, emotional, behavioral, sensorial, and social responses</w:t>
      </w:r>
      <w:r w:rsidR="00E2491A" w:rsidRPr="00855C6F">
        <w:rPr>
          <w:lang w:val="en-US"/>
        </w:rPr>
        <w:t>”</w:t>
      </w:r>
      <w:r w:rsidR="003C5A13" w:rsidRPr="00855C6F">
        <w:rPr>
          <w:lang w:val="en-US"/>
        </w:rPr>
        <w:t xml:space="preserve"> </w:t>
      </w:r>
      <w:r w:rsidR="003400F3" w:rsidRPr="00855C6F">
        <w:rPr>
          <w:lang w:val="en-US"/>
        </w:rPr>
        <w:t>to a firm’s offerings</w:t>
      </w:r>
      <w:r w:rsidR="001F63B0" w:rsidRPr="00855C6F">
        <w:rPr>
          <w:lang w:val="en-US"/>
        </w:rPr>
        <w:t xml:space="preserve"> and actions</w:t>
      </w:r>
      <w:r w:rsidR="003400F3" w:rsidRPr="00855C6F">
        <w:rPr>
          <w:lang w:val="en-US"/>
        </w:rPr>
        <w:t xml:space="preserve"> </w:t>
      </w:r>
      <w:r w:rsidR="00E2491A" w:rsidRPr="00855C6F">
        <w:rPr>
          <w:lang w:val="en-US"/>
        </w:rPr>
        <w:t xml:space="preserve">(Lemon </w:t>
      </w:r>
      <w:r w:rsidR="0049004F">
        <w:rPr>
          <w:lang w:val="en-US"/>
        </w:rPr>
        <w:t>&amp;</w:t>
      </w:r>
      <w:r w:rsidR="0049004F" w:rsidRPr="00855C6F">
        <w:rPr>
          <w:lang w:val="en-US"/>
        </w:rPr>
        <w:t xml:space="preserve"> </w:t>
      </w:r>
      <w:r w:rsidR="00E2491A" w:rsidRPr="00855C6F">
        <w:rPr>
          <w:lang w:val="en-US"/>
        </w:rPr>
        <w:t>Verhoef, 2016, p. 71)</w:t>
      </w:r>
      <w:r w:rsidR="003400F3" w:rsidRPr="00855C6F">
        <w:rPr>
          <w:lang w:val="en-US"/>
        </w:rPr>
        <w:t>.</w:t>
      </w:r>
      <w:r w:rsidR="00E2491A" w:rsidRPr="00855C6F">
        <w:rPr>
          <w:lang w:val="en-US"/>
        </w:rPr>
        <w:t xml:space="preserve"> </w:t>
      </w:r>
      <w:r w:rsidR="00863CFD">
        <w:rPr>
          <w:lang w:val="en-US"/>
        </w:rPr>
        <w:t>In general, c</w:t>
      </w:r>
      <w:r w:rsidR="00863CFD" w:rsidRPr="00855C6F">
        <w:rPr>
          <w:lang w:val="en-US"/>
        </w:rPr>
        <w:t xml:space="preserve">ustomer </w:t>
      </w:r>
      <w:r w:rsidR="008E2016" w:rsidRPr="00855C6F">
        <w:rPr>
          <w:lang w:val="en-US"/>
        </w:rPr>
        <w:t xml:space="preserve">experience is </w:t>
      </w:r>
      <w:r w:rsidR="003400F3" w:rsidRPr="00855C6F">
        <w:rPr>
          <w:lang w:val="en-US"/>
        </w:rPr>
        <w:t xml:space="preserve">considered </w:t>
      </w:r>
      <w:r w:rsidR="00D74E93" w:rsidRPr="00855C6F">
        <w:rPr>
          <w:lang w:val="en-US"/>
        </w:rPr>
        <w:t>internal to the customer (Heinonen et al., 2010)</w:t>
      </w:r>
      <w:r w:rsidR="008D2052" w:rsidRPr="00855C6F">
        <w:rPr>
          <w:lang w:val="en-US"/>
        </w:rPr>
        <w:t xml:space="preserve">, </w:t>
      </w:r>
      <w:r w:rsidR="003C5A13" w:rsidRPr="00855C6F">
        <w:rPr>
          <w:lang w:val="en-US"/>
        </w:rPr>
        <w:t>subjective</w:t>
      </w:r>
      <w:r w:rsidR="008D2052" w:rsidRPr="00855C6F">
        <w:rPr>
          <w:lang w:val="en-US"/>
        </w:rPr>
        <w:t>,</w:t>
      </w:r>
      <w:r w:rsidR="003C5A13" w:rsidRPr="00855C6F">
        <w:rPr>
          <w:lang w:val="en-US"/>
        </w:rPr>
        <w:t xml:space="preserve"> </w:t>
      </w:r>
      <w:r w:rsidR="008E2016" w:rsidRPr="00855C6F">
        <w:rPr>
          <w:lang w:val="en-US"/>
        </w:rPr>
        <w:t xml:space="preserve">and </w:t>
      </w:r>
      <w:r w:rsidR="00513320" w:rsidRPr="00855C6F">
        <w:rPr>
          <w:lang w:val="en-US"/>
        </w:rPr>
        <w:t xml:space="preserve">not </w:t>
      </w:r>
      <w:r w:rsidR="008E2016" w:rsidRPr="00855C6F">
        <w:rPr>
          <w:lang w:val="en-US"/>
        </w:rPr>
        <w:t>fully controlled</w:t>
      </w:r>
      <w:r w:rsidR="003C5A13" w:rsidRPr="00855C6F">
        <w:rPr>
          <w:lang w:val="en-US"/>
        </w:rPr>
        <w:t xml:space="preserve"> by </w:t>
      </w:r>
      <w:r w:rsidR="00FF615A" w:rsidRPr="00855C6F">
        <w:rPr>
          <w:lang w:val="en-US"/>
        </w:rPr>
        <w:t xml:space="preserve">the </w:t>
      </w:r>
      <w:r w:rsidR="00513320" w:rsidRPr="00855C6F">
        <w:rPr>
          <w:lang w:val="en-US"/>
        </w:rPr>
        <w:t xml:space="preserve">supplier </w:t>
      </w:r>
      <w:r w:rsidR="003C5A13" w:rsidRPr="00855C6F">
        <w:rPr>
          <w:lang w:val="en-US"/>
        </w:rPr>
        <w:t>(Kranzbühler et al., 2018; Verhoef et al.</w:t>
      </w:r>
      <w:r w:rsidR="001E3DE5" w:rsidRPr="00855C6F">
        <w:rPr>
          <w:lang w:val="en-US"/>
        </w:rPr>
        <w:t xml:space="preserve">, </w:t>
      </w:r>
      <w:r w:rsidR="003C5A13" w:rsidRPr="00855C6F">
        <w:rPr>
          <w:lang w:val="en-US"/>
        </w:rPr>
        <w:t>2009).</w:t>
      </w:r>
      <w:r w:rsidR="009134AD" w:rsidRPr="00855C6F">
        <w:rPr>
          <w:lang w:val="en-US"/>
        </w:rPr>
        <w:t xml:space="preserve"> </w:t>
      </w:r>
    </w:p>
    <w:p w:rsidR="003C5A13" w:rsidRPr="00855C6F" w:rsidRDefault="00D34E2C" w:rsidP="006D6ABD">
      <w:pPr>
        <w:widowControl w:val="0"/>
        <w:autoSpaceDE w:val="0"/>
        <w:autoSpaceDN w:val="0"/>
        <w:adjustRightInd w:val="0"/>
        <w:spacing w:line="480" w:lineRule="auto"/>
        <w:ind w:firstLine="567"/>
        <w:rPr>
          <w:lang w:val="en-US"/>
        </w:rPr>
      </w:pPr>
      <w:r>
        <w:rPr>
          <w:lang w:val="en-US"/>
        </w:rPr>
        <w:t>The g</w:t>
      </w:r>
      <w:r w:rsidRPr="00855C6F">
        <w:rPr>
          <w:lang w:val="en-US"/>
        </w:rPr>
        <w:t xml:space="preserve">rowth </w:t>
      </w:r>
      <w:r w:rsidR="00BE4776" w:rsidRPr="00855C6F">
        <w:rPr>
          <w:lang w:val="en-US"/>
        </w:rPr>
        <w:t>in c</w:t>
      </w:r>
      <w:r w:rsidR="003C5A13" w:rsidRPr="00855C6F">
        <w:rPr>
          <w:lang w:val="en-US"/>
        </w:rPr>
        <w:t xml:space="preserve">ustomer experience </w:t>
      </w:r>
      <w:r w:rsidR="000B1887" w:rsidRPr="00855C6F">
        <w:rPr>
          <w:lang w:val="en-US"/>
        </w:rPr>
        <w:t xml:space="preserve">research </w:t>
      </w:r>
      <w:r>
        <w:rPr>
          <w:lang w:val="en-US"/>
        </w:rPr>
        <w:t>reflects</w:t>
      </w:r>
      <w:r w:rsidR="003C5A13" w:rsidRPr="00855C6F">
        <w:rPr>
          <w:lang w:val="en-US"/>
        </w:rPr>
        <w:t xml:space="preserve"> </w:t>
      </w:r>
      <w:r w:rsidR="000C3531" w:rsidRPr="00855C6F">
        <w:rPr>
          <w:lang w:val="en-US"/>
        </w:rPr>
        <w:t>suppliers</w:t>
      </w:r>
      <w:r w:rsidR="00BE4776" w:rsidRPr="00855C6F">
        <w:rPr>
          <w:lang w:val="en-US"/>
        </w:rPr>
        <w:t>’</w:t>
      </w:r>
      <w:r>
        <w:rPr>
          <w:lang w:val="en-US"/>
        </w:rPr>
        <w:t xml:space="preserve"> </w:t>
      </w:r>
      <w:r w:rsidR="00222087" w:rsidRPr="00855C6F">
        <w:rPr>
          <w:lang w:val="en-US"/>
        </w:rPr>
        <w:t xml:space="preserve">focus on </w:t>
      </w:r>
      <w:r w:rsidR="003C5A13" w:rsidRPr="00855C6F">
        <w:rPr>
          <w:lang w:val="en-US"/>
        </w:rPr>
        <w:t>(co)creating and managing th</w:t>
      </w:r>
      <w:r>
        <w:rPr>
          <w:lang w:val="en-US"/>
        </w:rPr>
        <w:t>at</w:t>
      </w:r>
      <w:r w:rsidR="0022184A" w:rsidRPr="00855C6F">
        <w:rPr>
          <w:lang w:val="en-US"/>
        </w:rPr>
        <w:t xml:space="preserve"> experience</w:t>
      </w:r>
      <w:r w:rsidR="003C5A13" w:rsidRPr="00855C6F">
        <w:rPr>
          <w:lang w:val="en-US"/>
        </w:rPr>
        <w:t xml:space="preserve"> (Patrício et al., 2008). </w:t>
      </w:r>
      <w:r w:rsidR="006D6ABD" w:rsidRPr="00855C6F">
        <w:rPr>
          <w:lang w:val="en-US"/>
        </w:rPr>
        <w:t xml:space="preserve">Firms </w:t>
      </w:r>
      <w:r w:rsidR="003400F3" w:rsidRPr="00855C6F">
        <w:rPr>
          <w:lang w:val="en-US"/>
        </w:rPr>
        <w:t xml:space="preserve">increasingly </w:t>
      </w:r>
      <w:r w:rsidR="0049004F">
        <w:rPr>
          <w:lang w:val="en-US"/>
        </w:rPr>
        <w:t>look to</w:t>
      </w:r>
      <w:r w:rsidR="0049004F" w:rsidRPr="00855C6F">
        <w:rPr>
          <w:lang w:val="en-US"/>
        </w:rPr>
        <w:t xml:space="preserve"> </w:t>
      </w:r>
      <w:r w:rsidR="006D6ABD" w:rsidRPr="00855C6F">
        <w:rPr>
          <w:lang w:val="en-US"/>
        </w:rPr>
        <w:t xml:space="preserve">customer experience management (CEM) as a key source of competitive advantage (Pine </w:t>
      </w:r>
      <w:r w:rsidR="0049004F">
        <w:rPr>
          <w:lang w:val="en-US"/>
        </w:rPr>
        <w:t>&amp;</w:t>
      </w:r>
      <w:r w:rsidR="0049004F" w:rsidRPr="00855C6F">
        <w:rPr>
          <w:lang w:val="en-US"/>
        </w:rPr>
        <w:t xml:space="preserve"> </w:t>
      </w:r>
      <w:r w:rsidR="006D6ABD" w:rsidRPr="00855C6F">
        <w:rPr>
          <w:lang w:val="en-US"/>
        </w:rPr>
        <w:t>Gilmore, 1998)</w:t>
      </w:r>
      <w:r w:rsidR="001A69F3">
        <w:rPr>
          <w:lang w:val="en-US"/>
        </w:rPr>
        <w:t>, and especially</w:t>
      </w:r>
      <w:r w:rsidR="003C5A13" w:rsidRPr="00855C6F">
        <w:rPr>
          <w:lang w:val="en-US"/>
        </w:rPr>
        <w:t xml:space="preserve"> as a strat</w:t>
      </w:r>
      <w:r w:rsidR="005B7B80">
        <w:rPr>
          <w:lang w:val="en-US"/>
        </w:rPr>
        <w:t>egic response to commoditization. The latter occurs when competitors offer ever more</w:t>
      </w:r>
      <w:r w:rsidR="003C5A13" w:rsidRPr="00855C6F">
        <w:rPr>
          <w:lang w:val="en-US"/>
        </w:rPr>
        <w:t xml:space="preserve"> homogenous goods and services to price-sensitive customers </w:t>
      </w:r>
      <w:r w:rsidR="006D6ABD" w:rsidRPr="00855C6F">
        <w:rPr>
          <w:lang w:val="en-US"/>
        </w:rPr>
        <w:t>in markets where switching costs are low</w:t>
      </w:r>
      <w:r w:rsidR="00434FF1" w:rsidRPr="00855C6F">
        <w:rPr>
          <w:lang w:val="en-US"/>
        </w:rPr>
        <w:t xml:space="preserve"> (Rangan </w:t>
      </w:r>
      <w:r w:rsidR="00A26019">
        <w:rPr>
          <w:lang w:val="en-US"/>
        </w:rPr>
        <w:t>&amp;</w:t>
      </w:r>
      <w:r w:rsidR="00A26019" w:rsidRPr="00855C6F">
        <w:rPr>
          <w:lang w:val="en-US"/>
        </w:rPr>
        <w:t xml:space="preserve"> </w:t>
      </w:r>
      <w:r w:rsidR="00434FF1" w:rsidRPr="00855C6F">
        <w:rPr>
          <w:lang w:val="en-US"/>
        </w:rPr>
        <w:t>Bowman, 199</w:t>
      </w:r>
      <w:r w:rsidR="00562349">
        <w:rPr>
          <w:lang w:val="en-US"/>
        </w:rPr>
        <w:t>2</w:t>
      </w:r>
      <w:r w:rsidR="00434FF1" w:rsidRPr="00855C6F">
        <w:rPr>
          <w:lang w:val="en-US"/>
        </w:rPr>
        <w:t>)</w:t>
      </w:r>
      <w:r w:rsidR="003C5A13" w:rsidRPr="00855C6F">
        <w:rPr>
          <w:lang w:val="en-US"/>
        </w:rPr>
        <w:t xml:space="preserve">. As offerings become commoditized, </w:t>
      </w:r>
      <w:r w:rsidR="006D6ABD" w:rsidRPr="00855C6F">
        <w:rPr>
          <w:lang w:val="en-US"/>
        </w:rPr>
        <w:t xml:space="preserve">product leadership and </w:t>
      </w:r>
      <w:r w:rsidR="003C5A13" w:rsidRPr="00855C6F">
        <w:rPr>
          <w:lang w:val="en-US"/>
        </w:rPr>
        <w:t>operational excellence</w:t>
      </w:r>
      <w:r w:rsidR="005B1E0E">
        <w:rPr>
          <w:lang w:val="en-US"/>
        </w:rPr>
        <w:t xml:space="preserve"> become less influential</w:t>
      </w:r>
      <w:r w:rsidR="005B7B80">
        <w:rPr>
          <w:lang w:val="en-US"/>
        </w:rPr>
        <w:t>,</w:t>
      </w:r>
      <w:r w:rsidR="005B1E0E">
        <w:rPr>
          <w:lang w:val="en-US"/>
        </w:rPr>
        <w:t xml:space="preserve"> while</w:t>
      </w:r>
      <w:r w:rsidR="003C5A13" w:rsidRPr="00855C6F">
        <w:rPr>
          <w:lang w:val="en-US"/>
        </w:rPr>
        <w:t xml:space="preserve"> intimacy becomes </w:t>
      </w:r>
      <w:r w:rsidR="00222087" w:rsidRPr="00855C6F">
        <w:rPr>
          <w:lang w:val="en-US"/>
        </w:rPr>
        <w:t>critical</w:t>
      </w:r>
      <w:r w:rsidR="006D6ABD" w:rsidRPr="00855C6F">
        <w:rPr>
          <w:lang w:val="en-US"/>
        </w:rPr>
        <w:t xml:space="preserve"> for</w:t>
      </w:r>
      <w:r w:rsidR="003C5A13" w:rsidRPr="00855C6F">
        <w:rPr>
          <w:lang w:val="en-US"/>
        </w:rPr>
        <w:t xml:space="preserve"> customer satisfaction and competitive advantage</w:t>
      </w:r>
      <w:r w:rsidR="00D55A9E" w:rsidRPr="00855C6F">
        <w:rPr>
          <w:lang w:val="en-US"/>
        </w:rPr>
        <w:t xml:space="preserve"> (Reimann et al., 2010)</w:t>
      </w:r>
      <w:r w:rsidR="003C5A13" w:rsidRPr="00855C6F">
        <w:rPr>
          <w:lang w:val="en-US"/>
        </w:rPr>
        <w:t xml:space="preserve">. </w:t>
      </w:r>
      <w:r w:rsidR="000B1887" w:rsidRPr="00855C6F">
        <w:rPr>
          <w:lang w:val="en-US"/>
        </w:rPr>
        <w:t>T</w:t>
      </w:r>
      <w:r w:rsidR="0022184A" w:rsidRPr="00855C6F">
        <w:rPr>
          <w:lang w:val="en-US"/>
        </w:rPr>
        <w:t>o</w:t>
      </w:r>
      <w:r w:rsidR="003C5A13" w:rsidRPr="00855C6F">
        <w:rPr>
          <w:lang w:val="en-US"/>
        </w:rPr>
        <w:t xml:space="preserve"> better meet customers</w:t>
      </w:r>
      <w:r w:rsidR="0022184A" w:rsidRPr="00855C6F">
        <w:rPr>
          <w:lang w:val="en-US"/>
        </w:rPr>
        <w:t>’ specific needs</w:t>
      </w:r>
      <w:r w:rsidR="003C5A13" w:rsidRPr="00855C6F">
        <w:rPr>
          <w:lang w:val="en-US"/>
        </w:rPr>
        <w:t xml:space="preserve">, </w:t>
      </w:r>
      <w:r w:rsidR="006D6ABD" w:rsidRPr="00855C6F">
        <w:rPr>
          <w:lang w:val="en-US"/>
        </w:rPr>
        <w:t xml:space="preserve">firms </w:t>
      </w:r>
      <w:r w:rsidR="005B1E0E">
        <w:rPr>
          <w:lang w:val="en-US"/>
        </w:rPr>
        <w:t>must</w:t>
      </w:r>
      <w:r w:rsidR="005B1E0E" w:rsidRPr="00855C6F">
        <w:rPr>
          <w:lang w:val="en-US"/>
        </w:rPr>
        <w:t xml:space="preserve"> </w:t>
      </w:r>
      <w:r w:rsidR="005B7B80">
        <w:rPr>
          <w:lang w:val="en-US"/>
        </w:rPr>
        <w:t xml:space="preserve">then </w:t>
      </w:r>
      <w:r w:rsidR="00523B1F">
        <w:rPr>
          <w:lang w:val="en-US"/>
        </w:rPr>
        <w:t xml:space="preserve">actively seek to </w:t>
      </w:r>
      <w:r w:rsidR="003C5A13" w:rsidRPr="00855C6F">
        <w:rPr>
          <w:lang w:val="en-US"/>
        </w:rPr>
        <w:t xml:space="preserve">design </w:t>
      </w:r>
      <w:r w:rsidR="006D6ABD" w:rsidRPr="00855C6F">
        <w:rPr>
          <w:lang w:val="en-US"/>
        </w:rPr>
        <w:t xml:space="preserve">memorable </w:t>
      </w:r>
      <w:r w:rsidR="003C5A13" w:rsidRPr="00855C6F">
        <w:rPr>
          <w:lang w:val="en-US"/>
        </w:rPr>
        <w:t>customer experiences (</w:t>
      </w:r>
      <w:r w:rsidR="00F71190" w:rsidRPr="00855C6F">
        <w:rPr>
          <w:lang w:val="en-US"/>
        </w:rPr>
        <w:t xml:space="preserve">Harby, 2018; </w:t>
      </w:r>
      <w:r w:rsidR="003C5A13" w:rsidRPr="00855C6F">
        <w:rPr>
          <w:lang w:val="en-US"/>
        </w:rPr>
        <w:t xml:space="preserve">Pine </w:t>
      </w:r>
      <w:r w:rsidR="002C2E8A">
        <w:rPr>
          <w:lang w:val="en-US"/>
        </w:rPr>
        <w:t>&amp;</w:t>
      </w:r>
      <w:r w:rsidR="002C2E8A" w:rsidRPr="00855C6F">
        <w:rPr>
          <w:lang w:val="en-US"/>
        </w:rPr>
        <w:t xml:space="preserve"> </w:t>
      </w:r>
      <w:r w:rsidR="003C5A13" w:rsidRPr="00855C6F">
        <w:rPr>
          <w:lang w:val="en-US"/>
        </w:rPr>
        <w:t>Gilmore, 1998</w:t>
      </w:r>
      <w:r w:rsidR="00B1779F" w:rsidRPr="00855C6F">
        <w:rPr>
          <w:lang w:val="en-US"/>
        </w:rPr>
        <w:t>)</w:t>
      </w:r>
      <w:r w:rsidR="003C5A13" w:rsidRPr="00855C6F">
        <w:rPr>
          <w:lang w:val="en-US"/>
        </w:rPr>
        <w:t>.</w:t>
      </w:r>
    </w:p>
    <w:p w:rsidR="00496689" w:rsidRDefault="00D55A9E">
      <w:pPr>
        <w:widowControl w:val="0"/>
        <w:autoSpaceDE w:val="0"/>
        <w:autoSpaceDN w:val="0"/>
        <w:adjustRightInd w:val="0"/>
        <w:spacing w:line="480" w:lineRule="auto"/>
        <w:ind w:firstLine="567"/>
        <w:rPr>
          <w:lang w:val="en-US"/>
        </w:rPr>
      </w:pPr>
      <w:r w:rsidRPr="00855C6F">
        <w:rPr>
          <w:lang w:val="en-US"/>
        </w:rPr>
        <w:lastRenderedPageBreak/>
        <w:t>Most</w:t>
      </w:r>
      <w:r w:rsidR="008D2052" w:rsidRPr="00855C6F">
        <w:rPr>
          <w:lang w:val="en-US"/>
        </w:rPr>
        <w:t xml:space="preserve"> </w:t>
      </w:r>
      <w:r w:rsidR="00D40490">
        <w:rPr>
          <w:lang w:val="en-US"/>
        </w:rPr>
        <w:t xml:space="preserve">of the </w:t>
      </w:r>
      <w:r w:rsidR="00D40490" w:rsidRPr="00855C6F">
        <w:rPr>
          <w:lang w:val="en-US"/>
        </w:rPr>
        <w:t xml:space="preserve">customer experience </w:t>
      </w:r>
      <w:r w:rsidRPr="00855C6F">
        <w:rPr>
          <w:lang w:val="en-US"/>
        </w:rPr>
        <w:t>research</w:t>
      </w:r>
      <w:r w:rsidR="003400F3" w:rsidRPr="00855C6F">
        <w:rPr>
          <w:lang w:val="en-US"/>
        </w:rPr>
        <w:t xml:space="preserve"> to date</w:t>
      </w:r>
      <w:r w:rsidRPr="00855C6F">
        <w:rPr>
          <w:lang w:val="en-US"/>
        </w:rPr>
        <w:t xml:space="preserve"> </w:t>
      </w:r>
      <w:r w:rsidR="00D40490">
        <w:rPr>
          <w:lang w:val="en-US"/>
        </w:rPr>
        <w:t xml:space="preserve">has </w:t>
      </w:r>
      <w:r w:rsidR="00D40490" w:rsidRPr="00855C6F">
        <w:rPr>
          <w:lang w:val="en-US"/>
        </w:rPr>
        <w:t>adopt</w:t>
      </w:r>
      <w:r w:rsidR="00D40490">
        <w:rPr>
          <w:lang w:val="en-US"/>
        </w:rPr>
        <w:t>ed</w:t>
      </w:r>
      <w:r w:rsidR="00D40490" w:rsidRPr="00855C6F">
        <w:rPr>
          <w:lang w:val="en-US"/>
        </w:rPr>
        <w:t xml:space="preserve"> </w:t>
      </w:r>
      <w:r w:rsidRPr="00855C6F">
        <w:rPr>
          <w:lang w:val="en-US"/>
        </w:rPr>
        <w:t xml:space="preserve">a </w:t>
      </w:r>
      <w:r w:rsidR="00D74078" w:rsidRPr="00855C6F">
        <w:rPr>
          <w:lang w:val="en-US"/>
        </w:rPr>
        <w:t xml:space="preserve">consumer </w:t>
      </w:r>
      <w:r w:rsidRPr="00855C6F">
        <w:rPr>
          <w:lang w:val="en-US"/>
        </w:rPr>
        <w:t>perspective</w:t>
      </w:r>
      <w:r w:rsidR="003C5A13" w:rsidRPr="00855C6F">
        <w:rPr>
          <w:lang w:val="en-US"/>
        </w:rPr>
        <w:t xml:space="preserve"> </w:t>
      </w:r>
      <w:r w:rsidR="005815B4" w:rsidRPr="00855C6F">
        <w:rPr>
          <w:lang w:val="en-US"/>
        </w:rPr>
        <w:t xml:space="preserve">(e.g., Hirschman </w:t>
      </w:r>
      <w:r w:rsidR="00C4144E">
        <w:rPr>
          <w:lang w:val="en-US"/>
        </w:rPr>
        <w:t>&amp;</w:t>
      </w:r>
      <w:r w:rsidR="00C4144E" w:rsidRPr="00855C6F">
        <w:rPr>
          <w:lang w:val="en-US"/>
        </w:rPr>
        <w:t xml:space="preserve"> </w:t>
      </w:r>
      <w:r w:rsidR="005815B4" w:rsidRPr="00855C6F">
        <w:rPr>
          <w:lang w:val="en-US"/>
        </w:rPr>
        <w:t>Holbrook</w:t>
      </w:r>
      <w:r w:rsidR="003C5A13" w:rsidRPr="00855C6F">
        <w:rPr>
          <w:lang w:val="en-US"/>
        </w:rPr>
        <w:t xml:space="preserve">, 1982; Homburg et al., 2017; Pine </w:t>
      </w:r>
      <w:r w:rsidR="00C4144E">
        <w:rPr>
          <w:lang w:val="en-US"/>
        </w:rPr>
        <w:t>&amp;</w:t>
      </w:r>
      <w:r w:rsidR="00C4144E" w:rsidRPr="00855C6F">
        <w:rPr>
          <w:lang w:val="en-US"/>
        </w:rPr>
        <w:t xml:space="preserve"> </w:t>
      </w:r>
      <w:r w:rsidR="003C5A13" w:rsidRPr="00855C6F">
        <w:rPr>
          <w:lang w:val="en-US"/>
        </w:rPr>
        <w:t>Gilmore, 1998)</w:t>
      </w:r>
      <w:r w:rsidR="005B7B80">
        <w:rPr>
          <w:lang w:val="en-US"/>
        </w:rPr>
        <w:t>. F</w:t>
      </w:r>
      <w:r w:rsidR="00D40490">
        <w:rPr>
          <w:lang w:val="en-US"/>
        </w:rPr>
        <w:t xml:space="preserve">ew studies have </w:t>
      </w:r>
      <w:r w:rsidR="003C5A13" w:rsidRPr="00855C6F">
        <w:rPr>
          <w:lang w:val="en-US"/>
        </w:rPr>
        <w:t xml:space="preserve">explicitly </w:t>
      </w:r>
      <w:r w:rsidR="005B7B80">
        <w:rPr>
          <w:lang w:val="en-US"/>
        </w:rPr>
        <w:t>taken</w:t>
      </w:r>
      <w:r w:rsidR="00D40490" w:rsidRPr="00855C6F">
        <w:rPr>
          <w:lang w:val="en-US"/>
        </w:rPr>
        <w:t xml:space="preserve"> </w:t>
      </w:r>
      <w:r w:rsidRPr="00855C6F">
        <w:rPr>
          <w:lang w:val="en-US"/>
        </w:rPr>
        <w:t>an organizational perspective</w:t>
      </w:r>
      <w:r w:rsidR="00D40490">
        <w:rPr>
          <w:lang w:val="en-US"/>
        </w:rPr>
        <w:t>,</w:t>
      </w:r>
      <w:r w:rsidRPr="00855C6F">
        <w:rPr>
          <w:lang w:val="en-US"/>
        </w:rPr>
        <w:t xml:space="preserve"> and </w:t>
      </w:r>
      <w:r w:rsidR="00D40490">
        <w:rPr>
          <w:lang w:val="en-US"/>
        </w:rPr>
        <w:t>there is also a lack of research on</w:t>
      </w:r>
      <w:r w:rsidR="00D40490" w:rsidRPr="00855C6F">
        <w:rPr>
          <w:lang w:val="en-US"/>
        </w:rPr>
        <w:t xml:space="preserve"> </w:t>
      </w:r>
      <w:r w:rsidR="003C5A13" w:rsidRPr="00855C6F">
        <w:rPr>
          <w:lang w:val="en-US"/>
        </w:rPr>
        <w:t>CEM in B2B settings</w:t>
      </w:r>
      <w:r w:rsidR="002944D7" w:rsidRPr="00855C6F">
        <w:rPr>
          <w:lang w:val="en-US"/>
        </w:rPr>
        <w:t xml:space="preserve"> </w:t>
      </w:r>
      <w:r w:rsidR="003C5A13" w:rsidRPr="00855C6F">
        <w:rPr>
          <w:lang w:val="en-US"/>
        </w:rPr>
        <w:t>(Zolkiewski et al., 2017)</w:t>
      </w:r>
      <w:r w:rsidR="005408D7" w:rsidRPr="00855C6F">
        <w:rPr>
          <w:lang w:val="en-US"/>
        </w:rPr>
        <w:t>.</w:t>
      </w:r>
      <w:r w:rsidR="003C5A13" w:rsidRPr="00855C6F">
        <w:rPr>
          <w:lang w:val="en-US"/>
        </w:rPr>
        <w:t xml:space="preserve"> </w:t>
      </w:r>
      <w:r w:rsidR="005408D7" w:rsidRPr="00855C6F">
        <w:rPr>
          <w:lang w:val="en-US"/>
        </w:rPr>
        <w:t>This</w:t>
      </w:r>
      <w:r w:rsidR="003C5A13" w:rsidRPr="00855C6F">
        <w:rPr>
          <w:lang w:val="en-US"/>
        </w:rPr>
        <w:t xml:space="preserve"> is surprising </w:t>
      </w:r>
      <w:r w:rsidR="008F707B">
        <w:rPr>
          <w:lang w:val="en-US"/>
        </w:rPr>
        <w:t>in light of</w:t>
      </w:r>
      <w:r w:rsidR="008F707B" w:rsidRPr="00855C6F">
        <w:rPr>
          <w:lang w:val="en-US"/>
        </w:rPr>
        <w:t xml:space="preserve"> </w:t>
      </w:r>
      <w:r w:rsidR="003C5A13" w:rsidRPr="00855C6F">
        <w:rPr>
          <w:lang w:val="en-US"/>
        </w:rPr>
        <w:t xml:space="preserve">the importance of interpersonal interaction in business markets (Aarikka-Stenroos </w:t>
      </w:r>
      <w:r w:rsidR="008F707B">
        <w:rPr>
          <w:lang w:val="en-US"/>
        </w:rPr>
        <w:t>&amp;</w:t>
      </w:r>
      <w:r w:rsidR="008F707B" w:rsidRPr="00855C6F">
        <w:rPr>
          <w:lang w:val="en-US"/>
        </w:rPr>
        <w:t xml:space="preserve"> </w:t>
      </w:r>
      <w:r w:rsidR="003C5A13" w:rsidRPr="00855C6F">
        <w:rPr>
          <w:lang w:val="en-US"/>
        </w:rPr>
        <w:t>Jaakkola, 2012)</w:t>
      </w:r>
      <w:r w:rsidR="002944D7" w:rsidRPr="00855C6F">
        <w:rPr>
          <w:lang w:val="en-US"/>
        </w:rPr>
        <w:t xml:space="preserve"> </w:t>
      </w:r>
      <w:r w:rsidR="003C5A13" w:rsidRPr="00855C6F">
        <w:rPr>
          <w:lang w:val="en-US"/>
        </w:rPr>
        <w:t xml:space="preserve">and the long-term orientation </w:t>
      </w:r>
      <w:r w:rsidR="008F707B">
        <w:rPr>
          <w:lang w:val="en-US"/>
        </w:rPr>
        <w:t>of</w:t>
      </w:r>
      <w:r w:rsidR="008F707B" w:rsidRPr="00855C6F">
        <w:rPr>
          <w:lang w:val="en-US"/>
        </w:rPr>
        <w:t xml:space="preserve"> </w:t>
      </w:r>
      <w:r w:rsidR="003C5A13" w:rsidRPr="00855C6F">
        <w:rPr>
          <w:lang w:val="en-US"/>
        </w:rPr>
        <w:t>many B2B relationships (Håkansson et al., 2009</w:t>
      </w:r>
      <w:r w:rsidR="001F63B0" w:rsidRPr="00855C6F">
        <w:rPr>
          <w:lang w:val="en-US"/>
        </w:rPr>
        <w:t>; Tuli et al., 2007</w:t>
      </w:r>
      <w:r w:rsidR="003C5A13" w:rsidRPr="00855C6F">
        <w:rPr>
          <w:lang w:val="en-US"/>
        </w:rPr>
        <w:t>). In B2B settings, offering</w:t>
      </w:r>
      <w:r w:rsidR="002944D7" w:rsidRPr="00855C6F">
        <w:rPr>
          <w:lang w:val="en-US"/>
        </w:rPr>
        <w:t>s</w:t>
      </w:r>
      <w:r w:rsidR="003C5A13" w:rsidRPr="00855C6F">
        <w:rPr>
          <w:lang w:val="en-US"/>
        </w:rPr>
        <w:t xml:space="preserve"> </w:t>
      </w:r>
      <w:r w:rsidR="00827631" w:rsidRPr="00855C6F">
        <w:rPr>
          <w:lang w:val="en-US"/>
        </w:rPr>
        <w:t xml:space="preserve">are </w:t>
      </w:r>
      <w:r w:rsidR="003C5A13" w:rsidRPr="00855C6F">
        <w:rPr>
          <w:lang w:val="en-US"/>
        </w:rPr>
        <w:t>generally</w:t>
      </w:r>
      <w:r w:rsidR="002944D7" w:rsidRPr="00855C6F">
        <w:rPr>
          <w:lang w:val="en-US"/>
        </w:rPr>
        <w:t xml:space="preserve"> </w:t>
      </w:r>
      <w:r w:rsidR="003C5A13" w:rsidRPr="00855C6F">
        <w:rPr>
          <w:lang w:val="en-US"/>
        </w:rPr>
        <w:t xml:space="preserve">more complex (Nordin </w:t>
      </w:r>
      <w:r w:rsidR="00743530">
        <w:rPr>
          <w:lang w:val="en-US"/>
        </w:rPr>
        <w:t>&amp;</w:t>
      </w:r>
      <w:r w:rsidR="00743530" w:rsidRPr="00855C6F">
        <w:rPr>
          <w:lang w:val="en-US"/>
        </w:rPr>
        <w:t xml:space="preserve"> </w:t>
      </w:r>
      <w:r w:rsidR="003C5A13" w:rsidRPr="00855C6F">
        <w:rPr>
          <w:lang w:val="en-US"/>
        </w:rPr>
        <w:t>Kowalkowski, 2010), as are interactions between the actors involved</w:t>
      </w:r>
      <w:r w:rsidR="00F256FA" w:rsidRPr="00855C6F">
        <w:rPr>
          <w:lang w:val="en-US"/>
        </w:rPr>
        <w:t xml:space="preserve"> (Holmlund, 2004)</w:t>
      </w:r>
      <w:r w:rsidR="003C5A13" w:rsidRPr="00855C6F">
        <w:rPr>
          <w:lang w:val="en-US"/>
        </w:rPr>
        <w:t xml:space="preserve">. Not only are </w:t>
      </w:r>
      <w:r w:rsidR="002E360C" w:rsidRPr="00855C6F">
        <w:rPr>
          <w:lang w:val="en-US"/>
        </w:rPr>
        <w:t>multiple</w:t>
      </w:r>
      <w:r w:rsidR="008D2052" w:rsidRPr="00855C6F">
        <w:rPr>
          <w:lang w:val="en-US"/>
        </w:rPr>
        <w:t>,</w:t>
      </w:r>
      <w:r w:rsidR="002E360C" w:rsidRPr="00855C6F">
        <w:rPr>
          <w:lang w:val="en-US"/>
        </w:rPr>
        <w:t xml:space="preserve"> </w:t>
      </w:r>
      <w:r w:rsidR="003C5A13" w:rsidRPr="00855C6F">
        <w:rPr>
          <w:lang w:val="en-US"/>
        </w:rPr>
        <w:t>different business actors</w:t>
      </w:r>
      <w:r w:rsidR="002E360C" w:rsidRPr="00855C6F">
        <w:rPr>
          <w:lang w:val="en-US"/>
        </w:rPr>
        <w:t xml:space="preserve"> </w:t>
      </w:r>
      <w:r w:rsidR="0080175F" w:rsidRPr="00855C6F">
        <w:rPr>
          <w:lang w:val="en-US"/>
        </w:rPr>
        <w:t>participating</w:t>
      </w:r>
      <w:r w:rsidR="003C5A13" w:rsidRPr="00855C6F">
        <w:rPr>
          <w:lang w:val="en-US"/>
        </w:rPr>
        <w:t xml:space="preserve"> but</w:t>
      </w:r>
      <w:r w:rsidR="005B7B80">
        <w:rPr>
          <w:lang w:val="en-US"/>
        </w:rPr>
        <w:t>,</w:t>
      </w:r>
      <w:r w:rsidR="003C5A13" w:rsidRPr="00855C6F">
        <w:rPr>
          <w:lang w:val="en-US"/>
        </w:rPr>
        <w:t xml:space="preserve"> since the customer is an organizational entity, </w:t>
      </w:r>
      <w:r w:rsidR="00EF2784" w:rsidRPr="00855C6F">
        <w:rPr>
          <w:lang w:val="en-US"/>
        </w:rPr>
        <w:t>several</w:t>
      </w:r>
      <w:r w:rsidR="003C5A13" w:rsidRPr="00855C6F">
        <w:rPr>
          <w:lang w:val="en-US"/>
        </w:rPr>
        <w:t xml:space="preserve"> actors</w:t>
      </w:r>
      <w:r w:rsidR="002944D7" w:rsidRPr="00855C6F">
        <w:rPr>
          <w:lang w:val="en-US"/>
        </w:rPr>
        <w:t xml:space="preserve"> generally exist</w:t>
      </w:r>
      <w:r w:rsidR="003C5A13" w:rsidRPr="00855C6F">
        <w:rPr>
          <w:lang w:val="en-US"/>
        </w:rPr>
        <w:t xml:space="preserve"> within the customer firm</w:t>
      </w:r>
      <w:r w:rsidR="00EF2784" w:rsidRPr="00855C6F">
        <w:rPr>
          <w:lang w:val="en-US"/>
        </w:rPr>
        <w:t xml:space="preserve">. </w:t>
      </w:r>
      <w:r w:rsidR="00743530">
        <w:rPr>
          <w:lang w:val="en-US"/>
        </w:rPr>
        <w:t>E</w:t>
      </w:r>
      <w:r w:rsidR="003C5A13" w:rsidRPr="00855C6F">
        <w:rPr>
          <w:lang w:val="en-US"/>
        </w:rPr>
        <w:t xml:space="preserve">ach </w:t>
      </w:r>
      <w:r w:rsidR="00EF2784" w:rsidRPr="00855C6F">
        <w:rPr>
          <w:lang w:val="en-US"/>
        </w:rPr>
        <w:t>actor</w:t>
      </w:r>
      <w:r w:rsidR="00A34F77" w:rsidRPr="00855C6F">
        <w:rPr>
          <w:lang w:val="en-US"/>
        </w:rPr>
        <w:t xml:space="preserve"> </w:t>
      </w:r>
      <w:r w:rsidR="00743530">
        <w:rPr>
          <w:lang w:val="en-US"/>
        </w:rPr>
        <w:t>play</w:t>
      </w:r>
      <w:r w:rsidR="00743530" w:rsidRPr="00855C6F">
        <w:rPr>
          <w:lang w:val="en-US"/>
        </w:rPr>
        <w:t xml:space="preserve">s </w:t>
      </w:r>
      <w:r w:rsidR="00A34F77" w:rsidRPr="00855C6F">
        <w:rPr>
          <w:lang w:val="en-US"/>
        </w:rPr>
        <w:t>a different role (</w:t>
      </w:r>
      <w:r w:rsidR="005B7B80">
        <w:rPr>
          <w:lang w:val="en-US"/>
        </w:rPr>
        <w:t>such as</w:t>
      </w:r>
      <w:r w:rsidR="000B1887" w:rsidRPr="00855C6F">
        <w:rPr>
          <w:lang w:val="en-US"/>
        </w:rPr>
        <w:t xml:space="preserve"> </w:t>
      </w:r>
      <w:r w:rsidR="00A34F77" w:rsidRPr="00855C6F">
        <w:rPr>
          <w:lang w:val="en-US"/>
        </w:rPr>
        <w:t xml:space="preserve">buyer, </w:t>
      </w:r>
      <w:r w:rsidR="00F71190" w:rsidRPr="00855C6F">
        <w:rPr>
          <w:lang w:val="en-US"/>
        </w:rPr>
        <w:t>decision-maker</w:t>
      </w:r>
      <w:r w:rsidR="00A34F77" w:rsidRPr="00855C6F">
        <w:rPr>
          <w:lang w:val="en-US"/>
        </w:rPr>
        <w:t>, user</w:t>
      </w:r>
      <w:r w:rsidR="00743530">
        <w:rPr>
          <w:lang w:val="en-US"/>
        </w:rPr>
        <w:t>) (</w:t>
      </w:r>
      <w:r w:rsidR="001F63B0" w:rsidRPr="00855C6F">
        <w:rPr>
          <w:lang w:val="en-US"/>
        </w:rPr>
        <w:t>Webster &amp; Wind, 1972</w:t>
      </w:r>
      <w:r w:rsidR="00A34F77" w:rsidRPr="00855C6F">
        <w:rPr>
          <w:lang w:val="en-US"/>
        </w:rPr>
        <w:t>)</w:t>
      </w:r>
      <w:r w:rsidR="00274996" w:rsidRPr="00855C6F">
        <w:rPr>
          <w:lang w:val="en-US"/>
        </w:rPr>
        <w:t>,</w:t>
      </w:r>
      <w:r w:rsidR="00A34F77" w:rsidRPr="00855C6F">
        <w:rPr>
          <w:lang w:val="en-US"/>
        </w:rPr>
        <w:t xml:space="preserve"> </w:t>
      </w:r>
      <w:r w:rsidR="00743530" w:rsidRPr="00855C6F">
        <w:rPr>
          <w:lang w:val="en-US"/>
        </w:rPr>
        <w:t>interact</w:t>
      </w:r>
      <w:r w:rsidR="00743530">
        <w:rPr>
          <w:lang w:val="en-US"/>
        </w:rPr>
        <w:t>ing</w:t>
      </w:r>
      <w:r w:rsidR="00743530" w:rsidRPr="00855C6F">
        <w:rPr>
          <w:lang w:val="en-US"/>
        </w:rPr>
        <w:t xml:space="preserve"> </w:t>
      </w:r>
      <w:r w:rsidR="003C5A13" w:rsidRPr="00855C6F">
        <w:rPr>
          <w:lang w:val="en-US"/>
        </w:rPr>
        <w:t>in different ways</w:t>
      </w:r>
      <w:r w:rsidR="00A34F77" w:rsidRPr="00855C6F">
        <w:rPr>
          <w:lang w:val="en-US"/>
        </w:rPr>
        <w:t xml:space="preserve"> (Mikolon et al., 2015)</w:t>
      </w:r>
      <w:r w:rsidR="00274996" w:rsidRPr="00855C6F">
        <w:rPr>
          <w:lang w:val="en-US"/>
        </w:rPr>
        <w:t xml:space="preserve"> </w:t>
      </w:r>
      <w:r w:rsidR="008A259D" w:rsidRPr="00855C6F">
        <w:rPr>
          <w:lang w:val="en-US"/>
        </w:rPr>
        <w:t xml:space="preserve">and </w:t>
      </w:r>
      <w:r w:rsidR="00743530">
        <w:rPr>
          <w:lang w:val="en-US"/>
        </w:rPr>
        <w:t>at</w:t>
      </w:r>
      <w:r w:rsidR="00743530" w:rsidRPr="00855C6F">
        <w:rPr>
          <w:lang w:val="en-US"/>
        </w:rPr>
        <w:t xml:space="preserve"> </w:t>
      </w:r>
      <w:r w:rsidR="008A259D" w:rsidRPr="00855C6F">
        <w:rPr>
          <w:lang w:val="en-US"/>
        </w:rPr>
        <w:t xml:space="preserve">different </w:t>
      </w:r>
      <w:r w:rsidR="00743530">
        <w:rPr>
          <w:lang w:val="en-US"/>
        </w:rPr>
        <w:t xml:space="preserve">stages </w:t>
      </w:r>
      <w:r w:rsidR="008A259D" w:rsidRPr="00855C6F">
        <w:rPr>
          <w:lang w:val="en-US"/>
        </w:rPr>
        <w:t>of the customer journey</w:t>
      </w:r>
      <w:r w:rsidR="003C5A13" w:rsidRPr="00855C6F">
        <w:rPr>
          <w:lang w:val="en-US"/>
        </w:rPr>
        <w:t xml:space="preserve">. </w:t>
      </w:r>
      <w:r w:rsidR="00743530">
        <w:rPr>
          <w:lang w:val="en-US"/>
        </w:rPr>
        <w:t>It follows that</w:t>
      </w:r>
      <w:r w:rsidR="003C5A13" w:rsidRPr="00855C6F">
        <w:rPr>
          <w:lang w:val="en-US"/>
        </w:rPr>
        <w:t xml:space="preserve"> </w:t>
      </w:r>
      <w:r w:rsidR="00743530">
        <w:rPr>
          <w:lang w:val="en-US"/>
        </w:rPr>
        <w:t>accepted</w:t>
      </w:r>
      <w:r w:rsidR="00743530" w:rsidRPr="00855C6F">
        <w:rPr>
          <w:lang w:val="en-US"/>
        </w:rPr>
        <w:t xml:space="preserve"> </w:t>
      </w:r>
      <w:r w:rsidR="003C5A13" w:rsidRPr="00855C6F">
        <w:rPr>
          <w:lang w:val="en-US"/>
        </w:rPr>
        <w:t xml:space="preserve">conceptualizations </w:t>
      </w:r>
      <w:r w:rsidR="00A34F77" w:rsidRPr="00855C6F">
        <w:rPr>
          <w:lang w:val="en-US"/>
        </w:rPr>
        <w:t xml:space="preserve">of CEM </w:t>
      </w:r>
      <w:r w:rsidR="00743530">
        <w:rPr>
          <w:lang w:val="en-US"/>
        </w:rPr>
        <w:t>based on</w:t>
      </w:r>
      <w:r w:rsidR="003C5A13" w:rsidRPr="00855C6F">
        <w:rPr>
          <w:lang w:val="en-US"/>
        </w:rPr>
        <w:t xml:space="preserve"> consumer research</w:t>
      </w:r>
      <w:r w:rsidR="005B7B80">
        <w:rPr>
          <w:lang w:val="en-US"/>
        </w:rPr>
        <w:t xml:space="preserve">, </w:t>
      </w:r>
      <w:r w:rsidR="003C5A13" w:rsidRPr="00855C6F">
        <w:rPr>
          <w:lang w:val="en-US"/>
        </w:rPr>
        <w:t>such as the notion of a singular journey</w:t>
      </w:r>
      <w:r w:rsidR="005B7B80">
        <w:rPr>
          <w:lang w:val="en-US"/>
        </w:rPr>
        <w:t>,</w:t>
      </w:r>
      <w:r w:rsidR="00743530" w:rsidRPr="00855C6F">
        <w:rPr>
          <w:lang w:val="en-US"/>
        </w:rPr>
        <w:t xml:space="preserve"> </w:t>
      </w:r>
      <w:r w:rsidR="003C5A13" w:rsidRPr="00855C6F">
        <w:rPr>
          <w:lang w:val="en-US"/>
        </w:rPr>
        <w:t>are overly simplistic (Zolkiewski et al., 2017)</w:t>
      </w:r>
      <w:r w:rsidR="00EF2784" w:rsidRPr="00855C6F">
        <w:rPr>
          <w:lang w:val="en-US"/>
        </w:rPr>
        <w:t xml:space="preserve">. </w:t>
      </w:r>
    </w:p>
    <w:p w:rsidR="003C5A13" w:rsidRPr="00855C6F" w:rsidRDefault="00EF2784">
      <w:pPr>
        <w:widowControl w:val="0"/>
        <w:autoSpaceDE w:val="0"/>
        <w:autoSpaceDN w:val="0"/>
        <w:adjustRightInd w:val="0"/>
        <w:spacing w:line="480" w:lineRule="auto"/>
        <w:ind w:firstLine="567"/>
        <w:rPr>
          <w:lang w:val="en-US"/>
        </w:rPr>
      </w:pPr>
      <w:r w:rsidRPr="00855C6F">
        <w:rPr>
          <w:lang w:val="en-US"/>
        </w:rPr>
        <w:t xml:space="preserve">We </w:t>
      </w:r>
      <w:r w:rsidR="00743530" w:rsidRPr="00855C6F">
        <w:rPr>
          <w:lang w:val="en-US"/>
        </w:rPr>
        <w:t>conten</w:t>
      </w:r>
      <w:r w:rsidR="00743530">
        <w:rPr>
          <w:lang w:val="en-US"/>
        </w:rPr>
        <w:t>d</w:t>
      </w:r>
      <w:r w:rsidR="00743530" w:rsidRPr="00855C6F">
        <w:rPr>
          <w:lang w:val="en-US"/>
        </w:rPr>
        <w:t xml:space="preserve"> </w:t>
      </w:r>
      <w:r w:rsidR="00107204" w:rsidRPr="00855C6F">
        <w:rPr>
          <w:lang w:val="en-US"/>
        </w:rPr>
        <w:t xml:space="preserve">that </w:t>
      </w:r>
      <w:r w:rsidRPr="00855C6F">
        <w:rPr>
          <w:lang w:val="en-US"/>
        </w:rPr>
        <w:t xml:space="preserve">these </w:t>
      </w:r>
      <w:r w:rsidR="00DA6D86" w:rsidRPr="00855C6F">
        <w:rPr>
          <w:lang w:val="en-US"/>
        </w:rPr>
        <w:t xml:space="preserve">consumer-based notions </w:t>
      </w:r>
      <w:r w:rsidR="00743530">
        <w:rPr>
          <w:lang w:val="en-US"/>
        </w:rPr>
        <w:t xml:space="preserve">fail to </w:t>
      </w:r>
      <w:r w:rsidR="006A34C8">
        <w:rPr>
          <w:lang w:val="en-US"/>
        </w:rPr>
        <w:t>account for</w:t>
      </w:r>
      <w:r w:rsidR="005B7B80">
        <w:rPr>
          <w:lang w:val="en-US"/>
        </w:rPr>
        <w:t xml:space="preserve"> the way </w:t>
      </w:r>
      <w:r w:rsidR="003C5A13" w:rsidRPr="00855C6F">
        <w:rPr>
          <w:lang w:val="en-US"/>
        </w:rPr>
        <w:t>firms manage customer experience</w:t>
      </w:r>
      <w:r w:rsidR="00A34F77" w:rsidRPr="00855C6F">
        <w:rPr>
          <w:lang w:val="en-US"/>
        </w:rPr>
        <w:t>s</w:t>
      </w:r>
      <w:r w:rsidR="003C5A13" w:rsidRPr="00855C6F">
        <w:rPr>
          <w:lang w:val="en-US"/>
        </w:rPr>
        <w:t xml:space="preserve"> in business markets. </w:t>
      </w:r>
      <w:r w:rsidR="004F4F05" w:rsidRPr="00855C6F">
        <w:rPr>
          <w:lang w:val="en-US"/>
        </w:rPr>
        <w:t xml:space="preserve">The current </w:t>
      </w:r>
      <w:r w:rsidR="008A259D" w:rsidRPr="00855C6F">
        <w:rPr>
          <w:lang w:val="en-US"/>
        </w:rPr>
        <w:t xml:space="preserve">article </w:t>
      </w:r>
      <w:r w:rsidR="006A34C8">
        <w:rPr>
          <w:lang w:val="en-US"/>
        </w:rPr>
        <w:t>seeks</w:t>
      </w:r>
      <w:r w:rsidR="006A34C8" w:rsidRPr="00855C6F">
        <w:rPr>
          <w:lang w:val="en-US"/>
        </w:rPr>
        <w:t xml:space="preserve"> </w:t>
      </w:r>
      <w:r w:rsidR="004F4F05" w:rsidRPr="00855C6F">
        <w:rPr>
          <w:lang w:val="en-US"/>
        </w:rPr>
        <w:t>to address</w:t>
      </w:r>
      <w:r w:rsidR="005408D7" w:rsidRPr="00855C6F">
        <w:rPr>
          <w:lang w:val="en-US"/>
        </w:rPr>
        <w:t xml:space="preserve"> </w:t>
      </w:r>
      <w:r w:rsidR="00A7697B" w:rsidRPr="00855C6F">
        <w:rPr>
          <w:lang w:val="en-US"/>
        </w:rPr>
        <w:t xml:space="preserve">this research gap </w:t>
      </w:r>
      <w:r w:rsidRPr="00855C6F">
        <w:rPr>
          <w:lang w:val="en-US"/>
        </w:rPr>
        <w:t>by</w:t>
      </w:r>
      <w:r w:rsidR="004F4F05" w:rsidRPr="00855C6F">
        <w:rPr>
          <w:lang w:val="en-US"/>
        </w:rPr>
        <w:t xml:space="preserve"> </w:t>
      </w:r>
      <w:r w:rsidR="005B7B80">
        <w:rPr>
          <w:lang w:val="en-US"/>
        </w:rPr>
        <w:t>developing</w:t>
      </w:r>
      <w:r w:rsidR="006A34C8" w:rsidRPr="00855C6F">
        <w:rPr>
          <w:lang w:val="en-US"/>
        </w:rPr>
        <w:t xml:space="preserve"> </w:t>
      </w:r>
      <w:r w:rsidR="004F4F05" w:rsidRPr="00855C6F">
        <w:rPr>
          <w:lang w:val="en-US"/>
        </w:rPr>
        <w:t xml:space="preserve">a </w:t>
      </w:r>
      <w:r w:rsidR="008A259D" w:rsidRPr="00855C6F">
        <w:rPr>
          <w:lang w:val="en-US"/>
        </w:rPr>
        <w:t xml:space="preserve">comprehensive </w:t>
      </w:r>
      <w:r w:rsidR="006A34C8" w:rsidRPr="00855C6F">
        <w:rPr>
          <w:lang w:val="en-US"/>
        </w:rPr>
        <w:t xml:space="preserve">CEM </w:t>
      </w:r>
      <w:r w:rsidR="004F4F05" w:rsidRPr="00855C6F">
        <w:rPr>
          <w:lang w:val="en-US"/>
        </w:rPr>
        <w:t xml:space="preserve">framework </w:t>
      </w:r>
      <w:r w:rsidR="005B7B80">
        <w:rPr>
          <w:lang w:val="en-US"/>
        </w:rPr>
        <w:t>that focuses on</w:t>
      </w:r>
      <w:r w:rsidR="004F4F05" w:rsidRPr="00855C6F">
        <w:rPr>
          <w:lang w:val="en-US"/>
        </w:rPr>
        <w:t xml:space="preserve"> </w:t>
      </w:r>
      <w:r w:rsidR="00107204" w:rsidRPr="00855C6F">
        <w:rPr>
          <w:lang w:val="en-US"/>
        </w:rPr>
        <w:t>B2B</w:t>
      </w:r>
      <w:r w:rsidRPr="00855C6F">
        <w:rPr>
          <w:lang w:val="en-US"/>
        </w:rPr>
        <w:t xml:space="preserve"> settings. </w:t>
      </w:r>
      <w:r w:rsidR="006A34C8">
        <w:rPr>
          <w:lang w:val="en-US"/>
        </w:rPr>
        <w:t>To that end</w:t>
      </w:r>
      <w:r w:rsidR="008A259D" w:rsidRPr="00855C6F">
        <w:rPr>
          <w:lang w:val="en-US"/>
        </w:rPr>
        <w:t>,</w:t>
      </w:r>
      <w:r w:rsidR="000B49C1" w:rsidRPr="00855C6F">
        <w:rPr>
          <w:lang w:val="en-US"/>
        </w:rPr>
        <w:t xml:space="preserve"> </w:t>
      </w:r>
      <w:r w:rsidR="006A34C8">
        <w:rPr>
          <w:lang w:val="en-US"/>
        </w:rPr>
        <w:t>we explore</w:t>
      </w:r>
      <w:r w:rsidRPr="00855C6F">
        <w:rPr>
          <w:lang w:val="en-US"/>
        </w:rPr>
        <w:t xml:space="preserve"> </w:t>
      </w:r>
      <w:r w:rsidR="004032CA" w:rsidRPr="00855C6F">
        <w:rPr>
          <w:lang w:val="en-US"/>
        </w:rPr>
        <w:t xml:space="preserve">how B2B firms can design </w:t>
      </w:r>
      <w:r w:rsidR="00B359A3" w:rsidRPr="00855C6F">
        <w:rPr>
          <w:lang w:val="en-US"/>
        </w:rPr>
        <w:t xml:space="preserve">and manage </w:t>
      </w:r>
      <w:r w:rsidR="00FB47F8" w:rsidRPr="00855C6F">
        <w:rPr>
          <w:lang w:val="en-US"/>
        </w:rPr>
        <w:t>the customer experience</w:t>
      </w:r>
      <w:r w:rsidR="006A34C8">
        <w:rPr>
          <w:lang w:val="en-US"/>
        </w:rPr>
        <w:t xml:space="preserve"> to</w:t>
      </w:r>
      <w:r w:rsidR="004032CA" w:rsidRPr="00855C6F">
        <w:rPr>
          <w:lang w:val="en-US"/>
        </w:rPr>
        <w:t xml:space="preserve"> influence the customer at different touchpoints. </w:t>
      </w:r>
      <w:r w:rsidR="000B49C1" w:rsidRPr="00855C6F">
        <w:rPr>
          <w:lang w:val="en-US"/>
        </w:rPr>
        <w:t>Th</w:t>
      </w:r>
      <w:r w:rsidRPr="00855C6F">
        <w:rPr>
          <w:lang w:val="en-US"/>
        </w:rPr>
        <w:t>e</w:t>
      </w:r>
      <w:r w:rsidR="004032CA" w:rsidRPr="00855C6F">
        <w:rPr>
          <w:lang w:val="en-US"/>
        </w:rPr>
        <w:t xml:space="preserve"> </w:t>
      </w:r>
      <w:r w:rsidR="006A34C8">
        <w:rPr>
          <w:lang w:val="en-US"/>
        </w:rPr>
        <w:t>multi</w:t>
      </w:r>
      <w:r w:rsidR="00A31EEB" w:rsidRPr="00855C6F">
        <w:rPr>
          <w:lang w:val="en-US"/>
        </w:rPr>
        <w:t>dimension</w:t>
      </w:r>
      <w:r w:rsidR="006A34C8">
        <w:rPr>
          <w:lang w:val="en-US"/>
        </w:rPr>
        <w:t>al</w:t>
      </w:r>
      <w:r w:rsidR="00BD1D8E" w:rsidRPr="00855C6F">
        <w:rPr>
          <w:lang w:val="en-US"/>
        </w:rPr>
        <w:t xml:space="preserve"> framework</w:t>
      </w:r>
      <w:r w:rsidR="006A34C8">
        <w:rPr>
          <w:lang w:val="en-US"/>
        </w:rPr>
        <w:t xml:space="preserve"> addresses two key issues:</w:t>
      </w:r>
      <w:r w:rsidR="006C2F3E" w:rsidRPr="00855C6F">
        <w:rPr>
          <w:lang w:val="en-US"/>
        </w:rPr>
        <w:t xml:space="preserve"> </w:t>
      </w:r>
      <w:r w:rsidR="006C2F3E" w:rsidRPr="00855C6F">
        <w:rPr>
          <w:i/>
          <w:lang w:val="en-US"/>
        </w:rPr>
        <w:t>relationship control</w:t>
      </w:r>
      <w:r w:rsidR="00882DAC" w:rsidRPr="00855C6F">
        <w:rPr>
          <w:lang w:val="en-US"/>
        </w:rPr>
        <w:t xml:space="preserve"> and </w:t>
      </w:r>
      <w:r w:rsidR="006C2F3E" w:rsidRPr="00855C6F">
        <w:rPr>
          <w:lang w:val="en-US"/>
        </w:rPr>
        <w:t xml:space="preserve">the </w:t>
      </w:r>
      <w:r w:rsidR="006C2F3E" w:rsidRPr="00855C6F">
        <w:rPr>
          <w:i/>
          <w:lang w:val="en-US"/>
        </w:rPr>
        <w:t>customer entity</w:t>
      </w:r>
      <w:r w:rsidR="00BD1D8E" w:rsidRPr="00855C6F">
        <w:rPr>
          <w:lang w:val="en-US"/>
        </w:rPr>
        <w:t>.</w:t>
      </w:r>
      <w:r w:rsidR="00882DAC" w:rsidRPr="00855C6F">
        <w:rPr>
          <w:lang w:val="en-US"/>
        </w:rPr>
        <w:t xml:space="preserve"> </w:t>
      </w:r>
      <w:r w:rsidR="006A34C8">
        <w:rPr>
          <w:lang w:val="en-US"/>
        </w:rPr>
        <w:t>We go on to</w:t>
      </w:r>
      <w:r w:rsidR="000B49C1" w:rsidRPr="00855C6F">
        <w:rPr>
          <w:lang w:val="en-US"/>
        </w:rPr>
        <w:t xml:space="preserve"> </w:t>
      </w:r>
      <w:r w:rsidR="004032CA" w:rsidRPr="00855C6F">
        <w:rPr>
          <w:lang w:val="en-US"/>
        </w:rPr>
        <w:t>identify</w:t>
      </w:r>
      <w:r w:rsidR="00BD1D8E" w:rsidRPr="00855C6F">
        <w:rPr>
          <w:lang w:val="en-US"/>
        </w:rPr>
        <w:t xml:space="preserve"> and discuss</w:t>
      </w:r>
      <w:r w:rsidR="004032CA" w:rsidRPr="00855C6F">
        <w:rPr>
          <w:lang w:val="en-US"/>
        </w:rPr>
        <w:t xml:space="preserve"> </w:t>
      </w:r>
      <w:r w:rsidR="000F1D8E" w:rsidRPr="00855C6F">
        <w:rPr>
          <w:lang w:val="en-US"/>
        </w:rPr>
        <w:t xml:space="preserve">five </w:t>
      </w:r>
      <w:r w:rsidR="004032CA" w:rsidRPr="00855C6F">
        <w:rPr>
          <w:lang w:val="en-US"/>
        </w:rPr>
        <w:t xml:space="preserve">key challenges for </w:t>
      </w:r>
      <w:r w:rsidR="00C6350E" w:rsidRPr="00855C6F">
        <w:rPr>
          <w:lang w:val="en-US"/>
        </w:rPr>
        <w:t xml:space="preserve">B2B </w:t>
      </w:r>
      <w:r w:rsidR="00624FCB" w:rsidRPr="00855C6F">
        <w:rPr>
          <w:lang w:val="en-US"/>
        </w:rPr>
        <w:t>CEM</w:t>
      </w:r>
      <w:r w:rsidR="00F56A6F">
        <w:rPr>
          <w:lang w:val="en-US"/>
        </w:rPr>
        <w:t>. These relate</w:t>
      </w:r>
      <w:r w:rsidR="006A34C8">
        <w:rPr>
          <w:lang w:val="en-US"/>
        </w:rPr>
        <w:t xml:space="preserve"> to</w:t>
      </w:r>
      <w:r w:rsidR="000F1D8E" w:rsidRPr="00855C6F">
        <w:rPr>
          <w:lang w:val="en-US"/>
        </w:rPr>
        <w:t xml:space="preserve"> </w:t>
      </w:r>
      <w:r w:rsidR="000F1D8E" w:rsidRPr="00E2290E">
        <w:rPr>
          <w:lang w:val="en-US"/>
        </w:rPr>
        <w:t>relationship expectations</w:t>
      </w:r>
      <w:r w:rsidR="000F1D8E" w:rsidRPr="00855C6F">
        <w:rPr>
          <w:lang w:val="en-US"/>
        </w:rPr>
        <w:t xml:space="preserve"> (</w:t>
      </w:r>
      <w:r w:rsidR="00A34F77" w:rsidRPr="00E2290E">
        <w:rPr>
          <w:i/>
          <w:lang w:val="en-US"/>
        </w:rPr>
        <w:t xml:space="preserve">mismatches in </w:t>
      </w:r>
      <w:r w:rsidR="00261CD7" w:rsidRPr="00E2290E">
        <w:rPr>
          <w:i/>
          <w:lang w:val="en-US"/>
        </w:rPr>
        <w:t xml:space="preserve">customer </w:t>
      </w:r>
      <w:r w:rsidR="00A34F77" w:rsidRPr="00E2290E">
        <w:rPr>
          <w:i/>
          <w:lang w:val="en-US"/>
        </w:rPr>
        <w:t>relationships</w:t>
      </w:r>
      <w:r w:rsidR="000F1D8E" w:rsidRPr="00855C6F">
        <w:rPr>
          <w:lang w:val="en-US"/>
        </w:rPr>
        <w:t xml:space="preserve"> </w:t>
      </w:r>
      <w:r w:rsidR="006A34C8">
        <w:rPr>
          <w:lang w:val="en-US"/>
        </w:rPr>
        <w:t>(</w:t>
      </w:r>
      <w:r w:rsidR="000F1D8E" w:rsidRPr="00855C6F">
        <w:rPr>
          <w:lang w:val="en-US"/>
        </w:rPr>
        <w:t>C1</w:t>
      </w:r>
      <w:r w:rsidR="006A34C8">
        <w:rPr>
          <w:lang w:val="en-US"/>
        </w:rPr>
        <w:t>) and</w:t>
      </w:r>
      <w:r w:rsidR="006A34C8" w:rsidRPr="00855C6F">
        <w:rPr>
          <w:lang w:val="en-US"/>
        </w:rPr>
        <w:t xml:space="preserve"> </w:t>
      </w:r>
      <w:r w:rsidR="0049149D" w:rsidRPr="00E2290E">
        <w:rPr>
          <w:i/>
          <w:lang w:val="en-US"/>
        </w:rPr>
        <w:t>siloed</w:t>
      </w:r>
      <w:r w:rsidR="00D47A88" w:rsidRPr="00E2290E">
        <w:rPr>
          <w:i/>
          <w:lang w:val="en-US"/>
        </w:rPr>
        <w:t xml:space="preserve"> customer experiences</w:t>
      </w:r>
      <w:r w:rsidR="000F1D8E" w:rsidRPr="00855C6F">
        <w:rPr>
          <w:lang w:val="en-US"/>
        </w:rPr>
        <w:t xml:space="preserve"> </w:t>
      </w:r>
      <w:r w:rsidR="006A34C8">
        <w:rPr>
          <w:lang w:val="en-US"/>
        </w:rPr>
        <w:t>(</w:t>
      </w:r>
      <w:r w:rsidR="000F1D8E" w:rsidRPr="00855C6F">
        <w:rPr>
          <w:lang w:val="en-US"/>
        </w:rPr>
        <w:t>C2)</w:t>
      </w:r>
      <w:r w:rsidR="00F56A6F">
        <w:rPr>
          <w:lang w:val="en-US"/>
        </w:rPr>
        <w:t>)</w:t>
      </w:r>
      <w:r w:rsidR="000F1D8E" w:rsidRPr="00855C6F">
        <w:rPr>
          <w:lang w:val="en-US"/>
        </w:rPr>
        <w:t>;</w:t>
      </w:r>
      <w:r w:rsidR="00D47A88" w:rsidRPr="00855C6F">
        <w:rPr>
          <w:lang w:val="en-US"/>
        </w:rPr>
        <w:t xml:space="preserve"> </w:t>
      </w:r>
      <w:r w:rsidR="000F1D8E" w:rsidRPr="00E2290E">
        <w:rPr>
          <w:lang w:val="en-US"/>
        </w:rPr>
        <w:t>actor interactions</w:t>
      </w:r>
      <w:r w:rsidR="000F1D8E" w:rsidRPr="00855C6F">
        <w:rPr>
          <w:lang w:val="en-US"/>
        </w:rPr>
        <w:t xml:space="preserve"> (</w:t>
      </w:r>
      <w:r w:rsidR="00A34F77" w:rsidRPr="00E2290E">
        <w:rPr>
          <w:i/>
          <w:lang w:val="en-US"/>
        </w:rPr>
        <w:t>mismatches across the customer’s journey</w:t>
      </w:r>
      <w:r w:rsidR="000F1D8E" w:rsidRPr="00855C6F">
        <w:rPr>
          <w:lang w:val="en-US"/>
        </w:rPr>
        <w:t xml:space="preserve"> </w:t>
      </w:r>
      <w:r w:rsidR="006A34C8">
        <w:rPr>
          <w:lang w:val="en-US"/>
        </w:rPr>
        <w:t>(</w:t>
      </w:r>
      <w:r w:rsidR="000F1D8E" w:rsidRPr="00855C6F">
        <w:rPr>
          <w:lang w:val="en-US"/>
        </w:rPr>
        <w:t>C3</w:t>
      </w:r>
      <w:r w:rsidR="006A34C8">
        <w:rPr>
          <w:lang w:val="en-US"/>
        </w:rPr>
        <w:t xml:space="preserve">) and </w:t>
      </w:r>
      <w:r w:rsidR="00A34F77" w:rsidRPr="00E2290E">
        <w:rPr>
          <w:i/>
          <w:lang w:val="en-US"/>
        </w:rPr>
        <w:t>lack of touchpoint control</w:t>
      </w:r>
      <w:r w:rsidR="000F1D8E" w:rsidRPr="00855C6F">
        <w:rPr>
          <w:lang w:val="en-US"/>
        </w:rPr>
        <w:t xml:space="preserve"> </w:t>
      </w:r>
      <w:r w:rsidR="006A34C8">
        <w:rPr>
          <w:lang w:val="en-US"/>
        </w:rPr>
        <w:t>(</w:t>
      </w:r>
      <w:r w:rsidR="000F1D8E" w:rsidRPr="00855C6F">
        <w:rPr>
          <w:lang w:val="en-US"/>
        </w:rPr>
        <w:t>C4)</w:t>
      </w:r>
      <w:r w:rsidR="00F56A6F">
        <w:rPr>
          <w:lang w:val="en-US"/>
        </w:rPr>
        <w:t>)</w:t>
      </w:r>
      <w:r w:rsidR="000F1D8E" w:rsidRPr="00855C6F">
        <w:rPr>
          <w:lang w:val="en-US"/>
        </w:rPr>
        <w:t xml:space="preserve">; and </w:t>
      </w:r>
      <w:r w:rsidR="000F1D8E" w:rsidRPr="00E2290E">
        <w:rPr>
          <w:lang w:val="en-US"/>
        </w:rPr>
        <w:t>temporal</w:t>
      </w:r>
      <w:r w:rsidR="000F1D8E" w:rsidRPr="006A34C8">
        <w:rPr>
          <w:lang w:val="en-US"/>
        </w:rPr>
        <w:t xml:space="preserve"> </w:t>
      </w:r>
      <w:r w:rsidR="000F1D8E" w:rsidRPr="00855C6F">
        <w:rPr>
          <w:lang w:val="en-US"/>
        </w:rPr>
        <w:t>challenge</w:t>
      </w:r>
      <w:r w:rsidR="006A34C8">
        <w:rPr>
          <w:lang w:val="en-US"/>
        </w:rPr>
        <w:t>s</w:t>
      </w:r>
      <w:r w:rsidR="000F1D8E" w:rsidRPr="00855C6F">
        <w:rPr>
          <w:lang w:val="en-US"/>
        </w:rPr>
        <w:t xml:space="preserve"> (</w:t>
      </w:r>
      <w:r w:rsidR="006A34C8" w:rsidRPr="00E2290E">
        <w:rPr>
          <w:i/>
          <w:lang w:val="en-US"/>
        </w:rPr>
        <w:t xml:space="preserve">the </w:t>
      </w:r>
      <w:r w:rsidR="00A34F77" w:rsidRPr="00E2290E">
        <w:rPr>
          <w:i/>
          <w:lang w:val="en-US"/>
        </w:rPr>
        <w:t>dynamics of customer experiences</w:t>
      </w:r>
      <w:r w:rsidR="000F1D8E" w:rsidRPr="00855C6F">
        <w:rPr>
          <w:lang w:val="en-US"/>
        </w:rPr>
        <w:t xml:space="preserve"> </w:t>
      </w:r>
      <w:r w:rsidR="006A34C8">
        <w:rPr>
          <w:lang w:val="en-US"/>
        </w:rPr>
        <w:t>(</w:t>
      </w:r>
      <w:r w:rsidR="000F1D8E" w:rsidRPr="00855C6F">
        <w:rPr>
          <w:lang w:val="en-US"/>
        </w:rPr>
        <w:t>C5)</w:t>
      </w:r>
      <w:r w:rsidR="006A34C8">
        <w:rPr>
          <w:lang w:val="en-US"/>
        </w:rPr>
        <w:t>)</w:t>
      </w:r>
      <w:r w:rsidR="004032CA" w:rsidRPr="00855C6F">
        <w:rPr>
          <w:lang w:val="en-US"/>
        </w:rPr>
        <w:t>.</w:t>
      </w:r>
      <w:r w:rsidR="00624B9A" w:rsidRPr="00855C6F">
        <w:rPr>
          <w:lang w:val="en-US"/>
        </w:rPr>
        <w:t xml:space="preserve"> Based </w:t>
      </w:r>
      <w:r w:rsidR="008D2052" w:rsidRPr="00855C6F">
        <w:rPr>
          <w:lang w:val="en-US"/>
        </w:rPr>
        <w:t xml:space="preserve">on </w:t>
      </w:r>
      <w:r w:rsidR="006A34C8">
        <w:rPr>
          <w:lang w:val="en-US"/>
        </w:rPr>
        <w:t>our findings</w:t>
      </w:r>
      <w:r w:rsidR="00624B9A" w:rsidRPr="00855C6F">
        <w:rPr>
          <w:lang w:val="en-US"/>
        </w:rPr>
        <w:t xml:space="preserve">, </w:t>
      </w:r>
      <w:r w:rsidR="006A34C8">
        <w:rPr>
          <w:lang w:val="en-US"/>
        </w:rPr>
        <w:t xml:space="preserve">we articulate key </w:t>
      </w:r>
      <w:r w:rsidR="00624B9A" w:rsidRPr="00855C6F">
        <w:rPr>
          <w:lang w:val="en-US"/>
        </w:rPr>
        <w:t>theoretical and managerial implications</w:t>
      </w:r>
      <w:r w:rsidR="000B49C1" w:rsidRPr="00855C6F">
        <w:rPr>
          <w:lang w:val="en-US"/>
        </w:rPr>
        <w:t xml:space="preserve"> </w:t>
      </w:r>
      <w:r w:rsidR="00AD7588" w:rsidRPr="00855C6F">
        <w:rPr>
          <w:lang w:val="en-US"/>
        </w:rPr>
        <w:t xml:space="preserve">for </w:t>
      </w:r>
      <w:r w:rsidR="008A259D" w:rsidRPr="00855C6F">
        <w:rPr>
          <w:lang w:val="en-US"/>
        </w:rPr>
        <w:t>CEM in business markets</w:t>
      </w:r>
      <w:r w:rsidR="00624B9A" w:rsidRPr="00855C6F">
        <w:rPr>
          <w:lang w:val="en-US"/>
        </w:rPr>
        <w:t xml:space="preserve">. </w:t>
      </w:r>
    </w:p>
    <w:p w:rsidR="00F56A6F" w:rsidRDefault="00F56A6F" w:rsidP="006C2F3E">
      <w:pPr>
        <w:widowControl w:val="0"/>
        <w:autoSpaceDE w:val="0"/>
        <w:autoSpaceDN w:val="0"/>
        <w:adjustRightInd w:val="0"/>
        <w:spacing w:line="480" w:lineRule="auto"/>
        <w:rPr>
          <w:b/>
          <w:lang w:val="en-US"/>
        </w:rPr>
      </w:pPr>
    </w:p>
    <w:p w:rsidR="004F4F05" w:rsidRPr="00855C6F" w:rsidRDefault="001224E7" w:rsidP="006C2F3E">
      <w:pPr>
        <w:widowControl w:val="0"/>
        <w:autoSpaceDE w:val="0"/>
        <w:autoSpaceDN w:val="0"/>
        <w:adjustRightInd w:val="0"/>
        <w:spacing w:line="480" w:lineRule="auto"/>
        <w:rPr>
          <w:b/>
          <w:lang w:val="en-US"/>
        </w:rPr>
      </w:pPr>
      <w:r w:rsidRPr="00855C6F">
        <w:rPr>
          <w:b/>
          <w:lang w:val="en-US"/>
        </w:rPr>
        <w:t xml:space="preserve">2.0 </w:t>
      </w:r>
      <w:r w:rsidR="00A667E1" w:rsidRPr="00855C6F">
        <w:rPr>
          <w:b/>
          <w:lang w:val="en-US"/>
        </w:rPr>
        <w:t>Customer experience m</w:t>
      </w:r>
      <w:r w:rsidR="008A4C3E" w:rsidRPr="00855C6F">
        <w:rPr>
          <w:b/>
          <w:lang w:val="en-US"/>
        </w:rPr>
        <w:t>anagement</w:t>
      </w:r>
      <w:r w:rsidR="00A667E1" w:rsidRPr="00855C6F">
        <w:rPr>
          <w:b/>
          <w:lang w:val="en-US"/>
        </w:rPr>
        <w:t xml:space="preserve"> in B2B m</w:t>
      </w:r>
      <w:r w:rsidR="008A4C3E" w:rsidRPr="00855C6F">
        <w:rPr>
          <w:b/>
          <w:lang w:val="en-US"/>
        </w:rPr>
        <w:t xml:space="preserve">arkets </w:t>
      </w:r>
    </w:p>
    <w:p w:rsidR="0061478B" w:rsidRPr="00855C6F" w:rsidRDefault="00A218E9" w:rsidP="00684A62">
      <w:pPr>
        <w:widowControl w:val="0"/>
        <w:autoSpaceDE w:val="0"/>
        <w:autoSpaceDN w:val="0"/>
        <w:adjustRightInd w:val="0"/>
        <w:spacing w:line="480" w:lineRule="auto"/>
        <w:rPr>
          <w:lang w:val="en-US"/>
        </w:rPr>
      </w:pPr>
      <w:r>
        <w:rPr>
          <w:lang w:val="en-US"/>
        </w:rPr>
        <w:t>T</w:t>
      </w:r>
      <w:r w:rsidRPr="00855C6F">
        <w:rPr>
          <w:lang w:val="en-US"/>
        </w:rPr>
        <w:t>raditionally</w:t>
      </w:r>
      <w:r>
        <w:rPr>
          <w:lang w:val="en-US"/>
        </w:rPr>
        <w:t>,</w:t>
      </w:r>
      <w:r w:rsidRPr="00855C6F">
        <w:rPr>
          <w:lang w:val="en-US"/>
        </w:rPr>
        <w:t xml:space="preserve"> </w:t>
      </w:r>
      <w:r w:rsidR="00F56A6F">
        <w:rPr>
          <w:lang w:val="en-US"/>
        </w:rPr>
        <w:t>B2B contexts are</w:t>
      </w:r>
      <w:r w:rsidR="00364B4B" w:rsidRPr="00855C6F">
        <w:rPr>
          <w:lang w:val="en-US"/>
        </w:rPr>
        <w:t xml:space="preserve"> </w:t>
      </w:r>
      <w:r>
        <w:rPr>
          <w:lang w:val="en-US"/>
        </w:rPr>
        <w:t>seen to</w:t>
      </w:r>
      <w:r w:rsidR="00364B4B" w:rsidRPr="00855C6F">
        <w:rPr>
          <w:lang w:val="en-US"/>
        </w:rPr>
        <w:t xml:space="preserve"> </w:t>
      </w:r>
      <w:r>
        <w:rPr>
          <w:lang w:val="en-US"/>
        </w:rPr>
        <w:t>entail</w:t>
      </w:r>
      <w:r w:rsidRPr="00855C6F">
        <w:rPr>
          <w:lang w:val="en-US"/>
        </w:rPr>
        <w:t xml:space="preserve"> </w:t>
      </w:r>
      <w:r w:rsidR="00364B4B" w:rsidRPr="00855C6F">
        <w:rPr>
          <w:lang w:val="en-US"/>
        </w:rPr>
        <w:t>rational</w:t>
      </w:r>
      <w:r w:rsidR="00F56A6F">
        <w:rPr>
          <w:lang w:val="en-US"/>
        </w:rPr>
        <w:t xml:space="preserve"> and</w:t>
      </w:r>
      <w:r w:rsidR="00C972DA" w:rsidRPr="00855C6F">
        <w:rPr>
          <w:lang w:val="en-US"/>
        </w:rPr>
        <w:t xml:space="preserve"> economic-based decision making </w:t>
      </w:r>
      <w:r w:rsidR="00107204" w:rsidRPr="00855C6F">
        <w:rPr>
          <w:lang w:val="en-US"/>
        </w:rPr>
        <w:t>(</w:t>
      </w:r>
      <w:proofErr w:type="spellStart"/>
      <w:r w:rsidR="00107204" w:rsidRPr="00855C6F">
        <w:rPr>
          <w:lang w:val="en-US"/>
        </w:rPr>
        <w:t>Hadjikhani</w:t>
      </w:r>
      <w:proofErr w:type="spellEnd"/>
      <w:r w:rsidR="00107204" w:rsidRPr="00855C6F">
        <w:rPr>
          <w:lang w:val="en-US"/>
        </w:rPr>
        <w:t xml:space="preserve"> </w:t>
      </w:r>
      <w:r>
        <w:rPr>
          <w:lang w:val="en-US"/>
        </w:rPr>
        <w:t>&amp;</w:t>
      </w:r>
      <w:r w:rsidRPr="00855C6F">
        <w:rPr>
          <w:lang w:val="en-US"/>
        </w:rPr>
        <w:t xml:space="preserve"> </w:t>
      </w:r>
      <w:r w:rsidR="00107204" w:rsidRPr="00855C6F">
        <w:rPr>
          <w:lang w:val="en-US"/>
        </w:rPr>
        <w:t>LaPlaca, 2013)</w:t>
      </w:r>
      <w:r w:rsidR="00364B4B" w:rsidRPr="00855C6F">
        <w:rPr>
          <w:lang w:val="en-US"/>
        </w:rPr>
        <w:t xml:space="preserve">. </w:t>
      </w:r>
      <w:r w:rsidR="00F56A6F">
        <w:rPr>
          <w:lang w:val="en-US"/>
        </w:rPr>
        <w:t xml:space="preserve">Contrary to </w:t>
      </w:r>
      <w:r>
        <w:rPr>
          <w:lang w:val="en-US"/>
        </w:rPr>
        <w:t>this view</w:t>
      </w:r>
      <w:r w:rsidR="006C4567" w:rsidRPr="00855C6F">
        <w:rPr>
          <w:lang w:val="en-US"/>
        </w:rPr>
        <w:t>,</w:t>
      </w:r>
      <w:r w:rsidR="00BD1D8E" w:rsidRPr="00855C6F">
        <w:rPr>
          <w:lang w:val="en-US"/>
        </w:rPr>
        <w:t xml:space="preserve"> </w:t>
      </w:r>
      <w:r w:rsidR="00107204" w:rsidRPr="00855C6F">
        <w:rPr>
          <w:lang w:val="en-US"/>
        </w:rPr>
        <w:t xml:space="preserve">we contend that </w:t>
      </w:r>
      <w:r w:rsidR="001224E7" w:rsidRPr="00855C6F">
        <w:rPr>
          <w:lang w:val="en-US"/>
        </w:rPr>
        <w:t>interactio</w:t>
      </w:r>
      <w:r w:rsidR="00214173" w:rsidRPr="00855C6F">
        <w:rPr>
          <w:lang w:val="en-US"/>
        </w:rPr>
        <w:t>ns</w:t>
      </w:r>
      <w:r w:rsidR="001224E7" w:rsidRPr="00855C6F">
        <w:rPr>
          <w:lang w:val="en-US"/>
        </w:rPr>
        <w:t xml:space="preserve"> </w:t>
      </w:r>
      <w:r w:rsidR="006C4567" w:rsidRPr="00855C6F">
        <w:rPr>
          <w:lang w:val="en-US"/>
        </w:rPr>
        <w:t xml:space="preserve">between employees </w:t>
      </w:r>
      <w:r>
        <w:rPr>
          <w:lang w:val="en-US"/>
        </w:rPr>
        <w:t>mean that</w:t>
      </w:r>
      <w:r w:rsidR="001224E7" w:rsidRPr="00855C6F">
        <w:rPr>
          <w:lang w:val="en-US"/>
        </w:rPr>
        <w:t xml:space="preserve"> </w:t>
      </w:r>
      <w:r>
        <w:rPr>
          <w:lang w:val="en-US"/>
        </w:rPr>
        <w:t xml:space="preserve">the </w:t>
      </w:r>
      <w:r w:rsidRPr="00855C6F">
        <w:rPr>
          <w:lang w:val="en-US"/>
        </w:rPr>
        <w:t xml:space="preserve">experiences </w:t>
      </w:r>
      <w:r>
        <w:rPr>
          <w:lang w:val="en-US"/>
        </w:rPr>
        <w:t xml:space="preserve">of </w:t>
      </w:r>
      <w:r w:rsidR="00BD1D8E" w:rsidRPr="00855C6F">
        <w:rPr>
          <w:lang w:val="en-US"/>
        </w:rPr>
        <w:t xml:space="preserve">business </w:t>
      </w:r>
      <w:r w:rsidR="0061478B" w:rsidRPr="00855C6F">
        <w:rPr>
          <w:lang w:val="en-US"/>
        </w:rPr>
        <w:t>customer</w:t>
      </w:r>
      <w:r w:rsidR="00C952C7" w:rsidRPr="00855C6F">
        <w:rPr>
          <w:lang w:val="en-US"/>
        </w:rPr>
        <w:t>s</w:t>
      </w:r>
      <w:r w:rsidR="0061478B" w:rsidRPr="00855C6F">
        <w:rPr>
          <w:lang w:val="en-US"/>
        </w:rPr>
        <w:t xml:space="preserve"> </w:t>
      </w:r>
      <w:r>
        <w:rPr>
          <w:lang w:val="en-US"/>
        </w:rPr>
        <w:t>are likely to resemble</w:t>
      </w:r>
      <w:r w:rsidR="001224E7" w:rsidRPr="00855C6F">
        <w:rPr>
          <w:lang w:val="en-US"/>
        </w:rPr>
        <w:t xml:space="preserve"> </w:t>
      </w:r>
      <w:r>
        <w:rPr>
          <w:lang w:val="en-US"/>
        </w:rPr>
        <w:t>customer</w:t>
      </w:r>
      <w:r w:rsidRPr="00855C6F">
        <w:rPr>
          <w:lang w:val="en-US"/>
        </w:rPr>
        <w:t xml:space="preserve"> experience</w:t>
      </w:r>
      <w:r>
        <w:rPr>
          <w:lang w:val="en-US"/>
        </w:rPr>
        <w:t>s</w:t>
      </w:r>
      <w:r w:rsidRPr="00855C6F">
        <w:rPr>
          <w:lang w:val="en-US"/>
        </w:rPr>
        <w:t xml:space="preserve"> </w:t>
      </w:r>
      <w:r w:rsidR="001224E7" w:rsidRPr="00855C6F">
        <w:rPr>
          <w:lang w:val="en-US"/>
        </w:rPr>
        <w:t xml:space="preserve">in </w:t>
      </w:r>
      <w:r w:rsidR="00A065BF" w:rsidRPr="00855C6F">
        <w:rPr>
          <w:lang w:val="en-US"/>
        </w:rPr>
        <w:t>business-to-consumer (</w:t>
      </w:r>
      <w:r w:rsidR="001224E7" w:rsidRPr="00855C6F">
        <w:rPr>
          <w:lang w:val="en-US"/>
        </w:rPr>
        <w:t>B2C</w:t>
      </w:r>
      <w:r w:rsidR="00A065BF" w:rsidRPr="00855C6F">
        <w:rPr>
          <w:lang w:val="en-US"/>
        </w:rPr>
        <w:t>)</w:t>
      </w:r>
      <w:r w:rsidR="001224E7" w:rsidRPr="00855C6F">
        <w:rPr>
          <w:lang w:val="en-US"/>
        </w:rPr>
        <w:t xml:space="preserve"> context</w:t>
      </w:r>
      <w:r>
        <w:rPr>
          <w:lang w:val="en-US"/>
        </w:rPr>
        <w:t>s</w:t>
      </w:r>
      <w:r w:rsidR="00BD1D8E" w:rsidRPr="00855C6F">
        <w:rPr>
          <w:lang w:val="en-US"/>
        </w:rPr>
        <w:t xml:space="preserve">. </w:t>
      </w:r>
      <w:r w:rsidR="00651B68" w:rsidRPr="00855C6F">
        <w:rPr>
          <w:lang w:val="en-US"/>
        </w:rPr>
        <w:t>Employees</w:t>
      </w:r>
      <w:r w:rsidR="00046F10">
        <w:rPr>
          <w:lang w:val="en-US"/>
        </w:rPr>
        <w:t>’</w:t>
      </w:r>
      <w:r w:rsidR="0052343A">
        <w:rPr>
          <w:lang w:val="en-US"/>
        </w:rPr>
        <w:t xml:space="preserve"> </w:t>
      </w:r>
      <w:r w:rsidR="00651B68" w:rsidRPr="00855C6F">
        <w:rPr>
          <w:lang w:val="en-US"/>
        </w:rPr>
        <w:t>experience</w:t>
      </w:r>
      <w:r w:rsidR="0052343A">
        <w:rPr>
          <w:lang w:val="en-US"/>
        </w:rPr>
        <w:t>s</w:t>
      </w:r>
      <w:r w:rsidR="00F56A6F">
        <w:rPr>
          <w:lang w:val="en-US"/>
        </w:rPr>
        <w:t>,</w:t>
      </w:r>
      <w:r w:rsidR="0052343A">
        <w:rPr>
          <w:lang w:val="en-US"/>
        </w:rPr>
        <w:t xml:space="preserve"> </w:t>
      </w:r>
      <w:r w:rsidR="00651B68" w:rsidRPr="00855C6F">
        <w:rPr>
          <w:lang w:val="en-US"/>
        </w:rPr>
        <w:t xml:space="preserve">when interacting with </w:t>
      </w:r>
      <w:r w:rsidR="0052343A">
        <w:rPr>
          <w:lang w:val="en-US"/>
        </w:rPr>
        <w:t xml:space="preserve">other </w:t>
      </w:r>
      <w:r w:rsidR="00651B68" w:rsidRPr="00855C6F">
        <w:rPr>
          <w:lang w:val="en-US"/>
        </w:rPr>
        <w:t xml:space="preserve">employees, </w:t>
      </w:r>
      <w:r w:rsidR="0052343A">
        <w:rPr>
          <w:lang w:val="en-US"/>
        </w:rPr>
        <w:t xml:space="preserve">as well as </w:t>
      </w:r>
      <w:r w:rsidR="00F56A6F">
        <w:rPr>
          <w:lang w:val="en-US"/>
        </w:rPr>
        <w:t xml:space="preserve">with </w:t>
      </w:r>
      <w:r w:rsidR="001F63B0" w:rsidRPr="00855C6F">
        <w:rPr>
          <w:lang w:val="en-US"/>
        </w:rPr>
        <w:t xml:space="preserve">physical </w:t>
      </w:r>
      <w:r w:rsidR="00651B68" w:rsidRPr="00855C6F">
        <w:rPr>
          <w:lang w:val="en-US"/>
        </w:rPr>
        <w:t>equipment</w:t>
      </w:r>
      <w:r w:rsidR="001F63B0" w:rsidRPr="00855C6F">
        <w:rPr>
          <w:lang w:val="en-US"/>
        </w:rPr>
        <w:t>, software,</w:t>
      </w:r>
      <w:r w:rsidR="00651B68" w:rsidRPr="00855C6F">
        <w:rPr>
          <w:lang w:val="en-US"/>
        </w:rPr>
        <w:t xml:space="preserve"> and services</w:t>
      </w:r>
      <w:r w:rsidR="00F56A6F">
        <w:rPr>
          <w:lang w:val="en-US"/>
        </w:rPr>
        <w:t>,</w:t>
      </w:r>
      <w:r w:rsidR="0052343A" w:rsidRPr="0052343A">
        <w:rPr>
          <w:lang w:val="en-US"/>
        </w:rPr>
        <w:t xml:space="preserve"> </w:t>
      </w:r>
      <w:r w:rsidR="0052343A">
        <w:rPr>
          <w:lang w:val="en-US"/>
        </w:rPr>
        <w:t>are likely to include</w:t>
      </w:r>
      <w:r w:rsidR="0052343A" w:rsidRPr="00855C6F">
        <w:rPr>
          <w:lang w:val="en-US"/>
        </w:rPr>
        <w:t xml:space="preserve"> cognitive, emotional, behavioral, sensor</w:t>
      </w:r>
      <w:r w:rsidR="0052343A">
        <w:rPr>
          <w:lang w:val="en-US"/>
        </w:rPr>
        <w:t>y</w:t>
      </w:r>
      <w:r w:rsidR="0052343A" w:rsidRPr="00855C6F">
        <w:rPr>
          <w:lang w:val="en-US"/>
        </w:rPr>
        <w:t>, and social components</w:t>
      </w:r>
      <w:r w:rsidR="00651B68" w:rsidRPr="00855C6F">
        <w:rPr>
          <w:lang w:val="en-US"/>
        </w:rPr>
        <w:t xml:space="preserve"> </w:t>
      </w:r>
      <w:r w:rsidR="001224E7" w:rsidRPr="00855C6F">
        <w:rPr>
          <w:lang w:val="en-US"/>
        </w:rPr>
        <w:t xml:space="preserve">(Lemon </w:t>
      </w:r>
      <w:r w:rsidR="00F463B4">
        <w:rPr>
          <w:lang w:val="en-US"/>
        </w:rPr>
        <w:t>&amp;</w:t>
      </w:r>
      <w:r w:rsidR="00F463B4" w:rsidRPr="00855C6F">
        <w:rPr>
          <w:lang w:val="en-US"/>
        </w:rPr>
        <w:t xml:space="preserve"> </w:t>
      </w:r>
      <w:r w:rsidR="001224E7" w:rsidRPr="00855C6F">
        <w:rPr>
          <w:lang w:val="en-US"/>
        </w:rPr>
        <w:t>Verhoef, 2016)</w:t>
      </w:r>
      <w:r w:rsidR="00214173" w:rsidRPr="00855C6F">
        <w:rPr>
          <w:lang w:val="en-US"/>
        </w:rPr>
        <w:t xml:space="preserve">. </w:t>
      </w:r>
      <w:r w:rsidR="00651B68" w:rsidRPr="00855C6F">
        <w:rPr>
          <w:lang w:val="en-US"/>
        </w:rPr>
        <w:t>I</w:t>
      </w:r>
      <w:r w:rsidR="0061478B" w:rsidRPr="00855C6F">
        <w:rPr>
          <w:lang w:val="en-US"/>
        </w:rPr>
        <w:t xml:space="preserve">nteractions </w:t>
      </w:r>
      <w:r w:rsidR="00F56A6F">
        <w:rPr>
          <w:lang w:val="en-US"/>
        </w:rPr>
        <w:t>can take place among</w:t>
      </w:r>
      <w:r w:rsidR="00A67786" w:rsidRPr="00855C6F">
        <w:rPr>
          <w:lang w:val="en-US"/>
        </w:rPr>
        <w:t xml:space="preserve"> </w:t>
      </w:r>
      <w:r w:rsidR="0061478B" w:rsidRPr="00855C6F">
        <w:rPr>
          <w:lang w:val="en-US"/>
        </w:rPr>
        <w:t>individua</w:t>
      </w:r>
      <w:r w:rsidR="003A78B4" w:rsidRPr="00855C6F">
        <w:rPr>
          <w:lang w:val="en-US"/>
        </w:rPr>
        <w:t>ls</w:t>
      </w:r>
      <w:r w:rsidR="00A67786" w:rsidRPr="00855C6F">
        <w:rPr>
          <w:lang w:val="en-US"/>
        </w:rPr>
        <w:t xml:space="preserve"> (</w:t>
      </w:r>
      <w:r w:rsidR="003A78B4" w:rsidRPr="00855C6F">
        <w:rPr>
          <w:lang w:val="en-US"/>
        </w:rPr>
        <w:t>operating at</w:t>
      </w:r>
      <w:r w:rsidR="00A67786" w:rsidRPr="00855C6F">
        <w:rPr>
          <w:lang w:val="en-US"/>
        </w:rPr>
        <w:t xml:space="preserve"> differing </w:t>
      </w:r>
      <w:r w:rsidR="0061478B" w:rsidRPr="00855C6F">
        <w:rPr>
          <w:lang w:val="en-US"/>
        </w:rPr>
        <w:t>hierarchical level</w:t>
      </w:r>
      <w:r w:rsidR="00A67786" w:rsidRPr="00855C6F">
        <w:rPr>
          <w:lang w:val="en-US"/>
        </w:rPr>
        <w:t>s) or collective</w:t>
      </w:r>
      <w:r w:rsidR="003A78B4" w:rsidRPr="00855C6F">
        <w:rPr>
          <w:lang w:val="en-US"/>
        </w:rPr>
        <w:t>s</w:t>
      </w:r>
      <w:r w:rsidR="00A67786" w:rsidRPr="00855C6F">
        <w:rPr>
          <w:lang w:val="en-US"/>
        </w:rPr>
        <w:t xml:space="preserve"> (</w:t>
      </w:r>
      <w:r w:rsidR="003A78B4" w:rsidRPr="00855C6F">
        <w:rPr>
          <w:lang w:val="en-US"/>
        </w:rPr>
        <w:t xml:space="preserve">such as </w:t>
      </w:r>
      <w:r w:rsidR="00A67786" w:rsidRPr="00855C6F">
        <w:rPr>
          <w:lang w:val="en-US"/>
        </w:rPr>
        <w:t>functional</w:t>
      </w:r>
      <w:r w:rsidR="003A78B4" w:rsidRPr="00855C6F">
        <w:rPr>
          <w:lang w:val="en-US"/>
        </w:rPr>
        <w:t xml:space="preserve"> </w:t>
      </w:r>
      <w:r w:rsidR="00C972DA" w:rsidRPr="00855C6F">
        <w:rPr>
          <w:lang w:val="en-US"/>
        </w:rPr>
        <w:t>units</w:t>
      </w:r>
      <w:r w:rsidR="00A67786" w:rsidRPr="00855C6F">
        <w:rPr>
          <w:lang w:val="en-US"/>
        </w:rPr>
        <w:t>)</w:t>
      </w:r>
      <w:r w:rsidR="0061478B" w:rsidRPr="00855C6F">
        <w:rPr>
          <w:lang w:val="en-US"/>
        </w:rPr>
        <w:t xml:space="preserve">. </w:t>
      </w:r>
      <w:r w:rsidR="006761F2" w:rsidRPr="00855C6F">
        <w:rPr>
          <w:lang w:val="en-US"/>
        </w:rPr>
        <w:t xml:space="preserve">Individual and collective experience interact, as individual perceptions can support collective perceptions, and vice versa. </w:t>
      </w:r>
      <w:r w:rsidR="00C952C7" w:rsidRPr="00855C6F">
        <w:rPr>
          <w:lang w:val="en-US"/>
        </w:rPr>
        <w:t xml:space="preserve">In addition, </w:t>
      </w:r>
      <w:r w:rsidR="0061478B" w:rsidRPr="00855C6F">
        <w:rPr>
          <w:lang w:val="en-US"/>
        </w:rPr>
        <w:t xml:space="preserve">B2B interactions </w:t>
      </w:r>
      <w:r w:rsidR="0052343A">
        <w:rPr>
          <w:lang w:val="en-US"/>
        </w:rPr>
        <w:t>may involve</w:t>
      </w:r>
      <w:r w:rsidR="0061478B" w:rsidRPr="00855C6F">
        <w:rPr>
          <w:lang w:val="en-US"/>
        </w:rPr>
        <w:t xml:space="preserve"> a wide range of front</w:t>
      </w:r>
      <w:r w:rsidR="00651B68" w:rsidRPr="00855C6F">
        <w:rPr>
          <w:lang w:val="en-US"/>
        </w:rPr>
        <w:t>-office</w:t>
      </w:r>
      <w:r w:rsidR="0061478B" w:rsidRPr="00855C6F">
        <w:rPr>
          <w:lang w:val="en-US"/>
        </w:rPr>
        <w:t xml:space="preserve"> and back-office </w:t>
      </w:r>
      <w:r w:rsidR="00D25257" w:rsidRPr="00855C6F">
        <w:rPr>
          <w:lang w:val="en-US"/>
        </w:rPr>
        <w:t>actors</w:t>
      </w:r>
      <w:r w:rsidR="0061478B" w:rsidRPr="00855C6F">
        <w:rPr>
          <w:lang w:val="en-US"/>
        </w:rPr>
        <w:t>, mak</w:t>
      </w:r>
      <w:r w:rsidR="0052343A">
        <w:rPr>
          <w:lang w:val="en-US"/>
        </w:rPr>
        <w:t>ing it more difficult to</w:t>
      </w:r>
      <w:r w:rsidR="0061478B" w:rsidRPr="00855C6F">
        <w:rPr>
          <w:lang w:val="en-US"/>
        </w:rPr>
        <w:t xml:space="preserve"> </w:t>
      </w:r>
      <w:r w:rsidR="00C972DA" w:rsidRPr="00855C6F">
        <w:rPr>
          <w:lang w:val="en-US"/>
        </w:rPr>
        <w:t xml:space="preserve">understand </w:t>
      </w:r>
      <w:r w:rsidR="0061478B" w:rsidRPr="00855C6F">
        <w:rPr>
          <w:lang w:val="en-US"/>
        </w:rPr>
        <w:t xml:space="preserve">the customer experience (Zolkiewski et al., 2017). </w:t>
      </w:r>
      <w:r w:rsidR="0052343A">
        <w:rPr>
          <w:lang w:val="en-US"/>
        </w:rPr>
        <w:t>It seems likely</w:t>
      </w:r>
      <w:r w:rsidR="0061478B" w:rsidRPr="00855C6F">
        <w:rPr>
          <w:lang w:val="en-US"/>
        </w:rPr>
        <w:t xml:space="preserve"> that </w:t>
      </w:r>
      <w:r w:rsidR="00177F4E" w:rsidRPr="00855C6F">
        <w:rPr>
          <w:lang w:val="en-US"/>
        </w:rPr>
        <w:t>the</w:t>
      </w:r>
      <w:r w:rsidR="0052343A">
        <w:rPr>
          <w:lang w:val="en-US"/>
        </w:rPr>
        <w:t>se</w:t>
      </w:r>
      <w:r w:rsidR="00177F4E" w:rsidRPr="00855C6F">
        <w:rPr>
          <w:lang w:val="en-US"/>
        </w:rPr>
        <w:t xml:space="preserve"> </w:t>
      </w:r>
      <w:r w:rsidR="0030265E" w:rsidRPr="00855C6F">
        <w:rPr>
          <w:lang w:val="en-US"/>
        </w:rPr>
        <w:t>components</w:t>
      </w:r>
      <w:r w:rsidR="0061478B" w:rsidRPr="00855C6F">
        <w:rPr>
          <w:lang w:val="en-US"/>
        </w:rPr>
        <w:t xml:space="preserve"> </w:t>
      </w:r>
      <w:r w:rsidR="00177F4E" w:rsidRPr="00855C6F">
        <w:rPr>
          <w:lang w:val="en-US"/>
        </w:rPr>
        <w:t xml:space="preserve">of the customer experience </w:t>
      </w:r>
      <w:r w:rsidR="0052343A">
        <w:rPr>
          <w:lang w:val="en-US"/>
        </w:rPr>
        <w:t xml:space="preserve">will </w:t>
      </w:r>
      <w:r w:rsidR="0061478B" w:rsidRPr="00855C6F">
        <w:rPr>
          <w:lang w:val="en-US"/>
        </w:rPr>
        <w:t xml:space="preserve">vary in importance </w:t>
      </w:r>
      <w:r w:rsidR="0052343A">
        <w:rPr>
          <w:lang w:val="en-US"/>
        </w:rPr>
        <w:t>across</w:t>
      </w:r>
      <w:r w:rsidR="0052343A" w:rsidRPr="00855C6F">
        <w:rPr>
          <w:lang w:val="en-US"/>
        </w:rPr>
        <w:t xml:space="preserve"> </w:t>
      </w:r>
      <w:r w:rsidR="00C972DA" w:rsidRPr="00855C6F">
        <w:rPr>
          <w:lang w:val="en-US"/>
        </w:rPr>
        <w:t xml:space="preserve">individuals </w:t>
      </w:r>
      <w:r w:rsidR="003A78B4" w:rsidRPr="00855C6F">
        <w:rPr>
          <w:lang w:val="en-US"/>
        </w:rPr>
        <w:t xml:space="preserve">and </w:t>
      </w:r>
      <w:r w:rsidR="00C972DA" w:rsidRPr="00855C6F">
        <w:rPr>
          <w:lang w:val="en-US"/>
        </w:rPr>
        <w:t xml:space="preserve">functional </w:t>
      </w:r>
      <w:r w:rsidR="003A78B4" w:rsidRPr="00855C6F">
        <w:rPr>
          <w:lang w:val="en-US"/>
        </w:rPr>
        <w:t>units</w:t>
      </w:r>
      <w:r w:rsidR="0061478B" w:rsidRPr="00855C6F">
        <w:rPr>
          <w:lang w:val="en-US"/>
        </w:rPr>
        <w:t xml:space="preserve">. </w:t>
      </w:r>
    </w:p>
    <w:p w:rsidR="004F4F05" w:rsidRPr="00855C6F" w:rsidRDefault="00C4020D" w:rsidP="00DB5144">
      <w:pPr>
        <w:widowControl w:val="0"/>
        <w:autoSpaceDE w:val="0"/>
        <w:autoSpaceDN w:val="0"/>
        <w:adjustRightInd w:val="0"/>
        <w:spacing w:line="480" w:lineRule="auto"/>
        <w:ind w:firstLine="567"/>
        <w:rPr>
          <w:lang w:val="en-US"/>
        </w:rPr>
      </w:pPr>
      <w:r>
        <w:rPr>
          <w:lang w:val="en-US"/>
        </w:rPr>
        <w:t>E</w:t>
      </w:r>
      <w:r w:rsidR="002B7464" w:rsidRPr="00855C6F">
        <w:rPr>
          <w:lang w:val="en-US"/>
        </w:rPr>
        <w:t xml:space="preserve">xisting research on </w:t>
      </w:r>
      <w:r w:rsidR="009056FB" w:rsidRPr="00855C6F">
        <w:rPr>
          <w:lang w:val="en-US"/>
        </w:rPr>
        <w:t>CEM</w:t>
      </w:r>
      <w:r>
        <w:rPr>
          <w:lang w:val="en-US"/>
        </w:rPr>
        <w:t xml:space="preserve"> offers</w:t>
      </w:r>
      <w:r w:rsidR="002B7464" w:rsidRPr="00855C6F">
        <w:rPr>
          <w:lang w:val="en-US"/>
        </w:rPr>
        <w:t xml:space="preserve"> several conceptual frameworks </w:t>
      </w:r>
      <w:r>
        <w:rPr>
          <w:lang w:val="en-US"/>
        </w:rPr>
        <w:t>and models that suggest</w:t>
      </w:r>
      <w:r w:rsidRPr="00855C6F">
        <w:rPr>
          <w:lang w:val="en-US"/>
        </w:rPr>
        <w:t xml:space="preserve"> </w:t>
      </w:r>
      <w:r w:rsidR="002B7464" w:rsidRPr="00855C6F">
        <w:rPr>
          <w:lang w:val="en-US"/>
        </w:rPr>
        <w:t xml:space="preserve">how </w:t>
      </w:r>
      <w:r w:rsidR="00DB5144" w:rsidRPr="00855C6F">
        <w:rPr>
          <w:lang w:val="en-US"/>
        </w:rPr>
        <w:t xml:space="preserve">B2C </w:t>
      </w:r>
      <w:r w:rsidR="002B7464" w:rsidRPr="00855C6F">
        <w:rPr>
          <w:lang w:val="en-US"/>
        </w:rPr>
        <w:t xml:space="preserve">firms can </w:t>
      </w:r>
      <w:r>
        <w:rPr>
          <w:lang w:val="en-US"/>
        </w:rPr>
        <w:t xml:space="preserve">more effectively </w:t>
      </w:r>
      <w:r w:rsidR="00DB5144" w:rsidRPr="00855C6F">
        <w:rPr>
          <w:lang w:val="en-US"/>
        </w:rPr>
        <w:t xml:space="preserve">manage interactions with customers. </w:t>
      </w:r>
      <w:r>
        <w:rPr>
          <w:lang w:val="en-US"/>
        </w:rPr>
        <w:t xml:space="preserve">Among these, </w:t>
      </w:r>
      <w:r w:rsidR="004F4F05" w:rsidRPr="00855C6F">
        <w:rPr>
          <w:rFonts w:eastAsiaTheme="minorEastAsia"/>
          <w:lang w:val="en-US"/>
        </w:rPr>
        <w:t xml:space="preserve">Kranzbühler et al. (2018) </w:t>
      </w:r>
      <w:r>
        <w:rPr>
          <w:rFonts w:eastAsiaTheme="minorEastAsia"/>
          <w:lang w:val="en-US"/>
        </w:rPr>
        <w:t>proposed</w:t>
      </w:r>
      <w:r w:rsidRPr="00855C6F">
        <w:rPr>
          <w:rFonts w:eastAsiaTheme="minorEastAsia"/>
          <w:lang w:val="en-US"/>
        </w:rPr>
        <w:t xml:space="preserve"> </w:t>
      </w:r>
      <w:r w:rsidR="004F4F05" w:rsidRPr="00855C6F">
        <w:rPr>
          <w:rFonts w:eastAsiaTheme="minorEastAsia"/>
          <w:lang w:val="en-US"/>
        </w:rPr>
        <w:t>that an organizational perspective o</w:t>
      </w:r>
      <w:r w:rsidR="00F56A6F">
        <w:rPr>
          <w:rFonts w:eastAsiaTheme="minorEastAsia"/>
          <w:lang w:val="en-US"/>
        </w:rPr>
        <w:t>f</w:t>
      </w:r>
      <w:r w:rsidR="0086316A" w:rsidRPr="00855C6F">
        <w:rPr>
          <w:rFonts w:eastAsiaTheme="minorEastAsia"/>
          <w:lang w:val="en-US"/>
        </w:rPr>
        <w:t xml:space="preserve"> </w:t>
      </w:r>
      <w:r w:rsidR="004F4F05" w:rsidRPr="00855C6F">
        <w:rPr>
          <w:rFonts w:eastAsiaTheme="minorEastAsia"/>
          <w:lang w:val="en-US"/>
        </w:rPr>
        <w:t xml:space="preserve">customer experience </w:t>
      </w:r>
      <w:r>
        <w:rPr>
          <w:rFonts w:eastAsiaTheme="minorEastAsia"/>
          <w:lang w:val="en-US"/>
        </w:rPr>
        <w:t>should</w:t>
      </w:r>
      <w:r w:rsidR="004F4F05" w:rsidRPr="00855C6F">
        <w:rPr>
          <w:rFonts w:eastAsiaTheme="minorEastAsia"/>
          <w:lang w:val="en-US"/>
        </w:rPr>
        <w:t xml:space="preserve"> (1) </w:t>
      </w:r>
      <w:r w:rsidR="004F4F05" w:rsidRPr="00855C6F">
        <w:rPr>
          <w:lang w:val="en-US"/>
        </w:rPr>
        <w:t xml:space="preserve">identify ways </w:t>
      </w:r>
      <w:r>
        <w:rPr>
          <w:lang w:val="en-US"/>
        </w:rPr>
        <w:t>of</w:t>
      </w:r>
      <w:r w:rsidRPr="00855C6F">
        <w:rPr>
          <w:lang w:val="en-US"/>
        </w:rPr>
        <w:t xml:space="preserve"> </w:t>
      </w:r>
      <w:r w:rsidR="004F4F05" w:rsidRPr="00855C6F">
        <w:rPr>
          <w:lang w:val="en-US"/>
        </w:rPr>
        <w:t>design</w:t>
      </w:r>
      <w:r>
        <w:rPr>
          <w:lang w:val="en-US"/>
        </w:rPr>
        <w:t>ing</w:t>
      </w:r>
      <w:r w:rsidR="004F4F05" w:rsidRPr="00855C6F">
        <w:rPr>
          <w:lang w:val="en-US"/>
        </w:rPr>
        <w:t xml:space="preserve"> and </w:t>
      </w:r>
      <w:r w:rsidRPr="00855C6F">
        <w:rPr>
          <w:lang w:val="en-US"/>
        </w:rPr>
        <w:t>manag</w:t>
      </w:r>
      <w:r>
        <w:rPr>
          <w:lang w:val="en-US"/>
        </w:rPr>
        <w:t>ing</w:t>
      </w:r>
      <w:r w:rsidRPr="00855C6F">
        <w:rPr>
          <w:lang w:val="en-US"/>
        </w:rPr>
        <w:t xml:space="preserve"> </w:t>
      </w:r>
      <w:r w:rsidR="004F4F05" w:rsidRPr="00855C6F">
        <w:rPr>
          <w:lang w:val="en-US"/>
        </w:rPr>
        <w:t>interactions with customers (</w:t>
      </w:r>
      <w:r>
        <w:rPr>
          <w:lang w:val="en-US"/>
        </w:rPr>
        <w:t>see also</w:t>
      </w:r>
      <w:r w:rsidR="00076E81" w:rsidRPr="00855C6F">
        <w:rPr>
          <w:lang w:val="en-US"/>
        </w:rPr>
        <w:t xml:space="preserve"> Patrí</w:t>
      </w:r>
      <w:r w:rsidR="004F4F05" w:rsidRPr="00855C6F">
        <w:rPr>
          <w:lang w:val="en-US"/>
        </w:rPr>
        <w:t xml:space="preserve">cio </w:t>
      </w:r>
      <w:r w:rsidR="004F4F05" w:rsidRPr="00855C6F">
        <w:rPr>
          <w:iCs/>
          <w:lang w:val="en-US"/>
        </w:rPr>
        <w:t>et al.</w:t>
      </w:r>
      <w:r w:rsidR="00076E81" w:rsidRPr="00855C6F">
        <w:rPr>
          <w:iCs/>
          <w:lang w:val="en-US"/>
        </w:rPr>
        <w:t>,</w:t>
      </w:r>
      <w:r w:rsidR="004F4F05" w:rsidRPr="00855C6F">
        <w:rPr>
          <w:i/>
          <w:iCs/>
          <w:lang w:val="en-US"/>
        </w:rPr>
        <w:t xml:space="preserve"> </w:t>
      </w:r>
      <w:r w:rsidR="004F4F05" w:rsidRPr="00855C6F">
        <w:rPr>
          <w:lang w:val="en-US"/>
        </w:rPr>
        <w:t xml:space="preserve">2008) and (2) </w:t>
      </w:r>
      <w:r w:rsidRPr="00855C6F">
        <w:rPr>
          <w:lang w:val="en-US"/>
        </w:rPr>
        <w:t>analyz</w:t>
      </w:r>
      <w:r>
        <w:rPr>
          <w:lang w:val="en-US"/>
        </w:rPr>
        <w:t>e</w:t>
      </w:r>
      <w:r w:rsidRPr="00855C6F">
        <w:rPr>
          <w:lang w:val="en-US"/>
        </w:rPr>
        <w:t xml:space="preserve"> </w:t>
      </w:r>
      <w:r w:rsidR="004F4F05" w:rsidRPr="00855C6F">
        <w:rPr>
          <w:lang w:val="en-US"/>
        </w:rPr>
        <w:t>how employees</w:t>
      </w:r>
      <w:r w:rsidRPr="00C4020D">
        <w:rPr>
          <w:lang w:val="en-US"/>
        </w:rPr>
        <w:t xml:space="preserve"> </w:t>
      </w:r>
      <w:r w:rsidRPr="00855C6F">
        <w:rPr>
          <w:lang w:val="en-US"/>
        </w:rPr>
        <w:t xml:space="preserve">and the servicescape </w:t>
      </w:r>
      <w:r w:rsidR="004F4F05" w:rsidRPr="00855C6F">
        <w:rPr>
          <w:lang w:val="en-US"/>
        </w:rPr>
        <w:t xml:space="preserve">influence </w:t>
      </w:r>
      <w:r w:rsidR="000C1484" w:rsidRPr="00855C6F">
        <w:rPr>
          <w:lang w:val="en-US"/>
        </w:rPr>
        <w:t xml:space="preserve">customer </w:t>
      </w:r>
      <w:r w:rsidR="0086316A" w:rsidRPr="00855C6F">
        <w:rPr>
          <w:lang w:val="en-US"/>
        </w:rPr>
        <w:t>experiences</w:t>
      </w:r>
      <w:r w:rsidR="004F4F05" w:rsidRPr="00855C6F">
        <w:rPr>
          <w:lang w:val="en-US"/>
        </w:rPr>
        <w:t xml:space="preserve"> (</w:t>
      </w:r>
      <w:r>
        <w:rPr>
          <w:lang w:val="en-US"/>
        </w:rPr>
        <w:t>see also</w:t>
      </w:r>
      <w:r w:rsidR="004F4F05" w:rsidRPr="00855C6F">
        <w:rPr>
          <w:lang w:val="en-US"/>
        </w:rPr>
        <w:t xml:space="preserve"> Bitner</w:t>
      </w:r>
      <w:r w:rsidR="00076E81" w:rsidRPr="00855C6F">
        <w:rPr>
          <w:lang w:val="en-US"/>
        </w:rPr>
        <w:t>,</w:t>
      </w:r>
      <w:r w:rsidR="004F4F05" w:rsidRPr="00855C6F">
        <w:rPr>
          <w:lang w:val="en-US"/>
        </w:rPr>
        <w:t xml:space="preserve"> 1990). </w:t>
      </w:r>
      <w:r w:rsidR="00A92E39" w:rsidRPr="00855C6F">
        <w:rPr>
          <w:lang w:val="en-US"/>
        </w:rPr>
        <w:t>Verhoef et al. (2009)</w:t>
      </w:r>
      <w:r w:rsidR="00A92E39">
        <w:rPr>
          <w:lang w:val="en-US"/>
        </w:rPr>
        <w:t xml:space="preserve"> viewed</w:t>
      </w:r>
      <w:r w:rsidR="00A92E39" w:rsidRPr="00855C6F">
        <w:rPr>
          <w:lang w:val="en-US"/>
        </w:rPr>
        <w:t xml:space="preserve"> </w:t>
      </w:r>
      <w:r w:rsidR="00624FCB" w:rsidRPr="00855C6F">
        <w:rPr>
          <w:lang w:val="en-US"/>
        </w:rPr>
        <w:t>CEM</w:t>
      </w:r>
      <w:r w:rsidR="00F56A6F">
        <w:rPr>
          <w:lang w:val="en-US"/>
        </w:rPr>
        <w:t>, from an organizational perspective,</w:t>
      </w:r>
      <w:r w:rsidR="004F4F05" w:rsidRPr="00855C6F">
        <w:rPr>
          <w:lang w:val="en-US"/>
        </w:rPr>
        <w:t xml:space="preserve"> as a st</w:t>
      </w:r>
      <w:r w:rsidR="00A45B9A" w:rsidRPr="00855C6F">
        <w:rPr>
          <w:lang w:val="en-US"/>
        </w:rPr>
        <w:t xml:space="preserve">rategy </w:t>
      </w:r>
      <w:r w:rsidR="00A92E39">
        <w:rPr>
          <w:lang w:val="en-US"/>
        </w:rPr>
        <w:t>for</w:t>
      </w:r>
      <w:r w:rsidR="00A92E39" w:rsidRPr="00855C6F">
        <w:rPr>
          <w:lang w:val="en-US"/>
        </w:rPr>
        <w:t xml:space="preserve"> shap</w:t>
      </w:r>
      <w:r w:rsidR="00A92E39">
        <w:rPr>
          <w:lang w:val="en-US"/>
        </w:rPr>
        <w:t>ing</w:t>
      </w:r>
      <w:r w:rsidR="00A92E39" w:rsidRPr="00855C6F">
        <w:rPr>
          <w:lang w:val="en-US"/>
        </w:rPr>
        <w:t xml:space="preserve"> </w:t>
      </w:r>
      <w:r w:rsidR="00A45B9A" w:rsidRPr="00855C6F">
        <w:rPr>
          <w:lang w:val="en-US"/>
        </w:rPr>
        <w:t>the customer</w:t>
      </w:r>
      <w:r w:rsidR="004F4F05" w:rsidRPr="00855C6F">
        <w:rPr>
          <w:lang w:val="en-US"/>
        </w:rPr>
        <w:t xml:space="preserve"> experience</w:t>
      </w:r>
      <w:r w:rsidR="00251892" w:rsidRPr="00855C6F">
        <w:rPr>
          <w:lang w:val="en-US"/>
        </w:rPr>
        <w:t xml:space="preserve"> </w:t>
      </w:r>
      <w:r w:rsidR="004F4F05" w:rsidRPr="00855C6F">
        <w:rPr>
          <w:lang w:val="en-US"/>
        </w:rPr>
        <w:t xml:space="preserve">to create value for both the customer and the firm. </w:t>
      </w:r>
      <w:r w:rsidR="00A92E39">
        <w:rPr>
          <w:lang w:val="en-US"/>
        </w:rPr>
        <w:t>However</w:t>
      </w:r>
      <w:r w:rsidR="000D3599" w:rsidRPr="00855C6F">
        <w:rPr>
          <w:lang w:val="en-US"/>
        </w:rPr>
        <w:t xml:space="preserve">, </w:t>
      </w:r>
      <w:r w:rsidR="004F4F05" w:rsidRPr="00855C6F">
        <w:rPr>
          <w:lang w:val="en-US"/>
        </w:rPr>
        <w:t xml:space="preserve">the B2B customer experience </w:t>
      </w:r>
      <w:r w:rsidR="00A92E39">
        <w:rPr>
          <w:lang w:val="en-US"/>
        </w:rPr>
        <w:t>cannot be measured in the same way as</w:t>
      </w:r>
      <w:r w:rsidR="001109BD" w:rsidRPr="00855C6F">
        <w:rPr>
          <w:lang w:val="en-US"/>
        </w:rPr>
        <w:t xml:space="preserve"> the B2C customer experience</w:t>
      </w:r>
      <w:r w:rsidR="000D3599" w:rsidRPr="00855C6F">
        <w:rPr>
          <w:lang w:val="en-US"/>
        </w:rPr>
        <w:t xml:space="preserve"> </w:t>
      </w:r>
      <w:r w:rsidR="00F63659" w:rsidRPr="00855C6F">
        <w:rPr>
          <w:lang w:val="en-US"/>
        </w:rPr>
        <w:t>(Zolkiewski et al., 2017)</w:t>
      </w:r>
      <w:r w:rsidR="00A92E39">
        <w:rPr>
          <w:lang w:val="en-US"/>
        </w:rPr>
        <w:t xml:space="preserve">, and this presents certain </w:t>
      </w:r>
      <w:r w:rsidR="00A92E39" w:rsidRPr="00855C6F">
        <w:rPr>
          <w:lang w:val="en-US"/>
        </w:rPr>
        <w:t>challenges</w:t>
      </w:r>
      <w:r w:rsidR="004F4F05" w:rsidRPr="00855C6F">
        <w:rPr>
          <w:lang w:val="en-US"/>
        </w:rPr>
        <w:t xml:space="preserve">. </w:t>
      </w:r>
      <w:r w:rsidR="00DB5144" w:rsidRPr="00855C6F">
        <w:rPr>
          <w:lang w:val="en-US"/>
        </w:rPr>
        <w:t xml:space="preserve">In </w:t>
      </w:r>
      <w:r w:rsidR="004F4F05" w:rsidRPr="00855C6F">
        <w:rPr>
          <w:lang w:val="en-US"/>
        </w:rPr>
        <w:t>B2B context</w:t>
      </w:r>
      <w:r w:rsidR="00A92E39">
        <w:rPr>
          <w:lang w:val="en-US"/>
        </w:rPr>
        <w:t>s</w:t>
      </w:r>
      <w:r w:rsidR="00C458D1" w:rsidRPr="00855C6F">
        <w:rPr>
          <w:lang w:val="en-US"/>
        </w:rPr>
        <w:t>,</w:t>
      </w:r>
      <w:r w:rsidR="004F4F05" w:rsidRPr="00855C6F">
        <w:rPr>
          <w:lang w:val="en-US"/>
        </w:rPr>
        <w:t xml:space="preserve"> </w:t>
      </w:r>
      <w:r w:rsidR="00A92E39">
        <w:rPr>
          <w:lang w:val="en-US"/>
        </w:rPr>
        <w:t xml:space="preserve">the </w:t>
      </w:r>
      <w:r w:rsidR="00DB5144" w:rsidRPr="00855C6F">
        <w:rPr>
          <w:lang w:val="en-US"/>
        </w:rPr>
        <w:t xml:space="preserve">emphasis is on </w:t>
      </w:r>
      <w:r w:rsidR="004F4F05" w:rsidRPr="00855C6F">
        <w:rPr>
          <w:lang w:val="en-US"/>
        </w:rPr>
        <w:t xml:space="preserve">understanding and delivering </w:t>
      </w:r>
      <w:r w:rsidR="004F4F05" w:rsidRPr="00855C6F">
        <w:rPr>
          <w:lang w:val="en-US"/>
        </w:rPr>
        <w:lastRenderedPageBreak/>
        <w:t>value</w:t>
      </w:r>
      <w:r w:rsidR="00C458D1" w:rsidRPr="00855C6F">
        <w:rPr>
          <w:lang w:val="en-US"/>
        </w:rPr>
        <w:t xml:space="preserve"> in </w:t>
      </w:r>
      <w:r w:rsidR="00076E81" w:rsidRPr="00855C6F">
        <w:rPr>
          <w:lang w:val="en-US"/>
        </w:rPr>
        <w:t>use (</w:t>
      </w:r>
      <w:r w:rsidR="00D11442" w:rsidRPr="00855C6F">
        <w:rPr>
          <w:lang w:val="en-US"/>
        </w:rPr>
        <w:t xml:space="preserve">Eggert et al., 2018; </w:t>
      </w:r>
      <w:r w:rsidR="00076E81" w:rsidRPr="00855C6F">
        <w:rPr>
          <w:lang w:val="en-US"/>
        </w:rPr>
        <w:t xml:space="preserve">Lemke et al., </w:t>
      </w:r>
      <w:r w:rsidR="004F4F05" w:rsidRPr="00855C6F">
        <w:rPr>
          <w:lang w:val="en-US"/>
        </w:rPr>
        <w:t xml:space="preserve">2011). </w:t>
      </w:r>
      <w:r w:rsidR="00A92E39">
        <w:rPr>
          <w:lang w:val="en-US"/>
        </w:rPr>
        <w:t xml:space="preserve">As </w:t>
      </w:r>
      <w:r w:rsidR="004F4F05" w:rsidRPr="00855C6F">
        <w:rPr>
          <w:lang w:val="en-US"/>
        </w:rPr>
        <w:t xml:space="preserve">most B2B </w:t>
      </w:r>
      <w:r w:rsidR="00D65E74" w:rsidRPr="00855C6F">
        <w:rPr>
          <w:lang w:val="en-US"/>
        </w:rPr>
        <w:t>offerings</w:t>
      </w:r>
      <w:r w:rsidR="00A92E39" w:rsidRPr="00A92E39">
        <w:rPr>
          <w:lang w:val="en-US"/>
        </w:rPr>
        <w:t xml:space="preserve"> </w:t>
      </w:r>
      <w:r w:rsidR="00A92E39">
        <w:rPr>
          <w:lang w:val="en-US"/>
        </w:rPr>
        <w:t>are</w:t>
      </w:r>
      <w:r w:rsidR="00A92E39" w:rsidRPr="00855C6F">
        <w:rPr>
          <w:lang w:val="en-US"/>
        </w:rPr>
        <w:t xml:space="preserve"> complex and networked</w:t>
      </w:r>
      <w:r w:rsidR="004F4F05" w:rsidRPr="00855C6F">
        <w:rPr>
          <w:lang w:val="en-US"/>
        </w:rPr>
        <w:t xml:space="preserve">, </w:t>
      </w:r>
      <w:r w:rsidR="000D3599" w:rsidRPr="00855C6F">
        <w:rPr>
          <w:lang w:val="en-US"/>
        </w:rPr>
        <w:t>value</w:t>
      </w:r>
      <w:r w:rsidR="004F4F05" w:rsidRPr="00855C6F">
        <w:rPr>
          <w:lang w:val="en-US"/>
        </w:rPr>
        <w:t xml:space="preserve"> </w:t>
      </w:r>
      <w:r w:rsidR="000D3599" w:rsidRPr="00855C6F">
        <w:rPr>
          <w:lang w:val="en-US"/>
        </w:rPr>
        <w:t>encompasses</w:t>
      </w:r>
      <w:r w:rsidR="004F4F05" w:rsidRPr="00855C6F">
        <w:rPr>
          <w:lang w:val="en-US"/>
        </w:rPr>
        <w:t xml:space="preserve"> the capabilities </w:t>
      </w:r>
      <w:r w:rsidR="00A92E39">
        <w:rPr>
          <w:lang w:val="en-US"/>
        </w:rPr>
        <w:t>of</w:t>
      </w:r>
      <w:r w:rsidR="004F4F05" w:rsidRPr="00855C6F">
        <w:rPr>
          <w:lang w:val="en-US"/>
        </w:rPr>
        <w:t xml:space="preserve"> supplier, partner</w:t>
      </w:r>
      <w:r w:rsidR="00C458D1" w:rsidRPr="00855C6F">
        <w:rPr>
          <w:lang w:val="en-US"/>
        </w:rPr>
        <w:t>,</w:t>
      </w:r>
      <w:r w:rsidR="004F4F05" w:rsidRPr="00855C6F">
        <w:rPr>
          <w:lang w:val="en-US"/>
        </w:rPr>
        <w:t xml:space="preserve"> and customer </w:t>
      </w:r>
      <w:r w:rsidR="000D3599" w:rsidRPr="00855C6F">
        <w:rPr>
          <w:lang w:val="en-US"/>
        </w:rPr>
        <w:t>organizations</w:t>
      </w:r>
      <w:r w:rsidR="00F56A6F">
        <w:rPr>
          <w:lang w:val="en-US"/>
        </w:rPr>
        <w:t>, as well as</w:t>
      </w:r>
      <w:r w:rsidR="004F4F05" w:rsidRPr="00855C6F">
        <w:rPr>
          <w:lang w:val="en-US"/>
        </w:rPr>
        <w:t xml:space="preserve"> </w:t>
      </w:r>
      <w:r w:rsidR="00A92E39">
        <w:rPr>
          <w:lang w:val="en-US"/>
        </w:rPr>
        <w:t>how</w:t>
      </w:r>
      <w:r w:rsidR="00C458D1" w:rsidRPr="00855C6F">
        <w:rPr>
          <w:lang w:val="en-US"/>
        </w:rPr>
        <w:t xml:space="preserve"> </w:t>
      </w:r>
      <w:r w:rsidR="00A92E39">
        <w:rPr>
          <w:lang w:val="en-US"/>
        </w:rPr>
        <w:t>the</w:t>
      </w:r>
      <w:r w:rsidR="00A92E39" w:rsidRPr="00855C6F">
        <w:rPr>
          <w:lang w:val="en-US"/>
        </w:rPr>
        <w:t xml:space="preserve"> </w:t>
      </w:r>
      <w:r w:rsidR="00D65E74" w:rsidRPr="00855C6F">
        <w:rPr>
          <w:lang w:val="en-US"/>
        </w:rPr>
        <w:t>offering</w:t>
      </w:r>
      <w:r w:rsidR="004F4F05" w:rsidRPr="00855C6F">
        <w:rPr>
          <w:lang w:val="en-US"/>
        </w:rPr>
        <w:t xml:space="preserve"> is used in the customer organization</w:t>
      </w:r>
      <w:r w:rsidR="00F63659" w:rsidRPr="00855C6F">
        <w:rPr>
          <w:lang w:val="en-US"/>
        </w:rPr>
        <w:t xml:space="preserve"> (Forkmann et al., 2017)</w:t>
      </w:r>
      <w:r w:rsidR="004F4F05" w:rsidRPr="00855C6F">
        <w:rPr>
          <w:lang w:val="en-US"/>
        </w:rPr>
        <w:t xml:space="preserve">. </w:t>
      </w:r>
    </w:p>
    <w:p w:rsidR="0061352F" w:rsidRPr="00855C6F" w:rsidRDefault="00790152" w:rsidP="00684A62">
      <w:pPr>
        <w:widowControl w:val="0"/>
        <w:autoSpaceDE w:val="0"/>
        <w:autoSpaceDN w:val="0"/>
        <w:adjustRightInd w:val="0"/>
        <w:spacing w:line="480" w:lineRule="auto"/>
        <w:ind w:firstLine="567"/>
        <w:rPr>
          <w:lang w:val="en-US"/>
        </w:rPr>
      </w:pPr>
      <w:r w:rsidRPr="00855C6F">
        <w:rPr>
          <w:lang w:val="en-US"/>
        </w:rPr>
        <w:t xml:space="preserve">Table </w:t>
      </w:r>
      <w:r w:rsidR="0013093D" w:rsidRPr="00855C6F">
        <w:rPr>
          <w:lang w:val="en-US"/>
        </w:rPr>
        <w:t>1</w:t>
      </w:r>
      <w:r w:rsidRPr="00855C6F">
        <w:rPr>
          <w:lang w:val="en-US"/>
        </w:rPr>
        <w:t xml:space="preserve"> sets out </w:t>
      </w:r>
      <w:r w:rsidR="00C458D1" w:rsidRPr="00855C6F">
        <w:rPr>
          <w:lang w:val="en-US"/>
        </w:rPr>
        <w:t xml:space="preserve">extant </w:t>
      </w:r>
      <w:r w:rsidRPr="00855C6F">
        <w:rPr>
          <w:lang w:val="en-US"/>
        </w:rPr>
        <w:t xml:space="preserve">research </w:t>
      </w:r>
      <w:r w:rsidR="000D3599" w:rsidRPr="00855C6F">
        <w:rPr>
          <w:lang w:val="en-US"/>
        </w:rPr>
        <w:t xml:space="preserve">in terms of </w:t>
      </w:r>
      <w:r w:rsidRPr="00855C6F">
        <w:rPr>
          <w:lang w:val="en-US"/>
        </w:rPr>
        <w:t xml:space="preserve">conceptualizations of </w:t>
      </w:r>
      <w:r w:rsidR="00624FCB" w:rsidRPr="00855C6F">
        <w:rPr>
          <w:lang w:val="en-US"/>
        </w:rPr>
        <w:t>CEM</w:t>
      </w:r>
      <w:r w:rsidRPr="00855C6F">
        <w:rPr>
          <w:lang w:val="en-US"/>
        </w:rPr>
        <w:t xml:space="preserve">. </w:t>
      </w:r>
      <w:r w:rsidR="000D3599" w:rsidRPr="00855C6F">
        <w:rPr>
          <w:lang w:val="en-US"/>
        </w:rPr>
        <w:t>It shows that m</w:t>
      </w:r>
      <w:r w:rsidR="00F53218" w:rsidRPr="00855C6F">
        <w:rPr>
          <w:lang w:val="en-US"/>
        </w:rPr>
        <w:t xml:space="preserve">ost research </w:t>
      </w:r>
      <w:r w:rsidR="0000301F" w:rsidRPr="00855C6F">
        <w:rPr>
          <w:lang w:val="en-US"/>
        </w:rPr>
        <w:t xml:space="preserve">is </w:t>
      </w:r>
      <w:r w:rsidR="00FD34A4" w:rsidRPr="00855C6F">
        <w:rPr>
          <w:lang w:val="en-US"/>
        </w:rPr>
        <w:t>conceptual</w:t>
      </w:r>
      <w:r w:rsidR="000D3599" w:rsidRPr="00855C6F">
        <w:rPr>
          <w:lang w:val="en-US"/>
        </w:rPr>
        <w:t>; the major setting is</w:t>
      </w:r>
      <w:r w:rsidR="00FD34A4" w:rsidRPr="00855C6F">
        <w:rPr>
          <w:lang w:val="en-US"/>
        </w:rPr>
        <w:t xml:space="preserve"> retailing</w:t>
      </w:r>
      <w:r w:rsidR="000D3599" w:rsidRPr="00855C6F">
        <w:rPr>
          <w:lang w:val="en-US"/>
        </w:rPr>
        <w:t xml:space="preserve">; and </w:t>
      </w:r>
      <w:r w:rsidR="00FD34A4" w:rsidRPr="00855C6F">
        <w:rPr>
          <w:lang w:val="en-US"/>
        </w:rPr>
        <w:t xml:space="preserve">only a few contributions study B2B </w:t>
      </w:r>
      <w:r w:rsidR="00D32718" w:rsidRPr="00855C6F">
        <w:rPr>
          <w:lang w:val="en-US"/>
        </w:rPr>
        <w:t>CEM</w:t>
      </w:r>
      <w:r w:rsidR="006E49C9" w:rsidRPr="00855C6F">
        <w:rPr>
          <w:lang w:val="en-US"/>
        </w:rPr>
        <w:t>. Notable exceptions include</w:t>
      </w:r>
      <w:r w:rsidR="00796C81" w:rsidRPr="00855C6F">
        <w:rPr>
          <w:lang w:val="en-US"/>
        </w:rPr>
        <w:t xml:space="preserve"> </w:t>
      </w:r>
      <w:r w:rsidR="0013093D" w:rsidRPr="00855C6F">
        <w:rPr>
          <w:lang w:val="en-US"/>
        </w:rPr>
        <w:t xml:space="preserve">Zolkiewski et al. (2017) </w:t>
      </w:r>
      <w:r w:rsidR="006E49C9" w:rsidRPr="00855C6F">
        <w:rPr>
          <w:lang w:val="en-US"/>
        </w:rPr>
        <w:t xml:space="preserve">who </w:t>
      </w:r>
      <w:r w:rsidR="0013093D" w:rsidRPr="00855C6F">
        <w:rPr>
          <w:lang w:val="en-US"/>
        </w:rPr>
        <w:t>provide a conceptual framework for CEM focus</w:t>
      </w:r>
      <w:r w:rsidR="00D32718" w:rsidRPr="00855C6F">
        <w:rPr>
          <w:lang w:val="en-US"/>
        </w:rPr>
        <w:t>ing</w:t>
      </w:r>
      <w:r w:rsidR="0013093D" w:rsidRPr="00855C6F">
        <w:rPr>
          <w:lang w:val="en-US"/>
        </w:rPr>
        <w:t xml:space="preserve"> on outcomes for the customer, while McColl-Kennedy et al. (2019) use text analysis to unravel B2B firms</w:t>
      </w:r>
      <w:r w:rsidR="00876881" w:rsidRPr="00855C6F">
        <w:rPr>
          <w:lang w:val="en-US"/>
        </w:rPr>
        <w:t>’</w:t>
      </w:r>
      <w:r w:rsidR="0013093D" w:rsidRPr="00855C6F">
        <w:rPr>
          <w:lang w:val="en-US"/>
        </w:rPr>
        <w:t xml:space="preserve"> learn</w:t>
      </w:r>
      <w:r w:rsidR="000D3599" w:rsidRPr="00855C6F">
        <w:rPr>
          <w:lang w:val="en-US"/>
        </w:rPr>
        <w:t>ings</w:t>
      </w:r>
      <w:r w:rsidR="0013093D" w:rsidRPr="00855C6F">
        <w:rPr>
          <w:lang w:val="en-US"/>
        </w:rPr>
        <w:t xml:space="preserve"> from text mining and big data. Building on</w:t>
      </w:r>
      <w:r w:rsidR="00546AF8" w:rsidRPr="00855C6F">
        <w:rPr>
          <w:lang w:val="en-US"/>
        </w:rPr>
        <w:t xml:space="preserve"> </w:t>
      </w:r>
      <w:r w:rsidR="0013093D" w:rsidRPr="00855C6F">
        <w:rPr>
          <w:lang w:val="en-US"/>
        </w:rPr>
        <w:t>these</w:t>
      </w:r>
      <w:r w:rsidR="00546AF8" w:rsidRPr="00855C6F">
        <w:rPr>
          <w:lang w:val="en-US"/>
        </w:rPr>
        <w:t xml:space="preserve"> pioneering</w:t>
      </w:r>
      <w:r w:rsidR="00E77184" w:rsidRPr="00855C6F">
        <w:rPr>
          <w:lang w:val="en-US"/>
        </w:rPr>
        <w:t xml:space="preserve"> </w:t>
      </w:r>
      <w:r w:rsidR="0013093D" w:rsidRPr="00855C6F">
        <w:rPr>
          <w:lang w:val="en-US"/>
        </w:rPr>
        <w:t>initiatives</w:t>
      </w:r>
      <w:r w:rsidR="00546AF8" w:rsidRPr="00855C6F">
        <w:rPr>
          <w:lang w:val="en-US"/>
        </w:rPr>
        <w:t xml:space="preserve">, further research is required to </w:t>
      </w:r>
      <w:r w:rsidR="00E77184" w:rsidRPr="00855C6F">
        <w:rPr>
          <w:lang w:val="en-US"/>
        </w:rPr>
        <w:t xml:space="preserve">develop a </w:t>
      </w:r>
      <w:r w:rsidR="00F537EB" w:rsidRPr="00855C6F">
        <w:rPr>
          <w:lang w:val="en-US"/>
        </w:rPr>
        <w:t xml:space="preserve">comprehensive </w:t>
      </w:r>
      <w:r w:rsidR="00E77184" w:rsidRPr="00855C6F">
        <w:rPr>
          <w:lang w:val="en-US"/>
        </w:rPr>
        <w:t xml:space="preserve">framework for </w:t>
      </w:r>
      <w:r w:rsidR="00F537EB" w:rsidRPr="00855C6F">
        <w:rPr>
          <w:lang w:val="en-US"/>
        </w:rPr>
        <w:t xml:space="preserve">B2B </w:t>
      </w:r>
      <w:r w:rsidR="00E77184" w:rsidRPr="00855C6F">
        <w:rPr>
          <w:lang w:val="en-US"/>
        </w:rPr>
        <w:t xml:space="preserve">CEM that </w:t>
      </w:r>
      <w:r w:rsidR="00795986">
        <w:rPr>
          <w:lang w:val="en-US"/>
        </w:rPr>
        <w:t xml:space="preserve">can help firms </w:t>
      </w:r>
      <w:r w:rsidR="00F537EB" w:rsidRPr="00855C6F">
        <w:rPr>
          <w:lang w:val="en-US"/>
        </w:rPr>
        <w:t>address multiple interactions with different employees</w:t>
      </w:r>
      <w:r w:rsidR="00F63659" w:rsidRPr="00855C6F">
        <w:rPr>
          <w:lang w:val="en-US"/>
        </w:rPr>
        <w:t xml:space="preserve"> in different positions </w:t>
      </w:r>
      <w:r w:rsidR="00795986">
        <w:rPr>
          <w:lang w:val="en-US"/>
        </w:rPr>
        <w:t xml:space="preserve">and </w:t>
      </w:r>
      <w:r w:rsidR="00F63659" w:rsidRPr="00855C6F">
        <w:rPr>
          <w:lang w:val="en-US"/>
        </w:rPr>
        <w:t>repr</w:t>
      </w:r>
      <w:r w:rsidR="00795986">
        <w:rPr>
          <w:lang w:val="en-US"/>
        </w:rPr>
        <w:t>esenting diverse</w:t>
      </w:r>
      <w:r w:rsidR="00F63659" w:rsidRPr="00855C6F">
        <w:rPr>
          <w:lang w:val="en-US"/>
        </w:rPr>
        <w:t xml:space="preserve"> functional units</w:t>
      </w:r>
      <w:r w:rsidR="00F537EB" w:rsidRPr="00855C6F">
        <w:rPr>
          <w:lang w:val="en-US"/>
        </w:rPr>
        <w:t xml:space="preserve"> at the customer</w:t>
      </w:r>
      <w:r w:rsidR="00795986">
        <w:rPr>
          <w:lang w:val="en-US"/>
        </w:rPr>
        <w:t xml:space="preserve"> site</w:t>
      </w:r>
      <w:r w:rsidR="00F537EB" w:rsidRPr="00855C6F">
        <w:rPr>
          <w:lang w:val="en-US"/>
        </w:rPr>
        <w:t>. Ba</w:t>
      </w:r>
      <w:r w:rsidR="00795986">
        <w:rPr>
          <w:lang w:val="en-US"/>
        </w:rPr>
        <w:t xml:space="preserve">sed on existing research and the </w:t>
      </w:r>
      <w:proofErr w:type="spellStart"/>
      <w:r w:rsidR="00795986">
        <w:rPr>
          <w:lang w:val="en-US"/>
        </w:rPr>
        <w:t>authors’own</w:t>
      </w:r>
      <w:proofErr w:type="spellEnd"/>
      <w:r w:rsidR="00795986">
        <w:rPr>
          <w:lang w:val="en-US"/>
        </w:rPr>
        <w:t xml:space="preserve"> </w:t>
      </w:r>
      <w:r w:rsidR="00F537EB" w:rsidRPr="00855C6F">
        <w:rPr>
          <w:lang w:val="en-US"/>
        </w:rPr>
        <w:t>studies of employee-customer interactions in B2B settings</w:t>
      </w:r>
      <w:r w:rsidR="005E1D77" w:rsidRPr="00855C6F">
        <w:rPr>
          <w:lang w:val="en-US"/>
        </w:rPr>
        <w:t xml:space="preserve">, </w:t>
      </w:r>
      <w:r w:rsidR="00795986">
        <w:rPr>
          <w:lang w:val="en-US"/>
        </w:rPr>
        <w:t xml:space="preserve">this article develops and discusses two critical </w:t>
      </w:r>
      <w:r w:rsidR="00BD0848">
        <w:rPr>
          <w:lang w:val="en-US"/>
        </w:rPr>
        <w:t>characteristics</w:t>
      </w:r>
      <w:r w:rsidR="00795986">
        <w:rPr>
          <w:lang w:val="en-US"/>
        </w:rPr>
        <w:t xml:space="preserve"> for CEM in business markets; </w:t>
      </w:r>
      <w:r w:rsidR="0061352F" w:rsidRPr="00855C6F">
        <w:rPr>
          <w:lang w:val="en-US"/>
        </w:rPr>
        <w:t xml:space="preserve">managing relationship types and managing control of touchpoints </w:t>
      </w:r>
      <w:r w:rsidR="00795986">
        <w:rPr>
          <w:lang w:val="en-US"/>
        </w:rPr>
        <w:t>with</w:t>
      </w:r>
      <w:r w:rsidR="0061352F" w:rsidRPr="00855C6F">
        <w:rPr>
          <w:lang w:val="en-US"/>
        </w:rPr>
        <w:t>in a network of actors</w:t>
      </w:r>
      <w:r w:rsidR="00795986">
        <w:rPr>
          <w:lang w:val="en-US"/>
        </w:rPr>
        <w:t>. These</w:t>
      </w:r>
      <w:r w:rsidR="0061352F" w:rsidRPr="00855C6F">
        <w:rPr>
          <w:lang w:val="en-US"/>
        </w:rPr>
        <w:t xml:space="preserve"> </w:t>
      </w:r>
      <w:r w:rsidR="00BD0848">
        <w:rPr>
          <w:lang w:val="en-US"/>
        </w:rPr>
        <w:t>characteristics</w:t>
      </w:r>
      <w:r w:rsidR="00795986">
        <w:rPr>
          <w:lang w:val="en-US"/>
        </w:rPr>
        <w:t xml:space="preserve"> underpin the development of</w:t>
      </w:r>
      <w:r w:rsidR="0061352F" w:rsidRPr="00855C6F">
        <w:rPr>
          <w:lang w:val="en-US"/>
        </w:rPr>
        <w:t xml:space="preserve"> a comprehensive framework for B2B CEM. Given the multi-faceted nature of customer experience in B2B settings articulated above, we examine implications and unravel challenges that supplier organizations face</w:t>
      </w:r>
      <w:r w:rsidR="0061352F" w:rsidRPr="00855C6F" w:rsidDel="00F3303A">
        <w:rPr>
          <w:lang w:val="en-US"/>
        </w:rPr>
        <w:t xml:space="preserve"> </w:t>
      </w:r>
      <w:r w:rsidR="0061352F" w:rsidRPr="00855C6F">
        <w:rPr>
          <w:lang w:val="en-US"/>
        </w:rPr>
        <w:t>in managing the customer experience.</w:t>
      </w:r>
    </w:p>
    <w:p w:rsidR="00F63659" w:rsidRPr="00855C6F" w:rsidRDefault="00F63659" w:rsidP="00684A62">
      <w:pPr>
        <w:widowControl w:val="0"/>
        <w:autoSpaceDE w:val="0"/>
        <w:autoSpaceDN w:val="0"/>
        <w:adjustRightInd w:val="0"/>
        <w:spacing w:line="480" w:lineRule="auto"/>
        <w:ind w:firstLine="567"/>
        <w:jc w:val="center"/>
        <w:rPr>
          <w:lang w:val="en-US"/>
        </w:rPr>
      </w:pPr>
      <w:r w:rsidRPr="00855C6F">
        <w:rPr>
          <w:lang w:val="en-US"/>
        </w:rPr>
        <w:t>--- Insert Table 1 ---</w:t>
      </w:r>
    </w:p>
    <w:p w:rsidR="001B6E76" w:rsidRPr="00855C6F" w:rsidRDefault="004D148E" w:rsidP="001B6E76">
      <w:pPr>
        <w:widowControl w:val="0"/>
        <w:autoSpaceDE w:val="0"/>
        <w:autoSpaceDN w:val="0"/>
        <w:adjustRightInd w:val="0"/>
        <w:spacing w:line="480" w:lineRule="auto"/>
        <w:rPr>
          <w:i/>
          <w:lang w:val="en-US"/>
        </w:rPr>
      </w:pPr>
      <w:r w:rsidRPr="00855C6F">
        <w:rPr>
          <w:i/>
          <w:lang w:val="en-US"/>
        </w:rPr>
        <w:t xml:space="preserve">2.1 </w:t>
      </w:r>
      <w:r w:rsidR="008C6054" w:rsidRPr="00855C6F">
        <w:rPr>
          <w:i/>
          <w:lang w:val="en-US"/>
        </w:rPr>
        <w:t>Managing relationship types</w:t>
      </w:r>
    </w:p>
    <w:p w:rsidR="001B6E76" w:rsidRPr="00855C6F" w:rsidRDefault="001B6E76" w:rsidP="001B6E76">
      <w:pPr>
        <w:widowControl w:val="0"/>
        <w:autoSpaceDE w:val="0"/>
        <w:autoSpaceDN w:val="0"/>
        <w:adjustRightInd w:val="0"/>
        <w:spacing w:line="480" w:lineRule="auto"/>
        <w:rPr>
          <w:lang w:val="en-US"/>
        </w:rPr>
      </w:pPr>
      <w:r w:rsidRPr="00855C6F">
        <w:rPr>
          <w:lang w:val="en-US"/>
        </w:rPr>
        <w:t xml:space="preserve">A supplier needs to build portfolios of customer relationships to increase its return on relationships (Zolkiewski </w:t>
      </w:r>
      <w:r w:rsidR="000A678E">
        <w:rPr>
          <w:lang w:val="en-US"/>
        </w:rPr>
        <w:t>&amp;</w:t>
      </w:r>
      <w:r w:rsidR="000A678E" w:rsidRPr="00855C6F">
        <w:rPr>
          <w:lang w:val="en-US"/>
        </w:rPr>
        <w:t xml:space="preserve"> </w:t>
      </w:r>
      <w:r w:rsidR="00BD0848">
        <w:rPr>
          <w:lang w:val="en-US"/>
        </w:rPr>
        <w:t>Turnbull, 2002). Traits of</w:t>
      </w:r>
      <w:r w:rsidR="00795986">
        <w:rPr>
          <w:lang w:val="en-US"/>
        </w:rPr>
        <w:t xml:space="preserve"> the </w:t>
      </w:r>
      <w:r w:rsidRPr="00855C6F">
        <w:rPr>
          <w:lang w:val="en-US"/>
        </w:rPr>
        <w:t xml:space="preserve">buyer-seller </w:t>
      </w:r>
      <w:r w:rsidR="00795986">
        <w:rPr>
          <w:lang w:val="en-US"/>
        </w:rPr>
        <w:t>relationship</w:t>
      </w:r>
      <w:r w:rsidRPr="00855C6F">
        <w:rPr>
          <w:lang w:val="en-US"/>
        </w:rPr>
        <w:t xml:space="preserve">, spanning from transactional to relational exchanges, will to a large degree influence the customer experience (Homburg et al., 2017). Transactional exchanges involve single, short-term </w:t>
      </w:r>
      <w:r w:rsidRPr="00855C6F">
        <w:rPr>
          <w:lang w:val="en-US"/>
        </w:rPr>
        <w:lastRenderedPageBreak/>
        <w:t xml:space="preserve">exchange events encompassing a distinct beginning and end. They </w:t>
      </w:r>
      <w:r w:rsidR="00BD0848">
        <w:rPr>
          <w:lang w:val="en-US"/>
        </w:rPr>
        <w:t xml:space="preserve">frequently depend </w:t>
      </w:r>
      <w:r w:rsidRPr="00855C6F">
        <w:rPr>
          <w:lang w:val="en-US"/>
        </w:rPr>
        <w:t xml:space="preserve">on market control and automated purchasing (Day, 2000), and are completed when the customer has received the product and has paid for it (Johnson </w:t>
      </w:r>
      <w:r w:rsidR="00A26019">
        <w:rPr>
          <w:lang w:val="en-US"/>
        </w:rPr>
        <w:t>&amp;</w:t>
      </w:r>
      <w:r w:rsidR="00A26019" w:rsidRPr="00855C6F">
        <w:rPr>
          <w:lang w:val="en-US"/>
        </w:rPr>
        <w:t xml:space="preserve"> </w:t>
      </w:r>
      <w:r w:rsidRPr="00855C6F">
        <w:rPr>
          <w:lang w:val="en-US"/>
        </w:rPr>
        <w:t xml:space="preserve">Selnes, 2004). In contrast, relational exchanges involve events linked together over time and represent an ongoing process of exchanges </w:t>
      </w:r>
      <w:r w:rsidR="00BD0848">
        <w:rPr>
          <w:lang w:val="en-US"/>
        </w:rPr>
        <w:t>which trace</w:t>
      </w:r>
      <w:r w:rsidRPr="00855C6F">
        <w:rPr>
          <w:lang w:val="en-US"/>
        </w:rPr>
        <w:t xml:space="preserve"> back to previous interactions (Gundlach </w:t>
      </w:r>
      <w:r w:rsidR="00A26019">
        <w:rPr>
          <w:lang w:val="en-US"/>
        </w:rPr>
        <w:t>&amp;</w:t>
      </w:r>
      <w:r w:rsidR="00A26019" w:rsidRPr="00855C6F">
        <w:rPr>
          <w:lang w:val="en-US"/>
        </w:rPr>
        <w:t xml:space="preserve"> </w:t>
      </w:r>
      <w:r w:rsidRPr="00855C6F">
        <w:rPr>
          <w:lang w:val="en-US"/>
        </w:rPr>
        <w:t xml:space="preserve">Murphy, 1993). Compared with transactional exchanges, long-term relationships rely more on administrative and bureaucratic control, and collaboration </w:t>
      </w:r>
      <w:r w:rsidR="00BD0848">
        <w:rPr>
          <w:lang w:val="en-US"/>
        </w:rPr>
        <w:t>between suppliers and</w:t>
      </w:r>
      <w:r w:rsidRPr="00855C6F">
        <w:rPr>
          <w:lang w:val="en-US"/>
        </w:rPr>
        <w:t xml:space="preserve"> customers or channel partners</w:t>
      </w:r>
      <w:r w:rsidR="008C6054" w:rsidRPr="00855C6F">
        <w:rPr>
          <w:lang w:val="en-US"/>
        </w:rPr>
        <w:t xml:space="preserve"> (Day, 2000). </w:t>
      </w:r>
      <w:r w:rsidRPr="00855C6F">
        <w:rPr>
          <w:lang w:val="en-US"/>
        </w:rPr>
        <w:t>In business relationships, differen</w:t>
      </w:r>
      <w:r w:rsidR="00BD0848">
        <w:rPr>
          <w:lang w:val="en-US"/>
        </w:rPr>
        <w:t>t forms of cooperation exist, by</w:t>
      </w:r>
      <w:r w:rsidRPr="00855C6F">
        <w:rPr>
          <w:lang w:val="en-US"/>
        </w:rPr>
        <w:t xml:space="preserve"> which both parties co-ordinate their activities to generate outcomes with expected reciprocity over time (Anderson, 1994).</w:t>
      </w:r>
    </w:p>
    <w:p w:rsidR="004F4F05" w:rsidRPr="00855C6F" w:rsidRDefault="001B6E76">
      <w:pPr>
        <w:widowControl w:val="0"/>
        <w:autoSpaceDE w:val="0"/>
        <w:autoSpaceDN w:val="0"/>
        <w:adjustRightInd w:val="0"/>
        <w:spacing w:line="480" w:lineRule="auto"/>
        <w:rPr>
          <w:i/>
          <w:lang w:val="en-US"/>
        </w:rPr>
      </w:pPr>
      <w:r w:rsidRPr="00855C6F">
        <w:rPr>
          <w:i/>
          <w:lang w:val="en-US"/>
        </w:rPr>
        <w:t xml:space="preserve">2.2 </w:t>
      </w:r>
      <w:r w:rsidR="004F4F05" w:rsidRPr="00855C6F">
        <w:rPr>
          <w:i/>
          <w:lang w:val="en-US"/>
        </w:rPr>
        <w:t xml:space="preserve">Managing </w:t>
      </w:r>
      <w:r w:rsidRPr="00855C6F">
        <w:rPr>
          <w:i/>
          <w:lang w:val="en-US"/>
        </w:rPr>
        <w:t xml:space="preserve">control of </w:t>
      </w:r>
      <w:r w:rsidR="004F4F05" w:rsidRPr="00855C6F">
        <w:rPr>
          <w:i/>
          <w:lang w:val="en-US"/>
        </w:rPr>
        <w:t xml:space="preserve">touchpoints </w:t>
      </w:r>
      <w:r w:rsidR="002F7092" w:rsidRPr="00855C6F">
        <w:rPr>
          <w:i/>
          <w:lang w:val="en-US"/>
        </w:rPr>
        <w:t xml:space="preserve">in a </w:t>
      </w:r>
      <w:r w:rsidR="0099625D" w:rsidRPr="00855C6F">
        <w:rPr>
          <w:i/>
          <w:lang w:val="en-US"/>
        </w:rPr>
        <w:t>network of actors</w:t>
      </w:r>
    </w:p>
    <w:p w:rsidR="00297C1E" w:rsidRPr="00855C6F" w:rsidRDefault="004F130D" w:rsidP="00684A62">
      <w:pPr>
        <w:widowControl w:val="0"/>
        <w:autoSpaceDE w:val="0"/>
        <w:autoSpaceDN w:val="0"/>
        <w:adjustRightInd w:val="0"/>
        <w:spacing w:line="480" w:lineRule="auto"/>
        <w:rPr>
          <w:lang w:val="en-US"/>
        </w:rPr>
      </w:pPr>
      <w:r w:rsidRPr="00855C6F">
        <w:rPr>
          <w:lang w:val="en-US"/>
        </w:rPr>
        <w:t>T</w:t>
      </w:r>
      <w:r w:rsidR="0061478B" w:rsidRPr="00855C6F">
        <w:rPr>
          <w:lang w:val="en-US"/>
        </w:rPr>
        <w:t>ouchpoints in a B2B context encompass all verbal and nonverbal incidents that a business customer</w:t>
      </w:r>
      <w:r w:rsidR="00371879" w:rsidRPr="00855C6F">
        <w:rPr>
          <w:lang w:val="en-US"/>
        </w:rPr>
        <w:t xml:space="preserve"> </w:t>
      </w:r>
      <w:r w:rsidR="0061478B" w:rsidRPr="00855C6F">
        <w:rPr>
          <w:lang w:val="en-US"/>
        </w:rPr>
        <w:t>experiences</w:t>
      </w:r>
      <w:r w:rsidR="00E0312B" w:rsidRPr="00855C6F">
        <w:rPr>
          <w:lang w:val="en-US"/>
        </w:rPr>
        <w:t>, either consciously</w:t>
      </w:r>
      <w:r w:rsidR="001A67A8" w:rsidRPr="00855C6F">
        <w:rPr>
          <w:lang w:val="en-US"/>
        </w:rPr>
        <w:t xml:space="preserve"> </w:t>
      </w:r>
      <w:r w:rsidR="00E0312B" w:rsidRPr="00855C6F">
        <w:rPr>
          <w:lang w:val="en-US"/>
        </w:rPr>
        <w:t xml:space="preserve">or unconsciously, </w:t>
      </w:r>
      <w:r w:rsidR="001A67A8" w:rsidRPr="00855C6F">
        <w:rPr>
          <w:lang w:val="en-US"/>
        </w:rPr>
        <w:t>relate</w:t>
      </w:r>
      <w:r w:rsidR="00E0312B" w:rsidRPr="00855C6F">
        <w:rPr>
          <w:lang w:val="en-US"/>
        </w:rPr>
        <w:t>d</w:t>
      </w:r>
      <w:r w:rsidR="0061478B" w:rsidRPr="00855C6F">
        <w:rPr>
          <w:lang w:val="en-US"/>
        </w:rPr>
        <w:t xml:space="preserve"> </w:t>
      </w:r>
      <w:r w:rsidR="001A67A8" w:rsidRPr="00855C6F">
        <w:rPr>
          <w:lang w:val="en-US"/>
        </w:rPr>
        <w:t xml:space="preserve">to </w:t>
      </w:r>
      <w:r w:rsidR="0061478B" w:rsidRPr="00855C6F">
        <w:rPr>
          <w:lang w:val="en-US"/>
        </w:rPr>
        <w:t>a supplier firm (Homburg et al., 2017). Thus, touchpoints include various forms of interaction involving different actors</w:t>
      </w:r>
      <w:r w:rsidR="00297C1E" w:rsidRPr="00855C6F">
        <w:rPr>
          <w:lang w:val="en-US"/>
        </w:rPr>
        <w:t xml:space="preserve">. </w:t>
      </w:r>
      <w:r w:rsidR="00E23948">
        <w:rPr>
          <w:lang w:val="en-US"/>
        </w:rPr>
        <w:t>Those a</w:t>
      </w:r>
      <w:r w:rsidR="00E23948" w:rsidRPr="00855C6F">
        <w:rPr>
          <w:lang w:val="en-US"/>
        </w:rPr>
        <w:t xml:space="preserve">ctors </w:t>
      </w:r>
      <w:r w:rsidR="00E23948">
        <w:rPr>
          <w:lang w:val="en-US"/>
        </w:rPr>
        <w:t>may</w:t>
      </w:r>
      <w:r w:rsidR="00297C1E" w:rsidRPr="00855C6F">
        <w:rPr>
          <w:lang w:val="en-US"/>
        </w:rPr>
        <w:t xml:space="preserve"> </w:t>
      </w:r>
      <w:r w:rsidR="00E23948">
        <w:rPr>
          <w:lang w:val="en-US"/>
        </w:rPr>
        <w:t xml:space="preserve">come </w:t>
      </w:r>
      <w:r w:rsidR="00297C1E" w:rsidRPr="00855C6F">
        <w:rPr>
          <w:lang w:val="en-US"/>
        </w:rPr>
        <w:t>from</w:t>
      </w:r>
      <w:r w:rsidR="0061478B" w:rsidRPr="00855C6F">
        <w:rPr>
          <w:lang w:val="en-US"/>
        </w:rPr>
        <w:t xml:space="preserve"> the supplier firm</w:t>
      </w:r>
      <w:r w:rsidR="00882F9F" w:rsidRPr="00855C6F">
        <w:rPr>
          <w:lang w:val="en-US"/>
        </w:rPr>
        <w:t>, the customer firm,</w:t>
      </w:r>
      <w:r w:rsidR="0061478B" w:rsidRPr="00855C6F">
        <w:rPr>
          <w:lang w:val="en-US"/>
        </w:rPr>
        <w:t xml:space="preserve"> or partner </w:t>
      </w:r>
      <w:r w:rsidR="003D51BD" w:rsidRPr="00855C6F">
        <w:rPr>
          <w:lang w:val="en-US"/>
        </w:rPr>
        <w:t xml:space="preserve">firms </w:t>
      </w:r>
      <w:r w:rsidR="00297C1E" w:rsidRPr="00855C6F">
        <w:rPr>
          <w:lang w:val="en-US"/>
        </w:rPr>
        <w:t>(</w:t>
      </w:r>
      <w:r w:rsidR="006758FA">
        <w:rPr>
          <w:lang w:val="en-US"/>
        </w:rPr>
        <w:t>e.g.,</w:t>
      </w:r>
      <w:r w:rsidR="0061478B" w:rsidRPr="00855C6F">
        <w:rPr>
          <w:lang w:val="en-US"/>
        </w:rPr>
        <w:t xml:space="preserve"> service firms providing outsourced services</w:t>
      </w:r>
      <w:r w:rsidR="00297C1E" w:rsidRPr="00855C6F">
        <w:rPr>
          <w:lang w:val="en-US"/>
        </w:rPr>
        <w:t>)</w:t>
      </w:r>
      <w:r w:rsidR="006758FA">
        <w:rPr>
          <w:lang w:val="en-US"/>
        </w:rPr>
        <w:t>,</w:t>
      </w:r>
      <w:r w:rsidR="0061478B" w:rsidRPr="00855C6F">
        <w:rPr>
          <w:lang w:val="en-US"/>
        </w:rPr>
        <w:t xml:space="preserve"> or </w:t>
      </w:r>
      <w:r w:rsidR="006758FA">
        <w:rPr>
          <w:lang w:val="en-US"/>
        </w:rPr>
        <w:t xml:space="preserve">they may </w:t>
      </w:r>
      <w:r w:rsidR="00297C1E" w:rsidRPr="00855C6F">
        <w:rPr>
          <w:lang w:val="en-US"/>
        </w:rPr>
        <w:t>be embedded in</w:t>
      </w:r>
      <w:r w:rsidR="0061478B" w:rsidRPr="00855C6F">
        <w:rPr>
          <w:lang w:val="en-US"/>
        </w:rPr>
        <w:t xml:space="preserve"> </w:t>
      </w:r>
      <w:r w:rsidR="006758FA">
        <w:rPr>
          <w:lang w:val="en-US"/>
        </w:rPr>
        <w:t>the</w:t>
      </w:r>
      <w:r w:rsidR="006758FA" w:rsidRPr="00855C6F">
        <w:rPr>
          <w:lang w:val="en-US"/>
        </w:rPr>
        <w:t xml:space="preserve"> </w:t>
      </w:r>
      <w:r w:rsidR="0061478B" w:rsidRPr="00855C6F">
        <w:rPr>
          <w:lang w:val="en-US"/>
        </w:rPr>
        <w:t xml:space="preserve">wider associated ecosystem (Zolkiewski et al., 2017). </w:t>
      </w:r>
      <w:r w:rsidR="00BD0848">
        <w:rPr>
          <w:lang w:val="en-US"/>
        </w:rPr>
        <w:t>Withi</w:t>
      </w:r>
      <w:r w:rsidR="0061478B" w:rsidRPr="00855C6F">
        <w:rPr>
          <w:lang w:val="en-US"/>
        </w:rPr>
        <w:t xml:space="preserve">n each </w:t>
      </w:r>
      <w:r w:rsidR="006E7329" w:rsidRPr="00855C6F">
        <w:rPr>
          <w:lang w:val="en-US"/>
        </w:rPr>
        <w:t>firm</w:t>
      </w:r>
      <w:r w:rsidR="0061478B" w:rsidRPr="00855C6F">
        <w:rPr>
          <w:lang w:val="en-US"/>
        </w:rPr>
        <w:t xml:space="preserve">, touchpoints </w:t>
      </w:r>
      <w:r w:rsidR="00276E13">
        <w:rPr>
          <w:lang w:val="en-US"/>
        </w:rPr>
        <w:t>involve</w:t>
      </w:r>
      <w:r w:rsidR="006761F2" w:rsidRPr="00855C6F">
        <w:rPr>
          <w:lang w:val="en-US"/>
        </w:rPr>
        <w:t xml:space="preserve"> different function</w:t>
      </w:r>
      <w:r w:rsidR="00E96504" w:rsidRPr="00855C6F">
        <w:rPr>
          <w:lang w:val="en-US"/>
        </w:rPr>
        <w:t>al</w:t>
      </w:r>
      <w:r w:rsidR="006761F2" w:rsidRPr="00855C6F">
        <w:rPr>
          <w:lang w:val="en-US"/>
        </w:rPr>
        <w:t xml:space="preserve"> </w:t>
      </w:r>
      <w:r w:rsidR="00E96504" w:rsidRPr="00855C6F">
        <w:rPr>
          <w:lang w:val="en-US"/>
        </w:rPr>
        <w:t xml:space="preserve">and organizational </w:t>
      </w:r>
      <w:r w:rsidR="006761F2" w:rsidRPr="00855C6F">
        <w:rPr>
          <w:lang w:val="en-US"/>
        </w:rPr>
        <w:t>units</w:t>
      </w:r>
      <w:r w:rsidR="00276E13">
        <w:rPr>
          <w:lang w:val="en-US"/>
        </w:rPr>
        <w:t>, as well as</w:t>
      </w:r>
      <w:r w:rsidR="007E57C0" w:rsidRPr="00855C6F">
        <w:rPr>
          <w:lang w:val="en-US"/>
        </w:rPr>
        <w:t xml:space="preserve"> individuals </w:t>
      </w:r>
      <w:r w:rsidR="00BD0848">
        <w:rPr>
          <w:lang w:val="en-US"/>
        </w:rPr>
        <w:t>operating at diverse</w:t>
      </w:r>
      <w:r w:rsidR="00FE3B50" w:rsidRPr="00855C6F">
        <w:rPr>
          <w:lang w:val="en-US"/>
        </w:rPr>
        <w:t xml:space="preserve"> hierarchical levels. </w:t>
      </w:r>
      <w:r w:rsidR="00297C1E" w:rsidRPr="00855C6F">
        <w:rPr>
          <w:lang w:val="en-US"/>
        </w:rPr>
        <w:t>For example</w:t>
      </w:r>
      <w:r w:rsidR="006761F2" w:rsidRPr="00855C6F">
        <w:rPr>
          <w:lang w:val="en-US"/>
        </w:rPr>
        <w:t>,</w:t>
      </w:r>
      <w:r w:rsidR="00297C1E" w:rsidRPr="00855C6F">
        <w:rPr>
          <w:lang w:val="en-US"/>
        </w:rPr>
        <w:t xml:space="preserve"> s</w:t>
      </w:r>
      <w:r w:rsidR="0061478B" w:rsidRPr="00855C6F">
        <w:rPr>
          <w:lang w:val="en-US"/>
        </w:rPr>
        <w:t xml:space="preserve">enior managers in a supplier firm </w:t>
      </w:r>
      <w:r w:rsidR="00725FDE" w:rsidRPr="00855C6F">
        <w:rPr>
          <w:lang w:val="en-US"/>
        </w:rPr>
        <w:t xml:space="preserve">(hierarchical level) </w:t>
      </w:r>
      <w:r w:rsidR="0061478B" w:rsidRPr="00855C6F">
        <w:rPr>
          <w:lang w:val="en-US"/>
        </w:rPr>
        <w:t xml:space="preserve">may negotiate a long-term contract </w:t>
      </w:r>
      <w:r w:rsidR="0000301F" w:rsidRPr="00855C6F">
        <w:rPr>
          <w:lang w:val="en-US"/>
        </w:rPr>
        <w:t xml:space="preserve">with </w:t>
      </w:r>
      <w:r w:rsidR="0061478B" w:rsidRPr="00855C6F">
        <w:rPr>
          <w:lang w:val="en-US"/>
        </w:rPr>
        <w:t xml:space="preserve">the customer firm’s procurement department (functional level). </w:t>
      </w:r>
      <w:r w:rsidR="00BD0848">
        <w:rPr>
          <w:lang w:val="en-US"/>
        </w:rPr>
        <w:t>In this</w:t>
      </w:r>
      <w:r w:rsidR="003D51BD" w:rsidRPr="00855C6F">
        <w:rPr>
          <w:lang w:val="en-US"/>
        </w:rPr>
        <w:t xml:space="preserve"> case</w:t>
      </w:r>
      <w:r w:rsidR="0061478B" w:rsidRPr="00855C6F">
        <w:rPr>
          <w:lang w:val="en-US"/>
        </w:rPr>
        <w:t xml:space="preserve">, </w:t>
      </w:r>
      <w:r w:rsidR="00276E13">
        <w:rPr>
          <w:lang w:val="en-US"/>
        </w:rPr>
        <w:t xml:space="preserve">the </w:t>
      </w:r>
      <w:r w:rsidR="00B74C0D" w:rsidRPr="00855C6F">
        <w:rPr>
          <w:lang w:val="en-US"/>
        </w:rPr>
        <w:t xml:space="preserve">interactions </w:t>
      </w:r>
      <w:r w:rsidR="00276E13">
        <w:rPr>
          <w:lang w:val="en-US"/>
        </w:rPr>
        <w:t>involve</w:t>
      </w:r>
      <w:r w:rsidR="0061478B" w:rsidRPr="00855C6F">
        <w:rPr>
          <w:lang w:val="en-US"/>
        </w:rPr>
        <w:t xml:space="preserve"> individual users and managers (individual level) and </w:t>
      </w:r>
      <w:r w:rsidR="00276E13" w:rsidRPr="00855C6F">
        <w:rPr>
          <w:lang w:val="en-US"/>
        </w:rPr>
        <w:t>collective</w:t>
      </w:r>
      <w:r w:rsidR="00276E13">
        <w:rPr>
          <w:lang w:val="en-US"/>
        </w:rPr>
        <w:t xml:space="preserve"> entities</w:t>
      </w:r>
      <w:r w:rsidR="00276E13" w:rsidRPr="00855C6F">
        <w:rPr>
          <w:lang w:val="en-US"/>
        </w:rPr>
        <w:t xml:space="preserve"> </w:t>
      </w:r>
      <w:r w:rsidR="00EE632E" w:rsidRPr="00855C6F">
        <w:rPr>
          <w:lang w:val="en-US"/>
        </w:rPr>
        <w:t xml:space="preserve">(functional level). </w:t>
      </w:r>
      <w:r w:rsidR="0061478B" w:rsidRPr="00855C6F">
        <w:rPr>
          <w:lang w:val="en-US"/>
        </w:rPr>
        <w:t xml:space="preserve"> </w:t>
      </w:r>
    </w:p>
    <w:p w:rsidR="00DD64F9" w:rsidRPr="00855C6F" w:rsidRDefault="0061478B" w:rsidP="009A376A">
      <w:pPr>
        <w:widowControl w:val="0"/>
        <w:autoSpaceDE w:val="0"/>
        <w:autoSpaceDN w:val="0"/>
        <w:adjustRightInd w:val="0"/>
        <w:spacing w:line="480" w:lineRule="auto"/>
        <w:ind w:firstLine="567"/>
        <w:rPr>
          <w:lang w:val="en-US"/>
        </w:rPr>
      </w:pPr>
      <w:r w:rsidRPr="00855C6F">
        <w:rPr>
          <w:lang w:val="en-US"/>
        </w:rPr>
        <w:t xml:space="preserve">Additional </w:t>
      </w:r>
      <w:r w:rsidR="00297C1E" w:rsidRPr="00855C6F">
        <w:rPr>
          <w:lang w:val="en-US"/>
        </w:rPr>
        <w:t xml:space="preserve">time-based </w:t>
      </w:r>
      <w:r w:rsidRPr="00855C6F">
        <w:rPr>
          <w:lang w:val="en-US"/>
        </w:rPr>
        <w:t>complexity arises</w:t>
      </w:r>
      <w:r w:rsidR="00297C1E" w:rsidRPr="00855C6F">
        <w:rPr>
          <w:lang w:val="en-US"/>
        </w:rPr>
        <w:t xml:space="preserve">. </w:t>
      </w:r>
      <w:r w:rsidR="00276E13">
        <w:rPr>
          <w:lang w:val="en-US"/>
        </w:rPr>
        <w:t>As d</w:t>
      </w:r>
      <w:r w:rsidR="00276E13" w:rsidRPr="00855C6F">
        <w:rPr>
          <w:lang w:val="en-US"/>
        </w:rPr>
        <w:t xml:space="preserve">ifferent </w:t>
      </w:r>
      <w:r w:rsidRPr="00855C6F">
        <w:rPr>
          <w:lang w:val="en-US"/>
        </w:rPr>
        <w:t xml:space="preserve">actors </w:t>
      </w:r>
      <w:r w:rsidR="004D148E" w:rsidRPr="00855C6F">
        <w:rPr>
          <w:lang w:val="en-US"/>
        </w:rPr>
        <w:t>(acting both individually and on behalf of a function</w:t>
      </w:r>
      <w:r w:rsidR="00DD6492" w:rsidRPr="00855C6F">
        <w:rPr>
          <w:lang w:val="en-US"/>
        </w:rPr>
        <w:t>al unit</w:t>
      </w:r>
      <w:r w:rsidR="004D148E" w:rsidRPr="00855C6F">
        <w:rPr>
          <w:lang w:val="en-US"/>
        </w:rPr>
        <w:t xml:space="preserve">) </w:t>
      </w:r>
      <w:r w:rsidR="00297C1E" w:rsidRPr="00855C6F">
        <w:rPr>
          <w:lang w:val="en-US"/>
        </w:rPr>
        <w:t>engage</w:t>
      </w:r>
      <w:r w:rsidRPr="00855C6F">
        <w:rPr>
          <w:lang w:val="en-US"/>
        </w:rPr>
        <w:t xml:space="preserve"> in different touchpoints</w:t>
      </w:r>
      <w:r w:rsidR="004D148E" w:rsidRPr="00855C6F">
        <w:rPr>
          <w:lang w:val="en-US"/>
        </w:rPr>
        <w:t xml:space="preserve"> at different </w:t>
      </w:r>
      <w:r w:rsidR="00DD64F9" w:rsidRPr="00855C6F">
        <w:rPr>
          <w:lang w:val="en-US"/>
        </w:rPr>
        <w:t xml:space="preserve">stages </w:t>
      </w:r>
      <w:r w:rsidR="00297C1E" w:rsidRPr="00855C6F">
        <w:rPr>
          <w:lang w:val="en-US"/>
        </w:rPr>
        <w:t>of</w:t>
      </w:r>
      <w:r w:rsidR="00DD64F9" w:rsidRPr="00855C6F">
        <w:rPr>
          <w:lang w:val="en-US"/>
        </w:rPr>
        <w:t xml:space="preserve"> the customer journey</w:t>
      </w:r>
      <w:r w:rsidRPr="00855C6F">
        <w:rPr>
          <w:lang w:val="en-US"/>
        </w:rPr>
        <w:t xml:space="preserve">, no </w:t>
      </w:r>
      <w:r w:rsidR="00DD64F9" w:rsidRPr="00855C6F">
        <w:rPr>
          <w:lang w:val="en-US"/>
        </w:rPr>
        <w:t xml:space="preserve">single </w:t>
      </w:r>
      <w:r w:rsidRPr="00855C6F">
        <w:rPr>
          <w:lang w:val="en-US"/>
        </w:rPr>
        <w:t xml:space="preserve">individual actor </w:t>
      </w:r>
      <w:r w:rsidR="00276E13">
        <w:rPr>
          <w:lang w:val="en-US"/>
        </w:rPr>
        <w:t>is necessarily</w:t>
      </w:r>
      <w:r w:rsidRPr="00855C6F">
        <w:rPr>
          <w:lang w:val="en-US"/>
        </w:rPr>
        <w:t xml:space="preserve"> involved </w:t>
      </w:r>
      <w:r w:rsidR="00794C54" w:rsidRPr="00855C6F">
        <w:rPr>
          <w:lang w:val="en-US"/>
        </w:rPr>
        <w:t xml:space="preserve">throughout </w:t>
      </w:r>
      <w:r w:rsidRPr="00855C6F">
        <w:rPr>
          <w:lang w:val="en-US"/>
        </w:rPr>
        <w:t xml:space="preserve">the entire </w:t>
      </w:r>
      <w:r w:rsidRPr="00855C6F">
        <w:rPr>
          <w:lang w:val="en-US"/>
        </w:rPr>
        <w:lastRenderedPageBreak/>
        <w:t xml:space="preserve">customer journey. </w:t>
      </w:r>
      <w:r w:rsidR="00276E13">
        <w:rPr>
          <w:lang w:val="en-US"/>
        </w:rPr>
        <w:t>M</w:t>
      </w:r>
      <w:r w:rsidR="00DD64F9" w:rsidRPr="00855C6F">
        <w:rPr>
          <w:lang w:val="en-US"/>
        </w:rPr>
        <w:t>odels</w:t>
      </w:r>
      <w:r w:rsidR="00276E13">
        <w:rPr>
          <w:lang w:val="en-US"/>
        </w:rPr>
        <w:t xml:space="preserve"> of the c</w:t>
      </w:r>
      <w:r w:rsidR="00276E13" w:rsidRPr="00855C6F">
        <w:rPr>
          <w:lang w:val="en-US"/>
        </w:rPr>
        <w:t xml:space="preserve">ustomer journey </w:t>
      </w:r>
      <w:r w:rsidR="00297C1E" w:rsidRPr="00855C6F">
        <w:rPr>
          <w:lang w:val="en-US"/>
        </w:rPr>
        <w:t xml:space="preserve">tend to be </w:t>
      </w:r>
      <w:r w:rsidR="00DD64F9" w:rsidRPr="00855C6F">
        <w:rPr>
          <w:lang w:val="en-US"/>
        </w:rPr>
        <w:t>product</w:t>
      </w:r>
      <w:r w:rsidR="00276E13">
        <w:rPr>
          <w:lang w:val="en-US"/>
        </w:rPr>
        <w:t xml:space="preserve">- or </w:t>
      </w:r>
      <w:r w:rsidR="00DD64F9" w:rsidRPr="00855C6F">
        <w:rPr>
          <w:lang w:val="en-US"/>
        </w:rPr>
        <w:t xml:space="preserve">brand-centric, with clear pre-purchase, purchase, and post-purchase stages (Lemon </w:t>
      </w:r>
      <w:r w:rsidR="00276E13">
        <w:rPr>
          <w:lang w:val="en-US"/>
        </w:rPr>
        <w:t>&amp;</w:t>
      </w:r>
      <w:r w:rsidR="00276E13" w:rsidRPr="00855C6F">
        <w:rPr>
          <w:lang w:val="en-US"/>
        </w:rPr>
        <w:t xml:space="preserve"> </w:t>
      </w:r>
      <w:r w:rsidR="00DD64F9" w:rsidRPr="00855C6F">
        <w:rPr>
          <w:lang w:val="en-US"/>
        </w:rPr>
        <w:t>Verhoef, 2016)</w:t>
      </w:r>
      <w:r w:rsidR="00297C1E" w:rsidRPr="00855C6F">
        <w:rPr>
          <w:lang w:val="en-US"/>
        </w:rPr>
        <w:t>. A</w:t>
      </w:r>
      <w:r w:rsidR="00DD6492" w:rsidRPr="00855C6F">
        <w:rPr>
          <w:lang w:val="en-US"/>
        </w:rPr>
        <w:t xml:space="preserve">lternatively, </w:t>
      </w:r>
      <w:r w:rsidR="00297C1E" w:rsidRPr="00855C6F">
        <w:rPr>
          <w:lang w:val="en-US"/>
        </w:rPr>
        <w:t xml:space="preserve">they </w:t>
      </w:r>
      <w:r w:rsidR="00276E13">
        <w:rPr>
          <w:lang w:val="en-US"/>
        </w:rPr>
        <w:t>may be</w:t>
      </w:r>
      <w:r w:rsidR="00276E13" w:rsidRPr="00855C6F">
        <w:rPr>
          <w:lang w:val="en-US"/>
        </w:rPr>
        <w:t xml:space="preserve"> </w:t>
      </w:r>
      <w:r w:rsidR="00DD64F9" w:rsidRPr="00855C6F">
        <w:rPr>
          <w:lang w:val="en-US"/>
        </w:rPr>
        <w:t xml:space="preserve">service-centric, </w:t>
      </w:r>
      <w:r w:rsidR="00276E13">
        <w:rPr>
          <w:lang w:val="en-US"/>
        </w:rPr>
        <w:t>involving</w:t>
      </w:r>
      <w:r w:rsidR="00276E13" w:rsidRPr="00855C6F">
        <w:rPr>
          <w:lang w:val="en-US"/>
        </w:rPr>
        <w:t xml:space="preserve"> </w:t>
      </w:r>
      <w:r w:rsidR="00DD64F9" w:rsidRPr="00855C6F">
        <w:rPr>
          <w:lang w:val="en-US"/>
        </w:rPr>
        <w:t>stages such as pre–core, core, and post-core service</w:t>
      </w:r>
      <w:r w:rsidR="00276E13">
        <w:rPr>
          <w:lang w:val="en-US"/>
        </w:rPr>
        <w:t xml:space="preserve"> </w:t>
      </w:r>
      <w:r w:rsidR="00DD64F9" w:rsidRPr="00855C6F">
        <w:rPr>
          <w:lang w:val="en-US"/>
        </w:rPr>
        <w:t xml:space="preserve">encounters (Voorhees et al., 2017). </w:t>
      </w:r>
      <w:r w:rsidR="00276E13">
        <w:rPr>
          <w:lang w:val="en-US"/>
        </w:rPr>
        <w:t>In</w:t>
      </w:r>
      <w:r w:rsidR="00276E13" w:rsidRPr="00855C6F">
        <w:rPr>
          <w:lang w:val="en-US"/>
        </w:rPr>
        <w:t xml:space="preserve"> </w:t>
      </w:r>
      <w:r w:rsidR="001F2C4C" w:rsidRPr="00855C6F">
        <w:rPr>
          <w:lang w:val="en-US"/>
        </w:rPr>
        <w:t>contrast, t</w:t>
      </w:r>
      <w:r w:rsidR="00DD64F9" w:rsidRPr="00855C6F">
        <w:rPr>
          <w:lang w:val="en-US"/>
        </w:rPr>
        <w:t>he B2B customer journey</w:t>
      </w:r>
      <w:r w:rsidR="00576F08" w:rsidRPr="00855C6F">
        <w:rPr>
          <w:lang w:val="en-US"/>
        </w:rPr>
        <w:t xml:space="preserve"> </w:t>
      </w:r>
      <w:r w:rsidR="00A12827" w:rsidRPr="00855C6F">
        <w:rPr>
          <w:lang w:val="en-US"/>
        </w:rPr>
        <w:t>can be conceptualized</w:t>
      </w:r>
      <w:r w:rsidR="00DD64F9" w:rsidRPr="00855C6F">
        <w:rPr>
          <w:lang w:val="en-US"/>
        </w:rPr>
        <w:t xml:space="preserve"> as a set of relational processes to meet </w:t>
      </w:r>
      <w:r w:rsidR="00276E13">
        <w:rPr>
          <w:lang w:val="en-US"/>
        </w:rPr>
        <w:t xml:space="preserve">the </w:t>
      </w:r>
      <w:r w:rsidR="00DD64F9" w:rsidRPr="00855C6F">
        <w:rPr>
          <w:lang w:val="en-US"/>
        </w:rPr>
        <w:t>customer</w:t>
      </w:r>
      <w:r w:rsidR="00276E13" w:rsidRPr="00855C6F">
        <w:rPr>
          <w:lang w:val="en-US"/>
        </w:rPr>
        <w:t>’</w:t>
      </w:r>
      <w:r w:rsidR="00DD64F9" w:rsidRPr="00855C6F">
        <w:rPr>
          <w:lang w:val="en-US"/>
        </w:rPr>
        <w:t>s business needs</w:t>
      </w:r>
      <w:r w:rsidR="00297C1E" w:rsidRPr="00855C6F">
        <w:rPr>
          <w:lang w:val="en-US"/>
        </w:rPr>
        <w:t xml:space="preserve">. </w:t>
      </w:r>
      <w:r w:rsidR="00276E13">
        <w:rPr>
          <w:lang w:val="en-US"/>
        </w:rPr>
        <w:t>The</w:t>
      </w:r>
      <w:r w:rsidR="00A12827" w:rsidRPr="00855C6F">
        <w:rPr>
          <w:lang w:val="en-US"/>
        </w:rPr>
        <w:t xml:space="preserve"> literature on advanced services and solutions</w:t>
      </w:r>
      <w:r w:rsidR="00276E13">
        <w:rPr>
          <w:lang w:val="en-US"/>
        </w:rPr>
        <w:t xml:space="preserve"> identifies </w:t>
      </w:r>
      <w:r w:rsidR="00DD64F9" w:rsidRPr="00855C6F">
        <w:rPr>
          <w:lang w:val="en-US"/>
        </w:rPr>
        <w:t>four distinct but interrelated stages: pre-bid engagement</w:t>
      </w:r>
      <w:r w:rsidR="00276E13">
        <w:rPr>
          <w:lang w:val="en-US"/>
        </w:rPr>
        <w:t>,</w:t>
      </w:r>
      <w:r w:rsidR="00276E13" w:rsidRPr="00855C6F">
        <w:rPr>
          <w:lang w:val="en-US"/>
        </w:rPr>
        <w:t xml:space="preserve"> </w:t>
      </w:r>
      <w:r w:rsidR="00DD64F9" w:rsidRPr="00855C6F">
        <w:rPr>
          <w:lang w:val="en-US"/>
        </w:rPr>
        <w:t>negotiation</w:t>
      </w:r>
      <w:r w:rsidR="00276E13">
        <w:rPr>
          <w:lang w:val="en-US"/>
        </w:rPr>
        <w:t>,</w:t>
      </w:r>
      <w:r w:rsidR="00276E13" w:rsidRPr="00855C6F">
        <w:rPr>
          <w:lang w:val="en-US"/>
        </w:rPr>
        <w:t xml:space="preserve"> </w:t>
      </w:r>
      <w:r w:rsidR="00DD64F9" w:rsidRPr="00855C6F">
        <w:rPr>
          <w:lang w:val="en-US"/>
        </w:rPr>
        <w:t>implementation</w:t>
      </w:r>
      <w:r w:rsidR="00276E13">
        <w:rPr>
          <w:lang w:val="en-US"/>
        </w:rPr>
        <w:t>,</w:t>
      </w:r>
      <w:r w:rsidR="00276E13" w:rsidRPr="00855C6F">
        <w:rPr>
          <w:lang w:val="en-US"/>
        </w:rPr>
        <w:t xml:space="preserve"> </w:t>
      </w:r>
      <w:r w:rsidR="00DD64F9" w:rsidRPr="00855C6F">
        <w:rPr>
          <w:lang w:val="en-US"/>
        </w:rPr>
        <w:t xml:space="preserve">and operations (Brady et al., 2005; Tuli et al., 2007). Each stage </w:t>
      </w:r>
      <w:r w:rsidR="00276E13">
        <w:rPr>
          <w:lang w:val="en-US"/>
        </w:rPr>
        <w:t>entail</w:t>
      </w:r>
      <w:r w:rsidR="00276E13" w:rsidRPr="00855C6F">
        <w:rPr>
          <w:lang w:val="en-US"/>
        </w:rPr>
        <w:t xml:space="preserve">s </w:t>
      </w:r>
      <w:r w:rsidR="00DD64F9" w:rsidRPr="00855C6F">
        <w:rPr>
          <w:lang w:val="en-US"/>
        </w:rPr>
        <w:t>different types of touchpoint</w:t>
      </w:r>
      <w:r w:rsidR="007C1168">
        <w:rPr>
          <w:lang w:val="en-US"/>
        </w:rPr>
        <w:t>s</w:t>
      </w:r>
      <w:r w:rsidR="00DD64F9" w:rsidRPr="00855C6F">
        <w:rPr>
          <w:lang w:val="en-US"/>
        </w:rPr>
        <w:t xml:space="preserve"> </w:t>
      </w:r>
      <w:r w:rsidR="00276E13">
        <w:rPr>
          <w:lang w:val="en-US"/>
        </w:rPr>
        <w:t>involving</w:t>
      </w:r>
      <w:r w:rsidR="00276E13" w:rsidRPr="00855C6F">
        <w:rPr>
          <w:lang w:val="en-US"/>
        </w:rPr>
        <w:t xml:space="preserve"> </w:t>
      </w:r>
      <w:r w:rsidR="00A12827" w:rsidRPr="00855C6F">
        <w:rPr>
          <w:lang w:val="en-US"/>
        </w:rPr>
        <w:t>the</w:t>
      </w:r>
      <w:r w:rsidR="00DD64F9" w:rsidRPr="00855C6F">
        <w:rPr>
          <w:lang w:val="en-US"/>
        </w:rPr>
        <w:t xml:space="preserve"> firm, customer, partner </w:t>
      </w:r>
      <w:r w:rsidR="003D51BD" w:rsidRPr="00855C6F">
        <w:rPr>
          <w:lang w:val="en-US"/>
        </w:rPr>
        <w:t>firms</w:t>
      </w:r>
      <w:r w:rsidR="00DD64F9" w:rsidRPr="00855C6F">
        <w:rPr>
          <w:lang w:val="en-US"/>
        </w:rPr>
        <w:t>, or other actors from the wider ecosystem</w:t>
      </w:r>
      <w:r w:rsidR="00A12827" w:rsidRPr="00855C6F">
        <w:rPr>
          <w:lang w:val="en-US"/>
        </w:rPr>
        <w:t>.</w:t>
      </w:r>
      <w:r w:rsidR="00A870CC" w:rsidRPr="00855C6F">
        <w:rPr>
          <w:lang w:val="en-US"/>
        </w:rPr>
        <w:t xml:space="preserve"> </w:t>
      </w:r>
    </w:p>
    <w:p w:rsidR="004F4F05" w:rsidRPr="00855C6F" w:rsidRDefault="008A1761" w:rsidP="00E018DD">
      <w:pPr>
        <w:widowControl w:val="0"/>
        <w:autoSpaceDE w:val="0"/>
        <w:autoSpaceDN w:val="0"/>
        <w:adjustRightInd w:val="0"/>
        <w:spacing w:line="480" w:lineRule="auto"/>
        <w:ind w:firstLine="567"/>
        <w:rPr>
          <w:lang w:val="en-US"/>
        </w:rPr>
      </w:pPr>
      <w:r>
        <w:rPr>
          <w:lang w:val="en-US"/>
        </w:rPr>
        <w:t xml:space="preserve">According to </w:t>
      </w:r>
      <w:r w:rsidR="004F4F05" w:rsidRPr="00855C6F">
        <w:rPr>
          <w:lang w:val="en-US"/>
        </w:rPr>
        <w:t>Lemon and Verhoef (2016)</w:t>
      </w:r>
      <w:r>
        <w:rPr>
          <w:lang w:val="en-US"/>
        </w:rPr>
        <w:t>,</w:t>
      </w:r>
      <w:r w:rsidR="004F4F05" w:rsidRPr="00855C6F">
        <w:rPr>
          <w:lang w:val="en-US"/>
        </w:rPr>
        <w:t xml:space="preserve"> </w:t>
      </w:r>
      <w:r w:rsidR="00624FCB" w:rsidRPr="00855C6F">
        <w:rPr>
          <w:lang w:val="en-US"/>
        </w:rPr>
        <w:t>CEM</w:t>
      </w:r>
      <w:r w:rsidR="004F4F05" w:rsidRPr="00855C6F">
        <w:rPr>
          <w:lang w:val="en-US"/>
        </w:rPr>
        <w:t xml:space="preserve"> requires a multidisciplinary approach in which multiple </w:t>
      </w:r>
      <w:r w:rsidR="00EB4BD3" w:rsidRPr="00855C6F">
        <w:rPr>
          <w:lang w:val="en-US"/>
        </w:rPr>
        <w:t xml:space="preserve">functions and </w:t>
      </w:r>
      <w:r w:rsidR="004F4F05" w:rsidRPr="00855C6F">
        <w:rPr>
          <w:lang w:val="en-US"/>
        </w:rPr>
        <w:t xml:space="preserve">network partners cooperate to manage the customer experience. </w:t>
      </w:r>
      <w:r w:rsidR="0099625D" w:rsidRPr="00855C6F">
        <w:rPr>
          <w:lang w:val="en-US"/>
        </w:rPr>
        <w:t xml:space="preserve">Managing touchpoints within such a network of actors is a critical characteristic of </w:t>
      </w:r>
      <w:r w:rsidR="00624FCB" w:rsidRPr="00855C6F">
        <w:rPr>
          <w:lang w:val="en-US"/>
        </w:rPr>
        <w:t>CEM</w:t>
      </w:r>
      <w:r w:rsidR="0099625D" w:rsidRPr="00855C6F">
        <w:rPr>
          <w:lang w:val="en-US"/>
        </w:rPr>
        <w:t xml:space="preserve"> in B2B settings</w:t>
      </w:r>
      <w:r w:rsidR="00A12827" w:rsidRPr="00855C6F">
        <w:rPr>
          <w:lang w:val="en-US"/>
        </w:rPr>
        <w:t>. This suggests</w:t>
      </w:r>
      <w:r w:rsidR="004F130D" w:rsidRPr="00855C6F">
        <w:rPr>
          <w:lang w:val="en-US"/>
        </w:rPr>
        <w:t xml:space="preserve"> that t</w:t>
      </w:r>
      <w:r w:rsidR="004F4F05" w:rsidRPr="00855C6F">
        <w:rPr>
          <w:lang w:val="en-US"/>
        </w:rPr>
        <w:t xml:space="preserve">he </w:t>
      </w:r>
      <w:r w:rsidR="004D5716" w:rsidRPr="00855C6F">
        <w:rPr>
          <w:lang w:val="en-US"/>
        </w:rPr>
        <w:t>customer experience</w:t>
      </w:r>
      <w:r w:rsidR="004F4F05" w:rsidRPr="00855C6F">
        <w:rPr>
          <w:lang w:val="en-US"/>
        </w:rPr>
        <w:t xml:space="preserve"> should be designed across different touchpoints</w:t>
      </w:r>
      <w:r w:rsidR="00A12827" w:rsidRPr="00855C6F">
        <w:rPr>
          <w:lang w:val="en-US"/>
        </w:rPr>
        <w:t>, which</w:t>
      </w:r>
      <w:r w:rsidR="0099625D" w:rsidRPr="00855C6F">
        <w:rPr>
          <w:lang w:val="en-US"/>
        </w:rPr>
        <w:t xml:space="preserve"> can reside within</w:t>
      </w:r>
      <w:r w:rsidR="007D3CF9" w:rsidRPr="00855C6F">
        <w:rPr>
          <w:lang w:val="en-US"/>
        </w:rPr>
        <w:t xml:space="preserve"> </w:t>
      </w:r>
      <w:r w:rsidR="004F4F05" w:rsidRPr="00855C6F">
        <w:rPr>
          <w:lang w:val="en-US"/>
        </w:rPr>
        <w:t xml:space="preserve">or </w:t>
      </w:r>
      <w:r w:rsidR="00DF4175" w:rsidRPr="00855C6F">
        <w:rPr>
          <w:lang w:val="en-US"/>
        </w:rPr>
        <w:t>outside</w:t>
      </w:r>
      <w:r w:rsidR="007D3CF9" w:rsidRPr="00855C6F">
        <w:rPr>
          <w:lang w:val="en-US"/>
        </w:rPr>
        <w:t xml:space="preserve"> </w:t>
      </w:r>
      <w:r w:rsidR="004F4F05" w:rsidRPr="00855C6F">
        <w:rPr>
          <w:lang w:val="en-US"/>
        </w:rPr>
        <w:t xml:space="preserve">the firm. </w:t>
      </w:r>
      <w:r w:rsidR="007D3CF9" w:rsidRPr="00855C6F">
        <w:rPr>
          <w:lang w:val="en-US"/>
        </w:rPr>
        <w:t>For</w:t>
      </w:r>
      <w:r w:rsidR="0099625D" w:rsidRPr="00855C6F">
        <w:rPr>
          <w:lang w:val="en-US"/>
        </w:rPr>
        <w:t xml:space="preserve"> example,</w:t>
      </w:r>
      <w:r w:rsidR="007D3CF9" w:rsidRPr="00855C6F">
        <w:rPr>
          <w:lang w:val="en-US"/>
        </w:rPr>
        <w:t xml:space="preserve"> </w:t>
      </w:r>
      <w:r w:rsidR="0099625D" w:rsidRPr="00855C6F">
        <w:rPr>
          <w:lang w:val="en-US"/>
        </w:rPr>
        <w:t xml:space="preserve">the focal company’s partners need to understand how they contribute to the customer experience (Meyer </w:t>
      </w:r>
      <w:r w:rsidR="00A26019">
        <w:rPr>
          <w:lang w:val="en-US"/>
        </w:rPr>
        <w:t>&amp;</w:t>
      </w:r>
      <w:r w:rsidR="00A26019" w:rsidRPr="00855C6F">
        <w:rPr>
          <w:lang w:val="en-US"/>
        </w:rPr>
        <w:t xml:space="preserve"> </w:t>
      </w:r>
      <w:r w:rsidR="0099625D" w:rsidRPr="00855C6F">
        <w:rPr>
          <w:lang w:val="en-US"/>
        </w:rPr>
        <w:t>Schwager, 2007). As an illustration</w:t>
      </w:r>
      <w:r w:rsidR="004F4F05" w:rsidRPr="00855C6F">
        <w:rPr>
          <w:lang w:val="en-US"/>
        </w:rPr>
        <w:t>, lift</w:t>
      </w:r>
      <w:r w:rsidR="007D3CF9" w:rsidRPr="00855C6F">
        <w:rPr>
          <w:lang w:val="en-US"/>
        </w:rPr>
        <w:t>-</w:t>
      </w:r>
      <w:r w:rsidR="004F4F05" w:rsidRPr="00855C6F">
        <w:rPr>
          <w:lang w:val="en-US"/>
        </w:rPr>
        <w:t>truck manufacturer Raymond operates through a</w:t>
      </w:r>
      <w:r w:rsidR="001620B9" w:rsidRPr="00855C6F">
        <w:rPr>
          <w:lang w:val="en-US"/>
        </w:rPr>
        <w:t>n extensive</w:t>
      </w:r>
      <w:r w:rsidR="004F4F05" w:rsidRPr="00855C6F">
        <w:rPr>
          <w:lang w:val="en-US"/>
        </w:rPr>
        <w:t xml:space="preserve"> North American network of dealers</w:t>
      </w:r>
      <w:r w:rsidR="00A12827" w:rsidRPr="00855C6F">
        <w:rPr>
          <w:lang w:val="en-US"/>
        </w:rPr>
        <w:t>. This means</w:t>
      </w:r>
      <w:r w:rsidR="004F4F05" w:rsidRPr="00855C6F">
        <w:rPr>
          <w:lang w:val="en-US"/>
        </w:rPr>
        <w:t xml:space="preserve"> that </w:t>
      </w:r>
      <w:r w:rsidR="008F0E5B" w:rsidRPr="00855C6F">
        <w:rPr>
          <w:lang w:val="en-US"/>
        </w:rPr>
        <w:t xml:space="preserve">it does </w:t>
      </w:r>
      <w:r w:rsidR="004F4F05" w:rsidRPr="00855C6F">
        <w:rPr>
          <w:lang w:val="en-US"/>
        </w:rPr>
        <w:t>not own the service</w:t>
      </w:r>
      <w:r w:rsidR="007D3CF9" w:rsidRPr="00855C6F">
        <w:rPr>
          <w:lang w:val="en-US"/>
        </w:rPr>
        <w:t>-</w:t>
      </w:r>
      <w:r w:rsidR="004F4F05" w:rsidRPr="00855C6F">
        <w:rPr>
          <w:lang w:val="en-US"/>
        </w:rPr>
        <w:t xml:space="preserve">provision </w:t>
      </w:r>
      <w:r w:rsidR="007D3CF9" w:rsidRPr="00855C6F">
        <w:rPr>
          <w:lang w:val="en-US"/>
        </w:rPr>
        <w:t>touchpoint with</w:t>
      </w:r>
      <w:r w:rsidR="004F4F05" w:rsidRPr="00855C6F">
        <w:rPr>
          <w:lang w:val="en-US"/>
        </w:rPr>
        <w:t xml:space="preserve"> customers (Kowalkowski</w:t>
      </w:r>
      <w:r w:rsidR="00076E81" w:rsidRPr="00855C6F">
        <w:rPr>
          <w:lang w:val="en-US"/>
        </w:rPr>
        <w:t xml:space="preserve"> </w:t>
      </w:r>
      <w:r w:rsidR="00A26019">
        <w:rPr>
          <w:lang w:val="en-US"/>
        </w:rPr>
        <w:t>&amp;</w:t>
      </w:r>
      <w:r w:rsidR="00A26019" w:rsidRPr="00855C6F">
        <w:rPr>
          <w:lang w:val="en-US"/>
        </w:rPr>
        <w:t xml:space="preserve"> </w:t>
      </w:r>
      <w:r w:rsidR="00EF4C9D" w:rsidRPr="00855C6F">
        <w:rPr>
          <w:lang w:val="en-US"/>
        </w:rPr>
        <w:t>Ulaga, 2017</w:t>
      </w:r>
      <w:r w:rsidR="004F4F05" w:rsidRPr="00855C6F">
        <w:rPr>
          <w:lang w:val="en-US"/>
        </w:rPr>
        <w:t>)</w:t>
      </w:r>
      <w:r w:rsidR="000B1CC1" w:rsidRPr="00855C6F">
        <w:rPr>
          <w:lang w:val="en-US"/>
        </w:rPr>
        <w:t xml:space="preserve">, and service provision is </w:t>
      </w:r>
      <w:r w:rsidR="004F4F05" w:rsidRPr="00855C6F">
        <w:rPr>
          <w:lang w:val="en-US"/>
        </w:rPr>
        <w:t xml:space="preserve">built on relationships between actors in business networks with distinct structures that are </w:t>
      </w:r>
      <w:r w:rsidR="008951D5" w:rsidRPr="00855C6F">
        <w:rPr>
          <w:lang w:val="en-US"/>
        </w:rPr>
        <w:t xml:space="preserve">created </w:t>
      </w:r>
      <w:r w:rsidR="004F4F05" w:rsidRPr="00855C6F">
        <w:rPr>
          <w:lang w:val="en-US"/>
        </w:rPr>
        <w:t>intentionall</w:t>
      </w:r>
      <w:r w:rsidR="008951D5" w:rsidRPr="00855C6F">
        <w:rPr>
          <w:lang w:val="en-US"/>
        </w:rPr>
        <w:t>y</w:t>
      </w:r>
      <w:r w:rsidR="000B1CC1" w:rsidRPr="00855C6F">
        <w:rPr>
          <w:lang w:val="en-US"/>
        </w:rPr>
        <w:t xml:space="preserve"> </w:t>
      </w:r>
      <w:r w:rsidR="004F4F05" w:rsidRPr="00855C6F">
        <w:rPr>
          <w:lang w:val="en-US"/>
        </w:rPr>
        <w:t>(Kowalkowsk</w:t>
      </w:r>
      <w:r w:rsidR="00076E81" w:rsidRPr="00855C6F">
        <w:rPr>
          <w:lang w:val="en-US"/>
        </w:rPr>
        <w:t>i et al.</w:t>
      </w:r>
      <w:r w:rsidR="004F4F05" w:rsidRPr="00855C6F">
        <w:rPr>
          <w:lang w:val="en-US"/>
        </w:rPr>
        <w:t xml:space="preserve">, 2013). </w:t>
      </w:r>
      <w:r w:rsidR="00F004FA" w:rsidRPr="00855C6F">
        <w:rPr>
          <w:lang w:val="en-US"/>
        </w:rPr>
        <w:t>Thus, the success of CEM re</w:t>
      </w:r>
      <w:r w:rsidR="004F4F05" w:rsidRPr="00855C6F">
        <w:rPr>
          <w:lang w:val="en-US"/>
        </w:rPr>
        <w:t xml:space="preserve">lies </w:t>
      </w:r>
      <w:r w:rsidR="00F004FA" w:rsidRPr="00855C6F">
        <w:rPr>
          <w:lang w:val="en-US"/>
        </w:rPr>
        <w:t>o</w:t>
      </w:r>
      <w:r w:rsidR="004F4F05" w:rsidRPr="00855C6F">
        <w:rPr>
          <w:lang w:val="en-US"/>
        </w:rPr>
        <w:t xml:space="preserve">n </w:t>
      </w:r>
      <w:r w:rsidR="00F004FA" w:rsidRPr="00855C6F">
        <w:rPr>
          <w:lang w:val="en-US"/>
        </w:rPr>
        <w:t xml:space="preserve">the </w:t>
      </w:r>
      <w:r w:rsidR="004F4F05" w:rsidRPr="00855C6F">
        <w:rPr>
          <w:lang w:val="en-US"/>
        </w:rPr>
        <w:t xml:space="preserve">ability to handle business relationships, both with partners and </w:t>
      </w:r>
      <w:r w:rsidR="008951D5" w:rsidRPr="00855C6F">
        <w:rPr>
          <w:lang w:val="en-US"/>
        </w:rPr>
        <w:t xml:space="preserve">with </w:t>
      </w:r>
      <w:r w:rsidR="004F4F05" w:rsidRPr="00855C6F">
        <w:rPr>
          <w:lang w:val="en-US"/>
        </w:rPr>
        <w:t>customers.</w:t>
      </w:r>
    </w:p>
    <w:p w:rsidR="004F4F05" w:rsidRPr="00855C6F" w:rsidRDefault="00F8452E">
      <w:pPr>
        <w:widowControl w:val="0"/>
        <w:autoSpaceDE w:val="0"/>
        <w:autoSpaceDN w:val="0"/>
        <w:adjustRightInd w:val="0"/>
        <w:spacing w:line="480" w:lineRule="auto"/>
        <w:ind w:firstLine="567"/>
        <w:rPr>
          <w:lang w:val="en-US"/>
        </w:rPr>
      </w:pPr>
      <w:r>
        <w:rPr>
          <w:lang w:val="en-US"/>
        </w:rPr>
        <w:t>This</w:t>
      </w:r>
      <w:r w:rsidR="004F4F05" w:rsidRPr="00855C6F">
        <w:rPr>
          <w:lang w:val="en-US"/>
        </w:rPr>
        <w:t xml:space="preserve"> diversity of </w:t>
      </w:r>
      <w:r w:rsidR="00236FDF" w:rsidRPr="00855C6F">
        <w:rPr>
          <w:lang w:val="en-US"/>
        </w:rPr>
        <w:t xml:space="preserve">actors and </w:t>
      </w:r>
      <w:r w:rsidR="004F4F05" w:rsidRPr="00855C6F">
        <w:rPr>
          <w:lang w:val="en-US"/>
        </w:rPr>
        <w:t xml:space="preserve">touchpoints </w:t>
      </w:r>
      <w:r>
        <w:rPr>
          <w:lang w:val="en-US"/>
        </w:rPr>
        <w:t>raises a critical question</w:t>
      </w:r>
      <w:r w:rsidRPr="00855C6F">
        <w:rPr>
          <w:lang w:val="en-US"/>
        </w:rPr>
        <w:t xml:space="preserve"> </w:t>
      </w:r>
      <w:r>
        <w:rPr>
          <w:lang w:val="en-US"/>
        </w:rPr>
        <w:t>for</w:t>
      </w:r>
      <w:r w:rsidRPr="00855C6F">
        <w:rPr>
          <w:lang w:val="en-US"/>
        </w:rPr>
        <w:t xml:space="preserve"> </w:t>
      </w:r>
      <w:r w:rsidR="004F4F05" w:rsidRPr="00855C6F">
        <w:rPr>
          <w:lang w:val="en-US"/>
        </w:rPr>
        <w:t>touchpoint control</w:t>
      </w:r>
      <w:r w:rsidR="00DF4175" w:rsidRPr="00855C6F">
        <w:rPr>
          <w:lang w:val="en-US"/>
        </w:rPr>
        <w:t>:</w:t>
      </w:r>
      <w:r w:rsidR="004F4F05" w:rsidRPr="00855C6F">
        <w:rPr>
          <w:lang w:val="en-US"/>
        </w:rPr>
        <w:t xml:space="preserve"> </w:t>
      </w:r>
      <w:r w:rsidR="000C056C" w:rsidRPr="00855C6F">
        <w:rPr>
          <w:lang w:val="en-US"/>
        </w:rPr>
        <w:t>W</w:t>
      </w:r>
      <w:r w:rsidR="004F4F05" w:rsidRPr="00855C6F">
        <w:rPr>
          <w:lang w:val="en-US"/>
        </w:rPr>
        <w:t>ho</w:t>
      </w:r>
      <w:r w:rsidR="00794C54" w:rsidRPr="00855C6F">
        <w:rPr>
          <w:lang w:val="en-US"/>
        </w:rPr>
        <w:t xml:space="preserve"> </w:t>
      </w:r>
      <w:r>
        <w:rPr>
          <w:lang w:val="en-US"/>
        </w:rPr>
        <w:t xml:space="preserve">exerts </w:t>
      </w:r>
      <w:r w:rsidR="00794C54" w:rsidRPr="00855C6F">
        <w:rPr>
          <w:lang w:val="en-US"/>
        </w:rPr>
        <w:t xml:space="preserve">the </w:t>
      </w:r>
      <w:r>
        <w:rPr>
          <w:lang w:val="en-US"/>
        </w:rPr>
        <w:t>greatest</w:t>
      </w:r>
      <w:r w:rsidRPr="00855C6F">
        <w:rPr>
          <w:lang w:val="en-US"/>
        </w:rPr>
        <w:t xml:space="preserve"> </w:t>
      </w:r>
      <w:r w:rsidR="00794C54" w:rsidRPr="00855C6F">
        <w:rPr>
          <w:lang w:val="en-US"/>
        </w:rPr>
        <w:t xml:space="preserve">influence on </w:t>
      </w:r>
      <w:r w:rsidR="004F4F05" w:rsidRPr="00855C6F">
        <w:rPr>
          <w:lang w:val="en-US"/>
        </w:rPr>
        <w:t xml:space="preserve">the </w:t>
      </w:r>
      <w:r w:rsidR="008E4E22" w:rsidRPr="00855C6F">
        <w:rPr>
          <w:lang w:val="en-US"/>
        </w:rPr>
        <w:t xml:space="preserve">customer </w:t>
      </w:r>
      <w:r w:rsidR="004F4F05" w:rsidRPr="00855C6F">
        <w:rPr>
          <w:lang w:val="en-US"/>
        </w:rPr>
        <w:t xml:space="preserve">experience? </w:t>
      </w:r>
      <w:r>
        <w:rPr>
          <w:lang w:val="en-US"/>
        </w:rPr>
        <w:t>Here, w</w:t>
      </w:r>
      <w:r w:rsidRPr="00855C6F">
        <w:rPr>
          <w:lang w:val="en-US"/>
        </w:rPr>
        <w:t xml:space="preserve">e </w:t>
      </w:r>
      <w:r w:rsidR="004F4F05" w:rsidRPr="00855C6F">
        <w:rPr>
          <w:lang w:val="en-US"/>
        </w:rPr>
        <w:t xml:space="preserve">differentiate between touchpoints </w:t>
      </w:r>
      <w:r w:rsidRPr="00855C6F">
        <w:rPr>
          <w:lang w:val="en-US"/>
        </w:rPr>
        <w:t>control</w:t>
      </w:r>
      <w:r>
        <w:rPr>
          <w:lang w:val="en-US"/>
        </w:rPr>
        <w:t>led by</w:t>
      </w:r>
      <w:r w:rsidR="004F4F05" w:rsidRPr="00855C6F">
        <w:rPr>
          <w:lang w:val="en-US"/>
        </w:rPr>
        <w:t xml:space="preserve"> the supplier, customer</w:t>
      </w:r>
      <w:r w:rsidR="0000301F" w:rsidRPr="00855C6F">
        <w:rPr>
          <w:lang w:val="en-US"/>
        </w:rPr>
        <w:t>,</w:t>
      </w:r>
      <w:r w:rsidR="004F4F05" w:rsidRPr="00855C6F">
        <w:rPr>
          <w:lang w:val="en-US"/>
        </w:rPr>
        <w:t xml:space="preserve"> partner</w:t>
      </w:r>
      <w:r w:rsidR="00882F9F" w:rsidRPr="00855C6F">
        <w:rPr>
          <w:lang w:val="en-US"/>
        </w:rPr>
        <w:t>, or actor</w:t>
      </w:r>
      <w:r w:rsidR="00A12827" w:rsidRPr="00855C6F">
        <w:rPr>
          <w:lang w:val="en-US"/>
        </w:rPr>
        <w:t>s</w:t>
      </w:r>
      <w:r w:rsidR="00882F9F" w:rsidRPr="00855C6F">
        <w:rPr>
          <w:lang w:val="en-US"/>
        </w:rPr>
        <w:t xml:space="preserve"> from the wider ecosystem</w:t>
      </w:r>
      <w:r w:rsidR="00A12827" w:rsidRPr="00855C6F">
        <w:rPr>
          <w:lang w:val="en-US"/>
        </w:rPr>
        <w:t>.</w:t>
      </w:r>
      <w:r w:rsidR="00794C54" w:rsidRPr="00855C6F">
        <w:rPr>
          <w:lang w:val="en-US"/>
        </w:rPr>
        <w:t xml:space="preserve"> </w:t>
      </w:r>
      <w:r w:rsidR="00A12827" w:rsidRPr="00855C6F">
        <w:rPr>
          <w:lang w:val="en-US"/>
        </w:rPr>
        <w:t>For example, c</w:t>
      </w:r>
      <w:r w:rsidR="004F4F05" w:rsidRPr="00855C6F">
        <w:rPr>
          <w:lang w:val="en-US"/>
        </w:rPr>
        <w:t xml:space="preserve">ustomers hold the supplier less responsible when the touchpoint </w:t>
      </w:r>
      <w:r>
        <w:rPr>
          <w:lang w:val="en-US"/>
        </w:rPr>
        <w:t xml:space="preserve">carries a </w:t>
      </w:r>
      <w:r>
        <w:rPr>
          <w:lang w:val="en-US"/>
        </w:rPr>
        <w:lastRenderedPageBreak/>
        <w:t xml:space="preserve">partner’s </w:t>
      </w:r>
      <w:r w:rsidR="004F4F05" w:rsidRPr="00855C6F">
        <w:rPr>
          <w:lang w:val="en-US"/>
        </w:rPr>
        <w:t>brand</w:t>
      </w:r>
      <w:r w:rsidR="00A12827" w:rsidRPr="00855C6F">
        <w:rPr>
          <w:lang w:val="en-US"/>
        </w:rPr>
        <w:t xml:space="preserve"> and </w:t>
      </w:r>
      <w:r>
        <w:rPr>
          <w:lang w:val="en-US"/>
        </w:rPr>
        <w:t xml:space="preserve">is </w:t>
      </w:r>
      <w:r w:rsidR="00A12827" w:rsidRPr="00855C6F">
        <w:rPr>
          <w:lang w:val="en-US"/>
        </w:rPr>
        <w:t>under the</w:t>
      </w:r>
      <w:r>
        <w:rPr>
          <w:lang w:val="en-US"/>
        </w:rPr>
        <w:t>ir</w:t>
      </w:r>
      <w:r w:rsidR="00A12827" w:rsidRPr="00855C6F">
        <w:rPr>
          <w:lang w:val="en-US"/>
        </w:rPr>
        <w:t xml:space="preserve"> control</w:t>
      </w:r>
      <w:r w:rsidR="004F4F05" w:rsidRPr="00855C6F">
        <w:rPr>
          <w:lang w:val="en-US"/>
        </w:rPr>
        <w:t xml:space="preserve"> (Kranzbühler, Kleijnen</w:t>
      </w:r>
      <w:r w:rsidR="00D15D03" w:rsidRPr="00855C6F">
        <w:rPr>
          <w:lang w:val="en-US"/>
        </w:rPr>
        <w:t xml:space="preserve">, </w:t>
      </w:r>
      <w:r>
        <w:rPr>
          <w:lang w:val="en-US"/>
        </w:rPr>
        <w:t>&amp;</w:t>
      </w:r>
      <w:r w:rsidRPr="00855C6F">
        <w:rPr>
          <w:lang w:val="en-US"/>
        </w:rPr>
        <w:t xml:space="preserve"> </w:t>
      </w:r>
      <w:r w:rsidR="004F4F05" w:rsidRPr="00855C6F">
        <w:rPr>
          <w:lang w:val="en-US"/>
        </w:rPr>
        <w:t xml:space="preserve">Verlegh, 2018). When performed under </w:t>
      </w:r>
      <w:r w:rsidR="000C056C" w:rsidRPr="00855C6F">
        <w:rPr>
          <w:lang w:val="en-US"/>
        </w:rPr>
        <w:t>a partner’s</w:t>
      </w:r>
      <w:r w:rsidR="004F4F05" w:rsidRPr="00855C6F">
        <w:rPr>
          <w:lang w:val="en-US"/>
        </w:rPr>
        <w:t xml:space="preserve"> brand name, a touchpoint is no longer </w:t>
      </w:r>
      <w:r w:rsidR="00440FF0">
        <w:rPr>
          <w:lang w:val="en-US"/>
        </w:rPr>
        <w:t>associated</w:t>
      </w:r>
      <w:r w:rsidR="00440FF0" w:rsidRPr="00855C6F">
        <w:rPr>
          <w:lang w:val="en-US"/>
        </w:rPr>
        <w:t xml:space="preserve"> </w:t>
      </w:r>
      <w:r w:rsidR="004F4F05" w:rsidRPr="00855C6F">
        <w:rPr>
          <w:lang w:val="en-US"/>
        </w:rPr>
        <w:t xml:space="preserve">with the focal </w:t>
      </w:r>
      <w:r w:rsidR="00A12827" w:rsidRPr="00855C6F">
        <w:rPr>
          <w:lang w:val="en-US"/>
        </w:rPr>
        <w:t>supplier</w:t>
      </w:r>
      <w:r w:rsidR="004F4F05" w:rsidRPr="00855C6F">
        <w:rPr>
          <w:lang w:val="en-US"/>
        </w:rPr>
        <w:t xml:space="preserve"> but rather with the partner. </w:t>
      </w:r>
      <w:r w:rsidR="00440FF0">
        <w:rPr>
          <w:lang w:val="en-US"/>
        </w:rPr>
        <w:t>However,</w:t>
      </w:r>
      <w:r w:rsidR="00440FF0" w:rsidRPr="00855C6F">
        <w:rPr>
          <w:lang w:val="en-US"/>
        </w:rPr>
        <w:t xml:space="preserve"> </w:t>
      </w:r>
      <w:r w:rsidR="00FE7E57" w:rsidRPr="00855C6F">
        <w:rPr>
          <w:lang w:val="en-US"/>
        </w:rPr>
        <w:t>this carries</w:t>
      </w:r>
      <w:r w:rsidR="004F4F05" w:rsidRPr="00855C6F">
        <w:rPr>
          <w:lang w:val="en-US"/>
        </w:rPr>
        <w:t xml:space="preserve"> </w:t>
      </w:r>
      <w:r w:rsidR="00440FF0">
        <w:rPr>
          <w:lang w:val="en-US"/>
        </w:rPr>
        <w:t xml:space="preserve">some </w:t>
      </w:r>
      <w:r w:rsidR="004F4F05" w:rsidRPr="00855C6F">
        <w:rPr>
          <w:lang w:val="en-US"/>
        </w:rPr>
        <w:t xml:space="preserve">risk, </w:t>
      </w:r>
      <w:r w:rsidR="00FE7E57" w:rsidRPr="00855C6F">
        <w:rPr>
          <w:lang w:val="en-US"/>
        </w:rPr>
        <w:t xml:space="preserve">as </w:t>
      </w:r>
      <w:r w:rsidR="004F4F05" w:rsidRPr="00855C6F">
        <w:rPr>
          <w:lang w:val="en-US"/>
        </w:rPr>
        <w:t xml:space="preserve">the supplier does not control the touchpoint and </w:t>
      </w:r>
      <w:r w:rsidR="00440FF0">
        <w:rPr>
          <w:lang w:val="en-US"/>
        </w:rPr>
        <w:t>so has</w:t>
      </w:r>
      <w:r w:rsidR="00440FF0" w:rsidRPr="00855C6F">
        <w:rPr>
          <w:lang w:val="en-US"/>
        </w:rPr>
        <w:t xml:space="preserve"> </w:t>
      </w:r>
      <w:r w:rsidR="004F4F05" w:rsidRPr="00855C6F">
        <w:rPr>
          <w:lang w:val="en-US"/>
        </w:rPr>
        <w:t>less influence o</w:t>
      </w:r>
      <w:r w:rsidR="00FE7E57" w:rsidRPr="00855C6F">
        <w:rPr>
          <w:lang w:val="en-US"/>
        </w:rPr>
        <w:t>ver</w:t>
      </w:r>
      <w:r w:rsidR="004F4F05" w:rsidRPr="00855C6F">
        <w:rPr>
          <w:lang w:val="en-US"/>
        </w:rPr>
        <w:t xml:space="preserve"> the customer experience</w:t>
      </w:r>
      <w:r w:rsidR="00673A31" w:rsidRPr="00855C6F">
        <w:rPr>
          <w:lang w:val="en-US"/>
        </w:rPr>
        <w:t xml:space="preserve"> (Kowalkowski &amp; Ulaga, 2017)</w:t>
      </w:r>
      <w:r w:rsidR="004F4F05" w:rsidRPr="00855C6F">
        <w:rPr>
          <w:lang w:val="en-US"/>
        </w:rPr>
        <w:t xml:space="preserve">.  </w:t>
      </w:r>
    </w:p>
    <w:p w:rsidR="00673A31" w:rsidRPr="00855C6F" w:rsidRDefault="00673A31" w:rsidP="00673A31">
      <w:pPr>
        <w:widowControl w:val="0"/>
        <w:autoSpaceDE w:val="0"/>
        <w:autoSpaceDN w:val="0"/>
        <w:adjustRightInd w:val="0"/>
        <w:spacing w:line="480" w:lineRule="auto"/>
        <w:ind w:firstLine="567"/>
        <w:rPr>
          <w:lang w:val="en-US"/>
        </w:rPr>
      </w:pPr>
      <w:r w:rsidRPr="00855C6F">
        <w:rPr>
          <w:lang w:val="en-US"/>
        </w:rPr>
        <w:t xml:space="preserve">An organization controls a touchpoint if it is the principal entity that can determine and influence what actors will do. The level of control is defined as the degree to which one party believes </w:t>
      </w:r>
      <w:r w:rsidR="00CF43C7" w:rsidRPr="00855C6F">
        <w:rPr>
          <w:lang w:val="en-US"/>
        </w:rPr>
        <w:t xml:space="preserve">it can ensure </w:t>
      </w:r>
      <w:r w:rsidRPr="00855C6F">
        <w:rPr>
          <w:lang w:val="en-US"/>
        </w:rPr>
        <w:t xml:space="preserve">the other actor’s desired behavior (Das </w:t>
      </w:r>
      <w:r w:rsidR="00A26019">
        <w:rPr>
          <w:lang w:val="en-US"/>
        </w:rPr>
        <w:t>&amp;</w:t>
      </w:r>
      <w:r w:rsidR="00A26019" w:rsidRPr="00855C6F">
        <w:rPr>
          <w:lang w:val="en-US"/>
        </w:rPr>
        <w:t xml:space="preserve"> </w:t>
      </w:r>
      <w:r w:rsidRPr="00855C6F">
        <w:rPr>
          <w:lang w:val="en-US"/>
        </w:rPr>
        <w:t>Teng, 1998). From a CEM perspective, a supplier firm with stronger control of a touchpoint can design and manage the customer experience</w:t>
      </w:r>
      <w:r w:rsidR="00440FF0" w:rsidRPr="00440FF0">
        <w:rPr>
          <w:lang w:val="en-US"/>
        </w:rPr>
        <w:t xml:space="preserve"> </w:t>
      </w:r>
      <w:r w:rsidR="00440FF0">
        <w:rPr>
          <w:lang w:val="en-US"/>
        </w:rPr>
        <w:t>to a greater extent</w:t>
      </w:r>
      <w:r w:rsidRPr="00855C6F">
        <w:rPr>
          <w:lang w:val="en-US"/>
        </w:rPr>
        <w:t xml:space="preserve"> </w:t>
      </w:r>
      <w:r w:rsidR="00440FF0">
        <w:rPr>
          <w:lang w:val="en-US"/>
        </w:rPr>
        <w:t>than</w:t>
      </w:r>
      <w:r w:rsidRPr="00855C6F">
        <w:rPr>
          <w:lang w:val="en-US"/>
        </w:rPr>
        <w:t xml:space="preserve"> a firm with </w:t>
      </w:r>
      <w:r w:rsidR="00440FF0" w:rsidRPr="00855C6F">
        <w:rPr>
          <w:lang w:val="en-US"/>
        </w:rPr>
        <w:t>l</w:t>
      </w:r>
      <w:r w:rsidR="00440FF0">
        <w:rPr>
          <w:lang w:val="en-US"/>
        </w:rPr>
        <w:t>ess</w:t>
      </w:r>
      <w:r w:rsidR="00440FF0" w:rsidRPr="00855C6F">
        <w:rPr>
          <w:lang w:val="en-US"/>
        </w:rPr>
        <w:t xml:space="preserve"> </w:t>
      </w:r>
      <w:r w:rsidRPr="00855C6F">
        <w:rPr>
          <w:lang w:val="en-US"/>
        </w:rPr>
        <w:t xml:space="preserve">touchpoint control. </w:t>
      </w:r>
      <w:r w:rsidR="00440FF0" w:rsidRPr="00855C6F">
        <w:rPr>
          <w:lang w:val="en-US"/>
        </w:rPr>
        <w:t>Table 2</w:t>
      </w:r>
      <w:r w:rsidR="00440FF0" w:rsidRPr="00440FF0">
        <w:rPr>
          <w:lang w:val="en-US"/>
        </w:rPr>
        <w:t xml:space="preserve"> </w:t>
      </w:r>
      <w:r w:rsidR="00440FF0">
        <w:rPr>
          <w:lang w:val="en-US"/>
        </w:rPr>
        <w:t>summarizes</w:t>
      </w:r>
      <w:r w:rsidRPr="00855C6F">
        <w:rPr>
          <w:lang w:val="en-US"/>
        </w:rPr>
        <w:t xml:space="preserve"> touchpoint</w:t>
      </w:r>
      <w:r w:rsidR="00440FF0" w:rsidRPr="00440FF0">
        <w:rPr>
          <w:lang w:val="en-US"/>
        </w:rPr>
        <w:t xml:space="preserve"> </w:t>
      </w:r>
      <w:r w:rsidR="00440FF0" w:rsidRPr="00855C6F">
        <w:rPr>
          <w:lang w:val="en-US"/>
        </w:rPr>
        <w:t>activities</w:t>
      </w:r>
      <w:r w:rsidRPr="00855C6F">
        <w:rPr>
          <w:lang w:val="en-US"/>
        </w:rPr>
        <w:t xml:space="preserve"> controlled by different actors </w:t>
      </w:r>
      <w:r w:rsidR="00576F08" w:rsidRPr="00855C6F">
        <w:rPr>
          <w:lang w:val="en-US"/>
        </w:rPr>
        <w:t>at</w:t>
      </w:r>
      <w:r w:rsidRPr="00855C6F">
        <w:rPr>
          <w:lang w:val="en-US"/>
        </w:rPr>
        <w:t xml:space="preserve"> </w:t>
      </w:r>
      <w:r w:rsidR="00440FF0">
        <w:rPr>
          <w:lang w:val="en-US"/>
        </w:rPr>
        <w:t xml:space="preserve">various </w:t>
      </w:r>
      <w:r w:rsidRPr="00855C6F">
        <w:rPr>
          <w:lang w:val="en-US"/>
        </w:rPr>
        <w:t>stages of the customer journey.</w:t>
      </w:r>
    </w:p>
    <w:p w:rsidR="00673A31" w:rsidRPr="00855C6F" w:rsidRDefault="00673A31" w:rsidP="00673A31">
      <w:pPr>
        <w:widowControl w:val="0"/>
        <w:autoSpaceDE w:val="0"/>
        <w:autoSpaceDN w:val="0"/>
        <w:adjustRightInd w:val="0"/>
        <w:spacing w:line="480" w:lineRule="auto"/>
        <w:ind w:left="567"/>
        <w:jc w:val="center"/>
        <w:rPr>
          <w:lang w:val="en-US"/>
        </w:rPr>
      </w:pPr>
      <w:r w:rsidRPr="00855C6F">
        <w:rPr>
          <w:lang w:val="en-US"/>
        </w:rPr>
        <w:t>--- Insert Table 2 ---</w:t>
      </w:r>
    </w:p>
    <w:p w:rsidR="004F4F05" w:rsidRPr="00855C6F" w:rsidRDefault="004D148E">
      <w:pPr>
        <w:widowControl w:val="0"/>
        <w:autoSpaceDE w:val="0"/>
        <w:autoSpaceDN w:val="0"/>
        <w:adjustRightInd w:val="0"/>
        <w:spacing w:line="480" w:lineRule="auto"/>
        <w:rPr>
          <w:i/>
          <w:lang w:val="en-US"/>
        </w:rPr>
      </w:pPr>
      <w:r w:rsidRPr="00855C6F">
        <w:rPr>
          <w:i/>
          <w:lang w:val="en-US"/>
        </w:rPr>
        <w:t>2.</w:t>
      </w:r>
      <w:r w:rsidR="00355FF6" w:rsidRPr="00855C6F">
        <w:rPr>
          <w:i/>
          <w:lang w:val="en-US"/>
        </w:rPr>
        <w:t>3</w:t>
      </w:r>
      <w:r w:rsidRPr="00855C6F">
        <w:rPr>
          <w:i/>
          <w:lang w:val="en-US"/>
        </w:rPr>
        <w:t xml:space="preserve"> </w:t>
      </w:r>
      <w:r w:rsidR="00287FA9" w:rsidRPr="00855C6F">
        <w:rPr>
          <w:i/>
          <w:lang w:val="en-US"/>
        </w:rPr>
        <w:t xml:space="preserve">A framework </w:t>
      </w:r>
      <w:r w:rsidR="00440FF0">
        <w:rPr>
          <w:i/>
          <w:lang w:val="en-US"/>
        </w:rPr>
        <w:t>for</w:t>
      </w:r>
      <w:r w:rsidR="003F2B4E" w:rsidRPr="00855C6F">
        <w:rPr>
          <w:i/>
          <w:lang w:val="en-US"/>
        </w:rPr>
        <w:t xml:space="preserve"> </w:t>
      </w:r>
      <w:r w:rsidR="001E416C" w:rsidRPr="00855C6F">
        <w:rPr>
          <w:i/>
          <w:lang w:val="en-US"/>
        </w:rPr>
        <w:t>c</w:t>
      </w:r>
      <w:r w:rsidR="004F4F05" w:rsidRPr="00855C6F">
        <w:rPr>
          <w:i/>
          <w:lang w:val="en-US"/>
        </w:rPr>
        <w:t xml:space="preserve">ustomer </w:t>
      </w:r>
      <w:r w:rsidR="001E416C" w:rsidRPr="00855C6F">
        <w:rPr>
          <w:i/>
          <w:lang w:val="en-US"/>
        </w:rPr>
        <w:t>e</w:t>
      </w:r>
      <w:r w:rsidR="004F4F05" w:rsidRPr="00855C6F">
        <w:rPr>
          <w:i/>
          <w:lang w:val="en-US"/>
        </w:rPr>
        <w:t>xperience management</w:t>
      </w:r>
      <w:r w:rsidR="003F2B4E" w:rsidRPr="00855C6F">
        <w:rPr>
          <w:i/>
          <w:lang w:val="en-US"/>
        </w:rPr>
        <w:t xml:space="preserve"> </w:t>
      </w:r>
      <w:r w:rsidR="00287FA9" w:rsidRPr="00855C6F">
        <w:rPr>
          <w:i/>
          <w:lang w:val="en-US"/>
        </w:rPr>
        <w:t>in B2B settings</w:t>
      </w:r>
      <w:r w:rsidR="009E2AE5" w:rsidRPr="00855C6F">
        <w:rPr>
          <w:i/>
          <w:lang w:val="en-US"/>
        </w:rPr>
        <w:t xml:space="preserve"> </w:t>
      </w:r>
    </w:p>
    <w:p w:rsidR="00BC1FBE" w:rsidRPr="00855C6F" w:rsidRDefault="00512F66" w:rsidP="00CA324D">
      <w:pPr>
        <w:widowControl w:val="0"/>
        <w:autoSpaceDE w:val="0"/>
        <w:autoSpaceDN w:val="0"/>
        <w:adjustRightInd w:val="0"/>
        <w:spacing w:line="480" w:lineRule="auto"/>
        <w:rPr>
          <w:lang w:val="en-US"/>
        </w:rPr>
      </w:pPr>
      <w:r>
        <w:rPr>
          <w:lang w:val="en-US"/>
        </w:rPr>
        <w:t>Building</w:t>
      </w:r>
      <w:r w:rsidR="004F4F05" w:rsidRPr="00855C6F">
        <w:rPr>
          <w:lang w:val="en-US"/>
        </w:rPr>
        <w:t xml:space="preserve"> on the above</w:t>
      </w:r>
      <w:r w:rsidRPr="00512F66">
        <w:rPr>
          <w:lang w:val="en-US"/>
        </w:rPr>
        <w:t xml:space="preserve"> </w:t>
      </w:r>
      <w:r w:rsidR="005C09B0">
        <w:rPr>
          <w:lang w:val="en-US"/>
        </w:rPr>
        <w:t>characterizations</w:t>
      </w:r>
      <w:r>
        <w:rPr>
          <w:lang w:val="en-US"/>
        </w:rPr>
        <w:t>, we developed</w:t>
      </w:r>
      <w:r w:rsidR="00287FA9" w:rsidRPr="00855C6F">
        <w:rPr>
          <w:lang w:val="en-US"/>
        </w:rPr>
        <w:t xml:space="preserve"> a framework</w:t>
      </w:r>
      <w:r>
        <w:rPr>
          <w:lang w:val="en-US"/>
        </w:rPr>
        <w:t xml:space="preserve"> for</w:t>
      </w:r>
      <w:r w:rsidR="00673A31" w:rsidRPr="00855C6F">
        <w:rPr>
          <w:lang w:val="en-US"/>
        </w:rPr>
        <w:t xml:space="preserve"> </w:t>
      </w:r>
      <w:r w:rsidR="00BC1FBE" w:rsidRPr="00855C6F">
        <w:rPr>
          <w:lang w:val="en-US"/>
        </w:rPr>
        <w:t xml:space="preserve">CEM based on </w:t>
      </w:r>
      <w:r w:rsidR="00CA324D" w:rsidRPr="00855C6F">
        <w:rPr>
          <w:lang w:val="en-US"/>
        </w:rPr>
        <w:t xml:space="preserve">four </w:t>
      </w:r>
      <w:r w:rsidR="00BC1FBE" w:rsidRPr="00855C6F">
        <w:rPr>
          <w:lang w:val="en-US"/>
        </w:rPr>
        <w:t>dimensions</w:t>
      </w:r>
      <w:r>
        <w:rPr>
          <w:lang w:val="en-US"/>
        </w:rPr>
        <w:t>. T</w:t>
      </w:r>
      <w:r w:rsidR="00CA324D" w:rsidRPr="00855C6F">
        <w:rPr>
          <w:lang w:val="en-US"/>
        </w:rPr>
        <w:t>wo</w:t>
      </w:r>
      <w:r w:rsidR="00BC1FBE" w:rsidRPr="00855C6F">
        <w:rPr>
          <w:lang w:val="en-US"/>
        </w:rPr>
        <w:t xml:space="preserve"> </w:t>
      </w:r>
      <w:r>
        <w:rPr>
          <w:lang w:val="en-US"/>
        </w:rPr>
        <w:t xml:space="preserve">of these </w:t>
      </w:r>
      <w:r w:rsidR="00BC1FBE" w:rsidRPr="00855C6F">
        <w:rPr>
          <w:lang w:val="en-US"/>
        </w:rPr>
        <w:t>(</w:t>
      </w:r>
      <w:r w:rsidR="00BC1FBE" w:rsidRPr="00E900D8">
        <w:rPr>
          <w:i/>
          <w:lang w:val="en-US"/>
        </w:rPr>
        <w:t>type of business relationship</w:t>
      </w:r>
      <w:r w:rsidR="00BC1FBE" w:rsidRPr="00855C6F">
        <w:rPr>
          <w:lang w:val="en-US"/>
        </w:rPr>
        <w:t xml:space="preserve"> and </w:t>
      </w:r>
      <w:r w:rsidR="00BC1FBE" w:rsidRPr="00E900D8">
        <w:rPr>
          <w:i/>
          <w:lang w:val="en-US"/>
        </w:rPr>
        <w:t>control of touchpoints</w:t>
      </w:r>
      <w:r>
        <w:rPr>
          <w:lang w:val="en-US"/>
        </w:rPr>
        <w:t>)</w:t>
      </w:r>
      <w:r w:rsidRPr="00512F66">
        <w:rPr>
          <w:lang w:val="en-US"/>
        </w:rPr>
        <w:t xml:space="preserve"> </w:t>
      </w:r>
      <w:r w:rsidR="008E77C1">
        <w:rPr>
          <w:lang w:val="en-US"/>
        </w:rPr>
        <w:t xml:space="preserve">build on the characteristics discussed above and </w:t>
      </w:r>
      <w:r w:rsidRPr="00855C6F">
        <w:rPr>
          <w:lang w:val="en-US"/>
        </w:rPr>
        <w:t xml:space="preserve">relate to </w:t>
      </w:r>
      <w:r w:rsidRPr="00855C6F">
        <w:rPr>
          <w:i/>
          <w:lang w:val="en-US"/>
        </w:rPr>
        <w:t>relationship control</w:t>
      </w:r>
      <w:r w:rsidR="00BC1FBE" w:rsidRPr="00855C6F">
        <w:rPr>
          <w:lang w:val="en-US"/>
        </w:rPr>
        <w:t xml:space="preserve">; </w:t>
      </w:r>
      <w:r>
        <w:rPr>
          <w:lang w:val="en-US"/>
        </w:rPr>
        <w:t>the other</w:t>
      </w:r>
      <w:r w:rsidRPr="00855C6F">
        <w:rPr>
          <w:lang w:val="en-US"/>
        </w:rPr>
        <w:t xml:space="preserve"> </w:t>
      </w:r>
      <w:r w:rsidR="00BC1FBE" w:rsidRPr="00855C6F">
        <w:rPr>
          <w:lang w:val="en-US"/>
        </w:rPr>
        <w:t>two (</w:t>
      </w:r>
      <w:r w:rsidR="00BC1FBE" w:rsidRPr="00E900D8">
        <w:rPr>
          <w:i/>
          <w:lang w:val="en-US"/>
        </w:rPr>
        <w:t xml:space="preserve">function and </w:t>
      </w:r>
      <w:r w:rsidRPr="00E900D8">
        <w:rPr>
          <w:i/>
          <w:lang w:val="en-US"/>
        </w:rPr>
        <w:t xml:space="preserve">hierarchical </w:t>
      </w:r>
      <w:r w:rsidR="00BC1FBE" w:rsidRPr="00E900D8">
        <w:rPr>
          <w:i/>
          <w:lang w:val="en-US"/>
        </w:rPr>
        <w:t>level</w:t>
      </w:r>
      <w:r w:rsidR="00BC1FBE" w:rsidRPr="00855C6F">
        <w:rPr>
          <w:lang w:val="en-US"/>
        </w:rPr>
        <w:t xml:space="preserve"> and </w:t>
      </w:r>
      <w:r w:rsidR="00BC1FBE" w:rsidRPr="00E900D8">
        <w:rPr>
          <w:i/>
          <w:lang w:val="en-US"/>
        </w:rPr>
        <w:t>stage of the customer journey</w:t>
      </w:r>
      <w:r>
        <w:rPr>
          <w:lang w:val="en-US"/>
        </w:rPr>
        <w:t>)</w:t>
      </w:r>
      <w:r w:rsidRPr="00512F66">
        <w:rPr>
          <w:lang w:val="en-US"/>
        </w:rPr>
        <w:t xml:space="preserve"> </w:t>
      </w:r>
      <w:r w:rsidRPr="00855C6F">
        <w:rPr>
          <w:lang w:val="en-US"/>
        </w:rPr>
        <w:t xml:space="preserve">relate to </w:t>
      </w:r>
      <w:r w:rsidRPr="00855C6F">
        <w:rPr>
          <w:i/>
          <w:lang w:val="en-US"/>
        </w:rPr>
        <w:t>customer entity</w:t>
      </w:r>
      <w:r w:rsidR="00BC1FBE" w:rsidRPr="00855C6F">
        <w:rPr>
          <w:lang w:val="en-US"/>
        </w:rPr>
        <w:t>.</w:t>
      </w:r>
      <w:r w:rsidR="00912AEB" w:rsidRPr="00855C6F">
        <w:rPr>
          <w:lang w:val="en-US"/>
        </w:rPr>
        <w:t xml:space="preserve"> </w:t>
      </w:r>
      <w:r w:rsidR="00BC1FBE" w:rsidRPr="00855C6F">
        <w:rPr>
          <w:lang w:val="en-US"/>
        </w:rPr>
        <w:t xml:space="preserve"> </w:t>
      </w:r>
    </w:p>
    <w:p w:rsidR="003F2B4E" w:rsidRPr="00855C6F" w:rsidRDefault="00C23E56" w:rsidP="007C28BA">
      <w:pPr>
        <w:widowControl w:val="0"/>
        <w:autoSpaceDE w:val="0"/>
        <w:autoSpaceDN w:val="0"/>
        <w:adjustRightInd w:val="0"/>
        <w:spacing w:line="480" w:lineRule="auto"/>
        <w:ind w:firstLine="567"/>
        <w:rPr>
          <w:lang w:val="en-US"/>
        </w:rPr>
      </w:pPr>
      <w:r>
        <w:rPr>
          <w:lang w:val="en-US"/>
        </w:rPr>
        <w:t xml:space="preserve">Regarding </w:t>
      </w:r>
      <w:r w:rsidR="007174B7" w:rsidRPr="00855C6F">
        <w:rPr>
          <w:i/>
          <w:lang w:val="en-US"/>
        </w:rPr>
        <w:t>relationship control</w:t>
      </w:r>
      <w:r w:rsidR="007174B7" w:rsidRPr="00855C6F">
        <w:rPr>
          <w:lang w:val="en-US"/>
        </w:rPr>
        <w:t xml:space="preserve"> </w:t>
      </w:r>
      <w:r w:rsidR="004F4F05" w:rsidRPr="00855C6F">
        <w:rPr>
          <w:lang w:val="en-US"/>
        </w:rPr>
        <w:t>dimensions</w:t>
      </w:r>
      <w:r w:rsidR="00CA324D" w:rsidRPr="00855C6F">
        <w:rPr>
          <w:lang w:val="en-US"/>
        </w:rPr>
        <w:t xml:space="preserve">, </w:t>
      </w:r>
      <w:r w:rsidR="00CA324D" w:rsidRPr="00FF6647">
        <w:rPr>
          <w:i/>
          <w:lang w:val="en-US"/>
        </w:rPr>
        <w:t xml:space="preserve">type of business </w:t>
      </w:r>
      <w:r w:rsidR="00287FA9" w:rsidRPr="00FF6647">
        <w:rPr>
          <w:i/>
          <w:lang w:val="en-US"/>
        </w:rPr>
        <w:t>relationship</w:t>
      </w:r>
      <w:r w:rsidR="00287FA9" w:rsidRPr="00855C6F">
        <w:rPr>
          <w:lang w:val="en-US"/>
        </w:rPr>
        <w:t xml:space="preserve"> </w:t>
      </w:r>
      <w:r w:rsidR="008E77C1">
        <w:rPr>
          <w:lang w:val="en-US"/>
        </w:rPr>
        <w:t>refers to whether the relationship</w:t>
      </w:r>
      <w:r>
        <w:rPr>
          <w:lang w:val="en-US"/>
        </w:rPr>
        <w:t xml:space="preserve"> </w:t>
      </w:r>
      <w:r w:rsidR="004F4F05" w:rsidRPr="00855C6F">
        <w:rPr>
          <w:lang w:val="en-US"/>
        </w:rPr>
        <w:t xml:space="preserve">is transactional or relational. </w:t>
      </w:r>
      <w:r w:rsidR="001E416C" w:rsidRPr="00855C6F">
        <w:rPr>
          <w:lang w:val="en-US"/>
        </w:rPr>
        <w:t xml:space="preserve">Zolkiewski (2004) </w:t>
      </w:r>
      <w:r>
        <w:rPr>
          <w:lang w:val="en-US"/>
        </w:rPr>
        <w:t xml:space="preserve">noted that </w:t>
      </w:r>
      <w:r w:rsidR="001E416C" w:rsidRPr="00855C6F">
        <w:rPr>
          <w:lang w:val="en-US"/>
        </w:rPr>
        <w:t xml:space="preserve">a firm can </w:t>
      </w:r>
      <w:r>
        <w:rPr>
          <w:lang w:val="en-US"/>
        </w:rPr>
        <w:t xml:space="preserve">only </w:t>
      </w:r>
      <w:r w:rsidR="001E416C" w:rsidRPr="00855C6F">
        <w:rPr>
          <w:lang w:val="en-US"/>
        </w:rPr>
        <w:t>generate</w:t>
      </w:r>
      <w:r w:rsidR="0097386C" w:rsidRPr="00855C6F">
        <w:rPr>
          <w:lang w:val="en-US"/>
        </w:rPr>
        <w:t xml:space="preserve"> and maintain</w:t>
      </w:r>
      <w:r w:rsidR="001E416C" w:rsidRPr="00855C6F">
        <w:rPr>
          <w:lang w:val="en-US"/>
        </w:rPr>
        <w:t xml:space="preserve"> </w:t>
      </w:r>
      <w:r>
        <w:rPr>
          <w:lang w:val="en-US"/>
        </w:rPr>
        <w:t>a</w:t>
      </w:r>
      <w:r w:rsidRPr="00855C6F">
        <w:rPr>
          <w:lang w:val="en-US"/>
        </w:rPr>
        <w:t xml:space="preserve"> </w:t>
      </w:r>
      <w:r w:rsidR="00236FDF" w:rsidRPr="00855C6F">
        <w:rPr>
          <w:lang w:val="en-US"/>
        </w:rPr>
        <w:t>finite</w:t>
      </w:r>
      <w:r w:rsidRPr="00C23E56">
        <w:rPr>
          <w:lang w:val="en-US"/>
        </w:rPr>
        <w:t xml:space="preserve"> </w:t>
      </w:r>
      <w:r w:rsidRPr="00855C6F">
        <w:rPr>
          <w:lang w:val="en-US"/>
        </w:rPr>
        <w:t>number of collaborative</w:t>
      </w:r>
      <w:r>
        <w:rPr>
          <w:lang w:val="en-US"/>
        </w:rPr>
        <w:t xml:space="preserve"> and</w:t>
      </w:r>
      <w:r w:rsidRPr="00855C6F">
        <w:rPr>
          <w:lang w:val="en-US"/>
        </w:rPr>
        <w:t xml:space="preserve"> relational exchanges</w:t>
      </w:r>
      <w:r>
        <w:rPr>
          <w:lang w:val="en-US"/>
        </w:rPr>
        <w:t>;</w:t>
      </w:r>
      <w:r w:rsidR="004F5C78" w:rsidRPr="00855C6F">
        <w:rPr>
          <w:lang w:val="en-US"/>
        </w:rPr>
        <w:t xml:space="preserve"> </w:t>
      </w:r>
      <w:r w:rsidR="00A667E1" w:rsidRPr="00855C6F">
        <w:rPr>
          <w:lang w:val="en-US"/>
        </w:rPr>
        <w:t xml:space="preserve">if </w:t>
      </w:r>
      <w:r w:rsidR="00060E2A" w:rsidRPr="00855C6F">
        <w:rPr>
          <w:lang w:val="en-US"/>
        </w:rPr>
        <w:t>a firm</w:t>
      </w:r>
      <w:r w:rsidR="00A667E1" w:rsidRPr="00855C6F">
        <w:rPr>
          <w:lang w:val="en-US"/>
        </w:rPr>
        <w:t xml:space="preserve"> has a large customer base, </w:t>
      </w:r>
      <w:r>
        <w:rPr>
          <w:lang w:val="en-US"/>
        </w:rPr>
        <w:t>more</w:t>
      </w:r>
      <w:r w:rsidR="004F5C78" w:rsidRPr="00855C6F">
        <w:rPr>
          <w:lang w:val="en-US"/>
        </w:rPr>
        <w:t xml:space="preserve"> of its relationships </w:t>
      </w:r>
      <w:r w:rsidR="0097386C" w:rsidRPr="00855C6F">
        <w:rPr>
          <w:lang w:val="en-US"/>
        </w:rPr>
        <w:t>are likely to</w:t>
      </w:r>
      <w:r w:rsidR="004F5C78" w:rsidRPr="00855C6F">
        <w:rPr>
          <w:lang w:val="en-US"/>
        </w:rPr>
        <w:t xml:space="preserve"> be transactional</w:t>
      </w:r>
      <w:r w:rsidR="001E416C" w:rsidRPr="00855C6F">
        <w:rPr>
          <w:lang w:val="en-US"/>
        </w:rPr>
        <w:t xml:space="preserve">. </w:t>
      </w:r>
      <w:r w:rsidR="00545588" w:rsidRPr="00855C6F">
        <w:rPr>
          <w:lang w:val="en-US"/>
        </w:rPr>
        <w:t xml:space="preserve">For </w:t>
      </w:r>
      <w:r w:rsidR="00CA324D" w:rsidRPr="00855C6F">
        <w:rPr>
          <w:lang w:val="en-US"/>
        </w:rPr>
        <w:t xml:space="preserve">relational </w:t>
      </w:r>
      <w:r w:rsidR="00545588" w:rsidRPr="00855C6F">
        <w:rPr>
          <w:lang w:val="en-US"/>
        </w:rPr>
        <w:t xml:space="preserve">customers, </w:t>
      </w:r>
      <w:r w:rsidRPr="00855C6F">
        <w:rPr>
          <w:lang w:val="en-US"/>
        </w:rPr>
        <w:t xml:space="preserve">the goal </w:t>
      </w:r>
      <w:r>
        <w:rPr>
          <w:lang w:val="en-US"/>
        </w:rPr>
        <w:t xml:space="preserve">must be to provide </w:t>
      </w:r>
      <w:r w:rsidR="0097386C" w:rsidRPr="00855C6F">
        <w:rPr>
          <w:lang w:val="en-US"/>
        </w:rPr>
        <w:t xml:space="preserve">appropriate </w:t>
      </w:r>
      <w:r w:rsidR="00545588" w:rsidRPr="00855C6F">
        <w:rPr>
          <w:lang w:val="en-US"/>
        </w:rPr>
        <w:t>experiences at each touchpoint</w:t>
      </w:r>
      <w:r w:rsidR="0097386C" w:rsidRPr="00855C6F">
        <w:rPr>
          <w:lang w:val="en-US"/>
        </w:rPr>
        <w:t>. However,</w:t>
      </w:r>
      <w:r w:rsidR="00545588" w:rsidRPr="00855C6F">
        <w:rPr>
          <w:lang w:val="en-US"/>
        </w:rPr>
        <w:t xml:space="preserve"> </w:t>
      </w:r>
      <w:r>
        <w:rPr>
          <w:lang w:val="en-US"/>
        </w:rPr>
        <w:t xml:space="preserve">a firm </w:t>
      </w:r>
      <w:r w:rsidR="005D5205" w:rsidRPr="00855C6F">
        <w:rPr>
          <w:lang w:val="en-US"/>
        </w:rPr>
        <w:t xml:space="preserve">with a large </w:t>
      </w:r>
      <w:r w:rsidR="00545588" w:rsidRPr="00855C6F">
        <w:rPr>
          <w:lang w:val="en-US"/>
        </w:rPr>
        <w:t>portfolio</w:t>
      </w:r>
      <w:r w:rsidR="005D5205" w:rsidRPr="00855C6F">
        <w:rPr>
          <w:lang w:val="en-US"/>
        </w:rPr>
        <w:t xml:space="preserve"> of transactional</w:t>
      </w:r>
      <w:r w:rsidRPr="00C23E56">
        <w:rPr>
          <w:lang w:val="en-US"/>
        </w:rPr>
        <w:t xml:space="preserve"> </w:t>
      </w:r>
      <w:r w:rsidR="005D5205" w:rsidRPr="00855C6F">
        <w:rPr>
          <w:lang w:val="en-US"/>
        </w:rPr>
        <w:t>relationships</w:t>
      </w:r>
      <w:r w:rsidR="00545588" w:rsidRPr="00855C6F">
        <w:rPr>
          <w:lang w:val="en-US"/>
        </w:rPr>
        <w:t xml:space="preserve"> </w:t>
      </w:r>
      <w:r w:rsidR="0097386C" w:rsidRPr="00855C6F">
        <w:rPr>
          <w:lang w:val="en-US"/>
        </w:rPr>
        <w:t xml:space="preserve">may </w:t>
      </w:r>
      <w:r w:rsidR="00545588" w:rsidRPr="00855C6F">
        <w:rPr>
          <w:lang w:val="en-US"/>
        </w:rPr>
        <w:t xml:space="preserve">need to prioritize </w:t>
      </w:r>
      <w:r w:rsidR="0097386C" w:rsidRPr="00855C6F">
        <w:rPr>
          <w:lang w:val="en-US"/>
        </w:rPr>
        <w:t xml:space="preserve">multiple possible </w:t>
      </w:r>
      <w:r w:rsidR="00545588" w:rsidRPr="00855C6F">
        <w:rPr>
          <w:lang w:val="en-US"/>
        </w:rPr>
        <w:t>customer</w:t>
      </w:r>
      <w:r w:rsidR="0097386C" w:rsidRPr="00855C6F">
        <w:rPr>
          <w:lang w:val="en-US"/>
        </w:rPr>
        <w:t xml:space="preserve"> touchpoints</w:t>
      </w:r>
      <w:r>
        <w:rPr>
          <w:lang w:val="en-US"/>
        </w:rPr>
        <w:t xml:space="preserve"> </w:t>
      </w:r>
      <w:r w:rsidR="005C09B0">
        <w:rPr>
          <w:lang w:val="en-US"/>
        </w:rPr>
        <w:t xml:space="preserve">dependent upon </w:t>
      </w:r>
      <w:r w:rsidR="00545588" w:rsidRPr="00855C6F">
        <w:rPr>
          <w:lang w:val="en-US"/>
        </w:rPr>
        <w:t xml:space="preserve">which are </w:t>
      </w:r>
      <w:r>
        <w:rPr>
          <w:lang w:val="en-US"/>
        </w:rPr>
        <w:t>central</w:t>
      </w:r>
      <w:r w:rsidRPr="00855C6F">
        <w:rPr>
          <w:lang w:val="en-US"/>
        </w:rPr>
        <w:t xml:space="preserve"> </w:t>
      </w:r>
      <w:r w:rsidR="006D7EE1" w:rsidRPr="00855C6F">
        <w:rPr>
          <w:lang w:val="en-US"/>
        </w:rPr>
        <w:t xml:space="preserve">to </w:t>
      </w:r>
      <w:r w:rsidR="00545588" w:rsidRPr="00855C6F">
        <w:rPr>
          <w:lang w:val="en-US"/>
        </w:rPr>
        <w:t xml:space="preserve">the customer </w:t>
      </w:r>
      <w:r w:rsidR="00545588" w:rsidRPr="00855C6F">
        <w:rPr>
          <w:lang w:val="en-US"/>
        </w:rPr>
        <w:lastRenderedPageBreak/>
        <w:t>experience</w:t>
      </w:r>
      <w:r w:rsidR="00EB4BD3" w:rsidRPr="00855C6F">
        <w:rPr>
          <w:lang w:val="en-US"/>
        </w:rPr>
        <w:t xml:space="preserve"> (Johnson </w:t>
      </w:r>
      <w:r>
        <w:rPr>
          <w:lang w:val="en-US"/>
        </w:rPr>
        <w:t>&amp;</w:t>
      </w:r>
      <w:r w:rsidRPr="00855C6F">
        <w:rPr>
          <w:lang w:val="en-US"/>
        </w:rPr>
        <w:t xml:space="preserve"> </w:t>
      </w:r>
      <w:r w:rsidR="00EB4BD3" w:rsidRPr="00855C6F">
        <w:rPr>
          <w:lang w:val="en-US"/>
        </w:rPr>
        <w:t>Selnes, 2004).</w:t>
      </w:r>
      <w:r w:rsidR="00545588" w:rsidRPr="00855C6F">
        <w:rPr>
          <w:lang w:val="en-US"/>
        </w:rPr>
        <w:t xml:space="preserve"> </w:t>
      </w:r>
      <w:r w:rsidR="00FA085D" w:rsidRPr="00855C6F">
        <w:rPr>
          <w:lang w:val="en-US"/>
        </w:rPr>
        <w:t>T</w:t>
      </w:r>
      <w:r w:rsidR="009E2C27" w:rsidRPr="00855C6F">
        <w:rPr>
          <w:lang w:val="en-US"/>
        </w:rPr>
        <w:t>he second dimension</w:t>
      </w:r>
      <w:r w:rsidR="00FA085D" w:rsidRPr="00855C6F">
        <w:rPr>
          <w:lang w:val="en-US"/>
        </w:rPr>
        <w:t xml:space="preserve"> concerns</w:t>
      </w:r>
      <w:r w:rsidR="009E2C27" w:rsidRPr="00855C6F">
        <w:rPr>
          <w:lang w:val="en-US"/>
        </w:rPr>
        <w:t xml:space="preserve"> </w:t>
      </w:r>
      <w:r w:rsidR="00CA324D" w:rsidRPr="00855C6F">
        <w:rPr>
          <w:lang w:val="en-US"/>
        </w:rPr>
        <w:t xml:space="preserve">the holder of </w:t>
      </w:r>
      <w:r w:rsidR="009E2C27" w:rsidRPr="00FF6647">
        <w:rPr>
          <w:i/>
          <w:lang w:val="en-US"/>
        </w:rPr>
        <w:t>touchpoint</w:t>
      </w:r>
      <w:r w:rsidR="00FA085D" w:rsidRPr="00FF6647">
        <w:rPr>
          <w:i/>
          <w:lang w:val="en-US"/>
        </w:rPr>
        <w:t xml:space="preserve"> control</w:t>
      </w:r>
      <w:r w:rsidR="007C28BA" w:rsidRPr="00855C6F">
        <w:rPr>
          <w:lang w:val="en-US"/>
        </w:rPr>
        <w:t xml:space="preserve"> (Homburg et al., 2017)</w:t>
      </w:r>
      <w:r w:rsidR="00FA085D" w:rsidRPr="00855C6F">
        <w:rPr>
          <w:lang w:val="en-US"/>
        </w:rPr>
        <w:t>. Touchpoints</w:t>
      </w:r>
      <w:r w:rsidR="009E2C27" w:rsidRPr="00855C6F">
        <w:rPr>
          <w:lang w:val="en-US"/>
        </w:rPr>
        <w:t xml:space="preserve"> can be </w:t>
      </w:r>
      <w:r w:rsidR="00FA085D" w:rsidRPr="00855C6F">
        <w:rPr>
          <w:lang w:val="en-US"/>
        </w:rPr>
        <w:t xml:space="preserve">controlled by the </w:t>
      </w:r>
      <w:r w:rsidR="009E2C27" w:rsidRPr="00855C6F">
        <w:rPr>
          <w:lang w:val="en-US"/>
        </w:rPr>
        <w:t>custome</w:t>
      </w:r>
      <w:r w:rsidR="00FA085D" w:rsidRPr="00855C6F">
        <w:rPr>
          <w:lang w:val="en-US"/>
        </w:rPr>
        <w:t>r,</w:t>
      </w:r>
      <w:r w:rsidR="007C28BA" w:rsidRPr="00855C6F">
        <w:rPr>
          <w:lang w:val="en-US"/>
        </w:rPr>
        <w:t xml:space="preserve"> </w:t>
      </w:r>
      <w:r w:rsidR="009E2C27" w:rsidRPr="00855C6F">
        <w:rPr>
          <w:lang w:val="en-US"/>
        </w:rPr>
        <w:t>supplier, partner</w:t>
      </w:r>
      <w:r w:rsidR="00FA085D" w:rsidRPr="00855C6F">
        <w:rPr>
          <w:lang w:val="en-US"/>
        </w:rPr>
        <w:t xml:space="preserve"> or </w:t>
      </w:r>
      <w:r w:rsidR="009E2C27" w:rsidRPr="00855C6F">
        <w:rPr>
          <w:lang w:val="en-US"/>
        </w:rPr>
        <w:t>by external actors in the wider ecosystem. This dimension is key a</w:t>
      </w:r>
      <w:r w:rsidR="005C09B0">
        <w:rPr>
          <w:lang w:val="en-US"/>
        </w:rPr>
        <w:t>s it determines who controls those</w:t>
      </w:r>
      <w:r w:rsidR="009E2C27" w:rsidRPr="00855C6F">
        <w:rPr>
          <w:lang w:val="en-US"/>
        </w:rPr>
        <w:t xml:space="preserve"> touchpoint</w:t>
      </w:r>
      <w:r w:rsidR="005C09B0">
        <w:rPr>
          <w:lang w:val="en-US"/>
        </w:rPr>
        <w:t>s</w:t>
      </w:r>
      <w:r w:rsidR="009E2C27" w:rsidRPr="00855C6F">
        <w:rPr>
          <w:lang w:val="en-US"/>
        </w:rPr>
        <w:t xml:space="preserve"> where the customer experience takes place.</w:t>
      </w:r>
    </w:p>
    <w:p w:rsidR="007C28BA" w:rsidRPr="00855C6F" w:rsidRDefault="00C23094" w:rsidP="0052326D">
      <w:pPr>
        <w:widowControl w:val="0"/>
        <w:autoSpaceDE w:val="0"/>
        <w:autoSpaceDN w:val="0"/>
        <w:adjustRightInd w:val="0"/>
        <w:spacing w:line="480" w:lineRule="auto"/>
        <w:ind w:firstLine="567"/>
        <w:rPr>
          <w:lang w:val="en-US"/>
        </w:rPr>
      </w:pPr>
      <w:r w:rsidRPr="00855C6F">
        <w:rPr>
          <w:lang w:val="en-US"/>
        </w:rPr>
        <w:t xml:space="preserve">The </w:t>
      </w:r>
      <w:r w:rsidR="007C28BA" w:rsidRPr="00855C6F">
        <w:rPr>
          <w:lang w:val="en-US"/>
        </w:rPr>
        <w:t xml:space="preserve">two </w:t>
      </w:r>
      <w:r w:rsidRPr="00855C6F">
        <w:rPr>
          <w:lang w:val="en-US"/>
        </w:rPr>
        <w:t xml:space="preserve">further </w:t>
      </w:r>
      <w:r w:rsidR="008E77C1">
        <w:rPr>
          <w:lang w:val="en-US"/>
        </w:rPr>
        <w:t>dimensions relate</w:t>
      </w:r>
      <w:r w:rsidR="007C28BA" w:rsidRPr="00855C6F">
        <w:rPr>
          <w:lang w:val="en-US"/>
        </w:rPr>
        <w:t xml:space="preserve"> to </w:t>
      </w:r>
      <w:r w:rsidR="007C28BA" w:rsidRPr="00855C6F">
        <w:rPr>
          <w:i/>
          <w:lang w:val="en-US"/>
        </w:rPr>
        <w:t>customer entity</w:t>
      </w:r>
      <w:r w:rsidR="008E77C1">
        <w:rPr>
          <w:lang w:val="en-US"/>
        </w:rPr>
        <w:t xml:space="preserve">. These </w:t>
      </w:r>
      <w:r w:rsidR="007C28BA" w:rsidRPr="00855C6F">
        <w:rPr>
          <w:lang w:val="en-US"/>
        </w:rPr>
        <w:t xml:space="preserve">are outside the </w:t>
      </w:r>
      <w:r w:rsidR="008E77C1">
        <w:rPr>
          <w:lang w:val="en-US"/>
        </w:rPr>
        <w:t>control of the supplier, but are critical elements to take account of in the management of</w:t>
      </w:r>
      <w:r w:rsidR="007C28BA" w:rsidRPr="00855C6F">
        <w:rPr>
          <w:lang w:val="en-US"/>
        </w:rPr>
        <w:t xml:space="preserve"> the customer experience. </w:t>
      </w:r>
      <w:r w:rsidR="008E77C1">
        <w:rPr>
          <w:lang w:val="en-US"/>
        </w:rPr>
        <w:t>Thus t</w:t>
      </w:r>
      <w:r w:rsidR="007C28BA" w:rsidRPr="00855C6F">
        <w:rPr>
          <w:lang w:val="en-US"/>
        </w:rPr>
        <w:t xml:space="preserve">he third dimension concerns </w:t>
      </w:r>
      <w:r w:rsidR="005C09B0">
        <w:rPr>
          <w:i/>
          <w:lang w:val="en-US"/>
        </w:rPr>
        <w:t>function and hierarchical level</w:t>
      </w:r>
      <w:r w:rsidR="008E77C1">
        <w:rPr>
          <w:lang w:val="en-US"/>
        </w:rPr>
        <w:t xml:space="preserve"> of the customer. This dimension implies</w:t>
      </w:r>
      <w:r w:rsidR="007C28BA" w:rsidRPr="00855C6F">
        <w:rPr>
          <w:lang w:val="en-US"/>
        </w:rPr>
        <w:t xml:space="preserve"> that </w:t>
      </w:r>
      <w:r w:rsidR="003E4C1C" w:rsidRPr="00855C6F">
        <w:rPr>
          <w:lang w:val="en-US"/>
        </w:rPr>
        <w:t>the customer experience need</w:t>
      </w:r>
      <w:r w:rsidR="009D4B71" w:rsidRPr="00855C6F">
        <w:rPr>
          <w:lang w:val="en-US"/>
        </w:rPr>
        <w:t>s</w:t>
      </w:r>
      <w:r w:rsidR="003E4C1C" w:rsidRPr="00855C6F">
        <w:rPr>
          <w:lang w:val="en-US"/>
        </w:rPr>
        <w:t xml:space="preserve"> to be managed differently dependent on the organizational design of the customer</w:t>
      </w:r>
      <w:r w:rsidR="00673A31" w:rsidRPr="00855C6F">
        <w:rPr>
          <w:lang w:val="en-US"/>
        </w:rPr>
        <w:t xml:space="preserve">; that is, </w:t>
      </w:r>
      <w:r w:rsidRPr="00855C6F">
        <w:rPr>
          <w:lang w:val="en-US"/>
        </w:rPr>
        <w:t xml:space="preserve">whether </w:t>
      </w:r>
      <w:r w:rsidR="003E4C1C" w:rsidRPr="00855C6F">
        <w:rPr>
          <w:lang w:val="en-US"/>
        </w:rPr>
        <w:t>the customer has well-developed internal and external service capabilities and where the</w:t>
      </w:r>
      <w:r w:rsidRPr="00855C6F">
        <w:rPr>
          <w:lang w:val="en-US"/>
        </w:rPr>
        <w:t>y</w:t>
      </w:r>
      <w:r w:rsidR="003E4C1C" w:rsidRPr="00855C6F">
        <w:rPr>
          <w:lang w:val="en-US"/>
        </w:rPr>
        <w:t xml:space="preserve"> resi</w:t>
      </w:r>
      <w:r w:rsidRPr="00855C6F">
        <w:rPr>
          <w:lang w:val="en-US"/>
        </w:rPr>
        <w:t>de</w:t>
      </w:r>
      <w:r w:rsidR="003E4C1C" w:rsidRPr="00855C6F">
        <w:rPr>
          <w:lang w:val="en-US"/>
        </w:rPr>
        <w:t xml:space="preserve"> </w:t>
      </w:r>
      <w:r w:rsidRPr="00855C6F">
        <w:rPr>
          <w:lang w:val="en-US"/>
        </w:rPr>
        <w:t>with</w:t>
      </w:r>
      <w:r w:rsidR="003E4C1C" w:rsidRPr="00855C6F">
        <w:rPr>
          <w:lang w:val="en-US"/>
        </w:rPr>
        <w:t xml:space="preserve">in </w:t>
      </w:r>
      <w:r w:rsidR="009D4B71" w:rsidRPr="00855C6F">
        <w:rPr>
          <w:lang w:val="en-US"/>
        </w:rPr>
        <w:t>its</w:t>
      </w:r>
      <w:r w:rsidR="003E4C1C" w:rsidRPr="00855C6F">
        <w:rPr>
          <w:lang w:val="en-US"/>
        </w:rPr>
        <w:t xml:space="preserve"> organization (Forkmann et al., 2017</w:t>
      </w:r>
      <w:r w:rsidR="005C09B0">
        <w:rPr>
          <w:lang w:val="en-US"/>
        </w:rPr>
        <w:t>). The fourth dimension relates to</w:t>
      </w:r>
      <w:r w:rsidR="003E4C1C" w:rsidRPr="00855C6F">
        <w:rPr>
          <w:lang w:val="en-US"/>
        </w:rPr>
        <w:t xml:space="preserve"> the </w:t>
      </w:r>
      <w:r w:rsidR="003E4C1C" w:rsidRPr="00FF6647">
        <w:rPr>
          <w:i/>
          <w:lang w:val="en-US"/>
        </w:rPr>
        <w:t>stage of the customer journey</w:t>
      </w:r>
      <w:r w:rsidR="00673A31" w:rsidRPr="00855C6F">
        <w:rPr>
          <w:lang w:val="en-US"/>
        </w:rPr>
        <w:t xml:space="preserve"> (Brady et al., 2005; Tuli et al., 2007)</w:t>
      </w:r>
      <w:r w:rsidR="0052326D" w:rsidRPr="00855C6F">
        <w:rPr>
          <w:lang w:val="en-US"/>
        </w:rPr>
        <w:t>, which concerns the process</w:t>
      </w:r>
      <w:r w:rsidR="009D4B71" w:rsidRPr="00855C6F">
        <w:rPr>
          <w:lang w:val="en-US"/>
        </w:rPr>
        <w:t>es</w:t>
      </w:r>
      <w:r w:rsidR="0052326D" w:rsidRPr="00855C6F">
        <w:rPr>
          <w:lang w:val="en-US"/>
        </w:rPr>
        <w:t xml:space="preserve"> a customer goes through, across all stages and touchpoints, that make up the customer experience. Dividing the customer experience into stages enables </w:t>
      </w:r>
      <w:r w:rsidR="00170CF3" w:rsidRPr="00855C6F">
        <w:rPr>
          <w:lang w:val="en-US"/>
        </w:rPr>
        <w:t xml:space="preserve">its </w:t>
      </w:r>
      <w:r w:rsidR="0052326D" w:rsidRPr="00855C6F">
        <w:rPr>
          <w:lang w:val="en-US"/>
        </w:rPr>
        <w:t>manag</w:t>
      </w:r>
      <w:r w:rsidR="009D4B71" w:rsidRPr="00855C6F">
        <w:rPr>
          <w:lang w:val="en-US"/>
        </w:rPr>
        <w:t>ement</w:t>
      </w:r>
      <w:r w:rsidR="0026002D">
        <w:rPr>
          <w:lang w:val="en-US"/>
        </w:rPr>
        <w:t xml:space="preserve"> </w:t>
      </w:r>
      <w:r w:rsidR="009D4B71" w:rsidRPr="00855C6F">
        <w:rPr>
          <w:lang w:val="en-US"/>
        </w:rPr>
        <w:t xml:space="preserve">at </w:t>
      </w:r>
      <w:r w:rsidR="0052326D" w:rsidRPr="00855C6F">
        <w:rPr>
          <w:lang w:val="en-US"/>
        </w:rPr>
        <w:t xml:space="preserve">the different touchpoints, </w:t>
      </w:r>
      <w:r w:rsidR="009D4B71" w:rsidRPr="00855C6F">
        <w:rPr>
          <w:lang w:val="en-US"/>
        </w:rPr>
        <w:t xml:space="preserve">although </w:t>
      </w:r>
      <w:r w:rsidR="0052326D" w:rsidRPr="00855C6F">
        <w:rPr>
          <w:lang w:val="en-US"/>
        </w:rPr>
        <w:t xml:space="preserve">only some of </w:t>
      </w:r>
      <w:r w:rsidR="009D4B71" w:rsidRPr="00855C6F">
        <w:rPr>
          <w:lang w:val="en-US"/>
        </w:rPr>
        <w:t xml:space="preserve">these </w:t>
      </w:r>
      <w:r w:rsidR="00170CF3" w:rsidRPr="00855C6F">
        <w:rPr>
          <w:lang w:val="en-US"/>
        </w:rPr>
        <w:t xml:space="preserve">touchpoints </w:t>
      </w:r>
      <w:r w:rsidR="0052326D" w:rsidRPr="00855C6F">
        <w:rPr>
          <w:lang w:val="en-US"/>
        </w:rPr>
        <w:t xml:space="preserve">are under the </w:t>
      </w:r>
      <w:r w:rsidR="009D4B71" w:rsidRPr="00855C6F">
        <w:rPr>
          <w:lang w:val="en-US"/>
        </w:rPr>
        <w:t>supplier</w:t>
      </w:r>
      <w:r w:rsidR="0052326D" w:rsidRPr="00855C6F">
        <w:rPr>
          <w:lang w:val="en-US"/>
        </w:rPr>
        <w:t>’s control.</w:t>
      </w:r>
    </w:p>
    <w:p w:rsidR="004F4F05" w:rsidRPr="00855C6F" w:rsidRDefault="008A4C3E" w:rsidP="006C2F3E">
      <w:pPr>
        <w:spacing w:line="480" w:lineRule="auto"/>
        <w:rPr>
          <w:b/>
          <w:lang w:val="en-US"/>
        </w:rPr>
      </w:pPr>
      <w:r w:rsidRPr="00855C6F">
        <w:rPr>
          <w:b/>
          <w:lang w:val="en-US"/>
        </w:rPr>
        <w:t xml:space="preserve">3.0 Key Challenges in B2B Customer Experience Management </w:t>
      </w:r>
    </w:p>
    <w:p w:rsidR="00787A87" w:rsidRPr="002E0083" w:rsidRDefault="00BC72D1" w:rsidP="00355FF6">
      <w:pPr>
        <w:widowControl w:val="0"/>
        <w:autoSpaceDE w:val="0"/>
        <w:autoSpaceDN w:val="0"/>
        <w:adjustRightInd w:val="0"/>
        <w:spacing w:line="480" w:lineRule="auto"/>
        <w:ind w:firstLine="567"/>
        <w:rPr>
          <w:lang w:val="en-US"/>
        </w:rPr>
      </w:pPr>
      <w:r>
        <w:rPr>
          <w:lang w:val="en-US"/>
        </w:rPr>
        <w:t>Based on</w:t>
      </w:r>
      <w:r w:rsidR="00A929CC" w:rsidRPr="00855C6F">
        <w:rPr>
          <w:lang w:val="en-US"/>
        </w:rPr>
        <w:t xml:space="preserve"> the </w:t>
      </w:r>
      <w:r w:rsidR="005F1D79" w:rsidRPr="00855C6F">
        <w:rPr>
          <w:lang w:val="en-US"/>
        </w:rPr>
        <w:t>framework</w:t>
      </w:r>
      <w:r w:rsidR="00A929CC" w:rsidRPr="00855C6F">
        <w:rPr>
          <w:lang w:val="en-US"/>
        </w:rPr>
        <w:t xml:space="preserve"> in </w:t>
      </w:r>
      <w:r w:rsidR="00912AEB" w:rsidRPr="00855C6F">
        <w:rPr>
          <w:lang w:val="en-US"/>
        </w:rPr>
        <w:t>Figure 1</w:t>
      </w:r>
      <w:r w:rsidR="005F1D79" w:rsidRPr="00855C6F">
        <w:rPr>
          <w:lang w:val="en-US"/>
        </w:rPr>
        <w:t xml:space="preserve">, </w:t>
      </w:r>
      <w:r w:rsidR="002476CE" w:rsidRPr="00855C6F">
        <w:rPr>
          <w:lang w:val="en-US"/>
        </w:rPr>
        <w:t xml:space="preserve">five </w:t>
      </w:r>
      <w:r w:rsidR="005F1D79" w:rsidRPr="00855C6F">
        <w:rPr>
          <w:lang w:val="en-US"/>
        </w:rPr>
        <w:t xml:space="preserve">key challenges for </w:t>
      </w:r>
      <w:r w:rsidR="00D860D1" w:rsidRPr="00855C6F">
        <w:rPr>
          <w:lang w:val="en-US"/>
        </w:rPr>
        <w:t xml:space="preserve">B2B </w:t>
      </w:r>
      <w:r w:rsidR="00624FCB" w:rsidRPr="00855C6F">
        <w:rPr>
          <w:lang w:val="en-US"/>
        </w:rPr>
        <w:t>CEM</w:t>
      </w:r>
      <w:r w:rsidR="005C09B0">
        <w:rPr>
          <w:lang w:val="en-US"/>
        </w:rPr>
        <w:t xml:space="preserve"> are identified</w:t>
      </w:r>
      <w:r w:rsidR="00CD2BB4">
        <w:rPr>
          <w:lang w:val="en-US"/>
        </w:rPr>
        <w:t>.</w:t>
      </w:r>
      <w:r w:rsidR="00355FF6" w:rsidRPr="00855C6F">
        <w:rPr>
          <w:lang w:val="en-US"/>
        </w:rPr>
        <w:t xml:space="preserve"> </w:t>
      </w:r>
      <w:r w:rsidR="00CD2BB4">
        <w:rPr>
          <w:lang w:val="en-US"/>
        </w:rPr>
        <w:t>T</w:t>
      </w:r>
      <w:r>
        <w:rPr>
          <w:lang w:val="en-US"/>
        </w:rPr>
        <w:t xml:space="preserve">wo </w:t>
      </w:r>
      <w:r w:rsidR="00CD2BB4">
        <w:rPr>
          <w:lang w:val="en-US"/>
        </w:rPr>
        <w:t xml:space="preserve">challenges </w:t>
      </w:r>
      <w:r w:rsidR="00355FF6" w:rsidRPr="00855C6F">
        <w:rPr>
          <w:lang w:val="en-US"/>
        </w:rPr>
        <w:t>relat</w:t>
      </w:r>
      <w:r w:rsidR="004C1FEA" w:rsidRPr="00855C6F">
        <w:rPr>
          <w:lang w:val="en-US"/>
        </w:rPr>
        <w:t>e</w:t>
      </w:r>
      <w:r w:rsidR="00355FF6" w:rsidRPr="00855C6F">
        <w:rPr>
          <w:lang w:val="en-US"/>
        </w:rPr>
        <w:t xml:space="preserve"> to relationship expectations</w:t>
      </w:r>
      <w:r w:rsidR="00CD2BB4">
        <w:rPr>
          <w:lang w:val="en-US"/>
        </w:rPr>
        <w:t>, namely</w:t>
      </w:r>
      <w:r w:rsidR="005C09B0">
        <w:rPr>
          <w:lang w:val="en-US"/>
        </w:rPr>
        <w:t xml:space="preserve"> </w:t>
      </w:r>
      <w:r w:rsidR="00355FF6" w:rsidRPr="00855C6F">
        <w:rPr>
          <w:lang w:val="en-US"/>
        </w:rPr>
        <w:t>mismatches in business relationships</w:t>
      </w:r>
      <w:r w:rsidR="00624469" w:rsidRPr="00855C6F">
        <w:rPr>
          <w:lang w:val="en-US"/>
        </w:rPr>
        <w:t xml:space="preserve"> (C1</w:t>
      </w:r>
      <w:r w:rsidRPr="00855C6F">
        <w:rPr>
          <w:lang w:val="en-US"/>
        </w:rPr>
        <w:t>)</w:t>
      </w:r>
      <w:r>
        <w:rPr>
          <w:lang w:val="en-US"/>
        </w:rPr>
        <w:t xml:space="preserve"> and </w:t>
      </w:r>
      <w:r w:rsidR="0049149D" w:rsidRPr="00855C6F">
        <w:rPr>
          <w:lang w:val="en-US"/>
        </w:rPr>
        <w:t>siloed</w:t>
      </w:r>
      <w:r w:rsidR="00355FF6" w:rsidRPr="00855C6F">
        <w:rPr>
          <w:lang w:val="en-US"/>
        </w:rPr>
        <w:t xml:space="preserve"> customer experiences</w:t>
      </w:r>
      <w:r w:rsidR="00624469" w:rsidRPr="00855C6F">
        <w:rPr>
          <w:lang w:val="en-US"/>
        </w:rPr>
        <w:t xml:space="preserve"> (C2)</w:t>
      </w:r>
      <w:r w:rsidR="005C09B0">
        <w:rPr>
          <w:lang w:val="en-US"/>
        </w:rPr>
        <w:t>.</w:t>
      </w:r>
      <w:r w:rsidR="00CD2BB4">
        <w:rPr>
          <w:lang w:val="en-US"/>
        </w:rPr>
        <w:t xml:space="preserve"> </w:t>
      </w:r>
      <w:r w:rsidR="005C09B0">
        <w:rPr>
          <w:lang w:val="en-US"/>
        </w:rPr>
        <w:t>T</w:t>
      </w:r>
      <w:r w:rsidR="00355FF6" w:rsidRPr="00855C6F">
        <w:rPr>
          <w:lang w:val="en-US"/>
        </w:rPr>
        <w:t xml:space="preserve">wo </w:t>
      </w:r>
      <w:r w:rsidR="00CD2BB4">
        <w:rPr>
          <w:lang w:val="en-US"/>
        </w:rPr>
        <w:t xml:space="preserve">further </w:t>
      </w:r>
      <w:r w:rsidR="005C09B0">
        <w:rPr>
          <w:lang w:val="en-US"/>
        </w:rPr>
        <w:t xml:space="preserve">challenges </w:t>
      </w:r>
      <w:r w:rsidR="00355FF6" w:rsidRPr="00855C6F">
        <w:rPr>
          <w:lang w:val="en-US"/>
        </w:rPr>
        <w:t>relat</w:t>
      </w:r>
      <w:r w:rsidR="004C1FEA" w:rsidRPr="00855C6F">
        <w:rPr>
          <w:lang w:val="en-US"/>
        </w:rPr>
        <w:t>e</w:t>
      </w:r>
      <w:r w:rsidR="00355FF6" w:rsidRPr="00855C6F">
        <w:rPr>
          <w:lang w:val="en-US"/>
        </w:rPr>
        <w:t xml:space="preserve"> to </w:t>
      </w:r>
      <w:r w:rsidR="00865B65" w:rsidRPr="00855C6F">
        <w:rPr>
          <w:lang w:val="en-US"/>
        </w:rPr>
        <w:t xml:space="preserve">actor </w:t>
      </w:r>
      <w:r w:rsidR="00355FF6" w:rsidRPr="00855C6F">
        <w:rPr>
          <w:lang w:val="en-US"/>
        </w:rPr>
        <w:t>interaction issues</w:t>
      </w:r>
      <w:r w:rsidR="005C09B0">
        <w:rPr>
          <w:lang w:val="en-US"/>
        </w:rPr>
        <w:t xml:space="preserve">, </w:t>
      </w:r>
      <w:proofErr w:type="gramStart"/>
      <w:r w:rsidR="005C09B0">
        <w:rPr>
          <w:lang w:val="en-US"/>
        </w:rPr>
        <w:t>namely</w:t>
      </w:r>
      <w:r>
        <w:rPr>
          <w:lang w:val="en-US"/>
        </w:rPr>
        <w:t xml:space="preserve"> </w:t>
      </w:r>
      <w:r w:rsidR="005C09B0">
        <w:rPr>
          <w:lang w:val="en-US"/>
        </w:rPr>
        <w:t xml:space="preserve"> </w:t>
      </w:r>
      <w:r w:rsidR="00355FF6" w:rsidRPr="00855C6F">
        <w:rPr>
          <w:lang w:val="en-US"/>
        </w:rPr>
        <w:t>mismatches</w:t>
      </w:r>
      <w:proofErr w:type="gramEnd"/>
      <w:r w:rsidR="00355FF6" w:rsidRPr="00855C6F">
        <w:rPr>
          <w:lang w:val="en-US"/>
        </w:rPr>
        <w:t xml:space="preserve"> across the customer’s journey</w:t>
      </w:r>
      <w:r w:rsidR="00624469" w:rsidRPr="00855C6F">
        <w:rPr>
          <w:lang w:val="en-US"/>
        </w:rPr>
        <w:t xml:space="preserve"> (C3</w:t>
      </w:r>
      <w:r w:rsidRPr="00855C6F">
        <w:rPr>
          <w:lang w:val="en-US"/>
        </w:rPr>
        <w:t>)</w:t>
      </w:r>
      <w:r>
        <w:rPr>
          <w:lang w:val="en-US"/>
        </w:rPr>
        <w:t xml:space="preserve"> and </w:t>
      </w:r>
      <w:r w:rsidR="00355FF6" w:rsidRPr="00855C6F">
        <w:rPr>
          <w:lang w:val="en-US"/>
        </w:rPr>
        <w:t>lack of touchpoint control</w:t>
      </w:r>
      <w:r w:rsidR="00624469" w:rsidRPr="00855C6F">
        <w:rPr>
          <w:lang w:val="en-US"/>
        </w:rPr>
        <w:t xml:space="preserve"> (C4)</w:t>
      </w:r>
      <w:r w:rsidR="00CD2BB4">
        <w:rPr>
          <w:lang w:val="en-US"/>
        </w:rPr>
        <w:t>. A final fifth</w:t>
      </w:r>
      <w:r w:rsidR="00EE45BD" w:rsidRPr="00855C6F">
        <w:rPr>
          <w:lang w:val="en-US"/>
        </w:rPr>
        <w:t xml:space="preserve"> temporal challenge</w:t>
      </w:r>
      <w:r w:rsidR="004C1FEA" w:rsidRPr="00855C6F">
        <w:rPr>
          <w:lang w:val="en-US"/>
        </w:rPr>
        <w:t xml:space="preserve"> </w:t>
      </w:r>
      <w:r w:rsidR="00CD2BB4">
        <w:rPr>
          <w:lang w:val="en-US"/>
        </w:rPr>
        <w:t>relates</w:t>
      </w:r>
      <w:r>
        <w:rPr>
          <w:lang w:val="en-US"/>
        </w:rPr>
        <w:t xml:space="preserve"> to the </w:t>
      </w:r>
      <w:r w:rsidR="008C6054" w:rsidRPr="00855C6F">
        <w:rPr>
          <w:lang w:val="en-US"/>
        </w:rPr>
        <w:t xml:space="preserve">dynamics of </w:t>
      </w:r>
      <w:r>
        <w:rPr>
          <w:lang w:val="en-US"/>
        </w:rPr>
        <w:t xml:space="preserve">the </w:t>
      </w:r>
      <w:r w:rsidR="008C6054" w:rsidRPr="00855C6F">
        <w:rPr>
          <w:lang w:val="en-US"/>
        </w:rPr>
        <w:t>customer experience</w:t>
      </w:r>
      <w:r w:rsidR="00624469" w:rsidRPr="00855C6F">
        <w:rPr>
          <w:lang w:val="en-US"/>
        </w:rPr>
        <w:t xml:space="preserve"> (C5)</w:t>
      </w:r>
      <w:r w:rsidR="005F1D79" w:rsidRPr="00855C6F">
        <w:rPr>
          <w:lang w:val="en-US"/>
        </w:rPr>
        <w:t xml:space="preserve">. </w:t>
      </w:r>
      <w:r w:rsidR="009E0A45" w:rsidRPr="00855C6F">
        <w:rPr>
          <w:lang w:val="en-US"/>
        </w:rPr>
        <w:t xml:space="preserve">Table </w:t>
      </w:r>
      <w:r w:rsidR="00673A31" w:rsidRPr="00855C6F">
        <w:rPr>
          <w:lang w:val="en-US"/>
        </w:rPr>
        <w:t>3</w:t>
      </w:r>
      <w:r w:rsidR="009E0A45" w:rsidRPr="00855C6F">
        <w:rPr>
          <w:lang w:val="en-US"/>
        </w:rPr>
        <w:t xml:space="preserve"> provides </w:t>
      </w:r>
      <w:r w:rsidR="009E0A45" w:rsidRPr="00FF6647">
        <w:rPr>
          <w:lang w:val="en-GB"/>
        </w:rPr>
        <w:t xml:space="preserve">an overview of these challenges and their implications for </w:t>
      </w:r>
      <w:r w:rsidR="00624469" w:rsidRPr="00FF6647">
        <w:rPr>
          <w:lang w:val="en-GB"/>
        </w:rPr>
        <w:t xml:space="preserve">B2B </w:t>
      </w:r>
      <w:r w:rsidR="009E0A45" w:rsidRPr="00FF6647">
        <w:rPr>
          <w:lang w:val="en-GB"/>
        </w:rPr>
        <w:t>CEM</w:t>
      </w:r>
      <w:r w:rsidR="009E0A45" w:rsidRPr="002E0083">
        <w:rPr>
          <w:lang w:val="en-US"/>
        </w:rPr>
        <w:t xml:space="preserve">. </w:t>
      </w:r>
      <w:r w:rsidR="005F1D79" w:rsidRPr="002E0083">
        <w:rPr>
          <w:lang w:val="en-US"/>
        </w:rPr>
        <w:t>In the following</w:t>
      </w:r>
      <w:r w:rsidR="00717002" w:rsidRPr="002E0083">
        <w:rPr>
          <w:lang w:val="en-US"/>
        </w:rPr>
        <w:t xml:space="preserve"> section</w:t>
      </w:r>
      <w:r w:rsidR="009C1B18" w:rsidRPr="002E0083">
        <w:rPr>
          <w:lang w:val="en-US"/>
        </w:rPr>
        <w:t>s</w:t>
      </w:r>
      <w:r w:rsidR="005F1D79" w:rsidRPr="002E0083">
        <w:rPr>
          <w:lang w:val="en-US"/>
        </w:rPr>
        <w:t xml:space="preserve">, we discuss these challenges in detail. </w:t>
      </w:r>
    </w:p>
    <w:p w:rsidR="00684A62" w:rsidRPr="002E0083" w:rsidRDefault="00684A62" w:rsidP="00684A62">
      <w:pPr>
        <w:spacing w:line="480" w:lineRule="auto"/>
        <w:jc w:val="center"/>
        <w:rPr>
          <w:lang w:val="en-US"/>
        </w:rPr>
      </w:pPr>
      <w:r w:rsidRPr="002E0083">
        <w:rPr>
          <w:lang w:val="en-US"/>
        </w:rPr>
        <w:t xml:space="preserve">- Insert Figure 1 - </w:t>
      </w:r>
    </w:p>
    <w:p w:rsidR="009E0A45" w:rsidRPr="000B2FAF" w:rsidRDefault="009A376A" w:rsidP="009E3082">
      <w:pPr>
        <w:widowControl w:val="0"/>
        <w:autoSpaceDE w:val="0"/>
        <w:autoSpaceDN w:val="0"/>
        <w:adjustRightInd w:val="0"/>
        <w:spacing w:line="480" w:lineRule="auto"/>
        <w:ind w:firstLine="567"/>
        <w:jc w:val="center"/>
        <w:rPr>
          <w:lang w:val="en-US"/>
        </w:rPr>
      </w:pPr>
      <w:r w:rsidRPr="00813EE5">
        <w:rPr>
          <w:lang w:val="en-US"/>
        </w:rPr>
        <w:lastRenderedPageBreak/>
        <w:t>---</w:t>
      </w:r>
      <w:r w:rsidR="009E0A45" w:rsidRPr="000B2FAF">
        <w:rPr>
          <w:lang w:val="en-US"/>
        </w:rPr>
        <w:t xml:space="preserve">Insert Table </w:t>
      </w:r>
      <w:r w:rsidR="00673A31" w:rsidRPr="000B2FAF">
        <w:rPr>
          <w:lang w:val="en-US"/>
        </w:rPr>
        <w:t>3</w:t>
      </w:r>
      <w:r w:rsidRPr="000B2FAF">
        <w:rPr>
          <w:lang w:val="en-US"/>
        </w:rPr>
        <w:t>---</w:t>
      </w:r>
    </w:p>
    <w:p w:rsidR="00D462DB" w:rsidRPr="00FB46CF" w:rsidRDefault="005A74D6">
      <w:pPr>
        <w:widowControl w:val="0"/>
        <w:autoSpaceDE w:val="0"/>
        <w:autoSpaceDN w:val="0"/>
        <w:adjustRightInd w:val="0"/>
        <w:spacing w:line="480" w:lineRule="auto"/>
        <w:rPr>
          <w:i/>
          <w:lang w:val="en-US"/>
        </w:rPr>
      </w:pPr>
      <w:r w:rsidRPr="00FB46CF">
        <w:rPr>
          <w:i/>
          <w:lang w:val="en-US"/>
        </w:rPr>
        <w:t xml:space="preserve">3.1 </w:t>
      </w:r>
      <w:r w:rsidR="00D462DB" w:rsidRPr="00FB46CF">
        <w:rPr>
          <w:i/>
          <w:lang w:val="en-US"/>
        </w:rPr>
        <w:t>Relationship Expectation Challenges</w:t>
      </w:r>
    </w:p>
    <w:p w:rsidR="00151C54" w:rsidRPr="002E0083" w:rsidRDefault="00D462DB">
      <w:pPr>
        <w:widowControl w:val="0"/>
        <w:autoSpaceDE w:val="0"/>
        <w:autoSpaceDN w:val="0"/>
        <w:adjustRightInd w:val="0"/>
        <w:spacing w:line="480" w:lineRule="auto"/>
        <w:rPr>
          <w:i/>
          <w:lang w:val="en-US"/>
        </w:rPr>
      </w:pPr>
      <w:r w:rsidRPr="00FB46CF">
        <w:rPr>
          <w:i/>
          <w:lang w:val="en-US"/>
        </w:rPr>
        <w:t xml:space="preserve">3.1.1 </w:t>
      </w:r>
      <w:r w:rsidR="00151C54" w:rsidRPr="00FB46CF">
        <w:rPr>
          <w:i/>
          <w:lang w:val="en-US"/>
        </w:rPr>
        <w:t>Mismatch</w:t>
      </w:r>
      <w:r w:rsidR="003F1624" w:rsidRPr="00FB46CF">
        <w:rPr>
          <w:i/>
          <w:lang w:val="en-US"/>
        </w:rPr>
        <w:t>es</w:t>
      </w:r>
      <w:r w:rsidR="005F1D79" w:rsidRPr="00FB46CF">
        <w:rPr>
          <w:i/>
          <w:lang w:val="en-US"/>
        </w:rPr>
        <w:t xml:space="preserve"> in </w:t>
      </w:r>
      <w:r w:rsidR="00261CD7" w:rsidRPr="00FB46CF">
        <w:rPr>
          <w:i/>
          <w:lang w:val="en-US"/>
        </w:rPr>
        <w:t xml:space="preserve">customer </w:t>
      </w:r>
      <w:r w:rsidR="005F1D79" w:rsidRPr="00FB46CF">
        <w:rPr>
          <w:i/>
          <w:lang w:val="en-US"/>
        </w:rPr>
        <w:t>r</w:t>
      </w:r>
      <w:r w:rsidR="00151C54" w:rsidRPr="00FB46CF">
        <w:rPr>
          <w:i/>
          <w:lang w:val="en-US"/>
        </w:rPr>
        <w:t>elationship</w:t>
      </w:r>
      <w:r w:rsidR="005F1D79" w:rsidRPr="00FB46CF">
        <w:rPr>
          <w:i/>
          <w:lang w:val="en-US"/>
        </w:rPr>
        <w:t>s</w:t>
      </w:r>
      <w:r w:rsidR="006A6E55" w:rsidRPr="00FB46CF">
        <w:rPr>
          <w:i/>
          <w:lang w:val="en-US"/>
        </w:rPr>
        <w:t xml:space="preserve"> (C1)</w:t>
      </w:r>
    </w:p>
    <w:p w:rsidR="002C1E46" w:rsidRPr="002E0083" w:rsidRDefault="00B84FD5" w:rsidP="006A6E55">
      <w:pPr>
        <w:spacing w:line="480" w:lineRule="auto"/>
        <w:rPr>
          <w:lang w:val="en-US"/>
        </w:rPr>
      </w:pPr>
      <w:r w:rsidRPr="002E0083">
        <w:rPr>
          <w:lang w:val="en-US"/>
        </w:rPr>
        <w:t>B2B relationship</w:t>
      </w:r>
      <w:r w:rsidR="008E7909" w:rsidRPr="002E0083">
        <w:rPr>
          <w:lang w:val="en-US"/>
        </w:rPr>
        <w:t xml:space="preserve">s </w:t>
      </w:r>
      <w:r w:rsidR="00BC72D1">
        <w:rPr>
          <w:lang w:val="en-US"/>
        </w:rPr>
        <w:t xml:space="preserve">are </w:t>
      </w:r>
      <w:r w:rsidRPr="002E0083">
        <w:rPr>
          <w:lang w:val="en-US"/>
        </w:rPr>
        <w:t>often based on mutual relational exchange</w:t>
      </w:r>
      <w:r w:rsidR="00BC72D1">
        <w:rPr>
          <w:lang w:val="en-US"/>
        </w:rPr>
        <w:t>s</w:t>
      </w:r>
      <w:r w:rsidRPr="002E0083">
        <w:rPr>
          <w:lang w:val="en-US"/>
        </w:rPr>
        <w:t xml:space="preserve">, </w:t>
      </w:r>
      <w:r w:rsidR="003F1624" w:rsidRPr="002E0083">
        <w:rPr>
          <w:lang w:val="en-US"/>
        </w:rPr>
        <w:t>in which</w:t>
      </w:r>
      <w:r w:rsidRPr="002E0083">
        <w:rPr>
          <w:lang w:val="en-US"/>
        </w:rPr>
        <w:t xml:space="preserve"> supplier and customer work together to create new forms of value</w:t>
      </w:r>
      <w:r w:rsidR="00673A31" w:rsidRPr="002E0083">
        <w:rPr>
          <w:lang w:val="en-US"/>
        </w:rPr>
        <w:t xml:space="preserve"> (Eggert et al., 2018)</w:t>
      </w:r>
      <w:r w:rsidR="00CD2BB4">
        <w:rPr>
          <w:lang w:val="en-US"/>
        </w:rPr>
        <w:t>. These often move</w:t>
      </w:r>
      <w:r w:rsidRPr="002E0083">
        <w:rPr>
          <w:lang w:val="en-US"/>
        </w:rPr>
        <w:t xml:space="preserve"> from transactional to relational</w:t>
      </w:r>
      <w:r w:rsidR="00BC72D1">
        <w:rPr>
          <w:lang w:val="en-US"/>
        </w:rPr>
        <w:t xml:space="preserve"> exchange</w:t>
      </w:r>
      <w:r w:rsidRPr="002E0083">
        <w:rPr>
          <w:lang w:val="en-US"/>
        </w:rPr>
        <w:t xml:space="preserve"> (Johnson </w:t>
      </w:r>
      <w:r w:rsidR="00BC72D1">
        <w:rPr>
          <w:lang w:val="en-US"/>
        </w:rPr>
        <w:t>&amp;</w:t>
      </w:r>
      <w:r w:rsidR="00BC72D1" w:rsidRPr="002E0083">
        <w:rPr>
          <w:lang w:val="en-US"/>
        </w:rPr>
        <w:t xml:space="preserve"> </w:t>
      </w:r>
      <w:r w:rsidRPr="002E0083">
        <w:rPr>
          <w:lang w:val="en-US"/>
        </w:rPr>
        <w:t xml:space="preserve">Selnes, 2004). </w:t>
      </w:r>
      <w:r w:rsidR="003F1624" w:rsidRPr="002E0083">
        <w:rPr>
          <w:lang w:val="en-US"/>
        </w:rPr>
        <w:t xml:space="preserve">However, </w:t>
      </w:r>
      <w:r w:rsidRPr="002E0083">
        <w:rPr>
          <w:lang w:val="en-US"/>
        </w:rPr>
        <w:t xml:space="preserve">mismatches in business relationships </w:t>
      </w:r>
      <w:r w:rsidR="00CD2BB4">
        <w:rPr>
          <w:lang w:val="en-US"/>
        </w:rPr>
        <w:t>can occur with regard to</w:t>
      </w:r>
      <w:r w:rsidRPr="002E0083">
        <w:rPr>
          <w:lang w:val="en-US"/>
        </w:rPr>
        <w:t xml:space="preserve"> the state of the relationship (relational or transactional) or </w:t>
      </w:r>
      <w:r w:rsidR="00CD2BB4">
        <w:rPr>
          <w:lang w:val="en-US"/>
        </w:rPr>
        <w:t xml:space="preserve">divergences around </w:t>
      </w:r>
      <w:r w:rsidR="002C1E46" w:rsidRPr="002E0083">
        <w:rPr>
          <w:lang w:val="en-US"/>
        </w:rPr>
        <w:t>what constitutes</w:t>
      </w:r>
      <w:r w:rsidRPr="002E0083">
        <w:rPr>
          <w:lang w:val="en-US"/>
        </w:rPr>
        <w:t xml:space="preserve"> an</w:t>
      </w:r>
      <w:r w:rsidR="002C1E46" w:rsidRPr="002E0083">
        <w:rPr>
          <w:lang w:val="en-US"/>
        </w:rPr>
        <w:t xml:space="preserve"> </w:t>
      </w:r>
      <w:r w:rsidR="00275653" w:rsidRPr="002E0083">
        <w:rPr>
          <w:lang w:val="en-US"/>
        </w:rPr>
        <w:t>“</w:t>
      </w:r>
      <w:r w:rsidR="002C1E46" w:rsidRPr="002E0083">
        <w:rPr>
          <w:lang w:val="en-US"/>
        </w:rPr>
        <w:t>excellent customer experience</w:t>
      </w:r>
      <w:r w:rsidR="00275653" w:rsidRPr="002E0083">
        <w:rPr>
          <w:lang w:val="en-US"/>
        </w:rPr>
        <w:t>”</w:t>
      </w:r>
      <w:r w:rsidR="00535813" w:rsidRPr="002E0083">
        <w:rPr>
          <w:lang w:val="en-US"/>
        </w:rPr>
        <w:t>.</w:t>
      </w:r>
      <w:r w:rsidR="00151C54" w:rsidRPr="002E0083">
        <w:rPr>
          <w:lang w:val="en-US"/>
        </w:rPr>
        <w:t xml:space="preserve"> </w:t>
      </w:r>
    </w:p>
    <w:p w:rsidR="00753FAB" w:rsidRPr="002E0083" w:rsidRDefault="00B84FD5" w:rsidP="006F7156">
      <w:pPr>
        <w:spacing w:line="480" w:lineRule="auto"/>
        <w:ind w:firstLine="567"/>
        <w:rPr>
          <w:lang w:val="en-US"/>
        </w:rPr>
      </w:pPr>
      <w:r w:rsidRPr="002E0083">
        <w:rPr>
          <w:lang w:val="en-US"/>
        </w:rPr>
        <w:t>Mismatches</w:t>
      </w:r>
      <w:r w:rsidR="0001456C" w:rsidRPr="002E0083">
        <w:rPr>
          <w:lang w:val="en-US"/>
        </w:rPr>
        <w:t xml:space="preserve"> </w:t>
      </w:r>
      <w:r w:rsidR="00CD2BB4">
        <w:rPr>
          <w:lang w:val="en-US"/>
        </w:rPr>
        <w:t>may ensue if suppliers fail</w:t>
      </w:r>
      <w:r w:rsidR="0001456C" w:rsidRPr="002E0083">
        <w:rPr>
          <w:lang w:val="en-US"/>
        </w:rPr>
        <w:t xml:space="preserve"> to differentiate between </w:t>
      </w:r>
      <w:r w:rsidR="00CD2BB4">
        <w:rPr>
          <w:lang w:val="en-US"/>
        </w:rPr>
        <w:t xml:space="preserve">the </w:t>
      </w:r>
      <w:r w:rsidR="0037598F" w:rsidRPr="002E0083">
        <w:rPr>
          <w:lang w:val="en-US"/>
        </w:rPr>
        <w:t xml:space="preserve">diverse </w:t>
      </w:r>
      <w:r w:rsidR="0001456C" w:rsidRPr="002E0083">
        <w:rPr>
          <w:lang w:val="en-US"/>
        </w:rPr>
        <w:t>value and relational orientations</w:t>
      </w:r>
      <w:r w:rsidR="00CD2BB4">
        <w:rPr>
          <w:lang w:val="en-US"/>
        </w:rPr>
        <w:t xml:space="preserve"> of different customers</w:t>
      </w:r>
      <w:r w:rsidR="00C467D3" w:rsidRPr="002E0083">
        <w:rPr>
          <w:lang w:val="en-US"/>
        </w:rPr>
        <w:t xml:space="preserve">, leading to </w:t>
      </w:r>
      <w:r w:rsidR="00CD2BB4">
        <w:rPr>
          <w:lang w:val="en-US"/>
        </w:rPr>
        <w:t xml:space="preserve">the </w:t>
      </w:r>
      <w:r w:rsidR="0077127F" w:rsidRPr="002E0083">
        <w:rPr>
          <w:lang w:val="en-US"/>
        </w:rPr>
        <w:t>develop</w:t>
      </w:r>
      <w:r w:rsidR="00CD2BB4">
        <w:rPr>
          <w:lang w:val="en-US"/>
        </w:rPr>
        <w:t>ment of</w:t>
      </w:r>
      <w:r w:rsidR="00C467D3" w:rsidRPr="002E0083">
        <w:rPr>
          <w:lang w:val="en-US"/>
        </w:rPr>
        <w:t xml:space="preserve"> </w:t>
      </w:r>
      <w:r w:rsidR="0077127F" w:rsidRPr="002E0083">
        <w:rPr>
          <w:lang w:val="en-US"/>
        </w:rPr>
        <w:t xml:space="preserve">unprofitable </w:t>
      </w:r>
      <w:r w:rsidR="0001456C" w:rsidRPr="002E0083">
        <w:rPr>
          <w:lang w:val="en-US"/>
        </w:rPr>
        <w:t>customer relationship</w:t>
      </w:r>
      <w:r w:rsidR="0077127F" w:rsidRPr="002E0083">
        <w:rPr>
          <w:lang w:val="en-US"/>
        </w:rPr>
        <w:t>s</w:t>
      </w:r>
      <w:r w:rsidR="00CD2BB4">
        <w:rPr>
          <w:lang w:val="en-US"/>
        </w:rPr>
        <w:t xml:space="preserve"> by such suppliers</w:t>
      </w:r>
      <w:r w:rsidR="0001456C" w:rsidRPr="002E0083">
        <w:rPr>
          <w:lang w:val="en-US"/>
        </w:rPr>
        <w:t xml:space="preserve"> (Zablah et al.,</w:t>
      </w:r>
      <w:r w:rsidR="0001456C" w:rsidRPr="002E0083">
        <w:rPr>
          <w:i/>
          <w:lang w:val="en-US"/>
        </w:rPr>
        <w:t xml:space="preserve"> </w:t>
      </w:r>
      <w:r w:rsidR="0001456C" w:rsidRPr="002E0083">
        <w:rPr>
          <w:lang w:val="en-US"/>
        </w:rPr>
        <w:t>200</w:t>
      </w:r>
      <w:r w:rsidR="00A26019">
        <w:rPr>
          <w:lang w:val="en-US"/>
        </w:rPr>
        <w:t>5</w:t>
      </w:r>
      <w:r w:rsidR="0001456C" w:rsidRPr="002E0083">
        <w:rPr>
          <w:lang w:val="en-US"/>
        </w:rPr>
        <w:t>)</w:t>
      </w:r>
      <w:r w:rsidR="00963B67" w:rsidRPr="002E0083">
        <w:rPr>
          <w:lang w:val="en-US"/>
        </w:rPr>
        <w:t xml:space="preserve">. </w:t>
      </w:r>
      <w:r w:rsidR="00753FAB" w:rsidRPr="002E0083">
        <w:rPr>
          <w:lang w:val="en-US"/>
        </w:rPr>
        <w:t xml:space="preserve">As an example, a customer might control the touchpoints and want a transactional exchange, but the supplier desires a more relational business relationship. This mismatch can be illustrated through an example reported in the UK market, in which a large supermarket (customer) wants to oversee a large logistic firm (supplier). The customer micro-manages the supplier, </w:t>
      </w:r>
      <w:r w:rsidR="00CD2BB4">
        <w:rPr>
          <w:lang w:val="en-US"/>
        </w:rPr>
        <w:t xml:space="preserve">thus </w:t>
      </w:r>
      <w:r w:rsidR="00753FAB" w:rsidRPr="002E0083">
        <w:rPr>
          <w:lang w:val="en-US"/>
        </w:rPr>
        <w:t>diminishing its ability to control touchpoints and develop the best way (from the supplier’s perspective) to provide superior customer experience. This can lead to an inability on the supplier’s part to harness the best value internally, since it can be onerous to get diverse functions to work together for a common goal when they must constantly respond to transactional customer demands.</w:t>
      </w:r>
      <w:r w:rsidR="009C364D" w:rsidRPr="002E0083">
        <w:rPr>
          <w:lang w:val="en-US"/>
        </w:rPr>
        <w:t xml:space="preserve"> </w:t>
      </w:r>
    </w:p>
    <w:p w:rsidR="00B84FD5" w:rsidRPr="002E0083" w:rsidRDefault="00753FAB" w:rsidP="00E5356C">
      <w:pPr>
        <w:spacing w:line="480" w:lineRule="auto"/>
        <w:ind w:firstLine="567"/>
        <w:rPr>
          <w:lang w:val="en-US"/>
        </w:rPr>
      </w:pPr>
      <w:r w:rsidRPr="002E0083">
        <w:rPr>
          <w:lang w:val="en-US"/>
        </w:rPr>
        <w:t>Conversely, a supplier aim</w:t>
      </w:r>
      <w:r w:rsidR="00F209B7" w:rsidRPr="002E0083">
        <w:rPr>
          <w:lang w:val="en-US"/>
        </w:rPr>
        <w:t>ing</w:t>
      </w:r>
      <w:r w:rsidRPr="002E0083">
        <w:rPr>
          <w:lang w:val="en-US"/>
        </w:rPr>
        <w:t xml:space="preserve"> for efficiency and standardization for less profitable customers</w:t>
      </w:r>
      <w:r w:rsidR="009226A5" w:rsidRPr="009226A5">
        <w:rPr>
          <w:lang w:val="en-US"/>
        </w:rPr>
        <w:t xml:space="preserve"> </w:t>
      </w:r>
      <w:r w:rsidR="009226A5" w:rsidRPr="002E0083">
        <w:rPr>
          <w:lang w:val="en-US"/>
        </w:rPr>
        <w:t>might seek a transactional relationship</w:t>
      </w:r>
      <w:r w:rsidRPr="002E0083">
        <w:rPr>
          <w:lang w:val="en-US"/>
        </w:rPr>
        <w:t xml:space="preserve"> </w:t>
      </w:r>
      <w:r w:rsidR="009226A5" w:rsidRPr="002E0083">
        <w:rPr>
          <w:lang w:val="en-US"/>
        </w:rPr>
        <w:t>whil</w:t>
      </w:r>
      <w:r w:rsidR="009226A5">
        <w:rPr>
          <w:lang w:val="en-US"/>
        </w:rPr>
        <w:t>e</w:t>
      </w:r>
      <w:r w:rsidR="009226A5" w:rsidRPr="002E0083">
        <w:rPr>
          <w:lang w:val="en-US"/>
        </w:rPr>
        <w:t xml:space="preserve"> </w:t>
      </w:r>
      <w:r w:rsidRPr="002E0083">
        <w:rPr>
          <w:lang w:val="en-US"/>
        </w:rPr>
        <w:t xml:space="preserve">the customer </w:t>
      </w:r>
      <w:r w:rsidR="009226A5">
        <w:rPr>
          <w:lang w:val="en-US"/>
        </w:rPr>
        <w:t>expects</w:t>
      </w:r>
      <w:r w:rsidRPr="002E0083">
        <w:rPr>
          <w:lang w:val="en-US"/>
        </w:rPr>
        <w:t xml:space="preserve"> a relational business relationship, and expect</w:t>
      </w:r>
      <w:r w:rsidR="00F209B7" w:rsidRPr="002E0083">
        <w:rPr>
          <w:lang w:val="en-US"/>
        </w:rPr>
        <w:t>s</w:t>
      </w:r>
      <w:r w:rsidRPr="002E0083">
        <w:rPr>
          <w:lang w:val="en-US"/>
        </w:rPr>
        <w:t xml:space="preserve"> the supplier to provide this. Oil and gas company Shell illustrate this</w:t>
      </w:r>
      <w:r w:rsidR="00F209B7" w:rsidRPr="002E0083">
        <w:rPr>
          <w:lang w:val="en-US"/>
        </w:rPr>
        <w:t xml:space="preserve"> point</w:t>
      </w:r>
      <w:r w:rsidRPr="002E0083">
        <w:rPr>
          <w:lang w:val="en-US"/>
        </w:rPr>
        <w:t xml:space="preserve">, as </w:t>
      </w:r>
      <w:r w:rsidR="00831086" w:rsidRPr="002E0083">
        <w:rPr>
          <w:lang w:val="en-US"/>
        </w:rPr>
        <w:t xml:space="preserve">it </w:t>
      </w:r>
      <w:r w:rsidRPr="002E0083">
        <w:rPr>
          <w:lang w:val="en-US"/>
        </w:rPr>
        <w:t>ha</w:t>
      </w:r>
      <w:r w:rsidR="00831086" w:rsidRPr="002E0083">
        <w:rPr>
          <w:lang w:val="en-US"/>
        </w:rPr>
        <w:t>s</w:t>
      </w:r>
      <w:r w:rsidRPr="002E0083">
        <w:rPr>
          <w:lang w:val="en-US"/>
        </w:rPr>
        <w:t xml:space="preserve"> pulled back from customization for all buyers, avoiding </w:t>
      </w:r>
      <w:r w:rsidR="00BD7B7B">
        <w:rPr>
          <w:lang w:val="en-US"/>
        </w:rPr>
        <w:t xml:space="preserve">costly service </w:t>
      </w:r>
      <w:r w:rsidRPr="002E0083">
        <w:rPr>
          <w:lang w:val="en-US"/>
        </w:rPr>
        <w:t xml:space="preserve">provision. This creates a standardization challenge, but provides agility when a </w:t>
      </w:r>
      <w:r w:rsidR="009D535A" w:rsidRPr="002E0083">
        <w:rPr>
          <w:lang w:val="en-US"/>
        </w:rPr>
        <w:t>customer wants ongoing</w:t>
      </w:r>
      <w:r w:rsidRPr="002E0083">
        <w:rPr>
          <w:lang w:val="en-US"/>
        </w:rPr>
        <w:t xml:space="preserve"> relational exchange</w:t>
      </w:r>
      <w:r w:rsidR="00F209B7" w:rsidRPr="002E0083">
        <w:rPr>
          <w:lang w:val="en-US"/>
        </w:rPr>
        <w:t>s</w:t>
      </w:r>
      <w:r w:rsidR="004A3B4B" w:rsidRPr="002E0083">
        <w:rPr>
          <w:lang w:val="en-US"/>
        </w:rPr>
        <w:t xml:space="preserve"> and is willing to invest in </w:t>
      </w:r>
      <w:r w:rsidR="00F209B7" w:rsidRPr="002E0083">
        <w:rPr>
          <w:lang w:val="en-US"/>
        </w:rPr>
        <w:t>them</w:t>
      </w:r>
      <w:r w:rsidRPr="002E0083">
        <w:rPr>
          <w:lang w:val="en-US"/>
        </w:rPr>
        <w:t xml:space="preserve">. </w:t>
      </w:r>
      <w:r w:rsidR="003C5363" w:rsidRPr="002E0083">
        <w:rPr>
          <w:lang w:val="en-US"/>
        </w:rPr>
        <w:t xml:space="preserve">Shell </w:t>
      </w:r>
      <w:r w:rsidR="008E1785" w:rsidRPr="002E0083">
        <w:rPr>
          <w:lang w:val="en-US"/>
        </w:rPr>
        <w:t>went</w:t>
      </w:r>
      <w:r w:rsidR="003C5363" w:rsidRPr="002E0083">
        <w:rPr>
          <w:lang w:val="en-US"/>
        </w:rPr>
        <w:t xml:space="preserve"> </w:t>
      </w:r>
      <w:r w:rsidR="003C5363" w:rsidRPr="002E0083">
        <w:rPr>
          <w:lang w:val="en-US"/>
        </w:rPr>
        <w:lastRenderedPageBreak/>
        <w:t>through a process of reviewing</w:t>
      </w:r>
      <w:r w:rsidR="004A4256" w:rsidRPr="002E0083">
        <w:rPr>
          <w:lang w:val="en-US"/>
        </w:rPr>
        <w:t xml:space="preserve"> </w:t>
      </w:r>
      <w:r w:rsidR="00383DC0" w:rsidRPr="002E0083">
        <w:rPr>
          <w:lang w:val="en-US"/>
        </w:rPr>
        <w:t xml:space="preserve">the complexity of </w:t>
      </w:r>
      <w:r w:rsidR="004A4256" w:rsidRPr="002E0083">
        <w:rPr>
          <w:lang w:val="en-US"/>
        </w:rPr>
        <w:t>its offerings</w:t>
      </w:r>
      <w:r w:rsidR="003C5363" w:rsidRPr="002E0083">
        <w:rPr>
          <w:lang w:val="en-US"/>
        </w:rPr>
        <w:t xml:space="preserve"> and degree of</w:t>
      </w:r>
      <w:r w:rsidR="00963B67" w:rsidRPr="002E0083">
        <w:rPr>
          <w:lang w:val="en-US"/>
        </w:rPr>
        <w:t xml:space="preserve"> relational</w:t>
      </w:r>
      <w:r w:rsidR="003C5363" w:rsidRPr="002E0083">
        <w:rPr>
          <w:lang w:val="en-US"/>
        </w:rPr>
        <w:t xml:space="preserve"> customi</w:t>
      </w:r>
      <w:r w:rsidR="0077127F" w:rsidRPr="002E0083">
        <w:rPr>
          <w:lang w:val="en-US"/>
        </w:rPr>
        <w:t>z</w:t>
      </w:r>
      <w:r w:rsidR="003C5363" w:rsidRPr="002E0083">
        <w:rPr>
          <w:lang w:val="en-US"/>
        </w:rPr>
        <w:t>ation across its customer base</w:t>
      </w:r>
      <w:r w:rsidR="00963B67" w:rsidRPr="002E0083">
        <w:rPr>
          <w:lang w:val="en-US"/>
        </w:rPr>
        <w:t>, moving some customers to transaction</w:t>
      </w:r>
      <w:r w:rsidR="007F5065" w:rsidRPr="002E0083">
        <w:rPr>
          <w:lang w:val="en-US"/>
        </w:rPr>
        <w:t>-</w:t>
      </w:r>
      <w:r w:rsidR="00963B67" w:rsidRPr="002E0083">
        <w:rPr>
          <w:lang w:val="en-US"/>
        </w:rPr>
        <w:t>only offer</w:t>
      </w:r>
      <w:r w:rsidR="007F5065" w:rsidRPr="002E0083">
        <w:rPr>
          <w:lang w:val="en-US"/>
        </w:rPr>
        <w:t>ing</w:t>
      </w:r>
      <w:r w:rsidR="00963B67" w:rsidRPr="002E0083">
        <w:rPr>
          <w:lang w:val="en-US"/>
        </w:rPr>
        <w:t>s</w:t>
      </w:r>
      <w:r w:rsidR="007F5065" w:rsidRPr="002E0083">
        <w:rPr>
          <w:lang w:val="en-US"/>
        </w:rPr>
        <w:t>. In</w:t>
      </w:r>
      <w:r w:rsidR="00963B67" w:rsidRPr="002E0083">
        <w:rPr>
          <w:lang w:val="en-US"/>
        </w:rPr>
        <w:t xml:space="preserve"> doing so</w:t>
      </w:r>
      <w:r w:rsidR="00633BB4" w:rsidRPr="002E0083">
        <w:rPr>
          <w:lang w:val="en-US"/>
        </w:rPr>
        <w:t>,</w:t>
      </w:r>
      <w:r w:rsidR="00963B67" w:rsidRPr="002E0083">
        <w:rPr>
          <w:lang w:val="en-US"/>
        </w:rPr>
        <w:t xml:space="preserve"> it lost </w:t>
      </w:r>
      <w:r w:rsidR="004A4256" w:rsidRPr="002E0083">
        <w:rPr>
          <w:lang w:val="en-US"/>
        </w:rPr>
        <w:t>several</w:t>
      </w:r>
      <w:r w:rsidR="00963B67" w:rsidRPr="002E0083">
        <w:rPr>
          <w:lang w:val="en-US"/>
        </w:rPr>
        <w:t xml:space="preserve"> customers </w:t>
      </w:r>
      <w:r w:rsidR="00514C37" w:rsidRPr="002E0083">
        <w:rPr>
          <w:lang w:val="en-US"/>
        </w:rPr>
        <w:t xml:space="preserve">who wanted </w:t>
      </w:r>
      <w:r w:rsidR="00633BB4" w:rsidRPr="002E0083">
        <w:rPr>
          <w:lang w:val="en-US"/>
        </w:rPr>
        <w:t xml:space="preserve">a </w:t>
      </w:r>
      <w:r w:rsidR="00514C37" w:rsidRPr="002E0083">
        <w:rPr>
          <w:lang w:val="en-US"/>
        </w:rPr>
        <w:t>relational customer experience</w:t>
      </w:r>
      <w:r w:rsidR="001A001C" w:rsidRPr="002E0083">
        <w:rPr>
          <w:lang w:val="en-US"/>
        </w:rPr>
        <w:t>, but that were not willing to pay what Shell demanded of them</w:t>
      </w:r>
      <w:r w:rsidR="00F924C2" w:rsidRPr="002E0083">
        <w:rPr>
          <w:lang w:val="en-US"/>
        </w:rPr>
        <w:t xml:space="preserve"> </w:t>
      </w:r>
      <w:r w:rsidR="00963B67" w:rsidRPr="002E0083">
        <w:rPr>
          <w:lang w:val="en-US"/>
        </w:rPr>
        <w:t>(Murphy et al., 2005)</w:t>
      </w:r>
      <w:r w:rsidR="003C5363" w:rsidRPr="002E0083">
        <w:rPr>
          <w:lang w:val="en-US"/>
        </w:rPr>
        <w:t xml:space="preserve">. </w:t>
      </w:r>
      <w:r w:rsidR="00071B29" w:rsidRPr="002E0083">
        <w:rPr>
          <w:lang w:val="en-US"/>
        </w:rPr>
        <w:t xml:space="preserve">In reviewing </w:t>
      </w:r>
      <w:r w:rsidR="004A4256" w:rsidRPr="002E0083">
        <w:rPr>
          <w:lang w:val="en-US"/>
        </w:rPr>
        <w:t xml:space="preserve">its </w:t>
      </w:r>
      <w:r w:rsidR="00B84FD5" w:rsidRPr="002E0083">
        <w:rPr>
          <w:lang w:val="en-US"/>
        </w:rPr>
        <w:t xml:space="preserve">range </w:t>
      </w:r>
      <w:r w:rsidR="00071B29" w:rsidRPr="002E0083">
        <w:rPr>
          <w:lang w:val="en-US"/>
        </w:rPr>
        <w:t>of offer</w:t>
      </w:r>
      <w:r w:rsidR="00B84FD5" w:rsidRPr="002E0083">
        <w:rPr>
          <w:lang w:val="en-US"/>
        </w:rPr>
        <w:t>ings</w:t>
      </w:r>
      <w:r w:rsidR="00071B29" w:rsidRPr="002E0083">
        <w:rPr>
          <w:lang w:val="en-US"/>
        </w:rPr>
        <w:t xml:space="preserve">, Shell switched to a portfolio approach </w:t>
      </w:r>
      <w:r w:rsidR="001A001C" w:rsidRPr="002E0083">
        <w:rPr>
          <w:lang w:val="en-US"/>
        </w:rPr>
        <w:t>for managing customer relationships</w:t>
      </w:r>
      <w:r w:rsidR="00633BB4" w:rsidRPr="002E0083">
        <w:rPr>
          <w:lang w:val="en-US"/>
        </w:rPr>
        <w:t xml:space="preserve"> </w:t>
      </w:r>
      <w:r w:rsidR="00071B29" w:rsidRPr="002E0083">
        <w:rPr>
          <w:lang w:val="en-US"/>
        </w:rPr>
        <w:t xml:space="preserve">(Johnson </w:t>
      </w:r>
      <w:r w:rsidR="00A26019">
        <w:rPr>
          <w:lang w:val="en-US"/>
        </w:rPr>
        <w:t>&amp;</w:t>
      </w:r>
      <w:r w:rsidR="00A26019" w:rsidRPr="002E0083">
        <w:rPr>
          <w:lang w:val="en-US"/>
        </w:rPr>
        <w:t xml:space="preserve"> </w:t>
      </w:r>
      <w:r w:rsidR="00071B29" w:rsidRPr="002E0083">
        <w:rPr>
          <w:lang w:val="en-US"/>
        </w:rPr>
        <w:t>Selnes, 2004</w:t>
      </w:r>
      <w:r w:rsidR="00D11442" w:rsidRPr="002E0083">
        <w:rPr>
          <w:lang w:val="en-US"/>
        </w:rPr>
        <w:t xml:space="preserve">; Zolkiewski </w:t>
      </w:r>
      <w:r w:rsidR="00A26019">
        <w:rPr>
          <w:lang w:val="en-US"/>
        </w:rPr>
        <w:t>&amp;</w:t>
      </w:r>
      <w:r w:rsidR="00A26019" w:rsidRPr="002E0083">
        <w:rPr>
          <w:lang w:val="en-US"/>
        </w:rPr>
        <w:t xml:space="preserve"> </w:t>
      </w:r>
      <w:r w:rsidR="00D11442" w:rsidRPr="002E0083">
        <w:rPr>
          <w:lang w:val="en-US"/>
        </w:rPr>
        <w:t>Turnbull, 2002</w:t>
      </w:r>
      <w:r w:rsidR="00071B29" w:rsidRPr="002E0083">
        <w:rPr>
          <w:lang w:val="en-US"/>
        </w:rPr>
        <w:t xml:space="preserve">), allocating customers to the most appropriate </w:t>
      </w:r>
      <w:r w:rsidR="00633BB4" w:rsidRPr="002E0083">
        <w:rPr>
          <w:lang w:val="en-US"/>
        </w:rPr>
        <w:t xml:space="preserve">internal </w:t>
      </w:r>
      <w:r w:rsidR="00071B29" w:rsidRPr="002E0083">
        <w:rPr>
          <w:lang w:val="en-US"/>
        </w:rPr>
        <w:t xml:space="preserve">service provider within </w:t>
      </w:r>
      <w:r w:rsidR="004A4256" w:rsidRPr="002E0083">
        <w:rPr>
          <w:lang w:val="en-US"/>
        </w:rPr>
        <w:t xml:space="preserve">its </w:t>
      </w:r>
      <w:r w:rsidR="00071B29" w:rsidRPr="002E0083">
        <w:rPr>
          <w:lang w:val="en-US"/>
        </w:rPr>
        <w:t>organi</w:t>
      </w:r>
      <w:r w:rsidR="004A4256" w:rsidRPr="002E0083">
        <w:rPr>
          <w:lang w:val="en-US"/>
        </w:rPr>
        <w:t>z</w:t>
      </w:r>
      <w:r w:rsidR="00071B29" w:rsidRPr="002E0083">
        <w:rPr>
          <w:lang w:val="en-US"/>
        </w:rPr>
        <w:t>ation</w:t>
      </w:r>
      <w:r w:rsidR="004A4256" w:rsidRPr="002E0083">
        <w:rPr>
          <w:lang w:val="en-US"/>
        </w:rPr>
        <w:t xml:space="preserve">, hoping </w:t>
      </w:r>
      <w:r w:rsidR="00071B29" w:rsidRPr="002E0083">
        <w:rPr>
          <w:lang w:val="en-US"/>
        </w:rPr>
        <w:t>that</w:t>
      </w:r>
      <w:r w:rsidR="00CD2BB4">
        <w:rPr>
          <w:lang w:val="en-US"/>
        </w:rPr>
        <w:t>,</w:t>
      </w:r>
      <w:r w:rsidR="00071B29" w:rsidRPr="002E0083">
        <w:rPr>
          <w:lang w:val="en-US"/>
        </w:rPr>
        <w:t xml:space="preserve"> over time</w:t>
      </w:r>
      <w:r w:rsidR="004A4256" w:rsidRPr="002E0083">
        <w:rPr>
          <w:lang w:val="en-US"/>
        </w:rPr>
        <w:t>,</w:t>
      </w:r>
      <w:r w:rsidR="00071B29" w:rsidRPr="002E0083">
        <w:rPr>
          <w:lang w:val="en-US"/>
        </w:rPr>
        <w:t xml:space="preserve"> mismatches</w:t>
      </w:r>
      <w:r w:rsidR="004A4256" w:rsidRPr="002E0083">
        <w:rPr>
          <w:lang w:val="en-US"/>
        </w:rPr>
        <w:t xml:space="preserve"> w</w:t>
      </w:r>
      <w:r w:rsidR="00270F88" w:rsidRPr="002E0083">
        <w:rPr>
          <w:lang w:val="en-US"/>
        </w:rPr>
        <w:t xml:space="preserve">ould </w:t>
      </w:r>
      <w:r w:rsidR="004A4256" w:rsidRPr="002E0083">
        <w:rPr>
          <w:lang w:val="en-US"/>
        </w:rPr>
        <w:t>be reduced</w:t>
      </w:r>
      <w:r w:rsidR="00071B29" w:rsidRPr="002E0083">
        <w:rPr>
          <w:lang w:val="en-US"/>
        </w:rPr>
        <w:t xml:space="preserve"> </w:t>
      </w:r>
      <w:r w:rsidR="004A4256" w:rsidRPr="002E0083">
        <w:rPr>
          <w:lang w:val="en-US"/>
        </w:rPr>
        <w:t xml:space="preserve">through transparency </w:t>
      </w:r>
      <w:r w:rsidR="00071B29" w:rsidRPr="002E0083">
        <w:rPr>
          <w:lang w:val="en-US"/>
        </w:rPr>
        <w:t xml:space="preserve">with customers over cost structures. </w:t>
      </w:r>
    </w:p>
    <w:p w:rsidR="00D462DB" w:rsidRPr="002E0083" w:rsidRDefault="002C1E46" w:rsidP="00FE2BD3">
      <w:pPr>
        <w:spacing w:line="480" w:lineRule="auto"/>
        <w:ind w:firstLine="567"/>
        <w:jc w:val="both"/>
        <w:rPr>
          <w:lang w:val="en-US"/>
        </w:rPr>
      </w:pPr>
      <w:r w:rsidRPr="002E0083">
        <w:rPr>
          <w:lang w:val="en-US"/>
        </w:rPr>
        <w:t xml:space="preserve">In terms of defining </w:t>
      </w:r>
      <w:r w:rsidR="009E5690" w:rsidRPr="002E0083">
        <w:rPr>
          <w:lang w:val="en-US"/>
        </w:rPr>
        <w:t>“</w:t>
      </w:r>
      <w:r w:rsidRPr="002E0083">
        <w:rPr>
          <w:lang w:val="en-US"/>
        </w:rPr>
        <w:t>excellent customer experience</w:t>
      </w:r>
      <w:r w:rsidR="009E5690" w:rsidRPr="002E0083">
        <w:rPr>
          <w:lang w:val="en-US"/>
        </w:rPr>
        <w:t>”</w:t>
      </w:r>
      <w:r w:rsidR="00C61198" w:rsidRPr="002E0083">
        <w:rPr>
          <w:lang w:val="en-US"/>
        </w:rPr>
        <w:t>,</w:t>
      </w:r>
      <w:r w:rsidRPr="002E0083">
        <w:rPr>
          <w:lang w:val="en-US"/>
        </w:rPr>
        <w:t xml:space="preserve"> interpretations </w:t>
      </w:r>
      <w:r w:rsidR="009E5690" w:rsidRPr="002E0083">
        <w:rPr>
          <w:lang w:val="en-US"/>
        </w:rPr>
        <w:t>may differ among</w:t>
      </w:r>
      <w:r w:rsidRPr="002E0083">
        <w:rPr>
          <w:lang w:val="en-US"/>
        </w:rPr>
        <w:t xml:space="preserve"> supplier</w:t>
      </w:r>
      <w:r w:rsidR="009E5690" w:rsidRPr="002E0083">
        <w:rPr>
          <w:lang w:val="en-US"/>
        </w:rPr>
        <w:t>s</w:t>
      </w:r>
      <w:r w:rsidR="00E64A7E" w:rsidRPr="002E0083">
        <w:rPr>
          <w:lang w:val="en-US"/>
        </w:rPr>
        <w:t xml:space="preserve">, </w:t>
      </w:r>
      <w:r w:rsidRPr="002E0083">
        <w:rPr>
          <w:lang w:val="en-US"/>
        </w:rPr>
        <w:t>partner</w:t>
      </w:r>
      <w:r w:rsidR="009E5690" w:rsidRPr="002E0083">
        <w:rPr>
          <w:lang w:val="en-US"/>
        </w:rPr>
        <w:t>s</w:t>
      </w:r>
      <w:r w:rsidRPr="002E0083">
        <w:rPr>
          <w:lang w:val="en-US"/>
        </w:rPr>
        <w:t xml:space="preserve"> (if involved)</w:t>
      </w:r>
      <w:r w:rsidR="00270F88" w:rsidRPr="002E0083">
        <w:rPr>
          <w:lang w:val="en-US"/>
        </w:rPr>
        <w:t>,</w:t>
      </w:r>
      <w:r w:rsidRPr="002E0083">
        <w:rPr>
          <w:lang w:val="en-US"/>
        </w:rPr>
        <w:t xml:space="preserve"> and customer</w:t>
      </w:r>
      <w:r w:rsidR="009E5690" w:rsidRPr="002E0083">
        <w:rPr>
          <w:lang w:val="en-US"/>
        </w:rPr>
        <w:t>s</w:t>
      </w:r>
      <w:r w:rsidRPr="002E0083">
        <w:rPr>
          <w:lang w:val="en-US"/>
        </w:rPr>
        <w:t xml:space="preserve">. </w:t>
      </w:r>
      <w:r w:rsidR="00251AA3" w:rsidRPr="002E0083">
        <w:rPr>
          <w:lang w:val="en-US"/>
        </w:rPr>
        <w:t>With greater openness and transparency over costs</w:t>
      </w:r>
      <w:r w:rsidR="009E5690" w:rsidRPr="002E0083">
        <w:rPr>
          <w:lang w:val="en-US"/>
        </w:rPr>
        <w:t>,</w:t>
      </w:r>
      <w:r w:rsidR="00251AA3" w:rsidRPr="002E0083">
        <w:rPr>
          <w:lang w:val="en-US"/>
        </w:rPr>
        <w:t xml:space="preserve"> the actors involved may be more likely to agree </w:t>
      </w:r>
      <w:r w:rsidR="0067446E" w:rsidRPr="002E0083">
        <w:rPr>
          <w:lang w:val="en-US"/>
        </w:rPr>
        <w:t xml:space="preserve">on </w:t>
      </w:r>
      <w:r w:rsidR="00251AA3" w:rsidRPr="002E0083">
        <w:rPr>
          <w:lang w:val="en-US"/>
        </w:rPr>
        <w:t xml:space="preserve">an </w:t>
      </w:r>
      <w:r w:rsidR="009E5690" w:rsidRPr="002E0083">
        <w:rPr>
          <w:lang w:val="en-US"/>
        </w:rPr>
        <w:t>“</w:t>
      </w:r>
      <w:r w:rsidRPr="002E0083">
        <w:rPr>
          <w:lang w:val="en-US"/>
        </w:rPr>
        <w:t>appropriate customer experience</w:t>
      </w:r>
      <w:r w:rsidR="009E5690" w:rsidRPr="002E0083">
        <w:rPr>
          <w:lang w:val="en-US"/>
        </w:rPr>
        <w:t>”</w:t>
      </w:r>
      <w:r w:rsidRPr="002E0083">
        <w:rPr>
          <w:lang w:val="en-US"/>
        </w:rPr>
        <w:t xml:space="preserve"> </w:t>
      </w:r>
      <w:r w:rsidR="00251AA3" w:rsidRPr="002E0083">
        <w:rPr>
          <w:lang w:val="en-US"/>
        </w:rPr>
        <w:t>level</w:t>
      </w:r>
      <w:r w:rsidR="009E5690" w:rsidRPr="002E0083">
        <w:rPr>
          <w:lang w:val="en-US"/>
        </w:rPr>
        <w:t>,</w:t>
      </w:r>
      <w:r w:rsidR="00251AA3" w:rsidRPr="002E0083">
        <w:rPr>
          <w:lang w:val="en-US"/>
        </w:rPr>
        <w:t xml:space="preserve"> whereby</w:t>
      </w:r>
      <w:r w:rsidRPr="002E0083">
        <w:rPr>
          <w:lang w:val="en-US"/>
        </w:rPr>
        <w:t xml:space="preserve"> both </w:t>
      </w:r>
      <w:r w:rsidR="00251AA3" w:rsidRPr="002E0083">
        <w:rPr>
          <w:lang w:val="en-US"/>
        </w:rPr>
        <w:t xml:space="preserve">(or all) </w:t>
      </w:r>
      <w:r w:rsidRPr="002E0083">
        <w:rPr>
          <w:lang w:val="en-US"/>
        </w:rPr>
        <w:t xml:space="preserve">parties buy into </w:t>
      </w:r>
      <w:r w:rsidR="00C719AF" w:rsidRPr="002E0083">
        <w:rPr>
          <w:lang w:val="en-US"/>
        </w:rPr>
        <w:t xml:space="preserve">a </w:t>
      </w:r>
      <w:r w:rsidRPr="002E0083">
        <w:rPr>
          <w:lang w:val="en-US"/>
        </w:rPr>
        <w:t xml:space="preserve">common understanding of </w:t>
      </w:r>
      <w:r w:rsidR="009E5690" w:rsidRPr="002E0083">
        <w:rPr>
          <w:lang w:val="en-US"/>
        </w:rPr>
        <w:t xml:space="preserve">the </w:t>
      </w:r>
      <w:r w:rsidR="00C719AF" w:rsidRPr="002E0083">
        <w:rPr>
          <w:lang w:val="en-US"/>
        </w:rPr>
        <w:t>type of relational exchange</w:t>
      </w:r>
      <w:r w:rsidR="00251AA3" w:rsidRPr="002E0083">
        <w:rPr>
          <w:lang w:val="en-US"/>
        </w:rPr>
        <w:t>.</w:t>
      </w:r>
      <w:r w:rsidRPr="002E0083">
        <w:rPr>
          <w:lang w:val="en-US"/>
        </w:rPr>
        <w:t xml:space="preserve"> </w:t>
      </w:r>
      <w:r w:rsidR="00DE23C1" w:rsidRPr="002E0083">
        <w:rPr>
          <w:lang w:val="en-US"/>
        </w:rPr>
        <w:t>Fundamental mismatches may be more likely to arise wh</w:t>
      </w:r>
      <w:r w:rsidR="009E5690" w:rsidRPr="002E0083">
        <w:rPr>
          <w:lang w:val="en-US"/>
        </w:rPr>
        <w:t xml:space="preserve">en </w:t>
      </w:r>
      <w:r w:rsidR="00DE23C1" w:rsidRPr="002E0083">
        <w:rPr>
          <w:lang w:val="en-US"/>
        </w:rPr>
        <w:t xml:space="preserve">a power imbalance </w:t>
      </w:r>
      <w:r w:rsidR="009E5690" w:rsidRPr="002E0083">
        <w:rPr>
          <w:lang w:val="en-US"/>
        </w:rPr>
        <w:t xml:space="preserve">exists </w:t>
      </w:r>
      <w:r w:rsidR="00DE23C1" w:rsidRPr="002E0083">
        <w:rPr>
          <w:lang w:val="en-US"/>
        </w:rPr>
        <w:t>between actors (Zolkiewski et al.</w:t>
      </w:r>
      <w:r w:rsidR="002D3FCF" w:rsidRPr="002E0083">
        <w:rPr>
          <w:lang w:val="en-US"/>
        </w:rPr>
        <w:t>, 2008)</w:t>
      </w:r>
      <w:r w:rsidR="00C719AF" w:rsidRPr="002E0083">
        <w:rPr>
          <w:lang w:val="en-US"/>
        </w:rPr>
        <w:t>,</w:t>
      </w:r>
      <w:r w:rsidR="002D3FCF" w:rsidRPr="002E0083">
        <w:rPr>
          <w:lang w:val="en-US"/>
        </w:rPr>
        <w:t xml:space="preserve"> w</w:t>
      </w:r>
      <w:r w:rsidR="00C719AF" w:rsidRPr="002E0083">
        <w:rPr>
          <w:lang w:val="en-US"/>
        </w:rPr>
        <w:t>ith</w:t>
      </w:r>
      <w:r w:rsidR="002D3FCF" w:rsidRPr="002E0083">
        <w:rPr>
          <w:lang w:val="en-US"/>
        </w:rPr>
        <w:t xml:space="preserve"> the more powerful actor contro</w:t>
      </w:r>
      <w:r w:rsidR="00C719AF" w:rsidRPr="002E0083">
        <w:rPr>
          <w:lang w:val="en-US"/>
        </w:rPr>
        <w:t>l</w:t>
      </w:r>
      <w:r w:rsidR="002D3FCF" w:rsidRPr="002E0083">
        <w:rPr>
          <w:lang w:val="en-US"/>
        </w:rPr>
        <w:t>l</w:t>
      </w:r>
      <w:r w:rsidR="00C719AF" w:rsidRPr="002E0083">
        <w:rPr>
          <w:lang w:val="en-US"/>
        </w:rPr>
        <w:t>ing</w:t>
      </w:r>
      <w:r w:rsidR="002D3FCF" w:rsidRPr="002E0083">
        <w:rPr>
          <w:lang w:val="en-US"/>
        </w:rPr>
        <w:t xml:space="preserve"> the touchpoint</w:t>
      </w:r>
      <w:r w:rsidR="00C719AF" w:rsidRPr="002E0083">
        <w:rPr>
          <w:lang w:val="en-US"/>
        </w:rPr>
        <w:t>s</w:t>
      </w:r>
      <w:r w:rsidRPr="002E0083">
        <w:rPr>
          <w:lang w:val="en-US"/>
        </w:rPr>
        <w:t xml:space="preserve"> and the resources </w:t>
      </w:r>
      <w:r w:rsidR="00C719AF" w:rsidRPr="002E0083">
        <w:rPr>
          <w:lang w:val="en-US"/>
        </w:rPr>
        <w:t xml:space="preserve">needed </w:t>
      </w:r>
      <w:r w:rsidRPr="002E0083">
        <w:rPr>
          <w:lang w:val="en-US"/>
        </w:rPr>
        <w:t>to create the customer experience</w:t>
      </w:r>
      <w:r w:rsidR="002D3FCF" w:rsidRPr="002E0083">
        <w:rPr>
          <w:lang w:val="en-US"/>
        </w:rPr>
        <w:t>.</w:t>
      </w:r>
      <w:r w:rsidR="00DE23C1" w:rsidRPr="002E0083">
        <w:rPr>
          <w:lang w:val="en-US"/>
        </w:rPr>
        <w:t xml:space="preserve"> </w:t>
      </w:r>
    </w:p>
    <w:p w:rsidR="00D462DB" w:rsidRPr="002E0083" w:rsidRDefault="00D462DB" w:rsidP="00D462DB">
      <w:pPr>
        <w:widowControl w:val="0"/>
        <w:autoSpaceDE w:val="0"/>
        <w:autoSpaceDN w:val="0"/>
        <w:adjustRightInd w:val="0"/>
        <w:spacing w:line="480" w:lineRule="auto"/>
        <w:rPr>
          <w:i/>
          <w:lang w:val="en-US"/>
        </w:rPr>
      </w:pPr>
      <w:r w:rsidRPr="002E0083">
        <w:rPr>
          <w:i/>
          <w:lang w:val="en-US"/>
        </w:rPr>
        <w:t>3.1.2 Siloed customer experiences</w:t>
      </w:r>
      <w:r w:rsidR="00F209B7" w:rsidRPr="002E0083">
        <w:rPr>
          <w:i/>
          <w:lang w:val="en-US"/>
        </w:rPr>
        <w:t xml:space="preserve"> </w:t>
      </w:r>
      <w:r w:rsidR="006A6E55" w:rsidRPr="002E0083">
        <w:rPr>
          <w:i/>
          <w:lang w:val="en-US"/>
        </w:rPr>
        <w:t>(C2)</w:t>
      </w:r>
    </w:p>
    <w:p w:rsidR="00124931" w:rsidRPr="002E0083" w:rsidRDefault="00D462DB" w:rsidP="001F11F2">
      <w:pPr>
        <w:spacing w:line="480" w:lineRule="auto"/>
        <w:jc w:val="both"/>
        <w:rPr>
          <w:lang w:val="en-US"/>
        </w:rPr>
      </w:pPr>
      <w:r w:rsidRPr="002E0083">
        <w:rPr>
          <w:lang w:val="en-US"/>
        </w:rPr>
        <w:t xml:space="preserve">Additional challenges embodied in the B2B customer experience lie in </w:t>
      </w:r>
      <w:r w:rsidR="0049149D" w:rsidRPr="002E0083">
        <w:rPr>
          <w:lang w:val="en-US"/>
        </w:rPr>
        <w:t xml:space="preserve">the varying expectations and perceptions </w:t>
      </w:r>
      <w:r w:rsidRPr="002E0083">
        <w:rPr>
          <w:lang w:val="en-US"/>
        </w:rPr>
        <w:t xml:space="preserve">between </w:t>
      </w:r>
      <w:r w:rsidR="00B978B4" w:rsidRPr="002E0083">
        <w:rPr>
          <w:lang w:val="en-US"/>
        </w:rPr>
        <w:t>different individuals and organizational units</w:t>
      </w:r>
      <w:r w:rsidR="00F209B7" w:rsidRPr="002E0083">
        <w:rPr>
          <w:lang w:val="en-US"/>
        </w:rPr>
        <w:t xml:space="preserve"> </w:t>
      </w:r>
      <w:r w:rsidRPr="002E0083">
        <w:rPr>
          <w:lang w:val="en-US"/>
        </w:rPr>
        <w:t>in the customer organization, and in the siloed nature of consumption deriving from breaking the customer “experience chain” (Homburg et al., 2017).</w:t>
      </w:r>
      <w:r w:rsidR="00124931" w:rsidRPr="002E0083">
        <w:rPr>
          <w:lang w:val="en-US"/>
        </w:rPr>
        <w:t xml:space="preserve"> </w:t>
      </w:r>
      <w:r w:rsidR="00A1103B">
        <w:rPr>
          <w:lang w:val="en-US"/>
        </w:rPr>
        <w:t xml:space="preserve">While </w:t>
      </w:r>
      <w:r w:rsidRPr="006F7156">
        <w:rPr>
          <w:lang w:val="en-US"/>
        </w:rPr>
        <w:t xml:space="preserve">B2B </w:t>
      </w:r>
      <w:r w:rsidR="00F209B7" w:rsidRPr="006F7156">
        <w:rPr>
          <w:lang w:val="en-US"/>
        </w:rPr>
        <w:t xml:space="preserve">suppliers </w:t>
      </w:r>
      <w:r w:rsidRPr="006F7156">
        <w:rPr>
          <w:lang w:val="en-US"/>
        </w:rPr>
        <w:t>may have fewer customer relationships than</w:t>
      </w:r>
      <w:r w:rsidR="00A1103B" w:rsidRPr="00A1103B">
        <w:rPr>
          <w:lang w:val="en-US"/>
        </w:rPr>
        <w:t xml:space="preserve"> </w:t>
      </w:r>
      <w:r w:rsidR="00A1103B" w:rsidRPr="0081777E">
        <w:rPr>
          <w:lang w:val="en-US"/>
        </w:rPr>
        <w:t>B2C</w:t>
      </w:r>
      <w:r w:rsidRPr="006F7156">
        <w:rPr>
          <w:lang w:val="en-US"/>
        </w:rPr>
        <w:t xml:space="preserve"> firms, these </w:t>
      </w:r>
      <w:r w:rsidR="00A1103B">
        <w:rPr>
          <w:lang w:val="en-US"/>
        </w:rPr>
        <w:t>present</w:t>
      </w:r>
      <w:r w:rsidR="00A1103B" w:rsidRPr="006F7156">
        <w:rPr>
          <w:lang w:val="en-US"/>
        </w:rPr>
        <w:t xml:space="preserve"> </w:t>
      </w:r>
      <w:r w:rsidRPr="006F7156">
        <w:rPr>
          <w:lang w:val="en-US"/>
        </w:rPr>
        <w:t>more complex manage</w:t>
      </w:r>
      <w:r w:rsidR="00A1103B">
        <w:rPr>
          <w:lang w:val="en-US"/>
        </w:rPr>
        <w:t>ment challenges</w:t>
      </w:r>
      <w:r w:rsidR="00E46CAF">
        <w:rPr>
          <w:lang w:val="en-US"/>
        </w:rPr>
        <w:t xml:space="preserve"> because</w:t>
      </w:r>
      <w:r w:rsidRPr="006F7156">
        <w:rPr>
          <w:lang w:val="en-US"/>
        </w:rPr>
        <w:t xml:space="preserve"> they include multiple contacts at differing </w:t>
      </w:r>
      <w:r w:rsidR="00E46CAF" w:rsidRPr="006F7156">
        <w:rPr>
          <w:lang w:val="en-US"/>
        </w:rPr>
        <w:t>levels</w:t>
      </w:r>
      <w:r w:rsidR="00E46CAF">
        <w:rPr>
          <w:lang w:val="en-US"/>
        </w:rPr>
        <w:t xml:space="preserve"> and usually </w:t>
      </w:r>
      <w:r w:rsidRPr="006F7156">
        <w:rPr>
          <w:lang w:val="en-US"/>
        </w:rPr>
        <w:t xml:space="preserve">across </w:t>
      </w:r>
      <w:r w:rsidR="00E46CAF">
        <w:rPr>
          <w:lang w:val="en-US"/>
        </w:rPr>
        <w:t>multiple</w:t>
      </w:r>
      <w:r w:rsidRPr="006F7156">
        <w:rPr>
          <w:lang w:val="en-US"/>
        </w:rPr>
        <w:t xml:space="preserve"> touchpoints (</w:t>
      </w:r>
      <w:proofErr w:type="spellStart"/>
      <w:r w:rsidRPr="006F7156">
        <w:rPr>
          <w:lang w:val="en-US"/>
        </w:rPr>
        <w:t>Hollyo</w:t>
      </w:r>
      <w:r w:rsidR="00A26019">
        <w:rPr>
          <w:lang w:val="en-US"/>
        </w:rPr>
        <w:t>a</w:t>
      </w:r>
      <w:r w:rsidRPr="006F7156">
        <w:rPr>
          <w:lang w:val="en-US"/>
        </w:rPr>
        <w:t>ke</w:t>
      </w:r>
      <w:proofErr w:type="spellEnd"/>
      <w:r w:rsidRPr="006F7156">
        <w:rPr>
          <w:lang w:val="en-US"/>
        </w:rPr>
        <w:t>, 2009; Roy et al., 2019).</w:t>
      </w:r>
      <w:r w:rsidRPr="002E0083">
        <w:rPr>
          <w:lang w:val="en-US"/>
        </w:rPr>
        <w:t xml:space="preserve"> In B2B</w:t>
      </w:r>
      <w:r w:rsidR="002664BF" w:rsidRPr="002E0083">
        <w:rPr>
          <w:lang w:val="en-US"/>
        </w:rPr>
        <w:t xml:space="preserve"> context</w:t>
      </w:r>
      <w:r w:rsidR="00E46CAF">
        <w:rPr>
          <w:lang w:val="en-US"/>
        </w:rPr>
        <w:t>s</w:t>
      </w:r>
      <w:r w:rsidRPr="002E0083">
        <w:rPr>
          <w:lang w:val="en-US"/>
        </w:rPr>
        <w:t xml:space="preserve">, the customer </w:t>
      </w:r>
      <w:r w:rsidR="002664BF" w:rsidRPr="002E0083">
        <w:rPr>
          <w:lang w:val="en-US"/>
        </w:rPr>
        <w:t xml:space="preserve">entity </w:t>
      </w:r>
      <w:r w:rsidRPr="002E0083">
        <w:rPr>
          <w:lang w:val="en-US"/>
        </w:rPr>
        <w:t>in</w:t>
      </w:r>
      <w:r w:rsidR="002664BF" w:rsidRPr="002E0083">
        <w:rPr>
          <w:lang w:val="en-US"/>
        </w:rPr>
        <w:t xml:space="preserve">cludes </w:t>
      </w:r>
      <w:r w:rsidRPr="002E0083">
        <w:rPr>
          <w:lang w:val="en-US"/>
        </w:rPr>
        <w:t>multiple actors representing various roles and departments</w:t>
      </w:r>
      <w:r w:rsidR="002664BF" w:rsidRPr="002E0083">
        <w:rPr>
          <w:lang w:val="en-US"/>
        </w:rPr>
        <w:t xml:space="preserve"> </w:t>
      </w:r>
      <w:r w:rsidRPr="002E0083">
        <w:rPr>
          <w:lang w:val="en-US"/>
        </w:rPr>
        <w:t xml:space="preserve">at </w:t>
      </w:r>
      <w:r w:rsidR="00E46CAF">
        <w:rPr>
          <w:lang w:val="en-US"/>
        </w:rPr>
        <w:t xml:space="preserve">different </w:t>
      </w:r>
      <w:r w:rsidRPr="002E0083">
        <w:rPr>
          <w:lang w:val="en-US"/>
        </w:rPr>
        <w:t>individual</w:t>
      </w:r>
      <w:r w:rsidR="00E46CAF">
        <w:rPr>
          <w:lang w:val="en-US"/>
        </w:rPr>
        <w:t>,</w:t>
      </w:r>
      <w:r w:rsidRPr="002E0083">
        <w:rPr>
          <w:lang w:val="en-US"/>
        </w:rPr>
        <w:t xml:space="preserve"> </w:t>
      </w:r>
      <w:r w:rsidRPr="002E0083">
        <w:rPr>
          <w:lang w:val="en-US"/>
        </w:rPr>
        <w:lastRenderedPageBreak/>
        <w:t>functional, and hierarchi</w:t>
      </w:r>
      <w:r w:rsidR="00E46CAF">
        <w:rPr>
          <w:lang w:val="en-US"/>
        </w:rPr>
        <w:t>cal</w:t>
      </w:r>
      <w:r w:rsidR="00E46CAF" w:rsidRPr="002E0083">
        <w:rPr>
          <w:lang w:val="en-US"/>
        </w:rPr>
        <w:t xml:space="preserve"> levels</w:t>
      </w:r>
      <w:r w:rsidR="002664BF" w:rsidRPr="002E0083">
        <w:rPr>
          <w:lang w:val="en-US"/>
        </w:rPr>
        <w:t xml:space="preserve"> </w:t>
      </w:r>
      <w:r w:rsidRPr="002E0083">
        <w:rPr>
          <w:lang w:val="en-US"/>
        </w:rPr>
        <w:t xml:space="preserve">(Andersson-Cederholm </w:t>
      </w:r>
      <w:r w:rsidR="00E46CAF">
        <w:rPr>
          <w:lang w:val="en-US"/>
        </w:rPr>
        <w:t>&amp;</w:t>
      </w:r>
      <w:r w:rsidR="00E46CAF" w:rsidRPr="002E0083">
        <w:rPr>
          <w:lang w:val="en-US"/>
        </w:rPr>
        <w:t xml:space="preserve"> </w:t>
      </w:r>
      <w:r w:rsidRPr="002E0083">
        <w:rPr>
          <w:lang w:val="en-US"/>
        </w:rPr>
        <w:t xml:space="preserve">Gyimóthy, 2010; Burton et al., 2016; Cortez </w:t>
      </w:r>
      <w:r w:rsidR="00E46CAF">
        <w:rPr>
          <w:lang w:val="en-US"/>
        </w:rPr>
        <w:t>&amp;</w:t>
      </w:r>
      <w:r w:rsidR="00E46CAF" w:rsidRPr="002E0083">
        <w:rPr>
          <w:lang w:val="en-US"/>
        </w:rPr>
        <w:t xml:space="preserve"> </w:t>
      </w:r>
      <w:r w:rsidRPr="002E0083">
        <w:rPr>
          <w:lang w:val="en-US"/>
        </w:rPr>
        <w:t xml:space="preserve">Johnston, 2017). </w:t>
      </w:r>
    </w:p>
    <w:p w:rsidR="001C7267" w:rsidRPr="002E0083" w:rsidRDefault="001C7267" w:rsidP="00D462DB">
      <w:pPr>
        <w:spacing w:line="480" w:lineRule="auto"/>
        <w:ind w:firstLine="567"/>
        <w:jc w:val="both"/>
        <w:rPr>
          <w:lang w:val="en-US"/>
        </w:rPr>
      </w:pPr>
      <w:r w:rsidRPr="002E0083">
        <w:rPr>
          <w:lang w:val="en-US"/>
        </w:rPr>
        <w:t xml:space="preserve">In a large </w:t>
      </w:r>
      <w:r w:rsidR="002664BF" w:rsidRPr="002E0083">
        <w:rPr>
          <w:lang w:val="en-US"/>
        </w:rPr>
        <w:t xml:space="preserve">customer </w:t>
      </w:r>
      <w:r w:rsidRPr="002E0083">
        <w:rPr>
          <w:lang w:val="en-US"/>
        </w:rPr>
        <w:t xml:space="preserve">organization in particular, </w:t>
      </w:r>
      <w:r w:rsidR="00BD7B7B" w:rsidRPr="000D141D">
        <w:rPr>
          <w:lang w:val="en-US"/>
        </w:rPr>
        <w:t xml:space="preserve">if the central procurement function is </w:t>
      </w:r>
      <w:proofErr w:type="spellStart"/>
      <w:r w:rsidR="00BD7B7B" w:rsidRPr="000D141D">
        <w:rPr>
          <w:lang w:val="en-US"/>
        </w:rPr>
        <w:t>reponsible</w:t>
      </w:r>
      <w:proofErr w:type="spellEnd"/>
      <w:r w:rsidR="00BD7B7B" w:rsidRPr="000D141D">
        <w:rPr>
          <w:lang w:val="en-US"/>
        </w:rPr>
        <w:t xml:space="preserve"> for touchpoints with the supplier and purchases a new type of offering</w:t>
      </w:r>
      <w:r w:rsidRPr="002E0083">
        <w:rPr>
          <w:lang w:val="en-US"/>
        </w:rPr>
        <w:t xml:space="preserve">, local managers and users may be reluctant to change, oppose the decision, and even try to bypass the new arrangement. Kowalkowski (2011) uses the example of a customer having consolidated its supplier base for logistics services and signed a central agreement with a single supplier. While local entities within the customer firm may notice that transportation costs on their sites have actually increased, they may not recognize that total costs have actually decreased. </w:t>
      </w:r>
      <w:r w:rsidR="001F11F2" w:rsidRPr="002E0083">
        <w:rPr>
          <w:lang w:val="en-US"/>
        </w:rPr>
        <w:t>Thus, t</w:t>
      </w:r>
      <w:r w:rsidRPr="002E0083">
        <w:rPr>
          <w:lang w:val="en-US"/>
        </w:rPr>
        <w:t>o mitigate the risk of such siloed experience</w:t>
      </w:r>
      <w:r w:rsidR="001F11F2" w:rsidRPr="002E0083">
        <w:rPr>
          <w:lang w:val="en-US"/>
        </w:rPr>
        <w:t>s</w:t>
      </w:r>
      <w:r w:rsidRPr="002E0083">
        <w:rPr>
          <w:lang w:val="en-US"/>
        </w:rPr>
        <w:t xml:space="preserve">, the supplier should </w:t>
      </w:r>
      <w:proofErr w:type="spellStart"/>
      <w:r w:rsidR="00BD7B7B" w:rsidRPr="000D141D">
        <w:rPr>
          <w:lang w:val="en-US"/>
        </w:rPr>
        <w:t>should</w:t>
      </w:r>
      <w:proofErr w:type="spellEnd"/>
      <w:r w:rsidR="00BD7B7B" w:rsidRPr="000D141D">
        <w:rPr>
          <w:lang w:val="en-US"/>
        </w:rPr>
        <w:t xml:space="preserve"> design multiple touchpoint opportunities with the customer to ensure holistic understanding of the customer experience, both localized and centralized</w:t>
      </w:r>
      <w:r w:rsidRPr="002E0083">
        <w:rPr>
          <w:lang w:val="en-US"/>
        </w:rPr>
        <w:t>.</w:t>
      </w:r>
    </w:p>
    <w:p w:rsidR="0060732D" w:rsidRPr="002E0083" w:rsidRDefault="001C7267" w:rsidP="00D462DB">
      <w:pPr>
        <w:spacing w:line="480" w:lineRule="auto"/>
        <w:ind w:firstLine="567"/>
        <w:jc w:val="both"/>
        <w:rPr>
          <w:lang w:val="en-US"/>
        </w:rPr>
      </w:pPr>
      <w:r w:rsidRPr="002E0083">
        <w:rPr>
          <w:lang w:val="en-US"/>
        </w:rPr>
        <w:t xml:space="preserve">Another </w:t>
      </w:r>
      <w:r w:rsidR="0060732D" w:rsidRPr="002E0083">
        <w:rPr>
          <w:lang w:val="en-US"/>
        </w:rPr>
        <w:t>example</w:t>
      </w:r>
      <w:r w:rsidRPr="002E0083">
        <w:rPr>
          <w:lang w:val="en-US"/>
        </w:rPr>
        <w:t>,</w:t>
      </w:r>
      <w:r w:rsidR="0060732D" w:rsidRPr="002E0083">
        <w:rPr>
          <w:lang w:val="en-US"/>
        </w:rPr>
        <w:t xml:space="preserve"> from a manufacturer of paper machines may illustrate the siloed customer experience. The purchasing manager of a pulp and paper mill ordered a maintenance contract built on </w:t>
      </w:r>
      <w:r w:rsidR="004E0C9E" w:rsidRPr="002E0083">
        <w:rPr>
          <w:lang w:val="en-US"/>
        </w:rPr>
        <w:t xml:space="preserve">a </w:t>
      </w:r>
      <w:r w:rsidR="0060732D" w:rsidRPr="002E0083">
        <w:rPr>
          <w:lang w:val="en-US"/>
        </w:rPr>
        <w:t>profit</w:t>
      </w:r>
      <w:r w:rsidR="004E0C9E" w:rsidRPr="002E0083">
        <w:rPr>
          <w:lang w:val="en-US"/>
        </w:rPr>
        <w:t>-</w:t>
      </w:r>
      <w:r w:rsidR="0060732D" w:rsidRPr="002E0083">
        <w:rPr>
          <w:lang w:val="en-US"/>
        </w:rPr>
        <w:t xml:space="preserve">sharing mechanism with the supplier. The supplier was very successful in eliminating production problems and faulty equipment leading to a large increase in productivity. The production manager </w:t>
      </w:r>
      <w:r w:rsidR="004E0C9E" w:rsidRPr="002E0083">
        <w:rPr>
          <w:lang w:val="en-US"/>
        </w:rPr>
        <w:t xml:space="preserve">received </w:t>
      </w:r>
      <w:r w:rsidR="0060732D" w:rsidRPr="002E0083">
        <w:rPr>
          <w:lang w:val="en-US"/>
        </w:rPr>
        <w:t xml:space="preserve">a great customer experience, </w:t>
      </w:r>
      <w:r w:rsidR="00A70085" w:rsidRPr="002E0083">
        <w:rPr>
          <w:lang w:val="en-US"/>
        </w:rPr>
        <w:t xml:space="preserve">although </w:t>
      </w:r>
      <w:r w:rsidR="0060732D" w:rsidRPr="002E0083">
        <w:rPr>
          <w:lang w:val="en-US"/>
        </w:rPr>
        <w:t xml:space="preserve">the maintenance manager felt </w:t>
      </w:r>
      <w:r w:rsidR="004E0C9E" w:rsidRPr="002E0083">
        <w:rPr>
          <w:lang w:val="en-US"/>
        </w:rPr>
        <w:t>like the supplier had ‘</w:t>
      </w:r>
      <w:r w:rsidR="0060732D" w:rsidRPr="002E0083">
        <w:rPr>
          <w:lang w:val="en-US"/>
        </w:rPr>
        <w:t xml:space="preserve">stepped on </w:t>
      </w:r>
      <w:r w:rsidR="00A70085" w:rsidRPr="002E0083">
        <w:rPr>
          <w:lang w:val="en-US"/>
        </w:rPr>
        <w:t>his</w:t>
      </w:r>
      <w:r w:rsidR="0060732D" w:rsidRPr="002E0083">
        <w:rPr>
          <w:lang w:val="en-US"/>
        </w:rPr>
        <w:t xml:space="preserve"> toes</w:t>
      </w:r>
      <w:r w:rsidR="004E0C9E" w:rsidRPr="002E0083">
        <w:rPr>
          <w:lang w:val="en-US"/>
        </w:rPr>
        <w:t>’,</w:t>
      </w:r>
      <w:r w:rsidR="0060732D" w:rsidRPr="002E0083">
        <w:rPr>
          <w:lang w:val="en-US"/>
        </w:rPr>
        <w:t xml:space="preserve"> a</w:t>
      </w:r>
      <w:r w:rsidR="004E0C9E" w:rsidRPr="002E0083">
        <w:rPr>
          <w:lang w:val="en-US"/>
        </w:rPr>
        <w:t>s</w:t>
      </w:r>
      <w:r w:rsidR="0060732D" w:rsidRPr="002E0083">
        <w:rPr>
          <w:lang w:val="en-US"/>
        </w:rPr>
        <w:t xml:space="preserve"> </w:t>
      </w:r>
      <w:r w:rsidR="00A70085" w:rsidRPr="002E0083">
        <w:rPr>
          <w:lang w:val="en-US"/>
        </w:rPr>
        <w:t xml:space="preserve">he </w:t>
      </w:r>
      <w:r w:rsidR="0060732D" w:rsidRPr="002E0083">
        <w:rPr>
          <w:lang w:val="en-US"/>
        </w:rPr>
        <w:t>w</w:t>
      </w:r>
      <w:r w:rsidR="00A70085" w:rsidRPr="002E0083">
        <w:rPr>
          <w:lang w:val="en-US"/>
        </w:rPr>
        <w:t>as</w:t>
      </w:r>
      <w:r w:rsidR="0060732D" w:rsidRPr="002E0083">
        <w:rPr>
          <w:lang w:val="en-US"/>
        </w:rPr>
        <w:t xml:space="preserve"> the one </w:t>
      </w:r>
      <w:r w:rsidR="00A70085" w:rsidRPr="002E0083">
        <w:rPr>
          <w:lang w:val="en-US"/>
        </w:rPr>
        <w:t xml:space="preserve">who </w:t>
      </w:r>
      <w:r w:rsidR="0060732D" w:rsidRPr="002E0083">
        <w:rPr>
          <w:lang w:val="en-US"/>
        </w:rPr>
        <w:t xml:space="preserve">had to pay maintenance costs </w:t>
      </w:r>
      <w:r w:rsidR="004E0C9E" w:rsidRPr="002E0083">
        <w:rPr>
          <w:lang w:val="en-US"/>
        </w:rPr>
        <w:t xml:space="preserve">from </w:t>
      </w:r>
      <w:r w:rsidR="00A70085" w:rsidRPr="002E0083">
        <w:rPr>
          <w:lang w:val="en-US"/>
        </w:rPr>
        <w:t xml:space="preserve">his </w:t>
      </w:r>
      <w:r w:rsidR="004E0C9E" w:rsidRPr="002E0083">
        <w:rPr>
          <w:lang w:val="en-US"/>
        </w:rPr>
        <w:t xml:space="preserve">budget </w:t>
      </w:r>
      <w:r w:rsidR="0060732D" w:rsidRPr="002E0083">
        <w:rPr>
          <w:lang w:val="en-US"/>
        </w:rPr>
        <w:t>due to the profit</w:t>
      </w:r>
      <w:r w:rsidR="00124931" w:rsidRPr="002E0083">
        <w:rPr>
          <w:lang w:val="en-US"/>
        </w:rPr>
        <w:t>-</w:t>
      </w:r>
      <w:r w:rsidR="0060732D" w:rsidRPr="002E0083">
        <w:rPr>
          <w:lang w:val="en-US"/>
        </w:rPr>
        <w:t xml:space="preserve">sharing contract. </w:t>
      </w:r>
      <w:r w:rsidR="009F726E" w:rsidRPr="002E0083">
        <w:rPr>
          <w:lang w:val="en-US"/>
        </w:rPr>
        <w:t>Thus, t</w:t>
      </w:r>
      <w:r w:rsidR="00460D47" w:rsidRPr="002E0083">
        <w:rPr>
          <w:lang w:val="en-US"/>
        </w:rPr>
        <w:t>h</w:t>
      </w:r>
      <w:r w:rsidR="009F726E" w:rsidRPr="002E0083">
        <w:rPr>
          <w:lang w:val="en-US"/>
        </w:rPr>
        <w:t>e</w:t>
      </w:r>
      <w:r w:rsidR="00460D47" w:rsidRPr="002E0083">
        <w:rPr>
          <w:lang w:val="en-US"/>
        </w:rPr>
        <w:t xml:space="preserve"> siloed customer experience may </w:t>
      </w:r>
      <w:r w:rsidR="00A70085" w:rsidRPr="002E0083">
        <w:rPr>
          <w:lang w:val="en-US"/>
        </w:rPr>
        <w:t>result in ‘</w:t>
      </w:r>
      <w:r w:rsidR="00460D47" w:rsidRPr="002E0083">
        <w:rPr>
          <w:lang w:val="en-US"/>
        </w:rPr>
        <w:t>push back</w:t>
      </w:r>
      <w:r w:rsidR="00A70085" w:rsidRPr="002E0083">
        <w:rPr>
          <w:lang w:val="en-US"/>
        </w:rPr>
        <w:t xml:space="preserve">’ against </w:t>
      </w:r>
      <w:r w:rsidR="00460D47" w:rsidRPr="002E0083">
        <w:rPr>
          <w:lang w:val="en-US"/>
        </w:rPr>
        <w:t xml:space="preserve">the supplier, dependent on </w:t>
      </w:r>
      <w:r w:rsidR="009F726E" w:rsidRPr="002E0083">
        <w:rPr>
          <w:lang w:val="en-US"/>
        </w:rPr>
        <w:t>who</w:t>
      </w:r>
      <w:r w:rsidR="00460D47" w:rsidRPr="002E0083">
        <w:rPr>
          <w:lang w:val="en-US"/>
        </w:rPr>
        <w:t xml:space="preserve"> </w:t>
      </w:r>
      <w:r w:rsidR="00BD7B7B">
        <w:rPr>
          <w:lang w:val="en-US"/>
        </w:rPr>
        <w:t xml:space="preserve">is responsible for </w:t>
      </w:r>
      <w:r w:rsidR="00DE4D76">
        <w:rPr>
          <w:lang w:val="en-US"/>
        </w:rPr>
        <w:t xml:space="preserve">and controls </w:t>
      </w:r>
      <w:r w:rsidR="00BD7B7B">
        <w:rPr>
          <w:lang w:val="en-US"/>
        </w:rPr>
        <w:t>the touchpoint</w:t>
      </w:r>
      <w:r w:rsidR="00460D47" w:rsidRPr="002E0083">
        <w:rPr>
          <w:lang w:val="en-US"/>
        </w:rPr>
        <w:t xml:space="preserve"> in the </w:t>
      </w:r>
      <w:r w:rsidR="00A70085" w:rsidRPr="002E0083">
        <w:rPr>
          <w:lang w:val="en-US"/>
        </w:rPr>
        <w:t xml:space="preserve">customer </w:t>
      </w:r>
      <w:r w:rsidR="00460D47" w:rsidRPr="002E0083">
        <w:rPr>
          <w:lang w:val="en-US"/>
        </w:rPr>
        <w:t>organization</w:t>
      </w:r>
      <w:r w:rsidR="00A70085" w:rsidRPr="002E0083">
        <w:rPr>
          <w:lang w:val="en-US"/>
        </w:rPr>
        <w:t xml:space="preserve"> </w:t>
      </w:r>
      <w:r w:rsidR="00CB45E3" w:rsidRPr="002E0083">
        <w:rPr>
          <w:lang w:val="en-US"/>
        </w:rPr>
        <w:t>–</w:t>
      </w:r>
      <w:r w:rsidR="00A70085" w:rsidRPr="002E0083">
        <w:rPr>
          <w:lang w:val="en-US"/>
        </w:rPr>
        <w:t xml:space="preserve"> </w:t>
      </w:r>
      <w:r w:rsidR="00460D47" w:rsidRPr="002E0083">
        <w:rPr>
          <w:lang w:val="en-US"/>
        </w:rPr>
        <w:t xml:space="preserve">the production or maintenance manager. </w:t>
      </w:r>
    </w:p>
    <w:p w:rsidR="00F45A73" w:rsidRPr="002E0083" w:rsidRDefault="00460D47" w:rsidP="008568D3">
      <w:pPr>
        <w:spacing w:line="480" w:lineRule="auto"/>
        <w:ind w:firstLine="567"/>
        <w:jc w:val="both"/>
        <w:rPr>
          <w:lang w:val="en-US"/>
        </w:rPr>
      </w:pPr>
      <w:r w:rsidRPr="002E0083">
        <w:rPr>
          <w:lang w:val="en-US"/>
        </w:rPr>
        <w:t>I</w:t>
      </w:r>
      <w:r w:rsidR="00D462DB" w:rsidRPr="002E0083">
        <w:rPr>
          <w:lang w:val="en-US"/>
        </w:rPr>
        <w:t xml:space="preserve">t </w:t>
      </w:r>
      <w:r w:rsidR="00332B81">
        <w:rPr>
          <w:lang w:val="en-US"/>
        </w:rPr>
        <w:t>is also important to</w:t>
      </w:r>
      <w:r w:rsidR="00D462DB" w:rsidRPr="002E0083">
        <w:rPr>
          <w:lang w:val="en-US"/>
        </w:rPr>
        <w:t xml:space="preserve"> note that, in B2B setting</w:t>
      </w:r>
      <w:r w:rsidR="00332B81">
        <w:rPr>
          <w:lang w:val="en-US"/>
        </w:rPr>
        <w:t>s</w:t>
      </w:r>
      <w:r w:rsidR="00D462DB" w:rsidRPr="002E0083">
        <w:rPr>
          <w:lang w:val="en-US"/>
        </w:rPr>
        <w:t xml:space="preserve">, </w:t>
      </w:r>
      <w:r w:rsidR="00332B81">
        <w:rPr>
          <w:lang w:val="en-US"/>
        </w:rPr>
        <w:t>the</w:t>
      </w:r>
      <w:r w:rsidR="00D462DB" w:rsidRPr="002E0083">
        <w:rPr>
          <w:lang w:val="en-US"/>
        </w:rPr>
        <w:t xml:space="preserve"> customer experience </w:t>
      </w:r>
      <w:r w:rsidR="00332B81">
        <w:rPr>
          <w:lang w:val="en-US"/>
        </w:rPr>
        <w:t>is</w:t>
      </w:r>
      <w:r w:rsidR="00332B81" w:rsidRPr="002E0083">
        <w:rPr>
          <w:lang w:val="en-US"/>
        </w:rPr>
        <w:t xml:space="preserve"> </w:t>
      </w:r>
      <w:r w:rsidR="00D462DB" w:rsidRPr="002E0083">
        <w:rPr>
          <w:lang w:val="en-US"/>
        </w:rPr>
        <w:t xml:space="preserve">often </w:t>
      </w:r>
      <w:r w:rsidR="00332B81">
        <w:rPr>
          <w:lang w:val="en-US"/>
        </w:rPr>
        <w:t>shaped by a</w:t>
      </w:r>
      <w:r w:rsidR="00332B81" w:rsidRPr="002E0083">
        <w:rPr>
          <w:lang w:val="en-US"/>
        </w:rPr>
        <w:t xml:space="preserve"> </w:t>
      </w:r>
      <w:r w:rsidR="008568D3">
        <w:rPr>
          <w:lang w:val="en-US"/>
        </w:rPr>
        <w:t>team (such as all those working in a purchasing</w:t>
      </w:r>
      <w:r w:rsidR="00D462DB" w:rsidRPr="002E0083">
        <w:rPr>
          <w:lang w:val="en-US"/>
        </w:rPr>
        <w:t xml:space="preserve"> department), while in B2C</w:t>
      </w:r>
      <w:r w:rsidR="00332B81">
        <w:rPr>
          <w:lang w:val="en-US"/>
        </w:rPr>
        <w:t xml:space="preserve"> settings,</w:t>
      </w:r>
      <w:r w:rsidR="00D462DB" w:rsidRPr="002E0083">
        <w:rPr>
          <w:lang w:val="en-US"/>
        </w:rPr>
        <w:t xml:space="preserve"> the customer is </w:t>
      </w:r>
      <w:r w:rsidR="00332B81">
        <w:rPr>
          <w:lang w:val="en-US"/>
        </w:rPr>
        <w:t>more often</w:t>
      </w:r>
      <w:r w:rsidR="00332B81" w:rsidRPr="002E0083">
        <w:rPr>
          <w:lang w:val="en-US"/>
        </w:rPr>
        <w:t xml:space="preserve"> </w:t>
      </w:r>
      <w:r w:rsidR="008568D3">
        <w:rPr>
          <w:lang w:val="en-US"/>
        </w:rPr>
        <w:t xml:space="preserve">than not </w:t>
      </w:r>
      <w:r w:rsidR="00D462DB" w:rsidRPr="002E0083">
        <w:rPr>
          <w:lang w:val="en-US"/>
        </w:rPr>
        <w:t xml:space="preserve">a single individual (Pansari </w:t>
      </w:r>
      <w:r w:rsidR="00332B81">
        <w:rPr>
          <w:lang w:val="en-US"/>
        </w:rPr>
        <w:t>&amp;</w:t>
      </w:r>
      <w:r w:rsidR="00332B81" w:rsidRPr="002E0083">
        <w:rPr>
          <w:lang w:val="en-US"/>
        </w:rPr>
        <w:t xml:space="preserve"> </w:t>
      </w:r>
      <w:r w:rsidR="00D462DB" w:rsidRPr="002E0083">
        <w:rPr>
          <w:lang w:val="en-US"/>
        </w:rPr>
        <w:t xml:space="preserve">Kumar, 2017). </w:t>
      </w:r>
      <w:r w:rsidR="00FB082E" w:rsidRPr="002E0083">
        <w:rPr>
          <w:lang w:val="en-US"/>
        </w:rPr>
        <w:t>Although t</w:t>
      </w:r>
      <w:r w:rsidR="00D462DB" w:rsidRPr="002E0083">
        <w:rPr>
          <w:lang w:val="en-US"/>
        </w:rPr>
        <w:t xml:space="preserve">he </w:t>
      </w:r>
      <w:r w:rsidR="002913F4" w:rsidRPr="002E0083">
        <w:rPr>
          <w:lang w:val="en-US"/>
        </w:rPr>
        <w:lastRenderedPageBreak/>
        <w:t xml:space="preserve">B2B </w:t>
      </w:r>
      <w:r w:rsidR="00816B2C">
        <w:rPr>
          <w:lang w:val="en-US"/>
        </w:rPr>
        <w:t xml:space="preserve">customer experience can </w:t>
      </w:r>
      <w:r w:rsidR="00FB082E" w:rsidRPr="002E0083">
        <w:rPr>
          <w:lang w:val="en-US"/>
        </w:rPr>
        <w:t>also</w:t>
      </w:r>
      <w:r w:rsidR="00816B2C">
        <w:rPr>
          <w:lang w:val="en-US"/>
        </w:rPr>
        <w:t xml:space="preserve"> be at the</w:t>
      </w:r>
      <w:r w:rsidR="00FB082E" w:rsidRPr="002E0083">
        <w:rPr>
          <w:lang w:val="en-US"/>
        </w:rPr>
        <w:t xml:space="preserve"> </w:t>
      </w:r>
      <w:r w:rsidR="00D462DB" w:rsidRPr="002E0083">
        <w:rPr>
          <w:lang w:val="en-US"/>
        </w:rPr>
        <w:t>individual</w:t>
      </w:r>
      <w:r w:rsidR="00816B2C">
        <w:rPr>
          <w:lang w:val="en-US"/>
        </w:rPr>
        <w:t xml:space="preserve"> level</w:t>
      </w:r>
      <w:r w:rsidR="00FB082E" w:rsidRPr="002E0083">
        <w:rPr>
          <w:lang w:val="en-US"/>
        </w:rPr>
        <w:t xml:space="preserve"> </w:t>
      </w:r>
      <w:r w:rsidR="00BE2E4C" w:rsidRPr="002E0083">
        <w:rPr>
          <w:lang w:val="en-US"/>
        </w:rPr>
        <w:t>(Macdonald et al., 2016)</w:t>
      </w:r>
      <w:r w:rsidR="00D462DB" w:rsidRPr="002E0083">
        <w:rPr>
          <w:lang w:val="en-US"/>
        </w:rPr>
        <w:t>, team</w:t>
      </w:r>
      <w:r w:rsidR="002913F4">
        <w:rPr>
          <w:lang w:val="en-US"/>
        </w:rPr>
        <w:t>s</w:t>
      </w:r>
      <w:r w:rsidR="002913F4" w:rsidRPr="002E0083">
        <w:rPr>
          <w:lang w:val="en-US"/>
        </w:rPr>
        <w:t xml:space="preserve"> </w:t>
      </w:r>
      <w:r w:rsidR="002913F4">
        <w:rPr>
          <w:lang w:val="en-US"/>
        </w:rPr>
        <w:t xml:space="preserve">tend to </w:t>
      </w:r>
      <w:r w:rsidR="00D462DB" w:rsidRPr="002E0083">
        <w:rPr>
          <w:lang w:val="en-US"/>
        </w:rPr>
        <w:t xml:space="preserve">create a </w:t>
      </w:r>
      <w:r w:rsidR="002913F4">
        <w:rPr>
          <w:lang w:val="en-US"/>
        </w:rPr>
        <w:t>“</w:t>
      </w:r>
      <w:r w:rsidR="00D462DB" w:rsidRPr="002E0083">
        <w:rPr>
          <w:lang w:val="en-US"/>
        </w:rPr>
        <w:t xml:space="preserve">peer </w:t>
      </w:r>
      <w:r w:rsidR="002913F4" w:rsidRPr="002E0083">
        <w:rPr>
          <w:lang w:val="en-US"/>
        </w:rPr>
        <w:t>effect</w:t>
      </w:r>
      <w:r w:rsidR="002913F4">
        <w:rPr>
          <w:lang w:val="en-US"/>
        </w:rPr>
        <w:t>”</w:t>
      </w:r>
      <w:r w:rsidR="002913F4" w:rsidRPr="002E0083">
        <w:rPr>
          <w:lang w:val="en-US"/>
        </w:rPr>
        <w:t xml:space="preserve"> </w:t>
      </w:r>
      <w:r w:rsidR="00D462DB" w:rsidRPr="002E0083">
        <w:rPr>
          <w:lang w:val="en-US"/>
        </w:rPr>
        <w:t xml:space="preserve">(Mora Cortez </w:t>
      </w:r>
      <w:r w:rsidR="002913F4">
        <w:rPr>
          <w:lang w:val="en-US"/>
        </w:rPr>
        <w:t>&amp;</w:t>
      </w:r>
      <w:r w:rsidR="002913F4" w:rsidRPr="002E0083">
        <w:rPr>
          <w:lang w:val="en-US"/>
        </w:rPr>
        <w:t xml:space="preserve"> </w:t>
      </w:r>
      <w:r w:rsidR="00D462DB" w:rsidRPr="002E0083">
        <w:rPr>
          <w:lang w:val="en-US"/>
        </w:rPr>
        <w:t>Johnson, 2017)</w:t>
      </w:r>
      <w:r w:rsidR="00816B2C">
        <w:rPr>
          <w:lang w:val="en-US"/>
        </w:rPr>
        <w:t xml:space="preserve">. Here </w:t>
      </w:r>
      <w:r w:rsidR="002913F4">
        <w:rPr>
          <w:lang w:val="en-US"/>
        </w:rPr>
        <w:t>p</w:t>
      </w:r>
      <w:r w:rsidR="00D462DB" w:rsidRPr="002E0083">
        <w:rPr>
          <w:lang w:val="en-US"/>
        </w:rPr>
        <w:t xml:space="preserve">sychological and social </w:t>
      </w:r>
      <w:r w:rsidR="002913F4">
        <w:rPr>
          <w:lang w:val="en-US"/>
        </w:rPr>
        <w:t>factors</w:t>
      </w:r>
      <w:r w:rsidR="00D462DB" w:rsidRPr="002E0083">
        <w:rPr>
          <w:lang w:val="en-US"/>
        </w:rPr>
        <w:t xml:space="preserve"> inevitably influence the supplier-customer interaction, </w:t>
      </w:r>
      <w:r w:rsidR="00FB082E" w:rsidRPr="002E0083">
        <w:rPr>
          <w:lang w:val="en-US"/>
        </w:rPr>
        <w:t xml:space="preserve">as </w:t>
      </w:r>
      <w:r w:rsidR="00D462DB" w:rsidRPr="002E0083">
        <w:rPr>
          <w:lang w:val="en-US"/>
        </w:rPr>
        <w:t xml:space="preserve">the experiences of </w:t>
      </w:r>
      <w:r w:rsidR="002913F4" w:rsidRPr="002E0083">
        <w:rPr>
          <w:lang w:val="en-US"/>
        </w:rPr>
        <w:t xml:space="preserve">B2B </w:t>
      </w:r>
      <w:r w:rsidR="00D462DB" w:rsidRPr="002E0083">
        <w:rPr>
          <w:lang w:val="en-US"/>
        </w:rPr>
        <w:t xml:space="preserve">customers </w:t>
      </w:r>
      <w:r w:rsidR="00816B2C">
        <w:rPr>
          <w:lang w:val="en-US"/>
        </w:rPr>
        <w:t xml:space="preserve">may </w:t>
      </w:r>
      <w:r w:rsidR="00D462DB" w:rsidRPr="002E0083">
        <w:rPr>
          <w:lang w:val="en-US"/>
        </w:rPr>
        <w:t>focus more on objective touch point effects and less on personal emotions (</w:t>
      </w:r>
      <w:r w:rsidR="00A26019" w:rsidRPr="002E0083">
        <w:rPr>
          <w:lang w:val="en-US"/>
        </w:rPr>
        <w:t>Pansari</w:t>
      </w:r>
      <w:r w:rsidR="00A26019" w:rsidRPr="00A26019">
        <w:rPr>
          <w:lang w:val="en-US"/>
        </w:rPr>
        <w:t xml:space="preserve"> </w:t>
      </w:r>
      <w:r w:rsidR="002913F4">
        <w:rPr>
          <w:lang w:val="en-US"/>
        </w:rPr>
        <w:t>&amp;</w:t>
      </w:r>
      <w:r w:rsidR="002913F4" w:rsidRPr="002E0083">
        <w:rPr>
          <w:lang w:val="en-US"/>
        </w:rPr>
        <w:t xml:space="preserve"> </w:t>
      </w:r>
      <w:r w:rsidR="00A26019" w:rsidRPr="002E0083">
        <w:rPr>
          <w:lang w:val="en-US"/>
        </w:rPr>
        <w:t>Kumar</w:t>
      </w:r>
      <w:r w:rsidR="00D462DB" w:rsidRPr="002E0083">
        <w:rPr>
          <w:lang w:val="en-US"/>
        </w:rPr>
        <w:t xml:space="preserve">, 2017). </w:t>
      </w:r>
      <w:r w:rsidR="002913F4">
        <w:rPr>
          <w:lang w:val="en-US"/>
        </w:rPr>
        <w:t>While i</w:t>
      </w:r>
      <w:r w:rsidR="00D462DB" w:rsidRPr="002E0083">
        <w:rPr>
          <w:lang w:val="en-US"/>
        </w:rPr>
        <w:t xml:space="preserve">ndividuals and teams </w:t>
      </w:r>
      <w:r w:rsidR="00816B2C">
        <w:rPr>
          <w:lang w:val="en-US"/>
        </w:rPr>
        <w:t xml:space="preserve">may </w:t>
      </w:r>
      <w:r w:rsidR="002913F4">
        <w:rPr>
          <w:lang w:val="en-US"/>
        </w:rPr>
        <w:t>assess</w:t>
      </w:r>
      <w:r w:rsidR="002913F4" w:rsidRPr="002E0083">
        <w:rPr>
          <w:lang w:val="en-US"/>
        </w:rPr>
        <w:t xml:space="preserve"> </w:t>
      </w:r>
      <w:r w:rsidR="00D462DB" w:rsidRPr="002E0083">
        <w:rPr>
          <w:lang w:val="en-US"/>
        </w:rPr>
        <w:t xml:space="preserve">their experiences </w:t>
      </w:r>
      <w:r w:rsidR="002913F4" w:rsidRPr="002E0083">
        <w:rPr>
          <w:lang w:val="en-US"/>
        </w:rPr>
        <w:t xml:space="preserve">primarily </w:t>
      </w:r>
      <w:r w:rsidR="00D462DB" w:rsidRPr="002E0083">
        <w:rPr>
          <w:lang w:val="en-US"/>
        </w:rPr>
        <w:t xml:space="preserve">on </w:t>
      </w:r>
      <w:r w:rsidR="002913F4">
        <w:rPr>
          <w:lang w:val="en-US"/>
        </w:rPr>
        <w:t xml:space="preserve">the basis of </w:t>
      </w:r>
      <w:r w:rsidR="00D462DB" w:rsidRPr="002E0083">
        <w:rPr>
          <w:lang w:val="en-US"/>
        </w:rPr>
        <w:t>supplier attributes, functional benefits</w:t>
      </w:r>
      <w:r w:rsidR="002913F4">
        <w:rPr>
          <w:lang w:val="en-US"/>
        </w:rPr>
        <w:t>,</w:t>
      </w:r>
      <w:r w:rsidR="00D462DB" w:rsidRPr="002E0083">
        <w:rPr>
          <w:lang w:val="en-US"/>
        </w:rPr>
        <w:t xml:space="preserve"> and key performance indicators (KPIs)</w:t>
      </w:r>
      <w:r w:rsidR="00FB082E" w:rsidRPr="002E0083">
        <w:rPr>
          <w:lang w:val="en-US"/>
        </w:rPr>
        <w:t xml:space="preserve">, </w:t>
      </w:r>
      <w:r w:rsidR="002913F4">
        <w:rPr>
          <w:lang w:val="en-US"/>
        </w:rPr>
        <w:t>failure to</w:t>
      </w:r>
      <w:r w:rsidR="002913F4" w:rsidRPr="002E0083">
        <w:rPr>
          <w:lang w:val="en-US"/>
        </w:rPr>
        <w:t xml:space="preserve"> </w:t>
      </w:r>
      <w:r w:rsidR="00B978B4" w:rsidRPr="002E0083">
        <w:rPr>
          <w:lang w:val="en-US"/>
        </w:rPr>
        <w:t>answer an email, respond</w:t>
      </w:r>
      <w:r w:rsidR="002913F4">
        <w:rPr>
          <w:lang w:val="en-US"/>
        </w:rPr>
        <w:t xml:space="preserve"> to a</w:t>
      </w:r>
      <w:r w:rsidR="00B978B4" w:rsidRPr="002E0083">
        <w:rPr>
          <w:lang w:val="en-US"/>
        </w:rPr>
        <w:t xml:space="preserve"> phone</w:t>
      </w:r>
      <w:r w:rsidR="002913F4">
        <w:rPr>
          <w:lang w:val="en-US"/>
        </w:rPr>
        <w:t xml:space="preserve"> call,</w:t>
      </w:r>
      <w:r w:rsidR="00B978B4" w:rsidRPr="002E0083">
        <w:rPr>
          <w:lang w:val="en-US"/>
        </w:rPr>
        <w:t xml:space="preserve"> or help an individual customer </w:t>
      </w:r>
      <w:r w:rsidR="002913F4">
        <w:rPr>
          <w:lang w:val="en-US"/>
        </w:rPr>
        <w:t xml:space="preserve">can </w:t>
      </w:r>
      <w:r w:rsidR="00B978B4" w:rsidRPr="002E0083">
        <w:rPr>
          <w:lang w:val="en-US"/>
        </w:rPr>
        <w:t>result in a bad customer experience</w:t>
      </w:r>
      <w:r w:rsidR="002913F4">
        <w:rPr>
          <w:lang w:val="en-US"/>
        </w:rPr>
        <w:t>, with</w:t>
      </w:r>
      <w:r w:rsidR="00B978B4" w:rsidRPr="002E0083">
        <w:rPr>
          <w:lang w:val="en-US"/>
        </w:rPr>
        <w:t xml:space="preserve"> long-term effect</w:t>
      </w:r>
      <w:r w:rsidR="002913F4">
        <w:rPr>
          <w:lang w:val="en-US"/>
        </w:rPr>
        <w:t>s</w:t>
      </w:r>
      <w:r w:rsidR="00B978B4" w:rsidRPr="002E0083">
        <w:rPr>
          <w:lang w:val="en-US"/>
        </w:rPr>
        <w:t xml:space="preserve"> on the business relationship.</w:t>
      </w:r>
    </w:p>
    <w:p w:rsidR="005A74D6" w:rsidRPr="002E0083" w:rsidRDefault="000A04C6" w:rsidP="002E0F17">
      <w:pPr>
        <w:spacing w:line="480" w:lineRule="auto"/>
        <w:rPr>
          <w:lang w:val="en-US"/>
        </w:rPr>
      </w:pPr>
      <w:r w:rsidRPr="002E0083">
        <w:rPr>
          <w:i/>
          <w:lang w:val="en-US"/>
        </w:rPr>
        <w:t xml:space="preserve">3.2 </w:t>
      </w:r>
      <w:r w:rsidR="00865B65" w:rsidRPr="002E0083">
        <w:rPr>
          <w:i/>
          <w:lang w:val="en-US"/>
        </w:rPr>
        <w:t xml:space="preserve">Actor </w:t>
      </w:r>
      <w:r w:rsidRPr="002E0083">
        <w:rPr>
          <w:i/>
          <w:lang w:val="en-US"/>
        </w:rPr>
        <w:t>Interaction Challenges</w:t>
      </w:r>
    </w:p>
    <w:p w:rsidR="00673B02" w:rsidRPr="002E0083" w:rsidRDefault="005A74D6">
      <w:pPr>
        <w:widowControl w:val="0"/>
        <w:autoSpaceDE w:val="0"/>
        <w:autoSpaceDN w:val="0"/>
        <w:adjustRightInd w:val="0"/>
        <w:spacing w:line="480" w:lineRule="auto"/>
        <w:rPr>
          <w:i/>
          <w:lang w:val="en-US"/>
        </w:rPr>
      </w:pPr>
      <w:r w:rsidRPr="002E0083">
        <w:rPr>
          <w:i/>
          <w:lang w:val="en-US"/>
        </w:rPr>
        <w:t>3.2</w:t>
      </w:r>
      <w:r w:rsidR="00A2785C" w:rsidRPr="002E0083">
        <w:rPr>
          <w:i/>
          <w:lang w:val="en-US"/>
        </w:rPr>
        <w:t>.1</w:t>
      </w:r>
      <w:r w:rsidRPr="002E0083">
        <w:rPr>
          <w:i/>
          <w:lang w:val="en-US"/>
        </w:rPr>
        <w:t xml:space="preserve"> </w:t>
      </w:r>
      <w:r w:rsidR="00151C54" w:rsidRPr="002E0083">
        <w:rPr>
          <w:i/>
          <w:lang w:val="en-US"/>
        </w:rPr>
        <w:t>Mismatch</w:t>
      </w:r>
      <w:r w:rsidR="00CB2A47" w:rsidRPr="002E0083">
        <w:rPr>
          <w:i/>
          <w:lang w:val="en-US"/>
        </w:rPr>
        <w:t>es</w:t>
      </w:r>
      <w:r w:rsidR="00151C54" w:rsidRPr="002E0083">
        <w:rPr>
          <w:i/>
          <w:lang w:val="en-US"/>
        </w:rPr>
        <w:t xml:space="preserve"> </w:t>
      </w:r>
      <w:r w:rsidR="005F1D79" w:rsidRPr="002E0083">
        <w:rPr>
          <w:i/>
          <w:lang w:val="en-US"/>
        </w:rPr>
        <w:t xml:space="preserve">across </w:t>
      </w:r>
      <w:r w:rsidR="00162671">
        <w:rPr>
          <w:i/>
          <w:lang w:val="en-US"/>
        </w:rPr>
        <w:t>the</w:t>
      </w:r>
      <w:r w:rsidR="00162671" w:rsidRPr="002E0083">
        <w:rPr>
          <w:i/>
          <w:lang w:val="en-US"/>
        </w:rPr>
        <w:t xml:space="preserve"> </w:t>
      </w:r>
      <w:r w:rsidR="00151C54" w:rsidRPr="002E0083">
        <w:rPr>
          <w:i/>
          <w:lang w:val="en-US"/>
        </w:rPr>
        <w:t xml:space="preserve">customer journey </w:t>
      </w:r>
      <w:r w:rsidR="006A6E55" w:rsidRPr="002E0083">
        <w:rPr>
          <w:i/>
          <w:lang w:val="en-US"/>
        </w:rPr>
        <w:t>(C3)</w:t>
      </w:r>
    </w:p>
    <w:p w:rsidR="0061478B" w:rsidRPr="002E0083" w:rsidRDefault="00816B2C" w:rsidP="00684A62">
      <w:pPr>
        <w:widowControl w:val="0"/>
        <w:autoSpaceDE w:val="0"/>
        <w:autoSpaceDN w:val="0"/>
        <w:adjustRightInd w:val="0"/>
        <w:spacing w:line="480" w:lineRule="auto"/>
        <w:rPr>
          <w:lang w:val="en-US"/>
        </w:rPr>
      </w:pPr>
      <w:r>
        <w:rPr>
          <w:lang w:val="en-US"/>
        </w:rPr>
        <w:t>M</w:t>
      </w:r>
      <w:r w:rsidR="00460D47" w:rsidRPr="002E0083">
        <w:rPr>
          <w:lang w:val="en-US"/>
        </w:rPr>
        <w:t xml:space="preserve">ismatches can appear at each stage of the customer </w:t>
      </w:r>
      <w:r w:rsidR="00B978B4" w:rsidRPr="002E0083">
        <w:rPr>
          <w:lang w:val="en-US"/>
        </w:rPr>
        <w:t>journey</w:t>
      </w:r>
      <w:r w:rsidR="00460D47" w:rsidRPr="002E0083">
        <w:rPr>
          <w:lang w:val="en-US"/>
        </w:rPr>
        <w:t xml:space="preserve">. </w:t>
      </w:r>
      <w:r>
        <w:rPr>
          <w:lang w:val="en-US"/>
        </w:rPr>
        <w:t xml:space="preserve">This is particularly apparent </w:t>
      </w:r>
      <w:r w:rsidR="00460D47" w:rsidRPr="002E0083">
        <w:rPr>
          <w:lang w:val="en-US"/>
        </w:rPr>
        <w:t xml:space="preserve">in a B2B setting </w:t>
      </w:r>
      <w:r>
        <w:rPr>
          <w:lang w:val="en-US"/>
        </w:rPr>
        <w:t xml:space="preserve">due to the inclusion of partners </w:t>
      </w:r>
      <w:r w:rsidR="00460D47" w:rsidRPr="002E0083">
        <w:rPr>
          <w:lang w:val="en-US"/>
        </w:rPr>
        <w:t xml:space="preserve">in service provision and </w:t>
      </w:r>
      <w:r>
        <w:rPr>
          <w:lang w:val="en-US"/>
        </w:rPr>
        <w:t>the involvement of a diversity of</w:t>
      </w:r>
      <w:r w:rsidR="00460D47" w:rsidRPr="002E0083">
        <w:rPr>
          <w:lang w:val="en-US"/>
        </w:rPr>
        <w:t xml:space="preserve"> actors</w:t>
      </w:r>
      <w:r>
        <w:rPr>
          <w:lang w:val="en-US"/>
        </w:rPr>
        <w:t>,</w:t>
      </w:r>
      <w:r w:rsidR="00460D47" w:rsidRPr="002E0083">
        <w:rPr>
          <w:lang w:val="en-US"/>
        </w:rPr>
        <w:t xml:space="preserve"> </w:t>
      </w:r>
      <w:r>
        <w:rPr>
          <w:lang w:val="en-US"/>
        </w:rPr>
        <w:t>within</w:t>
      </w:r>
      <w:r w:rsidR="00460D47" w:rsidRPr="002E0083">
        <w:rPr>
          <w:lang w:val="en-US"/>
        </w:rPr>
        <w:t xml:space="preserve"> both the supplier and customer </w:t>
      </w:r>
      <w:r>
        <w:rPr>
          <w:lang w:val="en-US"/>
        </w:rPr>
        <w:t xml:space="preserve">firms, </w:t>
      </w:r>
      <w:r w:rsidR="00460D47" w:rsidRPr="002E0083">
        <w:rPr>
          <w:lang w:val="en-US"/>
        </w:rPr>
        <w:t xml:space="preserve">at different stages of the customer journey. </w:t>
      </w:r>
      <w:r w:rsidR="0061478B" w:rsidRPr="002E0083">
        <w:rPr>
          <w:lang w:val="en-US"/>
        </w:rPr>
        <w:t>In addition, mult</w:t>
      </w:r>
      <w:r>
        <w:rPr>
          <w:lang w:val="en-US"/>
        </w:rPr>
        <w:t>iple customer journeys might take</w:t>
      </w:r>
      <w:r w:rsidR="0061478B" w:rsidRPr="002E0083">
        <w:rPr>
          <w:lang w:val="en-US"/>
        </w:rPr>
        <w:t xml:space="preserve"> place concurrently </w:t>
      </w:r>
      <w:r>
        <w:rPr>
          <w:lang w:val="en-US"/>
        </w:rPr>
        <w:t xml:space="preserve">as </w:t>
      </w:r>
      <w:r w:rsidR="0061478B" w:rsidRPr="002E0083">
        <w:rPr>
          <w:lang w:val="en-US"/>
        </w:rPr>
        <w:t xml:space="preserve">the customer </w:t>
      </w:r>
      <w:r>
        <w:rPr>
          <w:lang w:val="en-US"/>
        </w:rPr>
        <w:t>procures a variety of</w:t>
      </w:r>
      <w:r w:rsidR="00E7557F" w:rsidRPr="002E0083">
        <w:rPr>
          <w:lang w:val="en-US"/>
        </w:rPr>
        <w:t xml:space="preserve"> offerings from the same supplier. </w:t>
      </w:r>
    </w:p>
    <w:p w:rsidR="00124931" w:rsidRPr="002E0083" w:rsidRDefault="00816B2C" w:rsidP="00BE2E4C">
      <w:pPr>
        <w:spacing w:line="480" w:lineRule="auto"/>
        <w:ind w:firstLine="567"/>
        <w:jc w:val="both"/>
        <w:rPr>
          <w:lang w:val="en-US"/>
        </w:rPr>
      </w:pPr>
      <w:r>
        <w:rPr>
          <w:lang w:val="en-US"/>
        </w:rPr>
        <w:t>Actor involvement varies</w:t>
      </w:r>
      <w:r w:rsidR="00124931" w:rsidRPr="002E0083">
        <w:rPr>
          <w:lang w:val="en-US"/>
        </w:rPr>
        <w:t xml:space="preserve"> from stage t</w:t>
      </w:r>
      <w:r>
        <w:rPr>
          <w:lang w:val="en-US"/>
        </w:rPr>
        <w:t>o stage of the customer journey. This implies</w:t>
      </w:r>
      <w:r w:rsidR="00124931" w:rsidRPr="002E0083">
        <w:rPr>
          <w:lang w:val="en-US"/>
        </w:rPr>
        <w:t xml:space="preserve"> that touchpoints</w:t>
      </w:r>
      <w:r w:rsidR="00E7557F" w:rsidRPr="002E0083">
        <w:rPr>
          <w:lang w:val="en-US"/>
        </w:rPr>
        <w:t>,</w:t>
      </w:r>
      <w:r w:rsidR="00124931" w:rsidRPr="002E0083">
        <w:rPr>
          <w:lang w:val="en-US"/>
        </w:rPr>
        <w:t xml:space="preserve"> which do not appear key in the overal</w:t>
      </w:r>
      <w:r>
        <w:rPr>
          <w:lang w:val="en-US"/>
        </w:rPr>
        <w:t>l organizational level journey</w:t>
      </w:r>
      <w:r w:rsidR="00E7557F" w:rsidRPr="002E0083">
        <w:rPr>
          <w:lang w:val="en-US"/>
        </w:rPr>
        <w:t>,</w:t>
      </w:r>
      <w:r w:rsidR="00124931" w:rsidRPr="002E0083">
        <w:rPr>
          <w:lang w:val="en-US"/>
        </w:rPr>
        <w:t xml:space="preserve"> may become ‘moments of truth’ </w:t>
      </w:r>
      <w:r w:rsidR="00A628E0" w:rsidRPr="002E0083">
        <w:rPr>
          <w:lang w:val="en-US"/>
        </w:rPr>
        <w:t xml:space="preserve">for </w:t>
      </w:r>
      <w:r w:rsidR="00124931" w:rsidRPr="002E0083">
        <w:rPr>
          <w:lang w:val="en-US"/>
        </w:rPr>
        <w:t>individual actors</w:t>
      </w:r>
      <w:r w:rsidR="00A628E0" w:rsidRPr="002E0083">
        <w:rPr>
          <w:lang w:val="en-US"/>
        </w:rPr>
        <w:t xml:space="preserve">. </w:t>
      </w:r>
      <w:r w:rsidR="00124931" w:rsidRPr="002E0083">
        <w:rPr>
          <w:lang w:val="en-US"/>
        </w:rPr>
        <w:t xml:space="preserve">For example, pre-bid and negotiation </w:t>
      </w:r>
      <w:r w:rsidR="0003619D">
        <w:rPr>
          <w:lang w:val="en-US"/>
        </w:rPr>
        <w:t xml:space="preserve">stages </w:t>
      </w:r>
      <w:r w:rsidR="00124931" w:rsidRPr="002E0083">
        <w:rPr>
          <w:lang w:val="en-US"/>
        </w:rPr>
        <w:t>involve buyers, senior managers</w:t>
      </w:r>
      <w:r w:rsidR="0003619D">
        <w:rPr>
          <w:lang w:val="en-US"/>
        </w:rPr>
        <w:t>,</w:t>
      </w:r>
      <w:r w:rsidR="00124931" w:rsidRPr="002E0083">
        <w:rPr>
          <w:lang w:val="en-US"/>
        </w:rPr>
        <w:t xml:space="preserve"> and board members, whose experience</w:t>
      </w:r>
      <w:r w:rsidR="0003619D">
        <w:rPr>
          <w:lang w:val="en-US"/>
        </w:rPr>
        <w:t>s</w:t>
      </w:r>
      <w:r w:rsidR="00124931" w:rsidRPr="002E0083">
        <w:rPr>
          <w:lang w:val="en-US"/>
        </w:rPr>
        <w:t xml:space="preserve"> and expectations are influenced by </w:t>
      </w:r>
      <w:r w:rsidR="00E7557F" w:rsidRPr="002E0083">
        <w:rPr>
          <w:lang w:val="en-US"/>
        </w:rPr>
        <w:t xml:space="preserve">the </w:t>
      </w:r>
      <w:r w:rsidR="00124931" w:rsidRPr="002E0083">
        <w:rPr>
          <w:lang w:val="en-US"/>
        </w:rPr>
        <w:t>availability of decision-making information. In contrast, the operation</w:t>
      </w:r>
      <w:r w:rsidR="00106431">
        <w:rPr>
          <w:lang w:val="en-US"/>
        </w:rPr>
        <w:t>s</w:t>
      </w:r>
      <w:r w:rsidR="00124931" w:rsidRPr="002E0083">
        <w:rPr>
          <w:lang w:val="en-US"/>
        </w:rPr>
        <w:t xml:space="preserve"> stage involves end</w:t>
      </w:r>
      <w:r w:rsidR="0003619D">
        <w:rPr>
          <w:lang w:val="en-US"/>
        </w:rPr>
        <w:t xml:space="preserve"> </w:t>
      </w:r>
      <w:r w:rsidR="00124931" w:rsidRPr="002E0083">
        <w:rPr>
          <w:lang w:val="en-US"/>
        </w:rPr>
        <w:t>users who</w:t>
      </w:r>
      <w:r w:rsidR="0003619D">
        <w:rPr>
          <w:lang w:val="en-US"/>
        </w:rPr>
        <w:t>se</w:t>
      </w:r>
      <w:r w:rsidR="00124931" w:rsidRPr="002E0083">
        <w:rPr>
          <w:lang w:val="en-US"/>
        </w:rPr>
        <w:t xml:space="preserve"> experiences and expectations </w:t>
      </w:r>
      <w:r w:rsidR="0003619D">
        <w:rPr>
          <w:lang w:val="en-US"/>
        </w:rPr>
        <w:t xml:space="preserve">are </w:t>
      </w:r>
      <w:r w:rsidR="00124931" w:rsidRPr="002E0083">
        <w:rPr>
          <w:lang w:val="en-US"/>
        </w:rPr>
        <w:t xml:space="preserve">based on the quality and </w:t>
      </w:r>
      <w:r w:rsidR="0003619D" w:rsidRPr="002E0083">
        <w:rPr>
          <w:lang w:val="en-US"/>
        </w:rPr>
        <w:t>u</w:t>
      </w:r>
      <w:r w:rsidR="0003619D">
        <w:rPr>
          <w:lang w:val="en-US"/>
        </w:rPr>
        <w:t>tility</w:t>
      </w:r>
      <w:r w:rsidR="0003619D" w:rsidRPr="002E0083">
        <w:rPr>
          <w:lang w:val="en-US"/>
        </w:rPr>
        <w:t xml:space="preserve"> </w:t>
      </w:r>
      <w:r w:rsidR="00124931" w:rsidRPr="002E0083">
        <w:rPr>
          <w:lang w:val="en-US"/>
        </w:rPr>
        <w:t xml:space="preserve">of the </w:t>
      </w:r>
      <w:r w:rsidR="0003619D">
        <w:rPr>
          <w:lang w:val="en-US"/>
        </w:rPr>
        <w:t xml:space="preserve">purchased </w:t>
      </w:r>
      <w:r w:rsidR="00124931" w:rsidRPr="002E0083">
        <w:rPr>
          <w:lang w:val="en-US"/>
        </w:rPr>
        <w:t xml:space="preserve">product and/or services, </w:t>
      </w:r>
      <w:r w:rsidR="0003619D" w:rsidRPr="002E0083">
        <w:rPr>
          <w:lang w:val="en-US"/>
        </w:rPr>
        <w:t>a</w:t>
      </w:r>
      <w:r w:rsidR="0003619D">
        <w:rPr>
          <w:lang w:val="en-US"/>
        </w:rPr>
        <w:t>s well as</w:t>
      </w:r>
      <w:r w:rsidR="0003619D" w:rsidRPr="002E0083">
        <w:rPr>
          <w:lang w:val="en-US"/>
        </w:rPr>
        <w:t xml:space="preserve"> </w:t>
      </w:r>
      <w:r w:rsidR="0003619D">
        <w:rPr>
          <w:lang w:val="en-US"/>
        </w:rPr>
        <w:t xml:space="preserve">on </w:t>
      </w:r>
      <w:r w:rsidR="00124931" w:rsidRPr="002E0083">
        <w:rPr>
          <w:lang w:val="en-US"/>
        </w:rPr>
        <w:t xml:space="preserve">interactions with </w:t>
      </w:r>
      <w:r w:rsidR="00E7557F" w:rsidRPr="002E0083">
        <w:rPr>
          <w:lang w:val="en-US"/>
        </w:rPr>
        <w:t xml:space="preserve">the supplier’s (or partner’s) </w:t>
      </w:r>
      <w:r w:rsidR="00124931" w:rsidRPr="002E0083">
        <w:rPr>
          <w:lang w:val="en-US"/>
        </w:rPr>
        <w:t xml:space="preserve">frontline service staff. </w:t>
      </w:r>
      <w:r>
        <w:rPr>
          <w:lang w:val="en-US"/>
        </w:rPr>
        <w:t>In such</w:t>
      </w:r>
      <w:r w:rsidR="0003619D">
        <w:rPr>
          <w:lang w:val="en-US"/>
        </w:rPr>
        <w:t xml:space="preserve"> circumstances</w:t>
      </w:r>
      <w:r w:rsidR="00124931" w:rsidRPr="002E0083">
        <w:rPr>
          <w:lang w:val="en-US"/>
        </w:rPr>
        <w:t>, multiple actors part</w:t>
      </w:r>
      <w:r w:rsidR="0003619D">
        <w:rPr>
          <w:lang w:val="en-US"/>
        </w:rPr>
        <w:t>icipate</w:t>
      </w:r>
      <w:r w:rsidR="00124931" w:rsidRPr="002E0083">
        <w:rPr>
          <w:lang w:val="en-US"/>
        </w:rPr>
        <w:t xml:space="preserve"> in </w:t>
      </w:r>
      <w:r w:rsidR="0003619D">
        <w:rPr>
          <w:lang w:val="en-US"/>
        </w:rPr>
        <w:t xml:space="preserve">only </w:t>
      </w:r>
      <w:r w:rsidR="00124931" w:rsidRPr="002E0083">
        <w:rPr>
          <w:lang w:val="en-US"/>
        </w:rPr>
        <w:t>one stage of the customer journey</w:t>
      </w:r>
      <w:r w:rsidR="0003619D">
        <w:rPr>
          <w:lang w:val="en-US"/>
        </w:rPr>
        <w:t>,</w:t>
      </w:r>
      <w:r w:rsidR="00124931" w:rsidRPr="002E0083">
        <w:rPr>
          <w:lang w:val="en-US"/>
        </w:rPr>
        <w:t xml:space="preserve"> </w:t>
      </w:r>
      <w:r w:rsidR="0003619D">
        <w:rPr>
          <w:lang w:val="en-US"/>
        </w:rPr>
        <w:t>with</w:t>
      </w:r>
      <w:r w:rsidR="00124931" w:rsidRPr="002E0083">
        <w:rPr>
          <w:lang w:val="en-US"/>
        </w:rPr>
        <w:t xml:space="preserve"> differing expectations </w:t>
      </w:r>
      <w:r w:rsidR="0003619D">
        <w:rPr>
          <w:lang w:val="en-US"/>
        </w:rPr>
        <w:t>regarding</w:t>
      </w:r>
      <w:r w:rsidR="00124931" w:rsidRPr="002E0083">
        <w:rPr>
          <w:lang w:val="en-US"/>
        </w:rPr>
        <w:t xml:space="preserve"> </w:t>
      </w:r>
      <w:r>
        <w:rPr>
          <w:lang w:val="en-US"/>
        </w:rPr>
        <w:t>touchpoint</w:t>
      </w:r>
      <w:r w:rsidR="00D14047">
        <w:rPr>
          <w:lang w:val="en-US"/>
        </w:rPr>
        <w:t xml:space="preserve"> experiences and design </w:t>
      </w:r>
      <w:r w:rsidR="00124931" w:rsidRPr="002E0083">
        <w:rPr>
          <w:lang w:val="en-US"/>
        </w:rPr>
        <w:t>(</w:t>
      </w:r>
      <w:r w:rsidR="00A26019" w:rsidRPr="002E0083">
        <w:rPr>
          <w:lang w:val="en-US"/>
        </w:rPr>
        <w:t>Roy et al., 2019;</w:t>
      </w:r>
      <w:r w:rsidR="00A26019">
        <w:rPr>
          <w:lang w:val="en-US"/>
        </w:rPr>
        <w:t xml:space="preserve"> </w:t>
      </w:r>
      <w:r w:rsidR="00124931" w:rsidRPr="002E0083">
        <w:rPr>
          <w:lang w:val="en-US"/>
        </w:rPr>
        <w:t xml:space="preserve">Zolkiewski et al., 2017). </w:t>
      </w:r>
    </w:p>
    <w:p w:rsidR="008C41FD" w:rsidRPr="002E0083" w:rsidRDefault="008C41FD" w:rsidP="00A628E0">
      <w:pPr>
        <w:widowControl w:val="0"/>
        <w:autoSpaceDE w:val="0"/>
        <w:autoSpaceDN w:val="0"/>
        <w:adjustRightInd w:val="0"/>
        <w:spacing w:line="480" w:lineRule="auto"/>
        <w:ind w:firstLine="567"/>
        <w:rPr>
          <w:lang w:val="en-US"/>
        </w:rPr>
      </w:pPr>
      <w:r w:rsidRPr="002E0083">
        <w:rPr>
          <w:lang w:val="en-US"/>
        </w:rPr>
        <w:lastRenderedPageBreak/>
        <w:t xml:space="preserve">During the </w:t>
      </w:r>
      <w:r w:rsidRPr="002E0083">
        <w:rPr>
          <w:i/>
          <w:lang w:val="en-US"/>
        </w:rPr>
        <w:t xml:space="preserve">pre-bid </w:t>
      </w:r>
      <w:r w:rsidRPr="006F7156">
        <w:rPr>
          <w:i/>
          <w:lang w:val="en-US"/>
        </w:rPr>
        <w:t>engagement stage</w:t>
      </w:r>
      <w:r w:rsidRPr="002E0083">
        <w:rPr>
          <w:lang w:val="en-US"/>
        </w:rPr>
        <w:t xml:space="preserve">, informal discussions between a customer and supplier (existing or potential) may take place to understand potential overlap between the customer’s business needs and priorities and the supplier’s capabilities, </w:t>
      </w:r>
      <w:r w:rsidR="004D7728" w:rsidRPr="002E0083">
        <w:rPr>
          <w:lang w:val="en-US"/>
        </w:rPr>
        <w:t xml:space="preserve">which may </w:t>
      </w:r>
      <w:r w:rsidRPr="002E0083">
        <w:rPr>
          <w:lang w:val="en-US"/>
        </w:rPr>
        <w:t xml:space="preserve">then </w:t>
      </w:r>
      <w:r w:rsidR="004D7728" w:rsidRPr="002E0083">
        <w:rPr>
          <w:lang w:val="en-US"/>
        </w:rPr>
        <w:t xml:space="preserve">lead the parties to </w:t>
      </w:r>
      <w:r w:rsidRPr="002E0083">
        <w:rPr>
          <w:lang w:val="en-US"/>
        </w:rPr>
        <w:t xml:space="preserve">jointly identify new value-creation opportunities (Biggemann et al., 2013). </w:t>
      </w:r>
      <w:r w:rsidR="00B84434" w:rsidRPr="002E0083">
        <w:rPr>
          <w:lang w:val="en-US"/>
        </w:rPr>
        <w:t>Potential mismatches at this stage include the supplier not understanding how to best engage with the customer organization, different degrees of formalization</w:t>
      </w:r>
      <w:r w:rsidR="00B90085" w:rsidRPr="002E0083">
        <w:rPr>
          <w:lang w:val="en-US"/>
        </w:rPr>
        <w:t xml:space="preserve"> in information sharing between supplier and customer firms</w:t>
      </w:r>
      <w:r w:rsidR="00C600B4" w:rsidRPr="002E0083">
        <w:rPr>
          <w:lang w:val="en-US"/>
        </w:rPr>
        <w:t xml:space="preserve"> about needs and capabilities</w:t>
      </w:r>
      <w:r w:rsidR="00B84434" w:rsidRPr="002E0083">
        <w:rPr>
          <w:lang w:val="en-US"/>
        </w:rPr>
        <w:t xml:space="preserve">, and the need </w:t>
      </w:r>
      <w:r w:rsidR="00B90085" w:rsidRPr="002E0083">
        <w:rPr>
          <w:lang w:val="en-US"/>
        </w:rPr>
        <w:t xml:space="preserve">for </w:t>
      </w:r>
      <w:r w:rsidR="00B84434" w:rsidRPr="002E0083">
        <w:rPr>
          <w:lang w:val="en-US"/>
        </w:rPr>
        <w:t>and importance of trust</w:t>
      </w:r>
      <w:r w:rsidR="004D7728" w:rsidRPr="002E0083">
        <w:rPr>
          <w:lang w:val="en-US"/>
        </w:rPr>
        <w:t>ing</w:t>
      </w:r>
      <w:r w:rsidR="00B84434" w:rsidRPr="002E0083">
        <w:rPr>
          <w:lang w:val="en-US"/>
        </w:rPr>
        <w:t xml:space="preserve"> personal relationships, which may be particularly important in cross-cultural business exchange</w:t>
      </w:r>
      <w:r w:rsidR="00D14047">
        <w:rPr>
          <w:lang w:val="en-US"/>
        </w:rPr>
        <w:t>s</w:t>
      </w:r>
      <w:r w:rsidR="00B84434" w:rsidRPr="002E0083">
        <w:rPr>
          <w:lang w:val="en-US"/>
        </w:rPr>
        <w:t xml:space="preserve"> (</w:t>
      </w:r>
      <w:r w:rsidR="00B90085" w:rsidRPr="002E0083">
        <w:rPr>
          <w:lang w:val="en-US"/>
        </w:rPr>
        <w:t xml:space="preserve">Zaheer </w:t>
      </w:r>
      <w:r w:rsidR="00A26019">
        <w:rPr>
          <w:lang w:val="en-US"/>
        </w:rPr>
        <w:t>&amp;</w:t>
      </w:r>
      <w:r w:rsidR="00A26019" w:rsidRPr="002E0083">
        <w:rPr>
          <w:lang w:val="en-US"/>
        </w:rPr>
        <w:t xml:space="preserve"> </w:t>
      </w:r>
      <w:r w:rsidR="00B90085" w:rsidRPr="002E0083">
        <w:rPr>
          <w:lang w:val="en-US"/>
        </w:rPr>
        <w:t xml:space="preserve">Zaheer, 2006). </w:t>
      </w:r>
      <w:r w:rsidR="00B84434" w:rsidRPr="002E0083">
        <w:rPr>
          <w:lang w:val="en-US"/>
        </w:rPr>
        <w:t xml:space="preserve">Furthermore, inadequate understanding of </w:t>
      </w:r>
      <w:r w:rsidR="00B90085" w:rsidRPr="002E0083">
        <w:rPr>
          <w:lang w:val="en-US"/>
        </w:rPr>
        <w:t xml:space="preserve">the customer’s </w:t>
      </w:r>
      <w:r w:rsidR="00B84434" w:rsidRPr="002E0083">
        <w:rPr>
          <w:lang w:val="en-US"/>
        </w:rPr>
        <w:t xml:space="preserve">future business needs may lead to unrealistic expectations and thus mismatches in later stages of the </w:t>
      </w:r>
      <w:r w:rsidR="00A628E0" w:rsidRPr="002E0083">
        <w:rPr>
          <w:lang w:val="en-US"/>
        </w:rPr>
        <w:t xml:space="preserve">customer </w:t>
      </w:r>
      <w:r w:rsidR="00B84434" w:rsidRPr="002E0083">
        <w:rPr>
          <w:lang w:val="en-US"/>
        </w:rPr>
        <w:t xml:space="preserve">journey. </w:t>
      </w:r>
    </w:p>
    <w:p w:rsidR="008C41FD" w:rsidRPr="002E0083" w:rsidRDefault="008C41FD" w:rsidP="00684A62">
      <w:pPr>
        <w:widowControl w:val="0"/>
        <w:autoSpaceDE w:val="0"/>
        <w:autoSpaceDN w:val="0"/>
        <w:adjustRightInd w:val="0"/>
        <w:spacing w:line="480" w:lineRule="auto"/>
        <w:ind w:firstLine="567"/>
        <w:rPr>
          <w:lang w:val="en-US"/>
        </w:rPr>
      </w:pPr>
      <w:r w:rsidRPr="002E0083">
        <w:rPr>
          <w:lang w:val="en-US"/>
        </w:rPr>
        <w:t xml:space="preserve">During the </w:t>
      </w:r>
      <w:r w:rsidRPr="002E0083">
        <w:rPr>
          <w:i/>
          <w:lang w:val="en-US"/>
        </w:rPr>
        <w:t>negotiation</w:t>
      </w:r>
      <w:r w:rsidRPr="007E0141">
        <w:rPr>
          <w:lang w:val="en-US"/>
        </w:rPr>
        <w:t xml:space="preserve"> stage</w:t>
      </w:r>
      <w:r w:rsidRPr="002E0083">
        <w:rPr>
          <w:lang w:val="en-US"/>
        </w:rPr>
        <w:t>, the customer specifi</w:t>
      </w:r>
      <w:r w:rsidR="002C1945">
        <w:rPr>
          <w:lang w:val="en-US"/>
        </w:rPr>
        <w:t>es</w:t>
      </w:r>
      <w:r w:rsidRPr="002E0083">
        <w:rPr>
          <w:lang w:val="en-US"/>
        </w:rPr>
        <w:t xml:space="preserve"> what needs to be bought</w:t>
      </w:r>
      <w:r w:rsidR="002962E4" w:rsidRPr="002E0083">
        <w:rPr>
          <w:lang w:val="en-US"/>
        </w:rPr>
        <w:t>, provide</w:t>
      </w:r>
      <w:r w:rsidR="002C1945">
        <w:rPr>
          <w:lang w:val="en-US"/>
        </w:rPr>
        <w:t>s</w:t>
      </w:r>
      <w:r w:rsidR="002962E4" w:rsidRPr="002E0083">
        <w:rPr>
          <w:lang w:val="en-US"/>
        </w:rPr>
        <w:t xml:space="preserve"> information about its operations and current needs through touchpoints at different actor levels,</w:t>
      </w:r>
      <w:r w:rsidRPr="002E0083">
        <w:rPr>
          <w:lang w:val="en-US"/>
        </w:rPr>
        <w:t xml:space="preserve"> and selects the most suitable supplier (van Weele, 2002). </w:t>
      </w:r>
      <w:r w:rsidR="002C1945">
        <w:rPr>
          <w:lang w:val="en-US"/>
        </w:rPr>
        <w:t>One</w:t>
      </w:r>
      <w:r w:rsidR="002C1945" w:rsidRPr="002E0083">
        <w:rPr>
          <w:lang w:val="en-US"/>
        </w:rPr>
        <w:t xml:space="preserve"> </w:t>
      </w:r>
      <w:r w:rsidR="00D14047">
        <w:rPr>
          <w:lang w:val="en-US"/>
        </w:rPr>
        <w:t xml:space="preserve">example of a </w:t>
      </w:r>
      <w:r w:rsidR="00B84434" w:rsidRPr="002E0083">
        <w:rPr>
          <w:lang w:val="en-US"/>
        </w:rPr>
        <w:t xml:space="preserve">potential mismatch </w:t>
      </w:r>
      <w:r w:rsidR="00D14047">
        <w:rPr>
          <w:lang w:val="en-US"/>
        </w:rPr>
        <w:t xml:space="preserve">here </w:t>
      </w:r>
      <w:r w:rsidR="00A628E0" w:rsidRPr="002E0083">
        <w:rPr>
          <w:lang w:val="en-US"/>
        </w:rPr>
        <w:t>concerns</w:t>
      </w:r>
      <w:r w:rsidR="00B84434" w:rsidRPr="002E0083">
        <w:rPr>
          <w:lang w:val="en-US"/>
        </w:rPr>
        <w:t xml:space="preserve"> investment in sales automation </w:t>
      </w:r>
      <w:r w:rsidR="002C1945">
        <w:rPr>
          <w:lang w:val="en-US"/>
        </w:rPr>
        <w:t>as opposed to</w:t>
      </w:r>
      <w:r w:rsidR="00B84434" w:rsidRPr="002E0083">
        <w:rPr>
          <w:lang w:val="en-US"/>
        </w:rPr>
        <w:t xml:space="preserve"> </w:t>
      </w:r>
      <w:r w:rsidR="002C1945">
        <w:rPr>
          <w:lang w:val="en-US"/>
        </w:rPr>
        <w:t xml:space="preserve">a </w:t>
      </w:r>
      <w:r w:rsidR="00B84434" w:rsidRPr="002E0083">
        <w:rPr>
          <w:lang w:val="en-US"/>
        </w:rPr>
        <w:t>customer</w:t>
      </w:r>
      <w:r w:rsidR="002C1945">
        <w:rPr>
          <w:lang w:val="en-US"/>
        </w:rPr>
        <w:t>-</w:t>
      </w:r>
      <w:r w:rsidR="00B84434" w:rsidRPr="002E0083">
        <w:rPr>
          <w:lang w:val="en-US"/>
        </w:rPr>
        <w:t>focused salesforce and account management</w:t>
      </w:r>
      <w:r w:rsidR="002C1945">
        <w:rPr>
          <w:lang w:val="en-US"/>
        </w:rPr>
        <w:t xml:space="preserve"> approach</w:t>
      </w:r>
      <w:r w:rsidR="00B84434" w:rsidRPr="002E0083">
        <w:rPr>
          <w:lang w:val="en-US"/>
        </w:rPr>
        <w:t xml:space="preserve"> (Sheth &amp; Sharma, 2008). </w:t>
      </w:r>
      <w:r w:rsidRPr="002E0083">
        <w:rPr>
          <w:lang w:val="en-US"/>
        </w:rPr>
        <w:t>If transactional and of low value, many activities may be automated (</w:t>
      </w:r>
      <w:r w:rsidR="007640E2" w:rsidRPr="002E0083">
        <w:rPr>
          <w:lang w:val="en-US"/>
        </w:rPr>
        <w:t xml:space="preserve">e.g., </w:t>
      </w:r>
      <w:r w:rsidRPr="002E0083">
        <w:rPr>
          <w:lang w:val="en-US"/>
        </w:rPr>
        <w:t>information access, automated purchasing, reverse auctions)</w:t>
      </w:r>
      <w:r w:rsidR="00BC0FEB">
        <w:rPr>
          <w:lang w:val="en-US"/>
        </w:rPr>
        <w:t>,</w:t>
      </w:r>
      <w:r w:rsidR="001005DE" w:rsidRPr="002E0083">
        <w:rPr>
          <w:lang w:val="en-US"/>
        </w:rPr>
        <w:t xml:space="preserve"> and t</w:t>
      </w:r>
      <w:r w:rsidRPr="002E0083">
        <w:rPr>
          <w:lang w:val="en-US"/>
        </w:rPr>
        <w:t xml:space="preserve">ouchpoints </w:t>
      </w:r>
      <w:r w:rsidR="00BC0FEB">
        <w:rPr>
          <w:lang w:val="en-US"/>
        </w:rPr>
        <w:t>may be confined</w:t>
      </w:r>
      <w:r w:rsidR="00BC0FEB" w:rsidRPr="002E0083">
        <w:rPr>
          <w:lang w:val="en-US"/>
        </w:rPr>
        <w:t xml:space="preserve"> </w:t>
      </w:r>
      <w:r w:rsidRPr="002E0083">
        <w:rPr>
          <w:lang w:val="en-US"/>
        </w:rPr>
        <w:t>to operational and tactical levels</w:t>
      </w:r>
      <w:r w:rsidR="00D14047">
        <w:rPr>
          <w:lang w:val="en-US"/>
        </w:rPr>
        <w:t>, such as</w:t>
      </w:r>
      <w:r w:rsidRPr="002E0083">
        <w:rPr>
          <w:lang w:val="en-US"/>
        </w:rPr>
        <w:t xml:space="preserve"> senior buyers and materials planners</w:t>
      </w:r>
      <w:r w:rsidR="00D14047">
        <w:rPr>
          <w:lang w:val="en-US"/>
        </w:rPr>
        <w:t>,</w:t>
      </w:r>
      <w:r w:rsidR="00BC0FEB">
        <w:rPr>
          <w:lang w:val="en-US"/>
        </w:rPr>
        <w:t xml:space="preserve"> and</w:t>
      </w:r>
      <w:r w:rsidR="00BC0FEB" w:rsidRPr="002E0083">
        <w:rPr>
          <w:lang w:val="en-US"/>
        </w:rPr>
        <w:t xml:space="preserve"> </w:t>
      </w:r>
      <w:r w:rsidR="00BC0FEB">
        <w:rPr>
          <w:lang w:val="en-US"/>
        </w:rPr>
        <w:t>chosen from</w:t>
      </w:r>
      <w:r w:rsidR="00BC0FEB" w:rsidRPr="002E0083">
        <w:rPr>
          <w:lang w:val="en-US"/>
        </w:rPr>
        <w:t xml:space="preserve"> </w:t>
      </w:r>
      <w:r w:rsidRPr="002E0083">
        <w:rPr>
          <w:lang w:val="en-US"/>
        </w:rPr>
        <w:t xml:space="preserve">a set menu (Talwar et al., 2008). On the other hand, if the value proposition is of strategic importance, the customer may seek a tailored </w:t>
      </w:r>
      <w:r w:rsidR="00BC0FEB" w:rsidRPr="002E0083">
        <w:rPr>
          <w:lang w:val="en-US"/>
        </w:rPr>
        <w:t xml:space="preserve">solution </w:t>
      </w:r>
      <w:r w:rsidRPr="002E0083">
        <w:rPr>
          <w:lang w:val="en-US"/>
        </w:rPr>
        <w:t xml:space="preserve">to solve a specific problem, </w:t>
      </w:r>
      <w:r w:rsidR="00BC0FEB">
        <w:rPr>
          <w:lang w:val="en-US"/>
        </w:rPr>
        <w:t>where</w:t>
      </w:r>
      <w:r w:rsidR="00BC0FEB" w:rsidRPr="002E0083">
        <w:rPr>
          <w:lang w:val="en-US"/>
        </w:rPr>
        <w:t xml:space="preserve"> </w:t>
      </w:r>
      <w:r w:rsidRPr="002E0083">
        <w:rPr>
          <w:lang w:val="en-US"/>
        </w:rPr>
        <w:t>the value proposition is jointly developed with the customer</w:t>
      </w:r>
      <w:r w:rsidR="00B84434" w:rsidRPr="002E0083">
        <w:rPr>
          <w:lang w:val="en-US"/>
        </w:rPr>
        <w:t xml:space="preserve">. </w:t>
      </w:r>
      <w:r w:rsidR="00CD34E1" w:rsidRPr="002E0083">
        <w:rPr>
          <w:lang w:val="en-US"/>
        </w:rPr>
        <w:t xml:space="preserve">Finally, a </w:t>
      </w:r>
      <w:r w:rsidR="00B84434" w:rsidRPr="002E0083">
        <w:rPr>
          <w:lang w:val="en-US"/>
        </w:rPr>
        <w:t xml:space="preserve">common </w:t>
      </w:r>
      <w:r w:rsidR="00BC0FEB">
        <w:rPr>
          <w:lang w:val="en-US"/>
        </w:rPr>
        <w:t>source of</w:t>
      </w:r>
      <w:r w:rsidR="00B84434" w:rsidRPr="002E0083">
        <w:rPr>
          <w:lang w:val="en-US"/>
        </w:rPr>
        <w:t xml:space="preserve"> mismatch in </w:t>
      </w:r>
      <w:r w:rsidR="00BC0FEB">
        <w:rPr>
          <w:lang w:val="en-US"/>
        </w:rPr>
        <w:t xml:space="preserve">the </w:t>
      </w:r>
      <w:r w:rsidR="00B84434" w:rsidRPr="002E0083">
        <w:rPr>
          <w:lang w:val="en-US"/>
        </w:rPr>
        <w:t xml:space="preserve">later stages is the practice </w:t>
      </w:r>
      <w:r w:rsidR="00BC0FEB">
        <w:rPr>
          <w:lang w:val="en-US"/>
        </w:rPr>
        <w:t>of offering</w:t>
      </w:r>
      <w:r w:rsidR="00B84434" w:rsidRPr="002E0083">
        <w:rPr>
          <w:lang w:val="en-US"/>
        </w:rPr>
        <w:t xml:space="preserve"> services free </w:t>
      </w:r>
      <w:r w:rsidR="00BC0FEB">
        <w:rPr>
          <w:lang w:val="en-US"/>
        </w:rPr>
        <w:t xml:space="preserve">of charge </w:t>
      </w:r>
      <w:r w:rsidR="00B84434" w:rsidRPr="002E0083">
        <w:rPr>
          <w:lang w:val="en-US"/>
        </w:rPr>
        <w:t>in order to land a deal</w:t>
      </w:r>
      <w:r w:rsidR="00BC0FEB">
        <w:rPr>
          <w:lang w:val="en-US"/>
        </w:rPr>
        <w:t xml:space="preserve">. </w:t>
      </w:r>
      <w:r w:rsidR="00B84434" w:rsidRPr="002E0083">
        <w:rPr>
          <w:lang w:val="en-US"/>
        </w:rPr>
        <w:t xml:space="preserve">This practice </w:t>
      </w:r>
      <w:r w:rsidR="00BC0FEB">
        <w:rPr>
          <w:lang w:val="en-US"/>
        </w:rPr>
        <w:t>is common</w:t>
      </w:r>
      <w:r w:rsidR="00BC0FEB" w:rsidRPr="00BC0FEB">
        <w:rPr>
          <w:lang w:val="en-US"/>
        </w:rPr>
        <w:t xml:space="preserve"> </w:t>
      </w:r>
      <w:r w:rsidR="00BC0FEB" w:rsidRPr="002E0083">
        <w:rPr>
          <w:lang w:val="en-US"/>
        </w:rPr>
        <w:t>in many product firms</w:t>
      </w:r>
      <w:r w:rsidR="00BC0FEB">
        <w:rPr>
          <w:lang w:val="en-US"/>
        </w:rPr>
        <w:t xml:space="preserve"> and </w:t>
      </w:r>
      <w:r w:rsidR="00B84434" w:rsidRPr="002E0083">
        <w:rPr>
          <w:lang w:val="en-US"/>
        </w:rPr>
        <w:t>often creates internal tensions</w:t>
      </w:r>
      <w:r w:rsidR="00BC0FEB">
        <w:rPr>
          <w:lang w:val="en-US"/>
        </w:rPr>
        <w:t>,</w:t>
      </w:r>
      <w:r w:rsidR="00B84434" w:rsidRPr="002E0083">
        <w:rPr>
          <w:lang w:val="en-US"/>
        </w:rPr>
        <w:t xml:space="preserve"> lead</w:t>
      </w:r>
      <w:r w:rsidR="00BC0FEB">
        <w:rPr>
          <w:lang w:val="en-US"/>
        </w:rPr>
        <w:t>ing</w:t>
      </w:r>
      <w:r w:rsidR="00B84434" w:rsidRPr="002E0083">
        <w:rPr>
          <w:lang w:val="en-US"/>
        </w:rPr>
        <w:t xml:space="preserve"> to unrealistic customer expectations </w:t>
      </w:r>
      <w:r w:rsidR="00813EE5">
        <w:rPr>
          <w:lang w:val="en-US"/>
        </w:rPr>
        <w:t xml:space="preserve">at later touchpoints </w:t>
      </w:r>
      <w:r w:rsidR="00B84434" w:rsidRPr="002E0083">
        <w:rPr>
          <w:lang w:val="en-US"/>
        </w:rPr>
        <w:t xml:space="preserve">(Kowalkowski &amp; Ulaga, 2017). </w:t>
      </w:r>
    </w:p>
    <w:p w:rsidR="00FD787E" w:rsidRPr="002E0083" w:rsidRDefault="008C41FD" w:rsidP="00FB46CF">
      <w:pPr>
        <w:widowControl w:val="0"/>
        <w:autoSpaceDE w:val="0"/>
        <w:autoSpaceDN w:val="0"/>
        <w:adjustRightInd w:val="0"/>
        <w:spacing w:line="480" w:lineRule="auto"/>
        <w:ind w:firstLine="567"/>
        <w:rPr>
          <w:lang w:val="en-US"/>
        </w:rPr>
      </w:pPr>
      <w:r w:rsidRPr="002E0083">
        <w:rPr>
          <w:lang w:val="en-US"/>
        </w:rPr>
        <w:lastRenderedPageBreak/>
        <w:t xml:space="preserve">Once contract terms are settled, the </w:t>
      </w:r>
      <w:r w:rsidRPr="002E0083">
        <w:rPr>
          <w:i/>
          <w:lang w:val="en-US"/>
        </w:rPr>
        <w:t>implementation stage</w:t>
      </w:r>
      <w:r w:rsidR="00D14047">
        <w:rPr>
          <w:lang w:val="en-US"/>
        </w:rPr>
        <w:t xml:space="preserve"> </w:t>
      </w:r>
      <w:r w:rsidRPr="002E0083">
        <w:rPr>
          <w:lang w:val="en-US"/>
        </w:rPr>
        <w:t>commence</w:t>
      </w:r>
      <w:r w:rsidR="00D14047">
        <w:rPr>
          <w:lang w:val="en-US"/>
        </w:rPr>
        <w:t>s</w:t>
      </w:r>
      <w:r w:rsidRPr="002E0083">
        <w:rPr>
          <w:lang w:val="en-US"/>
        </w:rPr>
        <w:t xml:space="preserve"> (Biggemann et al., 2013). </w:t>
      </w:r>
      <w:r w:rsidR="00CD34E1" w:rsidRPr="002E0083">
        <w:rPr>
          <w:lang w:val="en-US"/>
        </w:rPr>
        <w:t>T</w:t>
      </w:r>
      <w:r w:rsidRPr="002E0083">
        <w:rPr>
          <w:lang w:val="en-US"/>
        </w:rPr>
        <w:t>o facilitate effective deployment</w:t>
      </w:r>
      <w:r w:rsidR="00140C76">
        <w:rPr>
          <w:lang w:val="en-US"/>
        </w:rPr>
        <w:t>, so</w:t>
      </w:r>
      <w:r w:rsidR="00BE2E4C" w:rsidRPr="002E0083">
        <w:rPr>
          <w:lang w:val="en-US"/>
        </w:rPr>
        <w:t xml:space="preserve"> avoiding a mismatch between expectations and </w:t>
      </w:r>
      <w:r w:rsidR="00D14047">
        <w:rPr>
          <w:lang w:val="en-US"/>
        </w:rPr>
        <w:t xml:space="preserve">actual </w:t>
      </w:r>
      <w:r w:rsidR="00BE2E4C" w:rsidRPr="002E0083">
        <w:rPr>
          <w:lang w:val="en-US"/>
        </w:rPr>
        <w:t xml:space="preserve">experience, </w:t>
      </w:r>
      <w:r w:rsidR="00D14047">
        <w:rPr>
          <w:lang w:val="en-US"/>
        </w:rPr>
        <w:t>the customer may</w:t>
      </w:r>
      <w:r w:rsidRPr="002E0083">
        <w:rPr>
          <w:lang w:val="en-US"/>
        </w:rPr>
        <w:t xml:space="preserve"> </w:t>
      </w:r>
      <w:r w:rsidR="00140C76">
        <w:rPr>
          <w:lang w:val="en-US"/>
        </w:rPr>
        <w:t>brief</w:t>
      </w:r>
      <w:r w:rsidR="00140C76" w:rsidRPr="002E0083">
        <w:rPr>
          <w:lang w:val="en-US"/>
        </w:rPr>
        <w:t xml:space="preserve"> </w:t>
      </w:r>
      <w:r w:rsidRPr="002E0083">
        <w:rPr>
          <w:lang w:val="en-US"/>
        </w:rPr>
        <w:t xml:space="preserve">the supplier </w:t>
      </w:r>
      <w:r w:rsidR="00140C76">
        <w:rPr>
          <w:lang w:val="en-US"/>
        </w:rPr>
        <w:t>about</w:t>
      </w:r>
      <w:r w:rsidR="00140C76" w:rsidRPr="002E0083">
        <w:rPr>
          <w:lang w:val="en-US"/>
        </w:rPr>
        <w:t xml:space="preserve"> </w:t>
      </w:r>
      <w:r w:rsidRPr="002E0083">
        <w:rPr>
          <w:lang w:val="en-US"/>
        </w:rPr>
        <w:t>the political landscape in</w:t>
      </w:r>
      <w:r w:rsidR="00140C76">
        <w:rPr>
          <w:lang w:val="en-US"/>
        </w:rPr>
        <w:t>side</w:t>
      </w:r>
      <w:r w:rsidRPr="002E0083">
        <w:rPr>
          <w:lang w:val="en-US"/>
        </w:rPr>
        <w:t xml:space="preserve"> the organization. </w:t>
      </w:r>
      <w:r w:rsidR="00D14047">
        <w:rPr>
          <w:lang w:val="en-US"/>
        </w:rPr>
        <w:t xml:space="preserve">Such </w:t>
      </w:r>
      <w:r w:rsidRPr="002E0083">
        <w:rPr>
          <w:lang w:val="en-US"/>
        </w:rPr>
        <w:t>information and guidance can help the supplier identify the most relevant touchpoints and stakeholders (Tuli et al., 2007)</w:t>
      </w:r>
      <w:r w:rsidR="00D14047">
        <w:rPr>
          <w:lang w:val="en-US"/>
        </w:rPr>
        <w:t xml:space="preserve"> and </w:t>
      </w:r>
      <w:r w:rsidRPr="002E0083">
        <w:rPr>
          <w:lang w:val="en-US"/>
        </w:rPr>
        <w:t>navigate potential tensions between key actors (Burton et al., 2016).</w:t>
      </w:r>
      <w:r w:rsidR="001005DE" w:rsidRPr="002E0083">
        <w:rPr>
          <w:lang w:val="en-US"/>
        </w:rPr>
        <w:t xml:space="preserve"> </w:t>
      </w:r>
      <w:r w:rsidR="009A5C6D" w:rsidRPr="002E0083">
        <w:rPr>
          <w:lang w:val="en-US"/>
        </w:rPr>
        <w:t xml:space="preserve">One </w:t>
      </w:r>
      <w:r w:rsidR="00140C76">
        <w:rPr>
          <w:lang w:val="en-US"/>
        </w:rPr>
        <w:t xml:space="preserve">potential </w:t>
      </w:r>
      <w:r w:rsidR="00346C37" w:rsidRPr="002E0083">
        <w:rPr>
          <w:lang w:val="en-US"/>
        </w:rPr>
        <w:t xml:space="preserve">challenge </w:t>
      </w:r>
      <w:r w:rsidR="00140C76">
        <w:rPr>
          <w:lang w:val="en-US"/>
        </w:rPr>
        <w:t>arises when</w:t>
      </w:r>
      <w:r w:rsidR="00140C76" w:rsidRPr="002E0083">
        <w:rPr>
          <w:lang w:val="en-US"/>
        </w:rPr>
        <w:t xml:space="preserve"> actor</w:t>
      </w:r>
      <w:r w:rsidR="00D14047">
        <w:rPr>
          <w:lang w:val="en-US"/>
        </w:rPr>
        <w:t>s</w:t>
      </w:r>
      <w:r w:rsidR="00140C76" w:rsidRPr="002E0083">
        <w:rPr>
          <w:lang w:val="en-US"/>
        </w:rPr>
        <w:t xml:space="preserve"> </w:t>
      </w:r>
      <w:r w:rsidR="00140C76">
        <w:rPr>
          <w:lang w:val="en-US"/>
        </w:rPr>
        <w:t xml:space="preserve">at different </w:t>
      </w:r>
      <w:r w:rsidR="00140C76" w:rsidRPr="002E0083">
        <w:rPr>
          <w:lang w:val="en-US"/>
        </w:rPr>
        <w:t>levels within the customer firm</w:t>
      </w:r>
      <w:r w:rsidR="00140C76" w:rsidRPr="002E0083" w:rsidDel="00140C76">
        <w:rPr>
          <w:lang w:val="en-US"/>
        </w:rPr>
        <w:t xml:space="preserve"> </w:t>
      </w:r>
      <w:r w:rsidR="009A5C6D" w:rsidRPr="002E0083">
        <w:rPr>
          <w:lang w:val="en-US"/>
        </w:rPr>
        <w:t>differ</w:t>
      </w:r>
      <w:r w:rsidR="00140C76">
        <w:rPr>
          <w:lang w:val="en-US"/>
        </w:rPr>
        <w:t xml:space="preserve"> </w:t>
      </w:r>
      <w:r w:rsidR="00140C76" w:rsidRPr="002E0083">
        <w:rPr>
          <w:lang w:val="en-US"/>
        </w:rPr>
        <w:t>in</w:t>
      </w:r>
      <w:r w:rsidR="00140C76">
        <w:rPr>
          <w:lang w:val="en-US"/>
        </w:rPr>
        <w:t xml:space="preserve"> their</w:t>
      </w:r>
      <w:r w:rsidR="00140C76" w:rsidRPr="002E0083">
        <w:rPr>
          <w:lang w:val="en-US"/>
        </w:rPr>
        <w:t xml:space="preserve"> </w:t>
      </w:r>
      <w:r w:rsidR="009A5C6D" w:rsidRPr="002E0083">
        <w:rPr>
          <w:lang w:val="en-US"/>
        </w:rPr>
        <w:t xml:space="preserve">willingness to accommodate </w:t>
      </w:r>
      <w:r w:rsidR="009437C0">
        <w:rPr>
          <w:lang w:val="en-US"/>
        </w:rPr>
        <w:t>a</w:t>
      </w:r>
      <w:r w:rsidR="009437C0" w:rsidRPr="002E0083">
        <w:rPr>
          <w:lang w:val="en-US"/>
        </w:rPr>
        <w:t xml:space="preserve"> </w:t>
      </w:r>
      <w:r w:rsidR="009A5C6D" w:rsidRPr="002E0083">
        <w:rPr>
          <w:lang w:val="en-US"/>
        </w:rPr>
        <w:t>supplier</w:t>
      </w:r>
      <w:r w:rsidR="00C719AF" w:rsidRPr="002E0083">
        <w:rPr>
          <w:lang w:val="en-US"/>
        </w:rPr>
        <w:t>’s</w:t>
      </w:r>
      <w:r w:rsidR="009A5C6D" w:rsidRPr="002E0083">
        <w:rPr>
          <w:lang w:val="en-US"/>
        </w:rPr>
        <w:t xml:space="preserve"> offering</w:t>
      </w:r>
      <w:r w:rsidR="00CB2A47" w:rsidRPr="002E0083">
        <w:rPr>
          <w:lang w:val="en-US"/>
        </w:rPr>
        <w:t>s</w:t>
      </w:r>
      <w:r w:rsidR="009A5C6D" w:rsidRPr="002E0083">
        <w:rPr>
          <w:lang w:val="en-US"/>
        </w:rPr>
        <w:t xml:space="preserve"> (Burton et al.</w:t>
      </w:r>
      <w:r w:rsidR="001071D0" w:rsidRPr="002E0083">
        <w:rPr>
          <w:lang w:val="en-US"/>
        </w:rPr>
        <w:t>,</w:t>
      </w:r>
      <w:r w:rsidR="009A5C6D" w:rsidRPr="002E0083">
        <w:rPr>
          <w:lang w:val="en-US"/>
        </w:rPr>
        <w:t xml:space="preserve"> 2016).</w:t>
      </w:r>
      <w:r w:rsidR="00CB2A47" w:rsidRPr="002E0083">
        <w:rPr>
          <w:lang w:val="en-US"/>
        </w:rPr>
        <w:t xml:space="preserve"> For example,</w:t>
      </w:r>
      <w:r w:rsidR="00346C37" w:rsidRPr="002E0083">
        <w:rPr>
          <w:lang w:val="en-US"/>
        </w:rPr>
        <w:t xml:space="preserve"> a </w:t>
      </w:r>
      <w:r w:rsidR="00CB2A47" w:rsidRPr="002E0083">
        <w:rPr>
          <w:lang w:val="en-US"/>
        </w:rPr>
        <w:t>t</w:t>
      </w:r>
      <w:r w:rsidR="00346C37" w:rsidRPr="002E0083">
        <w:rPr>
          <w:lang w:val="en-US"/>
        </w:rPr>
        <w:t>ruck manufacturer</w:t>
      </w:r>
      <w:r w:rsidR="00CB2A47" w:rsidRPr="002E0083">
        <w:rPr>
          <w:lang w:val="en-US"/>
        </w:rPr>
        <w:t xml:space="preserve"> </w:t>
      </w:r>
      <w:r w:rsidR="009437C0" w:rsidRPr="002E0083">
        <w:rPr>
          <w:lang w:val="en-US"/>
        </w:rPr>
        <w:t>m</w:t>
      </w:r>
      <w:r w:rsidR="009437C0">
        <w:rPr>
          <w:lang w:val="en-US"/>
        </w:rPr>
        <w:t>ight</w:t>
      </w:r>
      <w:r w:rsidR="009437C0" w:rsidRPr="002E0083">
        <w:rPr>
          <w:lang w:val="en-US"/>
        </w:rPr>
        <w:t xml:space="preserve"> </w:t>
      </w:r>
      <w:r w:rsidR="00CB2A47" w:rsidRPr="002E0083">
        <w:rPr>
          <w:lang w:val="en-US"/>
        </w:rPr>
        <w:t>use</w:t>
      </w:r>
      <w:r w:rsidR="009A5C6D" w:rsidRPr="002E0083">
        <w:rPr>
          <w:lang w:val="en-US"/>
        </w:rPr>
        <w:t xml:space="preserve"> telematics and big</w:t>
      </w:r>
      <w:r w:rsidR="009437C0">
        <w:rPr>
          <w:lang w:val="en-US"/>
        </w:rPr>
        <w:t xml:space="preserve"> </w:t>
      </w:r>
      <w:r w:rsidR="009A5C6D" w:rsidRPr="002E0083">
        <w:rPr>
          <w:lang w:val="en-US"/>
        </w:rPr>
        <w:t>data to manage driver behavior, reduce insurance costs</w:t>
      </w:r>
      <w:r w:rsidR="00CB2A47" w:rsidRPr="002E0083">
        <w:rPr>
          <w:lang w:val="en-US"/>
        </w:rPr>
        <w:t>,</w:t>
      </w:r>
      <w:r w:rsidR="009A5C6D" w:rsidRPr="002E0083">
        <w:rPr>
          <w:lang w:val="en-US"/>
        </w:rPr>
        <w:t xml:space="preserve"> and monitor and manage </w:t>
      </w:r>
      <w:r w:rsidR="009437C0">
        <w:rPr>
          <w:lang w:val="en-US"/>
        </w:rPr>
        <w:t xml:space="preserve">the </w:t>
      </w:r>
      <w:r w:rsidR="00CB2A47" w:rsidRPr="002E0083">
        <w:rPr>
          <w:lang w:val="en-US"/>
        </w:rPr>
        <w:t>overall condition</w:t>
      </w:r>
      <w:r w:rsidR="009437C0" w:rsidRPr="009437C0">
        <w:rPr>
          <w:lang w:val="en-US"/>
        </w:rPr>
        <w:t xml:space="preserve"> </w:t>
      </w:r>
      <w:r w:rsidR="009437C0">
        <w:rPr>
          <w:lang w:val="en-US"/>
        </w:rPr>
        <w:t xml:space="preserve">of </w:t>
      </w:r>
      <w:r w:rsidR="009437C0" w:rsidRPr="002E0083">
        <w:rPr>
          <w:lang w:val="en-US"/>
        </w:rPr>
        <w:t>its trucks</w:t>
      </w:r>
      <w:r w:rsidR="009A5C6D" w:rsidRPr="002E0083">
        <w:rPr>
          <w:lang w:val="en-US"/>
        </w:rPr>
        <w:t xml:space="preserve">. </w:t>
      </w:r>
      <w:r w:rsidR="00CB2A47" w:rsidRPr="002E0083">
        <w:rPr>
          <w:lang w:val="en-US"/>
        </w:rPr>
        <w:t xml:space="preserve">While </w:t>
      </w:r>
      <w:r w:rsidR="009A5C6D" w:rsidRPr="002E0083">
        <w:rPr>
          <w:lang w:val="en-US"/>
        </w:rPr>
        <w:t>th</w:t>
      </w:r>
      <w:r w:rsidR="00CB2A47" w:rsidRPr="002E0083">
        <w:rPr>
          <w:lang w:val="en-US"/>
        </w:rPr>
        <w:t>is</w:t>
      </w:r>
      <w:r w:rsidR="009A5C6D" w:rsidRPr="002E0083">
        <w:rPr>
          <w:lang w:val="en-US"/>
        </w:rPr>
        <w:t xml:space="preserve"> value </w:t>
      </w:r>
      <w:r w:rsidR="009437C0" w:rsidRPr="002E0083">
        <w:rPr>
          <w:lang w:val="en-US"/>
        </w:rPr>
        <w:t xml:space="preserve">can </w:t>
      </w:r>
      <w:r w:rsidR="009437C0">
        <w:rPr>
          <w:lang w:val="en-US"/>
        </w:rPr>
        <w:t xml:space="preserve">be </w:t>
      </w:r>
      <w:r w:rsidR="009437C0" w:rsidRPr="002E0083">
        <w:rPr>
          <w:lang w:val="en-US"/>
        </w:rPr>
        <w:t>share</w:t>
      </w:r>
      <w:r w:rsidR="00D44D46" w:rsidRPr="002E0083">
        <w:rPr>
          <w:lang w:val="en-US"/>
        </w:rPr>
        <w:t>d</w:t>
      </w:r>
      <w:r w:rsidR="009A5C6D" w:rsidRPr="002E0083">
        <w:rPr>
          <w:lang w:val="en-US"/>
        </w:rPr>
        <w:t xml:space="preserve"> with its customer,</w:t>
      </w:r>
      <w:r w:rsidR="00D44D46" w:rsidRPr="002E0083">
        <w:rPr>
          <w:lang w:val="en-US"/>
        </w:rPr>
        <w:t xml:space="preserve"> </w:t>
      </w:r>
      <w:r w:rsidR="009A5C6D" w:rsidRPr="002E0083">
        <w:rPr>
          <w:lang w:val="en-US"/>
        </w:rPr>
        <w:t>the customer</w:t>
      </w:r>
      <w:r w:rsidR="009437C0">
        <w:rPr>
          <w:lang w:val="en-US"/>
        </w:rPr>
        <w:t>’s</w:t>
      </w:r>
      <w:r w:rsidR="009437C0" w:rsidRPr="002E0083">
        <w:rPr>
          <w:lang w:val="en-US"/>
        </w:rPr>
        <w:t xml:space="preserve"> </w:t>
      </w:r>
      <w:r w:rsidR="00D14047">
        <w:rPr>
          <w:lang w:val="en-US"/>
        </w:rPr>
        <w:t>employees, namely drivers and their union,</w:t>
      </w:r>
      <w:r w:rsidR="009437C0" w:rsidRPr="002E0083">
        <w:rPr>
          <w:lang w:val="en-US"/>
        </w:rPr>
        <w:t xml:space="preserve"> </w:t>
      </w:r>
      <w:r w:rsidR="00CB2A47" w:rsidRPr="002E0083">
        <w:rPr>
          <w:lang w:val="en-US"/>
        </w:rPr>
        <w:t>may be</w:t>
      </w:r>
      <w:r w:rsidR="009A5C6D" w:rsidRPr="002E0083">
        <w:rPr>
          <w:lang w:val="en-US"/>
        </w:rPr>
        <w:t xml:space="preserve"> unhappy with this monitoring</w:t>
      </w:r>
      <w:r w:rsidR="00CB2A47" w:rsidRPr="002E0083">
        <w:rPr>
          <w:lang w:val="en-US"/>
        </w:rPr>
        <w:t xml:space="preserve"> system</w:t>
      </w:r>
      <w:r w:rsidR="00D14047">
        <w:rPr>
          <w:lang w:val="en-US"/>
        </w:rPr>
        <w:t xml:space="preserve"> when actually implemented</w:t>
      </w:r>
      <w:r w:rsidR="009A5C6D" w:rsidRPr="002E0083">
        <w:rPr>
          <w:lang w:val="en-US"/>
        </w:rPr>
        <w:t xml:space="preserve"> (</w:t>
      </w:r>
      <w:r w:rsidR="00D44D46" w:rsidRPr="002E0083">
        <w:rPr>
          <w:lang w:val="en-US"/>
        </w:rPr>
        <w:t>Raddats et al</w:t>
      </w:r>
      <w:r w:rsidR="00D0033B" w:rsidRPr="002E0083">
        <w:rPr>
          <w:lang w:val="en-US"/>
        </w:rPr>
        <w:t>.</w:t>
      </w:r>
      <w:r w:rsidR="00D44D46" w:rsidRPr="002E0083">
        <w:rPr>
          <w:lang w:val="en-US"/>
        </w:rPr>
        <w:t>, 2017)</w:t>
      </w:r>
      <w:r w:rsidR="009437C0">
        <w:rPr>
          <w:lang w:val="en-US"/>
        </w:rPr>
        <w:t>. In this way</w:t>
      </w:r>
      <w:r w:rsidR="003D1EA1" w:rsidRPr="002E0083">
        <w:rPr>
          <w:lang w:val="en-US"/>
        </w:rPr>
        <w:t xml:space="preserve">, </w:t>
      </w:r>
      <w:r w:rsidR="00813EE5">
        <w:rPr>
          <w:lang w:val="en-US"/>
        </w:rPr>
        <w:t xml:space="preserve">when the customer reaches the </w:t>
      </w:r>
      <w:r w:rsidR="00813EE5" w:rsidRPr="00FB46CF">
        <w:rPr>
          <w:i/>
          <w:lang w:val="en-US"/>
        </w:rPr>
        <w:t>operations stage</w:t>
      </w:r>
      <w:r w:rsidR="00813EE5">
        <w:rPr>
          <w:lang w:val="en-US"/>
        </w:rPr>
        <w:t xml:space="preserve">, </w:t>
      </w:r>
      <w:r w:rsidR="003D1EA1" w:rsidRPr="002E0083">
        <w:rPr>
          <w:lang w:val="en-US"/>
        </w:rPr>
        <w:t xml:space="preserve">the </w:t>
      </w:r>
      <w:r w:rsidR="00D14047">
        <w:rPr>
          <w:lang w:val="en-US"/>
        </w:rPr>
        <w:t xml:space="preserve">implemented system </w:t>
      </w:r>
      <w:r w:rsidR="009437C0">
        <w:rPr>
          <w:lang w:val="en-US"/>
        </w:rPr>
        <w:t xml:space="preserve">may </w:t>
      </w:r>
      <w:r w:rsidR="003D1EA1" w:rsidRPr="002E0083">
        <w:rPr>
          <w:lang w:val="en-US"/>
        </w:rPr>
        <w:t>improve the customer experience for one type of customer (managers) while worsen</w:t>
      </w:r>
      <w:r w:rsidR="009437C0">
        <w:rPr>
          <w:lang w:val="en-US"/>
        </w:rPr>
        <w:t>ing</w:t>
      </w:r>
      <w:r w:rsidR="003D1EA1" w:rsidRPr="002E0083">
        <w:rPr>
          <w:lang w:val="en-US"/>
        </w:rPr>
        <w:t xml:space="preserve"> </w:t>
      </w:r>
      <w:r w:rsidR="009437C0" w:rsidRPr="002E0083">
        <w:rPr>
          <w:lang w:val="en-US"/>
        </w:rPr>
        <w:t xml:space="preserve">it </w:t>
      </w:r>
      <w:r w:rsidR="003D1EA1" w:rsidRPr="002E0083">
        <w:rPr>
          <w:lang w:val="en-US"/>
        </w:rPr>
        <w:t>for other</w:t>
      </w:r>
      <w:r w:rsidR="009437C0">
        <w:rPr>
          <w:lang w:val="en-US"/>
        </w:rPr>
        <w:t>s</w:t>
      </w:r>
      <w:r w:rsidR="003D1EA1" w:rsidRPr="002E0083">
        <w:rPr>
          <w:lang w:val="en-US"/>
        </w:rPr>
        <w:t xml:space="preserve"> (</w:t>
      </w:r>
      <w:r w:rsidR="009437C0">
        <w:rPr>
          <w:lang w:val="en-US"/>
        </w:rPr>
        <w:t xml:space="preserve">the </w:t>
      </w:r>
      <w:r w:rsidR="003D1EA1" w:rsidRPr="002E0083">
        <w:rPr>
          <w:lang w:val="en-US"/>
        </w:rPr>
        <w:t xml:space="preserve">drivers). </w:t>
      </w:r>
      <w:r w:rsidR="00BE2E4C" w:rsidRPr="002E0083">
        <w:rPr>
          <w:lang w:val="en-US"/>
        </w:rPr>
        <w:t>T</w:t>
      </w:r>
      <w:r w:rsidRPr="002E0083">
        <w:rPr>
          <w:lang w:val="en-US"/>
        </w:rPr>
        <w:t xml:space="preserve">he </w:t>
      </w:r>
      <w:r w:rsidRPr="00FB46CF">
        <w:rPr>
          <w:lang w:val="en-US"/>
        </w:rPr>
        <w:t>operations stage</w:t>
      </w:r>
      <w:r w:rsidRPr="002E0083">
        <w:rPr>
          <w:lang w:val="en-US"/>
        </w:rPr>
        <w:t xml:space="preserve"> covers all activities that take place throughout the contractual period of the service offering or, in the case of product procurement, the product life cycle (Biggemann et al., 2013). This </w:t>
      </w:r>
      <w:r w:rsidR="00027E3D" w:rsidRPr="002E0083">
        <w:rPr>
          <w:lang w:val="en-US"/>
        </w:rPr>
        <w:t xml:space="preserve">is </w:t>
      </w:r>
      <w:r w:rsidRPr="002E0083">
        <w:rPr>
          <w:lang w:val="en-US"/>
        </w:rPr>
        <w:t xml:space="preserve">typically the longest </w:t>
      </w:r>
      <w:r w:rsidR="00027E3D" w:rsidRPr="002E0083">
        <w:rPr>
          <w:lang w:val="en-US"/>
        </w:rPr>
        <w:t xml:space="preserve">stage </w:t>
      </w:r>
      <w:r w:rsidRPr="002E0083">
        <w:rPr>
          <w:lang w:val="en-US"/>
        </w:rPr>
        <w:t xml:space="preserve">and may span several years or even decades (Brady et al., 2005). The more extensive and strategic the exchange, the </w:t>
      </w:r>
      <w:r w:rsidR="007E57C0" w:rsidRPr="002E0083">
        <w:rPr>
          <w:lang w:val="en-US"/>
        </w:rPr>
        <w:t xml:space="preserve">greater the number of </w:t>
      </w:r>
      <w:r w:rsidRPr="002E0083">
        <w:rPr>
          <w:lang w:val="en-US"/>
        </w:rPr>
        <w:t>business functions and</w:t>
      </w:r>
      <w:r w:rsidR="007E57C0" w:rsidRPr="002E0083">
        <w:rPr>
          <w:lang w:val="en-US"/>
        </w:rPr>
        <w:t xml:space="preserve"> </w:t>
      </w:r>
      <w:r w:rsidRPr="002E0083">
        <w:rPr>
          <w:lang w:val="en-US"/>
        </w:rPr>
        <w:t xml:space="preserve">actors from different hierarchical levels </w:t>
      </w:r>
      <w:r w:rsidR="00027E3D">
        <w:rPr>
          <w:lang w:val="en-US"/>
        </w:rPr>
        <w:t xml:space="preserve">that will </w:t>
      </w:r>
      <w:r w:rsidRPr="002E0083">
        <w:rPr>
          <w:lang w:val="en-US"/>
        </w:rPr>
        <w:t xml:space="preserve">typically </w:t>
      </w:r>
      <w:r w:rsidR="00027E3D">
        <w:rPr>
          <w:lang w:val="en-US"/>
        </w:rPr>
        <w:t xml:space="preserve">be </w:t>
      </w:r>
      <w:r w:rsidRPr="002E0083">
        <w:rPr>
          <w:lang w:val="en-US"/>
        </w:rPr>
        <w:t xml:space="preserve">involved (Kowalkowski &amp; Ulaga, 2017). </w:t>
      </w:r>
      <w:r w:rsidR="008765D3" w:rsidRPr="002E0083">
        <w:rPr>
          <w:lang w:val="en-US"/>
        </w:rPr>
        <w:t>Potential mismatches can arise when moving to the operations stage or during it from any of the key challenges that we have identified.</w:t>
      </w:r>
    </w:p>
    <w:p w:rsidR="00A2785C" w:rsidRPr="002E0083" w:rsidRDefault="00A2785C" w:rsidP="00A2785C">
      <w:pPr>
        <w:widowControl w:val="0"/>
        <w:autoSpaceDE w:val="0"/>
        <w:autoSpaceDN w:val="0"/>
        <w:adjustRightInd w:val="0"/>
        <w:spacing w:line="480" w:lineRule="auto"/>
        <w:rPr>
          <w:i/>
          <w:lang w:val="en-US"/>
        </w:rPr>
      </w:pPr>
      <w:r w:rsidRPr="002E0083">
        <w:rPr>
          <w:i/>
          <w:lang w:val="en-US"/>
        </w:rPr>
        <w:t xml:space="preserve">3.2.2 Lack of </w:t>
      </w:r>
      <w:r w:rsidR="00F366F9" w:rsidRPr="002E0083">
        <w:rPr>
          <w:i/>
          <w:lang w:val="en-US"/>
        </w:rPr>
        <w:t>touchpoint control</w:t>
      </w:r>
      <w:r w:rsidR="006A6E55" w:rsidRPr="002E0083">
        <w:rPr>
          <w:i/>
          <w:lang w:val="en-US"/>
        </w:rPr>
        <w:t xml:space="preserve"> (C4)</w:t>
      </w:r>
    </w:p>
    <w:p w:rsidR="00A2785C" w:rsidRPr="002E0083" w:rsidRDefault="00A2785C" w:rsidP="007640E2">
      <w:pPr>
        <w:widowControl w:val="0"/>
        <w:autoSpaceDE w:val="0"/>
        <w:autoSpaceDN w:val="0"/>
        <w:adjustRightInd w:val="0"/>
        <w:spacing w:line="480" w:lineRule="auto"/>
        <w:rPr>
          <w:lang w:val="en-US"/>
        </w:rPr>
      </w:pPr>
      <w:r w:rsidRPr="002E0083">
        <w:rPr>
          <w:lang w:val="en-US"/>
        </w:rPr>
        <w:t xml:space="preserve">Mismatches can also arise </w:t>
      </w:r>
      <w:r w:rsidR="00A5652B">
        <w:rPr>
          <w:lang w:val="en-US"/>
        </w:rPr>
        <w:t>when</w:t>
      </w:r>
      <w:r w:rsidR="00460D47" w:rsidRPr="002E0083">
        <w:rPr>
          <w:lang w:val="en-US"/>
        </w:rPr>
        <w:t xml:space="preserve"> touchpoints</w:t>
      </w:r>
      <w:r w:rsidR="00A5652B">
        <w:rPr>
          <w:lang w:val="en-US"/>
        </w:rPr>
        <w:t xml:space="preserve"> are</w:t>
      </w:r>
      <w:r w:rsidR="00460D47" w:rsidRPr="002E0083">
        <w:rPr>
          <w:lang w:val="en-US"/>
        </w:rPr>
        <w:t xml:space="preserve"> </w:t>
      </w:r>
      <w:r w:rsidR="0017653B" w:rsidRPr="002E0083">
        <w:rPr>
          <w:lang w:val="en-US"/>
        </w:rPr>
        <w:t>control</w:t>
      </w:r>
      <w:r w:rsidR="0017653B">
        <w:rPr>
          <w:lang w:val="en-US"/>
        </w:rPr>
        <w:t>led by</w:t>
      </w:r>
      <w:r w:rsidR="0017653B" w:rsidRPr="002E0083">
        <w:rPr>
          <w:lang w:val="en-US"/>
        </w:rPr>
        <w:t xml:space="preserve"> </w:t>
      </w:r>
      <w:r w:rsidR="00DC4A7F" w:rsidRPr="002E0083">
        <w:rPr>
          <w:lang w:val="en-US"/>
        </w:rPr>
        <w:t xml:space="preserve">an actor </w:t>
      </w:r>
      <w:r w:rsidR="00AC3F28" w:rsidRPr="002E0083">
        <w:rPr>
          <w:lang w:val="en-US"/>
        </w:rPr>
        <w:t xml:space="preserve">other </w:t>
      </w:r>
      <w:r w:rsidR="00DC4A7F" w:rsidRPr="002E0083">
        <w:rPr>
          <w:lang w:val="en-US"/>
        </w:rPr>
        <w:t>than the supplier</w:t>
      </w:r>
      <w:r w:rsidR="00460D47" w:rsidRPr="002E0083">
        <w:rPr>
          <w:lang w:val="en-US"/>
        </w:rPr>
        <w:t xml:space="preserve">. </w:t>
      </w:r>
      <w:r w:rsidR="007640E2" w:rsidRPr="002E0083">
        <w:rPr>
          <w:lang w:val="en-US"/>
        </w:rPr>
        <w:t>P</w:t>
      </w:r>
      <w:r w:rsidR="002648CB" w:rsidRPr="002E0083">
        <w:rPr>
          <w:lang w:val="en-US"/>
        </w:rPr>
        <w:t xml:space="preserve">artners and other </w:t>
      </w:r>
      <w:r w:rsidR="00637150" w:rsidRPr="002E0083">
        <w:rPr>
          <w:lang w:val="en-US"/>
        </w:rPr>
        <w:t xml:space="preserve">external </w:t>
      </w:r>
      <w:r w:rsidR="002648CB" w:rsidRPr="002E0083">
        <w:rPr>
          <w:lang w:val="en-US"/>
        </w:rPr>
        <w:t>actors can create or influence interactions between customer and supplier (Kranzb</w:t>
      </w:r>
      <w:r w:rsidR="002648CB" w:rsidRPr="002E0083">
        <w:rPr>
          <w:rFonts w:ascii="Cambria" w:hAnsi="Cambria"/>
          <w:lang w:val="en-US"/>
        </w:rPr>
        <w:t>ü</w:t>
      </w:r>
      <w:r w:rsidR="002648CB" w:rsidRPr="002E0083">
        <w:rPr>
          <w:lang w:val="en-US"/>
        </w:rPr>
        <w:t xml:space="preserve">hler et al., 2018; Lemke et al., 2011; Lemon </w:t>
      </w:r>
      <w:r w:rsidR="0056162E">
        <w:rPr>
          <w:lang w:val="en-US"/>
        </w:rPr>
        <w:t>&amp;</w:t>
      </w:r>
      <w:r w:rsidR="0056162E" w:rsidRPr="002E0083">
        <w:rPr>
          <w:lang w:val="en-US"/>
        </w:rPr>
        <w:t xml:space="preserve"> </w:t>
      </w:r>
      <w:r w:rsidR="002648CB" w:rsidRPr="002E0083">
        <w:rPr>
          <w:lang w:val="en-US"/>
        </w:rPr>
        <w:t xml:space="preserve">Verhoef, 2016; Patrício et </w:t>
      </w:r>
      <w:r w:rsidR="002648CB" w:rsidRPr="002E0083">
        <w:rPr>
          <w:lang w:val="en-US"/>
        </w:rPr>
        <w:lastRenderedPageBreak/>
        <w:t xml:space="preserve">al., 2011). </w:t>
      </w:r>
      <w:r w:rsidR="0002035B" w:rsidRPr="002E0083">
        <w:rPr>
          <w:lang w:val="en-US"/>
        </w:rPr>
        <w:t>P</w:t>
      </w:r>
      <w:r w:rsidR="002648CB" w:rsidRPr="002E0083">
        <w:rPr>
          <w:lang w:val="en-US"/>
        </w:rPr>
        <w:t xml:space="preserve">artner-controlled touchpoints originate </w:t>
      </w:r>
      <w:r w:rsidR="0056162E" w:rsidRPr="002E0083">
        <w:rPr>
          <w:lang w:val="en-US"/>
        </w:rPr>
        <w:t xml:space="preserve">primarily </w:t>
      </w:r>
      <w:r w:rsidR="00A5652B">
        <w:rPr>
          <w:lang w:val="en-US"/>
        </w:rPr>
        <w:t>by</w:t>
      </w:r>
      <w:r w:rsidR="0056162E" w:rsidRPr="002E0083">
        <w:rPr>
          <w:lang w:val="en-US"/>
        </w:rPr>
        <w:t xml:space="preserve"> </w:t>
      </w:r>
      <w:r w:rsidR="002648CB" w:rsidRPr="002E0083">
        <w:rPr>
          <w:lang w:val="en-US"/>
        </w:rPr>
        <w:t xml:space="preserve">a decision by the supplier firm to </w:t>
      </w:r>
      <w:r w:rsidR="00637150" w:rsidRPr="002E0083">
        <w:rPr>
          <w:lang w:val="en-US"/>
        </w:rPr>
        <w:t xml:space="preserve">task </w:t>
      </w:r>
      <w:r w:rsidR="002648CB" w:rsidRPr="002E0083">
        <w:rPr>
          <w:lang w:val="en-US"/>
        </w:rPr>
        <w:t>third parties to provid</w:t>
      </w:r>
      <w:r w:rsidR="00637150" w:rsidRPr="002E0083">
        <w:rPr>
          <w:lang w:val="en-US"/>
        </w:rPr>
        <w:t>e</w:t>
      </w:r>
      <w:r w:rsidR="002648CB" w:rsidRPr="002E0083">
        <w:rPr>
          <w:lang w:val="en-US"/>
        </w:rPr>
        <w:t xml:space="preserve"> services to the customer</w:t>
      </w:r>
      <w:r w:rsidR="00A5652B">
        <w:rPr>
          <w:lang w:val="en-US"/>
        </w:rPr>
        <w:t>. This may be</w:t>
      </w:r>
      <w:r w:rsidR="00B84434" w:rsidRPr="002E0083">
        <w:rPr>
          <w:lang w:val="en-US"/>
        </w:rPr>
        <w:t xml:space="preserve"> because such arrangement</w:t>
      </w:r>
      <w:r w:rsidR="00637150" w:rsidRPr="002E0083">
        <w:rPr>
          <w:lang w:val="en-US"/>
        </w:rPr>
        <w:t>s</w:t>
      </w:r>
      <w:r w:rsidR="00B84434" w:rsidRPr="002E0083">
        <w:rPr>
          <w:lang w:val="en-US"/>
        </w:rPr>
        <w:t xml:space="preserve"> </w:t>
      </w:r>
      <w:r w:rsidR="0056162E">
        <w:rPr>
          <w:lang w:val="en-US"/>
        </w:rPr>
        <w:t>offer</w:t>
      </w:r>
      <w:r w:rsidR="0056162E" w:rsidRPr="002E0083">
        <w:rPr>
          <w:lang w:val="en-US"/>
        </w:rPr>
        <w:t xml:space="preserve"> </w:t>
      </w:r>
      <w:r w:rsidR="00B84434" w:rsidRPr="002E0083">
        <w:rPr>
          <w:lang w:val="en-US"/>
        </w:rPr>
        <w:t xml:space="preserve">certain </w:t>
      </w:r>
      <w:r w:rsidR="00637150" w:rsidRPr="002E0083">
        <w:rPr>
          <w:lang w:val="en-US"/>
        </w:rPr>
        <w:t>advantages</w:t>
      </w:r>
      <w:r w:rsidR="00B84434" w:rsidRPr="002E0083">
        <w:rPr>
          <w:lang w:val="en-US"/>
        </w:rPr>
        <w:t xml:space="preserve"> or because the supplier is unable to bypass a powerful intermediary (Nordin et al., 2013)</w:t>
      </w:r>
      <w:r w:rsidR="002648CB" w:rsidRPr="002E0083">
        <w:rPr>
          <w:lang w:val="en-US"/>
        </w:rPr>
        <w:t xml:space="preserve">. </w:t>
      </w:r>
      <w:r w:rsidR="00B84434" w:rsidRPr="002E0083">
        <w:rPr>
          <w:lang w:val="en-US"/>
        </w:rPr>
        <w:t xml:space="preserve">In other instances, a customer may stipulate </w:t>
      </w:r>
      <w:r w:rsidR="00637150" w:rsidRPr="002E0083">
        <w:rPr>
          <w:lang w:val="en-US"/>
        </w:rPr>
        <w:t xml:space="preserve">that </w:t>
      </w:r>
      <w:r w:rsidR="00B84434" w:rsidRPr="002E0083">
        <w:rPr>
          <w:lang w:val="en-US"/>
        </w:rPr>
        <w:t xml:space="preserve">the supplier </w:t>
      </w:r>
      <w:r w:rsidR="0056162E">
        <w:rPr>
          <w:lang w:val="en-US"/>
        </w:rPr>
        <w:t>must</w:t>
      </w:r>
      <w:r w:rsidR="00B84434" w:rsidRPr="002E0083">
        <w:rPr>
          <w:lang w:val="en-US"/>
        </w:rPr>
        <w:t xml:space="preserve"> collaborate with one or more external firms. </w:t>
      </w:r>
      <w:r w:rsidR="006F339A" w:rsidRPr="002E0083">
        <w:rPr>
          <w:lang w:val="en-US"/>
        </w:rPr>
        <w:t>In many industries, the principal interface with customers</w:t>
      </w:r>
      <w:r w:rsidR="0056162E" w:rsidRPr="0056162E">
        <w:rPr>
          <w:lang w:val="en-US"/>
        </w:rPr>
        <w:t xml:space="preserve"> </w:t>
      </w:r>
      <w:r w:rsidR="0056162E">
        <w:rPr>
          <w:lang w:val="en-US"/>
        </w:rPr>
        <w:t xml:space="preserve">is often a </w:t>
      </w:r>
      <w:r w:rsidR="0056162E" w:rsidRPr="002E0083">
        <w:rPr>
          <w:lang w:val="en-US"/>
        </w:rPr>
        <w:t>partner firm</w:t>
      </w:r>
      <w:r w:rsidR="00A5652B">
        <w:rPr>
          <w:lang w:val="en-US"/>
        </w:rPr>
        <w:t>. The partner characteristics can often determine</w:t>
      </w:r>
      <w:r w:rsidR="006F339A" w:rsidRPr="002E0083">
        <w:rPr>
          <w:lang w:val="en-US"/>
        </w:rPr>
        <w:t xml:space="preserve"> the supplier’s success, </w:t>
      </w:r>
      <w:r w:rsidR="00A5652B">
        <w:rPr>
          <w:lang w:val="en-US"/>
        </w:rPr>
        <w:t xml:space="preserve">for example </w:t>
      </w:r>
      <w:r w:rsidR="006F339A" w:rsidRPr="002E0083">
        <w:rPr>
          <w:lang w:val="en-US"/>
        </w:rPr>
        <w:t xml:space="preserve">whether </w:t>
      </w:r>
      <w:r w:rsidR="0056162E">
        <w:rPr>
          <w:lang w:val="en-US"/>
        </w:rPr>
        <w:t>partners</w:t>
      </w:r>
      <w:r w:rsidR="0056162E" w:rsidRPr="002E0083">
        <w:rPr>
          <w:lang w:val="en-US"/>
        </w:rPr>
        <w:t xml:space="preserve"> </w:t>
      </w:r>
      <w:r w:rsidR="006F339A" w:rsidRPr="002E0083">
        <w:rPr>
          <w:lang w:val="en-US"/>
        </w:rPr>
        <w:t>are few and powerful</w:t>
      </w:r>
      <w:r w:rsidR="0056162E" w:rsidRPr="0056162E">
        <w:rPr>
          <w:lang w:val="en-US"/>
        </w:rPr>
        <w:t>—</w:t>
      </w:r>
      <w:r w:rsidR="006F339A" w:rsidRPr="002E0083">
        <w:rPr>
          <w:lang w:val="en-US"/>
        </w:rPr>
        <w:t>as</w:t>
      </w:r>
      <w:r w:rsidR="0056162E">
        <w:rPr>
          <w:lang w:val="en-US"/>
        </w:rPr>
        <w:t xml:space="preserve"> for instance</w:t>
      </w:r>
      <w:r w:rsidR="006F339A" w:rsidRPr="002E0083">
        <w:rPr>
          <w:lang w:val="en-US"/>
        </w:rPr>
        <w:t xml:space="preserve"> in the case of Caterpillar</w:t>
      </w:r>
      <w:r w:rsidR="0056162E" w:rsidRPr="0056162E">
        <w:rPr>
          <w:lang w:val="en-US"/>
        </w:rPr>
        <w:t>—</w:t>
      </w:r>
      <w:r w:rsidR="006F339A" w:rsidRPr="002E0083">
        <w:rPr>
          <w:lang w:val="en-US"/>
        </w:rPr>
        <w:t xml:space="preserve"> or </w:t>
      </w:r>
      <w:r w:rsidR="0056162E" w:rsidRPr="002E0083">
        <w:rPr>
          <w:lang w:val="en-US"/>
        </w:rPr>
        <w:t>m</w:t>
      </w:r>
      <w:r w:rsidR="0056162E">
        <w:rPr>
          <w:lang w:val="en-US"/>
        </w:rPr>
        <w:t>ultiple</w:t>
      </w:r>
      <w:r w:rsidR="006F339A" w:rsidRPr="002E0083">
        <w:rPr>
          <w:lang w:val="en-US"/>
        </w:rPr>
        <w:t>, as in the case of John Deere, which in the US alone has over 2,000 dealers</w:t>
      </w:r>
      <w:r w:rsidR="004606C5">
        <w:rPr>
          <w:lang w:val="en-US"/>
        </w:rPr>
        <w:t>hips</w:t>
      </w:r>
      <w:r w:rsidR="006F339A" w:rsidRPr="002E0083">
        <w:rPr>
          <w:lang w:val="en-US"/>
        </w:rPr>
        <w:t xml:space="preserve"> (Kowalkowski &amp; Ulaga, 2017). </w:t>
      </w:r>
      <w:r w:rsidR="004606C5">
        <w:rPr>
          <w:lang w:val="en-US"/>
        </w:rPr>
        <w:t>As</w:t>
      </w:r>
      <w:r w:rsidR="004606C5" w:rsidRPr="002E0083">
        <w:rPr>
          <w:lang w:val="en-US"/>
        </w:rPr>
        <w:t xml:space="preserve"> </w:t>
      </w:r>
      <w:r w:rsidR="002648CB" w:rsidRPr="002E0083">
        <w:rPr>
          <w:lang w:val="en-US"/>
        </w:rPr>
        <w:t xml:space="preserve">the supplier does not come into direct contact with the customer, the challenge </w:t>
      </w:r>
      <w:r w:rsidR="004606C5">
        <w:rPr>
          <w:lang w:val="en-US"/>
        </w:rPr>
        <w:t>is</w:t>
      </w:r>
      <w:r w:rsidR="004606C5" w:rsidRPr="002E0083">
        <w:rPr>
          <w:lang w:val="en-US"/>
        </w:rPr>
        <w:t xml:space="preserve"> </w:t>
      </w:r>
      <w:r w:rsidR="002648CB" w:rsidRPr="002E0083">
        <w:rPr>
          <w:lang w:val="en-US"/>
        </w:rPr>
        <w:t xml:space="preserve">how </w:t>
      </w:r>
      <w:r w:rsidR="004606C5">
        <w:rPr>
          <w:lang w:val="en-US"/>
        </w:rPr>
        <w:t xml:space="preserve">best </w:t>
      </w:r>
      <w:r w:rsidR="002648CB" w:rsidRPr="002E0083">
        <w:rPr>
          <w:lang w:val="en-US"/>
        </w:rPr>
        <w:t>to monitor the quality of ex</w:t>
      </w:r>
      <w:r w:rsidR="00A5652B">
        <w:rPr>
          <w:lang w:val="en-US"/>
        </w:rPr>
        <w:t xml:space="preserve">periences provided through </w:t>
      </w:r>
      <w:r w:rsidR="002648CB" w:rsidRPr="002E0083">
        <w:rPr>
          <w:lang w:val="en-US"/>
        </w:rPr>
        <w:t>touchpoints</w:t>
      </w:r>
      <w:r w:rsidR="00A5652B">
        <w:rPr>
          <w:lang w:val="en-US"/>
        </w:rPr>
        <w:t>, particularly</w:t>
      </w:r>
      <w:r w:rsidR="002648CB" w:rsidRPr="002E0083">
        <w:rPr>
          <w:lang w:val="en-US"/>
        </w:rPr>
        <w:t xml:space="preserve"> during the operations stage (Wynstra et al., 2015). Van Iwaarden and van der Valk (2013) recommend</w:t>
      </w:r>
      <w:r w:rsidR="004606C5">
        <w:rPr>
          <w:lang w:val="en-US"/>
        </w:rPr>
        <w:t>ed</w:t>
      </w:r>
      <w:r w:rsidR="002648CB" w:rsidRPr="002E0083">
        <w:rPr>
          <w:lang w:val="en-US"/>
        </w:rPr>
        <w:t xml:space="preserve"> process</w:t>
      </w:r>
      <w:r w:rsidR="004606C5" w:rsidRPr="004606C5">
        <w:rPr>
          <w:lang w:val="en-US"/>
        </w:rPr>
        <w:t xml:space="preserve"> </w:t>
      </w:r>
      <w:r w:rsidR="004606C5" w:rsidRPr="002E0083">
        <w:rPr>
          <w:lang w:val="en-US"/>
        </w:rPr>
        <w:t>standardization</w:t>
      </w:r>
      <w:r w:rsidR="002648CB" w:rsidRPr="002E0083">
        <w:rPr>
          <w:lang w:val="en-US"/>
        </w:rPr>
        <w:t xml:space="preserve"> and use of incentives to manage quality </w:t>
      </w:r>
      <w:r w:rsidR="002648CB" w:rsidRPr="002E0083">
        <w:rPr>
          <w:i/>
          <w:lang w:val="en-US"/>
        </w:rPr>
        <w:t>ex ante</w:t>
      </w:r>
      <w:r w:rsidR="002648CB" w:rsidRPr="002E0083">
        <w:rPr>
          <w:lang w:val="en-US"/>
        </w:rPr>
        <w:t xml:space="preserve"> and </w:t>
      </w:r>
      <w:r w:rsidR="004606C5">
        <w:rPr>
          <w:lang w:val="en-US"/>
        </w:rPr>
        <w:t xml:space="preserve">to </w:t>
      </w:r>
      <w:r w:rsidR="002648CB" w:rsidRPr="002E0083">
        <w:rPr>
          <w:lang w:val="en-US"/>
        </w:rPr>
        <w:t xml:space="preserve">actively influence third parties’ performance. </w:t>
      </w:r>
      <w:r w:rsidR="004606C5">
        <w:rPr>
          <w:lang w:val="en-US"/>
        </w:rPr>
        <w:t>While t</w:t>
      </w:r>
      <w:r w:rsidR="004606C5" w:rsidRPr="002E0083">
        <w:rPr>
          <w:lang w:val="en-US"/>
        </w:rPr>
        <w:t xml:space="preserve">he </w:t>
      </w:r>
      <w:r w:rsidRPr="002E0083">
        <w:rPr>
          <w:lang w:val="en-US"/>
        </w:rPr>
        <w:t xml:space="preserve">customer </w:t>
      </w:r>
      <w:r w:rsidR="004606C5" w:rsidRPr="002E0083">
        <w:rPr>
          <w:lang w:val="en-US"/>
        </w:rPr>
        <w:t>m</w:t>
      </w:r>
      <w:r w:rsidR="004606C5">
        <w:rPr>
          <w:lang w:val="en-US"/>
        </w:rPr>
        <w:t>ay</w:t>
      </w:r>
      <w:r w:rsidR="004606C5" w:rsidRPr="002E0083">
        <w:rPr>
          <w:lang w:val="en-US"/>
        </w:rPr>
        <w:t xml:space="preserve"> </w:t>
      </w:r>
      <w:r w:rsidRPr="002E0083">
        <w:rPr>
          <w:lang w:val="en-US"/>
        </w:rPr>
        <w:t xml:space="preserve">appreciate a relational </w:t>
      </w:r>
      <w:r w:rsidR="004606C5">
        <w:rPr>
          <w:lang w:val="en-US"/>
        </w:rPr>
        <w:t>approach</w:t>
      </w:r>
      <w:r w:rsidRPr="002E0083">
        <w:rPr>
          <w:lang w:val="en-US"/>
        </w:rPr>
        <w:t xml:space="preserve">, the supplier loses control of this touchpoint and cannot directly manage the customer experience. For some suppliers, the partner takes over the relationship </w:t>
      </w:r>
      <w:r w:rsidR="004606C5">
        <w:rPr>
          <w:lang w:val="en-US"/>
        </w:rPr>
        <w:t>for</w:t>
      </w:r>
      <w:r w:rsidR="004606C5" w:rsidRPr="002E0083">
        <w:rPr>
          <w:lang w:val="en-US"/>
        </w:rPr>
        <w:t xml:space="preserve"> </w:t>
      </w:r>
      <w:r w:rsidRPr="002E0083">
        <w:rPr>
          <w:lang w:val="en-US"/>
        </w:rPr>
        <w:t>the long</w:t>
      </w:r>
      <w:r w:rsidR="004606C5">
        <w:rPr>
          <w:lang w:val="en-US"/>
        </w:rPr>
        <w:t xml:space="preserve"> </w:t>
      </w:r>
      <w:r w:rsidRPr="002E0083">
        <w:rPr>
          <w:lang w:val="en-US"/>
        </w:rPr>
        <w:t>term</w:t>
      </w:r>
      <w:r w:rsidR="004606C5">
        <w:rPr>
          <w:lang w:val="en-US"/>
        </w:rPr>
        <w:t>;</w:t>
      </w:r>
      <w:r w:rsidR="004606C5" w:rsidRPr="002E0083">
        <w:rPr>
          <w:lang w:val="en-US"/>
        </w:rPr>
        <w:t xml:space="preserve"> </w:t>
      </w:r>
      <w:r w:rsidRPr="002E0083">
        <w:rPr>
          <w:lang w:val="en-US"/>
        </w:rPr>
        <w:t>as a manager at a logistics provider</w:t>
      </w:r>
      <w:r w:rsidR="004606C5" w:rsidRPr="004606C5">
        <w:rPr>
          <w:lang w:val="en-US"/>
        </w:rPr>
        <w:t xml:space="preserve"> </w:t>
      </w:r>
      <w:r w:rsidR="004606C5" w:rsidRPr="002E0083">
        <w:rPr>
          <w:lang w:val="en-US"/>
        </w:rPr>
        <w:t>observed</w:t>
      </w:r>
      <w:r w:rsidR="004606C5">
        <w:rPr>
          <w:lang w:val="en-US"/>
        </w:rPr>
        <w:t>,</w:t>
      </w:r>
      <w:r w:rsidRPr="002E0083">
        <w:rPr>
          <w:lang w:val="en-US"/>
        </w:rPr>
        <w:t xml:space="preserve"> “It is two-and-a-half years since ABC’s procurement</w:t>
      </w:r>
      <w:r w:rsidR="00A5652B">
        <w:rPr>
          <w:lang w:val="en-US"/>
        </w:rPr>
        <w:t xml:space="preserve"> (the main supplier)</w:t>
      </w:r>
      <w:r w:rsidRPr="002E0083">
        <w:rPr>
          <w:lang w:val="en-US"/>
        </w:rPr>
        <w:t xml:space="preserve"> </w:t>
      </w:r>
      <w:r w:rsidR="00A5652B">
        <w:rPr>
          <w:lang w:val="en-US"/>
        </w:rPr>
        <w:t>has been</w:t>
      </w:r>
      <w:r w:rsidRPr="002E0083">
        <w:rPr>
          <w:lang w:val="en-US"/>
        </w:rPr>
        <w:t xml:space="preserve"> involved in some ongoing contracts</w:t>
      </w:r>
      <w:r w:rsidR="004606C5">
        <w:rPr>
          <w:lang w:val="en-US"/>
        </w:rPr>
        <w:t>.</w:t>
      </w:r>
      <w:r w:rsidRPr="002E0083">
        <w:rPr>
          <w:lang w:val="en-US"/>
        </w:rPr>
        <w:t xml:space="preserve">” </w:t>
      </w:r>
      <w:r w:rsidR="004606C5">
        <w:rPr>
          <w:lang w:val="en-US"/>
        </w:rPr>
        <w:t xml:space="preserve">As a </w:t>
      </w:r>
      <w:r w:rsidRPr="002E0083">
        <w:rPr>
          <w:lang w:val="en-US"/>
        </w:rPr>
        <w:t>result</w:t>
      </w:r>
      <w:r w:rsidR="004606C5" w:rsidRPr="004606C5">
        <w:rPr>
          <w:lang w:val="en-US"/>
        </w:rPr>
        <w:t xml:space="preserve"> </w:t>
      </w:r>
      <w:r w:rsidR="004606C5">
        <w:rPr>
          <w:lang w:val="en-US"/>
        </w:rPr>
        <w:t>of t</w:t>
      </w:r>
      <w:r w:rsidR="004606C5" w:rsidRPr="002E0083">
        <w:rPr>
          <w:lang w:val="en-US"/>
        </w:rPr>
        <w:t>his mismatch</w:t>
      </w:r>
      <w:r w:rsidR="004606C5">
        <w:rPr>
          <w:lang w:val="en-US"/>
        </w:rPr>
        <w:t>,</w:t>
      </w:r>
      <w:r w:rsidRPr="002E0083">
        <w:rPr>
          <w:lang w:val="en-US"/>
        </w:rPr>
        <w:t xml:space="preserve"> the customer </w:t>
      </w:r>
      <w:r w:rsidR="004606C5">
        <w:rPr>
          <w:lang w:val="en-US"/>
        </w:rPr>
        <w:t>may seek</w:t>
      </w:r>
      <w:r w:rsidRPr="002E0083">
        <w:rPr>
          <w:lang w:val="en-US"/>
        </w:rPr>
        <w:t xml:space="preserve"> a business relationship with the partner </w:t>
      </w:r>
      <w:r w:rsidR="004606C5">
        <w:rPr>
          <w:lang w:val="en-US"/>
        </w:rPr>
        <w:t>rather than</w:t>
      </w:r>
      <w:r w:rsidRPr="002E0083">
        <w:rPr>
          <w:lang w:val="en-US"/>
        </w:rPr>
        <w:t xml:space="preserve"> the supplier when </w:t>
      </w:r>
      <w:r w:rsidR="004606C5">
        <w:rPr>
          <w:lang w:val="en-US"/>
        </w:rPr>
        <w:t>the</w:t>
      </w:r>
      <w:r w:rsidRPr="002E0083">
        <w:rPr>
          <w:lang w:val="en-US"/>
        </w:rPr>
        <w:t xml:space="preserve"> time </w:t>
      </w:r>
      <w:r w:rsidR="004606C5">
        <w:rPr>
          <w:lang w:val="en-US"/>
        </w:rPr>
        <w:t xml:space="preserve">comes </w:t>
      </w:r>
      <w:r w:rsidRPr="002E0083">
        <w:rPr>
          <w:lang w:val="en-US"/>
        </w:rPr>
        <w:t xml:space="preserve">to renew </w:t>
      </w:r>
      <w:r w:rsidR="004606C5">
        <w:rPr>
          <w:lang w:val="en-US"/>
        </w:rPr>
        <w:t>the</w:t>
      </w:r>
      <w:r w:rsidR="004606C5" w:rsidRPr="002E0083">
        <w:rPr>
          <w:lang w:val="en-US"/>
        </w:rPr>
        <w:t xml:space="preserve"> </w:t>
      </w:r>
      <w:r w:rsidRPr="002E0083">
        <w:rPr>
          <w:lang w:val="en-US"/>
        </w:rPr>
        <w:t xml:space="preserve">contract. </w:t>
      </w:r>
    </w:p>
    <w:p w:rsidR="00275647" w:rsidRPr="002E0083" w:rsidRDefault="002648CB">
      <w:pPr>
        <w:widowControl w:val="0"/>
        <w:autoSpaceDE w:val="0"/>
        <w:autoSpaceDN w:val="0"/>
        <w:adjustRightInd w:val="0"/>
        <w:spacing w:line="480" w:lineRule="auto"/>
        <w:ind w:firstLine="567"/>
        <w:rPr>
          <w:lang w:val="en-US"/>
        </w:rPr>
      </w:pPr>
      <w:r w:rsidRPr="002E0083">
        <w:rPr>
          <w:lang w:val="en-US"/>
        </w:rPr>
        <w:t>A</w:t>
      </w:r>
      <w:r w:rsidR="00D44D46" w:rsidRPr="002E0083">
        <w:rPr>
          <w:lang w:val="en-US"/>
        </w:rPr>
        <w:t>n</w:t>
      </w:r>
      <w:r w:rsidR="00BE0812">
        <w:rPr>
          <w:lang w:val="en-US"/>
        </w:rPr>
        <w:t xml:space="preserve">other key </w:t>
      </w:r>
      <w:r w:rsidR="00D44D46" w:rsidRPr="002E0083">
        <w:rPr>
          <w:lang w:val="en-US"/>
        </w:rPr>
        <w:t xml:space="preserve">challenge for the supplier is </w:t>
      </w:r>
      <w:r w:rsidR="009936B3" w:rsidRPr="002E0083">
        <w:rPr>
          <w:lang w:val="en-US"/>
        </w:rPr>
        <w:t>deciding</w:t>
      </w:r>
      <w:r w:rsidR="00D44D46" w:rsidRPr="002E0083">
        <w:rPr>
          <w:lang w:val="en-US"/>
        </w:rPr>
        <w:t xml:space="preserve"> wh</w:t>
      </w:r>
      <w:r w:rsidR="00BE35B5" w:rsidRPr="002E0083">
        <w:rPr>
          <w:lang w:val="en-US"/>
        </w:rPr>
        <w:t>ich</w:t>
      </w:r>
      <w:r w:rsidR="00D44D46" w:rsidRPr="002E0083">
        <w:rPr>
          <w:lang w:val="en-US"/>
        </w:rPr>
        <w:t xml:space="preserve"> touchpoint</w:t>
      </w:r>
      <w:r w:rsidRPr="002E0083">
        <w:rPr>
          <w:lang w:val="en-US"/>
        </w:rPr>
        <w:t>s</w:t>
      </w:r>
      <w:r w:rsidR="00D44D46" w:rsidRPr="002E0083">
        <w:rPr>
          <w:lang w:val="en-US"/>
        </w:rPr>
        <w:t xml:space="preserve"> </w:t>
      </w:r>
      <w:r w:rsidR="00DC4A7F" w:rsidRPr="002E0083">
        <w:rPr>
          <w:lang w:val="en-US"/>
        </w:rPr>
        <w:t xml:space="preserve">it </w:t>
      </w:r>
      <w:r w:rsidR="00BE0812">
        <w:rPr>
          <w:lang w:val="en-US"/>
        </w:rPr>
        <w:t>will</w:t>
      </w:r>
      <w:r w:rsidR="00BE0812" w:rsidRPr="002E0083">
        <w:rPr>
          <w:lang w:val="en-US"/>
        </w:rPr>
        <w:t xml:space="preserve"> </w:t>
      </w:r>
      <w:r w:rsidR="00D44D46" w:rsidRPr="002E0083">
        <w:rPr>
          <w:lang w:val="en-US"/>
        </w:rPr>
        <w:t xml:space="preserve">control </w:t>
      </w:r>
      <w:r w:rsidR="00DC4A7F" w:rsidRPr="002E0083">
        <w:rPr>
          <w:lang w:val="en-US"/>
        </w:rPr>
        <w:t xml:space="preserve">and which should be </w:t>
      </w:r>
      <w:r w:rsidR="00D44D46" w:rsidRPr="002E0083">
        <w:rPr>
          <w:lang w:val="en-US"/>
        </w:rPr>
        <w:t>partner</w:t>
      </w:r>
      <w:r w:rsidR="009936B3" w:rsidRPr="002E0083">
        <w:rPr>
          <w:lang w:val="en-US"/>
        </w:rPr>
        <w:t>-</w:t>
      </w:r>
      <w:r w:rsidR="00D44D46" w:rsidRPr="002E0083">
        <w:rPr>
          <w:lang w:val="en-US"/>
        </w:rPr>
        <w:t xml:space="preserve">controlled. Wynstra et al. (2015) </w:t>
      </w:r>
      <w:r w:rsidR="000A498B" w:rsidRPr="002E0083">
        <w:rPr>
          <w:lang w:val="en-US"/>
        </w:rPr>
        <w:t>discuss</w:t>
      </w:r>
      <w:r w:rsidR="00832B69" w:rsidRPr="002E0083">
        <w:rPr>
          <w:lang w:val="en-US"/>
        </w:rPr>
        <w:t xml:space="preserve"> </w:t>
      </w:r>
      <w:r w:rsidR="000A498B" w:rsidRPr="002E0083">
        <w:rPr>
          <w:lang w:val="en-US"/>
        </w:rPr>
        <w:t>a</w:t>
      </w:r>
      <w:r w:rsidR="00D44D46" w:rsidRPr="002E0083">
        <w:rPr>
          <w:lang w:val="en-US"/>
        </w:rPr>
        <w:t xml:space="preserve"> truck manufacturer outsourc</w:t>
      </w:r>
      <w:r w:rsidR="000A498B" w:rsidRPr="002E0083">
        <w:rPr>
          <w:lang w:val="en-US"/>
        </w:rPr>
        <w:t>ing</w:t>
      </w:r>
      <w:r w:rsidR="00D44D46" w:rsidRPr="002E0083">
        <w:rPr>
          <w:lang w:val="en-US"/>
        </w:rPr>
        <w:t xml:space="preserve"> field maintenance o</w:t>
      </w:r>
      <w:r w:rsidR="009936B3" w:rsidRPr="002E0083">
        <w:rPr>
          <w:lang w:val="en-US"/>
        </w:rPr>
        <w:t>n</w:t>
      </w:r>
      <w:r w:rsidR="00D44D46" w:rsidRPr="002E0083">
        <w:rPr>
          <w:lang w:val="en-US"/>
        </w:rPr>
        <w:t xml:space="preserve"> customers’ trucks to third-party maintenance </w:t>
      </w:r>
      <w:r w:rsidR="00917DC1" w:rsidRPr="002E0083">
        <w:rPr>
          <w:lang w:val="en-US"/>
        </w:rPr>
        <w:t>firms</w:t>
      </w:r>
      <w:r w:rsidR="00D44D46" w:rsidRPr="002E0083">
        <w:rPr>
          <w:lang w:val="en-US"/>
        </w:rPr>
        <w:t>. The manufacturer may obtain diagnostic</w:t>
      </w:r>
      <w:r w:rsidR="000A498B" w:rsidRPr="002E0083">
        <w:rPr>
          <w:lang w:val="en-US"/>
        </w:rPr>
        <w:t>/</w:t>
      </w:r>
      <w:r w:rsidR="00D44D46" w:rsidRPr="002E0083">
        <w:rPr>
          <w:lang w:val="en-US"/>
        </w:rPr>
        <w:t>availability data from customers, define maintenance activity, and schedule maintenance events to be executed by maintenance companies</w:t>
      </w:r>
      <w:r w:rsidR="000A498B" w:rsidRPr="002E0083">
        <w:rPr>
          <w:lang w:val="en-US"/>
        </w:rPr>
        <w:t>;</w:t>
      </w:r>
      <w:r w:rsidR="00D44D46" w:rsidRPr="002E0083">
        <w:rPr>
          <w:lang w:val="en-US"/>
        </w:rPr>
        <w:t xml:space="preserve"> or it </w:t>
      </w:r>
      <w:r w:rsidR="000A498B" w:rsidRPr="002E0083">
        <w:rPr>
          <w:lang w:val="en-US"/>
        </w:rPr>
        <w:lastRenderedPageBreak/>
        <w:t xml:space="preserve">may </w:t>
      </w:r>
      <w:r w:rsidR="00D44D46" w:rsidRPr="002E0083">
        <w:rPr>
          <w:lang w:val="en-US"/>
        </w:rPr>
        <w:t>simply allocate customers to third</w:t>
      </w:r>
      <w:r w:rsidR="009C3316" w:rsidRPr="002E0083">
        <w:rPr>
          <w:lang w:val="en-US"/>
        </w:rPr>
        <w:t>-</w:t>
      </w:r>
      <w:r w:rsidR="00D44D46" w:rsidRPr="002E0083">
        <w:rPr>
          <w:lang w:val="en-US"/>
        </w:rPr>
        <w:t>party maintenance companies at the outset</w:t>
      </w:r>
      <w:r w:rsidR="009C3316" w:rsidRPr="002E0083">
        <w:rPr>
          <w:lang w:val="en-US"/>
        </w:rPr>
        <w:t>,</w:t>
      </w:r>
      <w:r w:rsidR="00D44D46" w:rsidRPr="002E0083">
        <w:rPr>
          <w:lang w:val="en-US"/>
        </w:rPr>
        <w:t xml:space="preserve"> then leave it to these third parties to manage details of interaction</w:t>
      </w:r>
      <w:r w:rsidR="009C3316" w:rsidRPr="002E0083">
        <w:rPr>
          <w:lang w:val="en-US"/>
        </w:rPr>
        <w:t>s</w:t>
      </w:r>
      <w:r w:rsidR="00D44D46" w:rsidRPr="002E0083">
        <w:rPr>
          <w:lang w:val="en-US"/>
        </w:rPr>
        <w:t xml:space="preserve"> </w:t>
      </w:r>
      <w:r w:rsidR="00777E3B">
        <w:rPr>
          <w:lang w:val="en-US"/>
        </w:rPr>
        <w:t>at this touchpoint</w:t>
      </w:r>
      <w:r w:rsidR="00D44D46" w:rsidRPr="002E0083">
        <w:rPr>
          <w:lang w:val="en-US"/>
        </w:rPr>
        <w:t xml:space="preserve"> with customer</w:t>
      </w:r>
      <w:r w:rsidR="009C3316" w:rsidRPr="002E0083">
        <w:rPr>
          <w:lang w:val="en-US"/>
        </w:rPr>
        <w:t>s</w:t>
      </w:r>
      <w:r w:rsidR="00D44D46" w:rsidRPr="002E0083">
        <w:rPr>
          <w:lang w:val="en-US"/>
        </w:rPr>
        <w:t xml:space="preserve">. </w:t>
      </w:r>
      <w:r w:rsidR="00FE4124" w:rsidRPr="002E0083">
        <w:rPr>
          <w:lang w:val="en-US"/>
        </w:rPr>
        <w:t xml:space="preserve">The latter </w:t>
      </w:r>
      <w:r w:rsidR="000A498B" w:rsidRPr="002E0083">
        <w:rPr>
          <w:lang w:val="en-US"/>
        </w:rPr>
        <w:t>strategy</w:t>
      </w:r>
      <w:r w:rsidR="00D44D46" w:rsidRPr="002E0083">
        <w:rPr>
          <w:lang w:val="en-US"/>
        </w:rPr>
        <w:t xml:space="preserve"> may be more attractive when the offering is limited to basic maintenance/warranty services</w:t>
      </w:r>
      <w:r w:rsidR="006F4188" w:rsidRPr="002E0083">
        <w:rPr>
          <w:lang w:val="en-US"/>
        </w:rPr>
        <w:t xml:space="preserve">, but less so when it is part of </w:t>
      </w:r>
      <w:r w:rsidR="005D2A6B" w:rsidRPr="002E0083">
        <w:rPr>
          <w:lang w:val="en-US"/>
        </w:rPr>
        <w:t xml:space="preserve">an extensive </w:t>
      </w:r>
      <w:r w:rsidR="006F4188" w:rsidRPr="002E0083">
        <w:rPr>
          <w:lang w:val="en-US"/>
        </w:rPr>
        <w:t>outsourced solution</w:t>
      </w:r>
      <w:r w:rsidR="00D44D46" w:rsidRPr="002E0083">
        <w:rPr>
          <w:lang w:val="en-US"/>
        </w:rPr>
        <w:t xml:space="preserve">. </w:t>
      </w:r>
    </w:p>
    <w:p w:rsidR="00D02678" w:rsidRPr="002E0083" w:rsidRDefault="007C1BA3" w:rsidP="009E3082">
      <w:pPr>
        <w:widowControl w:val="0"/>
        <w:autoSpaceDE w:val="0"/>
        <w:autoSpaceDN w:val="0"/>
        <w:adjustRightInd w:val="0"/>
        <w:spacing w:line="480" w:lineRule="auto"/>
        <w:ind w:firstLine="567"/>
        <w:rPr>
          <w:b/>
          <w:lang w:val="en-US"/>
        </w:rPr>
      </w:pPr>
      <w:r>
        <w:rPr>
          <w:lang w:val="en-US"/>
        </w:rPr>
        <w:t>I</w:t>
      </w:r>
      <w:r w:rsidRPr="002E0083">
        <w:rPr>
          <w:lang w:val="en-US"/>
        </w:rPr>
        <w:t>n addition to firm-controlled and partner-controlled touchpoints,</w:t>
      </w:r>
      <w:r w:rsidR="00D44D46" w:rsidRPr="002E0083">
        <w:rPr>
          <w:lang w:val="en-US"/>
        </w:rPr>
        <w:t xml:space="preserve"> </w:t>
      </w:r>
      <w:r w:rsidR="005908D0" w:rsidRPr="002E0083">
        <w:rPr>
          <w:lang w:val="en-US"/>
        </w:rPr>
        <w:t xml:space="preserve">the </w:t>
      </w:r>
      <w:r>
        <w:rPr>
          <w:lang w:val="en-US"/>
        </w:rPr>
        <w:t>use</w:t>
      </w:r>
      <w:r w:rsidRPr="002E0083">
        <w:rPr>
          <w:lang w:val="en-US"/>
        </w:rPr>
        <w:t xml:space="preserve"> </w:t>
      </w:r>
      <w:r w:rsidR="00D44D46" w:rsidRPr="002E0083">
        <w:rPr>
          <w:lang w:val="en-US"/>
        </w:rPr>
        <w:t xml:space="preserve">of customer-controlled touchpoints highlights </w:t>
      </w:r>
      <w:r>
        <w:rPr>
          <w:lang w:val="en-US"/>
        </w:rPr>
        <w:t xml:space="preserve">the </w:t>
      </w:r>
      <w:r w:rsidR="009C3316" w:rsidRPr="002E0083">
        <w:rPr>
          <w:lang w:val="en-US"/>
        </w:rPr>
        <w:t>customer</w:t>
      </w:r>
      <w:r w:rsidRPr="002E0083">
        <w:rPr>
          <w:lang w:val="en-US"/>
        </w:rPr>
        <w:t>’</w:t>
      </w:r>
      <w:r w:rsidR="009C3316" w:rsidRPr="002E0083">
        <w:rPr>
          <w:lang w:val="en-US"/>
        </w:rPr>
        <w:t>s</w:t>
      </w:r>
      <w:r>
        <w:rPr>
          <w:lang w:val="en-US"/>
        </w:rPr>
        <w:t xml:space="preserve"> </w:t>
      </w:r>
      <w:r w:rsidR="00D44D46" w:rsidRPr="002E0083">
        <w:rPr>
          <w:lang w:val="en-US"/>
        </w:rPr>
        <w:t>active role as</w:t>
      </w:r>
      <w:r>
        <w:rPr>
          <w:lang w:val="en-US"/>
        </w:rPr>
        <w:t xml:space="preserve"> a</w:t>
      </w:r>
      <w:r w:rsidR="00D44D46" w:rsidRPr="002E0083">
        <w:rPr>
          <w:lang w:val="en-US"/>
        </w:rPr>
        <w:t xml:space="preserve"> network actor. </w:t>
      </w:r>
      <w:r>
        <w:rPr>
          <w:lang w:val="en-US"/>
        </w:rPr>
        <w:t>In g</w:t>
      </w:r>
      <w:r w:rsidRPr="002E0083">
        <w:rPr>
          <w:lang w:val="en-US"/>
        </w:rPr>
        <w:t>eneral</w:t>
      </w:r>
      <w:r w:rsidR="00917DC1" w:rsidRPr="002E0083">
        <w:rPr>
          <w:lang w:val="en-US"/>
        </w:rPr>
        <w:t xml:space="preserve">, </w:t>
      </w:r>
      <w:r w:rsidR="00D44D46" w:rsidRPr="002E0083">
        <w:rPr>
          <w:lang w:val="en-US"/>
        </w:rPr>
        <w:t>customer</w:t>
      </w:r>
      <w:r w:rsidR="000A498B" w:rsidRPr="002E0083">
        <w:rPr>
          <w:lang w:val="en-US"/>
        </w:rPr>
        <w:t>s</w:t>
      </w:r>
      <w:r w:rsidR="00D44D46" w:rsidRPr="002E0083">
        <w:rPr>
          <w:lang w:val="en-US"/>
        </w:rPr>
        <w:t xml:space="preserve"> participate</w:t>
      </w:r>
      <w:r w:rsidRPr="007C1BA3">
        <w:rPr>
          <w:lang w:val="en-US"/>
        </w:rPr>
        <w:t xml:space="preserve"> </w:t>
      </w:r>
      <w:r w:rsidRPr="002E0083">
        <w:rPr>
          <w:lang w:val="en-US"/>
        </w:rPr>
        <w:t>actively</w:t>
      </w:r>
      <w:r w:rsidR="00D44D46" w:rsidRPr="002E0083">
        <w:rPr>
          <w:lang w:val="en-US"/>
        </w:rPr>
        <w:t xml:space="preserve"> in </w:t>
      </w:r>
      <w:r>
        <w:rPr>
          <w:lang w:val="en-US"/>
        </w:rPr>
        <w:t xml:space="preserve">the </w:t>
      </w:r>
      <w:r w:rsidR="00D44D46" w:rsidRPr="002E0083">
        <w:rPr>
          <w:lang w:val="en-US"/>
        </w:rPr>
        <w:t xml:space="preserve">co-creation of experiences </w:t>
      </w:r>
      <w:r w:rsidR="00777E3B">
        <w:rPr>
          <w:lang w:val="en-US"/>
        </w:rPr>
        <w:t>in the operations stage of the customer journey</w:t>
      </w:r>
      <w:r w:rsidR="00D44D46" w:rsidRPr="002E0083">
        <w:rPr>
          <w:lang w:val="en-US"/>
        </w:rPr>
        <w:t xml:space="preserve"> (</w:t>
      </w:r>
      <w:r w:rsidR="00C61198" w:rsidRPr="002E0083">
        <w:rPr>
          <w:lang w:val="en-US"/>
        </w:rPr>
        <w:t xml:space="preserve">Bolton et al., 2018; </w:t>
      </w:r>
      <w:r w:rsidR="00D44D46" w:rsidRPr="002E0083">
        <w:rPr>
          <w:lang w:val="en-US"/>
        </w:rPr>
        <w:t xml:space="preserve">Cortez </w:t>
      </w:r>
      <w:r>
        <w:rPr>
          <w:lang w:val="en-US"/>
        </w:rPr>
        <w:t>&amp;</w:t>
      </w:r>
      <w:r w:rsidRPr="002E0083">
        <w:rPr>
          <w:lang w:val="en-US"/>
        </w:rPr>
        <w:t xml:space="preserve"> </w:t>
      </w:r>
      <w:r w:rsidR="00D44D46" w:rsidRPr="002E0083">
        <w:rPr>
          <w:lang w:val="en-US"/>
        </w:rPr>
        <w:t>Johnston, 2017; Zo</w:t>
      </w:r>
      <w:r w:rsidR="00C61198" w:rsidRPr="002E0083">
        <w:rPr>
          <w:lang w:val="en-US"/>
        </w:rPr>
        <w:t>lkiewski et al., 2017</w:t>
      </w:r>
      <w:r w:rsidR="00D44D46" w:rsidRPr="002E0083">
        <w:rPr>
          <w:lang w:val="en-US"/>
        </w:rPr>
        <w:t>)</w:t>
      </w:r>
      <w:r>
        <w:rPr>
          <w:lang w:val="en-US"/>
        </w:rPr>
        <w:t>;</w:t>
      </w:r>
      <w:r w:rsidR="00D44D46" w:rsidRPr="002E0083">
        <w:rPr>
          <w:lang w:val="en-US"/>
        </w:rPr>
        <w:t xml:space="preserve"> </w:t>
      </w:r>
      <w:r>
        <w:rPr>
          <w:lang w:val="en-US"/>
        </w:rPr>
        <w:t xml:space="preserve">they </w:t>
      </w:r>
      <w:r w:rsidR="00917DC1" w:rsidRPr="002E0083">
        <w:rPr>
          <w:lang w:val="en-US"/>
        </w:rPr>
        <w:t xml:space="preserve">may </w:t>
      </w:r>
      <w:r>
        <w:rPr>
          <w:lang w:val="en-US"/>
        </w:rPr>
        <w:t xml:space="preserve">also </w:t>
      </w:r>
      <w:r w:rsidR="00917DC1" w:rsidRPr="002E0083">
        <w:rPr>
          <w:lang w:val="en-US"/>
        </w:rPr>
        <w:t xml:space="preserve">participate </w:t>
      </w:r>
      <w:r w:rsidR="00D44D46" w:rsidRPr="002E0083">
        <w:rPr>
          <w:lang w:val="en-US"/>
        </w:rPr>
        <w:t>in the touchpoint</w:t>
      </w:r>
      <w:r>
        <w:rPr>
          <w:lang w:val="en-US"/>
        </w:rPr>
        <w:t xml:space="preserve"> </w:t>
      </w:r>
      <w:r w:rsidR="00D44D46" w:rsidRPr="002E0083">
        <w:rPr>
          <w:lang w:val="en-US"/>
        </w:rPr>
        <w:t>design process (</w:t>
      </w:r>
      <w:r w:rsidR="00C61198" w:rsidRPr="002E0083">
        <w:rPr>
          <w:lang w:val="en-US"/>
        </w:rPr>
        <w:t xml:space="preserve">Lemke et al., 2011; </w:t>
      </w:r>
      <w:r w:rsidR="00D44D46" w:rsidRPr="002E0083">
        <w:rPr>
          <w:lang w:val="en-US"/>
        </w:rPr>
        <w:t xml:space="preserve">Lemon </w:t>
      </w:r>
      <w:r>
        <w:rPr>
          <w:lang w:val="en-US"/>
        </w:rPr>
        <w:t>&amp;</w:t>
      </w:r>
      <w:r w:rsidRPr="002E0083">
        <w:rPr>
          <w:lang w:val="en-US"/>
        </w:rPr>
        <w:t xml:space="preserve"> </w:t>
      </w:r>
      <w:r w:rsidR="00D44D46" w:rsidRPr="002E0083">
        <w:rPr>
          <w:lang w:val="en-US"/>
        </w:rPr>
        <w:t>Ver</w:t>
      </w:r>
      <w:r w:rsidR="000A64FE" w:rsidRPr="002E0083">
        <w:rPr>
          <w:lang w:val="en-US"/>
        </w:rPr>
        <w:t>h</w:t>
      </w:r>
      <w:r w:rsidR="00D44D46" w:rsidRPr="002E0083">
        <w:rPr>
          <w:lang w:val="en-US"/>
        </w:rPr>
        <w:t>oef, 20</w:t>
      </w:r>
      <w:r w:rsidR="001071D0" w:rsidRPr="002E0083">
        <w:rPr>
          <w:lang w:val="en-US"/>
        </w:rPr>
        <w:t>1</w:t>
      </w:r>
      <w:r w:rsidR="00D44D46" w:rsidRPr="002E0083">
        <w:rPr>
          <w:lang w:val="en-US"/>
        </w:rPr>
        <w:t xml:space="preserve">6). </w:t>
      </w:r>
      <w:r>
        <w:rPr>
          <w:lang w:val="en-US"/>
        </w:rPr>
        <w:t>A</w:t>
      </w:r>
      <w:r w:rsidR="00D44D46" w:rsidRPr="002E0083">
        <w:rPr>
          <w:lang w:val="en-US"/>
        </w:rPr>
        <w:t xml:space="preserve"> critical issue arises when the</w:t>
      </w:r>
      <w:r w:rsidR="004C7F17" w:rsidRPr="002E0083">
        <w:rPr>
          <w:lang w:val="en-US"/>
        </w:rPr>
        <w:t xml:space="preserve"> customer uniquely defines and controls the</w:t>
      </w:r>
      <w:r w:rsidR="00D44D46" w:rsidRPr="002E0083">
        <w:rPr>
          <w:lang w:val="en-US"/>
        </w:rPr>
        <w:t xml:space="preserve"> touchpoint</w:t>
      </w:r>
      <w:r w:rsidRPr="007C1BA3">
        <w:rPr>
          <w:lang w:val="en-US"/>
        </w:rPr>
        <w:t>—</w:t>
      </w:r>
      <w:r w:rsidR="00F64B5B" w:rsidRPr="002E0083">
        <w:rPr>
          <w:lang w:val="en-US"/>
        </w:rPr>
        <w:t>for example,</w:t>
      </w:r>
      <w:r w:rsidR="008E723B" w:rsidRPr="002E0083">
        <w:rPr>
          <w:lang w:val="en-US"/>
        </w:rPr>
        <w:t xml:space="preserve"> </w:t>
      </w:r>
      <w:r w:rsidR="00D44D46" w:rsidRPr="002E0083">
        <w:rPr>
          <w:lang w:val="en-US"/>
        </w:rPr>
        <w:t>by virtue of its relationship power</w:t>
      </w:r>
      <w:r w:rsidR="002648CB" w:rsidRPr="002E0083">
        <w:rPr>
          <w:lang w:val="en-US"/>
        </w:rPr>
        <w:t>.</w:t>
      </w:r>
      <w:r w:rsidR="003A7B7A" w:rsidRPr="002E0083">
        <w:rPr>
          <w:lang w:val="en-US"/>
        </w:rPr>
        <w:t xml:space="preserve"> W</w:t>
      </w:r>
      <w:r w:rsidR="00CD6BE5" w:rsidRPr="002E0083">
        <w:rPr>
          <w:lang w:val="en-US"/>
        </w:rPr>
        <w:t>hen the customer controls touchpoints within a relational exchange, the</w:t>
      </w:r>
      <w:r>
        <w:rPr>
          <w:lang w:val="en-US"/>
        </w:rPr>
        <w:t>y</w:t>
      </w:r>
      <w:r w:rsidR="00CD6BE5" w:rsidRPr="002E0083">
        <w:rPr>
          <w:lang w:val="en-US"/>
        </w:rPr>
        <w:t xml:space="preserve"> call the shots and determine who plays what role.</w:t>
      </w:r>
      <w:r w:rsidR="00A50324" w:rsidRPr="002E0083">
        <w:rPr>
          <w:lang w:val="en-US"/>
        </w:rPr>
        <w:t xml:space="preserve"> The supplier firm is expected to adapt </w:t>
      </w:r>
      <w:r>
        <w:rPr>
          <w:lang w:val="en-US"/>
        </w:rPr>
        <w:t xml:space="preserve">their </w:t>
      </w:r>
      <w:r w:rsidR="00A50324" w:rsidRPr="002E0083">
        <w:rPr>
          <w:lang w:val="en-US"/>
        </w:rPr>
        <w:t>activities and processes</w:t>
      </w:r>
      <w:r>
        <w:rPr>
          <w:lang w:val="en-US"/>
        </w:rPr>
        <w:t xml:space="preserve"> accordingly,</w:t>
      </w:r>
      <w:r w:rsidR="00A50324" w:rsidRPr="002E0083">
        <w:rPr>
          <w:lang w:val="en-US"/>
        </w:rPr>
        <w:t xml:space="preserve"> resulting in intense collaboration with the customer. </w:t>
      </w:r>
      <w:r>
        <w:rPr>
          <w:lang w:val="en-US"/>
        </w:rPr>
        <w:t>Nevertheless</w:t>
      </w:r>
      <w:r w:rsidR="00A50324" w:rsidRPr="002E0083">
        <w:rPr>
          <w:lang w:val="en-US"/>
        </w:rPr>
        <w:t>,</w:t>
      </w:r>
      <w:r w:rsidR="003A7B7A" w:rsidRPr="002E0083">
        <w:rPr>
          <w:lang w:val="en-US"/>
        </w:rPr>
        <w:t xml:space="preserve"> managing the</w:t>
      </w:r>
      <w:r>
        <w:rPr>
          <w:lang w:val="en-US"/>
        </w:rPr>
        <w:t>se</w:t>
      </w:r>
      <w:r w:rsidR="003A7B7A" w:rsidRPr="002E0083">
        <w:rPr>
          <w:lang w:val="en-US"/>
        </w:rPr>
        <w:t xml:space="preserve"> touchpoints</w:t>
      </w:r>
      <w:r w:rsidR="00A50324" w:rsidRPr="002E0083">
        <w:rPr>
          <w:lang w:val="en-US"/>
        </w:rPr>
        <w:t xml:space="preserve"> </w:t>
      </w:r>
      <w:r>
        <w:rPr>
          <w:lang w:val="en-US"/>
        </w:rPr>
        <w:t>to</w:t>
      </w:r>
      <w:r w:rsidR="00A50324" w:rsidRPr="002E0083">
        <w:rPr>
          <w:lang w:val="en-US"/>
        </w:rPr>
        <w:t xml:space="preserve"> </w:t>
      </w:r>
      <w:r w:rsidRPr="002E0083">
        <w:rPr>
          <w:lang w:val="en-US"/>
        </w:rPr>
        <w:t>creat</w:t>
      </w:r>
      <w:r>
        <w:rPr>
          <w:lang w:val="en-US"/>
        </w:rPr>
        <w:t>e</w:t>
      </w:r>
      <w:r w:rsidRPr="002E0083">
        <w:rPr>
          <w:lang w:val="en-US"/>
        </w:rPr>
        <w:t xml:space="preserve"> </w:t>
      </w:r>
      <w:r w:rsidR="00A50324" w:rsidRPr="002E0083">
        <w:rPr>
          <w:lang w:val="en-US"/>
        </w:rPr>
        <w:t xml:space="preserve">a </w:t>
      </w:r>
      <w:r w:rsidR="005D2A6B" w:rsidRPr="002E0083">
        <w:rPr>
          <w:lang w:val="en-US"/>
        </w:rPr>
        <w:t xml:space="preserve">satisfactory </w:t>
      </w:r>
      <w:r w:rsidR="00A50324" w:rsidRPr="002E0083">
        <w:rPr>
          <w:lang w:val="en-US"/>
        </w:rPr>
        <w:t>customer experience can be</w:t>
      </w:r>
      <w:r w:rsidR="003A7B7A" w:rsidRPr="002E0083">
        <w:rPr>
          <w:lang w:val="en-US"/>
        </w:rPr>
        <w:t xml:space="preserve"> difficult</w:t>
      </w:r>
      <w:r>
        <w:rPr>
          <w:lang w:val="en-US"/>
        </w:rPr>
        <w:t xml:space="preserve"> because of</w:t>
      </w:r>
      <w:r w:rsidR="0015785A" w:rsidRPr="002E0083">
        <w:rPr>
          <w:lang w:val="en-US"/>
        </w:rPr>
        <w:t xml:space="preserve"> the </w:t>
      </w:r>
      <w:r>
        <w:rPr>
          <w:lang w:val="en-US"/>
        </w:rPr>
        <w:t>significant</w:t>
      </w:r>
      <w:r w:rsidR="0015785A" w:rsidRPr="002E0083">
        <w:rPr>
          <w:lang w:val="en-US"/>
        </w:rPr>
        <w:t xml:space="preserve"> </w:t>
      </w:r>
      <w:r w:rsidR="00F924C2" w:rsidRPr="002E0083">
        <w:rPr>
          <w:lang w:val="en-US"/>
        </w:rPr>
        <w:t xml:space="preserve">unilateral </w:t>
      </w:r>
      <w:r w:rsidR="0015785A" w:rsidRPr="002E0083">
        <w:rPr>
          <w:lang w:val="en-US"/>
        </w:rPr>
        <w:t xml:space="preserve">adaptation </w:t>
      </w:r>
      <w:r>
        <w:rPr>
          <w:lang w:val="en-US"/>
        </w:rPr>
        <w:t>required</w:t>
      </w:r>
      <w:r w:rsidRPr="002E0083">
        <w:rPr>
          <w:lang w:val="en-US"/>
        </w:rPr>
        <w:t xml:space="preserve"> </w:t>
      </w:r>
      <w:r w:rsidR="0015785A" w:rsidRPr="002E0083">
        <w:rPr>
          <w:lang w:val="en-US"/>
        </w:rPr>
        <w:t xml:space="preserve">to </w:t>
      </w:r>
      <w:r>
        <w:rPr>
          <w:lang w:val="en-US"/>
        </w:rPr>
        <w:t>meet</w:t>
      </w:r>
      <w:r w:rsidR="0015785A" w:rsidRPr="002E0083">
        <w:rPr>
          <w:lang w:val="en-US"/>
        </w:rPr>
        <w:t xml:space="preserve"> the customer’s needs.</w:t>
      </w:r>
    </w:p>
    <w:p w:rsidR="00151C54" w:rsidRPr="002E0083" w:rsidRDefault="009E0A45">
      <w:pPr>
        <w:widowControl w:val="0"/>
        <w:autoSpaceDE w:val="0"/>
        <w:autoSpaceDN w:val="0"/>
        <w:adjustRightInd w:val="0"/>
        <w:spacing w:line="480" w:lineRule="auto"/>
        <w:rPr>
          <w:i/>
          <w:lang w:val="en-US"/>
        </w:rPr>
      </w:pPr>
      <w:r w:rsidRPr="002E0083">
        <w:rPr>
          <w:i/>
          <w:lang w:val="en-US"/>
        </w:rPr>
        <w:t>3.</w:t>
      </w:r>
      <w:r w:rsidR="00BC281D" w:rsidRPr="002E0083">
        <w:rPr>
          <w:i/>
          <w:lang w:val="en-US"/>
        </w:rPr>
        <w:t>3</w:t>
      </w:r>
      <w:r w:rsidRPr="002E0083">
        <w:rPr>
          <w:i/>
          <w:lang w:val="en-US"/>
        </w:rPr>
        <w:t xml:space="preserve"> </w:t>
      </w:r>
      <w:r w:rsidR="00151C54" w:rsidRPr="002E0083">
        <w:rPr>
          <w:i/>
          <w:lang w:val="en-US"/>
        </w:rPr>
        <w:t xml:space="preserve">Dynamics of </w:t>
      </w:r>
      <w:r w:rsidR="00837258">
        <w:rPr>
          <w:i/>
          <w:lang w:val="en-US"/>
        </w:rPr>
        <w:t xml:space="preserve">the </w:t>
      </w:r>
      <w:r w:rsidR="00D603FA" w:rsidRPr="002E0083">
        <w:rPr>
          <w:i/>
          <w:lang w:val="en-US"/>
        </w:rPr>
        <w:t>c</w:t>
      </w:r>
      <w:r w:rsidR="00151C54" w:rsidRPr="002E0083">
        <w:rPr>
          <w:i/>
          <w:lang w:val="en-US"/>
        </w:rPr>
        <w:t xml:space="preserve">ustomer </w:t>
      </w:r>
      <w:r w:rsidR="00D603FA" w:rsidRPr="002E0083">
        <w:rPr>
          <w:i/>
          <w:lang w:val="en-US"/>
        </w:rPr>
        <w:t>e</w:t>
      </w:r>
      <w:r w:rsidR="00151C54" w:rsidRPr="002E0083">
        <w:rPr>
          <w:i/>
          <w:lang w:val="en-US"/>
        </w:rPr>
        <w:t>xperience</w:t>
      </w:r>
      <w:r w:rsidR="006A6E55" w:rsidRPr="002E0083">
        <w:rPr>
          <w:i/>
          <w:lang w:val="en-US"/>
        </w:rPr>
        <w:t xml:space="preserve"> (C5)</w:t>
      </w:r>
    </w:p>
    <w:p w:rsidR="004A6DF2" w:rsidRPr="002E0083" w:rsidRDefault="004A6DF2">
      <w:pPr>
        <w:widowControl w:val="0"/>
        <w:autoSpaceDE w:val="0"/>
        <w:autoSpaceDN w:val="0"/>
        <w:adjustRightInd w:val="0"/>
        <w:spacing w:line="480" w:lineRule="auto"/>
        <w:rPr>
          <w:lang w:val="en-US"/>
        </w:rPr>
      </w:pPr>
      <w:r w:rsidRPr="002E0083">
        <w:rPr>
          <w:lang w:val="en-US"/>
        </w:rPr>
        <w:t>T</w:t>
      </w:r>
      <w:r w:rsidR="006D0BE9" w:rsidRPr="002E0083">
        <w:rPr>
          <w:lang w:val="en-US"/>
        </w:rPr>
        <w:t xml:space="preserve">ouchpoint </w:t>
      </w:r>
      <w:r w:rsidRPr="002E0083">
        <w:rPr>
          <w:lang w:val="en-US"/>
        </w:rPr>
        <w:t xml:space="preserve">control and design can change over </w:t>
      </w:r>
      <w:r w:rsidR="006D0BE9" w:rsidRPr="002E0083">
        <w:rPr>
          <w:lang w:val="en-US"/>
        </w:rPr>
        <w:t>a</w:t>
      </w:r>
      <w:r w:rsidRPr="002E0083">
        <w:rPr>
          <w:lang w:val="en-US"/>
        </w:rPr>
        <w:t xml:space="preserve"> relationship</w:t>
      </w:r>
      <w:r w:rsidR="006D0BE9" w:rsidRPr="002E0083">
        <w:rPr>
          <w:lang w:val="en-US"/>
        </w:rPr>
        <w:t>’s duration</w:t>
      </w:r>
      <w:r w:rsidR="00A5652B">
        <w:rPr>
          <w:lang w:val="en-US"/>
        </w:rPr>
        <w:t>.</w:t>
      </w:r>
      <w:r w:rsidR="00F73BD4" w:rsidRPr="002E0083">
        <w:rPr>
          <w:lang w:val="en-US"/>
        </w:rPr>
        <w:t xml:space="preserve"> H</w:t>
      </w:r>
      <w:r w:rsidR="00A5652B">
        <w:rPr>
          <w:lang w:val="en-US"/>
        </w:rPr>
        <w:t>omburg et al. (2017) emphasize</w:t>
      </w:r>
      <w:r w:rsidR="00F73BD4" w:rsidRPr="002E0083">
        <w:rPr>
          <w:lang w:val="en-US"/>
        </w:rPr>
        <w:t xml:space="preserve"> that a static perspective is no longer adequate for customer experience</w:t>
      </w:r>
      <w:r w:rsidR="00A5652B">
        <w:rPr>
          <w:lang w:val="en-US"/>
        </w:rPr>
        <w:t xml:space="preserve"> design and management. In other words</w:t>
      </w:r>
      <w:r w:rsidR="00F73BD4" w:rsidRPr="002E0083">
        <w:rPr>
          <w:lang w:val="en-US"/>
        </w:rPr>
        <w:t xml:space="preserve"> single touchpoints need to be developed and modified continuously based on contextual cues (Bolton et al., 2018). </w:t>
      </w:r>
      <w:r w:rsidR="007F6602">
        <w:rPr>
          <w:lang w:val="en-US"/>
        </w:rPr>
        <w:t>A</w:t>
      </w:r>
      <w:r w:rsidRPr="002E0083">
        <w:rPr>
          <w:lang w:val="en-US"/>
        </w:rPr>
        <w:t xml:space="preserve"> </w:t>
      </w:r>
      <w:r w:rsidR="006D0BE9" w:rsidRPr="002E0083">
        <w:rPr>
          <w:lang w:val="en-US"/>
        </w:rPr>
        <w:t xml:space="preserve">supplier may design a </w:t>
      </w:r>
      <w:r w:rsidRPr="002E0083">
        <w:rPr>
          <w:lang w:val="en-US"/>
        </w:rPr>
        <w:t>relational</w:t>
      </w:r>
      <w:r w:rsidR="007F6602" w:rsidRPr="007F6602">
        <w:rPr>
          <w:lang w:val="en-US"/>
        </w:rPr>
        <w:t xml:space="preserve"> </w:t>
      </w:r>
      <w:r w:rsidR="007F6602" w:rsidRPr="002E0083">
        <w:rPr>
          <w:lang w:val="en-US"/>
        </w:rPr>
        <w:t>touchpoint</w:t>
      </w:r>
      <w:r w:rsidR="00BC281D" w:rsidRPr="002E0083">
        <w:rPr>
          <w:lang w:val="en-US"/>
        </w:rPr>
        <w:t xml:space="preserve"> </w:t>
      </w:r>
      <w:r w:rsidRPr="002E0083">
        <w:rPr>
          <w:lang w:val="en-US"/>
        </w:rPr>
        <w:t xml:space="preserve">but </w:t>
      </w:r>
      <w:r w:rsidR="006D0BE9" w:rsidRPr="002E0083">
        <w:rPr>
          <w:lang w:val="en-US"/>
        </w:rPr>
        <w:t xml:space="preserve">may </w:t>
      </w:r>
      <w:r w:rsidR="007F6602">
        <w:rPr>
          <w:lang w:val="en-US"/>
        </w:rPr>
        <w:t xml:space="preserve">be </w:t>
      </w:r>
      <w:r w:rsidR="006D0BE9" w:rsidRPr="002E0083">
        <w:rPr>
          <w:lang w:val="en-US"/>
        </w:rPr>
        <w:t>force</w:t>
      </w:r>
      <w:r w:rsidR="007F6602">
        <w:rPr>
          <w:lang w:val="en-US"/>
        </w:rPr>
        <w:t>d</w:t>
      </w:r>
      <w:r w:rsidR="00AD7CFD" w:rsidRPr="002E0083">
        <w:rPr>
          <w:lang w:val="en-US"/>
        </w:rPr>
        <w:t xml:space="preserve"> </w:t>
      </w:r>
      <w:r w:rsidR="006D0BE9" w:rsidRPr="002E0083">
        <w:rPr>
          <w:lang w:val="en-US"/>
        </w:rPr>
        <w:t xml:space="preserve">to </w:t>
      </w:r>
      <w:r w:rsidRPr="002E0083">
        <w:rPr>
          <w:lang w:val="en-US"/>
        </w:rPr>
        <w:t xml:space="preserve">shift </w:t>
      </w:r>
      <w:r w:rsidR="007F6602" w:rsidRPr="002E0083">
        <w:rPr>
          <w:lang w:val="en-US"/>
        </w:rPr>
        <w:t>to</w:t>
      </w:r>
      <w:r w:rsidR="007F6602">
        <w:rPr>
          <w:lang w:val="en-US"/>
        </w:rPr>
        <w:t xml:space="preserve"> a more</w:t>
      </w:r>
      <w:r w:rsidR="007F6602" w:rsidRPr="002E0083">
        <w:rPr>
          <w:lang w:val="en-US"/>
        </w:rPr>
        <w:t xml:space="preserve"> </w:t>
      </w:r>
      <w:r w:rsidRPr="002E0083">
        <w:rPr>
          <w:lang w:val="en-US"/>
        </w:rPr>
        <w:t xml:space="preserve">transactional </w:t>
      </w:r>
      <w:r w:rsidR="007F6602">
        <w:rPr>
          <w:lang w:val="en-US"/>
        </w:rPr>
        <w:t xml:space="preserve">approach </w:t>
      </w:r>
      <w:r w:rsidRPr="002E0083">
        <w:rPr>
          <w:lang w:val="en-US"/>
        </w:rPr>
        <w:t xml:space="preserve">over time. Similarly, a customer </w:t>
      </w:r>
      <w:r w:rsidR="007F6602" w:rsidRPr="002E0083">
        <w:rPr>
          <w:lang w:val="en-US"/>
        </w:rPr>
        <w:t>m</w:t>
      </w:r>
      <w:r w:rsidR="007F6602">
        <w:rPr>
          <w:lang w:val="en-US"/>
        </w:rPr>
        <w:t>ay</w:t>
      </w:r>
      <w:r w:rsidR="007F6602" w:rsidRPr="002E0083">
        <w:rPr>
          <w:lang w:val="en-US"/>
        </w:rPr>
        <w:t xml:space="preserve"> </w:t>
      </w:r>
      <w:r w:rsidRPr="002E0083">
        <w:rPr>
          <w:lang w:val="en-US"/>
        </w:rPr>
        <w:t xml:space="preserve">design touchpoints </w:t>
      </w:r>
      <w:r w:rsidR="007F6602">
        <w:rPr>
          <w:lang w:val="en-US"/>
        </w:rPr>
        <w:t xml:space="preserve">that are </w:t>
      </w:r>
      <w:r w:rsidR="00456D84" w:rsidRPr="002E0083">
        <w:rPr>
          <w:lang w:val="en-US"/>
        </w:rPr>
        <w:t xml:space="preserve">appropriate for </w:t>
      </w:r>
      <w:r w:rsidR="009B5423" w:rsidRPr="002E0083">
        <w:rPr>
          <w:lang w:val="en-US"/>
        </w:rPr>
        <w:t xml:space="preserve">a </w:t>
      </w:r>
      <w:r w:rsidR="00456D84" w:rsidRPr="002E0083">
        <w:rPr>
          <w:lang w:val="en-US"/>
        </w:rPr>
        <w:t>transactional exchange</w:t>
      </w:r>
      <w:r w:rsidR="006375F7" w:rsidRPr="002E0083">
        <w:rPr>
          <w:lang w:val="en-US"/>
        </w:rPr>
        <w:t>,</w:t>
      </w:r>
      <w:r w:rsidR="00456D84" w:rsidRPr="002E0083">
        <w:rPr>
          <w:lang w:val="en-US"/>
        </w:rPr>
        <w:t xml:space="preserve"> but insufficient value</w:t>
      </w:r>
      <w:r w:rsidR="00A40F01" w:rsidRPr="002E0083">
        <w:rPr>
          <w:lang w:val="en-US"/>
        </w:rPr>
        <w:t>-</w:t>
      </w:r>
      <w:r w:rsidR="00456D84" w:rsidRPr="002E0083">
        <w:rPr>
          <w:lang w:val="en-US"/>
        </w:rPr>
        <w:t xml:space="preserve">creation potential </w:t>
      </w:r>
      <w:r w:rsidR="009E43A0" w:rsidRPr="002E0083">
        <w:rPr>
          <w:lang w:val="en-US"/>
        </w:rPr>
        <w:t xml:space="preserve">may </w:t>
      </w:r>
      <w:r w:rsidR="007F6602">
        <w:rPr>
          <w:lang w:val="en-US"/>
        </w:rPr>
        <w:t>prompt</w:t>
      </w:r>
      <w:r w:rsidR="00456D84" w:rsidRPr="002E0083">
        <w:rPr>
          <w:lang w:val="en-US"/>
        </w:rPr>
        <w:t xml:space="preserve"> </w:t>
      </w:r>
      <w:r w:rsidR="009B5423" w:rsidRPr="002E0083">
        <w:rPr>
          <w:lang w:val="en-US"/>
        </w:rPr>
        <w:t xml:space="preserve">a </w:t>
      </w:r>
      <w:r w:rsidR="007F6602">
        <w:rPr>
          <w:lang w:val="en-US"/>
        </w:rPr>
        <w:t xml:space="preserve">shift toward </w:t>
      </w:r>
      <w:r w:rsidR="00000358" w:rsidRPr="002E0083">
        <w:rPr>
          <w:lang w:val="en-US"/>
        </w:rPr>
        <w:t>relational exchange over time</w:t>
      </w:r>
      <w:r w:rsidR="007F6602">
        <w:rPr>
          <w:lang w:val="en-US"/>
        </w:rPr>
        <w:t>,</w:t>
      </w:r>
      <w:r w:rsidR="00000358" w:rsidRPr="002E0083">
        <w:rPr>
          <w:lang w:val="en-US"/>
        </w:rPr>
        <w:t xml:space="preserve"> </w:t>
      </w:r>
      <w:r w:rsidR="007F6602" w:rsidRPr="002E0083">
        <w:rPr>
          <w:lang w:val="en-US"/>
        </w:rPr>
        <w:t>influenc</w:t>
      </w:r>
      <w:r w:rsidR="007F6602">
        <w:rPr>
          <w:lang w:val="en-US"/>
        </w:rPr>
        <w:t>ing</w:t>
      </w:r>
      <w:r w:rsidR="007F6602" w:rsidRPr="002E0083">
        <w:rPr>
          <w:lang w:val="en-US"/>
        </w:rPr>
        <w:t xml:space="preserve"> </w:t>
      </w:r>
      <w:r w:rsidR="00000358" w:rsidRPr="002E0083">
        <w:rPr>
          <w:lang w:val="en-US"/>
        </w:rPr>
        <w:t xml:space="preserve">the design of key touchpoints for </w:t>
      </w:r>
      <w:r w:rsidR="007F6602">
        <w:rPr>
          <w:lang w:val="en-US"/>
        </w:rPr>
        <w:t>CEM</w:t>
      </w:r>
      <w:r w:rsidR="00000358" w:rsidRPr="002E0083">
        <w:rPr>
          <w:lang w:val="en-US"/>
        </w:rPr>
        <w:t xml:space="preserve">. </w:t>
      </w:r>
      <w:r w:rsidR="00F73BD4" w:rsidRPr="002E0083">
        <w:rPr>
          <w:lang w:val="en-US"/>
        </w:rPr>
        <w:t xml:space="preserve">For example, </w:t>
      </w:r>
      <w:r w:rsidR="00FF6DB3" w:rsidRPr="002E0083">
        <w:rPr>
          <w:lang w:val="en-US"/>
        </w:rPr>
        <w:lastRenderedPageBreak/>
        <w:t>Raddats et al</w:t>
      </w:r>
      <w:r w:rsidR="002A3E78" w:rsidRPr="002E0083">
        <w:rPr>
          <w:lang w:val="en-US"/>
        </w:rPr>
        <w:t xml:space="preserve">. </w:t>
      </w:r>
      <w:r w:rsidR="00FF6DB3" w:rsidRPr="002E0083">
        <w:rPr>
          <w:lang w:val="en-US"/>
        </w:rPr>
        <w:t xml:space="preserve">(2016) </w:t>
      </w:r>
      <w:r w:rsidR="00A5652B">
        <w:rPr>
          <w:lang w:val="en-US"/>
        </w:rPr>
        <w:t>describe</w:t>
      </w:r>
      <w:r w:rsidR="007F6602" w:rsidRPr="002E0083">
        <w:rPr>
          <w:lang w:val="en-US"/>
        </w:rPr>
        <w:t xml:space="preserve"> </w:t>
      </w:r>
      <w:r w:rsidR="00F73BD4" w:rsidRPr="002E0083">
        <w:rPr>
          <w:lang w:val="en-US"/>
        </w:rPr>
        <w:t xml:space="preserve">how </w:t>
      </w:r>
      <w:r w:rsidR="00FF6DB3" w:rsidRPr="002E0083">
        <w:rPr>
          <w:lang w:val="en-US"/>
        </w:rPr>
        <w:t>a servitizing supplier in the defen</w:t>
      </w:r>
      <w:r w:rsidR="0022010A" w:rsidRPr="002E0083">
        <w:rPr>
          <w:lang w:val="en-US"/>
        </w:rPr>
        <w:t>s</w:t>
      </w:r>
      <w:r w:rsidR="00FF6DB3" w:rsidRPr="002E0083">
        <w:rPr>
          <w:lang w:val="en-US"/>
        </w:rPr>
        <w:t>e sector</w:t>
      </w:r>
      <w:r w:rsidR="00F73BD4" w:rsidRPr="002E0083">
        <w:rPr>
          <w:lang w:val="en-US"/>
        </w:rPr>
        <w:t xml:space="preserve"> ha</w:t>
      </w:r>
      <w:r w:rsidR="00AC3F28" w:rsidRPr="002E0083">
        <w:rPr>
          <w:lang w:val="en-US"/>
        </w:rPr>
        <w:t>d</w:t>
      </w:r>
      <w:r w:rsidR="00F73BD4" w:rsidRPr="002E0083">
        <w:rPr>
          <w:lang w:val="en-US"/>
        </w:rPr>
        <w:t xml:space="preserve"> to adapt its offerings </w:t>
      </w:r>
      <w:r w:rsidR="007F6602">
        <w:rPr>
          <w:lang w:val="en-US"/>
        </w:rPr>
        <w:t>when</w:t>
      </w:r>
      <w:r w:rsidR="00F73BD4" w:rsidRPr="002E0083">
        <w:rPr>
          <w:lang w:val="en-US"/>
        </w:rPr>
        <w:t xml:space="preserve"> the customer</w:t>
      </w:r>
      <w:r w:rsidR="007F6602">
        <w:rPr>
          <w:lang w:val="en-US"/>
        </w:rPr>
        <w:t xml:space="preserve"> (</w:t>
      </w:r>
      <w:r w:rsidR="00F73BD4" w:rsidRPr="002E0083">
        <w:rPr>
          <w:lang w:val="en-US"/>
        </w:rPr>
        <w:t>which controlled the touchpoint</w:t>
      </w:r>
      <w:r w:rsidR="007F6602">
        <w:rPr>
          <w:lang w:val="en-US"/>
        </w:rPr>
        <w:t>)</w:t>
      </w:r>
      <w:r w:rsidR="007F6602" w:rsidRPr="002E0083">
        <w:rPr>
          <w:lang w:val="en-US"/>
        </w:rPr>
        <w:t xml:space="preserve"> </w:t>
      </w:r>
      <w:r w:rsidR="007F6602">
        <w:rPr>
          <w:lang w:val="en-US"/>
        </w:rPr>
        <w:t>specified new</w:t>
      </w:r>
      <w:r w:rsidR="00F73BD4" w:rsidRPr="002E0083">
        <w:rPr>
          <w:lang w:val="en-US"/>
        </w:rPr>
        <w:t xml:space="preserve"> requirements. The supplier had to switch </w:t>
      </w:r>
      <w:r w:rsidR="007F6602">
        <w:rPr>
          <w:lang w:val="en-US"/>
        </w:rPr>
        <w:t>its</w:t>
      </w:r>
      <w:r w:rsidR="007F6602" w:rsidRPr="002E0083">
        <w:rPr>
          <w:lang w:val="en-US"/>
        </w:rPr>
        <w:t xml:space="preserve"> </w:t>
      </w:r>
      <w:r w:rsidR="00F73BD4" w:rsidRPr="002E0083">
        <w:rPr>
          <w:lang w:val="en-US"/>
        </w:rPr>
        <w:t xml:space="preserve">offering </w:t>
      </w:r>
      <w:r w:rsidR="007F6602">
        <w:rPr>
          <w:lang w:val="en-US"/>
        </w:rPr>
        <w:t xml:space="preserve">from </w:t>
      </w:r>
      <w:r w:rsidR="00F73BD4" w:rsidRPr="002E0083">
        <w:rPr>
          <w:lang w:val="en-US"/>
        </w:rPr>
        <w:t xml:space="preserve">military equipment and services to providing </w:t>
      </w:r>
      <w:r w:rsidR="00796A1F" w:rsidRPr="002E0083">
        <w:rPr>
          <w:lang w:val="en-US"/>
        </w:rPr>
        <w:t>knowledge</w:t>
      </w:r>
      <w:r w:rsidR="009E43A0" w:rsidRPr="002E0083">
        <w:rPr>
          <w:lang w:val="en-US"/>
        </w:rPr>
        <w:t>-</w:t>
      </w:r>
      <w:r w:rsidR="00796A1F" w:rsidRPr="002E0083">
        <w:rPr>
          <w:lang w:val="en-US"/>
        </w:rPr>
        <w:t xml:space="preserve">based </w:t>
      </w:r>
      <w:r w:rsidR="00FF6DB3" w:rsidRPr="002E0083">
        <w:rPr>
          <w:lang w:val="en-US"/>
        </w:rPr>
        <w:t>capabilit</w:t>
      </w:r>
      <w:r w:rsidR="00F73BD4" w:rsidRPr="002E0083">
        <w:rPr>
          <w:lang w:val="en-US"/>
        </w:rPr>
        <w:t>ies</w:t>
      </w:r>
      <w:r w:rsidR="00FF6DB3" w:rsidRPr="002E0083">
        <w:rPr>
          <w:lang w:val="en-US"/>
        </w:rPr>
        <w:t xml:space="preserve"> to </w:t>
      </w:r>
      <w:r w:rsidR="007F6602">
        <w:rPr>
          <w:lang w:val="en-US"/>
        </w:rPr>
        <w:t xml:space="preserve">support </w:t>
      </w:r>
      <w:r w:rsidR="00FF6DB3" w:rsidRPr="002E0083">
        <w:rPr>
          <w:lang w:val="en-US"/>
        </w:rPr>
        <w:t>in-house</w:t>
      </w:r>
      <w:r w:rsidR="007F6602" w:rsidRPr="007F6602">
        <w:rPr>
          <w:lang w:val="en-US"/>
        </w:rPr>
        <w:t xml:space="preserve"> </w:t>
      </w:r>
      <w:r w:rsidR="007F6602" w:rsidRPr="002E0083">
        <w:rPr>
          <w:lang w:val="en-US"/>
        </w:rPr>
        <w:t>services</w:t>
      </w:r>
      <w:r w:rsidR="00FF6DB3" w:rsidRPr="002E0083">
        <w:rPr>
          <w:lang w:val="en-US"/>
        </w:rPr>
        <w:t xml:space="preserve">. </w:t>
      </w:r>
    </w:p>
    <w:p w:rsidR="00DC4A7F" w:rsidRPr="002E0083" w:rsidRDefault="00105F35" w:rsidP="00EF7D75">
      <w:pPr>
        <w:widowControl w:val="0"/>
        <w:autoSpaceDE w:val="0"/>
        <w:autoSpaceDN w:val="0"/>
        <w:adjustRightInd w:val="0"/>
        <w:spacing w:line="480" w:lineRule="auto"/>
        <w:ind w:firstLine="567"/>
        <w:rPr>
          <w:lang w:val="en-US"/>
        </w:rPr>
      </w:pPr>
      <w:r w:rsidRPr="002E0083">
        <w:rPr>
          <w:lang w:val="en-US"/>
        </w:rPr>
        <w:t xml:space="preserve">As firms move toward more extensive contractual agreements, </w:t>
      </w:r>
      <w:r w:rsidR="00A51AC2" w:rsidRPr="002E0083">
        <w:rPr>
          <w:lang w:val="en-US"/>
        </w:rPr>
        <w:t xml:space="preserve">relationships and touchpoints change. </w:t>
      </w:r>
      <w:r w:rsidRPr="002E0083">
        <w:rPr>
          <w:lang w:val="en-US"/>
        </w:rPr>
        <w:t xml:space="preserve">For example, when Michelin moved </w:t>
      </w:r>
      <w:r w:rsidR="00A51AC2" w:rsidRPr="002E0083">
        <w:rPr>
          <w:lang w:val="en-US"/>
        </w:rPr>
        <w:t xml:space="preserve">from selling tires to selling </w:t>
      </w:r>
      <w:r w:rsidR="007079BD" w:rsidRPr="002E0083">
        <w:rPr>
          <w:lang w:val="en-US"/>
        </w:rPr>
        <w:t>kilometers</w:t>
      </w:r>
      <w:r w:rsidRPr="002E0083">
        <w:rPr>
          <w:lang w:val="en-US"/>
        </w:rPr>
        <w:t xml:space="preserve">, </w:t>
      </w:r>
      <w:r w:rsidR="00FF6DB3" w:rsidRPr="002E0083">
        <w:rPr>
          <w:lang w:val="en-US"/>
        </w:rPr>
        <w:t xml:space="preserve">new touchpoints were needed to manage the customer experience. The new value proposition required </w:t>
      </w:r>
      <w:r w:rsidR="00E657C1">
        <w:rPr>
          <w:lang w:val="en-US"/>
        </w:rPr>
        <w:t xml:space="preserve">the </w:t>
      </w:r>
      <w:r w:rsidR="00E657C1" w:rsidRPr="002E0083">
        <w:rPr>
          <w:lang w:val="en-US"/>
        </w:rPr>
        <w:t>develop</w:t>
      </w:r>
      <w:r w:rsidR="00E657C1">
        <w:rPr>
          <w:lang w:val="en-US"/>
        </w:rPr>
        <w:t>ment of</w:t>
      </w:r>
      <w:r w:rsidR="00E657C1" w:rsidRPr="002E0083">
        <w:rPr>
          <w:lang w:val="en-US"/>
        </w:rPr>
        <w:t xml:space="preserve"> </w:t>
      </w:r>
      <w:r w:rsidR="00553CB8" w:rsidRPr="002E0083">
        <w:rPr>
          <w:lang w:val="en-US"/>
        </w:rPr>
        <w:t xml:space="preserve">closer relationships with </w:t>
      </w:r>
      <w:r w:rsidR="00E12053" w:rsidRPr="002E0083">
        <w:rPr>
          <w:lang w:val="en-US"/>
        </w:rPr>
        <w:t>partners</w:t>
      </w:r>
      <w:r w:rsidR="00553CB8" w:rsidRPr="002E0083">
        <w:rPr>
          <w:lang w:val="en-US"/>
        </w:rPr>
        <w:t xml:space="preserve">, </w:t>
      </w:r>
      <w:r w:rsidR="00FF6DB3" w:rsidRPr="002E0083">
        <w:rPr>
          <w:lang w:val="en-US"/>
        </w:rPr>
        <w:t xml:space="preserve">more training and support, and much closer monitoring and quality control of performance. </w:t>
      </w:r>
      <w:r w:rsidR="00E657C1">
        <w:rPr>
          <w:lang w:val="en-US"/>
        </w:rPr>
        <w:t>This</w:t>
      </w:r>
      <w:r w:rsidR="00E657C1" w:rsidRPr="002E0083">
        <w:rPr>
          <w:lang w:val="en-US"/>
        </w:rPr>
        <w:t xml:space="preserve"> </w:t>
      </w:r>
      <w:r w:rsidR="00FF6DB3" w:rsidRPr="002E0083">
        <w:rPr>
          <w:lang w:val="en-US"/>
        </w:rPr>
        <w:t xml:space="preserve">also involved negotiation with </w:t>
      </w:r>
      <w:r w:rsidR="0051547E" w:rsidRPr="002E0083">
        <w:rPr>
          <w:lang w:val="en-US"/>
        </w:rPr>
        <w:t xml:space="preserve">senior </w:t>
      </w:r>
      <w:r w:rsidR="00FF6DB3" w:rsidRPr="002E0083">
        <w:rPr>
          <w:lang w:val="en-US"/>
        </w:rPr>
        <w:t>actors in customer organization</w:t>
      </w:r>
      <w:r w:rsidR="00553CB8" w:rsidRPr="002E0083">
        <w:rPr>
          <w:lang w:val="en-US"/>
        </w:rPr>
        <w:t>s</w:t>
      </w:r>
      <w:r w:rsidR="00FF6DB3" w:rsidRPr="002E0083">
        <w:rPr>
          <w:lang w:val="en-US"/>
        </w:rPr>
        <w:t xml:space="preserve"> and </w:t>
      </w:r>
      <w:r w:rsidR="00553CB8" w:rsidRPr="002E0083">
        <w:rPr>
          <w:lang w:val="en-US"/>
        </w:rPr>
        <w:t>new contractual arrangements (Renault et al., 20</w:t>
      </w:r>
      <w:r w:rsidR="0070401A" w:rsidRPr="002E0083">
        <w:rPr>
          <w:lang w:val="en-US"/>
        </w:rPr>
        <w:t>10</w:t>
      </w:r>
      <w:r w:rsidR="00553CB8" w:rsidRPr="002E0083">
        <w:rPr>
          <w:lang w:val="en-US"/>
        </w:rPr>
        <w:t>).</w:t>
      </w:r>
      <w:r w:rsidR="00EF7D75" w:rsidRPr="002E0083">
        <w:rPr>
          <w:lang w:val="en-US"/>
        </w:rPr>
        <w:t xml:space="preserve"> </w:t>
      </w:r>
      <w:r w:rsidR="00E657C1">
        <w:rPr>
          <w:lang w:val="en-US"/>
        </w:rPr>
        <w:t>I</w:t>
      </w:r>
      <w:r w:rsidR="00DC4A7F" w:rsidRPr="002E0083">
        <w:rPr>
          <w:lang w:val="en-US"/>
        </w:rPr>
        <w:t>ncorporat</w:t>
      </w:r>
      <w:r w:rsidR="00E657C1">
        <w:rPr>
          <w:lang w:val="en-US"/>
        </w:rPr>
        <w:t>ing</w:t>
      </w:r>
      <w:r w:rsidR="00E657C1" w:rsidRPr="002E0083">
        <w:rPr>
          <w:lang w:val="en-US"/>
        </w:rPr>
        <w:t xml:space="preserve"> partners </w:t>
      </w:r>
      <w:r w:rsidR="00DC4A7F" w:rsidRPr="002E0083">
        <w:rPr>
          <w:lang w:val="en-US"/>
        </w:rPr>
        <w:t xml:space="preserve">in </w:t>
      </w:r>
      <w:r w:rsidR="00CF56DA" w:rsidRPr="002E0083">
        <w:rPr>
          <w:lang w:val="en-US"/>
        </w:rPr>
        <w:t>these new business models</w:t>
      </w:r>
      <w:r w:rsidR="00DC4A7F" w:rsidRPr="002E0083">
        <w:rPr>
          <w:lang w:val="en-US"/>
        </w:rPr>
        <w:t xml:space="preserve"> </w:t>
      </w:r>
      <w:r w:rsidR="00E657C1">
        <w:rPr>
          <w:lang w:val="en-US"/>
        </w:rPr>
        <w:t>may</w:t>
      </w:r>
      <w:r w:rsidR="00DC4A7F" w:rsidRPr="002E0083">
        <w:rPr>
          <w:lang w:val="en-US"/>
        </w:rPr>
        <w:t xml:space="preserve"> threaten the manufacturer’s </w:t>
      </w:r>
      <w:r w:rsidR="00E657C1">
        <w:rPr>
          <w:lang w:val="en-US"/>
        </w:rPr>
        <w:t>role in</w:t>
      </w:r>
      <w:r w:rsidR="00DC4A7F" w:rsidRPr="002E0083">
        <w:rPr>
          <w:lang w:val="en-US"/>
        </w:rPr>
        <w:t xml:space="preserve"> design</w:t>
      </w:r>
      <w:r w:rsidR="00E657C1">
        <w:rPr>
          <w:lang w:val="en-US"/>
        </w:rPr>
        <w:t>ing</w:t>
      </w:r>
      <w:r w:rsidR="00DC4A7F" w:rsidRPr="002E0083">
        <w:rPr>
          <w:lang w:val="en-US"/>
        </w:rPr>
        <w:t xml:space="preserve"> the customer experience</w:t>
      </w:r>
      <w:r w:rsidR="00A5652B">
        <w:rPr>
          <w:lang w:val="en-US"/>
        </w:rPr>
        <w:t xml:space="preserve"> and touchpoints,</w:t>
      </w:r>
      <w:r w:rsidR="00DC4A7F" w:rsidRPr="002E0083">
        <w:rPr>
          <w:lang w:val="en-US"/>
        </w:rPr>
        <w:t xml:space="preserve"> and creat</w:t>
      </w:r>
      <w:r w:rsidR="00E657C1">
        <w:rPr>
          <w:lang w:val="en-US"/>
        </w:rPr>
        <w:t>ing</w:t>
      </w:r>
      <w:r w:rsidR="00DC4A7F" w:rsidRPr="002E0083">
        <w:rPr>
          <w:lang w:val="en-US"/>
        </w:rPr>
        <w:t xml:space="preserve"> and claim</w:t>
      </w:r>
      <w:r w:rsidR="00E657C1">
        <w:rPr>
          <w:lang w:val="en-US"/>
        </w:rPr>
        <w:t>ing</w:t>
      </w:r>
      <w:r w:rsidR="00E657C1" w:rsidRPr="00E657C1">
        <w:rPr>
          <w:lang w:val="en-US"/>
        </w:rPr>
        <w:t xml:space="preserve"> </w:t>
      </w:r>
      <w:r w:rsidR="00E657C1" w:rsidRPr="002E0083">
        <w:rPr>
          <w:lang w:val="en-US"/>
        </w:rPr>
        <w:t>long-</w:t>
      </w:r>
      <w:r w:rsidR="00E657C1">
        <w:rPr>
          <w:lang w:val="en-US"/>
        </w:rPr>
        <w:t>term</w:t>
      </w:r>
      <w:r w:rsidR="00DC4A7F" w:rsidRPr="002E0083">
        <w:rPr>
          <w:lang w:val="en-US"/>
        </w:rPr>
        <w:t xml:space="preserve"> customer value. </w:t>
      </w:r>
      <w:r w:rsidR="00A5652B">
        <w:rPr>
          <w:lang w:val="en-US"/>
        </w:rPr>
        <w:t>In this</w:t>
      </w:r>
      <w:r w:rsidR="00E657C1">
        <w:rPr>
          <w:lang w:val="en-US"/>
        </w:rPr>
        <w:t xml:space="preserve"> sense</w:t>
      </w:r>
      <w:r w:rsidR="00DC4A7F" w:rsidRPr="002E0083">
        <w:rPr>
          <w:lang w:val="en-US"/>
        </w:rPr>
        <w:t xml:space="preserve">, the development and evolution of a supplier’s business model parallels the emerging challenge of dynamic </w:t>
      </w:r>
      <w:r w:rsidR="00E657C1" w:rsidRPr="002E0083">
        <w:rPr>
          <w:lang w:val="en-US"/>
        </w:rPr>
        <w:t>allocati</w:t>
      </w:r>
      <w:r w:rsidR="00E657C1">
        <w:rPr>
          <w:lang w:val="en-US"/>
        </w:rPr>
        <w:t>on of</w:t>
      </w:r>
      <w:r w:rsidR="00E657C1" w:rsidRPr="002E0083">
        <w:rPr>
          <w:lang w:val="en-US"/>
        </w:rPr>
        <w:t xml:space="preserve"> </w:t>
      </w:r>
      <w:r w:rsidR="00DC4A7F" w:rsidRPr="002E0083">
        <w:rPr>
          <w:lang w:val="en-US"/>
        </w:rPr>
        <w:t xml:space="preserve">touchpoints to </w:t>
      </w:r>
      <w:r w:rsidR="00CF56DA" w:rsidRPr="002E0083">
        <w:rPr>
          <w:lang w:val="en-US"/>
        </w:rPr>
        <w:t xml:space="preserve">other </w:t>
      </w:r>
      <w:r w:rsidR="00DC4A7F" w:rsidRPr="002E0083">
        <w:rPr>
          <w:lang w:val="en-US"/>
        </w:rPr>
        <w:t>actors.</w:t>
      </w:r>
    </w:p>
    <w:p w:rsidR="00242CCE" w:rsidRPr="002E0083" w:rsidRDefault="000658F6" w:rsidP="006C2F3E">
      <w:pPr>
        <w:widowControl w:val="0"/>
        <w:autoSpaceDE w:val="0"/>
        <w:autoSpaceDN w:val="0"/>
        <w:adjustRightInd w:val="0"/>
        <w:spacing w:line="480" w:lineRule="auto"/>
        <w:rPr>
          <w:b/>
          <w:lang w:val="en-US"/>
        </w:rPr>
      </w:pPr>
      <w:r w:rsidRPr="002E0083">
        <w:rPr>
          <w:b/>
          <w:lang w:val="en-US"/>
        </w:rPr>
        <w:t xml:space="preserve">4.0 Discussion </w:t>
      </w:r>
    </w:p>
    <w:p w:rsidR="004F4F05" w:rsidRPr="002E0083" w:rsidRDefault="000658F6">
      <w:pPr>
        <w:widowControl w:val="0"/>
        <w:autoSpaceDE w:val="0"/>
        <w:autoSpaceDN w:val="0"/>
        <w:adjustRightInd w:val="0"/>
        <w:spacing w:line="480" w:lineRule="auto"/>
        <w:rPr>
          <w:i/>
          <w:lang w:val="en-US"/>
        </w:rPr>
      </w:pPr>
      <w:r w:rsidRPr="002E0083">
        <w:rPr>
          <w:i/>
          <w:lang w:val="en-US"/>
        </w:rPr>
        <w:t xml:space="preserve">4.1 </w:t>
      </w:r>
      <w:r w:rsidR="004F4F05" w:rsidRPr="002E0083">
        <w:rPr>
          <w:i/>
          <w:lang w:val="en-US"/>
        </w:rPr>
        <w:t>Theoretical Implications</w:t>
      </w:r>
    </w:p>
    <w:p w:rsidR="00D07ECB" w:rsidRPr="002E0083" w:rsidRDefault="005F1D79" w:rsidP="00841736">
      <w:pPr>
        <w:widowControl w:val="0"/>
        <w:autoSpaceDE w:val="0"/>
        <w:autoSpaceDN w:val="0"/>
        <w:adjustRightInd w:val="0"/>
        <w:spacing w:line="480" w:lineRule="auto"/>
        <w:rPr>
          <w:lang w:val="en-US"/>
        </w:rPr>
      </w:pPr>
      <w:r w:rsidRPr="002E0083">
        <w:rPr>
          <w:lang w:val="en-US"/>
        </w:rPr>
        <w:t>Th</w:t>
      </w:r>
      <w:r w:rsidR="00FE378A" w:rsidRPr="002E0083">
        <w:rPr>
          <w:lang w:val="en-US"/>
        </w:rPr>
        <w:t>is</w:t>
      </w:r>
      <w:r w:rsidRPr="002E0083">
        <w:rPr>
          <w:lang w:val="en-US"/>
        </w:rPr>
        <w:t xml:space="preserve"> </w:t>
      </w:r>
      <w:r w:rsidR="000978B1" w:rsidRPr="002E0083">
        <w:rPr>
          <w:lang w:val="en-US"/>
        </w:rPr>
        <w:t xml:space="preserve">paper </w:t>
      </w:r>
      <w:r w:rsidR="00FE378A" w:rsidRPr="002E0083">
        <w:rPr>
          <w:lang w:val="en-US"/>
        </w:rPr>
        <w:t xml:space="preserve">presents </w:t>
      </w:r>
      <w:r w:rsidRPr="002E0083">
        <w:rPr>
          <w:lang w:val="en-US"/>
        </w:rPr>
        <w:t>a</w:t>
      </w:r>
      <w:r w:rsidR="00892EFB" w:rsidRPr="002E0083">
        <w:rPr>
          <w:lang w:val="en-US"/>
        </w:rPr>
        <w:t xml:space="preserve"> comprehensive</w:t>
      </w:r>
      <w:r w:rsidRPr="002E0083">
        <w:rPr>
          <w:lang w:val="en-US"/>
        </w:rPr>
        <w:t xml:space="preserve"> </w:t>
      </w:r>
      <w:r w:rsidR="00FF6D3F">
        <w:rPr>
          <w:lang w:val="en-US"/>
        </w:rPr>
        <w:t xml:space="preserve">B2B </w:t>
      </w:r>
      <w:r w:rsidR="00511FB6" w:rsidRPr="002E0083">
        <w:rPr>
          <w:lang w:val="en-US"/>
        </w:rPr>
        <w:t>approach</w:t>
      </w:r>
      <w:r w:rsidRPr="002E0083">
        <w:rPr>
          <w:lang w:val="en-US"/>
        </w:rPr>
        <w:t xml:space="preserve"> </w:t>
      </w:r>
      <w:r w:rsidR="00511FB6" w:rsidRPr="002E0083">
        <w:rPr>
          <w:lang w:val="en-US"/>
        </w:rPr>
        <w:t>to</w:t>
      </w:r>
      <w:r w:rsidRPr="002E0083">
        <w:rPr>
          <w:lang w:val="en-US"/>
        </w:rPr>
        <w:t xml:space="preserve"> customer experience and further develops the concept of </w:t>
      </w:r>
      <w:r w:rsidR="00624FCB" w:rsidRPr="002E0083">
        <w:rPr>
          <w:lang w:val="en-US"/>
        </w:rPr>
        <w:t>CEM</w:t>
      </w:r>
      <w:r w:rsidRPr="002E0083">
        <w:rPr>
          <w:lang w:val="en-US"/>
        </w:rPr>
        <w:t xml:space="preserve">. </w:t>
      </w:r>
      <w:r w:rsidR="00D07ECB" w:rsidRPr="002E0083">
        <w:rPr>
          <w:lang w:val="en-US"/>
        </w:rPr>
        <w:t>The present research brings forward th</w:t>
      </w:r>
      <w:r w:rsidR="00FF6D3F">
        <w:rPr>
          <w:lang w:val="en-US"/>
        </w:rPr>
        <w:t>ree main theoretical contributions</w:t>
      </w:r>
      <w:r w:rsidR="00D07ECB" w:rsidRPr="002E0083">
        <w:rPr>
          <w:lang w:val="en-US"/>
        </w:rPr>
        <w:t xml:space="preserve">. </w:t>
      </w:r>
    </w:p>
    <w:p w:rsidR="000978B1" w:rsidRPr="00FB46CF" w:rsidRDefault="00D07ECB" w:rsidP="00724343">
      <w:pPr>
        <w:widowControl w:val="0"/>
        <w:autoSpaceDE w:val="0"/>
        <w:autoSpaceDN w:val="0"/>
        <w:adjustRightInd w:val="0"/>
        <w:spacing w:line="480" w:lineRule="auto"/>
        <w:ind w:firstLine="567"/>
        <w:rPr>
          <w:lang w:val="en-US"/>
        </w:rPr>
      </w:pPr>
      <w:r w:rsidRPr="000B2FAF">
        <w:rPr>
          <w:lang w:val="en-US"/>
        </w:rPr>
        <w:t>First, i</w:t>
      </w:r>
      <w:r w:rsidR="005F1D79" w:rsidRPr="000B2FAF">
        <w:rPr>
          <w:lang w:val="en-US"/>
        </w:rPr>
        <w:t xml:space="preserve">n contrast to </w:t>
      </w:r>
      <w:r w:rsidR="00511FB6" w:rsidRPr="000B2FAF">
        <w:rPr>
          <w:lang w:val="en-US"/>
        </w:rPr>
        <w:t>extant</w:t>
      </w:r>
      <w:r w:rsidR="005F1D79" w:rsidRPr="000B2FAF">
        <w:rPr>
          <w:lang w:val="en-US"/>
        </w:rPr>
        <w:t xml:space="preserve"> research</w:t>
      </w:r>
      <w:r w:rsidR="00AC2BEF" w:rsidRPr="000B2FAF">
        <w:rPr>
          <w:lang w:val="en-US"/>
        </w:rPr>
        <w:t xml:space="preserve"> </w:t>
      </w:r>
      <w:r w:rsidR="00EC0404" w:rsidRPr="00FB46CF">
        <w:rPr>
          <w:lang w:val="en-US"/>
        </w:rPr>
        <w:t>focus</w:t>
      </w:r>
      <w:r w:rsidR="00FE378A" w:rsidRPr="00FB46CF">
        <w:rPr>
          <w:lang w:val="en-US"/>
        </w:rPr>
        <w:t>ing</w:t>
      </w:r>
      <w:r w:rsidR="00EC0404" w:rsidRPr="00FB46CF">
        <w:rPr>
          <w:lang w:val="en-US"/>
        </w:rPr>
        <w:t xml:space="preserve"> on B2C customer experience in a retail context </w:t>
      </w:r>
      <w:r w:rsidR="00AC2BEF" w:rsidRPr="00FB46CF">
        <w:rPr>
          <w:lang w:val="en-US"/>
        </w:rPr>
        <w:t>(</w:t>
      </w:r>
      <w:r w:rsidR="00F73FF2" w:rsidRPr="00FB46CF">
        <w:rPr>
          <w:lang w:val="en-US"/>
        </w:rPr>
        <w:t>e.g.</w:t>
      </w:r>
      <w:r w:rsidR="001071D0" w:rsidRPr="00FB46CF">
        <w:rPr>
          <w:lang w:val="en-US"/>
        </w:rPr>
        <w:t xml:space="preserve"> Grewal et al.,</w:t>
      </w:r>
      <w:r w:rsidR="00BB4C1E" w:rsidRPr="00FB46CF">
        <w:rPr>
          <w:lang w:val="en-US"/>
        </w:rPr>
        <w:t xml:space="preserve"> </w:t>
      </w:r>
      <w:r w:rsidR="00AC2BEF" w:rsidRPr="00FB46CF">
        <w:rPr>
          <w:lang w:val="en-US"/>
        </w:rPr>
        <w:t>2009</w:t>
      </w:r>
      <w:r w:rsidR="00DF1E60" w:rsidRPr="00FB46CF">
        <w:rPr>
          <w:lang w:val="en-US"/>
        </w:rPr>
        <w:t xml:space="preserve">, </w:t>
      </w:r>
      <w:r w:rsidR="00AC2BEF" w:rsidRPr="00FB46CF">
        <w:rPr>
          <w:lang w:val="en-US"/>
        </w:rPr>
        <w:t>Verhoef et al.</w:t>
      </w:r>
      <w:r w:rsidR="00DF1E60" w:rsidRPr="00FB46CF">
        <w:rPr>
          <w:lang w:val="en-US"/>
        </w:rPr>
        <w:t>,</w:t>
      </w:r>
      <w:r w:rsidR="00BB4C1E" w:rsidRPr="00FB46CF">
        <w:rPr>
          <w:lang w:val="en-US"/>
        </w:rPr>
        <w:t xml:space="preserve"> </w:t>
      </w:r>
      <w:r w:rsidR="00AC2BEF" w:rsidRPr="00FB46CF">
        <w:rPr>
          <w:lang w:val="en-US"/>
        </w:rPr>
        <w:t>2009</w:t>
      </w:r>
      <w:r w:rsidR="00EC0404" w:rsidRPr="00FB46CF">
        <w:rPr>
          <w:lang w:val="en-US"/>
        </w:rPr>
        <w:t>)</w:t>
      </w:r>
      <w:r w:rsidR="005F1D79" w:rsidRPr="00FB46CF">
        <w:rPr>
          <w:lang w:val="en-US"/>
        </w:rPr>
        <w:t>, th</w:t>
      </w:r>
      <w:r w:rsidR="00F73FF2" w:rsidRPr="00FB46CF">
        <w:rPr>
          <w:lang w:val="en-US"/>
        </w:rPr>
        <w:t xml:space="preserve">is </w:t>
      </w:r>
      <w:r w:rsidR="009A002D" w:rsidRPr="00FB46CF">
        <w:rPr>
          <w:lang w:val="en-US"/>
        </w:rPr>
        <w:t>study is one of the first to consider customer experience in a B2B context</w:t>
      </w:r>
      <w:r w:rsidR="00841736" w:rsidRPr="00FB46CF">
        <w:rPr>
          <w:lang w:val="en-US"/>
        </w:rPr>
        <w:t xml:space="preserve">. </w:t>
      </w:r>
      <w:r w:rsidRPr="00FB46CF">
        <w:rPr>
          <w:lang w:val="en-US"/>
        </w:rPr>
        <w:t>B</w:t>
      </w:r>
      <w:r w:rsidR="00FF6D3F" w:rsidRPr="00FB46CF">
        <w:rPr>
          <w:lang w:val="en-US"/>
        </w:rPr>
        <w:t>y taking a multiple</w:t>
      </w:r>
      <w:r w:rsidR="009A002D" w:rsidRPr="00FB46CF">
        <w:rPr>
          <w:lang w:val="en-US"/>
        </w:rPr>
        <w:t xml:space="preserve"> actor perspective it is possible to unpick the multi</w:t>
      </w:r>
      <w:r w:rsidR="00FF6D3F" w:rsidRPr="00FB46CF">
        <w:rPr>
          <w:lang w:val="en-US"/>
        </w:rPr>
        <w:t>-</w:t>
      </w:r>
      <w:r w:rsidR="009A002D" w:rsidRPr="00FB46CF">
        <w:rPr>
          <w:lang w:val="en-US"/>
        </w:rPr>
        <w:t xml:space="preserve">dimensional </w:t>
      </w:r>
      <w:r w:rsidR="00995DC0" w:rsidRPr="00FB46CF">
        <w:rPr>
          <w:lang w:val="en-US"/>
        </w:rPr>
        <w:t xml:space="preserve">definitional </w:t>
      </w:r>
      <w:r w:rsidR="009A002D" w:rsidRPr="00FB46CF">
        <w:rPr>
          <w:lang w:val="en-US"/>
        </w:rPr>
        <w:t xml:space="preserve">construct </w:t>
      </w:r>
      <w:r w:rsidR="00995DC0" w:rsidRPr="00FB46CF">
        <w:rPr>
          <w:lang w:val="en-US"/>
        </w:rPr>
        <w:t xml:space="preserve">of customer experience </w:t>
      </w:r>
      <w:proofErr w:type="gramStart"/>
      <w:r w:rsidR="000B2FAF" w:rsidRPr="00FB46CF">
        <w:rPr>
          <w:lang w:val="en-US"/>
        </w:rPr>
        <w:t>( see</w:t>
      </w:r>
      <w:proofErr w:type="gramEnd"/>
      <w:r w:rsidR="000B2FAF" w:rsidRPr="00FB46CF">
        <w:rPr>
          <w:lang w:val="en-US"/>
        </w:rPr>
        <w:t xml:space="preserve"> </w:t>
      </w:r>
      <w:r w:rsidR="009A002D" w:rsidRPr="00FB46CF">
        <w:rPr>
          <w:lang w:val="en-US"/>
        </w:rPr>
        <w:t xml:space="preserve">Lemon </w:t>
      </w:r>
      <w:r w:rsidR="00FB46CF">
        <w:rPr>
          <w:lang w:val="en-US"/>
        </w:rPr>
        <w:t>&amp;</w:t>
      </w:r>
      <w:r w:rsidR="009A002D" w:rsidRPr="00FB46CF">
        <w:rPr>
          <w:lang w:val="en-US"/>
        </w:rPr>
        <w:t xml:space="preserve"> Verhoef</w:t>
      </w:r>
      <w:r w:rsidR="000B2FAF" w:rsidRPr="00FB46CF">
        <w:rPr>
          <w:lang w:val="en-US"/>
        </w:rPr>
        <w:t>,</w:t>
      </w:r>
      <w:r w:rsidR="009A002D" w:rsidRPr="00FB46CF">
        <w:rPr>
          <w:lang w:val="en-US"/>
        </w:rPr>
        <w:t xml:space="preserve"> 2016)</w:t>
      </w:r>
      <w:r w:rsidR="00B25208" w:rsidRPr="00FB46CF">
        <w:rPr>
          <w:lang w:val="en-US"/>
        </w:rPr>
        <w:t xml:space="preserve">. </w:t>
      </w:r>
      <w:r w:rsidR="00FF6D3F" w:rsidRPr="00FB46CF">
        <w:rPr>
          <w:lang w:val="en-US"/>
        </w:rPr>
        <w:t>We argue that w</w:t>
      </w:r>
      <w:r w:rsidR="00B25208" w:rsidRPr="00FB46CF">
        <w:rPr>
          <w:lang w:val="en-US"/>
        </w:rPr>
        <w:t xml:space="preserve">hile dimensions such as </w:t>
      </w:r>
      <w:r w:rsidR="00995DC0" w:rsidRPr="00FB46CF">
        <w:rPr>
          <w:lang w:val="en-US"/>
        </w:rPr>
        <w:t>‘</w:t>
      </w:r>
      <w:r w:rsidR="00B25208" w:rsidRPr="00FB46CF">
        <w:rPr>
          <w:lang w:val="en-US"/>
        </w:rPr>
        <w:t>emotional</w:t>
      </w:r>
      <w:r w:rsidR="000C0D40" w:rsidRPr="00FB46CF">
        <w:rPr>
          <w:lang w:val="en-US"/>
        </w:rPr>
        <w:t>, behavioral</w:t>
      </w:r>
      <w:r w:rsidR="00B25208" w:rsidRPr="00FB46CF">
        <w:rPr>
          <w:lang w:val="en-US"/>
        </w:rPr>
        <w:t xml:space="preserve"> </w:t>
      </w:r>
      <w:r w:rsidR="000C0D40" w:rsidRPr="00FB46CF">
        <w:rPr>
          <w:lang w:val="en-US"/>
        </w:rPr>
        <w:t xml:space="preserve">and sensorial </w:t>
      </w:r>
      <w:r w:rsidR="000C0D40" w:rsidRPr="00FB46CF">
        <w:rPr>
          <w:lang w:val="en-US"/>
        </w:rPr>
        <w:lastRenderedPageBreak/>
        <w:t>responses</w:t>
      </w:r>
      <w:r w:rsidR="00995DC0" w:rsidRPr="00FB46CF">
        <w:rPr>
          <w:lang w:val="en-US"/>
        </w:rPr>
        <w:t>’</w:t>
      </w:r>
      <w:r w:rsidR="00B25208" w:rsidRPr="00FB46CF">
        <w:rPr>
          <w:lang w:val="en-US"/>
        </w:rPr>
        <w:t xml:space="preserve"> are more appropriate to individual actors</w:t>
      </w:r>
      <w:r w:rsidR="003E78EE" w:rsidRPr="00FB46CF">
        <w:rPr>
          <w:lang w:val="en-US"/>
        </w:rPr>
        <w:t>,</w:t>
      </w:r>
      <w:r w:rsidR="00B25208" w:rsidRPr="00FB46CF">
        <w:rPr>
          <w:lang w:val="en-US"/>
        </w:rPr>
        <w:t xml:space="preserve"> such </w:t>
      </w:r>
      <w:r w:rsidR="00FF6D3F" w:rsidRPr="00FB46CF">
        <w:rPr>
          <w:lang w:val="en-US"/>
        </w:rPr>
        <w:t xml:space="preserve">as </w:t>
      </w:r>
      <w:r w:rsidR="00B25208" w:rsidRPr="00FB46CF">
        <w:rPr>
          <w:lang w:val="en-US"/>
        </w:rPr>
        <w:t>managers within the customer firm</w:t>
      </w:r>
      <w:r w:rsidR="00FF6D3F" w:rsidRPr="00FB46CF">
        <w:rPr>
          <w:lang w:val="en-US"/>
        </w:rPr>
        <w:t>,</w:t>
      </w:r>
      <w:r w:rsidR="00B25208" w:rsidRPr="00FB46CF">
        <w:rPr>
          <w:lang w:val="en-US"/>
        </w:rPr>
        <w:t xml:space="preserve"> </w:t>
      </w:r>
      <w:r w:rsidR="00995DC0" w:rsidRPr="00FB46CF">
        <w:rPr>
          <w:lang w:val="en-US"/>
        </w:rPr>
        <w:t>‘</w:t>
      </w:r>
      <w:r w:rsidR="00B25208" w:rsidRPr="00FB46CF">
        <w:rPr>
          <w:lang w:val="en-US"/>
        </w:rPr>
        <w:t>cognitive</w:t>
      </w:r>
      <w:r w:rsidR="000C0D40" w:rsidRPr="00FB46CF">
        <w:rPr>
          <w:lang w:val="en-US"/>
        </w:rPr>
        <w:t xml:space="preserve"> responses</w:t>
      </w:r>
      <w:r w:rsidR="00995DC0" w:rsidRPr="00FB46CF">
        <w:rPr>
          <w:lang w:val="en-US"/>
        </w:rPr>
        <w:t>’</w:t>
      </w:r>
      <w:r w:rsidR="00B25208" w:rsidRPr="00FB46CF">
        <w:rPr>
          <w:lang w:val="en-US"/>
        </w:rPr>
        <w:t xml:space="preserve"> are more appropriate for functional units</w:t>
      </w:r>
      <w:r w:rsidR="003E78EE" w:rsidRPr="00FB46CF">
        <w:rPr>
          <w:lang w:val="en-US"/>
        </w:rPr>
        <w:t>,</w:t>
      </w:r>
      <w:r w:rsidR="00B25208" w:rsidRPr="00FB46CF">
        <w:rPr>
          <w:lang w:val="en-US"/>
        </w:rPr>
        <w:t xml:space="preserve"> such as the customer’s purchasing department.</w:t>
      </w:r>
      <w:r w:rsidR="00530F1D" w:rsidRPr="00FB46CF">
        <w:rPr>
          <w:lang w:val="en-US"/>
        </w:rPr>
        <w:t xml:space="preserve"> </w:t>
      </w:r>
      <w:r w:rsidR="000C0D40" w:rsidRPr="00FB46CF">
        <w:rPr>
          <w:lang w:val="en-US"/>
        </w:rPr>
        <w:t>It could also be argued that social responses</w:t>
      </w:r>
      <w:r w:rsidR="000C0D40" w:rsidRPr="000B2FAF">
        <w:rPr>
          <w:lang w:val="en-US"/>
        </w:rPr>
        <w:t xml:space="preserve"> are </w:t>
      </w:r>
      <w:r w:rsidR="007934B4" w:rsidRPr="000B2FAF">
        <w:rPr>
          <w:lang w:val="en-US"/>
        </w:rPr>
        <w:t xml:space="preserve">relevant </w:t>
      </w:r>
      <w:r w:rsidR="000C0D40" w:rsidRPr="000B2FAF">
        <w:rPr>
          <w:lang w:val="en-US"/>
        </w:rPr>
        <w:t>at both individual and functional unit</w:t>
      </w:r>
      <w:r w:rsidR="009B2FD5" w:rsidRPr="00FB46CF">
        <w:rPr>
          <w:lang w:val="en-US"/>
        </w:rPr>
        <w:t xml:space="preserve"> levels</w:t>
      </w:r>
      <w:r w:rsidR="007934B4" w:rsidRPr="00FB46CF">
        <w:rPr>
          <w:lang w:val="en-US"/>
        </w:rPr>
        <w:t xml:space="preserve">, as </w:t>
      </w:r>
      <w:r w:rsidR="009B2FD5" w:rsidRPr="00FB46CF">
        <w:rPr>
          <w:lang w:val="en-US"/>
        </w:rPr>
        <w:t>for example</w:t>
      </w:r>
      <w:r w:rsidR="007934B4" w:rsidRPr="00FB46CF">
        <w:rPr>
          <w:lang w:val="en-US"/>
        </w:rPr>
        <w:t xml:space="preserve"> when </w:t>
      </w:r>
      <w:r w:rsidR="009B2FD5" w:rsidRPr="00FB46CF">
        <w:rPr>
          <w:lang w:val="en-US"/>
        </w:rPr>
        <w:t>a purchasing manager and department respond</w:t>
      </w:r>
      <w:r w:rsidR="007934B4" w:rsidRPr="00FB46CF">
        <w:rPr>
          <w:lang w:val="en-US"/>
        </w:rPr>
        <w:t xml:space="preserve"> individually and collectively</w:t>
      </w:r>
      <w:r w:rsidR="009B2FD5" w:rsidRPr="00FB46CF">
        <w:rPr>
          <w:lang w:val="en-US"/>
        </w:rPr>
        <w:t xml:space="preserve"> to interactions with other individuals and functional units within the customer firm.</w:t>
      </w:r>
      <w:r w:rsidR="00643DC6" w:rsidRPr="00FB46CF">
        <w:rPr>
          <w:lang w:val="en-US"/>
        </w:rPr>
        <w:t xml:space="preserve"> </w:t>
      </w:r>
      <w:r w:rsidR="00530F1D" w:rsidRPr="00FB46CF">
        <w:rPr>
          <w:lang w:val="en-US"/>
        </w:rPr>
        <w:t xml:space="preserve">Equally, we see multiple, simultaneous customer journeys in a B2B context as customers </w:t>
      </w:r>
      <w:r w:rsidR="00643DC6" w:rsidRPr="00FB46CF">
        <w:rPr>
          <w:lang w:val="en-US"/>
        </w:rPr>
        <w:t xml:space="preserve">often </w:t>
      </w:r>
      <w:r w:rsidR="00530F1D" w:rsidRPr="00FB46CF">
        <w:rPr>
          <w:lang w:val="en-US"/>
        </w:rPr>
        <w:t xml:space="preserve">buy </w:t>
      </w:r>
      <w:r w:rsidR="00841736" w:rsidRPr="00FB46CF">
        <w:rPr>
          <w:lang w:val="en-US"/>
        </w:rPr>
        <w:t xml:space="preserve">various </w:t>
      </w:r>
      <w:r w:rsidR="00530F1D" w:rsidRPr="00FB46CF">
        <w:rPr>
          <w:lang w:val="en-US"/>
        </w:rPr>
        <w:t xml:space="preserve">offerings from </w:t>
      </w:r>
      <w:r w:rsidR="00C17847" w:rsidRPr="00FB46CF">
        <w:rPr>
          <w:lang w:val="en-US"/>
        </w:rPr>
        <w:t>the same</w:t>
      </w:r>
      <w:r w:rsidR="00530F1D" w:rsidRPr="00FB46CF">
        <w:rPr>
          <w:lang w:val="en-US"/>
        </w:rPr>
        <w:t xml:space="preserve"> supplier, in contrast to Lemon and Verhoef’s (2016) view of </w:t>
      </w:r>
      <w:r w:rsidR="00C17847" w:rsidRPr="00FB46CF">
        <w:rPr>
          <w:lang w:val="en-US"/>
        </w:rPr>
        <w:t xml:space="preserve">single </w:t>
      </w:r>
      <w:r w:rsidR="00530F1D" w:rsidRPr="00FB46CF">
        <w:rPr>
          <w:lang w:val="en-US"/>
        </w:rPr>
        <w:t>journey</w:t>
      </w:r>
      <w:r w:rsidR="00995DC0" w:rsidRPr="00FB46CF">
        <w:rPr>
          <w:lang w:val="en-US"/>
        </w:rPr>
        <w:t>s</w:t>
      </w:r>
      <w:r w:rsidR="00530F1D" w:rsidRPr="00FB46CF">
        <w:rPr>
          <w:lang w:val="en-US"/>
        </w:rPr>
        <w:t xml:space="preserve"> in a B2C context. </w:t>
      </w:r>
      <w:r w:rsidR="00FD41F3" w:rsidRPr="00FB46CF">
        <w:rPr>
          <w:lang w:val="en-US"/>
        </w:rPr>
        <w:t>Finally, w</w:t>
      </w:r>
      <w:r w:rsidR="00643DC6" w:rsidRPr="00FB46CF">
        <w:rPr>
          <w:lang w:val="en-US"/>
        </w:rPr>
        <w:t xml:space="preserve">hile it is acknowledged that customer experience is </w:t>
      </w:r>
      <w:r w:rsidR="00FD41F3" w:rsidRPr="00FB46CF">
        <w:rPr>
          <w:lang w:val="en-US"/>
        </w:rPr>
        <w:t xml:space="preserve">often </w:t>
      </w:r>
      <w:r w:rsidR="00643DC6" w:rsidRPr="00FB46CF">
        <w:rPr>
          <w:lang w:val="en-US"/>
        </w:rPr>
        <w:t>outside the control of suppliers (Kranzbühler et al., 2018; Verhoef et al., 2009), the multiplicity of possible touchpoint controllers in the B2B customer journey</w:t>
      </w:r>
      <w:r w:rsidR="00FD41F3" w:rsidRPr="00FB46CF">
        <w:rPr>
          <w:lang w:val="en-US"/>
        </w:rPr>
        <w:t xml:space="preserve"> </w:t>
      </w:r>
      <w:r w:rsidR="00643DC6" w:rsidRPr="00FB46CF">
        <w:rPr>
          <w:lang w:val="en-US"/>
        </w:rPr>
        <w:t xml:space="preserve">makes it more complex than one in a B2C context. </w:t>
      </w:r>
    </w:p>
    <w:p w:rsidR="005F1D79" w:rsidRPr="002E0083" w:rsidRDefault="00684A62">
      <w:pPr>
        <w:widowControl w:val="0"/>
        <w:autoSpaceDE w:val="0"/>
        <w:autoSpaceDN w:val="0"/>
        <w:adjustRightInd w:val="0"/>
        <w:spacing w:line="480" w:lineRule="auto"/>
        <w:ind w:firstLine="567"/>
        <w:rPr>
          <w:lang w:val="en-US"/>
        </w:rPr>
      </w:pPr>
      <w:r w:rsidRPr="002E0083">
        <w:rPr>
          <w:lang w:val="en-US"/>
        </w:rPr>
        <w:t>Second</w:t>
      </w:r>
      <w:r w:rsidR="005F1D79" w:rsidRPr="002E0083">
        <w:rPr>
          <w:lang w:val="en-US"/>
        </w:rPr>
        <w:t xml:space="preserve">, </w:t>
      </w:r>
      <w:r w:rsidR="00AC2BEF" w:rsidRPr="002E0083">
        <w:rPr>
          <w:lang w:val="en-US"/>
        </w:rPr>
        <w:t xml:space="preserve">a conceptual framework for </w:t>
      </w:r>
      <w:r w:rsidR="00624FCB" w:rsidRPr="002E0083">
        <w:rPr>
          <w:lang w:val="en-US"/>
        </w:rPr>
        <w:t>CEM</w:t>
      </w:r>
      <w:r w:rsidR="00AC2BEF" w:rsidRPr="002E0083">
        <w:rPr>
          <w:lang w:val="en-US"/>
        </w:rPr>
        <w:t xml:space="preserve"> </w:t>
      </w:r>
      <w:r w:rsidR="00CB3315" w:rsidRPr="002E0083">
        <w:rPr>
          <w:lang w:val="en-US"/>
        </w:rPr>
        <w:t xml:space="preserve">is presented </w:t>
      </w:r>
      <w:r w:rsidR="00AC2BEF" w:rsidRPr="002E0083">
        <w:rPr>
          <w:lang w:val="en-US"/>
        </w:rPr>
        <w:t xml:space="preserve">based on </w:t>
      </w:r>
      <w:r w:rsidR="0034100C" w:rsidRPr="002E0083">
        <w:rPr>
          <w:lang w:val="en-US"/>
        </w:rPr>
        <w:t xml:space="preserve">four dimensions: </w:t>
      </w:r>
      <w:r w:rsidR="00A35282" w:rsidRPr="002E0083">
        <w:rPr>
          <w:lang w:val="en-US"/>
        </w:rPr>
        <w:t xml:space="preserve">two </w:t>
      </w:r>
      <w:r w:rsidR="00C952EE" w:rsidRPr="002E0083">
        <w:rPr>
          <w:i/>
          <w:lang w:val="en-US"/>
        </w:rPr>
        <w:t>relationship control dimensions</w:t>
      </w:r>
      <w:r w:rsidR="00C952EE" w:rsidRPr="002E0083">
        <w:rPr>
          <w:lang w:val="en-US"/>
        </w:rPr>
        <w:t xml:space="preserve">: </w:t>
      </w:r>
      <w:r w:rsidR="00AC2BEF" w:rsidRPr="002E0083">
        <w:rPr>
          <w:lang w:val="en-US"/>
        </w:rPr>
        <w:t>(1) the nature of the relationship</w:t>
      </w:r>
      <w:r w:rsidR="00F73FF2" w:rsidRPr="002E0083">
        <w:rPr>
          <w:lang w:val="en-US"/>
        </w:rPr>
        <w:t xml:space="preserve"> </w:t>
      </w:r>
      <w:r w:rsidR="00C952EE" w:rsidRPr="002E0083">
        <w:rPr>
          <w:lang w:val="en-US"/>
        </w:rPr>
        <w:t xml:space="preserve">and (2) touchpoint control </w:t>
      </w:r>
      <w:r w:rsidR="00957F2E" w:rsidRPr="002E0083">
        <w:rPr>
          <w:lang w:val="en-US"/>
        </w:rPr>
        <w:t xml:space="preserve">and </w:t>
      </w:r>
      <w:r w:rsidR="00A35282" w:rsidRPr="002E0083">
        <w:rPr>
          <w:lang w:val="en-US"/>
        </w:rPr>
        <w:t xml:space="preserve">two </w:t>
      </w:r>
      <w:r w:rsidR="00C952EE" w:rsidRPr="002E0083">
        <w:rPr>
          <w:i/>
          <w:lang w:val="en-US"/>
        </w:rPr>
        <w:t>customer entity</w:t>
      </w:r>
      <w:r w:rsidR="00957F2E" w:rsidRPr="002E0083">
        <w:rPr>
          <w:i/>
          <w:lang w:val="en-US"/>
        </w:rPr>
        <w:t xml:space="preserve"> dimensions</w:t>
      </w:r>
      <w:r w:rsidR="00CB3315" w:rsidRPr="002E0083">
        <w:rPr>
          <w:lang w:val="en-US"/>
        </w:rPr>
        <w:t>:</w:t>
      </w:r>
      <w:r w:rsidR="00957F2E" w:rsidRPr="002E0083">
        <w:rPr>
          <w:lang w:val="en-US"/>
        </w:rPr>
        <w:t xml:space="preserve"> </w:t>
      </w:r>
      <w:r w:rsidR="0034100C" w:rsidRPr="002E0083">
        <w:rPr>
          <w:lang w:val="en-US"/>
        </w:rPr>
        <w:t>(</w:t>
      </w:r>
      <w:r w:rsidR="00CB3315" w:rsidRPr="002E0083">
        <w:rPr>
          <w:lang w:val="en-US"/>
        </w:rPr>
        <w:t>3</w:t>
      </w:r>
      <w:r w:rsidR="0034100C" w:rsidRPr="002E0083">
        <w:rPr>
          <w:lang w:val="en-US"/>
        </w:rPr>
        <w:t xml:space="preserve">) function and </w:t>
      </w:r>
      <w:r w:rsidR="00C952EE" w:rsidRPr="002E0083">
        <w:rPr>
          <w:lang w:val="en-US"/>
        </w:rPr>
        <w:t>hierarchy level</w:t>
      </w:r>
      <w:r w:rsidR="00CB3315" w:rsidRPr="002E0083">
        <w:rPr>
          <w:lang w:val="en-US"/>
        </w:rPr>
        <w:t xml:space="preserve"> and (4) stage of customer journey</w:t>
      </w:r>
      <w:r w:rsidR="00FF6D3F">
        <w:rPr>
          <w:lang w:val="en-US"/>
        </w:rPr>
        <w:t xml:space="preserve">. Through the inclusion </w:t>
      </w:r>
      <w:r w:rsidR="00AC2BEF" w:rsidRPr="002E0083">
        <w:rPr>
          <w:lang w:val="en-US"/>
        </w:rPr>
        <w:t xml:space="preserve">of </w:t>
      </w:r>
      <w:r w:rsidR="003705C6" w:rsidRPr="002E0083">
        <w:rPr>
          <w:lang w:val="en-US"/>
        </w:rPr>
        <w:t>tou</w:t>
      </w:r>
      <w:r w:rsidR="00FF6D3F">
        <w:rPr>
          <w:lang w:val="en-US"/>
        </w:rPr>
        <w:t>chpoints as a core characteristic</w:t>
      </w:r>
      <w:r w:rsidR="003705C6" w:rsidRPr="002E0083">
        <w:rPr>
          <w:lang w:val="en-US"/>
        </w:rPr>
        <w:t xml:space="preserve">, the research </w:t>
      </w:r>
      <w:r w:rsidR="00511FB6" w:rsidRPr="002E0083">
        <w:rPr>
          <w:lang w:val="en-US"/>
        </w:rPr>
        <w:t xml:space="preserve">builds on </w:t>
      </w:r>
      <w:r w:rsidR="00AC2BEF" w:rsidRPr="002E0083">
        <w:rPr>
          <w:lang w:val="en-US"/>
        </w:rPr>
        <w:t xml:space="preserve">previous conceptual frameworks, </w:t>
      </w:r>
      <w:r w:rsidR="00F64B5B" w:rsidRPr="002E0083">
        <w:rPr>
          <w:lang w:val="en-US"/>
        </w:rPr>
        <w:t>such as</w:t>
      </w:r>
      <w:r w:rsidR="00511FB6" w:rsidRPr="002E0083">
        <w:rPr>
          <w:lang w:val="en-US"/>
        </w:rPr>
        <w:t xml:space="preserve"> </w:t>
      </w:r>
      <w:r w:rsidR="00AC2BEF" w:rsidRPr="002E0083">
        <w:rPr>
          <w:lang w:val="en-US"/>
        </w:rPr>
        <w:t>Homburg</w:t>
      </w:r>
      <w:r w:rsidR="001071D0" w:rsidRPr="002E0083">
        <w:rPr>
          <w:lang w:val="en-US"/>
        </w:rPr>
        <w:t xml:space="preserve"> et al.</w:t>
      </w:r>
      <w:r w:rsidR="00AC2BEF" w:rsidRPr="002E0083">
        <w:rPr>
          <w:lang w:val="en-US"/>
        </w:rPr>
        <w:t xml:space="preserve"> (2017)</w:t>
      </w:r>
      <w:r w:rsidR="003705C6" w:rsidRPr="002E0083">
        <w:rPr>
          <w:lang w:val="en-US"/>
        </w:rPr>
        <w:t xml:space="preserve">. </w:t>
      </w:r>
      <w:r w:rsidR="00DD5F0E" w:rsidRPr="002E0083">
        <w:rPr>
          <w:lang w:val="en-US"/>
        </w:rPr>
        <w:t>T</w:t>
      </w:r>
      <w:r w:rsidR="00EC0404" w:rsidRPr="002E0083">
        <w:rPr>
          <w:lang w:val="en-US"/>
        </w:rPr>
        <w:t xml:space="preserve">he introduction of </w:t>
      </w:r>
      <w:r w:rsidR="00511FB6" w:rsidRPr="002E0083">
        <w:rPr>
          <w:lang w:val="en-US"/>
        </w:rPr>
        <w:t>touchpoint control</w:t>
      </w:r>
      <w:r w:rsidR="00EC0404" w:rsidRPr="002E0083">
        <w:rPr>
          <w:lang w:val="en-US"/>
        </w:rPr>
        <w:t xml:space="preserve">, </w:t>
      </w:r>
      <w:r w:rsidR="00DD5F0E" w:rsidRPr="002E0083">
        <w:rPr>
          <w:lang w:val="en-US"/>
        </w:rPr>
        <w:t xml:space="preserve">however, enables us to </w:t>
      </w:r>
      <w:r w:rsidR="00EC0404" w:rsidRPr="002E0083">
        <w:rPr>
          <w:lang w:val="en-US"/>
        </w:rPr>
        <w:t xml:space="preserve">provide a more </w:t>
      </w:r>
      <w:r w:rsidR="00FF6D3F">
        <w:rPr>
          <w:lang w:val="en-US"/>
        </w:rPr>
        <w:t xml:space="preserve">comprehensive </w:t>
      </w:r>
      <w:r w:rsidR="00EC0404" w:rsidRPr="002E0083">
        <w:rPr>
          <w:lang w:val="en-US"/>
        </w:rPr>
        <w:t xml:space="preserve">theoretical conceptualization of </w:t>
      </w:r>
      <w:r w:rsidR="00624FCB" w:rsidRPr="002E0083">
        <w:rPr>
          <w:lang w:val="en-US"/>
        </w:rPr>
        <w:t>CEM</w:t>
      </w:r>
      <w:r w:rsidR="00EC0404" w:rsidRPr="002E0083">
        <w:rPr>
          <w:lang w:val="en-US"/>
        </w:rPr>
        <w:t xml:space="preserve">. Previous </w:t>
      </w:r>
      <w:r w:rsidR="00A35282" w:rsidRPr="002E0083">
        <w:rPr>
          <w:lang w:val="en-US"/>
        </w:rPr>
        <w:t xml:space="preserve">B2B CEM </w:t>
      </w:r>
      <w:r w:rsidR="00EC0404" w:rsidRPr="002E0083">
        <w:rPr>
          <w:lang w:val="en-US"/>
        </w:rPr>
        <w:t xml:space="preserve">frameworks </w:t>
      </w:r>
      <w:r w:rsidR="00511FB6" w:rsidRPr="002E0083">
        <w:rPr>
          <w:lang w:val="en-US"/>
        </w:rPr>
        <w:t>use a</w:t>
      </w:r>
      <w:r w:rsidR="00EC0404" w:rsidRPr="002E0083">
        <w:rPr>
          <w:lang w:val="en-US"/>
        </w:rPr>
        <w:t xml:space="preserve"> narrower focus, </w:t>
      </w:r>
      <w:r w:rsidR="006F339A" w:rsidRPr="002E0083">
        <w:rPr>
          <w:lang w:val="en-US"/>
        </w:rPr>
        <w:t>such as</w:t>
      </w:r>
      <w:r w:rsidR="00EC0404" w:rsidRPr="002E0083">
        <w:rPr>
          <w:lang w:val="en-US"/>
        </w:rPr>
        <w:t xml:space="preserve"> Zolkiewski et al. (2017)</w:t>
      </w:r>
      <w:r w:rsidR="00F73FF2" w:rsidRPr="002E0083">
        <w:rPr>
          <w:lang w:val="en-US"/>
        </w:rPr>
        <w:t xml:space="preserve"> </w:t>
      </w:r>
      <w:r w:rsidR="00EC0404" w:rsidRPr="002E0083">
        <w:rPr>
          <w:lang w:val="en-US"/>
        </w:rPr>
        <w:t>focus</w:t>
      </w:r>
      <w:r w:rsidR="00F73FF2" w:rsidRPr="002E0083">
        <w:rPr>
          <w:lang w:val="en-US"/>
        </w:rPr>
        <w:t>ing</w:t>
      </w:r>
      <w:r w:rsidR="00EC0404" w:rsidRPr="002E0083">
        <w:rPr>
          <w:lang w:val="en-US"/>
        </w:rPr>
        <w:t xml:space="preserve"> on outcome-based measure</w:t>
      </w:r>
      <w:r w:rsidR="00DF1E60" w:rsidRPr="002E0083">
        <w:rPr>
          <w:lang w:val="en-US"/>
        </w:rPr>
        <w:t>s</w:t>
      </w:r>
      <w:r w:rsidR="00EC0404" w:rsidRPr="002E0083">
        <w:rPr>
          <w:lang w:val="en-US"/>
        </w:rPr>
        <w:t xml:space="preserve">. </w:t>
      </w:r>
      <w:r w:rsidRPr="002E0083">
        <w:rPr>
          <w:lang w:val="en-US"/>
        </w:rPr>
        <w:t>In addit</w:t>
      </w:r>
      <w:r w:rsidR="00FF6D3F">
        <w:rPr>
          <w:lang w:val="en-US"/>
        </w:rPr>
        <w:t xml:space="preserve">ion, the framework includes </w:t>
      </w:r>
      <w:r w:rsidRPr="002E0083">
        <w:rPr>
          <w:lang w:val="en-US"/>
        </w:rPr>
        <w:t xml:space="preserve">customer entity as a </w:t>
      </w:r>
      <w:r w:rsidR="00FF6D3F">
        <w:rPr>
          <w:lang w:val="en-US"/>
        </w:rPr>
        <w:t>core characteristic</w:t>
      </w:r>
      <w:r w:rsidRPr="002E0083">
        <w:rPr>
          <w:lang w:val="en-US"/>
        </w:rPr>
        <w:t xml:space="preserve"> that is not in con</w:t>
      </w:r>
      <w:r w:rsidR="00FF6D3F">
        <w:rPr>
          <w:lang w:val="en-US"/>
        </w:rPr>
        <w:t>trol of the supplier. This implies</w:t>
      </w:r>
      <w:r w:rsidRPr="002E0083">
        <w:rPr>
          <w:lang w:val="en-US"/>
        </w:rPr>
        <w:t xml:space="preserve"> that there are factors that the supplier cannot directly influence, increasing and acknowledging the complexity of CEM</w:t>
      </w:r>
      <w:r w:rsidR="00FF6D3F">
        <w:rPr>
          <w:lang w:val="en-US"/>
        </w:rPr>
        <w:t xml:space="preserve"> in business markets</w:t>
      </w:r>
      <w:r w:rsidRPr="002E0083">
        <w:rPr>
          <w:lang w:val="en-US"/>
        </w:rPr>
        <w:t xml:space="preserve">. </w:t>
      </w:r>
      <w:r w:rsidR="009A07BD" w:rsidRPr="002E0083">
        <w:rPr>
          <w:lang w:val="en-US"/>
        </w:rPr>
        <w:t>Thus, t</w:t>
      </w:r>
      <w:r w:rsidR="00EC0404" w:rsidRPr="002E0083">
        <w:rPr>
          <w:lang w:val="en-US"/>
        </w:rPr>
        <w:t xml:space="preserve">he present framework </w:t>
      </w:r>
      <w:r w:rsidR="009A07BD" w:rsidRPr="002E0083">
        <w:rPr>
          <w:lang w:val="en-US"/>
        </w:rPr>
        <w:t>provides the most complete conceptualization of B2B</w:t>
      </w:r>
      <w:r w:rsidR="00511FB6" w:rsidRPr="002E0083">
        <w:rPr>
          <w:lang w:val="en-US"/>
        </w:rPr>
        <w:t xml:space="preserve"> </w:t>
      </w:r>
      <w:r w:rsidR="00624FCB" w:rsidRPr="002E0083">
        <w:rPr>
          <w:lang w:val="en-US"/>
        </w:rPr>
        <w:t>CEM</w:t>
      </w:r>
      <w:r w:rsidR="003705C6" w:rsidRPr="002E0083">
        <w:rPr>
          <w:lang w:val="en-US"/>
        </w:rPr>
        <w:t xml:space="preserve"> </w:t>
      </w:r>
      <w:r w:rsidR="009A07BD" w:rsidRPr="002E0083">
        <w:rPr>
          <w:lang w:val="en-US"/>
        </w:rPr>
        <w:t>to date.</w:t>
      </w:r>
    </w:p>
    <w:p w:rsidR="001C5338" w:rsidRPr="002E0083" w:rsidRDefault="00684A62">
      <w:pPr>
        <w:widowControl w:val="0"/>
        <w:autoSpaceDE w:val="0"/>
        <w:autoSpaceDN w:val="0"/>
        <w:adjustRightInd w:val="0"/>
        <w:spacing w:line="480" w:lineRule="auto"/>
        <w:ind w:firstLine="567"/>
        <w:rPr>
          <w:lang w:val="en-US"/>
        </w:rPr>
      </w:pPr>
      <w:r w:rsidRPr="002E0083">
        <w:rPr>
          <w:lang w:val="en-US"/>
        </w:rPr>
        <w:t>Third</w:t>
      </w:r>
      <w:r w:rsidR="005F1D79" w:rsidRPr="002E0083">
        <w:rPr>
          <w:lang w:val="en-US"/>
        </w:rPr>
        <w:t>,</w:t>
      </w:r>
      <w:r w:rsidR="003705C6" w:rsidRPr="002E0083">
        <w:rPr>
          <w:lang w:val="en-US"/>
        </w:rPr>
        <w:t xml:space="preserve"> </w:t>
      </w:r>
      <w:r w:rsidR="00281AEA" w:rsidRPr="002E0083">
        <w:rPr>
          <w:lang w:val="en-US"/>
        </w:rPr>
        <w:t xml:space="preserve">the </w:t>
      </w:r>
      <w:r w:rsidR="00BB4C1E" w:rsidRPr="002E0083">
        <w:rPr>
          <w:lang w:val="en-US"/>
        </w:rPr>
        <w:t xml:space="preserve">study </w:t>
      </w:r>
      <w:r w:rsidR="00281AEA" w:rsidRPr="002E0083">
        <w:rPr>
          <w:lang w:val="en-US"/>
        </w:rPr>
        <w:t>identifie</w:t>
      </w:r>
      <w:r w:rsidR="00BB4C1E" w:rsidRPr="002E0083">
        <w:rPr>
          <w:lang w:val="en-US"/>
        </w:rPr>
        <w:t>s</w:t>
      </w:r>
      <w:r w:rsidR="00281AEA" w:rsidRPr="002E0083">
        <w:rPr>
          <w:lang w:val="en-US"/>
        </w:rPr>
        <w:t xml:space="preserve"> </w:t>
      </w:r>
      <w:r w:rsidR="00261CD7" w:rsidRPr="002E0083">
        <w:rPr>
          <w:lang w:val="en-US"/>
        </w:rPr>
        <w:t xml:space="preserve">five </w:t>
      </w:r>
      <w:r w:rsidR="00281AEA" w:rsidRPr="002E0083">
        <w:rPr>
          <w:lang w:val="en-US"/>
        </w:rPr>
        <w:t xml:space="preserve">key </w:t>
      </w:r>
      <w:r w:rsidR="00A11836" w:rsidRPr="002E0083">
        <w:rPr>
          <w:lang w:val="en-US"/>
        </w:rPr>
        <w:t xml:space="preserve">challenges, </w:t>
      </w:r>
      <w:r w:rsidR="009A07BD" w:rsidRPr="002E0083">
        <w:rPr>
          <w:lang w:val="en-US"/>
        </w:rPr>
        <w:t xml:space="preserve">aligned to the four B2B CEM </w:t>
      </w:r>
      <w:r w:rsidR="00FF6D3F">
        <w:rPr>
          <w:lang w:val="en-US"/>
        </w:rPr>
        <w:t xml:space="preserve">dimensions. </w:t>
      </w:r>
      <w:r w:rsidR="000B2FAF">
        <w:rPr>
          <w:lang w:val="en-US"/>
        </w:rPr>
        <w:t xml:space="preserve">These comprise; </w:t>
      </w:r>
      <w:r w:rsidR="000B2FAF" w:rsidRPr="00855C6F">
        <w:rPr>
          <w:i/>
          <w:lang w:val="en-US"/>
        </w:rPr>
        <w:t>relationship expectations</w:t>
      </w:r>
      <w:r w:rsidR="000B2FAF">
        <w:rPr>
          <w:lang w:val="en-US"/>
        </w:rPr>
        <w:t xml:space="preserve"> (</w:t>
      </w:r>
      <w:r w:rsidR="000B2FAF" w:rsidRPr="00855C6F">
        <w:rPr>
          <w:lang w:val="en-US"/>
        </w:rPr>
        <w:t xml:space="preserve">mismatches in customer </w:t>
      </w:r>
      <w:r w:rsidR="000B2FAF" w:rsidRPr="00855C6F">
        <w:rPr>
          <w:lang w:val="en-US"/>
        </w:rPr>
        <w:lastRenderedPageBreak/>
        <w:t>relationships</w:t>
      </w:r>
      <w:r w:rsidR="000B2FAF">
        <w:rPr>
          <w:lang w:val="en-US"/>
        </w:rPr>
        <w:t>,</w:t>
      </w:r>
      <w:r w:rsidR="000B2FAF" w:rsidRPr="00855C6F">
        <w:rPr>
          <w:lang w:val="en-US"/>
        </w:rPr>
        <w:t xml:space="preserve"> siloed customer experiences</w:t>
      </w:r>
      <w:r w:rsidR="000B2FAF">
        <w:rPr>
          <w:lang w:val="en-US"/>
        </w:rPr>
        <w:t>);</w:t>
      </w:r>
      <w:r w:rsidR="000B2FAF" w:rsidRPr="00855C6F">
        <w:rPr>
          <w:lang w:val="en-US"/>
        </w:rPr>
        <w:t xml:space="preserve"> </w:t>
      </w:r>
      <w:r w:rsidR="000B2FAF" w:rsidRPr="00855C6F">
        <w:rPr>
          <w:i/>
          <w:lang w:val="en-US"/>
        </w:rPr>
        <w:t>actor</w:t>
      </w:r>
      <w:r w:rsidR="000B2FAF" w:rsidRPr="00855C6F">
        <w:rPr>
          <w:lang w:val="en-US"/>
        </w:rPr>
        <w:t xml:space="preserve"> </w:t>
      </w:r>
      <w:r w:rsidR="000B2FAF" w:rsidRPr="00855C6F">
        <w:rPr>
          <w:i/>
          <w:lang w:val="en-US"/>
        </w:rPr>
        <w:t>interaction issues</w:t>
      </w:r>
      <w:r w:rsidR="000B2FAF">
        <w:rPr>
          <w:lang w:val="en-US"/>
        </w:rPr>
        <w:t xml:space="preserve"> (</w:t>
      </w:r>
      <w:r w:rsidR="000B2FAF" w:rsidRPr="00855C6F">
        <w:rPr>
          <w:lang w:val="en-US"/>
        </w:rPr>
        <w:t xml:space="preserve">mismatches across the customer’s journey, lack of touchpoint control); and </w:t>
      </w:r>
      <w:r w:rsidR="000B2FAF" w:rsidRPr="00855C6F">
        <w:rPr>
          <w:i/>
          <w:lang w:val="en-US"/>
        </w:rPr>
        <w:t>temporal challenge</w:t>
      </w:r>
      <w:r w:rsidR="000B2FAF">
        <w:rPr>
          <w:i/>
          <w:lang w:val="en-US"/>
        </w:rPr>
        <w:t>s</w:t>
      </w:r>
      <w:r w:rsidR="000B2FAF">
        <w:rPr>
          <w:lang w:val="en-US"/>
        </w:rPr>
        <w:t xml:space="preserve"> (</w:t>
      </w:r>
      <w:r w:rsidR="000B2FAF" w:rsidRPr="00855C6F">
        <w:rPr>
          <w:lang w:val="en-US"/>
        </w:rPr>
        <w:t>dynamics of the customer experience).</w:t>
      </w:r>
      <w:r w:rsidR="00C952EE" w:rsidRPr="002E0083">
        <w:rPr>
          <w:lang w:val="en-US"/>
        </w:rPr>
        <w:t xml:space="preserve"> </w:t>
      </w:r>
      <w:r w:rsidR="00FF6D3F">
        <w:rPr>
          <w:lang w:val="en-US"/>
        </w:rPr>
        <w:t>S</w:t>
      </w:r>
      <w:r w:rsidR="00195395" w:rsidRPr="002E0083">
        <w:rPr>
          <w:lang w:val="en-US"/>
        </w:rPr>
        <w:t xml:space="preserve">everal </w:t>
      </w:r>
      <w:r w:rsidR="000B2FAF">
        <w:rPr>
          <w:lang w:val="en-US"/>
        </w:rPr>
        <w:t>key challenges</w:t>
      </w:r>
      <w:r w:rsidR="000B2FAF" w:rsidRPr="002E0083">
        <w:rPr>
          <w:lang w:val="en-US"/>
        </w:rPr>
        <w:t xml:space="preserve"> </w:t>
      </w:r>
      <w:r w:rsidR="00FF6D3F">
        <w:rPr>
          <w:lang w:val="en-US"/>
        </w:rPr>
        <w:t>are identified which are unique to</w:t>
      </w:r>
      <w:r w:rsidR="00281AEA" w:rsidRPr="002E0083">
        <w:rPr>
          <w:lang w:val="en-US"/>
        </w:rPr>
        <w:t xml:space="preserve"> the B2B context</w:t>
      </w:r>
      <w:r w:rsidR="00FF6D3F">
        <w:rPr>
          <w:lang w:val="en-US"/>
        </w:rPr>
        <w:t xml:space="preserve">; </w:t>
      </w:r>
      <w:r w:rsidR="00686BB1" w:rsidRPr="002E0083">
        <w:rPr>
          <w:lang w:val="en-US"/>
        </w:rPr>
        <w:t>the number of customer actors perceiving the experience</w:t>
      </w:r>
      <w:r w:rsidR="00195395" w:rsidRPr="002E0083">
        <w:rPr>
          <w:lang w:val="en-US"/>
        </w:rPr>
        <w:t>,</w:t>
      </w:r>
      <w:r w:rsidR="00686BB1" w:rsidRPr="002E0083">
        <w:rPr>
          <w:lang w:val="en-US"/>
        </w:rPr>
        <w:t xml:space="preserve"> either individually or collectively</w:t>
      </w:r>
      <w:r w:rsidR="00195395" w:rsidRPr="002E0083">
        <w:rPr>
          <w:lang w:val="en-US"/>
        </w:rPr>
        <w:t>;</w:t>
      </w:r>
      <w:r w:rsidR="00686BB1" w:rsidRPr="002E0083">
        <w:rPr>
          <w:lang w:val="en-US"/>
        </w:rPr>
        <w:t xml:space="preserve"> the inter</w:t>
      </w:r>
      <w:r w:rsidR="00A11836" w:rsidRPr="002E0083">
        <w:rPr>
          <w:lang w:val="en-US"/>
        </w:rPr>
        <w:t>-</w:t>
      </w:r>
      <w:r w:rsidR="00686BB1" w:rsidRPr="002E0083">
        <w:rPr>
          <w:lang w:val="en-US"/>
        </w:rPr>
        <w:t xml:space="preserve"> and intra</w:t>
      </w:r>
      <w:r w:rsidR="00A11836" w:rsidRPr="002E0083">
        <w:rPr>
          <w:lang w:val="en-US"/>
        </w:rPr>
        <w:t>-</w:t>
      </w:r>
      <w:r w:rsidR="00686BB1" w:rsidRPr="002E0083">
        <w:rPr>
          <w:lang w:val="en-US"/>
        </w:rPr>
        <w:t xml:space="preserve">organizational nature of </w:t>
      </w:r>
      <w:r w:rsidR="004D5716" w:rsidRPr="002E0083">
        <w:rPr>
          <w:lang w:val="en-US"/>
        </w:rPr>
        <w:t>customer experience</w:t>
      </w:r>
      <w:r w:rsidR="00195395" w:rsidRPr="002E0083">
        <w:rPr>
          <w:lang w:val="en-US"/>
        </w:rPr>
        <w:t>;</w:t>
      </w:r>
      <w:r w:rsidR="00686BB1" w:rsidRPr="002E0083">
        <w:rPr>
          <w:lang w:val="en-US"/>
        </w:rPr>
        <w:t xml:space="preserve"> realization and tensions over touchpoint contro</w:t>
      </w:r>
      <w:r w:rsidR="007D065F" w:rsidRPr="002E0083">
        <w:rPr>
          <w:lang w:val="en-US"/>
        </w:rPr>
        <w:t>l</w:t>
      </w:r>
      <w:r w:rsidR="00F753ED">
        <w:rPr>
          <w:lang w:val="en-US"/>
        </w:rPr>
        <w:t xml:space="preserve"> and</w:t>
      </w:r>
      <w:r w:rsidR="007D065F" w:rsidRPr="002E0083">
        <w:rPr>
          <w:lang w:val="en-US"/>
        </w:rPr>
        <w:t xml:space="preserve"> differing actor preferences for relationship type</w:t>
      </w:r>
      <w:r w:rsidR="00686BB1" w:rsidRPr="002E0083">
        <w:rPr>
          <w:lang w:val="en-US"/>
        </w:rPr>
        <w:t>.</w:t>
      </w:r>
      <w:r w:rsidR="00A75901" w:rsidRPr="002E0083">
        <w:rPr>
          <w:lang w:val="en-US"/>
        </w:rPr>
        <w:t xml:space="preserve"> Thus, the paper is the first to systematically align the key challenges o</w:t>
      </w:r>
      <w:r w:rsidR="00F753ED">
        <w:rPr>
          <w:lang w:val="en-US"/>
        </w:rPr>
        <w:t>f B2B CEM to its main characteristics</w:t>
      </w:r>
      <w:r w:rsidR="00A75901" w:rsidRPr="002E0083">
        <w:rPr>
          <w:lang w:val="en-US"/>
        </w:rPr>
        <w:t xml:space="preserve">. </w:t>
      </w:r>
    </w:p>
    <w:p w:rsidR="004F4F05" w:rsidRPr="002E0083" w:rsidRDefault="000658F6">
      <w:pPr>
        <w:widowControl w:val="0"/>
        <w:autoSpaceDE w:val="0"/>
        <w:autoSpaceDN w:val="0"/>
        <w:adjustRightInd w:val="0"/>
        <w:spacing w:line="480" w:lineRule="auto"/>
        <w:rPr>
          <w:i/>
          <w:lang w:val="en-US"/>
        </w:rPr>
      </w:pPr>
      <w:r w:rsidRPr="002E0083">
        <w:rPr>
          <w:i/>
          <w:lang w:val="en-US"/>
        </w:rPr>
        <w:t xml:space="preserve">4.2 </w:t>
      </w:r>
      <w:r w:rsidR="004F4F05" w:rsidRPr="002E0083">
        <w:rPr>
          <w:i/>
          <w:lang w:val="en-US"/>
        </w:rPr>
        <w:t xml:space="preserve">Managerial Implications </w:t>
      </w:r>
    </w:p>
    <w:p w:rsidR="00684A62" w:rsidRPr="002E0083" w:rsidRDefault="00261CD7" w:rsidP="00B64D92">
      <w:pPr>
        <w:widowControl w:val="0"/>
        <w:autoSpaceDE w:val="0"/>
        <w:autoSpaceDN w:val="0"/>
        <w:adjustRightInd w:val="0"/>
        <w:spacing w:line="480" w:lineRule="auto"/>
        <w:rPr>
          <w:lang w:val="en-US"/>
        </w:rPr>
      </w:pPr>
      <w:r w:rsidRPr="002E0083">
        <w:rPr>
          <w:lang w:val="en-US"/>
        </w:rPr>
        <w:t xml:space="preserve">For companies operating in B2B markets, CEM is potentially a key differentiator. </w:t>
      </w:r>
      <w:r w:rsidR="00652E19">
        <w:rPr>
          <w:lang w:val="en-US"/>
        </w:rPr>
        <w:t>In particular, managers should</w:t>
      </w:r>
      <w:r w:rsidRPr="002E0083">
        <w:rPr>
          <w:lang w:val="en-US"/>
        </w:rPr>
        <w:t xml:space="preserve"> categorize customer</w:t>
      </w:r>
      <w:r w:rsidR="006F339A" w:rsidRPr="002E0083">
        <w:rPr>
          <w:lang w:val="en-US"/>
        </w:rPr>
        <w:t xml:space="preserve">s </w:t>
      </w:r>
      <w:r w:rsidR="007A3A8B">
        <w:rPr>
          <w:lang w:val="en-US"/>
        </w:rPr>
        <w:t>according to</w:t>
      </w:r>
      <w:r w:rsidR="006F339A" w:rsidRPr="002E0083">
        <w:rPr>
          <w:lang w:val="en-US"/>
        </w:rPr>
        <w:t xml:space="preserve"> the nature and potential of the relationship</w:t>
      </w:r>
      <w:r w:rsidR="00652E19">
        <w:rPr>
          <w:lang w:val="en-US"/>
        </w:rPr>
        <w:t>, as implied by the type of relationship dimension identified in the extant study</w:t>
      </w:r>
      <w:r w:rsidRPr="002E0083">
        <w:rPr>
          <w:lang w:val="en-US"/>
        </w:rPr>
        <w:t>. For relational</w:t>
      </w:r>
      <w:r w:rsidR="00652E19">
        <w:rPr>
          <w:lang w:val="en-US"/>
        </w:rPr>
        <w:t xml:space="preserve"> relationships</w:t>
      </w:r>
      <w:r w:rsidRPr="002E0083">
        <w:rPr>
          <w:lang w:val="en-US"/>
        </w:rPr>
        <w:t xml:space="preserve">, suppliers </w:t>
      </w:r>
      <w:r w:rsidR="00652E19">
        <w:rPr>
          <w:lang w:val="en-US"/>
        </w:rPr>
        <w:t>should ensure provision of</w:t>
      </w:r>
      <w:r w:rsidRPr="002E0083">
        <w:rPr>
          <w:lang w:val="en-US"/>
        </w:rPr>
        <w:t xml:space="preserve"> excellent customer experiences across all touchpoints. For </w:t>
      </w:r>
      <w:r w:rsidR="00652E19">
        <w:rPr>
          <w:lang w:val="en-US"/>
        </w:rPr>
        <w:t xml:space="preserve">most </w:t>
      </w:r>
      <w:r w:rsidRPr="002E0083">
        <w:rPr>
          <w:lang w:val="en-US"/>
        </w:rPr>
        <w:t xml:space="preserve">transactional relationships, managers </w:t>
      </w:r>
      <w:r w:rsidR="00652E19">
        <w:rPr>
          <w:lang w:val="en-US"/>
        </w:rPr>
        <w:t xml:space="preserve">should </w:t>
      </w:r>
      <w:r w:rsidRPr="002E0083">
        <w:rPr>
          <w:lang w:val="en-US"/>
        </w:rPr>
        <w:t>prioritize the most important touchpoints</w:t>
      </w:r>
      <w:r w:rsidR="00652E19">
        <w:rPr>
          <w:lang w:val="en-US"/>
        </w:rPr>
        <w:t>.</w:t>
      </w:r>
      <w:r w:rsidRPr="002E0083">
        <w:rPr>
          <w:lang w:val="en-US"/>
        </w:rPr>
        <w:t xml:space="preserve"> </w:t>
      </w:r>
      <w:r w:rsidR="00652E19">
        <w:rPr>
          <w:lang w:val="en-US"/>
        </w:rPr>
        <w:t>I</w:t>
      </w:r>
      <w:r w:rsidRPr="002E0083">
        <w:rPr>
          <w:lang w:val="en-US"/>
        </w:rPr>
        <w:t>t may be a priority</w:t>
      </w:r>
      <w:r w:rsidR="00652E19">
        <w:rPr>
          <w:lang w:val="en-US"/>
        </w:rPr>
        <w:t>, for example,</w:t>
      </w:r>
      <w:r w:rsidRPr="002E0083">
        <w:rPr>
          <w:lang w:val="en-US"/>
        </w:rPr>
        <w:t xml:space="preserve"> to facilitate seamless access to a supplier’s website</w:t>
      </w:r>
      <w:r w:rsidR="006F339A" w:rsidRPr="002E0083">
        <w:rPr>
          <w:lang w:val="en-US"/>
        </w:rPr>
        <w:t xml:space="preserve"> and enterprise system</w:t>
      </w:r>
      <w:r w:rsidRPr="002E0083">
        <w:rPr>
          <w:lang w:val="en-US"/>
        </w:rPr>
        <w:t xml:space="preserve">. </w:t>
      </w:r>
      <w:r w:rsidR="00652E19">
        <w:rPr>
          <w:lang w:val="en-US"/>
        </w:rPr>
        <w:t xml:space="preserve">Furthermore, </w:t>
      </w:r>
      <w:r w:rsidRPr="002E0083">
        <w:rPr>
          <w:lang w:val="en-US"/>
        </w:rPr>
        <w:t>managers need t</w:t>
      </w:r>
      <w:r w:rsidR="00652E19">
        <w:rPr>
          <w:lang w:val="en-US"/>
        </w:rPr>
        <w:t>o take account of the specific expectations of</w:t>
      </w:r>
      <w:r w:rsidRPr="002E0083">
        <w:rPr>
          <w:lang w:val="en-US"/>
        </w:rPr>
        <w:t xml:space="preserve"> each individual</w:t>
      </w:r>
      <w:r w:rsidR="00652E19">
        <w:rPr>
          <w:lang w:val="en-US"/>
        </w:rPr>
        <w:t xml:space="preserve"> at diverse hierarchical and functional levels within the customer organization</w:t>
      </w:r>
      <w:r w:rsidRPr="002E0083">
        <w:rPr>
          <w:lang w:val="en-US"/>
        </w:rPr>
        <w:t>, lead</w:t>
      </w:r>
      <w:r w:rsidR="00652E19">
        <w:rPr>
          <w:lang w:val="en-US"/>
        </w:rPr>
        <w:t>ing</w:t>
      </w:r>
      <w:r w:rsidRPr="002E0083">
        <w:rPr>
          <w:lang w:val="en-US"/>
        </w:rPr>
        <w:t xml:space="preserve"> to </w:t>
      </w:r>
      <w:r w:rsidR="00652E19">
        <w:rPr>
          <w:lang w:val="en-US"/>
        </w:rPr>
        <w:t xml:space="preserve">the design of </w:t>
      </w:r>
      <w:r w:rsidRPr="002E0083">
        <w:rPr>
          <w:lang w:val="en-US"/>
        </w:rPr>
        <w:t>diff</w:t>
      </w:r>
      <w:r w:rsidR="00652E19">
        <w:rPr>
          <w:lang w:val="en-US"/>
        </w:rPr>
        <w:t>erent and tailored experiences</w:t>
      </w:r>
      <w:r w:rsidRPr="002E0083">
        <w:rPr>
          <w:lang w:val="en-US"/>
        </w:rPr>
        <w:t>. For example, senior managers may value hedonic and informational experiences with account managers and peers at supplier organizations</w:t>
      </w:r>
      <w:r w:rsidR="00652E19">
        <w:rPr>
          <w:lang w:val="en-US"/>
        </w:rPr>
        <w:t>,</w:t>
      </w:r>
      <w:r w:rsidRPr="002E0083">
        <w:rPr>
          <w:lang w:val="en-US"/>
        </w:rPr>
        <w:t xml:space="preserve"> while more junior purchasing executives may simply require utilitarian and standardized experiences when dealing with suppliers. </w:t>
      </w:r>
    </w:p>
    <w:p w:rsidR="007A3A8B" w:rsidRDefault="007A3A8B" w:rsidP="00684A62">
      <w:pPr>
        <w:widowControl w:val="0"/>
        <w:autoSpaceDE w:val="0"/>
        <w:autoSpaceDN w:val="0"/>
        <w:adjustRightInd w:val="0"/>
        <w:spacing w:line="480" w:lineRule="auto"/>
        <w:ind w:firstLine="567"/>
        <w:rPr>
          <w:lang w:val="en-US"/>
        </w:rPr>
      </w:pPr>
      <w:r>
        <w:rPr>
          <w:lang w:val="en-US"/>
        </w:rPr>
        <w:t>In relation to</w:t>
      </w:r>
      <w:r w:rsidRPr="002E0083">
        <w:rPr>
          <w:lang w:val="en-US"/>
        </w:rPr>
        <w:t xml:space="preserve"> </w:t>
      </w:r>
      <w:r w:rsidR="00261CD7" w:rsidRPr="002E0083">
        <w:rPr>
          <w:i/>
          <w:lang w:val="en-US"/>
        </w:rPr>
        <w:t>touchpoint control</w:t>
      </w:r>
      <w:r w:rsidR="00261CD7" w:rsidRPr="002E0083">
        <w:rPr>
          <w:lang w:val="en-US"/>
        </w:rPr>
        <w:t xml:space="preserve">, managers need to be aware of who is controlling particular touchpoints as part of </w:t>
      </w:r>
      <w:r>
        <w:rPr>
          <w:lang w:val="en-US"/>
        </w:rPr>
        <w:t>CEM</w:t>
      </w:r>
      <w:r w:rsidR="00261CD7" w:rsidRPr="002E0083">
        <w:rPr>
          <w:lang w:val="en-US"/>
        </w:rPr>
        <w:t xml:space="preserve">. </w:t>
      </w:r>
      <w:r>
        <w:rPr>
          <w:lang w:val="en-US"/>
        </w:rPr>
        <w:t>As s</w:t>
      </w:r>
      <w:r w:rsidRPr="002E0083">
        <w:rPr>
          <w:lang w:val="en-US"/>
        </w:rPr>
        <w:t xml:space="preserve">ome </w:t>
      </w:r>
      <w:r>
        <w:rPr>
          <w:lang w:val="en-US"/>
        </w:rPr>
        <w:t xml:space="preserve">(but rarely all) </w:t>
      </w:r>
      <w:r w:rsidR="00261CD7" w:rsidRPr="002E0083">
        <w:rPr>
          <w:lang w:val="en-US"/>
        </w:rPr>
        <w:t xml:space="preserve">touchpoints </w:t>
      </w:r>
      <w:r>
        <w:rPr>
          <w:lang w:val="en-US"/>
        </w:rPr>
        <w:t>may</w:t>
      </w:r>
      <w:r w:rsidRPr="002E0083">
        <w:rPr>
          <w:lang w:val="en-US"/>
        </w:rPr>
        <w:t xml:space="preserve"> </w:t>
      </w:r>
      <w:r w:rsidR="00261CD7" w:rsidRPr="002E0083">
        <w:rPr>
          <w:lang w:val="en-US"/>
        </w:rPr>
        <w:t xml:space="preserve">be supplier-controlled, managers need to understand which touchpoints their firm can control and which </w:t>
      </w:r>
      <w:r w:rsidR="00261CD7" w:rsidRPr="002E0083">
        <w:rPr>
          <w:lang w:val="en-US"/>
        </w:rPr>
        <w:lastRenderedPageBreak/>
        <w:t xml:space="preserve">are more appropriately controlled by the customer or </w:t>
      </w:r>
      <w:r>
        <w:rPr>
          <w:lang w:val="en-US"/>
        </w:rPr>
        <w:t xml:space="preserve">by </w:t>
      </w:r>
      <w:r w:rsidR="00261CD7" w:rsidRPr="002E0083">
        <w:rPr>
          <w:lang w:val="en-US"/>
        </w:rPr>
        <w:t xml:space="preserve">a partner. For example, suppliers may prioritize </w:t>
      </w:r>
      <w:r>
        <w:rPr>
          <w:lang w:val="en-US"/>
        </w:rPr>
        <w:t>the use of</w:t>
      </w:r>
      <w:r w:rsidR="00261CD7" w:rsidRPr="002E0083">
        <w:rPr>
          <w:lang w:val="en-US"/>
        </w:rPr>
        <w:t xml:space="preserve"> account managers as part of a customer management process to facilitate relational exchanges. Equally, </w:t>
      </w:r>
      <w:r w:rsidR="00652E19">
        <w:rPr>
          <w:lang w:val="en-US"/>
        </w:rPr>
        <w:t>if the supplying firm</w:t>
      </w:r>
      <w:r w:rsidRPr="002E0083">
        <w:rPr>
          <w:lang w:val="en-US"/>
        </w:rPr>
        <w:t xml:space="preserve"> </w:t>
      </w:r>
      <w:r w:rsidR="00261CD7" w:rsidRPr="002E0083">
        <w:rPr>
          <w:lang w:val="en-US"/>
        </w:rPr>
        <w:t>work</w:t>
      </w:r>
      <w:r>
        <w:rPr>
          <w:lang w:val="en-US"/>
        </w:rPr>
        <w:t>s</w:t>
      </w:r>
      <w:r w:rsidR="00261CD7" w:rsidRPr="002E0083">
        <w:rPr>
          <w:lang w:val="en-US"/>
        </w:rPr>
        <w:t xml:space="preserve"> with partners</w:t>
      </w:r>
      <w:r>
        <w:rPr>
          <w:lang w:val="en-US"/>
        </w:rPr>
        <w:t xml:space="preserve"> that are</w:t>
      </w:r>
      <w:r w:rsidR="00261CD7" w:rsidRPr="002E0083">
        <w:rPr>
          <w:lang w:val="en-US"/>
        </w:rPr>
        <w:t xml:space="preserve"> central to the customer experience at certain touchpoints, they should seek to minimize potential tensions </w:t>
      </w:r>
      <w:r>
        <w:rPr>
          <w:lang w:val="en-US"/>
        </w:rPr>
        <w:t>or</w:t>
      </w:r>
      <w:r w:rsidRPr="002E0083">
        <w:rPr>
          <w:lang w:val="en-US"/>
        </w:rPr>
        <w:t xml:space="preserve"> </w:t>
      </w:r>
      <w:r w:rsidR="00261CD7" w:rsidRPr="002E0083">
        <w:rPr>
          <w:lang w:val="en-US"/>
        </w:rPr>
        <w:t xml:space="preserve">conflicts. Unless properly trained and managed, partners may not provide services that </w:t>
      </w:r>
      <w:r w:rsidRPr="002E0083">
        <w:rPr>
          <w:lang w:val="en-US"/>
        </w:rPr>
        <w:t>m</w:t>
      </w:r>
      <w:r>
        <w:rPr>
          <w:lang w:val="en-US"/>
        </w:rPr>
        <w:t>eet</w:t>
      </w:r>
      <w:r w:rsidRPr="002E0083">
        <w:rPr>
          <w:lang w:val="en-US"/>
        </w:rPr>
        <w:t xml:space="preserve"> </w:t>
      </w:r>
      <w:r w:rsidR="00261CD7" w:rsidRPr="002E0083">
        <w:rPr>
          <w:lang w:val="en-US"/>
        </w:rPr>
        <w:t xml:space="preserve">customer expectations, which could damage the supplier’s brand. However, partners who work closely with suppliers can elicit advantages for both parties. </w:t>
      </w:r>
    </w:p>
    <w:p w:rsidR="00261CD7" w:rsidRPr="002E0083" w:rsidRDefault="00261CD7" w:rsidP="00684A62">
      <w:pPr>
        <w:widowControl w:val="0"/>
        <w:autoSpaceDE w:val="0"/>
        <w:autoSpaceDN w:val="0"/>
        <w:adjustRightInd w:val="0"/>
        <w:spacing w:line="480" w:lineRule="auto"/>
        <w:ind w:firstLine="567"/>
        <w:rPr>
          <w:lang w:val="en-US"/>
        </w:rPr>
      </w:pPr>
      <w:r w:rsidRPr="002E0083">
        <w:rPr>
          <w:lang w:val="en-US"/>
        </w:rPr>
        <w:t xml:space="preserve">In terms of the </w:t>
      </w:r>
      <w:r w:rsidRPr="002E0083">
        <w:rPr>
          <w:i/>
          <w:lang w:val="en-US"/>
        </w:rPr>
        <w:t>stage of the customer journey</w:t>
      </w:r>
      <w:r w:rsidRPr="002E0083">
        <w:rPr>
          <w:lang w:val="en-US"/>
        </w:rPr>
        <w:t xml:space="preserve">, different experiences are </w:t>
      </w:r>
      <w:r w:rsidR="00652E19">
        <w:rPr>
          <w:lang w:val="en-US"/>
        </w:rPr>
        <w:t xml:space="preserve">likely </w:t>
      </w:r>
      <w:r w:rsidRPr="002E0083">
        <w:rPr>
          <w:lang w:val="en-US"/>
        </w:rPr>
        <w:t xml:space="preserve">required at each stage. For example, at the pre-bid engagement stage suppliers may need to sell their capabilities and vision for the customer’s business, whereas at the operations stage the focus shifts to delivering consistent performance, </w:t>
      </w:r>
      <w:r w:rsidR="00BE2E4C" w:rsidRPr="002E0083">
        <w:rPr>
          <w:lang w:val="en-US"/>
        </w:rPr>
        <w:t xml:space="preserve">such as provision of </w:t>
      </w:r>
      <w:r w:rsidRPr="002E0083">
        <w:rPr>
          <w:lang w:val="en-US"/>
        </w:rPr>
        <w:t xml:space="preserve">timely and reliable technical support. </w:t>
      </w:r>
    </w:p>
    <w:p w:rsidR="00261CD7" w:rsidRPr="002E0083" w:rsidRDefault="00BE2E4C" w:rsidP="00261CD7">
      <w:pPr>
        <w:widowControl w:val="0"/>
        <w:autoSpaceDE w:val="0"/>
        <w:autoSpaceDN w:val="0"/>
        <w:adjustRightInd w:val="0"/>
        <w:spacing w:line="480" w:lineRule="auto"/>
        <w:ind w:firstLine="567"/>
        <w:rPr>
          <w:lang w:val="en-US"/>
        </w:rPr>
      </w:pPr>
      <w:r w:rsidRPr="002E0083">
        <w:rPr>
          <w:lang w:val="en-US"/>
        </w:rPr>
        <w:t xml:space="preserve">Overall, </w:t>
      </w:r>
      <w:r w:rsidR="00652E19">
        <w:rPr>
          <w:lang w:val="en-US"/>
        </w:rPr>
        <w:t xml:space="preserve">the study suggests that </w:t>
      </w:r>
      <w:r w:rsidRPr="002E0083">
        <w:rPr>
          <w:lang w:val="en-US"/>
        </w:rPr>
        <w:t>m</w:t>
      </w:r>
      <w:r w:rsidR="00652E19">
        <w:rPr>
          <w:lang w:val="en-US"/>
        </w:rPr>
        <w:t>anagers should ensure they are able to address</w:t>
      </w:r>
      <w:r w:rsidR="00261CD7" w:rsidRPr="002E0083">
        <w:rPr>
          <w:lang w:val="en-US"/>
        </w:rPr>
        <w:t xml:space="preserve"> the challenges of managing CEM. First</w:t>
      </w:r>
      <w:r w:rsidR="003E6D6A">
        <w:rPr>
          <w:lang w:val="en-US"/>
        </w:rPr>
        <w:t>ly</w:t>
      </w:r>
      <w:r w:rsidR="00261CD7" w:rsidRPr="002E0083">
        <w:rPr>
          <w:lang w:val="en-US"/>
        </w:rPr>
        <w:t xml:space="preserve">, for </w:t>
      </w:r>
      <w:r w:rsidR="00261CD7" w:rsidRPr="002E0083">
        <w:rPr>
          <w:i/>
          <w:lang w:val="en-US"/>
        </w:rPr>
        <w:t>mismatches in customer relationships</w:t>
      </w:r>
      <w:r w:rsidR="00261CD7" w:rsidRPr="002E0083">
        <w:rPr>
          <w:lang w:val="en-US"/>
        </w:rPr>
        <w:t>, suppliers must align their expectatio</w:t>
      </w:r>
      <w:r w:rsidR="00652E19">
        <w:rPr>
          <w:lang w:val="en-US"/>
        </w:rPr>
        <w:t>ns with those of customers vis a vis</w:t>
      </w:r>
      <w:r w:rsidR="00261CD7" w:rsidRPr="002E0083">
        <w:rPr>
          <w:lang w:val="en-US"/>
        </w:rPr>
        <w:t xml:space="preserve"> the type of relationship (relational or transactional) that either currently exists or is sought. On the one hand, the re</w:t>
      </w:r>
      <w:r w:rsidR="00652E19">
        <w:rPr>
          <w:lang w:val="en-US"/>
        </w:rPr>
        <w:t xml:space="preserve">lational customer should not </w:t>
      </w:r>
      <w:proofErr w:type="spellStart"/>
      <w:r w:rsidR="00652E19">
        <w:rPr>
          <w:lang w:val="en-US"/>
        </w:rPr>
        <w:t>expectto</w:t>
      </w:r>
      <w:proofErr w:type="spellEnd"/>
      <w:r w:rsidR="00652E19">
        <w:rPr>
          <w:lang w:val="en-US"/>
        </w:rPr>
        <w:t xml:space="preserve"> receive </w:t>
      </w:r>
      <w:proofErr w:type="spellStart"/>
      <w:r w:rsidR="00652E19">
        <w:rPr>
          <w:lang w:val="en-US"/>
        </w:rPr>
        <w:t>superiore</w:t>
      </w:r>
      <w:proofErr w:type="spellEnd"/>
      <w:r w:rsidR="00261CD7" w:rsidRPr="002E0083">
        <w:rPr>
          <w:lang w:val="en-US"/>
        </w:rPr>
        <w:t xml:space="preserve"> customer experiences than are actually delivered. On the other hand, suppliers should not over-commit to delivering experiences for the transactional customer, which could lead to unprofitable business.</w:t>
      </w:r>
      <w:r w:rsidR="003E6D6A">
        <w:rPr>
          <w:lang w:val="en-US"/>
        </w:rPr>
        <w:t xml:space="preserve"> Equally, managers should endeavor to establish</w:t>
      </w:r>
      <w:r w:rsidR="00261CD7" w:rsidRPr="002E0083">
        <w:rPr>
          <w:lang w:val="en-US"/>
        </w:rPr>
        <w:t xml:space="preserve"> a common understanding of what constitutes an excellent customer experience between suppliers, customers and partners. Second, in terms of </w:t>
      </w:r>
      <w:r w:rsidR="00261CD7" w:rsidRPr="002E0083">
        <w:rPr>
          <w:i/>
          <w:lang w:val="en-US"/>
        </w:rPr>
        <w:t>siloed customer experiences</w:t>
      </w:r>
      <w:r w:rsidR="00261CD7" w:rsidRPr="002E0083">
        <w:rPr>
          <w:lang w:val="en-US"/>
        </w:rPr>
        <w:t>, managers need</w:t>
      </w:r>
      <w:r w:rsidR="003E6D6A">
        <w:rPr>
          <w:lang w:val="en-US"/>
        </w:rPr>
        <w:t xml:space="preserve"> to appreciate that </w:t>
      </w:r>
      <w:r w:rsidR="00261CD7" w:rsidRPr="002E0083">
        <w:rPr>
          <w:lang w:val="en-US"/>
        </w:rPr>
        <w:t>customers</w:t>
      </w:r>
      <w:r w:rsidR="003E6D6A">
        <w:rPr>
          <w:lang w:val="en-US"/>
        </w:rPr>
        <w:t>, particularly large organizations,</w:t>
      </w:r>
      <w:r w:rsidR="00261CD7" w:rsidRPr="002E0083">
        <w:rPr>
          <w:lang w:val="en-US"/>
        </w:rPr>
        <w:t xml:space="preserve"> may ope</w:t>
      </w:r>
      <w:r w:rsidR="003E6D6A">
        <w:rPr>
          <w:lang w:val="en-US"/>
        </w:rPr>
        <w:t xml:space="preserve">rate in ‘silos’, with </w:t>
      </w:r>
      <w:r w:rsidR="00261CD7" w:rsidRPr="002E0083">
        <w:rPr>
          <w:lang w:val="en-US"/>
        </w:rPr>
        <w:t xml:space="preserve">individuals (at different hierarchical levels) and functional units sometimes </w:t>
      </w:r>
      <w:r w:rsidR="003E6D6A">
        <w:rPr>
          <w:lang w:val="en-US"/>
        </w:rPr>
        <w:t>failing to share</w:t>
      </w:r>
      <w:r w:rsidR="00261CD7" w:rsidRPr="002E0083">
        <w:rPr>
          <w:lang w:val="en-US"/>
        </w:rPr>
        <w:t xml:space="preserve"> information or even </w:t>
      </w:r>
      <w:r w:rsidR="003E6D6A">
        <w:rPr>
          <w:lang w:val="en-US"/>
        </w:rPr>
        <w:t xml:space="preserve">having </w:t>
      </w:r>
      <w:r w:rsidR="00261CD7" w:rsidRPr="002E0083">
        <w:rPr>
          <w:lang w:val="en-US"/>
        </w:rPr>
        <w:t xml:space="preserve">conflicting interests. Thus, suppliers need to </w:t>
      </w:r>
      <w:r w:rsidR="003E6D6A">
        <w:rPr>
          <w:lang w:val="en-US"/>
        </w:rPr>
        <w:t>invest in communication activities to elicit</w:t>
      </w:r>
      <w:r w:rsidR="00261CD7" w:rsidRPr="002E0083">
        <w:rPr>
          <w:lang w:val="en-US"/>
        </w:rPr>
        <w:t xml:space="preserve"> the objectives of each </w:t>
      </w:r>
      <w:r w:rsidR="00261CD7" w:rsidRPr="002E0083">
        <w:rPr>
          <w:lang w:val="en-US"/>
        </w:rPr>
        <w:lastRenderedPageBreak/>
        <w:t>individual and func</w:t>
      </w:r>
      <w:r w:rsidR="003E6D6A">
        <w:rPr>
          <w:lang w:val="en-US"/>
        </w:rPr>
        <w:t>tional unit to ensure they invest greatest efforts in</w:t>
      </w:r>
      <w:r w:rsidR="00261CD7" w:rsidRPr="002E0083">
        <w:rPr>
          <w:lang w:val="en-US"/>
        </w:rPr>
        <w:t xml:space="preserve"> managing the mos</w:t>
      </w:r>
      <w:r w:rsidR="003E6D6A">
        <w:rPr>
          <w:lang w:val="en-US"/>
        </w:rPr>
        <w:t>t important touchpoints for the most critical parties. Third, due to</w:t>
      </w:r>
      <w:r w:rsidR="00261CD7" w:rsidRPr="002E0083">
        <w:rPr>
          <w:lang w:val="en-US"/>
        </w:rPr>
        <w:t xml:space="preserve"> </w:t>
      </w:r>
      <w:r w:rsidR="00261CD7" w:rsidRPr="002E0083">
        <w:rPr>
          <w:i/>
          <w:lang w:val="en-US"/>
        </w:rPr>
        <w:t>lack of touchpoint control</w:t>
      </w:r>
      <w:r w:rsidR="00261CD7" w:rsidRPr="002E0083">
        <w:rPr>
          <w:lang w:val="en-US"/>
        </w:rPr>
        <w:t>, suppliers will not control every touchpoint, with partners and customers sometimes taking this role. Managers, therefore, need to design the customer experience to take accou</w:t>
      </w:r>
      <w:r w:rsidR="003E6D6A">
        <w:rPr>
          <w:lang w:val="en-US"/>
        </w:rPr>
        <w:t>nt of this issue. W</w:t>
      </w:r>
      <w:r w:rsidR="00261CD7" w:rsidRPr="002E0083">
        <w:rPr>
          <w:lang w:val="en-US"/>
        </w:rPr>
        <w:t xml:space="preserve">here a partner interacts with the customer, </w:t>
      </w:r>
      <w:r w:rsidR="003E6D6A">
        <w:rPr>
          <w:lang w:val="en-US"/>
        </w:rPr>
        <w:t xml:space="preserve">for example, </w:t>
      </w:r>
      <w:r w:rsidR="00261CD7" w:rsidRPr="002E0083">
        <w:rPr>
          <w:lang w:val="en-US"/>
        </w:rPr>
        <w:t>providing the partner with clear expectations and standardized processes is imperative, albeit allowing sufficient flexibility to enable them to improve the touchpoints if possible. Equally, customers may wish to co-design touchpoints with suppliers or manage them themselves. Managers must take account of these wishes, but still seek to maintain a level of influence in touchpoint design</w:t>
      </w:r>
      <w:r w:rsidR="00684A62" w:rsidRPr="002E0083">
        <w:rPr>
          <w:lang w:val="en-US"/>
        </w:rPr>
        <w:t>.</w:t>
      </w:r>
      <w:r w:rsidR="00261CD7" w:rsidRPr="002E0083">
        <w:rPr>
          <w:lang w:val="en-US"/>
        </w:rPr>
        <w:t xml:space="preserve"> Fourth, for </w:t>
      </w:r>
      <w:r w:rsidR="00261CD7" w:rsidRPr="002E0083">
        <w:rPr>
          <w:i/>
          <w:lang w:val="en-US"/>
        </w:rPr>
        <w:t>mismatches across the customer’s journey</w:t>
      </w:r>
      <w:r w:rsidR="00261CD7" w:rsidRPr="002E0083">
        <w:rPr>
          <w:lang w:val="en-US"/>
        </w:rPr>
        <w:t xml:space="preserve">, managers need to </w:t>
      </w:r>
      <w:r w:rsidR="003E6D6A">
        <w:rPr>
          <w:lang w:val="en-US"/>
        </w:rPr>
        <w:t xml:space="preserve">be </w:t>
      </w:r>
      <w:r w:rsidR="00261CD7" w:rsidRPr="002E0083">
        <w:rPr>
          <w:lang w:val="en-US"/>
        </w:rPr>
        <w:t>aware of the complexity in</w:t>
      </w:r>
      <w:r w:rsidR="003E6D6A">
        <w:rPr>
          <w:lang w:val="en-US"/>
        </w:rPr>
        <w:t xml:space="preserve"> the customer journey. For example, the procurement of</w:t>
      </w:r>
      <w:r w:rsidR="00261CD7" w:rsidRPr="002E0083">
        <w:rPr>
          <w:lang w:val="en-US"/>
        </w:rPr>
        <w:t xml:space="preserve"> a range of different offerings may entail </w:t>
      </w:r>
      <w:r w:rsidR="003E6D6A">
        <w:rPr>
          <w:lang w:val="en-US"/>
        </w:rPr>
        <w:t xml:space="preserve">separate customer </w:t>
      </w:r>
      <w:r w:rsidR="00261CD7" w:rsidRPr="002E0083">
        <w:rPr>
          <w:lang w:val="en-US"/>
        </w:rPr>
        <w:t xml:space="preserve">journeys for each one. Thus, touchpoints need to be </w:t>
      </w:r>
      <w:r w:rsidR="003E6D6A">
        <w:rPr>
          <w:lang w:val="en-US"/>
        </w:rPr>
        <w:t xml:space="preserve">carefully developed </w:t>
      </w:r>
      <w:r w:rsidR="00261CD7" w:rsidRPr="002E0083">
        <w:rPr>
          <w:lang w:val="en-US"/>
        </w:rPr>
        <w:t xml:space="preserve">to take account of this diversity. Finally, </w:t>
      </w:r>
      <w:r w:rsidR="003E6D6A">
        <w:rPr>
          <w:lang w:val="en-US"/>
        </w:rPr>
        <w:t xml:space="preserve">managers should be cognizant of </w:t>
      </w:r>
      <w:r w:rsidR="00261CD7" w:rsidRPr="002E0083">
        <w:rPr>
          <w:i/>
          <w:lang w:val="en-US"/>
        </w:rPr>
        <w:t>the dynamics of customer experiences</w:t>
      </w:r>
      <w:r w:rsidR="00261CD7" w:rsidRPr="002E0083">
        <w:rPr>
          <w:lang w:val="en-US"/>
        </w:rPr>
        <w:t>, given that the type of customer experienc</w:t>
      </w:r>
      <w:r w:rsidR="003E6D6A">
        <w:rPr>
          <w:lang w:val="en-US"/>
        </w:rPr>
        <w:t>e required can change over time. Hence</w:t>
      </w:r>
      <w:r w:rsidR="00261CD7" w:rsidRPr="002E0083">
        <w:rPr>
          <w:lang w:val="en-US"/>
        </w:rPr>
        <w:t xml:space="preserve"> managers should ensure they can adapt and switch between relationshi</w:t>
      </w:r>
      <w:r w:rsidR="003E6D6A">
        <w:rPr>
          <w:lang w:val="en-US"/>
        </w:rPr>
        <w:t xml:space="preserve">p modes as necessary and </w:t>
      </w:r>
      <w:r w:rsidR="00261CD7" w:rsidRPr="002E0083">
        <w:rPr>
          <w:lang w:val="en-US"/>
        </w:rPr>
        <w:t>take account of the changing roles of partners in t</w:t>
      </w:r>
      <w:r w:rsidR="003E6D6A">
        <w:rPr>
          <w:lang w:val="en-US"/>
        </w:rPr>
        <w:t>hese relationships. Indeed</w:t>
      </w:r>
      <w:r w:rsidR="00261CD7" w:rsidRPr="002E0083">
        <w:rPr>
          <w:lang w:val="en-US"/>
        </w:rPr>
        <w:t xml:space="preserve">, strong knowledge of </w:t>
      </w:r>
      <w:r w:rsidR="00B64D92" w:rsidRPr="002E0083">
        <w:rPr>
          <w:lang w:val="en-US"/>
        </w:rPr>
        <w:t xml:space="preserve">the </w:t>
      </w:r>
      <w:r w:rsidR="00261CD7" w:rsidRPr="002E0083">
        <w:rPr>
          <w:lang w:val="en-US"/>
        </w:rPr>
        <w:t xml:space="preserve">requirements </w:t>
      </w:r>
      <w:r w:rsidRPr="002E0083">
        <w:rPr>
          <w:lang w:val="en-US"/>
        </w:rPr>
        <w:t xml:space="preserve">and preferences among key stakeholders within the customer organization </w:t>
      </w:r>
      <w:r w:rsidR="00261CD7" w:rsidRPr="002E0083">
        <w:rPr>
          <w:lang w:val="en-US"/>
        </w:rPr>
        <w:t xml:space="preserve">should develop over time to ensure that customer expectations match the experiences they are offered.   </w:t>
      </w:r>
    </w:p>
    <w:p w:rsidR="00746929" w:rsidRPr="002E0083" w:rsidRDefault="000658F6">
      <w:pPr>
        <w:widowControl w:val="0"/>
        <w:autoSpaceDE w:val="0"/>
        <w:autoSpaceDN w:val="0"/>
        <w:adjustRightInd w:val="0"/>
        <w:spacing w:line="480" w:lineRule="auto"/>
        <w:rPr>
          <w:i/>
          <w:lang w:val="en-US"/>
        </w:rPr>
      </w:pPr>
      <w:r w:rsidRPr="002E0083">
        <w:rPr>
          <w:i/>
          <w:lang w:val="en-US"/>
        </w:rPr>
        <w:t xml:space="preserve">4.3 </w:t>
      </w:r>
      <w:r w:rsidR="009B4102" w:rsidRPr="002E0083">
        <w:rPr>
          <w:i/>
          <w:lang w:val="en-US"/>
        </w:rPr>
        <w:t>Limitations and f</w:t>
      </w:r>
      <w:r w:rsidR="00746929" w:rsidRPr="002E0083">
        <w:rPr>
          <w:i/>
          <w:lang w:val="en-US"/>
        </w:rPr>
        <w:t xml:space="preserve">urther </w:t>
      </w:r>
      <w:r w:rsidR="00DD5F0E" w:rsidRPr="002E0083">
        <w:rPr>
          <w:i/>
          <w:lang w:val="en-US"/>
        </w:rPr>
        <w:t>r</w:t>
      </w:r>
      <w:r w:rsidR="00746929" w:rsidRPr="002E0083">
        <w:rPr>
          <w:i/>
          <w:lang w:val="en-US"/>
        </w:rPr>
        <w:t>esearch</w:t>
      </w:r>
    </w:p>
    <w:p w:rsidR="00684A62" w:rsidRDefault="006968E4" w:rsidP="00684A62">
      <w:pPr>
        <w:widowControl w:val="0"/>
        <w:autoSpaceDE w:val="0"/>
        <w:autoSpaceDN w:val="0"/>
        <w:adjustRightInd w:val="0"/>
        <w:spacing w:line="480" w:lineRule="auto"/>
        <w:ind w:firstLine="567"/>
        <w:rPr>
          <w:lang w:val="en-US"/>
        </w:rPr>
      </w:pPr>
      <w:r w:rsidRPr="002E0083">
        <w:rPr>
          <w:lang w:val="en-US"/>
        </w:rPr>
        <w:t xml:space="preserve">This paper is not without limitations, which are discussed here </w:t>
      </w:r>
      <w:r w:rsidR="00C17847" w:rsidRPr="002E0083">
        <w:rPr>
          <w:lang w:val="en-US"/>
        </w:rPr>
        <w:t xml:space="preserve">together </w:t>
      </w:r>
      <w:r w:rsidRPr="002E0083">
        <w:rPr>
          <w:lang w:val="en-US"/>
        </w:rPr>
        <w:t xml:space="preserve">with potential avenues for future research. The conceptual nature of the paper, and the limited prior research in this field, means that empirical studies are </w:t>
      </w:r>
      <w:r w:rsidR="00396CA3" w:rsidRPr="002E0083">
        <w:rPr>
          <w:lang w:val="en-US"/>
        </w:rPr>
        <w:t xml:space="preserve">needed </w:t>
      </w:r>
      <w:r w:rsidR="006B6BBA" w:rsidRPr="002E0083">
        <w:rPr>
          <w:lang w:val="en-US"/>
        </w:rPr>
        <w:t>to</w:t>
      </w:r>
      <w:r w:rsidR="00C25BEB" w:rsidRPr="002E0083">
        <w:rPr>
          <w:lang w:val="en-US"/>
        </w:rPr>
        <w:t xml:space="preserve"> increase </w:t>
      </w:r>
      <w:r w:rsidRPr="002E0083">
        <w:rPr>
          <w:lang w:val="en-US"/>
        </w:rPr>
        <w:t xml:space="preserve">our </w:t>
      </w:r>
      <w:r w:rsidR="006B6BBA" w:rsidRPr="002E0083">
        <w:rPr>
          <w:lang w:val="en-US"/>
        </w:rPr>
        <w:t>understand</w:t>
      </w:r>
      <w:r w:rsidR="00C25BEB" w:rsidRPr="002E0083">
        <w:rPr>
          <w:lang w:val="en-US"/>
        </w:rPr>
        <w:t>ing of</w:t>
      </w:r>
      <w:r w:rsidR="00396CA3" w:rsidRPr="002E0083">
        <w:rPr>
          <w:lang w:val="en-US"/>
        </w:rPr>
        <w:t xml:space="preserve"> both the customer and organizational perspective on customer experience</w:t>
      </w:r>
      <w:r w:rsidR="00060FF8" w:rsidRPr="002E0083">
        <w:rPr>
          <w:lang w:val="en-US"/>
        </w:rPr>
        <w:t xml:space="preserve"> </w:t>
      </w:r>
      <w:r w:rsidR="00396CA3" w:rsidRPr="002E0083">
        <w:rPr>
          <w:lang w:val="en-US"/>
        </w:rPr>
        <w:t>in B2B context</w:t>
      </w:r>
      <w:r w:rsidRPr="002E0083">
        <w:rPr>
          <w:lang w:val="en-US"/>
        </w:rPr>
        <w:t>s</w:t>
      </w:r>
      <w:r w:rsidR="00396CA3" w:rsidRPr="002E0083">
        <w:rPr>
          <w:lang w:val="en-US"/>
        </w:rPr>
        <w:t>.</w:t>
      </w:r>
      <w:r w:rsidR="00060FF8" w:rsidRPr="002E0083">
        <w:rPr>
          <w:lang w:val="en-US"/>
        </w:rPr>
        <w:t xml:space="preserve"> </w:t>
      </w:r>
      <w:r w:rsidRPr="002E0083">
        <w:rPr>
          <w:lang w:val="en-US"/>
        </w:rPr>
        <w:t xml:space="preserve">In particular, we see a strong need to test the identified challenges of B2B CEM in empirical </w:t>
      </w:r>
      <w:r w:rsidRPr="002E0083">
        <w:rPr>
          <w:lang w:val="en-US"/>
        </w:rPr>
        <w:lastRenderedPageBreak/>
        <w:t>settings.</w:t>
      </w:r>
      <w:r w:rsidR="00A403FE" w:rsidRPr="002E0083">
        <w:rPr>
          <w:lang w:val="en-US"/>
        </w:rPr>
        <w:t xml:space="preserve"> </w:t>
      </w:r>
      <w:r w:rsidR="00617FBB" w:rsidRPr="002E0083">
        <w:rPr>
          <w:lang w:val="en-US"/>
        </w:rPr>
        <w:t>Extant studies on</w:t>
      </w:r>
      <w:r w:rsidR="00592C33" w:rsidRPr="002E0083">
        <w:rPr>
          <w:lang w:val="en-US"/>
        </w:rPr>
        <w:t xml:space="preserve"> the B2B customer experience and </w:t>
      </w:r>
      <w:r w:rsidR="00F07FF5">
        <w:rPr>
          <w:lang w:val="en-US"/>
        </w:rPr>
        <w:t>its</w:t>
      </w:r>
      <w:r w:rsidR="00592C33" w:rsidRPr="002E0083">
        <w:rPr>
          <w:lang w:val="en-US"/>
        </w:rPr>
        <w:t xml:space="preserve"> manage</w:t>
      </w:r>
      <w:r w:rsidR="00F07FF5">
        <w:rPr>
          <w:lang w:val="en-US"/>
        </w:rPr>
        <w:t>ment</w:t>
      </w:r>
      <w:r w:rsidR="00592C33" w:rsidRPr="002E0083">
        <w:rPr>
          <w:lang w:val="en-US"/>
        </w:rPr>
        <w:t xml:space="preserve"> </w:t>
      </w:r>
      <w:r w:rsidR="00F07FF5">
        <w:rPr>
          <w:lang w:val="en-US"/>
        </w:rPr>
        <w:t>raise some interesting questions</w:t>
      </w:r>
      <w:r w:rsidR="00592C33" w:rsidRPr="002E0083">
        <w:rPr>
          <w:lang w:val="en-US"/>
        </w:rPr>
        <w:t xml:space="preserve"> </w:t>
      </w:r>
      <w:r w:rsidR="00F07FF5">
        <w:rPr>
          <w:lang w:val="en-US"/>
        </w:rPr>
        <w:t xml:space="preserve">about </w:t>
      </w:r>
      <w:r w:rsidR="00592C33" w:rsidRPr="002E0083">
        <w:rPr>
          <w:lang w:val="en-US"/>
        </w:rPr>
        <w:t xml:space="preserve">how to manage </w:t>
      </w:r>
      <w:r w:rsidR="00F07FF5">
        <w:rPr>
          <w:lang w:val="en-US"/>
        </w:rPr>
        <w:t>the</w:t>
      </w:r>
      <w:r w:rsidR="00F07FF5" w:rsidRPr="002E0083">
        <w:rPr>
          <w:lang w:val="en-US"/>
        </w:rPr>
        <w:t xml:space="preserve"> </w:t>
      </w:r>
      <w:r w:rsidR="00592C33" w:rsidRPr="002E0083">
        <w:rPr>
          <w:lang w:val="en-US"/>
        </w:rPr>
        <w:t xml:space="preserve">customer experience </w:t>
      </w:r>
      <w:r w:rsidR="00F07FF5">
        <w:rPr>
          <w:lang w:val="en-US"/>
        </w:rPr>
        <w:t xml:space="preserve">where </w:t>
      </w:r>
      <w:r w:rsidR="00F07FF5" w:rsidRPr="002E0083">
        <w:rPr>
          <w:lang w:val="en-US"/>
        </w:rPr>
        <w:t>simultaneous</w:t>
      </w:r>
      <w:r w:rsidR="00F07FF5">
        <w:rPr>
          <w:lang w:val="en-US"/>
        </w:rPr>
        <w:t xml:space="preserve"> and </w:t>
      </w:r>
      <w:r w:rsidR="00592C33" w:rsidRPr="002E0083">
        <w:rPr>
          <w:lang w:val="en-US"/>
        </w:rPr>
        <w:t>parallel customer journeys</w:t>
      </w:r>
      <w:r w:rsidR="00F07FF5" w:rsidRPr="00F07FF5">
        <w:rPr>
          <w:lang w:val="en-US"/>
        </w:rPr>
        <w:t xml:space="preserve"> </w:t>
      </w:r>
      <w:r w:rsidR="00F07FF5">
        <w:rPr>
          <w:lang w:val="en-US"/>
        </w:rPr>
        <w:t xml:space="preserve">involve </w:t>
      </w:r>
      <w:r w:rsidR="00010DA3" w:rsidRPr="002E0083">
        <w:rPr>
          <w:lang w:val="en-US"/>
        </w:rPr>
        <w:t>multiple</w:t>
      </w:r>
      <w:r w:rsidR="00592C33" w:rsidRPr="002E0083">
        <w:rPr>
          <w:lang w:val="en-US"/>
        </w:rPr>
        <w:t xml:space="preserve"> </w:t>
      </w:r>
      <w:r w:rsidR="00060FF8" w:rsidRPr="002E0083">
        <w:rPr>
          <w:lang w:val="en-US"/>
        </w:rPr>
        <w:t>actors</w:t>
      </w:r>
      <w:r w:rsidR="00F07FF5" w:rsidRPr="00F07FF5">
        <w:rPr>
          <w:lang w:val="en-US"/>
        </w:rPr>
        <w:t xml:space="preserve"> </w:t>
      </w:r>
      <w:r w:rsidR="00F07FF5">
        <w:rPr>
          <w:lang w:val="en-US"/>
        </w:rPr>
        <w:t>and</w:t>
      </w:r>
      <w:r w:rsidR="00F07FF5" w:rsidRPr="002E0083">
        <w:rPr>
          <w:lang w:val="en-US"/>
        </w:rPr>
        <w:t xml:space="preserve"> different durations</w:t>
      </w:r>
      <w:r w:rsidR="00592C33" w:rsidRPr="002E0083">
        <w:rPr>
          <w:lang w:val="en-US"/>
        </w:rPr>
        <w:t xml:space="preserve">. These need to be managed either by </w:t>
      </w:r>
      <w:r w:rsidR="00932D82" w:rsidRPr="002E0083">
        <w:rPr>
          <w:lang w:val="en-US"/>
        </w:rPr>
        <w:t xml:space="preserve">an in-house </w:t>
      </w:r>
      <w:r w:rsidR="00592C33" w:rsidRPr="002E0083">
        <w:rPr>
          <w:lang w:val="en-US"/>
        </w:rPr>
        <w:t>service organization, a partner</w:t>
      </w:r>
      <w:r w:rsidR="007C7F24" w:rsidRPr="002E0083">
        <w:rPr>
          <w:lang w:val="en-US"/>
        </w:rPr>
        <w:t>,</w:t>
      </w:r>
      <w:r w:rsidR="00592C33" w:rsidRPr="002E0083">
        <w:rPr>
          <w:lang w:val="en-US"/>
        </w:rPr>
        <w:t xml:space="preserve"> or the customer. </w:t>
      </w:r>
      <w:r w:rsidR="003E6D6A">
        <w:rPr>
          <w:lang w:val="en-US"/>
        </w:rPr>
        <w:t xml:space="preserve">This suggests </w:t>
      </w:r>
      <w:r w:rsidR="00A403FE" w:rsidRPr="002E0083">
        <w:rPr>
          <w:lang w:val="en-US"/>
        </w:rPr>
        <w:t>action research, ethnography</w:t>
      </w:r>
      <w:r w:rsidR="00617FBB" w:rsidRPr="002E0083">
        <w:rPr>
          <w:lang w:val="en-US"/>
        </w:rPr>
        <w:t>,</w:t>
      </w:r>
      <w:r w:rsidR="00A403FE" w:rsidRPr="002E0083">
        <w:rPr>
          <w:lang w:val="en-US"/>
        </w:rPr>
        <w:t xml:space="preserve"> or longitudinal case studies </w:t>
      </w:r>
      <w:r w:rsidR="003E6D6A">
        <w:rPr>
          <w:lang w:val="en-US"/>
        </w:rPr>
        <w:t xml:space="preserve">might be beneficial </w:t>
      </w:r>
      <w:r w:rsidR="00A403FE" w:rsidRPr="002E0083">
        <w:rPr>
          <w:lang w:val="en-US"/>
        </w:rPr>
        <w:t>to</w:t>
      </w:r>
      <w:r w:rsidR="00617FBB" w:rsidRPr="002E0083">
        <w:rPr>
          <w:lang w:val="en-US"/>
        </w:rPr>
        <w:t xml:space="preserve"> </w:t>
      </w:r>
      <w:r w:rsidR="003E6D6A">
        <w:rPr>
          <w:lang w:val="en-US"/>
        </w:rPr>
        <w:t xml:space="preserve">fully </w:t>
      </w:r>
      <w:r w:rsidR="00A403FE" w:rsidRPr="002E0083">
        <w:rPr>
          <w:lang w:val="en-US"/>
        </w:rPr>
        <w:t xml:space="preserve">capture this multi-dimensional concept. </w:t>
      </w:r>
      <w:r w:rsidR="00592C33" w:rsidRPr="002E0083">
        <w:rPr>
          <w:lang w:val="en-US"/>
        </w:rPr>
        <w:t xml:space="preserve">An alternative </w:t>
      </w:r>
      <w:r w:rsidR="00F703A7">
        <w:rPr>
          <w:lang w:val="en-US"/>
        </w:rPr>
        <w:t xml:space="preserve">method </w:t>
      </w:r>
      <w:r w:rsidR="00592C33" w:rsidRPr="002E0083">
        <w:rPr>
          <w:lang w:val="en-US"/>
        </w:rPr>
        <w:t xml:space="preserve">is to use extensive data sets from individual customer journeys to </w:t>
      </w:r>
      <w:r w:rsidR="00617FBB" w:rsidRPr="002E0083">
        <w:rPr>
          <w:lang w:val="en-US"/>
        </w:rPr>
        <w:t>capture</w:t>
      </w:r>
      <w:r w:rsidR="00F703A7">
        <w:rPr>
          <w:lang w:val="en-US"/>
        </w:rPr>
        <w:t xml:space="preserve"> critical</w:t>
      </w:r>
      <w:r w:rsidR="00592C33" w:rsidRPr="002E0083">
        <w:rPr>
          <w:lang w:val="en-US"/>
        </w:rPr>
        <w:t xml:space="preserve"> customer experiences</w:t>
      </w:r>
      <w:r w:rsidR="00F703A7">
        <w:rPr>
          <w:lang w:val="en-US"/>
        </w:rPr>
        <w:t>.</w:t>
      </w:r>
      <w:r w:rsidR="00617FBB" w:rsidRPr="002E0083">
        <w:rPr>
          <w:lang w:val="en-US"/>
        </w:rPr>
        <w:t xml:space="preserve"> </w:t>
      </w:r>
      <w:r w:rsidR="00010DA3" w:rsidRPr="002E0083">
        <w:rPr>
          <w:lang w:val="en-US"/>
        </w:rPr>
        <w:t xml:space="preserve">Opportunities to capture and analyze such complex and parallel data streams </w:t>
      </w:r>
      <w:r w:rsidRPr="002E0083">
        <w:rPr>
          <w:lang w:val="en-US"/>
        </w:rPr>
        <w:t>are</w:t>
      </w:r>
      <w:r w:rsidR="00010DA3" w:rsidRPr="002E0083">
        <w:rPr>
          <w:lang w:val="en-US"/>
        </w:rPr>
        <w:t xml:space="preserve"> emerging with growth in </w:t>
      </w:r>
      <w:r w:rsidR="00F703A7">
        <w:rPr>
          <w:lang w:val="en-US"/>
        </w:rPr>
        <w:t xml:space="preserve">the </w:t>
      </w:r>
      <w:r w:rsidR="00010DA3" w:rsidRPr="002E0083">
        <w:rPr>
          <w:lang w:val="en-US"/>
        </w:rPr>
        <w:t xml:space="preserve">use of digital technologies, artificial intelligence and big data. </w:t>
      </w:r>
    </w:p>
    <w:p w:rsidR="004D5716" w:rsidRDefault="00B84837" w:rsidP="00FB46CF">
      <w:pPr>
        <w:widowControl w:val="0"/>
        <w:autoSpaceDE w:val="0"/>
        <w:autoSpaceDN w:val="0"/>
        <w:adjustRightInd w:val="0"/>
        <w:spacing w:line="480" w:lineRule="auto"/>
        <w:ind w:firstLine="567"/>
        <w:rPr>
          <w:lang w:val="en-US"/>
        </w:rPr>
      </w:pPr>
      <w:r>
        <w:rPr>
          <w:lang w:val="en-US"/>
        </w:rPr>
        <w:t xml:space="preserve">The infusion of a customer experience perspective in a B2B setting can aid researchers in addressing some fundamental issues of B2B marketing. </w:t>
      </w:r>
      <w:r w:rsidR="00684A62" w:rsidRPr="002E0083">
        <w:rPr>
          <w:lang w:val="en-US"/>
        </w:rPr>
        <w:t xml:space="preserve">While relationships are a normative factor in B2B marketing, a customer experience perspective may help to answer the question posed by </w:t>
      </w:r>
      <w:proofErr w:type="spellStart"/>
      <w:r w:rsidR="00684A62" w:rsidRPr="002E0083">
        <w:rPr>
          <w:lang w:val="en-US"/>
        </w:rPr>
        <w:t>Hadjikhani</w:t>
      </w:r>
      <w:proofErr w:type="spellEnd"/>
      <w:r w:rsidR="00684A62" w:rsidRPr="002E0083">
        <w:rPr>
          <w:lang w:val="en-US"/>
        </w:rPr>
        <w:t xml:space="preserve"> and LaPlaca (2013, p. 303)</w:t>
      </w:r>
      <w:r w:rsidR="00F07FF5">
        <w:rPr>
          <w:lang w:val="en-US"/>
        </w:rPr>
        <w:t>:</w:t>
      </w:r>
      <w:r w:rsidR="00684A62" w:rsidRPr="002E0083">
        <w:rPr>
          <w:lang w:val="en-US"/>
        </w:rPr>
        <w:t xml:space="preserve"> “What is a relationship?” In this regard, customer experiences represent </w:t>
      </w:r>
      <w:r>
        <w:rPr>
          <w:lang w:val="en-US"/>
        </w:rPr>
        <w:t>a</w:t>
      </w:r>
      <w:r w:rsidRPr="002E0083">
        <w:rPr>
          <w:lang w:val="en-US"/>
        </w:rPr>
        <w:t xml:space="preserve"> </w:t>
      </w:r>
      <w:r w:rsidR="00684A62" w:rsidRPr="002E0083">
        <w:rPr>
          <w:lang w:val="en-US"/>
        </w:rPr>
        <w:t xml:space="preserve">new </w:t>
      </w:r>
      <w:r w:rsidR="00F07FF5">
        <w:rPr>
          <w:lang w:val="en-US"/>
        </w:rPr>
        <w:t>“</w:t>
      </w:r>
      <w:r w:rsidR="00F07FF5" w:rsidRPr="002E0083">
        <w:rPr>
          <w:lang w:val="en-US"/>
        </w:rPr>
        <w:t>battleground</w:t>
      </w:r>
      <w:r w:rsidR="00F07FF5">
        <w:rPr>
          <w:lang w:val="en-US"/>
        </w:rPr>
        <w:t>”</w:t>
      </w:r>
      <w:r w:rsidR="00F07FF5" w:rsidRPr="002E0083">
        <w:rPr>
          <w:lang w:val="en-US"/>
        </w:rPr>
        <w:t xml:space="preserve"> </w:t>
      </w:r>
      <w:r>
        <w:rPr>
          <w:lang w:val="en-US"/>
        </w:rPr>
        <w:t>to re-</w:t>
      </w:r>
      <w:proofErr w:type="spellStart"/>
      <w:r>
        <w:rPr>
          <w:lang w:val="en-US"/>
        </w:rPr>
        <w:t>concetualize</w:t>
      </w:r>
      <w:proofErr w:type="spellEnd"/>
      <w:r>
        <w:rPr>
          <w:lang w:val="en-US"/>
        </w:rPr>
        <w:t xml:space="preserve"> and revisit some fundamental B2B </w:t>
      </w:r>
      <w:proofErr w:type="spellStart"/>
      <w:r>
        <w:rPr>
          <w:lang w:val="en-US"/>
        </w:rPr>
        <w:t>marleting</w:t>
      </w:r>
      <w:proofErr w:type="spellEnd"/>
      <w:r>
        <w:rPr>
          <w:lang w:val="en-US"/>
        </w:rPr>
        <w:t xml:space="preserve"> concepts</w:t>
      </w:r>
      <w:r w:rsidR="00684A62" w:rsidRPr="002E0083">
        <w:rPr>
          <w:lang w:val="en-US"/>
        </w:rPr>
        <w:t xml:space="preserve">. </w:t>
      </w:r>
      <w:r w:rsidR="00903D15" w:rsidRPr="002E0083">
        <w:rPr>
          <w:lang w:val="en-US"/>
        </w:rPr>
        <w:t xml:space="preserve">Finally, </w:t>
      </w:r>
      <w:r w:rsidR="00F703A7">
        <w:rPr>
          <w:lang w:val="en-US"/>
        </w:rPr>
        <w:t>future research could usefully examine</w:t>
      </w:r>
      <w:r w:rsidR="008A3B1C" w:rsidRPr="002E0083">
        <w:rPr>
          <w:lang w:val="en-US"/>
        </w:rPr>
        <w:t xml:space="preserve"> supplier, customer</w:t>
      </w:r>
      <w:r w:rsidR="00F07FF5">
        <w:rPr>
          <w:lang w:val="en-US"/>
        </w:rPr>
        <w:t>,</w:t>
      </w:r>
      <w:r w:rsidR="008A3B1C" w:rsidRPr="002E0083">
        <w:rPr>
          <w:lang w:val="en-US"/>
        </w:rPr>
        <w:t xml:space="preserve"> partner</w:t>
      </w:r>
      <w:r w:rsidR="00F8483B">
        <w:rPr>
          <w:lang w:val="en-US"/>
        </w:rPr>
        <w:t>,</w:t>
      </w:r>
      <w:r w:rsidR="00F07FF5" w:rsidRPr="00F07FF5">
        <w:rPr>
          <w:lang w:val="en-US"/>
        </w:rPr>
        <w:t xml:space="preserve"> </w:t>
      </w:r>
      <w:r w:rsidR="00F8483B" w:rsidRPr="002E0083">
        <w:rPr>
          <w:lang w:val="en-US"/>
        </w:rPr>
        <w:t xml:space="preserve">or </w:t>
      </w:r>
      <w:r w:rsidR="00F8483B">
        <w:rPr>
          <w:lang w:val="en-US"/>
        </w:rPr>
        <w:t xml:space="preserve">external actor </w:t>
      </w:r>
      <w:r w:rsidR="00F07FF5" w:rsidRPr="002E0083">
        <w:rPr>
          <w:lang w:val="en-US"/>
        </w:rPr>
        <w:t xml:space="preserve">capabilities required </w:t>
      </w:r>
      <w:r w:rsidR="008A3B1C" w:rsidRPr="002E0083">
        <w:rPr>
          <w:lang w:val="en-US"/>
        </w:rPr>
        <w:t xml:space="preserve">to </w:t>
      </w:r>
      <w:r w:rsidR="00F07FF5">
        <w:rPr>
          <w:lang w:val="en-US"/>
        </w:rPr>
        <w:t>develop and manage</w:t>
      </w:r>
      <w:r w:rsidR="00F07FF5" w:rsidRPr="002E0083">
        <w:rPr>
          <w:lang w:val="en-US"/>
        </w:rPr>
        <w:t xml:space="preserve"> </w:t>
      </w:r>
      <w:r w:rsidR="008A3B1C" w:rsidRPr="002E0083">
        <w:rPr>
          <w:lang w:val="en-US"/>
        </w:rPr>
        <w:t>customer experiences</w:t>
      </w:r>
      <w:r w:rsidR="00F8483B">
        <w:rPr>
          <w:lang w:val="en-US"/>
        </w:rPr>
        <w:t xml:space="preserve"> effectively</w:t>
      </w:r>
      <w:r w:rsidR="00F703A7">
        <w:rPr>
          <w:lang w:val="en-US"/>
        </w:rPr>
        <w:t xml:space="preserve"> within B2B settings.</w:t>
      </w:r>
    </w:p>
    <w:p w:rsidR="007D7C4A" w:rsidRDefault="007D7C4A">
      <w:pPr>
        <w:rPr>
          <w:lang w:val="en-US"/>
        </w:rPr>
      </w:pPr>
      <w:r>
        <w:rPr>
          <w:lang w:val="en-US"/>
        </w:rPr>
        <w:br w:type="page"/>
      </w:r>
    </w:p>
    <w:p w:rsidR="004D5716" w:rsidRPr="002E0083" w:rsidRDefault="000658F6" w:rsidP="006C2F3E">
      <w:pPr>
        <w:spacing w:line="480" w:lineRule="auto"/>
        <w:rPr>
          <w:b/>
          <w:lang w:val="en-US"/>
        </w:rPr>
      </w:pPr>
      <w:r w:rsidRPr="002E0083">
        <w:rPr>
          <w:b/>
          <w:lang w:val="en-US"/>
        </w:rPr>
        <w:lastRenderedPageBreak/>
        <w:t>References</w:t>
      </w:r>
    </w:p>
    <w:p w:rsidR="004D5716" w:rsidRPr="002E0083" w:rsidRDefault="004D5716" w:rsidP="00495F22">
      <w:pPr>
        <w:widowControl w:val="0"/>
        <w:autoSpaceDE w:val="0"/>
        <w:autoSpaceDN w:val="0"/>
        <w:adjustRightInd w:val="0"/>
        <w:spacing w:line="480" w:lineRule="auto"/>
        <w:ind w:left="567" w:hanging="567"/>
        <w:rPr>
          <w:lang w:val="en-US"/>
        </w:rPr>
      </w:pPr>
      <w:r w:rsidRPr="00A26019">
        <w:rPr>
          <w:lang w:val="de-DE"/>
        </w:rPr>
        <w:t xml:space="preserve">Aarikka-Stenroos, L., &amp; Jaakkola, E. (2012). </w:t>
      </w:r>
      <w:r w:rsidRPr="002E0083">
        <w:rPr>
          <w:lang w:val="en-US"/>
        </w:rPr>
        <w:t>Value co-creation in knowledge intensive business services: A dyadic perspective on the joint problem solving process.</w:t>
      </w:r>
      <w:r w:rsidRPr="002E0083">
        <w:rPr>
          <w:i/>
          <w:lang w:val="en-US"/>
        </w:rPr>
        <w:t xml:space="preserve"> Industrial </w:t>
      </w:r>
      <w:r w:rsidR="001071D0" w:rsidRPr="002E0083">
        <w:rPr>
          <w:i/>
          <w:lang w:val="en-US"/>
        </w:rPr>
        <w:t>M</w:t>
      </w:r>
      <w:r w:rsidRPr="002E0083">
        <w:rPr>
          <w:i/>
          <w:lang w:val="en-US"/>
        </w:rPr>
        <w:t xml:space="preserve">arketing </w:t>
      </w:r>
      <w:r w:rsidR="001071D0" w:rsidRPr="002E0083">
        <w:rPr>
          <w:i/>
          <w:lang w:val="en-US"/>
        </w:rPr>
        <w:t>M</w:t>
      </w:r>
      <w:r w:rsidRPr="002E0083">
        <w:rPr>
          <w:i/>
          <w:lang w:val="en-US"/>
        </w:rPr>
        <w:t>anagement</w:t>
      </w:r>
      <w:r w:rsidRPr="002E0083">
        <w:rPr>
          <w:lang w:val="en-US"/>
        </w:rPr>
        <w:t xml:space="preserve">, </w:t>
      </w:r>
      <w:r w:rsidRPr="002E0083">
        <w:rPr>
          <w:i/>
          <w:lang w:val="en-US"/>
        </w:rPr>
        <w:t>41</w:t>
      </w:r>
      <w:r w:rsidRPr="002E0083">
        <w:rPr>
          <w:lang w:val="en-US"/>
        </w:rPr>
        <w:t>(1), 15</w:t>
      </w:r>
      <w:r w:rsidR="00D77474" w:rsidRPr="00D77474">
        <w:rPr>
          <w:lang w:val="en-US"/>
        </w:rPr>
        <w:t>–</w:t>
      </w:r>
      <w:r w:rsidRPr="002E0083">
        <w:rPr>
          <w:lang w:val="en-US"/>
        </w:rPr>
        <w:t>26.</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Anderson, W. T. (1994). Deciphering dyads: </w:t>
      </w:r>
      <w:r w:rsidR="00D77474">
        <w:rPr>
          <w:lang w:val="en-US"/>
        </w:rPr>
        <w:t>C</w:t>
      </w:r>
      <w:r w:rsidR="00D77474" w:rsidRPr="002E0083">
        <w:rPr>
          <w:lang w:val="en-US"/>
        </w:rPr>
        <w:t>oncepts</w:t>
      </w:r>
      <w:r w:rsidRPr="002E0083">
        <w:rPr>
          <w:lang w:val="en-US"/>
        </w:rPr>
        <w:t xml:space="preserve">, methods, and controversies in relational research. </w:t>
      </w:r>
      <w:r w:rsidRPr="002E0083">
        <w:rPr>
          <w:i/>
          <w:lang w:val="en-US"/>
        </w:rPr>
        <w:t>Psychology &amp; Marketing</w:t>
      </w:r>
      <w:r w:rsidRPr="002E0083">
        <w:rPr>
          <w:lang w:val="en-US"/>
        </w:rPr>
        <w:t xml:space="preserve">, </w:t>
      </w:r>
      <w:r w:rsidRPr="002E0083">
        <w:rPr>
          <w:i/>
          <w:lang w:val="en-US"/>
        </w:rPr>
        <w:t>11</w:t>
      </w:r>
      <w:r w:rsidRPr="002E0083">
        <w:rPr>
          <w:lang w:val="en-US"/>
        </w:rPr>
        <w:t>(5), 447</w:t>
      </w:r>
      <w:r w:rsidR="00D77474" w:rsidRPr="00D77474">
        <w:rPr>
          <w:lang w:val="en-US"/>
        </w:rPr>
        <w:t>–</w:t>
      </w:r>
      <w:r w:rsidRPr="002E0083">
        <w:rPr>
          <w:lang w:val="en-US"/>
        </w:rPr>
        <w:t>466.</w:t>
      </w:r>
    </w:p>
    <w:p w:rsidR="004D5716" w:rsidRPr="002E0083" w:rsidRDefault="004D5716" w:rsidP="004D5716">
      <w:pPr>
        <w:widowControl w:val="0"/>
        <w:autoSpaceDE w:val="0"/>
        <w:autoSpaceDN w:val="0"/>
        <w:adjustRightInd w:val="0"/>
        <w:spacing w:line="480" w:lineRule="auto"/>
        <w:ind w:left="567" w:hanging="567"/>
        <w:rPr>
          <w:lang w:val="en-US"/>
        </w:rPr>
      </w:pPr>
      <w:r w:rsidRPr="00E31E56">
        <w:rPr>
          <w:lang w:val="en-US"/>
        </w:rPr>
        <w:t xml:space="preserve">Andersson-Cederholm, E., &amp; Gyimóthy, S. (2010). The service triad: </w:t>
      </w:r>
      <w:r w:rsidR="00D77474">
        <w:rPr>
          <w:lang w:val="en-US"/>
        </w:rPr>
        <w:t>M</w:t>
      </w:r>
      <w:r w:rsidR="00D77474" w:rsidRPr="00E31E56">
        <w:rPr>
          <w:lang w:val="en-US"/>
        </w:rPr>
        <w:t xml:space="preserve">odelling </w:t>
      </w:r>
      <w:r w:rsidRPr="00E31E56">
        <w:rPr>
          <w:lang w:val="en-US"/>
        </w:rPr>
        <w:t>dialectic tensions in service encounters.</w:t>
      </w:r>
      <w:r w:rsidRPr="00E31E56">
        <w:rPr>
          <w:i/>
          <w:lang w:val="en-US"/>
        </w:rPr>
        <w:t xml:space="preserve"> The </w:t>
      </w:r>
      <w:r w:rsidR="001071D0" w:rsidRPr="00E31E56">
        <w:rPr>
          <w:i/>
          <w:lang w:val="en-US"/>
        </w:rPr>
        <w:t>S</w:t>
      </w:r>
      <w:r w:rsidRPr="00E31E56">
        <w:rPr>
          <w:i/>
          <w:lang w:val="en-US"/>
        </w:rPr>
        <w:t xml:space="preserve">ervice </w:t>
      </w:r>
      <w:r w:rsidR="001071D0" w:rsidRPr="00E31E56">
        <w:rPr>
          <w:i/>
          <w:lang w:val="en-US"/>
        </w:rPr>
        <w:t>I</w:t>
      </w:r>
      <w:r w:rsidRPr="00E31E56">
        <w:rPr>
          <w:i/>
          <w:lang w:val="en-US"/>
        </w:rPr>
        <w:t xml:space="preserve">ndustries </w:t>
      </w:r>
      <w:r w:rsidR="001071D0" w:rsidRPr="00E31E56">
        <w:rPr>
          <w:i/>
          <w:lang w:val="en-US"/>
        </w:rPr>
        <w:t>J</w:t>
      </w:r>
      <w:r w:rsidRPr="00E31E56">
        <w:rPr>
          <w:i/>
          <w:lang w:val="en-US"/>
        </w:rPr>
        <w:t>ournal</w:t>
      </w:r>
      <w:r w:rsidRPr="00E31E56">
        <w:rPr>
          <w:lang w:val="en-US"/>
        </w:rPr>
        <w:t xml:space="preserve">, </w:t>
      </w:r>
      <w:r w:rsidRPr="00E31E56">
        <w:rPr>
          <w:i/>
          <w:lang w:val="en-US"/>
        </w:rPr>
        <w:t>30</w:t>
      </w:r>
      <w:r w:rsidRPr="00E31E56">
        <w:rPr>
          <w:lang w:val="en-US"/>
        </w:rPr>
        <w:t>(2), 265</w:t>
      </w:r>
      <w:r w:rsidR="00D77474" w:rsidRPr="00D77474">
        <w:rPr>
          <w:lang w:val="en-US"/>
        </w:rPr>
        <w:t>–</w:t>
      </w:r>
      <w:r w:rsidRPr="00E31E56">
        <w:rPr>
          <w:lang w:val="en-US"/>
        </w:rPr>
        <w:t>280.</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Berry, L. L., Carbone, L. P., &amp; Haeckel, S. H. (2002). Managing the total customer experience. </w:t>
      </w:r>
      <w:r w:rsidR="00DB300E" w:rsidRPr="002E0083">
        <w:rPr>
          <w:i/>
          <w:lang w:val="en-US"/>
        </w:rPr>
        <w:t>MIT Sloan Management R</w:t>
      </w:r>
      <w:r w:rsidRPr="002E0083">
        <w:rPr>
          <w:i/>
          <w:lang w:val="en-US"/>
        </w:rPr>
        <w:t>eview</w:t>
      </w:r>
      <w:r w:rsidRPr="002E0083">
        <w:rPr>
          <w:lang w:val="en-US"/>
        </w:rPr>
        <w:t xml:space="preserve">, </w:t>
      </w:r>
      <w:r w:rsidRPr="002E0083">
        <w:rPr>
          <w:i/>
          <w:lang w:val="en-US"/>
        </w:rPr>
        <w:t>43</w:t>
      </w:r>
      <w:r w:rsidRPr="002E0083">
        <w:rPr>
          <w:lang w:val="en-US"/>
        </w:rPr>
        <w:t>(3), 85</w:t>
      </w:r>
      <w:r w:rsidR="00D77474" w:rsidRPr="00D77474">
        <w:rPr>
          <w:lang w:val="en-US"/>
        </w:rPr>
        <w:t>–</w:t>
      </w:r>
      <w:r w:rsidRPr="002E0083">
        <w:rPr>
          <w:lang w:val="en-US"/>
        </w:rPr>
        <w:t>89.</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Biggemann, S., Kowalkowski, C., Maley, J., &amp; Brege, S. (2013). Development and implementation of customer solutions: A study of process dynamics and market shaping. </w:t>
      </w:r>
      <w:r w:rsidRPr="002E0083">
        <w:rPr>
          <w:i/>
          <w:lang w:val="en-US"/>
        </w:rPr>
        <w:t>Industrial Marketing Management</w:t>
      </w:r>
      <w:r w:rsidRPr="002E0083">
        <w:rPr>
          <w:lang w:val="en-US"/>
        </w:rPr>
        <w:t xml:space="preserve">, </w:t>
      </w:r>
      <w:r w:rsidRPr="002E0083">
        <w:rPr>
          <w:i/>
          <w:lang w:val="en-US"/>
        </w:rPr>
        <w:t>42</w:t>
      </w:r>
      <w:r w:rsidRPr="002E0083">
        <w:rPr>
          <w:lang w:val="en-US"/>
        </w:rPr>
        <w:t>(7), 1083</w:t>
      </w:r>
      <w:r w:rsidR="00D77474" w:rsidRPr="00D77474">
        <w:rPr>
          <w:lang w:val="en-US"/>
        </w:rPr>
        <w:t>–</w:t>
      </w:r>
      <w:r w:rsidRPr="002E0083">
        <w:rPr>
          <w:lang w:val="en-US"/>
        </w:rPr>
        <w:t>1092.</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Bitner, M. J. (1990). Evaluating service encounters: </w:t>
      </w:r>
      <w:r w:rsidR="007D41A6">
        <w:rPr>
          <w:lang w:val="en-US"/>
        </w:rPr>
        <w:t>T</w:t>
      </w:r>
      <w:r w:rsidR="007D41A6" w:rsidRPr="002E0083">
        <w:rPr>
          <w:lang w:val="en-US"/>
        </w:rPr>
        <w:t xml:space="preserve">he </w:t>
      </w:r>
      <w:r w:rsidRPr="002E0083">
        <w:rPr>
          <w:lang w:val="en-US"/>
        </w:rPr>
        <w:t xml:space="preserve">effects of physical surroundings and employee responses. </w:t>
      </w:r>
      <w:r w:rsidR="001071D0" w:rsidRPr="002E0083">
        <w:rPr>
          <w:i/>
          <w:lang w:val="en-US"/>
        </w:rPr>
        <w:t>T</w:t>
      </w:r>
      <w:r w:rsidRPr="002E0083">
        <w:rPr>
          <w:i/>
          <w:lang w:val="en-US"/>
        </w:rPr>
        <w:t>he Journal of Marketing</w:t>
      </w:r>
      <w:r w:rsidRPr="002E0083">
        <w:rPr>
          <w:lang w:val="en-US"/>
        </w:rPr>
        <w:t xml:space="preserve">, </w:t>
      </w:r>
      <w:r w:rsidR="001F5F38">
        <w:rPr>
          <w:lang w:val="en-US"/>
        </w:rPr>
        <w:t xml:space="preserve">54(2), </w:t>
      </w:r>
      <w:r w:rsidRPr="002E0083">
        <w:rPr>
          <w:lang w:val="en-US"/>
        </w:rPr>
        <w:t>69</w:t>
      </w:r>
      <w:r w:rsidR="007D41A6" w:rsidRPr="007D41A6">
        <w:rPr>
          <w:lang w:val="en-US"/>
        </w:rPr>
        <w:t>–</w:t>
      </w:r>
      <w:r w:rsidRPr="002E0083">
        <w:rPr>
          <w:lang w:val="en-US"/>
        </w:rPr>
        <w:t>82.</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Bolton, R. N., McColl-Kennedy, J. R., Cheung, L., </w:t>
      </w:r>
      <w:proofErr w:type="spellStart"/>
      <w:r w:rsidRPr="002E0083">
        <w:rPr>
          <w:lang w:val="en-US"/>
        </w:rPr>
        <w:t>Gallan</w:t>
      </w:r>
      <w:proofErr w:type="spellEnd"/>
      <w:r w:rsidRPr="002E0083">
        <w:rPr>
          <w:lang w:val="en-US"/>
        </w:rPr>
        <w:t xml:space="preserve">, A., </w:t>
      </w:r>
      <w:proofErr w:type="spellStart"/>
      <w:r w:rsidRPr="002E0083">
        <w:rPr>
          <w:lang w:val="en-US"/>
        </w:rPr>
        <w:t>Orsingher</w:t>
      </w:r>
      <w:proofErr w:type="spellEnd"/>
      <w:r w:rsidRPr="002E0083">
        <w:rPr>
          <w:lang w:val="en-US"/>
        </w:rPr>
        <w:t xml:space="preserve">, C., Witell, L., &amp; </w:t>
      </w:r>
      <w:proofErr w:type="spellStart"/>
      <w:r w:rsidRPr="002E0083">
        <w:rPr>
          <w:lang w:val="en-US"/>
        </w:rPr>
        <w:t>Zaki</w:t>
      </w:r>
      <w:proofErr w:type="spellEnd"/>
      <w:r w:rsidRPr="002E0083">
        <w:rPr>
          <w:lang w:val="en-US"/>
        </w:rPr>
        <w:t xml:space="preserve">, M. (2018). Customer experience challenges: </w:t>
      </w:r>
      <w:r w:rsidR="007D41A6">
        <w:rPr>
          <w:lang w:val="en-US"/>
        </w:rPr>
        <w:t>B</w:t>
      </w:r>
      <w:r w:rsidR="007D41A6" w:rsidRPr="002E0083">
        <w:rPr>
          <w:lang w:val="en-US"/>
        </w:rPr>
        <w:t xml:space="preserve">ringing </w:t>
      </w:r>
      <w:r w:rsidRPr="002E0083">
        <w:rPr>
          <w:lang w:val="en-US"/>
        </w:rPr>
        <w:t xml:space="preserve">together digital, physical and social realms. </w:t>
      </w:r>
      <w:r w:rsidRPr="002E0083">
        <w:rPr>
          <w:i/>
          <w:lang w:val="en-US"/>
        </w:rPr>
        <w:t>Journal of Service Management</w:t>
      </w:r>
      <w:r w:rsidRPr="002E0083">
        <w:rPr>
          <w:lang w:val="en-US"/>
        </w:rPr>
        <w:t xml:space="preserve">, </w:t>
      </w:r>
      <w:r w:rsidRPr="002E0083">
        <w:rPr>
          <w:i/>
          <w:lang w:val="en-US"/>
        </w:rPr>
        <w:t>29</w:t>
      </w:r>
      <w:r w:rsidRPr="002E0083">
        <w:rPr>
          <w:lang w:val="en-US"/>
        </w:rPr>
        <w:t>(5), 776</w:t>
      </w:r>
      <w:r w:rsidR="007D41A6" w:rsidRPr="007D41A6">
        <w:rPr>
          <w:lang w:val="en-US"/>
        </w:rPr>
        <w:t>–</w:t>
      </w:r>
      <w:r w:rsidRPr="002E0083">
        <w:rPr>
          <w:lang w:val="en-US"/>
        </w:rPr>
        <w:t>808.</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Brady, T., Davies, A., &amp; Gann, D. M. (2005). Creating value by delivering integrated solutions. </w:t>
      </w:r>
      <w:r w:rsidRPr="002E0083">
        <w:rPr>
          <w:i/>
          <w:lang w:val="en-US"/>
        </w:rPr>
        <w:t>International Journal of Project Management</w:t>
      </w:r>
      <w:r w:rsidRPr="002E0083">
        <w:rPr>
          <w:lang w:val="en-US"/>
        </w:rPr>
        <w:t xml:space="preserve">, </w:t>
      </w:r>
      <w:r w:rsidRPr="002E0083">
        <w:rPr>
          <w:i/>
          <w:lang w:val="en-US"/>
        </w:rPr>
        <w:t>23</w:t>
      </w:r>
      <w:r w:rsidRPr="002E0083">
        <w:rPr>
          <w:lang w:val="en-US"/>
        </w:rPr>
        <w:t>(5), 360</w:t>
      </w:r>
      <w:r w:rsidR="007D41A6" w:rsidRPr="007D41A6">
        <w:rPr>
          <w:lang w:val="en-US"/>
        </w:rPr>
        <w:t>–</w:t>
      </w:r>
      <w:r w:rsidRPr="002E0083">
        <w:rPr>
          <w:lang w:val="en-US"/>
        </w:rPr>
        <w:t>365.</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Burton, J., Story, V., Zolkiewski, J., Raddats, C., Baines, T. S., &amp; Medway, D. (2016). Identifying </w:t>
      </w:r>
      <w:r w:rsidR="007D41A6" w:rsidRPr="002E0083">
        <w:rPr>
          <w:lang w:val="en-US"/>
        </w:rPr>
        <w:t>tensions in the servitized value chain</w:t>
      </w:r>
      <w:r w:rsidRPr="002E0083">
        <w:rPr>
          <w:lang w:val="en-US"/>
        </w:rPr>
        <w:t xml:space="preserve">: If servitization is to be successful, servitizing firms must address the tensions the process creates in their value network. </w:t>
      </w:r>
      <w:r w:rsidRPr="002E0083">
        <w:rPr>
          <w:i/>
          <w:lang w:val="en-US"/>
        </w:rPr>
        <w:t>Research-Technology Management</w:t>
      </w:r>
      <w:r w:rsidRPr="002E0083">
        <w:rPr>
          <w:lang w:val="en-US"/>
        </w:rPr>
        <w:t xml:space="preserve">, </w:t>
      </w:r>
      <w:r w:rsidRPr="002E0083">
        <w:rPr>
          <w:i/>
          <w:lang w:val="en-US"/>
        </w:rPr>
        <w:t>59</w:t>
      </w:r>
      <w:r w:rsidRPr="002E0083">
        <w:rPr>
          <w:lang w:val="en-US"/>
        </w:rPr>
        <w:t>(5), 38</w:t>
      </w:r>
      <w:r w:rsidR="007D41A6" w:rsidRPr="007D41A6">
        <w:rPr>
          <w:lang w:val="en-US"/>
        </w:rPr>
        <w:t>–</w:t>
      </w:r>
      <w:r w:rsidRPr="002E0083">
        <w:rPr>
          <w:lang w:val="en-US"/>
        </w:rPr>
        <w:t>47</w:t>
      </w:r>
    </w:p>
    <w:p w:rsidR="004D5716" w:rsidRPr="00E31E56" w:rsidRDefault="004D5716" w:rsidP="004D5716">
      <w:pPr>
        <w:widowControl w:val="0"/>
        <w:autoSpaceDE w:val="0"/>
        <w:autoSpaceDN w:val="0"/>
        <w:adjustRightInd w:val="0"/>
        <w:spacing w:line="480" w:lineRule="auto"/>
        <w:ind w:left="567" w:hanging="567"/>
        <w:rPr>
          <w:lang w:val="en-US"/>
        </w:rPr>
      </w:pPr>
      <w:r w:rsidRPr="00E31E56">
        <w:rPr>
          <w:lang w:val="en-US"/>
        </w:rPr>
        <w:t xml:space="preserve">Cortez, R. M., &amp; Johnston, W. J. (2017). The future of B2B marketing theory: A historical </w:t>
      </w:r>
      <w:r w:rsidRPr="00E31E56">
        <w:rPr>
          <w:lang w:val="en-US"/>
        </w:rPr>
        <w:lastRenderedPageBreak/>
        <w:t>and prospective analysis.</w:t>
      </w:r>
      <w:r w:rsidRPr="00E31E56">
        <w:rPr>
          <w:i/>
          <w:lang w:val="en-US"/>
        </w:rPr>
        <w:t xml:space="preserve"> Industrial Marketing Management</w:t>
      </w:r>
      <w:r w:rsidRPr="00E31E56">
        <w:rPr>
          <w:lang w:val="en-US"/>
        </w:rPr>
        <w:t xml:space="preserve">, </w:t>
      </w:r>
      <w:r w:rsidRPr="00E31E56">
        <w:rPr>
          <w:i/>
          <w:lang w:val="en-US"/>
        </w:rPr>
        <w:t>66</w:t>
      </w:r>
      <w:r w:rsidRPr="00E31E56">
        <w:rPr>
          <w:lang w:val="en-US"/>
        </w:rPr>
        <w:t>, 90</w:t>
      </w:r>
      <w:r w:rsidR="007D41A6" w:rsidRPr="007D41A6">
        <w:rPr>
          <w:lang w:val="en-US"/>
        </w:rPr>
        <w:t>–</w:t>
      </w:r>
      <w:r w:rsidRPr="00E31E56">
        <w:rPr>
          <w:lang w:val="en-US"/>
        </w:rPr>
        <w:t>102.</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Das, T. K., &amp; Teng, B. S. (1998). Between trust and control: Developing confidence in partner cooperation in alliances. </w:t>
      </w:r>
      <w:r w:rsidRPr="002E0083">
        <w:rPr>
          <w:i/>
          <w:lang w:val="en-US"/>
        </w:rPr>
        <w:t xml:space="preserve">Academy of </w:t>
      </w:r>
      <w:r w:rsidR="00DB300E" w:rsidRPr="002E0083">
        <w:rPr>
          <w:i/>
          <w:lang w:val="en-US"/>
        </w:rPr>
        <w:t>M</w:t>
      </w:r>
      <w:r w:rsidRPr="002E0083">
        <w:rPr>
          <w:i/>
          <w:lang w:val="en-US"/>
        </w:rPr>
        <w:t>anagement</w:t>
      </w:r>
      <w:r w:rsidR="00DB300E" w:rsidRPr="002E0083">
        <w:rPr>
          <w:i/>
          <w:lang w:val="en-US"/>
        </w:rPr>
        <w:t xml:space="preserve"> R</w:t>
      </w:r>
      <w:r w:rsidRPr="002E0083">
        <w:rPr>
          <w:i/>
          <w:lang w:val="en-US"/>
        </w:rPr>
        <w:t>eview</w:t>
      </w:r>
      <w:r w:rsidRPr="002E0083">
        <w:rPr>
          <w:lang w:val="en-US"/>
        </w:rPr>
        <w:t xml:space="preserve">, </w:t>
      </w:r>
      <w:r w:rsidRPr="00FB46CF">
        <w:rPr>
          <w:i/>
          <w:lang w:val="en-US"/>
        </w:rPr>
        <w:t>23</w:t>
      </w:r>
      <w:r w:rsidRPr="002E0083">
        <w:rPr>
          <w:lang w:val="en-US"/>
        </w:rPr>
        <w:t>(3), 491</w:t>
      </w:r>
      <w:r w:rsidR="007D41A6" w:rsidRPr="007D41A6">
        <w:rPr>
          <w:lang w:val="en-US"/>
        </w:rPr>
        <w:t>–</w:t>
      </w:r>
      <w:r w:rsidRPr="002E0083">
        <w:rPr>
          <w:lang w:val="en-US"/>
        </w:rPr>
        <w:t>512.</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Day, G. (2000). Managing market relationships. </w:t>
      </w:r>
      <w:r w:rsidRPr="002E0083">
        <w:rPr>
          <w:i/>
          <w:lang w:val="en-US"/>
        </w:rPr>
        <w:t>Journal of the Academy of Marketing Science</w:t>
      </w:r>
      <w:r w:rsidRPr="002E0083">
        <w:rPr>
          <w:lang w:val="en-US"/>
        </w:rPr>
        <w:t xml:space="preserve">, </w:t>
      </w:r>
      <w:r w:rsidRPr="002E0083">
        <w:rPr>
          <w:i/>
          <w:lang w:val="en-US"/>
        </w:rPr>
        <w:t>28</w:t>
      </w:r>
      <w:r w:rsidRPr="002E0083">
        <w:rPr>
          <w:lang w:val="en-US"/>
        </w:rPr>
        <w:t>(1), 28</w:t>
      </w:r>
      <w:r w:rsidR="007D41A6" w:rsidRPr="007D41A6">
        <w:rPr>
          <w:lang w:val="en-US"/>
        </w:rPr>
        <w:t>–</w:t>
      </w:r>
      <w:r w:rsidRPr="002E0083">
        <w:rPr>
          <w:lang w:val="en-US"/>
        </w:rPr>
        <w:t>30.</w:t>
      </w:r>
    </w:p>
    <w:p w:rsidR="0015166C" w:rsidRPr="00FB46CF" w:rsidRDefault="0015166C" w:rsidP="004D5716">
      <w:pPr>
        <w:widowControl w:val="0"/>
        <w:autoSpaceDE w:val="0"/>
        <w:autoSpaceDN w:val="0"/>
        <w:adjustRightInd w:val="0"/>
        <w:spacing w:line="480" w:lineRule="auto"/>
        <w:ind w:left="567" w:hanging="567"/>
      </w:pPr>
      <w:r w:rsidRPr="00FB46CF">
        <w:t xml:space="preserve">Eggert, A., Ulaga, W., Frow, P., &amp; Payne, A. (2018). </w:t>
      </w:r>
      <w:r w:rsidRPr="002E0083">
        <w:rPr>
          <w:lang w:val="en-US"/>
        </w:rPr>
        <w:t xml:space="preserve">Conceptualizing and communicating value in business markets: From value in exchange to value in use. </w:t>
      </w:r>
      <w:r w:rsidRPr="00FB46CF">
        <w:rPr>
          <w:i/>
        </w:rPr>
        <w:t>Industrial Marketing Management</w:t>
      </w:r>
      <w:r w:rsidRPr="00FB46CF">
        <w:t xml:space="preserve">, </w:t>
      </w:r>
      <w:r w:rsidRPr="00FB46CF">
        <w:rPr>
          <w:i/>
        </w:rPr>
        <w:t>69</w:t>
      </w:r>
      <w:r w:rsidRPr="00FB46CF">
        <w:t>, 80</w:t>
      </w:r>
      <w:r w:rsidR="007D41A6" w:rsidRPr="00FB46CF">
        <w:t>–</w:t>
      </w:r>
      <w:r w:rsidRPr="00FB46CF">
        <w:t xml:space="preserve">90. </w:t>
      </w:r>
    </w:p>
    <w:p w:rsidR="004D5716" w:rsidRPr="002E0083" w:rsidRDefault="004D5716" w:rsidP="004D5716">
      <w:pPr>
        <w:widowControl w:val="0"/>
        <w:autoSpaceDE w:val="0"/>
        <w:autoSpaceDN w:val="0"/>
        <w:adjustRightInd w:val="0"/>
        <w:spacing w:line="480" w:lineRule="auto"/>
        <w:ind w:left="567" w:hanging="567"/>
        <w:rPr>
          <w:lang w:val="en-US"/>
        </w:rPr>
      </w:pPr>
      <w:r w:rsidRPr="00FB46CF">
        <w:t xml:space="preserve">Forkmann, S., Henneberg, S. C., Witell, L., &amp; Kindström, D. (2017). </w:t>
      </w:r>
      <w:r w:rsidRPr="002E0083">
        <w:rPr>
          <w:lang w:val="en-US"/>
        </w:rPr>
        <w:t xml:space="preserve">Driver configurations for successful service infusion. </w:t>
      </w:r>
      <w:r w:rsidRPr="002E0083">
        <w:rPr>
          <w:i/>
          <w:lang w:val="en-US"/>
        </w:rPr>
        <w:t>Journal of Service Research</w:t>
      </w:r>
      <w:r w:rsidRPr="002E0083">
        <w:rPr>
          <w:lang w:val="en-US"/>
        </w:rPr>
        <w:t xml:space="preserve">, </w:t>
      </w:r>
      <w:r w:rsidRPr="002E0083">
        <w:rPr>
          <w:i/>
          <w:lang w:val="en-US"/>
        </w:rPr>
        <w:t>20</w:t>
      </w:r>
      <w:r w:rsidRPr="002E0083">
        <w:rPr>
          <w:lang w:val="en-US"/>
        </w:rPr>
        <w:t>(3), 275</w:t>
      </w:r>
      <w:r w:rsidR="00CD2E10" w:rsidRPr="00CD2E10">
        <w:rPr>
          <w:lang w:val="en-US"/>
        </w:rPr>
        <w:t>–</w:t>
      </w:r>
      <w:r w:rsidRPr="002E0083">
        <w:rPr>
          <w:lang w:val="en-US"/>
        </w:rPr>
        <w:t>291.</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Grewal, D., Levy, M., &amp; Kumar, V. (2009). Customer experience management in retailing: An organizing framework. </w:t>
      </w:r>
      <w:r w:rsidRPr="002E0083">
        <w:rPr>
          <w:i/>
          <w:lang w:val="en-US"/>
        </w:rPr>
        <w:t xml:space="preserve">Journal of </w:t>
      </w:r>
      <w:r w:rsidR="00DB300E" w:rsidRPr="002E0083">
        <w:rPr>
          <w:i/>
          <w:lang w:val="en-US"/>
        </w:rPr>
        <w:t>R</w:t>
      </w:r>
      <w:r w:rsidRPr="002E0083">
        <w:rPr>
          <w:i/>
          <w:lang w:val="en-US"/>
        </w:rPr>
        <w:t>etailing</w:t>
      </w:r>
      <w:r w:rsidRPr="002E0083">
        <w:rPr>
          <w:lang w:val="en-US"/>
        </w:rPr>
        <w:t xml:space="preserve">, </w:t>
      </w:r>
      <w:r w:rsidRPr="002E0083">
        <w:rPr>
          <w:i/>
          <w:lang w:val="en-US"/>
        </w:rPr>
        <w:t>85</w:t>
      </w:r>
      <w:r w:rsidRPr="002E0083">
        <w:rPr>
          <w:lang w:val="en-US"/>
        </w:rPr>
        <w:t>(1), 1</w:t>
      </w:r>
      <w:r w:rsidR="008422B0" w:rsidRPr="008422B0">
        <w:rPr>
          <w:lang w:val="en-US"/>
        </w:rPr>
        <w:t>–</w:t>
      </w:r>
      <w:r w:rsidRPr="002E0083">
        <w:rPr>
          <w:lang w:val="en-US"/>
        </w:rPr>
        <w:t>14.</w:t>
      </w:r>
    </w:p>
    <w:p w:rsidR="004D5716" w:rsidRPr="002E0083" w:rsidRDefault="004D5716" w:rsidP="004D5716">
      <w:pPr>
        <w:widowControl w:val="0"/>
        <w:autoSpaceDE w:val="0"/>
        <w:autoSpaceDN w:val="0"/>
        <w:adjustRightInd w:val="0"/>
        <w:spacing w:line="480" w:lineRule="auto"/>
        <w:ind w:left="567" w:hanging="567"/>
        <w:rPr>
          <w:lang w:val="en-US"/>
        </w:rPr>
      </w:pPr>
      <w:r w:rsidRPr="00A26019">
        <w:rPr>
          <w:lang w:val="de-DE"/>
        </w:rPr>
        <w:t xml:space="preserve">Gundlach, G. T., &amp; Murphy, P. E. (1993). </w:t>
      </w:r>
      <w:r w:rsidRPr="002E0083">
        <w:rPr>
          <w:lang w:val="en-US"/>
        </w:rPr>
        <w:t xml:space="preserve">Ethical and legal foundations of relational marketing exchanges. </w:t>
      </w:r>
      <w:r w:rsidRPr="002E0083">
        <w:rPr>
          <w:i/>
          <w:lang w:val="en-US"/>
        </w:rPr>
        <w:t>The Journal of Marketing</w:t>
      </w:r>
      <w:r w:rsidRPr="002E0083">
        <w:rPr>
          <w:lang w:val="en-US"/>
        </w:rPr>
        <w:t>,</w:t>
      </w:r>
      <w:r w:rsidR="0026002D">
        <w:rPr>
          <w:lang w:val="en-US"/>
        </w:rPr>
        <w:t xml:space="preserve"> </w:t>
      </w:r>
      <w:r w:rsidR="001F5F38" w:rsidRPr="00FB46CF">
        <w:rPr>
          <w:i/>
          <w:lang w:val="en-US"/>
        </w:rPr>
        <w:t>57</w:t>
      </w:r>
      <w:r w:rsidR="001F5F38">
        <w:rPr>
          <w:lang w:val="en-US"/>
        </w:rPr>
        <w:t xml:space="preserve">(4), </w:t>
      </w:r>
      <w:r w:rsidRPr="002E0083">
        <w:rPr>
          <w:lang w:val="en-US"/>
        </w:rPr>
        <w:t>35</w:t>
      </w:r>
      <w:r w:rsidR="00D710B8" w:rsidRPr="00D710B8">
        <w:rPr>
          <w:lang w:val="en-US"/>
        </w:rPr>
        <w:t>–</w:t>
      </w:r>
      <w:r w:rsidRPr="002E0083">
        <w:rPr>
          <w:lang w:val="en-US"/>
        </w:rPr>
        <w:t>46.</w:t>
      </w:r>
    </w:p>
    <w:p w:rsidR="00107204" w:rsidRPr="002E0083" w:rsidRDefault="00107204" w:rsidP="004D5716">
      <w:pPr>
        <w:widowControl w:val="0"/>
        <w:autoSpaceDE w:val="0"/>
        <w:autoSpaceDN w:val="0"/>
        <w:adjustRightInd w:val="0"/>
        <w:spacing w:line="480" w:lineRule="auto"/>
        <w:ind w:left="567" w:hanging="567"/>
        <w:rPr>
          <w:lang w:val="en-US"/>
        </w:rPr>
      </w:pPr>
      <w:proofErr w:type="spellStart"/>
      <w:r w:rsidRPr="002E0083">
        <w:rPr>
          <w:lang w:val="en-US"/>
        </w:rPr>
        <w:t>Hadjikhani</w:t>
      </w:r>
      <w:proofErr w:type="spellEnd"/>
      <w:r w:rsidRPr="002E0083">
        <w:rPr>
          <w:lang w:val="en-US"/>
        </w:rPr>
        <w:t>, A.</w:t>
      </w:r>
      <w:r w:rsidR="00524168">
        <w:rPr>
          <w:lang w:val="en-US"/>
        </w:rPr>
        <w:t>,</w:t>
      </w:r>
      <w:r w:rsidRPr="002E0083">
        <w:rPr>
          <w:lang w:val="en-US"/>
        </w:rPr>
        <w:t xml:space="preserve"> &amp; LaPlaca, P. (2013). Development of B2B marketing theory. </w:t>
      </w:r>
      <w:r w:rsidRPr="002E0083">
        <w:rPr>
          <w:i/>
          <w:iCs/>
          <w:lang w:val="en-US"/>
        </w:rPr>
        <w:t>Industrial Marketing Management</w:t>
      </w:r>
      <w:r w:rsidRPr="002E0083">
        <w:rPr>
          <w:lang w:val="en-US"/>
        </w:rPr>
        <w:t xml:space="preserve">, </w:t>
      </w:r>
      <w:r w:rsidRPr="002E0083">
        <w:rPr>
          <w:i/>
          <w:iCs/>
          <w:lang w:val="en-US"/>
        </w:rPr>
        <w:t>42</w:t>
      </w:r>
      <w:r w:rsidRPr="002E0083">
        <w:rPr>
          <w:lang w:val="en-US"/>
        </w:rPr>
        <w:t>(3), 294</w:t>
      </w:r>
      <w:r w:rsidR="00524168" w:rsidRPr="00524168">
        <w:rPr>
          <w:lang w:val="en-US"/>
        </w:rPr>
        <w:t>–</w:t>
      </w:r>
      <w:r w:rsidRPr="002E0083">
        <w:rPr>
          <w:lang w:val="en-US"/>
        </w:rPr>
        <w:t>305.</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Håkansson, H., Ford, D., Gadde, L. E., Snehota, I., &amp; Waluszewski, A. (2009). </w:t>
      </w:r>
      <w:r w:rsidRPr="002E0083">
        <w:rPr>
          <w:i/>
          <w:lang w:val="en-US"/>
        </w:rPr>
        <w:t>Business in networks</w:t>
      </w:r>
      <w:r w:rsidRPr="002E0083">
        <w:rPr>
          <w:lang w:val="en-US"/>
        </w:rPr>
        <w:t xml:space="preserve">. </w:t>
      </w:r>
      <w:r w:rsidR="001F5F38" w:rsidRPr="001F5F38">
        <w:rPr>
          <w:lang w:val="en-US"/>
        </w:rPr>
        <w:t>Chichester</w:t>
      </w:r>
      <w:r w:rsidR="001F5F38">
        <w:rPr>
          <w:lang w:val="en-US"/>
        </w:rPr>
        <w:t xml:space="preserve">, </w:t>
      </w:r>
      <w:r w:rsidRPr="002E0083">
        <w:rPr>
          <w:lang w:val="en-US"/>
        </w:rPr>
        <w:t>John Wiley &amp; Sons.</w:t>
      </w:r>
    </w:p>
    <w:p w:rsidR="004D5716" w:rsidRPr="00FB46CF" w:rsidRDefault="004D5716" w:rsidP="004D5716">
      <w:pPr>
        <w:widowControl w:val="0"/>
        <w:autoSpaceDE w:val="0"/>
        <w:autoSpaceDN w:val="0"/>
        <w:adjustRightInd w:val="0"/>
        <w:spacing w:line="480" w:lineRule="auto"/>
        <w:ind w:left="567" w:hanging="567"/>
      </w:pPr>
      <w:r w:rsidRPr="002E0083">
        <w:rPr>
          <w:lang w:val="en-US"/>
        </w:rPr>
        <w:t>Harby, J. (2018). More than 200 UK shopping centres ‘in crisis’</w:t>
      </w:r>
      <w:r w:rsidR="007413BB">
        <w:rPr>
          <w:lang w:val="en-US"/>
        </w:rPr>
        <w:t>.</w:t>
      </w:r>
      <w:r w:rsidR="007413BB" w:rsidRPr="002E0083" w:rsidDel="007413BB">
        <w:rPr>
          <w:lang w:val="en-US"/>
        </w:rPr>
        <w:t xml:space="preserve"> </w:t>
      </w:r>
      <w:hyperlink r:id="rId10" w:history="1">
        <w:r w:rsidRPr="00FB46CF">
          <w:rPr>
            <w:rStyle w:val="Hyperlink"/>
          </w:rPr>
          <w:t>www.bbc.co.uk/news/uk-england-45707529</w:t>
        </w:r>
      </w:hyperlink>
      <w:r w:rsidRPr="00FB46CF">
        <w:t xml:space="preserve"> (Accessed on: 06/11/2018).</w:t>
      </w:r>
    </w:p>
    <w:p w:rsidR="004D5716" w:rsidRPr="00E31E56" w:rsidRDefault="004D5716" w:rsidP="004D5716">
      <w:pPr>
        <w:widowControl w:val="0"/>
        <w:autoSpaceDE w:val="0"/>
        <w:autoSpaceDN w:val="0"/>
        <w:adjustRightInd w:val="0"/>
        <w:spacing w:line="480" w:lineRule="auto"/>
        <w:ind w:left="567" w:hanging="567"/>
        <w:rPr>
          <w:lang w:val="en-US"/>
        </w:rPr>
      </w:pPr>
      <w:r w:rsidRPr="00FB46CF">
        <w:t xml:space="preserve">Heinonen, K., Strandvik, T., Mickelsson, K., Edvardsson, B., Sundström, E., &amp; Andersson, P. (2010). </w:t>
      </w:r>
      <w:r w:rsidRPr="00E31E56">
        <w:rPr>
          <w:lang w:val="en-US"/>
        </w:rPr>
        <w:t xml:space="preserve">A customer-dominant logic of service. </w:t>
      </w:r>
      <w:r w:rsidRPr="00E31E56">
        <w:rPr>
          <w:i/>
          <w:iCs/>
          <w:lang w:val="en-US"/>
        </w:rPr>
        <w:t>Journal of Service Management</w:t>
      </w:r>
      <w:r w:rsidRPr="00E31E56">
        <w:rPr>
          <w:lang w:val="en-US"/>
        </w:rPr>
        <w:t xml:space="preserve">, </w:t>
      </w:r>
      <w:r w:rsidRPr="00E31E56">
        <w:rPr>
          <w:i/>
          <w:iCs/>
          <w:lang w:val="en-US"/>
        </w:rPr>
        <w:t>21</w:t>
      </w:r>
      <w:r w:rsidRPr="00E31E56">
        <w:rPr>
          <w:lang w:val="en-US"/>
        </w:rPr>
        <w:t xml:space="preserve">(4), 531–548. </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Hirschman, E. C., &amp; Holbrook, M. B. (1982). Hedonic consumption: </w:t>
      </w:r>
      <w:r w:rsidR="001C4ECD">
        <w:rPr>
          <w:lang w:val="en-US"/>
        </w:rPr>
        <w:t>E</w:t>
      </w:r>
      <w:r w:rsidR="001C4ECD" w:rsidRPr="002E0083">
        <w:rPr>
          <w:lang w:val="en-US"/>
        </w:rPr>
        <w:t xml:space="preserve">merging </w:t>
      </w:r>
      <w:r w:rsidRPr="002E0083">
        <w:rPr>
          <w:lang w:val="en-US"/>
        </w:rPr>
        <w:t xml:space="preserve">concepts, methods and propositions. </w:t>
      </w:r>
      <w:r w:rsidRPr="002E0083">
        <w:rPr>
          <w:i/>
          <w:lang w:val="en-US"/>
        </w:rPr>
        <w:t>The Journal of Marketing</w:t>
      </w:r>
      <w:r w:rsidRPr="002E0083">
        <w:rPr>
          <w:lang w:val="en-US"/>
        </w:rPr>
        <w:t xml:space="preserve">, </w:t>
      </w:r>
      <w:r w:rsidR="001F5F38" w:rsidRPr="00FB46CF">
        <w:rPr>
          <w:i/>
          <w:lang w:val="en-US"/>
        </w:rPr>
        <w:t>46</w:t>
      </w:r>
      <w:r w:rsidR="001F5F38">
        <w:rPr>
          <w:lang w:val="en-US"/>
        </w:rPr>
        <w:t xml:space="preserve">(3), </w:t>
      </w:r>
      <w:r w:rsidRPr="002E0083">
        <w:rPr>
          <w:lang w:val="en-US"/>
        </w:rPr>
        <w:t>92</w:t>
      </w:r>
      <w:r w:rsidR="001C4ECD" w:rsidRPr="001C4ECD">
        <w:rPr>
          <w:lang w:val="en-US"/>
        </w:rPr>
        <w:t>–</w:t>
      </w:r>
      <w:r w:rsidRPr="002E0083">
        <w:rPr>
          <w:lang w:val="en-US"/>
        </w:rPr>
        <w:t>101.</w:t>
      </w:r>
    </w:p>
    <w:p w:rsidR="00A24550" w:rsidRPr="00E31E56" w:rsidRDefault="00A24550" w:rsidP="00A24550">
      <w:pPr>
        <w:spacing w:line="480" w:lineRule="auto"/>
        <w:ind w:left="567" w:hanging="567"/>
        <w:rPr>
          <w:lang w:val="en-US"/>
        </w:rPr>
      </w:pPr>
      <w:proofErr w:type="spellStart"/>
      <w:r w:rsidRPr="00E31E56">
        <w:rPr>
          <w:lang w:val="en-US"/>
        </w:rPr>
        <w:lastRenderedPageBreak/>
        <w:t>Holly</w:t>
      </w:r>
      <w:r w:rsidR="00A26019">
        <w:rPr>
          <w:lang w:val="en-US"/>
        </w:rPr>
        <w:t>o</w:t>
      </w:r>
      <w:r w:rsidRPr="00E31E56">
        <w:rPr>
          <w:lang w:val="en-US"/>
        </w:rPr>
        <w:t>ake</w:t>
      </w:r>
      <w:proofErr w:type="spellEnd"/>
      <w:r w:rsidRPr="00E31E56">
        <w:rPr>
          <w:lang w:val="en-US"/>
        </w:rPr>
        <w:t xml:space="preserve">, M. (2009). The four pillars: </w:t>
      </w:r>
      <w:r w:rsidR="001C4ECD">
        <w:rPr>
          <w:lang w:val="en-US"/>
        </w:rPr>
        <w:t>D</w:t>
      </w:r>
      <w:r w:rsidR="001C4ECD" w:rsidRPr="00E31E56">
        <w:rPr>
          <w:lang w:val="en-US"/>
        </w:rPr>
        <w:t xml:space="preserve">eveloping </w:t>
      </w:r>
      <w:r w:rsidRPr="00E31E56">
        <w:rPr>
          <w:lang w:val="en-US"/>
        </w:rPr>
        <w:t xml:space="preserve">a ‘bonded’ business-to-business customer experience. </w:t>
      </w:r>
      <w:r w:rsidRPr="00E31E56">
        <w:rPr>
          <w:i/>
          <w:lang w:val="en-US"/>
        </w:rPr>
        <w:t>Journal of Database Marketing &amp; Consumer Strategy Management, 16(2)</w:t>
      </w:r>
      <w:r w:rsidRPr="00E31E56">
        <w:rPr>
          <w:lang w:val="en-US"/>
        </w:rPr>
        <w:t>, 132</w:t>
      </w:r>
      <w:r w:rsidR="001C4ECD" w:rsidRPr="001C4ECD">
        <w:rPr>
          <w:lang w:val="en-US"/>
        </w:rPr>
        <w:t>–</w:t>
      </w:r>
      <w:r w:rsidRPr="00E31E56">
        <w:rPr>
          <w:lang w:val="en-US"/>
        </w:rPr>
        <w:t>158.</w:t>
      </w:r>
    </w:p>
    <w:p w:rsidR="004D5716" w:rsidRPr="00E31E56" w:rsidRDefault="004D5716" w:rsidP="004D5716">
      <w:pPr>
        <w:widowControl w:val="0"/>
        <w:autoSpaceDE w:val="0"/>
        <w:autoSpaceDN w:val="0"/>
        <w:adjustRightInd w:val="0"/>
        <w:spacing w:line="480" w:lineRule="auto"/>
        <w:ind w:left="567" w:hanging="567"/>
        <w:rPr>
          <w:lang w:val="en-US"/>
        </w:rPr>
      </w:pPr>
      <w:r w:rsidRPr="002E0083">
        <w:rPr>
          <w:lang w:val="en-US"/>
        </w:rPr>
        <w:t xml:space="preserve">Holmlund, M. (2004). Analyzing business relationships and distinguishing different interaction levels. </w:t>
      </w:r>
      <w:r w:rsidRPr="002E0083">
        <w:rPr>
          <w:i/>
          <w:lang w:val="en-US"/>
        </w:rPr>
        <w:t>Industrial Marketing Management</w:t>
      </w:r>
      <w:r w:rsidRPr="002E0083">
        <w:rPr>
          <w:lang w:val="en-US"/>
        </w:rPr>
        <w:t xml:space="preserve">, </w:t>
      </w:r>
      <w:r w:rsidRPr="002E0083">
        <w:rPr>
          <w:i/>
          <w:lang w:val="en-US"/>
        </w:rPr>
        <w:t>33</w:t>
      </w:r>
      <w:r w:rsidRPr="002E0083">
        <w:rPr>
          <w:lang w:val="en-US"/>
        </w:rPr>
        <w:t>(4), 279</w:t>
      </w:r>
      <w:r w:rsidR="001C4ECD" w:rsidRPr="001C4ECD">
        <w:rPr>
          <w:lang w:val="en-US"/>
        </w:rPr>
        <w:t>–</w:t>
      </w:r>
      <w:r w:rsidRPr="002E0083">
        <w:rPr>
          <w:lang w:val="en-US"/>
        </w:rPr>
        <w:t>287.</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Homburg, C., Jozić, D., &amp; Kuehnl, C. (2017). Customer experience management: </w:t>
      </w:r>
      <w:r w:rsidR="001C4ECD">
        <w:rPr>
          <w:lang w:val="en-US"/>
        </w:rPr>
        <w:t>T</w:t>
      </w:r>
      <w:r w:rsidR="001C4ECD" w:rsidRPr="002E0083">
        <w:rPr>
          <w:lang w:val="en-US"/>
        </w:rPr>
        <w:t xml:space="preserve">oward </w:t>
      </w:r>
      <w:r w:rsidRPr="002E0083">
        <w:rPr>
          <w:lang w:val="en-US"/>
        </w:rPr>
        <w:t xml:space="preserve">implementing an evolving marketing concept. </w:t>
      </w:r>
      <w:r w:rsidRPr="002E0083">
        <w:rPr>
          <w:i/>
          <w:lang w:val="en-US"/>
        </w:rPr>
        <w:t>Journal of the Academy of Marketing Science</w:t>
      </w:r>
      <w:r w:rsidRPr="002E0083">
        <w:rPr>
          <w:lang w:val="en-US"/>
        </w:rPr>
        <w:t xml:space="preserve">, </w:t>
      </w:r>
      <w:r w:rsidRPr="002E0083">
        <w:rPr>
          <w:i/>
          <w:lang w:val="en-US"/>
        </w:rPr>
        <w:t>45</w:t>
      </w:r>
      <w:r w:rsidRPr="002E0083">
        <w:rPr>
          <w:lang w:val="en-US"/>
        </w:rPr>
        <w:t>(3), 377</w:t>
      </w:r>
      <w:r w:rsidR="001C4ECD" w:rsidRPr="001C4ECD">
        <w:rPr>
          <w:lang w:val="en-US"/>
        </w:rPr>
        <w:t>–</w:t>
      </w:r>
      <w:r w:rsidRPr="002E0083">
        <w:rPr>
          <w:lang w:val="en-US"/>
        </w:rPr>
        <w:t>401.</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Johnson, M. D., &amp; Selnes, F. (2004). Customer portfolio management: Toward a dynamic theory of exchange relationships. </w:t>
      </w:r>
      <w:r w:rsidRPr="002E0083">
        <w:rPr>
          <w:i/>
          <w:lang w:val="en-US"/>
        </w:rPr>
        <w:t>Journal of Marketing</w:t>
      </w:r>
      <w:r w:rsidRPr="002E0083">
        <w:rPr>
          <w:lang w:val="en-US"/>
        </w:rPr>
        <w:t xml:space="preserve">, </w:t>
      </w:r>
      <w:r w:rsidRPr="002E0083">
        <w:rPr>
          <w:i/>
          <w:lang w:val="en-US"/>
        </w:rPr>
        <w:t>68</w:t>
      </w:r>
      <w:r w:rsidRPr="002E0083">
        <w:rPr>
          <w:lang w:val="en-US"/>
        </w:rPr>
        <w:t>(2), 1</w:t>
      </w:r>
      <w:r w:rsidR="00B27F9D" w:rsidRPr="00B27F9D">
        <w:rPr>
          <w:lang w:val="en-US"/>
        </w:rPr>
        <w:t>–</w:t>
      </w:r>
      <w:r w:rsidRPr="002E0083">
        <w:rPr>
          <w:lang w:val="en-US"/>
        </w:rPr>
        <w:t>17.</w:t>
      </w:r>
    </w:p>
    <w:p w:rsidR="004D5716" w:rsidRPr="002E0083" w:rsidRDefault="004D5716" w:rsidP="004D5716">
      <w:pPr>
        <w:widowControl w:val="0"/>
        <w:autoSpaceDE w:val="0"/>
        <w:autoSpaceDN w:val="0"/>
        <w:adjustRightInd w:val="0"/>
        <w:spacing w:line="480" w:lineRule="auto"/>
        <w:ind w:left="567" w:hanging="567"/>
        <w:rPr>
          <w:lang w:val="en-US"/>
        </w:rPr>
      </w:pPr>
      <w:proofErr w:type="spellStart"/>
      <w:r w:rsidRPr="00DD47AE">
        <w:rPr>
          <w:lang w:val="en-US"/>
        </w:rPr>
        <w:t>Kandampully</w:t>
      </w:r>
      <w:proofErr w:type="spellEnd"/>
      <w:r w:rsidRPr="00DD47AE">
        <w:rPr>
          <w:lang w:val="en-US"/>
        </w:rPr>
        <w:t xml:space="preserve">, J., Zhang, T., &amp; Jaakkola, E. (2018). </w:t>
      </w:r>
      <w:r w:rsidRPr="002E0083">
        <w:rPr>
          <w:lang w:val="en-US"/>
        </w:rPr>
        <w:t xml:space="preserve">Customer experience management in hospitality: A literature synthesis, new understanding and research agenda. </w:t>
      </w:r>
      <w:r w:rsidRPr="002E0083">
        <w:rPr>
          <w:i/>
          <w:lang w:val="en-US"/>
        </w:rPr>
        <w:t>International Journal of Contemporary Hospitality Management</w:t>
      </w:r>
      <w:r w:rsidRPr="002E0083">
        <w:rPr>
          <w:lang w:val="en-US"/>
        </w:rPr>
        <w:t xml:space="preserve">, </w:t>
      </w:r>
      <w:r w:rsidRPr="002E0083">
        <w:rPr>
          <w:i/>
          <w:lang w:val="en-US"/>
        </w:rPr>
        <w:t>30</w:t>
      </w:r>
      <w:r w:rsidRPr="002E0083">
        <w:rPr>
          <w:lang w:val="en-US"/>
        </w:rPr>
        <w:t>(1), 21</w:t>
      </w:r>
      <w:r w:rsidR="00282D54" w:rsidRPr="00282D54">
        <w:rPr>
          <w:lang w:val="en-US"/>
        </w:rPr>
        <w:t>–</w:t>
      </w:r>
      <w:r w:rsidRPr="002E0083">
        <w:rPr>
          <w:lang w:val="en-US"/>
        </w:rPr>
        <w:t>56.</w:t>
      </w:r>
    </w:p>
    <w:p w:rsidR="009F3914" w:rsidRPr="002E0083" w:rsidRDefault="009F3914" w:rsidP="004D5716">
      <w:pPr>
        <w:widowControl w:val="0"/>
        <w:autoSpaceDE w:val="0"/>
        <w:autoSpaceDN w:val="0"/>
        <w:adjustRightInd w:val="0"/>
        <w:spacing w:line="480" w:lineRule="auto"/>
        <w:ind w:left="567" w:hanging="567"/>
        <w:rPr>
          <w:lang w:val="en-US"/>
        </w:rPr>
      </w:pPr>
      <w:r w:rsidRPr="002E0083">
        <w:rPr>
          <w:lang w:val="en-US"/>
        </w:rPr>
        <w:t>Kowalkowski, C.</w:t>
      </w:r>
      <w:r w:rsidR="00A26019">
        <w:rPr>
          <w:lang w:val="en-US"/>
        </w:rPr>
        <w:t xml:space="preserve"> </w:t>
      </w:r>
      <w:r w:rsidRPr="002E0083">
        <w:rPr>
          <w:lang w:val="en-US"/>
        </w:rPr>
        <w:t xml:space="preserve">(2011). Dynamics of value propositions: </w:t>
      </w:r>
      <w:r w:rsidR="00282D54">
        <w:rPr>
          <w:lang w:val="en-US"/>
        </w:rPr>
        <w:t>I</w:t>
      </w:r>
      <w:r w:rsidR="00282D54" w:rsidRPr="002E0083">
        <w:rPr>
          <w:lang w:val="en-US"/>
        </w:rPr>
        <w:t xml:space="preserve">nsights </w:t>
      </w:r>
      <w:r w:rsidRPr="002E0083">
        <w:rPr>
          <w:lang w:val="en-US"/>
        </w:rPr>
        <w:t xml:space="preserve">from service-dominant logic, </w:t>
      </w:r>
      <w:r w:rsidRPr="002E0083">
        <w:rPr>
          <w:i/>
          <w:lang w:val="en-US"/>
        </w:rPr>
        <w:t>European Journal of Marketing</w:t>
      </w:r>
      <w:r w:rsidRPr="002E0083">
        <w:rPr>
          <w:lang w:val="en-US"/>
        </w:rPr>
        <w:t xml:space="preserve">, </w:t>
      </w:r>
      <w:r w:rsidRPr="002E0083">
        <w:rPr>
          <w:i/>
          <w:lang w:val="en-US"/>
        </w:rPr>
        <w:t>45</w:t>
      </w:r>
      <w:r w:rsidRPr="002E0083">
        <w:rPr>
          <w:lang w:val="en-US"/>
        </w:rPr>
        <w:t>(1/2), 277</w:t>
      </w:r>
      <w:r w:rsidR="00282D54" w:rsidRPr="00282D54">
        <w:rPr>
          <w:lang w:val="en-US"/>
        </w:rPr>
        <w:t>–</w:t>
      </w:r>
      <w:r w:rsidRPr="002E0083">
        <w:rPr>
          <w:lang w:val="en-US"/>
        </w:rPr>
        <w:t>294.</w:t>
      </w:r>
    </w:p>
    <w:p w:rsidR="00770F3F" w:rsidRPr="002E0083" w:rsidRDefault="00770F3F" w:rsidP="00770F3F">
      <w:pPr>
        <w:widowControl w:val="0"/>
        <w:autoSpaceDE w:val="0"/>
        <w:autoSpaceDN w:val="0"/>
        <w:adjustRightInd w:val="0"/>
        <w:spacing w:line="480" w:lineRule="auto"/>
        <w:ind w:left="567" w:hanging="567"/>
        <w:rPr>
          <w:lang w:val="en-US"/>
        </w:rPr>
      </w:pPr>
      <w:r w:rsidRPr="002E0083">
        <w:rPr>
          <w:lang w:val="en-US"/>
        </w:rPr>
        <w:t xml:space="preserve">Kowalkowski, C., &amp; Ulaga, W. (2017). </w:t>
      </w:r>
      <w:r w:rsidRPr="002E0083">
        <w:rPr>
          <w:i/>
          <w:lang w:val="en-US"/>
        </w:rPr>
        <w:t>Service strategy in action: A practical guide for growing your B2B service and solution business</w:t>
      </w:r>
      <w:r w:rsidRPr="002E0083">
        <w:rPr>
          <w:lang w:val="en-US"/>
        </w:rPr>
        <w:t>.</w:t>
      </w:r>
      <w:r w:rsidR="001F5F38">
        <w:rPr>
          <w:lang w:val="en-US"/>
        </w:rPr>
        <w:t xml:space="preserve"> Scottsdale: AZ, </w:t>
      </w:r>
      <w:r w:rsidRPr="002E0083">
        <w:rPr>
          <w:lang w:val="en-US"/>
        </w:rPr>
        <w:t>Service Strategy Press.</w:t>
      </w:r>
    </w:p>
    <w:p w:rsidR="004D5716" w:rsidRPr="00DD47AE" w:rsidRDefault="004D5716" w:rsidP="004D5716">
      <w:pPr>
        <w:widowControl w:val="0"/>
        <w:autoSpaceDE w:val="0"/>
        <w:autoSpaceDN w:val="0"/>
        <w:adjustRightInd w:val="0"/>
        <w:spacing w:line="480" w:lineRule="auto"/>
        <w:ind w:left="567" w:hanging="567"/>
      </w:pPr>
      <w:r w:rsidRPr="002E0083">
        <w:rPr>
          <w:lang w:val="en-US"/>
        </w:rPr>
        <w:t xml:space="preserve">Kowalkowski, C., Witell, L., &amp; Gustafsson, A. (2013). Any way goes: Identifying value constellations for service infusion in SMEs. </w:t>
      </w:r>
      <w:r w:rsidRPr="00DD47AE">
        <w:rPr>
          <w:i/>
        </w:rPr>
        <w:t>Industrial Marketing Management</w:t>
      </w:r>
      <w:r w:rsidRPr="00DD47AE">
        <w:t xml:space="preserve">, </w:t>
      </w:r>
      <w:r w:rsidRPr="00DD47AE">
        <w:rPr>
          <w:i/>
        </w:rPr>
        <w:t>42</w:t>
      </w:r>
      <w:r w:rsidRPr="00DD47AE">
        <w:t>(1), 18</w:t>
      </w:r>
      <w:r w:rsidR="00973A15" w:rsidRPr="00DD47AE">
        <w:t>–</w:t>
      </w:r>
      <w:r w:rsidRPr="00DD47AE">
        <w:t>30.</w:t>
      </w:r>
    </w:p>
    <w:p w:rsidR="004D5716" w:rsidRPr="000A678E" w:rsidRDefault="004D5716" w:rsidP="004D5716">
      <w:pPr>
        <w:widowControl w:val="0"/>
        <w:autoSpaceDE w:val="0"/>
        <w:autoSpaceDN w:val="0"/>
        <w:adjustRightInd w:val="0"/>
        <w:spacing w:line="480" w:lineRule="auto"/>
        <w:ind w:left="567" w:hanging="567"/>
        <w:rPr>
          <w:lang w:val="en-US"/>
        </w:rPr>
      </w:pPr>
      <w:r w:rsidRPr="00FB46CF">
        <w:t>Kranzbühler, A. M., Kleijnen, M. H.</w:t>
      </w:r>
      <w:r w:rsidR="005D7E5F" w:rsidRPr="00FB46CF">
        <w:t xml:space="preserve"> P.</w:t>
      </w:r>
      <w:r w:rsidRPr="00FB46CF">
        <w:t xml:space="preserve">, Morgan, R. E., &amp; Teerling, M. (2018). </w:t>
      </w:r>
      <w:r w:rsidRPr="002E0083">
        <w:rPr>
          <w:lang w:val="en-US"/>
        </w:rPr>
        <w:t xml:space="preserve">The multilevel nature of customer experience research: </w:t>
      </w:r>
      <w:r w:rsidR="000E61F8">
        <w:rPr>
          <w:lang w:val="en-US"/>
        </w:rPr>
        <w:t>A</w:t>
      </w:r>
      <w:r w:rsidR="000E61F8" w:rsidRPr="002E0083">
        <w:rPr>
          <w:lang w:val="en-US"/>
        </w:rPr>
        <w:t xml:space="preserve">n </w:t>
      </w:r>
      <w:r w:rsidRPr="002E0083">
        <w:rPr>
          <w:lang w:val="en-US"/>
        </w:rPr>
        <w:t xml:space="preserve">integrative review and research agenda. </w:t>
      </w:r>
      <w:r w:rsidRPr="000A678E">
        <w:rPr>
          <w:i/>
          <w:lang w:val="en-US"/>
        </w:rPr>
        <w:t>International Journal of Management Reviews</w:t>
      </w:r>
      <w:r w:rsidRPr="000A678E">
        <w:rPr>
          <w:lang w:val="en-US"/>
        </w:rPr>
        <w:t xml:space="preserve">, </w:t>
      </w:r>
      <w:r w:rsidRPr="000A678E">
        <w:rPr>
          <w:i/>
          <w:lang w:val="en-US"/>
        </w:rPr>
        <w:t>20</w:t>
      </w:r>
      <w:r w:rsidRPr="000A678E">
        <w:rPr>
          <w:lang w:val="en-US"/>
        </w:rPr>
        <w:t>(2), 433</w:t>
      </w:r>
      <w:r w:rsidR="000E61F8" w:rsidRPr="000A678E">
        <w:rPr>
          <w:lang w:val="en-US"/>
        </w:rPr>
        <w:t>–</w:t>
      </w:r>
      <w:r w:rsidRPr="000A678E">
        <w:rPr>
          <w:lang w:val="en-US"/>
        </w:rPr>
        <w:t>456.</w:t>
      </w:r>
    </w:p>
    <w:p w:rsidR="005D7E5F" w:rsidRPr="002E0083" w:rsidRDefault="005D7E5F" w:rsidP="004D5716">
      <w:pPr>
        <w:widowControl w:val="0"/>
        <w:autoSpaceDE w:val="0"/>
        <w:autoSpaceDN w:val="0"/>
        <w:adjustRightInd w:val="0"/>
        <w:spacing w:line="480" w:lineRule="auto"/>
        <w:ind w:left="567" w:hanging="567"/>
        <w:rPr>
          <w:lang w:val="en-US"/>
        </w:rPr>
      </w:pPr>
      <w:r w:rsidRPr="000A678E">
        <w:rPr>
          <w:lang w:val="en-US"/>
        </w:rPr>
        <w:t xml:space="preserve">Kranzbühler, A. M., Kleijnen, M. H. P., </w:t>
      </w:r>
      <w:r w:rsidR="002670CA" w:rsidRPr="000A678E">
        <w:rPr>
          <w:lang w:val="en-US"/>
        </w:rPr>
        <w:t xml:space="preserve">&amp; </w:t>
      </w:r>
      <w:r w:rsidRPr="000A678E">
        <w:rPr>
          <w:lang w:val="en-US"/>
        </w:rPr>
        <w:t xml:space="preserve">Verlegh, P. W. J. (2018). </w:t>
      </w:r>
      <w:r w:rsidRPr="002E0083">
        <w:rPr>
          <w:lang w:val="en-US"/>
        </w:rPr>
        <w:t xml:space="preserve">Outsourcing the pain, </w:t>
      </w:r>
      <w:r w:rsidRPr="002E0083">
        <w:rPr>
          <w:lang w:val="en-US"/>
        </w:rPr>
        <w:lastRenderedPageBreak/>
        <w:t xml:space="preserve">keeping the pleasure: </w:t>
      </w:r>
      <w:r w:rsidR="002670CA">
        <w:rPr>
          <w:lang w:val="en-US"/>
        </w:rPr>
        <w:t>E</w:t>
      </w:r>
      <w:r w:rsidR="002670CA" w:rsidRPr="002E0083">
        <w:rPr>
          <w:lang w:val="en-US"/>
        </w:rPr>
        <w:t xml:space="preserve">ffects </w:t>
      </w:r>
      <w:r w:rsidRPr="002E0083">
        <w:rPr>
          <w:lang w:val="en-US"/>
        </w:rPr>
        <w:t xml:space="preserve">of outsourced touchpoints in the customer journey. </w:t>
      </w:r>
      <w:r w:rsidRPr="002E0083">
        <w:rPr>
          <w:i/>
          <w:lang w:val="en-US"/>
        </w:rPr>
        <w:t>Journal of the Academy of Marketing Science</w:t>
      </w:r>
      <w:r w:rsidRPr="002E0083">
        <w:rPr>
          <w:lang w:val="en-US"/>
        </w:rPr>
        <w:t xml:space="preserve">, </w:t>
      </w:r>
      <w:r w:rsidR="001F5F38" w:rsidRPr="00FB46CF">
        <w:rPr>
          <w:i/>
          <w:lang w:val="en-US"/>
        </w:rPr>
        <w:t>47</w:t>
      </w:r>
      <w:r w:rsidR="001F5F38">
        <w:rPr>
          <w:lang w:val="en-US"/>
        </w:rPr>
        <w:t xml:space="preserve">(2), </w:t>
      </w:r>
      <w:r w:rsidRPr="002E0083">
        <w:rPr>
          <w:lang w:val="en-US"/>
        </w:rPr>
        <w:t>1</w:t>
      </w:r>
      <w:r w:rsidR="002670CA" w:rsidRPr="002670CA">
        <w:rPr>
          <w:lang w:val="en-US"/>
        </w:rPr>
        <w:t>–</w:t>
      </w:r>
      <w:r w:rsidRPr="002E0083">
        <w:rPr>
          <w:lang w:val="en-US"/>
        </w:rPr>
        <w:t>20.</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Lemke, F., Clark, M.</w:t>
      </w:r>
      <w:r w:rsidR="00DB300E" w:rsidRPr="002E0083">
        <w:rPr>
          <w:lang w:val="en-US"/>
        </w:rPr>
        <w:t>,</w:t>
      </w:r>
      <w:r w:rsidRPr="002E0083">
        <w:rPr>
          <w:lang w:val="en-US"/>
        </w:rPr>
        <w:t xml:space="preserve"> &amp; Wilson, H. (2011). Customer experience quality: </w:t>
      </w:r>
      <w:r w:rsidR="00832B87">
        <w:rPr>
          <w:lang w:val="en-US"/>
        </w:rPr>
        <w:t>A</w:t>
      </w:r>
      <w:r w:rsidR="00832B87" w:rsidRPr="002E0083">
        <w:rPr>
          <w:lang w:val="en-US"/>
        </w:rPr>
        <w:t xml:space="preserve">n </w:t>
      </w:r>
      <w:r w:rsidRPr="002E0083">
        <w:rPr>
          <w:lang w:val="en-US"/>
        </w:rPr>
        <w:t>exploration in business and consumer contexts using repert</w:t>
      </w:r>
      <w:r w:rsidR="001F5F38">
        <w:rPr>
          <w:lang w:val="en-US"/>
        </w:rPr>
        <w:t>ory</w:t>
      </w:r>
      <w:r w:rsidRPr="002E0083">
        <w:rPr>
          <w:lang w:val="en-US"/>
        </w:rPr>
        <w:t xml:space="preserve"> grid technique. </w:t>
      </w:r>
      <w:r w:rsidRPr="002E0083">
        <w:rPr>
          <w:i/>
          <w:lang w:val="en-US"/>
        </w:rPr>
        <w:t>Journal of the Academy of Marketing Science</w:t>
      </w:r>
      <w:r w:rsidRPr="002E0083">
        <w:rPr>
          <w:lang w:val="en-US"/>
        </w:rPr>
        <w:t xml:space="preserve">, </w:t>
      </w:r>
      <w:r w:rsidRPr="002E0083">
        <w:rPr>
          <w:i/>
          <w:lang w:val="en-US"/>
        </w:rPr>
        <w:t>39</w:t>
      </w:r>
      <w:r w:rsidRPr="002E0083">
        <w:rPr>
          <w:lang w:val="en-US"/>
        </w:rPr>
        <w:t>(6), 846</w:t>
      </w:r>
      <w:r w:rsidR="00331C00" w:rsidRPr="00331C00">
        <w:rPr>
          <w:lang w:val="en-US"/>
        </w:rPr>
        <w:t>–</w:t>
      </w:r>
      <w:r w:rsidRPr="002E0083">
        <w:rPr>
          <w:lang w:val="en-US"/>
        </w:rPr>
        <w:t>869.</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Lemon, K. N., &amp; Verhoef, P. C. (2016). Understanding customer experience throughout the customer journey. </w:t>
      </w:r>
      <w:r w:rsidRPr="002E0083">
        <w:rPr>
          <w:i/>
          <w:lang w:val="en-US"/>
        </w:rPr>
        <w:t>Journal of Marketing</w:t>
      </w:r>
      <w:r w:rsidRPr="002E0083">
        <w:rPr>
          <w:lang w:val="en-US"/>
        </w:rPr>
        <w:t xml:space="preserve">, </w:t>
      </w:r>
      <w:r w:rsidRPr="002E0083">
        <w:rPr>
          <w:i/>
          <w:lang w:val="en-US"/>
        </w:rPr>
        <w:t>80</w:t>
      </w:r>
      <w:r w:rsidRPr="002E0083">
        <w:rPr>
          <w:lang w:val="en-US"/>
        </w:rPr>
        <w:t>(6), 69</w:t>
      </w:r>
      <w:r w:rsidR="00E146C2" w:rsidRPr="00E146C2">
        <w:rPr>
          <w:lang w:val="en-US"/>
        </w:rPr>
        <w:t>–</w:t>
      </w:r>
      <w:r w:rsidRPr="002E0083">
        <w:rPr>
          <w:lang w:val="en-US"/>
        </w:rPr>
        <w:t>96.</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McColl-Kennedy, J. R., </w:t>
      </w:r>
      <w:proofErr w:type="spellStart"/>
      <w:r w:rsidRPr="002E0083">
        <w:rPr>
          <w:lang w:val="en-US"/>
        </w:rPr>
        <w:t>Zaki</w:t>
      </w:r>
      <w:proofErr w:type="spellEnd"/>
      <w:r w:rsidRPr="002E0083">
        <w:rPr>
          <w:lang w:val="en-US"/>
        </w:rPr>
        <w:t>, M., Lemon, K. N.,</w:t>
      </w:r>
      <w:r w:rsidR="00DB300E" w:rsidRPr="002E0083">
        <w:rPr>
          <w:lang w:val="en-US"/>
        </w:rPr>
        <w:t xml:space="preserve"> </w:t>
      </w:r>
      <w:proofErr w:type="spellStart"/>
      <w:r w:rsidR="00DB300E" w:rsidRPr="002E0083">
        <w:rPr>
          <w:lang w:val="en-US"/>
        </w:rPr>
        <w:t>Urmetzer</w:t>
      </w:r>
      <w:proofErr w:type="spellEnd"/>
      <w:r w:rsidR="00DB300E" w:rsidRPr="002E0083">
        <w:rPr>
          <w:lang w:val="en-US"/>
        </w:rPr>
        <w:t>, F., &amp; Neely, A. (2019</w:t>
      </w:r>
      <w:r w:rsidRPr="002E0083">
        <w:rPr>
          <w:lang w:val="en-US"/>
        </w:rPr>
        <w:t xml:space="preserve">). Gaining </w:t>
      </w:r>
      <w:r w:rsidR="007F4F94" w:rsidRPr="002E0083">
        <w:rPr>
          <w:lang w:val="en-US"/>
        </w:rPr>
        <w:t>customer experience insights that matter</w:t>
      </w:r>
      <w:r w:rsidRPr="002E0083">
        <w:rPr>
          <w:lang w:val="en-US"/>
        </w:rPr>
        <w:t xml:space="preserve">. </w:t>
      </w:r>
      <w:r w:rsidRPr="002E0083">
        <w:rPr>
          <w:i/>
          <w:lang w:val="en-US"/>
        </w:rPr>
        <w:t>Journal of Service Research</w:t>
      </w:r>
      <w:r w:rsidRPr="002E0083">
        <w:rPr>
          <w:lang w:val="en-US"/>
        </w:rPr>
        <w:t>,</w:t>
      </w:r>
      <w:r w:rsidR="00DB300E" w:rsidRPr="002E0083">
        <w:rPr>
          <w:lang w:val="en-US"/>
        </w:rPr>
        <w:t xml:space="preserve"> </w:t>
      </w:r>
      <w:r w:rsidR="00DB300E" w:rsidRPr="002E0083">
        <w:rPr>
          <w:i/>
          <w:lang w:val="en-US"/>
        </w:rPr>
        <w:t>22</w:t>
      </w:r>
      <w:r w:rsidR="00DB300E" w:rsidRPr="002E0083">
        <w:rPr>
          <w:lang w:val="en-US"/>
        </w:rPr>
        <w:t>(1), 8</w:t>
      </w:r>
      <w:r w:rsidR="007F4F94" w:rsidRPr="007F4F94">
        <w:rPr>
          <w:lang w:val="en-US"/>
        </w:rPr>
        <w:t>–</w:t>
      </w:r>
      <w:r w:rsidR="00DB300E" w:rsidRPr="002E0083">
        <w:rPr>
          <w:lang w:val="en-US"/>
        </w:rPr>
        <w:t>26</w:t>
      </w:r>
      <w:r w:rsidRPr="002E0083">
        <w:rPr>
          <w:lang w:val="en-US"/>
        </w:rPr>
        <w:t>.</w:t>
      </w:r>
    </w:p>
    <w:p w:rsidR="004D5716" w:rsidRPr="002E0083" w:rsidRDefault="00DB300E" w:rsidP="004D5716">
      <w:pPr>
        <w:widowControl w:val="0"/>
        <w:autoSpaceDE w:val="0"/>
        <w:autoSpaceDN w:val="0"/>
        <w:adjustRightInd w:val="0"/>
        <w:spacing w:line="480" w:lineRule="auto"/>
        <w:ind w:left="567" w:hanging="567"/>
        <w:rPr>
          <w:lang w:val="en-US"/>
        </w:rPr>
      </w:pPr>
      <w:r w:rsidRPr="002E0083">
        <w:rPr>
          <w:lang w:val="en-US"/>
        </w:rPr>
        <w:t>Meyer, C., &amp;</w:t>
      </w:r>
      <w:r w:rsidR="004D5716" w:rsidRPr="002E0083">
        <w:rPr>
          <w:lang w:val="en-US"/>
        </w:rPr>
        <w:t xml:space="preserve"> Schwager, A. (2007). Understanding </w:t>
      </w:r>
      <w:r w:rsidR="00FA40DD" w:rsidRPr="002E0083">
        <w:rPr>
          <w:lang w:val="en-US"/>
        </w:rPr>
        <w:t>customer experience</w:t>
      </w:r>
      <w:r w:rsidR="004D5716" w:rsidRPr="002E0083">
        <w:rPr>
          <w:lang w:val="en-US"/>
        </w:rPr>
        <w:t xml:space="preserve">. </w:t>
      </w:r>
      <w:r w:rsidR="004D5716" w:rsidRPr="002E0083">
        <w:rPr>
          <w:i/>
          <w:lang w:val="en-US"/>
        </w:rPr>
        <w:t>Harvard Business Review</w:t>
      </w:r>
      <w:r w:rsidR="004D5716" w:rsidRPr="002E0083">
        <w:rPr>
          <w:lang w:val="en-US"/>
        </w:rPr>
        <w:t xml:space="preserve">, </w:t>
      </w:r>
      <w:r w:rsidR="004D5716" w:rsidRPr="002E0083">
        <w:rPr>
          <w:i/>
          <w:lang w:val="en-US"/>
        </w:rPr>
        <w:t>85</w:t>
      </w:r>
      <w:r w:rsidR="004D5716" w:rsidRPr="002E0083">
        <w:rPr>
          <w:lang w:val="en-US"/>
        </w:rPr>
        <w:t>(2), 116</w:t>
      </w:r>
      <w:r w:rsidR="00FA40DD" w:rsidRPr="00FA40DD">
        <w:rPr>
          <w:lang w:val="en-US"/>
        </w:rPr>
        <w:t>–</w:t>
      </w:r>
      <w:r w:rsidR="004D5716" w:rsidRPr="002E0083">
        <w:rPr>
          <w:lang w:val="en-US"/>
        </w:rPr>
        <w:t>126.</w:t>
      </w:r>
    </w:p>
    <w:p w:rsidR="004D5716" w:rsidRPr="002E0083" w:rsidRDefault="004D5716" w:rsidP="004D5716">
      <w:pPr>
        <w:widowControl w:val="0"/>
        <w:autoSpaceDE w:val="0"/>
        <w:autoSpaceDN w:val="0"/>
        <w:adjustRightInd w:val="0"/>
        <w:spacing w:line="480" w:lineRule="auto"/>
        <w:ind w:left="567" w:hanging="567"/>
        <w:rPr>
          <w:lang w:val="en-US"/>
        </w:rPr>
      </w:pPr>
      <w:r w:rsidRPr="0026002D">
        <w:rPr>
          <w:lang w:val="en-US"/>
        </w:rPr>
        <w:t xml:space="preserve">Mikolon, S., </w:t>
      </w:r>
      <w:proofErr w:type="spellStart"/>
      <w:r w:rsidRPr="0026002D">
        <w:rPr>
          <w:lang w:val="en-US"/>
        </w:rPr>
        <w:t>Kolberg</w:t>
      </w:r>
      <w:proofErr w:type="spellEnd"/>
      <w:r w:rsidRPr="0026002D">
        <w:rPr>
          <w:lang w:val="en-US"/>
        </w:rPr>
        <w:t xml:space="preserve">, A., </w:t>
      </w:r>
      <w:proofErr w:type="spellStart"/>
      <w:r w:rsidRPr="0026002D">
        <w:rPr>
          <w:lang w:val="en-US"/>
        </w:rPr>
        <w:t>Haumann</w:t>
      </w:r>
      <w:proofErr w:type="spellEnd"/>
      <w:r w:rsidRPr="0026002D">
        <w:rPr>
          <w:lang w:val="en-US"/>
        </w:rPr>
        <w:t xml:space="preserve">, T., &amp; </w:t>
      </w:r>
      <w:proofErr w:type="spellStart"/>
      <w:r w:rsidRPr="0026002D">
        <w:rPr>
          <w:lang w:val="en-US"/>
        </w:rPr>
        <w:t>Wieseke</w:t>
      </w:r>
      <w:proofErr w:type="spellEnd"/>
      <w:r w:rsidRPr="0026002D">
        <w:rPr>
          <w:lang w:val="en-US"/>
        </w:rPr>
        <w:t xml:space="preserve">, J. (2015). </w:t>
      </w:r>
      <w:r w:rsidRPr="002E0083">
        <w:rPr>
          <w:lang w:val="en-US"/>
        </w:rPr>
        <w:t xml:space="preserve">The complex role of complexity: </w:t>
      </w:r>
      <w:r w:rsidR="00FA40DD">
        <w:rPr>
          <w:lang w:val="en-US"/>
        </w:rPr>
        <w:t>H</w:t>
      </w:r>
      <w:r w:rsidR="00FA40DD" w:rsidRPr="002E0083">
        <w:rPr>
          <w:lang w:val="en-US"/>
        </w:rPr>
        <w:t xml:space="preserve">ow </w:t>
      </w:r>
      <w:r w:rsidRPr="002E0083">
        <w:rPr>
          <w:lang w:val="en-US"/>
        </w:rPr>
        <w:t xml:space="preserve">service providers can mitigate negative effects of perceived service complexity when selling professional services. </w:t>
      </w:r>
      <w:r w:rsidRPr="002E0083">
        <w:rPr>
          <w:i/>
          <w:lang w:val="en-US"/>
        </w:rPr>
        <w:t>Journal of Service Research</w:t>
      </w:r>
      <w:r w:rsidRPr="002E0083">
        <w:rPr>
          <w:lang w:val="en-US"/>
        </w:rPr>
        <w:t xml:space="preserve">, </w:t>
      </w:r>
      <w:r w:rsidRPr="002E0083">
        <w:rPr>
          <w:i/>
          <w:lang w:val="en-US"/>
        </w:rPr>
        <w:t>18</w:t>
      </w:r>
      <w:r w:rsidRPr="002E0083">
        <w:rPr>
          <w:lang w:val="en-US"/>
        </w:rPr>
        <w:t>(4), 513</w:t>
      </w:r>
      <w:r w:rsidR="00FA40DD" w:rsidRPr="00FA40DD">
        <w:rPr>
          <w:lang w:val="en-US"/>
        </w:rPr>
        <w:t>–</w:t>
      </w:r>
      <w:r w:rsidRPr="002E0083">
        <w:rPr>
          <w:lang w:val="en-US"/>
        </w:rPr>
        <w:t>528.</w:t>
      </w:r>
    </w:p>
    <w:p w:rsidR="00452779" w:rsidRPr="002E0083" w:rsidRDefault="00452779" w:rsidP="004D5716">
      <w:pPr>
        <w:widowControl w:val="0"/>
        <w:autoSpaceDE w:val="0"/>
        <w:autoSpaceDN w:val="0"/>
        <w:adjustRightInd w:val="0"/>
        <w:spacing w:line="480" w:lineRule="auto"/>
        <w:ind w:left="567" w:hanging="567"/>
        <w:rPr>
          <w:lang w:val="en-US"/>
        </w:rPr>
      </w:pPr>
      <w:r w:rsidRPr="002E0083">
        <w:rPr>
          <w:lang w:val="en-US"/>
        </w:rPr>
        <w:t>Mora Cortez, R.</w:t>
      </w:r>
      <w:r w:rsidR="00646678">
        <w:rPr>
          <w:lang w:val="en-US"/>
        </w:rPr>
        <w:t>,</w:t>
      </w:r>
      <w:r w:rsidRPr="002E0083">
        <w:rPr>
          <w:lang w:val="en-US"/>
        </w:rPr>
        <w:t xml:space="preserve"> &amp; Johnson, W.</w:t>
      </w:r>
      <w:r w:rsidR="00646678">
        <w:rPr>
          <w:lang w:val="en-US"/>
        </w:rPr>
        <w:t xml:space="preserve"> </w:t>
      </w:r>
      <w:r w:rsidRPr="002E0083">
        <w:rPr>
          <w:lang w:val="en-US"/>
        </w:rPr>
        <w:t xml:space="preserve">J. (2017). The future of B2B marketing theory: </w:t>
      </w:r>
      <w:r w:rsidR="00646678">
        <w:rPr>
          <w:lang w:val="en-US"/>
        </w:rPr>
        <w:t>A</w:t>
      </w:r>
      <w:r w:rsidR="00646678" w:rsidRPr="002E0083">
        <w:rPr>
          <w:lang w:val="en-US"/>
        </w:rPr>
        <w:t xml:space="preserve"> </w:t>
      </w:r>
      <w:r w:rsidRPr="002E0083">
        <w:rPr>
          <w:lang w:val="en-US"/>
        </w:rPr>
        <w:t xml:space="preserve">historical and prospective analysis. </w:t>
      </w:r>
      <w:r w:rsidRPr="002E0083">
        <w:rPr>
          <w:i/>
          <w:lang w:val="en-US"/>
        </w:rPr>
        <w:t>Industrial Marketing Management, 66</w:t>
      </w:r>
      <w:r w:rsidRPr="002E0083">
        <w:rPr>
          <w:lang w:val="en-US"/>
        </w:rPr>
        <w:t>, 90</w:t>
      </w:r>
      <w:r w:rsidR="00646678" w:rsidRPr="00646678">
        <w:rPr>
          <w:lang w:val="en-US"/>
        </w:rPr>
        <w:t>–</w:t>
      </w:r>
      <w:r w:rsidRPr="002E0083">
        <w:rPr>
          <w:lang w:val="en-US"/>
        </w:rPr>
        <w:t>102.</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Murphy, J. A., Burton, J., </w:t>
      </w:r>
      <w:proofErr w:type="spellStart"/>
      <w:r w:rsidRPr="002E0083">
        <w:rPr>
          <w:lang w:val="en-US"/>
        </w:rPr>
        <w:t>Gleaves</w:t>
      </w:r>
      <w:proofErr w:type="spellEnd"/>
      <w:r w:rsidRPr="002E0083">
        <w:rPr>
          <w:lang w:val="en-US"/>
        </w:rPr>
        <w:t>, R., &amp; Kitshoff, J. (2005</w:t>
      </w:r>
      <w:r w:rsidR="00262C0A" w:rsidRPr="002E0083">
        <w:rPr>
          <w:lang w:val="en-US"/>
        </w:rPr>
        <w:t>).</w:t>
      </w:r>
      <w:r w:rsidR="00262C0A">
        <w:rPr>
          <w:lang w:val="en-US"/>
        </w:rPr>
        <w:t xml:space="preserve"> </w:t>
      </w:r>
      <w:r w:rsidRPr="002E0083">
        <w:rPr>
          <w:i/>
          <w:iCs/>
          <w:lang w:val="en-US"/>
        </w:rPr>
        <w:t xml:space="preserve">Converting customer value: </w:t>
      </w:r>
      <w:r w:rsidR="00262C0A">
        <w:rPr>
          <w:i/>
          <w:iCs/>
          <w:lang w:val="en-US"/>
        </w:rPr>
        <w:t>F</w:t>
      </w:r>
      <w:r w:rsidR="00262C0A" w:rsidRPr="002E0083">
        <w:rPr>
          <w:i/>
          <w:iCs/>
          <w:lang w:val="en-US"/>
        </w:rPr>
        <w:t xml:space="preserve">rom </w:t>
      </w:r>
      <w:r w:rsidRPr="002E0083">
        <w:rPr>
          <w:i/>
          <w:iCs/>
          <w:lang w:val="en-US"/>
        </w:rPr>
        <w:t>retention to profit</w:t>
      </w:r>
      <w:r w:rsidRPr="002E0083">
        <w:rPr>
          <w:lang w:val="en-US"/>
        </w:rPr>
        <w:t xml:space="preserve">. </w:t>
      </w:r>
      <w:r w:rsidR="001F5F38">
        <w:rPr>
          <w:lang w:val="en-US"/>
        </w:rPr>
        <w:t xml:space="preserve">USA, </w:t>
      </w:r>
      <w:r w:rsidRPr="002E0083">
        <w:rPr>
          <w:lang w:val="en-US"/>
        </w:rPr>
        <w:t>John Wiley &amp; Sons.</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Nordin, F., &amp; Kowalkowski, C. (2010). Solutions offerings: </w:t>
      </w:r>
      <w:r w:rsidR="00262C0A">
        <w:rPr>
          <w:lang w:val="en-US"/>
        </w:rPr>
        <w:t>A</w:t>
      </w:r>
      <w:r w:rsidR="00262C0A" w:rsidRPr="002E0083">
        <w:rPr>
          <w:lang w:val="en-US"/>
        </w:rPr>
        <w:t xml:space="preserve"> </w:t>
      </w:r>
      <w:r w:rsidRPr="002E0083">
        <w:rPr>
          <w:lang w:val="en-US"/>
        </w:rPr>
        <w:t xml:space="preserve">critical review and reconceptualisation. </w:t>
      </w:r>
      <w:r w:rsidRPr="002E0083">
        <w:rPr>
          <w:i/>
          <w:lang w:val="en-US"/>
        </w:rPr>
        <w:t>Journal of Service Management</w:t>
      </w:r>
      <w:r w:rsidRPr="002E0083">
        <w:rPr>
          <w:lang w:val="en-US"/>
        </w:rPr>
        <w:t xml:space="preserve">, </w:t>
      </w:r>
      <w:r w:rsidRPr="002E0083">
        <w:rPr>
          <w:i/>
          <w:lang w:val="en-US"/>
        </w:rPr>
        <w:t>21</w:t>
      </w:r>
      <w:r w:rsidRPr="002E0083">
        <w:rPr>
          <w:lang w:val="en-US"/>
        </w:rPr>
        <w:t>(4), 441</w:t>
      </w:r>
      <w:r w:rsidR="00262C0A" w:rsidRPr="00262C0A">
        <w:rPr>
          <w:lang w:val="en-US"/>
        </w:rPr>
        <w:t>–</w:t>
      </w:r>
      <w:r w:rsidRPr="002E0083">
        <w:rPr>
          <w:lang w:val="en-US"/>
        </w:rPr>
        <w:t>459.</w:t>
      </w:r>
    </w:p>
    <w:p w:rsidR="00770F3F" w:rsidRPr="002E0083" w:rsidRDefault="00770F3F" w:rsidP="00770F3F">
      <w:pPr>
        <w:widowControl w:val="0"/>
        <w:autoSpaceDE w:val="0"/>
        <w:autoSpaceDN w:val="0"/>
        <w:adjustRightInd w:val="0"/>
        <w:spacing w:line="480" w:lineRule="auto"/>
        <w:ind w:left="567" w:hanging="567"/>
        <w:rPr>
          <w:lang w:val="en-US"/>
        </w:rPr>
      </w:pPr>
      <w:r w:rsidRPr="002E0083">
        <w:rPr>
          <w:lang w:val="en-US"/>
        </w:rPr>
        <w:t xml:space="preserve">Nordin, F., </w:t>
      </w:r>
      <w:proofErr w:type="spellStart"/>
      <w:r w:rsidRPr="002E0083">
        <w:rPr>
          <w:lang w:val="en-US"/>
        </w:rPr>
        <w:t>Brozovic</w:t>
      </w:r>
      <w:proofErr w:type="spellEnd"/>
      <w:r w:rsidRPr="002E0083">
        <w:rPr>
          <w:lang w:val="en-US"/>
        </w:rPr>
        <w:t xml:space="preserve">, D., &amp; Holmlund, M. (2013). Disintermediation in business-to-business service channels: Mechanisms and challenges. </w:t>
      </w:r>
      <w:r w:rsidRPr="002E0083">
        <w:rPr>
          <w:i/>
          <w:lang w:val="en-US"/>
        </w:rPr>
        <w:t>Journal of Business-to-Business Marketing</w:t>
      </w:r>
      <w:r w:rsidRPr="002E0083">
        <w:rPr>
          <w:lang w:val="en-US"/>
        </w:rPr>
        <w:t xml:space="preserve">, </w:t>
      </w:r>
      <w:r w:rsidRPr="002E0083">
        <w:rPr>
          <w:i/>
          <w:lang w:val="en-US"/>
        </w:rPr>
        <w:t>20</w:t>
      </w:r>
      <w:r w:rsidRPr="002E0083">
        <w:rPr>
          <w:lang w:val="en-US"/>
        </w:rPr>
        <w:t>(4), 179</w:t>
      </w:r>
      <w:r w:rsidR="00262C0A" w:rsidRPr="00262C0A">
        <w:rPr>
          <w:lang w:val="en-US"/>
        </w:rPr>
        <w:t>–</w:t>
      </w:r>
      <w:r w:rsidRPr="002E0083">
        <w:rPr>
          <w:lang w:val="en-US"/>
        </w:rPr>
        <w:t>192.</w:t>
      </w:r>
    </w:p>
    <w:p w:rsidR="004D5716" w:rsidRPr="002E0083" w:rsidRDefault="00770F3F" w:rsidP="004D5716">
      <w:pPr>
        <w:widowControl w:val="0"/>
        <w:autoSpaceDE w:val="0"/>
        <w:autoSpaceDN w:val="0"/>
        <w:adjustRightInd w:val="0"/>
        <w:spacing w:line="480" w:lineRule="auto"/>
        <w:ind w:left="567" w:hanging="567"/>
        <w:rPr>
          <w:lang w:val="en-US"/>
        </w:rPr>
      </w:pPr>
      <w:proofErr w:type="spellStart"/>
      <w:r w:rsidRPr="00E31E56">
        <w:rPr>
          <w:lang w:val="en-US"/>
        </w:rPr>
        <w:t>O</w:t>
      </w:r>
      <w:r w:rsidR="004D5716" w:rsidRPr="00E31E56">
        <w:rPr>
          <w:lang w:val="en-US"/>
        </w:rPr>
        <w:t>tnes</w:t>
      </w:r>
      <w:proofErr w:type="spellEnd"/>
      <w:r w:rsidR="004D5716" w:rsidRPr="00E31E56">
        <w:rPr>
          <w:lang w:val="en-US"/>
        </w:rPr>
        <w:t xml:space="preserve">, C. C., </w:t>
      </w:r>
      <w:proofErr w:type="spellStart"/>
      <w:r w:rsidR="004D5716" w:rsidRPr="00E31E56">
        <w:rPr>
          <w:lang w:val="en-US"/>
        </w:rPr>
        <w:t>Ilhan</w:t>
      </w:r>
      <w:proofErr w:type="spellEnd"/>
      <w:r w:rsidR="004D5716" w:rsidRPr="00E31E56">
        <w:rPr>
          <w:lang w:val="en-US"/>
        </w:rPr>
        <w:t xml:space="preserve">, B. E., &amp; Kulkarni, A. (2012). </w:t>
      </w:r>
      <w:r w:rsidR="004D5716" w:rsidRPr="002E0083">
        <w:rPr>
          <w:lang w:val="en-US"/>
        </w:rPr>
        <w:t xml:space="preserve">The language of marketplace rituals: </w:t>
      </w:r>
      <w:r w:rsidR="00C16EE1">
        <w:rPr>
          <w:lang w:val="en-US"/>
        </w:rPr>
        <w:lastRenderedPageBreak/>
        <w:t>I</w:t>
      </w:r>
      <w:r w:rsidR="00C16EE1" w:rsidRPr="002E0083">
        <w:rPr>
          <w:lang w:val="en-US"/>
        </w:rPr>
        <w:t xml:space="preserve">mplications </w:t>
      </w:r>
      <w:r w:rsidR="004D5716" w:rsidRPr="002E0083">
        <w:rPr>
          <w:lang w:val="en-US"/>
        </w:rPr>
        <w:t xml:space="preserve">for customer experience management. </w:t>
      </w:r>
      <w:r w:rsidR="004D5716" w:rsidRPr="002E0083">
        <w:rPr>
          <w:i/>
          <w:lang w:val="en-US"/>
        </w:rPr>
        <w:t>Journal of Retailing</w:t>
      </w:r>
      <w:r w:rsidR="004D5716" w:rsidRPr="002E0083">
        <w:rPr>
          <w:lang w:val="en-US"/>
        </w:rPr>
        <w:t xml:space="preserve">, </w:t>
      </w:r>
      <w:r w:rsidR="004D5716" w:rsidRPr="002E0083">
        <w:rPr>
          <w:i/>
          <w:lang w:val="en-US"/>
        </w:rPr>
        <w:t>88</w:t>
      </w:r>
      <w:r w:rsidR="004D5716" w:rsidRPr="002E0083">
        <w:rPr>
          <w:lang w:val="en-US"/>
        </w:rPr>
        <w:t>(3), 367</w:t>
      </w:r>
      <w:r w:rsidR="00C16EE1" w:rsidRPr="00C16EE1">
        <w:rPr>
          <w:lang w:val="en-US"/>
        </w:rPr>
        <w:t>–</w:t>
      </w:r>
      <w:r w:rsidR="004D5716" w:rsidRPr="002E0083">
        <w:rPr>
          <w:lang w:val="en-US"/>
        </w:rPr>
        <w:t>383.</w:t>
      </w:r>
    </w:p>
    <w:p w:rsidR="00452779" w:rsidRPr="002E0083" w:rsidRDefault="00452779" w:rsidP="00452779">
      <w:pPr>
        <w:widowControl w:val="0"/>
        <w:autoSpaceDE w:val="0"/>
        <w:autoSpaceDN w:val="0"/>
        <w:adjustRightInd w:val="0"/>
        <w:spacing w:line="480" w:lineRule="auto"/>
        <w:ind w:left="567" w:hanging="567"/>
        <w:rPr>
          <w:lang w:val="en-US"/>
        </w:rPr>
      </w:pPr>
      <w:r w:rsidRPr="002E0083">
        <w:rPr>
          <w:lang w:val="en-US"/>
        </w:rPr>
        <w:t>Pansari, A.</w:t>
      </w:r>
      <w:r w:rsidR="00C16EE1">
        <w:rPr>
          <w:lang w:val="en-US"/>
        </w:rPr>
        <w:t>,</w:t>
      </w:r>
      <w:r w:rsidRPr="002E0083">
        <w:rPr>
          <w:lang w:val="en-US"/>
        </w:rPr>
        <w:t xml:space="preserve"> &amp; Kumar, V. (2017). Customer engagement: </w:t>
      </w:r>
      <w:r w:rsidR="00C16EE1">
        <w:rPr>
          <w:lang w:val="en-US"/>
        </w:rPr>
        <w:t>T</w:t>
      </w:r>
      <w:r w:rsidR="00C16EE1" w:rsidRPr="002E0083">
        <w:rPr>
          <w:lang w:val="en-US"/>
        </w:rPr>
        <w:t xml:space="preserve">he </w:t>
      </w:r>
      <w:r w:rsidRPr="002E0083">
        <w:rPr>
          <w:lang w:val="en-US"/>
        </w:rPr>
        <w:t xml:space="preserve">construct, antecedents, and consequences. </w:t>
      </w:r>
      <w:r w:rsidRPr="002E0083">
        <w:rPr>
          <w:i/>
          <w:lang w:val="en-US"/>
        </w:rPr>
        <w:t>Journal of the Academy of Marketing Science, 45</w:t>
      </w:r>
      <w:r w:rsidRPr="00E31E56">
        <w:rPr>
          <w:lang w:val="en-US"/>
        </w:rPr>
        <w:t>(3)</w:t>
      </w:r>
      <w:r w:rsidRPr="002E0083">
        <w:rPr>
          <w:lang w:val="en-US"/>
        </w:rPr>
        <w:t>, 294</w:t>
      </w:r>
      <w:r w:rsidR="00C16EE1" w:rsidRPr="00C16EE1">
        <w:rPr>
          <w:lang w:val="en-US"/>
        </w:rPr>
        <w:t>–</w:t>
      </w:r>
      <w:r w:rsidRPr="002E0083">
        <w:rPr>
          <w:lang w:val="en-US"/>
        </w:rPr>
        <w:t>311.</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Patrício, L., Fisk, R. P., &amp; </w:t>
      </w:r>
      <w:proofErr w:type="spellStart"/>
      <w:r w:rsidRPr="002E0083">
        <w:rPr>
          <w:lang w:val="en-US"/>
        </w:rPr>
        <w:t>Falcão</w:t>
      </w:r>
      <w:proofErr w:type="spellEnd"/>
      <w:r w:rsidRPr="002E0083">
        <w:rPr>
          <w:lang w:val="en-US"/>
        </w:rPr>
        <w:t xml:space="preserve"> e Cunha, J. (2008). Designing multi-interface service experiences: </w:t>
      </w:r>
      <w:r w:rsidR="0019382D">
        <w:rPr>
          <w:lang w:val="en-US"/>
        </w:rPr>
        <w:t>T</w:t>
      </w:r>
      <w:r w:rsidR="0019382D" w:rsidRPr="002E0083">
        <w:rPr>
          <w:lang w:val="en-US"/>
        </w:rPr>
        <w:t xml:space="preserve">he </w:t>
      </w:r>
      <w:r w:rsidRPr="002E0083">
        <w:rPr>
          <w:lang w:val="en-US"/>
        </w:rPr>
        <w:t xml:space="preserve">service experience blueprint. </w:t>
      </w:r>
      <w:r w:rsidRPr="002E0083">
        <w:rPr>
          <w:i/>
          <w:lang w:val="en-US"/>
        </w:rPr>
        <w:t>Journal of Service Research</w:t>
      </w:r>
      <w:r w:rsidRPr="002E0083">
        <w:rPr>
          <w:lang w:val="en-US"/>
        </w:rPr>
        <w:t xml:space="preserve">, </w:t>
      </w:r>
      <w:r w:rsidRPr="002E0083">
        <w:rPr>
          <w:i/>
          <w:lang w:val="en-US"/>
        </w:rPr>
        <w:t>10</w:t>
      </w:r>
      <w:r w:rsidRPr="002E0083">
        <w:rPr>
          <w:lang w:val="en-US"/>
        </w:rPr>
        <w:t>(4), 318</w:t>
      </w:r>
      <w:r w:rsidR="0019382D" w:rsidRPr="0019382D">
        <w:rPr>
          <w:lang w:val="en-US"/>
        </w:rPr>
        <w:t>–</w:t>
      </w:r>
      <w:r w:rsidRPr="002E0083">
        <w:rPr>
          <w:lang w:val="en-US"/>
        </w:rPr>
        <w:t>334.</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Patrício, L., Fisk, R. P., </w:t>
      </w:r>
      <w:proofErr w:type="spellStart"/>
      <w:r w:rsidRPr="002E0083">
        <w:rPr>
          <w:lang w:val="en-US"/>
        </w:rPr>
        <w:t>Falcão</w:t>
      </w:r>
      <w:proofErr w:type="spellEnd"/>
      <w:r w:rsidRPr="002E0083">
        <w:rPr>
          <w:lang w:val="en-US"/>
        </w:rPr>
        <w:t xml:space="preserve"> e Cunha, J., &amp; Constantine, L. (2011). Multilevel service design: </w:t>
      </w:r>
      <w:r w:rsidR="007761FF">
        <w:rPr>
          <w:lang w:val="en-US"/>
        </w:rPr>
        <w:t>F</w:t>
      </w:r>
      <w:r w:rsidR="007761FF" w:rsidRPr="002E0083">
        <w:rPr>
          <w:lang w:val="en-US"/>
        </w:rPr>
        <w:t xml:space="preserve">rom </w:t>
      </w:r>
      <w:r w:rsidRPr="002E0083">
        <w:rPr>
          <w:lang w:val="en-US"/>
        </w:rPr>
        <w:t>customer value constellation to service experience blueprinting.</w:t>
      </w:r>
      <w:r w:rsidRPr="002E0083">
        <w:rPr>
          <w:i/>
          <w:lang w:val="en-US"/>
        </w:rPr>
        <w:t xml:space="preserve"> Journal of Service Research</w:t>
      </w:r>
      <w:r w:rsidRPr="002E0083">
        <w:rPr>
          <w:lang w:val="en-US"/>
        </w:rPr>
        <w:t xml:space="preserve">, </w:t>
      </w:r>
      <w:r w:rsidRPr="002E0083">
        <w:rPr>
          <w:i/>
          <w:lang w:val="en-US"/>
        </w:rPr>
        <w:t>14</w:t>
      </w:r>
      <w:r w:rsidRPr="002E0083">
        <w:rPr>
          <w:lang w:val="en-US"/>
        </w:rPr>
        <w:t>(2), 180</w:t>
      </w:r>
      <w:r w:rsidR="007761FF" w:rsidRPr="007761FF">
        <w:rPr>
          <w:lang w:val="en-US"/>
        </w:rPr>
        <w:t>–</w:t>
      </w:r>
      <w:r w:rsidRPr="002E0083">
        <w:rPr>
          <w:lang w:val="en-US"/>
        </w:rPr>
        <w:t>200.</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Pine, B. J., &amp; Gilmore, J. H. (1998). Welcome to the experience economy. </w:t>
      </w:r>
      <w:r w:rsidRPr="002E0083">
        <w:rPr>
          <w:i/>
          <w:lang w:val="en-US"/>
        </w:rPr>
        <w:t xml:space="preserve">Harvard </w:t>
      </w:r>
      <w:r w:rsidR="00DB300E" w:rsidRPr="002E0083">
        <w:rPr>
          <w:i/>
          <w:lang w:val="en-US"/>
        </w:rPr>
        <w:t>B</w:t>
      </w:r>
      <w:r w:rsidRPr="002E0083">
        <w:rPr>
          <w:i/>
          <w:lang w:val="en-US"/>
        </w:rPr>
        <w:t xml:space="preserve">usiness </w:t>
      </w:r>
      <w:r w:rsidR="00DB300E" w:rsidRPr="002E0083">
        <w:rPr>
          <w:i/>
          <w:lang w:val="en-US"/>
        </w:rPr>
        <w:t>R</w:t>
      </w:r>
      <w:r w:rsidRPr="002E0083">
        <w:rPr>
          <w:i/>
          <w:lang w:val="en-US"/>
        </w:rPr>
        <w:t>eview</w:t>
      </w:r>
      <w:r w:rsidRPr="002E0083">
        <w:rPr>
          <w:lang w:val="en-US"/>
        </w:rPr>
        <w:t xml:space="preserve">, </w:t>
      </w:r>
      <w:r w:rsidRPr="002E0083">
        <w:rPr>
          <w:i/>
          <w:lang w:val="en-US"/>
        </w:rPr>
        <w:t>76</w:t>
      </w:r>
      <w:r w:rsidRPr="002E0083">
        <w:rPr>
          <w:lang w:val="en-US"/>
        </w:rPr>
        <w:t>, 97</w:t>
      </w:r>
      <w:r w:rsidR="00EF1464" w:rsidRPr="00EF1464">
        <w:rPr>
          <w:lang w:val="en-US"/>
        </w:rPr>
        <w:t>–</w:t>
      </w:r>
      <w:r w:rsidRPr="002E0083">
        <w:rPr>
          <w:lang w:val="en-US"/>
        </w:rPr>
        <w:t>105.</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Puccinelli, N. M., Goodstein, R. C., Grewal, D., Price, R., </w:t>
      </w:r>
      <w:proofErr w:type="spellStart"/>
      <w:r w:rsidRPr="002E0083">
        <w:rPr>
          <w:lang w:val="en-US"/>
        </w:rPr>
        <w:t>Raghubir</w:t>
      </w:r>
      <w:proofErr w:type="spellEnd"/>
      <w:r w:rsidRPr="002E0083">
        <w:rPr>
          <w:lang w:val="en-US"/>
        </w:rPr>
        <w:t xml:space="preserve">, P., &amp; Stewart, D. (2009). Customer experience management in retailing: </w:t>
      </w:r>
      <w:r w:rsidR="00EF1464">
        <w:rPr>
          <w:lang w:val="en-US"/>
        </w:rPr>
        <w:t>U</w:t>
      </w:r>
      <w:r w:rsidR="00EF1464" w:rsidRPr="002E0083">
        <w:rPr>
          <w:lang w:val="en-US"/>
        </w:rPr>
        <w:t xml:space="preserve">nderstanding </w:t>
      </w:r>
      <w:r w:rsidRPr="002E0083">
        <w:rPr>
          <w:lang w:val="en-US"/>
        </w:rPr>
        <w:t xml:space="preserve">the buying process. </w:t>
      </w:r>
      <w:r w:rsidRPr="002E0083">
        <w:rPr>
          <w:i/>
          <w:lang w:val="en-US"/>
        </w:rPr>
        <w:t xml:space="preserve">Journal of </w:t>
      </w:r>
      <w:r w:rsidR="00BE32F4" w:rsidRPr="002E0083">
        <w:rPr>
          <w:i/>
          <w:lang w:val="en-US"/>
        </w:rPr>
        <w:t>R</w:t>
      </w:r>
      <w:r w:rsidRPr="002E0083">
        <w:rPr>
          <w:i/>
          <w:lang w:val="en-US"/>
        </w:rPr>
        <w:t>etailing</w:t>
      </w:r>
      <w:r w:rsidRPr="002E0083">
        <w:rPr>
          <w:lang w:val="en-US"/>
        </w:rPr>
        <w:t xml:space="preserve">, </w:t>
      </w:r>
      <w:r w:rsidRPr="002E0083">
        <w:rPr>
          <w:i/>
          <w:lang w:val="en-US"/>
        </w:rPr>
        <w:t>85</w:t>
      </w:r>
      <w:r w:rsidRPr="002E0083">
        <w:rPr>
          <w:lang w:val="en-US"/>
        </w:rPr>
        <w:t>(1), 15</w:t>
      </w:r>
      <w:r w:rsidR="00EF1464" w:rsidRPr="00EF1464">
        <w:rPr>
          <w:lang w:val="en-US"/>
        </w:rPr>
        <w:t>–</w:t>
      </w:r>
      <w:r w:rsidRPr="002E0083">
        <w:rPr>
          <w:lang w:val="en-US"/>
        </w:rPr>
        <w:t>30.</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Raddats, C., Baines, T., Burton, J., Story, V. M., &amp; Zolkiewski, J. (2016). Motivations for servitization: </w:t>
      </w:r>
      <w:r w:rsidR="00EF1464">
        <w:rPr>
          <w:lang w:val="en-US"/>
        </w:rPr>
        <w:t>T</w:t>
      </w:r>
      <w:r w:rsidR="00EF1464" w:rsidRPr="002E0083">
        <w:rPr>
          <w:lang w:val="en-US"/>
        </w:rPr>
        <w:t xml:space="preserve">he </w:t>
      </w:r>
      <w:r w:rsidRPr="002E0083">
        <w:rPr>
          <w:lang w:val="en-US"/>
        </w:rPr>
        <w:t>impact of product complexity</w:t>
      </w:r>
      <w:r w:rsidR="00EF1464" w:rsidRPr="002E0083">
        <w:rPr>
          <w:lang w:val="en-US"/>
        </w:rPr>
        <w:t>.</w:t>
      </w:r>
      <w:r w:rsidR="00EF1464">
        <w:rPr>
          <w:lang w:val="en-US"/>
        </w:rPr>
        <w:t xml:space="preserve"> </w:t>
      </w:r>
      <w:r w:rsidRPr="002E0083">
        <w:rPr>
          <w:i/>
          <w:iCs/>
          <w:lang w:val="en-US"/>
        </w:rPr>
        <w:t>International Journal of Operations &amp; Production Management</w:t>
      </w:r>
      <w:r w:rsidRPr="002E0083">
        <w:rPr>
          <w:lang w:val="en-US"/>
        </w:rPr>
        <w:t>,</w:t>
      </w:r>
      <w:r w:rsidR="00EF1464">
        <w:rPr>
          <w:lang w:val="en-US"/>
        </w:rPr>
        <w:t xml:space="preserve"> </w:t>
      </w:r>
      <w:r w:rsidRPr="002E0083">
        <w:rPr>
          <w:i/>
          <w:iCs/>
          <w:lang w:val="en-US"/>
        </w:rPr>
        <w:t>36</w:t>
      </w:r>
      <w:r w:rsidRPr="002E0083">
        <w:rPr>
          <w:lang w:val="en-US"/>
        </w:rPr>
        <w:t>(5), 572</w:t>
      </w:r>
      <w:r w:rsidR="00EF1464" w:rsidRPr="00EF1464">
        <w:rPr>
          <w:lang w:val="en-US"/>
        </w:rPr>
        <w:t>–</w:t>
      </w:r>
      <w:r w:rsidRPr="002E0083">
        <w:rPr>
          <w:lang w:val="en-US"/>
        </w:rPr>
        <w:t>591.</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Raddats, C., Zolkiewski, J., Story, V. M., Burton, J., Baines, T., &amp; Ziaee Bigdeli, A. (2017). Interactively developed capabilities: </w:t>
      </w:r>
      <w:r w:rsidR="00A004FA">
        <w:rPr>
          <w:lang w:val="en-US"/>
        </w:rPr>
        <w:t>E</w:t>
      </w:r>
      <w:r w:rsidR="00A004FA" w:rsidRPr="002E0083">
        <w:rPr>
          <w:lang w:val="en-US"/>
        </w:rPr>
        <w:t xml:space="preserve">vidence </w:t>
      </w:r>
      <w:r w:rsidRPr="002E0083">
        <w:rPr>
          <w:lang w:val="en-US"/>
        </w:rPr>
        <w:t>from dyadic servitization relationships</w:t>
      </w:r>
      <w:r w:rsidR="00A004FA" w:rsidRPr="002E0083">
        <w:rPr>
          <w:lang w:val="en-US"/>
        </w:rPr>
        <w:t>.</w:t>
      </w:r>
      <w:r w:rsidR="00A004FA">
        <w:rPr>
          <w:lang w:val="en-US"/>
        </w:rPr>
        <w:t xml:space="preserve"> </w:t>
      </w:r>
      <w:r w:rsidRPr="002E0083">
        <w:rPr>
          <w:i/>
          <w:iCs/>
          <w:lang w:val="en-US"/>
        </w:rPr>
        <w:t>International Journal of Operations &amp; Production Management</w:t>
      </w:r>
      <w:r w:rsidR="00A004FA" w:rsidRPr="002E0083">
        <w:rPr>
          <w:lang w:val="en-US"/>
        </w:rPr>
        <w:t>,</w:t>
      </w:r>
      <w:r w:rsidR="00A004FA">
        <w:rPr>
          <w:lang w:val="en-US"/>
        </w:rPr>
        <w:t xml:space="preserve"> </w:t>
      </w:r>
      <w:r w:rsidRPr="002E0083">
        <w:rPr>
          <w:i/>
          <w:iCs/>
          <w:lang w:val="en-US"/>
        </w:rPr>
        <w:t>37</w:t>
      </w:r>
      <w:r w:rsidRPr="002E0083">
        <w:rPr>
          <w:lang w:val="en-US"/>
        </w:rPr>
        <w:t>(3), 382</w:t>
      </w:r>
      <w:r w:rsidR="00A004FA" w:rsidRPr="00A004FA">
        <w:rPr>
          <w:lang w:val="en-US"/>
        </w:rPr>
        <w:t>–</w:t>
      </w:r>
      <w:r w:rsidRPr="002E0083">
        <w:rPr>
          <w:lang w:val="en-US"/>
        </w:rPr>
        <w:t>400.</w:t>
      </w:r>
    </w:p>
    <w:p w:rsidR="00562349" w:rsidRDefault="00562349" w:rsidP="00562349">
      <w:pPr>
        <w:widowControl w:val="0"/>
        <w:autoSpaceDE w:val="0"/>
        <w:autoSpaceDN w:val="0"/>
        <w:adjustRightInd w:val="0"/>
        <w:spacing w:line="480" w:lineRule="auto"/>
        <w:ind w:left="567" w:hanging="567"/>
        <w:rPr>
          <w:lang w:val="en-US"/>
        </w:rPr>
      </w:pPr>
      <w:r w:rsidRPr="00562349">
        <w:t xml:space="preserve">Rangan, V. K., &amp; Bowman, G. T. (1992). </w:t>
      </w:r>
      <w:r w:rsidRPr="00562349">
        <w:rPr>
          <w:lang w:val="en-US"/>
        </w:rPr>
        <w:t xml:space="preserve">Beating the commodity magnet. </w:t>
      </w:r>
      <w:r w:rsidRPr="00562349">
        <w:rPr>
          <w:i/>
          <w:lang w:val="en-US"/>
        </w:rPr>
        <w:t>Industrial Marketing Management</w:t>
      </w:r>
      <w:r w:rsidRPr="00562349">
        <w:rPr>
          <w:lang w:val="en-US"/>
        </w:rPr>
        <w:t>, 21(3), 215−224.</w:t>
      </w:r>
    </w:p>
    <w:p w:rsidR="004D5716" w:rsidRPr="002E0083" w:rsidRDefault="004D5716" w:rsidP="004D5716">
      <w:pPr>
        <w:widowControl w:val="0"/>
        <w:autoSpaceDE w:val="0"/>
        <w:autoSpaceDN w:val="0"/>
        <w:adjustRightInd w:val="0"/>
        <w:spacing w:line="480" w:lineRule="auto"/>
        <w:ind w:left="567" w:hanging="567"/>
        <w:rPr>
          <w:lang w:val="en-US"/>
        </w:rPr>
      </w:pPr>
      <w:r w:rsidRPr="00A26019">
        <w:rPr>
          <w:lang w:val="en-US"/>
        </w:rPr>
        <w:t xml:space="preserve">Reimann, M., </w:t>
      </w:r>
      <w:proofErr w:type="spellStart"/>
      <w:r w:rsidRPr="00A26019">
        <w:rPr>
          <w:lang w:val="en-US"/>
        </w:rPr>
        <w:t>Schilke</w:t>
      </w:r>
      <w:proofErr w:type="spellEnd"/>
      <w:r w:rsidRPr="00A26019">
        <w:rPr>
          <w:lang w:val="en-US"/>
        </w:rPr>
        <w:t xml:space="preserve">, O., &amp; Thomas, J. S. (2010). </w:t>
      </w:r>
      <w:r w:rsidRPr="002E0083">
        <w:rPr>
          <w:lang w:val="en-US"/>
        </w:rPr>
        <w:t xml:space="preserve">Customer relationship management and firm performance: </w:t>
      </w:r>
      <w:r w:rsidR="00831586">
        <w:rPr>
          <w:lang w:val="en-US"/>
        </w:rPr>
        <w:t>T</w:t>
      </w:r>
      <w:r w:rsidR="00831586" w:rsidRPr="002E0083">
        <w:rPr>
          <w:lang w:val="en-US"/>
        </w:rPr>
        <w:t xml:space="preserve">he </w:t>
      </w:r>
      <w:r w:rsidRPr="002E0083">
        <w:rPr>
          <w:lang w:val="en-US"/>
        </w:rPr>
        <w:t xml:space="preserve">mediating role of business strategy. </w:t>
      </w:r>
      <w:r w:rsidRPr="002E0083">
        <w:rPr>
          <w:i/>
          <w:lang w:val="en-US"/>
        </w:rPr>
        <w:t xml:space="preserve">Journal of the Academy of </w:t>
      </w:r>
      <w:r w:rsidRPr="002E0083">
        <w:rPr>
          <w:i/>
          <w:lang w:val="en-US"/>
        </w:rPr>
        <w:lastRenderedPageBreak/>
        <w:t>Marketing Science</w:t>
      </w:r>
      <w:r w:rsidRPr="002E0083">
        <w:rPr>
          <w:lang w:val="en-US"/>
        </w:rPr>
        <w:t xml:space="preserve">, </w:t>
      </w:r>
      <w:r w:rsidRPr="002E0083">
        <w:rPr>
          <w:i/>
          <w:lang w:val="en-US"/>
        </w:rPr>
        <w:t>38</w:t>
      </w:r>
      <w:r w:rsidRPr="002E0083">
        <w:rPr>
          <w:lang w:val="en-US"/>
        </w:rPr>
        <w:t>(3), 326</w:t>
      </w:r>
      <w:r w:rsidR="00831586" w:rsidRPr="00831586">
        <w:rPr>
          <w:lang w:val="en-US"/>
        </w:rPr>
        <w:t>–</w:t>
      </w:r>
      <w:r w:rsidRPr="002E0083">
        <w:rPr>
          <w:lang w:val="en-US"/>
        </w:rPr>
        <w:t>346.</w:t>
      </w:r>
    </w:p>
    <w:p w:rsidR="00AB1881" w:rsidRPr="002E0083" w:rsidRDefault="00AB1881" w:rsidP="004D5716">
      <w:pPr>
        <w:widowControl w:val="0"/>
        <w:autoSpaceDE w:val="0"/>
        <w:autoSpaceDN w:val="0"/>
        <w:adjustRightInd w:val="0"/>
        <w:spacing w:line="480" w:lineRule="auto"/>
        <w:ind w:left="567" w:hanging="567"/>
        <w:rPr>
          <w:lang w:val="en-US"/>
        </w:rPr>
      </w:pPr>
      <w:r w:rsidRPr="002E0083">
        <w:rPr>
          <w:lang w:val="en-US"/>
        </w:rPr>
        <w:t xml:space="preserve">Renault, C., </w:t>
      </w:r>
      <w:proofErr w:type="spellStart"/>
      <w:r w:rsidRPr="002E0083">
        <w:rPr>
          <w:lang w:val="en-US"/>
        </w:rPr>
        <w:t>Dalsace</w:t>
      </w:r>
      <w:proofErr w:type="spellEnd"/>
      <w:r w:rsidRPr="002E0083">
        <w:rPr>
          <w:lang w:val="en-US"/>
        </w:rPr>
        <w:t xml:space="preserve">, F., &amp; Ulaga, W. (2010). </w:t>
      </w:r>
      <w:r w:rsidRPr="002E0083">
        <w:rPr>
          <w:i/>
          <w:lang w:val="en-US"/>
        </w:rPr>
        <w:t>Michelin fleet solutions–From selling tires to selling kilometers</w:t>
      </w:r>
      <w:r w:rsidRPr="002E0083">
        <w:rPr>
          <w:lang w:val="en-US"/>
        </w:rPr>
        <w:t xml:space="preserve">. ECCH </w:t>
      </w:r>
      <w:r w:rsidR="00831586">
        <w:rPr>
          <w:lang w:val="en-US"/>
        </w:rPr>
        <w:t>c</w:t>
      </w:r>
      <w:r w:rsidR="00831586" w:rsidRPr="002E0083">
        <w:rPr>
          <w:lang w:val="en-US"/>
        </w:rPr>
        <w:t xml:space="preserve">ase </w:t>
      </w:r>
      <w:r w:rsidR="00831586">
        <w:rPr>
          <w:lang w:val="en-US"/>
        </w:rPr>
        <w:t>s</w:t>
      </w:r>
      <w:r w:rsidR="00831586" w:rsidRPr="002E0083">
        <w:rPr>
          <w:lang w:val="en-US"/>
        </w:rPr>
        <w:t>tudy</w:t>
      </w:r>
      <w:r w:rsidRPr="002E0083">
        <w:rPr>
          <w:lang w:val="en-US"/>
        </w:rPr>
        <w:t>.</w:t>
      </w:r>
    </w:p>
    <w:p w:rsidR="00A24550" w:rsidRPr="002E0083" w:rsidRDefault="00A24550" w:rsidP="004D5716">
      <w:pPr>
        <w:widowControl w:val="0"/>
        <w:autoSpaceDE w:val="0"/>
        <w:autoSpaceDN w:val="0"/>
        <w:adjustRightInd w:val="0"/>
        <w:spacing w:line="480" w:lineRule="auto"/>
        <w:ind w:left="567" w:hanging="567"/>
        <w:rPr>
          <w:lang w:val="en-US"/>
        </w:rPr>
      </w:pPr>
      <w:r w:rsidRPr="002E0083">
        <w:rPr>
          <w:lang w:val="en-US"/>
        </w:rPr>
        <w:t xml:space="preserve">Roy, S., </w:t>
      </w:r>
      <w:proofErr w:type="spellStart"/>
      <w:r w:rsidRPr="002E0083">
        <w:rPr>
          <w:lang w:val="en-US"/>
        </w:rPr>
        <w:t>Sreejesh</w:t>
      </w:r>
      <w:proofErr w:type="spellEnd"/>
      <w:r w:rsidRPr="002E0083">
        <w:rPr>
          <w:lang w:val="en-US"/>
        </w:rPr>
        <w:t xml:space="preserve">, S., &amp; </w:t>
      </w:r>
      <w:proofErr w:type="spellStart"/>
      <w:r w:rsidRPr="002E0083">
        <w:rPr>
          <w:lang w:val="en-US"/>
        </w:rPr>
        <w:t>Bathia</w:t>
      </w:r>
      <w:proofErr w:type="spellEnd"/>
      <w:r w:rsidRPr="002E0083">
        <w:rPr>
          <w:lang w:val="en-US"/>
        </w:rPr>
        <w:t xml:space="preserve">, S. (2019). Service quality versus service experience: </w:t>
      </w:r>
      <w:r w:rsidR="00831586">
        <w:rPr>
          <w:lang w:val="en-US"/>
        </w:rPr>
        <w:t>A</w:t>
      </w:r>
      <w:r w:rsidR="00831586" w:rsidRPr="002E0083">
        <w:rPr>
          <w:lang w:val="en-US"/>
        </w:rPr>
        <w:t xml:space="preserve">n </w:t>
      </w:r>
      <w:r w:rsidRPr="002E0083">
        <w:rPr>
          <w:lang w:val="en-US"/>
        </w:rPr>
        <w:t xml:space="preserve">empirical examination of the consequential effects in B2B services. </w:t>
      </w:r>
      <w:r w:rsidRPr="002E0083">
        <w:rPr>
          <w:i/>
          <w:lang w:val="en-US"/>
        </w:rPr>
        <w:t>Industrial Marketing Management</w:t>
      </w:r>
      <w:r w:rsidRPr="002E0083">
        <w:rPr>
          <w:lang w:val="en-US"/>
        </w:rPr>
        <w:t>, early view</w:t>
      </w:r>
      <w:r w:rsidR="00831586">
        <w:rPr>
          <w:lang w:val="en-US"/>
        </w:rPr>
        <w:t xml:space="preserve">. </w:t>
      </w:r>
      <w:r w:rsidR="00452779" w:rsidRPr="002E0083">
        <w:rPr>
          <w:lang w:val="en-US"/>
        </w:rPr>
        <w:t>https://doi.org/10.1016/j.indmarman.2019.02.017.</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Sheth, J. N., &amp; Sharma, A. (2008). The impact of the product to service shift in industrial markets and the evolution of the sales organization. </w:t>
      </w:r>
      <w:r w:rsidRPr="002E0083">
        <w:rPr>
          <w:i/>
          <w:lang w:val="en-US"/>
        </w:rPr>
        <w:t>Industrial Marketing Management</w:t>
      </w:r>
      <w:r w:rsidRPr="002E0083">
        <w:rPr>
          <w:lang w:val="en-US"/>
        </w:rPr>
        <w:t xml:space="preserve">, </w:t>
      </w:r>
      <w:r w:rsidRPr="002E0083">
        <w:rPr>
          <w:i/>
          <w:lang w:val="en-US"/>
        </w:rPr>
        <w:t>37</w:t>
      </w:r>
      <w:r w:rsidRPr="002E0083">
        <w:rPr>
          <w:lang w:val="en-US"/>
        </w:rPr>
        <w:t>(3), 260</w:t>
      </w:r>
      <w:r w:rsidR="00831586" w:rsidRPr="00831586">
        <w:rPr>
          <w:lang w:val="en-US"/>
        </w:rPr>
        <w:t>–</w:t>
      </w:r>
      <w:r w:rsidRPr="002E0083">
        <w:rPr>
          <w:lang w:val="en-US"/>
        </w:rPr>
        <w:t>269.</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Talwar, V., Burton, J., &amp; Murphy, J. A. (2008). A non-matrix approach to customer relationship portfolio management: </w:t>
      </w:r>
      <w:r w:rsidR="00DE3973">
        <w:rPr>
          <w:lang w:val="en-US"/>
        </w:rPr>
        <w:t>A</w:t>
      </w:r>
      <w:r w:rsidR="00DE3973" w:rsidRPr="002E0083">
        <w:rPr>
          <w:lang w:val="en-US"/>
        </w:rPr>
        <w:t xml:space="preserve"> </w:t>
      </w:r>
      <w:r w:rsidRPr="002E0083">
        <w:rPr>
          <w:lang w:val="en-US"/>
        </w:rPr>
        <w:t>case study from the UK industrial market context</w:t>
      </w:r>
      <w:r w:rsidR="00DE3973" w:rsidRPr="002E0083">
        <w:rPr>
          <w:lang w:val="en-US"/>
        </w:rPr>
        <w:t>.</w:t>
      </w:r>
      <w:r w:rsidR="00DE3973">
        <w:rPr>
          <w:lang w:val="en-US"/>
        </w:rPr>
        <w:t xml:space="preserve"> </w:t>
      </w:r>
      <w:r w:rsidRPr="002E0083">
        <w:rPr>
          <w:i/>
          <w:iCs/>
          <w:lang w:val="en-US"/>
        </w:rPr>
        <w:t>Journal of Customer Behaviour</w:t>
      </w:r>
      <w:r w:rsidR="00DE3973" w:rsidRPr="002E0083">
        <w:rPr>
          <w:lang w:val="en-US"/>
        </w:rPr>
        <w:t>,</w:t>
      </w:r>
      <w:r w:rsidR="00DE3973">
        <w:rPr>
          <w:lang w:val="en-US"/>
        </w:rPr>
        <w:t xml:space="preserve"> </w:t>
      </w:r>
      <w:r w:rsidRPr="002E0083">
        <w:rPr>
          <w:i/>
          <w:iCs/>
          <w:lang w:val="en-US"/>
        </w:rPr>
        <w:t>7</w:t>
      </w:r>
      <w:r w:rsidRPr="002E0083">
        <w:rPr>
          <w:lang w:val="en-US"/>
        </w:rPr>
        <w:t>(3), 231</w:t>
      </w:r>
      <w:r w:rsidR="00DE3973" w:rsidRPr="00DE3973">
        <w:rPr>
          <w:lang w:val="en-US"/>
        </w:rPr>
        <w:t>–</w:t>
      </w:r>
      <w:r w:rsidRPr="002E0083">
        <w:rPr>
          <w:lang w:val="en-US"/>
        </w:rPr>
        <w:t>255.</w:t>
      </w:r>
    </w:p>
    <w:p w:rsidR="004D5716" w:rsidRPr="00DD47AE" w:rsidRDefault="004D5716" w:rsidP="004D5716">
      <w:pPr>
        <w:widowControl w:val="0"/>
        <w:autoSpaceDE w:val="0"/>
        <w:autoSpaceDN w:val="0"/>
        <w:adjustRightInd w:val="0"/>
        <w:spacing w:line="480" w:lineRule="auto"/>
        <w:ind w:left="567" w:hanging="567"/>
      </w:pPr>
      <w:r w:rsidRPr="00BD7B7B">
        <w:rPr>
          <w:lang w:val="en-US"/>
        </w:rPr>
        <w:t xml:space="preserve">Tuli, K. R., Kohli, A. K., &amp; Bharadwaj, S. G. (2007). </w:t>
      </w:r>
      <w:r w:rsidRPr="002E0083">
        <w:rPr>
          <w:lang w:val="en-US"/>
        </w:rPr>
        <w:t xml:space="preserve">Rethinking customer solutions: From product bundles to relational processes. </w:t>
      </w:r>
      <w:r w:rsidRPr="00DD47AE">
        <w:rPr>
          <w:i/>
        </w:rPr>
        <w:t>Journal of Marketing</w:t>
      </w:r>
      <w:r w:rsidRPr="00DD47AE">
        <w:t xml:space="preserve">, </w:t>
      </w:r>
      <w:r w:rsidRPr="00DD47AE">
        <w:rPr>
          <w:i/>
        </w:rPr>
        <w:t>71</w:t>
      </w:r>
      <w:r w:rsidRPr="00DD47AE">
        <w:t>(3), 1</w:t>
      </w:r>
      <w:r w:rsidR="00DE3973" w:rsidRPr="00DD47AE">
        <w:t>–</w:t>
      </w:r>
      <w:r w:rsidRPr="00DD47AE">
        <w:t>17.</w:t>
      </w:r>
    </w:p>
    <w:p w:rsidR="00636677" w:rsidRPr="00E31E56" w:rsidRDefault="00636677" w:rsidP="00636677">
      <w:pPr>
        <w:widowControl w:val="0"/>
        <w:autoSpaceDE w:val="0"/>
        <w:autoSpaceDN w:val="0"/>
        <w:adjustRightInd w:val="0"/>
        <w:spacing w:line="480" w:lineRule="auto"/>
        <w:ind w:left="567" w:hanging="567"/>
        <w:rPr>
          <w:lang w:val="en-US"/>
        </w:rPr>
      </w:pPr>
      <w:r w:rsidRPr="00FB46CF">
        <w:t xml:space="preserve">Van Iwaarden, J., &amp; van der Valk, W. (2013). </w:t>
      </w:r>
      <w:r w:rsidRPr="00E31E56">
        <w:rPr>
          <w:lang w:val="en-US"/>
        </w:rPr>
        <w:t xml:space="preserve">Controlling outsourced service delivery: Managing service quality in business service triads. </w:t>
      </w:r>
      <w:r w:rsidRPr="00E31E56">
        <w:rPr>
          <w:i/>
          <w:lang w:val="en-US"/>
        </w:rPr>
        <w:t>Total Quality Management &amp; Business Excellence</w:t>
      </w:r>
      <w:r w:rsidRPr="00E31E56">
        <w:rPr>
          <w:lang w:val="en-US"/>
        </w:rPr>
        <w:t xml:space="preserve">, </w:t>
      </w:r>
      <w:r w:rsidRPr="00E31E56">
        <w:rPr>
          <w:i/>
          <w:lang w:val="en-US"/>
        </w:rPr>
        <w:t>24</w:t>
      </w:r>
      <w:r w:rsidRPr="00E31E56">
        <w:rPr>
          <w:lang w:val="en-US"/>
        </w:rPr>
        <w:t>(9-10), 1046</w:t>
      </w:r>
      <w:r w:rsidR="00DE3973" w:rsidRPr="00DE3973">
        <w:rPr>
          <w:lang w:val="en-US"/>
        </w:rPr>
        <w:t>–</w:t>
      </w:r>
      <w:r w:rsidRPr="00E31E56">
        <w:rPr>
          <w:lang w:val="en-US"/>
        </w:rPr>
        <w:t>1061.</w:t>
      </w:r>
    </w:p>
    <w:p w:rsidR="00636677" w:rsidRPr="002E0083" w:rsidRDefault="00DE3973" w:rsidP="00636677">
      <w:pPr>
        <w:widowControl w:val="0"/>
        <w:autoSpaceDE w:val="0"/>
        <w:autoSpaceDN w:val="0"/>
        <w:adjustRightInd w:val="0"/>
        <w:spacing w:line="480" w:lineRule="auto"/>
        <w:ind w:left="567" w:hanging="567"/>
        <w:rPr>
          <w:lang w:val="en-US"/>
        </w:rPr>
      </w:pPr>
      <w:r>
        <w:rPr>
          <w:lang w:val="en-US"/>
        </w:rPr>
        <w:t>V</w:t>
      </w:r>
      <w:r w:rsidRPr="002E0083">
        <w:rPr>
          <w:lang w:val="en-US"/>
        </w:rPr>
        <w:t xml:space="preserve">an </w:t>
      </w:r>
      <w:r w:rsidR="00636677" w:rsidRPr="002E0083">
        <w:rPr>
          <w:lang w:val="en-US"/>
        </w:rPr>
        <w:t xml:space="preserve">Weele, A. J. (2002). </w:t>
      </w:r>
      <w:r w:rsidR="00636677" w:rsidRPr="002E0083">
        <w:rPr>
          <w:i/>
          <w:lang w:val="en-US"/>
        </w:rPr>
        <w:t>Purchasing and supply management: Analysis, planning and practice</w:t>
      </w:r>
      <w:r w:rsidR="00636677" w:rsidRPr="002E0083">
        <w:rPr>
          <w:lang w:val="en-US"/>
        </w:rPr>
        <w:t>. London: Thomson Learning.</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Verhoef, P. C., Lemon, K. N., Parasuraman, A., </w:t>
      </w:r>
      <w:proofErr w:type="spellStart"/>
      <w:r w:rsidRPr="002E0083">
        <w:rPr>
          <w:lang w:val="en-US"/>
        </w:rPr>
        <w:t>Roggeveen</w:t>
      </w:r>
      <w:proofErr w:type="spellEnd"/>
      <w:r w:rsidRPr="002E0083">
        <w:rPr>
          <w:lang w:val="en-US"/>
        </w:rPr>
        <w:t xml:space="preserve">, A., </w:t>
      </w:r>
      <w:proofErr w:type="spellStart"/>
      <w:r w:rsidRPr="002E0083">
        <w:rPr>
          <w:lang w:val="en-US"/>
        </w:rPr>
        <w:t>Tsiros</w:t>
      </w:r>
      <w:proofErr w:type="spellEnd"/>
      <w:r w:rsidRPr="002E0083">
        <w:rPr>
          <w:lang w:val="en-US"/>
        </w:rPr>
        <w:t xml:space="preserve">, M., &amp; Schlesinger, L. A. (2009). Customer experience creation: Determinants, dynamics and management strategies. </w:t>
      </w:r>
      <w:r w:rsidRPr="002E0083">
        <w:rPr>
          <w:i/>
          <w:lang w:val="en-US"/>
        </w:rPr>
        <w:t xml:space="preserve">Journal of </w:t>
      </w:r>
      <w:r w:rsidR="005B72EC" w:rsidRPr="002E0083">
        <w:rPr>
          <w:i/>
          <w:lang w:val="en-US"/>
        </w:rPr>
        <w:t>R</w:t>
      </w:r>
      <w:r w:rsidRPr="002E0083">
        <w:rPr>
          <w:i/>
          <w:lang w:val="en-US"/>
        </w:rPr>
        <w:t>etailing</w:t>
      </w:r>
      <w:r w:rsidRPr="002E0083">
        <w:rPr>
          <w:lang w:val="en-US"/>
        </w:rPr>
        <w:t xml:space="preserve">, </w:t>
      </w:r>
      <w:r w:rsidRPr="002E0083">
        <w:rPr>
          <w:i/>
          <w:lang w:val="en-US"/>
        </w:rPr>
        <w:t>85</w:t>
      </w:r>
      <w:r w:rsidRPr="002E0083">
        <w:rPr>
          <w:lang w:val="en-US"/>
        </w:rPr>
        <w:t>(1), 31</w:t>
      </w:r>
      <w:r w:rsidR="00DE3973" w:rsidRPr="00DE3973">
        <w:rPr>
          <w:lang w:val="en-US"/>
        </w:rPr>
        <w:t>–</w:t>
      </w:r>
      <w:r w:rsidRPr="002E0083">
        <w:rPr>
          <w:lang w:val="en-US"/>
        </w:rPr>
        <w:t>41.</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Voorhees, C. M., Fombelle, P. W., Gregoire, Y., Bone, S., Gustafsson, A., Sousa, R., &amp; </w:t>
      </w:r>
      <w:proofErr w:type="spellStart"/>
      <w:r w:rsidRPr="002E0083">
        <w:rPr>
          <w:lang w:val="en-US"/>
        </w:rPr>
        <w:t>Walkowiak</w:t>
      </w:r>
      <w:proofErr w:type="spellEnd"/>
      <w:r w:rsidRPr="002E0083">
        <w:rPr>
          <w:lang w:val="en-US"/>
        </w:rPr>
        <w:t xml:space="preserve">, T. (2017). Service encounters, experiences and the customer journey: Defining the field and a call to expand our lens. </w:t>
      </w:r>
      <w:r w:rsidRPr="002E0083">
        <w:rPr>
          <w:i/>
          <w:lang w:val="en-US"/>
        </w:rPr>
        <w:t>Journal of Business Research</w:t>
      </w:r>
      <w:r w:rsidRPr="002E0083">
        <w:rPr>
          <w:lang w:val="en-US"/>
        </w:rPr>
        <w:t xml:space="preserve">, </w:t>
      </w:r>
      <w:r w:rsidRPr="002E0083">
        <w:rPr>
          <w:i/>
          <w:lang w:val="en-US"/>
        </w:rPr>
        <w:t>79</w:t>
      </w:r>
      <w:r w:rsidRPr="002E0083">
        <w:rPr>
          <w:lang w:val="en-US"/>
        </w:rPr>
        <w:t>, 269</w:t>
      </w:r>
      <w:r w:rsidR="005203FE" w:rsidRPr="005203FE">
        <w:rPr>
          <w:lang w:val="en-US"/>
        </w:rPr>
        <w:t>–</w:t>
      </w:r>
      <w:r w:rsidRPr="002E0083">
        <w:rPr>
          <w:lang w:val="en-US"/>
        </w:rPr>
        <w:lastRenderedPageBreak/>
        <w:t>280.</w:t>
      </w:r>
    </w:p>
    <w:p w:rsidR="0032221C" w:rsidRDefault="0032221C" w:rsidP="004D5716">
      <w:pPr>
        <w:widowControl w:val="0"/>
        <w:autoSpaceDE w:val="0"/>
        <w:autoSpaceDN w:val="0"/>
        <w:adjustRightInd w:val="0"/>
        <w:spacing w:line="480" w:lineRule="auto"/>
        <w:ind w:left="567" w:hanging="567"/>
        <w:rPr>
          <w:lang w:val="en-US"/>
        </w:rPr>
      </w:pPr>
      <w:r w:rsidRPr="0032221C">
        <w:rPr>
          <w:lang w:val="en-US"/>
        </w:rPr>
        <w:t xml:space="preserve">Webster Jr, F. E., &amp; Wind, Y. (1972). A general model for understanding organizational buying behavior. </w:t>
      </w:r>
      <w:r w:rsidRPr="0032221C">
        <w:rPr>
          <w:i/>
          <w:lang w:val="en-US"/>
        </w:rPr>
        <w:t xml:space="preserve">Journal of </w:t>
      </w:r>
      <w:r>
        <w:rPr>
          <w:i/>
          <w:lang w:val="en-US"/>
        </w:rPr>
        <w:t>M</w:t>
      </w:r>
      <w:r w:rsidRPr="0032221C">
        <w:rPr>
          <w:i/>
          <w:lang w:val="en-US"/>
        </w:rPr>
        <w:t>arketing</w:t>
      </w:r>
      <w:r w:rsidRPr="0032221C">
        <w:rPr>
          <w:lang w:val="en-US"/>
        </w:rPr>
        <w:t>, 36(2), 12-19.</w:t>
      </w:r>
    </w:p>
    <w:p w:rsidR="004D5716" w:rsidRPr="00E31E56" w:rsidRDefault="004D5716" w:rsidP="004D5716">
      <w:pPr>
        <w:widowControl w:val="0"/>
        <w:autoSpaceDE w:val="0"/>
        <w:autoSpaceDN w:val="0"/>
        <w:adjustRightInd w:val="0"/>
        <w:spacing w:line="480" w:lineRule="auto"/>
        <w:ind w:left="567" w:hanging="567"/>
        <w:rPr>
          <w:lang w:val="en-US"/>
        </w:rPr>
      </w:pPr>
      <w:r w:rsidRPr="00DD47AE">
        <w:rPr>
          <w:lang w:val="en-US"/>
        </w:rPr>
        <w:t xml:space="preserve">Wynstra, F., Spring, M., &amp; Schoenherr, T. (2015). </w:t>
      </w:r>
      <w:r w:rsidRPr="00E31E56">
        <w:rPr>
          <w:lang w:val="en-US"/>
        </w:rPr>
        <w:t>Service triads: A research agenda for buyer</w:t>
      </w:r>
      <w:r w:rsidR="00DE6759">
        <w:rPr>
          <w:lang w:val="en-US"/>
        </w:rPr>
        <w:t>-</w:t>
      </w:r>
      <w:r w:rsidRPr="00E31E56">
        <w:rPr>
          <w:lang w:val="en-US"/>
        </w:rPr>
        <w:t>supplier</w:t>
      </w:r>
      <w:r w:rsidR="00DE6759">
        <w:rPr>
          <w:lang w:val="en-US"/>
        </w:rPr>
        <w:t>-</w:t>
      </w:r>
      <w:r w:rsidRPr="00E31E56">
        <w:rPr>
          <w:lang w:val="en-US"/>
        </w:rPr>
        <w:t xml:space="preserve">customer triads in business services. </w:t>
      </w:r>
      <w:r w:rsidRPr="00E31E56">
        <w:rPr>
          <w:i/>
          <w:lang w:val="en-US"/>
        </w:rPr>
        <w:t>Journal of Operations Management</w:t>
      </w:r>
      <w:r w:rsidRPr="00E31E56">
        <w:rPr>
          <w:lang w:val="en-US"/>
        </w:rPr>
        <w:t xml:space="preserve">, </w:t>
      </w:r>
      <w:r w:rsidRPr="00E31E56">
        <w:rPr>
          <w:i/>
          <w:lang w:val="en-US"/>
        </w:rPr>
        <w:t>35</w:t>
      </w:r>
      <w:r w:rsidRPr="00E31E56">
        <w:rPr>
          <w:lang w:val="en-US"/>
        </w:rPr>
        <w:t>, 1</w:t>
      </w:r>
      <w:r w:rsidR="00DE6759" w:rsidRPr="00DE6759">
        <w:rPr>
          <w:lang w:val="en-US"/>
        </w:rPr>
        <w:t>–</w:t>
      </w:r>
      <w:r w:rsidRPr="00E31E56">
        <w:rPr>
          <w:lang w:val="en-US"/>
        </w:rPr>
        <w:t>20.</w:t>
      </w:r>
    </w:p>
    <w:p w:rsidR="00AB1881" w:rsidRPr="00E31E56" w:rsidRDefault="00AB1881" w:rsidP="004D5716">
      <w:pPr>
        <w:widowControl w:val="0"/>
        <w:autoSpaceDE w:val="0"/>
        <w:autoSpaceDN w:val="0"/>
        <w:adjustRightInd w:val="0"/>
        <w:spacing w:line="480" w:lineRule="auto"/>
        <w:ind w:left="567" w:hanging="567"/>
        <w:rPr>
          <w:lang w:val="en-US"/>
        </w:rPr>
      </w:pPr>
      <w:r w:rsidRPr="00E31E56">
        <w:rPr>
          <w:lang w:val="en-US"/>
        </w:rPr>
        <w:t>Zablah, A.</w:t>
      </w:r>
      <w:r w:rsidR="0070401A" w:rsidRPr="00E31E56">
        <w:rPr>
          <w:lang w:val="en-US"/>
        </w:rPr>
        <w:t xml:space="preserve"> </w:t>
      </w:r>
      <w:r w:rsidRPr="00E31E56">
        <w:rPr>
          <w:lang w:val="en-US"/>
        </w:rPr>
        <w:t>R., Johnston, W.</w:t>
      </w:r>
      <w:r w:rsidR="0070401A" w:rsidRPr="00E31E56">
        <w:rPr>
          <w:lang w:val="en-US"/>
        </w:rPr>
        <w:t xml:space="preserve"> </w:t>
      </w:r>
      <w:r w:rsidRPr="00E31E56">
        <w:rPr>
          <w:lang w:val="en-US"/>
        </w:rPr>
        <w:t xml:space="preserve">J., &amp; </w:t>
      </w:r>
      <w:proofErr w:type="spellStart"/>
      <w:r w:rsidRPr="00E31E56">
        <w:rPr>
          <w:lang w:val="en-US"/>
        </w:rPr>
        <w:t>Bellenger</w:t>
      </w:r>
      <w:proofErr w:type="spellEnd"/>
      <w:r w:rsidRPr="00E31E56">
        <w:rPr>
          <w:lang w:val="en-US"/>
        </w:rPr>
        <w:t>, D.</w:t>
      </w:r>
      <w:r w:rsidR="0070401A" w:rsidRPr="00E31E56">
        <w:rPr>
          <w:lang w:val="en-US"/>
        </w:rPr>
        <w:t xml:space="preserve"> </w:t>
      </w:r>
      <w:r w:rsidRPr="00E31E56">
        <w:rPr>
          <w:lang w:val="en-US"/>
        </w:rPr>
        <w:t xml:space="preserve">N. (2005). Transforming partner relationships through technological innovation. </w:t>
      </w:r>
      <w:r w:rsidRPr="00E31E56">
        <w:rPr>
          <w:i/>
          <w:lang w:val="en-US"/>
        </w:rPr>
        <w:t>Journal of Business &amp; Industrial Marketing</w:t>
      </w:r>
      <w:r w:rsidRPr="00E31E56">
        <w:rPr>
          <w:lang w:val="en-US"/>
        </w:rPr>
        <w:t xml:space="preserve">, </w:t>
      </w:r>
      <w:r w:rsidRPr="00E31E56">
        <w:rPr>
          <w:i/>
          <w:lang w:val="en-US"/>
        </w:rPr>
        <w:t>20</w:t>
      </w:r>
      <w:r w:rsidRPr="00E31E56">
        <w:rPr>
          <w:lang w:val="en-US"/>
        </w:rPr>
        <w:t>(7), 355</w:t>
      </w:r>
      <w:r w:rsidR="00066EF4" w:rsidRPr="00066EF4">
        <w:rPr>
          <w:lang w:val="en-US"/>
        </w:rPr>
        <w:t>–</w:t>
      </w:r>
      <w:r w:rsidRPr="00E31E56">
        <w:rPr>
          <w:lang w:val="en-US"/>
        </w:rPr>
        <w:t>363.</w:t>
      </w:r>
    </w:p>
    <w:p w:rsidR="004D7728" w:rsidRPr="002E0083" w:rsidRDefault="004D7728" w:rsidP="004D5716">
      <w:pPr>
        <w:widowControl w:val="0"/>
        <w:autoSpaceDE w:val="0"/>
        <w:autoSpaceDN w:val="0"/>
        <w:adjustRightInd w:val="0"/>
        <w:spacing w:line="480" w:lineRule="auto"/>
        <w:ind w:left="567" w:hanging="567"/>
        <w:rPr>
          <w:lang w:val="en-US"/>
        </w:rPr>
      </w:pPr>
      <w:r w:rsidRPr="002E0083">
        <w:rPr>
          <w:lang w:val="en-US"/>
        </w:rPr>
        <w:t>Zaheer, S.</w:t>
      </w:r>
      <w:r w:rsidR="00254F74">
        <w:rPr>
          <w:lang w:val="en-US"/>
        </w:rPr>
        <w:t>, &amp;</w:t>
      </w:r>
      <w:r w:rsidRPr="002E0083">
        <w:rPr>
          <w:lang w:val="en-US"/>
        </w:rPr>
        <w:t xml:space="preserve"> Zaheer, A. </w:t>
      </w:r>
      <w:r w:rsidR="00B90085" w:rsidRPr="002E0083">
        <w:rPr>
          <w:lang w:val="en-US"/>
        </w:rPr>
        <w:t>(</w:t>
      </w:r>
      <w:r w:rsidRPr="002E0083">
        <w:rPr>
          <w:lang w:val="en-US"/>
        </w:rPr>
        <w:t>2006</w:t>
      </w:r>
      <w:r w:rsidR="00B90085" w:rsidRPr="002E0083">
        <w:rPr>
          <w:lang w:val="en-US"/>
        </w:rPr>
        <w:t>)</w:t>
      </w:r>
      <w:r w:rsidRPr="002E0083">
        <w:rPr>
          <w:lang w:val="en-US"/>
        </w:rPr>
        <w:t xml:space="preserve">. Trust across borders. </w:t>
      </w:r>
      <w:r w:rsidRPr="002E0083">
        <w:rPr>
          <w:i/>
          <w:iCs/>
          <w:lang w:val="en-US"/>
        </w:rPr>
        <w:t xml:space="preserve">Journal of </w:t>
      </w:r>
      <w:r w:rsidR="00DD5F0E" w:rsidRPr="002E0083">
        <w:rPr>
          <w:i/>
          <w:iCs/>
          <w:lang w:val="en-US"/>
        </w:rPr>
        <w:t>I</w:t>
      </w:r>
      <w:r w:rsidRPr="002E0083">
        <w:rPr>
          <w:i/>
          <w:iCs/>
          <w:lang w:val="en-US"/>
        </w:rPr>
        <w:t xml:space="preserve">nternational </w:t>
      </w:r>
      <w:r w:rsidR="00DD5F0E" w:rsidRPr="002E0083">
        <w:rPr>
          <w:i/>
          <w:iCs/>
          <w:lang w:val="en-US"/>
        </w:rPr>
        <w:t>B</w:t>
      </w:r>
      <w:r w:rsidRPr="002E0083">
        <w:rPr>
          <w:i/>
          <w:iCs/>
          <w:lang w:val="en-US"/>
        </w:rPr>
        <w:t xml:space="preserve">usiness </w:t>
      </w:r>
      <w:r w:rsidR="00DD5F0E" w:rsidRPr="002E0083">
        <w:rPr>
          <w:i/>
          <w:iCs/>
          <w:lang w:val="en-US"/>
        </w:rPr>
        <w:t>S</w:t>
      </w:r>
      <w:r w:rsidRPr="002E0083">
        <w:rPr>
          <w:i/>
          <w:iCs/>
          <w:lang w:val="en-US"/>
        </w:rPr>
        <w:t>tudies</w:t>
      </w:r>
      <w:r w:rsidRPr="002E0083">
        <w:rPr>
          <w:lang w:val="en-US"/>
        </w:rPr>
        <w:t xml:space="preserve">, </w:t>
      </w:r>
      <w:r w:rsidRPr="002E0083">
        <w:rPr>
          <w:i/>
          <w:iCs/>
          <w:lang w:val="en-US"/>
        </w:rPr>
        <w:t>37</w:t>
      </w:r>
      <w:r w:rsidRPr="002E0083">
        <w:rPr>
          <w:lang w:val="en-US"/>
        </w:rPr>
        <w:t>(1), 21</w:t>
      </w:r>
      <w:r w:rsidR="00254F74" w:rsidRPr="00254F74">
        <w:rPr>
          <w:lang w:val="en-US"/>
        </w:rPr>
        <w:t>–</w:t>
      </w:r>
      <w:r w:rsidRPr="002E0083">
        <w:rPr>
          <w:lang w:val="en-US"/>
        </w:rPr>
        <w:t>29.</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Zolkiewski, J. (2004). Relationships are not ubiquitous in marketing</w:t>
      </w:r>
      <w:r w:rsidR="003C2C2B" w:rsidRPr="002E0083">
        <w:rPr>
          <w:lang w:val="en-US"/>
        </w:rPr>
        <w:t>.</w:t>
      </w:r>
      <w:r w:rsidR="003C2C2B">
        <w:rPr>
          <w:lang w:val="en-US"/>
        </w:rPr>
        <w:t xml:space="preserve"> </w:t>
      </w:r>
      <w:r w:rsidRPr="002E0083">
        <w:rPr>
          <w:i/>
          <w:iCs/>
          <w:lang w:val="en-US"/>
        </w:rPr>
        <w:t>European Journal of Marketing</w:t>
      </w:r>
      <w:r w:rsidR="003C2C2B" w:rsidRPr="002E0083">
        <w:rPr>
          <w:lang w:val="en-US"/>
        </w:rPr>
        <w:t>,</w:t>
      </w:r>
      <w:r w:rsidR="003C2C2B">
        <w:rPr>
          <w:lang w:val="en-US"/>
        </w:rPr>
        <w:t xml:space="preserve"> </w:t>
      </w:r>
      <w:r w:rsidRPr="002E0083">
        <w:rPr>
          <w:i/>
          <w:iCs/>
          <w:lang w:val="en-US"/>
        </w:rPr>
        <w:t>38</w:t>
      </w:r>
      <w:r w:rsidRPr="002E0083">
        <w:rPr>
          <w:lang w:val="en-US"/>
        </w:rPr>
        <w:t>(1/2), 24</w:t>
      </w:r>
      <w:r w:rsidR="003C2C2B" w:rsidRPr="003C2C2B">
        <w:rPr>
          <w:lang w:val="en-US"/>
        </w:rPr>
        <w:t>–</w:t>
      </w:r>
      <w:r w:rsidRPr="002E0083">
        <w:rPr>
          <w:lang w:val="en-US"/>
        </w:rPr>
        <w:t>29.</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 xml:space="preserve">Zolkiewski, J., Burton, J., &amp; Stratoudaki, S. (2008). The delicate power balance in advertising agency-client relationships: </w:t>
      </w:r>
      <w:r w:rsidR="00591345">
        <w:rPr>
          <w:lang w:val="en-US"/>
        </w:rPr>
        <w:t>P</w:t>
      </w:r>
      <w:r w:rsidR="00591345" w:rsidRPr="002E0083">
        <w:rPr>
          <w:lang w:val="en-US"/>
        </w:rPr>
        <w:t xml:space="preserve">artnership </w:t>
      </w:r>
      <w:r w:rsidRPr="002E0083">
        <w:rPr>
          <w:lang w:val="en-US"/>
        </w:rPr>
        <w:t>or battleground? The case of the Greek advertising market</w:t>
      </w:r>
      <w:r w:rsidR="00591345" w:rsidRPr="002E0083">
        <w:rPr>
          <w:lang w:val="en-US"/>
        </w:rPr>
        <w:t>.</w:t>
      </w:r>
      <w:r w:rsidR="00591345">
        <w:rPr>
          <w:lang w:val="en-US"/>
        </w:rPr>
        <w:t xml:space="preserve"> </w:t>
      </w:r>
      <w:r w:rsidRPr="002E0083">
        <w:rPr>
          <w:i/>
          <w:iCs/>
          <w:lang w:val="en-US"/>
        </w:rPr>
        <w:t xml:space="preserve">Journal of </w:t>
      </w:r>
      <w:r w:rsidR="005B72EC" w:rsidRPr="002E0083">
        <w:rPr>
          <w:i/>
          <w:iCs/>
          <w:lang w:val="en-US"/>
        </w:rPr>
        <w:t>C</w:t>
      </w:r>
      <w:r w:rsidRPr="002E0083">
        <w:rPr>
          <w:i/>
          <w:iCs/>
          <w:lang w:val="en-US"/>
        </w:rPr>
        <w:t xml:space="preserve">ustomer </w:t>
      </w:r>
      <w:r w:rsidR="005B72EC" w:rsidRPr="002E0083">
        <w:rPr>
          <w:i/>
          <w:iCs/>
          <w:lang w:val="en-US"/>
        </w:rPr>
        <w:t>B</w:t>
      </w:r>
      <w:r w:rsidRPr="002E0083">
        <w:rPr>
          <w:i/>
          <w:iCs/>
          <w:lang w:val="en-US"/>
        </w:rPr>
        <w:t>ehaviour</w:t>
      </w:r>
      <w:r w:rsidR="00591345" w:rsidRPr="002E0083">
        <w:rPr>
          <w:lang w:val="en-US"/>
        </w:rPr>
        <w:t>,</w:t>
      </w:r>
      <w:r w:rsidR="00591345">
        <w:rPr>
          <w:lang w:val="en-US"/>
        </w:rPr>
        <w:t xml:space="preserve"> </w:t>
      </w:r>
      <w:r w:rsidRPr="002E0083">
        <w:rPr>
          <w:i/>
          <w:iCs/>
          <w:lang w:val="en-US"/>
        </w:rPr>
        <w:t>7</w:t>
      </w:r>
      <w:r w:rsidRPr="002E0083">
        <w:rPr>
          <w:lang w:val="en-US"/>
        </w:rPr>
        <w:t>(4), 315</w:t>
      </w:r>
      <w:r w:rsidR="00591345" w:rsidRPr="00591345">
        <w:rPr>
          <w:lang w:val="en-US"/>
        </w:rPr>
        <w:t>–</w:t>
      </w:r>
      <w:r w:rsidRPr="002E0083">
        <w:rPr>
          <w:lang w:val="en-US"/>
        </w:rPr>
        <w:t>332.</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Zolkiewski, J., &amp; Turnbull, P. (2002). Do relationship portfolios and networks provide the key to successful relationship management</w:t>
      </w:r>
      <w:r w:rsidR="004F0B2D" w:rsidRPr="002E0083">
        <w:rPr>
          <w:lang w:val="en-US"/>
        </w:rPr>
        <w:t>?</w:t>
      </w:r>
      <w:r w:rsidR="004F0B2D">
        <w:rPr>
          <w:lang w:val="en-US"/>
        </w:rPr>
        <w:t xml:space="preserve"> </w:t>
      </w:r>
      <w:r w:rsidRPr="002E0083">
        <w:rPr>
          <w:i/>
          <w:iCs/>
          <w:lang w:val="en-US"/>
        </w:rPr>
        <w:t>Journal of Business &amp; Industrial Marketing</w:t>
      </w:r>
      <w:r w:rsidR="004F0B2D" w:rsidRPr="002E0083">
        <w:rPr>
          <w:lang w:val="en-US"/>
        </w:rPr>
        <w:t>,</w:t>
      </w:r>
      <w:r w:rsidR="004F0B2D">
        <w:rPr>
          <w:lang w:val="en-US"/>
        </w:rPr>
        <w:t xml:space="preserve"> </w:t>
      </w:r>
      <w:r w:rsidRPr="002E0083">
        <w:rPr>
          <w:i/>
          <w:iCs/>
          <w:lang w:val="en-US"/>
        </w:rPr>
        <w:t>17</w:t>
      </w:r>
      <w:r w:rsidRPr="002E0083">
        <w:rPr>
          <w:lang w:val="en-US"/>
        </w:rPr>
        <w:t>(7), 575</w:t>
      </w:r>
      <w:r w:rsidR="004F0B2D" w:rsidRPr="004F0B2D">
        <w:rPr>
          <w:lang w:val="en-US"/>
        </w:rPr>
        <w:t>–</w:t>
      </w:r>
      <w:r w:rsidRPr="002E0083">
        <w:rPr>
          <w:lang w:val="en-US"/>
        </w:rPr>
        <w:t>597.</w:t>
      </w:r>
    </w:p>
    <w:p w:rsidR="004D5716" w:rsidRPr="002E0083" w:rsidRDefault="004D5716" w:rsidP="004D5716">
      <w:pPr>
        <w:widowControl w:val="0"/>
        <w:autoSpaceDE w:val="0"/>
        <w:autoSpaceDN w:val="0"/>
        <w:adjustRightInd w:val="0"/>
        <w:spacing w:line="480" w:lineRule="auto"/>
        <w:ind w:left="567" w:hanging="567"/>
        <w:rPr>
          <w:lang w:val="en-US"/>
        </w:rPr>
      </w:pPr>
      <w:r w:rsidRPr="002E0083">
        <w:rPr>
          <w:lang w:val="en-US"/>
        </w:rPr>
        <w:t>Zolkiewski, J., Story, V., Burton, J., Chan, P., Gomes, A., Hunter-Jones, P.,</w:t>
      </w:r>
      <w:r w:rsidR="001F5F38">
        <w:rPr>
          <w:lang w:val="en-US"/>
        </w:rPr>
        <w:t xml:space="preserve"> </w:t>
      </w:r>
      <w:r w:rsidR="001F5F38" w:rsidRPr="001F5F38">
        <w:rPr>
          <w:lang w:val="en-US"/>
        </w:rPr>
        <w:t xml:space="preserve">O’Malley, </w:t>
      </w:r>
      <w:r w:rsidR="001F5F38">
        <w:rPr>
          <w:lang w:val="en-US"/>
        </w:rPr>
        <w:t xml:space="preserve">L, </w:t>
      </w:r>
      <w:r w:rsidR="001F5F38" w:rsidRPr="001F5F38">
        <w:rPr>
          <w:lang w:val="en-US"/>
        </w:rPr>
        <w:t xml:space="preserve">Peters, </w:t>
      </w:r>
      <w:r w:rsidR="001F5F38">
        <w:rPr>
          <w:lang w:val="en-US"/>
        </w:rPr>
        <w:t>L.</w:t>
      </w:r>
      <w:r w:rsidR="000A678E">
        <w:rPr>
          <w:lang w:val="en-US"/>
        </w:rPr>
        <w:t xml:space="preserve"> </w:t>
      </w:r>
      <w:r w:rsidR="001F5F38">
        <w:rPr>
          <w:lang w:val="en-US"/>
        </w:rPr>
        <w:t xml:space="preserve">D., </w:t>
      </w:r>
      <w:r w:rsidR="001F5F38" w:rsidRPr="001F5F38">
        <w:rPr>
          <w:lang w:val="en-US"/>
        </w:rPr>
        <w:t>Raddats,</w:t>
      </w:r>
      <w:r w:rsidR="001F5F38">
        <w:rPr>
          <w:lang w:val="en-US"/>
        </w:rPr>
        <w:t xml:space="preserve"> C.</w:t>
      </w:r>
      <w:r w:rsidR="000A678E">
        <w:rPr>
          <w:lang w:val="en-US"/>
        </w:rPr>
        <w:t>, &amp;</w:t>
      </w:r>
      <w:r w:rsidR="001F5F38">
        <w:rPr>
          <w:lang w:val="en-US"/>
        </w:rPr>
        <w:t xml:space="preserve"> </w:t>
      </w:r>
      <w:r w:rsidRPr="002E0083">
        <w:rPr>
          <w:lang w:val="en-US"/>
        </w:rPr>
        <w:t xml:space="preserve">Robinson, W. (2017). Strategic B2B customer experience management: </w:t>
      </w:r>
      <w:r w:rsidR="004F0B2D">
        <w:rPr>
          <w:lang w:val="en-US"/>
        </w:rPr>
        <w:t>T</w:t>
      </w:r>
      <w:r w:rsidR="004F0B2D" w:rsidRPr="002E0083">
        <w:rPr>
          <w:lang w:val="en-US"/>
        </w:rPr>
        <w:t xml:space="preserve">he </w:t>
      </w:r>
      <w:r w:rsidRPr="002E0083">
        <w:rPr>
          <w:lang w:val="en-US"/>
        </w:rPr>
        <w:t xml:space="preserve">importance of outcomes-based measures. </w:t>
      </w:r>
      <w:r w:rsidRPr="002E0083">
        <w:rPr>
          <w:i/>
          <w:lang w:val="en-US"/>
        </w:rPr>
        <w:t>Journal of Services Marketing</w:t>
      </w:r>
      <w:r w:rsidRPr="002E0083">
        <w:rPr>
          <w:lang w:val="en-US"/>
        </w:rPr>
        <w:t xml:space="preserve">, </w:t>
      </w:r>
      <w:r w:rsidRPr="002E0083">
        <w:rPr>
          <w:i/>
          <w:lang w:val="en-US"/>
        </w:rPr>
        <w:t>31</w:t>
      </w:r>
      <w:r w:rsidRPr="002E0083">
        <w:rPr>
          <w:lang w:val="en-US"/>
        </w:rPr>
        <w:t>(2), 172</w:t>
      </w:r>
      <w:r w:rsidR="004F0B2D" w:rsidRPr="004F0B2D">
        <w:rPr>
          <w:lang w:val="en-US"/>
        </w:rPr>
        <w:t>–</w:t>
      </w:r>
      <w:r w:rsidRPr="002E0083">
        <w:rPr>
          <w:lang w:val="en-US"/>
        </w:rPr>
        <w:t>184.</w:t>
      </w:r>
    </w:p>
    <w:p w:rsidR="004D5716" w:rsidRPr="001F5F38" w:rsidRDefault="004D5716" w:rsidP="004D5716">
      <w:pPr>
        <w:tabs>
          <w:tab w:val="left" w:pos="2113"/>
        </w:tabs>
        <w:jc w:val="center"/>
        <w:rPr>
          <w:lang w:val="en-US"/>
        </w:rPr>
      </w:pPr>
    </w:p>
    <w:p w:rsidR="004D5716" w:rsidRPr="00FE2BD3" w:rsidRDefault="004D5716" w:rsidP="004D5716">
      <w:pPr>
        <w:rPr>
          <w:i/>
          <w:lang w:val="en-US"/>
        </w:rPr>
        <w:sectPr w:rsidR="004D5716" w:rsidRPr="00FE2BD3" w:rsidSect="00C53309">
          <w:footerReference w:type="even" r:id="rId11"/>
          <w:footerReference w:type="default" r:id="rId12"/>
          <w:pgSz w:w="11900" w:h="16840"/>
          <w:pgMar w:top="1417" w:right="1417" w:bottom="1417" w:left="1417" w:header="708" w:footer="708" w:gutter="0"/>
          <w:cols w:space="708"/>
          <w:docGrid w:linePitch="360"/>
        </w:sectPr>
      </w:pPr>
    </w:p>
    <w:p w:rsidR="004D5716" w:rsidRPr="00106431" w:rsidRDefault="004D5716" w:rsidP="004D5716">
      <w:pPr>
        <w:rPr>
          <w:b/>
          <w:lang w:val="en-US"/>
        </w:rPr>
      </w:pPr>
      <w:r w:rsidRPr="00106431">
        <w:rPr>
          <w:b/>
          <w:lang w:val="en-US"/>
        </w:rPr>
        <w:lastRenderedPageBreak/>
        <w:t xml:space="preserve">Table </w:t>
      </w:r>
      <w:r w:rsidR="001E416C" w:rsidRPr="00106431">
        <w:rPr>
          <w:b/>
          <w:lang w:val="en-US"/>
        </w:rPr>
        <w:t>1</w:t>
      </w:r>
      <w:r w:rsidR="00BC281D" w:rsidRPr="00106431">
        <w:rPr>
          <w:b/>
          <w:lang w:val="en-US"/>
        </w:rPr>
        <w:t>:</w:t>
      </w:r>
      <w:r w:rsidR="001E416C" w:rsidRPr="00106431">
        <w:rPr>
          <w:b/>
          <w:lang w:val="en-US"/>
        </w:rPr>
        <w:t xml:space="preserve"> </w:t>
      </w:r>
      <w:r w:rsidR="008B4C28">
        <w:rPr>
          <w:b/>
          <w:lang w:val="en-US"/>
        </w:rPr>
        <w:t>C</w:t>
      </w:r>
      <w:r w:rsidRPr="00106431">
        <w:rPr>
          <w:b/>
          <w:lang w:val="en-US"/>
        </w:rPr>
        <w:t xml:space="preserve">onceptualizations of customer experience management </w:t>
      </w:r>
    </w:p>
    <w:p w:rsidR="00BC281D" w:rsidRPr="00106431" w:rsidRDefault="00BC281D" w:rsidP="004D5716">
      <w:pPr>
        <w:rPr>
          <w:b/>
          <w:lang w:val="en-US"/>
        </w:rPr>
      </w:pPr>
    </w:p>
    <w:tbl>
      <w:tblPr>
        <w:tblStyle w:val="TableGrid"/>
        <w:tblW w:w="133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425"/>
        <w:gridCol w:w="1145"/>
        <w:gridCol w:w="3811"/>
        <w:gridCol w:w="4820"/>
      </w:tblGrid>
      <w:tr w:rsidR="004D5716" w:rsidRPr="002E0083" w:rsidTr="001F5F38">
        <w:tc>
          <w:tcPr>
            <w:tcW w:w="2124" w:type="dxa"/>
            <w:tcBorders>
              <w:top w:val="single" w:sz="4" w:space="0" w:color="auto"/>
              <w:bottom w:val="single" w:sz="4" w:space="0" w:color="auto"/>
            </w:tcBorders>
          </w:tcPr>
          <w:p w:rsidR="004D5716" w:rsidRPr="00106431" w:rsidRDefault="004D5716" w:rsidP="00CA7951">
            <w:pPr>
              <w:rPr>
                <w:rFonts w:ascii="Times" w:hAnsi="Times"/>
                <w:b/>
                <w:sz w:val="20"/>
                <w:szCs w:val="20"/>
                <w:lang w:val="en-US"/>
              </w:rPr>
            </w:pPr>
            <w:r w:rsidRPr="00106431">
              <w:rPr>
                <w:rFonts w:ascii="Times" w:hAnsi="Times"/>
                <w:b/>
                <w:sz w:val="20"/>
                <w:szCs w:val="20"/>
                <w:lang w:val="en-US"/>
              </w:rPr>
              <w:t>Authors</w:t>
            </w:r>
          </w:p>
        </w:tc>
        <w:tc>
          <w:tcPr>
            <w:tcW w:w="1425" w:type="dxa"/>
            <w:tcBorders>
              <w:top w:val="single" w:sz="4" w:space="0" w:color="auto"/>
              <w:bottom w:val="single" w:sz="4" w:space="0" w:color="auto"/>
            </w:tcBorders>
          </w:tcPr>
          <w:p w:rsidR="004D5716" w:rsidRPr="00106431" w:rsidRDefault="004D5716" w:rsidP="00CA7951">
            <w:pPr>
              <w:rPr>
                <w:rFonts w:ascii="Times" w:hAnsi="Times"/>
                <w:b/>
                <w:sz w:val="20"/>
                <w:szCs w:val="20"/>
                <w:lang w:val="en-US"/>
              </w:rPr>
            </w:pPr>
            <w:r w:rsidRPr="00106431">
              <w:rPr>
                <w:rFonts w:ascii="Times" w:hAnsi="Times"/>
                <w:b/>
                <w:sz w:val="20"/>
                <w:szCs w:val="20"/>
                <w:lang w:val="en-US"/>
              </w:rPr>
              <w:t>Type of study</w:t>
            </w:r>
          </w:p>
        </w:tc>
        <w:tc>
          <w:tcPr>
            <w:tcW w:w="1145" w:type="dxa"/>
            <w:tcBorders>
              <w:top w:val="single" w:sz="4" w:space="0" w:color="auto"/>
              <w:bottom w:val="single" w:sz="4" w:space="0" w:color="auto"/>
            </w:tcBorders>
          </w:tcPr>
          <w:p w:rsidR="004D5716" w:rsidRPr="00106431" w:rsidRDefault="004D5716" w:rsidP="00CA7951">
            <w:pPr>
              <w:rPr>
                <w:rFonts w:ascii="Times" w:hAnsi="Times"/>
                <w:b/>
                <w:sz w:val="20"/>
                <w:szCs w:val="20"/>
                <w:lang w:val="en-US"/>
              </w:rPr>
            </w:pPr>
            <w:r w:rsidRPr="00106431">
              <w:rPr>
                <w:rFonts w:ascii="Times" w:hAnsi="Times"/>
                <w:b/>
                <w:sz w:val="20"/>
                <w:szCs w:val="20"/>
                <w:lang w:val="en-US"/>
              </w:rPr>
              <w:t>Context</w:t>
            </w:r>
          </w:p>
        </w:tc>
        <w:tc>
          <w:tcPr>
            <w:tcW w:w="3811" w:type="dxa"/>
            <w:tcBorders>
              <w:top w:val="single" w:sz="4" w:space="0" w:color="auto"/>
              <w:bottom w:val="single" w:sz="4" w:space="0" w:color="auto"/>
            </w:tcBorders>
          </w:tcPr>
          <w:p w:rsidR="004D5716" w:rsidRPr="00106431" w:rsidRDefault="004D5716" w:rsidP="00CA7951">
            <w:pPr>
              <w:rPr>
                <w:rFonts w:ascii="Times" w:hAnsi="Times"/>
                <w:b/>
                <w:sz w:val="20"/>
                <w:szCs w:val="20"/>
                <w:lang w:val="en-US"/>
              </w:rPr>
            </w:pPr>
            <w:r w:rsidRPr="00106431">
              <w:rPr>
                <w:rFonts w:ascii="Times" w:hAnsi="Times"/>
                <w:b/>
                <w:sz w:val="20"/>
                <w:szCs w:val="20"/>
                <w:lang w:val="en-US"/>
              </w:rPr>
              <w:t>Concept</w:t>
            </w:r>
          </w:p>
        </w:tc>
        <w:tc>
          <w:tcPr>
            <w:tcW w:w="4820" w:type="dxa"/>
            <w:tcBorders>
              <w:top w:val="single" w:sz="4" w:space="0" w:color="auto"/>
              <w:bottom w:val="single" w:sz="4" w:space="0" w:color="auto"/>
            </w:tcBorders>
          </w:tcPr>
          <w:p w:rsidR="004D5716" w:rsidRPr="00106431" w:rsidRDefault="004D5716" w:rsidP="00CA7951">
            <w:pPr>
              <w:rPr>
                <w:rFonts w:ascii="Times" w:hAnsi="Times"/>
                <w:b/>
                <w:sz w:val="20"/>
                <w:szCs w:val="20"/>
                <w:lang w:val="en-US"/>
              </w:rPr>
            </w:pPr>
            <w:r w:rsidRPr="00106431">
              <w:rPr>
                <w:rFonts w:ascii="Times" w:hAnsi="Times"/>
                <w:b/>
                <w:sz w:val="20"/>
                <w:szCs w:val="20"/>
                <w:lang w:val="en-US"/>
              </w:rPr>
              <w:t>Contribution</w:t>
            </w:r>
          </w:p>
        </w:tc>
      </w:tr>
      <w:tr w:rsidR="004D5716" w:rsidRPr="00D4291F" w:rsidTr="001F5F38">
        <w:tc>
          <w:tcPr>
            <w:tcW w:w="2124" w:type="dxa"/>
            <w:tcBorders>
              <w:top w:val="single" w:sz="4" w:space="0" w:color="auto"/>
              <w:bottom w:val="nil"/>
            </w:tcBorders>
          </w:tcPr>
          <w:p w:rsidR="004D5716" w:rsidRPr="00106431" w:rsidRDefault="004D5716" w:rsidP="00CA7951">
            <w:pPr>
              <w:rPr>
                <w:rFonts w:ascii="Times" w:hAnsi="Times"/>
                <w:sz w:val="20"/>
                <w:szCs w:val="20"/>
                <w:lang w:val="en-US"/>
              </w:rPr>
            </w:pPr>
            <w:r w:rsidRPr="002E0083">
              <w:rPr>
                <w:rFonts w:ascii="Times" w:hAnsi="Times" w:cs="Arial"/>
                <w:color w:val="222222"/>
                <w:sz w:val="20"/>
                <w:szCs w:val="20"/>
                <w:shd w:val="clear" w:color="auto" w:fill="FFFFFF"/>
                <w:lang w:val="en-US"/>
              </w:rPr>
              <w:t>Berry, Carbone</w:t>
            </w:r>
            <w:r w:rsidR="00855C6F">
              <w:rPr>
                <w:rFonts w:ascii="Times" w:hAnsi="Times" w:cs="Arial"/>
                <w:color w:val="222222"/>
                <w:sz w:val="20"/>
                <w:szCs w:val="20"/>
                <w:shd w:val="clear" w:color="auto" w:fill="FFFFFF"/>
                <w:lang w:val="en-US"/>
              </w:rPr>
              <w:t>,</w:t>
            </w:r>
            <w:r w:rsidRPr="002E0083">
              <w:rPr>
                <w:rFonts w:ascii="Times" w:hAnsi="Times" w:cs="Arial"/>
                <w:color w:val="222222"/>
                <w:sz w:val="20"/>
                <w:szCs w:val="20"/>
                <w:shd w:val="clear" w:color="auto" w:fill="FFFFFF"/>
                <w:lang w:val="en-US"/>
              </w:rPr>
              <w:t xml:space="preserve"> &amp; Haeckel (2002). </w:t>
            </w:r>
          </w:p>
        </w:tc>
        <w:tc>
          <w:tcPr>
            <w:tcW w:w="1425" w:type="dxa"/>
            <w:tcBorders>
              <w:top w:val="single" w:sz="4" w:space="0" w:color="auto"/>
              <w:bottom w:val="nil"/>
            </w:tcBorders>
          </w:tcPr>
          <w:p w:rsidR="004D5716" w:rsidRPr="00106431" w:rsidRDefault="004D5716" w:rsidP="00CA7951">
            <w:pPr>
              <w:rPr>
                <w:rFonts w:ascii="Times" w:hAnsi="Times"/>
                <w:sz w:val="20"/>
                <w:szCs w:val="20"/>
                <w:lang w:val="en-US"/>
              </w:rPr>
            </w:pPr>
            <w:r w:rsidRPr="00106431">
              <w:rPr>
                <w:rFonts w:ascii="Times" w:hAnsi="Times"/>
                <w:sz w:val="20"/>
                <w:szCs w:val="20"/>
                <w:lang w:val="en-US"/>
              </w:rPr>
              <w:t>Conceptual</w:t>
            </w:r>
          </w:p>
        </w:tc>
        <w:tc>
          <w:tcPr>
            <w:tcW w:w="1145" w:type="dxa"/>
            <w:tcBorders>
              <w:top w:val="single" w:sz="4" w:space="0" w:color="auto"/>
              <w:bottom w:val="nil"/>
            </w:tcBorders>
          </w:tcPr>
          <w:p w:rsidR="004D5716" w:rsidRPr="00106431" w:rsidRDefault="004D5716" w:rsidP="00CA7951">
            <w:pPr>
              <w:pStyle w:val="ListParagraph"/>
              <w:ind w:left="51"/>
              <w:rPr>
                <w:rFonts w:ascii="Times" w:hAnsi="Times"/>
                <w:sz w:val="20"/>
                <w:szCs w:val="20"/>
                <w:lang w:val="en-US"/>
              </w:rPr>
            </w:pPr>
            <w:r w:rsidRPr="00106431">
              <w:rPr>
                <w:rFonts w:ascii="Times" w:hAnsi="Times"/>
                <w:sz w:val="20"/>
                <w:szCs w:val="20"/>
                <w:lang w:val="en-US"/>
              </w:rPr>
              <w:t>B2C</w:t>
            </w:r>
          </w:p>
        </w:tc>
        <w:tc>
          <w:tcPr>
            <w:tcW w:w="3811" w:type="dxa"/>
            <w:tcBorders>
              <w:top w:val="single" w:sz="4" w:space="0" w:color="auto"/>
              <w:bottom w:val="nil"/>
            </w:tcBorders>
          </w:tcPr>
          <w:p w:rsidR="004D5716" w:rsidRPr="002E0083" w:rsidRDefault="004D5716">
            <w:pPr>
              <w:rPr>
                <w:rFonts w:ascii="Times" w:hAnsi="Times"/>
                <w:sz w:val="20"/>
                <w:szCs w:val="20"/>
                <w:lang w:val="en-US"/>
              </w:rPr>
            </w:pPr>
            <w:r w:rsidRPr="002E0083">
              <w:rPr>
                <w:rFonts w:ascii="Times" w:hAnsi="Times"/>
                <w:sz w:val="20"/>
                <w:szCs w:val="20"/>
                <w:lang w:val="en-US"/>
              </w:rPr>
              <w:t xml:space="preserve">Orchestrating the “clues” that people </w:t>
            </w:r>
            <w:r w:rsidR="00474943">
              <w:rPr>
                <w:rFonts w:ascii="Times" w:hAnsi="Times"/>
                <w:sz w:val="20"/>
                <w:szCs w:val="20"/>
                <w:lang w:val="en-US"/>
              </w:rPr>
              <w:t>detect during</w:t>
            </w:r>
            <w:r w:rsidRPr="002E0083">
              <w:rPr>
                <w:rFonts w:ascii="Times" w:hAnsi="Times"/>
                <w:sz w:val="20"/>
                <w:szCs w:val="20"/>
                <w:lang w:val="en-US"/>
              </w:rPr>
              <w:t xml:space="preserve"> the buying process.</w:t>
            </w:r>
          </w:p>
        </w:tc>
        <w:tc>
          <w:tcPr>
            <w:tcW w:w="4820" w:type="dxa"/>
            <w:tcBorders>
              <w:top w:val="single" w:sz="4" w:space="0" w:color="auto"/>
              <w:bottom w:val="nil"/>
            </w:tcBorders>
          </w:tcPr>
          <w:p w:rsidR="004D5716" w:rsidRPr="00106431" w:rsidRDefault="00474943" w:rsidP="00CA7951">
            <w:pPr>
              <w:rPr>
                <w:rFonts w:ascii="Times" w:hAnsi="Times"/>
                <w:sz w:val="20"/>
                <w:szCs w:val="20"/>
                <w:lang w:val="en-US"/>
              </w:rPr>
            </w:pPr>
            <w:r>
              <w:rPr>
                <w:rFonts w:ascii="Times" w:hAnsi="Times"/>
                <w:sz w:val="20"/>
                <w:szCs w:val="20"/>
                <w:lang w:val="en-US"/>
              </w:rPr>
              <w:t>Specifies</w:t>
            </w:r>
            <w:r w:rsidRPr="00106431">
              <w:rPr>
                <w:rFonts w:ascii="Times" w:hAnsi="Times"/>
                <w:sz w:val="20"/>
                <w:szCs w:val="20"/>
                <w:lang w:val="en-US"/>
              </w:rPr>
              <w:t xml:space="preserve"> </w:t>
            </w:r>
            <w:r w:rsidR="004D5716" w:rsidRPr="00106431">
              <w:rPr>
                <w:rFonts w:ascii="Times" w:hAnsi="Times"/>
                <w:sz w:val="20"/>
                <w:szCs w:val="20"/>
                <w:lang w:val="en-US"/>
              </w:rPr>
              <w:t>a framework for orchestrating functional and emotional clues that customers use to evaluate their experience</w:t>
            </w:r>
            <w:r>
              <w:rPr>
                <w:rFonts w:ascii="Times" w:hAnsi="Times"/>
                <w:sz w:val="20"/>
                <w:szCs w:val="20"/>
                <w:lang w:val="en-US"/>
              </w:rPr>
              <w:t>.</w:t>
            </w:r>
          </w:p>
        </w:tc>
      </w:tr>
      <w:tr w:rsidR="004D5716" w:rsidRPr="00D4291F" w:rsidTr="001F5F38">
        <w:tc>
          <w:tcPr>
            <w:tcW w:w="2124" w:type="dxa"/>
            <w:tcBorders>
              <w:top w:val="nil"/>
            </w:tcBorders>
          </w:tcPr>
          <w:p w:rsidR="004D5716" w:rsidRPr="00106431" w:rsidRDefault="004D5716" w:rsidP="00636677">
            <w:pPr>
              <w:rPr>
                <w:rFonts w:ascii="Times" w:hAnsi="Times"/>
                <w:sz w:val="20"/>
                <w:szCs w:val="20"/>
                <w:lang w:val="en-US"/>
              </w:rPr>
            </w:pPr>
            <w:r w:rsidRPr="00106431">
              <w:rPr>
                <w:rFonts w:ascii="Times" w:hAnsi="Times"/>
                <w:sz w:val="20"/>
                <w:szCs w:val="20"/>
                <w:lang w:val="en-US"/>
              </w:rPr>
              <w:t>Grewal, Levy</w:t>
            </w:r>
            <w:r w:rsidR="00855C6F">
              <w:rPr>
                <w:rFonts w:ascii="Times" w:hAnsi="Times"/>
                <w:sz w:val="20"/>
                <w:szCs w:val="20"/>
                <w:lang w:val="en-US"/>
              </w:rPr>
              <w:t>,</w:t>
            </w:r>
            <w:r w:rsidRPr="00106431">
              <w:rPr>
                <w:rFonts w:ascii="Times" w:hAnsi="Times"/>
                <w:sz w:val="20"/>
                <w:szCs w:val="20"/>
                <w:lang w:val="en-US"/>
              </w:rPr>
              <w:t xml:space="preserve"> </w:t>
            </w:r>
            <w:r w:rsidR="00636677" w:rsidRPr="00106431">
              <w:rPr>
                <w:rFonts w:ascii="Times" w:hAnsi="Times"/>
                <w:sz w:val="20"/>
                <w:szCs w:val="20"/>
                <w:lang w:val="en-US"/>
              </w:rPr>
              <w:t>&amp;</w:t>
            </w:r>
            <w:r w:rsidRPr="00106431">
              <w:rPr>
                <w:rFonts w:ascii="Times" w:hAnsi="Times"/>
                <w:sz w:val="20"/>
                <w:szCs w:val="20"/>
                <w:lang w:val="en-US"/>
              </w:rPr>
              <w:t xml:space="preserve"> Kumar (2009)</w:t>
            </w:r>
          </w:p>
        </w:tc>
        <w:tc>
          <w:tcPr>
            <w:tcW w:w="1425" w:type="dxa"/>
            <w:tcBorders>
              <w:top w:val="nil"/>
            </w:tcBorders>
          </w:tcPr>
          <w:p w:rsidR="004D5716" w:rsidRPr="00106431" w:rsidRDefault="004D5716" w:rsidP="00CA7951">
            <w:pPr>
              <w:rPr>
                <w:rFonts w:ascii="Times" w:hAnsi="Times"/>
                <w:sz w:val="20"/>
                <w:szCs w:val="20"/>
                <w:lang w:val="en-US"/>
              </w:rPr>
            </w:pPr>
            <w:r w:rsidRPr="00106431">
              <w:rPr>
                <w:rFonts w:ascii="Times" w:hAnsi="Times"/>
                <w:sz w:val="20"/>
                <w:szCs w:val="20"/>
                <w:lang w:val="en-US"/>
              </w:rPr>
              <w:t>Conceptual</w:t>
            </w:r>
          </w:p>
        </w:tc>
        <w:tc>
          <w:tcPr>
            <w:tcW w:w="1145" w:type="dxa"/>
            <w:tcBorders>
              <w:top w:val="nil"/>
            </w:tcBorders>
          </w:tcPr>
          <w:p w:rsidR="004D5716" w:rsidRPr="00106431" w:rsidRDefault="004D5716" w:rsidP="00CA7951">
            <w:pPr>
              <w:rPr>
                <w:rFonts w:ascii="Times" w:hAnsi="Times"/>
                <w:sz w:val="20"/>
                <w:szCs w:val="20"/>
                <w:lang w:val="en-US"/>
              </w:rPr>
            </w:pPr>
            <w:r w:rsidRPr="00106431">
              <w:rPr>
                <w:rFonts w:ascii="Times" w:hAnsi="Times"/>
                <w:sz w:val="20"/>
                <w:szCs w:val="20"/>
                <w:lang w:val="en-US"/>
              </w:rPr>
              <w:t>B2C, retailing</w:t>
            </w:r>
          </w:p>
        </w:tc>
        <w:tc>
          <w:tcPr>
            <w:tcW w:w="3811" w:type="dxa"/>
            <w:tcBorders>
              <w:top w:val="nil"/>
            </w:tcBorders>
          </w:tcPr>
          <w:p w:rsidR="004D5716" w:rsidRPr="002E0083" w:rsidRDefault="00474943">
            <w:pPr>
              <w:rPr>
                <w:rFonts w:ascii="Times" w:hAnsi="Times"/>
                <w:sz w:val="20"/>
                <w:szCs w:val="20"/>
                <w:lang w:val="en-US"/>
              </w:rPr>
            </w:pPr>
            <w:r w:rsidRPr="00106431">
              <w:rPr>
                <w:rFonts w:ascii="Times" w:hAnsi="Times"/>
                <w:sz w:val="20"/>
                <w:szCs w:val="20"/>
                <w:lang w:val="en-US"/>
              </w:rPr>
              <w:t>E</w:t>
            </w:r>
            <w:r w:rsidRPr="002E0083">
              <w:rPr>
                <w:rFonts w:ascii="Times" w:hAnsi="Times"/>
                <w:sz w:val="20"/>
                <w:szCs w:val="20"/>
                <w:lang w:val="en-US"/>
              </w:rPr>
              <w:t>nsur</w:t>
            </w:r>
            <w:r>
              <w:rPr>
                <w:rFonts w:ascii="Times" w:hAnsi="Times"/>
                <w:sz w:val="20"/>
                <w:szCs w:val="20"/>
                <w:lang w:val="en-US"/>
              </w:rPr>
              <w:t>ing</w:t>
            </w:r>
            <w:r w:rsidRPr="002E0083">
              <w:rPr>
                <w:rFonts w:ascii="Times" w:hAnsi="Times"/>
                <w:sz w:val="20"/>
                <w:szCs w:val="20"/>
                <w:lang w:val="en-US"/>
              </w:rPr>
              <w:t xml:space="preserve"> </w:t>
            </w:r>
            <w:r w:rsidR="004D5716" w:rsidRPr="002E0083">
              <w:rPr>
                <w:rFonts w:ascii="Times" w:hAnsi="Times"/>
                <w:sz w:val="20"/>
                <w:szCs w:val="20"/>
                <w:lang w:val="en-US"/>
              </w:rPr>
              <w:t>that every shopping experience occurs consistently and meets and/or exceeds customers’ expectations.</w:t>
            </w:r>
          </w:p>
        </w:tc>
        <w:tc>
          <w:tcPr>
            <w:tcW w:w="4820" w:type="dxa"/>
            <w:tcBorders>
              <w:top w:val="nil"/>
            </w:tcBorders>
          </w:tcPr>
          <w:p w:rsidR="004D5716" w:rsidRPr="002E0083" w:rsidRDefault="00474943">
            <w:pPr>
              <w:rPr>
                <w:rFonts w:ascii="Times" w:hAnsi="Times"/>
                <w:sz w:val="20"/>
                <w:szCs w:val="20"/>
                <w:lang w:val="en-US"/>
              </w:rPr>
            </w:pPr>
            <w:r>
              <w:rPr>
                <w:rFonts w:ascii="Times" w:hAnsi="Times"/>
                <w:sz w:val="20"/>
                <w:szCs w:val="20"/>
                <w:lang w:val="en-US"/>
              </w:rPr>
              <w:t>Specifies</w:t>
            </w:r>
            <w:r w:rsidRPr="00106431">
              <w:rPr>
                <w:rFonts w:ascii="Times" w:hAnsi="Times"/>
                <w:sz w:val="20"/>
                <w:szCs w:val="20"/>
                <w:lang w:val="en-US"/>
              </w:rPr>
              <w:t xml:space="preserve"> </w:t>
            </w:r>
            <w:r w:rsidR="004D5716" w:rsidRPr="00106431">
              <w:rPr>
                <w:rFonts w:ascii="Times" w:hAnsi="Times"/>
                <w:sz w:val="20"/>
                <w:szCs w:val="20"/>
                <w:lang w:val="en-US"/>
              </w:rPr>
              <w:t xml:space="preserve">a framework of macro and </w:t>
            </w:r>
            <w:r w:rsidRPr="00106431">
              <w:rPr>
                <w:rFonts w:ascii="Times" w:hAnsi="Times"/>
                <w:sz w:val="20"/>
                <w:szCs w:val="20"/>
                <w:lang w:val="en-US"/>
              </w:rPr>
              <w:t>firm</w:t>
            </w:r>
            <w:r>
              <w:rPr>
                <w:rFonts w:ascii="Times" w:hAnsi="Times"/>
                <w:sz w:val="20"/>
                <w:szCs w:val="20"/>
                <w:lang w:val="en-US"/>
              </w:rPr>
              <w:t>-</w:t>
            </w:r>
            <w:r w:rsidR="004D5716" w:rsidRPr="00106431">
              <w:rPr>
                <w:rFonts w:ascii="Times" w:hAnsi="Times"/>
                <w:sz w:val="20"/>
                <w:szCs w:val="20"/>
                <w:lang w:val="en-US"/>
              </w:rPr>
              <w:t>controlled factors that influence the customer experience.</w:t>
            </w:r>
          </w:p>
        </w:tc>
      </w:tr>
      <w:tr w:rsidR="004D5716" w:rsidRPr="00D4291F" w:rsidTr="001F5F38">
        <w:tc>
          <w:tcPr>
            <w:tcW w:w="2124"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Puccinelli et al. (2009)</w:t>
            </w:r>
          </w:p>
          <w:p w:rsidR="004D5716" w:rsidRPr="00106431" w:rsidRDefault="004D5716" w:rsidP="00CA7951">
            <w:pPr>
              <w:rPr>
                <w:rFonts w:ascii="Times" w:hAnsi="Times"/>
                <w:sz w:val="20"/>
                <w:szCs w:val="20"/>
                <w:lang w:val="en-US"/>
              </w:rPr>
            </w:pPr>
          </w:p>
        </w:tc>
        <w:tc>
          <w:tcPr>
            <w:tcW w:w="142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Conceptual</w:t>
            </w:r>
          </w:p>
        </w:tc>
        <w:tc>
          <w:tcPr>
            <w:tcW w:w="114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B2C, retailing</w:t>
            </w:r>
          </w:p>
        </w:tc>
        <w:tc>
          <w:tcPr>
            <w:tcW w:w="3811" w:type="dxa"/>
          </w:tcPr>
          <w:p w:rsidR="004D5716" w:rsidRPr="00106431" w:rsidRDefault="00474943">
            <w:pPr>
              <w:rPr>
                <w:rFonts w:ascii="Times" w:hAnsi="Times"/>
                <w:sz w:val="20"/>
                <w:szCs w:val="20"/>
                <w:lang w:val="en-US"/>
              </w:rPr>
            </w:pPr>
            <w:r w:rsidRPr="00106431">
              <w:rPr>
                <w:rFonts w:ascii="Times" w:hAnsi="Times"/>
                <w:sz w:val="20"/>
                <w:szCs w:val="20"/>
                <w:lang w:val="en-US"/>
              </w:rPr>
              <w:t>Us</w:t>
            </w:r>
            <w:r>
              <w:rPr>
                <w:rFonts w:ascii="Times" w:hAnsi="Times"/>
                <w:sz w:val="20"/>
                <w:szCs w:val="20"/>
                <w:lang w:val="en-US"/>
              </w:rPr>
              <w:t>ing</w:t>
            </w:r>
            <w:r w:rsidRPr="00106431">
              <w:rPr>
                <w:rFonts w:ascii="Times" w:hAnsi="Times"/>
                <w:sz w:val="20"/>
                <w:szCs w:val="20"/>
                <w:lang w:val="en-US"/>
              </w:rPr>
              <w:t xml:space="preserve"> </w:t>
            </w:r>
            <w:r w:rsidR="004D5716" w:rsidRPr="00106431">
              <w:rPr>
                <w:rFonts w:ascii="Times" w:hAnsi="Times"/>
                <w:sz w:val="20"/>
                <w:szCs w:val="20"/>
                <w:lang w:val="en-US"/>
              </w:rPr>
              <w:t>consumer behavior theories to inform and illuminate customer understanding, ensure greater predictability, and identify sustainable retail advantages.</w:t>
            </w:r>
          </w:p>
        </w:tc>
        <w:tc>
          <w:tcPr>
            <w:tcW w:w="4820" w:type="dxa"/>
          </w:tcPr>
          <w:p w:rsidR="004D5716" w:rsidRPr="00106431" w:rsidRDefault="00474943" w:rsidP="00CA7951">
            <w:pPr>
              <w:rPr>
                <w:rFonts w:ascii="Times" w:hAnsi="Times"/>
                <w:sz w:val="20"/>
                <w:szCs w:val="20"/>
                <w:lang w:val="en-US"/>
              </w:rPr>
            </w:pPr>
            <w:r>
              <w:rPr>
                <w:rFonts w:ascii="Times" w:hAnsi="Times"/>
                <w:sz w:val="20"/>
                <w:szCs w:val="20"/>
                <w:lang w:val="en-US"/>
              </w:rPr>
              <w:t>Specifies</w:t>
            </w:r>
            <w:r w:rsidRPr="00106431">
              <w:rPr>
                <w:rFonts w:ascii="Times" w:hAnsi="Times"/>
                <w:sz w:val="20"/>
                <w:szCs w:val="20"/>
                <w:lang w:val="en-US"/>
              </w:rPr>
              <w:t xml:space="preserve"> </w:t>
            </w:r>
            <w:r w:rsidR="004D5716" w:rsidRPr="00106431">
              <w:rPr>
                <w:rFonts w:ascii="Times" w:hAnsi="Times"/>
                <w:sz w:val="20"/>
                <w:szCs w:val="20"/>
                <w:lang w:val="en-US"/>
              </w:rPr>
              <w:t>an organizing framework including theoretical domains needed to understand th</w:t>
            </w:r>
            <w:r w:rsidR="008E49C5" w:rsidRPr="00106431">
              <w:rPr>
                <w:rFonts w:ascii="Times" w:hAnsi="Times"/>
                <w:sz w:val="20"/>
                <w:szCs w:val="20"/>
                <w:lang w:val="en-US"/>
              </w:rPr>
              <w:t>e customer experience.</w:t>
            </w:r>
          </w:p>
        </w:tc>
      </w:tr>
      <w:tr w:rsidR="004D5716" w:rsidRPr="00D4291F" w:rsidTr="001F5F38">
        <w:tc>
          <w:tcPr>
            <w:tcW w:w="2124"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Verhoef et al. (2009)</w:t>
            </w:r>
          </w:p>
        </w:tc>
        <w:tc>
          <w:tcPr>
            <w:tcW w:w="142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Conceptual</w:t>
            </w:r>
          </w:p>
        </w:tc>
        <w:tc>
          <w:tcPr>
            <w:tcW w:w="114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B2C, retailing</w:t>
            </w:r>
          </w:p>
        </w:tc>
        <w:tc>
          <w:tcPr>
            <w:tcW w:w="3811" w:type="dxa"/>
          </w:tcPr>
          <w:p w:rsidR="004D5716" w:rsidRPr="00106431" w:rsidRDefault="004D5716">
            <w:pPr>
              <w:rPr>
                <w:rFonts w:ascii="Times" w:hAnsi="Times"/>
                <w:sz w:val="20"/>
                <w:szCs w:val="20"/>
                <w:lang w:val="en-US"/>
              </w:rPr>
            </w:pPr>
            <w:r w:rsidRPr="00106431">
              <w:rPr>
                <w:rFonts w:ascii="Times" w:hAnsi="Times"/>
                <w:sz w:val="20"/>
                <w:szCs w:val="20"/>
                <w:lang w:val="en-US"/>
              </w:rPr>
              <w:t xml:space="preserve">A strategy to engineer the customer experience to create value </w:t>
            </w:r>
            <w:r w:rsidR="00474943">
              <w:rPr>
                <w:rFonts w:ascii="Times" w:hAnsi="Times"/>
                <w:sz w:val="20"/>
                <w:szCs w:val="20"/>
                <w:lang w:val="en-US"/>
              </w:rPr>
              <w:t xml:space="preserve">for </w:t>
            </w:r>
            <w:r w:rsidRPr="00106431">
              <w:rPr>
                <w:rFonts w:ascii="Times" w:hAnsi="Times"/>
                <w:sz w:val="20"/>
                <w:szCs w:val="20"/>
                <w:lang w:val="en-US"/>
              </w:rPr>
              <w:t>both the customer and the firm.</w:t>
            </w:r>
          </w:p>
        </w:tc>
        <w:tc>
          <w:tcPr>
            <w:tcW w:w="4820" w:type="dxa"/>
          </w:tcPr>
          <w:p w:rsidR="004D5716" w:rsidRPr="00106431" w:rsidRDefault="00474943">
            <w:pPr>
              <w:rPr>
                <w:rFonts w:ascii="Times" w:hAnsi="Times"/>
                <w:sz w:val="20"/>
                <w:szCs w:val="20"/>
                <w:lang w:val="en-US"/>
              </w:rPr>
            </w:pPr>
            <w:r>
              <w:rPr>
                <w:rFonts w:ascii="Times" w:hAnsi="Times"/>
                <w:sz w:val="20"/>
                <w:szCs w:val="20"/>
                <w:lang w:val="en-US"/>
              </w:rPr>
              <w:t>Specifies</w:t>
            </w:r>
            <w:r w:rsidRPr="00106431">
              <w:rPr>
                <w:rFonts w:ascii="Times" w:hAnsi="Times"/>
                <w:sz w:val="20"/>
                <w:szCs w:val="20"/>
                <w:lang w:val="en-US"/>
              </w:rPr>
              <w:t xml:space="preserve"> </w:t>
            </w:r>
            <w:r w:rsidR="004D5716" w:rsidRPr="00106431">
              <w:rPr>
                <w:rFonts w:ascii="Times" w:hAnsi="Times"/>
                <w:sz w:val="20"/>
                <w:szCs w:val="20"/>
                <w:lang w:val="en-US"/>
              </w:rPr>
              <w:t xml:space="preserve">a framework </w:t>
            </w:r>
            <w:r>
              <w:rPr>
                <w:rFonts w:ascii="Times" w:hAnsi="Times"/>
                <w:sz w:val="20"/>
                <w:szCs w:val="20"/>
                <w:lang w:val="en-US"/>
              </w:rPr>
              <w:t>encompassing</w:t>
            </w:r>
            <w:r w:rsidRPr="00106431">
              <w:rPr>
                <w:rFonts w:ascii="Times" w:hAnsi="Times"/>
                <w:sz w:val="20"/>
                <w:szCs w:val="20"/>
                <w:lang w:val="en-US"/>
              </w:rPr>
              <w:t xml:space="preserve"> </w:t>
            </w:r>
            <w:r w:rsidR="004D5716" w:rsidRPr="00106431">
              <w:rPr>
                <w:rFonts w:ascii="Times" w:hAnsi="Times"/>
                <w:sz w:val="20"/>
                <w:szCs w:val="20"/>
                <w:lang w:val="en-US"/>
              </w:rPr>
              <w:t xml:space="preserve">drivers of the customer experience, </w:t>
            </w:r>
            <w:r>
              <w:rPr>
                <w:rFonts w:ascii="Times" w:hAnsi="Times"/>
                <w:sz w:val="20"/>
                <w:szCs w:val="20"/>
                <w:lang w:val="en-US"/>
              </w:rPr>
              <w:t>including</w:t>
            </w:r>
            <w:r w:rsidR="004D5716" w:rsidRPr="00106431">
              <w:rPr>
                <w:rFonts w:ascii="Times" w:hAnsi="Times"/>
                <w:sz w:val="20"/>
                <w:szCs w:val="20"/>
                <w:lang w:val="en-US"/>
              </w:rPr>
              <w:t xml:space="preserve"> social environment, service interface, retail atmosphere, assortment, price, retail brand, channels experiences, and previous experiences. </w:t>
            </w:r>
          </w:p>
        </w:tc>
      </w:tr>
      <w:tr w:rsidR="004D5716" w:rsidRPr="00D4291F" w:rsidTr="001F5F38">
        <w:tc>
          <w:tcPr>
            <w:tcW w:w="2124" w:type="dxa"/>
          </w:tcPr>
          <w:p w:rsidR="004D5716" w:rsidRPr="00106431" w:rsidRDefault="004D5716" w:rsidP="00CA7951">
            <w:pPr>
              <w:rPr>
                <w:rFonts w:ascii="Times" w:hAnsi="Times"/>
                <w:sz w:val="20"/>
                <w:szCs w:val="20"/>
                <w:lang w:val="en-US"/>
              </w:rPr>
            </w:pPr>
            <w:proofErr w:type="spellStart"/>
            <w:r w:rsidRPr="00106431">
              <w:rPr>
                <w:rFonts w:ascii="Times" w:hAnsi="Times" w:cs="Arial"/>
                <w:color w:val="222222"/>
                <w:sz w:val="20"/>
                <w:szCs w:val="20"/>
                <w:shd w:val="clear" w:color="auto" w:fill="FFFFFF"/>
                <w:lang w:val="en-US"/>
              </w:rPr>
              <w:t>Otnes</w:t>
            </w:r>
            <w:proofErr w:type="spellEnd"/>
            <w:r w:rsidRPr="00106431">
              <w:rPr>
                <w:rFonts w:ascii="Times" w:hAnsi="Times" w:cs="Arial"/>
                <w:color w:val="222222"/>
                <w:sz w:val="20"/>
                <w:szCs w:val="20"/>
                <w:shd w:val="clear" w:color="auto" w:fill="FFFFFF"/>
                <w:lang w:val="en-US"/>
              </w:rPr>
              <w:t xml:space="preserve">, </w:t>
            </w:r>
            <w:proofErr w:type="spellStart"/>
            <w:r w:rsidRPr="00106431">
              <w:rPr>
                <w:rFonts w:ascii="Times" w:hAnsi="Times" w:cs="Arial"/>
                <w:color w:val="222222"/>
                <w:sz w:val="20"/>
                <w:szCs w:val="20"/>
                <w:shd w:val="clear" w:color="auto" w:fill="FFFFFF"/>
                <w:lang w:val="en-US"/>
              </w:rPr>
              <w:t>Ilhan</w:t>
            </w:r>
            <w:proofErr w:type="spellEnd"/>
            <w:r w:rsidR="00855C6F">
              <w:rPr>
                <w:rFonts w:ascii="Times" w:hAnsi="Times" w:cs="Arial"/>
                <w:color w:val="222222"/>
                <w:sz w:val="20"/>
                <w:szCs w:val="20"/>
                <w:shd w:val="clear" w:color="auto" w:fill="FFFFFF"/>
                <w:lang w:val="en-US"/>
              </w:rPr>
              <w:t>,</w:t>
            </w:r>
            <w:r w:rsidRPr="00106431">
              <w:rPr>
                <w:rFonts w:ascii="Times" w:hAnsi="Times" w:cs="Arial"/>
                <w:color w:val="222222"/>
                <w:sz w:val="20"/>
                <w:szCs w:val="20"/>
                <w:shd w:val="clear" w:color="auto" w:fill="FFFFFF"/>
                <w:lang w:val="en-US"/>
              </w:rPr>
              <w:t xml:space="preserve"> &amp; Kulkarni (2012)</w:t>
            </w:r>
          </w:p>
        </w:tc>
        <w:tc>
          <w:tcPr>
            <w:tcW w:w="142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Qualitative</w:t>
            </w:r>
          </w:p>
        </w:tc>
        <w:tc>
          <w:tcPr>
            <w:tcW w:w="114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B2C, retailing</w:t>
            </w:r>
          </w:p>
        </w:tc>
        <w:tc>
          <w:tcPr>
            <w:tcW w:w="3811" w:type="dxa"/>
          </w:tcPr>
          <w:p w:rsidR="004D5716" w:rsidRPr="002E0083" w:rsidRDefault="004D5716" w:rsidP="00CA7951">
            <w:pPr>
              <w:rPr>
                <w:rFonts w:ascii="Times" w:hAnsi="Times"/>
                <w:sz w:val="20"/>
                <w:szCs w:val="20"/>
                <w:lang w:val="en-US"/>
              </w:rPr>
            </w:pPr>
            <w:r w:rsidRPr="002E0083">
              <w:rPr>
                <w:rFonts w:ascii="Times" w:hAnsi="Times"/>
                <w:sz w:val="20"/>
                <w:szCs w:val="20"/>
                <w:lang w:val="en-US"/>
              </w:rPr>
              <w:t xml:space="preserve">Tailoring marketing strategies to each experience. </w:t>
            </w:r>
          </w:p>
          <w:p w:rsidR="004D5716" w:rsidRPr="002E0083" w:rsidRDefault="004D5716" w:rsidP="00CA7951">
            <w:pPr>
              <w:rPr>
                <w:rFonts w:ascii="Times" w:hAnsi="Times"/>
                <w:sz w:val="20"/>
                <w:szCs w:val="20"/>
                <w:lang w:val="en-US"/>
              </w:rPr>
            </w:pPr>
          </w:p>
        </w:tc>
        <w:tc>
          <w:tcPr>
            <w:tcW w:w="4820" w:type="dxa"/>
          </w:tcPr>
          <w:p w:rsidR="004D5716" w:rsidRPr="002E0083" w:rsidRDefault="00474943" w:rsidP="00CA7951">
            <w:pPr>
              <w:rPr>
                <w:rFonts w:ascii="Times" w:hAnsi="Times"/>
                <w:sz w:val="20"/>
                <w:szCs w:val="20"/>
                <w:lang w:val="en-US"/>
              </w:rPr>
            </w:pPr>
            <w:r>
              <w:rPr>
                <w:rFonts w:ascii="Times" w:hAnsi="Times"/>
                <w:sz w:val="20"/>
                <w:szCs w:val="20"/>
                <w:lang w:val="en-US"/>
              </w:rPr>
              <w:t>Specifies</w:t>
            </w:r>
            <w:r w:rsidRPr="002E0083">
              <w:rPr>
                <w:rFonts w:ascii="Times" w:hAnsi="Times"/>
                <w:sz w:val="20"/>
                <w:szCs w:val="20"/>
                <w:lang w:val="en-US"/>
              </w:rPr>
              <w:t xml:space="preserve"> </w:t>
            </w:r>
            <w:r w:rsidR="004D5716" w:rsidRPr="002E0083">
              <w:rPr>
                <w:rFonts w:ascii="Times" w:hAnsi="Times"/>
                <w:sz w:val="20"/>
                <w:szCs w:val="20"/>
                <w:lang w:val="en-US"/>
              </w:rPr>
              <w:t>strategies for the use of language to facilitate the marketplace ritual.</w:t>
            </w:r>
          </w:p>
        </w:tc>
      </w:tr>
      <w:tr w:rsidR="004D5716" w:rsidRPr="00D4291F" w:rsidTr="001F5F38">
        <w:tc>
          <w:tcPr>
            <w:tcW w:w="2124" w:type="dxa"/>
          </w:tcPr>
          <w:p w:rsidR="004D5716" w:rsidRPr="00106431" w:rsidRDefault="004D5716" w:rsidP="00636677">
            <w:pPr>
              <w:rPr>
                <w:rFonts w:ascii="Times" w:hAnsi="Times"/>
                <w:sz w:val="20"/>
                <w:szCs w:val="20"/>
                <w:lang w:val="en-US"/>
              </w:rPr>
            </w:pPr>
            <w:r w:rsidRPr="00106431">
              <w:rPr>
                <w:rFonts w:ascii="Times" w:hAnsi="Times"/>
                <w:sz w:val="20"/>
                <w:szCs w:val="20"/>
                <w:lang w:val="en-US"/>
              </w:rPr>
              <w:t>Homburg, Jozic</w:t>
            </w:r>
            <w:r w:rsidR="00855C6F">
              <w:rPr>
                <w:rFonts w:ascii="Times" w:hAnsi="Times"/>
                <w:sz w:val="20"/>
                <w:szCs w:val="20"/>
                <w:lang w:val="en-US"/>
              </w:rPr>
              <w:t>,</w:t>
            </w:r>
            <w:r w:rsidRPr="00106431">
              <w:rPr>
                <w:rFonts w:ascii="Times" w:hAnsi="Times"/>
                <w:sz w:val="20"/>
                <w:szCs w:val="20"/>
                <w:lang w:val="en-US"/>
              </w:rPr>
              <w:t xml:space="preserve"> </w:t>
            </w:r>
            <w:r w:rsidR="00636677" w:rsidRPr="00106431">
              <w:rPr>
                <w:rFonts w:ascii="Times" w:hAnsi="Times"/>
                <w:sz w:val="20"/>
                <w:szCs w:val="20"/>
                <w:lang w:val="en-US"/>
              </w:rPr>
              <w:t>&amp;</w:t>
            </w:r>
            <w:r w:rsidRPr="00106431">
              <w:rPr>
                <w:rFonts w:ascii="Times" w:hAnsi="Times"/>
                <w:sz w:val="20"/>
                <w:szCs w:val="20"/>
                <w:lang w:val="en-US"/>
              </w:rPr>
              <w:t xml:space="preserve"> Kuehnl (2017)</w:t>
            </w:r>
          </w:p>
        </w:tc>
        <w:tc>
          <w:tcPr>
            <w:tcW w:w="142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Qualitative</w:t>
            </w:r>
          </w:p>
        </w:tc>
        <w:tc>
          <w:tcPr>
            <w:tcW w:w="114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B2C, cross-sectional</w:t>
            </w:r>
          </w:p>
        </w:tc>
        <w:tc>
          <w:tcPr>
            <w:tcW w:w="3811" w:type="dxa"/>
          </w:tcPr>
          <w:p w:rsidR="004D5716" w:rsidRPr="002E0083" w:rsidRDefault="00474943" w:rsidP="00CA7951">
            <w:pPr>
              <w:rPr>
                <w:rFonts w:ascii="Times" w:hAnsi="Times"/>
                <w:sz w:val="20"/>
                <w:szCs w:val="20"/>
                <w:lang w:val="en-US"/>
              </w:rPr>
            </w:pPr>
            <w:r>
              <w:rPr>
                <w:rFonts w:ascii="Times" w:hAnsi="Times"/>
                <w:sz w:val="20"/>
                <w:szCs w:val="20"/>
                <w:lang w:val="en-US"/>
              </w:rPr>
              <w:t>C</w:t>
            </w:r>
            <w:r w:rsidR="004D5716" w:rsidRPr="002E0083">
              <w:rPr>
                <w:rFonts w:ascii="Times" w:hAnsi="Times"/>
                <w:sz w:val="20"/>
                <w:szCs w:val="20"/>
                <w:lang w:val="en-US"/>
              </w:rPr>
              <w:t xml:space="preserve">ultural mindsets, strategic directions, and firm capabilities for </w:t>
            </w:r>
            <w:r w:rsidRPr="002E0083">
              <w:rPr>
                <w:rFonts w:ascii="Times" w:hAnsi="Times"/>
                <w:sz w:val="20"/>
                <w:szCs w:val="20"/>
                <w:lang w:val="en-US"/>
              </w:rPr>
              <w:t>continu</w:t>
            </w:r>
            <w:r>
              <w:rPr>
                <w:rFonts w:ascii="Times" w:hAnsi="Times"/>
                <w:sz w:val="20"/>
                <w:szCs w:val="20"/>
                <w:lang w:val="en-US"/>
              </w:rPr>
              <w:t>ous</w:t>
            </w:r>
            <w:r w:rsidRPr="002E0083">
              <w:rPr>
                <w:rFonts w:ascii="Times" w:hAnsi="Times"/>
                <w:sz w:val="20"/>
                <w:szCs w:val="20"/>
                <w:lang w:val="en-US"/>
              </w:rPr>
              <w:t xml:space="preserve"> renew</w:t>
            </w:r>
            <w:r>
              <w:rPr>
                <w:rFonts w:ascii="Times" w:hAnsi="Times"/>
                <w:sz w:val="20"/>
                <w:szCs w:val="20"/>
                <w:lang w:val="en-US"/>
              </w:rPr>
              <w:t>al of</w:t>
            </w:r>
            <w:r w:rsidRPr="002E0083">
              <w:rPr>
                <w:rFonts w:ascii="Times" w:hAnsi="Times"/>
                <w:sz w:val="20"/>
                <w:szCs w:val="20"/>
                <w:lang w:val="en-US"/>
              </w:rPr>
              <w:t xml:space="preserve"> </w:t>
            </w:r>
            <w:r w:rsidR="004D5716" w:rsidRPr="002E0083">
              <w:rPr>
                <w:rFonts w:ascii="Times" w:hAnsi="Times"/>
                <w:sz w:val="20"/>
                <w:szCs w:val="20"/>
                <w:lang w:val="en-US"/>
              </w:rPr>
              <w:t xml:space="preserve">customer experiences. </w:t>
            </w:r>
          </w:p>
          <w:p w:rsidR="004D5716" w:rsidRPr="00106431" w:rsidRDefault="004D5716" w:rsidP="00CA7951">
            <w:pPr>
              <w:rPr>
                <w:rFonts w:ascii="Times" w:hAnsi="Times"/>
                <w:sz w:val="20"/>
                <w:szCs w:val="20"/>
                <w:lang w:val="en-US"/>
              </w:rPr>
            </w:pPr>
          </w:p>
        </w:tc>
        <w:tc>
          <w:tcPr>
            <w:tcW w:w="4820" w:type="dxa"/>
          </w:tcPr>
          <w:p w:rsidR="004D5716" w:rsidRPr="00106431" w:rsidRDefault="004D5716" w:rsidP="00CA7951">
            <w:pPr>
              <w:rPr>
                <w:rFonts w:ascii="Times" w:hAnsi="Times"/>
                <w:sz w:val="20"/>
                <w:szCs w:val="20"/>
                <w:lang w:val="en-US"/>
              </w:rPr>
            </w:pPr>
            <w:r w:rsidRPr="002E0083">
              <w:rPr>
                <w:rFonts w:ascii="Times" w:hAnsi="Times"/>
                <w:sz w:val="20"/>
                <w:szCs w:val="20"/>
                <w:lang w:val="en-US"/>
              </w:rPr>
              <w:t xml:space="preserve">Provides a comprehensive marketing management concept beyond market orientation and customer relationship management. </w:t>
            </w:r>
          </w:p>
        </w:tc>
      </w:tr>
      <w:tr w:rsidR="004D5716" w:rsidRPr="00D4291F" w:rsidTr="001F5F38">
        <w:tc>
          <w:tcPr>
            <w:tcW w:w="2124" w:type="dxa"/>
          </w:tcPr>
          <w:p w:rsidR="004D5716" w:rsidRPr="00106431" w:rsidRDefault="004D5716" w:rsidP="00CA7951">
            <w:pPr>
              <w:rPr>
                <w:rFonts w:ascii="Times" w:hAnsi="Times"/>
                <w:sz w:val="20"/>
                <w:szCs w:val="20"/>
                <w:lang w:val="en-US"/>
              </w:rPr>
            </w:pPr>
            <w:proofErr w:type="spellStart"/>
            <w:r w:rsidRPr="00106431">
              <w:rPr>
                <w:rFonts w:ascii="Times" w:hAnsi="Times" w:cs="Arial"/>
                <w:color w:val="222222"/>
                <w:sz w:val="20"/>
                <w:szCs w:val="20"/>
                <w:shd w:val="clear" w:color="auto" w:fill="FFFFFF"/>
                <w:lang w:val="en-US"/>
              </w:rPr>
              <w:t>Kandampully</w:t>
            </w:r>
            <w:proofErr w:type="spellEnd"/>
            <w:r w:rsidRPr="00106431">
              <w:rPr>
                <w:rFonts w:ascii="Times" w:hAnsi="Times" w:cs="Arial"/>
                <w:color w:val="222222"/>
                <w:sz w:val="20"/>
                <w:szCs w:val="20"/>
                <w:shd w:val="clear" w:color="auto" w:fill="FFFFFF"/>
                <w:lang w:val="en-US"/>
              </w:rPr>
              <w:t>, Zhang</w:t>
            </w:r>
            <w:r w:rsidR="00855C6F">
              <w:rPr>
                <w:rFonts w:ascii="Times" w:hAnsi="Times" w:cs="Arial"/>
                <w:color w:val="222222"/>
                <w:sz w:val="20"/>
                <w:szCs w:val="20"/>
                <w:shd w:val="clear" w:color="auto" w:fill="FFFFFF"/>
                <w:lang w:val="en-US"/>
              </w:rPr>
              <w:t>,</w:t>
            </w:r>
            <w:r w:rsidRPr="00106431">
              <w:rPr>
                <w:rFonts w:ascii="Times" w:hAnsi="Times" w:cs="Arial"/>
                <w:color w:val="222222"/>
                <w:sz w:val="20"/>
                <w:szCs w:val="20"/>
                <w:shd w:val="clear" w:color="auto" w:fill="FFFFFF"/>
                <w:lang w:val="en-US"/>
              </w:rPr>
              <w:t xml:space="preserve"> &amp; Jaakkola (2018)</w:t>
            </w:r>
          </w:p>
        </w:tc>
        <w:tc>
          <w:tcPr>
            <w:tcW w:w="142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Conceptual</w:t>
            </w:r>
          </w:p>
        </w:tc>
        <w:tc>
          <w:tcPr>
            <w:tcW w:w="114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B2C, hospitality</w:t>
            </w:r>
          </w:p>
        </w:tc>
        <w:tc>
          <w:tcPr>
            <w:tcW w:w="3811" w:type="dxa"/>
          </w:tcPr>
          <w:p w:rsidR="004D5716" w:rsidRPr="002E0083" w:rsidRDefault="00474943" w:rsidP="00CA7951">
            <w:pPr>
              <w:rPr>
                <w:rFonts w:ascii="Times" w:hAnsi="Times"/>
                <w:sz w:val="20"/>
                <w:szCs w:val="20"/>
                <w:lang w:val="en-US"/>
              </w:rPr>
            </w:pPr>
            <w:r>
              <w:rPr>
                <w:rFonts w:ascii="Times" w:hAnsi="Times"/>
                <w:sz w:val="20"/>
                <w:szCs w:val="20"/>
                <w:lang w:val="en-US"/>
              </w:rPr>
              <w:t>C</w:t>
            </w:r>
            <w:r w:rsidR="004D5716" w:rsidRPr="002E0083">
              <w:rPr>
                <w:rFonts w:ascii="Times" w:hAnsi="Times"/>
                <w:sz w:val="20"/>
                <w:szCs w:val="20"/>
                <w:lang w:val="en-US"/>
              </w:rPr>
              <w:t>ollective functions and various activities within the organization, including strategy, marketing operations, service design, human resources, technology, and social media.</w:t>
            </w:r>
          </w:p>
        </w:tc>
        <w:tc>
          <w:tcPr>
            <w:tcW w:w="4820" w:type="dxa"/>
          </w:tcPr>
          <w:p w:rsidR="004D5716" w:rsidRPr="002E0083" w:rsidRDefault="004D5716">
            <w:pPr>
              <w:rPr>
                <w:rFonts w:ascii="Times" w:hAnsi="Times"/>
                <w:sz w:val="20"/>
                <w:szCs w:val="20"/>
                <w:lang w:val="en-US"/>
              </w:rPr>
            </w:pPr>
            <w:r w:rsidRPr="002E0083">
              <w:rPr>
                <w:rFonts w:ascii="Times" w:hAnsi="Times"/>
                <w:sz w:val="20"/>
                <w:szCs w:val="20"/>
                <w:lang w:val="en-US"/>
              </w:rPr>
              <w:t xml:space="preserve">Provides a model </w:t>
            </w:r>
            <w:r w:rsidR="00474943">
              <w:rPr>
                <w:rFonts w:ascii="Times" w:hAnsi="Times"/>
                <w:sz w:val="20"/>
                <w:szCs w:val="20"/>
                <w:lang w:val="en-US"/>
              </w:rPr>
              <w:t>based on</w:t>
            </w:r>
            <w:r w:rsidRPr="002E0083">
              <w:rPr>
                <w:rFonts w:ascii="Times" w:hAnsi="Times"/>
                <w:sz w:val="20"/>
                <w:szCs w:val="20"/>
                <w:lang w:val="en-US"/>
              </w:rPr>
              <w:t xml:space="preserve"> a holistic perspective and broad</w:t>
            </w:r>
            <w:r w:rsidR="00474943">
              <w:rPr>
                <w:rFonts w:ascii="Times" w:hAnsi="Times"/>
                <w:sz w:val="20"/>
                <w:szCs w:val="20"/>
                <w:lang w:val="en-US"/>
              </w:rPr>
              <w:t>ly</w:t>
            </w:r>
            <w:r w:rsidRPr="002E0083">
              <w:rPr>
                <w:rFonts w:ascii="Times" w:hAnsi="Times"/>
                <w:sz w:val="20"/>
                <w:szCs w:val="20"/>
                <w:lang w:val="en-US"/>
              </w:rPr>
              <w:t xml:space="preserve"> illustrat</w:t>
            </w:r>
            <w:r w:rsidR="00474943">
              <w:rPr>
                <w:rFonts w:ascii="Times" w:hAnsi="Times"/>
                <w:sz w:val="20"/>
                <w:szCs w:val="20"/>
                <w:lang w:val="en-US"/>
              </w:rPr>
              <w:t>es</w:t>
            </w:r>
            <w:r w:rsidRPr="002E0083">
              <w:rPr>
                <w:rFonts w:ascii="Times" w:hAnsi="Times"/>
                <w:sz w:val="20"/>
                <w:szCs w:val="20"/>
                <w:lang w:val="en-US"/>
              </w:rPr>
              <w:t xml:space="preserve"> </w:t>
            </w:r>
            <w:r w:rsidR="00474943" w:rsidRPr="00BD3CB2">
              <w:rPr>
                <w:rFonts w:ascii="Times" w:hAnsi="Times"/>
                <w:sz w:val="20"/>
                <w:szCs w:val="20"/>
                <w:lang w:val="en-US"/>
              </w:rPr>
              <w:t>essential</w:t>
            </w:r>
            <w:r w:rsidR="00474943" w:rsidRPr="002E0083">
              <w:rPr>
                <w:rFonts w:ascii="Times" w:hAnsi="Times"/>
                <w:sz w:val="20"/>
                <w:szCs w:val="20"/>
                <w:lang w:val="en-US"/>
              </w:rPr>
              <w:t xml:space="preserve"> </w:t>
            </w:r>
            <w:r w:rsidRPr="002E0083">
              <w:rPr>
                <w:rFonts w:ascii="Times" w:hAnsi="Times"/>
                <w:sz w:val="20"/>
                <w:szCs w:val="20"/>
                <w:lang w:val="en-US"/>
              </w:rPr>
              <w:t>factors for a hospitality firm.</w:t>
            </w:r>
          </w:p>
        </w:tc>
      </w:tr>
      <w:tr w:rsidR="004D5716" w:rsidRPr="00D4291F" w:rsidTr="001F5F38">
        <w:tc>
          <w:tcPr>
            <w:tcW w:w="2124" w:type="dxa"/>
          </w:tcPr>
          <w:p w:rsidR="004D5716" w:rsidRPr="00106431" w:rsidRDefault="004D5716" w:rsidP="00CA7951">
            <w:pPr>
              <w:pStyle w:val="NormalWeb"/>
              <w:rPr>
                <w:lang w:val="en-US"/>
              </w:rPr>
            </w:pPr>
            <w:r w:rsidRPr="00106431">
              <w:rPr>
                <w:lang w:val="en-US"/>
              </w:rPr>
              <w:t>Zolkiewski et al. (2017)</w:t>
            </w:r>
          </w:p>
        </w:tc>
        <w:tc>
          <w:tcPr>
            <w:tcW w:w="142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 xml:space="preserve">Conceptual </w:t>
            </w:r>
          </w:p>
        </w:tc>
        <w:tc>
          <w:tcPr>
            <w:tcW w:w="114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B2B</w:t>
            </w:r>
          </w:p>
        </w:tc>
        <w:tc>
          <w:tcPr>
            <w:tcW w:w="3811" w:type="dxa"/>
          </w:tcPr>
          <w:p w:rsidR="004D5716" w:rsidRPr="002E0083" w:rsidRDefault="004D5716" w:rsidP="00CA7951">
            <w:pPr>
              <w:rPr>
                <w:rFonts w:ascii="Times" w:hAnsi="Times"/>
                <w:sz w:val="20"/>
                <w:szCs w:val="20"/>
                <w:lang w:val="en-US"/>
              </w:rPr>
            </w:pPr>
            <w:r w:rsidRPr="00106431">
              <w:rPr>
                <w:rFonts w:ascii="Times" w:hAnsi="Times"/>
                <w:sz w:val="20"/>
                <w:szCs w:val="20"/>
                <w:lang w:val="en-US"/>
              </w:rPr>
              <w:t xml:space="preserve">A </w:t>
            </w:r>
            <w:r w:rsidRPr="002E0083">
              <w:rPr>
                <w:rFonts w:ascii="Times" w:hAnsi="Times"/>
                <w:sz w:val="20"/>
                <w:szCs w:val="20"/>
                <w:lang w:val="en-US"/>
              </w:rPr>
              <w:t xml:space="preserve">strategic, dynamic and co-creation-oriented approach to understanding </w:t>
            </w:r>
            <w:r w:rsidR="00474943">
              <w:rPr>
                <w:rFonts w:ascii="Times" w:hAnsi="Times"/>
                <w:sz w:val="20"/>
                <w:szCs w:val="20"/>
                <w:lang w:val="en-US"/>
              </w:rPr>
              <w:t xml:space="preserve">the </w:t>
            </w:r>
            <w:r w:rsidRPr="002E0083">
              <w:rPr>
                <w:rFonts w:ascii="Times" w:hAnsi="Times"/>
                <w:sz w:val="20"/>
                <w:szCs w:val="20"/>
                <w:lang w:val="en-US"/>
              </w:rPr>
              <w:t>B2B customer experience.</w:t>
            </w:r>
          </w:p>
        </w:tc>
        <w:tc>
          <w:tcPr>
            <w:tcW w:w="4820" w:type="dxa"/>
          </w:tcPr>
          <w:p w:rsidR="004D5716" w:rsidRPr="00106431" w:rsidRDefault="004D5716">
            <w:pPr>
              <w:pStyle w:val="NormalWeb"/>
              <w:rPr>
                <w:lang w:val="en-US"/>
              </w:rPr>
            </w:pPr>
            <w:r w:rsidRPr="00106431">
              <w:rPr>
                <w:lang w:val="en-US"/>
              </w:rPr>
              <w:t>Proposes a strategic customer experience management framework highlighting measurement of the customer experience.</w:t>
            </w:r>
          </w:p>
        </w:tc>
      </w:tr>
      <w:tr w:rsidR="004D5716" w:rsidRPr="00D4291F" w:rsidTr="001F5F38">
        <w:tc>
          <w:tcPr>
            <w:tcW w:w="2124" w:type="dxa"/>
          </w:tcPr>
          <w:p w:rsidR="004D5716" w:rsidRPr="002E0083" w:rsidRDefault="004D5716" w:rsidP="00DB300E">
            <w:pPr>
              <w:rPr>
                <w:rFonts w:ascii="Times" w:hAnsi="Times"/>
                <w:sz w:val="20"/>
                <w:szCs w:val="20"/>
                <w:lang w:val="en-US"/>
              </w:rPr>
            </w:pPr>
            <w:r w:rsidRPr="002E0083">
              <w:rPr>
                <w:rFonts w:ascii="Times" w:hAnsi="Times" w:cs="Arial"/>
                <w:color w:val="222222"/>
                <w:sz w:val="20"/>
                <w:szCs w:val="20"/>
                <w:shd w:val="clear" w:color="auto" w:fill="FFFFFF"/>
                <w:lang w:val="en-US"/>
              </w:rPr>
              <w:t>McColl-Kennedy</w:t>
            </w:r>
            <w:r w:rsidR="00636677" w:rsidRPr="002E0083">
              <w:rPr>
                <w:rFonts w:ascii="Times" w:hAnsi="Times" w:cs="Arial"/>
                <w:color w:val="222222"/>
                <w:sz w:val="20"/>
                <w:szCs w:val="20"/>
                <w:shd w:val="clear" w:color="auto" w:fill="FFFFFF"/>
                <w:lang w:val="en-US"/>
              </w:rPr>
              <w:t xml:space="preserve"> et al.</w:t>
            </w:r>
            <w:r w:rsidRPr="002E0083">
              <w:rPr>
                <w:rFonts w:ascii="Times" w:hAnsi="Times" w:cs="Arial"/>
                <w:color w:val="222222"/>
                <w:sz w:val="20"/>
                <w:szCs w:val="20"/>
                <w:shd w:val="clear" w:color="auto" w:fill="FFFFFF"/>
                <w:lang w:val="en-US"/>
              </w:rPr>
              <w:t xml:space="preserve"> (201</w:t>
            </w:r>
            <w:r w:rsidR="00DB300E" w:rsidRPr="002E0083">
              <w:rPr>
                <w:rFonts w:ascii="Times" w:hAnsi="Times" w:cs="Arial"/>
                <w:color w:val="222222"/>
                <w:sz w:val="20"/>
                <w:szCs w:val="20"/>
                <w:shd w:val="clear" w:color="auto" w:fill="FFFFFF"/>
                <w:lang w:val="en-US"/>
              </w:rPr>
              <w:t>9</w:t>
            </w:r>
            <w:r w:rsidRPr="002E0083">
              <w:rPr>
                <w:rFonts w:ascii="Times" w:hAnsi="Times" w:cs="Arial"/>
                <w:color w:val="222222"/>
                <w:sz w:val="20"/>
                <w:szCs w:val="20"/>
                <w:shd w:val="clear" w:color="auto" w:fill="FFFFFF"/>
                <w:lang w:val="en-US"/>
              </w:rPr>
              <w:t>)</w:t>
            </w:r>
          </w:p>
        </w:tc>
        <w:tc>
          <w:tcPr>
            <w:tcW w:w="142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Quantitative</w:t>
            </w:r>
          </w:p>
        </w:tc>
        <w:tc>
          <w:tcPr>
            <w:tcW w:w="1145" w:type="dxa"/>
          </w:tcPr>
          <w:p w:rsidR="004D5716" w:rsidRPr="00106431" w:rsidRDefault="004D5716" w:rsidP="00CA7951">
            <w:pPr>
              <w:rPr>
                <w:rFonts w:ascii="Times" w:hAnsi="Times"/>
                <w:sz w:val="20"/>
                <w:szCs w:val="20"/>
                <w:lang w:val="en-US"/>
              </w:rPr>
            </w:pPr>
            <w:r w:rsidRPr="00106431">
              <w:rPr>
                <w:rFonts w:ascii="Times" w:hAnsi="Times"/>
                <w:sz w:val="20"/>
                <w:szCs w:val="20"/>
                <w:lang w:val="en-US"/>
              </w:rPr>
              <w:t>B2B</w:t>
            </w:r>
          </w:p>
        </w:tc>
        <w:tc>
          <w:tcPr>
            <w:tcW w:w="3811" w:type="dxa"/>
          </w:tcPr>
          <w:p w:rsidR="004D5716" w:rsidRPr="002E0083" w:rsidRDefault="00474943" w:rsidP="00CA7951">
            <w:pPr>
              <w:rPr>
                <w:rFonts w:ascii="Times" w:hAnsi="Times"/>
                <w:sz w:val="20"/>
                <w:szCs w:val="20"/>
                <w:lang w:val="en-US"/>
              </w:rPr>
            </w:pPr>
            <w:r>
              <w:rPr>
                <w:rFonts w:ascii="Times" w:hAnsi="Times"/>
                <w:sz w:val="20"/>
                <w:szCs w:val="20"/>
                <w:lang w:val="en-US"/>
              </w:rPr>
              <w:t>A</w:t>
            </w:r>
            <w:r w:rsidR="004D5716" w:rsidRPr="002E0083">
              <w:rPr>
                <w:rFonts w:ascii="Times" w:hAnsi="Times"/>
                <w:sz w:val="20"/>
                <w:szCs w:val="20"/>
                <w:lang w:val="en-US"/>
              </w:rPr>
              <w:t xml:space="preserve"> framework that relates to touchpoints, value creation elements, discrete emotions, and cognitive responses.</w:t>
            </w:r>
          </w:p>
        </w:tc>
        <w:tc>
          <w:tcPr>
            <w:tcW w:w="4820" w:type="dxa"/>
          </w:tcPr>
          <w:p w:rsidR="004D5716" w:rsidRPr="00106431" w:rsidRDefault="004D5716">
            <w:pPr>
              <w:pStyle w:val="NormalWeb"/>
              <w:rPr>
                <w:lang w:val="en-US"/>
              </w:rPr>
            </w:pPr>
            <w:r w:rsidRPr="00106431">
              <w:rPr>
                <w:lang w:val="en-US"/>
              </w:rPr>
              <w:t xml:space="preserve">(1) </w:t>
            </w:r>
            <w:r w:rsidR="00474943">
              <w:rPr>
                <w:lang w:val="en-US"/>
              </w:rPr>
              <w:t>T</w:t>
            </w:r>
            <w:r w:rsidR="00474943" w:rsidRPr="00106431">
              <w:rPr>
                <w:lang w:val="en-US"/>
              </w:rPr>
              <w:t xml:space="preserve">aking </w:t>
            </w:r>
            <w:r w:rsidRPr="00106431">
              <w:rPr>
                <w:lang w:val="en-US"/>
              </w:rPr>
              <w:t xml:space="preserve">a customer perspective (2) </w:t>
            </w:r>
            <w:r w:rsidR="00474943">
              <w:rPr>
                <w:lang w:val="en-US"/>
              </w:rPr>
              <w:t>I</w:t>
            </w:r>
            <w:r w:rsidR="00474943" w:rsidRPr="00106431">
              <w:rPr>
                <w:lang w:val="en-US"/>
              </w:rPr>
              <w:t xml:space="preserve">dentifying </w:t>
            </w:r>
            <w:r w:rsidRPr="00106431">
              <w:rPr>
                <w:lang w:val="en-US"/>
              </w:rPr>
              <w:t xml:space="preserve">root causes (3) </w:t>
            </w:r>
            <w:r w:rsidR="00474943">
              <w:rPr>
                <w:lang w:val="en-US"/>
              </w:rPr>
              <w:t>U</w:t>
            </w:r>
            <w:r w:rsidR="00474943" w:rsidRPr="00106431">
              <w:rPr>
                <w:lang w:val="en-US"/>
              </w:rPr>
              <w:t xml:space="preserve">ncovering </w:t>
            </w:r>
            <w:r w:rsidRPr="00106431">
              <w:rPr>
                <w:lang w:val="en-US"/>
              </w:rPr>
              <w:t xml:space="preserve">at-risk segments (4) </w:t>
            </w:r>
            <w:r w:rsidR="00474943">
              <w:rPr>
                <w:lang w:val="en-US"/>
              </w:rPr>
              <w:t>C</w:t>
            </w:r>
            <w:r w:rsidR="00474943" w:rsidRPr="00106431">
              <w:rPr>
                <w:lang w:val="en-US"/>
              </w:rPr>
              <w:t xml:space="preserve">apturing </w:t>
            </w:r>
            <w:r w:rsidRPr="00106431">
              <w:rPr>
                <w:lang w:val="en-US"/>
              </w:rPr>
              <w:t xml:space="preserve">customers’ emotional and cognitive responses (5) </w:t>
            </w:r>
            <w:r w:rsidR="000E7D1F">
              <w:rPr>
                <w:lang w:val="en-US"/>
              </w:rPr>
              <w:t>S</w:t>
            </w:r>
            <w:r w:rsidR="000E7D1F" w:rsidRPr="00106431">
              <w:rPr>
                <w:lang w:val="en-US"/>
              </w:rPr>
              <w:t xml:space="preserve">potting </w:t>
            </w:r>
            <w:r w:rsidRPr="00106431">
              <w:rPr>
                <w:lang w:val="en-US"/>
              </w:rPr>
              <w:t xml:space="preserve">and preventing </w:t>
            </w:r>
            <w:r w:rsidR="000E7D1F" w:rsidRPr="00106431">
              <w:rPr>
                <w:lang w:val="en-US"/>
              </w:rPr>
              <w:t>d</w:t>
            </w:r>
            <w:r w:rsidR="000E7D1F">
              <w:rPr>
                <w:lang w:val="en-US"/>
              </w:rPr>
              <w:t>iminish</w:t>
            </w:r>
            <w:r w:rsidR="000E7D1F" w:rsidRPr="00106431">
              <w:rPr>
                <w:lang w:val="en-US"/>
              </w:rPr>
              <w:t xml:space="preserve">ing </w:t>
            </w:r>
            <w:r w:rsidRPr="00106431">
              <w:rPr>
                <w:lang w:val="en-US"/>
              </w:rPr>
              <w:t xml:space="preserve">sales (6) </w:t>
            </w:r>
            <w:r w:rsidR="000E7D1F">
              <w:rPr>
                <w:lang w:val="en-US"/>
              </w:rPr>
              <w:t>P</w:t>
            </w:r>
            <w:r w:rsidR="000E7D1F" w:rsidRPr="00106431">
              <w:rPr>
                <w:lang w:val="en-US"/>
              </w:rPr>
              <w:t xml:space="preserve">rioritizing </w:t>
            </w:r>
            <w:r w:rsidRPr="00106431">
              <w:rPr>
                <w:lang w:val="en-US"/>
              </w:rPr>
              <w:t xml:space="preserve">actions to improve CX </w:t>
            </w:r>
          </w:p>
        </w:tc>
      </w:tr>
    </w:tbl>
    <w:p w:rsidR="004D5716" w:rsidRPr="001F5F38" w:rsidRDefault="004D5716" w:rsidP="004D5716">
      <w:pPr>
        <w:rPr>
          <w:lang w:val="en-US"/>
        </w:rPr>
        <w:sectPr w:rsidR="004D5716" w:rsidRPr="001F5F38" w:rsidSect="00DA406A">
          <w:pgSz w:w="16840" w:h="11900" w:orient="landscape"/>
          <w:pgMar w:top="1417" w:right="1417" w:bottom="1417" w:left="1417" w:header="708" w:footer="708" w:gutter="0"/>
          <w:cols w:space="708"/>
          <w:docGrid w:linePitch="360"/>
        </w:sectPr>
      </w:pPr>
    </w:p>
    <w:p w:rsidR="00A870CC" w:rsidRPr="00C2616D" w:rsidRDefault="00A870CC" w:rsidP="001E416C">
      <w:pPr>
        <w:widowControl w:val="0"/>
        <w:autoSpaceDE w:val="0"/>
        <w:autoSpaceDN w:val="0"/>
        <w:adjustRightInd w:val="0"/>
        <w:spacing w:line="480" w:lineRule="auto"/>
        <w:rPr>
          <w:b/>
          <w:lang w:val="en-US"/>
        </w:rPr>
      </w:pPr>
      <w:r w:rsidRPr="00C2616D">
        <w:rPr>
          <w:b/>
          <w:lang w:val="en-US"/>
        </w:rPr>
        <w:lastRenderedPageBreak/>
        <w:t>Table 2: Touchpoint control and customer journey stage</w:t>
      </w:r>
    </w:p>
    <w:tbl>
      <w:tblPr>
        <w:tblStyle w:val="TableGrid"/>
        <w:tblW w:w="93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2294"/>
        <w:gridCol w:w="1796"/>
        <w:gridCol w:w="2281"/>
        <w:gridCol w:w="1611"/>
      </w:tblGrid>
      <w:tr w:rsidR="001E416C" w:rsidRPr="002E0083" w:rsidTr="001E416C">
        <w:tc>
          <w:tcPr>
            <w:tcW w:w="1405" w:type="dxa"/>
            <w:tcBorders>
              <w:top w:val="single" w:sz="4" w:space="0" w:color="auto"/>
              <w:bottom w:val="single" w:sz="4" w:space="0" w:color="auto"/>
            </w:tcBorders>
          </w:tcPr>
          <w:p w:rsidR="001E416C" w:rsidRPr="00C2616D" w:rsidRDefault="001E416C" w:rsidP="001E416C">
            <w:pPr>
              <w:widowControl w:val="0"/>
              <w:autoSpaceDE w:val="0"/>
              <w:autoSpaceDN w:val="0"/>
              <w:adjustRightInd w:val="0"/>
              <w:rPr>
                <w:lang w:val="en-US"/>
              </w:rPr>
            </w:pPr>
          </w:p>
        </w:tc>
        <w:tc>
          <w:tcPr>
            <w:tcW w:w="2294" w:type="dxa"/>
            <w:tcBorders>
              <w:top w:val="single" w:sz="4" w:space="0" w:color="auto"/>
              <w:bottom w:val="single" w:sz="4" w:space="0" w:color="auto"/>
            </w:tcBorders>
          </w:tcPr>
          <w:p w:rsidR="001E416C" w:rsidRPr="00C2616D" w:rsidRDefault="001E416C" w:rsidP="001E416C">
            <w:pPr>
              <w:widowControl w:val="0"/>
              <w:autoSpaceDE w:val="0"/>
              <w:autoSpaceDN w:val="0"/>
              <w:adjustRightInd w:val="0"/>
              <w:rPr>
                <w:lang w:val="en-US"/>
              </w:rPr>
            </w:pPr>
            <w:r w:rsidRPr="00C2616D">
              <w:rPr>
                <w:lang w:val="en-US"/>
              </w:rPr>
              <w:t>Pre-bid engagement stage</w:t>
            </w:r>
          </w:p>
        </w:tc>
        <w:tc>
          <w:tcPr>
            <w:tcW w:w="1796" w:type="dxa"/>
            <w:tcBorders>
              <w:top w:val="single" w:sz="4" w:space="0" w:color="auto"/>
              <w:bottom w:val="single" w:sz="4" w:space="0" w:color="auto"/>
            </w:tcBorders>
          </w:tcPr>
          <w:p w:rsidR="001E416C" w:rsidRPr="00C2616D" w:rsidRDefault="001E416C" w:rsidP="001E416C">
            <w:pPr>
              <w:widowControl w:val="0"/>
              <w:autoSpaceDE w:val="0"/>
              <w:autoSpaceDN w:val="0"/>
              <w:adjustRightInd w:val="0"/>
              <w:rPr>
                <w:lang w:val="en-US"/>
              </w:rPr>
            </w:pPr>
            <w:r w:rsidRPr="00C2616D">
              <w:rPr>
                <w:lang w:val="en-US"/>
              </w:rPr>
              <w:t>Negotiations stage</w:t>
            </w:r>
          </w:p>
        </w:tc>
        <w:tc>
          <w:tcPr>
            <w:tcW w:w="2281" w:type="dxa"/>
            <w:tcBorders>
              <w:top w:val="single" w:sz="4" w:space="0" w:color="auto"/>
              <w:bottom w:val="single" w:sz="4" w:space="0" w:color="auto"/>
            </w:tcBorders>
          </w:tcPr>
          <w:p w:rsidR="001E416C" w:rsidRPr="00C2616D" w:rsidRDefault="001E416C" w:rsidP="001E416C">
            <w:pPr>
              <w:widowControl w:val="0"/>
              <w:autoSpaceDE w:val="0"/>
              <w:autoSpaceDN w:val="0"/>
              <w:adjustRightInd w:val="0"/>
              <w:rPr>
                <w:lang w:val="en-US"/>
              </w:rPr>
            </w:pPr>
            <w:r w:rsidRPr="00C2616D">
              <w:rPr>
                <w:lang w:val="en-US"/>
              </w:rPr>
              <w:t>Implementation stage</w:t>
            </w:r>
          </w:p>
        </w:tc>
        <w:tc>
          <w:tcPr>
            <w:tcW w:w="1611" w:type="dxa"/>
            <w:tcBorders>
              <w:top w:val="single" w:sz="4" w:space="0" w:color="auto"/>
              <w:bottom w:val="single" w:sz="4" w:space="0" w:color="auto"/>
            </w:tcBorders>
          </w:tcPr>
          <w:p w:rsidR="001E416C" w:rsidRPr="00C2616D" w:rsidRDefault="001E416C">
            <w:pPr>
              <w:widowControl w:val="0"/>
              <w:autoSpaceDE w:val="0"/>
              <w:autoSpaceDN w:val="0"/>
              <w:adjustRightInd w:val="0"/>
              <w:rPr>
                <w:lang w:val="en-US"/>
              </w:rPr>
            </w:pPr>
            <w:r w:rsidRPr="00C2616D">
              <w:rPr>
                <w:lang w:val="en-US"/>
              </w:rPr>
              <w:t>Operations stage</w:t>
            </w:r>
          </w:p>
        </w:tc>
      </w:tr>
      <w:tr w:rsidR="001E416C" w:rsidRPr="00D4291F" w:rsidTr="001E416C">
        <w:tc>
          <w:tcPr>
            <w:tcW w:w="1405" w:type="dxa"/>
            <w:tcBorders>
              <w:top w:val="single" w:sz="4" w:space="0" w:color="auto"/>
            </w:tcBorders>
          </w:tcPr>
          <w:p w:rsidR="001E416C" w:rsidRPr="00C2616D" w:rsidRDefault="00EE5332" w:rsidP="00EE5332">
            <w:pPr>
              <w:widowControl w:val="0"/>
              <w:autoSpaceDE w:val="0"/>
              <w:autoSpaceDN w:val="0"/>
              <w:adjustRightInd w:val="0"/>
              <w:rPr>
                <w:lang w:val="en-US"/>
              </w:rPr>
            </w:pPr>
            <w:r w:rsidRPr="00C2616D">
              <w:rPr>
                <w:lang w:val="en-US"/>
              </w:rPr>
              <w:t xml:space="preserve">Supplier </w:t>
            </w:r>
            <w:r w:rsidR="00AF7F5F" w:rsidRPr="00C2616D">
              <w:rPr>
                <w:lang w:val="en-US"/>
              </w:rPr>
              <w:t>a</w:t>
            </w:r>
            <w:r w:rsidRPr="00C2616D">
              <w:rPr>
                <w:lang w:val="en-US"/>
              </w:rPr>
              <w:t xml:space="preserve">ctivity </w:t>
            </w:r>
          </w:p>
        </w:tc>
        <w:tc>
          <w:tcPr>
            <w:tcW w:w="2294" w:type="dxa"/>
            <w:tcBorders>
              <w:top w:val="single" w:sz="4" w:space="0" w:color="auto"/>
            </w:tcBorders>
          </w:tcPr>
          <w:p w:rsidR="001E416C" w:rsidRPr="00C2616D" w:rsidRDefault="001E416C" w:rsidP="001E416C">
            <w:pPr>
              <w:widowControl w:val="0"/>
              <w:autoSpaceDE w:val="0"/>
              <w:autoSpaceDN w:val="0"/>
              <w:adjustRightInd w:val="0"/>
              <w:rPr>
                <w:lang w:val="en-US"/>
              </w:rPr>
            </w:pPr>
            <w:r w:rsidRPr="00C2616D">
              <w:rPr>
                <w:lang w:val="en-US"/>
              </w:rPr>
              <w:t xml:space="preserve">Sales representative talks to purchasing department of the customer firm </w:t>
            </w:r>
            <w:r w:rsidRPr="002E0083">
              <w:rPr>
                <w:lang w:val="en-US"/>
              </w:rPr>
              <w:t>to understand the customer’s business needs</w:t>
            </w:r>
          </w:p>
        </w:tc>
        <w:tc>
          <w:tcPr>
            <w:tcW w:w="1796" w:type="dxa"/>
            <w:tcBorders>
              <w:top w:val="single" w:sz="4" w:space="0" w:color="auto"/>
            </w:tcBorders>
          </w:tcPr>
          <w:p w:rsidR="001E416C" w:rsidRPr="00C2616D" w:rsidRDefault="001E416C" w:rsidP="001E416C">
            <w:pPr>
              <w:widowControl w:val="0"/>
              <w:autoSpaceDE w:val="0"/>
              <w:autoSpaceDN w:val="0"/>
              <w:adjustRightInd w:val="0"/>
              <w:rPr>
                <w:lang w:val="en-US"/>
              </w:rPr>
            </w:pPr>
            <w:r w:rsidRPr="00C2616D">
              <w:rPr>
                <w:lang w:val="en-US"/>
              </w:rPr>
              <w:t>Bid manager negotiates contract with customer firm</w:t>
            </w:r>
          </w:p>
        </w:tc>
        <w:tc>
          <w:tcPr>
            <w:tcW w:w="2281" w:type="dxa"/>
            <w:tcBorders>
              <w:top w:val="single" w:sz="4" w:space="0" w:color="auto"/>
            </w:tcBorders>
          </w:tcPr>
          <w:p w:rsidR="001E416C" w:rsidRPr="00C2616D" w:rsidRDefault="001E416C">
            <w:pPr>
              <w:widowControl w:val="0"/>
              <w:autoSpaceDE w:val="0"/>
              <w:autoSpaceDN w:val="0"/>
              <w:adjustRightInd w:val="0"/>
              <w:rPr>
                <w:lang w:val="en-US"/>
              </w:rPr>
            </w:pPr>
            <w:r w:rsidRPr="002E0083">
              <w:rPr>
                <w:lang w:val="en-US"/>
              </w:rPr>
              <w:t xml:space="preserve">Engineering and software departments modify the offering to </w:t>
            </w:r>
            <w:r w:rsidR="000F70EB">
              <w:rPr>
                <w:lang w:val="en-US"/>
              </w:rPr>
              <w:t>align with</w:t>
            </w:r>
            <w:r w:rsidRPr="002E0083">
              <w:rPr>
                <w:lang w:val="en-US"/>
              </w:rPr>
              <w:t xml:space="preserve"> customer’s environment</w:t>
            </w:r>
          </w:p>
        </w:tc>
        <w:tc>
          <w:tcPr>
            <w:tcW w:w="1611" w:type="dxa"/>
            <w:tcBorders>
              <w:top w:val="single" w:sz="4" w:space="0" w:color="auto"/>
            </w:tcBorders>
          </w:tcPr>
          <w:p w:rsidR="001E416C" w:rsidRPr="00C2616D" w:rsidRDefault="001E416C">
            <w:pPr>
              <w:widowControl w:val="0"/>
              <w:autoSpaceDE w:val="0"/>
              <w:autoSpaceDN w:val="0"/>
              <w:adjustRightInd w:val="0"/>
              <w:rPr>
                <w:lang w:val="en-US"/>
              </w:rPr>
            </w:pPr>
            <w:r w:rsidRPr="00C2616D">
              <w:rPr>
                <w:lang w:val="en-US"/>
              </w:rPr>
              <w:t>Maintenance by supplier’s service technicians; customer accesses online platform provided by supplier firm</w:t>
            </w:r>
          </w:p>
        </w:tc>
      </w:tr>
      <w:tr w:rsidR="001E416C" w:rsidRPr="00D4291F" w:rsidTr="001E416C">
        <w:tc>
          <w:tcPr>
            <w:tcW w:w="1405" w:type="dxa"/>
          </w:tcPr>
          <w:p w:rsidR="001E416C" w:rsidRPr="00C2616D" w:rsidRDefault="001E416C" w:rsidP="001E416C">
            <w:pPr>
              <w:widowControl w:val="0"/>
              <w:autoSpaceDE w:val="0"/>
              <w:autoSpaceDN w:val="0"/>
              <w:adjustRightInd w:val="0"/>
              <w:rPr>
                <w:lang w:val="en-US"/>
              </w:rPr>
            </w:pPr>
            <w:r w:rsidRPr="00C2616D">
              <w:rPr>
                <w:lang w:val="en-US"/>
              </w:rPr>
              <w:t xml:space="preserve">Partner </w:t>
            </w:r>
            <w:r w:rsidR="00AF7F5F" w:rsidRPr="00C2616D">
              <w:rPr>
                <w:lang w:val="en-US"/>
              </w:rPr>
              <w:t>activity</w:t>
            </w:r>
          </w:p>
          <w:p w:rsidR="001E416C" w:rsidRPr="00C2616D" w:rsidRDefault="001E416C" w:rsidP="001E416C">
            <w:pPr>
              <w:widowControl w:val="0"/>
              <w:autoSpaceDE w:val="0"/>
              <w:autoSpaceDN w:val="0"/>
              <w:adjustRightInd w:val="0"/>
              <w:rPr>
                <w:lang w:val="en-US"/>
              </w:rPr>
            </w:pPr>
          </w:p>
        </w:tc>
        <w:tc>
          <w:tcPr>
            <w:tcW w:w="2294" w:type="dxa"/>
          </w:tcPr>
          <w:p w:rsidR="001E416C" w:rsidRPr="00C2616D" w:rsidRDefault="00B057A3" w:rsidP="00F60A01">
            <w:pPr>
              <w:widowControl w:val="0"/>
              <w:autoSpaceDE w:val="0"/>
              <w:autoSpaceDN w:val="0"/>
              <w:adjustRightInd w:val="0"/>
              <w:rPr>
                <w:lang w:val="en-US"/>
              </w:rPr>
            </w:pPr>
            <w:r w:rsidRPr="00C2616D">
              <w:rPr>
                <w:lang w:val="en-US"/>
              </w:rPr>
              <w:t>I</w:t>
            </w:r>
            <w:r w:rsidR="001E416C" w:rsidRPr="00C2616D">
              <w:rPr>
                <w:lang w:val="en-US"/>
              </w:rPr>
              <w:t>nforms supplier about customer</w:t>
            </w:r>
            <w:r w:rsidR="00F60A01" w:rsidRPr="00C2616D">
              <w:rPr>
                <w:lang w:val="en-US"/>
              </w:rPr>
              <w:t>s’</w:t>
            </w:r>
            <w:r w:rsidR="001E416C" w:rsidRPr="00C2616D">
              <w:rPr>
                <w:lang w:val="en-US"/>
              </w:rPr>
              <w:t xml:space="preserve"> </w:t>
            </w:r>
            <w:r w:rsidR="00F60A01" w:rsidRPr="00C2616D">
              <w:rPr>
                <w:lang w:val="en-US"/>
              </w:rPr>
              <w:t xml:space="preserve">existing </w:t>
            </w:r>
            <w:r w:rsidR="001E416C" w:rsidRPr="00C2616D">
              <w:rPr>
                <w:lang w:val="en-US"/>
              </w:rPr>
              <w:t>operations and business needs</w:t>
            </w:r>
          </w:p>
        </w:tc>
        <w:tc>
          <w:tcPr>
            <w:tcW w:w="1796" w:type="dxa"/>
          </w:tcPr>
          <w:p w:rsidR="001E416C" w:rsidRPr="00C2616D" w:rsidRDefault="00B057A3" w:rsidP="00B057A3">
            <w:pPr>
              <w:widowControl w:val="0"/>
              <w:autoSpaceDE w:val="0"/>
              <w:autoSpaceDN w:val="0"/>
              <w:adjustRightInd w:val="0"/>
              <w:rPr>
                <w:lang w:val="en-US"/>
              </w:rPr>
            </w:pPr>
            <w:r w:rsidRPr="00C2616D">
              <w:rPr>
                <w:lang w:val="en-US"/>
              </w:rPr>
              <w:t>A</w:t>
            </w:r>
            <w:r w:rsidR="001E416C" w:rsidRPr="00C2616D">
              <w:rPr>
                <w:lang w:val="en-US"/>
              </w:rPr>
              <w:t xml:space="preserve">ssists supplier </w:t>
            </w:r>
            <w:r w:rsidRPr="00C2616D">
              <w:rPr>
                <w:lang w:val="en-US"/>
              </w:rPr>
              <w:t>by providing</w:t>
            </w:r>
            <w:r w:rsidR="001E416C" w:rsidRPr="00C2616D">
              <w:rPr>
                <w:lang w:val="en-US"/>
              </w:rPr>
              <w:t xml:space="preserve"> information </w:t>
            </w:r>
            <w:r w:rsidR="00F60A01" w:rsidRPr="00C2616D">
              <w:rPr>
                <w:lang w:val="en-US"/>
              </w:rPr>
              <w:t>for the bid</w:t>
            </w:r>
          </w:p>
        </w:tc>
        <w:tc>
          <w:tcPr>
            <w:tcW w:w="2281" w:type="dxa"/>
          </w:tcPr>
          <w:p w:rsidR="001E416C" w:rsidRPr="00C2616D" w:rsidRDefault="001E416C" w:rsidP="001E416C">
            <w:pPr>
              <w:widowControl w:val="0"/>
              <w:autoSpaceDE w:val="0"/>
              <w:autoSpaceDN w:val="0"/>
              <w:adjustRightInd w:val="0"/>
              <w:rPr>
                <w:lang w:val="en-US"/>
              </w:rPr>
            </w:pPr>
            <w:r w:rsidRPr="00C2616D">
              <w:rPr>
                <w:lang w:val="en-US"/>
              </w:rPr>
              <w:t>Software partner assists the supplier with systems integration activities</w:t>
            </w:r>
          </w:p>
        </w:tc>
        <w:tc>
          <w:tcPr>
            <w:tcW w:w="1611" w:type="dxa"/>
          </w:tcPr>
          <w:p w:rsidR="001E416C" w:rsidRPr="00C2616D" w:rsidRDefault="001E416C" w:rsidP="001E416C">
            <w:pPr>
              <w:widowControl w:val="0"/>
              <w:autoSpaceDE w:val="0"/>
              <w:autoSpaceDN w:val="0"/>
              <w:adjustRightInd w:val="0"/>
              <w:rPr>
                <w:lang w:val="en-US"/>
              </w:rPr>
            </w:pPr>
            <w:r w:rsidRPr="00C2616D">
              <w:rPr>
                <w:lang w:val="en-US"/>
              </w:rPr>
              <w:t>Third-party training provided to employees of the customer firm; partner firm performs service</w:t>
            </w:r>
            <w:r w:rsidR="00B057A3" w:rsidRPr="00C2616D">
              <w:rPr>
                <w:lang w:val="en-US"/>
              </w:rPr>
              <w:t>s</w:t>
            </w:r>
            <w:r w:rsidRPr="00C2616D">
              <w:rPr>
                <w:lang w:val="en-US"/>
              </w:rPr>
              <w:t xml:space="preserve"> on the </w:t>
            </w:r>
            <w:r w:rsidR="000F70EB">
              <w:rPr>
                <w:lang w:val="en-US"/>
              </w:rPr>
              <w:t>purchased</w:t>
            </w:r>
            <w:r w:rsidR="000F70EB" w:rsidRPr="00C2616D">
              <w:rPr>
                <w:lang w:val="en-US"/>
              </w:rPr>
              <w:t xml:space="preserve"> </w:t>
            </w:r>
            <w:r w:rsidRPr="00C2616D">
              <w:rPr>
                <w:lang w:val="en-US"/>
              </w:rPr>
              <w:t xml:space="preserve">equipment </w:t>
            </w:r>
          </w:p>
          <w:p w:rsidR="001E416C" w:rsidRPr="00C2616D" w:rsidRDefault="001E416C" w:rsidP="001E416C">
            <w:pPr>
              <w:widowControl w:val="0"/>
              <w:autoSpaceDE w:val="0"/>
              <w:autoSpaceDN w:val="0"/>
              <w:adjustRightInd w:val="0"/>
              <w:rPr>
                <w:lang w:val="en-US"/>
              </w:rPr>
            </w:pPr>
          </w:p>
        </w:tc>
      </w:tr>
      <w:tr w:rsidR="001E416C" w:rsidRPr="00D4291F" w:rsidTr="001E416C">
        <w:tc>
          <w:tcPr>
            <w:tcW w:w="1405" w:type="dxa"/>
          </w:tcPr>
          <w:p w:rsidR="001E416C" w:rsidRPr="00C2616D" w:rsidRDefault="001E416C" w:rsidP="001E416C">
            <w:pPr>
              <w:widowControl w:val="0"/>
              <w:autoSpaceDE w:val="0"/>
              <w:autoSpaceDN w:val="0"/>
              <w:adjustRightInd w:val="0"/>
              <w:rPr>
                <w:lang w:val="en-US"/>
              </w:rPr>
            </w:pPr>
            <w:r w:rsidRPr="00C2616D">
              <w:rPr>
                <w:lang w:val="en-US"/>
              </w:rPr>
              <w:t xml:space="preserve">Customer </w:t>
            </w:r>
            <w:r w:rsidR="00AF7F5F" w:rsidRPr="00C2616D">
              <w:rPr>
                <w:lang w:val="en-US"/>
              </w:rPr>
              <w:t>activity</w:t>
            </w:r>
          </w:p>
        </w:tc>
        <w:tc>
          <w:tcPr>
            <w:tcW w:w="2294" w:type="dxa"/>
          </w:tcPr>
          <w:p w:rsidR="001E416C" w:rsidRPr="00C2616D" w:rsidRDefault="001E416C" w:rsidP="001E416C">
            <w:pPr>
              <w:widowControl w:val="0"/>
              <w:autoSpaceDE w:val="0"/>
              <w:autoSpaceDN w:val="0"/>
              <w:adjustRightInd w:val="0"/>
              <w:rPr>
                <w:lang w:val="en-US"/>
              </w:rPr>
            </w:pPr>
            <w:r w:rsidRPr="00C2616D">
              <w:rPr>
                <w:lang w:val="en-US"/>
              </w:rPr>
              <w:t>Top management initiates discussions about opportunities for outsourcing</w:t>
            </w:r>
          </w:p>
          <w:p w:rsidR="001E416C" w:rsidRPr="00C2616D" w:rsidRDefault="001E416C" w:rsidP="001E416C">
            <w:pPr>
              <w:widowControl w:val="0"/>
              <w:autoSpaceDE w:val="0"/>
              <w:autoSpaceDN w:val="0"/>
              <w:adjustRightInd w:val="0"/>
              <w:rPr>
                <w:lang w:val="en-US"/>
              </w:rPr>
            </w:pPr>
          </w:p>
        </w:tc>
        <w:tc>
          <w:tcPr>
            <w:tcW w:w="1796" w:type="dxa"/>
          </w:tcPr>
          <w:p w:rsidR="001E416C" w:rsidRPr="00C2616D" w:rsidRDefault="001E416C" w:rsidP="001E416C">
            <w:pPr>
              <w:widowControl w:val="0"/>
              <w:autoSpaceDE w:val="0"/>
              <w:autoSpaceDN w:val="0"/>
              <w:adjustRightInd w:val="0"/>
              <w:rPr>
                <w:lang w:val="en-US"/>
              </w:rPr>
            </w:pPr>
            <w:r w:rsidRPr="00C2616D">
              <w:rPr>
                <w:lang w:val="en-US"/>
              </w:rPr>
              <w:t xml:space="preserve">E-procurement platform; purchasing department defines the specification and selects supplier for </w:t>
            </w:r>
            <w:r w:rsidR="000F70EB" w:rsidRPr="00C2616D">
              <w:rPr>
                <w:lang w:val="en-US"/>
              </w:rPr>
              <w:t>negotiati</w:t>
            </w:r>
            <w:r w:rsidR="000F70EB">
              <w:rPr>
                <w:lang w:val="en-US"/>
              </w:rPr>
              <w:t>on of</w:t>
            </w:r>
            <w:r w:rsidR="000F70EB" w:rsidRPr="00C2616D">
              <w:rPr>
                <w:lang w:val="en-US"/>
              </w:rPr>
              <w:t xml:space="preserve"> </w:t>
            </w:r>
            <w:r w:rsidRPr="00C2616D">
              <w:rPr>
                <w:lang w:val="en-US"/>
              </w:rPr>
              <w:t>terms and conditions</w:t>
            </w:r>
          </w:p>
          <w:p w:rsidR="001E416C" w:rsidRPr="00C2616D" w:rsidRDefault="001E416C" w:rsidP="001E416C">
            <w:pPr>
              <w:widowControl w:val="0"/>
              <w:autoSpaceDE w:val="0"/>
              <w:autoSpaceDN w:val="0"/>
              <w:adjustRightInd w:val="0"/>
              <w:rPr>
                <w:lang w:val="en-US"/>
              </w:rPr>
            </w:pPr>
          </w:p>
        </w:tc>
        <w:tc>
          <w:tcPr>
            <w:tcW w:w="2281" w:type="dxa"/>
          </w:tcPr>
          <w:p w:rsidR="001E416C" w:rsidRPr="00C2616D" w:rsidRDefault="001E416C">
            <w:pPr>
              <w:widowControl w:val="0"/>
              <w:autoSpaceDE w:val="0"/>
              <w:autoSpaceDN w:val="0"/>
              <w:adjustRightInd w:val="0"/>
              <w:rPr>
                <w:lang w:val="en-US"/>
              </w:rPr>
            </w:pPr>
            <w:r w:rsidRPr="00C2616D">
              <w:rPr>
                <w:lang w:val="en-US"/>
              </w:rPr>
              <w:t xml:space="preserve">Customer contacts </w:t>
            </w:r>
            <w:r w:rsidR="00B057A3" w:rsidRPr="00C2616D">
              <w:rPr>
                <w:lang w:val="en-US"/>
              </w:rPr>
              <w:t xml:space="preserve">supplier </w:t>
            </w:r>
            <w:r w:rsidRPr="00C2616D">
              <w:rPr>
                <w:lang w:val="en-US"/>
              </w:rPr>
              <w:t xml:space="preserve">to require modifications </w:t>
            </w:r>
            <w:r w:rsidR="000F70EB">
              <w:rPr>
                <w:lang w:val="en-US"/>
              </w:rPr>
              <w:t>to</w:t>
            </w:r>
            <w:r w:rsidR="000F70EB" w:rsidRPr="00C2616D">
              <w:rPr>
                <w:lang w:val="en-US"/>
              </w:rPr>
              <w:t xml:space="preserve"> </w:t>
            </w:r>
            <w:r w:rsidRPr="00C2616D">
              <w:rPr>
                <w:lang w:val="en-US"/>
              </w:rPr>
              <w:t xml:space="preserve">the service </w:t>
            </w:r>
          </w:p>
        </w:tc>
        <w:tc>
          <w:tcPr>
            <w:tcW w:w="1611" w:type="dxa"/>
          </w:tcPr>
          <w:p w:rsidR="001E416C" w:rsidRPr="002E0083" w:rsidRDefault="001E416C" w:rsidP="001E416C">
            <w:pPr>
              <w:widowControl w:val="0"/>
              <w:autoSpaceDE w:val="0"/>
              <w:autoSpaceDN w:val="0"/>
              <w:adjustRightInd w:val="0"/>
              <w:rPr>
                <w:lang w:val="en-US"/>
              </w:rPr>
            </w:pPr>
            <w:r w:rsidRPr="002E0083">
              <w:rPr>
                <w:lang w:val="en-US"/>
              </w:rPr>
              <w:t>ERP system; customer decides what information to disclose regarding future needs</w:t>
            </w:r>
          </w:p>
          <w:p w:rsidR="001E416C" w:rsidRPr="00C2616D" w:rsidRDefault="001E416C" w:rsidP="001E416C">
            <w:pPr>
              <w:widowControl w:val="0"/>
              <w:autoSpaceDE w:val="0"/>
              <w:autoSpaceDN w:val="0"/>
              <w:adjustRightInd w:val="0"/>
              <w:rPr>
                <w:lang w:val="en-US"/>
              </w:rPr>
            </w:pPr>
          </w:p>
        </w:tc>
      </w:tr>
      <w:tr w:rsidR="001E416C" w:rsidRPr="00D4291F" w:rsidTr="001E416C">
        <w:tc>
          <w:tcPr>
            <w:tcW w:w="1405" w:type="dxa"/>
          </w:tcPr>
          <w:p w:rsidR="001F2C4C" w:rsidRPr="00C2616D" w:rsidRDefault="001E416C" w:rsidP="001E416C">
            <w:pPr>
              <w:widowControl w:val="0"/>
              <w:autoSpaceDE w:val="0"/>
              <w:autoSpaceDN w:val="0"/>
              <w:adjustRightInd w:val="0"/>
              <w:rPr>
                <w:lang w:val="en-US"/>
              </w:rPr>
            </w:pPr>
            <w:r w:rsidRPr="00C2616D">
              <w:rPr>
                <w:lang w:val="en-US"/>
              </w:rPr>
              <w:t xml:space="preserve">External </w:t>
            </w:r>
            <w:r w:rsidR="001F2C4C" w:rsidRPr="00C2616D">
              <w:rPr>
                <w:lang w:val="en-US"/>
              </w:rPr>
              <w:t>activity</w:t>
            </w:r>
          </w:p>
          <w:p w:rsidR="001E416C" w:rsidRPr="00C2616D" w:rsidRDefault="001E416C" w:rsidP="001E416C">
            <w:pPr>
              <w:widowControl w:val="0"/>
              <w:autoSpaceDE w:val="0"/>
              <w:autoSpaceDN w:val="0"/>
              <w:adjustRightInd w:val="0"/>
              <w:rPr>
                <w:lang w:val="en-US"/>
              </w:rPr>
            </w:pPr>
            <w:r w:rsidRPr="00C2616D">
              <w:rPr>
                <w:lang w:val="en-US"/>
              </w:rPr>
              <w:t>(ecosystem)</w:t>
            </w:r>
          </w:p>
        </w:tc>
        <w:tc>
          <w:tcPr>
            <w:tcW w:w="2294" w:type="dxa"/>
          </w:tcPr>
          <w:p w:rsidR="001E416C" w:rsidRPr="00C2616D" w:rsidRDefault="001E416C" w:rsidP="001E416C">
            <w:pPr>
              <w:widowControl w:val="0"/>
              <w:autoSpaceDE w:val="0"/>
              <w:autoSpaceDN w:val="0"/>
              <w:adjustRightInd w:val="0"/>
              <w:rPr>
                <w:lang w:val="en-US"/>
              </w:rPr>
            </w:pPr>
            <w:r w:rsidRPr="00C2616D">
              <w:rPr>
                <w:lang w:val="en-US"/>
              </w:rPr>
              <w:t xml:space="preserve">Consultant advises the customer firm on business, market or technical requirements; benchmarking with market leaders in other industries </w:t>
            </w:r>
          </w:p>
        </w:tc>
        <w:tc>
          <w:tcPr>
            <w:tcW w:w="1796" w:type="dxa"/>
          </w:tcPr>
          <w:p w:rsidR="001E416C" w:rsidRPr="00C2616D" w:rsidRDefault="001E416C">
            <w:pPr>
              <w:widowControl w:val="0"/>
              <w:autoSpaceDE w:val="0"/>
              <w:autoSpaceDN w:val="0"/>
              <w:adjustRightInd w:val="0"/>
              <w:rPr>
                <w:lang w:val="en-US"/>
              </w:rPr>
            </w:pPr>
            <w:r w:rsidRPr="00C2616D">
              <w:rPr>
                <w:lang w:val="en-US"/>
              </w:rPr>
              <w:t>Competing suppliers</w:t>
            </w:r>
            <w:r w:rsidR="00F60A01" w:rsidRPr="00C2616D">
              <w:rPr>
                <w:lang w:val="en-US"/>
              </w:rPr>
              <w:t xml:space="preserve"> </w:t>
            </w:r>
            <w:r w:rsidR="000F70EB" w:rsidRPr="00C2616D">
              <w:rPr>
                <w:lang w:val="en-US"/>
              </w:rPr>
              <w:t>provid</w:t>
            </w:r>
            <w:r w:rsidR="000F70EB">
              <w:rPr>
                <w:lang w:val="en-US"/>
              </w:rPr>
              <w:t>e</w:t>
            </w:r>
            <w:r w:rsidR="000F70EB" w:rsidRPr="00C2616D">
              <w:rPr>
                <w:lang w:val="en-US"/>
              </w:rPr>
              <w:t xml:space="preserve"> </w:t>
            </w:r>
            <w:r w:rsidR="00F60A01" w:rsidRPr="00C2616D">
              <w:rPr>
                <w:lang w:val="en-US"/>
              </w:rPr>
              <w:t>the customer with rival bids</w:t>
            </w:r>
          </w:p>
        </w:tc>
        <w:tc>
          <w:tcPr>
            <w:tcW w:w="2281" w:type="dxa"/>
          </w:tcPr>
          <w:p w:rsidR="001E416C" w:rsidRPr="00C2616D" w:rsidRDefault="001E416C" w:rsidP="001E416C">
            <w:pPr>
              <w:widowControl w:val="0"/>
              <w:autoSpaceDE w:val="0"/>
              <w:autoSpaceDN w:val="0"/>
              <w:adjustRightInd w:val="0"/>
              <w:rPr>
                <w:lang w:val="en-US"/>
              </w:rPr>
            </w:pPr>
            <w:r w:rsidRPr="00C2616D">
              <w:rPr>
                <w:lang w:val="en-US"/>
              </w:rPr>
              <w:t>Consultants and specialist firms involved in integration and deployment</w:t>
            </w:r>
          </w:p>
        </w:tc>
        <w:tc>
          <w:tcPr>
            <w:tcW w:w="1611" w:type="dxa"/>
          </w:tcPr>
          <w:p w:rsidR="001E416C" w:rsidRPr="00C2616D" w:rsidRDefault="001E416C" w:rsidP="001E416C">
            <w:pPr>
              <w:widowControl w:val="0"/>
              <w:autoSpaceDE w:val="0"/>
              <w:autoSpaceDN w:val="0"/>
              <w:adjustRightInd w:val="0"/>
              <w:rPr>
                <w:lang w:val="en-US"/>
              </w:rPr>
            </w:pPr>
            <w:r w:rsidRPr="00C2616D">
              <w:rPr>
                <w:lang w:val="en-US"/>
              </w:rPr>
              <w:t>Online marketplaces for consumables, components, and spare parts</w:t>
            </w:r>
          </w:p>
        </w:tc>
      </w:tr>
    </w:tbl>
    <w:p w:rsidR="004D5716" w:rsidRPr="002E0083" w:rsidRDefault="004D5716" w:rsidP="00CB0C6C">
      <w:pPr>
        <w:rPr>
          <w:lang w:val="en-US"/>
        </w:rPr>
      </w:pPr>
    </w:p>
    <w:p w:rsidR="006A5DE0" w:rsidRPr="002E0083" w:rsidRDefault="006A5DE0" w:rsidP="00CB0C6C">
      <w:pPr>
        <w:rPr>
          <w:lang w:val="en-US"/>
        </w:rPr>
        <w:sectPr w:rsidR="006A5DE0" w:rsidRPr="002E0083" w:rsidSect="00C53309">
          <w:pgSz w:w="11900" w:h="16840"/>
          <w:pgMar w:top="1417" w:right="1417" w:bottom="1417" w:left="1417" w:header="708" w:footer="708" w:gutter="0"/>
          <w:cols w:space="708"/>
          <w:docGrid w:linePitch="360"/>
        </w:sectPr>
      </w:pPr>
    </w:p>
    <w:p w:rsidR="00A870CC" w:rsidRPr="002E0083" w:rsidRDefault="00A870CC" w:rsidP="00CB0C6C">
      <w:pPr>
        <w:rPr>
          <w:lang w:val="en-US"/>
        </w:rPr>
      </w:pPr>
    </w:p>
    <w:p w:rsidR="00A870CC" w:rsidRPr="00C2616D" w:rsidRDefault="00A870CC" w:rsidP="00A870CC">
      <w:pPr>
        <w:rPr>
          <w:b/>
          <w:sz w:val="22"/>
          <w:szCs w:val="22"/>
          <w:lang w:val="en-US"/>
        </w:rPr>
      </w:pPr>
      <w:r w:rsidRPr="00C2616D">
        <w:rPr>
          <w:b/>
          <w:sz w:val="22"/>
          <w:szCs w:val="22"/>
          <w:lang w:val="en-US"/>
        </w:rPr>
        <w:t xml:space="preserve">Table </w:t>
      </w:r>
      <w:r w:rsidR="0052326D" w:rsidRPr="00C2616D">
        <w:rPr>
          <w:b/>
          <w:sz w:val="22"/>
          <w:szCs w:val="22"/>
          <w:lang w:val="en-US"/>
        </w:rPr>
        <w:t>3</w:t>
      </w:r>
      <w:r w:rsidR="00BC281D" w:rsidRPr="00C2616D">
        <w:rPr>
          <w:b/>
          <w:sz w:val="22"/>
          <w:szCs w:val="22"/>
          <w:lang w:val="en-US"/>
        </w:rPr>
        <w:t>:</w:t>
      </w:r>
      <w:r w:rsidRPr="00C2616D">
        <w:rPr>
          <w:b/>
          <w:sz w:val="22"/>
          <w:szCs w:val="22"/>
          <w:lang w:val="en-US"/>
        </w:rPr>
        <w:t xml:space="preserve"> </w:t>
      </w:r>
      <w:r w:rsidR="00624469" w:rsidRPr="00C2616D">
        <w:rPr>
          <w:b/>
          <w:sz w:val="22"/>
          <w:szCs w:val="22"/>
          <w:lang w:val="en-US"/>
        </w:rPr>
        <w:t xml:space="preserve">B2B CEM </w:t>
      </w:r>
      <w:r w:rsidRPr="00C2616D">
        <w:rPr>
          <w:b/>
          <w:sz w:val="22"/>
          <w:szCs w:val="22"/>
          <w:lang w:val="en-US"/>
        </w:rPr>
        <w:t xml:space="preserve">challenges </w:t>
      </w:r>
      <w:r w:rsidR="00624469" w:rsidRPr="00C2616D">
        <w:rPr>
          <w:b/>
          <w:sz w:val="22"/>
          <w:szCs w:val="22"/>
          <w:lang w:val="en-US"/>
        </w:rPr>
        <w:t>and implications</w:t>
      </w:r>
    </w:p>
    <w:p w:rsidR="00237D6C" w:rsidRPr="00C2616D" w:rsidRDefault="00237D6C" w:rsidP="00A870CC">
      <w:pPr>
        <w:rPr>
          <w:b/>
          <w:sz w:val="22"/>
          <w:szCs w:val="22"/>
          <w:lang w:val="en-US"/>
        </w:rPr>
      </w:pPr>
    </w:p>
    <w:tbl>
      <w:tblPr>
        <w:tblW w:w="0" w:type="auto"/>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1635"/>
        <w:gridCol w:w="3360"/>
        <w:gridCol w:w="2711"/>
        <w:gridCol w:w="3616"/>
        <w:gridCol w:w="2808"/>
      </w:tblGrid>
      <w:tr w:rsidR="00E44776" w:rsidRPr="002E0083" w:rsidTr="009E3082">
        <w:trPr>
          <w:trHeight w:val="357"/>
        </w:trPr>
        <w:tc>
          <w:tcPr>
            <w:tcW w:w="0" w:type="auto"/>
            <w:tcBorders>
              <w:top w:val="nil"/>
              <w:bottom w:val="single" w:sz="8" w:space="0" w:color="000000"/>
            </w:tcBorders>
            <w:shd w:val="clear" w:color="auto" w:fill="auto"/>
            <w:tcMar>
              <w:top w:w="72" w:type="dxa"/>
              <w:left w:w="144" w:type="dxa"/>
              <w:bottom w:w="72" w:type="dxa"/>
              <w:right w:w="144" w:type="dxa"/>
            </w:tcMar>
            <w:hideMark/>
          </w:tcPr>
          <w:p w:rsidR="00237D6C" w:rsidRPr="00C2616D" w:rsidRDefault="00237D6C" w:rsidP="00141FF0">
            <w:pPr>
              <w:rPr>
                <w:sz w:val="22"/>
                <w:szCs w:val="22"/>
                <w:lang w:val="en-US"/>
              </w:rPr>
            </w:pPr>
            <w:r w:rsidRPr="00C2616D">
              <w:rPr>
                <w:sz w:val="22"/>
                <w:szCs w:val="22"/>
                <w:lang w:val="en-US"/>
              </w:rPr>
              <w:t>Challenge</w:t>
            </w:r>
          </w:p>
        </w:tc>
        <w:tc>
          <w:tcPr>
            <w:tcW w:w="0" w:type="auto"/>
            <w:tcBorders>
              <w:top w:val="nil"/>
              <w:bottom w:val="single" w:sz="8" w:space="0" w:color="000000"/>
            </w:tcBorders>
            <w:shd w:val="clear" w:color="auto" w:fill="auto"/>
            <w:tcMar>
              <w:top w:w="72" w:type="dxa"/>
              <w:left w:w="144" w:type="dxa"/>
              <w:bottom w:w="72" w:type="dxa"/>
              <w:right w:w="144" w:type="dxa"/>
            </w:tcMar>
            <w:hideMark/>
          </w:tcPr>
          <w:p w:rsidR="00237D6C" w:rsidRPr="00C2616D" w:rsidRDefault="00237D6C" w:rsidP="00141FF0">
            <w:pPr>
              <w:rPr>
                <w:sz w:val="22"/>
                <w:szCs w:val="22"/>
                <w:lang w:val="en-US"/>
              </w:rPr>
            </w:pPr>
            <w:r w:rsidRPr="00C2616D">
              <w:rPr>
                <w:sz w:val="22"/>
                <w:szCs w:val="22"/>
                <w:lang w:val="en-US"/>
              </w:rPr>
              <w:t>Description</w:t>
            </w:r>
          </w:p>
        </w:tc>
        <w:tc>
          <w:tcPr>
            <w:tcW w:w="0" w:type="auto"/>
            <w:tcBorders>
              <w:top w:val="nil"/>
              <w:bottom w:val="single" w:sz="8" w:space="0" w:color="000000"/>
            </w:tcBorders>
          </w:tcPr>
          <w:p w:rsidR="00237D6C" w:rsidRPr="00C2616D" w:rsidRDefault="00237D6C" w:rsidP="00141FF0">
            <w:pPr>
              <w:rPr>
                <w:sz w:val="22"/>
                <w:szCs w:val="22"/>
                <w:lang w:val="en-US"/>
              </w:rPr>
            </w:pPr>
            <w:r w:rsidRPr="00C2616D">
              <w:rPr>
                <w:sz w:val="22"/>
                <w:szCs w:val="22"/>
                <w:lang w:val="en-US"/>
              </w:rPr>
              <w:t>Reason</w:t>
            </w:r>
          </w:p>
        </w:tc>
        <w:tc>
          <w:tcPr>
            <w:tcW w:w="0" w:type="auto"/>
            <w:tcBorders>
              <w:top w:val="nil"/>
              <w:bottom w:val="single" w:sz="8" w:space="0" w:color="000000"/>
            </w:tcBorders>
            <w:shd w:val="clear" w:color="auto" w:fill="auto"/>
            <w:tcMar>
              <w:top w:w="72" w:type="dxa"/>
              <w:left w:w="144" w:type="dxa"/>
              <w:bottom w:w="72" w:type="dxa"/>
              <w:right w:w="144" w:type="dxa"/>
            </w:tcMar>
            <w:hideMark/>
          </w:tcPr>
          <w:p w:rsidR="00237D6C" w:rsidRPr="00C2616D" w:rsidRDefault="00237D6C" w:rsidP="00141FF0">
            <w:pPr>
              <w:rPr>
                <w:sz w:val="22"/>
                <w:szCs w:val="22"/>
                <w:lang w:val="en-US"/>
              </w:rPr>
            </w:pPr>
            <w:r w:rsidRPr="00C2616D">
              <w:rPr>
                <w:sz w:val="22"/>
                <w:szCs w:val="22"/>
                <w:lang w:val="en-US"/>
              </w:rPr>
              <w:t>Empirical illustration</w:t>
            </w:r>
          </w:p>
        </w:tc>
        <w:tc>
          <w:tcPr>
            <w:tcW w:w="0" w:type="auto"/>
            <w:tcBorders>
              <w:top w:val="nil"/>
              <w:bottom w:val="single" w:sz="8" w:space="0" w:color="000000"/>
            </w:tcBorders>
          </w:tcPr>
          <w:p w:rsidR="00237D6C" w:rsidRPr="00C2616D" w:rsidRDefault="00237D6C" w:rsidP="00141FF0">
            <w:pPr>
              <w:rPr>
                <w:sz w:val="22"/>
                <w:szCs w:val="22"/>
                <w:lang w:val="en-US"/>
              </w:rPr>
            </w:pPr>
            <w:r w:rsidRPr="00C2616D">
              <w:rPr>
                <w:sz w:val="22"/>
                <w:szCs w:val="22"/>
                <w:lang w:val="en-US"/>
              </w:rPr>
              <w:t>Implications for CEM</w:t>
            </w:r>
          </w:p>
        </w:tc>
      </w:tr>
      <w:tr w:rsidR="00E44776" w:rsidRPr="00D4291F" w:rsidTr="009E3082">
        <w:trPr>
          <w:trHeight w:val="1812"/>
        </w:trPr>
        <w:tc>
          <w:tcPr>
            <w:tcW w:w="0" w:type="auto"/>
            <w:tcBorders>
              <w:top w:val="single" w:sz="8" w:space="0" w:color="000000"/>
            </w:tcBorders>
            <w:shd w:val="clear" w:color="auto" w:fill="auto"/>
            <w:tcMar>
              <w:top w:w="72" w:type="dxa"/>
              <w:left w:w="144" w:type="dxa"/>
              <w:bottom w:w="72" w:type="dxa"/>
              <w:right w:w="144" w:type="dxa"/>
            </w:tcMar>
            <w:hideMark/>
          </w:tcPr>
          <w:p w:rsidR="00237D6C" w:rsidRPr="002E0083" w:rsidRDefault="00237D6C" w:rsidP="00624469">
            <w:pPr>
              <w:rPr>
                <w:sz w:val="22"/>
                <w:szCs w:val="22"/>
                <w:lang w:val="en-US"/>
              </w:rPr>
            </w:pPr>
            <w:r w:rsidRPr="002E0083">
              <w:rPr>
                <w:sz w:val="22"/>
                <w:szCs w:val="22"/>
                <w:lang w:val="en-US"/>
              </w:rPr>
              <w:t>Mismatches in business relationships</w:t>
            </w:r>
            <w:r w:rsidR="00624469" w:rsidRPr="002E0083">
              <w:rPr>
                <w:sz w:val="22"/>
                <w:szCs w:val="22"/>
                <w:lang w:val="en-US"/>
              </w:rPr>
              <w:t xml:space="preserve"> (C1)</w:t>
            </w:r>
          </w:p>
        </w:tc>
        <w:tc>
          <w:tcPr>
            <w:tcW w:w="0" w:type="auto"/>
            <w:tcBorders>
              <w:top w:val="single" w:sz="8" w:space="0" w:color="000000"/>
            </w:tcBorders>
            <w:shd w:val="clear" w:color="auto" w:fill="auto"/>
            <w:tcMar>
              <w:top w:w="72" w:type="dxa"/>
              <w:left w:w="144" w:type="dxa"/>
              <w:bottom w:w="72" w:type="dxa"/>
              <w:right w:w="144" w:type="dxa"/>
            </w:tcMar>
            <w:hideMark/>
          </w:tcPr>
          <w:p w:rsidR="00237D6C" w:rsidRPr="002E0083" w:rsidRDefault="007F7793">
            <w:pPr>
              <w:rPr>
                <w:sz w:val="22"/>
                <w:szCs w:val="22"/>
                <w:lang w:val="en-US"/>
              </w:rPr>
            </w:pPr>
            <w:r>
              <w:rPr>
                <w:sz w:val="22"/>
                <w:szCs w:val="22"/>
                <w:lang w:val="en-US"/>
              </w:rPr>
              <w:t>S</w:t>
            </w:r>
            <w:r w:rsidR="00237D6C" w:rsidRPr="002E0083">
              <w:rPr>
                <w:sz w:val="22"/>
                <w:szCs w:val="22"/>
                <w:lang w:val="en-US"/>
              </w:rPr>
              <w:t>upplier</w:t>
            </w:r>
            <w:r>
              <w:rPr>
                <w:sz w:val="22"/>
                <w:szCs w:val="22"/>
                <w:lang w:val="en-US"/>
              </w:rPr>
              <w:t>s</w:t>
            </w:r>
            <w:r w:rsidR="00237D6C" w:rsidRPr="002E0083">
              <w:rPr>
                <w:sz w:val="22"/>
                <w:szCs w:val="22"/>
                <w:lang w:val="en-US"/>
              </w:rPr>
              <w:t xml:space="preserve"> and customer</w:t>
            </w:r>
            <w:r>
              <w:rPr>
                <w:sz w:val="22"/>
                <w:szCs w:val="22"/>
                <w:lang w:val="en-US"/>
              </w:rPr>
              <w:t>s</w:t>
            </w:r>
            <w:r w:rsidR="00237D6C" w:rsidRPr="002E0083">
              <w:rPr>
                <w:sz w:val="22"/>
                <w:szCs w:val="22"/>
                <w:lang w:val="en-US"/>
              </w:rPr>
              <w:t xml:space="preserve"> have </w:t>
            </w:r>
            <w:r w:rsidRPr="002E0083">
              <w:rPr>
                <w:sz w:val="22"/>
                <w:szCs w:val="22"/>
                <w:lang w:val="en-US"/>
              </w:rPr>
              <w:t>differ</w:t>
            </w:r>
            <w:r>
              <w:rPr>
                <w:sz w:val="22"/>
                <w:szCs w:val="22"/>
                <w:lang w:val="en-US"/>
              </w:rPr>
              <w:t>ing</w:t>
            </w:r>
            <w:r w:rsidRPr="002E0083">
              <w:rPr>
                <w:sz w:val="22"/>
                <w:szCs w:val="22"/>
                <w:lang w:val="en-US"/>
              </w:rPr>
              <w:t xml:space="preserve"> </w:t>
            </w:r>
            <w:r w:rsidR="00237D6C" w:rsidRPr="002E0083">
              <w:rPr>
                <w:sz w:val="22"/>
                <w:szCs w:val="22"/>
                <w:lang w:val="en-US"/>
              </w:rPr>
              <w:t>views on the nature of the relationship</w:t>
            </w:r>
            <w:r w:rsidR="00624469" w:rsidRPr="002E0083">
              <w:rPr>
                <w:sz w:val="22"/>
                <w:szCs w:val="22"/>
                <w:lang w:val="en-US"/>
              </w:rPr>
              <w:t xml:space="preserve"> (transactional or relational)</w:t>
            </w:r>
            <w:r w:rsidR="00237D6C" w:rsidRPr="002E0083">
              <w:rPr>
                <w:sz w:val="22"/>
                <w:szCs w:val="22"/>
                <w:lang w:val="en-US"/>
              </w:rPr>
              <w:t xml:space="preserve">, resulting in </w:t>
            </w:r>
            <w:r w:rsidR="00624469" w:rsidRPr="002E0083">
              <w:rPr>
                <w:sz w:val="22"/>
                <w:szCs w:val="22"/>
                <w:lang w:val="en-US"/>
              </w:rPr>
              <w:t>poor</w:t>
            </w:r>
            <w:r w:rsidR="00237D6C" w:rsidRPr="002E0083">
              <w:rPr>
                <w:sz w:val="22"/>
                <w:szCs w:val="22"/>
                <w:lang w:val="en-US"/>
              </w:rPr>
              <w:t xml:space="preserve"> customer experiences or lack of profitability for </w:t>
            </w:r>
            <w:r w:rsidR="00624469" w:rsidRPr="002E0083">
              <w:rPr>
                <w:sz w:val="22"/>
                <w:szCs w:val="22"/>
                <w:lang w:val="en-US"/>
              </w:rPr>
              <w:t xml:space="preserve">the </w:t>
            </w:r>
            <w:r w:rsidR="00237D6C" w:rsidRPr="002E0083">
              <w:rPr>
                <w:sz w:val="22"/>
                <w:szCs w:val="22"/>
                <w:lang w:val="en-US"/>
              </w:rPr>
              <w:t xml:space="preserve">supplier. </w:t>
            </w:r>
          </w:p>
        </w:tc>
        <w:tc>
          <w:tcPr>
            <w:tcW w:w="0" w:type="auto"/>
            <w:tcBorders>
              <w:top w:val="single" w:sz="8" w:space="0" w:color="000000"/>
            </w:tcBorders>
          </w:tcPr>
          <w:p w:rsidR="00237D6C" w:rsidRPr="002E0083" w:rsidRDefault="00237D6C">
            <w:pPr>
              <w:rPr>
                <w:sz w:val="22"/>
                <w:szCs w:val="22"/>
                <w:lang w:val="en-US"/>
              </w:rPr>
            </w:pPr>
            <w:r w:rsidRPr="002E0083">
              <w:rPr>
                <w:sz w:val="22"/>
                <w:szCs w:val="22"/>
                <w:lang w:val="en-US"/>
              </w:rPr>
              <w:t>Suppliers fail to differentiate between different customer segments</w:t>
            </w:r>
            <w:r w:rsidR="007F7793">
              <w:rPr>
                <w:sz w:val="22"/>
                <w:szCs w:val="22"/>
                <w:lang w:val="en-US"/>
              </w:rPr>
              <w:t>; c</w:t>
            </w:r>
            <w:r w:rsidRPr="002E0083">
              <w:rPr>
                <w:sz w:val="22"/>
                <w:szCs w:val="22"/>
                <w:lang w:val="en-US"/>
              </w:rPr>
              <w:t xml:space="preserve">ustomers </w:t>
            </w:r>
            <w:r w:rsidR="007F7793" w:rsidRPr="002E0083">
              <w:rPr>
                <w:sz w:val="22"/>
                <w:szCs w:val="22"/>
                <w:lang w:val="en-US"/>
              </w:rPr>
              <w:t>hav</w:t>
            </w:r>
            <w:r w:rsidR="007F7793">
              <w:rPr>
                <w:sz w:val="22"/>
                <w:szCs w:val="22"/>
                <w:lang w:val="en-US"/>
              </w:rPr>
              <w:t>e</w:t>
            </w:r>
            <w:r w:rsidR="007F7793" w:rsidRPr="002E0083">
              <w:rPr>
                <w:sz w:val="22"/>
                <w:szCs w:val="22"/>
                <w:lang w:val="en-US"/>
              </w:rPr>
              <w:t xml:space="preserve"> </w:t>
            </w:r>
            <w:r w:rsidRPr="002E0083">
              <w:rPr>
                <w:sz w:val="22"/>
                <w:szCs w:val="22"/>
                <w:lang w:val="en-US"/>
              </w:rPr>
              <w:t>excessive expectations of relational customer experience.</w:t>
            </w:r>
          </w:p>
        </w:tc>
        <w:tc>
          <w:tcPr>
            <w:tcW w:w="0" w:type="auto"/>
            <w:tcBorders>
              <w:top w:val="single" w:sz="8" w:space="0" w:color="000000"/>
            </w:tcBorders>
            <w:shd w:val="clear" w:color="auto" w:fill="auto"/>
            <w:tcMar>
              <w:top w:w="72" w:type="dxa"/>
              <w:left w:w="144" w:type="dxa"/>
              <w:bottom w:w="72" w:type="dxa"/>
              <w:right w:w="144" w:type="dxa"/>
            </w:tcMar>
            <w:hideMark/>
          </w:tcPr>
          <w:p w:rsidR="00237D6C" w:rsidRPr="002E0083" w:rsidRDefault="00237D6C">
            <w:pPr>
              <w:rPr>
                <w:sz w:val="22"/>
                <w:szCs w:val="22"/>
                <w:lang w:val="en-US"/>
              </w:rPr>
            </w:pPr>
            <w:r w:rsidRPr="002E0083">
              <w:rPr>
                <w:sz w:val="22"/>
                <w:szCs w:val="22"/>
                <w:lang w:val="en-US"/>
              </w:rPr>
              <w:t xml:space="preserve">Shell </w:t>
            </w:r>
            <w:r w:rsidR="007F7793" w:rsidRPr="002E0083">
              <w:rPr>
                <w:sz w:val="22"/>
                <w:szCs w:val="22"/>
                <w:lang w:val="en-US"/>
              </w:rPr>
              <w:t>simplif</w:t>
            </w:r>
            <w:r w:rsidR="007F7793">
              <w:rPr>
                <w:sz w:val="22"/>
                <w:szCs w:val="22"/>
                <w:lang w:val="en-US"/>
              </w:rPr>
              <w:t>ied</w:t>
            </w:r>
            <w:r w:rsidR="007F7793" w:rsidRPr="002E0083">
              <w:rPr>
                <w:sz w:val="22"/>
                <w:szCs w:val="22"/>
                <w:lang w:val="en-US"/>
              </w:rPr>
              <w:t xml:space="preserve"> </w:t>
            </w:r>
            <w:r w:rsidRPr="002E0083">
              <w:rPr>
                <w:sz w:val="22"/>
                <w:szCs w:val="22"/>
                <w:lang w:val="en-US"/>
              </w:rPr>
              <w:t>the range of solutions and touchpoints for less profitable customers in their portfolio</w:t>
            </w:r>
            <w:r w:rsidR="00765BF5" w:rsidRPr="002E0083">
              <w:rPr>
                <w:sz w:val="22"/>
                <w:szCs w:val="22"/>
                <w:lang w:val="en-US"/>
              </w:rPr>
              <w:t>.</w:t>
            </w:r>
            <w:r w:rsidRPr="002E0083">
              <w:rPr>
                <w:sz w:val="22"/>
                <w:szCs w:val="22"/>
                <w:lang w:val="en-US"/>
              </w:rPr>
              <w:t xml:space="preserve"> </w:t>
            </w:r>
            <w:r w:rsidR="007F7793">
              <w:rPr>
                <w:sz w:val="22"/>
                <w:szCs w:val="22"/>
                <w:lang w:val="en-US"/>
              </w:rPr>
              <w:t>A</w:t>
            </w:r>
            <w:r w:rsidR="007F7793" w:rsidRPr="0042610F">
              <w:rPr>
                <w:sz w:val="22"/>
                <w:szCs w:val="22"/>
                <w:lang w:val="en-US"/>
              </w:rPr>
              <w:t>s a result</w:t>
            </w:r>
            <w:r w:rsidR="007F7793">
              <w:rPr>
                <w:sz w:val="22"/>
                <w:szCs w:val="22"/>
                <w:lang w:val="en-US"/>
              </w:rPr>
              <w:t>, t</w:t>
            </w:r>
            <w:r w:rsidR="00765BF5" w:rsidRPr="002E0083">
              <w:rPr>
                <w:sz w:val="22"/>
                <w:szCs w:val="22"/>
                <w:lang w:val="en-US"/>
              </w:rPr>
              <w:t>hese c</w:t>
            </w:r>
            <w:r w:rsidRPr="002E0083">
              <w:rPr>
                <w:sz w:val="22"/>
                <w:szCs w:val="22"/>
                <w:lang w:val="en-US"/>
              </w:rPr>
              <w:t>ustomer</w:t>
            </w:r>
            <w:r w:rsidR="00624469" w:rsidRPr="002E0083">
              <w:rPr>
                <w:sz w:val="22"/>
                <w:szCs w:val="22"/>
                <w:lang w:val="en-US"/>
              </w:rPr>
              <w:t>s</w:t>
            </w:r>
            <w:r w:rsidRPr="002E0083">
              <w:rPr>
                <w:sz w:val="22"/>
                <w:szCs w:val="22"/>
                <w:lang w:val="en-US"/>
              </w:rPr>
              <w:t xml:space="preserve"> realized </w:t>
            </w:r>
            <w:r w:rsidR="00624469" w:rsidRPr="002E0083">
              <w:rPr>
                <w:sz w:val="22"/>
                <w:szCs w:val="22"/>
                <w:lang w:val="en-US"/>
              </w:rPr>
              <w:t xml:space="preserve">the </w:t>
            </w:r>
            <w:r w:rsidRPr="002E0083">
              <w:rPr>
                <w:sz w:val="22"/>
                <w:szCs w:val="22"/>
                <w:lang w:val="en-US"/>
              </w:rPr>
              <w:t>value in the</w:t>
            </w:r>
            <w:r w:rsidR="00624469" w:rsidRPr="002E0083">
              <w:rPr>
                <w:sz w:val="22"/>
                <w:szCs w:val="22"/>
                <w:lang w:val="en-US"/>
              </w:rPr>
              <w:t>ir</w:t>
            </w:r>
            <w:r w:rsidRPr="002E0083">
              <w:rPr>
                <w:sz w:val="22"/>
                <w:szCs w:val="22"/>
                <w:lang w:val="en-US"/>
              </w:rPr>
              <w:t xml:space="preserve"> experience</w:t>
            </w:r>
            <w:r w:rsidR="00624469" w:rsidRPr="002E0083">
              <w:rPr>
                <w:sz w:val="22"/>
                <w:szCs w:val="22"/>
                <w:lang w:val="en-US"/>
              </w:rPr>
              <w:t>s</w:t>
            </w:r>
            <w:r w:rsidRPr="002E0083">
              <w:rPr>
                <w:sz w:val="22"/>
                <w:szCs w:val="22"/>
                <w:lang w:val="en-US"/>
              </w:rPr>
              <w:t xml:space="preserve"> </w:t>
            </w:r>
            <w:r w:rsidR="00624469" w:rsidRPr="002E0083">
              <w:rPr>
                <w:sz w:val="22"/>
                <w:szCs w:val="22"/>
                <w:lang w:val="en-US"/>
              </w:rPr>
              <w:t xml:space="preserve">was </w:t>
            </w:r>
            <w:r w:rsidR="007F7793">
              <w:rPr>
                <w:sz w:val="22"/>
                <w:szCs w:val="22"/>
                <w:lang w:val="en-US"/>
              </w:rPr>
              <w:t>diminishing</w:t>
            </w:r>
            <w:r w:rsidRPr="002E0083">
              <w:rPr>
                <w:sz w:val="22"/>
                <w:szCs w:val="22"/>
                <w:lang w:val="en-US"/>
              </w:rPr>
              <w:t xml:space="preserve">.      </w:t>
            </w:r>
          </w:p>
        </w:tc>
        <w:tc>
          <w:tcPr>
            <w:tcW w:w="0" w:type="auto"/>
            <w:tcBorders>
              <w:top w:val="single" w:sz="8" w:space="0" w:color="000000"/>
            </w:tcBorders>
          </w:tcPr>
          <w:p w:rsidR="00237D6C" w:rsidRPr="002E0083" w:rsidRDefault="00237D6C">
            <w:pPr>
              <w:rPr>
                <w:sz w:val="22"/>
                <w:szCs w:val="22"/>
                <w:lang w:val="en-US"/>
              </w:rPr>
            </w:pPr>
            <w:r w:rsidRPr="002E0083">
              <w:rPr>
                <w:sz w:val="22"/>
                <w:szCs w:val="22"/>
                <w:lang w:val="en-US"/>
              </w:rPr>
              <w:t xml:space="preserve">Need </w:t>
            </w:r>
            <w:r w:rsidR="007F7793" w:rsidRPr="00742D86">
              <w:rPr>
                <w:sz w:val="22"/>
                <w:szCs w:val="22"/>
                <w:lang w:val="en-US"/>
              </w:rPr>
              <w:t>to manage expectations</w:t>
            </w:r>
            <w:r w:rsidR="007F7793">
              <w:rPr>
                <w:sz w:val="22"/>
                <w:szCs w:val="22"/>
                <w:lang w:val="en-US"/>
              </w:rPr>
              <w:t xml:space="preserve"> by</w:t>
            </w:r>
            <w:r w:rsidRPr="002E0083">
              <w:rPr>
                <w:sz w:val="22"/>
                <w:szCs w:val="22"/>
                <w:lang w:val="en-US"/>
              </w:rPr>
              <w:t xml:space="preserve"> </w:t>
            </w:r>
            <w:r w:rsidR="007F7793">
              <w:rPr>
                <w:sz w:val="22"/>
                <w:szCs w:val="22"/>
                <w:lang w:val="en-US"/>
              </w:rPr>
              <w:t xml:space="preserve">ensuring </w:t>
            </w:r>
            <w:r w:rsidRPr="002E0083">
              <w:rPr>
                <w:sz w:val="22"/>
                <w:szCs w:val="22"/>
                <w:lang w:val="en-US"/>
              </w:rPr>
              <w:t xml:space="preserve">greater transparency and customer education </w:t>
            </w:r>
            <w:r w:rsidR="00765BF5" w:rsidRPr="002E0083">
              <w:rPr>
                <w:sz w:val="22"/>
                <w:szCs w:val="22"/>
                <w:lang w:val="en-US"/>
              </w:rPr>
              <w:t xml:space="preserve">about </w:t>
            </w:r>
            <w:r w:rsidRPr="002E0083">
              <w:rPr>
                <w:sz w:val="22"/>
                <w:szCs w:val="22"/>
                <w:lang w:val="en-US"/>
              </w:rPr>
              <w:t>the value of experiences offered in contracts at different levels</w:t>
            </w:r>
            <w:r w:rsidR="00765BF5" w:rsidRPr="002E0083">
              <w:rPr>
                <w:sz w:val="22"/>
                <w:szCs w:val="22"/>
                <w:lang w:val="en-US"/>
              </w:rPr>
              <w:t>,</w:t>
            </w:r>
            <w:r w:rsidRPr="002E0083">
              <w:rPr>
                <w:sz w:val="22"/>
                <w:szCs w:val="22"/>
                <w:lang w:val="en-US"/>
              </w:rPr>
              <w:t xml:space="preserve"> </w:t>
            </w:r>
          </w:p>
        </w:tc>
      </w:tr>
      <w:tr w:rsidR="00E44776" w:rsidRPr="00D4291F" w:rsidTr="00BC75FD">
        <w:trPr>
          <w:trHeight w:val="1769"/>
        </w:trPr>
        <w:tc>
          <w:tcPr>
            <w:tcW w:w="0" w:type="auto"/>
            <w:shd w:val="clear" w:color="auto" w:fill="auto"/>
            <w:tcMar>
              <w:top w:w="72" w:type="dxa"/>
              <w:left w:w="144" w:type="dxa"/>
              <w:bottom w:w="72" w:type="dxa"/>
              <w:right w:w="144" w:type="dxa"/>
            </w:tcMar>
            <w:hideMark/>
          </w:tcPr>
          <w:p w:rsidR="00237D6C" w:rsidRPr="002E0083" w:rsidRDefault="001C7267" w:rsidP="00CD3FCF">
            <w:pPr>
              <w:rPr>
                <w:sz w:val="22"/>
                <w:szCs w:val="22"/>
                <w:lang w:val="en-US"/>
              </w:rPr>
            </w:pPr>
            <w:r w:rsidRPr="002E0083">
              <w:rPr>
                <w:sz w:val="22"/>
                <w:szCs w:val="22"/>
                <w:lang w:val="en-US"/>
              </w:rPr>
              <w:t>Siloed customer experience</w:t>
            </w:r>
            <w:r w:rsidR="00624469" w:rsidRPr="002E0083">
              <w:rPr>
                <w:sz w:val="22"/>
                <w:szCs w:val="22"/>
                <w:lang w:val="en-US"/>
              </w:rPr>
              <w:t>s</w:t>
            </w:r>
            <w:r w:rsidR="00E67165" w:rsidRPr="002E0083">
              <w:rPr>
                <w:sz w:val="22"/>
                <w:szCs w:val="22"/>
                <w:lang w:val="en-US"/>
              </w:rPr>
              <w:t xml:space="preserve"> (C2)</w:t>
            </w:r>
          </w:p>
        </w:tc>
        <w:tc>
          <w:tcPr>
            <w:tcW w:w="0" w:type="auto"/>
            <w:shd w:val="clear" w:color="auto" w:fill="auto"/>
            <w:tcMar>
              <w:top w:w="72" w:type="dxa"/>
              <w:left w:w="144" w:type="dxa"/>
              <w:bottom w:w="72" w:type="dxa"/>
              <w:right w:w="144" w:type="dxa"/>
            </w:tcMar>
            <w:hideMark/>
          </w:tcPr>
          <w:p w:rsidR="00237D6C" w:rsidRPr="00C2616D" w:rsidRDefault="007F7793" w:rsidP="00E67165">
            <w:pPr>
              <w:rPr>
                <w:sz w:val="22"/>
                <w:szCs w:val="22"/>
                <w:lang w:val="en-US"/>
              </w:rPr>
            </w:pPr>
            <w:r>
              <w:rPr>
                <w:sz w:val="22"/>
                <w:szCs w:val="22"/>
                <w:lang w:val="en-US"/>
              </w:rPr>
              <w:t>I</w:t>
            </w:r>
            <w:r w:rsidR="001C7267" w:rsidRPr="00C2616D">
              <w:rPr>
                <w:sz w:val="22"/>
                <w:szCs w:val="22"/>
                <w:lang w:val="en-US"/>
              </w:rPr>
              <w:t xml:space="preserve">ndividual and collective </w:t>
            </w:r>
            <w:r w:rsidR="00237D6C" w:rsidRPr="00C2616D">
              <w:rPr>
                <w:sz w:val="22"/>
                <w:szCs w:val="22"/>
                <w:lang w:val="en-US"/>
              </w:rPr>
              <w:t xml:space="preserve">actors </w:t>
            </w:r>
            <w:r w:rsidR="001C7267" w:rsidRPr="00C2616D">
              <w:rPr>
                <w:sz w:val="22"/>
                <w:szCs w:val="22"/>
                <w:lang w:val="en-US"/>
              </w:rPr>
              <w:t xml:space="preserve">in the customer organization </w:t>
            </w:r>
            <w:r w:rsidR="00237D6C" w:rsidRPr="00C2616D">
              <w:rPr>
                <w:sz w:val="22"/>
                <w:szCs w:val="22"/>
                <w:lang w:val="en-US"/>
              </w:rPr>
              <w:t xml:space="preserve">have </w:t>
            </w:r>
            <w:r w:rsidR="00E67165" w:rsidRPr="00C2616D">
              <w:rPr>
                <w:sz w:val="22"/>
                <w:szCs w:val="22"/>
                <w:lang w:val="en-US"/>
              </w:rPr>
              <w:t>varying</w:t>
            </w:r>
            <w:r w:rsidR="00237D6C" w:rsidRPr="00C2616D">
              <w:rPr>
                <w:sz w:val="22"/>
                <w:szCs w:val="22"/>
                <w:lang w:val="en-US"/>
              </w:rPr>
              <w:t xml:space="preserve"> views on the value of an offer</w:t>
            </w:r>
            <w:r w:rsidR="00E67165" w:rsidRPr="00C2616D">
              <w:rPr>
                <w:sz w:val="22"/>
                <w:szCs w:val="22"/>
                <w:lang w:val="en-US"/>
              </w:rPr>
              <w:t>ing</w:t>
            </w:r>
            <w:r w:rsidR="001C7267" w:rsidRPr="00C2616D">
              <w:rPr>
                <w:sz w:val="22"/>
                <w:szCs w:val="22"/>
                <w:lang w:val="en-US"/>
              </w:rPr>
              <w:t>, depending on their function and job level.</w:t>
            </w:r>
            <w:r w:rsidR="00237D6C" w:rsidRPr="00C2616D">
              <w:rPr>
                <w:sz w:val="22"/>
                <w:szCs w:val="22"/>
                <w:lang w:val="en-US"/>
              </w:rPr>
              <w:t xml:space="preserve"> </w:t>
            </w:r>
          </w:p>
        </w:tc>
        <w:tc>
          <w:tcPr>
            <w:tcW w:w="0" w:type="auto"/>
          </w:tcPr>
          <w:p w:rsidR="00237D6C" w:rsidRPr="002E0083" w:rsidRDefault="00237D6C">
            <w:pPr>
              <w:rPr>
                <w:sz w:val="22"/>
                <w:szCs w:val="22"/>
                <w:lang w:val="en-US"/>
              </w:rPr>
            </w:pPr>
            <w:r w:rsidRPr="002E0083">
              <w:rPr>
                <w:sz w:val="22"/>
                <w:szCs w:val="22"/>
                <w:lang w:val="en-US"/>
              </w:rPr>
              <w:t>Provi</w:t>
            </w:r>
            <w:r w:rsidR="007F7793">
              <w:rPr>
                <w:sz w:val="22"/>
                <w:szCs w:val="22"/>
                <w:lang w:val="en-US"/>
              </w:rPr>
              <w:t>ding</w:t>
            </w:r>
            <w:r w:rsidRPr="002E0083">
              <w:rPr>
                <w:sz w:val="22"/>
                <w:szCs w:val="22"/>
                <w:lang w:val="en-US"/>
              </w:rPr>
              <w:t xml:space="preserve"> an improved customer experience at organizational level may </w:t>
            </w:r>
            <w:r w:rsidR="007F7793">
              <w:rPr>
                <w:sz w:val="22"/>
                <w:szCs w:val="22"/>
                <w:lang w:val="en-US"/>
              </w:rPr>
              <w:t>adversely affect</w:t>
            </w:r>
            <w:r w:rsidRPr="002E0083">
              <w:rPr>
                <w:sz w:val="22"/>
                <w:szCs w:val="22"/>
                <w:lang w:val="en-US"/>
              </w:rPr>
              <w:t xml:space="preserve"> the customer experience</w:t>
            </w:r>
            <w:r w:rsidR="007F7793">
              <w:rPr>
                <w:sz w:val="22"/>
                <w:szCs w:val="22"/>
                <w:lang w:val="en-US"/>
              </w:rPr>
              <w:t>s</w:t>
            </w:r>
            <w:r w:rsidRPr="002E0083">
              <w:rPr>
                <w:sz w:val="22"/>
                <w:szCs w:val="22"/>
                <w:lang w:val="en-US"/>
              </w:rPr>
              <w:t xml:space="preserve"> of individual staff.</w:t>
            </w:r>
          </w:p>
        </w:tc>
        <w:tc>
          <w:tcPr>
            <w:tcW w:w="0" w:type="auto"/>
            <w:shd w:val="clear" w:color="auto" w:fill="auto"/>
            <w:tcMar>
              <w:top w:w="72" w:type="dxa"/>
              <w:left w:w="144" w:type="dxa"/>
              <w:bottom w:w="72" w:type="dxa"/>
              <w:right w:w="144" w:type="dxa"/>
            </w:tcMar>
            <w:hideMark/>
          </w:tcPr>
          <w:p w:rsidR="00237D6C" w:rsidRPr="002E0083" w:rsidRDefault="00E67165" w:rsidP="00E67165">
            <w:pPr>
              <w:rPr>
                <w:sz w:val="22"/>
                <w:szCs w:val="22"/>
                <w:lang w:val="en-US"/>
              </w:rPr>
            </w:pPr>
            <w:r w:rsidRPr="00C2616D">
              <w:rPr>
                <w:sz w:val="22"/>
                <w:szCs w:val="22"/>
                <w:lang w:val="en-US"/>
              </w:rPr>
              <w:t xml:space="preserve">A fleet operator’s </w:t>
            </w:r>
            <w:r w:rsidR="00237D6C" w:rsidRPr="00C2616D">
              <w:rPr>
                <w:sz w:val="22"/>
                <w:szCs w:val="22"/>
                <w:lang w:val="en-US"/>
              </w:rPr>
              <w:t xml:space="preserve">drivers </w:t>
            </w:r>
            <w:r w:rsidRPr="00C2616D">
              <w:rPr>
                <w:sz w:val="22"/>
                <w:szCs w:val="22"/>
                <w:lang w:val="en-US"/>
              </w:rPr>
              <w:t xml:space="preserve">are </w:t>
            </w:r>
            <w:r w:rsidR="00237D6C" w:rsidRPr="00C2616D">
              <w:rPr>
                <w:sz w:val="22"/>
                <w:szCs w:val="22"/>
                <w:lang w:val="en-US"/>
              </w:rPr>
              <w:t xml:space="preserve">unhappy about </w:t>
            </w:r>
            <w:r w:rsidRPr="00C2616D">
              <w:rPr>
                <w:sz w:val="22"/>
                <w:szCs w:val="22"/>
                <w:lang w:val="en-US"/>
              </w:rPr>
              <w:t xml:space="preserve">an </w:t>
            </w:r>
            <w:r w:rsidR="00237D6C" w:rsidRPr="00C2616D">
              <w:rPr>
                <w:sz w:val="22"/>
                <w:szCs w:val="22"/>
                <w:lang w:val="en-US"/>
              </w:rPr>
              <w:t>insurance company fitting telematics to their trucks</w:t>
            </w:r>
            <w:r w:rsidR="007F7793">
              <w:rPr>
                <w:sz w:val="22"/>
                <w:szCs w:val="22"/>
                <w:lang w:val="en-US"/>
              </w:rPr>
              <w:t>,</w:t>
            </w:r>
            <w:r w:rsidR="00237D6C" w:rsidRPr="00C2616D">
              <w:rPr>
                <w:sz w:val="22"/>
                <w:szCs w:val="22"/>
                <w:lang w:val="en-US"/>
              </w:rPr>
              <w:t xml:space="preserve"> but their employer realizes value from this.</w:t>
            </w:r>
            <w:r w:rsidR="00237D6C" w:rsidRPr="002E0083">
              <w:rPr>
                <w:sz w:val="22"/>
                <w:szCs w:val="22"/>
                <w:lang w:val="en-US"/>
              </w:rPr>
              <w:t xml:space="preserve"> </w:t>
            </w:r>
          </w:p>
        </w:tc>
        <w:tc>
          <w:tcPr>
            <w:tcW w:w="0" w:type="auto"/>
          </w:tcPr>
          <w:p w:rsidR="00237D6C" w:rsidRPr="002E0083" w:rsidRDefault="00237D6C">
            <w:pPr>
              <w:rPr>
                <w:sz w:val="22"/>
                <w:szCs w:val="22"/>
                <w:lang w:val="en-US"/>
              </w:rPr>
            </w:pPr>
            <w:r w:rsidRPr="002E0083">
              <w:rPr>
                <w:sz w:val="22"/>
                <w:szCs w:val="22"/>
                <w:lang w:val="en-US"/>
              </w:rPr>
              <w:t xml:space="preserve">Need to help customers </w:t>
            </w:r>
            <w:r w:rsidR="00E67165" w:rsidRPr="002E0083">
              <w:rPr>
                <w:sz w:val="22"/>
                <w:szCs w:val="22"/>
                <w:lang w:val="en-US"/>
              </w:rPr>
              <w:t xml:space="preserve">to </w:t>
            </w:r>
            <w:r w:rsidRPr="002E0083">
              <w:rPr>
                <w:sz w:val="22"/>
                <w:szCs w:val="22"/>
                <w:lang w:val="en-US"/>
              </w:rPr>
              <w:t xml:space="preserve">engage with their staff </w:t>
            </w:r>
            <w:r w:rsidR="00E67165" w:rsidRPr="002E0083">
              <w:rPr>
                <w:sz w:val="22"/>
                <w:szCs w:val="22"/>
                <w:lang w:val="en-US"/>
              </w:rPr>
              <w:t xml:space="preserve">to </w:t>
            </w:r>
            <w:r w:rsidRPr="002E0083">
              <w:rPr>
                <w:sz w:val="22"/>
                <w:szCs w:val="22"/>
                <w:lang w:val="en-US"/>
              </w:rPr>
              <w:t xml:space="preserve">manage cultural change and </w:t>
            </w:r>
            <w:r w:rsidR="007F7793">
              <w:rPr>
                <w:sz w:val="22"/>
                <w:szCs w:val="22"/>
                <w:lang w:val="en-US"/>
              </w:rPr>
              <w:t>demonstrate</w:t>
            </w:r>
            <w:r w:rsidR="007F7793" w:rsidRPr="002E0083">
              <w:rPr>
                <w:sz w:val="22"/>
                <w:szCs w:val="22"/>
                <w:lang w:val="en-US"/>
              </w:rPr>
              <w:t xml:space="preserve"> </w:t>
            </w:r>
            <w:r w:rsidRPr="002E0083">
              <w:rPr>
                <w:sz w:val="22"/>
                <w:szCs w:val="22"/>
                <w:lang w:val="en-US"/>
              </w:rPr>
              <w:t xml:space="preserve">how the improved organizational experience </w:t>
            </w:r>
            <w:r w:rsidR="007F7793">
              <w:rPr>
                <w:sz w:val="22"/>
                <w:szCs w:val="22"/>
                <w:lang w:val="en-US"/>
              </w:rPr>
              <w:t>can</w:t>
            </w:r>
            <w:r w:rsidR="007F7793" w:rsidRPr="002E0083">
              <w:rPr>
                <w:sz w:val="22"/>
                <w:szCs w:val="22"/>
                <w:lang w:val="en-US"/>
              </w:rPr>
              <w:t xml:space="preserve"> </w:t>
            </w:r>
            <w:r w:rsidRPr="002E0083">
              <w:rPr>
                <w:sz w:val="22"/>
                <w:szCs w:val="22"/>
                <w:lang w:val="en-US"/>
              </w:rPr>
              <w:t>be leveraged to improve the</w:t>
            </w:r>
            <w:r w:rsidR="007F7793" w:rsidRPr="00D03570">
              <w:rPr>
                <w:sz w:val="22"/>
                <w:szCs w:val="22"/>
                <w:lang w:val="en-US"/>
              </w:rPr>
              <w:t xml:space="preserve"> experience</w:t>
            </w:r>
            <w:r w:rsidRPr="002E0083">
              <w:rPr>
                <w:sz w:val="22"/>
                <w:szCs w:val="22"/>
                <w:lang w:val="en-US"/>
              </w:rPr>
              <w:t xml:space="preserve"> </w:t>
            </w:r>
            <w:r w:rsidR="007F7793">
              <w:rPr>
                <w:sz w:val="22"/>
                <w:szCs w:val="22"/>
                <w:lang w:val="en-US"/>
              </w:rPr>
              <w:t xml:space="preserve">of </w:t>
            </w:r>
            <w:r w:rsidRPr="002E0083">
              <w:rPr>
                <w:sz w:val="22"/>
                <w:szCs w:val="22"/>
                <w:lang w:val="en-US"/>
              </w:rPr>
              <w:t>individual staff member</w:t>
            </w:r>
            <w:r w:rsidR="007F7793">
              <w:rPr>
                <w:sz w:val="22"/>
                <w:szCs w:val="22"/>
                <w:lang w:val="en-US"/>
              </w:rPr>
              <w:t>s</w:t>
            </w:r>
            <w:r w:rsidR="00E67165" w:rsidRPr="002E0083">
              <w:rPr>
                <w:sz w:val="22"/>
                <w:szCs w:val="22"/>
                <w:lang w:val="en-US"/>
              </w:rPr>
              <w:t>.</w:t>
            </w:r>
          </w:p>
        </w:tc>
      </w:tr>
      <w:tr w:rsidR="00E44776" w:rsidRPr="00D4291F" w:rsidTr="009E3082">
        <w:trPr>
          <w:trHeight w:val="1277"/>
        </w:trPr>
        <w:tc>
          <w:tcPr>
            <w:tcW w:w="0" w:type="auto"/>
            <w:shd w:val="clear" w:color="auto" w:fill="auto"/>
            <w:tcMar>
              <w:top w:w="72" w:type="dxa"/>
              <w:left w:w="144" w:type="dxa"/>
              <w:bottom w:w="72" w:type="dxa"/>
              <w:right w:w="144" w:type="dxa"/>
            </w:tcMar>
            <w:hideMark/>
          </w:tcPr>
          <w:p w:rsidR="00E67165" w:rsidRPr="002E0083" w:rsidRDefault="00D75F9E" w:rsidP="00CD3FCF">
            <w:pPr>
              <w:rPr>
                <w:sz w:val="22"/>
                <w:szCs w:val="22"/>
                <w:lang w:val="en-US"/>
              </w:rPr>
            </w:pPr>
            <w:r w:rsidRPr="002E0083">
              <w:rPr>
                <w:sz w:val="22"/>
                <w:szCs w:val="22"/>
                <w:lang w:val="en-US"/>
              </w:rPr>
              <w:t>Mismatches across the customer journey (C3)</w:t>
            </w:r>
          </w:p>
          <w:p w:rsidR="00E67165" w:rsidRPr="002E0083" w:rsidRDefault="00E67165" w:rsidP="00CD3FCF">
            <w:pPr>
              <w:rPr>
                <w:sz w:val="22"/>
                <w:szCs w:val="22"/>
                <w:lang w:val="en-US"/>
              </w:rPr>
            </w:pPr>
          </w:p>
          <w:p w:rsidR="002B6F9A" w:rsidRPr="002E0083" w:rsidRDefault="002B6F9A" w:rsidP="00CD3FCF">
            <w:pPr>
              <w:rPr>
                <w:sz w:val="22"/>
                <w:szCs w:val="22"/>
                <w:lang w:val="en-US"/>
              </w:rPr>
            </w:pPr>
          </w:p>
          <w:p w:rsidR="002B6F9A" w:rsidRPr="002E0083" w:rsidRDefault="002B6F9A" w:rsidP="00CD3FCF">
            <w:pPr>
              <w:rPr>
                <w:sz w:val="22"/>
                <w:szCs w:val="22"/>
                <w:lang w:val="en-US"/>
              </w:rPr>
            </w:pPr>
          </w:p>
          <w:p w:rsidR="002B6F9A" w:rsidRPr="002E0083" w:rsidRDefault="002B6F9A" w:rsidP="00CD3FCF">
            <w:pPr>
              <w:rPr>
                <w:sz w:val="22"/>
                <w:szCs w:val="22"/>
                <w:lang w:val="en-US"/>
              </w:rPr>
            </w:pPr>
          </w:p>
          <w:p w:rsidR="00D75F9E" w:rsidRPr="002E0083" w:rsidRDefault="00D75F9E" w:rsidP="00CD3FCF">
            <w:pPr>
              <w:rPr>
                <w:sz w:val="22"/>
                <w:szCs w:val="22"/>
                <w:lang w:val="en-US"/>
              </w:rPr>
            </w:pPr>
          </w:p>
          <w:p w:rsidR="00D75F9E" w:rsidRPr="002E0083" w:rsidRDefault="00D75F9E" w:rsidP="00CD3FCF">
            <w:pPr>
              <w:rPr>
                <w:sz w:val="22"/>
                <w:szCs w:val="22"/>
                <w:lang w:val="en-US"/>
              </w:rPr>
            </w:pPr>
          </w:p>
          <w:p w:rsidR="00D75F9E" w:rsidRPr="002E0083" w:rsidRDefault="00D75F9E" w:rsidP="00CD3FCF">
            <w:pPr>
              <w:rPr>
                <w:sz w:val="22"/>
                <w:szCs w:val="22"/>
                <w:lang w:val="en-US"/>
              </w:rPr>
            </w:pPr>
          </w:p>
          <w:p w:rsidR="00D75F9E" w:rsidRPr="002E0083" w:rsidRDefault="00D75F9E" w:rsidP="00CD3FCF">
            <w:pPr>
              <w:rPr>
                <w:sz w:val="22"/>
                <w:szCs w:val="22"/>
                <w:lang w:val="en-US"/>
              </w:rPr>
            </w:pPr>
          </w:p>
          <w:p w:rsidR="002B6F9A" w:rsidRPr="002E0083" w:rsidRDefault="00D75F9E" w:rsidP="00CD3FCF">
            <w:pPr>
              <w:rPr>
                <w:sz w:val="22"/>
                <w:szCs w:val="22"/>
                <w:lang w:val="en-US"/>
              </w:rPr>
            </w:pPr>
            <w:r w:rsidRPr="002E0083">
              <w:rPr>
                <w:sz w:val="22"/>
                <w:szCs w:val="22"/>
                <w:lang w:val="en-US"/>
              </w:rPr>
              <w:t xml:space="preserve">Lack of </w:t>
            </w:r>
            <w:r w:rsidRPr="002E0083">
              <w:rPr>
                <w:sz w:val="22"/>
                <w:szCs w:val="22"/>
                <w:lang w:val="en-US"/>
              </w:rPr>
              <w:lastRenderedPageBreak/>
              <w:t>touchpoint control (C4)</w:t>
            </w:r>
          </w:p>
          <w:p w:rsidR="002B6F9A" w:rsidRPr="002E0083" w:rsidRDefault="002B6F9A" w:rsidP="00CD3FCF">
            <w:pPr>
              <w:rPr>
                <w:sz w:val="22"/>
                <w:szCs w:val="22"/>
                <w:lang w:val="en-US"/>
              </w:rPr>
            </w:pPr>
          </w:p>
          <w:p w:rsidR="002B6F9A" w:rsidRPr="002E0083" w:rsidRDefault="002B6F9A" w:rsidP="00CD3FCF">
            <w:pPr>
              <w:rPr>
                <w:sz w:val="22"/>
                <w:szCs w:val="22"/>
                <w:lang w:val="en-US"/>
              </w:rPr>
            </w:pPr>
          </w:p>
          <w:p w:rsidR="00237D6C" w:rsidRPr="002E0083" w:rsidRDefault="00237D6C" w:rsidP="00CD3FCF">
            <w:pPr>
              <w:rPr>
                <w:sz w:val="22"/>
                <w:szCs w:val="22"/>
                <w:lang w:val="en-US"/>
              </w:rPr>
            </w:pPr>
          </w:p>
        </w:tc>
        <w:tc>
          <w:tcPr>
            <w:tcW w:w="0" w:type="auto"/>
            <w:shd w:val="clear" w:color="auto" w:fill="auto"/>
            <w:tcMar>
              <w:top w:w="72" w:type="dxa"/>
              <w:left w:w="144" w:type="dxa"/>
              <w:bottom w:w="72" w:type="dxa"/>
              <w:right w:w="144" w:type="dxa"/>
            </w:tcMar>
            <w:hideMark/>
          </w:tcPr>
          <w:p w:rsidR="00E67165" w:rsidRPr="002E0083" w:rsidRDefault="007F7793" w:rsidP="00836D37">
            <w:pPr>
              <w:rPr>
                <w:sz w:val="22"/>
                <w:szCs w:val="22"/>
                <w:lang w:val="en-US"/>
              </w:rPr>
            </w:pPr>
            <w:r>
              <w:rPr>
                <w:sz w:val="22"/>
                <w:szCs w:val="22"/>
                <w:lang w:val="en-US"/>
              </w:rPr>
              <w:lastRenderedPageBreak/>
              <w:t>I</w:t>
            </w:r>
            <w:r w:rsidR="00D75F9E" w:rsidRPr="002E0083">
              <w:rPr>
                <w:sz w:val="22"/>
                <w:szCs w:val="22"/>
                <w:lang w:val="en-US"/>
              </w:rPr>
              <w:t>ndividual and collective actors within the customer organization have varying experiences</w:t>
            </w:r>
            <w:r>
              <w:rPr>
                <w:sz w:val="22"/>
                <w:szCs w:val="22"/>
                <w:lang w:val="en-US"/>
              </w:rPr>
              <w:t>,</w:t>
            </w:r>
            <w:r w:rsidR="00D75F9E" w:rsidRPr="002E0083">
              <w:rPr>
                <w:sz w:val="22"/>
                <w:szCs w:val="22"/>
                <w:lang w:val="en-US"/>
              </w:rPr>
              <w:t xml:space="preserve"> depending on the stage of the customer journey.</w:t>
            </w:r>
          </w:p>
          <w:p w:rsidR="00E67165" w:rsidRPr="002E0083" w:rsidRDefault="00E67165" w:rsidP="00836D37">
            <w:pPr>
              <w:rPr>
                <w:sz w:val="22"/>
                <w:szCs w:val="22"/>
                <w:lang w:val="en-US"/>
              </w:rPr>
            </w:pPr>
          </w:p>
          <w:p w:rsidR="002B6F9A" w:rsidRPr="002E0083" w:rsidRDefault="002B6F9A" w:rsidP="00836D37">
            <w:pPr>
              <w:rPr>
                <w:sz w:val="22"/>
                <w:szCs w:val="22"/>
                <w:lang w:val="en-US"/>
              </w:rPr>
            </w:pPr>
          </w:p>
          <w:p w:rsidR="002B6F9A" w:rsidRPr="002E0083" w:rsidRDefault="002B6F9A" w:rsidP="00836D37">
            <w:pPr>
              <w:rPr>
                <w:sz w:val="22"/>
                <w:szCs w:val="22"/>
                <w:lang w:val="en-US"/>
              </w:rPr>
            </w:pPr>
          </w:p>
          <w:p w:rsidR="00D75F9E" w:rsidRPr="002E0083" w:rsidRDefault="00D75F9E" w:rsidP="00836D37">
            <w:pPr>
              <w:rPr>
                <w:sz w:val="22"/>
                <w:szCs w:val="22"/>
                <w:lang w:val="en-US"/>
              </w:rPr>
            </w:pPr>
          </w:p>
          <w:p w:rsidR="00D75F9E" w:rsidRPr="002E0083" w:rsidRDefault="00D75F9E" w:rsidP="00836D37">
            <w:pPr>
              <w:rPr>
                <w:sz w:val="22"/>
                <w:szCs w:val="22"/>
                <w:lang w:val="en-US"/>
              </w:rPr>
            </w:pPr>
          </w:p>
          <w:p w:rsidR="00D75F9E" w:rsidRPr="002E0083" w:rsidRDefault="00D75F9E" w:rsidP="00836D37">
            <w:pPr>
              <w:rPr>
                <w:sz w:val="22"/>
                <w:szCs w:val="22"/>
                <w:lang w:val="en-US"/>
              </w:rPr>
            </w:pPr>
          </w:p>
          <w:p w:rsidR="00D75F9E" w:rsidRPr="002E0083" w:rsidRDefault="00D75F9E" w:rsidP="00836D37">
            <w:pPr>
              <w:rPr>
                <w:sz w:val="22"/>
                <w:szCs w:val="22"/>
                <w:lang w:val="en-US"/>
              </w:rPr>
            </w:pPr>
          </w:p>
          <w:p w:rsidR="00836D37" w:rsidRPr="002E0083" w:rsidRDefault="00836D37">
            <w:pPr>
              <w:rPr>
                <w:sz w:val="22"/>
                <w:szCs w:val="22"/>
                <w:lang w:val="en-US"/>
              </w:rPr>
            </w:pPr>
            <w:r w:rsidRPr="002E0083">
              <w:rPr>
                <w:sz w:val="22"/>
                <w:szCs w:val="22"/>
                <w:lang w:val="en-US"/>
              </w:rPr>
              <w:t xml:space="preserve">A supplier has limited ability to </w:t>
            </w:r>
            <w:r w:rsidRPr="002E0083">
              <w:rPr>
                <w:sz w:val="22"/>
                <w:szCs w:val="22"/>
                <w:lang w:val="en-US"/>
              </w:rPr>
              <w:lastRenderedPageBreak/>
              <w:t xml:space="preserve">ensure the desired behavior of customers and third parties </w:t>
            </w:r>
            <w:r w:rsidR="00E44776">
              <w:rPr>
                <w:sz w:val="22"/>
                <w:szCs w:val="22"/>
                <w:lang w:val="en-US"/>
              </w:rPr>
              <w:t>because, as</w:t>
            </w:r>
            <w:r w:rsidRPr="002E0083">
              <w:rPr>
                <w:sz w:val="22"/>
                <w:szCs w:val="22"/>
                <w:lang w:val="en-US"/>
              </w:rPr>
              <w:t xml:space="preserve"> principal entities</w:t>
            </w:r>
            <w:r w:rsidR="00E44776">
              <w:rPr>
                <w:sz w:val="22"/>
                <w:szCs w:val="22"/>
                <w:lang w:val="en-US"/>
              </w:rPr>
              <w:t>,</w:t>
            </w:r>
            <w:r w:rsidR="00E44776" w:rsidRPr="00DE409A">
              <w:rPr>
                <w:sz w:val="22"/>
                <w:szCs w:val="22"/>
                <w:lang w:val="en-US"/>
              </w:rPr>
              <w:t xml:space="preserve"> other organizations </w:t>
            </w:r>
            <w:r w:rsidRPr="002E0083">
              <w:rPr>
                <w:sz w:val="22"/>
                <w:szCs w:val="22"/>
                <w:lang w:val="en-US"/>
              </w:rPr>
              <w:t xml:space="preserve">can determine </w:t>
            </w:r>
            <w:r w:rsidR="00E44776">
              <w:rPr>
                <w:sz w:val="22"/>
                <w:szCs w:val="22"/>
                <w:lang w:val="en-US"/>
              </w:rPr>
              <w:t>or</w:t>
            </w:r>
            <w:r w:rsidR="00E44776" w:rsidRPr="002E0083">
              <w:rPr>
                <w:sz w:val="22"/>
                <w:szCs w:val="22"/>
                <w:lang w:val="en-US"/>
              </w:rPr>
              <w:t xml:space="preserve"> </w:t>
            </w:r>
            <w:r w:rsidRPr="002E0083">
              <w:rPr>
                <w:sz w:val="22"/>
                <w:szCs w:val="22"/>
                <w:lang w:val="en-US"/>
              </w:rPr>
              <w:t>influence what actors will do.</w:t>
            </w:r>
            <w:r w:rsidR="005C3E04" w:rsidRPr="002E0083">
              <w:rPr>
                <w:sz w:val="22"/>
                <w:szCs w:val="22"/>
                <w:lang w:val="en-US"/>
              </w:rPr>
              <w:t xml:space="preserve"> </w:t>
            </w:r>
            <w:r w:rsidR="00E44776">
              <w:rPr>
                <w:sz w:val="22"/>
                <w:szCs w:val="22"/>
                <w:lang w:val="en-US"/>
              </w:rPr>
              <w:t>The</w:t>
            </w:r>
            <w:r w:rsidR="00E44776" w:rsidRPr="002E0083">
              <w:rPr>
                <w:sz w:val="22"/>
                <w:szCs w:val="22"/>
                <w:lang w:val="en-US"/>
              </w:rPr>
              <w:t xml:space="preserve"> </w:t>
            </w:r>
            <w:r w:rsidR="00237D6C" w:rsidRPr="002E0083">
              <w:rPr>
                <w:sz w:val="22"/>
                <w:szCs w:val="22"/>
                <w:lang w:val="en-US"/>
              </w:rPr>
              <w:t xml:space="preserve">supplier uses a third-party partner </w:t>
            </w:r>
            <w:r w:rsidR="00E44776">
              <w:rPr>
                <w:sz w:val="22"/>
                <w:szCs w:val="22"/>
                <w:lang w:val="en-US"/>
              </w:rPr>
              <w:t xml:space="preserve">as </w:t>
            </w:r>
            <w:r w:rsidR="00237D6C" w:rsidRPr="002E0083">
              <w:rPr>
                <w:sz w:val="22"/>
                <w:szCs w:val="22"/>
                <w:lang w:val="en-US"/>
              </w:rPr>
              <w:t>provide</w:t>
            </w:r>
            <w:r w:rsidR="00E44776">
              <w:rPr>
                <w:sz w:val="22"/>
                <w:szCs w:val="22"/>
                <w:lang w:val="en-US"/>
              </w:rPr>
              <w:t>r</w:t>
            </w:r>
            <w:r w:rsidR="00237D6C" w:rsidRPr="002E0083">
              <w:rPr>
                <w:sz w:val="22"/>
                <w:szCs w:val="22"/>
                <w:lang w:val="en-US"/>
              </w:rPr>
              <w:t xml:space="preserve"> to customers</w:t>
            </w:r>
            <w:r w:rsidR="00E44776">
              <w:rPr>
                <w:sz w:val="22"/>
                <w:szCs w:val="22"/>
                <w:lang w:val="en-US"/>
              </w:rPr>
              <w:t>,</w:t>
            </w:r>
            <w:r w:rsidR="009E3082" w:rsidRPr="002E0083">
              <w:rPr>
                <w:sz w:val="22"/>
                <w:szCs w:val="22"/>
                <w:lang w:val="en-US"/>
              </w:rPr>
              <w:t xml:space="preserve"> or the customer controls the touchpoint</w:t>
            </w:r>
            <w:r w:rsidR="00237D6C" w:rsidRPr="002E0083">
              <w:rPr>
                <w:sz w:val="22"/>
                <w:szCs w:val="22"/>
                <w:lang w:val="en-US"/>
              </w:rPr>
              <w:t>.</w:t>
            </w:r>
          </w:p>
        </w:tc>
        <w:tc>
          <w:tcPr>
            <w:tcW w:w="0" w:type="auto"/>
          </w:tcPr>
          <w:p w:rsidR="00E67165" w:rsidRPr="002E0083" w:rsidRDefault="00D75F9E" w:rsidP="00CD3FCF">
            <w:pPr>
              <w:rPr>
                <w:sz w:val="22"/>
                <w:szCs w:val="22"/>
                <w:lang w:val="en-US"/>
              </w:rPr>
            </w:pPr>
            <w:r w:rsidRPr="002E0083">
              <w:rPr>
                <w:sz w:val="22"/>
                <w:szCs w:val="22"/>
                <w:lang w:val="en-US"/>
              </w:rPr>
              <w:lastRenderedPageBreak/>
              <w:t xml:space="preserve">Experiences are unique and </w:t>
            </w:r>
            <w:r w:rsidR="007F7793">
              <w:rPr>
                <w:sz w:val="22"/>
                <w:szCs w:val="22"/>
                <w:lang w:val="en-US"/>
              </w:rPr>
              <w:t>subjective,</w:t>
            </w:r>
            <w:r w:rsidRPr="002E0083">
              <w:rPr>
                <w:sz w:val="22"/>
                <w:szCs w:val="22"/>
                <w:lang w:val="en-US"/>
              </w:rPr>
              <w:t xml:space="preserve"> lead</w:t>
            </w:r>
            <w:r w:rsidR="007F7793">
              <w:rPr>
                <w:sz w:val="22"/>
                <w:szCs w:val="22"/>
                <w:lang w:val="en-US"/>
              </w:rPr>
              <w:t>ing</w:t>
            </w:r>
            <w:r w:rsidRPr="002E0083">
              <w:rPr>
                <w:sz w:val="22"/>
                <w:szCs w:val="22"/>
                <w:lang w:val="en-US"/>
              </w:rPr>
              <w:t xml:space="preserve"> to differences in perception between individuals and/or between individuals and functional units</w:t>
            </w:r>
            <w:r w:rsidR="00BC75FD" w:rsidRPr="002E0083">
              <w:rPr>
                <w:sz w:val="22"/>
                <w:szCs w:val="22"/>
                <w:lang w:val="en-US"/>
              </w:rPr>
              <w:t>.</w:t>
            </w:r>
            <w:r w:rsidRPr="002E0083">
              <w:rPr>
                <w:sz w:val="22"/>
                <w:szCs w:val="22"/>
                <w:lang w:val="en-US"/>
              </w:rPr>
              <w:t xml:space="preserve"> </w:t>
            </w:r>
            <w:r w:rsidR="00BC75FD" w:rsidRPr="002E0083">
              <w:rPr>
                <w:sz w:val="22"/>
                <w:szCs w:val="22"/>
                <w:lang w:val="en-US"/>
              </w:rPr>
              <w:t>D</w:t>
            </w:r>
            <w:r w:rsidRPr="002E0083">
              <w:rPr>
                <w:sz w:val="22"/>
                <w:szCs w:val="22"/>
                <w:lang w:val="en-US"/>
              </w:rPr>
              <w:t xml:space="preserve">ifferent organizational entities may be involved </w:t>
            </w:r>
            <w:r w:rsidR="00BC75FD" w:rsidRPr="002E0083">
              <w:rPr>
                <w:sz w:val="22"/>
                <w:szCs w:val="22"/>
                <w:lang w:val="en-US"/>
              </w:rPr>
              <w:t xml:space="preserve">at each </w:t>
            </w:r>
            <w:r w:rsidRPr="002E0083">
              <w:rPr>
                <w:sz w:val="22"/>
                <w:szCs w:val="22"/>
                <w:lang w:val="en-US"/>
              </w:rPr>
              <w:t>stage of the journey.</w:t>
            </w:r>
          </w:p>
          <w:p w:rsidR="00E67165" w:rsidRPr="002E0083" w:rsidRDefault="00E67165" w:rsidP="00CD3FCF">
            <w:pPr>
              <w:rPr>
                <w:sz w:val="22"/>
                <w:szCs w:val="22"/>
                <w:lang w:val="en-US"/>
              </w:rPr>
            </w:pPr>
          </w:p>
          <w:p w:rsidR="00F12461" w:rsidRDefault="00F12461" w:rsidP="00CD3FCF">
            <w:pPr>
              <w:rPr>
                <w:sz w:val="22"/>
                <w:szCs w:val="22"/>
                <w:lang w:val="en-US"/>
              </w:rPr>
            </w:pPr>
          </w:p>
          <w:p w:rsidR="00E44776" w:rsidRPr="002E0083" w:rsidRDefault="00E44776" w:rsidP="00CD3FCF">
            <w:pPr>
              <w:rPr>
                <w:sz w:val="22"/>
                <w:szCs w:val="22"/>
                <w:lang w:val="en-US"/>
              </w:rPr>
            </w:pPr>
          </w:p>
          <w:p w:rsidR="00237D6C" w:rsidRPr="002E0083" w:rsidRDefault="00237D6C">
            <w:pPr>
              <w:rPr>
                <w:sz w:val="22"/>
                <w:szCs w:val="22"/>
                <w:lang w:val="en-US"/>
              </w:rPr>
            </w:pPr>
            <w:r w:rsidRPr="002E0083">
              <w:rPr>
                <w:sz w:val="22"/>
                <w:szCs w:val="22"/>
                <w:lang w:val="en-US"/>
              </w:rPr>
              <w:t>Potential</w:t>
            </w:r>
            <w:r w:rsidR="00E44776">
              <w:rPr>
                <w:sz w:val="22"/>
                <w:szCs w:val="22"/>
                <w:lang w:val="en-US"/>
              </w:rPr>
              <w:t>ly a consequence of</w:t>
            </w:r>
            <w:r w:rsidRPr="002E0083">
              <w:rPr>
                <w:sz w:val="22"/>
                <w:szCs w:val="22"/>
                <w:lang w:val="en-US"/>
              </w:rPr>
              <w:t xml:space="preserve"> </w:t>
            </w:r>
            <w:r w:rsidR="00CD3FCF" w:rsidRPr="002E0083">
              <w:rPr>
                <w:sz w:val="22"/>
                <w:szCs w:val="22"/>
                <w:lang w:val="en-US"/>
              </w:rPr>
              <w:lastRenderedPageBreak/>
              <w:t xml:space="preserve">powerful customers or intermediaries, </w:t>
            </w:r>
            <w:r w:rsidRPr="002E0083">
              <w:rPr>
                <w:sz w:val="22"/>
                <w:szCs w:val="22"/>
                <w:lang w:val="en-US"/>
              </w:rPr>
              <w:t>scale of customer base</w:t>
            </w:r>
            <w:r w:rsidR="00CD3FCF" w:rsidRPr="002E0083">
              <w:rPr>
                <w:sz w:val="22"/>
                <w:szCs w:val="22"/>
                <w:lang w:val="en-US"/>
              </w:rPr>
              <w:t>,</w:t>
            </w:r>
            <w:r w:rsidRPr="002E0083">
              <w:rPr>
                <w:sz w:val="22"/>
                <w:szCs w:val="22"/>
                <w:lang w:val="en-US"/>
              </w:rPr>
              <w:t xml:space="preserve"> remote geographic location of customers</w:t>
            </w:r>
            <w:r w:rsidR="00E44776">
              <w:rPr>
                <w:sz w:val="22"/>
                <w:szCs w:val="22"/>
                <w:lang w:val="en-US"/>
              </w:rPr>
              <w:t>,</w:t>
            </w:r>
            <w:r w:rsidR="00CD3FCF" w:rsidRPr="002E0083">
              <w:rPr>
                <w:sz w:val="22"/>
                <w:szCs w:val="22"/>
                <w:lang w:val="en-US"/>
              </w:rPr>
              <w:t xml:space="preserve"> </w:t>
            </w:r>
            <w:r w:rsidRPr="002E0083">
              <w:rPr>
                <w:sz w:val="22"/>
                <w:szCs w:val="22"/>
                <w:lang w:val="en-US"/>
              </w:rPr>
              <w:t>or technical skills of the partner in delivering complex goods and services.</w:t>
            </w:r>
          </w:p>
        </w:tc>
        <w:tc>
          <w:tcPr>
            <w:tcW w:w="0" w:type="auto"/>
            <w:shd w:val="clear" w:color="auto" w:fill="auto"/>
            <w:tcMar>
              <w:top w:w="72" w:type="dxa"/>
              <w:left w:w="144" w:type="dxa"/>
              <w:bottom w:w="72" w:type="dxa"/>
              <w:right w:w="144" w:type="dxa"/>
            </w:tcMar>
          </w:tcPr>
          <w:p w:rsidR="00E67165" w:rsidRPr="002E0083" w:rsidRDefault="00BC75FD" w:rsidP="00CD3FCF">
            <w:pPr>
              <w:rPr>
                <w:sz w:val="22"/>
                <w:szCs w:val="22"/>
                <w:lang w:val="en-US"/>
              </w:rPr>
            </w:pPr>
            <w:r w:rsidRPr="002E0083">
              <w:rPr>
                <w:sz w:val="22"/>
                <w:szCs w:val="22"/>
                <w:lang w:val="en-US"/>
              </w:rPr>
              <w:lastRenderedPageBreak/>
              <w:t xml:space="preserve">University procurement managers have </w:t>
            </w:r>
            <w:r w:rsidR="00D75F9E" w:rsidRPr="002E0083">
              <w:rPr>
                <w:sz w:val="22"/>
                <w:szCs w:val="22"/>
                <w:lang w:val="en-US"/>
              </w:rPr>
              <w:t xml:space="preserve">a positive purchase experience </w:t>
            </w:r>
            <w:r w:rsidR="00E44776">
              <w:rPr>
                <w:sz w:val="22"/>
                <w:szCs w:val="22"/>
                <w:lang w:val="en-US"/>
              </w:rPr>
              <w:t>when</w:t>
            </w:r>
            <w:r w:rsidR="00E44776" w:rsidRPr="002E0083">
              <w:rPr>
                <w:sz w:val="22"/>
                <w:szCs w:val="22"/>
                <w:lang w:val="en-US"/>
              </w:rPr>
              <w:t xml:space="preserve"> </w:t>
            </w:r>
            <w:r w:rsidRPr="002E0083">
              <w:rPr>
                <w:sz w:val="22"/>
                <w:szCs w:val="22"/>
                <w:lang w:val="en-US"/>
              </w:rPr>
              <w:t>buying</w:t>
            </w:r>
            <w:r w:rsidR="00D75F9E" w:rsidRPr="002E0083">
              <w:rPr>
                <w:sz w:val="22"/>
                <w:szCs w:val="22"/>
                <w:lang w:val="en-US"/>
              </w:rPr>
              <w:t xml:space="preserve"> managed print services </w:t>
            </w:r>
            <w:r w:rsidR="00E44776">
              <w:rPr>
                <w:sz w:val="22"/>
                <w:szCs w:val="22"/>
                <w:lang w:val="en-US"/>
              </w:rPr>
              <w:t>rather than</w:t>
            </w:r>
            <w:r w:rsidR="00D75F9E" w:rsidRPr="002E0083">
              <w:rPr>
                <w:sz w:val="22"/>
                <w:szCs w:val="22"/>
                <w:lang w:val="en-US"/>
              </w:rPr>
              <w:t xml:space="preserve"> purchasing printers</w:t>
            </w:r>
            <w:r w:rsidR="00E44776">
              <w:rPr>
                <w:sz w:val="22"/>
                <w:szCs w:val="22"/>
                <w:lang w:val="en-US"/>
              </w:rPr>
              <w:t>,</w:t>
            </w:r>
            <w:r w:rsidR="00D75F9E" w:rsidRPr="002E0083">
              <w:rPr>
                <w:sz w:val="22"/>
                <w:szCs w:val="22"/>
                <w:lang w:val="en-US"/>
              </w:rPr>
              <w:t xml:space="preserve"> as </w:t>
            </w:r>
            <w:r w:rsidR="00E44776" w:rsidRPr="002E0083">
              <w:rPr>
                <w:sz w:val="22"/>
                <w:szCs w:val="22"/>
                <w:lang w:val="en-US"/>
              </w:rPr>
              <w:t>th</w:t>
            </w:r>
            <w:r w:rsidR="00E44776">
              <w:rPr>
                <w:sz w:val="22"/>
                <w:szCs w:val="22"/>
                <w:lang w:val="en-US"/>
              </w:rPr>
              <w:t>is</w:t>
            </w:r>
            <w:r w:rsidR="00E44776" w:rsidRPr="002E0083">
              <w:rPr>
                <w:sz w:val="22"/>
                <w:szCs w:val="22"/>
                <w:lang w:val="en-US"/>
              </w:rPr>
              <w:t xml:space="preserve"> </w:t>
            </w:r>
            <w:r w:rsidR="00D75F9E" w:rsidRPr="002E0083">
              <w:rPr>
                <w:sz w:val="22"/>
                <w:szCs w:val="22"/>
                <w:lang w:val="en-US"/>
              </w:rPr>
              <w:t>reduce</w:t>
            </w:r>
            <w:r w:rsidR="00E44776">
              <w:rPr>
                <w:sz w:val="22"/>
                <w:szCs w:val="22"/>
                <w:lang w:val="en-US"/>
              </w:rPr>
              <w:t>s</w:t>
            </w:r>
            <w:r w:rsidR="00D75F9E" w:rsidRPr="002E0083">
              <w:rPr>
                <w:sz w:val="22"/>
                <w:szCs w:val="22"/>
                <w:lang w:val="en-US"/>
              </w:rPr>
              <w:t xml:space="preserve"> organizational costs. Users of the managed print services experience</w:t>
            </w:r>
            <w:r w:rsidR="00E44776">
              <w:rPr>
                <w:sz w:val="22"/>
                <w:szCs w:val="22"/>
                <w:lang w:val="en-US"/>
              </w:rPr>
              <w:t xml:space="preserve"> this negatively</w:t>
            </w:r>
            <w:r w:rsidR="00D75F9E" w:rsidRPr="002E0083">
              <w:rPr>
                <w:sz w:val="22"/>
                <w:szCs w:val="22"/>
                <w:lang w:val="en-US"/>
              </w:rPr>
              <w:t xml:space="preserve"> due to inconvenient printer locations, paper shortages</w:t>
            </w:r>
            <w:r w:rsidR="00E44776">
              <w:rPr>
                <w:sz w:val="22"/>
                <w:szCs w:val="22"/>
                <w:lang w:val="en-US"/>
              </w:rPr>
              <w:t>,</w:t>
            </w:r>
            <w:r w:rsidR="00D75F9E" w:rsidRPr="002E0083">
              <w:rPr>
                <w:sz w:val="22"/>
                <w:szCs w:val="22"/>
                <w:lang w:val="en-US"/>
              </w:rPr>
              <w:t xml:space="preserve"> and slow response to faults.</w:t>
            </w:r>
          </w:p>
          <w:p w:rsidR="00E67165" w:rsidRDefault="00E67165" w:rsidP="00CD3FCF">
            <w:pPr>
              <w:rPr>
                <w:sz w:val="22"/>
                <w:szCs w:val="22"/>
                <w:lang w:val="en-US"/>
              </w:rPr>
            </w:pPr>
          </w:p>
          <w:p w:rsidR="00E44776" w:rsidRPr="002E0083" w:rsidRDefault="00E44776" w:rsidP="00CD3FCF">
            <w:pPr>
              <w:rPr>
                <w:sz w:val="22"/>
                <w:szCs w:val="22"/>
                <w:lang w:val="en-US"/>
              </w:rPr>
            </w:pPr>
          </w:p>
          <w:p w:rsidR="00237D6C" w:rsidRPr="002E0083" w:rsidRDefault="00237D6C">
            <w:pPr>
              <w:rPr>
                <w:sz w:val="22"/>
                <w:szCs w:val="22"/>
                <w:lang w:val="en-US"/>
              </w:rPr>
            </w:pPr>
            <w:r w:rsidRPr="002E0083">
              <w:rPr>
                <w:sz w:val="22"/>
                <w:szCs w:val="22"/>
                <w:lang w:val="en-US"/>
              </w:rPr>
              <w:t xml:space="preserve">A truck manufacturer </w:t>
            </w:r>
            <w:r w:rsidR="00E44776" w:rsidRPr="002E0083">
              <w:rPr>
                <w:sz w:val="22"/>
                <w:szCs w:val="22"/>
                <w:lang w:val="en-US"/>
              </w:rPr>
              <w:t>shift</w:t>
            </w:r>
            <w:r w:rsidR="00E44776">
              <w:rPr>
                <w:sz w:val="22"/>
                <w:szCs w:val="22"/>
                <w:lang w:val="en-US"/>
              </w:rPr>
              <w:t>s</w:t>
            </w:r>
            <w:r w:rsidR="00E44776" w:rsidRPr="002E0083">
              <w:rPr>
                <w:sz w:val="22"/>
                <w:szCs w:val="22"/>
                <w:lang w:val="en-US"/>
              </w:rPr>
              <w:t xml:space="preserve"> </w:t>
            </w:r>
            <w:r w:rsidRPr="002E0083">
              <w:rPr>
                <w:sz w:val="22"/>
                <w:szCs w:val="22"/>
                <w:lang w:val="en-US"/>
              </w:rPr>
              <w:t xml:space="preserve">to selling </w:t>
            </w:r>
            <w:r w:rsidRPr="002E0083">
              <w:rPr>
                <w:sz w:val="22"/>
                <w:szCs w:val="22"/>
                <w:lang w:val="en-US"/>
              </w:rPr>
              <w:lastRenderedPageBreak/>
              <w:t xml:space="preserve">hours on the road rather than truck units and </w:t>
            </w:r>
            <w:r w:rsidR="00E44776" w:rsidRPr="002E0083">
              <w:rPr>
                <w:sz w:val="22"/>
                <w:szCs w:val="22"/>
                <w:lang w:val="en-US"/>
              </w:rPr>
              <w:t>requir</w:t>
            </w:r>
            <w:r w:rsidR="00E44776">
              <w:rPr>
                <w:sz w:val="22"/>
                <w:szCs w:val="22"/>
                <w:lang w:val="en-US"/>
              </w:rPr>
              <w:t>es</w:t>
            </w:r>
            <w:r w:rsidR="00E44776" w:rsidRPr="002E0083">
              <w:rPr>
                <w:sz w:val="22"/>
                <w:szCs w:val="22"/>
                <w:lang w:val="en-US"/>
              </w:rPr>
              <w:t xml:space="preserve"> </w:t>
            </w:r>
            <w:r w:rsidRPr="002E0083">
              <w:rPr>
                <w:sz w:val="22"/>
                <w:szCs w:val="22"/>
                <w:lang w:val="en-US"/>
              </w:rPr>
              <w:t>a partner</w:t>
            </w:r>
            <w:r w:rsidR="00AF7F5F" w:rsidRPr="002E0083">
              <w:rPr>
                <w:sz w:val="22"/>
                <w:szCs w:val="22"/>
                <w:lang w:val="en-US"/>
              </w:rPr>
              <w:t>-</w:t>
            </w:r>
            <w:r w:rsidRPr="002E0083">
              <w:rPr>
                <w:sz w:val="22"/>
                <w:szCs w:val="22"/>
                <w:lang w:val="en-US"/>
              </w:rPr>
              <w:t>controlled maintenance network to facilitate this.</w:t>
            </w:r>
          </w:p>
        </w:tc>
        <w:tc>
          <w:tcPr>
            <w:tcW w:w="0" w:type="auto"/>
          </w:tcPr>
          <w:p w:rsidR="00E67165" w:rsidRPr="002E0083" w:rsidRDefault="00BC75FD" w:rsidP="00CD3FCF">
            <w:pPr>
              <w:rPr>
                <w:sz w:val="22"/>
                <w:szCs w:val="22"/>
                <w:lang w:val="en-US"/>
              </w:rPr>
            </w:pPr>
            <w:r w:rsidRPr="002E0083">
              <w:rPr>
                <w:sz w:val="22"/>
                <w:szCs w:val="22"/>
                <w:lang w:val="en-US"/>
              </w:rPr>
              <w:lastRenderedPageBreak/>
              <w:t xml:space="preserve">Greater attention should be paid to the needs of all actors when procuring supplier offerings. Measures </w:t>
            </w:r>
            <w:r w:rsidR="00CE0618" w:rsidRPr="002E0083">
              <w:rPr>
                <w:sz w:val="22"/>
                <w:szCs w:val="22"/>
                <w:lang w:val="en-US"/>
              </w:rPr>
              <w:t xml:space="preserve">can be </w:t>
            </w:r>
            <w:r w:rsidRPr="002E0083">
              <w:rPr>
                <w:sz w:val="22"/>
                <w:szCs w:val="22"/>
                <w:lang w:val="en-US"/>
              </w:rPr>
              <w:t xml:space="preserve">put in place to ensure </w:t>
            </w:r>
            <w:r w:rsidR="00CE0618" w:rsidRPr="002E0083">
              <w:rPr>
                <w:sz w:val="22"/>
                <w:szCs w:val="22"/>
                <w:lang w:val="en-US"/>
              </w:rPr>
              <w:t xml:space="preserve">user support </w:t>
            </w:r>
            <w:r w:rsidR="00E44776">
              <w:rPr>
                <w:sz w:val="22"/>
                <w:szCs w:val="22"/>
                <w:lang w:val="en-US"/>
              </w:rPr>
              <w:t xml:space="preserve">will </w:t>
            </w:r>
            <w:r w:rsidR="00CE0618" w:rsidRPr="002E0083">
              <w:rPr>
                <w:sz w:val="22"/>
                <w:szCs w:val="22"/>
                <w:lang w:val="en-US"/>
              </w:rPr>
              <w:t>ameliorate any drawbacks of new offerings</w:t>
            </w:r>
            <w:r w:rsidR="00D75F9E" w:rsidRPr="002E0083">
              <w:rPr>
                <w:sz w:val="22"/>
                <w:szCs w:val="22"/>
                <w:lang w:val="en-US"/>
              </w:rPr>
              <w:t>.</w:t>
            </w:r>
          </w:p>
          <w:p w:rsidR="00E67165" w:rsidRPr="002E0083" w:rsidRDefault="00E67165" w:rsidP="00CD3FCF">
            <w:pPr>
              <w:rPr>
                <w:sz w:val="22"/>
                <w:szCs w:val="22"/>
                <w:lang w:val="en-US"/>
              </w:rPr>
            </w:pPr>
          </w:p>
          <w:p w:rsidR="002B6F9A" w:rsidRPr="002E0083" w:rsidRDefault="002B6F9A" w:rsidP="00CD3FCF">
            <w:pPr>
              <w:rPr>
                <w:sz w:val="22"/>
                <w:szCs w:val="22"/>
                <w:lang w:val="en-US"/>
              </w:rPr>
            </w:pPr>
          </w:p>
          <w:p w:rsidR="00D75F9E" w:rsidRPr="002E0083" w:rsidRDefault="00D75F9E" w:rsidP="00CD3FCF">
            <w:pPr>
              <w:rPr>
                <w:sz w:val="22"/>
                <w:szCs w:val="22"/>
                <w:lang w:val="en-US"/>
              </w:rPr>
            </w:pPr>
          </w:p>
          <w:p w:rsidR="00237D6C" w:rsidRPr="002E0083" w:rsidRDefault="00237D6C">
            <w:pPr>
              <w:rPr>
                <w:sz w:val="22"/>
                <w:szCs w:val="22"/>
                <w:lang w:val="en-US"/>
              </w:rPr>
            </w:pPr>
            <w:r w:rsidRPr="002E0083">
              <w:rPr>
                <w:sz w:val="22"/>
                <w:szCs w:val="22"/>
                <w:lang w:val="en-US"/>
              </w:rPr>
              <w:t xml:space="preserve">Need to manage data on </w:t>
            </w:r>
            <w:r w:rsidR="00CD3FCF" w:rsidRPr="002E0083">
              <w:rPr>
                <w:sz w:val="22"/>
                <w:szCs w:val="22"/>
                <w:lang w:val="en-US"/>
              </w:rPr>
              <w:t xml:space="preserve">product </w:t>
            </w:r>
            <w:r w:rsidRPr="002E0083">
              <w:rPr>
                <w:sz w:val="22"/>
                <w:szCs w:val="22"/>
                <w:lang w:val="en-US"/>
              </w:rPr>
              <w:t xml:space="preserve">use in order to claim value from new contractual </w:t>
            </w:r>
            <w:r w:rsidRPr="002E0083">
              <w:rPr>
                <w:sz w:val="22"/>
                <w:szCs w:val="22"/>
                <w:lang w:val="en-US"/>
              </w:rPr>
              <w:lastRenderedPageBreak/>
              <w:t>agreements</w:t>
            </w:r>
            <w:r w:rsidR="00E44776">
              <w:rPr>
                <w:sz w:val="22"/>
                <w:szCs w:val="22"/>
                <w:lang w:val="en-US"/>
              </w:rPr>
              <w:t>;</w:t>
            </w:r>
            <w:r w:rsidRPr="002E0083">
              <w:rPr>
                <w:sz w:val="22"/>
                <w:szCs w:val="22"/>
                <w:lang w:val="en-US"/>
              </w:rPr>
              <w:t xml:space="preserve"> need to protect such capabilities and manage and incentivize the partner to deliver a customer contact and service experience that </w:t>
            </w:r>
            <w:r w:rsidR="00CD3FCF" w:rsidRPr="002E0083">
              <w:rPr>
                <w:sz w:val="22"/>
                <w:szCs w:val="22"/>
                <w:lang w:val="en-US"/>
              </w:rPr>
              <w:t xml:space="preserve">creates </w:t>
            </w:r>
            <w:r w:rsidRPr="002E0083">
              <w:rPr>
                <w:sz w:val="22"/>
                <w:szCs w:val="22"/>
                <w:lang w:val="en-US"/>
              </w:rPr>
              <w:t>value</w:t>
            </w:r>
            <w:r w:rsidR="00CD3FCF" w:rsidRPr="002E0083">
              <w:rPr>
                <w:sz w:val="22"/>
                <w:szCs w:val="22"/>
                <w:lang w:val="en-US"/>
              </w:rPr>
              <w:t xml:space="preserve"> in use</w:t>
            </w:r>
            <w:r w:rsidRPr="002E0083">
              <w:rPr>
                <w:sz w:val="22"/>
                <w:szCs w:val="22"/>
                <w:lang w:val="en-US"/>
              </w:rPr>
              <w:t>.</w:t>
            </w:r>
          </w:p>
        </w:tc>
      </w:tr>
      <w:tr w:rsidR="00E44776" w:rsidRPr="00D4291F" w:rsidTr="00BC75FD">
        <w:trPr>
          <w:trHeight w:val="88"/>
        </w:trPr>
        <w:tc>
          <w:tcPr>
            <w:tcW w:w="0" w:type="auto"/>
            <w:shd w:val="clear" w:color="auto" w:fill="auto"/>
            <w:tcMar>
              <w:top w:w="72" w:type="dxa"/>
              <w:left w:w="144" w:type="dxa"/>
              <w:bottom w:w="72" w:type="dxa"/>
              <w:right w:w="144" w:type="dxa"/>
            </w:tcMar>
          </w:tcPr>
          <w:p w:rsidR="00237D6C" w:rsidRPr="00C2616D" w:rsidRDefault="00237D6C" w:rsidP="00CD3FCF">
            <w:pPr>
              <w:rPr>
                <w:sz w:val="22"/>
                <w:szCs w:val="22"/>
                <w:lang w:val="en-US"/>
              </w:rPr>
            </w:pPr>
          </w:p>
        </w:tc>
        <w:tc>
          <w:tcPr>
            <w:tcW w:w="0" w:type="auto"/>
            <w:shd w:val="clear" w:color="auto" w:fill="auto"/>
            <w:tcMar>
              <w:top w:w="72" w:type="dxa"/>
              <w:left w:w="144" w:type="dxa"/>
              <w:bottom w:w="72" w:type="dxa"/>
              <w:right w:w="144" w:type="dxa"/>
            </w:tcMar>
          </w:tcPr>
          <w:p w:rsidR="00237D6C" w:rsidRPr="002E0083" w:rsidRDefault="00237D6C" w:rsidP="002B6F9A">
            <w:pPr>
              <w:rPr>
                <w:sz w:val="22"/>
                <w:szCs w:val="22"/>
                <w:lang w:val="en-US"/>
              </w:rPr>
            </w:pPr>
          </w:p>
        </w:tc>
        <w:tc>
          <w:tcPr>
            <w:tcW w:w="0" w:type="auto"/>
          </w:tcPr>
          <w:p w:rsidR="00237D6C" w:rsidRPr="002E0083" w:rsidRDefault="00237D6C" w:rsidP="002B6F9A">
            <w:pPr>
              <w:rPr>
                <w:sz w:val="22"/>
                <w:szCs w:val="22"/>
                <w:lang w:val="en-US"/>
              </w:rPr>
            </w:pPr>
          </w:p>
        </w:tc>
        <w:tc>
          <w:tcPr>
            <w:tcW w:w="0" w:type="auto"/>
            <w:shd w:val="clear" w:color="auto" w:fill="auto"/>
            <w:tcMar>
              <w:top w:w="72" w:type="dxa"/>
              <w:left w:w="144" w:type="dxa"/>
              <w:bottom w:w="72" w:type="dxa"/>
              <w:right w:w="144" w:type="dxa"/>
            </w:tcMar>
          </w:tcPr>
          <w:p w:rsidR="00237D6C" w:rsidRPr="002E0083" w:rsidRDefault="00237D6C" w:rsidP="002B6F9A">
            <w:pPr>
              <w:rPr>
                <w:sz w:val="22"/>
                <w:szCs w:val="22"/>
                <w:lang w:val="en-US"/>
              </w:rPr>
            </w:pPr>
          </w:p>
        </w:tc>
        <w:tc>
          <w:tcPr>
            <w:tcW w:w="0" w:type="auto"/>
          </w:tcPr>
          <w:p w:rsidR="00237D6C" w:rsidRPr="002E0083" w:rsidRDefault="00237D6C" w:rsidP="002B6F9A">
            <w:pPr>
              <w:rPr>
                <w:sz w:val="22"/>
                <w:szCs w:val="22"/>
                <w:lang w:val="en-US"/>
              </w:rPr>
            </w:pPr>
          </w:p>
        </w:tc>
      </w:tr>
      <w:tr w:rsidR="00E44776" w:rsidRPr="00D4291F" w:rsidTr="009E3082">
        <w:trPr>
          <w:trHeight w:val="1277"/>
        </w:trPr>
        <w:tc>
          <w:tcPr>
            <w:tcW w:w="0" w:type="auto"/>
            <w:shd w:val="clear" w:color="auto" w:fill="auto"/>
            <w:tcMar>
              <w:top w:w="72" w:type="dxa"/>
              <w:left w:w="144" w:type="dxa"/>
              <w:bottom w:w="72" w:type="dxa"/>
              <w:right w:w="144" w:type="dxa"/>
            </w:tcMar>
          </w:tcPr>
          <w:p w:rsidR="00237D6C" w:rsidRPr="00C2616D" w:rsidRDefault="00237D6C" w:rsidP="00CD3FCF">
            <w:pPr>
              <w:rPr>
                <w:sz w:val="22"/>
                <w:szCs w:val="22"/>
                <w:lang w:val="en-US"/>
              </w:rPr>
            </w:pPr>
            <w:r w:rsidRPr="002E0083">
              <w:rPr>
                <w:sz w:val="22"/>
                <w:szCs w:val="22"/>
                <w:lang w:val="en-US"/>
              </w:rPr>
              <w:t>Dynamics of customer experiences</w:t>
            </w:r>
            <w:r w:rsidR="002B6F9A" w:rsidRPr="002E0083">
              <w:rPr>
                <w:sz w:val="22"/>
                <w:szCs w:val="22"/>
                <w:lang w:val="en-US"/>
              </w:rPr>
              <w:t xml:space="preserve"> (C5)</w:t>
            </w:r>
          </w:p>
        </w:tc>
        <w:tc>
          <w:tcPr>
            <w:tcW w:w="0" w:type="auto"/>
            <w:shd w:val="clear" w:color="auto" w:fill="auto"/>
            <w:tcMar>
              <w:top w:w="72" w:type="dxa"/>
              <w:left w:w="144" w:type="dxa"/>
              <w:bottom w:w="72" w:type="dxa"/>
              <w:right w:w="144" w:type="dxa"/>
            </w:tcMar>
          </w:tcPr>
          <w:p w:rsidR="00237D6C" w:rsidRPr="002E0083" w:rsidRDefault="001C7267">
            <w:pPr>
              <w:rPr>
                <w:sz w:val="22"/>
                <w:szCs w:val="22"/>
                <w:lang w:val="en-US"/>
              </w:rPr>
            </w:pPr>
            <w:r w:rsidRPr="002E0083">
              <w:rPr>
                <w:sz w:val="22"/>
                <w:szCs w:val="22"/>
                <w:lang w:val="en-US"/>
              </w:rPr>
              <w:t>Over time, customer expectations and requirements change the d</w:t>
            </w:r>
            <w:r w:rsidR="00237D6C" w:rsidRPr="002E0083">
              <w:rPr>
                <w:sz w:val="22"/>
                <w:szCs w:val="22"/>
                <w:lang w:val="en-US"/>
              </w:rPr>
              <w:t>esired form or type of customer experience</w:t>
            </w:r>
            <w:r w:rsidRPr="002E0083">
              <w:rPr>
                <w:sz w:val="22"/>
                <w:szCs w:val="22"/>
                <w:lang w:val="en-US"/>
              </w:rPr>
              <w:t xml:space="preserve">, which may influence the </w:t>
            </w:r>
            <w:r w:rsidR="005C3E04" w:rsidRPr="002E0083">
              <w:rPr>
                <w:sz w:val="22"/>
                <w:szCs w:val="22"/>
                <w:lang w:val="en-US"/>
              </w:rPr>
              <w:t>type</w:t>
            </w:r>
            <w:r w:rsidRPr="002E0083">
              <w:rPr>
                <w:sz w:val="22"/>
                <w:szCs w:val="22"/>
                <w:lang w:val="en-US"/>
              </w:rPr>
              <w:t xml:space="preserve"> of relationship</w:t>
            </w:r>
            <w:r w:rsidR="00E44776">
              <w:rPr>
                <w:sz w:val="22"/>
                <w:szCs w:val="22"/>
                <w:lang w:val="en-US"/>
              </w:rPr>
              <w:t xml:space="preserve">, </w:t>
            </w:r>
            <w:r w:rsidR="005C3E04" w:rsidRPr="002E0083">
              <w:rPr>
                <w:sz w:val="22"/>
                <w:szCs w:val="22"/>
                <w:lang w:val="en-US"/>
              </w:rPr>
              <w:t xml:space="preserve">the </w:t>
            </w:r>
            <w:r w:rsidR="00E44776">
              <w:rPr>
                <w:sz w:val="22"/>
                <w:szCs w:val="22"/>
                <w:lang w:val="en-US"/>
              </w:rPr>
              <w:t xml:space="preserve">role of </w:t>
            </w:r>
            <w:r w:rsidRPr="002E0083">
              <w:rPr>
                <w:sz w:val="22"/>
                <w:szCs w:val="22"/>
                <w:lang w:val="en-US"/>
              </w:rPr>
              <w:t>touchpoint control</w:t>
            </w:r>
            <w:r w:rsidR="005C3E04" w:rsidRPr="002E0083">
              <w:rPr>
                <w:sz w:val="22"/>
                <w:szCs w:val="22"/>
                <w:lang w:val="en-US"/>
              </w:rPr>
              <w:t>ler</w:t>
            </w:r>
            <w:r w:rsidRPr="002E0083">
              <w:rPr>
                <w:sz w:val="22"/>
                <w:szCs w:val="22"/>
                <w:lang w:val="en-US"/>
              </w:rPr>
              <w:t xml:space="preserve">, </w:t>
            </w:r>
            <w:r w:rsidR="00E44776">
              <w:rPr>
                <w:sz w:val="22"/>
                <w:szCs w:val="22"/>
                <w:lang w:val="en-US"/>
              </w:rPr>
              <w:t xml:space="preserve">other </w:t>
            </w:r>
            <w:r w:rsidR="005C3E04" w:rsidRPr="002E0083">
              <w:rPr>
                <w:sz w:val="22"/>
                <w:szCs w:val="22"/>
                <w:lang w:val="en-US"/>
              </w:rPr>
              <w:t>actor roles</w:t>
            </w:r>
            <w:r w:rsidR="00E44776">
              <w:rPr>
                <w:sz w:val="22"/>
                <w:szCs w:val="22"/>
                <w:lang w:val="en-US"/>
              </w:rPr>
              <w:t>,</w:t>
            </w:r>
            <w:r w:rsidR="005C3E04" w:rsidRPr="002E0083">
              <w:rPr>
                <w:sz w:val="22"/>
                <w:szCs w:val="22"/>
                <w:lang w:val="en-US"/>
              </w:rPr>
              <w:t xml:space="preserve"> </w:t>
            </w:r>
            <w:r w:rsidRPr="002E0083">
              <w:rPr>
                <w:sz w:val="22"/>
                <w:szCs w:val="22"/>
                <w:lang w:val="en-US"/>
              </w:rPr>
              <w:t xml:space="preserve">and </w:t>
            </w:r>
            <w:r w:rsidR="005C3E04" w:rsidRPr="002E0083">
              <w:rPr>
                <w:sz w:val="22"/>
                <w:szCs w:val="22"/>
                <w:lang w:val="en-US"/>
              </w:rPr>
              <w:t xml:space="preserve">the </w:t>
            </w:r>
            <w:r w:rsidRPr="002E0083">
              <w:rPr>
                <w:sz w:val="22"/>
                <w:szCs w:val="22"/>
                <w:lang w:val="en-US"/>
              </w:rPr>
              <w:t xml:space="preserve">customer </w:t>
            </w:r>
            <w:r w:rsidR="005C3E04" w:rsidRPr="002E0083">
              <w:rPr>
                <w:sz w:val="22"/>
                <w:szCs w:val="22"/>
                <w:lang w:val="en-US"/>
              </w:rPr>
              <w:t>journey</w:t>
            </w:r>
            <w:r w:rsidR="00237D6C" w:rsidRPr="002E0083">
              <w:rPr>
                <w:sz w:val="22"/>
                <w:szCs w:val="22"/>
                <w:lang w:val="en-US"/>
              </w:rPr>
              <w:t>.</w:t>
            </w:r>
          </w:p>
        </w:tc>
        <w:tc>
          <w:tcPr>
            <w:tcW w:w="0" w:type="auto"/>
          </w:tcPr>
          <w:p w:rsidR="00237D6C" w:rsidRPr="002E0083" w:rsidRDefault="00237D6C">
            <w:pPr>
              <w:rPr>
                <w:sz w:val="22"/>
                <w:szCs w:val="22"/>
                <w:lang w:val="en-US"/>
              </w:rPr>
            </w:pPr>
            <w:r w:rsidRPr="002E0083">
              <w:rPr>
                <w:sz w:val="22"/>
                <w:szCs w:val="22"/>
                <w:lang w:val="en-US"/>
              </w:rPr>
              <w:t>Changes</w:t>
            </w:r>
            <w:r w:rsidR="00E44776">
              <w:rPr>
                <w:sz w:val="22"/>
                <w:szCs w:val="22"/>
                <w:lang w:val="en-US"/>
              </w:rPr>
              <w:t xml:space="preserve"> in c</w:t>
            </w:r>
            <w:r w:rsidR="00E44776" w:rsidRPr="00966BB3">
              <w:rPr>
                <w:sz w:val="22"/>
                <w:szCs w:val="22"/>
                <w:lang w:val="en-US"/>
              </w:rPr>
              <w:t>ustomer desire</w:t>
            </w:r>
            <w:r w:rsidRPr="002E0083">
              <w:rPr>
                <w:sz w:val="22"/>
                <w:szCs w:val="22"/>
                <w:lang w:val="en-US"/>
              </w:rPr>
              <w:t>, resource shortages</w:t>
            </w:r>
            <w:r w:rsidR="001C7267" w:rsidRPr="002E0083">
              <w:rPr>
                <w:sz w:val="22"/>
                <w:szCs w:val="22"/>
                <w:lang w:val="en-US"/>
              </w:rPr>
              <w:t>,</w:t>
            </w:r>
            <w:r w:rsidRPr="002E0083">
              <w:rPr>
                <w:sz w:val="22"/>
                <w:szCs w:val="22"/>
                <w:lang w:val="en-US"/>
              </w:rPr>
              <w:t xml:space="preserve"> process innovations</w:t>
            </w:r>
            <w:r w:rsidR="00E44776">
              <w:rPr>
                <w:sz w:val="22"/>
                <w:szCs w:val="22"/>
                <w:lang w:val="en-US"/>
              </w:rPr>
              <w:t>,</w:t>
            </w:r>
            <w:r w:rsidRPr="002E0083">
              <w:rPr>
                <w:sz w:val="22"/>
                <w:szCs w:val="22"/>
                <w:lang w:val="en-US"/>
              </w:rPr>
              <w:t xml:space="preserve"> </w:t>
            </w:r>
            <w:r w:rsidR="001C7267" w:rsidRPr="002E0083">
              <w:rPr>
                <w:sz w:val="22"/>
                <w:szCs w:val="22"/>
                <w:lang w:val="en-US"/>
              </w:rPr>
              <w:t xml:space="preserve">or market changes </w:t>
            </w:r>
            <w:r w:rsidR="00E44776">
              <w:rPr>
                <w:sz w:val="22"/>
                <w:szCs w:val="22"/>
                <w:lang w:val="en-US"/>
              </w:rPr>
              <w:t xml:space="preserve">can </w:t>
            </w:r>
            <w:r w:rsidRPr="002E0083">
              <w:rPr>
                <w:sz w:val="22"/>
                <w:szCs w:val="22"/>
                <w:lang w:val="en-US"/>
              </w:rPr>
              <w:t xml:space="preserve">all lead to </w:t>
            </w:r>
            <w:r w:rsidR="00E44776" w:rsidRPr="001E7793">
              <w:rPr>
                <w:sz w:val="22"/>
                <w:szCs w:val="22"/>
                <w:lang w:val="en-US"/>
              </w:rPr>
              <w:t>either</w:t>
            </w:r>
            <w:r w:rsidR="00E44776" w:rsidRPr="002E0083">
              <w:rPr>
                <w:sz w:val="22"/>
                <w:szCs w:val="22"/>
                <w:lang w:val="en-US"/>
              </w:rPr>
              <w:t xml:space="preserve"> </w:t>
            </w:r>
            <w:r w:rsidR="001C7267" w:rsidRPr="002E0083">
              <w:rPr>
                <w:sz w:val="22"/>
                <w:szCs w:val="22"/>
                <w:lang w:val="en-US"/>
              </w:rPr>
              <w:t>incremental</w:t>
            </w:r>
            <w:r w:rsidR="00E44776" w:rsidRPr="00896E9F">
              <w:rPr>
                <w:sz w:val="22"/>
                <w:szCs w:val="22"/>
                <w:lang w:val="en-US"/>
              </w:rPr>
              <w:t xml:space="preserve"> </w:t>
            </w:r>
            <w:r w:rsidR="00E44776" w:rsidRPr="00EE0EA8">
              <w:rPr>
                <w:sz w:val="22"/>
                <w:szCs w:val="22"/>
                <w:lang w:val="en-US"/>
              </w:rPr>
              <w:t>or disruptive</w:t>
            </w:r>
            <w:r w:rsidR="00E44776">
              <w:rPr>
                <w:sz w:val="22"/>
                <w:szCs w:val="22"/>
                <w:lang w:val="en-US"/>
              </w:rPr>
              <w:t xml:space="preserve"> </w:t>
            </w:r>
            <w:r w:rsidR="00E44776" w:rsidRPr="00896E9F">
              <w:rPr>
                <w:sz w:val="22"/>
                <w:szCs w:val="22"/>
                <w:lang w:val="en-US"/>
              </w:rPr>
              <w:t>evolution of the CE</w:t>
            </w:r>
            <w:r w:rsidRPr="002E0083">
              <w:rPr>
                <w:sz w:val="22"/>
                <w:szCs w:val="22"/>
                <w:lang w:val="en-US"/>
              </w:rPr>
              <w:t>.</w:t>
            </w:r>
          </w:p>
        </w:tc>
        <w:tc>
          <w:tcPr>
            <w:tcW w:w="0" w:type="auto"/>
            <w:shd w:val="clear" w:color="auto" w:fill="auto"/>
            <w:tcMar>
              <w:top w:w="72" w:type="dxa"/>
              <w:left w:w="144" w:type="dxa"/>
              <w:bottom w:w="72" w:type="dxa"/>
              <w:right w:w="144" w:type="dxa"/>
            </w:tcMar>
          </w:tcPr>
          <w:p w:rsidR="00237D6C" w:rsidRPr="002E0083" w:rsidRDefault="00237D6C">
            <w:pPr>
              <w:rPr>
                <w:sz w:val="22"/>
                <w:szCs w:val="22"/>
                <w:lang w:val="en-US"/>
              </w:rPr>
            </w:pPr>
            <w:r w:rsidRPr="002E0083">
              <w:rPr>
                <w:sz w:val="22"/>
                <w:szCs w:val="22"/>
                <w:lang w:val="en-US"/>
              </w:rPr>
              <w:t>As firms servitize</w:t>
            </w:r>
            <w:r w:rsidR="00E44776">
              <w:rPr>
                <w:sz w:val="22"/>
                <w:szCs w:val="22"/>
                <w:lang w:val="en-US"/>
              </w:rPr>
              <w:t>,</w:t>
            </w:r>
            <w:r w:rsidRPr="002E0083">
              <w:rPr>
                <w:sz w:val="22"/>
                <w:szCs w:val="22"/>
                <w:lang w:val="en-US"/>
              </w:rPr>
              <w:t xml:space="preserve"> </w:t>
            </w:r>
            <w:r w:rsidR="00E44776" w:rsidRPr="002E0083">
              <w:rPr>
                <w:sz w:val="22"/>
                <w:szCs w:val="22"/>
                <w:lang w:val="en-US"/>
              </w:rPr>
              <w:t>the</w:t>
            </w:r>
            <w:r w:rsidR="00E44776">
              <w:rPr>
                <w:sz w:val="22"/>
                <w:szCs w:val="22"/>
                <w:lang w:val="en-US"/>
              </w:rPr>
              <w:t>re</w:t>
            </w:r>
            <w:r w:rsidR="00E44776" w:rsidRPr="002E0083">
              <w:rPr>
                <w:sz w:val="22"/>
                <w:szCs w:val="22"/>
                <w:lang w:val="en-US"/>
              </w:rPr>
              <w:t xml:space="preserve"> </w:t>
            </w:r>
            <w:r w:rsidRPr="002E0083">
              <w:rPr>
                <w:sz w:val="22"/>
                <w:szCs w:val="22"/>
                <w:lang w:val="en-US"/>
              </w:rPr>
              <w:t xml:space="preserve">may </w:t>
            </w:r>
            <w:r w:rsidR="00E44776">
              <w:rPr>
                <w:sz w:val="22"/>
                <w:szCs w:val="22"/>
                <w:lang w:val="en-US"/>
              </w:rPr>
              <w:t xml:space="preserve">be a </w:t>
            </w:r>
            <w:r w:rsidRPr="002E0083">
              <w:rPr>
                <w:sz w:val="22"/>
                <w:szCs w:val="22"/>
                <w:lang w:val="en-US"/>
              </w:rPr>
              <w:t xml:space="preserve">shift from transactional models (possibly via partners) to extensive contractually agreed service relationships that require </w:t>
            </w:r>
            <w:r w:rsidR="00E44776">
              <w:rPr>
                <w:sz w:val="22"/>
                <w:szCs w:val="22"/>
                <w:lang w:val="en-US"/>
              </w:rPr>
              <w:t>greater</w:t>
            </w:r>
            <w:r w:rsidR="00E44776" w:rsidRPr="002E0083">
              <w:rPr>
                <w:sz w:val="22"/>
                <w:szCs w:val="22"/>
                <w:lang w:val="en-US"/>
              </w:rPr>
              <w:t xml:space="preserve"> </w:t>
            </w:r>
            <w:r w:rsidRPr="002E0083">
              <w:rPr>
                <w:sz w:val="22"/>
                <w:szCs w:val="22"/>
                <w:lang w:val="en-US"/>
              </w:rPr>
              <w:t xml:space="preserve">monitoring and interaction.  </w:t>
            </w:r>
          </w:p>
        </w:tc>
        <w:tc>
          <w:tcPr>
            <w:tcW w:w="0" w:type="auto"/>
          </w:tcPr>
          <w:p w:rsidR="00237D6C" w:rsidRPr="002E0083" w:rsidRDefault="00237D6C">
            <w:pPr>
              <w:rPr>
                <w:sz w:val="22"/>
                <w:szCs w:val="22"/>
                <w:lang w:val="en-US"/>
              </w:rPr>
            </w:pPr>
            <w:r w:rsidRPr="002E0083">
              <w:rPr>
                <w:sz w:val="22"/>
                <w:szCs w:val="22"/>
                <w:lang w:val="en-US"/>
              </w:rPr>
              <w:t xml:space="preserve">Firms </w:t>
            </w:r>
            <w:r w:rsidR="00E44776">
              <w:rPr>
                <w:sz w:val="22"/>
                <w:szCs w:val="22"/>
                <w:lang w:val="en-US"/>
              </w:rPr>
              <w:t>must</w:t>
            </w:r>
            <w:r w:rsidRPr="002E0083">
              <w:rPr>
                <w:sz w:val="22"/>
                <w:szCs w:val="22"/>
                <w:lang w:val="en-US"/>
              </w:rPr>
              <w:t xml:space="preserve"> consider the impact of service innovations on the customer experience over time. How will CE be managed in the future? The impact of such changes </w:t>
            </w:r>
            <w:r w:rsidR="00E44776">
              <w:rPr>
                <w:sz w:val="22"/>
                <w:szCs w:val="22"/>
                <w:lang w:val="en-US"/>
              </w:rPr>
              <w:t>must be</w:t>
            </w:r>
            <w:r w:rsidR="00E44776" w:rsidRPr="003D1D29">
              <w:rPr>
                <w:sz w:val="22"/>
                <w:szCs w:val="22"/>
                <w:lang w:val="en-US"/>
              </w:rPr>
              <w:t xml:space="preserve"> consider</w:t>
            </w:r>
            <w:r w:rsidR="00E44776">
              <w:rPr>
                <w:sz w:val="22"/>
                <w:szCs w:val="22"/>
                <w:lang w:val="en-US"/>
              </w:rPr>
              <w:t>ed</w:t>
            </w:r>
            <w:r w:rsidR="00E44776" w:rsidRPr="003D1D29">
              <w:rPr>
                <w:sz w:val="22"/>
                <w:szCs w:val="22"/>
                <w:lang w:val="en-US"/>
              </w:rPr>
              <w:t xml:space="preserve"> and monitor</w:t>
            </w:r>
            <w:r w:rsidR="00E44776">
              <w:rPr>
                <w:sz w:val="22"/>
                <w:szCs w:val="22"/>
                <w:lang w:val="en-US"/>
              </w:rPr>
              <w:t xml:space="preserve">ed </w:t>
            </w:r>
            <w:r w:rsidRPr="002E0083">
              <w:rPr>
                <w:sz w:val="22"/>
                <w:szCs w:val="22"/>
                <w:lang w:val="en-US"/>
              </w:rPr>
              <w:t>from the customer</w:t>
            </w:r>
            <w:r w:rsidR="00E44776">
              <w:rPr>
                <w:sz w:val="22"/>
                <w:szCs w:val="22"/>
                <w:lang w:val="en-US"/>
              </w:rPr>
              <w:t>’s</w:t>
            </w:r>
            <w:r w:rsidR="00E44776" w:rsidRPr="00D356F9">
              <w:rPr>
                <w:sz w:val="22"/>
                <w:szCs w:val="22"/>
                <w:lang w:val="en-US"/>
              </w:rPr>
              <w:t xml:space="preserve"> perspective</w:t>
            </w:r>
            <w:r w:rsidRPr="002E0083">
              <w:rPr>
                <w:sz w:val="22"/>
                <w:szCs w:val="22"/>
                <w:lang w:val="en-US"/>
              </w:rPr>
              <w:t>.</w:t>
            </w:r>
          </w:p>
        </w:tc>
      </w:tr>
    </w:tbl>
    <w:p w:rsidR="00BC281D" w:rsidRPr="00C2616D" w:rsidRDefault="00BC281D" w:rsidP="00CB0C6C">
      <w:pPr>
        <w:rPr>
          <w:lang w:val="en-US"/>
        </w:rPr>
      </w:pPr>
    </w:p>
    <w:p w:rsidR="006A5DE0" w:rsidRPr="00A12EBC" w:rsidRDefault="006A5DE0">
      <w:pPr>
        <w:rPr>
          <w:lang w:val="en-US"/>
        </w:rPr>
        <w:sectPr w:rsidR="006A5DE0" w:rsidRPr="00A12EBC" w:rsidSect="009E3082">
          <w:pgSz w:w="16820" w:h="11900" w:orient="landscape"/>
          <w:pgMar w:top="1417" w:right="1417" w:bottom="1417" w:left="1417" w:header="708" w:footer="708" w:gutter="0"/>
          <w:cols w:space="708"/>
          <w:docGrid w:linePitch="360"/>
        </w:sectPr>
      </w:pPr>
    </w:p>
    <w:p w:rsidR="008C6054" w:rsidRPr="00FF6647" w:rsidRDefault="008C6054" w:rsidP="00CB0C6C">
      <w:pPr>
        <w:rPr>
          <w:lang w:val="en-US"/>
        </w:rPr>
      </w:pPr>
      <w:r w:rsidRPr="00FF6647">
        <w:rPr>
          <w:b/>
          <w:lang w:val="en-US"/>
        </w:rPr>
        <w:lastRenderedPageBreak/>
        <w:t xml:space="preserve">Figure </w:t>
      </w:r>
      <w:r w:rsidR="0052326D" w:rsidRPr="00FF6647">
        <w:rPr>
          <w:b/>
          <w:lang w:val="en-US"/>
        </w:rPr>
        <w:t>1</w:t>
      </w:r>
      <w:r w:rsidR="00217ED6" w:rsidRPr="00FF6647">
        <w:rPr>
          <w:b/>
          <w:lang w:val="en-US"/>
        </w:rPr>
        <w:t xml:space="preserve">: B2B CEM </w:t>
      </w:r>
      <w:r w:rsidR="0065632A">
        <w:rPr>
          <w:b/>
          <w:lang w:val="en-US"/>
        </w:rPr>
        <w:t>d</w:t>
      </w:r>
      <w:r w:rsidR="0065632A" w:rsidRPr="00FF6647">
        <w:rPr>
          <w:b/>
          <w:lang w:val="en-US"/>
        </w:rPr>
        <w:t xml:space="preserve">imensions </w:t>
      </w:r>
      <w:r w:rsidR="00217ED6" w:rsidRPr="00FF6647">
        <w:rPr>
          <w:b/>
          <w:lang w:val="en-US"/>
        </w:rPr>
        <w:t xml:space="preserve">and </w:t>
      </w:r>
      <w:r w:rsidR="0065632A">
        <w:rPr>
          <w:b/>
          <w:lang w:val="en-US"/>
        </w:rPr>
        <w:t>c</w:t>
      </w:r>
      <w:r w:rsidR="0065632A" w:rsidRPr="00FF6647">
        <w:rPr>
          <w:b/>
          <w:lang w:val="en-US"/>
        </w:rPr>
        <w:t>hallenges</w:t>
      </w:r>
    </w:p>
    <w:p w:rsidR="00825EFE" w:rsidRPr="002E0083" w:rsidRDefault="00825EFE" w:rsidP="003202AD">
      <w:pPr>
        <w:rPr>
          <w:lang w:val="en-US"/>
        </w:rPr>
      </w:pPr>
    </w:p>
    <w:p w:rsidR="00825EFE" w:rsidRPr="002E0083" w:rsidRDefault="00DD47AE" w:rsidP="003202AD">
      <w:pPr>
        <w:rPr>
          <w:lang w:val="en-US"/>
        </w:rPr>
      </w:pPr>
      <w:r w:rsidRPr="00DD47AE">
        <w:rPr>
          <w:noProof/>
          <w:lang w:val="en-GB" w:eastAsia="en-GB"/>
        </w:rPr>
        <w:drawing>
          <wp:inline distT="0" distB="0" distL="0" distR="0" wp14:anchorId="23F1B056" wp14:editId="69A3435D">
            <wp:extent cx="5756910" cy="510476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5104765"/>
                    </a:xfrm>
                    <a:prstGeom prst="rect">
                      <a:avLst/>
                    </a:prstGeom>
                  </pic:spPr>
                </pic:pic>
              </a:graphicData>
            </a:graphic>
          </wp:inline>
        </w:drawing>
      </w:r>
      <w:bookmarkStart w:id="0" w:name="_GoBack"/>
      <w:bookmarkEnd w:id="0"/>
    </w:p>
    <w:sectPr w:rsidR="00825EFE" w:rsidRPr="002E0083" w:rsidSect="00C5330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B4" w:rsidRDefault="009705B4" w:rsidP="00EC6F40">
      <w:r>
        <w:separator/>
      </w:r>
    </w:p>
  </w:endnote>
  <w:endnote w:type="continuationSeparator" w:id="0">
    <w:p w:rsidR="009705B4" w:rsidRDefault="009705B4" w:rsidP="00EC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09223595"/>
      <w:docPartObj>
        <w:docPartGallery w:val="Page Numbers (Bottom of Page)"/>
        <w:docPartUnique/>
      </w:docPartObj>
    </w:sdtPr>
    <w:sdtEndPr>
      <w:rPr>
        <w:rStyle w:val="PageNumber"/>
      </w:rPr>
    </w:sdtEndPr>
    <w:sdtContent>
      <w:p w:rsidR="00CD2BB4" w:rsidRDefault="00CD2BB4" w:rsidP="009457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2BB4" w:rsidRDefault="00CD2BB4" w:rsidP="00545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4602574"/>
      <w:docPartObj>
        <w:docPartGallery w:val="Page Numbers (Bottom of Page)"/>
        <w:docPartUnique/>
      </w:docPartObj>
    </w:sdtPr>
    <w:sdtEndPr>
      <w:rPr>
        <w:rStyle w:val="PageNumber"/>
        <w:rFonts w:ascii="Times New Roman" w:hAnsi="Times New Roman" w:cs="Times New Roman"/>
      </w:rPr>
    </w:sdtEndPr>
    <w:sdtContent>
      <w:p w:rsidR="00CD2BB4" w:rsidRPr="00F23354" w:rsidRDefault="00CD2BB4" w:rsidP="00F23354">
        <w:pPr>
          <w:pStyle w:val="Footer"/>
          <w:framePr w:wrap="none" w:vAnchor="text" w:hAnchor="page" w:x="10336" w:y="5"/>
          <w:rPr>
            <w:rStyle w:val="PageNumber"/>
            <w:rFonts w:ascii="Times New Roman" w:hAnsi="Times New Roman" w:cs="Times New Roman"/>
          </w:rPr>
        </w:pPr>
        <w:r w:rsidRPr="00F23354">
          <w:rPr>
            <w:rStyle w:val="PageNumber"/>
            <w:rFonts w:ascii="Times New Roman" w:hAnsi="Times New Roman" w:cs="Times New Roman"/>
          </w:rPr>
          <w:fldChar w:fldCharType="begin"/>
        </w:r>
        <w:r w:rsidRPr="00F23354">
          <w:rPr>
            <w:rStyle w:val="PageNumber"/>
            <w:rFonts w:ascii="Times New Roman" w:hAnsi="Times New Roman" w:cs="Times New Roman"/>
          </w:rPr>
          <w:instrText xml:space="preserve"> PAGE </w:instrText>
        </w:r>
        <w:r w:rsidRPr="00F23354">
          <w:rPr>
            <w:rStyle w:val="PageNumber"/>
            <w:rFonts w:ascii="Times New Roman" w:hAnsi="Times New Roman" w:cs="Times New Roman"/>
          </w:rPr>
          <w:fldChar w:fldCharType="separate"/>
        </w:r>
        <w:r w:rsidR="00946EF2">
          <w:rPr>
            <w:rStyle w:val="PageNumber"/>
            <w:rFonts w:ascii="Times New Roman" w:hAnsi="Times New Roman" w:cs="Times New Roman"/>
            <w:noProof/>
          </w:rPr>
          <w:t>36</w:t>
        </w:r>
        <w:r w:rsidRPr="00F23354">
          <w:rPr>
            <w:rStyle w:val="PageNumber"/>
            <w:rFonts w:ascii="Times New Roman" w:hAnsi="Times New Roman" w:cs="Times New Roman"/>
          </w:rPr>
          <w:fldChar w:fldCharType="end"/>
        </w:r>
      </w:p>
    </w:sdtContent>
  </w:sdt>
  <w:p w:rsidR="00CD2BB4" w:rsidRDefault="00CD2BB4" w:rsidP="005455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B4" w:rsidRDefault="009705B4" w:rsidP="00EC6F40">
      <w:r>
        <w:separator/>
      </w:r>
    </w:p>
  </w:footnote>
  <w:footnote w:type="continuationSeparator" w:id="0">
    <w:p w:rsidR="009705B4" w:rsidRDefault="009705B4" w:rsidP="00EC6F40">
      <w:r>
        <w:continuationSeparator/>
      </w:r>
    </w:p>
  </w:footnote>
  <w:footnote w:id="1">
    <w:p w:rsidR="00CD2BB4" w:rsidRPr="006C2F3E" w:rsidRDefault="00CD2BB4" w:rsidP="00643FDB">
      <w:pPr>
        <w:pStyle w:val="FootnoteText"/>
        <w:rPr>
          <w:sz w:val="24"/>
          <w:szCs w:val="24"/>
          <w:lang w:val="en-US"/>
        </w:rPr>
      </w:pPr>
      <w:r>
        <w:rPr>
          <w:rStyle w:val="FootnoteReference"/>
        </w:rPr>
        <w:footnoteRef/>
      </w:r>
      <w:r w:rsidRPr="006C2F3E">
        <w:rPr>
          <w:lang w:val="en-US"/>
        </w:rPr>
        <w:t xml:space="preserve"> </w:t>
      </w:r>
      <w:r>
        <w:rPr>
          <w:lang w:val="en-US"/>
        </w:rPr>
        <w:t>A Google Scholar search for “customer experience” &lt;</w:t>
      </w:r>
      <w:r w:rsidRPr="006C2F3E">
        <w:rPr>
          <w:sz w:val="18"/>
          <w:szCs w:val="18"/>
          <w:lang w:val="en-US"/>
        </w:rPr>
        <w:t>www.</w:t>
      </w:r>
      <w:hyperlink r:id="rId1" w:history="1">
        <w:r w:rsidRPr="006C2F3E">
          <w:rPr>
            <w:color w:val="0000FF"/>
            <w:sz w:val="18"/>
            <w:szCs w:val="18"/>
            <w:u w:val="single"/>
            <w:lang w:val="en-US"/>
          </w:rPr>
          <w:t>scholar.google.co.uk/scholar?q=customer+experience&amp;hl=en&amp;as_sdt=0%2C5&amp;as_ylo=2009&amp;as_yhi=2019</w:t>
        </w:r>
      </w:hyperlink>
      <w:r>
        <w:rPr>
          <w:color w:val="0000FF"/>
          <w:sz w:val="18"/>
          <w:szCs w:val="18"/>
          <w:u w:val="single"/>
          <w:lang w:val="en-US"/>
        </w:rPr>
        <w:t xml:space="preserve">&gt; </w:t>
      </w:r>
      <w:r>
        <w:rPr>
          <w:lang w:val="en-US"/>
        </w:rPr>
        <w:t>(06/10/2019) returned approximately 1,690,000 publications for the period 1800</w:t>
      </w:r>
      <w:r w:rsidRPr="00427DE5">
        <w:rPr>
          <w:lang w:val="en-US"/>
        </w:rPr>
        <w:t>–</w:t>
      </w:r>
      <w:r>
        <w:rPr>
          <w:lang w:val="en-US"/>
        </w:rPr>
        <w:t xml:space="preserve">2009, which roughly </w:t>
      </w:r>
      <w:proofErr w:type="spellStart"/>
      <w:r>
        <w:rPr>
          <w:lang w:val="en-US"/>
        </w:rPr>
        <w:t>equalled</w:t>
      </w:r>
      <w:proofErr w:type="spellEnd"/>
      <w:r>
        <w:rPr>
          <w:lang w:val="en-US"/>
        </w:rPr>
        <w:t xml:space="preserve"> the number of publications in</w:t>
      </w:r>
      <w:r w:rsidRPr="00643FDB">
        <w:rPr>
          <w:lang w:val="en-US"/>
        </w:rPr>
        <w:t xml:space="preserve"> </w:t>
      </w:r>
      <w:r>
        <w:rPr>
          <w:lang w:val="en-US"/>
        </w:rPr>
        <w:t xml:space="preserve">the last </w:t>
      </w:r>
      <w:r w:rsidRPr="00643FDB">
        <w:rPr>
          <w:lang w:val="en-US"/>
        </w:rPr>
        <w:t>10 years</w:t>
      </w:r>
      <w:r>
        <w:rPr>
          <w:lang w:val="en-US"/>
        </w:rPr>
        <w:t xml:space="preserve"> (</w:t>
      </w:r>
      <w:r w:rsidRPr="00643FDB">
        <w:rPr>
          <w:lang w:val="en-US"/>
        </w:rPr>
        <w:t>2009</w:t>
      </w:r>
      <w:r w:rsidRPr="00427DE5">
        <w:rPr>
          <w:lang w:val="en-US"/>
        </w:rPr>
        <w:t>–</w:t>
      </w:r>
      <w:r w:rsidRPr="00643FDB">
        <w:rPr>
          <w:lang w:val="en-US"/>
        </w:rPr>
        <w:t>2019</w:t>
      </w:r>
      <w:r>
        <w:rPr>
          <w:lang w:val="en-US"/>
        </w:rPr>
        <w:t>)</w:t>
      </w:r>
      <w:r w:rsidRPr="00643FDB">
        <w:rPr>
          <w:lang w:val="en-US"/>
        </w:rPr>
        <w:t>.</w:t>
      </w:r>
    </w:p>
    <w:p w:rsidR="00CD2BB4" w:rsidRPr="006C2F3E" w:rsidRDefault="00CD2BB4" w:rsidP="00643FDB">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F20"/>
    <w:multiLevelType w:val="hybridMultilevel"/>
    <w:tmpl w:val="162AA3CA"/>
    <w:lvl w:ilvl="0" w:tplc="F63CE058">
      <w:start w:val="1"/>
      <w:numFmt w:val="decimal"/>
      <w:lvlText w:val="%1."/>
      <w:lvlJc w:val="left"/>
      <w:pPr>
        <w:ind w:left="720" w:hanging="360"/>
      </w:pPr>
    </w:lvl>
    <w:lvl w:ilvl="1" w:tplc="0A7C8864">
      <w:start w:val="1"/>
      <w:numFmt w:val="lowerLetter"/>
      <w:lvlText w:val="%2."/>
      <w:lvlJc w:val="left"/>
      <w:pPr>
        <w:ind w:left="1440" w:hanging="360"/>
      </w:pPr>
    </w:lvl>
    <w:lvl w:ilvl="2" w:tplc="E4040FDC">
      <w:start w:val="1"/>
      <w:numFmt w:val="lowerRoman"/>
      <w:lvlText w:val="%3."/>
      <w:lvlJc w:val="right"/>
      <w:pPr>
        <w:ind w:left="2160" w:hanging="180"/>
      </w:pPr>
    </w:lvl>
    <w:lvl w:ilvl="3" w:tplc="D3006490">
      <w:start w:val="1"/>
      <w:numFmt w:val="decimal"/>
      <w:lvlText w:val="%4."/>
      <w:lvlJc w:val="left"/>
      <w:pPr>
        <w:ind w:left="2880" w:hanging="360"/>
      </w:pPr>
    </w:lvl>
    <w:lvl w:ilvl="4" w:tplc="4E40406C">
      <w:start w:val="1"/>
      <w:numFmt w:val="lowerLetter"/>
      <w:lvlText w:val="%5."/>
      <w:lvlJc w:val="left"/>
      <w:pPr>
        <w:ind w:left="3600" w:hanging="360"/>
      </w:pPr>
    </w:lvl>
    <w:lvl w:ilvl="5" w:tplc="DA3A9566">
      <w:start w:val="1"/>
      <w:numFmt w:val="lowerRoman"/>
      <w:lvlText w:val="%6."/>
      <w:lvlJc w:val="right"/>
      <w:pPr>
        <w:ind w:left="4320" w:hanging="180"/>
      </w:pPr>
    </w:lvl>
    <w:lvl w:ilvl="6" w:tplc="195E7154">
      <w:start w:val="1"/>
      <w:numFmt w:val="decimal"/>
      <w:lvlText w:val="%7."/>
      <w:lvlJc w:val="left"/>
      <w:pPr>
        <w:ind w:left="5040" w:hanging="360"/>
      </w:pPr>
    </w:lvl>
    <w:lvl w:ilvl="7" w:tplc="21401938">
      <w:start w:val="1"/>
      <w:numFmt w:val="lowerLetter"/>
      <w:lvlText w:val="%8."/>
      <w:lvlJc w:val="left"/>
      <w:pPr>
        <w:ind w:left="5760" w:hanging="360"/>
      </w:pPr>
    </w:lvl>
    <w:lvl w:ilvl="8" w:tplc="D102FAAE">
      <w:start w:val="1"/>
      <w:numFmt w:val="lowerRoman"/>
      <w:lvlText w:val="%9."/>
      <w:lvlJc w:val="right"/>
      <w:pPr>
        <w:ind w:left="6480" w:hanging="180"/>
      </w:pPr>
    </w:lvl>
  </w:abstractNum>
  <w:abstractNum w:abstractNumId="1">
    <w:nsid w:val="09CB6E22"/>
    <w:multiLevelType w:val="hybridMultilevel"/>
    <w:tmpl w:val="A0F0A228"/>
    <w:lvl w:ilvl="0" w:tplc="79FE983E">
      <w:start w:val="1"/>
      <w:numFmt w:val="lowerLetter"/>
      <w:lvlText w:val="%1."/>
      <w:lvlJc w:val="left"/>
      <w:pPr>
        <w:ind w:left="720" w:hanging="360"/>
      </w:pPr>
    </w:lvl>
    <w:lvl w:ilvl="1" w:tplc="06F65060">
      <w:start w:val="1"/>
      <w:numFmt w:val="lowerLetter"/>
      <w:lvlText w:val="%2."/>
      <w:lvlJc w:val="left"/>
      <w:pPr>
        <w:ind w:left="1440" w:hanging="360"/>
      </w:pPr>
    </w:lvl>
    <w:lvl w:ilvl="2" w:tplc="D6CE3D04">
      <w:start w:val="1"/>
      <w:numFmt w:val="lowerRoman"/>
      <w:lvlText w:val="%3."/>
      <w:lvlJc w:val="right"/>
      <w:pPr>
        <w:ind w:left="2160" w:hanging="180"/>
      </w:pPr>
    </w:lvl>
    <w:lvl w:ilvl="3" w:tplc="51C68BC4">
      <w:start w:val="1"/>
      <w:numFmt w:val="decimal"/>
      <w:lvlText w:val="%4."/>
      <w:lvlJc w:val="left"/>
      <w:pPr>
        <w:ind w:left="2880" w:hanging="360"/>
      </w:pPr>
    </w:lvl>
    <w:lvl w:ilvl="4" w:tplc="44A4A506">
      <w:start w:val="1"/>
      <w:numFmt w:val="lowerLetter"/>
      <w:lvlText w:val="%5."/>
      <w:lvlJc w:val="left"/>
      <w:pPr>
        <w:ind w:left="3600" w:hanging="360"/>
      </w:pPr>
    </w:lvl>
    <w:lvl w:ilvl="5" w:tplc="599871AC">
      <w:start w:val="1"/>
      <w:numFmt w:val="lowerRoman"/>
      <w:lvlText w:val="%6."/>
      <w:lvlJc w:val="right"/>
      <w:pPr>
        <w:ind w:left="4320" w:hanging="180"/>
      </w:pPr>
    </w:lvl>
    <w:lvl w:ilvl="6" w:tplc="60AE5810">
      <w:start w:val="1"/>
      <w:numFmt w:val="decimal"/>
      <w:lvlText w:val="%7."/>
      <w:lvlJc w:val="left"/>
      <w:pPr>
        <w:ind w:left="5040" w:hanging="360"/>
      </w:pPr>
    </w:lvl>
    <w:lvl w:ilvl="7" w:tplc="C6F41362">
      <w:start w:val="1"/>
      <w:numFmt w:val="lowerLetter"/>
      <w:lvlText w:val="%8."/>
      <w:lvlJc w:val="left"/>
      <w:pPr>
        <w:ind w:left="5760" w:hanging="360"/>
      </w:pPr>
    </w:lvl>
    <w:lvl w:ilvl="8" w:tplc="0A92D6F6">
      <w:start w:val="1"/>
      <w:numFmt w:val="lowerRoman"/>
      <w:lvlText w:val="%9."/>
      <w:lvlJc w:val="right"/>
      <w:pPr>
        <w:ind w:left="6480" w:hanging="180"/>
      </w:pPr>
    </w:lvl>
  </w:abstractNum>
  <w:abstractNum w:abstractNumId="2">
    <w:nsid w:val="1D6D2107"/>
    <w:multiLevelType w:val="hybridMultilevel"/>
    <w:tmpl w:val="6726AD6E"/>
    <w:lvl w:ilvl="0" w:tplc="D87E03F8">
      <w:start w:val="1"/>
      <w:numFmt w:val="upperLetter"/>
      <w:lvlText w:val="%1."/>
      <w:lvlJc w:val="left"/>
      <w:pPr>
        <w:ind w:left="720" w:hanging="360"/>
      </w:pPr>
    </w:lvl>
    <w:lvl w:ilvl="1" w:tplc="7A020F16">
      <w:start w:val="1"/>
      <w:numFmt w:val="lowerLetter"/>
      <w:lvlText w:val="%2."/>
      <w:lvlJc w:val="left"/>
      <w:pPr>
        <w:ind w:left="1440" w:hanging="360"/>
      </w:pPr>
    </w:lvl>
    <w:lvl w:ilvl="2" w:tplc="3D822354">
      <w:start w:val="1"/>
      <w:numFmt w:val="lowerRoman"/>
      <w:lvlText w:val="%3."/>
      <w:lvlJc w:val="right"/>
      <w:pPr>
        <w:ind w:left="2160" w:hanging="180"/>
      </w:pPr>
    </w:lvl>
    <w:lvl w:ilvl="3" w:tplc="D79E7354">
      <w:start w:val="1"/>
      <w:numFmt w:val="decimal"/>
      <w:lvlText w:val="%4."/>
      <w:lvlJc w:val="left"/>
      <w:pPr>
        <w:ind w:left="2880" w:hanging="360"/>
      </w:pPr>
    </w:lvl>
    <w:lvl w:ilvl="4" w:tplc="F04ADC72">
      <w:start w:val="1"/>
      <w:numFmt w:val="lowerLetter"/>
      <w:lvlText w:val="%5."/>
      <w:lvlJc w:val="left"/>
      <w:pPr>
        <w:ind w:left="3600" w:hanging="360"/>
      </w:pPr>
    </w:lvl>
    <w:lvl w:ilvl="5" w:tplc="A76ED2B2">
      <w:start w:val="1"/>
      <w:numFmt w:val="lowerRoman"/>
      <w:lvlText w:val="%6."/>
      <w:lvlJc w:val="right"/>
      <w:pPr>
        <w:ind w:left="4320" w:hanging="180"/>
      </w:pPr>
    </w:lvl>
    <w:lvl w:ilvl="6" w:tplc="A64679D0">
      <w:start w:val="1"/>
      <w:numFmt w:val="decimal"/>
      <w:lvlText w:val="%7."/>
      <w:lvlJc w:val="left"/>
      <w:pPr>
        <w:ind w:left="5040" w:hanging="360"/>
      </w:pPr>
    </w:lvl>
    <w:lvl w:ilvl="7" w:tplc="AD1C8D8C">
      <w:start w:val="1"/>
      <w:numFmt w:val="lowerLetter"/>
      <w:lvlText w:val="%8."/>
      <w:lvlJc w:val="left"/>
      <w:pPr>
        <w:ind w:left="5760" w:hanging="360"/>
      </w:pPr>
    </w:lvl>
    <w:lvl w:ilvl="8" w:tplc="C0F04E40">
      <w:start w:val="1"/>
      <w:numFmt w:val="lowerRoman"/>
      <w:lvlText w:val="%9."/>
      <w:lvlJc w:val="right"/>
      <w:pPr>
        <w:ind w:left="6480" w:hanging="180"/>
      </w:pPr>
    </w:lvl>
  </w:abstractNum>
  <w:abstractNum w:abstractNumId="3">
    <w:nsid w:val="1DFC7F71"/>
    <w:multiLevelType w:val="hybridMultilevel"/>
    <w:tmpl w:val="79D44A20"/>
    <w:lvl w:ilvl="0" w:tplc="F3408A7E">
      <w:start w:val="1"/>
      <w:numFmt w:val="bullet"/>
      <w:lvlText w:val=""/>
      <w:lvlJc w:val="left"/>
      <w:pPr>
        <w:ind w:left="927" w:hanging="360"/>
      </w:pPr>
      <w:rPr>
        <w:rFonts w:ascii="Wingdings" w:eastAsia="Times New Roman" w:hAnsi="Wingdings"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nsid w:val="239C458C"/>
    <w:multiLevelType w:val="hybridMultilevel"/>
    <w:tmpl w:val="8294DF6C"/>
    <w:lvl w:ilvl="0" w:tplc="BE00B788">
      <w:start w:val="1"/>
      <w:numFmt w:val="upperLetter"/>
      <w:lvlText w:val="%1."/>
      <w:lvlJc w:val="left"/>
      <w:pPr>
        <w:ind w:left="720" w:hanging="360"/>
      </w:pPr>
    </w:lvl>
    <w:lvl w:ilvl="1" w:tplc="92D0C9C0">
      <w:start w:val="1"/>
      <w:numFmt w:val="lowerLetter"/>
      <w:lvlText w:val="%2."/>
      <w:lvlJc w:val="left"/>
      <w:pPr>
        <w:ind w:left="1440" w:hanging="360"/>
      </w:pPr>
    </w:lvl>
    <w:lvl w:ilvl="2" w:tplc="7B9C8DDC">
      <w:start w:val="1"/>
      <w:numFmt w:val="lowerRoman"/>
      <w:lvlText w:val="%3."/>
      <w:lvlJc w:val="right"/>
      <w:pPr>
        <w:ind w:left="2160" w:hanging="180"/>
      </w:pPr>
    </w:lvl>
    <w:lvl w:ilvl="3" w:tplc="CAE2F186">
      <w:start w:val="1"/>
      <w:numFmt w:val="decimal"/>
      <w:lvlText w:val="%4."/>
      <w:lvlJc w:val="left"/>
      <w:pPr>
        <w:ind w:left="2880" w:hanging="360"/>
      </w:pPr>
    </w:lvl>
    <w:lvl w:ilvl="4" w:tplc="6138F8D0">
      <w:start w:val="1"/>
      <w:numFmt w:val="lowerLetter"/>
      <w:lvlText w:val="%5."/>
      <w:lvlJc w:val="left"/>
      <w:pPr>
        <w:ind w:left="3600" w:hanging="360"/>
      </w:pPr>
    </w:lvl>
    <w:lvl w:ilvl="5" w:tplc="EED890E0">
      <w:start w:val="1"/>
      <w:numFmt w:val="lowerRoman"/>
      <w:lvlText w:val="%6."/>
      <w:lvlJc w:val="right"/>
      <w:pPr>
        <w:ind w:left="4320" w:hanging="180"/>
      </w:pPr>
    </w:lvl>
    <w:lvl w:ilvl="6" w:tplc="8B9202C6">
      <w:start w:val="1"/>
      <w:numFmt w:val="decimal"/>
      <w:lvlText w:val="%7."/>
      <w:lvlJc w:val="left"/>
      <w:pPr>
        <w:ind w:left="5040" w:hanging="360"/>
      </w:pPr>
    </w:lvl>
    <w:lvl w:ilvl="7" w:tplc="B914C03E">
      <w:start w:val="1"/>
      <w:numFmt w:val="lowerLetter"/>
      <w:lvlText w:val="%8."/>
      <w:lvlJc w:val="left"/>
      <w:pPr>
        <w:ind w:left="5760" w:hanging="360"/>
      </w:pPr>
    </w:lvl>
    <w:lvl w:ilvl="8" w:tplc="C18826FC">
      <w:start w:val="1"/>
      <w:numFmt w:val="lowerRoman"/>
      <w:lvlText w:val="%9."/>
      <w:lvlJc w:val="right"/>
      <w:pPr>
        <w:ind w:left="6480" w:hanging="180"/>
      </w:pPr>
    </w:lvl>
  </w:abstractNum>
  <w:abstractNum w:abstractNumId="5">
    <w:nsid w:val="29E56107"/>
    <w:multiLevelType w:val="hybridMultilevel"/>
    <w:tmpl w:val="3EA25468"/>
    <w:lvl w:ilvl="0" w:tplc="F56E317E">
      <w:numFmt w:val="bullet"/>
      <w:lvlText w:val="-"/>
      <w:lvlJc w:val="left"/>
      <w:pPr>
        <w:ind w:left="4272" w:hanging="360"/>
      </w:pPr>
      <w:rPr>
        <w:rFonts w:ascii="Times New Roman" w:eastAsia="Times New Roman" w:hAnsi="Times New Roman" w:cs="Times New Roman" w:hint="default"/>
      </w:rPr>
    </w:lvl>
    <w:lvl w:ilvl="1" w:tplc="08090003" w:tentative="1">
      <w:start w:val="1"/>
      <w:numFmt w:val="bullet"/>
      <w:lvlText w:val="o"/>
      <w:lvlJc w:val="left"/>
      <w:pPr>
        <w:ind w:left="4992" w:hanging="360"/>
      </w:pPr>
      <w:rPr>
        <w:rFonts w:ascii="Courier New" w:hAnsi="Courier New" w:cs="Courier New" w:hint="default"/>
      </w:rPr>
    </w:lvl>
    <w:lvl w:ilvl="2" w:tplc="08090005" w:tentative="1">
      <w:start w:val="1"/>
      <w:numFmt w:val="bullet"/>
      <w:lvlText w:val=""/>
      <w:lvlJc w:val="left"/>
      <w:pPr>
        <w:ind w:left="5712" w:hanging="360"/>
      </w:pPr>
      <w:rPr>
        <w:rFonts w:ascii="Wingdings" w:hAnsi="Wingdings" w:hint="default"/>
      </w:rPr>
    </w:lvl>
    <w:lvl w:ilvl="3" w:tplc="08090001" w:tentative="1">
      <w:start w:val="1"/>
      <w:numFmt w:val="bullet"/>
      <w:lvlText w:val=""/>
      <w:lvlJc w:val="left"/>
      <w:pPr>
        <w:ind w:left="6432" w:hanging="360"/>
      </w:pPr>
      <w:rPr>
        <w:rFonts w:ascii="Symbol" w:hAnsi="Symbol" w:hint="default"/>
      </w:rPr>
    </w:lvl>
    <w:lvl w:ilvl="4" w:tplc="08090003" w:tentative="1">
      <w:start w:val="1"/>
      <w:numFmt w:val="bullet"/>
      <w:lvlText w:val="o"/>
      <w:lvlJc w:val="left"/>
      <w:pPr>
        <w:ind w:left="7152" w:hanging="360"/>
      </w:pPr>
      <w:rPr>
        <w:rFonts w:ascii="Courier New" w:hAnsi="Courier New" w:cs="Courier New" w:hint="default"/>
      </w:rPr>
    </w:lvl>
    <w:lvl w:ilvl="5" w:tplc="08090005" w:tentative="1">
      <w:start w:val="1"/>
      <w:numFmt w:val="bullet"/>
      <w:lvlText w:val=""/>
      <w:lvlJc w:val="left"/>
      <w:pPr>
        <w:ind w:left="7872" w:hanging="360"/>
      </w:pPr>
      <w:rPr>
        <w:rFonts w:ascii="Wingdings" w:hAnsi="Wingdings" w:hint="default"/>
      </w:rPr>
    </w:lvl>
    <w:lvl w:ilvl="6" w:tplc="08090001" w:tentative="1">
      <w:start w:val="1"/>
      <w:numFmt w:val="bullet"/>
      <w:lvlText w:val=""/>
      <w:lvlJc w:val="left"/>
      <w:pPr>
        <w:ind w:left="8592" w:hanging="360"/>
      </w:pPr>
      <w:rPr>
        <w:rFonts w:ascii="Symbol" w:hAnsi="Symbol" w:hint="default"/>
      </w:rPr>
    </w:lvl>
    <w:lvl w:ilvl="7" w:tplc="08090003" w:tentative="1">
      <w:start w:val="1"/>
      <w:numFmt w:val="bullet"/>
      <w:lvlText w:val="o"/>
      <w:lvlJc w:val="left"/>
      <w:pPr>
        <w:ind w:left="9312" w:hanging="360"/>
      </w:pPr>
      <w:rPr>
        <w:rFonts w:ascii="Courier New" w:hAnsi="Courier New" w:cs="Courier New" w:hint="default"/>
      </w:rPr>
    </w:lvl>
    <w:lvl w:ilvl="8" w:tplc="08090005" w:tentative="1">
      <w:start w:val="1"/>
      <w:numFmt w:val="bullet"/>
      <w:lvlText w:val=""/>
      <w:lvlJc w:val="left"/>
      <w:pPr>
        <w:ind w:left="10032" w:hanging="360"/>
      </w:pPr>
      <w:rPr>
        <w:rFonts w:ascii="Wingdings" w:hAnsi="Wingdings" w:hint="default"/>
      </w:rPr>
    </w:lvl>
  </w:abstractNum>
  <w:abstractNum w:abstractNumId="6">
    <w:nsid w:val="2BCE290B"/>
    <w:multiLevelType w:val="hybridMultilevel"/>
    <w:tmpl w:val="07FEEE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346692"/>
    <w:multiLevelType w:val="hybridMultilevel"/>
    <w:tmpl w:val="7A885024"/>
    <w:lvl w:ilvl="0" w:tplc="F1528A46">
      <w:start w:val="1"/>
      <w:numFmt w:val="lowerLetter"/>
      <w:lvlText w:val="%1."/>
      <w:lvlJc w:val="left"/>
      <w:pPr>
        <w:ind w:left="720" w:hanging="360"/>
      </w:pPr>
    </w:lvl>
    <w:lvl w:ilvl="1" w:tplc="43568E94">
      <w:start w:val="1"/>
      <w:numFmt w:val="lowerLetter"/>
      <w:lvlText w:val="%2."/>
      <w:lvlJc w:val="left"/>
      <w:pPr>
        <w:ind w:left="1440" w:hanging="360"/>
      </w:pPr>
    </w:lvl>
    <w:lvl w:ilvl="2" w:tplc="5F048164">
      <w:start w:val="1"/>
      <w:numFmt w:val="lowerRoman"/>
      <w:lvlText w:val="%3."/>
      <w:lvlJc w:val="right"/>
      <w:pPr>
        <w:ind w:left="2160" w:hanging="180"/>
      </w:pPr>
    </w:lvl>
    <w:lvl w:ilvl="3" w:tplc="63A65A3A">
      <w:start w:val="1"/>
      <w:numFmt w:val="decimal"/>
      <w:lvlText w:val="%4."/>
      <w:lvlJc w:val="left"/>
      <w:pPr>
        <w:ind w:left="2880" w:hanging="360"/>
      </w:pPr>
    </w:lvl>
    <w:lvl w:ilvl="4" w:tplc="B8401E50">
      <w:start w:val="1"/>
      <w:numFmt w:val="lowerLetter"/>
      <w:lvlText w:val="%5."/>
      <w:lvlJc w:val="left"/>
      <w:pPr>
        <w:ind w:left="3600" w:hanging="360"/>
      </w:pPr>
    </w:lvl>
    <w:lvl w:ilvl="5" w:tplc="36802860">
      <w:start w:val="1"/>
      <w:numFmt w:val="lowerRoman"/>
      <w:lvlText w:val="%6."/>
      <w:lvlJc w:val="right"/>
      <w:pPr>
        <w:ind w:left="4320" w:hanging="180"/>
      </w:pPr>
    </w:lvl>
    <w:lvl w:ilvl="6" w:tplc="66122FE2">
      <w:start w:val="1"/>
      <w:numFmt w:val="decimal"/>
      <w:lvlText w:val="%7."/>
      <w:lvlJc w:val="left"/>
      <w:pPr>
        <w:ind w:left="5040" w:hanging="360"/>
      </w:pPr>
    </w:lvl>
    <w:lvl w:ilvl="7" w:tplc="56F68E84">
      <w:start w:val="1"/>
      <w:numFmt w:val="lowerLetter"/>
      <w:lvlText w:val="%8."/>
      <w:lvlJc w:val="left"/>
      <w:pPr>
        <w:ind w:left="5760" w:hanging="360"/>
      </w:pPr>
    </w:lvl>
    <w:lvl w:ilvl="8" w:tplc="DF3EECA4">
      <w:start w:val="1"/>
      <w:numFmt w:val="lowerRoman"/>
      <w:lvlText w:val="%9."/>
      <w:lvlJc w:val="right"/>
      <w:pPr>
        <w:ind w:left="6480" w:hanging="180"/>
      </w:pPr>
    </w:lvl>
  </w:abstractNum>
  <w:abstractNum w:abstractNumId="8">
    <w:nsid w:val="2F2B2ECE"/>
    <w:multiLevelType w:val="hybridMultilevel"/>
    <w:tmpl w:val="E736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FB08EA"/>
    <w:multiLevelType w:val="hybridMultilevel"/>
    <w:tmpl w:val="488ECA88"/>
    <w:lvl w:ilvl="0" w:tplc="4C1654A8">
      <w:start w:val="1"/>
      <w:numFmt w:val="decimal"/>
      <w:lvlText w:val="%1."/>
      <w:lvlJc w:val="left"/>
      <w:pPr>
        <w:ind w:left="720" w:hanging="360"/>
      </w:pPr>
    </w:lvl>
    <w:lvl w:ilvl="1" w:tplc="3312C070">
      <w:start w:val="1"/>
      <w:numFmt w:val="lowerLetter"/>
      <w:lvlText w:val="%2."/>
      <w:lvlJc w:val="left"/>
      <w:pPr>
        <w:ind w:left="1440" w:hanging="360"/>
      </w:pPr>
    </w:lvl>
    <w:lvl w:ilvl="2" w:tplc="1E5C0988">
      <w:start w:val="1"/>
      <w:numFmt w:val="lowerRoman"/>
      <w:lvlText w:val="%3."/>
      <w:lvlJc w:val="right"/>
      <w:pPr>
        <w:ind w:left="2160" w:hanging="180"/>
      </w:pPr>
    </w:lvl>
    <w:lvl w:ilvl="3" w:tplc="08C83D74">
      <w:start w:val="1"/>
      <w:numFmt w:val="decimal"/>
      <w:lvlText w:val="%4."/>
      <w:lvlJc w:val="left"/>
      <w:pPr>
        <w:ind w:left="2880" w:hanging="360"/>
      </w:pPr>
    </w:lvl>
    <w:lvl w:ilvl="4" w:tplc="199CD3AC">
      <w:start w:val="1"/>
      <w:numFmt w:val="lowerLetter"/>
      <w:lvlText w:val="%5."/>
      <w:lvlJc w:val="left"/>
      <w:pPr>
        <w:ind w:left="3600" w:hanging="360"/>
      </w:pPr>
    </w:lvl>
    <w:lvl w:ilvl="5" w:tplc="0BB683D6">
      <w:start w:val="1"/>
      <w:numFmt w:val="lowerRoman"/>
      <w:lvlText w:val="%6."/>
      <w:lvlJc w:val="right"/>
      <w:pPr>
        <w:ind w:left="4320" w:hanging="180"/>
      </w:pPr>
    </w:lvl>
    <w:lvl w:ilvl="6" w:tplc="50425366">
      <w:start w:val="1"/>
      <w:numFmt w:val="decimal"/>
      <w:lvlText w:val="%7."/>
      <w:lvlJc w:val="left"/>
      <w:pPr>
        <w:ind w:left="5040" w:hanging="360"/>
      </w:pPr>
    </w:lvl>
    <w:lvl w:ilvl="7" w:tplc="08AE5FE6">
      <w:start w:val="1"/>
      <w:numFmt w:val="lowerLetter"/>
      <w:lvlText w:val="%8."/>
      <w:lvlJc w:val="left"/>
      <w:pPr>
        <w:ind w:left="5760" w:hanging="360"/>
      </w:pPr>
    </w:lvl>
    <w:lvl w:ilvl="8" w:tplc="6382FD62">
      <w:start w:val="1"/>
      <w:numFmt w:val="lowerRoman"/>
      <w:lvlText w:val="%9."/>
      <w:lvlJc w:val="right"/>
      <w:pPr>
        <w:ind w:left="6480" w:hanging="180"/>
      </w:pPr>
    </w:lvl>
  </w:abstractNum>
  <w:abstractNum w:abstractNumId="10">
    <w:nsid w:val="45D423AF"/>
    <w:multiLevelType w:val="hybridMultilevel"/>
    <w:tmpl w:val="3B6E6264"/>
    <w:lvl w:ilvl="0" w:tplc="274048AA">
      <w:start w:val="1"/>
      <w:numFmt w:val="lowerLetter"/>
      <w:lvlText w:val="%1."/>
      <w:lvlJc w:val="left"/>
      <w:pPr>
        <w:ind w:left="720" w:hanging="360"/>
      </w:pPr>
    </w:lvl>
    <w:lvl w:ilvl="1" w:tplc="23781CDE">
      <w:start w:val="1"/>
      <w:numFmt w:val="lowerLetter"/>
      <w:lvlText w:val="%2."/>
      <w:lvlJc w:val="left"/>
      <w:pPr>
        <w:ind w:left="1440" w:hanging="360"/>
      </w:pPr>
    </w:lvl>
    <w:lvl w:ilvl="2" w:tplc="EA5ECC70">
      <w:start w:val="1"/>
      <w:numFmt w:val="lowerRoman"/>
      <w:lvlText w:val="%3."/>
      <w:lvlJc w:val="right"/>
      <w:pPr>
        <w:ind w:left="2160" w:hanging="180"/>
      </w:pPr>
    </w:lvl>
    <w:lvl w:ilvl="3" w:tplc="9A1CA4E2">
      <w:start w:val="1"/>
      <w:numFmt w:val="decimal"/>
      <w:lvlText w:val="%4."/>
      <w:lvlJc w:val="left"/>
      <w:pPr>
        <w:ind w:left="2880" w:hanging="360"/>
      </w:pPr>
    </w:lvl>
    <w:lvl w:ilvl="4" w:tplc="12BE6612">
      <w:start w:val="1"/>
      <w:numFmt w:val="lowerLetter"/>
      <w:lvlText w:val="%5."/>
      <w:lvlJc w:val="left"/>
      <w:pPr>
        <w:ind w:left="3600" w:hanging="360"/>
      </w:pPr>
    </w:lvl>
    <w:lvl w:ilvl="5" w:tplc="3FCCE038">
      <w:start w:val="1"/>
      <w:numFmt w:val="lowerRoman"/>
      <w:lvlText w:val="%6."/>
      <w:lvlJc w:val="right"/>
      <w:pPr>
        <w:ind w:left="4320" w:hanging="180"/>
      </w:pPr>
    </w:lvl>
    <w:lvl w:ilvl="6" w:tplc="7CE01A7A">
      <w:start w:val="1"/>
      <w:numFmt w:val="decimal"/>
      <w:lvlText w:val="%7."/>
      <w:lvlJc w:val="left"/>
      <w:pPr>
        <w:ind w:left="5040" w:hanging="360"/>
      </w:pPr>
    </w:lvl>
    <w:lvl w:ilvl="7" w:tplc="2BD00E94">
      <w:start w:val="1"/>
      <w:numFmt w:val="lowerLetter"/>
      <w:lvlText w:val="%8."/>
      <w:lvlJc w:val="left"/>
      <w:pPr>
        <w:ind w:left="5760" w:hanging="360"/>
      </w:pPr>
    </w:lvl>
    <w:lvl w:ilvl="8" w:tplc="AC606014">
      <w:start w:val="1"/>
      <w:numFmt w:val="lowerRoman"/>
      <w:lvlText w:val="%9."/>
      <w:lvlJc w:val="right"/>
      <w:pPr>
        <w:ind w:left="6480" w:hanging="180"/>
      </w:pPr>
    </w:lvl>
  </w:abstractNum>
  <w:abstractNum w:abstractNumId="11">
    <w:nsid w:val="4A51493A"/>
    <w:multiLevelType w:val="multilevel"/>
    <w:tmpl w:val="9DCE527E"/>
    <w:lvl w:ilvl="0">
      <w:start w:val="1"/>
      <w:numFmt w:val="decimal"/>
      <w:lvlText w:val="%1"/>
      <w:lvlJc w:val="left"/>
      <w:pPr>
        <w:ind w:left="864"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none"/>
      <w:lvlText w:val=""/>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2">
    <w:nsid w:val="4B4B53D0"/>
    <w:multiLevelType w:val="hybridMultilevel"/>
    <w:tmpl w:val="B5C0F912"/>
    <w:lvl w:ilvl="0" w:tplc="96468F52">
      <w:start w:val="1"/>
      <w:numFmt w:val="bullet"/>
      <w:lvlText w:val="-"/>
      <w:lvlJc w:val="left"/>
      <w:pPr>
        <w:ind w:left="420" w:hanging="360"/>
      </w:pPr>
      <w:rPr>
        <w:rFonts w:ascii="Times New Roman" w:eastAsiaTheme="minorEastAsia" w:hAnsi="Times New Roman" w:cs="Times New Roman" w:hint="default"/>
      </w:rPr>
    </w:lvl>
    <w:lvl w:ilvl="1" w:tplc="041D0003">
      <w:start w:val="1"/>
      <w:numFmt w:val="bullet"/>
      <w:lvlText w:val="o"/>
      <w:lvlJc w:val="left"/>
      <w:pPr>
        <w:ind w:left="1140" w:hanging="360"/>
      </w:pPr>
      <w:rPr>
        <w:rFonts w:ascii="Courier New" w:hAnsi="Courier New" w:cs="Courier New" w:hint="default"/>
      </w:rPr>
    </w:lvl>
    <w:lvl w:ilvl="2" w:tplc="041D0005">
      <w:start w:val="1"/>
      <w:numFmt w:val="bullet"/>
      <w:lvlText w:val=""/>
      <w:lvlJc w:val="left"/>
      <w:pPr>
        <w:ind w:left="1860" w:hanging="360"/>
      </w:pPr>
      <w:rPr>
        <w:rFonts w:ascii="Wingdings" w:hAnsi="Wingdings" w:hint="default"/>
      </w:rPr>
    </w:lvl>
    <w:lvl w:ilvl="3" w:tplc="041D0001">
      <w:start w:val="1"/>
      <w:numFmt w:val="bullet"/>
      <w:lvlText w:val=""/>
      <w:lvlJc w:val="left"/>
      <w:pPr>
        <w:ind w:left="2580" w:hanging="360"/>
      </w:pPr>
      <w:rPr>
        <w:rFonts w:ascii="Symbol" w:hAnsi="Symbol" w:hint="default"/>
      </w:rPr>
    </w:lvl>
    <w:lvl w:ilvl="4" w:tplc="041D0003">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nsid w:val="549A5CB7"/>
    <w:multiLevelType w:val="hybridMultilevel"/>
    <w:tmpl w:val="5164DA4E"/>
    <w:lvl w:ilvl="0" w:tplc="F1B8B61E">
      <w:start w:val="2"/>
      <w:numFmt w:val="bullet"/>
      <w:lvlText w:val="-"/>
      <w:lvlJc w:val="left"/>
      <w:pPr>
        <w:ind w:left="5580" w:hanging="360"/>
      </w:pPr>
      <w:rPr>
        <w:rFonts w:ascii="Times New Roman" w:eastAsiaTheme="minorEastAsia" w:hAnsi="Times New Roman" w:cs="Times New Roman" w:hint="default"/>
      </w:rPr>
    </w:lvl>
    <w:lvl w:ilvl="1" w:tplc="041D0003" w:tentative="1">
      <w:start w:val="1"/>
      <w:numFmt w:val="bullet"/>
      <w:lvlText w:val="o"/>
      <w:lvlJc w:val="left"/>
      <w:pPr>
        <w:ind w:left="6300" w:hanging="360"/>
      </w:pPr>
      <w:rPr>
        <w:rFonts w:ascii="Courier New" w:hAnsi="Courier New" w:hint="default"/>
      </w:rPr>
    </w:lvl>
    <w:lvl w:ilvl="2" w:tplc="041D0005" w:tentative="1">
      <w:start w:val="1"/>
      <w:numFmt w:val="bullet"/>
      <w:lvlText w:val=""/>
      <w:lvlJc w:val="left"/>
      <w:pPr>
        <w:ind w:left="7020" w:hanging="360"/>
      </w:pPr>
      <w:rPr>
        <w:rFonts w:ascii="Wingdings" w:hAnsi="Wingdings" w:hint="default"/>
      </w:rPr>
    </w:lvl>
    <w:lvl w:ilvl="3" w:tplc="041D0001" w:tentative="1">
      <w:start w:val="1"/>
      <w:numFmt w:val="bullet"/>
      <w:pStyle w:val="Heading4"/>
      <w:lvlText w:val=""/>
      <w:lvlJc w:val="left"/>
      <w:pPr>
        <w:ind w:left="7740" w:hanging="360"/>
      </w:pPr>
      <w:rPr>
        <w:rFonts w:ascii="Symbol" w:hAnsi="Symbol" w:hint="default"/>
      </w:rPr>
    </w:lvl>
    <w:lvl w:ilvl="4" w:tplc="041D0003" w:tentative="1">
      <w:start w:val="1"/>
      <w:numFmt w:val="bullet"/>
      <w:lvlText w:val="o"/>
      <w:lvlJc w:val="left"/>
      <w:pPr>
        <w:ind w:left="8460" w:hanging="360"/>
      </w:pPr>
      <w:rPr>
        <w:rFonts w:ascii="Courier New" w:hAnsi="Courier New" w:hint="default"/>
      </w:rPr>
    </w:lvl>
    <w:lvl w:ilvl="5" w:tplc="041D0005" w:tentative="1">
      <w:start w:val="1"/>
      <w:numFmt w:val="bullet"/>
      <w:lvlText w:val=""/>
      <w:lvlJc w:val="left"/>
      <w:pPr>
        <w:ind w:left="9180" w:hanging="360"/>
      </w:pPr>
      <w:rPr>
        <w:rFonts w:ascii="Wingdings" w:hAnsi="Wingdings" w:hint="default"/>
      </w:rPr>
    </w:lvl>
    <w:lvl w:ilvl="6" w:tplc="041D0001" w:tentative="1">
      <w:start w:val="1"/>
      <w:numFmt w:val="bullet"/>
      <w:lvlText w:val=""/>
      <w:lvlJc w:val="left"/>
      <w:pPr>
        <w:ind w:left="9900" w:hanging="360"/>
      </w:pPr>
      <w:rPr>
        <w:rFonts w:ascii="Symbol" w:hAnsi="Symbol" w:hint="default"/>
      </w:rPr>
    </w:lvl>
    <w:lvl w:ilvl="7" w:tplc="041D0003" w:tentative="1">
      <w:start w:val="1"/>
      <w:numFmt w:val="bullet"/>
      <w:lvlText w:val="o"/>
      <w:lvlJc w:val="left"/>
      <w:pPr>
        <w:ind w:left="10620" w:hanging="360"/>
      </w:pPr>
      <w:rPr>
        <w:rFonts w:ascii="Courier New" w:hAnsi="Courier New" w:hint="default"/>
      </w:rPr>
    </w:lvl>
    <w:lvl w:ilvl="8" w:tplc="041D0005" w:tentative="1">
      <w:start w:val="1"/>
      <w:numFmt w:val="bullet"/>
      <w:lvlText w:val=""/>
      <w:lvlJc w:val="left"/>
      <w:pPr>
        <w:ind w:left="11340" w:hanging="360"/>
      </w:pPr>
      <w:rPr>
        <w:rFonts w:ascii="Wingdings" w:hAnsi="Wingdings" w:hint="default"/>
      </w:rPr>
    </w:lvl>
  </w:abstractNum>
  <w:abstractNum w:abstractNumId="14">
    <w:nsid w:val="5E5A7ACC"/>
    <w:multiLevelType w:val="multilevel"/>
    <w:tmpl w:val="2480A25C"/>
    <w:lvl w:ilvl="0">
      <w:start w:val="1"/>
      <w:numFmt w:val="none"/>
      <w:lvlText w:val="%1"/>
      <w:lvlJc w:val="left"/>
      <w:pPr>
        <w:ind w:left="432" w:hanging="432"/>
      </w:pPr>
      <w:rPr>
        <w:rFonts w:hint="default"/>
      </w:rPr>
    </w:lvl>
    <w:lvl w:ilvl="1">
      <w:start w:val="1"/>
      <w:numFmt w:val="decimal"/>
      <w:pStyle w:val="Heading2"/>
      <w:lvlText w:val="1%1.%2"/>
      <w:lvlJc w:val="left"/>
      <w:pPr>
        <w:ind w:left="576" w:hanging="576"/>
      </w:pPr>
      <w:rPr>
        <w:rFonts w:hint="default"/>
      </w:rPr>
    </w:lvl>
    <w:lvl w:ilvl="2">
      <w:start w:val="1"/>
      <w:numFmt w:val="decimal"/>
      <w:pStyle w:val="Heading3"/>
      <w:lvlText w:val="%1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40C6CC3"/>
    <w:multiLevelType w:val="hybridMultilevel"/>
    <w:tmpl w:val="69E639E4"/>
    <w:lvl w:ilvl="0" w:tplc="3E12A118">
      <w:start w:val="1"/>
      <w:numFmt w:val="bullet"/>
      <w:lvlText w:val="•"/>
      <w:lvlJc w:val="left"/>
      <w:pPr>
        <w:tabs>
          <w:tab w:val="num" w:pos="720"/>
        </w:tabs>
        <w:ind w:left="720" w:hanging="360"/>
      </w:pPr>
      <w:rPr>
        <w:rFonts w:ascii="Arial" w:hAnsi="Arial" w:hint="default"/>
      </w:rPr>
    </w:lvl>
    <w:lvl w:ilvl="1" w:tplc="A7061A64">
      <w:start w:val="129"/>
      <w:numFmt w:val="bullet"/>
      <w:lvlText w:val="•"/>
      <w:lvlJc w:val="left"/>
      <w:pPr>
        <w:tabs>
          <w:tab w:val="num" w:pos="1440"/>
        </w:tabs>
        <w:ind w:left="1440" w:hanging="360"/>
      </w:pPr>
      <w:rPr>
        <w:rFonts w:ascii="Arial" w:hAnsi="Arial" w:hint="default"/>
      </w:rPr>
    </w:lvl>
    <w:lvl w:ilvl="2" w:tplc="F8BA9392">
      <w:start w:val="128"/>
      <w:numFmt w:val="bullet"/>
      <w:lvlText w:val="•"/>
      <w:lvlJc w:val="left"/>
      <w:pPr>
        <w:tabs>
          <w:tab w:val="num" w:pos="2160"/>
        </w:tabs>
        <w:ind w:left="2160" w:hanging="360"/>
      </w:pPr>
      <w:rPr>
        <w:rFonts w:ascii="Arial" w:hAnsi="Arial" w:hint="default"/>
      </w:rPr>
    </w:lvl>
    <w:lvl w:ilvl="3" w:tplc="DAAA24F8" w:tentative="1">
      <w:start w:val="1"/>
      <w:numFmt w:val="bullet"/>
      <w:lvlText w:val="•"/>
      <w:lvlJc w:val="left"/>
      <w:pPr>
        <w:tabs>
          <w:tab w:val="num" w:pos="2880"/>
        </w:tabs>
        <w:ind w:left="2880" w:hanging="360"/>
      </w:pPr>
      <w:rPr>
        <w:rFonts w:ascii="Arial" w:hAnsi="Arial" w:hint="default"/>
      </w:rPr>
    </w:lvl>
    <w:lvl w:ilvl="4" w:tplc="CBB2EC32" w:tentative="1">
      <w:start w:val="1"/>
      <w:numFmt w:val="bullet"/>
      <w:lvlText w:val="•"/>
      <w:lvlJc w:val="left"/>
      <w:pPr>
        <w:tabs>
          <w:tab w:val="num" w:pos="3600"/>
        </w:tabs>
        <w:ind w:left="3600" w:hanging="360"/>
      </w:pPr>
      <w:rPr>
        <w:rFonts w:ascii="Arial" w:hAnsi="Arial" w:hint="default"/>
      </w:rPr>
    </w:lvl>
    <w:lvl w:ilvl="5" w:tplc="D34C89CA" w:tentative="1">
      <w:start w:val="1"/>
      <w:numFmt w:val="bullet"/>
      <w:lvlText w:val="•"/>
      <w:lvlJc w:val="left"/>
      <w:pPr>
        <w:tabs>
          <w:tab w:val="num" w:pos="4320"/>
        </w:tabs>
        <w:ind w:left="4320" w:hanging="360"/>
      </w:pPr>
      <w:rPr>
        <w:rFonts w:ascii="Arial" w:hAnsi="Arial" w:hint="default"/>
      </w:rPr>
    </w:lvl>
    <w:lvl w:ilvl="6" w:tplc="B3C040F8" w:tentative="1">
      <w:start w:val="1"/>
      <w:numFmt w:val="bullet"/>
      <w:lvlText w:val="•"/>
      <w:lvlJc w:val="left"/>
      <w:pPr>
        <w:tabs>
          <w:tab w:val="num" w:pos="5040"/>
        </w:tabs>
        <w:ind w:left="5040" w:hanging="360"/>
      </w:pPr>
      <w:rPr>
        <w:rFonts w:ascii="Arial" w:hAnsi="Arial" w:hint="default"/>
      </w:rPr>
    </w:lvl>
    <w:lvl w:ilvl="7" w:tplc="B3CC31A4" w:tentative="1">
      <w:start w:val="1"/>
      <w:numFmt w:val="bullet"/>
      <w:lvlText w:val="•"/>
      <w:lvlJc w:val="left"/>
      <w:pPr>
        <w:tabs>
          <w:tab w:val="num" w:pos="5760"/>
        </w:tabs>
        <w:ind w:left="5760" w:hanging="360"/>
      </w:pPr>
      <w:rPr>
        <w:rFonts w:ascii="Arial" w:hAnsi="Arial" w:hint="default"/>
      </w:rPr>
    </w:lvl>
    <w:lvl w:ilvl="8" w:tplc="E37EF420" w:tentative="1">
      <w:start w:val="1"/>
      <w:numFmt w:val="bullet"/>
      <w:lvlText w:val="•"/>
      <w:lvlJc w:val="left"/>
      <w:pPr>
        <w:tabs>
          <w:tab w:val="num" w:pos="6480"/>
        </w:tabs>
        <w:ind w:left="6480" w:hanging="360"/>
      </w:pPr>
      <w:rPr>
        <w:rFonts w:ascii="Arial" w:hAnsi="Arial" w:hint="default"/>
      </w:rPr>
    </w:lvl>
  </w:abstractNum>
  <w:abstractNum w:abstractNumId="16">
    <w:nsid w:val="7036278B"/>
    <w:multiLevelType w:val="hybridMultilevel"/>
    <w:tmpl w:val="4372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687895"/>
    <w:multiLevelType w:val="hybridMultilevel"/>
    <w:tmpl w:val="D058390E"/>
    <w:lvl w:ilvl="0" w:tplc="78220E16">
      <w:start w:val="1"/>
      <w:numFmt w:val="bullet"/>
      <w:lvlText w:val="-"/>
      <w:lvlJc w:val="left"/>
      <w:pPr>
        <w:ind w:left="987" w:hanging="360"/>
      </w:pPr>
      <w:rPr>
        <w:rFonts w:ascii="Times New Roman" w:eastAsia="Times New Roman" w:hAnsi="Times New Roman" w:cs="Times New Roman" w:hint="default"/>
      </w:rPr>
    </w:lvl>
    <w:lvl w:ilvl="1" w:tplc="041D0003" w:tentative="1">
      <w:start w:val="1"/>
      <w:numFmt w:val="bullet"/>
      <w:lvlText w:val="o"/>
      <w:lvlJc w:val="left"/>
      <w:pPr>
        <w:ind w:left="1707" w:hanging="360"/>
      </w:pPr>
      <w:rPr>
        <w:rFonts w:ascii="Courier New" w:hAnsi="Courier New" w:cs="Courier New" w:hint="default"/>
      </w:rPr>
    </w:lvl>
    <w:lvl w:ilvl="2" w:tplc="041D0005" w:tentative="1">
      <w:start w:val="1"/>
      <w:numFmt w:val="bullet"/>
      <w:lvlText w:val=""/>
      <w:lvlJc w:val="left"/>
      <w:pPr>
        <w:ind w:left="2427" w:hanging="360"/>
      </w:pPr>
      <w:rPr>
        <w:rFonts w:ascii="Wingdings" w:hAnsi="Wingdings" w:hint="default"/>
      </w:rPr>
    </w:lvl>
    <w:lvl w:ilvl="3" w:tplc="041D0001" w:tentative="1">
      <w:start w:val="1"/>
      <w:numFmt w:val="bullet"/>
      <w:lvlText w:val=""/>
      <w:lvlJc w:val="left"/>
      <w:pPr>
        <w:ind w:left="3147" w:hanging="360"/>
      </w:pPr>
      <w:rPr>
        <w:rFonts w:ascii="Symbol" w:hAnsi="Symbol" w:hint="default"/>
      </w:rPr>
    </w:lvl>
    <w:lvl w:ilvl="4" w:tplc="041D0003" w:tentative="1">
      <w:start w:val="1"/>
      <w:numFmt w:val="bullet"/>
      <w:lvlText w:val="o"/>
      <w:lvlJc w:val="left"/>
      <w:pPr>
        <w:ind w:left="3867" w:hanging="360"/>
      </w:pPr>
      <w:rPr>
        <w:rFonts w:ascii="Courier New" w:hAnsi="Courier New" w:cs="Courier New" w:hint="default"/>
      </w:rPr>
    </w:lvl>
    <w:lvl w:ilvl="5" w:tplc="041D0005" w:tentative="1">
      <w:start w:val="1"/>
      <w:numFmt w:val="bullet"/>
      <w:lvlText w:val=""/>
      <w:lvlJc w:val="left"/>
      <w:pPr>
        <w:ind w:left="4587" w:hanging="360"/>
      </w:pPr>
      <w:rPr>
        <w:rFonts w:ascii="Wingdings" w:hAnsi="Wingdings" w:hint="default"/>
      </w:rPr>
    </w:lvl>
    <w:lvl w:ilvl="6" w:tplc="041D0001" w:tentative="1">
      <w:start w:val="1"/>
      <w:numFmt w:val="bullet"/>
      <w:lvlText w:val=""/>
      <w:lvlJc w:val="left"/>
      <w:pPr>
        <w:ind w:left="5307" w:hanging="360"/>
      </w:pPr>
      <w:rPr>
        <w:rFonts w:ascii="Symbol" w:hAnsi="Symbol" w:hint="default"/>
      </w:rPr>
    </w:lvl>
    <w:lvl w:ilvl="7" w:tplc="041D0003" w:tentative="1">
      <w:start w:val="1"/>
      <w:numFmt w:val="bullet"/>
      <w:lvlText w:val="o"/>
      <w:lvlJc w:val="left"/>
      <w:pPr>
        <w:ind w:left="6027" w:hanging="360"/>
      </w:pPr>
      <w:rPr>
        <w:rFonts w:ascii="Courier New" w:hAnsi="Courier New" w:cs="Courier New" w:hint="default"/>
      </w:rPr>
    </w:lvl>
    <w:lvl w:ilvl="8" w:tplc="041D0005" w:tentative="1">
      <w:start w:val="1"/>
      <w:numFmt w:val="bullet"/>
      <w:lvlText w:val=""/>
      <w:lvlJc w:val="left"/>
      <w:pPr>
        <w:ind w:left="6747" w:hanging="360"/>
      </w:pPr>
      <w:rPr>
        <w:rFonts w:ascii="Wingdings" w:hAnsi="Wingdings" w:hint="default"/>
      </w:rPr>
    </w:lvl>
  </w:abstractNum>
  <w:num w:numId="1">
    <w:abstractNumId w:val="10"/>
  </w:num>
  <w:num w:numId="2">
    <w:abstractNumId w:val="2"/>
  </w:num>
  <w:num w:numId="3">
    <w:abstractNumId w:val="9"/>
  </w:num>
  <w:num w:numId="4">
    <w:abstractNumId w:val="4"/>
  </w:num>
  <w:num w:numId="5">
    <w:abstractNumId w:val="1"/>
  </w:num>
  <w:num w:numId="6">
    <w:abstractNumId w:val="7"/>
  </w:num>
  <w:num w:numId="7">
    <w:abstractNumId w:val="0"/>
  </w:num>
  <w:num w:numId="8">
    <w:abstractNumId w:val="11"/>
  </w:num>
  <w:num w:numId="9">
    <w:abstractNumId w:val="11"/>
  </w:num>
  <w:num w:numId="10">
    <w:abstractNumId w:val="11"/>
  </w:num>
  <w:num w:numId="11">
    <w:abstractNumId w:val="11"/>
  </w:num>
  <w:num w:numId="12">
    <w:abstractNumId w:val="11"/>
  </w:num>
  <w:num w:numId="13">
    <w:abstractNumId w:val="14"/>
  </w:num>
  <w:num w:numId="14">
    <w:abstractNumId w:val="14"/>
  </w:num>
  <w:num w:numId="15">
    <w:abstractNumId w:val="13"/>
  </w:num>
  <w:num w:numId="16">
    <w:abstractNumId w:val="15"/>
  </w:num>
  <w:num w:numId="17">
    <w:abstractNumId w:val="12"/>
  </w:num>
  <w:num w:numId="18">
    <w:abstractNumId w:val="5"/>
  </w:num>
  <w:num w:numId="19">
    <w:abstractNumId w:val="3"/>
  </w:num>
  <w:num w:numId="20">
    <w:abstractNumId w:val="17"/>
  </w:num>
  <w:num w:numId="21">
    <w:abstractNumId w:val="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EA"/>
    <w:rsid w:val="00000358"/>
    <w:rsid w:val="000023DD"/>
    <w:rsid w:val="0000301F"/>
    <w:rsid w:val="00005387"/>
    <w:rsid w:val="00005E3F"/>
    <w:rsid w:val="000106C5"/>
    <w:rsid w:val="00010DA3"/>
    <w:rsid w:val="00011774"/>
    <w:rsid w:val="000120D4"/>
    <w:rsid w:val="000122BD"/>
    <w:rsid w:val="000129A6"/>
    <w:rsid w:val="00013D5E"/>
    <w:rsid w:val="00014070"/>
    <w:rsid w:val="000142BB"/>
    <w:rsid w:val="0001456C"/>
    <w:rsid w:val="00015327"/>
    <w:rsid w:val="00017116"/>
    <w:rsid w:val="000177AA"/>
    <w:rsid w:val="000177F2"/>
    <w:rsid w:val="00017D6E"/>
    <w:rsid w:val="0002035B"/>
    <w:rsid w:val="00022D95"/>
    <w:rsid w:val="00023DC5"/>
    <w:rsid w:val="00026B01"/>
    <w:rsid w:val="0002798E"/>
    <w:rsid w:val="00027E3D"/>
    <w:rsid w:val="00030C49"/>
    <w:rsid w:val="00031DD6"/>
    <w:rsid w:val="00033057"/>
    <w:rsid w:val="0003355E"/>
    <w:rsid w:val="00034018"/>
    <w:rsid w:val="00034A30"/>
    <w:rsid w:val="0003619D"/>
    <w:rsid w:val="000367D1"/>
    <w:rsid w:val="00037220"/>
    <w:rsid w:val="00041BAD"/>
    <w:rsid w:val="00041F4D"/>
    <w:rsid w:val="000425A3"/>
    <w:rsid w:val="0004349C"/>
    <w:rsid w:val="000438C4"/>
    <w:rsid w:val="00043C76"/>
    <w:rsid w:val="00044281"/>
    <w:rsid w:val="0004482A"/>
    <w:rsid w:val="00044B15"/>
    <w:rsid w:val="00044DB4"/>
    <w:rsid w:val="000462BB"/>
    <w:rsid w:val="00046D5C"/>
    <w:rsid w:val="00046F10"/>
    <w:rsid w:val="00052BA8"/>
    <w:rsid w:val="00054177"/>
    <w:rsid w:val="00054EB2"/>
    <w:rsid w:val="000551B2"/>
    <w:rsid w:val="000558C7"/>
    <w:rsid w:val="00056119"/>
    <w:rsid w:val="0005639A"/>
    <w:rsid w:val="00056CBE"/>
    <w:rsid w:val="00060702"/>
    <w:rsid w:val="000609CA"/>
    <w:rsid w:val="00060E2A"/>
    <w:rsid w:val="00060FF8"/>
    <w:rsid w:val="0006221B"/>
    <w:rsid w:val="00062A67"/>
    <w:rsid w:val="00063D97"/>
    <w:rsid w:val="000658F6"/>
    <w:rsid w:val="00065B4C"/>
    <w:rsid w:val="0006665E"/>
    <w:rsid w:val="0006684D"/>
    <w:rsid w:val="00066EF4"/>
    <w:rsid w:val="00067298"/>
    <w:rsid w:val="00067AE2"/>
    <w:rsid w:val="00071B29"/>
    <w:rsid w:val="00073BCA"/>
    <w:rsid w:val="00076E81"/>
    <w:rsid w:val="000772F0"/>
    <w:rsid w:val="000777E4"/>
    <w:rsid w:val="00077A28"/>
    <w:rsid w:val="00077FD5"/>
    <w:rsid w:val="00080AAC"/>
    <w:rsid w:val="00082E49"/>
    <w:rsid w:val="00083305"/>
    <w:rsid w:val="00083CC0"/>
    <w:rsid w:val="0008418C"/>
    <w:rsid w:val="00084A5D"/>
    <w:rsid w:val="000860BF"/>
    <w:rsid w:val="00091148"/>
    <w:rsid w:val="00091224"/>
    <w:rsid w:val="000914AD"/>
    <w:rsid w:val="000935CB"/>
    <w:rsid w:val="00093A27"/>
    <w:rsid w:val="000944AB"/>
    <w:rsid w:val="000950DF"/>
    <w:rsid w:val="000978B1"/>
    <w:rsid w:val="000A04C6"/>
    <w:rsid w:val="000A4696"/>
    <w:rsid w:val="000A498B"/>
    <w:rsid w:val="000A626D"/>
    <w:rsid w:val="000A62D7"/>
    <w:rsid w:val="000A64FE"/>
    <w:rsid w:val="000A678E"/>
    <w:rsid w:val="000A7476"/>
    <w:rsid w:val="000B1684"/>
    <w:rsid w:val="000B1836"/>
    <w:rsid w:val="000B1887"/>
    <w:rsid w:val="000B1CC1"/>
    <w:rsid w:val="000B1FAC"/>
    <w:rsid w:val="000B2FAF"/>
    <w:rsid w:val="000B3529"/>
    <w:rsid w:val="000B42EE"/>
    <w:rsid w:val="000B47EE"/>
    <w:rsid w:val="000B49C1"/>
    <w:rsid w:val="000B628D"/>
    <w:rsid w:val="000B725B"/>
    <w:rsid w:val="000C019F"/>
    <w:rsid w:val="000C056C"/>
    <w:rsid w:val="000C0691"/>
    <w:rsid w:val="000C0D40"/>
    <w:rsid w:val="000C1484"/>
    <w:rsid w:val="000C264B"/>
    <w:rsid w:val="000C2658"/>
    <w:rsid w:val="000C3531"/>
    <w:rsid w:val="000C4ECF"/>
    <w:rsid w:val="000C5F38"/>
    <w:rsid w:val="000C74E3"/>
    <w:rsid w:val="000D141D"/>
    <w:rsid w:val="000D17D3"/>
    <w:rsid w:val="000D2311"/>
    <w:rsid w:val="000D3599"/>
    <w:rsid w:val="000D3E73"/>
    <w:rsid w:val="000D491D"/>
    <w:rsid w:val="000D7181"/>
    <w:rsid w:val="000E0B6F"/>
    <w:rsid w:val="000E1B53"/>
    <w:rsid w:val="000E491B"/>
    <w:rsid w:val="000E61F8"/>
    <w:rsid w:val="000E6622"/>
    <w:rsid w:val="000E6CA9"/>
    <w:rsid w:val="000E7674"/>
    <w:rsid w:val="000E7D1F"/>
    <w:rsid w:val="000F0D43"/>
    <w:rsid w:val="000F0EA3"/>
    <w:rsid w:val="000F1D8E"/>
    <w:rsid w:val="000F2E22"/>
    <w:rsid w:val="000F44AF"/>
    <w:rsid w:val="000F6EE4"/>
    <w:rsid w:val="000F70EB"/>
    <w:rsid w:val="0010007E"/>
    <w:rsid w:val="001005DE"/>
    <w:rsid w:val="001011EF"/>
    <w:rsid w:val="00105F35"/>
    <w:rsid w:val="00106431"/>
    <w:rsid w:val="001071D0"/>
    <w:rsid w:val="00107204"/>
    <w:rsid w:val="0010772E"/>
    <w:rsid w:val="001109BD"/>
    <w:rsid w:val="00114237"/>
    <w:rsid w:val="00114421"/>
    <w:rsid w:val="00114775"/>
    <w:rsid w:val="001149CA"/>
    <w:rsid w:val="00114AF9"/>
    <w:rsid w:val="00116F01"/>
    <w:rsid w:val="001175C6"/>
    <w:rsid w:val="00121584"/>
    <w:rsid w:val="001224E7"/>
    <w:rsid w:val="001233FF"/>
    <w:rsid w:val="00123D2E"/>
    <w:rsid w:val="001243C6"/>
    <w:rsid w:val="00124931"/>
    <w:rsid w:val="00126DB8"/>
    <w:rsid w:val="00126F5A"/>
    <w:rsid w:val="0012736E"/>
    <w:rsid w:val="0013093D"/>
    <w:rsid w:val="00130ED3"/>
    <w:rsid w:val="001320D3"/>
    <w:rsid w:val="001322D1"/>
    <w:rsid w:val="001329D6"/>
    <w:rsid w:val="00133275"/>
    <w:rsid w:val="00134882"/>
    <w:rsid w:val="00135D43"/>
    <w:rsid w:val="001376CB"/>
    <w:rsid w:val="001406B1"/>
    <w:rsid w:val="00140C76"/>
    <w:rsid w:val="001417D5"/>
    <w:rsid w:val="00141FF0"/>
    <w:rsid w:val="00142AF1"/>
    <w:rsid w:val="00145A3B"/>
    <w:rsid w:val="00150622"/>
    <w:rsid w:val="0015166C"/>
    <w:rsid w:val="00151938"/>
    <w:rsid w:val="00151C54"/>
    <w:rsid w:val="001532D2"/>
    <w:rsid w:val="001552C4"/>
    <w:rsid w:val="00155A6B"/>
    <w:rsid w:val="00155A9B"/>
    <w:rsid w:val="00155B3E"/>
    <w:rsid w:val="00157855"/>
    <w:rsid w:val="0015785A"/>
    <w:rsid w:val="00157A1E"/>
    <w:rsid w:val="00157A2E"/>
    <w:rsid w:val="0016079B"/>
    <w:rsid w:val="001608C9"/>
    <w:rsid w:val="00160D0D"/>
    <w:rsid w:val="001620B9"/>
    <w:rsid w:val="00162671"/>
    <w:rsid w:val="0016374F"/>
    <w:rsid w:val="00164C48"/>
    <w:rsid w:val="0016538C"/>
    <w:rsid w:val="001655ED"/>
    <w:rsid w:val="00165F2A"/>
    <w:rsid w:val="001662DB"/>
    <w:rsid w:val="00166F7D"/>
    <w:rsid w:val="0016748B"/>
    <w:rsid w:val="00167E10"/>
    <w:rsid w:val="001708B7"/>
    <w:rsid w:val="00170CF3"/>
    <w:rsid w:val="00172321"/>
    <w:rsid w:val="00172493"/>
    <w:rsid w:val="00173B76"/>
    <w:rsid w:val="001748A2"/>
    <w:rsid w:val="00174D4B"/>
    <w:rsid w:val="00175AB3"/>
    <w:rsid w:val="00176501"/>
    <w:rsid w:val="0017653B"/>
    <w:rsid w:val="00176AF3"/>
    <w:rsid w:val="00177F4E"/>
    <w:rsid w:val="00180B00"/>
    <w:rsid w:val="00181397"/>
    <w:rsid w:val="00181595"/>
    <w:rsid w:val="0018301D"/>
    <w:rsid w:val="00187363"/>
    <w:rsid w:val="001924EE"/>
    <w:rsid w:val="0019382D"/>
    <w:rsid w:val="00193DF8"/>
    <w:rsid w:val="00195395"/>
    <w:rsid w:val="001A001C"/>
    <w:rsid w:val="001A1ABC"/>
    <w:rsid w:val="001A26D6"/>
    <w:rsid w:val="001A3B77"/>
    <w:rsid w:val="001A6026"/>
    <w:rsid w:val="001A671F"/>
    <w:rsid w:val="001A67A8"/>
    <w:rsid w:val="001A69F3"/>
    <w:rsid w:val="001A7BF1"/>
    <w:rsid w:val="001B14EB"/>
    <w:rsid w:val="001B2750"/>
    <w:rsid w:val="001B288C"/>
    <w:rsid w:val="001B49DE"/>
    <w:rsid w:val="001B4E95"/>
    <w:rsid w:val="001B5244"/>
    <w:rsid w:val="001B6E76"/>
    <w:rsid w:val="001B7C08"/>
    <w:rsid w:val="001C325C"/>
    <w:rsid w:val="001C413C"/>
    <w:rsid w:val="001C4ECD"/>
    <w:rsid w:val="001C5024"/>
    <w:rsid w:val="001C528E"/>
    <w:rsid w:val="001C5338"/>
    <w:rsid w:val="001C5441"/>
    <w:rsid w:val="001C7267"/>
    <w:rsid w:val="001C732B"/>
    <w:rsid w:val="001C7395"/>
    <w:rsid w:val="001C7B2C"/>
    <w:rsid w:val="001D1371"/>
    <w:rsid w:val="001D1A23"/>
    <w:rsid w:val="001D1E6F"/>
    <w:rsid w:val="001D32BB"/>
    <w:rsid w:val="001D3609"/>
    <w:rsid w:val="001D5DA8"/>
    <w:rsid w:val="001D7E3A"/>
    <w:rsid w:val="001E229C"/>
    <w:rsid w:val="001E27E2"/>
    <w:rsid w:val="001E3304"/>
    <w:rsid w:val="001E372A"/>
    <w:rsid w:val="001E3DE5"/>
    <w:rsid w:val="001E416C"/>
    <w:rsid w:val="001E4379"/>
    <w:rsid w:val="001E4A2F"/>
    <w:rsid w:val="001E79DB"/>
    <w:rsid w:val="001E7CC7"/>
    <w:rsid w:val="001F11F2"/>
    <w:rsid w:val="001F1610"/>
    <w:rsid w:val="001F21DA"/>
    <w:rsid w:val="001F22D0"/>
    <w:rsid w:val="001F2C4C"/>
    <w:rsid w:val="001F342C"/>
    <w:rsid w:val="001F3672"/>
    <w:rsid w:val="001F4052"/>
    <w:rsid w:val="001F59E8"/>
    <w:rsid w:val="001F5DE8"/>
    <w:rsid w:val="001F5F38"/>
    <w:rsid w:val="001F63B0"/>
    <w:rsid w:val="00200640"/>
    <w:rsid w:val="00200F29"/>
    <w:rsid w:val="0020151F"/>
    <w:rsid w:val="00202974"/>
    <w:rsid w:val="002030DC"/>
    <w:rsid w:val="00205228"/>
    <w:rsid w:val="00205500"/>
    <w:rsid w:val="00205684"/>
    <w:rsid w:val="00206C69"/>
    <w:rsid w:val="0021012A"/>
    <w:rsid w:val="0021039A"/>
    <w:rsid w:val="00210E63"/>
    <w:rsid w:val="002110F3"/>
    <w:rsid w:val="00214173"/>
    <w:rsid w:val="002148B4"/>
    <w:rsid w:val="00215105"/>
    <w:rsid w:val="00215124"/>
    <w:rsid w:val="002166D1"/>
    <w:rsid w:val="00217ED6"/>
    <w:rsid w:val="0022010A"/>
    <w:rsid w:val="002205B4"/>
    <w:rsid w:val="00221404"/>
    <w:rsid w:val="0022184A"/>
    <w:rsid w:val="00221A8E"/>
    <w:rsid w:val="00221B72"/>
    <w:rsid w:val="00222087"/>
    <w:rsid w:val="00222877"/>
    <w:rsid w:val="00223FA3"/>
    <w:rsid w:val="002243D0"/>
    <w:rsid w:val="00224C98"/>
    <w:rsid w:val="00224F8A"/>
    <w:rsid w:val="00225FAF"/>
    <w:rsid w:val="00226CF7"/>
    <w:rsid w:val="0022787D"/>
    <w:rsid w:val="002309B6"/>
    <w:rsid w:val="00230F7A"/>
    <w:rsid w:val="00233C80"/>
    <w:rsid w:val="002342A2"/>
    <w:rsid w:val="00235A85"/>
    <w:rsid w:val="00236413"/>
    <w:rsid w:val="00236FDF"/>
    <w:rsid w:val="00237CC5"/>
    <w:rsid w:val="00237D6C"/>
    <w:rsid w:val="00240100"/>
    <w:rsid w:val="00240135"/>
    <w:rsid w:val="002401B3"/>
    <w:rsid w:val="00240652"/>
    <w:rsid w:val="002419FC"/>
    <w:rsid w:val="00242CCE"/>
    <w:rsid w:val="0024307C"/>
    <w:rsid w:val="00244470"/>
    <w:rsid w:val="002449F7"/>
    <w:rsid w:val="00244F7C"/>
    <w:rsid w:val="00245D95"/>
    <w:rsid w:val="00245F6C"/>
    <w:rsid w:val="002476CE"/>
    <w:rsid w:val="002517AD"/>
    <w:rsid w:val="00251892"/>
    <w:rsid w:val="00251AA3"/>
    <w:rsid w:val="00251EA8"/>
    <w:rsid w:val="00254F74"/>
    <w:rsid w:val="002562A0"/>
    <w:rsid w:val="0025744E"/>
    <w:rsid w:val="00257A90"/>
    <w:rsid w:val="0026002D"/>
    <w:rsid w:val="002606E0"/>
    <w:rsid w:val="00261CD7"/>
    <w:rsid w:val="0026238A"/>
    <w:rsid w:val="00262C0A"/>
    <w:rsid w:val="00263AC9"/>
    <w:rsid w:val="00263CD0"/>
    <w:rsid w:val="0026432A"/>
    <w:rsid w:val="0026456D"/>
    <w:rsid w:val="002648CB"/>
    <w:rsid w:val="002664BF"/>
    <w:rsid w:val="002670CA"/>
    <w:rsid w:val="00267AA8"/>
    <w:rsid w:val="00267C17"/>
    <w:rsid w:val="00270F88"/>
    <w:rsid w:val="002715EA"/>
    <w:rsid w:val="00272C19"/>
    <w:rsid w:val="0027313E"/>
    <w:rsid w:val="00273359"/>
    <w:rsid w:val="00274996"/>
    <w:rsid w:val="00275647"/>
    <w:rsid w:val="00275653"/>
    <w:rsid w:val="00276E13"/>
    <w:rsid w:val="00277161"/>
    <w:rsid w:val="0028092A"/>
    <w:rsid w:val="00281907"/>
    <w:rsid w:val="00281AEA"/>
    <w:rsid w:val="002822F2"/>
    <w:rsid w:val="002826E3"/>
    <w:rsid w:val="00282D54"/>
    <w:rsid w:val="00282EEE"/>
    <w:rsid w:val="00283809"/>
    <w:rsid w:val="002839CA"/>
    <w:rsid w:val="00283BEA"/>
    <w:rsid w:val="00283F74"/>
    <w:rsid w:val="002861CF"/>
    <w:rsid w:val="00287FA9"/>
    <w:rsid w:val="00290D2D"/>
    <w:rsid w:val="00291185"/>
    <w:rsid w:val="002913F4"/>
    <w:rsid w:val="002944D7"/>
    <w:rsid w:val="002957A0"/>
    <w:rsid w:val="00295A54"/>
    <w:rsid w:val="00295AD4"/>
    <w:rsid w:val="00295C92"/>
    <w:rsid w:val="002962E4"/>
    <w:rsid w:val="00296768"/>
    <w:rsid w:val="00297C1E"/>
    <w:rsid w:val="00297CFF"/>
    <w:rsid w:val="00297E45"/>
    <w:rsid w:val="002A1728"/>
    <w:rsid w:val="002A3E78"/>
    <w:rsid w:val="002A3ED0"/>
    <w:rsid w:val="002A60F1"/>
    <w:rsid w:val="002B232A"/>
    <w:rsid w:val="002B2672"/>
    <w:rsid w:val="002B2C64"/>
    <w:rsid w:val="002B6528"/>
    <w:rsid w:val="002B69FF"/>
    <w:rsid w:val="002B6CA0"/>
    <w:rsid w:val="002B6D45"/>
    <w:rsid w:val="002B6F9A"/>
    <w:rsid w:val="002B7458"/>
    <w:rsid w:val="002B7464"/>
    <w:rsid w:val="002C1945"/>
    <w:rsid w:val="002C1E46"/>
    <w:rsid w:val="002C2290"/>
    <w:rsid w:val="002C2E8A"/>
    <w:rsid w:val="002C6101"/>
    <w:rsid w:val="002C66C3"/>
    <w:rsid w:val="002D1186"/>
    <w:rsid w:val="002D13E3"/>
    <w:rsid w:val="002D2048"/>
    <w:rsid w:val="002D312D"/>
    <w:rsid w:val="002D3FCF"/>
    <w:rsid w:val="002D6669"/>
    <w:rsid w:val="002E0083"/>
    <w:rsid w:val="002E0956"/>
    <w:rsid w:val="002E0F17"/>
    <w:rsid w:val="002E1A54"/>
    <w:rsid w:val="002E1AC4"/>
    <w:rsid w:val="002E2145"/>
    <w:rsid w:val="002E298D"/>
    <w:rsid w:val="002E34F0"/>
    <w:rsid w:val="002E360C"/>
    <w:rsid w:val="002E3B1C"/>
    <w:rsid w:val="002E4DF7"/>
    <w:rsid w:val="002E5F79"/>
    <w:rsid w:val="002F072F"/>
    <w:rsid w:val="002F0ABA"/>
    <w:rsid w:val="002F1582"/>
    <w:rsid w:val="002F4DD2"/>
    <w:rsid w:val="002F7092"/>
    <w:rsid w:val="00300AB0"/>
    <w:rsid w:val="00300FC3"/>
    <w:rsid w:val="00301550"/>
    <w:rsid w:val="00301A8C"/>
    <w:rsid w:val="00301AFC"/>
    <w:rsid w:val="0030265E"/>
    <w:rsid w:val="003040DF"/>
    <w:rsid w:val="00306D7C"/>
    <w:rsid w:val="00307EFF"/>
    <w:rsid w:val="00312943"/>
    <w:rsid w:val="00314EFF"/>
    <w:rsid w:val="003172ED"/>
    <w:rsid w:val="003176E1"/>
    <w:rsid w:val="003202AD"/>
    <w:rsid w:val="003211B9"/>
    <w:rsid w:val="0032187E"/>
    <w:rsid w:val="0032221C"/>
    <w:rsid w:val="00323271"/>
    <w:rsid w:val="00323315"/>
    <w:rsid w:val="003239A0"/>
    <w:rsid w:val="00325309"/>
    <w:rsid w:val="003254A4"/>
    <w:rsid w:val="00325797"/>
    <w:rsid w:val="00327043"/>
    <w:rsid w:val="00331C00"/>
    <w:rsid w:val="00332B81"/>
    <w:rsid w:val="0033321F"/>
    <w:rsid w:val="003360C3"/>
    <w:rsid w:val="00337CDF"/>
    <w:rsid w:val="003400F3"/>
    <w:rsid w:val="0034100C"/>
    <w:rsid w:val="00345DB9"/>
    <w:rsid w:val="0034652A"/>
    <w:rsid w:val="00346C37"/>
    <w:rsid w:val="00347AF5"/>
    <w:rsid w:val="00350E60"/>
    <w:rsid w:val="00353558"/>
    <w:rsid w:val="00355FF6"/>
    <w:rsid w:val="0036070C"/>
    <w:rsid w:val="00360849"/>
    <w:rsid w:val="00360B28"/>
    <w:rsid w:val="00362526"/>
    <w:rsid w:val="00362D8F"/>
    <w:rsid w:val="00364173"/>
    <w:rsid w:val="00364B4B"/>
    <w:rsid w:val="003668D6"/>
    <w:rsid w:val="003705C6"/>
    <w:rsid w:val="00371879"/>
    <w:rsid w:val="003722FD"/>
    <w:rsid w:val="0037534A"/>
    <w:rsid w:val="0037598F"/>
    <w:rsid w:val="00377724"/>
    <w:rsid w:val="00380895"/>
    <w:rsid w:val="003817DE"/>
    <w:rsid w:val="0038270C"/>
    <w:rsid w:val="00383B11"/>
    <w:rsid w:val="00383DC0"/>
    <w:rsid w:val="00384CAF"/>
    <w:rsid w:val="00386823"/>
    <w:rsid w:val="00387739"/>
    <w:rsid w:val="00387AC0"/>
    <w:rsid w:val="00387BB0"/>
    <w:rsid w:val="00390B0C"/>
    <w:rsid w:val="0039106F"/>
    <w:rsid w:val="00391397"/>
    <w:rsid w:val="0039243D"/>
    <w:rsid w:val="00392A43"/>
    <w:rsid w:val="00394DD5"/>
    <w:rsid w:val="00394E1A"/>
    <w:rsid w:val="00395C5B"/>
    <w:rsid w:val="00395EC5"/>
    <w:rsid w:val="00396CA3"/>
    <w:rsid w:val="003A1505"/>
    <w:rsid w:val="003A17B9"/>
    <w:rsid w:val="003A2D56"/>
    <w:rsid w:val="003A3034"/>
    <w:rsid w:val="003A3096"/>
    <w:rsid w:val="003A4DEE"/>
    <w:rsid w:val="003A78B4"/>
    <w:rsid w:val="003A7B7A"/>
    <w:rsid w:val="003B0DAD"/>
    <w:rsid w:val="003B1015"/>
    <w:rsid w:val="003B4D31"/>
    <w:rsid w:val="003B5A40"/>
    <w:rsid w:val="003B6EB2"/>
    <w:rsid w:val="003C0274"/>
    <w:rsid w:val="003C13F5"/>
    <w:rsid w:val="003C2C2B"/>
    <w:rsid w:val="003C3AC3"/>
    <w:rsid w:val="003C4655"/>
    <w:rsid w:val="003C5363"/>
    <w:rsid w:val="003C5A13"/>
    <w:rsid w:val="003C6ED8"/>
    <w:rsid w:val="003C715A"/>
    <w:rsid w:val="003C7B3B"/>
    <w:rsid w:val="003D11BA"/>
    <w:rsid w:val="003D1784"/>
    <w:rsid w:val="003D1EA1"/>
    <w:rsid w:val="003D2510"/>
    <w:rsid w:val="003D3279"/>
    <w:rsid w:val="003D361F"/>
    <w:rsid w:val="003D45ED"/>
    <w:rsid w:val="003D4B3F"/>
    <w:rsid w:val="003D4F15"/>
    <w:rsid w:val="003D51BD"/>
    <w:rsid w:val="003D5CF9"/>
    <w:rsid w:val="003D7ACC"/>
    <w:rsid w:val="003E00BA"/>
    <w:rsid w:val="003E291B"/>
    <w:rsid w:val="003E4C1C"/>
    <w:rsid w:val="003E50A8"/>
    <w:rsid w:val="003E60DC"/>
    <w:rsid w:val="003E6D6A"/>
    <w:rsid w:val="003E743E"/>
    <w:rsid w:val="003E78EE"/>
    <w:rsid w:val="003F05FA"/>
    <w:rsid w:val="003F1624"/>
    <w:rsid w:val="003F2B4E"/>
    <w:rsid w:val="003F2DF0"/>
    <w:rsid w:val="003F3BA1"/>
    <w:rsid w:val="003F4B9F"/>
    <w:rsid w:val="003F59B5"/>
    <w:rsid w:val="003F6294"/>
    <w:rsid w:val="00400032"/>
    <w:rsid w:val="0040013F"/>
    <w:rsid w:val="00403076"/>
    <w:rsid w:val="004032CA"/>
    <w:rsid w:val="004034B5"/>
    <w:rsid w:val="00405A42"/>
    <w:rsid w:val="00410127"/>
    <w:rsid w:val="004104D1"/>
    <w:rsid w:val="00410B5D"/>
    <w:rsid w:val="004123DE"/>
    <w:rsid w:val="004132A0"/>
    <w:rsid w:val="0041655E"/>
    <w:rsid w:val="00416B04"/>
    <w:rsid w:val="00420043"/>
    <w:rsid w:val="0042087A"/>
    <w:rsid w:val="00420C88"/>
    <w:rsid w:val="00422B0E"/>
    <w:rsid w:val="00423F9D"/>
    <w:rsid w:val="004244B3"/>
    <w:rsid w:val="00424652"/>
    <w:rsid w:val="0042474A"/>
    <w:rsid w:val="00424F7C"/>
    <w:rsid w:val="00425ABA"/>
    <w:rsid w:val="004269D7"/>
    <w:rsid w:val="00426D00"/>
    <w:rsid w:val="00426D03"/>
    <w:rsid w:val="00426EA0"/>
    <w:rsid w:val="004275AD"/>
    <w:rsid w:val="00427DE5"/>
    <w:rsid w:val="004301FB"/>
    <w:rsid w:val="00430A2D"/>
    <w:rsid w:val="00431194"/>
    <w:rsid w:val="004327F6"/>
    <w:rsid w:val="00432FF3"/>
    <w:rsid w:val="00433BBC"/>
    <w:rsid w:val="00433C58"/>
    <w:rsid w:val="00434FF1"/>
    <w:rsid w:val="0043520F"/>
    <w:rsid w:val="00435E05"/>
    <w:rsid w:val="00436470"/>
    <w:rsid w:val="00436AB3"/>
    <w:rsid w:val="00436E30"/>
    <w:rsid w:val="00436EE7"/>
    <w:rsid w:val="00440C7C"/>
    <w:rsid w:val="00440FF0"/>
    <w:rsid w:val="00441978"/>
    <w:rsid w:val="00442272"/>
    <w:rsid w:val="00442491"/>
    <w:rsid w:val="00442571"/>
    <w:rsid w:val="004428E0"/>
    <w:rsid w:val="004434F5"/>
    <w:rsid w:val="00443BD0"/>
    <w:rsid w:val="00446B6F"/>
    <w:rsid w:val="00447914"/>
    <w:rsid w:val="004515C5"/>
    <w:rsid w:val="00452162"/>
    <w:rsid w:val="004523A2"/>
    <w:rsid w:val="00452779"/>
    <w:rsid w:val="00453C70"/>
    <w:rsid w:val="00456291"/>
    <w:rsid w:val="00456D84"/>
    <w:rsid w:val="004606C5"/>
    <w:rsid w:val="00460D47"/>
    <w:rsid w:val="0046122B"/>
    <w:rsid w:val="00462D0F"/>
    <w:rsid w:val="00463297"/>
    <w:rsid w:val="00464D8B"/>
    <w:rsid w:val="00466ACB"/>
    <w:rsid w:val="004670BD"/>
    <w:rsid w:val="00473387"/>
    <w:rsid w:val="00473B1E"/>
    <w:rsid w:val="00473F38"/>
    <w:rsid w:val="00474943"/>
    <w:rsid w:val="00474DF0"/>
    <w:rsid w:val="004757C7"/>
    <w:rsid w:val="0047609F"/>
    <w:rsid w:val="0047694D"/>
    <w:rsid w:val="00476D50"/>
    <w:rsid w:val="0047785D"/>
    <w:rsid w:val="004802FD"/>
    <w:rsid w:val="00480BBB"/>
    <w:rsid w:val="00481AC1"/>
    <w:rsid w:val="004842F4"/>
    <w:rsid w:val="00485936"/>
    <w:rsid w:val="00485CF8"/>
    <w:rsid w:val="0048780C"/>
    <w:rsid w:val="0049004F"/>
    <w:rsid w:val="0049149D"/>
    <w:rsid w:val="00493164"/>
    <w:rsid w:val="00494AA4"/>
    <w:rsid w:val="00495649"/>
    <w:rsid w:val="00495F22"/>
    <w:rsid w:val="00496689"/>
    <w:rsid w:val="00496B26"/>
    <w:rsid w:val="00497206"/>
    <w:rsid w:val="00497CF2"/>
    <w:rsid w:val="00497FD5"/>
    <w:rsid w:val="004A128C"/>
    <w:rsid w:val="004A1641"/>
    <w:rsid w:val="004A16A7"/>
    <w:rsid w:val="004A17B4"/>
    <w:rsid w:val="004A1E6D"/>
    <w:rsid w:val="004A3B4B"/>
    <w:rsid w:val="004A4256"/>
    <w:rsid w:val="004A4460"/>
    <w:rsid w:val="004A4A59"/>
    <w:rsid w:val="004A5E49"/>
    <w:rsid w:val="004A673C"/>
    <w:rsid w:val="004A6B76"/>
    <w:rsid w:val="004A6DF2"/>
    <w:rsid w:val="004A7348"/>
    <w:rsid w:val="004B1DFA"/>
    <w:rsid w:val="004B5C63"/>
    <w:rsid w:val="004B78AB"/>
    <w:rsid w:val="004C05FC"/>
    <w:rsid w:val="004C1E8D"/>
    <w:rsid w:val="004C1FEA"/>
    <w:rsid w:val="004C227C"/>
    <w:rsid w:val="004C3009"/>
    <w:rsid w:val="004C5A33"/>
    <w:rsid w:val="004C7F17"/>
    <w:rsid w:val="004D0E03"/>
    <w:rsid w:val="004D148E"/>
    <w:rsid w:val="004D28F8"/>
    <w:rsid w:val="004D515E"/>
    <w:rsid w:val="004D5716"/>
    <w:rsid w:val="004D5768"/>
    <w:rsid w:val="004D7728"/>
    <w:rsid w:val="004D7E47"/>
    <w:rsid w:val="004E095C"/>
    <w:rsid w:val="004E0C9E"/>
    <w:rsid w:val="004E19CD"/>
    <w:rsid w:val="004E2225"/>
    <w:rsid w:val="004E2863"/>
    <w:rsid w:val="004E45D8"/>
    <w:rsid w:val="004E4DEF"/>
    <w:rsid w:val="004F0B2D"/>
    <w:rsid w:val="004F12A7"/>
    <w:rsid w:val="004F130D"/>
    <w:rsid w:val="004F1479"/>
    <w:rsid w:val="004F29EF"/>
    <w:rsid w:val="004F2C7D"/>
    <w:rsid w:val="004F4F05"/>
    <w:rsid w:val="004F5C78"/>
    <w:rsid w:val="004F6505"/>
    <w:rsid w:val="004F7B83"/>
    <w:rsid w:val="00501481"/>
    <w:rsid w:val="005017B2"/>
    <w:rsid w:val="00503050"/>
    <w:rsid w:val="00504A46"/>
    <w:rsid w:val="00504ED8"/>
    <w:rsid w:val="00505BCB"/>
    <w:rsid w:val="0050690B"/>
    <w:rsid w:val="00507029"/>
    <w:rsid w:val="005076B5"/>
    <w:rsid w:val="00511556"/>
    <w:rsid w:val="00511FB6"/>
    <w:rsid w:val="0051284E"/>
    <w:rsid w:val="00512F66"/>
    <w:rsid w:val="00513320"/>
    <w:rsid w:val="0051419B"/>
    <w:rsid w:val="00514BA5"/>
    <w:rsid w:val="00514C37"/>
    <w:rsid w:val="0051547E"/>
    <w:rsid w:val="005203FE"/>
    <w:rsid w:val="00521DE0"/>
    <w:rsid w:val="0052326D"/>
    <w:rsid w:val="00523282"/>
    <w:rsid w:val="0052343A"/>
    <w:rsid w:val="00523B1F"/>
    <w:rsid w:val="00524168"/>
    <w:rsid w:val="00526C29"/>
    <w:rsid w:val="00526F72"/>
    <w:rsid w:val="005272AC"/>
    <w:rsid w:val="005275D8"/>
    <w:rsid w:val="00530DD1"/>
    <w:rsid w:val="00530F1D"/>
    <w:rsid w:val="00532160"/>
    <w:rsid w:val="00532EB2"/>
    <w:rsid w:val="00533102"/>
    <w:rsid w:val="0053371A"/>
    <w:rsid w:val="0053455E"/>
    <w:rsid w:val="00535813"/>
    <w:rsid w:val="00536EA0"/>
    <w:rsid w:val="005400E2"/>
    <w:rsid w:val="005408D7"/>
    <w:rsid w:val="00540FC0"/>
    <w:rsid w:val="00545588"/>
    <w:rsid w:val="00546AF8"/>
    <w:rsid w:val="00547E09"/>
    <w:rsid w:val="00551308"/>
    <w:rsid w:val="00551A48"/>
    <w:rsid w:val="0055219C"/>
    <w:rsid w:val="0055229B"/>
    <w:rsid w:val="00553CB8"/>
    <w:rsid w:val="0055449D"/>
    <w:rsid w:val="00554951"/>
    <w:rsid w:val="00556A92"/>
    <w:rsid w:val="0055798A"/>
    <w:rsid w:val="00557CFF"/>
    <w:rsid w:val="00560B90"/>
    <w:rsid w:val="00561482"/>
    <w:rsid w:val="00561606"/>
    <w:rsid w:val="0056162E"/>
    <w:rsid w:val="00562349"/>
    <w:rsid w:val="00564096"/>
    <w:rsid w:val="005642AF"/>
    <w:rsid w:val="00565B93"/>
    <w:rsid w:val="00566F25"/>
    <w:rsid w:val="00570FCF"/>
    <w:rsid w:val="00573866"/>
    <w:rsid w:val="00574058"/>
    <w:rsid w:val="00576F08"/>
    <w:rsid w:val="00580B36"/>
    <w:rsid w:val="00580C94"/>
    <w:rsid w:val="00580F0A"/>
    <w:rsid w:val="005815B4"/>
    <w:rsid w:val="00582CCF"/>
    <w:rsid w:val="00584344"/>
    <w:rsid w:val="0058550C"/>
    <w:rsid w:val="00586CF0"/>
    <w:rsid w:val="00586F7D"/>
    <w:rsid w:val="00587E07"/>
    <w:rsid w:val="00587E1F"/>
    <w:rsid w:val="005908D0"/>
    <w:rsid w:val="00590B16"/>
    <w:rsid w:val="00591345"/>
    <w:rsid w:val="00592C33"/>
    <w:rsid w:val="005946C3"/>
    <w:rsid w:val="005948F5"/>
    <w:rsid w:val="00595A6C"/>
    <w:rsid w:val="0059610B"/>
    <w:rsid w:val="00597510"/>
    <w:rsid w:val="00597BB3"/>
    <w:rsid w:val="005A086D"/>
    <w:rsid w:val="005A0A14"/>
    <w:rsid w:val="005A1A77"/>
    <w:rsid w:val="005A211B"/>
    <w:rsid w:val="005A2917"/>
    <w:rsid w:val="005A4C1F"/>
    <w:rsid w:val="005A74D6"/>
    <w:rsid w:val="005B1E0E"/>
    <w:rsid w:val="005B3633"/>
    <w:rsid w:val="005B3956"/>
    <w:rsid w:val="005B4489"/>
    <w:rsid w:val="005B4ECA"/>
    <w:rsid w:val="005B55DE"/>
    <w:rsid w:val="005B72EC"/>
    <w:rsid w:val="005B739D"/>
    <w:rsid w:val="005B7B80"/>
    <w:rsid w:val="005C09B0"/>
    <w:rsid w:val="005C0A1C"/>
    <w:rsid w:val="005C38F9"/>
    <w:rsid w:val="005C3C17"/>
    <w:rsid w:val="005C3E04"/>
    <w:rsid w:val="005C49B9"/>
    <w:rsid w:val="005C5F29"/>
    <w:rsid w:val="005C6590"/>
    <w:rsid w:val="005D09E6"/>
    <w:rsid w:val="005D0FE2"/>
    <w:rsid w:val="005D1921"/>
    <w:rsid w:val="005D2A6B"/>
    <w:rsid w:val="005D30F3"/>
    <w:rsid w:val="005D47C5"/>
    <w:rsid w:val="005D5205"/>
    <w:rsid w:val="005D5CFC"/>
    <w:rsid w:val="005D6770"/>
    <w:rsid w:val="005D7360"/>
    <w:rsid w:val="005D7E5F"/>
    <w:rsid w:val="005E1D77"/>
    <w:rsid w:val="005E439E"/>
    <w:rsid w:val="005E5507"/>
    <w:rsid w:val="005F1D79"/>
    <w:rsid w:val="005F292A"/>
    <w:rsid w:val="005F3F43"/>
    <w:rsid w:val="00600DA5"/>
    <w:rsid w:val="00602F1D"/>
    <w:rsid w:val="006032DE"/>
    <w:rsid w:val="0060597D"/>
    <w:rsid w:val="00605AE1"/>
    <w:rsid w:val="00606BB3"/>
    <w:rsid w:val="0060732D"/>
    <w:rsid w:val="00610C72"/>
    <w:rsid w:val="00612677"/>
    <w:rsid w:val="006129B6"/>
    <w:rsid w:val="0061352F"/>
    <w:rsid w:val="0061386D"/>
    <w:rsid w:val="0061408B"/>
    <w:rsid w:val="00614156"/>
    <w:rsid w:val="0061478B"/>
    <w:rsid w:val="00614EC4"/>
    <w:rsid w:val="00615932"/>
    <w:rsid w:val="00617FBB"/>
    <w:rsid w:val="0062016A"/>
    <w:rsid w:val="00620BFE"/>
    <w:rsid w:val="00622E44"/>
    <w:rsid w:val="00623551"/>
    <w:rsid w:val="00623B36"/>
    <w:rsid w:val="00624469"/>
    <w:rsid w:val="00624867"/>
    <w:rsid w:val="00624B9A"/>
    <w:rsid w:val="00624FCB"/>
    <w:rsid w:val="00625F4B"/>
    <w:rsid w:val="006310B0"/>
    <w:rsid w:val="00633BB4"/>
    <w:rsid w:val="00635EDE"/>
    <w:rsid w:val="00636677"/>
    <w:rsid w:val="00636DBF"/>
    <w:rsid w:val="00637150"/>
    <w:rsid w:val="006375F7"/>
    <w:rsid w:val="00637996"/>
    <w:rsid w:val="00640F55"/>
    <w:rsid w:val="00643B1E"/>
    <w:rsid w:val="00643DC6"/>
    <w:rsid w:val="00643FDB"/>
    <w:rsid w:val="00644D46"/>
    <w:rsid w:val="00644E4A"/>
    <w:rsid w:val="006456B0"/>
    <w:rsid w:val="00646678"/>
    <w:rsid w:val="00647512"/>
    <w:rsid w:val="00647FE8"/>
    <w:rsid w:val="00650455"/>
    <w:rsid w:val="00651052"/>
    <w:rsid w:val="00651121"/>
    <w:rsid w:val="00651514"/>
    <w:rsid w:val="006517EC"/>
    <w:rsid w:val="00651B68"/>
    <w:rsid w:val="00652E19"/>
    <w:rsid w:val="00653B1A"/>
    <w:rsid w:val="00654A2A"/>
    <w:rsid w:val="00655972"/>
    <w:rsid w:val="00656114"/>
    <w:rsid w:val="006561DA"/>
    <w:rsid w:val="0065632A"/>
    <w:rsid w:val="00662B6D"/>
    <w:rsid w:val="00663E6A"/>
    <w:rsid w:val="00666C7F"/>
    <w:rsid w:val="00672179"/>
    <w:rsid w:val="00672B6F"/>
    <w:rsid w:val="00672C5A"/>
    <w:rsid w:val="00673413"/>
    <w:rsid w:val="00673604"/>
    <w:rsid w:val="00673A31"/>
    <w:rsid w:val="00673B02"/>
    <w:rsid w:val="0067446E"/>
    <w:rsid w:val="006749C9"/>
    <w:rsid w:val="006758FA"/>
    <w:rsid w:val="006761F2"/>
    <w:rsid w:val="0067633F"/>
    <w:rsid w:val="00676909"/>
    <w:rsid w:val="006774BF"/>
    <w:rsid w:val="00681B05"/>
    <w:rsid w:val="00681CB7"/>
    <w:rsid w:val="0068370B"/>
    <w:rsid w:val="00684A62"/>
    <w:rsid w:val="0068593D"/>
    <w:rsid w:val="00686BA4"/>
    <w:rsid w:val="00686BB1"/>
    <w:rsid w:val="00687EC0"/>
    <w:rsid w:val="0069035B"/>
    <w:rsid w:val="00691BA6"/>
    <w:rsid w:val="00691E6E"/>
    <w:rsid w:val="00692265"/>
    <w:rsid w:val="0069663D"/>
    <w:rsid w:val="006968E4"/>
    <w:rsid w:val="00696C4A"/>
    <w:rsid w:val="006A2141"/>
    <w:rsid w:val="006A2A1A"/>
    <w:rsid w:val="006A34C8"/>
    <w:rsid w:val="006A3BBD"/>
    <w:rsid w:val="006A406B"/>
    <w:rsid w:val="006A5DE0"/>
    <w:rsid w:val="006A6E55"/>
    <w:rsid w:val="006B01A7"/>
    <w:rsid w:val="006B0EAD"/>
    <w:rsid w:val="006B11EA"/>
    <w:rsid w:val="006B31AD"/>
    <w:rsid w:val="006B63F9"/>
    <w:rsid w:val="006B6BBA"/>
    <w:rsid w:val="006C07BD"/>
    <w:rsid w:val="006C25C0"/>
    <w:rsid w:val="006C2F3E"/>
    <w:rsid w:val="006C39A7"/>
    <w:rsid w:val="006C40AC"/>
    <w:rsid w:val="006C4567"/>
    <w:rsid w:val="006C5805"/>
    <w:rsid w:val="006C5A58"/>
    <w:rsid w:val="006C6EDB"/>
    <w:rsid w:val="006C712C"/>
    <w:rsid w:val="006D0BE9"/>
    <w:rsid w:val="006D22EA"/>
    <w:rsid w:val="006D24F1"/>
    <w:rsid w:val="006D41F8"/>
    <w:rsid w:val="006D51EF"/>
    <w:rsid w:val="006D5646"/>
    <w:rsid w:val="006D5B32"/>
    <w:rsid w:val="006D6ABD"/>
    <w:rsid w:val="006D77AF"/>
    <w:rsid w:val="006D7EE1"/>
    <w:rsid w:val="006E0CC6"/>
    <w:rsid w:val="006E1286"/>
    <w:rsid w:val="006E323C"/>
    <w:rsid w:val="006E3461"/>
    <w:rsid w:val="006E49C9"/>
    <w:rsid w:val="006E6D1F"/>
    <w:rsid w:val="006E6DBA"/>
    <w:rsid w:val="006E7329"/>
    <w:rsid w:val="006E78A4"/>
    <w:rsid w:val="006F0E21"/>
    <w:rsid w:val="006F0EF5"/>
    <w:rsid w:val="006F1972"/>
    <w:rsid w:val="006F278E"/>
    <w:rsid w:val="006F2A68"/>
    <w:rsid w:val="006F339A"/>
    <w:rsid w:val="006F415B"/>
    <w:rsid w:val="006F4188"/>
    <w:rsid w:val="006F7156"/>
    <w:rsid w:val="00700106"/>
    <w:rsid w:val="00700BC8"/>
    <w:rsid w:val="00701099"/>
    <w:rsid w:val="0070401A"/>
    <w:rsid w:val="00704375"/>
    <w:rsid w:val="00704553"/>
    <w:rsid w:val="0070474F"/>
    <w:rsid w:val="007079BD"/>
    <w:rsid w:val="007127E9"/>
    <w:rsid w:val="007141D9"/>
    <w:rsid w:val="007149F7"/>
    <w:rsid w:val="00717002"/>
    <w:rsid w:val="0071737F"/>
    <w:rsid w:val="007174B7"/>
    <w:rsid w:val="007209A8"/>
    <w:rsid w:val="00722539"/>
    <w:rsid w:val="00724343"/>
    <w:rsid w:val="00725FDE"/>
    <w:rsid w:val="007301AA"/>
    <w:rsid w:val="00732188"/>
    <w:rsid w:val="00732EFB"/>
    <w:rsid w:val="00732F36"/>
    <w:rsid w:val="00734BE8"/>
    <w:rsid w:val="00740251"/>
    <w:rsid w:val="007413BB"/>
    <w:rsid w:val="00741D9B"/>
    <w:rsid w:val="00742621"/>
    <w:rsid w:val="00742CAB"/>
    <w:rsid w:val="00743530"/>
    <w:rsid w:val="0074390E"/>
    <w:rsid w:val="00746929"/>
    <w:rsid w:val="00746D2A"/>
    <w:rsid w:val="007500B6"/>
    <w:rsid w:val="007505EB"/>
    <w:rsid w:val="007527F1"/>
    <w:rsid w:val="00753FAB"/>
    <w:rsid w:val="007550AC"/>
    <w:rsid w:val="007558E2"/>
    <w:rsid w:val="0075713A"/>
    <w:rsid w:val="00757A67"/>
    <w:rsid w:val="00760416"/>
    <w:rsid w:val="00760515"/>
    <w:rsid w:val="00760D7E"/>
    <w:rsid w:val="007622D1"/>
    <w:rsid w:val="00762AD7"/>
    <w:rsid w:val="007640E2"/>
    <w:rsid w:val="0076422C"/>
    <w:rsid w:val="00765B37"/>
    <w:rsid w:val="00765BF5"/>
    <w:rsid w:val="007676D7"/>
    <w:rsid w:val="00767BDD"/>
    <w:rsid w:val="00770AC8"/>
    <w:rsid w:val="00770F3F"/>
    <w:rsid w:val="0077127F"/>
    <w:rsid w:val="0077150B"/>
    <w:rsid w:val="00772741"/>
    <w:rsid w:val="00774967"/>
    <w:rsid w:val="00775C1F"/>
    <w:rsid w:val="00775C6D"/>
    <w:rsid w:val="007761FF"/>
    <w:rsid w:val="00776979"/>
    <w:rsid w:val="00776A74"/>
    <w:rsid w:val="00776FA0"/>
    <w:rsid w:val="00777E3B"/>
    <w:rsid w:val="0078048F"/>
    <w:rsid w:val="0078100D"/>
    <w:rsid w:val="00781471"/>
    <w:rsid w:val="00783104"/>
    <w:rsid w:val="00783A67"/>
    <w:rsid w:val="00783B19"/>
    <w:rsid w:val="00784493"/>
    <w:rsid w:val="00787A87"/>
    <w:rsid w:val="00790152"/>
    <w:rsid w:val="0079340F"/>
    <w:rsid w:val="007934B4"/>
    <w:rsid w:val="007934BF"/>
    <w:rsid w:val="00794769"/>
    <w:rsid w:val="00794C54"/>
    <w:rsid w:val="007950B6"/>
    <w:rsid w:val="007954D6"/>
    <w:rsid w:val="00795986"/>
    <w:rsid w:val="00796A1F"/>
    <w:rsid w:val="00796C81"/>
    <w:rsid w:val="00797091"/>
    <w:rsid w:val="00797F3F"/>
    <w:rsid w:val="007A01B9"/>
    <w:rsid w:val="007A082C"/>
    <w:rsid w:val="007A0840"/>
    <w:rsid w:val="007A1412"/>
    <w:rsid w:val="007A1AFA"/>
    <w:rsid w:val="007A3A8B"/>
    <w:rsid w:val="007A4A7A"/>
    <w:rsid w:val="007A5BF8"/>
    <w:rsid w:val="007A654A"/>
    <w:rsid w:val="007B15B6"/>
    <w:rsid w:val="007B1A84"/>
    <w:rsid w:val="007B1AE7"/>
    <w:rsid w:val="007B1F2F"/>
    <w:rsid w:val="007B21BC"/>
    <w:rsid w:val="007B4B65"/>
    <w:rsid w:val="007B5596"/>
    <w:rsid w:val="007B6D6F"/>
    <w:rsid w:val="007B6EF3"/>
    <w:rsid w:val="007B7A10"/>
    <w:rsid w:val="007B7D65"/>
    <w:rsid w:val="007C044A"/>
    <w:rsid w:val="007C0D9A"/>
    <w:rsid w:val="007C1168"/>
    <w:rsid w:val="007C1BA3"/>
    <w:rsid w:val="007C28BA"/>
    <w:rsid w:val="007C3241"/>
    <w:rsid w:val="007C3FE2"/>
    <w:rsid w:val="007C49E1"/>
    <w:rsid w:val="007C49E8"/>
    <w:rsid w:val="007C4E51"/>
    <w:rsid w:val="007C79D5"/>
    <w:rsid w:val="007C7A05"/>
    <w:rsid w:val="007C7BC5"/>
    <w:rsid w:val="007C7F24"/>
    <w:rsid w:val="007D065F"/>
    <w:rsid w:val="007D0664"/>
    <w:rsid w:val="007D17F1"/>
    <w:rsid w:val="007D1AC5"/>
    <w:rsid w:val="007D1F58"/>
    <w:rsid w:val="007D25C1"/>
    <w:rsid w:val="007D3CF9"/>
    <w:rsid w:val="007D41A6"/>
    <w:rsid w:val="007D58BE"/>
    <w:rsid w:val="007D7C4A"/>
    <w:rsid w:val="007E0141"/>
    <w:rsid w:val="007E0CDD"/>
    <w:rsid w:val="007E20E8"/>
    <w:rsid w:val="007E2739"/>
    <w:rsid w:val="007E4B83"/>
    <w:rsid w:val="007E57C0"/>
    <w:rsid w:val="007F0647"/>
    <w:rsid w:val="007F0711"/>
    <w:rsid w:val="007F198E"/>
    <w:rsid w:val="007F1E8A"/>
    <w:rsid w:val="007F2657"/>
    <w:rsid w:val="007F3603"/>
    <w:rsid w:val="007F4F94"/>
    <w:rsid w:val="007F5065"/>
    <w:rsid w:val="007F5892"/>
    <w:rsid w:val="007F5DD0"/>
    <w:rsid w:val="007F6602"/>
    <w:rsid w:val="007F6CBA"/>
    <w:rsid w:val="007F7793"/>
    <w:rsid w:val="007F79FE"/>
    <w:rsid w:val="00801082"/>
    <w:rsid w:val="0080175E"/>
    <w:rsid w:val="0080175F"/>
    <w:rsid w:val="008032E7"/>
    <w:rsid w:val="008079FB"/>
    <w:rsid w:val="008101AC"/>
    <w:rsid w:val="00811342"/>
    <w:rsid w:val="00811D1A"/>
    <w:rsid w:val="00813EE5"/>
    <w:rsid w:val="00814637"/>
    <w:rsid w:val="0081482C"/>
    <w:rsid w:val="00814EF5"/>
    <w:rsid w:val="00816B12"/>
    <w:rsid w:val="00816B2C"/>
    <w:rsid w:val="00820AC3"/>
    <w:rsid w:val="00820D1A"/>
    <w:rsid w:val="00821B79"/>
    <w:rsid w:val="00824798"/>
    <w:rsid w:val="00824AC4"/>
    <w:rsid w:val="00825EFE"/>
    <w:rsid w:val="00827631"/>
    <w:rsid w:val="00831039"/>
    <w:rsid w:val="00831086"/>
    <w:rsid w:val="00831134"/>
    <w:rsid w:val="00831586"/>
    <w:rsid w:val="00832B69"/>
    <w:rsid w:val="00832B87"/>
    <w:rsid w:val="00833DEE"/>
    <w:rsid w:val="00833EEB"/>
    <w:rsid w:val="00835175"/>
    <w:rsid w:val="00835B60"/>
    <w:rsid w:val="00835D2F"/>
    <w:rsid w:val="00836D37"/>
    <w:rsid w:val="00836FF4"/>
    <w:rsid w:val="00837258"/>
    <w:rsid w:val="00841736"/>
    <w:rsid w:val="00841B2B"/>
    <w:rsid w:val="008422B0"/>
    <w:rsid w:val="00845FBE"/>
    <w:rsid w:val="00847CD9"/>
    <w:rsid w:val="00850637"/>
    <w:rsid w:val="00850DCA"/>
    <w:rsid w:val="00851962"/>
    <w:rsid w:val="00852B3C"/>
    <w:rsid w:val="00855C6F"/>
    <w:rsid w:val="008562AE"/>
    <w:rsid w:val="008568D3"/>
    <w:rsid w:val="0086316A"/>
    <w:rsid w:val="0086351A"/>
    <w:rsid w:val="00863CFD"/>
    <w:rsid w:val="00864072"/>
    <w:rsid w:val="008647EA"/>
    <w:rsid w:val="0086536B"/>
    <w:rsid w:val="00865B65"/>
    <w:rsid w:val="00865D60"/>
    <w:rsid w:val="00867641"/>
    <w:rsid w:val="00867D83"/>
    <w:rsid w:val="00870D53"/>
    <w:rsid w:val="00871287"/>
    <w:rsid w:val="00871594"/>
    <w:rsid w:val="0087259C"/>
    <w:rsid w:val="0087331E"/>
    <w:rsid w:val="00874363"/>
    <w:rsid w:val="008748CA"/>
    <w:rsid w:val="008762AC"/>
    <w:rsid w:val="008765D3"/>
    <w:rsid w:val="00876881"/>
    <w:rsid w:val="00877DDF"/>
    <w:rsid w:val="00880459"/>
    <w:rsid w:val="00882DAC"/>
    <w:rsid w:val="00882F9F"/>
    <w:rsid w:val="00884079"/>
    <w:rsid w:val="0088762A"/>
    <w:rsid w:val="008904C1"/>
    <w:rsid w:val="00892914"/>
    <w:rsid w:val="00892EFB"/>
    <w:rsid w:val="00893155"/>
    <w:rsid w:val="008951D5"/>
    <w:rsid w:val="008958EB"/>
    <w:rsid w:val="008964C5"/>
    <w:rsid w:val="008A1761"/>
    <w:rsid w:val="008A1E8A"/>
    <w:rsid w:val="008A23ED"/>
    <w:rsid w:val="008A259D"/>
    <w:rsid w:val="008A27A9"/>
    <w:rsid w:val="008A2CBA"/>
    <w:rsid w:val="008A3B1C"/>
    <w:rsid w:val="008A3CED"/>
    <w:rsid w:val="008A4C3E"/>
    <w:rsid w:val="008A4CDC"/>
    <w:rsid w:val="008A62EE"/>
    <w:rsid w:val="008B00AD"/>
    <w:rsid w:val="008B1351"/>
    <w:rsid w:val="008B26AA"/>
    <w:rsid w:val="008B3449"/>
    <w:rsid w:val="008B4C28"/>
    <w:rsid w:val="008C41FD"/>
    <w:rsid w:val="008C55CD"/>
    <w:rsid w:val="008C6054"/>
    <w:rsid w:val="008D06F8"/>
    <w:rsid w:val="008D0826"/>
    <w:rsid w:val="008D1A7B"/>
    <w:rsid w:val="008D2052"/>
    <w:rsid w:val="008D4133"/>
    <w:rsid w:val="008D49CE"/>
    <w:rsid w:val="008D5450"/>
    <w:rsid w:val="008D7A6E"/>
    <w:rsid w:val="008E0F3C"/>
    <w:rsid w:val="008E1785"/>
    <w:rsid w:val="008E1D56"/>
    <w:rsid w:val="008E2016"/>
    <w:rsid w:val="008E49C5"/>
    <w:rsid w:val="008E4E22"/>
    <w:rsid w:val="008E5B38"/>
    <w:rsid w:val="008E5E21"/>
    <w:rsid w:val="008E723B"/>
    <w:rsid w:val="008E77C1"/>
    <w:rsid w:val="008E7909"/>
    <w:rsid w:val="008F0732"/>
    <w:rsid w:val="008F0E5B"/>
    <w:rsid w:val="008F292C"/>
    <w:rsid w:val="008F51EA"/>
    <w:rsid w:val="008F707B"/>
    <w:rsid w:val="008F710B"/>
    <w:rsid w:val="008F78AD"/>
    <w:rsid w:val="00901B57"/>
    <w:rsid w:val="009025A4"/>
    <w:rsid w:val="00903019"/>
    <w:rsid w:val="00903D15"/>
    <w:rsid w:val="009056FB"/>
    <w:rsid w:val="00905D74"/>
    <w:rsid w:val="00905E30"/>
    <w:rsid w:val="00910941"/>
    <w:rsid w:val="00911F47"/>
    <w:rsid w:val="00912AEB"/>
    <w:rsid w:val="009134AD"/>
    <w:rsid w:val="00913E1E"/>
    <w:rsid w:val="00917DC1"/>
    <w:rsid w:val="009226A5"/>
    <w:rsid w:val="00922ECA"/>
    <w:rsid w:val="00923262"/>
    <w:rsid w:val="0092403C"/>
    <w:rsid w:val="0092674C"/>
    <w:rsid w:val="00926B5C"/>
    <w:rsid w:val="0093050D"/>
    <w:rsid w:val="0093070F"/>
    <w:rsid w:val="00930F9A"/>
    <w:rsid w:val="00932D82"/>
    <w:rsid w:val="009332EF"/>
    <w:rsid w:val="009342A8"/>
    <w:rsid w:val="00934F02"/>
    <w:rsid w:val="009365B7"/>
    <w:rsid w:val="00936B96"/>
    <w:rsid w:val="00941050"/>
    <w:rsid w:val="009437C0"/>
    <w:rsid w:val="00943B7F"/>
    <w:rsid w:val="00945767"/>
    <w:rsid w:val="00945F11"/>
    <w:rsid w:val="00946EF2"/>
    <w:rsid w:val="00947160"/>
    <w:rsid w:val="00950235"/>
    <w:rsid w:val="0095093C"/>
    <w:rsid w:val="009516DD"/>
    <w:rsid w:val="0095203B"/>
    <w:rsid w:val="00952F50"/>
    <w:rsid w:val="00955C61"/>
    <w:rsid w:val="00957F2E"/>
    <w:rsid w:val="00957FA3"/>
    <w:rsid w:val="00962AAF"/>
    <w:rsid w:val="00962B60"/>
    <w:rsid w:val="00962D44"/>
    <w:rsid w:val="00962D4A"/>
    <w:rsid w:val="00963667"/>
    <w:rsid w:val="00963B67"/>
    <w:rsid w:val="00963E01"/>
    <w:rsid w:val="009643CB"/>
    <w:rsid w:val="00964992"/>
    <w:rsid w:val="00964E0F"/>
    <w:rsid w:val="00965CDD"/>
    <w:rsid w:val="009705B4"/>
    <w:rsid w:val="009706B4"/>
    <w:rsid w:val="00971FFC"/>
    <w:rsid w:val="00973504"/>
    <w:rsid w:val="0097386C"/>
    <w:rsid w:val="00973A15"/>
    <w:rsid w:val="00973BE3"/>
    <w:rsid w:val="00974460"/>
    <w:rsid w:val="009750F2"/>
    <w:rsid w:val="00976DDC"/>
    <w:rsid w:val="00982AC0"/>
    <w:rsid w:val="00983122"/>
    <w:rsid w:val="00983AF6"/>
    <w:rsid w:val="00986141"/>
    <w:rsid w:val="0098644B"/>
    <w:rsid w:val="009865E5"/>
    <w:rsid w:val="00992139"/>
    <w:rsid w:val="009936B3"/>
    <w:rsid w:val="00993A5B"/>
    <w:rsid w:val="00993F44"/>
    <w:rsid w:val="00995DC0"/>
    <w:rsid w:val="0099625D"/>
    <w:rsid w:val="009962C6"/>
    <w:rsid w:val="00997D43"/>
    <w:rsid w:val="00997E4B"/>
    <w:rsid w:val="009A002D"/>
    <w:rsid w:val="009A07BD"/>
    <w:rsid w:val="009A209C"/>
    <w:rsid w:val="009A2B20"/>
    <w:rsid w:val="009A376A"/>
    <w:rsid w:val="009A38E6"/>
    <w:rsid w:val="009A3B60"/>
    <w:rsid w:val="009A5699"/>
    <w:rsid w:val="009A5C6D"/>
    <w:rsid w:val="009A6D65"/>
    <w:rsid w:val="009B2FD5"/>
    <w:rsid w:val="009B4102"/>
    <w:rsid w:val="009B4CCC"/>
    <w:rsid w:val="009B510D"/>
    <w:rsid w:val="009B5423"/>
    <w:rsid w:val="009C110F"/>
    <w:rsid w:val="009C1304"/>
    <w:rsid w:val="009C14EA"/>
    <w:rsid w:val="009C1B18"/>
    <w:rsid w:val="009C3316"/>
    <w:rsid w:val="009C360F"/>
    <w:rsid w:val="009C364D"/>
    <w:rsid w:val="009C3781"/>
    <w:rsid w:val="009C420F"/>
    <w:rsid w:val="009C5557"/>
    <w:rsid w:val="009C5577"/>
    <w:rsid w:val="009C7B0C"/>
    <w:rsid w:val="009D10CC"/>
    <w:rsid w:val="009D13C1"/>
    <w:rsid w:val="009D4B71"/>
    <w:rsid w:val="009D535A"/>
    <w:rsid w:val="009E0A45"/>
    <w:rsid w:val="009E16C0"/>
    <w:rsid w:val="009E2AE5"/>
    <w:rsid w:val="009E2AF9"/>
    <w:rsid w:val="009E2C27"/>
    <w:rsid w:val="009E3082"/>
    <w:rsid w:val="009E347E"/>
    <w:rsid w:val="009E43A0"/>
    <w:rsid w:val="009E4B8D"/>
    <w:rsid w:val="009E5690"/>
    <w:rsid w:val="009E5EB4"/>
    <w:rsid w:val="009E714C"/>
    <w:rsid w:val="009E7DFE"/>
    <w:rsid w:val="009F05D3"/>
    <w:rsid w:val="009F1CF3"/>
    <w:rsid w:val="009F2818"/>
    <w:rsid w:val="009F315A"/>
    <w:rsid w:val="009F3914"/>
    <w:rsid w:val="009F726E"/>
    <w:rsid w:val="00A004FA"/>
    <w:rsid w:val="00A02284"/>
    <w:rsid w:val="00A03272"/>
    <w:rsid w:val="00A03E7A"/>
    <w:rsid w:val="00A04FC6"/>
    <w:rsid w:val="00A065BF"/>
    <w:rsid w:val="00A06FCB"/>
    <w:rsid w:val="00A07CFE"/>
    <w:rsid w:val="00A07D5D"/>
    <w:rsid w:val="00A10695"/>
    <w:rsid w:val="00A1103B"/>
    <w:rsid w:val="00A110B6"/>
    <w:rsid w:val="00A11372"/>
    <w:rsid w:val="00A11836"/>
    <w:rsid w:val="00A12827"/>
    <w:rsid w:val="00A12EBC"/>
    <w:rsid w:val="00A13366"/>
    <w:rsid w:val="00A167DE"/>
    <w:rsid w:val="00A1770A"/>
    <w:rsid w:val="00A218E9"/>
    <w:rsid w:val="00A237D6"/>
    <w:rsid w:val="00A23D4C"/>
    <w:rsid w:val="00A24550"/>
    <w:rsid w:val="00A246FD"/>
    <w:rsid w:val="00A24B31"/>
    <w:rsid w:val="00A26019"/>
    <w:rsid w:val="00A267C0"/>
    <w:rsid w:val="00A2785C"/>
    <w:rsid w:val="00A27D5A"/>
    <w:rsid w:val="00A311C1"/>
    <w:rsid w:val="00A31646"/>
    <w:rsid w:val="00A31BA2"/>
    <w:rsid w:val="00A31C63"/>
    <w:rsid w:val="00A31EEB"/>
    <w:rsid w:val="00A323B1"/>
    <w:rsid w:val="00A34F77"/>
    <w:rsid w:val="00A35282"/>
    <w:rsid w:val="00A362BF"/>
    <w:rsid w:val="00A3714C"/>
    <w:rsid w:val="00A403FE"/>
    <w:rsid w:val="00A405BF"/>
    <w:rsid w:val="00A408FC"/>
    <w:rsid w:val="00A409D7"/>
    <w:rsid w:val="00A40F01"/>
    <w:rsid w:val="00A42086"/>
    <w:rsid w:val="00A44334"/>
    <w:rsid w:val="00A45B9A"/>
    <w:rsid w:val="00A46035"/>
    <w:rsid w:val="00A4747E"/>
    <w:rsid w:val="00A50324"/>
    <w:rsid w:val="00A506E4"/>
    <w:rsid w:val="00A507A0"/>
    <w:rsid w:val="00A51944"/>
    <w:rsid w:val="00A51AC2"/>
    <w:rsid w:val="00A55163"/>
    <w:rsid w:val="00A551EE"/>
    <w:rsid w:val="00A552D1"/>
    <w:rsid w:val="00A5652B"/>
    <w:rsid w:val="00A56777"/>
    <w:rsid w:val="00A60610"/>
    <w:rsid w:val="00A628E0"/>
    <w:rsid w:val="00A62BDC"/>
    <w:rsid w:val="00A65FEB"/>
    <w:rsid w:val="00A667E1"/>
    <w:rsid w:val="00A66E15"/>
    <w:rsid w:val="00A67786"/>
    <w:rsid w:val="00A70085"/>
    <w:rsid w:val="00A70CF6"/>
    <w:rsid w:val="00A72473"/>
    <w:rsid w:val="00A73EB4"/>
    <w:rsid w:val="00A75901"/>
    <w:rsid w:val="00A76726"/>
    <w:rsid w:val="00A7697B"/>
    <w:rsid w:val="00A81321"/>
    <w:rsid w:val="00A81DBA"/>
    <w:rsid w:val="00A829EA"/>
    <w:rsid w:val="00A846B5"/>
    <w:rsid w:val="00A84BDE"/>
    <w:rsid w:val="00A870CC"/>
    <w:rsid w:val="00A929CC"/>
    <w:rsid w:val="00A92B3A"/>
    <w:rsid w:val="00A92E39"/>
    <w:rsid w:val="00A938B9"/>
    <w:rsid w:val="00A93A19"/>
    <w:rsid w:val="00A96C7B"/>
    <w:rsid w:val="00A9764D"/>
    <w:rsid w:val="00A978E8"/>
    <w:rsid w:val="00AA0BBE"/>
    <w:rsid w:val="00AA16CE"/>
    <w:rsid w:val="00AA20D0"/>
    <w:rsid w:val="00AA2A18"/>
    <w:rsid w:val="00AA3FF4"/>
    <w:rsid w:val="00AA5DFD"/>
    <w:rsid w:val="00AB0A10"/>
    <w:rsid w:val="00AB1881"/>
    <w:rsid w:val="00AB3770"/>
    <w:rsid w:val="00AB38A1"/>
    <w:rsid w:val="00AB3914"/>
    <w:rsid w:val="00AB4452"/>
    <w:rsid w:val="00AB63F6"/>
    <w:rsid w:val="00AC233E"/>
    <w:rsid w:val="00AC2BEF"/>
    <w:rsid w:val="00AC30D0"/>
    <w:rsid w:val="00AC3825"/>
    <w:rsid w:val="00AC3F28"/>
    <w:rsid w:val="00AC759B"/>
    <w:rsid w:val="00AD3D88"/>
    <w:rsid w:val="00AD3E6F"/>
    <w:rsid w:val="00AD3EBB"/>
    <w:rsid w:val="00AD7588"/>
    <w:rsid w:val="00AD7CFD"/>
    <w:rsid w:val="00AE15F8"/>
    <w:rsid w:val="00AE179A"/>
    <w:rsid w:val="00AE2DD4"/>
    <w:rsid w:val="00AE37C6"/>
    <w:rsid w:val="00AE54CA"/>
    <w:rsid w:val="00AE74DD"/>
    <w:rsid w:val="00AE765C"/>
    <w:rsid w:val="00AF057A"/>
    <w:rsid w:val="00AF0791"/>
    <w:rsid w:val="00AF0C24"/>
    <w:rsid w:val="00AF1F0C"/>
    <w:rsid w:val="00AF3F82"/>
    <w:rsid w:val="00AF4B97"/>
    <w:rsid w:val="00AF7418"/>
    <w:rsid w:val="00AF7591"/>
    <w:rsid w:val="00AF7940"/>
    <w:rsid w:val="00AF7F5F"/>
    <w:rsid w:val="00B009CE"/>
    <w:rsid w:val="00B00E02"/>
    <w:rsid w:val="00B00E64"/>
    <w:rsid w:val="00B02FBE"/>
    <w:rsid w:val="00B0393B"/>
    <w:rsid w:val="00B057A3"/>
    <w:rsid w:val="00B05A13"/>
    <w:rsid w:val="00B06495"/>
    <w:rsid w:val="00B07446"/>
    <w:rsid w:val="00B07D59"/>
    <w:rsid w:val="00B1211F"/>
    <w:rsid w:val="00B127A3"/>
    <w:rsid w:val="00B1538E"/>
    <w:rsid w:val="00B157F9"/>
    <w:rsid w:val="00B15CF4"/>
    <w:rsid w:val="00B1779F"/>
    <w:rsid w:val="00B21EF9"/>
    <w:rsid w:val="00B22000"/>
    <w:rsid w:val="00B23050"/>
    <w:rsid w:val="00B24879"/>
    <w:rsid w:val="00B25208"/>
    <w:rsid w:val="00B27062"/>
    <w:rsid w:val="00B27303"/>
    <w:rsid w:val="00B27730"/>
    <w:rsid w:val="00B27F9D"/>
    <w:rsid w:val="00B30815"/>
    <w:rsid w:val="00B30F42"/>
    <w:rsid w:val="00B35496"/>
    <w:rsid w:val="00B359A3"/>
    <w:rsid w:val="00B36AE5"/>
    <w:rsid w:val="00B40BD3"/>
    <w:rsid w:val="00B4110A"/>
    <w:rsid w:val="00B426B3"/>
    <w:rsid w:val="00B438D8"/>
    <w:rsid w:val="00B44376"/>
    <w:rsid w:val="00B45662"/>
    <w:rsid w:val="00B5066E"/>
    <w:rsid w:val="00B518C5"/>
    <w:rsid w:val="00B52EBE"/>
    <w:rsid w:val="00B609E6"/>
    <w:rsid w:val="00B6206D"/>
    <w:rsid w:val="00B621DB"/>
    <w:rsid w:val="00B63F69"/>
    <w:rsid w:val="00B64D92"/>
    <w:rsid w:val="00B66287"/>
    <w:rsid w:val="00B67059"/>
    <w:rsid w:val="00B70B9C"/>
    <w:rsid w:val="00B70EB0"/>
    <w:rsid w:val="00B7106A"/>
    <w:rsid w:val="00B71DAD"/>
    <w:rsid w:val="00B7209F"/>
    <w:rsid w:val="00B721C1"/>
    <w:rsid w:val="00B72795"/>
    <w:rsid w:val="00B74C0D"/>
    <w:rsid w:val="00B75A89"/>
    <w:rsid w:val="00B76EAE"/>
    <w:rsid w:val="00B77FB2"/>
    <w:rsid w:val="00B80F97"/>
    <w:rsid w:val="00B811C9"/>
    <w:rsid w:val="00B81921"/>
    <w:rsid w:val="00B8389C"/>
    <w:rsid w:val="00B84434"/>
    <w:rsid w:val="00B84837"/>
    <w:rsid w:val="00B849F5"/>
    <w:rsid w:val="00B84FD5"/>
    <w:rsid w:val="00B854F7"/>
    <w:rsid w:val="00B85E84"/>
    <w:rsid w:val="00B8690F"/>
    <w:rsid w:val="00B876DB"/>
    <w:rsid w:val="00B90085"/>
    <w:rsid w:val="00B9149D"/>
    <w:rsid w:val="00B92081"/>
    <w:rsid w:val="00B9543D"/>
    <w:rsid w:val="00B96BD8"/>
    <w:rsid w:val="00B978B4"/>
    <w:rsid w:val="00BA1906"/>
    <w:rsid w:val="00BA1C24"/>
    <w:rsid w:val="00BA5EDF"/>
    <w:rsid w:val="00BA6869"/>
    <w:rsid w:val="00BA6E86"/>
    <w:rsid w:val="00BB291D"/>
    <w:rsid w:val="00BB4B67"/>
    <w:rsid w:val="00BB4C1E"/>
    <w:rsid w:val="00BB4E36"/>
    <w:rsid w:val="00BB5210"/>
    <w:rsid w:val="00BB56D9"/>
    <w:rsid w:val="00BB7311"/>
    <w:rsid w:val="00BC0FEB"/>
    <w:rsid w:val="00BC10EA"/>
    <w:rsid w:val="00BC1F44"/>
    <w:rsid w:val="00BC1FBE"/>
    <w:rsid w:val="00BC281D"/>
    <w:rsid w:val="00BC4BD6"/>
    <w:rsid w:val="00BC4ED3"/>
    <w:rsid w:val="00BC70E6"/>
    <w:rsid w:val="00BC72D1"/>
    <w:rsid w:val="00BC75FD"/>
    <w:rsid w:val="00BC7A21"/>
    <w:rsid w:val="00BD0848"/>
    <w:rsid w:val="00BD1B20"/>
    <w:rsid w:val="00BD1C7B"/>
    <w:rsid w:val="00BD1D8E"/>
    <w:rsid w:val="00BD31E5"/>
    <w:rsid w:val="00BD3544"/>
    <w:rsid w:val="00BD3FD6"/>
    <w:rsid w:val="00BD7464"/>
    <w:rsid w:val="00BD7B7B"/>
    <w:rsid w:val="00BE008F"/>
    <w:rsid w:val="00BE0812"/>
    <w:rsid w:val="00BE2E4C"/>
    <w:rsid w:val="00BE32F4"/>
    <w:rsid w:val="00BE3309"/>
    <w:rsid w:val="00BE35B5"/>
    <w:rsid w:val="00BE4776"/>
    <w:rsid w:val="00BE66CF"/>
    <w:rsid w:val="00BE690F"/>
    <w:rsid w:val="00BE79F0"/>
    <w:rsid w:val="00BF1872"/>
    <w:rsid w:val="00BF1CEF"/>
    <w:rsid w:val="00BF20C0"/>
    <w:rsid w:val="00BF4CCF"/>
    <w:rsid w:val="00BF4E7C"/>
    <w:rsid w:val="00BF5F98"/>
    <w:rsid w:val="00BF622B"/>
    <w:rsid w:val="00BF6264"/>
    <w:rsid w:val="00BF74F5"/>
    <w:rsid w:val="00BF752C"/>
    <w:rsid w:val="00C010E9"/>
    <w:rsid w:val="00C01350"/>
    <w:rsid w:val="00C01D9D"/>
    <w:rsid w:val="00C04151"/>
    <w:rsid w:val="00C04861"/>
    <w:rsid w:val="00C04FD2"/>
    <w:rsid w:val="00C050DA"/>
    <w:rsid w:val="00C1160E"/>
    <w:rsid w:val="00C11C9C"/>
    <w:rsid w:val="00C12080"/>
    <w:rsid w:val="00C129A0"/>
    <w:rsid w:val="00C139CD"/>
    <w:rsid w:val="00C13F88"/>
    <w:rsid w:val="00C14134"/>
    <w:rsid w:val="00C143E8"/>
    <w:rsid w:val="00C1467D"/>
    <w:rsid w:val="00C149B3"/>
    <w:rsid w:val="00C14EF2"/>
    <w:rsid w:val="00C16EE1"/>
    <w:rsid w:val="00C17847"/>
    <w:rsid w:val="00C2231F"/>
    <w:rsid w:val="00C223C1"/>
    <w:rsid w:val="00C23094"/>
    <w:rsid w:val="00C23E56"/>
    <w:rsid w:val="00C24CAF"/>
    <w:rsid w:val="00C253F8"/>
    <w:rsid w:val="00C25BEB"/>
    <w:rsid w:val="00C2616D"/>
    <w:rsid w:val="00C263C5"/>
    <w:rsid w:val="00C26939"/>
    <w:rsid w:val="00C26A84"/>
    <w:rsid w:val="00C27031"/>
    <w:rsid w:val="00C27C35"/>
    <w:rsid w:val="00C3316E"/>
    <w:rsid w:val="00C34815"/>
    <w:rsid w:val="00C35084"/>
    <w:rsid w:val="00C36787"/>
    <w:rsid w:val="00C36973"/>
    <w:rsid w:val="00C3720B"/>
    <w:rsid w:val="00C3798C"/>
    <w:rsid w:val="00C37FFC"/>
    <w:rsid w:val="00C4020D"/>
    <w:rsid w:val="00C40D4F"/>
    <w:rsid w:val="00C4144E"/>
    <w:rsid w:val="00C42BB9"/>
    <w:rsid w:val="00C42BE9"/>
    <w:rsid w:val="00C43A61"/>
    <w:rsid w:val="00C44132"/>
    <w:rsid w:val="00C458D1"/>
    <w:rsid w:val="00C467D3"/>
    <w:rsid w:val="00C46FC6"/>
    <w:rsid w:val="00C475FC"/>
    <w:rsid w:val="00C510F1"/>
    <w:rsid w:val="00C5114F"/>
    <w:rsid w:val="00C51ADF"/>
    <w:rsid w:val="00C51C03"/>
    <w:rsid w:val="00C53309"/>
    <w:rsid w:val="00C600B4"/>
    <w:rsid w:val="00C61198"/>
    <w:rsid w:val="00C6221B"/>
    <w:rsid w:val="00C6350E"/>
    <w:rsid w:val="00C63CD1"/>
    <w:rsid w:val="00C63D40"/>
    <w:rsid w:val="00C6433C"/>
    <w:rsid w:val="00C64848"/>
    <w:rsid w:val="00C65014"/>
    <w:rsid w:val="00C70A81"/>
    <w:rsid w:val="00C70B6C"/>
    <w:rsid w:val="00C7110A"/>
    <w:rsid w:val="00C719AF"/>
    <w:rsid w:val="00C71C36"/>
    <w:rsid w:val="00C733B3"/>
    <w:rsid w:val="00C73AFE"/>
    <w:rsid w:val="00C757C3"/>
    <w:rsid w:val="00C7612B"/>
    <w:rsid w:val="00C772E9"/>
    <w:rsid w:val="00C8068E"/>
    <w:rsid w:val="00C844A5"/>
    <w:rsid w:val="00C8737A"/>
    <w:rsid w:val="00C90E3B"/>
    <w:rsid w:val="00C91491"/>
    <w:rsid w:val="00C91DDF"/>
    <w:rsid w:val="00C9206B"/>
    <w:rsid w:val="00C92096"/>
    <w:rsid w:val="00C94486"/>
    <w:rsid w:val="00C94ACF"/>
    <w:rsid w:val="00C952C7"/>
    <w:rsid w:val="00C952EE"/>
    <w:rsid w:val="00C97215"/>
    <w:rsid w:val="00C972DA"/>
    <w:rsid w:val="00C97306"/>
    <w:rsid w:val="00CA0090"/>
    <w:rsid w:val="00CA1446"/>
    <w:rsid w:val="00CA3089"/>
    <w:rsid w:val="00CA324D"/>
    <w:rsid w:val="00CA62C8"/>
    <w:rsid w:val="00CA6E83"/>
    <w:rsid w:val="00CA7030"/>
    <w:rsid w:val="00CA75CD"/>
    <w:rsid w:val="00CA7951"/>
    <w:rsid w:val="00CB0184"/>
    <w:rsid w:val="00CB0C6C"/>
    <w:rsid w:val="00CB1892"/>
    <w:rsid w:val="00CB2926"/>
    <w:rsid w:val="00CB2A47"/>
    <w:rsid w:val="00CB3315"/>
    <w:rsid w:val="00CB3F8B"/>
    <w:rsid w:val="00CB45E3"/>
    <w:rsid w:val="00CB4AC5"/>
    <w:rsid w:val="00CB589B"/>
    <w:rsid w:val="00CB5B45"/>
    <w:rsid w:val="00CB623A"/>
    <w:rsid w:val="00CB6490"/>
    <w:rsid w:val="00CB6EEB"/>
    <w:rsid w:val="00CB78E8"/>
    <w:rsid w:val="00CC0ABC"/>
    <w:rsid w:val="00CC169B"/>
    <w:rsid w:val="00CC5E9F"/>
    <w:rsid w:val="00CC61E5"/>
    <w:rsid w:val="00CC6F6A"/>
    <w:rsid w:val="00CC71ED"/>
    <w:rsid w:val="00CC7334"/>
    <w:rsid w:val="00CD05A7"/>
    <w:rsid w:val="00CD0C23"/>
    <w:rsid w:val="00CD1125"/>
    <w:rsid w:val="00CD2BB4"/>
    <w:rsid w:val="00CD2E10"/>
    <w:rsid w:val="00CD34E1"/>
    <w:rsid w:val="00CD39C3"/>
    <w:rsid w:val="00CD3A86"/>
    <w:rsid w:val="00CD3FCF"/>
    <w:rsid w:val="00CD4375"/>
    <w:rsid w:val="00CD4BA9"/>
    <w:rsid w:val="00CD6BE5"/>
    <w:rsid w:val="00CD73AC"/>
    <w:rsid w:val="00CD7877"/>
    <w:rsid w:val="00CE0618"/>
    <w:rsid w:val="00CE0625"/>
    <w:rsid w:val="00CE1428"/>
    <w:rsid w:val="00CE191E"/>
    <w:rsid w:val="00CE2427"/>
    <w:rsid w:val="00CE34C4"/>
    <w:rsid w:val="00CE39CA"/>
    <w:rsid w:val="00CE4436"/>
    <w:rsid w:val="00CE5051"/>
    <w:rsid w:val="00CE75B4"/>
    <w:rsid w:val="00CF093C"/>
    <w:rsid w:val="00CF1772"/>
    <w:rsid w:val="00CF1EA4"/>
    <w:rsid w:val="00CF1F0B"/>
    <w:rsid w:val="00CF217A"/>
    <w:rsid w:val="00CF34B0"/>
    <w:rsid w:val="00CF3A82"/>
    <w:rsid w:val="00CF43C7"/>
    <w:rsid w:val="00CF527F"/>
    <w:rsid w:val="00CF56DA"/>
    <w:rsid w:val="00CF6522"/>
    <w:rsid w:val="00CF6712"/>
    <w:rsid w:val="00CF6778"/>
    <w:rsid w:val="00CF724A"/>
    <w:rsid w:val="00D0033B"/>
    <w:rsid w:val="00D0187C"/>
    <w:rsid w:val="00D01C86"/>
    <w:rsid w:val="00D02039"/>
    <w:rsid w:val="00D02678"/>
    <w:rsid w:val="00D0276B"/>
    <w:rsid w:val="00D03D60"/>
    <w:rsid w:val="00D0441C"/>
    <w:rsid w:val="00D052A4"/>
    <w:rsid w:val="00D05DA7"/>
    <w:rsid w:val="00D067DA"/>
    <w:rsid w:val="00D06E5E"/>
    <w:rsid w:val="00D07ECB"/>
    <w:rsid w:val="00D107E2"/>
    <w:rsid w:val="00D112F0"/>
    <w:rsid w:val="00D11442"/>
    <w:rsid w:val="00D14047"/>
    <w:rsid w:val="00D14C4E"/>
    <w:rsid w:val="00D15BB6"/>
    <w:rsid w:val="00D15D03"/>
    <w:rsid w:val="00D205D6"/>
    <w:rsid w:val="00D23087"/>
    <w:rsid w:val="00D234C5"/>
    <w:rsid w:val="00D25257"/>
    <w:rsid w:val="00D26189"/>
    <w:rsid w:val="00D2639D"/>
    <w:rsid w:val="00D27D95"/>
    <w:rsid w:val="00D32718"/>
    <w:rsid w:val="00D33759"/>
    <w:rsid w:val="00D340E3"/>
    <w:rsid w:val="00D346BF"/>
    <w:rsid w:val="00D34E2C"/>
    <w:rsid w:val="00D40490"/>
    <w:rsid w:val="00D4155B"/>
    <w:rsid w:val="00D427A3"/>
    <w:rsid w:val="00D4291F"/>
    <w:rsid w:val="00D42D0F"/>
    <w:rsid w:val="00D4477B"/>
    <w:rsid w:val="00D44D46"/>
    <w:rsid w:val="00D452D1"/>
    <w:rsid w:val="00D462DB"/>
    <w:rsid w:val="00D47A88"/>
    <w:rsid w:val="00D50325"/>
    <w:rsid w:val="00D50C19"/>
    <w:rsid w:val="00D51795"/>
    <w:rsid w:val="00D51D2E"/>
    <w:rsid w:val="00D5214D"/>
    <w:rsid w:val="00D53F24"/>
    <w:rsid w:val="00D54158"/>
    <w:rsid w:val="00D5542D"/>
    <w:rsid w:val="00D55A9E"/>
    <w:rsid w:val="00D603FA"/>
    <w:rsid w:val="00D65712"/>
    <w:rsid w:val="00D65E74"/>
    <w:rsid w:val="00D662A1"/>
    <w:rsid w:val="00D662FE"/>
    <w:rsid w:val="00D669A1"/>
    <w:rsid w:val="00D67633"/>
    <w:rsid w:val="00D70449"/>
    <w:rsid w:val="00D710B8"/>
    <w:rsid w:val="00D73993"/>
    <w:rsid w:val="00D74078"/>
    <w:rsid w:val="00D7426F"/>
    <w:rsid w:val="00D7495F"/>
    <w:rsid w:val="00D74E93"/>
    <w:rsid w:val="00D7593F"/>
    <w:rsid w:val="00D75F9E"/>
    <w:rsid w:val="00D761FA"/>
    <w:rsid w:val="00D7679E"/>
    <w:rsid w:val="00D77474"/>
    <w:rsid w:val="00D776BC"/>
    <w:rsid w:val="00D814AB"/>
    <w:rsid w:val="00D81B94"/>
    <w:rsid w:val="00D83D80"/>
    <w:rsid w:val="00D8450B"/>
    <w:rsid w:val="00D85679"/>
    <w:rsid w:val="00D860D1"/>
    <w:rsid w:val="00D86316"/>
    <w:rsid w:val="00D90223"/>
    <w:rsid w:val="00D914D0"/>
    <w:rsid w:val="00D9222E"/>
    <w:rsid w:val="00D92845"/>
    <w:rsid w:val="00D92B96"/>
    <w:rsid w:val="00D93F18"/>
    <w:rsid w:val="00D96C4B"/>
    <w:rsid w:val="00DA06AD"/>
    <w:rsid w:val="00DA406A"/>
    <w:rsid w:val="00DA43B8"/>
    <w:rsid w:val="00DA52EA"/>
    <w:rsid w:val="00DA5A19"/>
    <w:rsid w:val="00DA6D86"/>
    <w:rsid w:val="00DB0280"/>
    <w:rsid w:val="00DB028C"/>
    <w:rsid w:val="00DB300E"/>
    <w:rsid w:val="00DB5144"/>
    <w:rsid w:val="00DB5993"/>
    <w:rsid w:val="00DB657A"/>
    <w:rsid w:val="00DB6646"/>
    <w:rsid w:val="00DB7D13"/>
    <w:rsid w:val="00DC0872"/>
    <w:rsid w:val="00DC1513"/>
    <w:rsid w:val="00DC1A83"/>
    <w:rsid w:val="00DC26D0"/>
    <w:rsid w:val="00DC33F5"/>
    <w:rsid w:val="00DC4A7F"/>
    <w:rsid w:val="00DC5BD8"/>
    <w:rsid w:val="00DC6B73"/>
    <w:rsid w:val="00DC7402"/>
    <w:rsid w:val="00DC7560"/>
    <w:rsid w:val="00DD2E46"/>
    <w:rsid w:val="00DD2E9D"/>
    <w:rsid w:val="00DD2FE9"/>
    <w:rsid w:val="00DD31E2"/>
    <w:rsid w:val="00DD43F8"/>
    <w:rsid w:val="00DD47AE"/>
    <w:rsid w:val="00DD52F3"/>
    <w:rsid w:val="00DD590F"/>
    <w:rsid w:val="00DD5F0E"/>
    <w:rsid w:val="00DD63B3"/>
    <w:rsid w:val="00DD6492"/>
    <w:rsid w:val="00DD64F9"/>
    <w:rsid w:val="00DE0001"/>
    <w:rsid w:val="00DE23C1"/>
    <w:rsid w:val="00DE2F08"/>
    <w:rsid w:val="00DE3973"/>
    <w:rsid w:val="00DE43B1"/>
    <w:rsid w:val="00DE4D76"/>
    <w:rsid w:val="00DE4F78"/>
    <w:rsid w:val="00DE6759"/>
    <w:rsid w:val="00DE76A3"/>
    <w:rsid w:val="00DF01C4"/>
    <w:rsid w:val="00DF1E60"/>
    <w:rsid w:val="00DF2AF8"/>
    <w:rsid w:val="00DF3ABF"/>
    <w:rsid w:val="00DF3D2F"/>
    <w:rsid w:val="00DF4175"/>
    <w:rsid w:val="00DF44D8"/>
    <w:rsid w:val="00DF50AB"/>
    <w:rsid w:val="00E018DD"/>
    <w:rsid w:val="00E0312B"/>
    <w:rsid w:val="00E03F66"/>
    <w:rsid w:val="00E0478D"/>
    <w:rsid w:val="00E04C3F"/>
    <w:rsid w:val="00E04E61"/>
    <w:rsid w:val="00E06337"/>
    <w:rsid w:val="00E06A0F"/>
    <w:rsid w:val="00E06F2E"/>
    <w:rsid w:val="00E11148"/>
    <w:rsid w:val="00E12053"/>
    <w:rsid w:val="00E1240B"/>
    <w:rsid w:val="00E1278B"/>
    <w:rsid w:val="00E12B4B"/>
    <w:rsid w:val="00E146C2"/>
    <w:rsid w:val="00E1528B"/>
    <w:rsid w:val="00E15769"/>
    <w:rsid w:val="00E15EE1"/>
    <w:rsid w:val="00E16018"/>
    <w:rsid w:val="00E20993"/>
    <w:rsid w:val="00E21489"/>
    <w:rsid w:val="00E21B2C"/>
    <w:rsid w:val="00E2290E"/>
    <w:rsid w:val="00E23948"/>
    <w:rsid w:val="00E23F1B"/>
    <w:rsid w:val="00E2491A"/>
    <w:rsid w:val="00E24927"/>
    <w:rsid w:val="00E25CBB"/>
    <w:rsid w:val="00E30281"/>
    <w:rsid w:val="00E304B7"/>
    <w:rsid w:val="00E31E56"/>
    <w:rsid w:val="00E3201B"/>
    <w:rsid w:val="00E3217A"/>
    <w:rsid w:val="00E328E1"/>
    <w:rsid w:val="00E32D09"/>
    <w:rsid w:val="00E34B9E"/>
    <w:rsid w:val="00E35C0A"/>
    <w:rsid w:val="00E368D7"/>
    <w:rsid w:val="00E37027"/>
    <w:rsid w:val="00E429A0"/>
    <w:rsid w:val="00E44459"/>
    <w:rsid w:val="00E44776"/>
    <w:rsid w:val="00E44B69"/>
    <w:rsid w:val="00E4539B"/>
    <w:rsid w:val="00E45C49"/>
    <w:rsid w:val="00E46C0F"/>
    <w:rsid w:val="00E46CAF"/>
    <w:rsid w:val="00E4785F"/>
    <w:rsid w:val="00E52A5C"/>
    <w:rsid w:val="00E5356C"/>
    <w:rsid w:val="00E53943"/>
    <w:rsid w:val="00E555E1"/>
    <w:rsid w:val="00E606F5"/>
    <w:rsid w:val="00E6080B"/>
    <w:rsid w:val="00E6082A"/>
    <w:rsid w:val="00E6156F"/>
    <w:rsid w:val="00E61CD7"/>
    <w:rsid w:val="00E63988"/>
    <w:rsid w:val="00E63BB1"/>
    <w:rsid w:val="00E64A7E"/>
    <w:rsid w:val="00E64F82"/>
    <w:rsid w:val="00E656B3"/>
    <w:rsid w:val="00E657C1"/>
    <w:rsid w:val="00E66851"/>
    <w:rsid w:val="00E67165"/>
    <w:rsid w:val="00E67CBB"/>
    <w:rsid w:val="00E71566"/>
    <w:rsid w:val="00E7237C"/>
    <w:rsid w:val="00E7328A"/>
    <w:rsid w:val="00E7557F"/>
    <w:rsid w:val="00E7696D"/>
    <w:rsid w:val="00E77184"/>
    <w:rsid w:val="00E7729B"/>
    <w:rsid w:val="00E81346"/>
    <w:rsid w:val="00E81D50"/>
    <w:rsid w:val="00E829E5"/>
    <w:rsid w:val="00E82AEE"/>
    <w:rsid w:val="00E842A5"/>
    <w:rsid w:val="00E84B72"/>
    <w:rsid w:val="00E900D8"/>
    <w:rsid w:val="00E90C89"/>
    <w:rsid w:val="00E91333"/>
    <w:rsid w:val="00E95EC8"/>
    <w:rsid w:val="00E96044"/>
    <w:rsid w:val="00E96504"/>
    <w:rsid w:val="00E979E3"/>
    <w:rsid w:val="00EA1064"/>
    <w:rsid w:val="00EA1370"/>
    <w:rsid w:val="00EA20C4"/>
    <w:rsid w:val="00EA2DD3"/>
    <w:rsid w:val="00EA32A9"/>
    <w:rsid w:val="00EA3620"/>
    <w:rsid w:val="00EA3886"/>
    <w:rsid w:val="00EA5C7F"/>
    <w:rsid w:val="00EA6B43"/>
    <w:rsid w:val="00EA765D"/>
    <w:rsid w:val="00EB0827"/>
    <w:rsid w:val="00EB3DDE"/>
    <w:rsid w:val="00EB43BF"/>
    <w:rsid w:val="00EB495C"/>
    <w:rsid w:val="00EB4BD3"/>
    <w:rsid w:val="00EC0404"/>
    <w:rsid w:val="00EC36CD"/>
    <w:rsid w:val="00EC3B94"/>
    <w:rsid w:val="00EC51EA"/>
    <w:rsid w:val="00EC545B"/>
    <w:rsid w:val="00EC6F40"/>
    <w:rsid w:val="00ED14C3"/>
    <w:rsid w:val="00ED1F89"/>
    <w:rsid w:val="00ED4FD1"/>
    <w:rsid w:val="00ED5374"/>
    <w:rsid w:val="00ED68BF"/>
    <w:rsid w:val="00EE188D"/>
    <w:rsid w:val="00EE28BC"/>
    <w:rsid w:val="00EE2ED9"/>
    <w:rsid w:val="00EE45BD"/>
    <w:rsid w:val="00EE4703"/>
    <w:rsid w:val="00EE5332"/>
    <w:rsid w:val="00EE5B10"/>
    <w:rsid w:val="00EE632E"/>
    <w:rsid w:val="00EF1464"/>
    <w:rsid w:val="00EF1AAF"/>
    <w:rsid w:val="00EF2539"/>
    <w:rsid w:val="00EF2784"/>
    <w:rsid w:val="00EF2A1D"/>
    <w:rsid w:val="00EF2D60"/>
    <w:rsid w:val="00EF3257"/>
    <w:rsid w:val="00EF4667"/>
    <w:rsid w:val="00EF478A"/>
    <w:rsid w:val="00EF4C9D"/>
    <w:rsid w:val="00EF7D75"/>
    <w:rsid w:val="00F000D9"/>
    <w:rsid w:val="00F004FA"/>
    <w:rsid w:val="00F0061B"/>
    <w:rsid w:val="00F0093E"/>
    <w:rsid w:val="00F0236B"/>
    <w:rsid w:val="00F02B10"/>
    <w:rsid w:val="00F05361"/>
    <w:rsid w:val="00F06E55"/>
    <w:rsid w:val="00F07FF5"/>
    <w:rsid w:val="00F10A7B"/>
    <w:rsid w:val="00F11E66"/>
    <w:rsid w:val="00F12461"/>
    <w:rsid w:val="00F157C8"/>
    <w:rsid w:val="00F17FCF"/>
    <w:rsid w:val="00F209B7"/>
    <w:rsid w:val="00F22206"/>
    <w:rsid w:val="00F2285D"/>
    <w:rsid w:val="00F23354"/>
    <w:rsid w:val="00F235C4"/>
    <w:rsid w:val="00F23680"/>
    <w:rsid w:val="00F249F2"/>
    <w:rsid w:val="00F24C76"/>
    <w:rsid w:val="00F24F98"/>
    <w:rsid w:val="00F256FA"/>
    <w:rsid w:val="00F258BE"/>
    <w:rsid w:val="00F25F2E"/>
    <w:rsid w:val="00F26134"/>
    <w:rsid w:val="00F27976"/>
    <w:rsid w:val="00F32EC6"/>
    <w:rsid w:val="00F3303A"/>
    <w:rsid w:val="00F3381B"/>
    <w:rsid w:val="00F33BEB"/>
    <w:rsid w:val="00F36608"/>
    <w:rsid w:val="00F366F9"/>
    <w:rsid w:val="00F37090"/>
    <w:rsid w:val="00F3793A"/>
    <w:rsid w:val="00F41D52"/>
    <w:rsid w:val="00F45863"/>
    <w:rsid w:val="00F45A73"/>
    <w:rsid w:val="00F463B4"/>
    <w:rsid w:val="00F4671E"/>
    <w:rsid w:val="00F527BC"/>
    <w:rsid w:val="00F53218"/>
    <w:rsid w:val="00F536D0"/>
    <w:rsid w:val="00F537EB"/>
    <w:rsid w:val="00F5413A"/>
    <w:rsid w:val="00F56A6F"/>
    <w:rsid w:val="00F56F8F"/>
    <w:rsid w:val="00F5797C"/>
    <w:rsid w:val="00F60A01"/>
    <w:rsid w:val="00F6164A"/>
    <w:rsid w:val="00F6174C"/>
    <w:rsid w:val="00F61B77"/>
    <w:rsid w:val="00F62275"/>
    <w:rsid w:val="00F62CB3"/>
    <w:rsid w:val="00F6364B"/>
    <w:rsid w:val="00F63659"/>
    <w:rsid w:val="00F63C9B"/>
    <w:rsid w:val="00F64B5B"/>
    <w:rsid w:val="00F66AFC"/>
    <w:rsid w:val="00F66D5D"/>
    <w:rsid w:val="00F703A7"/>
    <w:rsid w:val="00F70A5C"/>
    <w:rsid w:val="00F71190"/>
    <w:rsid w:val="00F71253"/>
    <w:rsid w:val="00F72E31"/>
    <w:rsid w:val="00F737ED"/>
    <w:rsid w:val="00F73BD4"/>
    <w:rsid w:val="00F73FF2"/>
    <w:rsid w:val="00F7521D"/>
    <w:rsid w:val="00F753ED"/>
    <w:rsid w:val="00F76849"/>
    <w:rsid w:val="00F772C2"/>
    <w:rsid w:val="00F77738"/>
    <w:rsid w:val="00F80AC5"/>
    <w:rsid w:val="00F8452E"/>
    <w:rsid w:val="00F8482A"/>
    <w:rsid w:val="00F8483B"/>
    <w:rsid w:val="00F85580"/>
    <w:rsid w:val="00F856D2"/>
    <w:rsid w:val="00F906BB"/>
    <w:rsid w:val="00F90717"/>
    <w:rsid w:val="00F91FD8"/>
    <w:rsid w:val="00F924C2"/>
    <w:rsid w:val="00F9546F"/>
    <w:rsid w:val="00F96395"/>
    <w:rsid w:val="00F96E64"/>
    <w:rsid w:val="00FA0485"/>
    <w:rsid w:val="00FA0628"/>
    <w:rsid w:val="00FA085D"/>
    <w:rsid w:val="00FA1463"/>
    <w:rsid w:val="00FA2964"/>
    <w:rsid w:val="00FA29E9"/>
    <w:rsid w:val="00FA2E36"/>
    <w:rsid w:val="00FA2E9B"/>
    <w:rsid w:val="00FA40DD"/>
    <w:rsid w:val="00FA6856"/>
    <w:rsid w:val="00FA6C2F"/>
    <w:rsid w:val="00FA7566"/>
    <w:rsid w:val="00FA7697"/>
    <w:rsid w:val="00FB082E"/>
    <w:rsid w:val="00FB0A3D"/>
    <w:rsid w:val="00FB0CF7"/>
    <w:rsid w:val="00FB27C8"/>
    <w:rsid w:val="00FB3488"/>
    <w:rsid w:val="00FB46CF"/>
    <w:rsid w:val="00FB47F8"/>
    <w:rsid w:val="00FB5100"/>
    <w:rsid w:val="00FB7CC0"/>
    <w:rsid w:val="00FC1246"/>
    <w:rsid w:val="00FC1962"/>
    <w:rsid w:val="00FC20F5"/>
    <w:rsid w:val="00FC2B6B"/>
    <w:rsid w:val="00FC41E4"/>
    <w:rsid w:val="00FC4B46"/>
    <w:rsid w:val="00FC6758"/>
    <w:rsid w:val="00FC7932"/>
    <w:rsid w:val="00FD02B2"/>
    <w:rsid w:val="00FD34A4"/>
    <w:rsid w:val="00FD3B86"/>
    <w:rsid w:val="00FD41F3"/>
    <w:rsid w:val="00FD4F17"/>
    <w:rsid w:val="00FD787E"/>
    <w:rsid w:val="00FE0B7B"/>
    <w:rsid w:val="00FE1571"/>
    <w:rsid w:val="00FE2BD3"/>
    <w:rsid w:val="00FE3652"/>
    <w:rsid w:val="00FE378A"/>
    <w:rsid w:val="00FE3B50"/>
    <w:rsid w:val="00FE4124"/>
    <w:rsid w:val="00FE65CA"/>
    <w:rsid w:val="00FE7E57"/>
    <w:rsid w:val="00FF5726"/>
    <w:rsid w:val="00FF615A"/>
    <w:rsid w:val="00FF6647"/>
    <w:rsid w:val="00FF6D3F"/>
    <w:rsid w:val="00FF6DB3"/>
    <w:rsid w:val="510126A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3F"/>
    <w:rPr>
      <w:rFonts w:ascii="Times New Roman" w:eastAsia="Times New Roman" w:hAnsi="Times New Roman" w:cs="Times New Roman"/>
    </w:rPr>
  </w:style>
  <w:style w:type="paragraph" w:styleId="Heading1">
    <w:name w:val="heading 1"/>
    <w:aliases w:val="Main title"/>
    <w:basedOn w:val="Normal"/>
    <w:next w:val="Normal"/>
    <w:link w:val="Heading1Char"/>
    <w:autoRedefine/>
    <w:qFormat/>
    <w:rsid w:val="00AE37C6"/>
    <w:pPr>
      <w:keepNext/>
      <w:shd w:val="clear" w:color="auto" w:fill="FCFCFC"/>
      <w:spacing w:after="120" w:line="276" w:lineRule="auto"/>
      <w:contextualSpacing/>
      <w:jc w:val="both"/>
      <w:outlineLvl w:val="0"/>
    </w:pPr>
    <w:rPr>
      <w:kern w:val="28"/>
      <w:lang w:val="en-US"/>
    </w:rPr>
  </w:style>
  <w:style w:type="paragraph" w:styleId="Heading2">
    <w:name w:val="heading 2"/>
    <w:aliases w:val="Subtitle 2"/>
    <w:basedOn w:val="Normal"/>
    <w:next w:val="Normal"/>
    <w:link w:val="Heading2Char"/>
    <w:autoRedefine/>
    <w:qFormat/>
    <w:rsid w:val="00BD7464"/>
    <w:pPr>
      <w:keepNext/>
      <w:numPr>
        <w:ilvl w:val="1"/>
        <w:numId w:val="14"/>
      </w:numPr>
      <w:suppressAutoHyphens/>
      <w:spacing w:before="400" w:after="240" w:line="276" w:lineRule="auto"/>
      <w:contextualSpacing/>
      <w:jc w:val="both"/>
      <w:outlineLvl w:val="1"/>
    </w:pPr>
    <w:rPr>
      <w:rFonts w:ascii="Arial" w:hAnsi="Arial"/>
      <w:sz w:val="28"/>
      <w:lang w:val="en-US"/>
    </w:rPr>
  </w:style>
  <w:style w:type="paragraph" w:styleId="Heading3">
    <w:name w:val="heading 3"/>
    <w:aliases w:val="Subtitle 3"/>
    <w:basedOn w:val="Normal"/>
    <w:next w:val="Normal"/>
    <w:link w:val="Heading3Char"/>
    <w:autoRedefine/>
    <w:qFormat/>
    <w:rsid w:val="00BD7464"/>
    <w:pPr>
      <w:keepNext/>
      <w:numPr>
        <w:ilvl w:val="2"/>
        <w:numId w:val="14"/>
      </w:numPr>
      <w:spacing w:before="240" w:after="120" w:line="276" w:lineRule="auto"/>
      <w:contextualSpacing/>
      <w:jc w:val="both"/>
      <w:outlineLvl w:val="2"/>
    </w:pPr>
    <w:rPr>
      <w:rFonts w:ascii="Arial" w:hAnsi="Arial"/>
      <w:sz w:val="25"/>
      <w:szCs w:val="25"/>
      <w:lang w:val="en-US"/>
    </w:rPr>
  </w:style>
  <w:style w:type="paragraph" w:styleId="Heading4">
    <w:name w:val="heading 4"/>
    <w:basedOn w:val="Normal"/>
    <w:next w:val="Normal"/>
    <w:link w:val="Heading4Char"/>
    <w:qFormat/>
    <w:rsid w:val="00BD7464"/>
    <w:pPr>
      <w:keepNext/>
      <w:numPr>
        <w:ilvl w:val="3"/>
        <w:numId w:val="15"/>
      </w:numPr>
      <w:tabs>
        <w:tab w:val="left" w:pos="0"/>
        <w:tab w:val="left" w:pos="1276"/>
        <w:tab w:val="left" w:pos="2552"/>
        <w:tab w:val="left" w:pos="3828"/>
        <w:tab w:val="left" w:pos="5529"/>
      </w:tabs>
      <w:spacing w:line="276" w:lineRule="auto"/>
      <w:ind w:left="864" w:hanging="864"/>
      <w:contextualSpacing/>
      <w:jc w:val="both"/>
      <w:outlineLvl w:val="3"/>
    </w:pPr>
    <w:rPr>
      <w:rFonts w:ascii="Arial" w:hAnsi="Arial"/>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rsid w:val="00AE37C6"/>
    <w:rPr>
      <w:rFonts w:ascii="Times New Roman" w:eastAsia="Times New Roman" w:hAnsi="Times New Roman" w:cs="Times New Roman"/>
      <w:kern w:val="28"/>
      <w:shd w:val="clear" w:color="auto" w:fill="FCFCFC"/>
      <w:lang w:val="en-US"/>
    </w:rPr>
  </w:style>
  <w:style w:type="character" w:customStyle="1" w:styleId="Heading2Char">
    <w:name w:val="Heading 2 Char"/>
    <w:aliases w:val="Subtitle 2 Char"/>
    <w:basedOn w:val="DefaultParagraphFont"/>
    <w:link w:val="Heading2"/>
    <w:rsid w:val="00EA765D"/>
    <w:rPr>
      <w:rFonts w:ascii="Arial" w:eastAsia="Times New Roman" w:hAnsi="Arial" w:cs="Times New Roman"/>
      <w:sz w:val="28"/>
      <w:lang w:val="en-US"/>
    </w:rPr>
  </w:style>
  <w:style w:type="character" w:customStyle="1" w:styleId="Heading3Char">
    <w:name w:val="Heading 3 Char"/>
    <w:aliases w:val="Subtitle 3 Char"/>
    <w:basedOn w:val="DefaultParagraphFont"/>
    <w:link w:val="Heading3"/>
    <w:rsid w:val="00EA765D"/>
    <w:rPr>
      <w:rFonts w:ascii="Arial" w:eastAsia="Times New Roman" w:hAnsi="Arial" w:cs="Times New Roman"/>
      <w:sz w:val="25"/>
      <w:szCs w:val="25"/>
      <w:lang w:val="en-US"/>
    </w:rPr>
  </w:style>
  <w:style w:type="character" w:customStyle="1" w:styleId="Heading4Char">
    <w:name w:val="Heading 4 Char"/>
    <w:basedOn w:val="DefaultParagraphFont"/>
    <w:link w:val="Heading4"/>
    <w:rsid w:val="00BD7464"/>
    <w:rPr>
      <w:rFonts w:ascii="Arial" w:eastAsia="Times New Roman" w:hAnsi="Arial" w:cs="Times New Roman"/>
      <w:i/>
      <w:sz w:val="22"/>
      <w:lang w:val="en-US"/>
    </w:rPr>
  </w:style>
  <w:style w:type="paragraph" w:styleId="ListParagraph">
    <w:name w:val="List Paragraph"/>
    <w:basedOn w:val="Normal"/>
    <w:uiPriority w:val="99"/>
    <w:qFormat/>
    <w:rsid w:val="00EC51EA"/>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90717"/>
    <w:rPr>
      <w:color w:val="0000FF" w:themeColor="hyperlink"/>
      <w:u w:val="single"/>
    </w:rPr>
  </w:style>
  <w:style w:type="character" w:customStyle="1" w:styleId="apple-converted-space">
    <w:name w:val="apple-converted-space"/>
    <w:basedOn w:val="DefaultParagraphFont"/>
    <w:rsid w:val="00850637"/>
  </w:style>
  <w:style w:type="paragraph" w:styleId="HTMLPreformatted">
    <w:name w:val="HTML Preformatted"/>
    <w:basedOn w:val="Normal"/>
    <w:link w:val="HTMLPreformattedChar"/>
    <w:uiPriority w:val="99"/>
    <w:unhideWhenUsed/>
    <w:rsid w:val="0085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AU"/>
    </w:rPr>
  </w:style>
  <w:style w:type="character" w:customStyle="1" w:styleId="HTMLPreformattedChar">
    <w:name w:val="HTML Preformatted Char"/>
    <w:basedOn w:val="DefaultParagraphFont"/>
    <w:link w:val="HTMLPreformatted"/>
    <w:uiPriority w:val="99"/>
    <w:rsid w:val="00850637"/>
    <w:rPr>
      <w:rFonts w:ascii="Courier" w:hAnsi="Courier" w:cs="Courier"/>
      <w:sz w:val="20"/>
      <w:szCs w:val="20"/>
      <w:lang w:val="en-AU"/>
    </w:rPr>
  </w:style>
  <w:style w:type="paragraph" w:styleId="NormalWeb">
    <w:name w:val="Normal (Web)"/>
    <w:basedOn w:val="Normal"/>
    <w:uiPriority w:val="99"/>
    <w:unhideWhenUsed/>
    <w:rsid w:val="008762AC"/>
    <w:pPr>
      <w:spacing w:before="100" w:beforeAutospacing="1" w:after="100" w:afterAutospacing="1"/>
    </w:pPr>
    <w:rPr>
      <w:rFonts w:ascii="Times" w:eastAsiaTheme="minorEastAsia" w:hAnsi="Times"/>
      <w:sz w:val="20"/>
      <w:szCs w:val="20"/>
      <w:lang w:val="en-AU"/>
    </w:rPr>
  </w:style>
  <w:style w:type="character" w:styleId="CommentReference">
    <w:name w:val="annotation reference"/>
    <w:basedOn w:val="DefaultParagraphFont"/>
    <w:uiPriority w:val="99"/>
    <w:semiHidden/>
    <w:unhideWhenUsed/>
    <w:rsid w:val="007C49E1"/>
    <w:rPr>
      <w:sz w:val="18"/>
      <w:szCs w:val="18"/>
    </w:rPr>
  </w:style>
  <w:style w:type="paragraph" w:styleId="CommentText">
    <w:name w:val="annotation text"/>
    <w:basedOn w:val="Normal"/>
    <w:link w:val="CommentTextChar"/>
    <w:uiPriority w:val="99"/>
    <w:unhideWhenUsed/>
    <w:rsid w:val="007C49E1"/>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7C49E1"/>
  </w:style>
  <w:style w:type="paragraph" w:styleId="CommentSubject">
    <w:name w:val="annotation subject"/>
    <w:basedOn w:val="CommentText"/>
    <w:next w:val="CommentText"/>
    <w:link w:val="CommentSubjectChar"/>
    <w:uiPriority w:val="99"/>
    <w:semiHidden/>
    <w:unhideWhenUsed/>
    <w:rsid w:val="007C49E1"/>
    <w:rPr>
      <w:b/>
      <w:bCs/>
      <w:sz w:val="20"/>
      <w:szCs w:val="20"/>
    </w:rPr>
  </w:style>
  <w:style w:type="character" w:customStyle="1" w:styleId="CommentSubjectChar">
    <w:name w:val="Comment Subject Char"/>
    <w:basedOn w:val="CommentTextChar"/>
    <w:link w:val="CommentSubject"/>
    <w:uiPriority w:val="99"/>
    <w:semiHidden/>
    <w:rsid w:val="007C49E1"/>
    <w:rPr>
      <w:b/>
      <w:bCs/>
      <w:sz w:val="20"/>
      <w:szCs w:val="20"/>
    </w:rPr>
  </w:style>
  <w:style w:type="paragraph" w:styleId="BalloonText">
    <w:name w:val="Balloon Text"/>
    <w:basedOn w:val="Normal"/>
    <w:link w:val="BalloonTextChar"/>
    <w:uiPriority w:val="99"/>
    <w:semiHidden/>
    <w:unhideWhenUsed/>
    <w:rsid w:val="007C49E1"/>
    <w:rPr>
      <w:rFonts w:ascii="Lucida Grande" w:eastAsiaTheme="minorEastAsia" w:hAnsi="Lucida Grande" w:cs="Lucida Grande"/>
      <w:sz w:val="20"/>
      <w:szCs w:val="18"/>
    </w:rPr>
  </w:style>
  <w:style w:type="character" w:customStyle="1" w:styleId="BalloonTextChar">
    <w:name w:val="Balloon Text Char"/>
    <w:basedOn w:val="DefaultParagraphFont"/>
    <w:link w:val="BalloonText"/>
    <w:uiPriority w:val="99"/>
    <w:semiHidden/>
    <w:rsid w:val="007C49E1"/>
    <w:rPr>
      <w:rFonts w:ascii="Lucida Grande" w:hAnsi="Lucida Grande" w:cs="Lucida Grande"/>
      <w:sz w:val="20"/>
      <w:szCs w:val="18"/>
    </w:rPr>
  </w:style>
  <w:style w:type="paragraph" w:styleId="Revision">
    <w:name w:val="Revision"/>
    <w:hidden/>
    <w:uiPriority w:val="99"/>
    <w:semiHidden/>
    <w:rsid w:val="007C49E1"/>
  </w:style>
  <w:style w:type="paragraph" w:styleId="Footer">
    <w:name w:val="footer"/>
    <w:basedOn w:val="Normal"/>
    <w:link w:val="FooterChar"/>
    <w:uiPriority w:val="99"/>
    <w:unhideWhenUsed/>
    <w:rsid w:val="00EC6F40"/>
    <w:pPr>
      <w:tabs>
        <w:tab w:val="center" w:pos="4703"/>
        <w:tab w:val="right" w:pos="940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C6F40"/>
  </w:style>
  <w:style w:type="character" w:styleId="PageNumber">
    <w:name w:val="page number"/>
    <w:basedOn w:val="DefaultParagraphFont"/>
    <w:uiPriority w:val="99"/>
    <w:semiHidden/>
    <w:unhideWhenUsed/>
    <w:rsid w:val="00EC6F40"/>
  </w:style>
  <w:style w:type="paragraph" w:customStyle="1" w:styleId="Litteraturfrteckning1">
    <w:name w:val="Litteraturförteckning1"/>
    <w:basedOn w:val="Normal"/>
    <w:rsid w:val="005C49B9"/>
    <w:pPr>
      <w:widowControl w:val="0"/>
      <w:autoSpaceDE w:val="0"/>
      <w:autoSpaceDN w:val="0"/>
      <w:adjustRightInd w:val="0"/>
      <w:ind w:left="720" w:hanging="720"/>
    </w:pPr>
    <w:rPr>
      <w:rFonts w:eastAsiaTheme="minorEastAsia"/>
      <w:lang w:val="en-US"/>
    </w:rPr>
  </w:style>
  <w:style w:type="table" w:styleId="TableGrid">
    <w:name w:val="Table Grid"/>
    <w:basedOn w:val="TableNormal"/>
    <w:uiPriority w:val="39"/>
    <w:rsid w:val="007E273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01A7"/>
    <w:rPr>
      <w:rFonts w:ascii="Calibri" w:eastAsiaTheme="minorHAnsi" w:hAnsi="Calibri" w:cstheme="minorBidi"/>
      <w:sz w:val="22"/>
      <w:szCs w:val="21"/>
      <w:lang w:val="fi-FI" w:eastAsia="en-US"/>
    </w:rPr>
  </w:style>
  <w:style w:type="character" w:customStyle="1" w:styleId="PlainTextChar">
    <w:name w:val="Plain Text Char"/>
    <w:basedOn w:val="DefaultParagraphFont"/>
    <w:link w:val="PlainText"/>
    <w:uiPriority w:val="99"/>
    <w:rsid w:val="006B01A7"/>
    <w:rPr>
      <w:rFonts w:ascii="Calibri" w:eastAsiaTheme="minorHAnsi" w:hAnsi="Calibri"/>
      <w:sz w:val="22"/>
      <w:szCs w:val="21"/>
      <w:lang w:val="fi-FI" w:eastAsia="en-US"/>
    </w:rPr>
  </w:style>
  <w:style w:type="paragraph" w:styleId="Header">
    <w:name w:val="header"/>
    <w:basedOn w:val="Normal"/>
    <w:link w:val="HeaderChar"/>
    <w:uiPriority w:val="99"/>
    <w:unhideWhenUsed/>
    <w:rsid w:val="005F292A"/>
    <w:pPr>
      <w:tabs>
        <w:tab w:val="center" w:pos="4536"/>
        <w:tab w:val="right" w:pos="9072"/>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F292A"/>
  </w:style>
  <w:style w:type="character" w:styleId="Emphasis">
    <w:name w:val="Emphasis"/>
    <w:basedOn w:val="DefaultParagraphFont"/>
    <w:uiPriority w:val="20"/>
    <w:qFormat/>
    <w:rsid w:val="00E368D7"/>
    <w:rPr>
      <w:i/>
      <w:iCs/>
    </w:rPr>
  </w:style>
  <w:style w:type="paragraph" w:styleId="FootnoteText">
    <w:name w:val="footnote text"/>
    <w:basedOn w:val="Normal"/>
    <w:link w:val="FootnoteTextChar"/>
    <w:uiPriority w:val="99"/>
    <w:semiHidden/>
    <w:unhideWhenUsed/>
    <w:rsid w:val="00643FDB"/>
    <w:rPr>
      <w:sz w:val="20"/>
      <w:szCs w:val="20"/>
    </w:rPr>
  </w:style>
  <w:style w:type="character" w:customStyle="1" w:styleId="FootnoteTextChar">
    <w:name w:val="Footnote Text Char"/>
    <w:basedOn w:val="DefaultParagraphFont"/>
    <w:link w:val="FootnoteText"/>
    <w:uiPriority w:val="99"/>
    <w:semiHidden/>
    <w:rsid w:val="00643F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3FDB"/>
    <w:rPr>
      <w:vertAlign w:val="superscript"/>
    </w:rPr>
  </w:style>
  <w:style w:type="character" w:styleId="FollowedHyperlink">
    <w:name w:val="FollowedHyperlink"/>
    <w:basedOn w:val="DefaultParagraphFont"/>
    <w:uiPriority w:val="99"/>
    <w:semiHidden/>
    <w:unhideWhenUsed/>
    <w:rsid w:val="001F5F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3F"/>
    <w:rPr>
      <w:rFonts w:ascii="Times New Roman" w:eastAsia="Times New Roman" w:hAnsi="Times New Roman" w:cs="Times New Roman"/>
    </w:rPr>
  </w:style>
  <w:style w:type="paragraph" w:styleId="Heading1">
    <w:name w:val="heading 1"/>
    <w:aliases w:val="Main title"/>
    <w:basedOn w:val="Normal"/>
    <w:next w:val="Normal"/>
    <w:link w:val="Heading1Char"/>
    <w:autoRedefine/>
    <w:qFormat/>
    <w:rsid w:val="00AE37C6"/>
    <w:pPr>
      <w:keepNext/>
      <w:shd w:val="clear" w:color="auto" w:fill="FCFCFC"/>
      <w:spacing w:after="120" w:line="276" w:lineRule="auto"/>
      <w:contextualSpacing/>
      <w:jc w:val="both"/>
      <w:outlineLvl w:val="0"/>
    </w:pPr>
    <w:rPr>
      <w:kern w:val="28"/>
      <w:lang w:val="en-US"/>
    </w:rPr>
  </w:style>
  <w:style w:type="paragraph" w:styleId="Heading2">
    <w:name w:val="heading 2"/>
    <w:aliases w:val="Subtitle 2"/>
    <w:basedOn w:val="Normal"/>
    <w:next w:val="Normal"/>
    <w:link w:val="Heading2Char"/>
    <w:autoRedefine/>
    <w:qFormat/>
    <w:rsid w:val="00BD7464"/>
    <w:pPr>
      <w:keepNext/>
      <w:numPr>
        <w:ilvl w:val="1"/>
        <w:numId w:val="14"/>
      </w:numPr>
      <w:suppressAutoHyphens/>
      <w:spacing w:before="400" w:after="240" w:line="276" w:lineRule="auto"/>
      <w:contextualSpacing/>
      <w:jc w:val="both"/>
      <w:outlineLvl w:val="1"/>
    </w:pPr>
    <w:rPr>
      <w:rFonts w:ascii="Arial" w:hAnsi="Arial"/>
      <w:sz w:val="28"/>
      <w:lang w:val="en-US"/>
    </w:rPr>
  </w:style>
  <w:style w:type="paragraph" w:styleId="Heading3">
    <w:name w:val="heading 3"/>
    <w:aliases w:val="Subtitle 3"/>
    <w:basedOn w:val="Normal"/>
    <w:next w:val="Normal"/>
    <w:link w:val="Heading3Char"/>
    <w:autoRedefine/>
    <w:qFormat/>
    <w:rsid w:val="00BD7464"/>
    <w:pPr>
      <w:keepNext/>
      <w:numPr>
        <w:ilvl w:val="2"/>
        <w:numId w:val="14"/>
      </w:numPr>
      <w:spacing w:before="240" w:after="120" w:line="276" w:lineRule="auto"/>
      <w:contextualSpacing/>
      <w:jc w:val="both"/>
      <w:outlineLvl w:val="2"/>
    </w:pPr>
    <w:rPr>
      <w:rFonts w:ascii="Arial" w:hAnsi="Arial"/>
      <w:sz w:val="25"/>
      <w:szCs w:val="25"/>
      <w:lang w:val="en-US"/>
    </w:rPr>
  </w:style>
  <w:style w:type="paragraph" w:styleId="Heading4">
    <w:name w:val="heading 4"/>
    <w:basedOn w:val="Normal"/>
    <w:next w:val="Normal"/>
    <w:link w:val="Heading4Char"/>
    <w:qFormat/>
    <w:rsid w:val="00BD7464"/>
    <w:pPr>
      <w:keepNext/>
      <w:numPr>
        <w:ilvl w:val="3"/>
        <w:numId w:val="15"/>
      </w:numPr>
      <w:tabs>
        <w:tab w:val="left" w:pos="0"/>
        <w:tab w:val="left" w:pos="1276"/>
        <w:tab w:val="left" w:pos="2552"/>
        <w:tab w:val="left" w:pos="3828"/>
        <w:tab w:val="left" w:pos="5529"/>
      </w:tabs>
      <w:spacing w:line="276" w:lineRule="auto"/>
      <w:ind w:left="864" w:hanging="864"/>
      <w:contextualSpacing/>
      <w:jc w:val="both"/>
      <w:outlineLvl w:val="3"/>
    </w:pPr>
    <w:rPr>
      <w:rFonts w:ascii="Arial" w:hAnsi="Arial"/>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rsid w:val="00AE37C6"/>
    <w:rPr>
      <w:rFonts w:ascii="Times New Roman" w:eastAsia="Times New Roman" w:hAnsi="Times New Roman" w:cs="Times New Roman"/>
      <w:kern w:val="28"/>
      <w:shd w:val="clear" w:color="auto" w:fill="FCFCFC"/>
      <w:lang w:val="en-US"/>
    </w:rPr>
  </w:style>
  <w:style w:type="character" w:customStyle="1" w:styleId="Heading2Char">
    <w:name w:val="Heading 2 Char"/>
    <w:aliases w:val="Subtitle 2 Char"/>
    <w:basedOn w:val="DefaultParagraphFont"/>
    <w:link w:val="Heading2"/>
    <w:rsid w:val="00EA765D"/>
    <w:rPr>
      <w:rFonts w:ascii="Arial" w:eastAsia="Times New Roman" w:hAnsi="Arial" w:cs="Times New Roman"/>
      <w:sz w:val="28"/>
      <w:lang w:val="en-US"/>
    </w:rPr>
  </w:style>
  <w:style w:type="character" w:customStyle="1" w:styleId="Heading3Char">
    <w:name w:val="Heading 3 Char"/>
    <w:aliases w:val="Subtitle 3 Char"/>
    <w:basedOn w:val="DefaultParagraphFont"/>
    <w:link w:val="Heading3"/>
    <w:rsid w:val="00EA765D"/>
    <w:rPr>
      <w:rFonts w:ascii="Arial" w:eastAsia="Times New Roman" w:hAnsi="Arial" w:cs="Times New Roman"/>
      <w:sz w:val="25"/>
      <w:szCs w:val="25"/>
      <w:lang w:val="en-US"/>
    </w:rPr>
  </w:style>
  <w:style w:type="character" w:customStyle="1" w:styleId="Heading4Char">
    <w:name w:val="Heading 4 Char"/>
    <w:basedOn w:val="DefaultParagraphFont"/>
    <w:link w:val="Heading4"/>
    <w:rsid w:val="00BD7464"/>
    <w:rPr>
      <w:rFonts w:ascii="Arial" w:eastAsia="Times New Roman" w:hAnsi="Arial" w:cs="Times New Roman"/>
      <w:i/>
      <w:sz w:val="22"/>
      <w:lang w:val="en-US"/>
    </w:rPr>
  </w:style>
  <w:style w:type="paragraph" w:styleId="ListParagraph">
    <w:name w:val="List Paragraph"/>
    <w:basedOn w:val="Normal"/>
    <w:uiPriority w:val="99"/>
    <w:qFormat/>
    <w:rsid w:val="00EC51EA"/>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90717"/>
    <w:rPr>
      <w:color w:val="0000FF" w:themeColor="hyperlink"/>
      <w:u w:val="single"/>
    </w:rPr>
  </w:style>
  <w:style w:type="character" w:customStyle="1" w:styleId="apple-converted-space">
    <w:name w:val="apple-converted-space"/>
    <w:basedOn w:val="DefaultParagraphFont"/>
    <w:rsid w:val="00850637"/>
  </w:style>
  <w:style w:type="paragraph" w:styleId="HTMLPreformatted">
    <w:name w:val="HTML Preformatted"/>
    <w:basedOn w:val="Normal"/>
    <w:link w:val="HTMLPreformattedChar"/>
    <w:uiPriority w:val="99"/>
    <w:unhideWhenUsed/>
    <w:rsid w:val="0085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AU"/>
    </w:rPr>
  </w:style>
  <w:style w:type="character" w:customStyle="1" w:styleId="HTMLPreformattedChar">
    <w:name w:val="HTML Preformatted Char"/>
    <w:basedOn w:val="DefaultParagraphFont"/>
    <w:link w:val="HTMLPreformatted"/>
    <w:uiPriority w:val="99"/>
    <w:rsid w:val="00850637"/>
    <w:rPr>
      <w:rFonts w:ascii="Courier" w:hAnsi="Courier" w:cs="Courier"/>
      <w:sz w:val="20"/>
      <w:szCs w:val="20"/>
      <w:lang w:val="en-AU"/>
    </w:rPr>
  </w:style>
  <w:style w:type="paragraph" w:styleId="NormalWeb">
    <w:name w:val="Normal (Web)"/>
    <w:basedOn w:val="Normal"/>
    <w:uiPriority w:val="99"/>
    <w:unhideWhenUsed/>
    <w:rsid w:val="008762AC"/>
    <w:pPr>
      <w:spacing w:before="100" w:beforeAutospacing="1" w:after="100" w:afterAutospacing="1"/>
    </w:pPr>
    <w:rPr>
      <w:rFonts w:ascii="Times" w:eastAsiaTheme="minorEastAsia" w:hAnsi="Times"/>
      <w:sz w:val="20"/>
      <w:szCs w:val="20"/>
      <w:lang w:val="en-AU"/>
    </w:rPr>
  </w:style>
  <w:style w:type="character" w:styleId="CommentReference">
    <w:name w:val="annotation reference"/>
    <w:basedOn w:val="DefaultParagraphFont"/>
    <w:uiPriority w:val="99"/>
    <w:semiHidden/>
    <w:unhideWhenUsed/>
    <w:rsid w:val="007C49E1"/>
    <w:rPr>
      <w:sz w:val="18"/>
      <w:szCs w:val="18"/>
    </w:rPr>
  </w:style>
  <w:style w:type="paragraph" w:styleId="CommentText">
    <w:name w:val="annotation text"/>
    <w:basedOn w:val="Normal"/>
    <w:link w:val="CommentTextChar"/>
    <w:uiPriority w:val="99"/>
    <w:unhideWhenUsed/>
    <w:rsid w:val="007C49E1"/>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7C49E1"/>
  </w:style>
  <w:style w:type="paragraph" w:styleId="CommentSubject">
    <w:name w:val="annotation subject"/>
    <w:basedOn w:val="CommentText"/>
    <w:next w:val="CommentText"/>
    <w:link w:val="CommentSubjectChar"/>
    <w:uiPriority w:val="99"/>
    <w:semiHidden/>
    <w:unhideWhenUsed/>
    <w:rsid w:val="007C49E1"/>
    <w:rPr>
      <w:b/>
      <w:bCs/>
      <w:sz w:val="20"/>
      <w:szCs w:val="20"/>
    </w:rPr>
  </w:style>
  <w:style w:type="character" w:customStyle="1" w:styleId="CommentSubjectChar">
    <w:name w:val="Comment Subject Char"/>
    <w:basedOn w:val="CommentTextChar"/>
    <w:link w:val="CommentSubject"/>
    <w:uiPriority w:val="99"/>
    <w:semiHidden/>
    <w:rsid w:val="007C49E1"/>
    <w:rPr>
      <w:b/>
      <w:bCs/>
      <w:sz w:val="20"/>
      <w:szCs w:val="20"/>
    </w:rPr>
  </w:style>
  <w:style w:type="paragraph" w:styleId="BalloonText">
    <w:name w:val="Balloon Text"/>
    <w:basedOn w:val="Normal"/>
    <w:link w:val="BalloonTextChar"/>
    <w:uiPriority w:val="99"/>
    <w:semiHidden/>
    <w:unhideWhenUsed/>
    <w:rsid w:val="007C49E1"/>
    <w:rPr>
      <w:rFonts w:ascii="Lucida Grande" w:eastAsiaTheme="minorEastAsia" w:hAnsi="Lucida Grande" w:cs="Lucida Grande"/>
      <w:sz w:val="20"/>
      <w:szCs w:val="18"/>
    </w:rPr>
  </w:style>
  <w:style w:type="character" w:customStyle="1" w:styleId="BalloonTextChar">
    <w:name w:val="Balloon Text Char"/>
    <w:basedOn w:val="DefaultParagraphFont"/>
    <w:link w:val="BalloonText"/>
    <w:uiPriority w:val="99"/>
    <w:semiHidden/>
    <w:rsid w:val="007C49E1"/>
    <w:rPr>
      <w:rFonts w:ascii="Lucida Grande" w:hAnsi="Lucida Grande" w:cs="Lucida Grande"/>
      <w:sz w:val="20"/>
      <w:szCs w:val="18"/>
    </w:rPr>
  </w:style>
  <w:style w:type="paragraph" w:styleId="Revision">
    <w:name w:val="Revision"/>
    <w:hidden/>
    <w:uiPriority w:val="99"/>
    <w:semiHidden/>
    <w:rsid w:val="007C49E1"/>
  </w:style>
  <w:style w:type="paragraph" w:styleId="Footer">
    <w:name w:val="footer"/>
    <w:basedOn w:val="Normal"/>
    <w:link w:val="FooterChar"/>
    <w:uiPriority w:val="99"/>
    <w:unhideWhenUsed/>
    <w:rsid w:val="00EC6F40"/>
    <w:pPr>
      <w:tabs>
        <w:tab w:val="center" w:pos="4703"/>
        <w:tab w:val="right" w:pos="940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C6F40"/>
  </w:style>
  <w:style w:type="character" w:styleId="PageNumber">
    <w:name w:val="page number"/>
    <w:basedOn w:val="DefaultParagraphFont"/>
    <w:uiPriority w:val="99"/>
    <w:semiHidden/>
    <w:unhideWhenUsed/>
    <w:rsid w:val="00EC6F40"/>
  </w:style>
  <w:style w:type="paragraph" w:customStyle="1" w:styleId="Litteraturfrteckning1">
    <w:name w:val="Litteraturförteckning1"/>
    <w:basedOn w:val="Normal"/>
    <w:rsid w:val="005C49B9"/>
    <w:pPr>
      <w:widowControl w:val="0"/>
      <w:autoSpaceDE w:val="0"/>
      <w:autoSpaceDN w:val="0"/>
      <w:adjustRightInd w:val="0"/>
      <w:ind w:left="720" w:hanging="720"/>
    </w:pPr>
    <w:rPr>
      <w:rFonts w:eastAsiaTheme="minorEastAsia"/>
      <w:lang w:val="en-US"/>
    </w:rPr>
  </w:style>
  <w:style w:type="table" w:styleId="TableGrid">
    <w:name w:val="Table Grid"/>
    <w:basedOn w:val="TableNormal"/>
    <w:uiPriority w:val="39"/>
    <w:rsid w:val="007E273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01A7"/>
    <w:rPr>
      <w:rFonts w:ascii="Calibri" w:eastAsiaTheme="minorHAnsi" w:hAnsi="Calibri" w:cstheme="minorBidi"/>
      <w:sz w:val="22"/>
      <w:szCs w:val="21"/>
      <w:lang w:val="fi-FI" w:eastAsia="en-US"/>
    </w:rPr>
  </w:style>
  <w:style w:type="character" w:customStyle="1" w:styleId="PlainTextChar">
    <w:name w:val="Plain Text Char"/>
    <w:basedOn w:val="DefaultParagraphFont"/>
    <w:link w:val="PlainText"/>
    <w:uiPriority w:val="99"/>
    <w:rsid w:val="006B01A7"/>
    <w:rPr>
      <w:rFonts w:ascii="Calibri" w:eastAsiaTheme="minorHAnsi" w:hAnsi="Calibri"/>
      <w:sz w:val="22"/>
      <w:szCs w:val="21"/>
      <w:lang w:val="fi-FI" w:eastAsia="en-US"/>
    </w:rPr>
  </w:style>
  <w:style w:type="paragraph" w:styleId="Header">
    <w:name w:val="header"/>
    <w:basedOn w:val="Normal"/>
    <w:link w:val="HeaderChar"/>
    <w:uiPriority w:val="99"/>
    <w:unhideWhenUsed/>
    <w:rsid w:val="005F292A"/>
    <w:pPr>
      <w:tabs>
        <w:tab w:val="center" w:pos="4536"/>
        <w:tab w:val="right" w:pos="9072"/>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F292A"/>
  </w:style>
  <w:style w:type="character" w:styleId="Emphasis">
    <w:name w:val="Emphasis"/>
    <w:basedOn w:val="DefaultParagraphFont"/>
    <w:uiPriority w:val="20"/>
    <w:qFormat/>
    <w:rsid w:val="00E368D7"/>
    <w:rPr>
      <w:i/>
      <w:iCs/>
    </w:rPr>
  </w:style>
  <w:style w:type="paragraph" w:styleId="FootnoteText">
    <w:name w:val="footnote text"/>
    <w:basedOn w:val="Normal"/>
    <w:link w:val="FootnoteTextChar"/>
    <w:uiPriority w:val="99"/>
    <w:semiHidden/>
    <w:unhideWhenUsed/>
    <w:rsid w:val="00643FDB"/>
    <w:rPr>
      <w:sz w:val="20"/>
      <w:szCs w:val="20"/>
    </w:rPr>
  </w:style>
  <w:style w:type="character" w:customStyle="1" w:styleId="FootnoteTextChar">
    <w:name w:val="Footnote Text Char"/>
    <w:basedOn w:val="DefaultParagraphFont"/>
    <w:link w:val="FootnoteText"/>
    <w:uiPriority w:val="99"/>
    <w:semiHidden/>
    <w:rsid w:val="00643F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3FDB"/>
    <w:rPr>
      <w:vertAlign w:val="superscript"/>
    </w:rPr>
  </w:style>
  <w:style w:type="character" w:styleId="FollowedHyperlink">
    <w:name w:val="FollowedHyperlink"/>
    <w:basedOn w:val="DefaultParagraphFont"/>
    <w:uiPriority w:val="99"/>
    <w:semiHidden/>
    <w:unhideWhenUsed/>
    <w:rsid w:val="001F5F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825">
      <w:bodyDiv w:val="1"/>
      <w:marLeft w:val="0"/>
      <w:marRight w:val="0"/>
      <w:marTop w:val="0"/>
      <w:marBottom w:val="0"/>
      <w:divBdr>
        <w:top w:val="none" w:sz="0" w:space="0" w:color="auto"/>
        <w:left w:val="none" w:sz="0" w:space="0" w:color="auto"/>
        <w:bottom w:val="none" w:sz="0" w:space="0" w:color="auto"/>
        <w:right w:val="none" w:sz="0" w:space="0" w:color="auto"/>
      </w:divBdr>
    </w:div>
    <w:div w:id="90929621">
      <w:bodyDiv w:val="1"/>
      <w:marLeft w:val="0"/>
      <w:marRight w:val="0"/>
      <w:marTop w:val="0"/>
      <w:marBottom w:val="0"/>
      <w:divBdr>
        <w:top w:val="none" w:sz="0" w:space="0" w:color="auto"/>
        <w:left w:val="none" w:sz="0" w:space="0" w:color="auto"/>
        <w:bottom w:val="none" w:sz="0" w:space="0" w:color="auto"/>
        <w:right w:val="none" w:sz="0" w:space="0" w:color="auto"/>
      </w:divBdr>
    </w:div>
    <w:div w:id="133959526">
      <w:bodyDiv w:val="1"/>
      <w:marLeft w:val="0"/>
      <w:marRight w:val="0"/>
      <w:marTop w:val="0"/>
      <w:marBottom w:val="0"/>
      <w:divBdr>
        <w:top w:val="none" w:sz="0" w:space="0" w:color="auto"/>
        <w:left w:val="none" w:sz="0" w:space="0" w:color="auto"/>
        <w:bottom w:val="none" w:sz="0" w:space="0" w:color="auto"/>
        <w:right w:val="none" w:sz="0" w:space="0" w:color="auto"/>
      </w:divBdr>
    </w:div>
    <w:div w:id="135803113">
      <w:bodyDiv w:val="1"/>
      <w:marLeft w:val="0"/>
      <w:marRight w:val="0"/>
      <w:marTop w:val="0"/>
      <w:marBottom w:val="0"/>
      <w:divBdr>
        <w:top w:val="none" w:sz="0" w:space="0" w:color="auto"/>
        <w:left w:val="none" w:sz="0" w:space="0" w:color="auto"/>
        <w:bottom w:val="none" w:sz="0" w:space="0" w:color="auto"/>
        <w:right w:val="none" w:sz="0" w:space="0" w:color="auto"/>
      </w:divBdr>
    </w:div>
    <w:div w:id="181478045">
      <w:bodyDiv w:val="1"/>
      <w:marLeft w:val="0"/>
      <w:marRight w:val="0"/>
      <w:marTop w:val="0"/>
      <w:marBottom w:val="0"/>
      <w:divBdr>
        <w:top w:val="none" w:sz="0" w:space="0" w:color="auto"/>
        <w:left w:val="none" w:sz="0" w:space="0" w:color="auto"/>
        <w:bottom w:val="none" w:sz="0" w:space="0" w:color="auto"/>
        <w:right w:val="none" w:sz="0" w:space="0" w:color="auto"/>
      </w:divBdr>
    </w:div>
    <w:div w:id="228884106">
      <w:bodyDiv w:val="1"/>
      <w:marLeft w:val="0"/>
      <w:marRight w:val="0"/>
      <w:marTop w:val="0"/>
      <w:marBottom w:val="0"/>
      <w:divBdr>
        <w:top w:val="none" w:sz="0" w:space="0" w:color="auto"/>
        <w:left w:val="none" w:sz="0" w:space="0" w:color="auto"/>
        <w:bottom w:val="none" w:sz="0" w:space="0" w:color="auto"/>
        <w:right w:val="none" w:sz="0" w:space="0" w:color="auto"/>
      </w:divBdr>
    </w:div>
    <w:div w:id="229192025">
      <w:bodyDiv w:val="1"/>
      <w:marLeft w:val="0"/>
      <w:marRight w:val="0"/>
      <w:marTop w:val="0"/>
      <w:marBottom w:val="0"/>
      <w:divBdr>
        <w:top w:val="none" w:sz="0" w:space="0" w:color="auto"/>
        <w:left w:val="none" w:sz="0" w:space="0" w:color="auto"/>
        <w:bottom w:val="none" w:sz="0" w:space="0" w:color="auto"/>
        <w:right w:val="none" w:sz="0" w:space="0" w:color="auto"/>
      </w:divBdr>
    </w:div>
    <w:div w:id="263535353">
      <w:bodyDiv w:val="1"/>
      <w:marLeft w:val="0"/>
      <w:marRight w:val="0"/>
      <w:marTop w:val="0"/>
      <w:marBottom w:val="0"/>
      <w:divBdr>
        <w:top w:val="none" w:sz="0" w:space="0" w:color="auto"/>
        <w:left w:val="none" w:sz="0" w:space="0" w:color="auto"/>
        <w:bottom w:val="none" w:sz="0" w:space="0" w:color="auto"/>
        <w:right w:val="none" w:sz="0" w:space="0" w:color="auto"/>
      </w:divBdr>
    </w:div>
    <w:div w:id="278730555">
      <w:bodyDiv w:val="1"/>
      <w:marLeft w:val="0"/>
      <w:marRight w:val="0"/>
      <w:marTop w:val="0"/>
      <w:marBottom w:val="0"/>
      <w:divBdr>
        <w:top w:val="none" w:sz="0" w:space="0" w:color="auto"/>
        <w:left w:val="none" w:sz="0" w:space="0" w:color="auto"/>
        <w:bottom w:val="none" w:sz="0" w:space="0" w:color="auto"/>
        <w:right w:val="none" w:sz="0" w:space="0" w:color="auto"/>
      </w:divBdr>
    </w:div>
    <w:div w:id="323364190">
      <w:bodyDiv w:val="1"/>
      <w:marLeft w:val="0"/>
      <w:marRight w:val="0"/>
      <w:marTop w:val="0"/>
      <w:marBottom w:val="0"/>
      <w:divBdr>
        <w:top w:val="none" w:sz="0" w:space="0" w:color="auto"/>
        <w:left w:val="none" w:sz="0" w:space="0" w:color="auto"/>
        <w:bottom w:val="none" w:sz="0" w:space="0" w:color="auto"/>
        <w:right w:val="none" w:sz="0" w:space="0" w:color="auto"/>
      </w:divBdr>
    </w:div>
    <w:div w:id="350111467">
      <w:bodyDiv w:val="1"/>
      <w:marLeft w:val="0"/>
      <w:marRight w:val="0"/>
      <w:marTop w:val="0"/>
      <w:marBottom w:val="0"/>
      <w:divBdr>
        <w:top w:val="none" w:sz="0" w:space="0" w:color="auto"/>
        <w:left w:val="none" w:sz="0" w:space="0" w:color="auto"/>
        <w:bottom w:val="none" w:sz="0" w:space="0" w:color="auto"/>
        <w:right w:val="none" w:sz="0" w:space="0" w:color="auto"/>
      </w:divBdr>
    </w:div>
    <w:div w:id="355619682">
      <w:bodyDiv w:val="1"/>
      <w:marLeft w:val="0"/>
      <w:marRight w:val="0"/>
      <w:marTop w:val="0"/>
      <w:marBottom w:val="0"/>
      <w:divBdr>
        <w:top w:val="none" w:sz="0" w:space="0" w:color="auto"/>
        <w:left w:val="none" w:sz="0" w:space="0" w:color="auto"/>
        <w:bottom w:val="none" w:sz="0" w:space="0" w:color="auto"/>
        <w:right w:val="none" w:sz="0" w:space="0" w:color="auto"/>
      </w:divBdr>
    </w:div>
    <w:div w:id="388304940">
      <w:bodyDiv w:val="1"/>
      <w:marLeft w:val="0"/>
      <w:marRight w:val="0"/>
      <w:marTop w:val="0"/>
      <w:marBottom w:val="0"/>
      <w:divBdr>
        <w:top w:val="none" w:sz="0" w:space="0" w:color="auto"/>
        <w:left w:val="none" w:sz="0" w:space="0" w:color="auto"/>
        <w:bottom w:val="none" w:sz="0" w:space="0" w:color="auto"/>
        <w:right w:val="none" w:sz="0" w:space="0" w:color="auto"/>
      </w:divBdr>
    </w:div>
    <w:div w:id="430780305">
      <w:bodyDiv w:val="1"/>
      <w:marLeft w:val="0"/>
      <w:marRight w:val="0"/>
      <w:marTop w:val="0"/>
      <w:marBottom w:val="0"/>
      <w:divBdr>
        <w:top w:val="none" w:sz="0" w:space="0" w:color="auto"/>
        <w:left w:val="none" w:sz="0" w:space="0" w:color="auto"/>
        <w:bottom w:val="none" w:sz="0" w:space="0" w:color="auto"/>
        <w:right w:val="none" w:sz="0" w:space="0" w:color="auto"/>
      </w:divBdr>
    </w:div>
    <w:div w:id="451171144">
      <w:bodyDiv w:val="1"/>
      <w:marLeft w:val="0"/>
      <w:marRight w:val="0"/>
      <w:marTop w:val="0"/>
      <w:marBottom w:val="0"/>
      <w:divBdr>
        <w:top w:val="none" w:sz="0" w:space="0" w:color="auto"/>
        <w:left w:val="none" w:sz="0" w:space="0" w:color="auto"/>
        <w:bottom w:val="none" w:sz="0" w:space="0" w:color="auto"/>
        <w:right w:val="none" w:sz="0" w:space="0" w:color="auto"/>
      </w:divBdr>
      <w:divsChild>
        <w:div w:id="899898135">
          <w:marLeft w:val="0"/>
          <w:marRight w:val="0"/>
          <w:marTop w:val="0"/>
          <w:marBottom w:val="0"/>
          <w:divBdr>
            <w:top w:val="none" w:sz="0" w:space="0" w:color="auto"/>
            <w:left w:val="none" w:sz="0" w:space="0" w:color="auto"/>
            <w:bottom w:val="none" w:sz="0" w:space="0" w:color="auto"/>
            <w:right w:val="none" w:sz="0" w:space="0" w:color="auto"/>
          </w:divBdr>
          <w:divsChild>
            <w:div w:id="167210090">
              <w:marLeft w:val="0"/>
              <w:marRight w:val="0"/>
              <w:marTop w:val="0"/>
              <w:marBottom w:val="0"/>
              <w:divBdr>
                <w:top w:val="none" w:sz="0" w:space="0" w:color="auto"/>
                <w:left w:val="none" w:sz="0" w:space="0" w:color="auto"/>
                <w:bottom w:val="none" w:sz="0" w:space="0" w:color="auto"/>
                <w:right w:val="none" w:sz="0" w:space="0" w:color="auto"/>
              </w:divBdr>
              <w:divsChild>
                <w:div w:id="11547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9994">
      <w:bodyDiv w:val="1"/>
      <w:marLeft w:val="0"/>
      <w:marRight w:val="0"/>
      <w:marTop w:val="0"/>
      <w:marBottom w:val="0"/>
      <w:divBdr>
        <w:top w:val="none" w:sz="0" w:space="0" w:color="auto"/>
        <w:left w:val="none" w:sz="0" w:space="0" w:color="auto"/>
        <w:bottom w:val="none" w:sz="0" w:space="0" w:color="auto"/>
        <w:right w:val="none" w:sz="0" w:space="0" w:color="auto"/>
      </w:divBdr>
    </w:div>
    <w:div w:id="467354808">
      <w:bodyDiv w:val="1"/>
      <w:marLeft w:val="0"/>
      <w:marRight w:val="0"/>
      <w:marTop w:val="0"/>
      <w:marBottom w:val="0"/>
      <w:divBdr>
        <w:top w:val="none" w:sz="0" w:space="0" w:color="auto"/>
        <w:left w:val="none" w:sz="0" w:space="0" w:color="auto"/>
        <w:bottom w:val="none" w:sz="0" w:space="0" w:color="auto"/>
        <w:right w:val="none" w:sz="0" w:space="0" w:color="auto"/>
      </w:divBdr>
    </w:div>
    <w:div w:id="491141706">
      <w:bodyDiv w:val="1"/>
      <w:marLeft w:val="0"/>
      <w:marRight w:val="0"/>
      <w:marTop w:val="0"/>
      <w:marBottom w:val="0"/>
      <w:divBdr>
        <w:top w:val="none" w:sz="0" w:space="0" w:color="auto"/>
        <w:left w:val="none" w:sz="0" w:space="0" w:color="auto"/>
        <w:bottom w:val="none" w:sz="0" w:space="0" w:color="auto"/>
        <w:right w:val="none" w:sz="0" w:space="0" w:color="auto"/>
      </w:divBdr>
    </w:div>
    <w:div w:id="498809100">
      <w:bodyDiv w:val="1"/>
      <w:marLeft w:val="0"/>
      <w:marRight w:val="0"/>
      <w:marTop w:val="0"/>
      <w:marBottom w:val="0"/>
      <w:divBdr>
        <w:top w:val="none" w:sz="0" w:space="0" w:color="auto"/>
        <w:left w:val="none" w:sz="0" w:space="0" w:color="auto"/>
        <w:bottom w:val="none" w:sz="0" w:space="0" w:color="auto"/>
        <w:right w:val="none" w:sz="0" w:space="0" w:color="auto"/>
      </w:divBdr>
    </w:div>
    <w:div w:id="501551385">
      <w:bodyDiv w:val="1"/>
      <w:marLeft w:val="0"/>
      <w:marRight w:val="0"/>
      <w:marTop w:val="0"/>
      <w:marBottom w:val="0"/>
      <w:divBdr>
        <w:top w:val="none" w:sz="0" w:space="0" w:color="auto"/>
        <w:left w:val="none" w:sz="0" w:space="0" w:color="auto"/>
        <w:bottom w:val="none" w:sz="0" w:space="0" w:color="auto"/>
        <w:right w:val="none" w:sz="0" w:space="0" w:color="auto"/>
      </w:divBdr>
    </w:div>
    <w:div w:id="502941825">
      <w:bodyDiv w:val="1"/>
      <w:marLeft w:val="0"/>
      <w:marRight w:val="0"/>
      <w:marTop w:val="0"/>
      <w:marBottom w:val="0"/>
      <w:divBdr>
        <w:top w:val="none" w:sz="0" w:space="0" w:color="auto"/>
        <w:left w:val="none" w:sz="0" w:space="0" w:color="auto"/>
        <w:bottom w:val="none" w:sz="0" w:space="0" w:color="auto"/>
        <w:right w:val="none" w:sz="0" w:space="0" w:color="auto"/>
      </w:divBdr>
    </w:div>
    <w:div w:id="505363727">
      <w:bodyDiv w:val="1"/>
      <w:marLeft w:val="0"/>
      <w:marRight w:val="0"/>
      <w:marTop w:val="0"/>
      <w:marBottom w:val="0"/>
      <w:divBdr>
        <w:top w:val="none" w:sz="0" w:space="0" w:color="auto"/>
        <w:left w:val="none" w:sz="0" w:space="0" w:color="auto"/>
        <w:bottom w:val="none" w:sz="0" w:space="0" w:color="auto"/>
        <w:right w:val="none" w:sz="0" w:space="0" w:color="auto"/>
      </w:divBdr>
    </w:div>
    <w:div w:id="506284915">
      <w:bodyDiv w:val="1"/>
      <w:marLeft w:val="0"/>
      <w:marRight w:val="0"/>
      <w:marTop w:val="0"/>
      <w:marBottom w:val="0"/>
      <w:divBdr>
        <w:top w:val="none" w:sz="0" w:space="0" w:color="auto"/>
        <w:left w:val="none" w:sz="0" w:space="0" w:color="auto"/>
        <w:bottom w:val="none" w:sz="0" w:space="0" w:color="auto"/>
        <w:right w:val="none" w:sz="0" w:space="0" w:color="auto"/>
      </w:divBdr>
      <w:divsChild>
        <w:div w:id="196625590">
          <w:marLeft w:val="0"/>
          <w:marRight w:val="0"/>
          <w:marTop w:val="0"/>
          <w:marBottom w:val="0"/>
          <w:divBdr>
            <w:top w:val="none" w:sz="0" w:space="0" w:color="auto"/>
            <w:left w:val="none" w:sz="0" w:space="0" w:color="auto"/>
            <w:bottom w:val="none" w:sz="0" w:space="0" w:color="auto"/>
            <w:right w:val="none" w:sz="0" w:space="0" w:color="auto"/>
          </w:divBdr>
          <w:divsChild>
            <w:div w:id="1036731267">
              <w:marLeft w:val="0"/>
              <w:marRight w:val="0"/>
              <w:marTop w:val="0"/>
              <w:marBottom w:val="0"/>
              <w:divBdr>
                <w:top w:val="none" w:sz="0" w:space="0" w:color="auto"/>
                <w:left w:val="none" w:sz="0" w:space="0" w:color="auto"/>
                <w:bottom w:val="none" w:sz="0" w:space="0" w:color="auto"/>
                <w:right w:val="none" w:sz="0" w:space="0" w:color="auto"/>
              </w:divBdr>
              <w:divsChild>
                <w:div w:id="8774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7711">
      <w:bodyDiv w:val="1"/>
      <w:marLeft w:val="0"/>
      <w:marRight w:val="0"/>
      <w:marTop w:val="0"/>
      <w:marBottom w:val="0"/>
      <w:divBdr>
        <w:top w:val="none" w:sz="0" w:space="0" w:color="auto"/>
        <w:left w:val="none" w:sz="0" w:space="0" w:color="auto"/>
        <w:bottom w:val="none" w:sz="0" w:space="0" w:color="auto"/>
        <w:right w:val="none" w:sz="0" w:space="0" w:color="auto"/>
      </w:divBdr>
    </w:div>
    <w:div w:id="545802694">
      <w:bodyDiv w:val="1"/>
      <w:marLeft w:val="0"/>
      <w:marRight w:val="0"/>
      <w:marTop w:val="0"/>
      <w:marBottom w:val="0"/>
      <w:divBdr>
        <w:top w:val="none" w:sz="0" w:space="0" w:color="auto"/>
        <w:left w:val="none" w:sz="0" w:space="0" w:color="auto"/>
        <w:bottom w:val="none" w:sz="0" w:space="0" w:color="auto"/>
        <w:right w:val="none" w:sz="0" w:space="0" w:color="auto"/>
      </w:divBdr>
    </w:div>
    <w:div w:id="552544429">
      <w:bodyDiv w:val="1"/>
      <w:marLeft w:val="0"/>
      <w:marRight w:val="0"/>
      <w:marTop w:val="0"/>
      <w:marBottom w:val="0"/>
      <w:divBdr>
        <w:top w:val="none" w:sz="0" w:space="0" w:color="auto"/>
        <w:left w:val="none" w:sz="0" w:space="0" w:color="auto"/>
        <w:bottom w:val="none" w:sz="0" w:space="0" w:color="auto"/>
        <w:right w:val="none" w:sz="0" w:space="0" w:color="auto"/>
      </w:divBdr>
    </w:div>
    <w:div w:id="577061345">
      <w:bodyDiv w:val="1"/>
      <w:marLeft w:val="0"/>
      <w:marRight w:val="0"/>
      <w:marTop w:val="0"/>
      <w:marBottom w:val="0"/>
      <w:divBdr>
        <w:top w:val="none" w:sz="0" w:space="0" w:color="auto"/>
        <w:left w:val="none" w:sz="0" w:space="0" w:color="auto"/>
        <w:bottom w:val="none" w:sz="0" w:space="0" w:color="auto"/>
        <w:right w:val="none" w:sz="0" w:space="0" w:color="auto"/>
      </w:divBdr>
    </w:div>
    <w:div w:id="578098795">
      <w:bodyDiv w:val="1"/>
      <w:marLeft w:val="0"/>
      <w:marRight w:val="0"/>
      <w:marTop w:val="0"/>
      <w:marBottom w:val="0"/>
      <w:divBdr>
        <w:top w:val="none" w:sz="0" w:space="0" w:color="auto"/>
        <w:left w:val="none" w:sz="0" w:space="0" w:color="auto"/>
        <w:bottom w:val="none" w:sz="0" w:space="0" w:color="auto"/>
        <w:right w:val="none" w:sz="0" w:space="0" w:color="auto"/>
      </w:divBdr>
    </w:div>
    <w:div w:id="580717766">
      <w:bodyDiv w:val="1"/>
      <w:marLeft w:val="0"/>
      <w:marRight w:val="0"/>
      <w:marTop w:val="0"/>
      <w:marBottom w:val="0"/>
      <w:divBdr>
        <w:top w:val="none" w:sz="0" w:space="0" w:color="auto"/>
        <w:left w:val="none" w:sz="0" w:space="0" w:color="auto"/>
        <w:bottom w:val="none" w:sz="0" w:space="0" w:color="auto"/>
        <w:right w:val="none" w:sz="0" w:space="0" w:color="auto"/>
      </w:divBdr>
    </w:div>
    <w:div w:id="587227835">
      <w:bodyDiv w:val="1"/>
      <w:marLeft w:val="0"/>
      <w:marRight w:val="0"/>
      <w:marTop w:val="0"/>
      <w:marBottom w:val="0"/>
      <w:divBdr>
        <w:top w:val="none" w:sz="0" w:space="0" w:color="auto"/>
        <w:left w:val="none" w:sz="0" w:space="0" w:color="auto"/>
        <w:bottom w:val="none" w:sz="0" w:space="0" w:color="auto"/>
        <w:right w:val="none" w:sz="0" w:space="0" w:color="auto"/>
      </w:divBdr>
    </w:div>
    <w:div w:id="603733154">
      <w:bodyDiv w:val="1"/>
      <w:marLeft w:val="0"/>
      <w:marRight w:val="0"/>
      <w:marTop w:val="0"/>
      <w:marBottom w:val="0"/>
      <w:divBdr>
        <w:top w:val="none" w:sz="0" w:space="0" w:color="auto"/>
        <w:left w:val="none" w:sz="0" w:space="0" w:color="auto"/>
        <w:bottom w:val="none" w:sz="0" w:space="0" w:color="auto"/>
        <w:right w:val="none" w:sz="0" w:space="0" w:color="auto"/>
      </w:divBdr>
    </w:div>
    <w:div w:id="610354260">
      <w:bodyDiv w:val="1"/>
      <w:marLeft w:val="0"/>
      <w:marRight w:val="0"/>
      <w:marTop w:val="0"/>
      <w:marBottom w:val="0"/>
      <w:divBdr>
        <w:top w:val="none" w:sz="0" w:space="0" w:color="auto"/>
        <w:left w:val="none" w:sz="0" w:space="0" w:color="auto"/>
        <w:bottom w:val="none" w:sz="0" w:space="0" w:color="auto"/>
        <w:right w:val="none" w:sz="0" w:space="0" w:color="auto"/>
      </w:divBdr>
    </w:div>
    <w:div w:id="616913890">
      <w:bodyDiv w:val="1"/>
      <w:marLeft w:val="0"/>
      <w:marRight w:val="0"/>
      <w:marTop w:val="0"/>
      <w:marBottom w:val="0"/>
      <w:divBdr>
        <w:top w:val="none" w:sz="0" w:space="0" w:color="auto"/>
        <w:left w:val="none" w:sz="0" w:space="0" w:color="auto"/>
        <w:bottom w:val="none" w:sz="0" w:space="0" w:color="auto"/>
        <w:right w:val="none" w:sz="0" w:space="0" w:color="auto"/>
      </w:divBdr>
      <w:divsChild>
        <w:div w:id="51971897">
          <w:marLeft w:val="0"/>
          <w:marRight w:val="0"/>
          <w:marTop w:val="0"/>
          <w:marBottom w:val="0"/>
          <w:divBdr>
            <w:top w:val="none" w:sz="0" w:space="0" w:color="auto"/>
            <w:left w:val="none" w:sz="0" w:space="0" w:color="auto"/>
            <w:bottom w:val="none" w:sz="0" w:space="0" w:color="auto"/>
            <w:right w:val="none" w:sz="0" w:space="0" w:color="auto"/>
          </w:divBdr>
          <w:divsChild>
            <w:div w:id="494298956">
              <w:marLeft w:val="0"/>
              <w:marRight w:val="0"/>
              <w:marTop w:val="0"/>
              <w:marBottom w:val="0"/>
              <w:divBdr>
                <w:top w:val="none" w:sz="0" w:space="0" w:color="auto"/>
                <w:left w:val="none" w:sz="0" w:space="0" w:color="auto"/>
                <w:bottom w:val="none" w:sz="0" w:space="0" w:color="auto"/>
                <w:right w:val="none" w:sz="0" w:space="0" w:color="auto"/>
              </w:divBdr>
              <w:divsChild>
                <w:div w:id="2012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5593">
      <w:bodyDiv w:val="1"/>
      <w:marLeft w:val="0"/>
      <w:marRight w:val="0"/>
      <w:marTop w:val="0"/>
      <w:marBottom w:val="0"/>
      <w:divBdr>
        <w:top w:val="none" w:sz="0" w:space="0" w:color="auto"/>
        <w:left w:val="none" w:sz="0" w:space="0" w:color="auto"/>
        <w:bottom w:val="none" w:sz="0" w:space="0" w:color="auto"/>
        <w:right w:val="none" w:sz="0" w:space="0" w:color="auto"/>
      </w:divBdr>
    </w:div>
    <w:div w:id="665598509">
      <w:bodyDiv w:val="1"/>
      <w:marLeft w:val="0"/>
      <w:marRight w:val="0"/>
      <w:marTop w:val="0"/>
      <w:marBottom w:val="0"/>
      <w:divBdr>
        <w:top w:val="none" w:sz="0" w:space="0" w:color="auto"/>
        <w:left w:val="none" w:sz="0" w:space="0" w:color="auto"/>
        <w:bottom w:val="none" w:sz="0" w:space="0" w:color="auto"/>
        <w:right w:val="none" w:sz="0" w:space="0" w:color="auto"/>
      </w:divBdr>
    </w:div>
    <w:div w:id="681397472">
      <w:bodyDiv w:val="1"/>
      <w:marLeft w:val="0"/>
      <w:marRight w:val="0"/>
      <w:marTop w:val="0"/>
      <w:marBottom w:val="0"/>
      <w:divBdr>
        <w:top w:val="none" w:sz="0" w:space="0" w:color="auto"/>
        <w:left w:val="none" w:sz="0" w:space="0" w:color="auto"/>
        <w:bottom w:val="none" w:sz="0" w:space="0" w:color="auto"/>
        <w:right w:val="none" w:sz="0" w:space="0" w:color="auto"/>
      </w:divBdr>
    </w:div>
    <w:div w:id="706832746">
      <w:bodyDiv w:val="1"/>
      <w:marLeft w:val="0"/>
      <w:marRight w:val="0"/>
      <w:marTop w:val="0"/>
      <w:marBottom w:val="0"/>
      <w:divBdr>
        <w:top w:val="none" w:sz="0" w:space="0" w:color="auto"/>
        <w:left w:val="none" w:sz="0" w:space="0" w:color="auto"/>
        <w:bottom w:val="none" w:sz="0" w:space="0" w:color="auto"/>
        <w:right w:val="none" w:sz="0" w:space="0" w:color="auto"/>
      </w:divBdr>
    </w:div>
    <w:div w:id="710610606">
      <w:bodyDiv w:val="1"/>
      <w:marLeft w:val="0"/>
      <w:marRight w:val="0"/>
      <w:marTop w:val="0"/>
      <w:marBottom w:val="0"/>
      <w:divBdr>
        <w:top w:val="none" w:sz="0" w:space="0" w:color="auto"/>
        <w:left w:val="none" w:sz="0" w:space="0" w:color="auto"/>
        <w:bottom w:val="none" w:sz="0" w:space="0" w:color="auto"/>
        <w:right w:val="none" w:sz="0" w:space="0" w:color="auto"/>
      </w:divBdr>
    </w:div>
    <w:div w:id="735936340">
      <w:bodyDiv w:val="1"/>
      <w:marLeft w:val="0"/>
      <w:marRight w:val="0"/>
      <w:marTop w:val="0"/>
      <w:marBottom w:val="0"/>
      <w:divBdr>
        <w:top w:val="none" w:sz="0" w:space="0" w:color="auto"/>
        <w:left w:val="none" w:sz="0" w:space="0" w:color="auto"/>
        <w:bottom w:val="none" w:sz="0" w:space="0" w:color="auto"/>
        <w:right w:val="none" w:sz="0" w:space="0" w:color="auto"/>
      </w:divBdr>
    </w:div>
    <w:div w:id="777916755">
      <w:bodyDiv w:val="1"/>
      <w:marLeft w:val="0"/>
      <w:marRight w:val="0"/>
      <w:marTop w:val="0"/>
      <w:marBottom w:val="0"/>
      <w:divBdr>
        <w:top w:val="none" w:sz="0" w:space="0" w:color="auto"/>
        <w:left w:val="none" w:sz="0" w:space="0" w:color="auto"/>
        <w:bottom w:val="none" w:sz="0" w:space="0" w:color="auto"/>
        <w:right w:val="none" w:sz="0" w:space="0" w:color="auto"/>
      </w:divBdr>
    </w:div>
    <w:div w:id="778112191">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26674218">
      <w:bodyDiv w:val="1"/>
      <w:marLeft w:val="0"/>
      <w:marRight w:val="0"/>
      <w:marTop w:val="0"/>
      <w:marBottom w:val="0"/>
      <w:divBdr>
        <w:top w:val="none" w:sz="0" w:space="0" w:color="auto"/>
        <w:left w:val="none" w:sz="0" w:space="0" w:color="auto"/>
        <w:bottom w:val="none" w:sz="0" w:space="0" w:color="auto"/>
        <w:right w:val="none" w:sz="0" w:space="0" w:color="auto"/>
      </w:divBdr>
    </w:div>
    <w:div w:id="842471294">
      <w:bodyDiv w:val="1"/>
      <w:marLeft w:val="0"/>
      <w:marRight w:val="0"/>
      <w:marTop w:val="0"/>
      <w:marBottom w:val="0"/>
      <w:divBdr>
        <w:top w:val="none" w:sz="0" w:space="0" w:color="auto"/>
        <w:left w:val="none" w:sz="0" w:space="0" w:color="auto"/>
        <w:bottom w:val="none" w:sz="0" w:space="0" w:color="auto"/>
        <w:right w:val="none" w:sz="0" w:space="0" w:color="auto"/>
      </w:divBdr>
    </w:div>
    <w:div w:id="881787337">
      <w:bodyDiv w:val="1"/>
      <w:marLeft w:val="0"/>
      <w:marRight w:val="0"/>
      <w:marTop w:val="0"/>
      <w:marBottom w:val="0"/>
      <w:divBdr>
        <w:top w:val="none" w:sz="0" w:space="0" w:color="auto"/>
        <w:left w:val="none" w:sz="0" w:space="0" w:color="auto"/>
        <w:bottom w:val="none" w:sz="0" w:space="0" w:color="auto"/>
        <w:right w:val="none" w:sz="0" w:space="0" w:color="auto"/>
      </w:divBdr>
      <w:divsChild>
        <w:div w:id="1905750796">
          <w:marLeft w:val="0"/>
          <w:marRight w:val="0"/>
          <w:marTop w:val="0"/>
          <w:marBottom w:val="0"/>
          <w:divBdr>
            <w:top w:val="none" w:sz="0" w:space="0" w:color="auto"/>
            <w:left w:val="none" w:sz="0" w:space="0" w:color="auto"/>
            <w:bottom w:val="none" w:sz="0" w:space="0" w:color="auto"/>
            <w:right w:val="none" w:sz="0" w:space="0" w:color="auto"/>
          </w:divBdr>
        </w:div>
      </w:divsChild>
    </w:div>
    <w:div w:id="905990356">
      <w:bodyDiv w:val="1"/>
      <w:marLeft w:val="0"/>
      <w:marRight w:val="0"/>
      <w:marTop w:val="0"/>
      <w:marBottom w:val="0"/>
      <w:divBdr>
        <w:top w:val="none" w:sz="0" w:space="0" w:color="auto"/>
        <w:left w:val="none" w:sz="0" w:space="0" w:color="auto"/>
        <w:bottom w:val="none" w:sz="0" w:space="0" w:color="auto"/>
        <w:right w:val="none" w:sz="0" w:space="0" w:color="auto"/>
      </w:divBdr>
    </w:div>
    <w:div w:id="964385133">
      <w:bodyDiv w:val="1"/>
      <w:marLeft w:val="0"/>
      <w:marRight w:val="0"/>
      <w:marTop w:val="0"/>
      <w:marBottom w:val="0"/>
      <w:divBdr>
        <w:top w:val="none" w:sz="0" w:space="0" w:color="auto"/>
        <w:left w:val="none" w:sz="0" w:space="0" w:color="auto"/>
        <w:bottom w:val="none" w:sz="0" w:space="0" w:color="auto"/>
        <w:right w:val="none" w:sz="0" w:space="0" w:color="auto"/>
      </w:divBdr>
    </w:div>
    <w:div w:id="984239769">
      <w:bodyDiv w:val="1"/>
      <w:marLeft w:val="0"/>
      <w:marRight w:val="0"/>
      <w:marTop w:val="0"/>
      <w:marBottom w:val="0"/>
      <w:divBdr>
        <w:top w:val="none" w:sz="0" w:space="0" w:color="auto"/>
        <w:left w:val="none" w:sz="0" w:space="0" w:color="auto"/>
        <w:bottom w:val="none" w:sz="0" w:space="0" w:color="auto"/>
        <w:right w:val="none" w:sz="0" w:space="0" w:color="auto"/>
      </w:divBdr>
    </w:div>
    <w:div w:id="1070887206">
      <w:bodyDiv w:val="1"/>
      <w:marLeft w:val="0"/>
      <w:marRight w:val="0"/>
      <w:marTop w:val="0"/>
      <w:marBottom w:val="0"/>
      <w:divBdr>
        <w:top w:val="none" w:sz="0" w:space="0" w:color="auto"/>
        <w:left w:val="none" w:sz="0" w:space="0" w:color="auto"/>
        <w:bottom w:val="none" w:sz="0" w:space="0" w:color="auto"/>
        <w:right w:val="none" w:sz="0" w:space="0" w:color="auto"/>
      </w:divBdr>
    </w:div>
    <w:div w:id="1088579331">
      <w:bodyDiv w:val="1"/>
      <w:marLeft w:val="0"/>
      <w:marRight w:val="0"/>
      <w:marTop w:val="0"/>
      <w:marBottom w:val="0"/>
      <w:divBdr>
        <w:top w:val="none" w:sz="0" w:space="0" w:color="auto"/>
        <w:left w:val="none" w:sz="0" w:space="0" w:color="auto"/>
        <w:bottom w:val="none" w:sz="0" w:space="0" w:color="auto"/>
        <w:right w:val="none" w:sz="0" w:space="0" w:color="auto"/>
      </w:divBdr>
    </w:div>
    <w:div w:id="1122304688">
      <w:bodyDiv w:val="1"/>
      <w:marLeft w:val="0"/>
      <w:marRight w:val="0"/>
      <w:marTop w:val="0"/>
      <w:marBottom w:val="0"/>
      <w:divBdr>
        <w:top w:val="none" w:sz="0" w:space="0" w:color="auto"/>
        <w:left w:val="none" w:sz="0" w:space="0" w:color="auto"/>
        <w:bottom w:val="none" w:sz="0" w:space="0" w:color="auto"/>
        <w:right w:val="none" w:sz="0" w:space="0" w:color="auto"/>
      </w:divBdr>
    </w:div>
    <w:div w:id="1126849371">
      <w:bodyDiv w:val="1"/>
      <w:marLeft w:val="0"/>
      <w:marRight w:val="0"/>
      <w:marTop w:val="0"/>
      <w:marBottom w:val="0"/>
      <w:divBdr>
        <w:top w:val="none" w:sz="0" w:space="0" w:color="auto"/>
        <w:left w:val="none" w:sz="0" w:space="0" w:color="auto"/>
        <w:bottom w:val="none" w:sz="0" w:space="0" w:color="auto"/>
        <w:right w:val="none" w:sz="0" w:space="0" w:color="auto"/>
      </w:divBdr>
      <w:divsChild>
        <w:div w:id="1845901691">
          <w:marLeft w:val="0"/>
          <w:marRight w:val="0"/>
          <w:marTop w:val="0"/>
          <w:marBottom w:val="0"/>
          <w:divBdr>
            <w:top w:val="none" w:sz="0" w:space="0" w:color="auto"/>
            <w:left w:val="none" w:sz="0" w:space="0" w:color="auto"/>
            <w:bottom w:val="none" w:sz="0" w:space="0" w:color="auto"/>
            <w:right w:val="none" w:sz="0" w:space="0" w:color="auto"/>
          </w:divBdr>
          <w:divsChild>
            <w:div w:id="1404568422">
              <w:marLeft w:val="0"/>
              <w:marRight w:val="0"/>
              <w:marTop w:val="0"/>
              <w:marBottom w:val="0"/>
              <w:divBdr>
                <w:top w:val="none" w:sz="0" w:space="0" w:color="auto"/>
                <w:left w:val="none" w:sz="0" w:space="0" w:color="auto"/>
                <w:bottom w:val="none" w:sz="0" w:space="0" w:color="auto"/>
                <w:right w:val="none" w:sz="0" w:space="0" w:color="auto"/>
              </w:divBdr>
              <w:divsChild>
                <w:div w:id="11413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4105">
      <w:bodyDiv w:val="1"/>
      <w:marLeft w:val="0"/>
      <w:marRight w:val="0"/>
      <w:marTop w:val="0"/>
      <w:marBottom w:val="0"/>
      <w:divBdr>
        <w:top w:val="none" w:sz="0" w:space="0" w:color="auto"/>
        <w:left w:val="none" w:sz="0" w:space="0" w:color="auto"/>
        <w:bottom w:val="none" w:sz="0" w:space="0" w:color="auto"/>
        <w:right w:val="none" w:sz="0" w:space="0" w:color="auto"/>
      </w:divBdr>
    </w:div>
    <w:div w:id="1131167737">
      <w:bodyDiv w:val="1"/>
      <w:marLeft w:val="0"/>
      <w:marRight w:val="0"/>
      <w:marTop w:val="0"/>
      <w:marBottom w:val="0"/>
      <w:divBdr>
        <w:top w:val="none" w:sz="0" w:space="0" w:color="auto"/>
        <w:left w:val="none" w:sz="0" w:space="0" w:color="auto"/>
        <w:bottom w:val="none" w:sz="0" w:space="0" w:color="auto"/>
        <w:right w:val="none" w:sz="0" w:space="0" w:color="auto"/>
      </w:divBdr>
    </w:div>
    <w:div w:id="1135832544">
      <w:bodyDiv w:val="1"/>
      <w:marLeft w:val="0"/>
      <w:marRight w:val="0"/>
      <w:marTop w:val="0"/>
      <w:marBottom w:val="0"/>
      <w:divBdr>
        <w:top w:val="none" w:sz="0" w:space="0" w:color="auto"/>
        <w:left w:val="none" w:sz="0" w:space="0" w:color="auto"/>
        <w:bottom w:val="none" w:sz="0" w:space="0" w:color="auto"/>
        <w:right w:val="none" w:sz="0" w:space="0" w:color="auto"/>
      </w:divBdr>
    </w:div>
    <w:div w:id="1217816735">
      <w:bodyDiv w:val="1"/>
      <w:marLeft w:val="0"/>
      <w:marRight w:val="0"/>
      <w:marTop w:val="0"/>
      <w:marBottom w:val="0"/>
      <w:divBdr>
        <w:top w:val="none" w:sz="0" w:space="0" w:color="auto"/>
        <w:left w:val="none" w:sz="0" w:space="0" w:color="auto"/>
        <w:bottom w:val="none" w:sz="0" w:space="0" w:color="auto"/>
        <w:right w:val="none" w:sz="0" w:space="0" w:color="auto"/>
      </w:divBdr>
    </w:div>
    <w:div w:id="1294217337">
      <w:bodyDiv w:val="1"/>
      <w:marLeft w:val="0"/>
      <w:marRight w:val="0"/>
      <w:marTop w:val="0"/>
      <w:marBottom w:val="0"/>
      <w:divBdr>
        <w:top w:val="none" w:sz="0" w:space="0" w:color="auto"/>
        <w:left w:val="none" w:sz="0" w:space="0" w:color="auto"/>
        <w:bottom w:val="none" w:sz="0" w:space="0" w:color="auto"/>
        <w:right w:val="none" w:sz="0" w:space="0" w:color="auto"/>
      </w:divBdr>
    </w:div>
    <w:div w:id="1313752843">
      <w:bodyDiv w:val="1"/>
      <w:marLeft w:val="0"/>
      <w:marRight w:val="0"/>
      <w:marTop w:val="0"/>
      <w:marBottom w:val="0"/>
      <w:divBdr>
        <w:top w:val="none" w:sz="0" w:space="0" w:color="auto"/>
        <w:left w:val="none" w:sz="0" w:space="0" w:color="auto"/>
        <w:bottom w:val="none" w:sz="0" w:space="0" w:color="auto"/>
        <w:right w:val="none" w:sz="0" w:space="0" w:color="auto"/>
      </w:divBdr>
    </w:div>
    <w:div w:id="1323702263">
      <w:bodyDiv w:val="1"/>
      <w:marLeft w:val="0"/>
      <w:marRight w:val="0"/>
      <w:marTop w:val="0"/>
      <w:marBottom w:val="0"/>
      <w:divBdr>
        <w:top w:val="none" w:sz="0" w:space="0" w:color="auto"/>
        <w:left w:val="none" w:sz="0" w:space="0" w:color="auto"/>
        <w:bottom w:val="none" w:sz="0" w:space="0" w:color="auto"/>
        <w:right w:val="none" w:sz="0" w:space="0" w:color="auto"/>
      </w:divBdr>
    </w:div>
    <w:div w:id="1385759128">
      <w:bodyDiv w:val="1"/>
      <w:marLeft w:val="0"/>
      <w:marRight w:val="0"/>
      <w:marTop w:val="0"/>
      <w:marBottom w:val="0"/>
      <w:divBdr>
        <w:top w:val="none" w:sz="0" w:space="0" w:color="auto"/>
        <w:left w:val="none" w:sz="0" w:space="0" w:color="auto"/>
        <w:bottom w:val="none" w:sz="0" w:space="0" w:color="auto"/>
        <w:right w:val="none" w:sz="0" w:space="0" w:color="auto"/>
      </w:divBdr>
    </w:div>
    <w:div w:id="1396858628">
      <w:bodyDiv w:val="1"/>
      <w:marLeft w:val="0"/>
      <w:marRight w:val="0"/>
      <w:marTop w:val="0"/>
      <w:marBottom w:val="0"/>
      <w:divBdr>
        <w:top w:val="none" w:sz="0" w:space="0" w:color="auto"/>
        <w:left w:val="none" w:sz="0" w:space="0" w:color="auto"/>
        <w:bottom w:val="none" w:sz="0" w:space="0" w:color="auto"/>
        <w:right w:val="none" w:sz="0" w:space="0" w:color="auto"/>
      </w:divBdr>
    </w:div>
    <w:div w:id="1399985232">
      <w:bodyDiv w:val="1"/>
      <w:marLeft w:val="0"/>
      <w:marRight w:val="0"/>
      <w:marTop w:val="0"/>
      <w:marBottom w:val="0"/>
      <w:divBdr>
        <w:top w:val="none" w:sz="0" w:space="0" w:color="auto"/>
        <w:left w:val="none" w:sz="0" w:space="0" w:color="auto"/>
        <w:bottom w:val="none" w:sz="0" w:space="0" w:color="auto"/>
        <w:right w:val="none" w:sz="0" w:space="0" w:color="auto"/>
      </w:divBdr>
    </w:div>
    <w:div w:id="1428303384">
      <w:bodyDiv w:val="1"/>
      <w:marLeft w:val="0"/>
      <w:marRight w:val="0"/>
      <w:marTop w:val="0"/>
      <w:marBottom w:val="0"/>
      <w:divBdr>
        <w:top w:val="none" w:sz="0" w:space="0" w:color="auto"/>
        <w:left w:val="none" w:sz="0" w:space="0" w:color="auto"/>
        <w:bottom w:val="none" w:sz="0" w:space="0" w:color="auto"/>
        <w:right w:val="none" w:sz="0" w:space="0" w:color="auto"/>
      </w:divBdr>
      <w:divsChild>
        <w:div w:id="2039163242">
          <w:marLeft w:val="0"/>
          <w:marRight w:val="0"/>
          <w:marTop w:val="0"/>
          <w:marBottom w:val="0"/>
          <w:divBdr>
            <w:top w:val="none" w:sz="0" w:space="0" w:color="auto"/>
            <w:left w:val="none" w:sz="0" w:space="0" w:color="auto"/>
            <w:bottom w:val="none" w:sz="0" w:space="0" w:color="auto"/>
            <w:right w:val="none" w:sz="0" w:space="0" w:color="auto"/>
          </w:divBdr>
          <w:divsChild>
            <w:div w:id="1657950977">
              <w:marLeft w:val="0"/>
              <w:marRight w:val="0"/>
              <w:marTop w:val="0"/>
              <w:marBottom w:val="0"/>
              <w:divBdr>
                <w:top w:val="none" w:sz="0" w:space="0" w:color="auto"/>
                <w:left w:val="none" w:sz="0" w:space="0" w:color="auto"/>
                <w:bottom w:val="none" w:sz="0" w:space="0" w:color="auto"/>
                <w:right w:val="none" w:sz="0" w:space="0" w:color="auto"/>
              </w:divBdr>
              <w:divsChild>
                <w:div w:id="5572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2387">
      <w:bodyDiv w:val="1"/>
      <w:marLeft w:val="0"/>
      <w:marRight w:val="0"/>
      <w:marTop w:val="0"/>
      <w:marBottom w:val="0"/>
      <w:divBdr>
        <w:top w:val="none" w:sz="0" w:space="0" w:color="auto"/>
        <w:left w:val="none" w:sz="0" w:space="0" w:color="auto"/>
        <w:bottom w:val="none" w:sz="0" w:space="0" w:color="auto"/>
        <w:right w:val="none" w:sz="0" w:space="0" w:color="auto"/>
      </w:divBdr>
    </w:div>
    <w:div w:id="1444424599">
      <w:bodyDiv w:val="1"/>
      <w:marLeft w:val="0"/>
      <w:marRight w:val="0"/>
      <w:marTop w:val="0"/>
      <w:marBottom w:val="0"/>
      <w:divBdr>
        <w:top w:val="none" w:sz="0" w:space="0" w:color="auto"/>
        <w:left w:val="none" w:sz="0" w:space="0" w:color="auto"/>
        <w:bottom w:val="none" w:sz="0" w:space="0" w:color="auto"/>
        <w:right w:val="none" w:sz="0" w:space="0" w:color="auto"/>
      </w:divBdr>
    </w:div>
    <w:div w:id="1462460531">
      <w:bodyDiv w:val="1"/>
      <w:marLeft w:val="0"/>
      <w:marRight w:val="0"/>
      <w:marTop w:val="0"/>
      <w:marBottom w:val="0"/>
      <w:divBdr>
        <w:top w:val="none" w:sz="0" w:space="0" w:color="auto"/>
        <w:left w:val="none" w:sz="0" w:space="0" w:color="auto"/>
        <w:bottom w:val="none" w:sz="0" w:space="0" w:color="auto"/>
        <w:right w:val="none" w:sz="0" w:space="0" w:color="auto"/>
      </w:divBdr>
      <w:divsChild>
        <w:div w:id="1806510876">
          <w:marLeft w:val="0"/>
          <w:marRight w:val="0"/>
          <w:marTop w:val="150"/>
          <w:marBottom w:val="0"/>
          <w:divBdr>
            <w:top w:val="none" w:sz="0" w:space="0" w:color="auto"/>
            <w:left w:val="none" w:sz="0" w:space="0" w:color="auto"/>
            <w:bottom w:val="none" w:sz="0" w:space="0" w:color="auto"/>
            <w:right w:val="none" w:sz="0" w:space="0" w:color="auto"/>
          </w:divBdr>
          <w:divsChild>
            <w:div w:id="4288179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238">
      <w:bodyDiv w:val="1"/>
      <w:marLeft w:val="0"/>
      <w:marRight w:val="0"/>
      <w:marTop w:val="0"/>
      <w:marBottom w:val="0"/>
      <w:divBdr>
        <w:top w:val="none" w:sz="0" w:space="0" w:color="auto"/>
        <w:left w:val="none" w:sz="0" w:space="0" w:color="auto"/>
        <w:bottom w:val="none" w:sz="0" w:space="0" w:color="auto"/>
        <w:right w:val="none" w:sz="0" w:space="0" w:color="auto"/>
      </w:divBdr>
    </w:div>
    <w:div w:id="1483110425">
      <w:bodyDiv w:val="1"/>
      <w:marLeft w:val="0"/>
      <w:marRight w:val="0"/>
      <w:marTop w:val="0"/>
      <w:marBottom w:val="0"/>
      <w:divBdr>
        <w:top w:val="none" w:sz="0" w:space="0" w:color="auto"/>
        <w:left w:val="none" w:sz="0" w:space="0" w:color="auto"/>
        <w:bottom w:val="none" w:sz="0" w:space="0" w:color="auto"/>
        <w:right w:val="none" w:sz="0" w:space="0" w:color="auto"/>
      </w:divBdr>
    </w:div>
    <w:div w:id="1486966350">
      <w:bodyDiv w:val="1"/>
      <w:marLeft w:val="0"/>
      <w:marRight w:val="0"/>
      <w:marTop w:val="0"/>
      <w:marBottom w:val="0"/>
      <w:divBdr>
        <w:top w:val="none" w:sz="0" w:space="0" w:color="auto"/>
        <w:left w:val="none" w:sz="0" w:space="0" w:color="auto"/>
        <w:bottom w:val="none" w:sz="0" w:space="0" w:color="auto"/>
        <w:right w:val="none" w:sz="0" w:space="0" w:color="auto"/>
      </w:divBdr>
      <w:divsChild>
        <w:div w:id="1969435460">
          <w:marLeft w:val="0"/>
          <w:marRight w:val="0"/>
          <w:marTop w:val="0"/>
          <w:marBottom w:val="120"/>
          <w:divBdr>
            <w:top w:val="none" w:sz="0" w:space="0" w:color="auto"/>
            <w:left w:val="none" w:sz="0" w:space="0" w:color="auto"/>
            <w:bottom w:val="none" w:sz="0" w:space="0" w:color="auto"/>
            <w:right w:val="none" w:sz="0" w:space="0" w:color="auto"/>
          </w:divBdr>
        </w:div>
      </w:divsChild>
    </w:div>
    <w:div w:id="1526865226">
      <w:bodyDiv w:val="1"/>
      <w:marLeft w:val="0"/>
      <w:marRight w:val="0"/>
      <w:marTop w:val="0"/>
      <w:marBottom w:val="0"/>
      <w:divBdr>
        <w:top w:val="none" w:sz="0" w:space="0" w:color="auto"/>
        <w:left w:val="none" w:sz="0" w:space="0" w:color="auto"/>
        <w:bottom w:val="none" w:sz="0" w:space="0" w:color="auto"/>
        <w:right w:val="none" w:sz="0" w:space="0" w:color="auto"/>
      </w:divBdr>
    </w:div>
    <w:div w:id="1531526399">
      <w:bodyDiv w:val="1"/>
      <w:marLeft w:val="0"/>
      <w:marRight w:val="0"/>
      <w:marTop w:val="0"/>
      <w:marBottom w:val="0"/>
      <w:divBdr>
        <w:top w:val="none" w:sz="0" w:space="0" w:color="auto"/>
        <w:left w:val="none" w:sz="0" w:space="0" w:color="auto"/>
        <w:bottom w:val="none" w:sz="0" w:space="0" w:color="auto"/>
        <w:right w:val="none" w:sz="0" w:space="0" w:color="auto"/>
      </w:divBdr>
    </w:div>
    <w:div w:id="1539776330">
      <w:bodyDiv w:val="1"/>
      <w:marLeft w:val="0"/>
      <w:marRight w:val="0"/>
      <w:marTop w:val="0"/>
      <w:marBottom w:val="0"/>
      <w:divBdr>
        <w:top w:val="none" w:sz="0" w:space="0" w:color="auto"/>
        <w:left w:val="none" w:sz="0" w:space="0" w:color="auto"/>
        <w:bottom w:val="none" w:sz="0" w:space="0" w:color="auto"/>
        <w:right w:val="none" w:sz="0" w:space="0" w:color="auto"/>
      </w:divBdr>
    </w:div>
    <w:div w:id="1606687697">
      <w:bodyDiv w:val="1"/>
      <w:marLeft w:val="0"/>
      <w:marRight w:val="0"/>
      <w:marTop w:val="0"/>
      <w:marBottom w:val="0"/>
      <w:divBdr>
        <w:top w:val="none" w:sz="0" w:space="0" w:color="auto"/>
        <w:left w:val="none" w:sz="0" w:space="0" w:color="auto"/>
        <w:bottom w:val="none" w:sz="0" w:space="0" w:color="auto"/>
        <w:right w:val="none" w:sz="0" w:space="0" w:color="auto"/>
      </w:divBdr>
      <w:divsChild>
        <w:div w:id="1055397835">
          <w:marLeft w:val="0"/>
          <w:marRight w:val="0"/>
          <w:marTop w:val="0"/>
          <w:marBottom w:val="0"/>
          <w:divBdr>
            <w:top w:val="none" w:sz="0" w:space="0" w:color="auto"/>
            <w:left w:val="none" w:sz="0" w:space="0" w:color="auto"/>
            <w:bottom w:val="none" w:sz="0" w:space="0" w:color="auto"/>
            <w:right w:val="none" w:sz="0" w:space="0" w:color="auto"/>
          </w:divBdr>
          <w:divsChild>
            <w:div w:id="585267654">
              <w:marLeft w:val="0"/>
              <w:marRight w:val="0"/>
              <w:marTop w:val="0"/>
              <w:marBottom w:val="0"/>
              <w:divBdr>
                <w:top w:val="none" w:sz="0" w:space="0" w:color="auto"/>
                <w:left w:val="none" w:sz="0" w:space="0" w:color="auto"/>
                <w:bottom w:val="none" w:sz="0" w:space="0" w:color="auto"/>
                <w:right w:val="none" w:sz="0" w:space="0" w:color="auto"/>
              </w:divBdr>
              <w:divsChild>
                <w:div w:id="9595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6385">
      <w:bodyDiv w:val="1"/>
      <w:marLeft w:val="0"/>
      <w:marRight w:val="0"/>
      <w:marTop w:val="0"/>
      <w:marBottom w:val="0"/>
      <w:divBdr>
        <w:top w:val="none" w:sz="0" w:space="0" w:color="auto"/>
        <w:left w:val="none" w:sz="0" w:space="0" w:color="auto"/>
        <w:bottom w:val="none" w:sz="0" w:space="0" w:color="auto"/>
        <w:right w:val="none" w:sz="0" w:space="0" w:color="auto"/>
      </w:divBdr>
    </w:div>
    <w:div w:id="1653411287">
      <w:bodyDiv w:val="1"/>
      <w:marLeft w:val="0"/>
      <w:marRight w:val="0"/>
      <w:marTop w:val="0"/>
      <w:marBottom w:val="0"/>
      <w:divBdr>
        <w:top w:val="none" w:sz="0" w:space="0" w:color="auto"/>
        <w:left w:val="none" w:sz="0" w:space="0" w:color="auto"/>
        <w:bottom w:val="none" w:sz="0" w:space="0" w:color="auto"/>
        <w:right w:val="none" w:sz="0" w:space="0" w:color="auto"/>
      </w:divBdr>
    </w:div>
    <w:div w:id="1667632365">
      <w:bodyDiv w:val="1"/>
      <w:marLeft w:val="0"/>
      <w:marRight w:val="0"/>
      <w:marTop w:val="0"/>
      <w:marBottom w:val="0"/>
      <w:divBdr>
        <w:top w:val="none" w:sz="0" w:space="0" w:color="auto"/>
        <w:left w:val="none" w:sz="0" w:space="0" w:color="auto"/>
        <w:bottom w:val="none" w:sz="0" w:space="0" w:color="auto"/>
        <w:right w:val="none" w:sz="0" w:space="0" w:color="auto"/>
      </w:divBdr>
    </w:div>
    <w:div w:id="1720976081">
      <w:bodyDiv w:val="1"/>
      <w:marLeft w:val="0"/>
      <w:marRight w:val="0"/>
      <w:marTop w:val="0"/>
      <w:marBottom w:val="0"/>
      <w:divBdr>
        <w:top w:val="none" w:sz="0" w:space="0" w:color="auto"/>
        <w:left w:val="none" w:sz="0" w:space="0" w:color="auto"/>
        <w:bottom w:val="none" w:sz="0" w:space="0" w:color="auto"/>
        <w:right w:val="none" w:sz="0" w:space="0" w:color="auto"/>
      </w:divBdr>
    </w:div>
    <w:div w:id="1726025437">
      <w:bodyDiv w:val="1"/>
      <w:marLeft w:val="0"/>
      <w:marRight w:val="0"/>
      <w:marTop w:val="0"/>
      <w:marBottom w:val="0"/>
      <w:divBdr>
        <w:top w:val="none" w:sz="0" w:space="0" w:color="auto"/>
        <w:left w:val="none" w:sz="0" w:space="0" w:color="auto"/>
        <w:bottom w:val="none" w:sz="0" w:space="0" w:color="auto"/>
        <w:right w:val="none" w:sz="0" w:space="0" w:color="auto"/>
      </w:divBdr>
    </w:div>
    <w:div w:id="1762333644">
      <w:bodyDiv w:val="1"/>
      <w:marLeft w:val="0"/>
      <w:marRight w:val="0"/>
      <w:marTop w:val="0"/>
      <w:marBottom w:val="0"/>
      <w:divBdr>
        <w:top w:val="none" w:sz="0" w:space="0" w:color="auto"/>
        <w:left w:val="none" w:sz="0" w:space="0" w:color="auto"/>
        <w:bottom w:val="none" w:sz="0" w:space="0" w:color="auto"/>
        <w:right w:val="none" w:sz="0" w:space="0" w:color="auto"/>
      </w:divBdr>
    </w:div>
    <w:div w:id="1770082410">
      <w:bodyDiv w:val="1"/>
      <w:marLeft w:val="0"/>
      <w:marRight w:val="0"/>
      <w:marTop w:val="0"/>
      <w:marBottom w:val="0"/>
      <w:divBdr>
        <w:top w:val="none" w:sz="0" w:space="0" w:color="auto"/>
        <w:left w:val="none" w:sz="0" w:space="0" w:color="auto"/>
        <w:bottom w:val="none" w:sz="0" w:space="0" w:color="auto"/>
        <w:right w:val="none" w:sz="0" w:space="0" w:color="auto"/>
      </w:divBdr>
    </w:div>
    <w:div w:id="1783694930">
      <w:bodyDiv w:val="1"/>
      <w:marLeft w:val="0"/>
      <w:marRight w:val="0"/>
      <w:marTop w:val="0"/>
      <w:marBottom w:val="0"/>
      <w:divBdr>
        <w:top w:val="none" w:sz="0" w:space="0" w:color="auto"/>
        <w:left w:val="none" w:sz="0" w:space="0" w:color="auto"/>
        <w:bottom w:val="none" w:sz="0" w:space="0" w:color="auto"/>
        <w:right w:val="none" w:sz="0" w:space="0" w:color="auto"/>
      </w:divBdr>
    </w:div>
    <w:div w:id="1787188244">
      <w:bodyDiv w:val="1"/>
      <w:marLeft w:val="0"/>
      <w:marRight w:val="0"/>
      <w:marTop w:val="0"/>
      <w:marBottom w:val="0"/>
      <w:divBdr>
        <w:top w:val="none" w:sz="0" w:space="0" w:color="auto"/>
        <w:left w:val="none" w:sz="0" w:space="0" w:color="auto"/>
        <w:bottom w:val="none" w:sz="0" w:space="0" w:color="auto"/>
        <w:right w:val="none" w:sz="0" w:space="0" w:color="auto"/>
      </w:divBdr>
    </w:div>
    <w:div w:id="1791515373">
      <w:bodyDiv w:val="1"/>
      <w:marLeft w:val="0"/>
      <w:marRight w:val="0"/>
      <w:marTop w:val="0"/>
      <w:marBottom w:val="0"/>
      <w:divBdr>
        <w:top w:val="none" w:sz="0" w:space="0" w:color="auto"/>
        <w:left w:val="none" w:sz="0" w:space="0" w:color="auto"/>
        <w:bottom w:val="none" w:sz="0" w:space="0" w:color="auto"/>
        <w:right w:val="none" w:sz="0" w:space="0" w:color="auto"/>
      </w:divBdr>
      <w:divsChild>
        <w:div w:id="2108384676">
          <w:marLeft w:val="0"/>
          <w:marRight w:val="0"/>
          <w:marTop w:val="0"/>
          <w:marBottom w:val="0"/>
          <w:divBdr>
            <w:top w:val="none" w:sz="0" w:space="0" w:color="auto"/>
            <w:left w:val="none" w:sz="0" w:space="0" w:color="auto"/>
            <w:bottom w:val="none" w:sz="0" w:space="0" w:color="auto"/>
            <w:right w:val="none" w:sz="0" w:space="0" w:color="auto"/>
          </w:divBdr>
          <w:divsChild>
            <w:div w:id="637877849">
              <w:marLeft w:val="0"/>
              <w:marRight w:val="0"/>
              <w:marTop w:val="0"/>
              <w:marBottom w:val="0"/>
              <w:divBdr>
                <w:top w:val="none" w:sz="0" w:space="0" w:color="auto"/>
                <w:left w:val="none" w:sz="0" w:space="0" w:color="auto"/>
                <w:bottom w:val="none" w:sz="0" w:space="0" w:color="auto"/>
                <w:right w:val="none" w:sz="0" w:space="0" w:color="auto"/>
              </w:divBdr>
              <w:divsChild>
                <w:div w:id="14158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0490">
      <w:bodyDiv w:val="1"/>
      <w:marLeft w:val="0"/>
      <w:marRight w:val="0"/>
      <w:marTop w:val="0"/>
      <w:marBottom w:val="0"/>
      <w:divBdr>
        <w:top w:val="none" w:sz="0" w:space="0" w:color="auto"/>
        <w:left w:val="none" w:sz="0" w:space="0" w:color="auto"/>
        <w:bottom w:val="none" w:sz="0" w:space="0" w:color="auto"/>
        <w:right w:val="none" w:sz="0" w:space="0" w:color="auto"/>
      </w:divBdr>
    </w:div>
    <w:div w:id="1884248040">
      <w:bodyDiv w:val="1"/>
      <w:marLeft w:val="0"/>
      <w:marRight w:val="0"/>
      <w:marTop w:val="0"/>
      <w:marBottom w:val="0"/>
      <w:divBdr>
        <w:top w:val="none" w:sz="0" w:space="0" w:color="auto"/>
        <w:left w:val="none" w:sz="0" w:space="0" w:color="auto"/>
        <w:bottom w:val="none" w:sz="0" w:space="0" w:color="auto"/>
        <w:right w:val="none" w:sz="0" w:space="0" w:color="auto"/>
      </w:divBdr>
    </w:div>
    <w:div w:id="1899318621">
      <w:bodyDiv w:val="1"/>
      <w:marLeft w:val="0"/>
      <w:marRight w:val="0"/>
      <w:marTop w:val="0"/>
      <w:marBottom w:val="0"/>
      <w:divBdr>
        <w:top w:val="none" w:sz="0" w:space="0" w:color="auto"/>
        <w:left w:val="none" w:sz="0" w:space="0" w:color="auto"/>
        <w:bottom w:val="none" w:sz="0" w:space="0" w:color="auto"/>
        <w:right w:val="none" w:sz="0" w:space="0" w:color="auto"/>
      </w:divBdr>
    </w:div>
    <w:div w:id="1905414195">
      <w:bodyDiv w:val="1"/>
      <w:marLeft w:val="0"/>
      <w:marRight w:val="0"/>
      <w:marTop w:val="0"/>
      <w:marBottom w:val="0"/>
      <w:divBdr>
        <w:top w:val="none" w:sz="0" w:space="0" w:color="auto"/>
        <w:left w:val="none" w:sz="0" w:space="0" w:color="auto"/>
        <w:bottom w:val="none" w:sz="0" w:space="0" w:color="auto"/>
        <w:right w:val="none" w:sz="0" w:space="0" w:color="auto"/>
      </w:divBdr>
    </w:div>
    <w:div w:id="1925187137">
      <w:bodyDiv w:val="1"/>
      <w:marLeft w:val="0"/>
      <w:marRight w:val="0"/>
      <w:marTop w:val="0"/>
      <w:marBottom w:val="0"/>
      <w:divBdr>
        <w:top w:val="none" w:sz="0" w:space="0" w:color="auto"/>
        <w:left w:val="none" w:sz="0" w:space="0" w:color="auto"/>
        <w:bottom w:val="none" w:sz="0" w:space="0" w:color="auto"/>
        <w:right w:val="none" w:sz="0" w:space="0" w:color="auto"/>
      </w:divBdr>
    </w:div>
    <w:div w:id="1927107113">
      <w:bodyDiv w:val="1"/>
      <w:marLeft w:val="0"/>
      <w:marRight w:val="0"/>
      <w:marTop w:val="0"/>
      <w:marBottom w:val="0"/>
      <w:divBdr>
        <w:top w:val="none" w:sz="0" w:space="0" w:color="auto"/>
        <w:left w:val="none" w:sz="0" w:space="0" w:color="auto"/>
        <w:bottom w:val="none" w:sz="0" w:space="0" w:color="auto"/>
        <w:right w:val="none" w:sz="0" w:space="0" w:color="auto"/>
      </w:divBdr>
    </w:div>
    <w:div w:id="1936787766">
      <w:bodyDiv w:val="1"/>
      <w:marLeft w:val="0"/>
      <w:marRight w:val="0"/>
      <w:marTop w:val="0"/>
      <w:marBottom w:val="0"/>
      <w:divBdr>
        <w:top w:val="none" w:sz="0" w:space="0" w:color="auto"/>
        <w:left w:val="none" w:sz="0" w:space="0" w:color="auto"/>
        <w:bottom w:val="none" w:sz="0" w:space="0" w:color="auto"/>
        <w:right w:val="none" w:sz="0" w:space="0" w:color="auto"/>
      </w:divBdr>
    </w:div>
    <w:div w:id="1937398750">
      <w:bodyDiv w:val="1"/>
      <w:marLeft w:val="0"/>
      <w:marRight w:val="0"/>
      <w:marTop w:val="0"/>
      <w:marBottom w:val="0"/>
      <w:divBdr>
        <w:top w:val="none" w:sz="0" w:space="0" w:color="auto"/>
        <w:left w:val="none" w:sz="0" w:space="0" w:color="auto"/>
        <w:bottom w:val="none" w:sz="0" w:space="0" w:color="auto"/>
        <w:right w:val="none" w:sz="0" w:space="0" w:color="auto"/>
      </w:divBdr>
    </w:div>
    <w:div w:id="1950889087">
      <w:bodyDiv w:val="1"/>
      <w:marLeft w:val="0"/>
      <w:marRight w:val="0"/>
      <w:marTop w:val="0"/>
      <w:marBottom w:val="0"/>
      <w:divBdr>
        <w:top w:val="none" w:sz="0" w:space="0" w:color="auto"/>
        <w:left w:val="none" w:sz="0" w:space="0" w:color="auto"/>
        <w:bottom w:val="none" w:sz="0" w:space="0" w:color="auto"/>
        <w:right w:val="none" w:sz="0" w:space="0" w:color="auto"/>
      </w:divBdr>
    </w:div>
    <w:div w:id="1960909439">
      <w:bodyDiv w:val="1"/>
      <w:marLeft w:val="0"/>
      <w:marRight w:val="0"/>
      <w:marTop w:val="0"/>
      <w:marBottom w:val="0"/>
      <w:divBdr>
        <w:top w:val="none" w:sz="0" w:space="0" w:color="auto"/>
        <w:left w:val="none" w:sz="0" w:space="0" w:color="auto"/>
        <w:bottom w:val="none" w:sz="0" w:space="0" w:color="auto"/>
        <w:right w:val="none" w:sz="0" w:space="0" w:color="auto"/>
      </w:divBdr>
    </w:div>
    <w:div w:id="1992636203">
      <w:bodyDiv w:val="1"/>
      <w:marLeft w:val="0"/>
      <w:marRight w:val="0"/>
      <w:marTop w:val="0"/>
      <w:marBottom w:val="0"/>
      <w:divBdr>
        <w:top w:val="none" w:sz="0" w:space="0" w:color="auto"/>
        <w:left w:val="none" w:sz="0" w:space="0" w:color="auto"/>
        <w:bottom w:val="none" w:sz="0" w:space="0" w:color="auto"/>
        <w:right w:val="none" w:sz="0" w:space="0" w:color="auto"/>
      </w:divBdr>
    </w:div>
    <w:div w:id="2013752537">
      <w:bodyDiv w:val="1"/>
      <w:marLeft w:val="0"/>
      <w:marRight w:val="0"/>
      <w:marTop w:val="0"/>
      <w:marBottom w:val="0"/>
      <w:divBdr>
        <w:top w:val="none" w:sz="0" w:space="0" w:color="auto"/>
        <w:left w:val="none" w:sz="0" w:space="0" w:color="auto"/>
        <w:bottom w:val="none" w:sz="0" w:space="0" w:color="auto"/>
        <w:right w:val="none" w:sz="0" w:space="0" w:color="auto"/>
      </w:divBdr>
    </w:div>
    <w:div w:id="2055932773">
      <w:bodyDiv w:val="1"/>
      <w:marLeft w:val="0"/>
      <w:marRight w:val="0"/>
      <w:marTop w:val="0"/>
      <w:marBottom w:val="0"/>
      <w:divBdr>
        <w:top w:val="none" w:sz="0" w:space="0" w:color="auto"/>
        <w:left w:val="none" w:sz="0" w:space="0" w:color="auto"/>
        <w:bottom w:val="none" w:sz="0" w:space="0" w:color="auto"/>
        <w:right w:val="none" w:sz="0" w:space="0" w:color="auto"/>
      </w:divBdr>
    </w:div>
    <w:div w:id="2074231809">
      <w:bodyDiv w:val="1"/>
      <w:marLeft w:val="0"/>
      <w:marRight w:val="0"/>
      <w:marTop w:val="0"/>
      <w:marBottom w:val="0"/>
      <w:divBdr>
        <w:top w:val="none" w:sz="0" w:space="0" w:color="auto"/>
        <w:left w:val="none" w:sz="0" w:space="0" w:color="auto"/>
        <w:bottom w:val="none" w:sz="0" w:space="0" w:color="auto"/>
        <w:right w:val="none" w:sz="0" w:space="0" w:color="auto"/>
      </w:divBdr>
    </w:div>
    <w:div w:id="2093037752">
      <w:bodyDiv w:val="1"/>
      <w:marLeft w:val="0"/>
      <w:marRight w:val="0"/>
      <w:marTop w:val="0"/>
      <w:marBottom w:val="0"/>
      <w:divBdr>
        <w:top w:val="none" w:sz="0" w:space="0" w:color="auto"/>
        <w:left w:val="none" w:sz="0" w:space="0" w:color="auto"/>
        <w:bottom w:val="none" w:sz="0" w:space="0" w:color="auto"/>
        <w:right w:val="none" w:sz="0" w:space="0" w:color="auto"/>
      </w:divBdr>
    </w:div>
    <w:div w:id="2095545817">
      <w:bodyDiv w:val="1"/>
      <w:marLeft w:val="0"/>
      <w:marRight w:val="0"/>
      <w:marTop w:val="0"/>
      <w:marBottom w:val="0"/>
      <w:divBdr>
        <w:top w:val="none" w:sz="0" w:space="0" w:color="auto"/>
        <w:left w:val="none" w:sz="0" w:space="0" w:color="auto"/>
        <w:bottom w:val="none" w:sz="0" w:space="0" w:color="auto"/>
        <w:right w:val="none" w:sz="0" w:space="0" w:color="auto"/>
      </w:divBdr>
    </w:div>
    <w:div w:id="2123574002">
      <w:bodyDiv w:val="1"/>
      <w:marLeft w:val="0"/>
      <w:marRight w:val="0"/>
      <w:marTop w:val="0"/>
      <w:marBottom w:val="0"/>
      <w:divBdr>
        <w:top w:val="none" w:sz="0" w:space="0" w:color="auto"/>
        <w:left w:val="none" w:sz="0" w:space="0" w:color="auto"/>
        <w:bottom w:val="none" w:sz="0" w:space="0" w:color="auto"/>
        <w:right w:val="none" w:sz="0" w:space="0" w:color="auto"/>
      </w:divBdr>
      <w:divsChild>
        <w:div w:id="1931887477">
          <w:marLeft w:val="0"/>
          <w:marRight w:val="0"/>
          <w:marTop w:val="0"/>
          <w:marBottom w:val="0"/>
          <w:divBdr>
            <w:top w:val="none" w:sz="0" w:space="0" w:color="auto"/>
            <w:left w:val="none" w:sz="0" w:space="0" w:color="auto"/>
            <w:bottom w:val="none" w:sz="0" w:space="0" w:color="auto"/>
            <w:right w:val="none" w:sz="0" w:space="0" w:color="auto"/>
          </w:divBdr>
        </w:div>
      </w:divsChild>
    </w:div>
    <w:div w:id="2133358264">
      <w:bodyDiv w:val="1"/>
      <w:marLeft w:val="0"/>
      <w:marRight w:val="0"/>
      <w:marTop w:val="0"/>
      <w:marBottom w:val="0"/>
      <w:divBdr>
        <w:top w:val="none" w:sz="0" w:space="0" w:color="auto"/>
        <w:left w:val="none" w:sz="0" w:space="0" w:color="auto"/>
        <w:bottom w:val="none" w:sz="0" w:space="0" w:color="auto"/>
        <w:right w:val="none" w:sz="0" w:space="0" w:color="auto"/>
      </w:divBdr>
    </w:div>
    <w:div w:id="2135054827">
      <w:bodyDiv w:val="1"/>
      <w:marLeft w:val="0"/>
      <w:marRight w:val="0"/>
      <w:marTop w:val="0"/>
      <w:marBottom w:val="0"/>
      <w:divBdr>
        <w:top w:val="none" w:sz="0" w:space="0" w:color="auto"/>
        <w:left w:val="none" w:sz="0" w:space="0" w:color="auto"/>
        <w:bottom w:val="none" w:sz="0" w:space="0" w:color="auto"/>
        <w:right w:val="none" w:sz="0" w:space="0" w:color="auto"/>
      </w:divBdr>
      <w:divsChild>
        <w:div w:id="89401647">
          <w:marLeft w:val="0"/>
          <w:marRight w:val="0"/>
          <w:marTop w:val="0"/>
          <w:marBottom w:val="0"/>
          <w:divBdr>
            <w:top w:val="none" w:sz="0" w:space="0" w:color="auto"/>
            <w:left w:val="none" w:sz="0" w:space="0" w:color="auto"/>
            <w:bottom w:val="none" w:sz="0" w:space="0" w:color="auto"/>
            <w:right w:val="none" w:sz="0" w:space="0" w:color="auto"/>
          </w:divBdr>
          <w:divsChild>
            <w:div w:id="1410344973">
              <w:marLeft w:val="0"/>
              <w:marRight w:val="0"/>
              <w:marTop w:val="0"/>
              <w:marBottom w:val="0"/>
              <w:divBdr>
                <w:top w:val="none" w:sz="0" w:space="0" w:color="auto"/>
                <w:left w:val="none" w:sz="0" w:space="0" w:color="auto"/>
                <w:bottom w:val="none" w:sz="0" w:space="0" w:color="auto"/>
                <w:right w:val="none" w:sz="0" w:space="0" w:color="auto"/>
              </w:divBdr>
              <w:divsChild>
                <w:div w:id="1207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7249">
      <w:bodyDiv w:val="1"/>
      <w:marLeft w:val="0"/>
      <w:marRight w:val="0"/>
      <w:marTop w:val="0"/>
      <w:marBottom w:val="0"/>
      <w:divBdr>
        <w:top w:val="none" w:sz="0" w:space="0" w:color="auto"/>
        <w:left w:val="none" w:sz="0" w:space="0" w:color="auto"/>
        <w:bottom w:val="none" w:sz="0" w:space="0" w:color="auto"/>
        <w:right w:val="none" w:sz="0" w:space="0" w:color="auto"/>
      </w:divBdr>
      <w:divsChild>
        <w:div w:id="1323197840">
          <w:marLeft w:val="360"/>
          <w:marRight w:val="0"/>
          <w:marTop w:val="200"/>
          <w:marBottom w:val="0"/>
          <w:divBdr>
            <w:top w:val="none" w:sz="0" w:space="0" w:color="auto"/>
            <w:left w:val="none" w:sz="0" w:space="0" w:color="auto"/>
            <w:bottom w:val="none" w:sz="0" w:space="0" w:color="auto"/>
            <w:right w:val="none" w:sz="0" w:space="0" w:color="auto"/>
          </w:divBdr>
        </w:div>
        <w:div w:id="1271859548">
          <w:marLeft w:val="1080"/>
          <w:marRight w:val="0"/>
          <w:marTop w:val="100"/>
          <w:marBottom w:val="0"/>
          <w:divBdr>
            <w:top w:val="none" w:sz="0" w:space="0" w:color="auto"/>
            <w:left w:val="none" w:sz="0" w:space="0" w:color="auto"/>
            <w:bottom w:val="none" w:sz="0" w:space="0" w:color="auto"/>
            <w:right w:val="none" w:sz="0" w:space="0" w:color="auto"/>
          </w:divBdr>
        </w:div>
        <w:div w:id="650256836">
          <w:marLeft w:val="1800"/>
          <w:marRight w:val="0"/>
          <w:marTop w:val="100"/>
          <w:marBottom w:val="0"/>
          <w:divBdr>
            <w:top w:val="none" w:sz="0" w:space="0" w:color="auto"/>
            <w:left w:val="none" w:sz="0" w:space="0" w:color="auto"/>
            <w:bottom w:val="none" w:sz="0" w:space="0" w:color="auto"/>
            <w:right w:val="none" w:sz="0" w:space="0" w:color="auto"/>
          </w:divBdr>
        </w:div>
        <w:div w:id="213660950">
          <w:marLeft w:val="1800"/>
          <w:marRight w:val="0"/>
          <w:marTop w:val="100"/>
          <w:marBottom w:val="0"/>
          <w:divBdr>
            <w:top w:val="none" w:sz="0" w:space="0" w:color="auto"/>
            <w:left w:val="none" w:sz="0" w:space="0" w:color="auto"/>
            <w:bottom w:val="none" w:sz="0" w:space="0" w:color="auto"/>
            <w:right w:val="none" w:sz="0" w:space="0" w:color="auto"/>
          </w:divBdr>
        </w:div>
        <w:div w:id="790637189">
          <w:marLeft w:val="1080"/>
          <w:marRight w:val="0"/>
          <w:marTop w:val="100"/>
          <w:marBottom w:val="0"/>
          <w:divBdr>
            <w:top w:val="none" w:sz="0" w:space="0" w:color="auto"/>
            <w:left w:val="none" w:sz="0" w:space="0" w:color="auto"/>
            <w:bottom w:val="none" w:sz="0" w:space="0" w:color="auto"/>
            <w:right w:val="none" w:sz="0" w:space="0" w:color="auto"/>
          </w:divBdr>
        </w:div>
        <w:div w:id="213660222">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bc.co.uk/news/uk-england-45707529" TargetMode="External"/><Relationship Id="rId4" Type="http://schemas.microsoft.com/office/2007/relationships/stylesWithEffects" Target="stylesWithEffects.xml"/><Relationship Id="rId9" Type="http://schemas.openxmlformats.org/officeDocument/2006/relationships/hyperlink" Target="mailto:ornella.benedettini@poliba.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holar.google.co.uk/scholar?q=customer+experience&amp;hl=en&amp;as_sdt=0%2C5&amp;as_ylo=2009&amp;as_yhi=20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4E87-980A-4202-8E72-16609679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10338</Words>
  <Characters>58928</Characters>
  <Application>Microsoft Office Word</Application>
  <DocSecurity>0</DocSecurity>
  <Lines>491</Lines>
  <Paragraphs>138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University of Manchester</Company>
  <LinksUpToDate>false</LinksUpToDate>
  <CharactersWithSpaces>69128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Snyder</dc:creator>
  <cp:lastModifiedBy>Chris Raddats</cp:lastModifiedBy>
  <cp:revision>5</cp:revision>
  <cp:lastPrinted>2019-08-21T09:48:00Z</cp:lastPrinted>
  <dcterms:created xsi:type="dcterms:W3CDTF">2019-08-30T10:37:00Z</dcterms:created>
  <dcterms:modified xsi:type="dcterms:W3CDTF">2019-09-02T16:35:00Z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id="9EWcyDdh"/&gt;&lt;style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value=""/&gt;&lt;pref name="noteType" value="0"/&gt;&lt;/prefs&gt;&lt;/data&gt;</vt:lpwstr>
  </property>
</Properties>
</file>