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21E38" w14:textId="7BE4DB21" w:rsidR="00D62EBF" w:rsidRPr="00180596" w:rsidRDefault="00183A24" w:rsidP="0021106A">
      <w:pPr>
        <w:spacing w:line="276" w:lineRule="auto"/>
        <w:jc w:val="both"/>
        <w:rPr>
          <w:b/>
          <w:sz w:val="28"/>
          <w:szCs w:val="28"/>
        </w:rPr>
      </w:pPr>
      <w:bookmarkStart w:id="0" w:name="_Hlk605398"/>
      <w:bookmarkStart w:id="1" w:name="_Hlk531791393"/>
      <w:r w:rsidRPr="00180596">
        <w:rPr>
          <w:b/>
          <w:sz w:val="28"/>
          <w:szCs w:val="28"/>
        </w:rPr>
        <w:t>The transport and mass balance of fallout radionuclides in Brotherswater, Cumbria (UK)</w:t>
      </w:r>
    </w:p>
    <w:p w14:paraId="020A7C91" w14:textId="37EE81C5" w:rsidR="00183A24" w:rsidRDefault="00183A24" w:rsidP="0021106A">
      <w:pPr>
        <w:spacing w:line="276" w:lineRule="auto"/>
        <w:jc w:val="both"/>
        <w:rPr>
          <w:b/>
        </w:rPr>
      </w:pPr>
    </w:p>
    <w:p w14:paraId="3163B62B" w14:textId="3FBFBD55" w:rsidR="002174AD" w:rsidRPr="005E20B9" w:rsidRDefault="00BD3BC8" w:rsidP="002174AD">
      <w:pPr>
        <w:spacing w:after="200" w:line="360" w:lineRule="auto"/>
        <w:jc w:val="both"/>
        <w:rPr>
          <w:rFonts w:eastAsia="Calibri"/>
          <w:sz w:val="22"/>
        </w:rPr>
      </w:pPr>
      <w:r w:rsidRPr="005E20B9">
        <w:rPr>
          <w:rFonts w:eastAsia="Calibri"/>
          <w:sz w:val="22"/>
        </w:rPr>
        <w:t xml:space="preserve">P.G. </w:t>
      </w:r>
      <w:r w:rsidRPr="002174AD">
        <w:rPr>
          <w:rFonts w:eastAsia="Calibri"/>
          <w:sz w:val="22"/>
        </w:rPr>
        <w:t>Appleby</w:t>
      </w:r>
      <w:r>
        <w:rPr>
          <w:rFonts w:eastAsia="Calibri"/>
          <w:sz w:val="22"/>
          <w:vertAlign w:val="superscript"/>
        </w:rPr>
        <w:t>*a</w:t>
      </w:r>
      <w:r>
        <w:rPr>
          <w:rFonts w:eastAsia="Calibri"/>
          <w:sz w:val="22"/>
        </w:rPr>
        <w:t xml:space="preserve">, </w:t>
      </w:r>
      <w:r w:rsidR="002174AD" w:rsidRPr="005E20B9">
        <w:rPr>
          <w:rFonts w:eastAsia="Calibri"/>
          <w:sz w:val="22"/>
        </w:rPr>
        <w:t xml:space="preserve">P. </w:t>
      </w:r>
      <w:proofErr w:type="spellStart"/>
      <w:r w:rsidR="002174AD" w:rsidRPr="005E20B9">
        <w:rPr>
          <w:rFonts w:eastAsia="Calibri"/>
          <w:sz w:val="22"/>
        </w:rPr>
        <w:t>Semertzidou</w:t>
      </w:r>
      <w:r w:rsidR="002174AD" w:rsidRPr="005E20B9">
        <w:rPr>
          <w:rFonts w:eastAsia="Calibri"/>
          <w:sz w:val="22"/>
          <w:vertAlign w:val="superscript"/>
        </w:rPr>
        <w:t>a</w:t>
      </w:r>
      <w:proofErr w:type="spellEnd"/>
      <w:r w:rsidR="002174AD" w:rsidRPr="005E20B9">
        <w:rPr>
          <w:rFonts w:eastAsia="Calibri"/>
          <w:sz w:val="22"/>
        </w:rPr>
        <w:t xml:space="preserve">, </w:t>
      </w:r>
      <w:r w:rsidR="002174AD">
        <w:rPr>
          <w:rFonts w:eastAsia="Calibri"/>
          <w:sz w:val="22"/>
        </w:rPr>
        <w:t xml:space="preserve"> </w:t>
      </w:r>
      <w:r w:rsidR="002174AD" w:rsidRPr="005E20B9">
        <w:rPr>
          <w:rFonts w:eastAsia="Calibri"/>
          <w:sz w:val="22"/>
        </w:rPr>
        <w:t xml:space="preserve">G.T. </w:t>
      </w:r>
      <w:proofErr w:type="spellStart"/>
      <w:r w:rsidR="002174AD" w:rsidRPr="005E20B9">
        <w:rPr>
          <w:rFonts w:eastAsia="Calibri"/>
          <w:sz w:val="22"/>
        </w:rPr>
        <w:t>Piliposian</w:t>
      </w:r>
      <w:r w:rsidR="002174AD" w:rsidRPr="005E20B9">
        <w:rPr>
          <w:rFonts w:eastAsia="Calibri"/>
          <w:sz w:val="22"/>
          <w:vertAlign w:val="superscript"/>
        </w:rPr>
        <w:t>a</w:t>
      </w:r>
      <w:proofErr w:type="spellEnd"/>
      <w:r w:rsidR="002174AD" w:rsidRPr="005E20B9">
        <w:rPr>
          <w:rFonts w:eastAsia="Calibri"/>
          <w:sz w:val="22"/>
        </w:rPr>
        <w:t xml:space="preserve">, </w:t>
      </w:r>
      <w:r w:rsidR="002174AD">
        <w:rPr>
          <w:rFonts w:eastAsia="Calibri"/>
          <w:sz w:val="22"/>
        </w:rPr>
        <w:t xml:space="preserve"> R.C. </w:t>
      </w:r>
      <w:proofErr w:type="spellStart"/>
      <w:r w:rsidR="002174AD">
        <w:rPr>
          <w:rFonts w:eastAsia="Calibri"/>
          <w:sz w:val="22"/>
        </w:rPr>
        <w:t>Chiverrell</w:t>
      </w:r>
      <w:r w:rsidR="002174AD">
        <w:rPr>
          <w:rFonts w:eastAsia="Calibri"/>
          <w:sz w:val="22"/>
          <w:vertAlign w:val="superscript"/>
        </w:rPr>
        <w:t>b</w:t>
      </w:r>
      <w:proofErr w:type="spellEnd"/>
      <w:r w:rsidR="002174AD">
        <w:rPr>
          <w:rFonts w:eastAsia="Calibri"/>
          <w:sz w:val="22"/>
        </w:rPr>
        <w:t>,  D.</w:t>
      </w:r>
      <w:r w:rsidR="005B0BED">
        <w:rPr>
          <w:rFonts w:eastAsia="Calibri"/>
          <w:sz w:val="22"/>
        </w:rPr>
        <w:t>N.</w:t>
      </w:r>
      <w:r w:rsidR="002174AD">
        <w:rPr>
          <w:rFonts w:eastAsia="Calibri"/>
          <w:sz w:val="22"/>
        </w:rPr>
        <w:t xml:space="preserve"> </w:t>
      </w:r>
      <w:proofErr w:type="spellStart"/>
      <w:r w:rsidR="002174AD" w:rsidRPr="002174AD">
        <w:rPr>
          <w:rFonts w:eastAsia="Calibri"/>
          <w:sz w:val="22"/>
        </w:rPr>
        <w:t>Schillereff</w:t>
      </w:r>
      <w:r w:rsidR="002174AD">
        <w:rPr>
          <w:rFonts w:eastAsia="Calibri"/>
          <w:sz w:val="22"/>
          <w:vertAlign w:val="superscript"/>
        </w:rPr>
        <w:t>c</w:t>
      </w:r>
      <w:proofErr w:type="spellEnd"/>
      <w:r w:rsidR="002174AD">
        <w:rPr>
          <w:rFonts w:eastAsia="Calibri"/>
          <w:sz w:val="22"/>
        </w:rPr>
        <w:t xml:space="preserve">, </w:t>
      </w:r>
      <w:r w:rsidR="001F70A0">
        <w:rPr>
          <w:rFonts w:eastAsia="Calibri"/>
          <w:sz w:val="22"/>
        </w:rPr>
        <w:t xml:space="preserve">J.J. </w:t>
      </w:r>
      <w:proofErr w:type="spellStart"/>
      <w:r w:rsidR="001F70A0">
        <w:rPr>
          <w:rFonts w:eastAsia="Calibri"/>
          <w:sz w:val="22"/>
        </w:rPr>
        <w:t>Warburton</w:t>
      </w:r>
      <w:r w:rsidR="001F70A0">
        <w:rPr>
          <w:rFonts w:eastAsia="Calibri"/>
          <w:sz w:val="22"/>
          <w:vertAlign w:val="superscript"/>
        </w:rPr>
        <w:t>d</w:t>
      </w:r>
      <w:proofErr w:type="spellEnd"/>
    </w:p>
    <w:bookmarkEnd w:id="0"/>
    <w:p w14:paraId="59506A6F" w14:textId="77777777" w:rsidR="002174AD" w:rsidRPr="005E20B9" w:rsidRDefault="002174AD" w:rsidP="002174AD">
      <w:pPr>
        <w:spacing w:line="360" w:lineRule="auto"/>
        <w:jc w:val="both"/>
        <w:rPr>
          <w:rFonts w:eastAsia="Calibri"/>
          <w:i/>
          <w:sz w:val="22"/>
        </w:rPr>
      </w:pPr>
      <w:proofErr w:type="spellStart"/>
      <w:proofErr w:type="gramStart"/>
      <w:r w:rsidRPr="005E20B9">
        <w:rPr>
          <w:rFonts w:eastAsia="Calibri"/>
          <w:sz w:val="22"/>
          <w:vertAlign w:val="superscript"/>
        </w:rPr>
        <w:t>a</w:t>
      </w:r>
      <w:proofErr w:type="spellEnd"/>
      <w:proofErr w:type="gramEnd"/>
      <w:r w:rsidRPr="005E20B9">
        <w:rPr>
          <w:rFonts w:eastAsia="Calibri"/>
          <w:sz w:val="22"/>
        </w:rPr>
        <w:t xml:space="preserve"> </w:t>
      </w:r>
      <w:r w:rsidRPr="005E20B9">
        <w:rPr>
          <w:rFonts w:eastAsia="Calibri"/>
          <w:i/>
          <w:sz w:val="22"/>
        </w:rPr>
        <w:t>Environmental Radioactivity Research Centre, Department of Mathematical Sciences University of Liverpool</w:t>
      </w:r>
      <w:r>
        <w:rPr>
          <w:rFonts w:eastAsia="Calibri"/>
          <w:i/>
          <w:sz w:val="22"/>
        </w:rPr>
        <w:t xml:space="preserve">, </w:t>
      </w:r>
      <w:r w:rsidRPr="005E20B9">
        <w:rPr>
          <w:rFonts w:eastAsia="Calibri"/>
          <w:i/>
          <w:sz w:val="22"/>
        </w:rPr>
        <w:t>Liverpool,</w:t>
      </w:r>
      <w:r>
        <w:rPr>
          <w:rFonts w:eastAsia="Calibri"/>
          <w:i/>
          <w:sz w:val="22"/>
        </w:rPr>
        <w:t xml:space="preserve"> UK</w:t>
      </w:r>
    </w:p>
    <w:p w14:paraId="7D100F5B" w14:textId="67FE5011" w:rsidR="002174AD" w:rsidRDefault="002174AD" w:rsidP="002174AD">
      <w:pPr>
        <w:spacing w:line="360" w:lineRule="auto"/>
        <w:jc w:val="both"/>
        <w:rPr>
          <w:rFonts w:eastAsia="Calibri"/>
          <w:i/>
          <w:sz w:val="22"/>
        </w:rPr>
      </w:pPr>
      <w:r>
        <w:rPr>
          <w:rFonts w:eastAsia="Calibri"/>
          <w:sz w:val="22"/>
          <w:vertAlign w:val="superscript"/>
        </w:rPr>
        <w:t>b</w:t>
      </w:r>
      <w:r>
        <w:rPr>
          <w:rFonts w:eastAsia="Calibri"/>
          <w:sz w:val="22"/>
        </w:rPr>
        <w:t xml:space="preserve"> </w:t>
      </w:r>
      <w:r w:rsidRPr="005E20B9">
        <w:rPr>
          <w:rFonts w:eastAsia="Calibri"/>
          <w:i/>
          <w:sz w:val="22"/>
        </w:rPr>
        <w:t>School of Environmental Sciences, Roxby Building, University of Liverpool, Liverpool,</w:t>
      </w:r>
      <w:r>
        <w:rPr>
          <w:rFonts w:eastAsia="Calibri"/>
          <w:i/>
          <w:sz w:val="22"/>
        </w:rPr>
        <w:t xml:space="preserve"> UK</w:t>
      </w:r>
    </w:p>
    <w:p w14:paraId="011D5F6D" w14:textId="3B14E79C" w:rsidR="000908F3" w:rsidRDefault="002174AD" w:rsidP="000908F3">
      <w:pPr>
        <w:spacing w:line="360" w:lineRule="auto"/>
        <w:jc w:val="both"/>
        <w:rPr>
          <w:rFonts w:eastAsia="Calibri"/>
          <w:i/>
          <w:sz w:val="22"/>
        </w:rPr>
      </w:pPr>
      <w:r>
        <w:rPr>
          <w:rFonts w:eastAsia="Calibri"/>
          <w:sz w:val="22"/>
          <w:vertAlign w:val="superscript"/>
        </w:rPr>
        <w:t>c</w:t>
      </w:r>
      <w:r w:rsidR="000908F3" w:rsidRPr="000908F3">
        <w:rPr>
          <w:rFonts w:eastAsia="Calibri"/>
          <w:i/>
          <w:sz w:val="22"/>
        </w:rPr>
        <w:t xml:space="preserve"> Department of Geography, King’s College London</w:t>
      </w:r>
      <w:r w:rsidR="000908F3">
        <w:rPr>
          <w:rFonts w:eastAsia="Calibri"/>
          <w:i/>
          <w:sz w:val="22"/>
        </w:rPr>
        <w:t>, London WC2</w:t>
      </w:r>
      <w:r w:rsidR="007E58EC">
        <w:rPr>
          <w:rFonts w:eastAsia="Calibri"/>
          <w:i/>
          <w:sz w:val="22"/>
        </w:rPr>
        <w:t>B</w:t>
      </w:r>
      <w:r w:rsidR="000908F3">
        <w:rPr>
          <w:rFonts w:eastAsia="Calibri"/>
          <w:i/>
          <w:sz w:val="22"/>
        </w:rPr>
        <w:t xml:space="preserve"> </w:t>
      </w:r>
      <w:r w:rsidR="007E58EC">
        <w:rPr>
          <w:rFonts w:eastAsia="Calibri"/>
          <w:i/>
          <w:sz w:val="22"/>
        </w:rPr>
        <w:t>4BG</w:t>
      </w:r>
    </w:p>
    <w:p w14:paraId="75F57127" w14:textId="1A4F243A" w:rsidR="001F70A0" w:rsidRPr="001F70A0" w:rsidRDefault="001F70A0" w:rsidP="000908F3">
      <w:pPr>
        <w:spacing w:line="360" w:lineRule="auto"/>
        <w:jc w:val="both"/>
        <w:rPr>
          <w:rFonts w:eastAsia="Calibri"/>
          <w:i/>
          <w:sz w:val="22"/>
        </w:rPr>
      </w:pPr>
      <w:r>
        <w:rPr>
          <w:rFonts w:eastAsia="Calibri"/>
          <w:i/>
          <w:sz w:val="22"/>
          <w:vertAlign w:val="superscript"/>
        </w:rPr>
        <w:t>d</w:t>
      </w:r>
      <w:r>
        <w:rPr>
          <w:rFonts w:eastAsia="Calibri"/>
          <w:i/>
          <w:sz w:val="22"/>
        </w:rPr>
        <w:t xml:space="preserve"> </w:t>
      </w:r>
      <w:r w:rsidRPr="000908F3">
        <w:rPr>
          <w:rFonts w:eastAsia="Calibri"/>
          <w:i/>
          <w:sz w:val="22"/>
        </w:rPr>
        <w:t>Department of Geography</w:t>
      </w:r>
      <w:r>
        <w:rPr>
          <w:rFonts w:eastAsia="Calibri"/>
          <w:i/>
          <w:sz w:val="22"/>
        </w:rPr>
        <w:t>, Durham University</w:t>
      </w:r>
    </w:p>
    <w:p w14:paraId="6C2A1549" w14:textId="15BED210" w:rsidR="002174AD" w:rsidRPr="005E20B9" w:rsidRDefault="002174AD" w:rsidP="002174AD">
      <w:pPr>
        <w:spacing w:line="360" w:lineRule="auto"/>
        <w:jc w:val="both"/>
        <w:rPr>
          <w:rFonts w:eastAsia="Calibri"/>
          <w:sz w:val="22"/>
        </w:rPr>
      </w:pPr>
      <w:r w:rsidRPr="005E20B9">
        <w:rPr>
          <w:rFonts w:eastAsia="Calibri"/>
          <w:sz w:val="22"/>
          <w:vertAlign w:val="superscript"/>
        </w:rPr>
        <w:t>*</w:t>
      </w:r>
      <w:r w:rsidRPr="005E20B9">
        <w:rPr>
          <w:rFonts w:eastAsia="Calibri"/>
          <w:sz w:val="22"/>
        </w:rPr>
        <w:t xml:space="preserve">Corresponding author: </w:t>
      </w:r>
      <w:r>
        <w:rPr>
          <w:rFonts w:eastAsia="Calibri"/>
          <w:sz w:val="22"/>
        </w:rPr>
        <w:t>appleby</w:t>
      </w:r>
      <w:r w:rsidRPr="005E20B9">
        <w:rPr>
          <w:rFonts w:eastAsia="Calibri"/>
          <w:sz w:val="22"/>
        </w:rPr>
        <w:t>@liv.ac.uk</w:t>
      </w:r>
    </w:p>
    <w:p w14:paraId="50F8EE0D" w14:textId="310ED681" w:rsidR="002174AD" w:rsidRDefault="002174AD" w:rsidP="0021106A">
      <w:pPr>
        <w:spacing w:line="276" w:lineRule="auto"/>
        <w:jc w:val="both"/>
        <w:rPr>
          <w:b/>
        </w:rPr>
      </w:pPr>
    </w:p>
    <w:p w14:paraId="10C4E06F" w14:textId="22AEAE28" w:rsidR="000908F3" w:rsidRPr="001B4531" w:rsidRDefault="000908F3" w:rsidP="000908F3">
      <w:r w:rsidRPr="001B4531">
        <w:t xml:space="preserve">Key words:  </w:t>
      </w:r>
      <w:r w:rsidRPr="001B4531">
        <w:rPr>
          <w:vertAlign w:val="superscript"/>
        </w:rPr>
        <w:t>210</w:t>
      </w:r>
      <w:r w:rsidRPr="001B4531">
        <w:t xml:space="preserve">Pb, </w:t>
      </w:r>
      <w:r w:rsidRPr="001B4531">
        <w:rPr>
          <w:vertAlign w:val="superscript"/>
        </w:rPr>
        <w:t>137</w:t>
      </w:r>
      <w:r w:rsidRPr="001B4531">
        <w:t xml:space="preserve">Cs, </w:t>
      </w:r>
      <w:r w:rsidR="005903E3">
        <w:t>M</w:t>
      </w:r>
      <w:r w:rsidRPr="001B4531">
        <w:t xml:space="preserve">ass balance, Brotherswater, </w:t>
      </w:r>
      <w:r w:rsidR="005903E3">
        <w:t>Catchment, L</w:t>
      </w:r>
      <w:r w:rsidRPr="001B4531">
        <w:t xml:space="preserve">ake sediments, Radiometric dating </w:t>
      </w:r>
    </w:p>
    <w:p w14:paraId="192C36C6" w14:textId="77777777" w:rsidR="00AF349F" w:rsidRDefault="00AF349F">
      <w:pPr>
        <w:rPr>
          <w:rFonts w:eastAsia="Times New Roman"/>
          <w:b/>
          <w:lang w:eastAsia="ja-JP"/>
        </w:rPr>
      </w:pPr>
      <w:bookmarkStart w:id="2" w:name="_Hlk605416"/>
      <w:bookmarkEnd w:id="1"/>
      <w:r>
        <w:br w:type="page"/>
      </w:r>
    </w:p>
    <w:p w14:paraId="49161DB4" w14:textId="595B2877" w:rsidR="00D33FAC" w:rsidRPr="005E20B9" w:rsidRDefault="00D33FAC" w:rsidP="00D33FAC">
      <w:pPr>
        <w:pStyle w:val="Subtitle"/>
        <w:spacing w:line="360" w:lineRule="auto"/>
        <w:rPr>
          <w:szCs w:val="24"/>
        </w:rPr>
      </w:pPr>
      <w:r>
        <w:rPr>
          <w:szCs w:val="24"/>
        </w:rPr>
        <w:lastRenderedPageBreak/>
        <w:t>Abstract</w:t>
      </w:r>
      <w:r w:rsidRPr="005E20B9">
        <w:rPr>
          <w:szCs w:val="24"/>
        </w:rPr>
        <w:t xml:space="preserve"> </w:t>
      </w:r>
    </w:p>
    <w:p w14:paraId="4913DF97" w14:textId="2308979C" w:rsidR="00370786" w:rsidRPr="004D07EC" w:rsidRDefault="00382225" w:rsidP="006611BA">
      <w:pPr>
        <w:spacing w:line="360" w:lineRule="auto"/>
        <w:jc w:val="both"/>
      </w:pPr>
      <w:r>
        <w:t>This paper investigates the role of i</w:t>
      </w:r>
      <w:r w:rsidR="00E15E20">
        <w:t>ntervening tra</w:t>
      </w:r>
      <w:r>
        <w:t xml:space="preserve">nsport processes on lake sediment records of the atmospherically deposited radionuclides </w:t>
      </w:r>
      <w:r>
        <w:rPr>
          <w:vertAlign w:val="superscript"/>
        </w:rPr>
        <w:t>210</w:t>
      </w:r>
      <w:r>
        <w:t xml:space="preserve">Pb and </w:t>
      </w:r>
      <w:r>
        <w:rPr>
          <w:vertAlign w:val="superscript"/>
        </w:rPr>
        <w:t>137</w:t>
      </w:r>
      <w:r>
        <w:t xml:space="preserve">Cs. </w:t>
      </w:r>
      <w:r w:rsidR="00F60494">
        <w:t xml:space="preserve"> </w:t>
      </w:r>
      <w:r>
        <w:t>Brotherswater</w:t>
      </w:r>
      <w:r w:rsidR="00A109A7">
        <w:t xml:space="preserve"> </w:t>
      </w:r>
      <w:r>
        <w:t xml:space="preserve">is of </w:t>
      </w:r>
      <w:proofErr w:type="gramStart"/>
      <w:r>
        <w:t>particular interest</w:t>
      </w:r>
      <w:proofErr w:type="gramEnd"/>
      <w:r>
        <w:t xml:space="preserve"> to this</w:t>
      </w:r>
      <w:r w:rsidR="00A109A7">
        <w:t xml:space="preserve"> issue</w:t>
      </w:r>
      <w:r>
        <w:t xml:space="preserve"> in that it</w:t>
      </w:r>
      <w:r w:rsidR="00281DC3">
        <w:t xml:space="preserve">s </w:t>
      </w:r>
      <w:r>
        <w:t xml:space="preserve">large catchment/lake area ratio </w:t>
      </w:r>
      <w:r w:rsidR="00281DC3">
        <w:t xml:space="preserve">and short water residence time are </w:t>
      </w:r>
      <w:r>
        <w:t xml:space="preserve">likely to amplify the </w:t>
      </w:r>
      <w:r w:rsidR="00281DC3">
        <w:t xml:space="preserve">influence of </w:t>
      </w:r>
      <w:r w:rsidR="00F60494">
        <w:t xml:space="preserve">these </w:t>
      </w:r>
      <w:r w:rsidR="00281DC3">
        <w:t>processes</w:t>
      </w:r>
      <w:r w:rsidR="00F60494">
        <w:t xml:space="preserve">, both from the catchment and through the water column.  </w:t>
      </w:r>
      <w:r w:rsidR="00281DC3">
        <w:t xml:space="preserve">  </w:t>
      </w:r>
      <w:r w:rsidR="00F60494">
        <w:t xml:space="preserve">Brotherswater </w:t>
      </w:r>
      <w:r w:rsidR="00281DC3">
        <w:t>is also unique in being the site of two earlier multicore studies that</w:t>
      </w:r>
      <w:r w:rsidR="00F60494">
        <w:t>,</w:t>
      </w:r>
      <w:r w:rsidR="00281DC3">
        <w:t xml:space="preserve"> together with the present study</w:t>
      </w:r>
      <w:r w:rsidR="00F60494">
        <w:t>,</w:t>
      </w:r>
      <w:r w:rsidR="00281DC3">
        <w:t xml:space="preserve"> span a period of four decades.  </w:t>
      </w:r>
      <w:r w:rsidR="0062253F" w:rsidRPr="007B712D">
        <w:t>M</w:t>
      </w:r>
      <w:r w:rsidR="00281DC3" w:rsidRPr="007B712D">
        <w:t xml:space="preserve">easurements of </w:t>
      </w:r>
      <w:r w:rsidR="00A109A7">
        <w:t xml:space="preserve">fallout radionuclides </w:t>
      </w:r>
      <w:r w:rsidR="00F60494" w:rsidRPr="007B712D">
        <w:t xml:space="preserve">were </w:t>
      </w:r>
      <w:r w:rsidR="00A109A7">
        <w:t xml:space="preserve">made </w:t>
      </w:r>
      <w:r w:rsidR="00F60494" w:rsidRPr="007B712D">
        <w:t xml:space="preserve">on </w:t>
      </w:r>
      <w:r w:rsidR="0062253F" w:rsidRPr="007B712D">
        <w:t xml:space="preserve">soil cores, </w:t>
      </w:r>
      <w:r w:rsidR="00281DC3" w:rsidRPr="007B712D">
        <w:t xml:space="preserve">suspended sediments and </w:t>
      </w:r>
      <w:r w:rsidR="0062253F" w:rsidRPr="007B712D">
        <w:t xml:space="preserve">sediment cores, </w:t>
      </w:r>
      <w:r w:rsidR="00F60494" w:rsidRPr="007B712D">
        <w:t xml:space="preserve">and the results combined </w:t>
      </w:r>
      <w:r w:rsidR="0062253F" w:rsidRPr="007B712D">
        <w:t>with those from earlier studies to construct mass balances f</w:t>
      </w:r>
      <w:r w:rsidR="00A109A7">
        <w:t>or</w:t>
      </w:r>
      <w:r w:rsidR="0062253F" w:rsidRPr="007B712D">
        <w:t xml:space="preserve"> </w:t>
      </w:r>
      <w:r w:rsidR="0062253F" w:rsidRPr="007B712D">
        <w:rPr>
          <w:vertAlign w:val="superscript"/>
        </w:rPr>
        <w:t>210</w:t>
      </w:r>
      <w:r w:rsidR="0062253F" w:rsidRPr="007B712D">
        <w:t xml:space="preserve">Pb and </w:t>
      </w:r>
      <w:r w:rsidR="0062253F" w:rsidRPr="007B712D">
        <w:rPr>
          <w:vertAlign w:val="superscript"/>
        </w:rPr>
        <w:t>137</w:t>
      </w:r>
      <w:r w:rsidR="0062253F" w:rsidRPr="007B712D">
        <w:t xml:space="preserve">Cs </w:t>
      </w:r>
      <w:r w:rsidR="00A109A7">
        <w:t xml:space="preserve">in </w:t>
      </w:r>
      <w:r w:rsidR="00F60494" w:rsidRPr="007B712D">
        <w:t>Brotherswater</w:t>
      </w:r>
      <w:r w:rsidR="007B712D" w:rsidRPr="007B712D">
        <w:t xml:space="preserve">.  </w:t>
      </w:r>
      <w:r w:rsidR="0062253F">
        <w:t xml:space="preserve">The results </w:t>
      </w:r>
      <w:r w:rsidR="006F2988">
        <w:t xml:space="preserve">showed </w:t>
      </w:r>
      <w:r w:rsidR="0062253F">
        <w:t xml:space="preserve">that </w:t>
      </w:r>
      <w:r w:rsidR="009D63CE">
        <w:t xml:space="preserve">catchment inputs accounted for 63% of </w:t>
      </w:r>
      <w:r w:rsidR="009D63CE">
        <w:rPr>
          <w:vertAlign w:val="superscript"/>
        </w:rPr>
        <w:t>210</w:t>
      </w:r>
      <w:r w:rsidR="009D63CE">
        <w:t xml:space="preserve">Pb entering the lake.  </w:t>
      </w:r>
      <w:r w:rsidR="00895DC3">
        <w:t xml:space="preserve">Further, just 47% of </w:t>
      </w:r>
      <w:r w:rsidR="00895DC3">
        <w:rPr>
          <w:vertAlign w:val="superscript"/>
        </w:rPr>
        <w:t>210</w:t>
      </w:r>
      <w:r w:rsidR="00895DC3">
        <w:t xml:space="preserve">Pb entering the water column was delivered to the sediment record.  </w:t>
      </w:r>
      <w:r w:rsidR="006F2988" w:rsidRPr="007B712D">
        <w:t xml:space="preserve">For </w:t>
      </w:r>
      <w:r w:rsidR="00DA4DFE" w:rsidRPr="007B712D">
        <w:t xml:space="preserve">comparison, </w:t>
      </w:r>
      <w:r w:rsidR="00A109A7">
        <w:t xml:space="preserve">in </w:t>
      </w:r>
      <w:r w:rsidR="00DA4DFE" w:rsidRPr="007B712D">
        <w:t xml:space="preserve">an earlier study at </w:t>
      </w:r>
      <w:r w:rsidR="007B712D" w:rsidRPr="007B712D">
        <w:t xml:space="preserve">nearby </w:t>
      </w:r>
      <w:proofErr w:type="spellStart"/>
      <w:r w:rsidR="00DA4DFE" w:rsidRPr="007B712D">
        <w:t>Blelham</w:t>
      </w:r>
      <w:proofErr w:type="spellEnd"/>
      <w:r w:rsidR="00DA4DFE" w:rsidRPr="007B712D">
        <w:t xml:space="preserve"> Tarn with a relatively smaller catchment but longer water residence time it was shown that </w:t>
      </w:r>
      <w:r w:rsidR="005148DF" w:rsidRPr="007B712D">
        <w:t xml:space="preserve">47% of </w:t>
      </w:r>
      <w:r w:rsidR="005148DF" w:rsidRPr="007B712D">
        <w:rPr>
          <w:vertAlign w:val="superscript"/>
        </w:rPr>
        <w:t>210</w:t>
      </w:r>
      <w:r w:rsidR="005148DF" w:rsidRPr="007B712D">
        <w:t xml:space="preserve">Pb inputs were delivered via the </w:t>
      </w:r>
      <w:r w:rsidR="00DA4DFE" w:rsidRPr="007B712D">
        <w:t xml:space="preserve">catchment, </w:t>
      </w:r>
      <w:r w:rsidR="005148DF" w:rsidRPr="007B712D">
        <w:t xml:space="preserve">75% of which </w:t>
      </w:r>
      <w:r w:rsidR="00DA4DFE" w:rsidRPr="007B712D">
        <w:t xml:space="preserve">were delivered to the sediment record. </w:t>
      </w:r>
      <w:r w:rsidR="005148DF" w:rsidRPr="007B712D">
        <w:t xml:space="preserve"> </w:t>
      </w:r>
      <w:r w:rsidR="005148DF">
        <w:t xml:space="preserve">Results from both sites </w:t>
      </w:r>
      <w:r w:rsidR="006F2988">
        <w:t xml:space="preserve">suggest </w:t>
      </w:r>
      <w:r w:rsidR="005148DF">
        <w:t xml:space="preserve">that </w:t>
      </w:r>
      <w:r w:rsidR="005148DF">
        <w:rPr>
          <w:vertAlign w:val="superscript"/>
        </w:rPr>
        <w:t>210</w:t>
      </w:r>
      <w:r w:rsidR="005148DF">
        <w:t xml:space="preserve">Pb </w:t>
      </w:r>
      <w:r w:rsidR="00A109A7">
        <w:t xml:space="preserve">is </w:t>
      </w:r>
      <w:r w:rsidR="005148DF">
        <w:t xml:space="preserve">predominantly transported on </w:t>
      </w:r>
      <w:r w:rsidR="005148DF" w:rsidRPr="0021106A">
        <w:t>fine particulates with a mean particle size of 3</w:t>
      </w:r>
      <w:r w:rsidR="005148DF">
        <w:t>-4</w:t>
      </w:r>
      <w:r w:rsidR="005148DF" w:rsidRPr="0021106A">
        <w:t xml:space="preserve"> </w:t>
      </w:r>
      <w:r w:rsidR="005148DF" w:rsidRPr="00494BF0">
        <w:rPr>
          <w:rFonts w:ascii="Symbol" w:hAnsi="Symbol"/>
        </w:rPr>
        <w:t></w:t>
      </w:r>
      <w:r w:rsidR="005148DF" w:rsidRPr="0021106A">
        <w:t>m. Their relatively slow removal from the water column allow</w:t>
      </w:r>
      <w:r w:rsidR="005148DF">
        <w:t>s</w:t>
      </w:r>
      <w:r w:rsidR="005148DF" w:rsidRPr="0021106A">
        <w:t xml:space="preserve"> them to be transported relatively uniformly throughout the lake</w:t>
      </w:r>
      <w:r w:rsidR="006F2988">
        <w:t xml:space="preserve"> and </w:t>
      </w:r>
      <w:r w:rsidR="005148DF">
        <w:t xml:space="preserve">may help account for the fact that simple </w:t>
      </w:r>
      <w:r w:rsidR="005148DF">
        <w:rPr>
          <w:vertAlign w:val="superscript"/>
        </w:rPr>
        <w:t>210</w:t>
      </w:r>
      <w:r w:rsidR="005148DF">
        <w:t xml:space="preserve">Pb dating models </w:t>
      </w:r>
      <w:r w:rsidR="00A109A7">
        <w:t xml:space="preserve">are </w:t>
      </w:r>
      <w:r w:rsidR="005148DF">
        <w:t xml:space="preserve">relatively reliable </w:t>
      </w:r>
      <w:proofErr w:type="gramStart"/>
      <w:r w:rsidR="005148DF">
        <w:t>in spite of</w:t>
      </w:r>
      <w:proofErr w:type="gramEnd"/>
      <w:r w:rsidR="005148DF">
        <w:t xml:space="preserve"> </w:t>
      </w:r>
      <w:r w:rsidR="00B74B88">
        <w:t xml:space="preserve">the complexities of </w:t>
      </w:r>
      <w:r w:rsidR="00370786">
        <w:t xml:space="preserve">the transport processes.  Mass balance calculations for </w:t>
      </w:r>
      <w:r w:rsidR="00370786">
        <w:rPr>
          <w:vertAlign w:val="superscript"/>
        </w:rPr>
        <w:t>137</w:t>
      </w:r>
      <w:r w:rsidR="00370786">
        <w:t xml:space="preserve">Cs </w:t>
      </w:r>
      <w:r w:rsidR="00410796">
        <w:t xml:space="preserve">are </w:t>
      </w:r>
      <w:r w:rsidR="00370786">
        <w:t xml:space="preserve">more complicated because of the variable fallout record.  </w:t>
      </w:r>
      <w:r w:rsidR="00370786" w:rsidRPr="005E7F07">
        <w:t xml:space="preserve">Measurements of </w:t>
      </w:r>
      <w:r w:rsidR="00370786" w:rsidRPr="005E7F07">
        <w:rPr>
          <w:vertAlign w:val="superscript"/>
        </w:rPr>
        <w:t>137</w:t>
      </w:r>
      <w:r w:rsidR="00370786" w:rsidRPr="005E7F07">
        <w:t>Cs in the input stream and water column showed that catchment inputs are still significant 30 years after</w:t>
      </w:r>
      <w:r w:rsidR="005E7F07" w:rsidRPr="005E7F07">
        <w:t xml:space="preserve"> </w:t>
      </w:r>
      <w:r w:rsidR="00370786" w:rsidRPr="005E7F07">
        <w:t xml:space="preserve">the last </w:t>
      </w:r>
      <w:r w:rsidR="005E7F07" w:rsidRPr="005E7F07">
        <w:t xml:space="preserve">significant </w:t>
      </w:r>
      <w:r w:rsidR="00370786" w:rsidRPr="005E7F07">
        <w:t xml:space="preserve">fallout </w:t>
      </w:r>
      <w:r w:rsidR="005E7F07" w:rsidRPr="005E7F07">
        <w:t>(Chernobyl)</w:t>
      </w:r>
      <w:r w:rsidR="00370786" w:rsidRPr="005E7F07">
        <w:t xml:space="preserve">.  Modelled </w:t>
      </w:r>
      <w:r w:rsidR="00A109A7">
        <w:t xml:space="preserve">results </w:t>
      </w:r>
      <w:r w:rsidR="004D07EC">
        <w:t xml:space="preserve">showed that </w:t>
      </w:r>
      <w:r w:rsidR="009D0762">
        <w:t xml:space="preserve">catchment inputs delayed the date of peak inputs of weapons test fallout </w:t>
      </w:r>
      <w:r w:rsidR="006F2988">
        <w:t xml:space="preserve">to the lake </w:t>
      </w:r>
      <w:r w:rsidR="009D0762">
        <w:t xml:space="preserve">though </w:t>
      </w:r>
      <w:r w:rsidR="004D07EC">
        <w:t>by no more tha</w:t>
      </w:r>
      <w:r w:rsidR="006F2988">
        <w:t>n</w:t>
      </w:r>
      <w:r w:rsidR="004D07EC">
        <w:t xml:space="preserve"> two years.  </w:t>
      </w:r>
      <w:r w:rsidR="007149DF" w:rsidRPr="005E7F07">
        <w:t xml:space="preserve">Although </w:t>
      </w:r>
      <w:r w:rsidR="007149DF">
        <w:t>the results presented here are primarily concerned with fallout radionuclides</w:t>
      </w:r>
      <w:r w:rsidR="005E7F07">
        <w:t xml:space="preserve"> and their reliability for dating</w:t>
      </w:r>
      <w:r w:rsidR="007149DF">
        <w:t>, the</w:t>
      </w:r>
      <w:r w:rsidR="004E2DF1">
        <w:t xml:space="preserve">y </w:t>
      </w:r>
      <w:r w:rsidR="005E7F07">
        <w:t xml:space="preserve">also </w:t>
      </w:r>
      <w:r w:rsidR="00F60494">
        <w:t xml:space="preserve">have implications for </w:t>
      </w:r>
      <w:r w:rsidR="003A50E4">
        <w:t xml:space="preserve">the use of sediment archives </w:t>
      </w:r>
      <w:r w:rsidR="005E7F07">
        <w:t xml:space="preserve">in </w:t>
      </w:r>
      <w:r w:rsidR="00F60494">
        <w:t xml:space="preserve">reconstructing </w:t>
      </w:r>
      <w:r w:rsidR="003A50E4">
        <w:t xml:space="preserve">historical records of other </w:t>
      </w:r>
      <w:r w:rsidR="00F60494">
        <w:t xml:space="preserve">atmospherically </w:t>
      </w:r>
      <w:r w:rsidR="003A50E4">
        <w:t xml:space="preserve">deposited </w:t>
      </w:r>
      <w:r w:rsidR="00F60494">
        <w:t xml:space="preserve">substances </w:t>
      </w:r>
      <w:r w:rsidR="003A50E4">
        <w:t xml:space="preserve">such as trace metals or persistent organic pollutants.  </w:t>
      </w:r>
      <w:r w:rsidR="006F2988">
        <w:t xml:space="preserve"> </w:t>
      </w:r>
      <w:r w:rsidR="003A50E4">
        <w:t xml:space="preserve"> </w:t>
      </w:r>
      <w:r w:rsidR="007149DF">
        <w:t xml:space="preserve">   </w:t>
      </w:r>
    </w:p>
    <w:bookmarkEnd w:id="2"/>
    <w:p w14:paraId="5C59E182" w14:textId="270B4DC7" w:rsidR="00AF349F" w:rsidRDefault="00AF349F">
      <w:pPr>
        <w:rPr>
          <w:rFonts w:eastAsia="Times New Roman"/>
          <w:b/>
          <w:lang w:eastAsia="ja-JP"/>
        </w:rPr>
      </w:pPr>
      <w:r>
        <w:rPr>
          <w:rFonts w:eastAsia="Times New Roman"/>
          <w:b/>
          <w:lang w:eastAsia="ja-JP"/>
        </w:rPr>
        <w:br w:type="page"/>
      </w:r>
    </w:p>
    <w:p w14:paraId="3BFE0596" w14:textId="77777777" w:rsidR="00D33FAC" w:rsidRPr="0021106A" w:rsidRDefault="00D33FAC" w:rsidP="006A6FB3">
      <w:pPr>
        <w:pStyle w:val="Heading2"/>
        <w:spacing w:before="0"/>
        <w:jc w:val="both"/>
        <w:rPr>
          <w:rFonts w:cs="Times New Roman"/>
          <w:szCs w:val="24"/>
        </w:rPr>
      </w:pPr>
      <w:r w:rsidRPr="0021106A">
        <w:rPr>
          <w:rFonts w:cs="Times New Roman"/>
          <w:szCs w:val="24"/>
        </w:rPr>
        <w:lastRenderedPageBreak/>
        <w:t xml:space="preserve">Introduction </w:t>
      </w:r>
    </w:p>
    <w:p w14:paraId="6A59897C" w14:textId="77777777" w:rsidR="002174AD" w:rsidRPr="0021106A" w:rsidRDefault="002174AD" w:rsidP="006A6FB3">
      <w:pPr>
        <w:spacing w:line="360" w:lineRule="auto"/>
        <w:jc w:val="both"/>
        <w:rPr>
          <w:b/>
        </w:rPr>
      </w:pPr>
    </w:p>
    <w:p w14:paraId="03D6205B" w14:textId="5113362C" w:rsidR="00B70A8E" w:rsidRDefault="00B70A8E" w:rsidP="00B70A8E">
      <w:pPr>
        <w:pStyle w:val="PlainText"/>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In spite of</w:t>
      </w:r>
      <w:proofErr w:type="gramEnd"/>
      <w:r>
        <w:rPr>
          <w:rFonts w:ascii="Times New Roman" w:hAnsi="Times New Roman" w:cs="Times New Roman"/>
          <w:sz w:val="24"/>
          <w:szCs w:val="24"/>
        </w:rPr>
        <w:t xml:space="preserve"> their relevance to paleolimnology, there have been relatively few detailed studies of the pathways by which atmosphere contaminants deposited on the landscape are delivered to the sediment records at the bed of a lake.  For the most part it is assumed that accumulating sediments provide at the very least a good qualitative record of atmospheric fallout.  A more detailed understanding of transport pathways is of </w:t>
      </w:r>
      <w:proofErr w:type="gramStart"/>
      <w:r>
        <w:rPr>
          <w:rFonts w:ascii="Times New Roman" w:hAnsi="Times New Roman" w:cs="Times New Roman"/>
          <w:sz w:val="24"/>
          <w:szCs w:val="24"/>
        </w:rPr>
        <w:t xml:space="preserve">particular </w:t>
      </w:r>
      <w:r w:rsidR="002E2C11">
        <w:rPr>
          <w:rFonts w:ascii="Times New Roman" w:hAnsi="Times New Roman" w:cs="Times New Roman"/>
          <w:sz w:val="24"/>
          <w:szCs w:val="24"/>
        </w:rPr>
        <w:t>relevance</w:t>
      </w:r>
      <w:proofErr w:type="gramEnd"/>
      <w:r w:rsidR="002E2C11">
        <w:rPr>
          <w:rFonts w:ascii="Times New Roman" w:hAnsi="Times New Roman" w:cs="Times New Roman"/>
          <w:sz w:val="24"/>
          <w:szCs w:val="24"/>
        </w:rPr>
        <w:t xml:space="preserve"> </w:t>
      </w:r>
      <w:r>
        <w:rPr>
          <w:rFonts w:ascii="Times New Roman" w:hAnsi="Times New Roman" w:cs="Times New Roman"/>
          <w:sz w:val="24"/>
          <w:szCs w:val="24"/>
        </w:rPr>
        <w:t xml:space="preserve">to </w:t>
      </w:r>
      <w:r w:rsidR="004E2751">
        <w:rPr>
          <w:rFonts w:ascii="Times New Roman" w:hAnsi="Times New Roman" w:cs="Times New Roman"/>
          <w:sz w:val="24"/>
          <w:szCs w:val="24"/>
        </w:rPr>
        <w:t xml:space="preserve">records of </w:t>
      </w:r>
      <w:r>
        <w:rPr>
          <w:rFonts w:ascii="Times New Roman" w:hAnsi="Times New Roman" w:cs="Times New Roman"/>
          <w:sz w:val="24"/>
          <w:szCs w:val="24"/>
        </w:rPr>
        <w:t xml:space="preserve">the fallout radionuclides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and </w:t>
      </w:r>
      <w:r>
        <w:rPr>
          <w:rFonts w:ascii="Times New Roman" w:hAnsi="Times New Roman" w:cs="Times New Roman"/>
          <w:sz w:val="24"/>
          <w:szCs w:val="24"/>
          <w:vertAlign w:val="superscript"/>
        </w:rPr>
        <w:t>137</w:t>
      </w:r>
      <w:r>
        <w:rPr>
          <w:rFonts w:ascii="Times New Roman" w:hAnsi="Times New Roman" w:cs="Times New Roman"/>
          <w:sz w:val="24"/>
          <w:szCs w:val="24"/>
        </w:rPr>
        <w:t xml:space="preserve">Cs used to date sediments.  The widely used CRS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dating model </w:t>
      </w:r>
      <w:r w:rsidRPr="0021106A">
        <w:rPr>
          <w:rFonts w:ascii="Times New Roman" w:hAnsi="Times New Roman" w:cs="Times New Roman"/>
          <w:sz w:val="24"/>
          <w:szCs w:val="24"/>
        </w:rPr>
        <w:t>(Appleby</w:t>
      </w:r>
      <w:r>
        <w:rPr>
          <w:rFonts w:ascii="Times New Roman" w:hAnsi="Times New Roman" w:cs="Times New Roman"/>
          <w:sz w:val="24"/>
          <w:szCs w:val="24"/>
        </w:rPr>
        <w:t xml:space="preserve"> &amp; Oldfield 1978, Robbins 1978) </w:t>
      </w:r>
      <w:r w:rsidRPr="0021106A">
        <w:rPr>
          <w:rFonts w:ascii="Times New Roman" w:hAnsi="Times New Roman" w:cs="Times New Roman"/>
          <w:sz w:val="24"/>
          <w:szCs w:val="24"/>
        </w:rPr>
        <w:t>assume</w:t>
      </w:r>
      <w:r>
        <w:rPr>
          <w:rFonts w:ascii="Times New Roman" w:hAnsi="Times New Roman" w:cs="Times New Roman"/>
          <w:sz w:val="24"/>
          <w:szCs w:val="24"/>
        </w:rPr>
        <w:t xml:space="preserve">s that a relatively </w:t>
      </w:r>
      <w:r w:rsidRPr="0021106A">
        <w:rPr>
          <w:rFonts w:ascii="Times New Roman" w:hAnsi="Times New Roman" w:cs="Times New Roman"/>
          <w:sz w:val="24"/>
          <w:szCs w:val="24"/>
        </w:rPr>
        <w:t>constant</w:t>
      </w:r>
      <w:r>
        <w:rPr>
          <w:rFonts w:ascii="Times New Roman" w:hAnsi="Times New Roman" w:cs="Times New Roman"/>
          <w:sz w:val="24"/>
          <w:szCs w:val="24"/>
        </w:rPr>
        <w:t xml:space="preserve"> (on yearly timescales) atmospheric flux is reflected in a constant </w:t>
      </w:r>
      <w:r w:rsidRPr="0021106A">
        <w:rPr>
          <w:rFonts w:ascii="Times New Roman" w:hAnsi="Times New Roman" w:cs="Times New Roman"/>
          <w:sz w:val="24"/>
          <w:szCs w:val="24"/>
        </w:rPr>
        <w:t xml:space="preserve">rate of supply of </w:t>
      </w:r>
      <w:r w:rsidRPr="0021106A">
        <w:rPr>
          <w:rFonts w:ascii="Times New Roman" w:hAnsi="Times New Roman" w:cs="Times New Roman"/>
          <w:sz w:val="24"/>
          <w:szCs w:val="24"/>
          <w:vertAlign w:val="superscript"/>
        </w:rPr>
        <w:t>210</w:t>
      </w:r>
      <w:r w:rsidRPr="0021106A">
        <w:rPr>
          <w:rFonts w:ascii="Times New Roman" w:hAnsi="Times New Roman" w:cs="Times New Roman"/>
          <w:sz w:val="24"/>
          <w:szCs w:val="24"/>
        </w:rPr>
        <w:t>Pb to the s</w:t>
      </w:r>
      <w:r>
        <w:rPr>
          <w:rFonts w:ascii="Times New Roman" w:hAnsi="Times New Roman" w:cs="Times New Roman"/>
          <w:sz w:val="24"/>
          <w:szCs w:val="24"/>
        </w:rPr>
        <w:t xml:space="preserve">ediments.  Chronostratigraphic dating by </w:t>
      </w:r>
      <w:r>
        <w:rPr>
          <w:rFonts w:ascii="Times New Roman" w:hAnsi="Times New Roman" w:cs="Times New Roman"/>
          <w:sz w:val="24"/>
          <w:szCs w:val="24"/>
          <w:vertAlign w:val="superscript"/>
        </w:rPr>
        <w:t>137</w:t>
      </w:r>
      <w:r>
        <w:rPr>
          <w:rFonts w:ascii="Times New Roman" w:hAnsi="Times New Roman" w:cs="Times New Roman"/>
          <w:sz w:val="24"/>
          <w:szCs w:val="24"/>
        </w:rPr>
        <w:t xml:space="preserve">Cs matches features in the </w:t>
      </w:r>
      <w:r>
        <w:rPr>
          <w:rFonts w:ascii="Times New Roman" w:hAnsi="Times New Roman" w:cs="Times New Roman"/>
          <w:sz w:val="24"/>
          <w:szCs w:val="24"/>
          <w:vertAlign w:val="superscript"/>
        </w:rPr>
        <w:t>137</w:t>
      </w:r>
      <w:r>
        <w:rPr>
          <w:rFonts w:ascii="Times New Roman" w:hAnsi="Times New Roman" w:cs="Times New Roman"/>
          <w:sz w:val="24"/>
          <w:szCs w:val="24"/>
        </w:rPr>
        <w:t xml:space="preserve">Cs activity versus depth record with the known historical fallout record.  Both assumptions are potentially questionable at sites where a significant fraction of the supply to the sediment record consists of older catchment derived material that may have been deposited years or even decades earlier.  A further uncertainty is the extent to which inputs to the water column are lost via the outflow.   </w:t>
      </w:r>
    </w:p>
    <w:p w14:paraId="48A3E4DA" w14:textId="7F2EDFB7" w:rsidR="00B70A8E" w:rsidRDefault="00B70A8E" w:rsidP="002028D6">
      <w:pPr>
        <w:pStyle w:val="PlainText"/>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mass balance study of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in the water column of Bickford Pond (Massachusetts, USA) carried out by Benoit &amp; </w:t>
      </w:r>
      <w:proofErr w:type="spellStart"/>
      <w:r>
        <w:rPr>
          <w:rFonts w:ascii="Times New Roman" w:hAnsi="Times New Roman" w:cs="Times New Roman"/>
          <w:sz w:val="24"/>
          <w:szCs w:val="24"/>
        </w:rPr>
        <w:t>Hemond</w:t>
      </w:r>
      <w:proofErr w:type="spellEnd"/>
      <w:r>
        <w:rPr>
          <w:rFonts w:ascii="Times New Roman" w:hAnsi="Times New Roman" w:cs="Times New Roman"/>
          <w:sz w:val="24"/>
          <w:szCs w:val="24"/>
        </w:rPr>
        <w:t xml:space="preserve"> (1987) based on measurements of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concentrations in inlet streams and the water column suggested that around 40% of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delivered to the water </w:t>
      </w:r>
      <w:r w:rsidRPr="000D4D10">
        <w:rPr>
          <w:rFonts w:ascii="Times New Roman" w:hAnsi="Times New Roman" w:cs="Times New Roman"/>
          <w:sz w:val="24"/>
          <w:szCs w:val="24"/>
        </w:rPr>
        <w:t xml:space="preserve">column did so indirectly </w:t>
      </w:r>
      <w:r>
        <w:rPr>
          <w:rFonts w:ascii="Times New Roman" w:hAnsi="Times New Roman" w:cs="Times New Roman"/>
          <w:sz w:val="24"/>
          <w:szCs w:val="24"/>
        </w:rPr>
        <w:t xml:space="preserve">from the catchment.  In this </w:t>
      </w:r>
      <w:proofErr w:type="gramStart"/>
      <w:r>
        <w:rPr>
          <w:rFonts w:ascii="Times New Roman" w:hAnsi="Times New Roman" w:cs="Times New Roman"/>
          <w:sz w:val="24"/>
          <w:szCs w:val="24"/>
        </w:rPr>
        <w:t>particular case</w:t>
      </w:r>
      <w:proofErr w:type="gramEnd"/>
      <w:r>
        <w:rPr>
          <w:rFonts w:ascii="Times New Roman" w:hAnsi="Times New Roman" w:cs="Times New Roman"/>
          <w:sz w:val="24"/>
          <w:szCs w:val="24"/>
        </w:rPr>
        <w:t xml:space="preserve">, since around 46% of total inputs were lost from the lake via the outflow, the amount of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delivered to the sediment record was comparable to the direct atmospheric flux.  Nonetheless their results do highlight the potential influence catchment inputs may have on the timing of the supply rate and its distribution over the bed of the lake.  Catchment inputs of </w:t>
      </w:r>
      <w:r>
        <w:rPr>
          <w:rFonts w:ascii="Times New Roman" w:hAnsi="Times New Roman" w:cs="Times New Roman"/>
          <w:sz w:val="24"/>
          <w:szCs w:val="24"/>
          <w:vertAlign w:val="superscript"/>
        </w:rPr>
        <w:t>210</w:t>
      </w:r>
      <w:r>
        <w:rPr>
          <w:rFonts w:ascii="Times New Roman" w:hAnsi="Times New Roman" w:cs="Times New Roman"/>
          <w:sz w:val="24"/>
          <w:szCs w:val="24"/>
        </w:rPr>
        <w:t>Pb to Lake Geneva from the alpine Rhone watershed (Dominik et al</w:t>
      </w:r>
      <w:r w:rsidR="00A41044">
        <w:rPr>
          <w:rFonts w:ascii="Times New Roman" w:hAnsi="Times New Roman" w:cs="Times New Roman"/>
          <w:sz w:val="24"/>
          <w:szCs w:val="24"/>
        </w:rPr>
        <w:t>.</w:t>
      </w:r>
      <w:r>
        <w:rPr>
          <w:rFonts w:ascii="Times New Roman" w:hAnsi="Times New Roman" w:cs="Times New Roman"/>
          <w:sz w:val="24"/>
          <w:szCs w:val="24"/>
        </w:rPr>
        <w:t xml:space="preserve"> 1987) were found to be relatively less </w:t>
      </w:r>
      <w:r w:rsidR="00A71772">
        <w:rPr>
          <w:rFonts w:ascii="Times New Roman" w:hAnsi="Times New Roman" w:cs="Times New Roman"/>
          <w:sz w:val="24"/>
          <w:szCs w:val="24"/>
        </w:rPr>
        <w:t>significant</w:t>
      </w:r>
      <w:r>
        <w:rPr>
          <w:rFonts w:ascii="Times New Roman" w:hAnsi="Times New Roman" w:cs="Times New Roman"/>
          <w:sz w:val="24"/>
          <w:szCs w:val="24"/>
        </w:rPr>
        <w:t>, just 17% of total inputs.</w:t>
      </w:r>
      <w:r w:rsidRPr="007D2FB7">
        <w:rPr>
          <w:rFonts w:ascii="Times New Roman" w:hAnsi="Times New Roman" w:cs="Times New Roman"/>
          <w:sz w:val="24"/>
          <w:szCs w:val="24"/>
        </w:rPr>
        <w:t xml:space="preserve"> </w:t>
      </w:r>
      <w:r>
        <w:rPr>
          <w:rFonts w:ascii="Times New Roman" w:hAnsi="Times New Roman" w:cs="Times New Roman"/>
          <w:sz w:val="24"/>
          <w:szCs w:val="24"/>
        </w:rPr>
        <w:t xml:space="preserve">A contributory factor to the lower figure here may be the smaller catchment/lake area ratio (~9) compared to Bickford Pond (~20).  In a more recent study (Appleby et al. 2003) of transport pathways </w:t>
      </w:r>
      <w:r w:rsidR="00C239A4">
        <w:rPr>
          <w:rFonts w:ascii="Times New Roman" w:hAnsi="Times New Roman" w:cs="Times New Roman"/>
          <w:sz w:val="24"/>
          <w:szCs w:val="24"/>
        </w:rPr>
        <w:t xml:space="preserve">at </w:t>
      </w:r>
      <w:proofErr w:type="spellStart"/>
      <w:r>
        <w:rPr>
          <w:rFonts w:ascii="Times New Roman" w:hAnsi="Times New Roman" w:cs="Times New Roman"/>
          <w:sz w:val="24"/>
          <w:szCs w:val="24"/>
        </w:rPr>
        <w:t>Blelham</w:t>
      </w:r>
      <w:proofErr w:type="spellEnd"/>
      <w:r>
        <w:rPr>
          <w:rFonts w:ascii="Times New Roman" w:hAnsi="Times New Roman" w:cs="Times New Roman"/>
          <w:sz w:val="24"/>
          <w:szCs w:val="24"/>
        </w:rPr>
        <w:t xml:space="preserve"> Tarn</w:t>
      </w:r>
      <w:r w:rsidR="00FD3AEA">
        <w:rPr>
          <w:rFonts w:ascii="Times New Roman" w:hAnsi="Times New Roman" w:cs="Times New Roman"/>
          <w:sz w:val="24"/>
          <w:szCs w:val="24"/>
        </w:rPr>
        <w:t xml:space="preserve"> (English Lake District, </w:t>
      </w:r>
      <w:r>
        <w:rPr>
          <w:rFonts w:ascii="Times New Roman" w:hAnsi="Times New Roman" w:cs="Times New Roman"/>
          <w:sz w:val="24"/>
          <w:szCs w:val="24"/>
        </w:rPr>
        <w:t xml:space="preserve">catchment/lake area ratio ~42), catchment inputs were estimated to represent around 47% of total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inputs to the lake.  </w:t>
      </w:r>
      <w:r w:rsidRPr="0021106A">
        <w:rPr>
          <w:rFonts w:ascii="Times New Roman" w:hAnsi="Times New Roman" w:cs="Times New Roman"/>
          <w:sz w:val="24"/>
          <w:szCs w:val="24"/>
        </w:rPr>
        <w:t xml:space="preserve">These inputs were however concentrated near one of the major input streams. Away from this part of the lake, the sediment record was dominated by direct atmospheric fallout, though the detailed pattern was influenced by sediment focussing. </w:t>
      </w:r>
    </w:p>
    <w:p w14:paraId="71910C89" w14:textId="3BF1ECD8" w:rsidR="0032410B" w:rsidRDefault="00B70A8E" w:rsidP="00B70A8E">
      <w:pPr>
        <w:pStyle w:val="PlainText"/>
        <w:spacing w:line="360" w:lineRule="auto"/>
        <w:ind w:firstLine="709"/>
        <w:jc w:val="both"/>
        <w:rPr>
          <w:rFonts w:ascii="Times New Roman" w:hAnsi="Times New Roman" w:cs="Times New Roman"/>
          <w:sz w:val="24"/>
          <w:szCs w:val="24"/>
        </w:rPr>
      </w:pPr>
      <w:r w:rsidRPr="0021106A">
        <w:rPr>
          <w:rFonts w:ascii="Times New Roman" w:hAnsi="Times New Roman" w:cs="Times New Roman"/>
          <w:sz w:val="24"/>
          <w:szCs w:val="24"/>
        </w:rPr>
        <w:t xml:space="preserve">The purpose of the present study </w:t>
      </w:r>
      <w:r>
        <w:rPr>
          <w:rFonts w:ascii="Times New Roman" w:hAnsi="Times New Roman" w:cs="Times New Roman"/>
          <w:sz w:val="24"/>
          <w:szCs w:val="24"/>
        </w:rPr>
        <w:t xml:space="preserve">was to investigate </w:t>
      </w:r>
      <w:r w:rsidRPr="0021106A">
        <w:rPr>
          <w:rFonts w:ascii="Times New Roman" w:hAnsi="Times New Roman" w:cs="Times New Roman"/>
          <w:sz w:val="24"/>
          <w:szCs w:val="24"/>
        </w:rPr>
        <w:t>the transport processes controlling the fate of</w:t>
      </w:r>
      <w:r>
        <w:rPr>
          <w:rFonts w:ascii="Times New Roman" w:hAnsi="Times New Roman" w:cs="Times New Roman"/>
          <w:sz w:val="24"/>
          <w:szCs w:val="24"/>
        </w:rPr>
        <w:t xml:space="preserve"> fallout radionuclides </w:t>
      </w:r>
      <w:r w:rsidRPr="0021106A">
        <w:rPr>
          <w:rFonts w:ascii="Times New Roman" w:hAnsi="Times New Roman" w:cs="Times New Roman"/>
          <w:sz w:val="24"/>
          <w:szCs w:val="24"/>
        </w:rPr>
        <w:t xml:space="preserve">deposited on the catchment of Brotherswater in the English Lake District, and </w:t>
      </w:r>
      <w:proofErr w:type="gramStart"/>
      <w:r w:rsidRPr="0021106A">
        <w:rPr>
          <w:rFonts w:ascii="Times New Roman" w:hAnsi="Times New Roman" w:cs="Times New Roman"/>
          <w:sz w:val="24"/>
          <w:szCs w:val="24"/>
        </w:rPr>
        <w:t>in particular the</w:t>
      </w:r>
      <w:proofErr w:type="gramEnd"/>
      <w:r w:rsidRPr="0021106A">
        <w:rPr>
          <w:rFonts w:ascii="Times New Roman" w:hAnsi="Times New Roman" w:cs="Times New Roman"/>
          <w:sz w:val="24"/>
          <w:szCs w:val="24"/>
        </w:rPr>
        <w:t xml:space="preserve"> impact of th</w:t>
      </w:r>
      <w:r>
        <w:rPr>
          <w:rFonts w:ascii="Times New Roman" w:hAnsi="Times New Roman" w:cs="Times New Roman"/>
          <w:sz w:val="24"/>
          <w:szCs w:val="24"/>
        </w:rPr>
        <w:t>o</w:t>
      </w:r>
      <w:r w:rsidRPr="0021106A">
        <w:rPr>
          <w:rFonts w:ascii="Times New Roman" w:hAnsi="Times New Roman" w:cs="Times New Roman"/>
          <w:sz w:val="24"/>
          <w:szCs w:val="24"/>
        </w:rPr>
        <w:t>se processes on the supply of</w:t>
      </w:r>
      <w:r>
        <w:rPr>
          <w:rFonts w:ascii="Times New Roman" w:hAnsi="Times New Roman" w:cs="Times New Roman"/>
          <w:sz w:val="24"/>
          <w:szCs w:val="24"/>
        </w:rPr>
        <w:t xml:space="preserve"> </w:t>
      </w:r>
      <w:r w:rsidRPr="0021106A">
        <w:rPr>
          <w:rFonts w:ascii="Times New Roman" w:hAnsi="Times New Roman" w:cs="Times New Roman"/>
          <w:sz w:val="24"/>
          <w:szCs w:val="24"/>
          <w:vertAlign w:val="superscript"/>
        </w:rPr>
        <w:t>210</w:t>
      </w:r>
      <w:r w:rsidRPr="0021106A">
        <w:rPr>
          <w:rFonts w:ascii="Times New Roman" w:hAnsi="Times New Roman" w:cs="Times New Roman"/>
          <w:sz w:val="24"/>
          <w:szCs w:val="24"/>
        </w:rPr>
        <w:t xml:space="preserve">Pb </w:t>
      </w:r>
      <w:r>
        <w:rPr>
          <w:rFonts w:ascii="Times New Roman" w:hAnsi="Times New Roman" w:cs="Times New Roman"/>
          <w:sz w:val="24"/>
          <w:szCs w:val="24"/>
        </w:rPr>
        <w:t xml:space="preserve">and </w:t>
      </w:r>
      <w:r>
        <w:rPr>
          <w:rFonts w:ascii="Times New Roman" w:hAnsi="Times New Roman" w:cs="Times New Roman"/>
          <w:sz w:val="24"/>
          <w:szCs w:val="24"/>
          <w:vertAlign w:val="superscript"/>
        </w:rPr>
        <w:t>137</w:t>
      </w:r>
      <w:r>
        <w:rPr>
          <w:rFonts w:ascii="Times New Roman" w:hAnsi="Times New Roman" w:cs="Times New Roman"/>
          <w:sz w:val="24"/>
          <w:szCs w:val="24"/>
        </w:rPr>
        <w:t xml:space="preserve">Cs </w:t>
      </w:r>
      <w:r w:rsidRPr="0021106A">
        <w:rPr>
          <w:rFonts w:ascii="Times New Roman" w:hAnsi="Times New Roman" w:cs="Times New Roman"/>
          <w:sz w:val="24"/>
          <w:szCs w:val="24"/>
        </w:rPr>
        <w:lastRenderedPageBreak/>
        <w:t xml:space="preserve">to the sediment record in the lake. </w:t>
      </w:r>
      <w:r w:rsidR="0032410B">
        <w:rPr>
          <w:rFonts w:ascii="Times New Roman" w:hAnsi="Times New Roman" w:cs="Times New Roman"/>
          <w:sz w:val="24"/>
          <w:szCs w:val="24"/>
        </w:rPr>
        <w:t xml:space="preserve">Because of its large catchment/lake area ratio and small water residence time the impacts are likely to be much </w:t>
      </w:r>
      <w:r w:rsidR="00EF529B">
        <w:rPr>
          <w:rFonts w:ascii="Times New Roman" w:hAnsi="Times New Roman" w:cs="Times New Roman"/>
          <w:sz w:val="24"/>
          <w:szCs w:val="24"/>
        </w:rPr>
        <w:t xml:space="preserve">more visible </w:t>
      </w:r>
      <w:r w:rsidR="0032410B">
        <w:rPr>
          <w:rFonts w:ascii="Times New Roman" w:hAnsi="Times New Roman" w:cs="Times New Roman"/>
          <w:sz w:val="24"/>
          <w:szCs w:val="24"/>
        </w:rPr>
        <w:t xml:space="preserve">at Brotherswater </w:t>
      </w:r>
      <w:r w:rsidR="00EF529B">
        <w:rPr>
          <w:rFonts w:ascii="Times New Roman" w:hAnsi="Times New Roman" w:cs="Times New Roman"/>
          <w:sz w:val="24"/>
          <w:szCs w:val="24"/>
        </w:rPr>
        <w:t>compared to other north</w:t>
      </w:r>
      <w:r w:rsidR="00E05E4D">
        <w:rPr>
          <w:rFonts w:ascii="Times New Roman" w:hAnsi="Times New Roman" w:cs="Times New Roman"/>
          <w:sz w:val="24"/>
          <w:szCs w:val="24"/>
        </w:rPr>
        <w:t>ern</w:t>
      </w:r>
      <w:r w:rsidR="00EF529B">
        <w:rPr>
          <w:rFonts w:ascii="Times New Roman" w:hAnsi="Times New Roman" w:cs="Times New Roman"/>
          <w:sz w:val="24"/>
          <w:szCs w:val="24"/>
        </w:rPr>
        <w:t xml:space="preserve"> temperate lake systems.  </w:t>
      </w:r>
    </w:p>
    <w:p w14:paraId="23333AB1" w14:textId="50781105" w:rsidR="00D87A31" w:rsidRDefault="00BC5996" w:rsidP="00D87A31">
      <w:pPr>
        <w:pStyle w:val="PlainText"/>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Brotherswater </w:t>
      </w:r>
      <w:r w:rsidR="00B70A8E" w:rsidRPr="0021106A">
        <w:rPr>
          <w:rFonts w:ascii="Times New Roman" w:hAnsi="Times New Roman" w:cs="Times New Roman"/>
          <w:sz w:val="24"/>
          <w:szCs w:val="24"/>
        </w:rPr>
        <w:t xml:space="preserve">is unique in that it has been the subject of </w:t>
      </w:r>
      <w:proofErr w:type="gramStart"/>
      <w:r w:rsidR="00B70A8E" w:rsidRPr="0021106A">
        <w:rPr>
          <w:rFonts w:ascii="Times New Roman" w:hAnsi="Times New Roman" w:cs="Times New Roman"/>
          <w:sz w:val="24"/>
          <w:szCs w:val="24"/>
        </w:rPr>
        <w:t xml:space="preserve">a </w:t>
      </w:r>
      <w:r w:rsidR="00B70A8E">
        <w:rPr>
          <w:rFonts w:ascii="Times New Roman" w:hAnsi="Times New Roman" w:cs="Times New Roman"/>
          <w:sz w:val="24"/>
          <w:szCs w:val="24"/>
        </w:rPr>
        <w:t>number of</w:t>
      </w:r>
      <w:proofErr w:type="gramEnd"/>
      <w:r w:rsidR="00B70A8E">
        <w:rPr>
          <w:rFonts w:ascii="Times New Roman" w:hAnsi="Times New Roman" w:cs="Times New Roman"/>
          <w:sz w:val="24"/>
          <w:szCs w:val="24"/>
        </w:rPr>
        <w:t xml:space="preserve"> </w:t>
      </w:r>
      <w:r w:rsidR="0067753E">
        <w:rPr>
          <w:rFonts w:ascii="Times New Roman" w:hAnsi="Times New Roman" w:cs="Times New Roman"/>
          <w:sz w:val="24"/>
          <w:szCs w:val="24"/>
        </w:rPr>
        <w:t xml:space="preserve">detailed </w:t>
      </w:r>
      <w:r w:rsidR="00B70A8E" w:rsidRPr="0021106A">
        <w:rPr>
          <w:rFonts w:ascii="Times New Roman" w:hAnsi="Times New Roman" w:cs="Times New Roman"/>
          <w:sz w:val="24"/>
          <w:szCs w:val="24"/>
        </w:rPr>
        <w:t xml:space="preserve">studies </w:t>
      </w:r>
      <w:r w:rsidR="00B70A8E">
        <w:rPr>
          <w:rFonts w:ascii="Times New Roman" w:hAnsi="Times New Roman" w:cs="Times New Roman"/>
          <w:sz w:val="24"/>
          <w:szCs w:val="24"/>
        </w:rPr>
        <w:t>spanning a period of four decades, the first of which was carried out in the late 1970s (</w:t>
      </w:r>
      <w:r w:rsidR="00B70A8E" w:rsidRPr="0021106A">
        <w:rPr>
          <w:rFonts w:ascii="Times New Roman" w:hAnsi="Times New Roman" w:cs="Times New Roman"/>
          <w:sz w:val="24"/>
          <w:szCs w:val="24"/>
        </w:rPr>
        <w:t>Eakins et al. 1981</w:t>
      </w:r>
      <w:r w:rsidR="00B70A8E">
        <w:rPr>
          <w:rFonts w:ascii="Times New Roman" w:hAnsi="Times New Roman" w:cs="Times New Roman"/>
          <w:sz w:val="24"/>
          <w:szCs w:val="24"/>
        </w:rPr>
        <w:t xml:space="preserve">, </w:t>
      </w:r>
      <w:r w:rsidR="00B70A8E" w:rsidRPr="0021106A">
        <w:rPr>
          <w:rFonts w:ascii="Times New Roman" w:hAnsi="Times New Roman" w:cs="Times New Roman"/>
          <w:sz w:val="24"/>
          <w:szCs w:val="24"/>
        </w:rPr>
        <w:t>198</w:t>
      </w:r>
      <w:r w:rsidR="00B70A8E">
        <w:rPr>
          <w:rFonts w:ascii="Times New Roman" w:hAnsi="Times New Roman" w:cs="Times New Roman"/>
          <w:sz w:val="24"/>
          <w:szCs w:val="24"/>
        </w:rPr>
        <w:t>4</w:t>
      </w:r>
      <w:r w:rsidR="00B70A8E" w:rsidRPr="0021106A">
        <w:rPr>
          <w:rFonts w:ascii="Times New Roman" w:hAnsi="Times New Roman" w:cs="Times New Roman"/>
          <w:sz w:val="24"/>
          <w:szCs w:val="24"/>
        </w:rPr>
        <w:t>)</w:t>
      </w:r>
      <w:r w:rsidR="00B70A8E">
        <w:rPr>
          <w:rFonts w:ascii="Times New Roman" w:hAnsi="Times New Roman" w:cs="Times New Roman"/>
          <w:sz w:val="24"/>
          <w:szCs w:val="24"/>
        </w:rPr>
        <w:t xml:space="preserve">.  </w:t>
      </w:r>
      <w:r w:rsidR="00D87A31">
        <w:rPr>
          <w:rFonts w:ascii="Times New Roman" w:hAnsi="Times New Roman" w:cs="Times New Roman"/>
          <w:sz w:val="24"/>
          <w:szCs w:val="24"/>
        </w:rPr>
        <w:t xml:space="preserve">As well as investigating the potential applications of </w:t>
      </w:r>
      <w:r w:rsidR="00D87A31">
        <w:rPr>
          <w:rFonts w:ascii="Times New Roman" w:hAnsi="Times New Roman" w:cs="Times New Roman"/>
          <w:sz w:val="24"/>
          <w:szCs w:val="24"/>
          <w:vertAlign w:val="superscript"/>
        </w:rPr>
        <w:t>210</w:t>
      </w:r>
      <w:r w:rsidR="00D87A31">
        <w:rPr>
          <w:rFonts w:ascii="Times New Roman" w:hAnsi="Times New Roman" w:cs="Times New Roman"/>
          <w:sz w:val="24"/>
          <w:szCs w:val="24"/>
        </w:rPr>
        <w:t xml:space="preserve">Pb and </w:t>
      </w:r>
      <w:r w:rsidR="00D87A31">
        <w:rPr>
          <w:rFonts w:ascii="Times New Roman" w:hAnsi="Times New Roman" w:cs="Times New Roman"/>
          <w:sz w:val="24"/>
          <w:szCs w:val="24"/>
          <w:vertAlign w:val="superscript"/>
        </w:rPr>
        <w:t>137</w:t>
      </w:r>
      <w:r w:rsidR="00D87A31">
        <w:rPr>
          <w:rFonts w:ascii="Times New Roman" w:hAnsi="Times New Roman" w:cs="Times New Roman"/>
          <w:sz w:val="24"/>
          <w:szCs w:val="24"/>
        </w:rPr>
        <w:t>Cs</w:t>
      </w:r>
      <w:r w:rsidR="00D87A31" w:rsidRPr="00D87A31">
        <w:rPr>
          <w:rFonts w:ascii="Times New Roman" w:hAnsi="Times New Roman" w:cs="Times New Roman"/>
          <w:sz w:val="24"/>
          <w:szCs w:val="24"/>
        </w:rPr>
        <w:t xml:space="preserve"> </w:t>
      </w:r>
      <w:r w:rsidR="00D87A31">
        <w:rPr>
          <w:rFonts w:ascii="Times New Roman" w:hAnsi="Times New Roman" w:cs="Times New Roman"/>
          <w:sz w:val="24"/>
          <w:szCs w:val="24"/>
        </w:rPr>
        <w:t xml:space="preserve">for dating sediment records, this pioneering study by </w:t>
      </w:r>
      <w:r w:rsidR="00D87A31" w:rsidRPr="0021106A">
        <w:rPr>
          <w:rFonts w:ascii="Times New Roman" w:hAnsi="Times New Roman" w:cs="Times New Roman"/>
          <w:sz w:val="24"/>
          <w:szCs w:val="24"/>
        </w:rPr>
        <w:t xml:space="preserve">John Eakins and Roger </w:t>
      </w:r>
      <w:proofErr w:type="spellStart"/>
      <w:r w:rsidR="00D87A31" w:rsidRPr="0021106A">
        <w:rPr>
          <w:rFonts w:ascii="Times New Roman" w:hAnsi="Times New Roman" w:cs="Times New Roman"/>
          <w:sz w:val="24"/>
          <w:szCs w:val="24"/>
        </w:rPr>
        <w:t>Cambray</w:t>
      </w:r>
      <w:proofErr w:type="spellEnd"/>
      <w:r w:rsidR="00D87A31" w:rsidRPr="0021106A">
        <w:rPr>
          <w:rFonts w:ascii="Times New Roman" w:hAnsi="Times New Roman" w:cs="Times New Roman"/>
          <w:sz w:val="24"/>
          <w:szCs w:val="24"/>
        </w:rPr>
        <w:t xml:space="preserve"> </w:t>
      </w:r>
      <w:r w:rsidR="00D87A31">
        <w:rPr>
          <w:rFonts w:ascii="Times New Roman" w:hAnsi="Times New Roman" w:cs="Times New Roman"/>
          <w:sz w:val="24"/>
          <w:szCs w:val="24"/>
        </w:rPr>
        <w:t>(</w:t>
      </w:r>
      <w:r w:rsidR="00D87A31" w:rsidRPr="0021106A">
        <w:rPr>
          <w:rFonts w:ascii="Times New Roman" w:hAnsi="Times New Roman" w:cs="Times New Roman"/>
          <w:sz w:val="24"/>
          <w:szCs w:val="24"/>
        </w:rPr>
        <w:t>AERE Harwell</w:t>
      </w:r>
      <w:r w:rsidR="00D87A31">
        <w:rPr>
          <w:rFonts w:ascii="Times New Roman" w:hAnsi="Times New Roman" w:cs="Times New Roman"/>
          <w:sz w:val="24"/>
          <w:szCs w:val="24"/>
        </w:rPr>
        <w:t>) also considered the source of these radionuclides and the pathways by which they entered the sediment record.  A</w:t>
      </w:r>
      <w:r w:rsidR="00D87A31" w:rsidRPr="0021106A">
        <w:rPr>
          <w:rFonts w:ascii="Times New Roman" w:hAnsi="Times New Roman" w:cs="Times New Roman"/>
          <w:sz w:val="24"/>
          <w:szCs w:val="24"/>
        </w:rPr>
        <w:t xml:space="preserve">tmospheric deposition was measured directly via </w:t>
      </w:r>
      <w:r w:rsidR="00D87A31">
        <w:rPr>
          <w:rFonts w:ascii="Times New Roman" w:hAnsi="Times New Roman" w:cs="Times New Roman"/>
          <w:sz w:val="24"/>
          <w:szCs w:val="24"/>
        </w:rPr>
        <w:t xml:space="preserve">the analysis of </w:t>
      </w:r>
      <w:r w:rsidR="00D87A31" w:rsidRPr="0021106A">
        <w:rPr>
          <w:rFonts w:ascii="Times New Roman" w:hAnsi="Times New Roman" w:cs="Times New Roman"/>
          <w:sz w:val="24"/>
          <w:szCs w:val="24"/>
        </w:rPr>
        <w:t>rainwater samples collected monthly from a site near the lake</w:t>
      </w:r>
      <w:r w:rsidR="00D87A31">
        <w:rPr>
          <w:rFonts w:ascii="Times New Roman" w:hAnsi="Times New Roman" w:cs="Times New Roman"/>
          <w:sz w:val="24"/>
          <w:szCs w:val="24"/>
        </w:rPr>
        <w:t>,</w:t>
      </w:r>
      <w:r w:rsidR="00D87A31" w:rsidRPr="0021106A">
        <w:rPr>
          <w:rFonts w:ascii="Times New Roman" w:hAnsi="Times New Roman" w:cs="Times New Roman"/>
          <w:sz w:val="24"/>
          <w:szCs w:val="24"/>
        </w:rPr>
        <w:t xml:space="preserve"> and indirectly via soil cores collected from </w:t>
      </w:r>
      <w:r w:rsidR="00D87A31">
        <w:rPr>
          <w:rFonts w:ascii="Times New Roman" w:hAnsi="Times New Roman" w:cs="Times New Roman"/>
          <w:sz w:val="24"/>
          <w:szCs w:val="24"/>
        </w:rPr>
        <w:t xml:space="preserve">various </w:t>
      </w:r>
      <w:r w:rsidR="00D87A31" w:rsidRPr="0021106A">
        <w:rPr>
          <w:rFonts w:ascii="Times New Roman" w:hAnsi="Times New Roman" w:cs="Times New Roman"/>
          <w:sz w:val="24"/>
          <w:szCs w:val="24"/>
        </w:rPr>
        <w:t>locations in the catchment.</w:t>
      </w:r>
      <w:r w:rsidR="00D87A31">
        <w:rPr>
          <w:rFonts w:ascii="Times New Roman" w:hAnsi="Times New Roman" w:cs="Times New Roman"/>
          <w:sz w:val="24"/>
          <w:szCs w:val="24"/>
        </w:rPr>
        <w:t xml:space="preserve"> </w:t>
      </w:r>
      <w:r w:rsidR="00D87A31" w:rsidRPr="0021106A">
        <w:rPr>
          <w:rFonts w:ascii="Times New Roman" w:hAnsi="Times New Roman" w:cs="Times New Roman"/>
          <w:sz w:val="24"/>
          <w:szCs w:val="24"/>
        </w:rPr>
        <w:t xml:space="preserve"> </w:t>
      </w:r>
      <w:r w:rsidR="00D87A31">
        <w:rPr>
          <w:rFonts w:ascii="Times New Roman" w:hAnsi="Times New Roman" w:cs="Times New Roman"/>
          <w:sz w:val="24"/>
          <w:szCs w:val="24"/>
        </w:rPr>
        <w:t>Further analyses were carried out on l</w:t>
      </w:r>
      <w:r w:rsidR="00D87A31" w:rsidRPr="0021106A">
        <w:rPr>
          <w:rFonts w:ascii="Times New Roman" w:hAnsi="Times New Roman" w:cs="Times New Roman"/>
          <w:sz w:val="24"/>
          <w:szCs w:val="24"/>
        </w:rPr>
        <w:t xml:space="preserve">ake </w:t>
      </w:r>
      <w:r w:rsidR="00D87A31">
        <w:rPr>
          <w:rFonts w:ascii="Times New Roman" w:hAnsi="Times New Roman" w:cs="Times New Roman"/>
          <w:sz w:val="24"/>
          <w:szCs w:val="24"/>
        </w:rPr>
        <w:t xml:space="preserve">and stream </w:t>
      </w:r>
      <w:r w:rsidR="00D87A31" w:rsidRPr="0021106A">
        <w:rPr>
          <w:rFonts w:ascii="Times New Roman" w:hAnsi="Times New Roman" w:cs="Times New Roman"/>
          <w:sz w:val="24"/>
          <w:szCs w:val="24"/>
        </w:rPr>
        <w:t xml:space="preserve">water samples collected on </w:t>
      </w:r>
      <w:r w:rsidR="00D87A31">
        <w:rPr>
          <w:rFonts w:ascii="Times New Roman" w:hAnsi="Times New Roman" w:cs="Times New Roman"/>
          <w:sz w:val="24"/>
          <w:szCs w:val="24"/>
        </w:rPr>
        <w:t xml:space="preserve">several </w:t>
      </w:r>
      <w:r w:rsidR="00D87A31" w:rsidRPr="0021106A">
        <w:rPr>
          <w:rFonts w:ascii="Times New Roman" w:hAnsi="Times New Roman" w:cs="Times New Roman"/>
          <w:sz w:val="24"/>
          <w:szCs w:val="24"/>
        </w:rPr>
        <w:t>occasions during the study period</w:t>
      </w:r>
      <w:r w:rsidR="00D87A31">
        <w:rPr>
          <w:rFonts w:ascii="Times New Roman" w:hAnsi="Times New Roman" w:cs="Times New Roman"/>
          <w:sz w:val="24"/>
          <w:szCs w:val="24"/>
        </w:rPr>
        <w:t>,</w:t>
      </w:r>
      <w:r w:rsidR="00D87A31" w:rsidRPr="0021106A">
        <w:rPr>
          <w:rFonts w:ascii="Times New Roman" w:hAnsi="Times New Roman" w:cs="Times New Roman"/>
          <w:sz w:val="24"/>
          <w:szCs w:val="24"/>
        </w:rPr>
        <w:t xml:space="preserve"> and </w:t>
      </w:r>
      <w:r w:rsidR="00D87A31">
        <w:rPr>
          <w:rFonts w:ascii="Times New Roman" w:hAnsi="Times New Roman" w:cs="Times New Roman"/>
          <w:sz w:val="24"/>
          <w:szCs w:val="24"/>
        </w:rPr>
        <w:t xml:space="preserve">on sediment cores from </w:t>
      </w:r>
      <w:r w:rsidR="00D87A31" w:rsidRPr="0021106A">
        <w:rPr>
          <w:rFonts w:ascii="Times New Roman" w:hAnsi="Times New Roman" w:cs="Times New Roman"/>
          <w:sz w:val="24"/>
          <w:szCs w:val="24"/>
        </w:rPr>
        <w:t xml:space="preserve">different locations </w:t>
      </w:r>
      <w:r w:rsidR="00D87A31">
        <w:rPr>
          <w:rFonts w:ascii="Times New Roman" w:hAnsi="Times New Roman" w:cs="Times New Roman"/>
          <w:sz w:val="24"/>
          <w:szCs w:val="24"/>
        </w:rPr>
        <w:t>with</w:t>
      </w:r>
      <w:r w:rsidR="00D87A31" w:rsidRPr="0021106A">
        <w:rPr>
          <w:rFonts w:ascii="Times New Roman" w:hAnsi="Times New Roman" w:cs="Times New Roman"/>
          <w:sz w:val="24"/>
          <w:szCs w:val="24"/>
        </w:rPr>
        <w:t>in the lake</w:t>
      </w:r>
      <w:r w:rsidR="00D87A31">
        <w:rPr>
          <w:rFonts w:ascii="Times New Roman" w:hAnsi="Times New Roman" w:cs="Times New Roman"/>
          <w:sz w:val="24"/>
          <w:szCs w:val="24"/>
        </w:rPr>
        <w:t xml:space="preserve">.  Their conclusion that </w:t>
      </w:r>
      <w:r w:rsidR="00D87A31">
        <w:rPr>
          <w:rFonts w:ascii="Times New Roman" w:hAnsi="Times New Roman" w:cs="Times New Roman"/>
          <w:sz w:val="24"/>
          <w:szCs w:val="24"/>
          <w:vertAlign w:val="superscript"/>
        </w:rPr>
        <w:t>210</w:t>
      </w:r>
      <w:r w:rsidR="00D87A31">
        <w:rPr>
          <w:rFonts w:ascii="Times New Roman" w:hAnsi="Times New Roman" w:cs="Times New Roman"/>
          <w:sz w:val="24"/>
          <w:szCs w:val="24"/>
        </w:rPr>
        <w:t xml:space="preserve">Pb enters the water column predominantly (93%) via transport from the catchment appears </w:t>
      </w:r>
      <w:r w:rsidR="00AF42FD">
        <w:rPr>
          <w:rFonts w:ascii="Times New Roman" w:hAnsi="Times New Roman" w:cs="Times New Roman"/>
          <w:sz w:val="24"/>
          <w:szCs w:val="24"/>
        </w:rPr>
        <w:t xml:space="preserve">however </w:t>
      </w:r>
      <w:r w:rsidR="00D87A31">
        <w:rPr>
          <w:rFonts w:ascii="Times New Roman" w:hAnsi="Times New Roman" w:cs="Times New Roman"/>
          <w:sz w:val="24"/>
          <w:szCs w:val="24"/>
        </w:rPr>
        <w:t xml:space="preserve">to greatly overestimate the significance of this pathway, largely due to an assumption that sediments entering the lake via the main inflow, including those during flood events (90% of the total), had </w:t>
      </w:r>
      <w:r w:rsidR="00D87A31">
        <w:rPr>
          <w:rFonts w:ascii="Times New Roman" w:hAnsi="Times New Roman" w:cs="Times New Roman"/>
          <w:sz w:val="24"/>
          <w:szCs w:val="24"/>
          <w:vertAlign w:val="superscript"/>
        </w:rPr>
        <w:t>210</w:t>
      </w:r>
      <w:r w:rsidR="00D87A31">
        <w:rPr>
          <w:rFonts w:ascii="Times New Roman" w:hAnsi="Times New Roman" w:cs="Times New Roman"/>
          <w:sz w:val="24"/>
          <w:szCs w:val="24"/>
        </w:rPr>
        <w:t>Pb concentrations similar to those on fine sediments in the water column.</w:t>
      </w:r>
      <w:r w:rsidR="00AF5F4F">
        <w:rPr>
          <w:rFonts w:ascii="Times New Roman" w:hAnsi="Times New Roman" w:cs="Times New Roman"/>
          <w:sz w:val="24"/>
          <w:szCs w:val="24"/>
        </w:rPr>
        <w:t xml:space="preserve">  From this assumption they concluded that </w:t>
      </w:r>
      <w:r w:rsidR="00AF5F4F" w:rsidRPr="003C122C">
        <w:rPr>
          <w:rFonts w:ascii="Times New Roman" w:hAnsi="Times New Roman" w:cs="Times New Roman"/>
          <w:sz w:val="24"/>
          <w:szCs w:val="24"/>
        </w:rPr>
        <w:t xml:space="preserve">inputs of </w:t>
      </w:r>
      <w:r w:rsidR="00AF5F4F" w:rsidRPr="003C122C">
        <w:rPr>
          <w:rFonts w:ascii="Times New Roman" w:hAnsi="Times New Roman" w:cs="Times New Roman"/>
          <w:sz w:val="24"/>
          <w:szCs w:val="24"/>
          <w:vertAlign w:val="superscript"/>
        </w:rPr>
        <w:t>210</w:t>
      </w:r>
      <w:r w:rsidR="00AF5F4F" w:rsidRPr="003C122C">
        <w:rPr>
          <w:rFonts w:ascii="Times New Roman" w:hAnsi="Times New Roman" w:cs="Times New Roman"/>
          <w:sz w:val="24"/>
          <w:szCs w:val="24"/>
        </w:rPr>
        <w:t xml:space="preserve">Pb to the lake </w:t>
      </w:r>
      <w:r w:rsidR="00AF5F4F">
        <w:rPr>
          <w:rFonts w:ascii="Times New Roman" w:hAnsi="Times New Roman" w:cs="Times New Roman"/>
          <w:sz w:val="24"/>
          <w:szCs w:val="24"/>
        </w:rPr>
        <w:t xml:space="preserve">amounted </w:t>
      </w:r>
      <w:r w:rsidR="00AF5F4F">
        <w:rPr>
          <w:rFonts w:ascii="Times New Roman" w:hAnsi="Times New Roman" w:cs="Times New Roman"/>
          <w:sz w:val="24"/>
          <w:szCs w:val="24"/>
        </w:rPr>
        <w:t xml:space="preserve">to </w:t>
      </w:r>
      <w:r w:rsidR="00AF5F4F" w:rsidRPr="003C122C">
        <w:rPr>
          <w:rFonts w:ascii="Times New Roman" w:hAnsi="Times New Roman" w:cs="Times New Roman"/>
          <w:sz w:val="24"/>
          <w:szCs w:val="24"/>
        </w:rPr>
        <w:t xml:space="preserve">15 </w:t>
      </w:r>
      <w:proofErr w:type="spellStart"/>
      <w:r w:rsidR="00AF5F4F" w:rsidRPr="003C122C">
        <w:rPr>
          <w:rFonts w:ascii="Times New Roman" w:hAnsi="Times New Roman" w:cs="Times New Roman"/>
          <w:sz w:val="24"/>
          <w:szCs w:val="24"/>
        </w:rPr>
        <w:t>mCi</w:t>
      </w:r>
      <w:proofErr w:type="spellEnd"/>
      <w:r w:rsidR="00AF5F4F" w:rsidRPr="003C122C">
        <w:rPr>
          <w:rFonts w:ascii="Times New Roman" w:hAnsi="Times New Roman" w:cs="Times New Roman"/>
          <w:sz w:val="24"/>
          <w:szCs w:val="24"/>
        </w:rPr>
        <w:t xml:space="preserve"> y</w:t>
      </w:r>
      <w:r w:rsidR="00AF5F4F" w:rsidRPr="003C122C">
        <w:rPr>
          <w:rFonts w:ascii="Times New Roman" w:hAnsi="Times New Roman" w:cs="Times New Roman"/>
          <w:sz w:val="24"/>
          <w:szCs w:val="24"/>
          <w:vertAlign w:val="superscript"/>
        </w:rPr>
        <w:t>-1</w:t>
      </w:r>
      <w:r w:rsidR="00AF5F4F">
        <w:rPr>
          <w:rFonts w:ascii="Times New Roman" w:hAnsi="Times New Roman" w:cs="Times New Roman"/>
          <w:sz w:val="24"/>
          <w:szCs w:val="24"/>
        </w:rPr>
        <w:t xml:space="preserve"> (1 </w:t>
      </w:r>
      <w:proofErr w:type="spellStart"/>
      <w:r w:rsidR="00AF5F4F">
        <w:rPr>
          <w:rFonts w:ascii="Times New Roman" w:hAnsi="Times New Roman" w:cs="Times New Roman"/>
          <w:sz w:val="24"/>
          <w:szCs w:val="24"/>
        </w:rPr>
        <w:t>mCi</w:t>
      </w:r>
      <w:proofErr w:type="spellEnd"/>
      <w:r w:rsidR="00AF5F4F">
        <w:rPr>
          <w:rFonts w:ascii="Times New Roman" w:hAnsi="Times New Roman" w:cs="Times New Roman"/>
          <w:sz w:val="24"/>
          <w:szCs w:val="24"/>
        </w:rPr>
        <w:t xml:space="preserve"> = 3.7 </w:t>
      </w:r>
      <w:r w:rsidR="00AF5F4F">
        <w:rPr>
          <w:rFonts w:ascii="Times New Roman" w:hAnsi="Times New Roman" w:cs="Times New Roman"/>
          <w:sz w:val="24"/>
          <w:szCs w:val="24"/>
        </w:rPr>
        <w:sym w:font="Symbol" w:char="F0B4"/>
      </w:r>
      <w:r w:rsidR="00AF5F4F">
        <w:rPr>
          <w:rFonts w:ascii="Times New Roman" w:hAnsi="Times New Roman" w:cs="Times New Roman"/>
          <w:sz w:val="24"/>
          <w:szCs w:val="24"/>
        </w:rPr>
        <w:t xml:space="preserve"> </w:t>
      </w:r>
      <w:proofErr w:type="gramStart"/>
      <w:r w:rsidR="00AF5F4F">
        <w:rPr>
          <w:rFonts w:ascii="Times New Roman" w:hAnsi="Times New Roman" w:cs="Times New Roman"/>
          <w:sz w:val="24"/>
          <w:szCs w:val="24"/>
        </w:rPr>
        <w:t>10</w:t>
      </w:r>
      <w:r w:rsidR="00AF5F4F">
        <w:rPr>
          <w:rFonts w:ascii="Times New Roman" w:hAnsi="Times New Roman" w:cs="Times New Roman"/>
          <w:sz w:val="24"/>
          <w:szCs w:val="24"/>
          <w:vertAlign w:val="superscript"/>
        </w:rPr>
        <w:t>7</w:t>
      </w:r>
      <w:r w:rsidR="00AF5F4F">
        <w:rPr>
          <w:rFonts w:ascii="Times New Roman" w:hAnsi="Times New Roman" w:cs="Times New Roman"/>
          <w:sz w:val="24"/>
          <w:szCs w:val="24"/>
        </w:rPr>
        <w:t xml:space="preserve">  </w:t>
      </w:r>
      <w:proofErr w:type="spellStart"/>
      <w:r w:rsidR="00AF5F4F">
        <w:rPr>
          <w:rFonts w:ascii="Times New Roman" w:hAnsi="Times New Roman" w:cs="Times New Roman"/>
          <w:sz w:val="24"/>
          <w:szCs w:val="24"/>
        </w:rPr>
        <w:t>Bq</w:t>
      </w:r>
      <w:proofErr w:type="spellEnd"/>
      <w:proofErr w:type="gramEnd"/>
      <w:r w:rsidR="00AF5F4F">
        <w:rPr>
          <w:rFonts w:ascii="Times New Roman" w:hAnsi="Times New Roman" w:cs="Times New Roman"/>
          <w:sz w:val="24"/>
          <w:szCs w:val="24"/>
        </w:rPr>
        <w:t xml:space="preserve">), </w:t>
      </w:r>
      <w:r w:rsidR="00AF5F4F">
        <w:rPr>
          <w:rFonts w:ascii="Times New Roman" w:hAnsi="Times New Roman" w:cs="Times New Roman"/>
          <w:sz w:val="24"/>
          <w:szCs w:val="24"/>
        </w:rPr>
        <w:t xml:space="preserve">of which just </w:t>
      </w:r>
      <w:r w:rsidR="00AF5F4F" w:rsidRPr="003C122C">
        <w:rPr>
          <w:rFonts w:ascii="Times New Roman" w:hAnsi="Times New Roman" w:cs="Times New Roman"/>
          <w:sz w:val="24"/>
          <w:szCs w:val="24"/>
        </w:rPr>
        <w:t xml:space="preserve">1.1 </w:t>
      </w:r>
      <w:proofErr w:type="spellStart"/>
      <w:r w:rsidR="00AF5F4F" w:rsidRPr="003C122C">
        <w:rPr>
          <w:rFonts w:ascii="Times New Roman" w:hAnsi="Times New Roman" w:cs="Times New Roman"/>
          <w:sz w:val="24"/>
          <w:szCs w:val="24"/>
        </w:rPr>
        <w:t>mCi</w:t>
      </w:r>
      <w:proofErr w:type="spellEnd"/>
      <w:r w:rsidR="00AF5F4F" w:rsidRPr="003C122C">
        <w:rPr>
          <w:rFonts w:ascii="Times New Roman" w:hAnsi="Times New Roman" w:cs="Times New Roman"/>
          <w:sz w:val="24"/>
          <w:szCs w:val="24"/>
        </w:rPr>
        <w:t xml:space="preserve"> y</w:t>
      </w:r>
      <w:r w:rsidR="00AF5F4F" w:rsidRPr="003C122C">
        <w:rPr>
          <w:rFonts w:ascii="Times New Roman" w:hAnsi="Times New Roman" w:cs="Times New Roman"/>
          <w:sz w:val="24"/>
          <w:szCs w:val="24"/>
          <w:vertAlign w:val="superscript"/>
        </w:rPr>
        <w:t>-1</w:t>
      </w:r>
      <w:r w:rsidR="00AF5F4F" w:rsidRPr="003C122C">
        <w:rPr>
          <w:rFonts w:ascii="Times New Roman" w:hAnsi="Times New Roman" w:cs="Times New Roman"/>
          <w:sz w:val="24"/>
          <w:szCs w:val="24"/>
        </w:rPr>
        <w:t xml:space="preserve"> </w:t>
      </w:r>
      <w:r w:rsidR="00AF5F4F">
        <w:rPr>
          <w:rFonts w:ascii="Times New Roman" w:hAnsi="Times New Roman" w:cs="Times New Roman"/>
          <w:sz w:val="24"/>
          <w:szCs w:val="24"/>
        </w:rPr>
        <w:t xml:space="preserve">(7%) were </w:t>
      </w:r>
      <w:r w:rsidR="00AF5F4F">
        <w:rPr>
          <w:rFonts w:ascii="Times New Roman" w:hAnsi="Times New Roman" w:cs="Times New Roman"/>
          <w:sz w:val="24"/>
          <w:szCs w:val="24"/>
        </w:rPr>
        <w:t>attributable to direct fallout onto the lake</w:t>
      </w:r>
      <w:r w:rsidR="00AF5F4F">
        <w:rPr>
          <w:rFonts w:ascii="Times New Roman" w:hAnsi="Times New Roman" w:cs="Times New Roman"/>
          <w:sz w:val="24"/>
          <w:szCs w:val="24"/>
        </w:rPr>
        <w:t xml:space="preserve">. </w:t>
      </w:r>
      <w:r w:rsidR="00AF5F4F">
        <w:rPr>
          <w:rFonts w:ascii="Times New Roman" w:hAnsi="Times New Roman" w:cs="Times New Roman"/>
          <w:sz w:val="24"/>
          <w:szCs w:val="24"/>
        </w:rPr>
        <w:t xml:space="preserve">Further, just 14% of total inputs (2.1 </w:t>
      </w:r>
      <w:proofErr w:type="spellStart"/>
      <w:r w:rsidR="00AF5F4F">
        <w:rPr>
          <w:rFonts w:ascii="Times New Roman" w:hAnsi="Times New Roman" w:cs="Times New Roman"/>
          <w:sz w:val="24"/>
          <w:szCs w:val="24"/>
        </w:rPr>
        <w:t>mCi</w:t>
      </w:r>
      <w:proofErr w:type="spellEnd"/>
      <w:r w:rsidR="00AF5F4F">
        <w:rPr>
          <w:rFonts w:ascii="Times New Roman" w:hAnsi="Times New Roman" w:cs="Times New Roman"/>
          <w:sz w:val="24"/>
          <w:szCs w:val="24"/>
        </w:rPr>
        <w:t xml:space="preserve"> y</w:t>
      </w:r>
      <w:r w:rsidR="00AF5F4F">
        <w:rPr>
          <w:rFonts w:ascii="Times New Roman" w:hAnsi="Times New Roman" w:cs="Times New Roman"/>
          <w:sz w:val="24"/>
          <w:szCs w:val="24"/>
          <w:vertAlign w:val="superscript"/>
        </w:rPr>
        <w:t>-1</w:t>
      </w:r>
      <w:r w:rsidR="00AF5F4F">
        <w:rPr>
          <w:rFonts w:ascii="Times New Roman" w:hAnsi="Times New Roman" w:cs="Times New Roman"/>
          <w:sz w:val="24"/>
          <w:szCs w:val="24"/>
        </w:rPr>
        <w:t xml:space="preserve">) were incorporated in the sediment record, the remainder (12.9 </w:t>
      </w:r>
      <w:proofErr w:type="spellStart"/>
      <w:r w:rsidR="00AF5F4F">
        <w:rPr>
          <w:rFonts w:ascii="Times New Roman" w:hAnsi="Times New Roman" w:cs="Times New Roman"/>
          <w:sz w:val="24"/>
          <w:szCs w:val="24"/>
        </w:rPr>
        <w:t>mCi</w:t>
      </w:r>
      <w:proofErr w:type="spellEnd"/>
      <w:r w:rsidR="00AF5F4F">
        <w:rPr>
          <w:rFonts w:ascii="Times New Roman" w:hAnsi="Times New Roman" w:cs="Times New Roman"/>
          <w:sz w:val="24"/>
          <w:szCs w:val="24"/>
        </w:rPr>
        <w:t xml:space="preserve"> y</w:t>
      </w:r>
      <w:r w:rsidR="00AF5F4F">
        <w:rPr>
          <w:rFonts w:ascii="Times New Roman" w:hAnsi="Times New Roman" w:cs="Times New Roman"/>
          <w:sz w:val="24"/>
          <w:szCs w:val="24"/>
          <w:vertAlign w:val="superscript"/>
        </w:rPr>
        <w:t>-1</w:t>
      </w:r>
      <w:r w:rsidR="00AF5F4F">
        <w:rPr>
          <w:rFonts w:ascii="Times New Roman" w:hAnsi="Times New Roman" w:cs="Times New Roman"/>
          <w:sz w:val="24"/>
          <w:szCs w:val="24"/>
        </w:rPr>
        <w:t xml:space="preserve">) being lost via the outlet.  </w:t>
      </w:r>
      <w:r w:rsidR="00C54864">
        <w:rPr>
          <w:rFonts w:ascii="Times New Roman" w:hAnsi="Times New Roman" w:cs="Times New Roman"/>
          <w:sz w:val="24"/>
          <w:szCs w:val="24"/>
        </w:rPr>
        <w:t xml:space="preserve">Direct estimates based on their own measured concentrations in lake and stream water samples </w:t>
      </w:r>
      <w:r w:rsidR="006151B2">
        <w:rPr>
          <w:rFonts w:ascii="Times New Roman" w:hAnsi="Times New Roman" w:cs="Times New Roman"/>
          <w:sz w:val="24"/>
          <w:szCs w:val="24"/>
        </w:rPr>
        <w:t>(</w:t>
      </w:r>
      <w:r w:rsidR="006151B2" w:rsidRPr="0021106A">
        <w:rPr>
          <w:rFonts w:ascii="Times New Roman" w:hAnsi="Times New Roman" w:cs="Times New Roman"/>
          <w:sz w:val="24"/>
          <w:szCs w:val="24"/>
        </w:rPr>
        <w:t>Eakins et al. 1981</w:t>
      </w:r>
      <w:r w:rsidR="006151B2">
        <w:rPr>
          <w:rFonts w:ascii="Times New Roman" w:hAnsi="Times New Roman" w:cs="Times New Roman"/>
          <w:sz w:val="24"/>
          <w:szCs w:val="24"/>
        </w:rPr>
        <w:t xml:space="preserve">, </w:t>
      </w:r>
      <w:r w:rsidR="006151B2" w:rsidRPr="0021106A">
        <w:rPr>
          <w:rFonts w:ascii="Times New Roman" w:hAnsi="Times New Roman" w:cs="Times New Roman"/>
          <w:sz w:val="24"/>
          <w:szCs w:val="24"/>
        </w:rPr>
        <w:t>198</w:t>
      </w:r>
      <w:r w:rsidR="006151B2">
        <w:rPr>
          <w:rFonts w:ascii="Times New Roman" w:hAnsi="Times New Roman" w:cs="Times New Roman"/>
          <w:sz w:val="24"/>
          <w:szCs w:val="24"/>
        </w:rPr>
        <w:t>4</w:t>
      </w:r>
      <w:r w:rsidR="006151B2" w:rsidRPr="0021106A">
        <w:rPr>
          <w:rFonts w:ascii="Times New Roman" w:hAnsi="Times New Roman" w:cs="Times New Roman"/>
          <w:sz w:val="24"/>
          <w:szCs w:val="24"/>
        </w:rPr>
        <w:t>)</w:t>
      </w:r>
      <w:r w:rsidR="006151B2">
        <w:rPr>
          <w:rFonts w:ascii="Times New Roman" w:hAnsi="Times New Roman" w:cs="Times New Roman"/>
          <w:sz w:val="24"/>
          <w:szCs w:val="24"/>
        </w:rPr>
        <w:t xml:space="preserve"> </w:t>
      </w:r>
      <w:r w:rsidR="00C54864">
        <w:rPr>
          <w:rFonts w:ascii="Times New Roman" w:hAnsi="Times New Roman" w:cs="Times New Roman"/>
          <w:sz w:val="24"/>
          <w:szCs w:val="24"/>
        </w:rPr>
        <w:t xml:space="preserve">suggest a much lower figure of between 1.5-2.5 </w:t>
      </w:r>
      <w:proofErr w:type="spellStart"/>
      <w:r w:rsidR="00C54864">
        <w:rPr>
          <w:rFonts w:ascii="Times New Roman" w:hAnsi="Times New Roman" w:cs="Times New Roman"/>
          <w:sz w:val="24"/>
          <w:szCs w:val="24"/>
        </w:rPr>
        <w:t>mCi</w:t>
      </w:r>
      <w:proofErr w:type="spellEnd"/>
      <w:r w:rsidR="00C54864">
        <w:rPr>
          <w:rFonts w:ascii="Times New Roman" w:hAnsi="Times New Roman" w:cs="Times New Roman"/>
          <w:sz w:val="24"/>
          <w:szCs w:val="24"/>
        </w:rPr>
        <w:t xml:space="preserve"> y</w:t>
      </w:r>
      <w:r w:rsidR="00C54864">
        <w:rPr>
          <w:rFonts w:ascii="Times New Roman" w:hAnsi="Times New Roman" w:cs="Times New Roman"/>
          <w:sz w:val="24"/>
          <w:szCs w:val="24"/>
          <w:vertAlign w:val="superscript"/>
        </w:rPr>
        <w:t>-1</w:t>
      </w:r>
      <w:r w:rsidR="00C54864">
        <w:rPr>
          <w:rFonts w:ascii="Times New Roman" w:hAnsi="Times New Roman" w:cs="Times New Roman"/>
          <w:sz w:val="24"/>
          <w:szCs w:val="24"/>
        </w:rPr>
        <w:t xml:space="preserve"> for losses via the outflow, and in consequence a much lower figure for catchment inputs.</w:t>
      </w:r>
    </w:p>
    <w:p w14:paraId="653A7A94" w14:textId="0FBED5C6" w:rsidR="006151B2" w:rsidRDefault="00D600F2" w:rsidP="006151B2">
      <w:pPr>
        <w:pStyle w:val="PlainText"/>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second </w:t>
      </w:r>
      <w:r w:rsidR="00B70A8E">
        <w:rPr>
          <w:rFonts w:ascii="Times New Roman" w:hAnsi="Times New Roman" w:cs="Times New Roman"/>
          <w:sz w:val="24"/>
          <w:szCs w:val="24"/>
        </w:rPr>
        <w:t>multi-core stud</w:t>
      </w:r>
      <w:r>
        <w:rPr>
          <w:rFonts w:ascii="Times New Roman" w:hAnsi="Times New Roman" w:cs="Times New Roman"/>
          <w:sz w:val="24"/>
          <w:szCs w:val="24"/>
        </w:rPr>
        <w:t xml:space="preserve">y </w:t>
      </w:r>
      <w:r w:rsidR="00B70A8E">
        <w:rPr>
          <w:rFonts w:ascii="Times New Roman" w:hAnsi="Times New Roman" w:cs="Times New Roman"/>
          <w:sz w:val="24"/>
          <w:szCs w:val="24"/>
        </w:rPr>
        <w:t>at Brotherswater w</w:t>
      </w:r>
      <w:r w:rsidR="00E82EF4">
        <w:rPr>
          <w:rFonts w:ascii="Times New Roman" w:hAnsi="Times New Roman" w:cs="Times New Roman"/>
          <w:sz w:val="24"/>
          <w:szCs w:val="24"/>
        </w:rPr>
        <w:t>as</w:t>
      </w:r>
      <w:r w:rsidR="00B70A8E">
        <w:rPr>
          <w:rFonts w:ascii="Times New Roman" w:hAnsi="Times New Roman" w:cs="Times New Roman"/>
          <w:sz w:val="24"/>
          <w:szCs w:val="24"/>
        </w:rPr>
        <w:t xml:space="preserve"> carried out in the late 1980s and early 1990s as part of an investigation into the fate of fallout radionuclides deposited as a result of the 1986 Chernobyl accident (</w:t>
      </w:r>
      <w:proofErr w:type="spellStart"/>
      <w:r w:rsidR="00B70A8E" w:rsidRPr="0021106A">
        <w:rPr>
          <w:rFonts w:ascii="Times New Roman" w:hAnsi="Times New Roman" w:cs="Times New Roman"/>
          <w:sz w:val="24"/>
          <w:szCs w:val="24"/>
        </w:rPr>
        <w:t>Bonnett</w:t>
      </w:r>
      <w:proofErr w:type="spellEnd"/>
      <w:r w:rsidR="00B70A8E" w:rsidRPr="0021106A">
        <w:rPr>
          <w:rFonts w:ascii="Times New Roman" w:hAnsi="Times New Roman" w:cs="Times New Roman"/>
          <w:sz w:val="24"/>
          <w:szCs w:val="24"/>
        </w:rPr>
        <w:t xml:space="preserve"> et al. 1992</w:t>
      </w:r>
      <w:r w:rsidR="00B70A8E">
        <w:rPr>
          <w:rFonts w:ascii="Times New Roman" w:hAnsi="Times New Roman" w:cs="Times New Roman"/>
          <w:sz w:val="24"/>
          <w:szCs w:val="24"/>
        </w:rPr>
        <w:t>,</w:t>
      </w:r>
      <w:r w:rsidR="00B70A8E" w:rsidRPr="0021106A">
        <w:rPr>
          <w:rFonts w:ascii="Times New Roman" w:hAnsi="Times New Roman" w:cs="Times New Roman"/>
          <w:sz w:val="24"/>
          <w:szCs w:val="24"/>
        </w:rPr>
        <w:t xml:space="preserve"> Hilton et al. 1992</w:t>
      </w:r>
      <w:r w:rsidR="00B70A8E">
        <w:rPr>
          <w:rFonts w:ascii="Times New Roman" w:hAnsi="Times New Roman" w:cs="Times New Roman"/>
          <w:sz w:val="24"/>
          <w:szCs w:val="24"/>
        </w:rPr>
        <w:t xml:space="preserve">).  </w:t>
      </w:r>
      <w:r w:rsidR="006151B2">
        <w:rPr>
          <w:rFonts w:ascii="Times New Roman" w:hAnsi="Times New Roman" w:cs="Times New Roman"/>
          <w:sz w:val="24"/>
          <w:szCs w:val="24"/>
        </w:rPr>
        <w:t xml:space="preserve">Sediment records of the short-lived radionuclide </w:t>
      </w:r>
      <w:r w:rsidR="006151B2">
        <w:rPr>
          <w:rFonts w:ascii="Times New Roman" w:hAnsi="Times New Roman" w:cs="Times New Roman"/>
          <w:sz w:val="24"/>
          <w:szCs w:val="24"/>
          <w:vertAlign w:val="superscript"/>
        </w:rPr>
        <w:t>134</w:t>
      </w:r>
      <w:r w:rsidR="006151B2">
        <w:rPr>
          <w:rFonts w:ascii="Times New Roman" w:hAnsi="Times New Roman" w:cs="Times New Roman"/>
          <w:sz w:val="24"/>
          <w:szCs w:val="24"/>
        </w:rPr>
        <w:t xml:space="preserve">Cs characteristic of Chernobyl fallout, as well as </w:t>
      </w:r>
      <w:r w:rsidR="006151B2">
        <w:rPr>
          <w:rFonts w:ascii="Times New Roman" w:hAnsi="Times New Roman" w:cs="Times New Roman"/>
          <w:sz w:val="24"/>
          <w:szCs w:val="24"/>
          <w:vertAlign w:val="superscript"/>
        </w:rPr>
        <w:t>210</w:t>
      </w:r>
      <w:r w:rsidR="006151B2">
        <w:rPr>
          <w:rFonts w:ascii="Times New Roman" w:hAnsi="Times New Roman" w:cs="Times New Roman"/>
          <w:sz w:val="24"/>
          <w:szCs w:val="24"/>
        </w:rPr>
        <w:t xml:space="preserve">Pb and </w:t>
      </w:r>
      <w:r w:rsidR="006151B2">
        <w:rPr>
          <w:rFonts w:ascii="Times New Roman" w:hAnsi="Times New Roman" w:cs="Times New Roman"/>
          <w:sz w:val="24"/>
          <w:szCs w:val="24"/>
          <w:vertAlign w:val="superscript"/>
        </w:rPr>
        <w:t>137</w:t>
      </w:r>
      <w:r w:rsidR="006151B2">
        <w:rPr>
          <w:rFonts w:ascii="Times New Roman" w:hAnsi="Times New Roman" w:cs="Times New Roman"/>
          <w:sz w:val="24"/>
          <w:szCs w:val="24"/>
        </w:rPr>
        <w:t>Cs, were determined in s</w:t>
      </w:r>
      <w:r w:rsidR="006151B2" w:rsidRPr="0021106A">
        <w:rPr>
          <w:rFonts w:ascii="Times New Roman" w:hAnsi="Times New Roman" w:cs="Times New Roman"/>
          <w:sz w:val="24"/>
          <w:szCs w:val="24"/>
        </w:rPr>
        <w:t xml:space="preserve">ix lake sediment cores from sites </w:t>
      </w:r>
      <w:proofErr w:type="gramStart"/>
      <w:r w:rsidR="006151B2" w:rsidRPr="0021106A">
        <w:rPr>
          <w:rFonts w:ascii="Times New Roman" w:hAnsi="Times New Roman" w:cs="Times New Roman"/>
          <w:sz w:val="24"/>
          <w:szCs w:val="24"/>
        </w:rPr>
        <w:t>similar to</w:t>
      </w:r>
      <w:proofErr w:type="gramEnd"/>
      <w:r w:rsidR="006151B2" w:rsidRPr="0021106A">
        <w:rPr>
          <w:rFonts w:ascii="Times New Roman" w:hAnsi="Times New Roman" w:cs="Times New Roman"/>
          <w:sz w:val="24"/>
          <w:szCs w:val="24"/>
        </w:rPr>
        <w:t xml:space="preserve"> those sampled in the 1976/7</w:t>
      </w:r>
      <w:r w:rsidR="006151B2">
        <w:rPr>
          <w:rFonts w:ascii="Times New Roman" w:hAnsi="Times New Roman" w:cs="Times New Roman"/>
          <w:sz w:val="24"/>
          <w:szCs w:val="24"/>
        </w:rPr>
        <w:t xml:space="preserve"> study.  </w:t>
      </w:r>
      <w:r w:rsidR="006151B2" w:rsidRPr="0021106A">
        <w:rPr>
          <w:rFonts w:ascii="Times New Roman" w:hAnsi="Times New Roman" w:cs="Times New Roman"/>
          <w:sz w:val="24"/>
          <w:szCs w:val="24"/>
        </w:rPr>
        <w:t xml:space="preserve">Soil cores from six different locations </w:t>
      </w:r>
      <w:r w:rsidR="006151B2">
        <w:rPr>
          <w:rFonts w:ascii="Times New Roman" w:hAnsi="Times New Roman" w:cs="Times New Roman"/>
          <w:sz w:val="24"/>
          <w:szCs w:val="24"/>
        </w:rPr>
        <w:t xml:space="preserve">across the catchment </w:t>
      </w:r>
      <w:r w:rsidR="006151B2" w:rsidRPr="0021106A">
        <w:rPr>
          <w:rFonts w:ascii="Times New Roman" w:hAnsi="Times New Roman" w:cs="Times New Roman"/>
          <w:sz w:val="24"/>
          <w:szCs w:val="24"/>
        </w:rPr>
        <w:t xml:space="preserve">were used to quantify atmospheric fallout. </w:t>
      </w:r>
      <w:r w:rsidR="00D307C6">
        <w:rPr>
          <w:rFonts w:ascii="Times New Roman" w:hAnsi="Times New Roman" w:cs="Times New Roman"/>
          <w:sz w:val="24"/>
          <w:szCs w:val="24"/>
        </w:rPr>
        <w:t xml:space="preserve"> </w:t>
      </w:r>
      <w:r w:rsidR="006151B2" w:rsidRPr="0021106A">
        <w:rPr>
          <w:rFonts w:ascii="Times New Roman" w:hAnsi="Times New Roman" w:cs="Times New Roman"/>
          <w:sz w:val="24"/>
          <w:szCs w:val="24"/>
        </w:rPr>
        <w:t xml:space="preserve">A further suite of six soil cores were collected in November 1991 from a flat site adjacent to the lake as part of a </w:t>
      </w:r>
      <w:r w:rsidR="00D307C6">
        <w:rPr>
          <w:rFonts w:ascii="Times New Roman" w:hAnsi="Times New Roman" w:cs="Times New Roman"/>
          <w:sz w:val="24"/>
          <w:szCs w:val="24"/>
        </w:rPr>
        <w:t xml:space="preserve">separate </w:t>
      </w:r>
      <w:r w:rsidR="006151B2" w:rsidRPr="0021106A">
        <w:rPr>
          <w:rFonts w:ascii="Times New Roman" w:hAnsi="Times New Roman" w:cs="Times New Roman"/>
          <w:sz w:val="24"/>
          <w:szCs w:val="24"/>
        </w:rPr>
        <w:t xml:space="preserve">study of </w:t>
      </w:r>
      <w:r w:rsidR="006151B2" w:rsidRPr="0021106A">
        <w:rPr>
          <w:rFonts w:ascii="Times New Roman" w:hAnsi="Times New Roman" w:cs="Times New Roman"/>
          <w:sz w:val="24"/>
          <w:szCs w:val="24"/>
          <w:vertAlign w:val="superscript"/>
        </w:rPr>
        <w:t>210</w:t>
      </w:r>
      <w:r w:rsidR="006151B2" w:rsidRPr="0021106A">
        <w:rPr>
          <w:rFonts w:ascii="Times New Roman" w:hAnsi="Times New Roman" w:cs="Times New Roman"/>
          <w:sz w:val="24"/>
          <w:szCs w:val="24"/>
        </w:rPr>
        <w:t xml:space="preserve">Pb and </w:t>
      </w:r>
      <w:r w:rsidR="006151B2" w:rsidRPr="0021106A">
        <w:rPr>
          <w:rFonts w:ascii="Times New Roman" w:hAnsi="Times New Roman" w:cs="Times New Roman"/>
          <w:sz w:val="24"/>
          <w:szCs w:val="24"/>
          <w:vertAlign w:val="superscript"/>
        </w:rPr>
        <w:t>137</w:t>
      </w:r>
      <w:r w:rsidR="006151B2" w:rsidRPr="0021106A">
        <w:rPr>
          <w:rFonts w:ascii="Times New Roman" w:hAnsi="Times New Roman" w:cs="Times New Roman"/>
          <w:sz w:val="24"/>
          <w:szCs w:val="24"/>
        </w:rPr>
        <w:t>Cs fallout in Cumbria</w:t>
      </w:r>
      <w:r w:rsidR="006151B2">
        <w:rPr>
          <w:rFonts w:ascii="Times New Roman" w:hAnsi="Times New Roman" w:cs="Times New Roman"/>
          <w:sz w:val="24"/>
          <w:szCs w:val="24"/>
        </w:rPr>
        <w:t xml:space="preserve"> </w:t>
      </w:r>
      <w:r w:rsidR="00D307C6" w:rsidRPr="0021106A">
        <w:rPr>
          <w:rFonts w:ascii="Times New Roman" w:hAnsi="Times New Roman" w:cs="Times New Roman"/>
          <w:sz w:val="24"/>
          <w:szCs w:val="24"/>
        </w:rPr>
        <w:t>(Smith et al. 1997)</w:t>
      </w:r>
      <w:r w:rsidR="00D307C6">
        <w:rPr>
          <w:rFonts w:ascii="Times New Roman" w:hAnsi="Times New Roman" w:cs="Times New Roman"/>
          <w:sz w:val="24"/>
          <w:szCs w:val="24"/>
        </w:rPr>
        <w:t>.</w:t>
      </w:r>
    </w:p>
    <w:p w14:paraId="5FE1A53E" w14:textId="00E24AEF" w:rsidR="00B70A8E" w:rsidRDefault="00B70A8E" w:rsidP="00B70A8E">
      <w:pPr>
        <w:pStyle w:val="PlainText"/>
        <w:spacing w:line="360" w:lineRule="auto"/>
        <w:ind w:firstLine="709"/>
        <w:jc w:val="both"/>
        <w:rPr>
          <w:rFonts w:ascii="Times New Roman" w:hAnsi="Times New Roman" w:cs="Times New Roman"/>
          <w:sz w:val="24"/>
          <w:szCs w:val="24"/>
        </w:rPr>
      </w:pPr>
      <w:r w:rsidRPr="00C357DD">
        <w:rPr>
          <w:rFonts w:ascii="Times New Roman" w:hAnsi="Times New Roman" w:cs="Times New Roman"/>
          <w:sz w:val="24"/>
          <w:szCs w:val="24"/>
        </w:rPr>
        <w:lastRenderedPageBreak/>
        <w:t xml:space="preserve">Brotherswater has also been the subject of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projects concerned with hydrological and sedimentological issues.  In the 1970s Chambers (1978) carried out regular measurements </w:t>
      </w:r>
      <w:r w:rsidR="00BC17B7">
        <w:rPr>
          <w:rFonts w:ascii="Times New Roman" w:hAnsi="Times New Roman" w:cs="Times New Roman"/>
          <w:sz w:val="24"/>
          <w:szCs w:val="24"/>
        </w:rPr>
        <w:t xml:space="preserve">of fluvial discharges into and out of the lake </w:t>
      </w:r>
      <w:r>
        <w:rPr>
          <w:rFonts w:ascii="Times New Roman" w:hAnsi="Times New Roman" w:cs="Times New Roman"/>
          <w:sz w:val="24"/>
          <w:szCs w:val="24"/>
        </w:rPr>
        <w:t>over a two-year period (1975-1977),</w:t>
      </w:r>
      <w:r w:rsidRPr="0025080E">
        <w:rPr>
          <w:rFonts w:ascii="Times New Roman" w:hAnsi="Times New Roman" w:cs="Times New Roman"/>
          <w:sz w:val="24"/>
          <w:szCs w:val="24"/>
        </w:rPr>
        <w:t xml:space="preserve"> </w:t>
      </w:r>
      <w:r>
        <w:rPr>
          <w:rFonts w:ascii="Times New Roman" w:hAnsi="Times New Roman" w:cs="Times New Roman"/>
          <w:sz w:val="24"/>
          <w:szCs w:val="24"/>
        </w:rPr>
        <w:t>and suspended sediment inputs over a one-year period (1976-1977).  More recently</w:t>
      </w:r>
      <w:r w:rsidR="00BC17B7">
        <w:rPr>
          <w:rFonts w:ascii="Times New Roman" w:hAnsi="Times New Roman" w:cs="Times New Roman"/>
          <w:sz w:val="24"/>
          <w:szCs w:val="24"/>
        </w:rPr>
        <w:t xml:space="preserve"> (</w:t>
      </w:r>
      <w:r w:rsidRPr="00C357DD">
        <w:rPr>
          <w:rFonts w:ascii="Times New Roman" w:hAnsi="Times New Roman" w:cs="Times New Roman"/>
          <w:sz w:val="24"/>
          <w:szCs w:val="24"/>
        </w:rPr>
        <w:t>2012</w:t>
      </w:r>
      <w:r>
        <w:rPr>
          <w:rFonts w:ascii="Times New Roman" w:hAnsi="Times New Roman" w:cs="Times New Roman"/>
          <w:sz w:val="24"/>
          <w:szCs w:val="24"/>
        </w:rPr>
        <w:t>-</w:t>
      </w:r>
      <w:r w:rsidRPr="00C357DD">
        <w:rPr>
          <w:rFonts w:ascii="Times New Roman" w:hAnsi="Times New Roman" w:cs="Times New Roman"/>
          <w:sz w:val="24"/>
          <w:szCs w:val="24"/>
        </w:rPr>
        <w:t>2013</w:t>
      </w:r>
      <w:r w:rsidR="00BC17B7">
        <w:rPr>
          <w:rFonts w:ascii="Times New Roman" w:hAnsi="Times New Roman" w:cs="Times New Roman"/>
          <w:sz w:val="24"/>
          <w:szCs w:val="24"/>
        </w:rPr>
        <w:t>)</w:t>
      </w:r>
      <w:r>
        <w:rPr>
          <w:rFonts w:ascii="Times New Roman" w:hAnsi="Times New Roman" w:cs="Times New Roman"/>
          <w:sz w:val="24"/>
          <w:szCs w:val="24"/>
        </w:rPr>
        <w:t xml:space="preserve"> sediment traps were deployed to measure sediment fluxes through the water column of Brotherswater (</w:t>
      </w:r>
      <w:r w:rsidRPr="00C357DD">
        <w:rPr>
          <w:rFonts w:ascii="Times New Roman" w:hAnsi="Times New Roman" w:cs="Times New Roman"/>
          <w:sz w:val="24"/>
          <w:szCs w:val="24"/>
        </w:rPr>
        <w:t xml:space="preserve">Schillereff </w:t>
      </w:r>
      <w:r w:rsidR="00E05E4D">
        <w:rPr>
          <w:rFonts w:ascii="Times New Roman" w:hAnsi="Times New Roman" w:cs="Times New Roman"/>
          <w:sz w:val="24"/>
          <w:szCs w:val="24"/>
        </w:rPr>
        <w:t xml:space="preserve">et al. </w:t>
      </w:r>
      <w:r w:rsidRPr="00C357DD">
        <w:rPr>
          <w:rFonts w:ascii="Times New Roman" w:hAnsi="Times New Roman" w:cs="Times New Roman"/>
          <w:sz w:val="24"/>
          <w:szCs w:val="24"/>
        </w:rPr>
        <w:t>201</w:t>
      </w:r>
      <w:r w:rsidR="00E05E4D">
        <w:rPr>
          <w:rFonts w:ascii="Times New Roman" w:hAnsi="Times New Roman" w:cs="Times New Roman"/>
          <w:sz w:val="24"/>
          <w:szCs w:val="24"/>
        </w:rPr>
        <w:t>6a</w:t>
      </w:r>
      <w:r w:rsidRPr="00C357DD">
        <w:rPr>
          <w:rFonts w:ascii="Times New Roman" w:hAnsi="Times New Roman" w:cs="Times New Roman"/>
          <w:sz w:val="24"/>
          <w:szCs w:val="24"/>
        </w:rPr>
        <w:t>)</w:t>
      </w:r>
      <w:r>
        <w:rPr>
          <w:rFonts w:ascii="Times New Roman" w:hAnsi="Times New Roman" w:cs="Times New Roman"/>
          <w:sz w:val="24"/>
          <w:szCs w:val="24"/>
        </w:rPr>
        <w:t xml:space="preserve">.  </w:t>
      </w:r>
      <w:r w:rsidRPr="00BC5996">
        <w:rPr>
          <w:rFonts w:ascii="Times New Roman" w:hAnsi="Times New Roman" w:cs="Times New Roman"/>
          <w:sz w:val="24"/>
          <w:szCs w:val="24"/>
        </w:rPr>
        <w:t>In the wake of Storm Desmond (December 2015), suspended sediments entering the lake have been monitored using sediment traps placed near the mouth</w:t>
      </w:r>
      <w:r w:rsidR="00437626">
        <w:rPr>
          <w:rFonts w:ascii="Times New Roman" w:hAnsi="Times New Roman" w:cs="Times New Roman"/>
          <w:sz w:val="24"/>
          <w:szCs w:val="24"/>
        </w:rPr>
        <w:t>s</w:t>
      </w:r>
      <w:r w:rsidRPr="00BC5996">
        <w:rPr>
          <w:rFonts w:ascii="Times New Roman" w:hAnsi="Times New Roman" w:cs="Times New Roman"/>
          <w:sz w:val="24"/>
          <w:szCs w:val="24"/>
        </w:rPr>
        <w:t xml:space="preserve"> of the main inlet stream. </w:t>
      </w:r>
    </w:p>
    <w:p w14:paraId="70AE3EB0" w14:textId="066915B6" w:rsidR="00987FFB" w:rsidRDefault="00175754" w:rsidP="00B70A8E">
      <w:pPr>
        <w:pStyle w:val="PlainText"/>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I</w:t>
      </w:r>
      <w:r w:rsidR="00BF2909">
        <w:rPr>
          <w:rFonts w:ascii="Times New Roman" w:hAnsi="Times New Roman" w:cs="Times New Roman"/>
          <w:sz w:val="24"/>
          <w:szCs w:val="24"/>
        </w:rPr>
        <w:t>n the first part of t</w:t>
      </w:r>
      <w:r w:rsidR="001C3DE6">
        <w:rPr>
          <w:rFonts w:ascii="Times New Roman" w:hAnsi="Times New Roman" w:cs="Times New Roman"/>
          <w:sz w:val="24"/>
          <w:szCs w:val="24"/>
        </w:rPr>
        <w:t xml:space="preserve">he </w:t>
      </w:r>
      <w:r w:rsidR="00CA7431">
        <w:rPr>
          <w:rFonts w:ascii="Times New Roman" w:hAnsi="Times New Roman" w:cs="Times New Roman"/>
          <w:sz w:val="24"/>
          <w:szCs w:val="24"/>
        </w:rPr>
        <w:t xml:space="preserve">present </w:t>
      </w:r>
      <w:r w:rsidR="001C3DE6">
        <w:rPr>
          <w:rFonts w:ascii="Times New Roman" w:hAnsi="Times New Roman" w:cs="Times New Roman"/>
          <w:sz w:val="24"/>
          <w:szCs w:val="24"/>
        </w:rPr>
        <w:t>study</w:t>
      </w:r>
      <w:r>
        <w:rPr>
          <w:rFonts w:ascii="Times New Roman" w:hAnsi="Times New Roman" w:cs="Times New Roman"/>
          <w:sz w:val="24"/>
          <w:szCs w:val="24"/>
        </w:rPr>
        <w:t>,</w:t>
      </w:r>
      <w:r w:rsidR="001C3DE6">
        <w:rPr>
          <w:rFonts w:ascii="Times New Roman" w:hAnsi="Times New Roman" w:cs="Times New Roman"/>
          <w:sz w:val="24"/>
          <w:szCs w:val="24"/>
        </w:rPr>
        <w:t xml:space="preserve"> </w:t>
      </w:r>
      <w:r w:rsidR="00B70A8E">
        <w:rPr>
          <w:rFonts w:ascii="Times New Roman" w:hAnsi="Times New Roman" w:cs="Times New Roman"/>
          <w:sz w:val="24"/>
          <w:szCs w:val="24"/>
          <w:vertAlign w:val="superscript"/>
        </w:rPr>
        <w:t>210</w:t>
      </w:r>
      <w:r w:rsidR="00B70A8E">
        <w:rPr>
          <w:rFonts w:ascii="Times New Roman" w:hAnsi="Times New Roman" w:cs="Times New Roman"/>
          <w:sz w:val="24"/>
          <w:szCs w:val="24"/>
        </w:rPr>
        <w:t xml:space="preserve">Pb and </w:t>
      </w:r>
      <w:r w:rsidR="00B70A8E">
        <w:rPr>
          <w:rFonts w:ascii="Times New Roman" w:hAnsi="Times New Roman" w:cs="Times New Roman"/>
          <w:sz w:val="24"/>
          <w:szCs w:val="24"/>
          <w:vertAlign w:val="superscript"/>
        </w:rPr>
        <w:t>137</w:t>
      </w:r>
      <w:r w:rsidR="00B70A8E">
        <w:rPr>
          <w:rFonts w:ascii="Times New Roman" w:hAnsi="Times New Roman" w:cs="Times New Roman"/>
          <w:sz w:val="24"/>
          <w:szCs w:val="24"/>
        </w:rPr>
        <w:t>Cs records in a suite of sediment cores from Brotherswater collected during 2011-1</w:t>
      </w:r>
      <w:r w:rsidR="00E05E4D">
        <w:rPr>
          <w:rFonts w:ascii="Times New Roman" w:hAnsi="Times New Roman" w:cs="Times New Roman"/>
          <w:sz w:val="24"/>
          <w:szCs w:val="24"/>
        </w:rPr>
        <w:t>6</w:t>
      </w:r>
      <w:r w:rsidR="00B70A8E">
        <w:rPr>
          <w:rFonts w:ascii="Times New Roman" w:hAnsi="Times New Roman" w:cs="Times New Roman"/>
          <w:sz w:val="24"/>
          <w:szCs w:val="24"/>
        </w:rPr>
        <w:t xml:space="preserve"> </w:t>
      </w:r>
      <w:r w:rsidR="00927648">
        <w:rPr>
          <w:rFonts w:ascii="Times New Roman" w:hAnsi="Times New Roman" w:cs="Times New Roman"/>
          <w:sz w:val="24"/>
          <w:szCs w:val="24"/>
        </w:rPr>
        <w:t xml:space="preserve">were </w:t>
      </w:r>
      <w:r w:rsidR="00B70A8E">
        <w:rPr>
          <w:rFonts w:ascii="Times New Roman" w:hAnsi="Times New Roman" w:cs="Times New Roman"/>
          <w:sz w:val="24"/>
          <w:szCs w:val="24"/>
        </w:rPr>
        <w:t>compared with those from earlier studies in order to carry out an assessment of the</w:t>
      </w:r>
      <w:r>
        <w:rPr>
          <w:rFonts w:ascii="Times New Roman" w:hAnsi="Times New Roman" w:cs="Times New Roman"/>
          <w:sz w:val="24"/>
          <w:szCs w:val="24"/>
        </w:rPr>
        <w:t>ir</w:t>
      </w:r>
      <w:r w:rsidR="00B70A8E">
        <w:rPr>
          <w:rFonts w:ascii="Times New Roman" w:hAnsi="Times New Roman" w:cs="Times New Roman"/>
          <w:sz w:val="24"/>
          <w:szCs w:val="24"/>
        </w:rPr>
        <w:t xml:space="preserve"> long-term stability</w:t>
      </w:r>
      <w:r>
        <w:rPr>
          <w:rFonts w:ascii="Times New Roman" w:hAnsi="Times New Roman" w:cs="Times New Roman"/>
          <w:sz w:val="24"/>
          <w:szCs w:val="24"/>
        </w:rPr>
        <w:t xml:space="preserve"> </w:t>
      </w:r>
      <w:r w:rsidR="00B70A8E">
        <w:rPr>
          <w:rFonts w:ascii="Times New Roman" w:hAnsi="Times New Roman" w:cs="Times New Roman"/>
          <w:sz w:val="24"/>
          <w:szCs w:val="24"/>
        </w:rPr>
        <w:t>and reliability</w:t>
      </w:r>
      <w:r w:rsidR="00453C1E">
        <w:rPr>
          <w:rFonts w:ascii="Times New Roman" w:hAnsi="Times New Roman" w:cs="Times New Roman"/>
          <w:sz w:val="24"/>
          <w:szCs w:val="24"/>
        </w:rPr>
        <w:t xml:space="preserve"> as dating tools</w:t>
      </w:r>
      <w:r w:rsidR="00B70A8E">
        <w:rPr>
          <w:rFonts w:ascii="Times New Roman" w:hAnsi="Times New Roman" w:cs="Times New Roman"/>
          <w:sz w:val="24"/>
          <w:szCs w:val="24"/>
        </w:rPr>
        <w:t xml:space="preserve">.  </w:t>
      </w:r>
      <w:r w:rsidR="00927648">
        <w:rPr>
          <w:rFonts w:ascii="Times New Roman" w:hAnsi="Times New Roman" w:cs="Times New Roman"/>
          <w:sz w:val="24"/>
          <w:szCs w:val="24"/>
        </w:rPr>
        <w:t xml:space="preserve">It was evident from the results </w:t>
      </w:r>
      <w:r w:rsidR="00CA7431">
        <w:rPr>
          <w:rFonts w:ascii="Times New Roman" w:hAnsi="Times New Roman" w:cs="Times New Roman"/>
          <w:sz w:val="24"/>
          <w:szCs w:val="24"/>
        </w:rPr>
        <w:t>(</w:t>
      </w:r>
      <w:r w:rsidR="00B70A8E">
        <w:rPr>
          <w:rFonts w:ascii="Times New Roman" w:hAnsi="Times New Roman" w:cs="Times New Roman"/>
          <w:sz w:val="24"/>
          <w:szCs w:val="24"/>
        </w:rPr>
        <w:t>Semertzidou et al. 2019)</w:t>
      </w:r>
      <w:r w:rsidR="00927648">
        <w:rPr>
          <w:rFonts w:ascii="Times New Roman" w:hAnsi="Times New Roman" w:cs="Times New Roman"/>
          <w:sz w:val="24"/>
          <w:szCs w:val="24"/>
        </w:rPr>
        <w:t xml:space="preserve"> </w:t>
      </w:r>
      <w:r w:rsidR="00B70A8E">
        <w:rPr>
          <w:rFonts w:ascii="Times New Roman" w:hAnsi="Times New Roman" w:cs="Times New Roman"/>
          <w:sz w:val="24"/>
          <w:szCs w:val="24"/>
        </w:rPr>
        <w:t>that fallout records in certain parts of the lake were strongly influenced by catchment inputs</w:t>
      </w:r>
      <w:r w:rsidR="00453C1E">
        <w:rPr>
          <w:rFonts w:ascii="Times New Roman" w:hAnsi="Times New Roman" w:cs="Times New Roman"/>
          <w:sz w:val="24"/>
          <w:szCs w:val="24"/>
        </w:rPr>
        <w:t xml:space="preserve"> and that in some cases these had a significant bearing on the choice of dating model</w:t>
      </w:r>
      <w:r w:rsidR="00B70A8E">
        <w:rPr>
          <w:rFonts w:ascii="Times New Roman" w:hAnsi="Times New Roman" w:cs="Times New Roman"/>
          <w:sz w:val="24"/>
          <w:szCs w:val="24"/>
        </w:rPr>
        <w:t xml:space="preserve">.  </w:t>
      </w:r>
      <w:r w:rsidR="00453C1E">
        <w:rPr>
          <w:rFonts w:ascii="Times New Roman" w:hAnsi="Times New Roman" w:cs="Times New Roman"/>
          <w:sz w:val="24"/>
          <w:szCs w:val="24"/>
        </w:rPr>
        <w:t xml:space="preserve">The object of this paper </w:t>
      </w:r>
      <w:r w:rsidR="00C6190F">
        <w:rPr>
          <w:rFonts w:ascii="Times New Roman" w:hAnsi="Times New Roman" w:cs="Times New Roman"/>
          <w:sz w:val="24"/>
          <w:szCs w:val="24"/>
        </w:rPr>
        <w:t xml:space="preserve">is to present a more detailed </w:t>
      </w:r>
      <w:r w:rsidR="0087177B">
        <w:rPr>
          <w:rFonts w:ascii="Times New Roman" w:hAnsi="Times New Roman" w:cs="Times New Roman"/>
          <w:sz w:val="24"/>
          <w:szCs w:val="24"/>
        </w:rPr>
        <w:t xml:space="preserve">account </w:t>
      </w:r>
      <w:r w:rsidR="00C6190F">
        <w:rPr>
          <w:rFonts w:ascii="Times New Roman" w:hAnsi="Times New Roman" w:cs="Times New Roman"/>
          <w:sz w:val="24"/>
          <w:szCs w:val="24"/>
        </w:rPr>
        <w:t xml:space="preserve">of the </w:t>
      </w:r>
      <w:r w:rsidR="00A71772">
        <w:rPr>
          <w:rFonts w:ascii="Times New Roman" w:hAnsi="Times New Roman" w:cs="Times New Roman"/>
          <w:sz w:val="24"/>
          <w:szCs w:val="24"/>
        </w:rPr>
        <w:t xml:space="preserve">extent to which sediment records are </w:t>
      </w:r>
      <w:r w:rsidR="009B111B">
        <w:rPr>
          <w:rFonts w:ascii="Times New Roman" w:hAnsi="Times New Roman" w:cs="Times New Roman"/>
          <w:sz w:val="24"/>
          <w:szCs w:val="24"/>
        </w:rPr>
        <w:t xml:space="preserve">impacted by </w:t>
      </w:r>
      <w:r w:rsidR="00C6190F">
        <w:rPr>
          <w:rFonts w:ascii="Times New Roman" w:hAnsi="Times New Roman" w:cs="Times New Roman"/>
          <w:sz w:val="24"/>
          <w:szCs w:val="24"/>
        </w:rPr>
        <w:t xml:space="preserve">catchment inputs, </w:t>
      </w:r>
      <w:proofErr w:type="gramStart"/>
      <w:r w:rsidR="00C6190F">
        <w:rPr>
          <w:rFonts w:ascii="Times New Roman" w:hAnsi="Times New Roman" w:cs="Times New Roman"/>
          <w:sz w:val="24"/>
          <w:szCs w:val="24"/>
        </w:rPr>
        <w:t xml:space="preserve">and </w:t>
      </w:r>
      <w:r w:rsidR="0087177B">
        <w:rPr>
          <w:rFonts w:ascii="Times New Roman" w:hAnsi="Times New Roman" w:cs="Times New Roman"/>
          <w:sz w:val="24"/>
          <w:szCs w:val="24"/>
        </w:rPr>
        <w:t>also</w:t>
      </w:r>
      <w:proofErr w:type="gramEnd"/>
      <w:r w:rsidR="0087177B">
        <w:rPr>
          <w:rFonts w:ascii="Times New Roman" w:hAnsi="Times New Roman" w:cs="Times New Roman"/>
          <w:sz w:val="24"/>
          <w:szCs w:val="24"/>
        </w:rPr>
        <w:t xml:space="preserve"> </w:t>
      </w:r>
      <w:r w:rsidR="00E10C15">
        <w:rPr>
          <w:rFonts w:ascii="Times New Roman" w:hAnsi="Times New Roman" w:cs="Times New Roman"/>
          <w:sz w:val="24"/>
          <w:szCs w:val="24"/>
        </w:rPr>
        <w:t xml:space="preserve">the influence </w:t>
      </w:r>
      <w:r w:rsidR="009B111B">
        <w:rPr>
          <w:rFonts w:ascii="Times New Roman" w:hAnsi="Times New Roman" w:cs="Times New Roman"/>
          <w:sz w:val="24"/>
          <w:szCs w:val="24"/>
        </w:rPr>
        <w:t xml:space="preserve">on those records </w:t>
      </w:r>
      <w:r w:rsidR="00E10C15">
        <w:rPr>
          <w:rFonts w:ascii="Times New Roman" w:hAnsi="Times New Roman" w:cs="Times New Roman"/>
          <w:sz w:val="24"/>
          <w:szCs w:val="24"/>
        </w:rPr>
        <w:t xml:space="preserve">of </w:t>
      </w:r>
      <w:r w:rsidR="00C6190F">
        <w:rPr>
          <w:rFonts w:ascii="Times New Roman" w:hAnsi="Times New Roman" w:cs="Times New Roman"/>
          <w:sz w:val="24"/>
          <w:szCs w:val="24"/>
        </w:rPr>
        <w:t xml:space="preserve">losses from the lake via the outflow.  </w:t>
      </w:r>
      <w:r w:rsidR="008C6240">
        <w:rPr>
          <w:rFonts w:ascii="Times New Roman" w:hAnsi="Times New Roman" w:cs="Times New Roman"/>
          <w:sz w:val="24"/>
          <w:szCs w:val="24"/>
        </w:rPr>
        <w:t>Radiometric analyses carried out on soil cores, suspended sediments and bottom sediments</w:t>
      </w:r>
      <w:r w:rsidR="00E82EF4">
        <w:rPr>
          <w:rFonts w:ascii="Times New Roman" w:hAnsi="Times New Roman" w:cs="Times New Roman"/>
          <w:sz w:val="24"/>
          <w:szCs w:val="24"/>
        </w:rPr>
        <w:t>,</w:t>
      </w:r>
      <w:r w:rsidR="008C6240">
        <w:rPr>
          <w:rFonts w:ascii="Times New Roman" w:hAnsi="Times New Roman" w:cs="Times New Roman"/>
          <w:sz w:val="24"/>
          <w:szCs w:val="24"/>
        </w:rPr>
        <w:t xml:space="preserve"> together with data from the earlier studies are used to establish more accurate mass balance models </w:t>
      </w:r>
      <w:r w:rsidR="00B54C5B">
        <w:rPr>
          <w:rFonts w:ascii="Times New Roman" w:hAnsi="Times New Roman" w:cs="Times New Roman"/>
          <w:sz w:val="24"/>
          <w:szCs w:val="24"/>
        </w:rPr>
        <w:t>for</w:t>
      </w:r>
      <w:r w:rsidR="00E10C15">
        <w:rPr>
          <w:rFonts w:ascii="Times New Roman" w:hAnsi="Times New Roman" w:cs="Times New Roman"/>
          <w:sz w:val="24"/>
          <w:szCs w:val="24"/>
        </w:rPr>
        <w:t xml:space="preserve"> both </w:t>
      </w:r>
      <w:r w:rsidR="00B54C5B">
        <w:rPr>
          <w:rFonts w:ascii="Times New Roman" w:hAnsi="Times New Roman" w:cs="Times New Roman"/>
          <w:sz w:val="24"/>
          <w:szCs w:val="24"/>
          <w:vertAlign w:val="superscript"/>
        </w:rPr>
        <w:t>210</w:t>
      </w:r>
      <w:r w:rsidR="00B54C5B">
        <w:rPr>
          <w:rFonts w:ascii="Times New Roman" w:hAnsi="Times New Roman" w:cs="Times New Roman"/>
          <w:sz w:val="24"/>
          <w:szCs w:val="24"/>
        </w:rPr>
        <w:t xml:space="preserve">Pb and </w:t>
      </w:r>
      <w:r w:rsidR="00B54C5B">
        <w:rPr>
          <w:rFonts w:ascii="Times New Roman" w:hAnsi="Times New Roman" w:cs="Times New Roman"/>
          <w:sz w:val="24"/>
          <w:szCs w:val="24"/>
          <w:vertAlign w:val="superscript"/>
        </w:rPr>
        <w:t>137</w:t>
      </w:r>
      <w:r w:rsidR="00B54C5B">
        <w:rPr>
          <w:rFonts w:ascii="Times New Roman" w:hAnsi="Times New Roman" w:cs="Times New Roman"/>
          <w:sz w:val="24"/>
          <w:szCs w:val="24"/>
        </w:rPr>
        <w:t xml:space="preserve">Cs in Brotherswater.  </w:t>
      </w:r>
      <w:r w:rsidR="009B111B">
        <w:rPr>
          <w:rFonts w:ascii="Times New Roman" w:hAnsi="Times New Roman" w:cs="Times New Roman"/>
          <w:sz w:val="24"/>
          <w:szCs w:val="24"/>
        </w:rPr>
        <w:t xml:space="preserve">This is relatively straightforward for </w:t>
      </w:r>
      <w:r w:rsidR="009B111B">
        <w:rPr>
          <w:rFonts w:ascii="Times New Roman" w:hAnsi="Times New Roman" w:cs="Times New Roman"/>
          <w:sz w:val="24"/>
          <w:szCs w:val="24"/>
          <w:vertAlign w:val="superscript"/>
        </w:rPr>
        <w:t>210</w:t>
      </w:r>
      <w:r w:rsidR="009B111B">
        <w:rPr>
          <w:rFonts w:ascii="Times New Roman" w:hAnsi="Times New Roman" w:cs="Times New Roman"/>
          <w:sz w:val="24"/>
          <w:szCs w:val="24"/>
        </w:rPr>
        <w:t>Pb where i</w:t>
      </w:r>
      <w:r w:rsidR="00492F2B">
        <w:rPr>
          <w:rFonts w:ascii="Times New Roman" w:hAnsi="Times New Roman" w:cs="Times New Roman"/>
          <w:sz w:val="24"/>
          <w:szCs w:val="24"/>
        </w:rPr>
        <w:t xml:space="preserve">n the absence of major catchment disturbances inputs and outputs </w:t>
      </w:r>
      <w:r w:rsidR="009B111B">
        <w:rPr>
          <w:rFonts w:ascii="Times New Roman" w:hAnsi="Times New Roman" w:cs="Times New Roman"/>
          <w:sz w:val="24"/>
          <w:szCs w:val="24"/>
        </w:rPr>
        <w:t xml:space="preserve">on yearly timescales can </w:t>
      </w:r>
      <w:r w:rsidR="00492F2B">
        <w:rPr>
          <w:rFonts w:ascii="Times New Roman" w:hAnsi="Times New Roman" w:cs="Times New Roman"/>
          <w:sz w:val="24"/>
          <w:szCs w:val="24"/>
        </w:rPr>
        <w:t xml:space="preserve">reasonably be assumed to be in a steady state.  </w:t>
      </w:r>
      <w:r w:rsidR="00B54C5B">
        <w:rPr>
          <w:rFonts w:ascii="Times New Roman" w:hAnsi="Times New Roman" w:cs="Times New Roman"/>
          <w:sz w:val="24"/>
          <w:szCs w:val="24"/>
        </w:rPr>
        <w:t>The situation f</w:t>
      </w:r>
      <w:r w:rsidR="00492F2B">
        <w:rPr>
          <w:rFonts w:ascii="Times New Roman" w:hAnsi="Times New Roman" w:cs="Times New Roman"/>
          <w:sz w:val="24"/>
          <w:szCs w:val="24"/>
        </w:rPr>
        <w:t xml:space="preserve">or </w:t>
      </w:r>
      <w:r w:rsidR="00492F2B">
        <w:rPr>
          <w:rFonts w:ascii="Times New Roman" w:hAnsi="Times New Roman" w:cs="Times New Roman"/>
          <w:sz w:val="24"/>
          <w:szCs w:val="24"/>
          <w:vertAlign w:val="superscript"/>
        </w:rPr>
        <w:t>137</w:t>
      </w:r>
      <w:r w:rsidR="00492F2B">
        <w:rPr>
          <w:rFonts w:ascii="Times New Roman" w:hAnsi="Times New Roman" w:cs="Times New Roman"/>
          <w:sz w:val="24"/>
          <w:szCs w:val="24"/>
        </w:rPr>
        <w:t xml:space="preserve">Cs </w:t>
      </w:r>
      <w:r w:rsidR="00B54C5B">
        <w:rPr>
          <w:rFonts w:ascii="Times New Roman" w:hAnsi="Times New Roman" w:cs="Times New Roman"/>
          <w:sz w:val="24"/>
          <w:szCs w:val="24"/>
        </w:rPr>
        <w:t xml:space="preserve">is more complicated because of </w:t>
      </w:r>
      <w:r w:rsidR="00492F2B">
        <w:rPr>
          <w:rFonts w:ascii="Times New Roman" w:hAnsi="Times New Roman" w:cs="Times New Roman"/>
          <w:sz w:val="24"/>
          <w:szCs w:val="24"/>
        </w:rPr>
        <w:t xml:space="preserve">its varying atmospheric flux.  </w:t>
      </w:r>
      <w:r w:rsidR="00EF01D9">
        <w:rPr>
          <w:rFonts w:ascii="Times New Roman" w:hAnsi="Times New Roman" w:cs="Times New Roman"/>
          <w:sz w:val="24"/>
          <w:szCs w:val="24"/>
        </w:rPr>
        <w:t>Global fallout from the atmospheric testing of nuclear weapons</w:t>
      </w:r>
      <w:r w:rsidR="00B54C5B">
        <w:rPr>
          <w:rFonts w:ascii="Times New Roman" w:hAnsi="Times New Roman" w:cs="Times New Roman"/>
          <w:sz w:val="24"/>
          <w:szCs w:val="24"/>
        </w:rPr>
        <w:t xml:space="preserve"> </w:t>
      </w:r>
      <w:r w:rsidR="00EF01D9">
        <w:rPr>
          <w:rFonts w:ascii="Times New Roman" w:hAnsi="Times New Roman" w:cs="Times New Roman"/>
          <w:sz w:val="24"/>
          <w:szCs w:val="24"/>
        </w:rPr>
        <w:t xml:space="preserve">effectively began </w:t>
      </w:r>
      <w:r w:rsidR="009B111B">
        <w:rPr>
          <w:rFonts w:ascii="Times New Roman" w:hAnsi="Times New Roman" w:cs="Times New Roman"/>
          <w:sz w:val="24"/>
          <w:szCs w:val="24"/>
        </w:rPr>
        <w:t xml:space="preserve">around </w:t>
      </w:r>
      <w:r w:rsidR="00EF01D9">
        <w:rPr>
          <w:rFonts w:ascii="Times New Roman" w:hAnsi="Times New Roman" w:cs="Times New Roman"/>
          <w:sz w:val="24"/>
          <w:szCs w:val="24"/>
        </w:rPr>
        <w:t>1953, reach</w:t>
      </w:r>
      <w:r w:rsidR="00B54C5B">
        <w:rPr>
          <w:rFonts w:ascii="Times New Roman" w:hAnsi="Times New Roman" w:cs="Times New Roman"/>
          <w:sz w:val="24"/>
          <w:szCs w:val="24"/>
        </w:rPr>
        <w:t xml:space="preserve">ed </w:t>
      </w:r>
      <w:r w:rsidR="00EF01D9">
        <w:rPr>
          <w:rFonts w:ascii="Times New Roman" w:hAnsi="Times New Roman" w:cs="Times New Roman"/>
          <w:sz w:val="24"/>
          <w:szCs w:val="24"/>
        </w:rPr>
        <w:t>a peak in 1963</w:t>
      </w:r>
      <w:r w:rsidR="009B111B">
        <w:rPr>
          <w:rFonts w:ascii="Times New Roman" w:hAnsi="Times New Roman" w:cs="Times New Roman"/>
          <w:sz w:val="24"/>
          <w:szCs w:val="24"/>
        </w:rPr>
        <w:t>,</w:t>
      </w:r>
      <w:r w:rsidR="00B54C5B">
        <w:rPr>
          <w:rFonts w:ascii="Times New Roman" w:hAnsi="Times New Roman" w:cs="Times New Roman"/>
          <w:sz w:val="24"/>
          <w:szCs w:val="24"/>
        </w:rPr>
        <w:t xml:space="preserve"> and </w:t>
      </w:r>
      <w:r w:rsidR="00EF01D9">
        <w:rPr>
          <w:rFonts w:ascii="Times New Roman" w:hAnsi="Times New Roman" w:cs="Times New Roman"/>
          <w:sz w:val="24"/>
          <w:szCs w:val="24"/>
        </w:rPr>
        <w:t>then declined rapidly following the implementation of the test ban treaty</w:t>
      </w:r>
      <w:r w:rsidR="009B111B">
        <w:rPr>
          <w:rFonts w:ascii="Times New Roman" w:hAnsi="Times New Roman" w:cs="Times New Roman"/>
          <w:sz w:val="24"/>
          <w:szCs w:val="24"/>
        </w:rPr>
        <w:t xml:space="preserve"> in that year</w:t>
      </w:r>
      <w:r w:rsidR="00B54C5B">
        <w:rPr>
          <w:rFonts w:ascii="Times New Roman" w:hAnsi="Times New Roman" w:cs="Times New Roman"/>
          <w:sz w:val="24"/>
          <w:szCs w:val="24"/>
        </w:rPr>
        <w:t xml:space="preserve">.  By the early 1980s it </w:t>
      </w:r>
      <w:r w:rsidR="00AB127B">
        <w:rPr>
          <w:rFonts w:ascii="Times New Roman" w:hAnsi="Times New Roman" w:cs="Times New Roman"/>
          <w:sz w:val="24"/>
          <w:szCs w:val="24"/>
        </w:rPr>
        <w:t>had fallen to negligible levels</w:t>
      </w:r>
      <w:r w:rsidR="00B54C5B">
        <w:rPr>
          <w:rFonts w:ascii="Times New Roman" w:hAnsi="Times New Roman" w:cs="Times New Roman"/>
          <w:sz w:val="24"/>
          <w:szCs w:val="24"/>
        </w:rPr>
        <w:t xml:space="preserve">.  Many European sites, including Brotherswater, </w:t>
      </w:r>
      <w:r w:rsidR="00AD1D1B">
        <w:rPr>
          <w:rFonts w:ascii="Times New Roman" w:hAnsi="Times New Roman" w:cs="Times New Roman"/>
          <w:sz w:val="24"/>
          <w:szCs w:val="24"/>
        </w:rPr>
        <w:t xml:space="preserve">were also subject to fallout </w:t>
      </w:r>
      <w:r w:rsidR="00AB127B">
        <w:rPr>
          <w:rFonts w:ascii="Times New Roman" w:hAnsi="Times New Roman" w:cs="Times New Roman"/>
          <w:sz w:val="24"/>
          <w:szCs w:val="24"/>
        </w:rPr>
        <w:t>f</w:t>
      </w:r>
      <w:r w:rsidR="00AD1D1B">
        <w:rPr>
          <w:rFonts w:ascii="Times New Roman" w:hAnsi="Times New Roman" w:cs="Times New Roman"/>
          <w:sz w:val="24"/>
          <w:szCs w:val="24"/>
        </w:rPr>
        <w:t xml:space="preserve">rom </w:t>
      </w:r>
      <w:r w:rsidR="00AB127B">
        <w:rPr>
          <w:rFonts w:ascii="Times New Roman" w:hAnsi="Times New Roman" w:cs="Times New Roman"/>
          <w:sz w:val="24"/>
          <w:szCs w:val="24"/>
        </w:rPr>
        <w:t xml:space="preserve">the Chernobyl reactor fire in 1986.  </w:t>
      </w:r>
      <w:r w:rsidR="00492F2B">
        <w:rPr>
          <w:rFonts w:ascii="Times New Roman" w:hAnsi="Times New Roman" w:cs="Times New Roman"/>
          <w:sz w:val="24"/>
          <w:szCs w:val="24"/>
        </w:rPr>
        <w:t xml:space="preserve">Up to </w:t>
      </w:r>
      <w:r w:rsidR="00704E27">
        <w:rPr>
          <w:rFonts w:ascii="Times New Roman" w:hAnsi="Times New Roman" w:cs="Times New Roman"/>
          <w:sz w:val="24"/>
          <w:szCs w:val="24"/>
        </w:rPr>
        <w:t>then</w:t>
      </w:r>
      <w:r w:rsidR="00492F2B">
        <w:rPr>
          <w:rFonts w:ascii="Times New Roman" w:hAnsi="Times New Roman" w:cs="Times New Roman"/>
          <w:sz w:val="24"/>
          <w:szCs w:val="24"/>
        </w:rPr>
        <w:t xml:space="preserve">, annual inputs of </w:t>
      </w:r>
      <w:r w:rsidR="00492F2B">
        <w:rPr>
          <w:rFonts w:ascii="Times New Roman" w:hAnsi="Times New Roman" w:cs="Times New Roman"/>
          <w:sz w:val="24"/>
          <w:szCs w:val="24"/>
          <w:vertAlign w:val="superscript"/>
        </w:rPr>
        <w:t>137</w:t>
      </w:r>
      <w:r w:rsidR="00492F2B">
        <w:rPr>
          <w:rFonts w:ascii="Times New Roman" w:hAnsi="Times New Roman" w:cs="Times New Roman"/>
          <w:sz w:val="24"/>
          <w:szCs w:val="24"/>
        </w:rPr>
        <w:t>Cs to the water column will have included both contemporary fallout onto the lake, and indirect inputs via the catchment</w:t>
      </w:r>
      <w:r w:rsidR="00AD1D1B">
        <w:rPr>
          <w:rFonts w:ascii="Times New Roman" w:hAnsi="Times New Roman" w:cs="Times New Roman"/>
          <w:sz w:val="24"/>
          <w:szCs w:val="24"/>
        </w:rPr>
        <w:t xml:space="preserve"> </w:t>
      </w:r>
      <w:r w:rsidR="00E10C15">
        <w:rPr>
          <w:rFonts w:ascii="Times New Roman" w:hAnsi="Times New Roman" w:cs="Times New Roman"/>
          <w:sz w:val="24"/>
          <w:szCs w:val="24"/>
        </w:rPr>
        <w:t>con</w:t>
      </w:r>
      <w:r w:rsidR="006B3D1E">
        <w:rPr>
          <w:rFonts w:ascii="Times New Roman" w:hAnsi="Times New Roman" w:cs="Times New Roman"/>
          <w:sz w:val="24"/>
          <w:szCs w:val="24"/>
        </w:rPr>
        <w:t xml:space="preserve">sisting of </w:t>
      </w:r>
      <w:r w:rsidR="00492F2B" w:rsidRPr="00492F2B">
        <w:rPr>
          <w:rFonts w:ascii="Times New Roman" w:hAnsi="Times New Roman" w:cs="Times New Roman"/>
          <w:sz w:val="24"/>
          <w:szCs w:val="24"/>
          <w:vertAlign w:val="superscript"/>
        </w:rPr>
        <w:t>137</w:t>
      </w:r>
      <w:r w:rsidR="00492F2B" w:rsidRPr="00492F2B">
        <w:rPr>
          <w:rFonts w:ascii="Times New Roman" w:hAnsi="Times New Roman" w:cs="Times New Roman"/>
          <w:sz w:val="24"/>
          <w:szCs w:val="24"/>
        </w:rPr>
        <w:t xml:space="preserve">Cs deposited over a range of years since 1953.  Inputs </w:t>
      </w:r>
      <w:r w:rsidR="00704E27">
        <w:rPr>
          <w:rFonts w:ascii="Times New Roman" w:hAnsi="Times New Roman" w:cs="Times New Roman"/>
          <w:sz w:val="24"/>
          <w:szCs w:val="24"/>
        </w:rPr>
        <w:t xml:space="preserve">after </w:t>
      </w:r>
      <w:r w:rsidR="00492F2B">
        <w:rPr>
          <w:rFonts w:ascii="Times New Roman" w:hAnsi="Times New Roman" w:cs="Times New Roman"/>
          <w:sz w:val="24"/>
          <w:szCs w:val="24"/>
        </w:rPr>
        <w:t>1986</w:t>
      </w:r>
      <w:r w:rsidR="00E10C15">
        <w:rPr>
          <w:rFonts w:ascii="Times New Roman" w:hAnsi="Times New Roman" w:cs="Times New Roman"/>
          <w:sz w:val="24"/>
          <w:szCs w:val="24"/>
        </w:rPr>
        <w:t xml:space="preserve"> </w:t>
      </w:r>
      <w:r w:rsidR="00492F2B">
        <w:rPr>
          <w:rFonts w:ascii="Times New Roman" w:hAnsi="Times New Roman" w:cs="Times New Roman"/>
          <w:sz w:val="24"/>
          <w:szCs w:val="24"/>
        </w:rPr>
        <w:t xml:space="preserve">consist solely of catchment derived material.  Data from the different studies </w:t>
      </w:r>
      <w:r w:rsidR="00AB127B">
        <w:rPr>
          <w:rFonts w:ascii="Times New Roman" w:hAnsi="Times New Roman" w:cs="Times New Roman"/>
          <w:sz w:val="24"/>
          <w:szCs w:val="24"/>
        </w:rPr>
        <w:t xml:space="preserve">(1976/77, 1988/89, and 2011/16) </w:t>
      </w:r>
      <w:r w:rsidR="00492F2B">
        <w:rPr>
          <w:rFonts w:ascii="Times New Roman" w:hAnsi="Times New Roman" w:cs="Times New Roman"/>
          <w:sz w:val="24"/>
          <w:szCs w:val="24"/>
        </w:rPr>
        <w:t xml:space="preserve">can be used to establish mass balances for </w:t>
      </w:r>
      <w:r w:rsidR="00492F2B">
        <w:rPr>
          <w:rFonts w:ascii="Times New Roman" w:hAnsi="Times New Roman" w:cs="Times New Roman"/>
          <w:sz w:val="24"/>
          <w:szCs w:val="24"/>
          <w:vertAlign w:val="superscript"/>
        </w:rPr>
        <w:t>137</w:t>
      </w:r>
      <w:r w:rsidR="00492F2B">
        <w:rPr>
          <w:rFonts w:ascii="Times New Roman" w:hAnsi="Times New Roman" w:cs="Times New Roman"/>
          <w:sz w:val="24"/>
          <w:szCs w:val="24"/>
        </w:rPr>
        <w:t>Cs at each of those times</w:t>
      </w:r>
      <w:r w:rsidR="00AB127B">
        <w:rPr>
          <w:rFonts w:ascii="Times New Roman" w:hAnsi="Times New Roman" w:cs="Times New Roman"/>
          <w:sz w:val="24"/>
          <w:szCs w:val="24"/>
        </w:rPr>
        <w:t xml:space="preserve">.  </w:t>
      </w:r>
      <w:r w:rsidR="00704E27">
        <w:rPr>
          <w:rFonts w:ascii="Times New Roman" w:hAnsi="Times New Roman" w:cs="Times New Roman"/>
          <w:sz w:val="24"/>
          <w:szCs w:val="24"/>
        </w:rPr>
        <w:t>From the results, s</w:t>
      </w:r>
      <w:r w:rsidR="007C6B71" w:rsidRPr="00B10935">
        <w:rPr>
          <w:rFonts w:ascii="Times New Roman" w:hAnsi="Times New Roman" w:cs="Times New Roman"/>
          <w:sz w:val="24"/>
          <w:szCs w:val="24"/>
        </w:rPr>
        <w:t>imple models of transport processes from the catchment (Appleby et al</w:t>
      </w:r>
      <w:r w:rsidR="00A41044">
        <w:rPr>
          <w:rFonts w:ascii="Times New Roman" w:hAnsi="Times New Roman" w:cs="Times New Roman"/>
          <w:sz w:val="24"/>
          <w:szCs w:val="24"/>
        </w:rPr>
        <w:t>.</w:t>
      </w:r>
      <w:r w:rsidR="007C6B71" w:rsidRPr="00B10935">
        <w:rPr>
          <w:rFonts w:ascii="Times New Roman" w:hAnsi="Times New Roman" w:cs="Times New Roman"/>
          <w:sz w:val="24"/>
          <w:szCs w:val="24"/>
        </w:rPr>
        <w:t xml:space="preserve"> 2003) and through the water column (Appleby 1997) </w:t>
      </w:r>
      <w:r w:rsidR="007C6B71">
        <w:rPr>
          <w:rFonts w:ascii="Times New Roman" w:hAnsi="Times New Roman" w:cs="Times New Roman"/>
          <w:sz w:val="24"/>
          <w:szCs w:val="24"/>
        </w:rPr>
        <w:t>can</w:t>
      </w:r>
      <w:r w:rsidR="00235F38">
        <w:rPr>
          <w:rFonts w:ascii="Times New Roman" w:hAnsi="Times New Roman" w:cs="Times New Roman"/>
          <w:sz w:val="24"/>
          <w:szCs w:val="24"/>
        </w:rPr>
        <w:t xml:space="preserve"> be used to </w:t>
      </w:r>
      <w:r w:rsidR="00AD1D1B">
        <w:rPr>
          <w:rFonts w:ascii="Times New Roman" w:hAnsi="Times New Roman" w:cs="Times New Roman"/>
          <w:sz w:val="24"/>
          <w:szCs w:val="24"/>
        </w:rPr>
        <w:t xml:space="preserve">model </w:t>
      </w:r>
      <w:r w:rsidR="00235F38">
        <w:rPr>
          <w:rFonts w:ascii="Times New Roman" w:hAnsi="Times New Roman" w:cs="Times New Roman"/>
          <w:sz w:val="24"/>
          <w:szCs w:val="24"/>
        </w:rPr>
        <w:t xml:space="preserve">the </w:t>
      </w:r>
      <w:r w:rsidR="00AD1D1B">
        <w:rPr>
          <w:rFonts w:ascii="Times New Roman" w:hAnsi="Times New Roman" w:cs="Times New Roman"/>
          <w:sz w:val="24"/>
          <w:szCs w:val="24"/>
        </w:rPr>
        <w:t xml:space="preserve">historical </w:t>
      </w:r>
      <w:r w:rsidR="00235F38">
        <w:rPr>
          <w:rFonts w:ascii="Times New Roman" w:hAnsi="Times New Roman" w:cs="Times New Roman"/>
          <w:sz w:val="24"/>
          <w:szCs w:val="24"/>
        </w:rPr>
        <w:t xml:space="preserve">relationship between </w:t>
      </w:r>
      <w:r w:rsidR="00AD1D1B">
        <w:rPr>
          <w:rFonts w:ascii="Times New Roman" w:hAnsi="Times New Roman" w:cs="Times New Roman"/>
          <w:sz w:val="24"/>
          <w:szCs w:val="24"/>
        </w:rPr>
        <w:t xml:space="preserve">atmospheric fallout and inputs to the </w:t>
      </w:r>
      <w:r w:rsidR="00235F38">
        <w:rPr>
          <w:rFonts w:ascii="Times New Roman" w:hAnsi="Times New Roman" w:cs="Times New Roman"/>
          <w:sz w:val="24"/>
          <w:szCs w:val="24"/>
        </w:rPr>
        <w:t>sediment record</w:t>
      </w:r>
      <w:r w:rsidR="00AD1D1B">
        <w:rPr>
          <w:rFonts w:ascii="Times New Roman" w:hAnsi="Times New Roman" w:cs="Times New Roman"/>
          <w:sz w:val="24"/>
          <w:szCs w:val="24"/>
        </w:rPr>
        <w:t>, and how this might change in the future</w:t>
      </w:r>
      <w:r w:rsidR="00235F38">
        <w:rPr>
          <w:rFonts w:ascii="Times New Roman" w:hAnsi="Times New Roman" w:cs="Times New Roman"/>
          <w:sz w:val="24"/>
          <w:szCs w:val="24"/>
        </w:rPr>
        <w:t xml:space="preserve">.  </w:t>
      </w:r>
      <w:r w:rsidR="00AD1D1B">
        <w:rPr>
          <w:rFonts w:ascii="Times New Roman" w:hAnsi="Times New Roman" w:cs="Times New Roman"/>
          <w:sz w:val="24"/>
          <w:szCs w:val="24"/>
        </w:rPr>
        <w:t xml:space="preserve">Catchment/lake transport parameters for </w:t>
      </w:r>
      <w:r w:rsidR="00AD1D1B">
        <w:rPr>
          <w:rFonts w:ascii="Times New Roman" w:hAnsi="Times New Roman" w:cs="Times New Roman"/>
          <w:sz w:val="24"/>
          <w:szCs w:val="24"/>
          <w:vertAlign w:val="superscript"/>
        </w:rPr>
        <w:t>210</w:t>
      </w:r>
      <w:r w:rsidR="00AD1D1B">
        <w:rPr>
          <w:rFonts w:ascii="Times New Roman" w:hAnsi="Times New Roman" w:cs="Times New Roman"/>
          <w:sz w:val="24"/>
          <w:szCs w:val="24"/>
        </w:rPr>
        <w:t xml:space="preserve">Pb and </w:t>
      </w:r>
      <w:r w:rsidR="00AD1D1B">
        <w:rPr>
          <w:rFonts w:ascii="Times New Roman" w:hAnsi="Times New Roman" w:cs="Times New Roman"/>
          <w:sz w:val="24"/>
          <w:szCs w:val="24"/>
          <w:vertAlign w:val="superscript"/>
        </w:rPr>
        <w:t>137</w:t>
      </w:r>
      <w:r w:rsidR="00AD1D1B">
        <w:rPr>
          <w:rFonts w:ascii="Times New Roman" w:hAnsi="Times New Roman" w:cs="Times New Roman"/>
          <w:sz w:val="24"/>
          <w:szCs w:val="24"/>
        </w:rPr>
        <w:t xml:space="preserve">Cs at Brotherswater </w:t>
      </w:r>
      <w:r w:rsidR="00E10C15">
        <w:rPr>
          <w:rFonts w:ascii="Times New Roman" w:hAnsi="Times New Roman" w:cs="Times New Roman"/>
          <w:sz w:val="24"/>
          <w:szCs w:val="24"/>
        </w:rPr>
        <w:lastRenderedPageBreak/>
        <w:t xml:space="preserve">are </w:t>
      </w:r>
      <w:r w:rsidR="00AD1D1B">
        <w:rPr>
          <w:rFonts w:ascii="Times New Roman" w:hAnsi="Times New Roman" w:cs="Times New Roman"/>
          <w:sz w:val="24"/>
          <w:szCs w:val="24"/>
        </w:rPr>
        <w:t xml:space="preserve">compared with values obtained </w:t>
      </w:r>
      <w:r w:rsidR="00E10C15">
        <w:rPr>
          <w:rFonts w:ascii="Times New Roman" w:hAnsi="Times New Roman" w:cs="Times New Roman"/>
          <w:sz w:val="24"/>
          <w:szCs w:val="24"/>
        </w:rPr>
        <w:t xml:space="preserve">from </w:t>
      </w:r>
      <w:r w:rsidR="0097462B">
        <w:rPr>
          <w:rFonts w:ascii="Times New Roman" w:hAnsi="Times New Roman" w:cs="Times New Roman"/>
          <w:sz w:val="24"/>
          <w:szCs w:val="24"/>
        </w:rPr>
        <w:t xml:space="preserve">several other </w:t>
      </w:r>
      <w:r w:rsidR="00E10C15">
        <w:rPr>
          <w:rFonts w:ascii="Times New Roman" w:hAnsi="Times New Roman" w:cs="Times New Roman"/>
          <w:sz w:val="24"/>
          <w:szCs w:val="24"/>
        </w:rPr>
        <w:t xml:space="preserve">studies </w:t>
      </w:r>
      <w:r w:rsidR="0097462B">
        <w:rPr>
          <w:rFonts w:ascii="Times New Roman" w:hAnsi="Times New Roman" w:cs="Times New Roman"/>
          <w:sz w:val="24"/>
          <w:szCs w:val="24"/>
        </w:rPr>
        <w:t xml:space="preserve">with a view to using these models for making estimates of catchment inputs at sites </w:t>
      </w:r>
      <w:r w:rsidR="00704E27">
        <w:rPr>
          <w:rFonts w:ascii="Times New Roman" w:hAnsi="Times New Roman" w:cs="Times New Roman"/>
          <w:sz w:val="24"/>
          <w:szCs w:val="24"/>
        </w:rPr>
        <w:t xml:space="preserve">studied in less detail </w:t>
      </w:r>
      <w:r w:rsidR="0097462B">
        <w:rPr>
          <w:rFonts w:ascii="Times New Roman" w:hAnsi="Times New Roman" w:cs="Times New Roman"/>
          <w:sz w:val="24"/>
          <w:szCs w:val="24"/>
        </w:rPr>
        <w:t>based on a small number of physi</w:t>
      </w:r>
      <w:r w:rsidR="00A50E62">
        <w:rPr>
          <w:rFonts w:ascii="Times New Roman" w:hAnsi="Times New Roman" w:cs="Times New Roman"/>
          <w:sz w:val="24"/>
          <w:szCs w:val="24"/>
        </w:rPr>
        <w:t xml:space="preserve">ographic </w:t>
      </w:r>
      <w:r w:rsidR="0097462B">
        <w:rPr>
          <w:rFonts w:ascii="Times New Roman" w:hAnsi="Times New Roman" w:cs="Times New Roman"/>
          <w:sz w:val="24"/>
          <w:szCs w:val="24"/>
        </w:rPr>
        <w:t>parameters such as mean annual rainfall, catchment/lake area ratio, and water residence time</w:t>
      </w:r>
      <w:r w:rsidR="00AD1D1B">
        <w:rPr>
          <w:rFonts w:ascii="Times New Roman" w:hAnsi="Times New Roman" w:cs="Times New Roman"/>
          <w:sz w:val="24"/>
          <w:szCs w:val="24"/>
        </w:rPr>
        <w:t xml:space="preserve">.  </w:t>
      </w:r>
    </w:p>
    <w:p w14:paraId="3C4331C5" w14:textId="77777777" w:rsidR="00E365E4" w:rsidRDefault="00E365E4" w:rsidP="002D011E">
      <w:pPr>
        <w:pStyle w:val="PlainText"/>
        <w:spacing w:line="360" w:lineRule="auto"/>
        <w:jc w:val="both"/>
        <w:rPr>
          <w:rFonts w:ascii="Times New Roman" w:hAnsi="Times New Roman" w:cs="Times New Roman"/>
          <w:sz w:val="24"/>
          <w:szCs w:val="24"/>
        </w:rPr>
      </w:pPr>
    </w:p>
    <w:p w14:paraId="5E12FB96" w14:textId="1F196B1D" w:rsidR="00183A24" w:rsidRPr="00495FF4" w:rsidRDefault="00183A24" w:rsidP="006A6FB3">
      <w:pPr>
        <w:pStyle w:val="Heading2"/>
        <w:spacing w:before="0"/>
        <w:jc w:val="both"/>
        <w:rPr>
          <w:rFonts w:cs="Times New Roman"/>
          <w:b w:val="0"/>
          <w:szCs w:val="24"/>
        </w:rPr>
      </w:pPr>
      <w:r w:rsidRPr="00495FF4">
        <w:rPr>
          <w:rFonts w:cs="Times New Roman"/>
          <w:b w:val="0"/>
          <w:szCs w:val="24"/>
        </w:rPr>
        <w:t xml:space="preserve">The study </w:t>
      </w:r>
      <w:proofErr w:type="gramStart"/>
      <w:r w:rsidRPr="00495FF4">
        <w:rPr>
          <w:rFonts w:cs="Times New Roman"/>
          <w:b w:val="0"/>
          <w:szCs w:val="24"/>
        </w:rPr>
        <w:t>site</w:t>
      </w:r>
      <w:proofErr w:type="gramEnd"/>
      <w:r w:rsidR="00036374" w:rsidRPr="00495FF4">
        <w:rPr>
          <w:rFonts w:cs="Times New Roman"/>
          <w:b w:val="0"/>
          <w:szCs w:val="24"/>
        </w:rPr>
        <w:t xml:space="preserve"> </w:t>
      </w:r>
    </w:p>
    <w:p w14:paraId="404CAF26" w14:textId="77777777" w:rsidR="00E365E4" w:rsidRPr="002D011E" w:rsidRDefault="00E365E4" w:rsidP="002D011E">
      <w:pPr>
        <w:pStyle w:val="Heading2"/>
        <w:spacing w:before="0"/>
        <w:jc w:val="both"/>
        <w:rPr>
          <w:rFonts w:cs="Times New Roman"/>
          <w:b w:val="0"/>
          <w:szCs w:val="24"/>
        </w:rPr>
      </w:pPr>
    </w:p>
    <w:p w14:paraId="68C2939D" w14:textId="0C8FA90D" w:rsidR="005A4F73" w:rsidRDefault="00183A24" w:rsidP="00584BAC">
      <w:pPr>
        <w:pStyle w:val="PlainText"/>
        <w:spacing w:line="360" w:lineRule="auto"/>
        <w:jc w:val="both"/>
        <w:rPr>
          <w:rFonts w:ascii="Times New Roman" w:hAnsi="Times New Roman" w:cs="Times New Roman"/>
          <w:sz w:val="24"/>
          <w:szCs w:val="24"/>
        </w:rPr>
      </w:pPr>
      <w:r w:rsidRPr="0021106A">
        <w:rPr>
          <w:rFonts w:ascii="Times New Roman" w:hAnsi="Times New Roman" w:cs="Times New Roman"/>
          <w:sz w:val="24"/>
          <w:szCs w:val="24"/>
        </w:rPr>
        <w:t>Brotherswater is a small (0.18 km</w:t>
      </w:r>
      <w:r w:rsidRPr="0021106A">
        <w:rPr>
          <w:rFonts w:ascii="Times New Roman" w:hAnsi="Times New Roman" w:cs="Times New Roman"/>
          <w:sz w:val="24"/>
          <w:szCs w:val="24"/>
          <w:vertAlign w:val="superscript"/>
        </w:rPr>
        <w:t>2</w:t>
      </w:r>
      <w:r w:rsidRPr="0021106A">
        <w:rPr>
          <w:rFonts w:ascii="Times New Roman" w:hAnsi="Times New Roman" w:cs="Times New Roman"/>
          <w:sz w:val="24"/>
          <w:szCs w:val="24"/>
        </w:rPr>
        <w:t xml:space="preserve">), upland (altitude 158 m) lake in the </w:t>
      </w:r>
      <w:hyperlink r:id="rId6" w:history="1">
        <w:proofErr w:type="spellStart"/>
        <w:r w:rsidRPr="0021106A">
          <w:rPr>
            <w:rFonts w:ascii="Times New Roman" w:hAnsi="Times New Roman" w:cs="Times New Roman"/>
            <w:sz w:val="24"/>
            <w:szCs w:val="24"/>
          </w:rPr>
          <w:t>Hartsop</w:t>
        </w:r>
        <w:proofErr w:type="spellEnd"/>
      </w:hyperlink>
      <w:r w:rsidRPr="0021106A">
        <w:rPr>
          <w:rFonts w:ascii="Times New Roman" w:hAnsi="Times New Roman" w:cs="Times New Roman"/>
          <w:sz w:val="24"/>
          <w:szCs w:val="24"/>
        </w:rPr>
        <w:t xml:space="preserve"> valley, in Cumbria, </w:t>
      </w:r>
      <w:proofErr w:type="spellStart"/>
      <w:r w:rsidRPr="0021106A">
        <w:rPr>
          <w:rFonts w:ascii="Times New Roman" w:hAnsi="Times New Roman" w:cs="Times New Roman"/>
          <w:sz w:val="24"/>
          <w:szCs w:val="24"/>
        </w:rPr>
        <w:t>N.W.England</w:t>
      </w:r>
      <w:proofErr w:type="spellEnd"/>
      <w:r w:rsidRPr="0021106A">
        <w:rPr>
          <w:rFonts w:ascii="Times New Roman" w:hAnsi="Times New Roman" w:cs="Times New Roman"/>
          <w:sz w:val="24"/>
          <w:szCs w:val="24"/>
        </w:rPr>
        <w:t>, about 13</w:t>
      </w:r>
      <w:r w:rsidR="003A7C61">
        <w:rPr>
          <w:rFonts w:ascii="Times New Roman" w:hAnsi="Times New Roman" w:cs="Times New Roman"/>
          <w:sz w:val="24"/>
          <w:szCs w:val="24"/>
        </w:rPr>
        <w:t xml:space="preserve"> kilometres north of Windermere</w:t>
      </w:r>
      <w:r w:rsidRPr="0021106A">
        <w:rPr>
          <w:rFonts w:ascii="Times New Roman" w:hAnsi="Times New Roman" w:cs="Times New Roman"/>
          <w:sz w:val="24"/>
          <w:szCs w:val="24"/>
        </w:rPr>
        <w:t>.</w:t>
      </w:r>
      <w:r w:rsidR="003A7C61">
        <w:rPr>
          <w:rFonts w:ascii="Times New Roman" w:hAnsi="Times New Roman" w:cs="Times New Roman"/>
          <w:sz w:val="24"/>
          <w:szCs w:val="24"/>
        </w:rPr>
        <w:t xml:space="preserve"> </w:t>
      </w:r>
      <w:r w:rsidRPr="0021106A">
        <w:rPr>
          <w:rFonts w:ascii="Times New Roman" w:hAnsi="Times New Roman" w:cs="Times New Roman"/>
          <w:sz w:val="24"/>
          <w:szCs w:val="24"/>
        </w:rPr>
        <w:t xml:space="preserve"> It has a large catchment (13 km</w:t>
      </w:r>
      <w:r w:rsidRPr="0021106A">
        <w:rPr>
          <w:rFonts w:ascii="Times New Roman" w:hAnsi="Times New Roman" w:cs="Times New Roman"/>
          <w:sz w:val="24"/>
          <w:szCs w:val="24"/>
          <w:vertAlign w:val="superscript"/>
        </w:rPr>
        <w:t>2</w:t>
      </w:r>
      <w:r w:rsidRPr="0021106A">
        <w:rPr>
          <w:rFonts w:ascii="Times New Roman" w:hAnsi="Times New Roman" w:cs="Times New Roman"/>
          <w:sz w:val="24"/>
          <w:szCs w:val="24"/>
        </w:rPr>
        <w:t>) and large catchment-to-lake area ratio (72</w:t>
      </w:r>
      <w:r w:rsidR="009E57D9">
        <w:rPr>
          <w:rFonts w:ascii="Times New Roman" w:hAnsi="Times New Roman" w:cs="Times New Roman"/>
          <w:sz w:val="24"/>
          <w:szCs w:val="24"/>
        </w:rPr>
        <w:t>)</w:t>
      </w:r>
      <w:r w:rsidR="004753E4" w:rsidRPr="004753E4">
        <w:rPr>
          <w:rFonts w:ascii="Times New Roman" w:hAnsi="Times New Roman" w:cs="Times New Roman"/>
          <w:sz w:val="24"/>
          <w:szCs w:val="24"/>
        </w:rPr>
        <w:t xml:space="preserve"> </w:t>
      </w:r>
      <w:r w:rsidR="004753E4">
        <w:rPr>
          <w:rFonts w:ascii="Times New Roman" w:hAnsi="Times New Roman" w:cs="Times New Roman"/>
          <w:sz w:val="24"/>
          <w:szCs w:val="24"/>
        </w:rPr>
        <w:t>(Schillereff et al. 2016b)</w:t>
      </w:r>
      <w:r w:rsidR="003A7C61">
        <w:rPr>
          <w:rFonts w:ascii="Times New Roman" w:hAnsi="Times New Roman" w:cs="Times New Roman"/>
          <w:sz w:val="24"/>
          <w:szCs w:val="24"/>
        </w:rPr>
        <w:t>.</w:t>
      </w:r>
      <w:r w:rsidR="009E57D9">
        <w:rPr>
          <w:rFonts w:ascii="Times New Roman" w:hAnsi="Times New Roman" w:cs="Times New Roman"/>
          <w:sz w:val="24"/>
          <w:szCs w:val="24"/>
        </w:rPr>
        <w:t xml:space="preserve">  </w:t>
      </w:r>
      <w:bookmarkStart w:id="3" w:name="_Hlk16333806"/>
      <w:r w:rsidR="009E57D9">
        <w:rPr>
          <w:rFonts w:ascii="Times New Roman" w:hAnsi="Times New Roman" w:cs="Times New Roman"/>
          <w:sz w:val="24"/>
          <w:szCs w:val="24"/>
        </w:rPr>
        <w:t>T</w:t>
      </w:r>
      <w:r w:rsidRPr="0021106A">
        <w:rPr>
          <w:rFonts w:ascii="Times New Roman" w:hAnsi="Times New Roman" w:cs="Times New Roman"/>
          <w:sz w:val="24"/>
          <w:szCs w:val="24"/>
        </w:rPr>
        <w:t>he catchment drains northwards by way of a several small becks that merge to form a single stream (</w:t>
      </w:r>
      <w:proofErr w:type="spellStart"/>
      <w:r w:rsidRPr="0021106A">
        <w:rPr>
          <w:rFonts w:ascii="Times New Roman" w:hAnsi="Times New Roman" w:cs="Times New Roman"/>
          <w:sz w:val="24"/>
          <w:szCs w:val="24"/>
        </w:rPr>
        <w:t>Kirkstone</w:t>
      </w:r>
      <w:proofErr w:type="spellEnd"/>
      <w:r w:rsidRPr="0021106A">
        <w:rPr>
          <w:rFonts w:ascii="Times New Roman" w:hAnsi="Times New Roman" w:cs="Times New Roman"/>
          <w:sz w:val="24"/>
          <w:szCs w:val="24"/>
        </w:rPr>
        <w:t xml:space="preserve"> </w:t>
      </w:r>
      <w:r w:rsidR="00A50E62">
        <w:rPr>
          <w:rFonts w:ascii="Times New Roman" w:hAnsi="Times New Roman" w:cs="Times New Roman"/>
          <w:sz w:val="24"/>
          <w:szCs w:val="24"/>
        </w:rPr>
        <w:t>B</w:t>
      </w:r>
      <w:r w:rsidRPr="0021106A">
        <w:rPr>
          <w:rFonts w:ascii="Times New Roman" w:hAnsi="Times New Roman" w:cs="Times New Roman"/>
          <w:sz w:val="24"/>
          <w:szCs w:val="24"/>
        </w:rPr>
        <w:t>eck)</w:t>
      </w:r>
      <w:r w:rsidR="00C05333">
        <w:rPr>
          <w:rFonts w:ascii="Times New Roman" w:hAnsi="Times New Roman" w:cs="Times New Roman"/>
          <w:sz w:val="24"/>
          <w:szCs w:val="24"/>
        </w:rPr>
        <w:t xml:space="preserve"> that discharges into the lake </w:t>
      </w:r>
      <w:r w:rsidR="00C05333" w:rsidRPr="0021106A">
        <w:rPr>
          <w:rFonts w:ascii="Times New Roman" w:hAnsi="Times New Roman" w:cs="Times New Roman"/>
          <w:sz w:val="24"/>
          <w:szCs w:val="24"/>
        </w:rPr>
        <w:t xml:space="preserve">near </w:t>
      </w:r>
      <w:r w:rsidR="00C05333">
        <w:rPr>
          <w:rFonts w:ascii="Times New Roman" w:hAnsi="Times New Roman" w:cs="Times New Roman"/>
          <w:sz w:val="24"/>
          <w:szCs w:val="24"/>
        </w:rPr>
        <w:t xml:space="preserve">its </w:t>
      </w:r>
      <w:r w:rsidR="00C05333" w:rsidRPr="0021106A">
        <w:rPr>
          <w:rFonts w:ascii="Times New Roman" w:hAnsi="Times New Roman" w:cs="Times New Roman"/>
          <w:sz w:val="24"/>
          <w:szCs w:val="24"/>
        </w:rPr>
        <w:t>south-western corner</w:t>
      </w:r>
      <w:r w:rsidR="00C05333">
        <w:rPr>
          <w:rFonts w:ascii="Times New Roman" w:hAnsi="Times New Roman" w:cs="Times New Roman"/>
          <w:sz w:val="24"/>
          <w:szCs w:val="24"/>
        </w:rPr>
        <w:t xml:space="preserve">.  </w:t>
      </w:r>
      <w:r w:rsidR="00D47A4F">
        <w:rPr>
          <w:rFonts w:ascii="Times New Roman" w:hAnsi="Times New Roman" w:cs="Times New Roman"/>
          <w:sz w:val="24"/>
          <w:szCs w:val="24"/>
        </w:rPr>
        <w:t xml:space="preserve">In recent times it </w:t>
      </w:r>
      <w:r w:rsidR="00C05333">
        <w:rPr>
          <w:rFonts w:ascii="Times New Roman" w:hAnsi="Times New Roman" w:cs="Times New Roman"/>
          <w:sz w:val="24"/>
          <w:szCs w:val="24"/>
        </w:rPr>
        <w:t>had a single input channel</w:t>
      </w:r>
      <w:r w:rsidR="00D47A4F">
        <w:rPr>
          <w:rFonts w:ascii="Times New Roman" w:hAnsi="Times New Roman" w:cs="Times New Roman"/>
          <w:sz w:val="24"/>
          <w:szCs w:val="24"/>
        </w:rPr>
        <w:t>,</w:t>
      </w:r>
      <w:r w:rsidR="00C05333">
        <w:rPr>
          <w:rFonts w:ascii="Times New Roman" w:hAnsi="Times New Roman" w:cs="Times New Roman"/>
          <w:sz w:val="24"/>
          <w:szCs w:val="24"/>
        </w:rPr>
        <w:t xml:space="preserve"> </w:t>
      </w:r>
      <w:r w:rsidR="00D47A4F">
        <w:rPr>
          <w:rFonts w:ascii="Times New Roman" w:hAnsi="Times New Roman" w:cs="Times New Roman"/>
          <w:sz w:val="24"/>
          <w:szCs w:val="24"/>
        </w:rPr>
        <w:t xml:space="preserve">up until 2014-15 </w:t>
      </w:r>
      <w:r w:rsidR="00C05333">
        <w:rPr>
          <w:rFonts w:ascii="Times New Roman" w:hAnsi="Times New Roman" w:cs="Times New Roman"/>
          <w:sz w:val="24"/>
          <w:szCs w:val="24"/>
        </w:rPr>
        <w:t xml:space="preserve">when a second channel was formed.  </w:t>
      </w:r>
      <w:bookmarkEnd w:id="3"/>
      <w:r w:rsidRPr="0021106A">
        <w:rPr>
          <w:rFonts w:ascii="Times New Roman" w:hAnsi="Times New Roman" w:cs="Times New Roman"/>
          <w:sz w:val="24"/>
          <w:szCs w:val="24"/>
        </w:rPr>
        <w:t xml:space="preserve">The outlet stream, </w:t>
      </w:r>
      <w:proofErr w:type="spellStart"/>
      <w:r w:rsidRPr="0021106A">
        <w:rPr>
          <w:rFonts w:ascii="Times New Roman" w:hAnsi="Times New Roman" w:cs="Times New Roman"/>
          <w:sz w:val="24"/>
          <w:szCs w:val="24"/>
        </w:rPr>
        <w:t>Goldrill</w:t>
      </w:r>
      <w:proofErr w:type="spellEnd"/>
      <w:r w:rsidRPr="0021106A">
        <w:rPr>
          <w:rFonts w:ascii="Times New Roman" w:hAnsi="Times New Roman" w:cs="Times New Roman"/>
          <w:sz w:val="24"/>
          <w:szCs w:val="24"/>
        </w:rPr>
        <w:t xml:space="preserve"> Beck, is located at the north-western corner of the lake and drains northwards </w:t>
      </w:r>
      <w:r w:rsidR="00A50E62">
        <w:rPr>
          <w:rFonts w:ascii="Times New Roman" w:hAnsi="Times New Roman" w:cs="Times New Roman"/>
          <w:sz w:val="24"/>
          <w:szCs w:val="24"/>
        </w:rPr>
        <w:t xml:space="preserve">towards </w:t>
      </w:r>
      <w:r w:rsidRPr="0021106A">
        <w:rPr>
          <w:rFonts w:ascii="Times New Roman" w:hAnsi="Times New Roman" w:cs="Times New Roman"/>
          <w:sz w:val="24"/>
          <w:szCs w:val="24"/>
        </w:rPr>
        <w:t>Ullswater. Th</w:t>
      </w:r>
      <w:r w:rsidR="005A4F73" w:rsidRPr="0021106A">
        <w:rPr>
          <w:rFonts w:ascii="Times New Roman" w:hAnsi="Times New Roman" w:cs="Times New Roman"/>
          <w:sz w:val="24"/>
          <w:szCs w:val="24"/>
        </w:rPr>
        <w:t>e bathymetry of the lake (Fig.</w:t>
      </w:r>
      <w:r w:rsidRPr="0021106A">
        <w:rPr>
          <w:rFonts w:ascii="Times New Roman" w:hAnsi="Times New Roman" w:cs="Times New Roman"/>
          <w:sz w:val="24"/>
          <w:szCs w:val="24"/>
        </w:rPr>
        <w:t xml:space="preserve"> </w:t>
      </w:r>
      <w:r w:rsidR="003A7C61">
        <w:rPr>
          <w:rFonts w:ascii="Times New Roman" w:hAnsi="Times New Roman" w:cs="Times New Roman"/>
          <w:sz w:val="24"/>
          <w:szCs w:val="24"/>
        </w:rPr>
        <w:t>1</w:t>
      </w:r>
      <w:r w:rsidRPr="0021106A">
        <w:rPr>
          <w:rFonts w:ascii="Times New Roman" w:hAnsi="Times New Roman" w:cs="Times New Roman"/>
          <w:sz w:val="24"/>
          <w:szCs w:val="24"/>
        </w:rPr>
        <w:t xml:space="preserve">) is dominated by a central flat profundal zone with a maximum depth of 17 m. </w:t>
      </w:r>
      <w:r w:rsidR="00897459">
        <w:rPr>
          <w:rFonts w:ascii="Times New Roman" w:hAnsi="Times New Roman" w:cs="Times New Roman"/>
          <w:sz w:val="24"/>
          <w:szCs w:val="24"/>
        </w:rPr>
        <w:t xml:space="preserve"> A recent more accurate survey </w:t>
      </w:r>
      <w:r w:rsidR="00897459">
        <w:rPr>
          <w:rFonts w:ascii="Times New Roman" w:hAnsi="Times New Roman" w:cs="Times New Roman"/>
          <w:sz w:val="24"/>
          <w:szCs w:val="24"/>
        </w:rPr>
        <w:t>(Schillereff et al. 201</w:t>
      </w:r>
      <w:r w:rsidR="00897459">
        <w:rPr>
          <w:rFonts w:ascii="Times New Roman" w:hAnsi="Times New Roman" w:cs="Times New Roman"/>
          <w:sz w:val="24"/>
          <w:szCs w:val="24"/>
        </w:rPr>
        <w:t>9</w:t>
      </w:r>
      <w:r w:rsidR="00897459">
        <w:rPr>
          <w:rFonts w:ascii="Times New Roman" w:hAnsi="Times New Roman" w:cs="Times New Roman"/>
          <w:sz w:val="24"/>
          <w:szCs w:val="24"/>
        </w:rPr>
        <w:t>)</w:t>
      </w:r>
      <w:r w:rsidR="00897459">
        <w:rPr>
          <w:rFonts w:ascii="Times New Roman" w:hAnsi="Times New Roman" w:cs="Times New Roman"/>
          <w:sz w:val="24"/>
          <w:szCs w:val="24"/>
        </w:rPr>
        <w:t xml:space="preserve"> has determined the lake volume to be 1.33 </w:t>
      </w:r>
      <w:r w:rsidR="00897459">
        <w:rPr>
          <w:rFonts w:ascii="Times New Roman" w:hAnsi="Times New Roman" w:cs="Times New Roman"/>
          <w:sz w:val="24"/>
          <w:szCs w:val="24"/>
        </w:rPr>
        <w:sym w:font="Symbol" w:char="F0B4"/>
      </w:r>
      <w:r w:rsidR="00897459">
        <w:rPr>
          <w:rFonts w:ascii="Times New Roman" w:hAnsi="Times New Roman" w:cs="Times New Roman"/>
          <w:sz w:val="24"/>
          <w:szCs w:val="24"/>
        </w:rPr>
        <w:t xml:space="preserve"> 10</w:t>
      </w:r>
      <w:r w:rsidR="00897459">
        <w:rPr>
          <w:rFonts w:ascii="Times New Roman" w:hAnsi="Times New Roman" w:cs="Times New Roman"/>
          <w:sz w:val="24"/>
          <w:szCs w:val="24"/>
          <w:vertAlign w:val="superscript"/>
        </w:rPr>
        <w:t>6</w:t>
      </w:r>
      <w:r w:rsidR="00897459">
        <w:rPr>
          <w:rFonts w:ascii="Times New Roman" w:hAnsi="Times New Roman" w:cs="Times New Roman"/>
          <w:sz w:val="24"/>
          <w:szCs w:val="24"/>
        </w:rPr>
        <w:t xml:space="preserve"> m</w:t>
      </w:r>
      <w:r w:rsidR="00897459">
        <w:rPr>
          <w:rFonts w:ascii="Times New Roman" w:hAnsi="Times New Roman" w:cs="Times New Roman"/>
          <w:sz w:val="24"/>
          <w:szCs w:val="24"/>
          <w:vertAlign w:val="superscript"/>
        </w:rPr>
        <w:t>3</w:t>
      </w:r>
      <w:r w:rsidR="00897459">
        <w:rPr>
          <w:rFonts w:ascii="Times New Roman" w:hAnsi="Times New Roman" w:cs="Times New Roman"/>
          <w:sz w:val="24"/>
          <w:szCs w:val="24"/>
        </w:rPr>
        <w:t xml:space="preserve">, and the mean depth 7.8 m.  </w:t>
      </w:r>
    </w:p>
    <w:p w14:paraId="0EBE3ABB" w14:textId="77777777" w:rsidR="00FE4808" w:rsidRDefault="00FE4808" w:rsidP="002D011E">
      <w:pPr>
        <w:pStyle w:val="PlainText"/>
        <w:spacing w:line="360" w:lineRule="auto"/>
        <w:jc w:val="both"/>
        <w:rPr>
          <w:rFonts w:ascii="Times New Roman" w:hAnsi="Times New Roman" w:cs="Times New Roman"/>
          <w:sz w:val="24"/>
          <w:szCs w:val="24"/>
        </w:rPr>
      </w:pPr>
    </w:p>
    <w:p w14:paraId="7E42B8DC" w14:textId="092B9B06" w:rsidR="00023CE1" w:rsidRPr="0021106A" w:rsidRDefault="00023CE1" w:rsidP="00704E27">
      <w:pPr>
        <w:keepNext/>
        <w:widowControl w:val="0"/>
        <w:autoSpaceDE w:val="0"/>
        <w:autoSpaceDN w:val="0"/>
        <w:adjustRightInd w:val="0"/>
        <w:spacing w:line="360" w:lineRule="auto"/>
        <w:jc w:val="both"/>
        <w:rPr>
          <w:b/>
          <w:bCs/>
          <w:color w:val="000000"/>
        </w:rPr>
      </w:pPr>
      <w:bookmarkStart w:id="4" w:name="_GoBack"/>
      <w:bookmarkEnd w:id="4"/>
      <w:r w:rsidRPr="0021106A">
        <w:rPr>
          <w:b/>
          <w:bCs/>
          <w:color w:val="000000"/>
        </w:rPr>
        <w:t>Methods</w:t>
      </w:r>
    </w:p>
    <w:p w14:paraId="7E46A140" w14:textId="77777777" w:rsidR="00584BAC" w:rsidRDefault="00584BAC" w:rsidP="00704E27">
      <w:pPr>
        <w:keepNext/>
        <w:widowControl w:val="0"/>
        <w:autoSpaceDE w:val="0"/>
        <w:autoSpaceDN w:val="0"/>
        <w:adjustRightInd w:val="0"/>
        <w:spacing w:line="360" w:lineRule="auto"/>
        <w:jc w:val="both"/>
        <w:rPr>
          <w:bCs/>
          <w:color w:val="000000"/>
        </w:rPr>
      </w:pPr>
    </w:p>
    <w:p w14:paraId="10AAD00D" w14:textId="6A273C71" w:rsidR="00977E54" w:rsidRPr="00495FF4" w:rsidRDefault="00977E54" w:rsidP="00704E27">
      <w:pPr>
        <w:keepNext/>
        <w:widowControl w:val="0"/>
        <w:autoSpaceDE w:val="0"/>
        <w:autoSpaceDN w:val="0"/>
        <w:adjustRightInd w:val="0"/>
        <w:spacing w:line="360" w:lineRule="auto"/>
        <w:jc w:val="both"/>
        <w:rPr>
          <w:color w:val="000000"/>
        </w:rPr>
      </w:pPr>
      <w:r>
        <w:rPr>
          <w:bCs/>
          <w:color w:val="000000"/>
        </w:rPr>
        <w:t>Atmospheric deposition</w:t>
      </w:r>
      <w:r w:rsidRPr="00495FF4">
        <w:rPr>
          <w:bCs/>
          <w:color w:val="000000"/>
        </w:rPr>
        <w:t xml:space="preserve"> </w:t>
      </w:r>
    </w:p>
    <w:p w14:paraId="49CA81CE" w14:textId="77777777" w:rsidR="003A7C61" w:rsidRDefault="003A7C61" w:rsidP="006C1DB9">
      <w:pPr>
        <w:keepNext/>
        <w:widowControl w:val="0"/>
        <w:autoSpaceDE w:val="0"/>
        <w:autoSpaceDN w:val="0"/>
        <w:adjustRightInd w:val="0"/>
        <w:spacing w:line="360" w:lineRule="auto"/>
        <w:jc w:val="both"/>
        <w:rPr>
          <w:bCs/>
          <w:color w:val="000000"/>
        </w:rPr>
      </w:pPr>
    </w:p>
    <w:p w14:paraId="45DD1C78" w14:textId="7403CC14" w:rsidR="00584BAC" w:rsidRDefault="00354433" w:rsidP="00584BAC">
      <w:pPr>
        <w:widowControl w:val="0"/>
        <w:autoSpaceDE w:val="0"/>
        <w:autoSpaceDN w:val="0"/>
        <w:adjustRightInd w:val="0"/>
        <w:spacing w:line="360" w:lineRule="auto"/>
        <w:jc w:val="both"/>
        <w:rPr>
          <w:bCs/>
          <w:color w:val="000000"/>
        </w:rPr>
      </w:pPr>
      <w:r>
        <w:rPr>
          <w:bCs/>
          <w:color w:val="000000"/>
        </w:rPr>
        <w:t xml:space="preserve">Fallout can be determined directly using bulk deposition collectors, or indirectly using soil cores as natural long-term collectors.  Direct measurements have </w:t>
      </w:r>
      <w:r w:rsidR="00626183">
        <w:rPr>
          <w:bCs/>
          <w:color w:val="000000"/>
        </w:rPr>
        <w:t xml:space="preserve">in the past </w:t>
      </w:r>
      <w:r>
        <w:rPr>
          <w:bCs/>
          <w:color w:val="000000"/>
        </w:rPr>
        <w:t xml:space="preserve">been made at Brotherswater </w:t>
      </w:r>
      <w:r w:rsidR="00626183">
        <w:rPr>
          <w:bCs/>
          <w:color w:val="000000"/>
        </w:rPr>
        <w:t xml:space="preserve">(1976/77, </w:t>
      </w:r>
      <w:r>
        <w:rPr>
          <w:bCs/>
          <w:color w:val="000000"/>
        </w:rPr>
        <w:t>Eakins et al. 1981, 1984)</w:t>
      </w:r>
      <w:r w:rsidR="00564DDB">
        <w:rPr>
          <w:bCs/>
          <w:color w:val="000000"/>
        </w:rPr>
        <w:t xml:space="preserve">, </w:t>
      </w:r>
      <w:proofErr w:type="gramStart"/>
      <w:r>
        <w:rPr>
          <w:bCs/>
          <w:color w:val="000000"/>
        </w:rPr>
        <w:t xml:space="preserve">and </w:t>
      </w:r>
      <w:r w:rsidR="00564DDB">
        <w:rPr>
          <w:bCs/>
          <w:color w:val="000000"/>
        </w:rPr>
        <w:t>also</w:t>
      </w:r>
      <w:proofErr w:type="gramEnd"/>
      <w:r w:rsidR="00564DDB">
        <w:rPr>
          <w:bCs/>
          <w:color w:val="000000"/>
        </w:rPr>
        <w:t xml:space="preserve"> at </w:t>
      </w:r>
      <w:r>
        <w:rPr>
          <w:bCs/>
          <w:color w:val="000000"/>
        </w:rPr>
        <w:t xml:space="preserve">nearby </w:t>
      </w:r>
      <w:proofErr w:type="spellStart"/>
      <w:r>
        <w:rPr>
          <w:bCs/>
          <w:color w:val="000000"/>
        </w:rPr>
        <w:t>Est</w:t>
      </w:r>
      <w:r w:rsidR="007C7713">
        <w:rPr>
          <w:bCs/>
          <w:color w:val="000000"/>
        </w:rPr>
        <w:t>h</w:t>
      </w:r>
      <w:r>
        <w:rPr>
          <w:bCs/>
          <w:color w:val="000000"/>
        </w:rPr>
        <w:t>waite</w:t>
      </w:r>
      <w:proofErr w:type="spellEnd"/>
      <w:r>
        <w:rPr>
          <w:bCs/>
          <w:color w:val="000000"/>
        </w:rPr>
        <w:t xml:space="preserve"> Water (</w:t>
      </w:r>
      <w:r w:rsidR="00626183">
        <w:rPr>
          <w:bCs/>
          <w:color w:val="000000"/>
        </w:rPr>
        <w:t xml:space="preserve">1997/98, </w:t>
      </w:r>
      <w:r>
        <w:rPr>
          <w:bCs/>
          <w:color w:val="000000"/>
        </w:rPr>
        <w:t>Appleby</w:t>
      </w:r>
      <w:r w:rsidR="007C7713">
        <w:rPr>
          <w:bCs/>
          <w:color w:val="000000"/>
        </w:rPr>
        <w:t xml:space="preserve"> et al.</w:t>
      </w:r>
      <w:r>
        <w:rPr>
          <w:bCs/>
          <w:color w:val="000000"/>
        </w:rPr>
        <w:t xml:space="preserve"> 2003)</w:t>
      </w:r>
      <w:r w:rsidR="00564DDB">
        <w:rPr>
          <w:bCs/>
          <w:color w:val="000000"/>
        </w:rPr>
        <w:t xml:space="preserve">.  Indirect measurements </w:t>
      </w:r>
      <w:r w:rsidR="006C16FF">
        <w:rPr>
          <w:bCs/>
          <w:color w:val="000000"/>
        </w:rPr>
        <w:t xml:space="preserve">from </w:t>
      </w:r>
      <w:r w:rsidR="00564DDB">
        <w:rPr>
          <w:bCs/>
          <w:color w:val="000000"/>
        </w:rPr>
        <w:t xml:space="preserve">soil cores </w:t>
      </w:r>
      <w:r w:rsidR="006C16FF">
        <w:rPr>
          <w:bCs/>
          <w:color w:val="000000"/>
        </w:rPr>
        <w:t xml:space="preserve">were made during each of the 1976/77, 1988/89 and 1991 studies.  </w:t>
      </w:r>
      <w:r w:rsidR="00584BAC">
        <w:rPr>
          <w:bCs/>
          <w:color w:val="000000"/>
        </w:rPr>
        <w:t xml:space="preserve">To support </w:t>
      </w:r>
      <w:r w:rsidR="006C16FF">
        <w:rPr>
          <w:bCs/>
          <w:color w:val="000000"/>
        </w:rPr>
        <w:t xml:space="preserve">these </w:t>
      </w:r>
      <w:r w:rsidR="00626183">
        <w:rPr>
          <w:bCs/>
          <w:color w:val="000000"/>
        </w:rPr>
        <w:t>earlier studies</w:t>
      </w:r>
      <w:r w:rsidR="00584BAC">
        <w:rPr>
          <w:bCs/>
          <w:color w:val="000000"/>
        </w:rPr>
        <w:t xml:space="preserve">, further measurements were made </w:t>
      </w:r>
      <w:r w:rsidR="00977E54">
        <w:rPr>
          <w:bCs/>
          <w:color w:val="000000"/>
        </w:rPr>
        <w:t xml:space="preserve">of </w:t>
      </w:r>
      <w:r w:rsidR="00977E54">
        <w:rPr>
          <w:bCs/>
          <w:color w:val="000000"/>
          <w:vertAlign w:val="superscript"/>
        </w:rPr>
        <w:t>210</w:t>
      </w:r>
      <w:r w:rsidR="00977E54">
        <w:rPr>
          <w:bCs/>
          <w:color w:val="000000"/>
        </w:rPr>
        <w:t xml:space="preserve">Pb and </w:t>
      </w:r>
      <w:r w:rsidR="00977E54">
        <w:rPr>
          <w:bCs/>
          <w:color w:val="000000"/>
          <w:vertAlign w:val="superscript"/>
        </w:rPr>
        <w:t>137</w:t>
      </w:r>
      <w:r w:rsidR="00977E54">
        <w:rPr>
          <w:bCs/>
          <w:color w:val="000000"/>
        </w:rPr>
        <w:t xml:space="preserve">Cs </w:t>
      </w:r>
      <w:r w:rsidR="00626183">
        <w:rPr>
          <w:bCs/>
          <w:color w:val="000000"/>
        </w:rPr>
        <w:t xml:space="preserve">records </w:t>
      </w:r>
      <w:r w:rsidR="00584BAC">
        <w:rPr>
          <w:bCs/>
          <w:color w:val="000000"/>
        </w:rPr>
        <w:t xml:space="preserve">in soil cores from two sites in the Brotherswater catchment </w:t>
      </w:r>
      <w:r w:rsidR="00216320">
        <w:rPr>
          <w:bCs/>
          <w:color w:val="000000"/>
        </w:rPr>
        <w:t>(Fig.</w:t>
      </w:r>
      <w:r w:rsidR="001A5E43">
        <w:rPr>
          <w:bCs/>
          <w:color w:val="000000"/>
        </w:rPr>
        <w:t xml:space="preserve"> </w:t>
      </w:r>
      <w:r w:rsidR="00142ADB">
        <w:rPr>
          <w:bCs/>
          <w:color w:val="000000"/>
        </w:rPr>
        <w:t>2</w:t>
      </w:r>
      <w:r w:rsidR="00216320">
        <w:rPr>
          <w:bCs/>
          <w:color w:val="000000"/>
        </w:rPr>
        <w:t xml:space="preserve">) selected </w:t>
      </w:r>
      <w:r w:rsidR="002147F7">
        <w:rPr>
          <w:bCs/>
          <w:color w:val="000000"/>
        </w:rPr>
        <w:t xml:space="preserve">as far as possible </w:t>
      </w:r>
      <w:r w:rsidR="00216320">
        <w:rPr>
          <w:bCs/>
          <w:color w:val="000000"/>
        </w:rPr>
        <w:t xml:space="preserve">according to the criteria </w:t>
      </w:r>
    </w:p>
    <w:p w14:paraId="3118CF86" w14:textId="33591ADB" w:rsidR="00216320" w:rsidRPr="0021106A" w:rsidRDefault="00216320" w:rsidP="00216320">
      <w:pPr>
        <w:numPr>
          <w:ilvl w:val="0"/>
          <w:numId w:val="2"/>
        </w:numPr>
        <w:spacing w:line="360" w:lineRule="auto"/>
        <w:ind w:left="527" w:hanging="357"/>
        <w:jc w:val="both"/>
      </w:pPr>
      <w:r w:rsidRPr="0021106A">
        <w:t>there should have been no major soil disturbance for at least 30 years</w:t>
      </w:r>
      <w:r w:rsidR="00626183">
        <w:t>,</w:t>
      </w:r>
    </w:p>
    <w:p w14:paraId="1FDE026D" w14:textId="0208BC51" w:rsidR="00216320" w:rsidRPr="0021106A" w:rsidRDefault="00216320" w:rsidP="00216320">
      <w:pPr>
        <w:numPr>
          <w:ilvl w:val="0"/>
          <w:numId w:val="2"/>
        </w:numPr>
        <w:spacing w:line="360" w:lineRule="auto"/>
        <w:ind w:left="527" w:hanging="357"/>
        <w:jc w:val="both"/>
      </w:pPr>
      <w:r w:rsidRPr="00142ADB">
        <w:t>soil</w:t>
      </w:r>
      <w:r w:rsidR="00142ADB">
        <w:t xml:space="preserve">s </w:t>
      </w:r>
      <w:r w:rsidRPr="00142ADB">
        <w:t xml:space="preserve">should be of a type </w:t>
      </w:r>
      <w:r w:rsidRPr="0021106A">
        <w:t>that inhibits radionuclide migration through the soil column,</w:t>
      </w:r>
    </w:p>
    <w:p w14:paraId="230FD2A9" w14:textId="77777777" w:rsidR="00216320" w:rsidRPr="0021106A" w:rsidRDefault="00216320" w:rsidP="00216320">
      <w:pPr>
        <w:numPr>
          <w:ilvl w:val="0"/>
          <w:numId w:val="2"/>
        </w:numPr>
        <w:spacing w:line="360" w:lineRule="auto"/>
        <w:ind w:left="527" w:hanging="357"/>
        <w:jc w:val="both"/>
      </w:pPr>
      <w:r w:rsidRPr="0021106A">
        <w:t>they should be on open level ground not subject to erosion or flooding by surface waters,</w:t>
      </w:r>
    </w:p>
    <w:p w14:paraId="311166AD" w14:textId="77777777" w:rsidR="00216320" w:rsidRPr="0021106A" w:rsidRDefault="00216320" w:rsidP="00216320">
      <w:pPr>
        <w:numPr>
          <w:ilvl w:val="0"/>
          <w:numId w:val="2"/>
        </w:numPr>
        <w:spacing w:line="360" w:lineRule="auto"/>
        <w:ind w:left="527" w:hanging="357"/>
        <w:jc w:val="both"/>
      </w:pPr>
      <w:r w:rsidRPr="0021106A">
        <w:t xml:space="preserve">the soils should be relatively compact and saturated (to minimise in situ </w:t>
      </w:r>
      <w:r w:rsidRPr="0021106A">
        <w:rPr>
          <w:vertAlign w:val="superscript"/>
        </w:rPr>
        <w:t>222</w:t>
      </w:r>
      <w:r w:rsidRPr="0021106A">
        <w:t>Rn escape),</w:t>
      </w:r>
    </w:p>
    <w:p w14:paraId="039CC70E" w14:textId="77777777" w:rsidR="00216320" w:rsidRPr="0021106A" w:rsidRDefault="00216320" w:rsidP="00216320">
      <w:pPr>
        <w:numPr>
          <w:ilvl w:val="0"/>
          <w:numId w:val="2"/>
        </w:numPr>
        <w:spacing w:line="360" w:lineRule="auto"/>
        <w:ind w:left="527" w:hanging="357"/>
        <w:jc w:val="both"/>
      </w:pPr>
      <w:r w:rsidRPr="0021106A">
        <w:lastRenderedPageBreak/>
        <w:t>the soil depth should be sufficient to contain the entire fallout inventory.</w:t>
      </w:r>
    </w:p>
    <w:p w14:paraId="727C0F3F" w14:textId="360A3943" w:rsidR="00584BAC" w:rsidRDefault="00584BAC" w:rsidP="00584BAC">
      <w:pPr>
        <w:widowControl w:val="0"/>
        <w:autoSpaceDE w:val="0"/>
        <w:autoSpaceDN w:val="0"/>
        <w:adjustRightInd w:val="0"/>
        <w:spacing w:line="360" w:lineRule="auto"/>
        <w:jc w:val="both"/>
        <w:rPr>
          <w:bCs/>
          <w:color w:val="000000"/>
        </w:rPr>
      </w:pPr>
    </w:p>
    <w:p w14:paraId="14E85F1D" w14:textId="0160B829" w:rsidR="00183A24" w:rsidRPr="00495FF4" w:rsidRDefault="00A61644" w:rsidP="003A7C61">
      <w:pPr>
        <w:keepNext/>
        <w:widowControl w:val="0"/>
        <w:autoSpaceDE w:val="0"/>
        <w:autoSpaceDN w:val="0"/>
        <w:adjustRightInd w:val="0"/>
        <w:spacing w:line="360" w:lineRule="auto"/>
        <w:jc w:val="both"/>
        <w:rPr>
          <w:color w:val="000000"/>
        </w:rPr>
      </w:pPr>
      <w:r>
        <w:rPr>
          <w:bCs/>
          <w:color w:val="000000"/>
        </w:rPr>
        <w:t xml:space="preserve">Transport of radionuclides from the catchment </w:t>
      </w:r>
      <w:r w:rsidR="00216320">
        <w:rPr>
          <w:bCs/>
          <w:color w:val="000000"/>
        </w:rPr>
        <w:t>to the lake</w:t>
      </w:r>
      <w:r w:rsidR="00183A24" w:rsidRPr="00495FF4">
        <w:rPr>
          <w:bCs/>
          <w:color w:val="000000"/>
        </w:rPr>
        <w:t xml:space="preserve"> </w:t>
      </w:r>
    </w:p>
    <w:p w14:paraId="71A2741A" w14:textId="77777777" w:rsidR="00251167" w:rsidRDefault="00251167" w:rsidP="003A7C61">
      <w:pPr>
        <w:pStyle w:val="PlainText"/>
        <w:keepNext/>
        <w:spacing w:line="360" w:lineRule="auto"/>
        <w:jc w:val="both"/>
        <w:rPr>
          <w:rFonts w:ascii="Times New Roman" w:hAnsi="Times New Roman" w:cs="Times New Roman"/>
          <w:sz w:val="24"/>
          <w:szCs w:val="24"/>
        </w:rPr>
      </w:pPr>
    </w:p>
    <w:p w14:paraId="272B4BA5" w14:textId="38043197" w:rsidR="00216320" w:rsidRPr="00B86591" w:rsidRDefault="005C059B" w:rsidP="00251167">
      <w:pPr>
        <w:pStyle w:val="Plain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Sediment samples </w:t>
      </w:r>
      <w:r w:rsidR="00B86591">
        <w:rPr>
          <w:rFonts w:ascii="Times New Roman" w:hAnsi="Times New Roman" w:cs="Times New Roman"/>
          <w:sz w:val="24"/>
          <w:szCs w:val="24"/>
        </w:rPr>
        <w:t xml:space="preserve">collected </w:t>
      </w:r>
      <w:r w:rsidR="00577B6F">
        <w:rPr>
          <w:rFonts w:ascii="Times New Roman" w:hAnsi="Times New Roman" w:cs="Times New Roman"/>
          <w:sz w:val="24"/>
          <w:szCs w:val="24"/>
        </w:rPr>
        <w:t xml:space="preserve">using </w:t>
      </w:r>
      <w:r w:rsidR="007C7713">
        <w:rPr>
          <w:rFonts w:ascii="Times New Roman" w:hAnsi="Times New Roman" w:cs="Times New Roman"/>
          <w:sz w:val="24"/>
          <w:szCs w:val="24"/>
        </w:rPr>
        <w:t xml:space="preserve">Time-Integrated </w:t>
      </w:r>
      <w:r w:rsidR="00577B6F">
        <w:rPr>
          <w:rFonts w:ascii="Times New Roman" w:hAnsi="Times New Roman" w:cs="Times New Roman"/>
          <w:sz w:val="24"/>
          <w:szCs w:val="24"/>
        </w:rPr>
        <w:t xml:space="preserve">Mass-flux Sampler (TIMS, Perks et al. 2013) sediment traps </w:t>
      </w:r>
      <w:r w:rsidR="00B86591">
        <w:rPr>
          <w:rFonts w:ascii="Times New Roman" w:hAnsi="Times New Roman" w:cs="Times New Roman"/>
          <w:sz w:val="24"/>
          <w:szCs w:val="24"/>
        </w:rPr>
        <w:t xml:space="preserve">placed in </w:t>
      </w:r>
      <w:r w:rsidR="00577B6F">
        <w:rPr>
          <w:rFonts w:ascii="Times New Roman" w:hAnsi="Times New Roman" w:cs="Times New Roman"/>
          <w:sz w:val="24"/>
          <w:szCs w:val="24"/>
        </w:rPr>
        <w:t xml:space="preserve">both channels of the </w:t>
      </w:r>
      <w:r w:rsidR="00B86591">
        <w:rPr>
          <w:rFonts w:ascii="Times New Roman" w:hAnsi="Times New Roman" w:cs="Times New Roman"/>
          <w:sz w:val="24"/>
          <w:szCs w:val="24"/>
        </w:rPr>
        <w:t xml:space="preserve">inflow stream close to its mouth were analysed for </w:t>
      </w:r>
      <w:r w:rsidR="00B86591">
        <w:rPr>
          <w:rFonts w:ascii="Times New Roman" w:hAnsi="Times New Roman" w:cs="Times New Roman"/>
          <w:sz w:val="24"/>
          <w:szCs w:val="24"/>
          <w:vertAlign w:val="superscript"/>
        </w:rPr>
        <w:t>210</w:t>
      </w:r>
      <w:r w:rsidR="00B86591">
        <w:rPr>
          <w:rFonts w:ascii="Times New Roman" w:hAnsi="Times New Roman" w:cs="Times New Roman"/>
          <w:sz w:val="24"/>
          <w:szCs w:val="24"/>
        </w:rPr>
        <w:t xml:space="preserve">Pb and </w:t>
      </w:r>
      <w:r w:rsidR="00B86591">
        <w:rPr>
          <w:rFonts w:ascii="Times New Roman" w:hAnsi="Times New Roman" w:cs="Times New Roman"/>
          <w:sz w:val="24"/>
          <w:szCs w:val="24"/>
          <w:vertAlign w:val="superscript"/>
        </w:rPr>
        <w:t>137</w:t>
      </w:r>
      <w:r w:rsidR="00B86591">
        <w:rPr>
          <w:rFonts w:ascii="Times New Roman" w:hAnsi="Times New Roman" w:cs="Times New Roman"/>
          <w:sz w:val="24"/>
          <w:szCs w:val="24"/>
        </w:rPr>
        <w:t xml:space="preserve">Cs.  The traps were deployed </w:t>
      </w:r>
      <w:r w:rsidR="00577B6F">
        <w:rPr>
          <w:rFonts w:ascii="Times New Roman" w:hAnsi="Times New Roman" w:cs="Times New Roman"/>
          <w:sz w:val="24"/>
          <w:szCs w:val="24"/>
        </w:rPr>
        <w:t xml:space="preserve">and collected at </w:t>
      </w:r>
      <w:proofErr w:type="gramStart"/>
      <w:r w:rsidR="00577B6F">
        <w:rPr>
          <w:rFonts w:ascii="Times New Roman" w:hAnsi="Times New Roman" w:cs="Times New Roman"/>
          <w:sz w:val="24"/>
          <w:szCs w:val="24"/>
        </w:rPr>
        <w:t>2-3 month</w:t>
      </w:r>
      <w:proofErr w:type="gramEnd"/>
      <w:r w:rsidR="00577B6F">
        <w:rPr>
          <w:rFonts w:ascii="Times New Roman" w:hAnsi="Times New Roman" w:cs="Times New Roman"/>
          <w:sz w:val="24"/>
          <w:szCs w:val="24"/>
        </w:rPr>
        <w:t xml:space="preserve"> intervals </w:t>
      </w:r>
      <w:r w:rsidR="00B86591">
        <w:rPr>
          <w:rFonts w:ascii="Times New Roman" w:hAnsi="Times New Roman" w:cs="Times New Roman"/>
          <w:sz w:val="24"/>
          <w:szCs w:val="24"/>
        </w:rPr>
        <w:t>over a period of 16 months, from July 2016 through to October 2017</w:t>
      </w:r>
      <w:r w:rsidR="007B7430">
        <w:rPr>
          <w:rFonts w:ascii="Times New Roman" w:hAnsi="Times New Roman" w:cs="Times New Roman"/>
          <w:sz w:val="24"/>
          <w:szCs w:val="24"/>
        </w:rPr>
        <w:t xml:space="preserve">.  Samples </w:t>
      </w:r>
      <w:r w:rsidR="00B86591">
        <w:rPr>
          <w:rFonts w:ascii="Times New Roman" w:hAnsi="Times New Roman" w:cs="Times New Roman"/>
          <w:sz w:val="24"/>
          <w:szCs w:val="24"/>
        </w:rPr>
        <w:t xml:space="preserve">included both fine sediments collected during periods of relatively normal flow and coarser material collected during flood events.   </w:t>
      </w:r>
    </w:p>
    <w:p w14:paraId="25F0DD0F" w14:textId="77777777" w:rsidR="00251167" w:rsidRDefault="00251167" w:rsidP="00251167">
      <w:pPr>
        <w:widowControl w:val="0"/>
        <w:autoSpaceDE w:val="0"/>
        <w:autoSpaceDN w:val="0"/>
        <w:adjustRightInd w:val="0"/>
        <w:spacing w:line="360" w:lineRule="auto"/>
        <w:jc w:val="both"/>
        <w:rPr>
          <w:bCs/>
          <w:color w:val="000000"/>
        </w:rPr>
      </w:pPr>
    </w:p>
    <w:p w14:paraId="13AFA839" w14:textId="53D7B9C4" w:rsidR="00B86591" w:rsidRDefault="00A61644" w:rsidP="00251167">
      <w:pPr>
        <w:widowControl w:val="0"/>
        <w:autoSpaceDE w:val="0"/>
        <w:autoSpaceDN w:val="0"/>
        <w:adjustRightInd w:val="0"/>
        <w:spacing w:line="360" w:lineRule="auto"/>
        <w:jc w:val="both"/>
        <w:rPr>
          <w:bCs/>
          <w:color w:val="000000"/>
        </w:rPr>
      </w:pPr>
      <w:bookmarkStart w:id="5" w:name="_Hlk531615700"/>
      <w:r>
        <w:rPr>
          <w:bCs/>
          <w:color w:val="000000"/>
        </w:rPr>
        <w:t>Radionuclide f</w:t>
      </w:r>
      <w:r w:rsidR="00251167">
        <w:rPr>
          <w:bCs/>
          <w:color w:val="000000"/>
        </w:rPr>
        <w:t>luxes through the water column</w:t>
      </w:r>
    </w:p>
    <w:bookmarkEnd w:id="5"/>
    <w:p w14:paraId="56A0EE16" w14:textId="5F7A3B66" w:rsidR="00251167" w:rsidRDefault="00251167" w:rsidP="00251167">
      <w:pPr>
        <w:widowControl w:val="0"/>
        <w:autoSpaceDE w:val="0"/>
        <w:autoSpaceDN w:val="0"/>
        <w:adjustRightInd w:val="0"/>
        <w:spacing w:line="360" w:lineRule="auto"/>
        <w:jc w:val="both"/>
        <w:rPr>
          <w:bCs/>
          <w:color w:val="000000"/>
        </w:rPr>
      </w:pPr>
    </w:p>
    <w:p w14:paraId="02C4800C" w14:textId="1D38C231" w:rsidR="0006120E" w:rsidRDefault="0006120E" w:rsidP="0006120E">
      <w:pPr>
        <w:spacing w:line="360" w:lineRule="auto"/>
        <w:jc w:val="both"/>
      </w:pPr>
      <w:r w:rsidRPr="0006120E">
        <w:t xml:space="preserve">Sediment samples collected </w:t>
      </w:r>
      <w:r>
        <w:t xml:space="preserve">in traps placed in the water column were analysed for </w:t>
      </w:r>
      <w:r>
        <w:rPr>
          <w:vertAlign w:val="superscript"/>
        </w:rPr>
        <w:t>210</w:t>
      </w:r>
      <w:r>
        <w:t xml:space="preserve">Pb and </w:t>
      </w:r>
      <w:r>
        <w:rPr>
          <w:vertAlign w:val="superscript"/>
        </w:rPr>
        <w:t>137</w:t>
      </w:r>
      <w:r>
        <w:t xml:space="preserve">Cs.  </w:t>
      </w:r>
      <w:r w:rsidR="00B87C2F" w:rsidRPr="0006120E">
        <w:t>The traps (Schillereff et al. 2016</w:t>
      </w:r>
      <w:r w:rsidR="00B7178A">
        <w:t>a</w:t>
      </w:r>
      <w:r w:rsidR="00B87C2F" w:rsidRPr="0006120E">
        <w:t>) consisted of pairs of 11 cm diameter cylindrical PVC tubes with a 1:8 (</w:t>
      </w:r>
      <w:proofErr w:type="spellStart"/>
      <w:r w:rsidR="00B87C2F" w:rsidRPr="0006120E">
        <w:t>width:depth</w:t>
      </w:r>
      <w:proofErr w:type="spellEnd"/>
      <w:r w:rsidR="00B87C2F" w:rsidRPr="0006120E">
        <w:t xml:space="preserve">) aspect ratio and removable basal sampling cups </w:t>
      </w:r>
      <w:r w:rsidR="00B87C2F" w:rsidRPr="0006120E">
        <w:fldChar w:fldCharType="begin" w:fldLock="1"/>
      </w:r>
      <w:r w:rsidR="00B87C2F" w:rsidRPr="0006120E">
        <w:instrText>ADDIN CSL_CITATION { "citationItems" : [ { "id" : "ITEM-1", "itemData" : { "author" : [ { "dropping-particle" : "", "family" : "Bloesch", "given" : "J", "non-dropping-particle" : "", "parse-names" : false, "suffix" : "" }, { "dropping-particle" : "", "family" : "Burns", "given" : "NM", "non-dropping-particle" : "", "parse-names" : false, "suffix" : "" } ], "container-title" : "Schweizerische Zeitschrift f\u00fcr Hydrologie", "id" : "ITEM-1", "issue" : "1", "issued" : { "date-parts" : [ [ "1980" ] ] }, "page" : "15-55", "title" : "A critical review of sedimentation trap technique", "type" : "article-journal", "volume" : "42" }, "uris" : [ "http://www.mendeley.com/documents/?uuid=f277f003-b46b-415a-bd6d-5f02cc4a9e2a" ] } ], "mendeley" : { "formattedCitation" : "(Bloesch &amp; Burns 1980)", "manualFormatting" : "(Bloesch and Bums 1980)", "plainTextFormattedCitation" : "(Bloesch &amp; Burns 1980)", "previouslyFormattedCitation" : "(Bloesch &amp; Burns 1980)" }, "properties" : { "noteIndex" : 0 }, "schema" : "https://github.com/citation-style-language/schema/raw/master/csl-citation.json" }</w:instrText>
      </w:r>
      <w:r w:rsidR="00B87C2F" w:rsidRPr="0006120E">
        <w:fldChar w:fldCharType="separate"/>
      </w:r>
      <w:r w:rsidR="00B87C2F" w:rsidRPr="0006120E">
        <w:t>(Bloesch and Bums 1980)</w:t>
      </w:r>
      <w:r w:rsidR="00B87C2F" w:rsidRPr="0006120E">
        <w:fldChar w:fldCharType="end"/>
      </w:r>
      <w:r w:rsidR="00B87C2F">
        <w:t xml:space="preserve"> placed at </w:t>
      </w:r>
      <w:r w:rsidR="00B87C2F" w:rsidRPr="00B87C2F">
        <w:t>three different levels, 25%, 75% and 100% of water depth.</w:t>
      </w:r>
      <w:r w:rsidR="00B87C2F" w:rsidRPr="0006120E">
        <w:t>. They were deployed at two different locations in the lake (Fig</w:t>
      </w:r>
      <w:r w:rsidR="00D62EBF">
        <w:t>.</w:t>
      </w:r>
      <w:r w:rsidR="001A5E43">
        <w:t xml:space="preserve"> </w:t>
      </w:r>
      <w:r w:rsidR="00B704EC">
        <w:t>1</w:t>
      </w:r>
      <w:r w:rsidR="00B87C2F" w:rsidRPr="0006120E">
        <w:t>):</w:t>
      </w:r>
    </w:p>
    <w:p w14:paraId="34B0FB13" w14:textId="77777777" w:rsidR="00B87C2F" w:rsidRPr="00B87C2F" w:rsidRDefault="00B87C2F" w:rsidP="00B87C2F">
      <w:pPr>
        <w:numPr>
          <w:ilvl w:val="0"/>
          <w:numId w:val="4"/>
        </w:numPr>
        <w:spacing w:line="360" w:lineRule="auto"/>
        <w:ind w:left="714" w:hanging="357"/>
        <w:jc w:val="both"/>
      </w:pPr>
      <w:r w:rsidRPr="00B87C2F">
        <w:t>site A near the delta (75 m from the inflow) in ~12 m water depth,</w:t>
      </w:r>
    </w:p>
    <w:p w14:paraId="049CCDF7" w14:textId="199EC25D" w:rsidR="00B87C2F" w:rsidRPr="00B87C2F" w:rsidRDefault="00B87C2F" w:rsidP="00B87C2F">
      <w:pPr>
        <w:numPr>
          <w:ilvl w:val="0"/>
          <w:numId w:val="4"/>
        </w:numPr>
        <w:spacing w:line="360" w:lineRule="auto"/>
        <w:ind w:left="714" w:hanging="357"/>
        <w:jc w:val="both"/>
      </w:pPr>
      <w:r w:rsidRPr="00B87C2F">
        <w:t>site B near the central area o</w:t>
      </w:r>
      <w:r>
        <w:t xml:space="preserve">f the lake in ~17 m water depth.  </w:t>
      </w:r>
    </w:p>
    <w:p w14:paraId="6FA2BF2A" w14:textId="0074B703" w:rsidR="00B87C2F" w:rsidRPr="00142ADB" w:rsidRDefault="00A149C9" w:rsidP="00B87C2F">
      <w:pPr>
        <w:spacing w:line="360" w:lineRule="auto"/>
        <w:jc w:val="both"/>
      </w:pPr>
      <w:r>
        <w:t>S</w:t>
      </w:r>
      <w:r w:rsidR="00B87C2F" w:rsidRPr="00B87C2F">
        <w:t xml:space="preserve">amples were collected at </w:t>
      </w:r>
      <w:r w:rsidR="00B87C2F">
        <w:t xml:space="preserve">intervals of 1-2 </w:t>
      </w:r>
      <w:r w:rsidR="00B87C2F" w:rsidRPr="00B87C2F">
        <w:t>-month</w:t>
      </w:r>
      <w:r w:rsidR="00B87C2F">
        <w:t xml:space="preserve">s over a </w:t>
      </w:r>
      <w:r w:rsidR="00A61644">
        <w:t>17-month</w:t>
      </w:r>
      <w:r w:rsidR="00B87C2F">
        <w:t xml:space="preserve"> period, from </w:t>
      </w:r>
      <w:r w:rsidR="00A61644">
        <w:t>August 2012 to December 2013</w:t>
      </w:r>
      <w:r>
        <w:t xml:space="preserve"> </w:t>
      </w:r>
      <w:r w:rsidRPr="0006120E">
        <w:t>(Schillereff et al. 2016</w:t>
      </w:r>
      <w:r w:rsidR="00B7178A">
        <w:t>a</w:t>
      </w:r>
      <w:r w:rsidRPr="0006120E">
        <w:t>)</w:t>
      </w:r>
      <w:r>
        <w:t xml:space="preserve"> and analysed for </w:t>
      </w:r>
      <w:r>
        <w:rPr>
          <w:vertAlign w:val="superscript"/>
        </w:rPr>
        <w:t>210</w:t>
      </w:r>
      <w:r>
        <w:t xml:space="preserve">Pb and </w:t>
      </w:r>
      <w:r>
        <w:rPr>
          <w:vertAlign w:val="superscript"/>
        </w:rPr>
        <w:t>137</w:t>
      </w:r>
      <w:r>
        <w:t>Cs</w:t>
      </w:r>
      <w:r w:rsidR="00B87C2F" w:rsidRPr="00B87C2F">
        <w:t xml:space="preserve">.  </w:t>
      </w:r>
      <w:r w:rsidR="00A61644" w:rsidRPr="00142ADB">
        <w:t xml:space="preserve">Sediment masses accumulating during each collection period were used to calculate </w:t>
      </w:r>
      <w:r w:rsidR="00A61644" w:rsidRPr="00142ADB">
        <w:rPr>
          <w:vertAlign w:val="superscript"/>
        </w:rPr>
        <w:t>210</w:t>
      </w:r>
      <w:r w:rsidR="00A61644" w:rsidRPr="00142ADB">
        <w:t xml:space="preserve">Pb and </w:t>
      </w:r>
      <w:r w:rsidR="00A61644" w:rsidRPr="00142ADB">
        <w:rPr>
          <w:vertAlign w:val="superscript"/>
        </w:rPr>
        <w:t>137</w:t>
      </w:r>
      <w:r w:rsidR="00A61644" w:rsidRPr="00142ADB">
        <w:t xml:space="preserve">Cs fluxes through the water column.  </w:t>
      </w:r>
    </w:p>
    <w:p w14:paraId="16ABD169" w14:textId="77777777" w:rsidR="00B87C2F" w:rsidRDefault="00B87C2F" w:rsidP="0006120E">
      <w:pPr>
        <w:spacing w:line="360" w:lineRule="auto"/>
        <w:jc w:val="both"/>
      </w:pPr>
    </w:p>
    <w:p w14:paraId="296C5528" w14:textId="1074FF22" w:rsidR="00A61644" w:rsidRDefault="003320EE" w:rsidP="00A61644">
      <w:pPr>
        <w:widowControl w:val="0"/>
        <w:autoSpaceDE w:val="0"/>
        <w:autoSpaceDN w:val="0"/>
        <w:adjustRightInd w:val="0"/>
        <w:spacing w:line="360" w:lineRule="auto"/>
        <w:jc w:val="both"/>
        <w:rPr>
          <w:bCs/>
          <w:color w:val="000000"/>
        </w:rPr>
      </w:pPr>
      <w:r>
        <w:rPr>
          <w:bCs/>
          <w:color w:val="000000"/>
        </w:rPr>
        <w:t>Sediment records of fallout r</w:t>
      </w:r>
      <w:r w:rsidR="00A61644">
        <w:rPr>
          <w:bCs/>
          <w:color w:val="000000"/>
        </w:rPr>
        <w:t>adionuclide</w:t>
      </w:r>
      <w:r w:rsidR="007A73F5">
        <w:rPr>
          <w:bCs/>
          <w:color w:val="000000"/>
        </w:rPr>
        <w:t>s</w:t>
      </w:r>
    </w:p>
    <w:p w14:paraId="077125D2" w14:textId="53F47C53" w:rsidR="00FB6850" w:rsidRDefault="00FB6850" w:rsidP="00251167">
      <w:pPr>
        <w:widowControl w:val="0"/>
        <w:autoSpaceDE w:val="0"/>
        <w:autoSpaceDN w:val="0"/>
        <w:adjustRightInd w:val="0"/>
        <w:spacing w:line="360" w:lineRule="auto"/>
        <w:jc w:val="both"/>
        <w:rPr>
          <w:color w:val="000000"/>
        </w:rPr>
      </w:pPr>
    </w:p>
    <w:p w14:paraId="65525970" w14:textId="12F5E186" w:rsidR="00A61644" w:rsidRPr="003320EE" w:rsidRDefault="003320EE" w:rsidP="00251167">
      <w:pPr>
        <w:widowControl w:val="0"/>
        <w:autoSpaceDE w:val="0"/>
        <w:autoSpaceDN w:val="0"/>
        <w:adjustRightInd w:val="0"/>
        <w:spacing w:line="360" w:lineRule="auto"/>
        <w:jc w:val="both"/>
        <w:rPr>
          <w:color w:val="000000"/>
        </w:rPr>
      </w:pPr>
      <w:r>
        <w:rPr>
          <w:color w:val="000000"/>
        </w:rPr>
        <w:t xml:space="preserve">A total of 10 new sediment cores were collected from the bed of the lake during the period 2011-2016 </w:t>
      </w:r>
      <w:r w:rsidRPr="003320EE">
        <w:rPr>
          <w:iCs/>
        </w:rPr>
        <w:t xml:space="preserve">using a short 8 cm diameter gravity corer designed to capture an intact sediment water–interface </w:t>
      </w:r>
      <w:r w:rsidRPr="003320EE">
        <w:rPr>
          <w:iCs/>
        </w:rPr>
        <w:fldChar w:fldCharType="begin" w:fldLock="1"/>
      </w:r>
      <w:r w:rsidRPr="003320EE">
        <w:rPr>
          <w:iCs/>
        </w:rPr>
        <w:instrText>ADDIN CSL_CITATION { "citationItems" : [ { "id" : "ITEM-1", "itemData" : { "author" : [ { "dropping-particle" : "", "family" : "Boyle", "given" : "John F", "non-dropping-particle" : "", "parse-names" : false, "suffix" : "" } ], "container-title" : "Journal of Paleolimnology", "id" : "ITEM-1", "issued" : { "date-parts" : [ [ "1995" ] ] }, "page" : "85-87", "title" : "A simple closure mechanism for a compact, large-diameter, gravity corer", "type" : "article-journal", "volume" : "13" }, "uris" : [ "http://www.mendeley.com/documents/?uuid=fcb8c7e4-1e6f-4701-95a6-9d74565812df" ] } ], "mendeley" : { "formattedCitation" : "(Boyle 1995)", "plainTextFormattedCitation" : "(Boyle 1995)", "previouslyFormattedCitation" : "(Boyle 1995)" }, "properties" : { "noteIndex" : 0 }, "schema" : "https://github.com/citation-style-language/schema/raw/master/csl-citation.json" }</w:instrText>
      </w:r>
      <w:r w:rsidRPr="003320EE">
        <w:rPr>
          <w:iCs/>
        </w:rPr>
        <w:fldChar w:fldCharType="separate"/>
      </w:r>
      <w:r w:rsidRPr="003320EE">
        <w:rPr>
          <w:iCs/>
        </w:rPr>
        <w:t>(Boyle 1995)</w:t>
      </w:r>
      <w:r w:rsidRPr="003320EE">
        <w:rPr>
          <w:iCs/>
        </w:rPr>
        <w:fldChar w:fldCharType="end"/>
      </w:r>
      <w:r w:rsidR="00D62EBF">
        <w:rPr>
          <w:iCs/>
        </w:rPr>
        <w:t xml:space="preserve"> and analysed for </w:t>
      </w:r>
      <w:r w:rsidR="00D62EBF">
        <w:rPr>
          <w:iCs/>
          <w:vertAlign w:val="superscript"/>
        </w:rPr>
        <w:t>210</w:t>
      </w:r>
      <w:r w:rsidR="00D62EBF">
        <w:rPr>
          <w:iCs/>
        </w:rPr>
        <w:t xml:space="preserve">Pb and </w:t>
      </w:r>
      <w:r w:rsidR="00D62EBF">
        <w:rPr>
          <w:iCs/>
          <w:vertAlign w:val="superscript"/>
        </w:rPr>
        <w:t>137</w:t>
      </w:r>
      <w:r w:rsidR="00D62EBF">
        <w:rPr>
          <w:iCs/>
        </w:rPr>
        <w:t>Cs</w:t>
      </w:r>
      <w:r w:rsidRPr="003320EE">
        <w:rPr>
          <w:iCs/>
        </w:rPr>
        <w:t>.</w:t>
      </w:r>
      <w:r w:rsidR="00D62EBF">
        <w:rPr>
          <w:iCs/>
        </w:rPr>
        <w:t xml:space="preserve">  Fig.</w:t>
      </w:r>
      <w:r w:rsidR="001A5E43">
        <w:rPr>
          <w:iCs/>
        </w:rPr>
        <w:t xml:space="preserve"> </w:t>
      </w:r>
      <w:r w:rsidR="00142ADB">
        <w:rPr>
          <w:iCs/>
        </w:rPr>
        <w:t>1</w:t>
      </w:r>
      <w:r w:rsidR="00D62EBF">
        <w:rPr>
          <w:iCs/>
        </w:rPr>
        <w:t xml:space="preserve"> also shows the</w:t>
      </w:r>
      <w:r w:rsidR="00E14735">
        <w:rPr>
          <w:iCs/>
        </w:rPr>
        <w:t>ir</w:t>
      </w:r>
      <w:r w:rsidR="00D62EBF">
        <w:rPr>
          <w:iCs/>
        </w:rPr>
        <w:t xml:space="preserve"> locations, together with </w:t>
      </w:r>
      <w:r w:rsidR="00E14735">
        <w:rPr>
          <w:iCs/>
        </w:rPr>
        <w:t xml:space="preserve">those of </w:t>
      </w:r>
      <w:r w:rsidR="00D62EBF">
        <w:rPr>
          <w:iCs/>
        </w:rPr>
        <w:t xml:space="preserve">cores collected during the earlier </w:t>
      </w:r>
      <w:r w:rsidR="00E14735">
        <w:rPr>
          <w:iCs/>
        </w:rPr>
        <w:t xml:space="preserve">1970s and 1980s </w:t>
      </w:r>
      <w:r w:rsidR="00D62EBF">
        <w:rPr>
          <w:iCs/>
        </w:rPr>
        <w:t xml:space="preserve">studies.  </w:t>
      </w:r>
      <w:r w:rsidR="00E14735">
        <w:rPr>
          <w:iCs/>
        </w:rPr>
        <w:t xml:space="preserve">Map coordinates and water depths </w:t>
      </w:r>
      <w:r w:rsidR="008B5553">
        <w:rPr>
          <w:iCs/>
        </w:rPr>
        <w:t xml:space="preserve">for the new cores </w:t>
      </w:r>
      <w:r w:rsidR="00E14735">
        <w:rPr>
          <w:iCs/>
        </w:rPr>
        <w:t>are given in Semertzidou et al</w:t>
      </w:r>
      <w:r w:rsidR="00A41044">
        <w:rPr>
          <w:iCs/>
        </w:rPr>
        <w:t>.</w:t>
      </w:r>
      <w:r w:rsidR="00E14735">
        <w:rPr>
          <w:iCs/>
        </w:rPr>
        <w:t xml:space="preserve"> (</w:t>
      </w:r>
      <w:r w:rsidR="00A149C9">
        <w:rPr>
          <w:iCs/>
        </w:rPr>
        <w:t>2019</w:t>
      </w:r>
      <w:r w:rsidR="00E14735">
        <w:rPr>
          <w:iCs/>
        </w:rPr>
        <w:t>).</w:t>
      </w:r>
    </w:p>
    <w:p w14:paraId="733BFF9D" w14:textId="78E288B6" w:rsidR="003320EE" w:rsidRDefault="003320EE" w:rsidP="00251167">
      <w:pPr>
        <w:widowControl w:val="0"/>
        <w:autoSpaceDE w:val="0"/>
        <w:autoSpaceDN w:val="0"/>
        <w:adjustRightInd w:val="0"/>
        <w:spacing w:line="360" w:lineRule="auto"/>
        <w:jc w:val="both"/>
        <w:rPr>
          <w:color w:val="000000"/>
        </w:rPr>
      </w:pPr>
    </w:p>
    <w:p w14:paraId="57F96C57" w14:textId="77777777" w:rsidR="00E14735" w:rsidRPr="00FC6803" w:rsidRDefault="00E14735" w:rsidP="00892CF4">
      <w:pPr>
        <w:pStyle w:val="PlainText"/>
        <w:spacing w:line="360" w:lineRule="auto"/>
        <w:jc w:val="both"/>
        <w:rPr>
          <w:rFonts w:ascii="Times New Roman" w:hAnsi="Times New Roman" w:cs="Times New Roman"/>
          <w:sz w:val="24"/>
          <w:szCs w:val="24"/>
        </w:rPr>
      </w:pPr>
      <w:r w:rsidRPr="00FC6803">
        <w:rPr>
          <w:rFonts w:ascii="Times New Roman" w:hAnsi="Times New Roman" w:cs="Times New Roman"/>
          <w:sz w:val="24"/>
          <w:szCs w:val="24"/>
        </w:rPr>
        <w:lastRenderedPageBreak/>
        <w:t>Radiometric analyses</w:t>
      </w:r>
    </w:p>
    <w:p w14:paraId="16BE2CA2" w14:textId="77777777" w:rsidR="00E14735" w:rsidRDefault="00E14735" w:rsidP="00E14735">
      <w:pPr>
        <w:spacing w:line="360" w:lineRule="auto"/>
        <w:jc w:val="both"/>
      </w:pPr>
    </w:p>
    <w:p w14:paraId="18C31354" w14:textId="52FD0EE6" w:rsidR="00E14735" w:rsidRDefault="00E14735" w:rsidP="00820A52">
      <w:pPr>
        <w:spacing w:line="360" w:lineRule="auto"/>
        <w:jc w:val="both"/>
        <w:rPr>
          <w:rFonts w:eastAsia="Times New Roman"/>
          <w:lang w:eastAsia="en-GB"/>
        </w:rPr>
      </w:pPr>
      <w:r w:rsidRPr="00020004">
        <w:t xml:space="preserve">Dried sediment samples </w:t>
      </w:r>
      <w:r w:rsidR="00A149C9">
        <w:t xml:space="preserve">from </w:t>
      </w:r>
      <w:r>
        <w:t xml:space="preserve">the traps and </w:t>
      </w:r>
      <w:r w:rsidRPr="00020004">
        <w:t>core</w:t>
      </w:r>
      <w:r>
        <w:t>s</w:t>
      </w:r>
      <w:r w:rsidRPr="00020004">
        <w:t xml:space="preserve"> were analysed for </w:t>
      </w:r>
      <w:r w:rsidRPr="00020004">
        <w:rPr>
          <w:vertAlign w:val="superscript"/>
        </w:rPr>
        <w:t>210</w:t>
      </w:r>
      <w:r w:rsidRPr="00020004">
        <w:t xml:space="preserve">Pb, </w:t>
      </w:r>
      <w:r w:rsidRPr="00020004">
        <w:rPr>
          <w:vertAlign w:val="superscript"/>
        </w:rPr>
        <w:t>226</w:t>
      </w:r>
      <w:r w:rsidRPr="00020004">
        <w:t xml:space="preserve">Ra, </w:t>
      </w:r>
      <w:r w:rsidRPr="00020004">
        <w:rPr>
          <w:vertAlign w:val="superscript"/>
        </w:rPr>
        <w:t>137</w:t>
      </w:r>
      <w:r w:rsidRPr="00020004">
        <w:t xml:space="preserve">Cs and </w:t>
      </w:r>
      <w:r w:rsidRPr="00020004">
        <w:rPr>
          <w:vertAlign w:val="superscript"/>
        </w:rPr>
        <w:t>241</w:t>
      </w:r>
      <w:r w:rsidRPr="00020004">
        <w:t xml:space="preserve">Am by direct gamma assay in the Liverpool University </w:t>
      </w:r>
      <w:r>
        <w:t>ERL (</w:t>
      </w:r>
      <w:r w:rsidRPr="00020004">
        <w:t>Environmental Radioactivity Laboratory</w:t>
      </w:r>
      <w:r>
        <w:t>)</w:t>
      </w:r>
      <w:r w:rsidRPr="00020004">
        <w:t xml:space="preserve"> using </w:t>
      </w:r>
      <w:proofErr w:type="spellStart"/>
      <w:r w:rsidRPr="00020004">
        <w:t>Ortec</w:t>
      </w:r>
      <w:proofErr w:type="spellEnd"/>
      <w:r w:rsidRPr="00020004">
        <w:t xml:space="preserve"> </w:t>
      </w:r>
      <w:proofErr w:type="spellStart"/>
      <w:r w:rsidRPr="00020004">
        <w:t>HPGe</w:t>
      </w:r>
      <w:proofErr w:type="spellEnd"/>
      <w:r w:rsidRPr="00020004">
        <w:t xml:space="preserve"> GWL series well-type coaxial low background intrinsic germanium detectors (Appleby et al. 1986).</w:t>
      </w:r>
      <w:r>
        <w:t xml:space="preserve">  Samples were placed in 5-cm long by 1-cm diameter nylon sample tubes </w:t>
      </w:r>
      <w:r w:rsidRPr="00020004">
        <w:t xml:space="preserve">sealed </w:t>
      </w:r>
      <w:r>
        <w:t xml:space="preserve">with flanged rubber Suba-Seals dipped in paraffin wax </w:t>
      </w:r>
      <w:r w:rsidRPr="00020004">
        <w:t xml:space="preserve">to </w:t>
      </w:r>
      <w:r>
        <w:rPr>
          <w:color w:val="000000" w:themeColor="text1"/>
        </w:rPr>
        <w:t>prevent</w:t>
      </w:r>
      <w:r w:rsidRPr="00020004">
        <w:t xml:space="preserve"> </w:t>
      </w:r>
      <w:r>
        <w:rPr>
          <w:vertAlign w:val="superscript"/>
        </w:rPr>
        <w:t>222</w:t>
      </w:r>
      <w:r>
        <w:t xml:space="preserve">Rn escape.  </w:t>
      </w:r>
      <w:r w:rsidRPr="00020004">
        <w:rPr>
          <w:vertAlign w:val="superscript"/>
        </w:rPr>
        <w:t>210</w:t>
      </w:r>
      <w:r w:rsidRPr="00020004">
        <w:t>Pb was determined via its gamma emissions at 46.5</w:t>
      </w:r>
      <w:r w:rsidRPr="00020004">
        <w:rPr>
          <w:vertAlign w:val="subscript"/>
        </w:rPr>
        <w:t xml:space="preserve"> </w:t>
      </w:r>
      <w:r w:rsidRPr="00020004">
        <w:t xml:space="preserve">keV, and </w:t>
      </w:r>
      <w:r w:rsidRPr="00020004">
        <w:rPr>
          <w:vertAlign w:val="superscript"/>
        </w:rPr>
        <w:t>226</w:t>
      </w:r>
      <w:r w:rsidRPr="00020004">
        <w:t>Ra by the 295</w:t>
      </w:r>
      <w:r w:rsidRPr="00020004">
        <w:rPr>
          <w:vertAlign w:val="subscript"/>
        </w:rPr>
        <w:t xml:space="preserve"> </w:t>
      </w:r>
      <w:r w:rsidRPr="00020004">
        <w:t>keV and 352</w:t>
      </w:r>
      <w:r w:rsidRPr="00020004">
        <w:rPr>
          <w:vertAlign w:val="subscript"/>
        </w:rPr>
        <w:t xml:space="preserve"> </w:t>
      </w:r>
      <w:r w:rsidRPr="00020004">
        <w:t xml:space="preserve">keV </w:t>
      </w:r>
      <w:r w:rsidRPr="00020004">
        <w:sym w:font="Symbol" w:char="F067"/>
      </w:r>
      <w:r w:rsidRPr="00020004">
        <w:t xml:space="preserve">-rays emitted by its daughter isotope </w:t>
      </w:r>
      <w:r w:rsidRPr="00020004">
        <w:rPr>
          <w:vertAlign w:val="superscript"/>
        </w:rPr>
        <w:t>214</w:t>
      </w:r>
      <w:r w:rsidRPr="00020004">
        <w:t xml:space="preserve">Pb following 3 weeks storage </w:t>
      </w:r>
      <w:r>
        <w:t xml:space="preserve">to </w:t>
      </w:r>
      <w:r w:rsidRPr="00020004">
        <w:t xml:space="preserve">allow </w:t>
      </w:r>
      <w:r w:rsidRPr="00020004">
        <w:rPr>
          <w:vertAlign w:val="superscript"/>
        </w:rPr>
        <w:t>214</w:t>
      </w:r>
      <w:r w:rsidRPr="00020004">
        <w:t>Pb</w:t>
      </w:r>
      <w:r>
        <w:t>/</w:t>
      </w:r>
      <w:r>
        <w:rPr>
          <w:vertAlign w:val="superscript"/>
        </w:rPr>
        <w:t>226</w:t>
      </w:r>
      <w:r>
        <w:t>Ra</w:t>
      </w:r>
      <w:r w:rsidRPr="00020004">
        <w:t xml:space="preserve"> radioactive equilibration.  </w:t>
      </w:r>
      <w:r w:rsidRPr="00020004">
        <w:rPr>
          <w:vertAlign w:val="superscript"/>
        </w:rPr>
        <w:t>137</w:t>
      </w:r>
      <w:r w:rsidRPr="00020004">
        <w:t xml:space="preserve">Cs and </w:t>
      </w:r>
      <w:r w:rsidRPr="00020004">
        <w:rPr>
          <w:vertAlign w:val="superscript"/>
        </w:rPr>
        <w:t>241</w:t>
      </w:r>
      <w:r w:rsidRPr="00020004">
        <w:t>Am were measured by their emissions at 66</w:t>
      </w:r>
      <w:r>
        <w:t>1.7</w:t>
      </w:r>
      <w:r w:rsidRPr="00020004">
        <w:rPr>
          <w:vertAlign w:val="subscript"/>
        </w:rPr>
        <w:t xml:space="preserve"> </w:t>
      </w:r>
      <w:r w:rsidRPr="00020004">
        <w:t xml:space="preserve">keV and 59.5 keV respectively.  </w:t>
      </w:r>
      <w:r w:rsidR="00820A52">
        <w:t>A</w:t>
      </w:r>
      <w:r w:rsidRPr="00020004">
        <w:t xml:space="preserve">bsolute efficiencies of the detectors were determined using calibrated sources and sediment samples of known activity.  Corrections were made for the effect of self-absorption of low energy </w:t>
      </w:r>
      <w:r w:rsidRPr="00020004">
        <w:sym w:font="Symbol" w:char="F067"/>
      </w:r>
      <w:r w:rsidRPr="00020004">
        <w:t xml:space="preserve">-rays within the sample (Appleby </w:t>
      </w:r>
      <w:r w:rsidRPr="00115483">
        <w:t>et al.</w:t>
      </w:r>
      <w:r w:rsidRPr="00020004">
        <w:t xml:space="preserve"> 1992)</w:t>
      </w:r>
      <w:r>
        <w:t>, and for background radiation from the detectors themselves</w:t>
      </w:r>
      <w:r w:rsidRPr="00020004">
        <w:t xml:space="preserve">.  </w:t>
      </w:r>
      <w:r w:rsidRPr="00E45652">
        <w:t>B</w:t>
      </w:r>
      <w:r w:rsidRPr="00E45652">
        <w:rPr>
          <w:rFonts w:eastAsia="Times New Roman"/>
          <w:lang w:eastAsia="en-GB"/>
        </w:rPr>
        <w:t>ackground</w:t>
      </w:r>
      <w:r>
        <w:rPr>
          <w:rFonts w:eastAsia="Times New Roman"/>
          <w:lang w:eastAsia="en-GB"/>
        </w:rPr>
        <w:t xml:space="preserve"> counts of 60-hour duration were carried out on each detector at regular intervals.  Mean background count-rates were typically around 0.5 </w:t>
      </w:r>
      <w:proofErr w:type="spellStart"/>
      <w:r>
        <w:rPr>
          <w:rFonts w:eastAsia="Times New Roman"/>
          <w:lang w:eastAsia="en-GB"/>
        </w:rPr>
        <w:t>cph</w:t>
      </w:r>
      <w:proofErr w:type="spellEnd"/>
      <w:r>
        <w:rPr>
          <w:rFonts w:eastAsia="Times New Roman"/>
          <w:lang w:eastAsia="en-GB"/>
        </w:rPr>
        <w:t xml:space="preserve"> (counts per hour) for the 46.5 keV peak and 1 </w:t>
      </w:r>
      <w:proofErr w:type="spellStart"/>
      <w:r>
        <w:rPr>
          <w:rFonts w:eastAsia="Times New Roman"/>
          <w:lang w:eastAsia="en-GB"/>
        </w:rPr>
        <w:t>cph</w:t>
      </w:r>
      <w:proofErr w:type="spellEnd"/>
      <w:r>
        <w:rPr>
          <w:rFonts w:eastAsia="Times New Roman"/>
          <w:lang w:eastAsia="en-GB"/>
        </w:rPr>
        <w:t xml:space="preserve"> for the 661.7 keV peak.</w:t>
      </w:r>
      <w:r w:rsidR="00F06F9B">
        <w:rPr>
          <w:rFonts w:eastAsia="Times New Roman"/>
          <w:lang w:eastAsia="en-GB"/>
        </w:rPr>
        <w:t xml:space="preserve">  An </w:t>
      </w:r>
      <w:proofErr w:type="spellStart"/>
      <w:r w:rsidR="00F06F9B">
        <w:rPr>
          <w:rFonts w:eastAsia="Times New Roman"/>
          <w:lang w:eastAsia="en-GB"/>
        </w:rPr>
        <w:t>Ortec</w:t>
      </w:r>
      <w:proofErr w:type="spellEnd"/>
      <w:r w:rsidR="00F06F9B">
        <w:rPr>
          <w:rFonts w:eastAsia="Times New Roman"/>
          <w:lang w:eastAsia="en-GB"/>
        </w:rPr>
        <w:t xml:space="preserve"> GMX series coaxial detector with similar characteristics was used for measuring larger soil core samples.</w:t>
      </w:r>
    </w:p>
    <w:p w14:paraId="41678062" w14:textId="77777777" w:rsidR="00820A52" w:rsidRDefault="00820A52" w:rsidP="00820A52">
      <w:pPr>
        <w:spacing w:line="360" w:lineRule="auto"/>
        <w:ind w:firstLine="720"/>
        <w:jc w:val="both"/>
        <w:rPr>
          <w:rFonts w:eastAsia="Times New Roman"/>
          <w:lang w:eastAsia="en-GB"/>
        </w:rPr>
      </w:pPr>
      <w:r>
        <w:rPr>
          <w:rFonts w:eastAsia="Times New Roman"/>
          <w:lang w:eastAsia="en-GB"/>
        </w:rPr>
        <w:t xml:space="preserve">All values are relative to the date of sampling unless stated otherwise.  Uncertainties have been calculated from the counting statistics.  </w:t>
      </w:r>
    </w:p>
    <w:p w14:paraId="3348CAA5" w14:textId="50D53525" w:rsidR="00216320" w:rsidRDefault="00216320" w:rsidP="00892CF4">
      <w:pPr>
        <w:pStyle w:val="PlainText"/>
        <w:spacing w:line="360" w:lineRule="auto"/>
        <w:jc w:val="both"/>
        <w:rPr>
          <w:rFonts w:ascii="Times New Roman" w:hAnsi="Times New Roman" w:cs="Times New Roman"/>
          <w:sz w:val="24"/>
          <w:szCs w:val="24"/>
        </w:rPr>
      </w:pPr>
    </w:p>
    <w:p w14:paraId="5A5DB897" w14:textId="29707460" w:rsidR="00892CF4" w:rsidRPr="00FC6803" w:rsidRDefault="00892CF4" w:rsidP="00892CF4">
      <w:pPr>
        <w:pStyle w:val="PlainText"/>
        <w:spacing w:line="360" w:lineRule="auto"/>
        <w:jc w:val="both"/>
        <w:rPr>
          <w:rFonts w:ascii="Times New Roman" w:hAnsi="Times New Roman" w:cs="Times New Roman"/>
          <w:sz w:val="24"/>
          <w:szCs w:val="24"/>
        </w:rPr>
      </w:pPr>
      <w:r>
        <w:rPr>
          <w:rFonts w:ascii="Times New Roman" w:hAnsi="Times New Roman" w:cs="Times New Roman"/>
          <w:sz w:val="24"/>
          <w:szCs w:val="24"/>
        </w:rPr>
        <w:t>Data analysis and modelling</w:t>
      </w:r>
    </w:p>
    <w:p w14:paraId="5EC0B599" w14:textId="77777777" w:rsidR="00892CF4" w:rsidRDefault="00892CF4" w:rsidP="00892CF4">
      <w:pPr>
        <w:pStyle w:val="PlainText"/>
        <w:spacing w:line="360" w:lineRule="auto"/>
        <w:jc w:val="both"/>
        <w:rPr>
          <w:rFonts w:ascii="Times New Roman" w:hAnsi="Times New Roman" w:cs="Times New Roman"/>
          <w:sz w:val="24"/>
          <w:szCs w:val="24"/>
        </w:rPr>
      </w:pPr>
    </w:p>
    <w:p w14:paraId="1E64AB4E" w14:textId="6842F174" w:rsidR="00892CF4" w:rsidRPr="00536EB0" w:rsidRDefault="00892CF4" w:rsidP="00892CF4">
      <w:pPr>
        <w:pStyle w:val="Plain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from all three studies were assessed for their consistency and reliability and </w:t>
      </w:r>
      <w:r w:rsidR="008805C8">
        <w:rPr>
          <w:rFonts w:ascii="Times New Roman" w:hAnsi="Times New Roman" w:cs="Times New Roman"/>
          <w:sz w:val="24"/>
          <w:szCs w:val="24"/>
        </w:rPr>
        <w:t xml:space="preserve">combined </w:t>
      </w:r>
      <w:r w:rsidR="00950F89">
        <w:rPr>
          <w:rFonts w:ascii="Times New Roman" w:hAnsi="Times New Roman" w:cs="Times New Roman"/>
          <w:sz w:val="24"/>
          <w:szCs w:val="24"/>
        </w:rPr>
        <w:t xml:space="preserve">where </w:t>
      </w:r>
      <w:r>
        <w:rPr>
          <w:rFonts w:ascii="Times New Roman" w:hAnsi="Times New Roman" w:cs="Times New Roman"/>
          <w:sz w:val="24"/>
          <w:szCs w:val="24"/>
        </w:rPr>
        <w:t>appropriate</w:t>
      </w:r>
      <w:r w:rsidR="008805C8">
        <w:rPr>
          <w:rFonts w:ascii="Times New Roman" w:hAnsi="Times New Roman" w:cs="Times New Roman"/>
          <w:sz w:val="24"/>
          <w:szCs w:val="24"/>
        </w:rPr>
        <w:t xml:space="preserve">.  The results were </w:t>
      </w:r>
      <w:r>
        <w:rPr>
          <w:rFonts w:ascii="Times New Roman" w:hAnsi="Times New Roman" w:cs="Times New Roman"/>
          <w:sz w:val="24"/>
          <w:szCs w:val="24"/>
        </w:rPr>
        <w:t xml:space="preserve">used </w:t>
      </w:r>
      <w:r w:rsidR="008805C8">
        <w:rPr>
          <w:rFonts w:ascii="Times New Roman" w:hAnsi="Times New Roman" w:cs="Times New Roman"/>
          <w:sz w:val="24"/>
          <w:szCs w:val="24"/>
        </w:rPr>
        <w:t xml:space="preserve">to </w:t>
      </w:r>
      <w:r>
        <w:rPr>
          <w:rFonts w:ascii="Times New Roman" w:hAnsi="Times New Roman" w:cs="Times New Roman"/>
          <w:sz w:val="24"/>
          <w:szCs w:val="24"/>
        </w:rPr>
        <w:t>con</w:t>
      </w:r>
      <w:r w:rsidR="00536EB0">
        <w:rPr>
          <w:rFonts w:ascii="Times New Roman" w:hAnsi="Times New Roman" w:cs="Times New Roman"/>
          <w:sz w:val="24"/>
          <w:szCs w:val="24"/>
        </w:rPr>
        <w:t>s</w:t>
      </w:r>
      <w:r>
        <w:rPr>
          <w:rFonts w:ascii="Times New Roman" w:hAnsi="Times New Roman" w:cs="Times New Roman"/>
          <w:sz w:val="24"/>
          <w:szCs w:val="24"/>
        </w:rPr>
        <w:t>tr</w:t>
      </w:r>
      <w:r w:rsidR="00536EB0">
        <w:rPr>
          <w:rFonts w:ascii="Times New Roman" w:hAnsi="Times New Roman" w:cs="Times New Roman"/>
          <w:sz w:val="24"/>
          <w:szCs w:val="24"/>
        </w:rPr>
        <w:t>u</w:t>
      </w:r>
      <w:r>
        <w:rPr>
          <w:rFonts w:ascii="Times New Roman" w:hAnsi="Times New Roman" w:cs="Times New Roman"/>
          <w:sz w:val="24"/>
          <w:szCs w:val="24"/>
        </w:rPr>
        <w:t>ct</w:t>
      </w:r>
      <w:r w:rsidR="008805C8">
        <w:rPr>
          <w:rFonts w:ascii="Times New Roman" w:hAnsi="Times New Roman" w:cs="Times New Roman"/>
          <w:sz w:val="24"/>
          <w:szCs w:val="24"/>
        </w:rPr>
        <w:t xml:space="preserve"> </w:t>
      </w:r>
      <w:r>
        <w:rPr>
          <w:rFonts w:ascii="Times New Roman" w:hAnsi="Times New Roman" w:cs="Times New Roman"/>
          <w:sz w:val="24"/>
          <w:szCs w:val="24"/>
        </w:rPr>
        <w:t>mass balance</w:t>
      </w:r>
      <w:r w:rsidR="008805C8">
        <w:rPr>
          <w:rFonts w:ascii="Times New Roman" w:hAnsi="Times New Roman" w:cs="Times New Roman"/>
          <w:sz w:val="24"/>
          <w:szCs w:val="24"/>
        </w:rPr>
        <w:t>s</w:t>
      </w:r>
      <w:r>
        <w:rPr>
          <w:rFonts w:ascii="Times New Roman" w:hAnsi="Times New Roman" w:cs="Times New Roman"/>
          <w:sz w:val="24"/>
          <w:szCs w:val="24"/>
        </w:rPr>
        <w:t xml:space="preserve"> for fallout radionuclides in the water column of Brotherswater detailing total inputs via direct fallout and catchment transport</w:t>
      </w:r>
      <w:r w:rsidR="008805C8">
        <w:rPr>
          <w:rFonts w:ascii="Times New Roman" w:hAnsi="Times New Roman" w:cs="Times New Roman"/>
          <w:sz w:val="24"/>
          <w:szCs w:val="24"/>
        </w:rPr>
        <w:t>,</w:t>
      </w:r>
      <w:r>
        <w:rPr>
          <w:rFonts w:ascii="Times New Roman" w:hAnsi="Times New Roman" w:cs="Times New Roman"/>
          <w:sz w:val="24"/>
          <w:szCs w:val="24"/>
        </w:rPr>
        <w:t xml:space="preserve"> and total outputs </w:t>
      </w:r>
      <w:r w:rsidR="00536EB0">
        <w:rPr>
          <w:rFonts w:ascii="Times New Roman" w:hAnsi="Times New Roman" w:cs="Times New Roman"/>
          <w:sz w:val="24"/>
          <w:szCs w:val="24"/>
        </w:rPr>
        <w:t xml:space="preserve">via delivery to the sediment record and losses via the outflow.  Catchment/lake transport rates were used to calculate values of the </w:t>
      </w:r>
      <w:r w:rsidR="00536EB0">
        <w:rPr>
          <w:rFonts w:ascii="Times New Roman" w:hAnsi="Times New Roman" w:cs="Times New Roman"/>
          <w:sz w:val="24"/>
          <w:szCs w:val="24"/>
          <w:vertAlign w:val="superscript"/>
        </w:rPr>
        <w:t>210</w:t>
      </w:r>
      <w:r w:rsidR="00536EB0">
        <w:rPr>
          <w:rFonts w:ascii="Times New Roman" w:hAnsi="Times New Roman" w:cs="Times New Roman"/>
          <w:sz w:val="24"/>
          <w:szCs w:val="24"/>
        </w:rPr>
        <w:t xml:space="preserve">Pb and </w:t>
      </w:r>
      <w:r w:rsidR="00536EB0">
        <w:rPr>
          <w:rFonts w:ascii="Times New Roman" w:hAnsi="Times New Roman" w:cs="Times New Roman"/>
          <w:sz w:val="24"/>
          <w:szCs w:val="24"/>
          <w:vertAlign w:val="superscript"/>
        </w:rPr>
        <w:t>137</w:t>
      </w:r>
      <w:r w:rsidR="00536EB0">
        <w:rPr>
          <w:rFonts w:ascii="Times New Roman" w:hAnsi="Times New Roman" w:cs="Times New Roman"/>
          <w:sz w:val="24"/>
          <w:szCs w:val="24"/>
        </w:rPr>
        <w:t xml:space="preserve">Cs transport parameters for </w:t>
      </w:r>
      <w:r w:rsidR="00440000">
        <w:rPr>
          <w:rFonts w:ascii="Times New Roman" w:hAnsi="Times New Roman" w:cs="Times New Roman"/>
          <w:sz w:val="24"/>
          <w:szCs w:val="24"/>
        </w:rPr>
        <w:t xml:space="preserve">Brotherswater for </w:t>
      </w:r>
      <w:r w:rsidR="00536EB0">
        <w:rPr>
          <w:rFonts w:ascii="Times New Roman" w:hAnsi="Times New Roman" w:cs="Times New Roman"/>
          <w:sz w:val="24"/>
          <w:szCs w:val="24"/>
        </w:rPr>
        <w:t xml:space="preserve">the catchment/lake model developed in Appleby et al. (2003).   </w:t>
      </w:r>
    </w:p>
    <w:p w14:paraId="154C730D" w14:textId="47605EAF" w:rsidR="00892CF4" w:rsidRDefault="00892CF4" w:rsidP="00892CF4">
      <w:pPr>
        <w:pStyle w:val="PlainText"/>
        <w:spacing w:line="360" w:lineRule="auto"/>
        <w:jc w:val="both"/>
        <w:rPr>
          <w:rFonts w:ascii="Times New Roman" w:hAnsi="Times New Roman" w:cs="Times New Roman"/>
          <w:sz w:val="24"/>
          <w:szCs w:val="24"/>
        </w:rPr>
      </w:pPr>
    </w:p>
    <w:p w14:paraId="6C5A1734" w14:textId="3E129F5E" w:rsidR="00F4063F" w:rsidRPr="0021106A" w:rsidRDefault="00F4063F" w:rsidP="00F4063F">
      <w:pPr>
        <w:widowControl w:val="0"/>
        <w:autoSpaceDE w:val="0"/>
        <w:autoSpaceDN w:val="0"/>
        <w:adjustRightInd w:val="0"/>
        <w:spacing w:line="360" w:lineRule="auto"/>
        <w:jc w:val="both"/>
        <w:rPr>
          <w:b/>
          <w:bCs/>
          <w:color w:val="000000"/>
        </w:rPr>
      </w:pPr>
      <w:r>
        <w:rPr>
          <w:b/>
          <w:bCs/>
          <w:color w:val="000000"/>
        </w:rPr>
        <w:t>Results</w:t>
      </w:r>
    </w:p>
    <w:p w14:paraId="571D3238" w14:textId="35C263E5" w:rsidR="00F4063F" w:rsidRDefault="00F4063F" w:rsidP="00892CF4">
      <w:pPr>
        <w:pStyle w:val="PlainText"/>
        <w:spacing w:line="360" w:lineRule="auto"/>
        <w:jc w:val="both"/>
        <w:rPr>
          <w:rFonts w:ascii="Times New Roman" w:hAnsi="Times New Roman" w:cs="Times New Roman"/>
          <w:sz w:val="24"/>
          <w:szCs w:val="24"/>
        </w:rPr>
      </w:pPr>
    </w:p>
    <w:p w14:paraId="7D7F1E81" w14:textId="5E0F3009" w:rsidR="00FA2C61" w:rsidRPr="00FA2C61" w:rsidRDefault="00FA2C61" w:rsidP="00892CF4">
      <w:pPr>
        <w:pStyle w:val="Plain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Atmospheric deposition </w:t>
      </w:r>
    </w:p>
    <w:p w14:paraId="5CD82D98" w14:textId="0FE79816" w:rsidR="00F4063F" w:rsidRDefault="00F4063F" w:rsidP="00892CF4">
      <w:pPr>
        <w:pStyle w:val="PlainText"/>
        <w:spacing w:line="360" w:lineRule="auto"/>
        <w:jc w:val="both"/>
        <w:rPr>
          <w:rFonts w:ascii="Times New Roman" w:hAnsi="Times New Roman" w:cs="Times New Roman"/>
          <w:sz w:val="24"/>
          <w:szCs w:val="24"/>
        </w:rPr>
      </w:pPr>
    </w:p>
    <w:p w14:paraId="42C22FE6" w14:textId="1964E724" w:rsidR="00B61360" w:rsidRPr="00B61360" w:rsidRDefault="00AD0081" w:rsidP="00892CF4">
      <w:pPr>
        <w:pStyle w:val="PlainText"/>
        <w:spacing w:line="360" w:lineRule="auto"/>
        <w:jc w:val="both"/>
        <w:rPr>
          <w:rFonts w:ascii="Times New Roman" w:hAnsi="Times New Roman" w:cs="Times New Roman"/>
          <w:i/>
          <w:sz w:val="24"/>
          <w:szCs w:val="24"/>
        </w:rPr>
      </w:pPr>
      <w:bookmarkStart w:id="6" w:name="_Hlk531817343"/>
      <w:r w:rsidRPr="00AD0081">
        <w:rPr>
          <w:rFonts w:ascii="Times New Roman" w:hAnsi="Times New Roman" w:cs="Times New Roman"/>
          <w:i/>
          <w:sz w:val="24"/>
          <w:szCs w:val="24"/>
        </w:rPr>
        <w:t>Mean</w:t>
      </w:r>
      <w:r>
        <w:rPr>
          <w:rFonts w:ascii="Times New Roman" w:hAnsi="Times New Roman" w:cs="Times New Roman"/>
          <w:i/>
          <w:sz w:val="24"/>
          <w:szCs w:val="24"/>
        </w:rPr>
        <w:t xml:space="preserve"> annual </w:t>
      </w:r>
      <w:r>
        <w:rPr>
          <w:rFonts w:ascii="Times New Roman" w:hAnsi="Times New Roman" w:cs="Times New Roman"/>
          <w:i/>
          <w:sz w:val="24"/>
          <w:szCs w:val="24"/>
          <w:vertAlign w:val="superscript"/>
        </w:rPr>
        <w:t>210</w:t>
      </w:r>
      <w:r>
        <w:rPr>
          <w:rFonts w:ascii="Times New Roman" w:hAnsi="Times New Roman" w:cs="Times New Roman"/>
          <w:i/>
          <w:sz w:val="24"/>
          <w:szCs w:val="24"/>
        </w:rPr>
        <w:t>Pb flux</w:t>
      </w:r>
    </w:p>
    <w:bookmarkEnd w:id="6"/>
    <w:p w14:paraId="6EB6293A" w14:textId="77777777" w:rsidR="00114F3F" w:rsidRDefault="00114F3F" w:rsidP="00F7254F">
      <w:pPr>
        <w:pStyle w:val="PlainText"/>
        <w:spacing w:line="360" w:lineRule="auto"/>
        <w:jc w:val="both"/>
        <w:rPr>
          <w:rFonts w:ascii="Times New Roman" w:hAnsi="Times New Roman" w:cs="Times New Roman"/>
          <w:sz w:val="24"/>
          <w:szCs w:val="24"/>
        </w:rPr>
      </w:pPr>
    </w:p>
    <w:p w14:paraId="200F9554" w14:textId="00A63021" w:rsidR="00534F31" w:rsidRDefault="00114F3F" w:rsidP="00306B43">
      <w:pPr>
        <w:pStyle w:val="PlainText"/>
        <w:tabs>
          <w:tab w:val="left" w:pos="420"/>
          <w:tab w:val="left" w:pos="8567"/>
        </w:tabs>
        <w:spacing w:line="360" w:lineRule="auto"/>
        <w:jc w:val="both"/>
        <w:rPr>
          <w:rFonts w:ascii="Times New Roman" w:hAnsi="Times New Roman" w:cs="Times New Roman"/>
          <w:sz w:val="24"/>
          <w:szCs w:val="24"/>
        </w:rPr>
      </w:pPr>
      <w:r w:rsidRPr="00F00193">
        <w:rPr>
          <w:rFonts w:ascii="Times New Roman" w:hAnsi="Times New Roman" w:cs="Times New Roman"/>
          <w:sz w:val="24"/>
          <w:szCs w:val="24"/>
        </w:rPr>
        <w:t xml:space="preserve">Direct measurements of fallout of </w:t>
      </w:r>
      <w:r w:rsidRPr="00F00193">
        <w:rPr>
          <w:rFonts w:ascii="Times New Roman" w:hAnsi="Times New Roman" w:cs="Times New Roman"/>
          <w:sz w:val="24"/>
          <w:szCs w:val="24"/>
          <w:vertAlign w:val="superscript"/>
        </w:rPr>
        <w:t>210</w:t>
      </w:r>
      <w:r w:rsidRPr="00F00193">
        <w:rPr>
          <w:rFonts w:ascii="Times New Roman" w:hAnsi="Times New Roman" w:cs="Times New Roman"/>
          <w:sz w:val="24"/>
          <w:szCs w:val="24"/>
        </w:rPr>
        <w:t xml:space="preserve">Pb </w:t>
      </w:r>
      <w:r>
        <w:rPr>
          <w:rFonts w:ascii="Times New Roman" w:hAnsi="Times New Roman" w:cs="Times New Roman"/>
          <w:sz w:val="24"/>
          <w:szCs w:val="24"/>
        </w:rPr>
        <w:t>on a near monthly basis</w:t>
      </w:r>
      <w:r w:rsidRPr="00F00193">
        <w:rPr>
          <w:rFonts w:ascii="Times New Roman" w:hAnsi="Times New Roman" w:cs="Times New Roman"/>
          <w:sz w:val="24"/>
          <w:szCs w:val="24"/>
        </w:rPr>
        <w:t xml:space="preserve"> were carried out a</w:t>
      </w:r>
      <w:r>
        <w:rPr>
          <w:rFonts w:ascii="Times New Roman" w:hAnsi="Times New Roman" w:cs="Times New Roman"/>
          <w:sz w:val="24"/>
          <w:szCs w:val="24"/>
        </w:rPr>
        <w:t xml:space="preserve">t </w:t>
      </w:r>
      <w:r w:rsidRPr="00F00193">
        <w:rPr>
          <w:rFonts w:ascii="Times New Roman" w:hAnsi="Times New Roman" w:cs="Times New Roman"/>
          <w:sz w:val="24"/>
          <w:szCs w:val="24"/>
        </w:rPr>
        <w:t>Brother</w:t>
      </w:r>
      <w:r>
        <w:rPr>
          <w:rFonts w:ascii="Times New Roman" w:hAnsi="Times New Roman" w:cs="Times New Roman"/>
          <w:sz w:val="24"/>
          <w:szCs w:val="24"/>
        </w:rPr>
        <w:t>s</w:t>
      </w:r>
      <w:r w:rsidRPr="00F00193">
        <w:rPr>
          <w:rFonts w:ascii="Times New Roman" w:hAnsi="Times New Roman" w:cs="Times New Roman"/>
          <w:sz w:val="24"/>
          <w:szCs w:val="24"/>
        </w:rPr>
        <w:t xml:space="preserve">water by Eakins </w:t>
      </w:r>
      <w:r w:rsidRPr="0042611C">
        <w:rPr>
          <w:rFonts w:ascii="Times New Roman" w:hAnsi="Times New Roman" w:cs="Times New Roman"/>
          <w:sz w:val="24"/>
          <w:szCs w:val="24"/>
        </w:rPr>
        <w:t>et al</w:t>
      </w:r>
      <w:r>
        <w:rPr>
          <w:rFonts w:ascii="Times New Roman" w:hAnsi="Times New Roman" w:cs="Times New Roman"/>
          <w:sz w:val="24"/>
          <w:szCs w:val="24"/>
        </w:rPr>
        <w:t>.</w:t>
      </w:r>
      <w:r w:rsidRPr="00F00193">
        <w:rPr>
          <w:rFonts w:ascii="Times New Roman" w:hAnsi="Times New Roman" w:cs="Times New Roman"/>
          <w:sz w:val="24"/>
          <w:szCs w:val="24"/>
        </w:rPr>
        <w:t xml:space="preserve"> (1981, 1984) during a 12-month period from November 1976 to October 1977</w:t>
      </w:r>
      <w:r w:rsidR="00A12C85">
        <w:rPr>
          <w:rFonts w:ascii="Times New Roman" w:hAnsi="Times New Roman" w:cs="Times New Roman"/>
          <w:sz w:val="24"/>
          <w:szCs w:val="24"/>
        </w:rPr>
        <w:t xml:space="preserve">.  </w:t>
      </w:r>
      <w:r w:rsidR="009C0EF4">
        <w:rPr>
          <w:rFonts w:ascii="Times New Roman" w:hAnsi="Times New Roman" w:cs="Times New Roman"/>
          <w:sz w:val="24"/>
          <w:szCs w:val="24"/>
        </w:rPr>
        <w:t>Since t</w:t>
      </w:r>
      <w:r w:rsidR="00CD0F11">
        <w:rPr>
          <w:rFonts w:ascii="Times New Roman" w:hAnsi="Times New Roman" w:cs="Times New Roman"/>
          <w:sz w:val="24"/>
          <w:szCs w:val="24"/>
        </w:rPr>
        <w:t xml:space="preserve">he </w:t>
      </w:r>
      <w:r w:rsidR="00CD0F11" w:rsidRPr="00F00193">
        <w:rPr>
          <w:rFonts w:ascii="Times New Roman" w:hAnsi="Times New Roman" w:cs="Times New Roman"/>
          <w:sz w:val="24"/>
          <w:szCs w:val="24"/>
        </w:rPr>
        <w:t xml:space="preserve">rainfall </w:t>
      </w:r>
      <w:r w:rsidR="00CD0F11">
        <w:rPr>
          <w:rFonts w:ascii="Times New Roman" w:hAnsi="Times New Roman" w:cs="Times New Roman"/>
          <w:sz w:val="24"/>
          <w:szCs w:val="24"/>
        </w:rPr>
        <w:t>t</w:t>
      </w:r>
      <w:r w:rsidR="00CD0F11" w:rsidRPr="00F00193">
        <w:rPr>
          <w:rFonts w:ascii="Times New Roman" w:hAnsi="Times New Roman" w:cs="Times New Roman"/>
          <w:sz w:val="24"/>
          <w:szCs w:val="24"/>
        </w:rPr>
        <w:t xml:space="preserve">otal </w:t>
      </w:r>
      <w:r w:rsidR="00865F62" w:rsidRPr="006004EB">
        <w:rPr>
          <w:rFonts w:ascii="Times New Roman" w:hAnsi="Times New Roman" w:cs="Times New Roman"/>
          <w:sz w:val="24"/>
          <w:szCs w:val="24"/>
        </w:rPr>
        <w:t xml:space="preserve">during that period </w:t>
      </w:r>
      <w:r w:rsidR="00CD0F11">
        <w:rPr>
          <w:rFonts w:ascii="Times New Roman" w:hAnsi="Times New Roman" w:cs="Times New Roman"/>
          <w:sz w:val="24"/>
          <w:szCs w:val="24"/>
        </w:rPr>
        <w:t>(</w:t>
      </w:r>
      <w:r w:rsidR="00CD0F11" w:rsidRPr="00F00193">
        <w:rPr>
          <w:rFonts w:ascii="Times New Roman" w:hAnsi="Times New Roman" w:cs="Times New Roman"/>
          <w:sz w:val="24"/>
          <w:szCs w:val="24"/>
        </w:rPr>
        <w:t>2108 mm</w:t>
      </w:r>
      <w:r w:rsidR="00CD0F11">
        <w:rPr>
          <w:rFonts w:ascii="Times New Roman" w:hAnsi="Times New Roman" w:cs="Times New Roman"/>
          <w:sz w:val="24"/>
          <w:szCs w:val="24"/>
        </w:rPr>
        <w:t xml:space="preserve">) was </w:t>
      </w:r>
      <w:r w:rsidR="00CD0F11" w:rsidRPr="00F00193">
        <w:rPr>
          <w:rFonts w:ascii="Times New Roman" w:hAnsi="Times New Roman" w:cs="Times New Roman"/>
          <w:sz w:val="24"/>
          <w:szCs w:val="24"/>
        </w:rPr>
        <w:t xml:space="preserve">significantly </w:t>
      </w:r>
      <w:r w:rsidR="00C54B84">
        <w:rPr>
          <w:rFonts w:ascii="Times New Roman" w:hAnsi="Times New Roman" w:cs="Times New Roman"/>
          <w:sz w:val="24"/>
          <w:szCs w:val="24"/>
        </w:rPr>
        <w:t>below average</w:t>
      </w:r>
      <w:r w:rsidR="008B31C0">
        <w:rPr>
          <w:rFonts w:ascii="Times New Roman" w:hAnsi="Times New Roman" w:cs="Times New Roman"/>
          <w:sz w:val="24"/>
          <w:szCs w:val="24"/>
        </w:rPr>
        <w:t>,</w:t>
      </w:r>
      <w:r w:rsidR="00865F62">
        <w:rPr>
          <w:rFonts w:ascii="Times New Roman" w:hAnsi="Times New Roman" w:cs="Times New Roman"/>
          <w:sz w:val="24"/>
          <w:szCs w:val="24"/>
        </w:rPr>
        <w:t xml:space="preserve"> </w:t>
      </w:r>
      <w:r w:rsidR="00C54B84">
        <w:rPr>
          <w:rFonts w:ascii="Times New Roman" w:hAnsi="Times New Roman" w:cs="Times New Roman"/>
          <w:sz w:val="24"/>
          <w:szCs w:val="24"/>
        </w:rPr>
        <w:t xml:space="preserve">in estimating the mean annual </w:t>
      </w:r>
      <w:r w:rsidR="00C54B84">
        <w:rPr>
          <w:rFonts w:ascii="Times New Roman" w:hAnsi="Times New Roman" w:cs="Times New Roman"/>
          <w:sz w:val="24"/>
          <w:szCs w:val="24"/>
          <w:vertAlign w:val="superscript"/>
        </w:rPr>
        <w:t>210</w:t>
      </w:r>
      <w:r w:rsidR="00C54B84">
        <w:rPr>
          <w:rFonts w:ascii="Times New Roman" w:hAnsi="Times New Roman" w:cs="Times New Roman"/>
          <w:sz w:val="24"/>
          <w:szCs w:val="24"/>
        </w:rPr>
        <w:t xml:space="preserve">Pb flux </w:t>
      </w:r>
      <w:r w:rsidR="008B31C0">
        <w:rPr>
          <w:rFonts w:ascii="Times New Roman" w:hAnsi="Times New Roman" w:cs="Times New Roman"/>
          <w:sz w:val="24"/>
          <w:szCs w:val="24"/>
        </w:rPr>
        <w:t xml:space="preserve">a correction to </w:t>
      </w:r>
      <w:r w:rsidR="007C3E59" w:rsidRPr="006004EB">
        <w:rPr>
          <w:rFonts w:ascii="Times New Roman" w:hAnsi="Times New Roman" w:cs="Times New Roman"/>
          <w:sz w:val="24"/>
          <w:szCs w:val="24"/>
        </w:rPr>
        <w:t xml:space="preserve">the amount of fallout </w:t>
      </w:r>
      <w:r w:rsidR="007C3E59" w:rsidRPr="006004EB">
        <w:rPr>
          <w:rFonts w:ascii="Times New Roman" w:hAnsi="Times New Roman" w:cs="Times New Roman"/>
          <w:sz w:val="24"/>
          <w:szCs w:val="24"/>
          <w:vertAlign w:val="superscript"/>
        </w:rPr>
        <w:t>210</w:t>
      </w:r>
      <w:r w:rsidR="007C3E59" w:rsidRPr="006004EB">
        <w:rPr>
          <w:rFonts w:ascii="Times New Roman" w:hAnsi="Times New Roman" w:cs="Times New Roman"/>
          <w:sz w:val="24"/>
          <w:szCs w:val="24"/>
        </w:rPr>
        <w:t>Pb collected (148</w:t>
      </w:r>
      <w:r w:rsidR="007C3E59" w:rsidRPr="006004EB">
        <w:rPr>
          <w:rFonts w:ascii="Times New Roman" w:hAnsi="Times New Roman" w:cs="Times New Roman"/>
          <w:sz w:val="24"/>
          <w:szCs w:val="24"/>
          <w:vertAlign w:val="subscript"/>
        </w:rPr>
        <w:t xml:space="preserve"> </w:t>
      </w:r>
      <w:proofErr w:type="spellStart"/>
      <w:r w:rsidR="007C3E59" w:rsidRPr="006004EB">
        <w:rPr>
          <w:rFonts w:ascii="Times New Roman" w:hAnsi="Times New Roman" w:cs="Times New Roman"/>
          <w:sz w:val="24"/>
          <w:szCs w:val="24"/>
        </w:rPr>
        <w:t>Bq</w:t>
      </w:r>
      <w:proofErr w:type="spellEnd"/>
      <w:r w:rsidR="007C3E59" w:rsidRPr="006004EB">
        <w:rPr>
          <w:rFonts w:ascii="Times New Roman" w:hAnsi="Times New Roman" w:cs="Times New Roman"/>
          <w:sz w:val="24"/>
          <w:szCs w:val="24"/>
          <w:vertAlign w:val="subscript"/>
        </w:rPr>
        <w:t xml:space="preserve"> </w:t>
      </w:r>
      <w:r w:rsidR="007C3E59" w:rsidRPr="006004EB">
        <w:rPr>
          <w:rFonts w:ascii="Times New Roman" w:hAnsi="Times New Roman" w:cs="Times New Roman"/>
          <w:sz w:val="24"/>
          <w:szCs w:val="24"/>
        </w:rPr>
        <w:t>m</w:t>
      </w:r>
      <w:r w:rsidR="007C3E59" w:rsidRPr="006004EB">
        <w:rPr>
          <w:rFonts w:ascii="Times New Roman" w:hAnsi="Times New Roman" w:cs="Times New Roman"/>
          <w:sz w:val="24"/>
          <w:szCs w:val="24"/>
          <w:vertAlign w:val="superscript"/>
        </w:rPr>
        <w:t>-2</w:t>
      </w:r>
      <w:r w:rsidR="007C3E59" w:rsidRPr="006004EB">
        <w:rPr>
          <w:rFonts w:ascii="Times New Roman" w:hAnsi="Times New Roman" w:cs="Times New Roman"/>
          <w:sz w:val="24"/>
          <w:szCs w:val="24"/>
        </w:rPr>
        <w:t xml:space="preserve">) </w:t>
      </w:r>
      <w:r w:rsidR="008B31C0">
        <w:rPr>
          <w:rFonts w:ascii="Times New Roman" w:hAnsi="Times New Roman" w:cs="Times New Roman"/>
          <w:sz w:val="24"/>
          <w:szCs w:val="24"/>
        </w:rPr>
        <w:t xml:space="preserve">was </w:t>
      </w:r>
      <w:r w:rsidR="00C54B84">
        <w:rPr>
          <w:rFonts w:ascii="Times New Roman" w:hAnsi="Times New Roman" w:cs="Times New Roman"/>
          <w:sz w:val="24"/>
          <w:szCs w:val="24"/>
        </w:rPr>
        <w:t xml:space="preserve">made </w:t>
      </w:r>
      <w:r w:rsidR="008B31C0">
        <w:rPr>
          <w:rFonts w:ascii="Times New Roman" w:hAnsi="Times New Roman" w:cs="Times New Roman"/>
          <w:sz w:val="24"/>
          <w:szCs w:val="24"/>
        </w:rPr>
        <w:t>by a</w:t>
      </w:r>
      <w:r w:rsidR="008B31C0" w:rsidRPr="00F00193">
        <w:rPr>
          <w:rFonts w:ascii="Times New Roman" w:hAnsi="Times New Roman" w:cs="Times New Roman"/>
          <w:sz w:val="24"/>
          <w:szCs w:val="24"/>
        </w:rPr>
        <w:t xml:space="preserve">ssuming </w:t>
      </w:r>
      <w:r w:rsidR="00C54B84">
        <w:rPr>
          <w:rFonts w:ascii="Times New Roman" w:hAnsi="Times New Roman" w:cs="Times New Roman"/>
          <w:sz w:val="24"/>
          <w:szCs w:val="24"/>
        </w:rPr>
        <w:t xml:space="preserve">it </w:t>
      </w:r>
      <w:r w:rsidR="008B31C0" w:rsidRPr="00F00193">
        <w:rPr>
          <w:rFonts w:ascii="Times New Roman" w:hAnsi="Times New Roman" w:cs="Times New Roman"/>
          <w:sz w:val="24"/>
          <w:szCs w:val="24"/>
        </w:rPr>
        <w:t>to be proportional to rainfall</w:t>
      </w:r>
      <w:r w:rsidR="00C54B84">
        <w:rPr>
          <w:rFonts w:ascii="Times New Roman" w:hAnsi="Times New Roman" w:cs="Times New Roman"/>
          <w:sz w:val="24"/>
          <w:szCs w:val="24"/>
        </w:rPr>
        <w:t>.  Using a revised estimate of the mean annual rainfall at Brotherswater (</w:t>
      </w:r>
      <w:r w:rsidR="00C54B84" w:rsidRPr="00F00193">
        <w:rPr>
          <w:rFonts w:ascii="Times New Roman" w:hAnsi="Times New Roman" w:cs="Times New Roman"/>
          <w:sz w:val="24"/>
          <w:szCs w:val="24"/>
        </w:rPr>
        <w:t>2</w:t>
      </w:r>
      <w:r w:rsidR="00C54B84">
        <w:rPr>
          <w:rFonts w:ascii="Times New Roman" w:hAnsi="Times New Roman" w:cs="Times New Roman"/>
          <w:sz w:val="24"/>
          <w:szCs w:val="24"/>
        </w:rPr>
        <w:t>609</w:t>
      </w:r>
      <w:r w:rsidR="00C54B84" w:rsidRPr="00F00193">
        <w:rPr>
          <w:rFonts w:ascii="Times New Roman" w:hAnsi="Times New Roman" w:cs="Times New Roman"/>
          <w:sz w:val="24"/>
          <w:szCs w:val="24"/>
        </w:rPr>
        <w:t xml:space="preserve"> mm y</w:t>
      </w:r>
      <w:r w:rsidR="00C54B84" w:rsidRPr="00F00193">
        <w:rPr>
          <w:rFonts w:ascii="Times New Roman" w:hAnsi="Times New Roman" w:cs="Times New Roman"/>
          <w:sz w:val="24"/>
          <w:szCs w:val="24"/>
          <w:vertAlign w:val="superscript"/>
        </w:rPr>
        <w:t>-1</w:t>
      </w:r>
      <w:r w:rsidR="00C54B84">
        <w:rPr>
          <w:rFonts w:ascii="Times New Roman" w:hAnsi="Times New Roman" w:cs="Times New Roman"/>
          <w:sz w:val="24"/>
          <w:szCs w:val="24"/>
        </w:rPr>
        <w:t>) based on an updated analysis of data from nearby sites (</w:t>
      </w:r>
      <w:proofErr w:type="spellStart"/>
      <w:r w:rsidR="00C54B84">
        <w:rPr>
          <w:rFonts w:ascii="Times New Roman" w:hAnsi="Times New Roman" w:cs="Times New Roman"/>
          <w:sz w:val="24"/>
          <w:szCs w:val="24"/>
        </w:rPr>
        <w:t>Grisedale</w:t>
      </w:r>
      <w:proofErr w:type="spellEnd"/>
      <w:r w:rsidR="00C54B84">
        <w:rPr>
          <w:rFonts w:ascii="Times New Roman" w:hAnsi="Times New Roman" w:cs="Times New Roman"/>
          <w:sz w:val="24"/>
          <w:szCs w:val="24"/>
        </w:rPr>
        <w:t xml:space="preserve"> Bridge, Brotherswater Inn, </w:t>
      </w:r>
      <w:proofErr w:type="spellStart"/>
      <w:r w:rsidR="00C54B84">
        <w:rPr>
          <w:rFonts w:ascii="Times New Roman" w:hAnsi="Times New Roman" w:cs="Times New Roman"/>
          <w:sz w:val="24"/>
          <w:szCs w:val="24"/>
        </w:rPr>
        <w:t>Harstop</w:t>
      </w:r>
      <w:proofErr w:type="spellEnd"/>
      <w:r w:rsidR="00C54B84">
        <w:rPr>
          <w:rFonts w:ascii="Times New Roman" w:hAnsi="Times New Roman" w:cs="Times New Roman"/>
          <w:sz w:val="24"/>
          <w:szCs w:val="24"/>
        </w:rPr>
        <w:t xml:space="preserve"> Hall, </w:t>
      </w:r>
      <w:proofErr w:type="spellStart"/>
      <w:r w:rsidR="00C54B84">
        <w:rPr>
          <w:rFonts w:ascii="Times New Roman" w:hAnsi="Times New Roman" w:cs="Times New Roman"/>
          <w:sz w:val="24"/>
          <w:szCs w:val="24"/>
        </w:rPr>
        <w:t>Hartsop</w:t>
      </w:r>
      <w:proofErr w:type="spellEnd"/>
      <w:r w:rsidR="00C54B84">
        <w:rPr>
          <w:rFonts w:ascii="Times New Roman" w:hAnsi="Times New Roman" w:cs="Times New Roman"/>
          <w:sz w:val="24"/>
          <w:szCs w:val="24"/>
        </w:rPr>
        <w:t xml:space="preserve"> Village), </w:t>
      </w:r>
      <w:r w:rsidR="00AD13F5">
        <w:rPr>
          <w:rFonts w:ascii="Times New Roman" w:hAnsi="Times New Roman" w:cs="Times New Roman"/>
          <w:sz w:val="24"/>
          <w:szCs w:val="24"/>
        </w:rPr>
        <w:t xml:space="preserve">the </w:t>
      </w:r>
      <w:r w:rsidR="00AD13F5" w:rsidRPr="00F00193">
        <w:rPr>
          <w:rFonts w:ascii="Times New Roman" w:hAnsi="Times New Roman" w:cs="Times New Roman"/>
          <w:sz w:val="24"/>
          <w:szCs w:val="24"/>
        </w:rPr>
        <w:t xml:space="preserve">mean atmospheric </w:t>
      </w:r>
      <w:r w:rsidR="00AD13F5" w:rsidRPr="00F00193">
        <w:rPr>
          <w:rFonts w:ascii="Times New Roman" w:hAnsi="Times New Roman" w:cs="Times New Roman"/>
          <w:sz w:val="24"/>
          <w:szCs w:val="24"/>
          <w:vertAlign w:val="superscript"/>
        </w:rPr>
        <w:t>210</w:t>
      </w:r>
      <w:r w:rsidR="00AD13F5" w:rsidRPr="00F00193">
        <w:rPr>
          <w:rFonts w:ascii="Times New Roman" w:hAnsi="Times New Roman" w:cs="Times New Roman"/>
          <w:sz w:val="24"/>
          <w:szCs w:val="24"/>
        </w:rPr>
        <w:t xml:space="preserve">Pb flux </w:t>
      </w:r>
      <w:r w:rsidR="00C54B84">
        <w:rPr>
          <w:rFonts w:ascii="Times New Roman" w:hAnsi="Times New Roman" w:cs="Times New Roman"/>
          <w:sz w:val="24"/>
          <w:szCs w:val="24"/>
        </w:rPr>
        <w:t xml:space="preserve">at Brotherswater </w:t>
      </w:r>
      <w:r w:rsidR="00AD13F5" w:rsidRPr="00F00193">
        <w:rPr>
          <w:rFonts w:ascii="Times New Roman" w:hAnsi="Times New Roman" w:cs="Times New Roman"/>
          <w:sz w:val="24"/>
          <w:szCs w:val="24"/>
        </w:rPr>
        <w:t>is calculated to be 18</w:t>
      </w:r>
      <w:r w:rsidR="00AD13F5">
        <w:rPr>
          <w:rFonts w:ascii="Times New Roman" w:hAnsi="Times New Roman" w:cs="Times New Roman"/>
          <w:sz w:val="24"/>
          <w:szCs w:val="24"/>
        </w:rPr>
        <w:t>3</w:t>
      </w:r>
      <w:r w:rsidR="00AD13F5" w:rsidRPr="00F00193">
        <w:rPr>
          <w:rFonts w:ascii="Times New Roman" w:hAnsi="Times New Roman" w:cs="Times New Roman"/>
          <w:sz w:val="24"/>
          <w:szCs w:val="24"/>
        </w:rPr>
        <w:t xml:space="preserve"> </w:t>
      </w:r>
      <w:proofErr w:type="spellStart"/>
      <w:r w:rsidR="00AD13F5" w:rsidRPr="00F00193">
        <w:rPr>
          <w:rFonts w:ascii="Times New Roman" w:hAnsi="Times New Roman" w:cs="Times New Roman"/>
          <w:sz w:val="24"/>
          <w:szCs w:val="24"/>
        </w:rPr>
        <w:t>Bq</w:t>
      </w:r>
      <w:proofErr w:type="spellEnd"/>
      <w:r w:rsidR="00AD13F5" w:rsidRPr="00F00193">
        <w:rPr>
          <w:rFonts w:ascii="Times New Roman" w:hAnsi="Times New Roman" w:cs="Times New Roman"/>
          <w:sz w:val="24"/>
          <w:szCs w:val="24"/>
        </w:rPr>
        <w:t xml:space="preserve"> m</w:t>
      </w:r>
      <w:r w:rsidR="00AD13F5" w:rsidRPr="00F00193">
        <w:rPr>
          <w:rFonts w:ascii="Times New Roman" w:hAnsi="Times New Roman" w:cs="Times New Roman"/>
          <w:sz w:val="24"/>
          <w:szCs w:val="24"/>
          <w:vertAlign w:val="superscript"/>
        </w:rPr>
        <w:t xml:space="preserve">-2 </w:t>
      </w:r>
      <w:r w:rsidR="00AD13F5" w:rsidRPr="00F00193">
        <w:rPr>
          <w:rFonts w:ascii="Times New Roman" w:hAnsi="Times New Roman" w:cs="Times New Roman"/>
          <w:sz w:val="24"/>
          <w:szCs w:val="24"/>
        </w:rPr>
        <w:t>y</w:t>
      </w:r>
      <w:r w:rsidR="00AD13F5" w:rsidRPr="00F00193">
        <w:rPr>
          <w:rFonts w:ascii="Times New Roman" w:hAnsi="Times New Roman" w:cs="Times New Roman"/>
          <w:sz w:val="24"/>
          <w:szCs w:val="24"/>
          <w:vertAlign w:val="superscript"/>
        </w:rPr>
        <w:t>-1</w:t>
      </w:r>
      <w:r w:rsidR="00AD13F5">
        <w:rPr>
          <w:rFonts w:ascii="Times New Roman" w:hAnsi="Times New Roman" w:cs="Times New Roman"/>
          <w:sz w:val="24"/>
          <w:szCs w:val="24"/>
        </w:rPr>
        <w:t xml:space="preserve">.  </w:t>
      </w:r>
    </w:p>
    <w:p w14:paraId="7116C4B8" w14:textId="443722EF" w:rsidR="00306B43" w:rsidRDefault="00221B26" w:rsidP="00306B43">
      <w:pPr>
        <w:pStyle w:val="PlainText"/>
        <w:tabs>
          <w:tab w:val="left" w:pos="420"/>
          <w:tab w:val="left" w:pos="8567"/>
        </w:tabs>
        <w:spacing w:line="360" w:lineRule="auto"/>
        <w:jc w:val="both"/>
        <w:rPr>
          <w:rFonts w:ascii="Times New Roman" w:hAnsi="Times New Roman" w:cs="Times New Roman"/>
          <w:sz w:val="24"/>
          <w:szCs w:val="24"/>
        </w:rPr>
      </w:pPr>
      <w:r>
        <w:rPr>
          <w:rFonts w:ascii="Times New Roman" w:hAnsi="Times New Roman" w:cs="Times New Roman"/>
          <w:sz w:val="24"/>
          <w:szCs w:val="24"/>
        </w:rPr>
        <w:t>In an alternative approach, m</w:t>
      </w:r>
      <w:r w:rsidR="007C3E59" w:rsidRPr="006004EB">
        <w:rPr>
          <w:rFonts w:ascii="Times New Roman" w:hAnsi="Times New Roman" w:cs="Times New Roman"/>
          <w:sz w:val="24"/>
          <w:szCs w:val="24"/>
        </w:rPr>
        <w:t xml:space="preserve">easurements carried out at </w:t>
      </w:r>
      <w:proofErr w:type="spellStart"/>
      <w:r w:rsidR="007C3E59" w:rsidRPr="006004EB">
        <w:rPr>
          <w:rFonts w:ascii="Times New Roman" w:hAnsi="Times New Roman" w:cs="Times New Roman"/>
          <w:sz w:val="24"/>
          <w:szCs w:val="24"/>
        </w:rPr>
        <w:t>Esthwaite</w:t>
      </w:r>
      <w:proofErr w:type="spellEnd"/>
      <w:r w:rsidR="007C3E59" w:rsidRPr="006004EB">
        <w:rPr>
          <w:rFonts w:ascii="Times New Roman" w:hAnsi="Times New Roman" w:cs="Times New Roman"/>
          <w:sz w:val="24"/>
          <w:szCs w:val="24"/>
        </w:rPr>
        <w:t xml:space="preserve"> Water (10 miles to the south west) during a 16-month period from April 1997 to July 1998 showed </w:t>
      </w:r>
      <w:r w:rsidR="00865F62">
        <w:rPr>
          <w:rFonts w:ascii="Times New Roman" w:hAnsi="Times New Roman" w:cs="Times New Roman"/>
          <w:sz w:val="24"/>
          <w:szCs w:val="24"/>
        </w:rPr>
        <w:t xml:space="preserve">a broadly </w:t>
      </w:r>
      <w:r w:rsidR="00E545DE">
        <w:rPr>
          <w:rFonts w:ascii="Times New Roman" w:hAnsi="Times New Roman" w:cs="Times New Roman"/>
          <w:sz w:val="24"/>
          <w:szCs w:val="24"/>
        </w:rPr>
        <w:t xml:space="preserve">linear </w:t>
      </w:r>
      <w:r w:rsidR="007C3E59" w:rsidRPr="006004EB">
        <w:rPr>
          <w:rFonts w:ascii="Times New Roman" w:hAnsi="Times New Roman" w:cs="Times New Roman"/>
          <w:sz w:val="24"/>
          <w:szCs w:val="24"/>
        </w:rPr>
        <w:t>relationship between</w:t>
      </w:r>
      <w:r w:rsidR="00534F31">
        <w:rPr>
          <w:rFonts w:ascii="Times New Roman" w:hAnsi="Times New Roman" w:cs="Times New Roman"/>
          <w:sz w:val="24"/>
          <w:szCs w:val="24"/>
        </w:rPr>
        <w:t xml:space="preserve"> monthly </w:t>
      </w:r>
      <w:r w:rsidR="007C3E59" w:rsidRPr="006004EB">
        <w:rPr>
          <w:rFonts w:ascii="Times New Roman" w:hAnsi="Times New Roman" w:cs="Times New Roman"/>
          <w:sz w:val="24"/>
          <w:szCs w:val="24"/>
          <w:vertAlign w:val="superscript"/>
        </w:rPr>
        <w:t>210</w:t>
      </w:r>
      <w:r w:rsidR="007C3E59" w:rsidRPr="006004EB">
        <w:rPr>
          <w:rFonts w:ascii="Times New Roman" w:hAnsi="Times New Roman" w:cs="Times New Roman"/>
          <w:sz w:val="24"/>
          <w:szCs w:val="24"/>
        </w:rPr>
        <w:t xml:space="preserve">Pb deposition and </w:t>
      </w:r>
      <w:r w:rsidR="00534F31">
        <w:rPr>
          <w:rFonts w:ascii="Times New Roman" w:hAnsi="Times New Roman" w:cs="Times New Roman"/>
          <w:sz w:val="24"/>
          <w:szCs w:val="24"/>
        </w:rPr>
        <w:t xml:space="preserve">monthly </w:t>
      </w:r>
      <w:r w:rsidR="007C3E59" w:rsidRPr="006004EB">
        <w:rPr>
          <w:rFonts w:ascii="Times New Roman" w:hAnsi="Times New Roman" w:cs="Times New Roman"/>
          <w:sz w:val="24"/>
          <w:szCs w:val="24"/>
        </w:rPr>
        <w:t xml:space="preserve">rainfall (Appleby et al. 2003).  </w:t>
      </w:r>
      <w:r w:rsidR="007C3E59" w:rsidRPr="00142ADB">
        <w:rPr>
          <w:rFonts w:ascii="Times New Roman" w:hAnsi="Times New Roman" w:cs="Times New Roman"/>
          <w:sz w:val="24"/>
          <w:szCs w:val="24"/>
        </w:rPr>
        <w:t xml:space="preserve">An analysis of the Brotherswater data shows that </w:t>
      </w:r>
      <w:r w:rsidR="00306B43">
        <w:rPr>
          <w:rFonts w:ascii="Times New Roman" w:hAnsi="Times New Roman" w:cs="Times New Roman"/>
          <w:sz w:val="24"/>
          <w:szCs w:val="24"/>
        </w:rPr>
        <w:t xml:space="preserve">they </w:t>
      </w:r>
      <w:r w:rsidR="007C3E59" w:rsidRPr="00142ADB">
        <w:rPr>
          <w:rFonts w:ascii="Times New Roman" w:hAnsi="Times New Roman" w:cs="Times New Roman"/>
          <w:sz w:val="24"/>
          <w:szCs w:val="24"/>
        </w:rPr>
        <w:t>follow a similar relationship</w:t>
      </w:r>
      <w:r w:rsidR="009A746E">
        <w:rPr>
          <w:rFonts w:ascii="Times New Roman" w:hAnsi="Times New Roman" w:cs="Times New Roman"/>
          <w:sz w:val="24"/>
          <w:szCs w:val="24"/>
        </w:rPr>
        <w:t xml:space="preserve"> </w:t>
      </w:r>
      <w:r w:rsidR="00874AA1">
        <w:rPr>
          <w:rFonts w:ascii="Times New Roman" w:hAnsi="Times New Roman" w:cs="Times New Roman"/>
          <w:sz w:val="24"/>
          <w:szCs w:val="24"/>
        </w:rPr>
        <w:t xml:space="preserve">with </w:t>
      </w:r>
      <w:r w:rsidR="00874AA1" w:rsidRPr="006004EB">
        <w:rPr>
          <w:rFonts w:ascii="Times New Roman" w:hAnsi="Times New Roman" w:cs="Times New Roman"/>
          <w:sz w:val="24"/>
          <w:szCs w:val="24"/>
        </w:rPr>
        <w:t>broadly similar</w:t>
      </w:r>
      <w:r w:rsidR="00874AA1">
        <w:rPr>
          <w:rFonts w:ascii="Times New Roman" w:hAnsi="Times New Roman" w:cs="Times New Roman"/>
          <w:sz w:val="24"/>
          <w:szCs w:val="24"/>
        </w:rPr>
        <w:t xml:space="preserve"> values for</w:t>
      </w:r>
      <w:r w:rsidR="00865F62">
        <w:rPr>
          <w:rFonts w:ascii="Times New Roman" w:hAnsi="Times New Roman" w:cs="Times New Roman"/>
          <w:sz w:val="24"/>
          <w:szCs w:val="24"/>
        </w:rPr>
        <w:t xml:space="preserve"> the </w:t>
      </w:r>
      <w:r w:rsidR="00446F2F">
        <w:rPr>
          <w:rFonts w:ascii="Times New Roman" w:hAnsi="Times New Roman" w:cs="Times New Roman"/>
          <w:sz w:val="24"/>
          <w:szCs w:val="24"/>
        </w:rPr>
        <w:t xml:space="preserve">linear </w:t>
      </w:r>
      <w:r w:rsidR="00865F62">
        <w:rPr>
          <w:rFonts w:ascii="Times New Roman" w:hAnsi="Times New Roman" w:cs="Times New Roman"/>
          <w:sz w:val="24"/>
          <w:szCs w:val="24"/>
        </w:rPr>
        <w:t>coefficients</w:t>
      </w:r>
      <w:r w:rsidR="00874AA1">
        <w:rPr>
          <w:rFonts w:ascii="Times New Roman" w:hAnsi="Times New Roman" w:cs="Times New Roman"/>
          <w:sz w:val="24"/>
          <w:szCs w:val="24"/>
        </w:rPr>
        <w:t xml:space="preserve">.  </w:t>
      </w:r>
      <w:r w:rsidR="00534F31">
        <w:rPr>
          <w:rFonts w:ascii="Times New Roman" w:hAnsi="Times New Roman" w:cs="Times New Roman"/>
          <w:sz w:val="24"/>
          <w:szCs w:val="24"/>
        </w:rPr>
        <w:t xml:space="preserve">Applying these </w:t>
      </w:r>
      <w:r w:rsidR="00306B43">
        <w:rPr>
          <w:rFonts w:ascii="Times New Roman" w:hAnsi="Times New Roman" w:cs="Times New Roman"/>
          <w:sz w:val="24"/>
          <w:szCs w:val="24"/>
        </w:rPr>
        <w:t xml:space="preserve">relationships </w:t>
      </w:r>
      <w:r w:rsidR="00534F31">
        <w:rPr>
          <w:rFonts w:ascii="Times New Roman" w:hAnsi="Times New Roman" w:cs="Times New Roman"/>
          <w:sz w:val="24"/>
          <w:szCs w:val="24"/>
        </w:rPr>
        <w:t xml:space="preserve">to the mean annual rainfall </w:t>
      </w:r>
      <w:r w:rsidR="00306B43">
        <w:rPr>
          <w:rFonts w:ascii="Times New Roman" w:hAnsi="Times New Roman" w:cs="Times New Roman"/>
          <w:sz w:val="24"/>
          <w:szCs w:val="24"/>
        </w:rPr>
        <w:t xml:space="preserve">yields values </w:t>
      </w:r>
      <w:r w:rsidR="00874AA1">
        <w:rPr>
          <w:rFonts w:ascii="Times New Roman" w:hAnsi="Times New Roman" w:cs="Times New Roman"/>
          <w:sz w:val="24"/>
          <w:szCs w:val="24"/>
        </w:rPr>
        <w:t xml:space="preserve">for the </w:t>
      </w:r>
      <w:r w:rsidR="00874AA1">
        <w:rPr>
          <w:rFonts w:ascii="Times New Roman" w:hAnsi="Times New Roman" w:cs="Times New Roman"/>
          <w:sz w:val="24"/>
          <w:szCs w:val="24"/>
          <w:vertAlign w:val="superscript"/>
        </w:rPr>
        <w:t>210</w:t>
      </w:r>
      <w:r w:rsidR="00874AA1">
        <w:rPr>
          <w:rFonts w:ascii="Times New Roman" w:hAnsi="Times New Roman" w:cs="Times New Roman"/>
          <w:sz w:val="24"/>
          <w:szCs w:val="24"/>
        </w:rPr>
        <w:t xml:space="preserve">Pb flux </w:t>
      </w:r>
      <w:r w:rsidR="00306B43">
        <w:rPr>
          <w:rFonts w:ascii="Times New Roman" w:hAnsi="Times New Roman" w:cs="Times New Roman"/>
          <w:sz w:val="24"/>
          <w:szCs w:val="24"/>
        </w:rPr>
        <w:t xml:space="preserve">of between </w:t>
      </w:r>
      <w:r w:rsidR="00306B43" w:rsidRPr="00B15919">
        <w:rPr>
          <w:rFonts w:ascii="Times New Roman" w:hAnsi="Times New Roman" w:cs="Times New Roman"/>
          <w:sz w:val="24"/>
          <w:szCs w:val="24"/>
        </w:rPr>
        <w:t xml:space="preserve">177-188 </w:t>
      </w:r>
      <w:proofErr w:type="spellStart"/>
      <w:r w:rsidR="00306B43" w:rsidRPr="00B15919">
        <w:rPr>
          <w:rFonts w:ascii="Times New Roman" w:hAnsi="Times New Roman" w:cs="Times New Roman"/>
          <w:sz w:val="24"/>
          <w:szCs w:val="24"/>
        </w:rPr>
        <w:t>Bq</w:t>
      </w:r>
      <w:proofErr w:type="spellEnd"/>
      <w:r w:rsidR="00306B43" w:rsidRPr="00B15919">
        <w:rPr>
          <w:rFonts w:ascii="Times New Roman" w:hAnsi="Times New Roman" w:cs="Times New Roman"/>
          <w:sz w:val="24"/>
          <w:szCs w:val="24"/>
        </w:rPr>
        <w:t xml:space="preserve"> m</w:t>
      </w:r>
      <w:r w:rsidR="00306B43" w:rsidRPr="00B15919">
        <w:rPr>
          <w:rFonts w:ascii="Times New Roman" w:hAnsi="Times New Roman" w:cs="Times New Roman"/>
          <w:sz w:val="24"/>
          <w:szCs w:val="24"/>
          <w:vertAlign w:val="superscript"/>
        </w:rPr>
        <w:t xml:space="preserve">-2 </w:t>
      </w:r>
      <w:r w:rsidR="00306B43" w:rsidRPr="00B15919">
        <w:rPr>
          <w:rFonts w:ascii="Times New Roman" w:hAnsi="Times New Roman" w:cs="Times New Roman"/>
          <w:sz w:val="24"/>
          <w:szCs w:val="24"/>
        </w:rPr>
        <w:t>y</w:t>
      </w:r>
      <w:r w:rsidR="00306B43" w:rsidRPr="00B15919">
        <w:rPr>
          <w:rFonts w:ascii="Times New Roman" w:hAnsi="Times New Roman" w:cs="Times New Roman"/>
          <w:sz w:val="24"/>
          <w:szCs w:val="24"/>
          <w:vertAlign w:val="superscript"/>
        </w:rPr>
        <w:t>-1</w:t>
      </w:r>
      <w:r w:rsidR="00306B43" w:rsidRPr="00B15919">
        <w:rPr>
          <w:rFonts w:ascii="Times New Roman" w:hAnsi="Times New Roman" w:cs="Times New Roman"/>
          <w:sz w:val="24"/>
          <w:szCs w:val="24"/>
        </w:rPr>
        <w:t>.</w:t>
      </w:r>
      <w:r w:rsidR="00306B43">
        <w:rPr>
          <w:rFonts w:ascii="Times New Roman" w:hAnsi="Times New Roman" w:cs="Times New Roman"/>
          <w:sz w:val="24"/>
          <w:szCs w:val="24"/>
        </w:rPr>
        <w:t xml:space="preserve">  </w:t>
      </w:r>
    </w:p>
    <w:p w14:paraId="4D16269C" w14:textId="406AD4FB" w:rsidR="0082352C" w:rsidRPr="0082352C" w:rsidRDefault="0082352C" w:rsidP="0082352C">
      <w:pPr>
        <w:pStyle w:val="PlainText"/>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fallout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inventory </w:t>
      </w:r>
      <w:proofErr w:type="spellStart"/>
      <w:r w:rsidRPr="0082352C">
        <w:rPr>
          <w:rFonts w:ascii="Times New Roman" w:hAnsi="Times New Roman" w:cs="Times New Roman"/>
          <w:i/>
          <w:sz w:val="24"/>
          <w:szCs w:val="24"/>
        </w:rPr>
        <w:t>A</w:t>
      </w:r>
      <w:r w:rsidRPr="0082352C">
        <w:rPr>
          <w:rFonts w:ascii="Times New Roman" w:hAnsi="Times New Roman" w:cs="Times New Roman"/>
          <w:sz w:val="24"/>
          <w:szCs w:val="24"/>
          <w:vertAlign w:val="subscript"/>
        </w:rPr>
        <w:t>o</w:t>
      </w:r>
      <w:proofErr w:type="spellEnd"/>
      <w:r>
        <w:rPr>
          <w:rFonts w:ascii="Times New Roman" w:hAnsi="Times New Roman" w:cs="Times New Roman"/>
          <w:sz w:val="24"/>
          <w:szCs w:val="24"/>
        </w:rPr>
        <w:t xml:space="preserve"> in a soil core acting as a long-term collector is related to the mean atmospheric flux </w:t>
      </w:r>
      <w:r>
        <w:rPr>
          <w:rFonts w:ascii="Times New Roman" w:hAnsi="Times New Roman" w:cs="Times New Roman"/>
          <w:i/>
          <w:sz w:val="24"/>
          <w:szCs w:val="24"/>
        </w:rPr>
        <w:t>P</w:t>
      </w:r>
      <w:r>
        <w:rPr>
          <w:rFonts w:ascii="Times New Roman" w:hAnsi="Times New Roman" w:cs="Times New Roman"/>
          <w:sz w:val="24"/>
          <w:szCs w:val="24"/>
        </w:rPr>
        <w:t xml:space="preserve"> by the equation</w:t>
      </w:r>
    </w:p>
    <w:p w14:paraId="165096EF" w14:textId="19A197D6" w:rsidR="00B15919" w:rsidRPr="00AD0081" w:rsidRDefault="004E5A1E" w:rsidP="004E5A1E">
      <w:pPr>
        <w:pStyle w:val="PlainText"/>
        <w:spacing w:line="360" w:lineRule="auto"/>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26054">
        <w:rPr>
          <w:rFonts w:ascii="Times New Roman" w:hAnsi="Times New Roman" w:cs="Times New Roman"/>
        </w:rPr>
        <w:tab/>
      </w:r>
      <w:r w:rsidR="0082352C" w:rsidRPr="0021106A">
        <w:rPr>
          <w:rFonts w:ascii="Times New Roman" w:hAnsi="Times New Roman" w:cs="Times New Roman"/>
          <w:position w:val="-12"/>
        </w:rPr>
        <w:object w:dxaOrig="820" w:dyaOrig="360" w14:anchorId="65A6C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pt" o:ole="">
            <v:imagedata r:id="rId7" o:title=""/>
          </v:shape>
          <o:OLEObject Type="Embed" ProgID="Equation.3" ShapeID="_x0000_i1025" DrawAspect="Content" ObjectID="_1627474516" r:id="rId8"/>
        </w:object>
      </w:r>
      <w:r w:rsidR="0082352C">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14:paraId="3CD0F282" w14:textId="1BC93910" w:rsidR="006E326A" w:rsidRPr="005B35C4" w:rsidRDefault="00A3788F" w:rsidP="001B1F7C">
      <w:pPr>
        <w:pStyle w:val="Subtitle"/>
        <w:spacing w:line="360" w:lineRule="auto"/>
        <w:jc w:val="both"/>
        <w:rPr>
          <w:b w:val="0"/>
          <w:szCs w:val="24"/>
        </w:rPr>
      </w:pPr>
      <w:r>
        <w:rPr>
          <w:b w:val="0"/>
          <w:szCs w:val="24"/>
        </w:rPr>
        <w:t xml:space="preserve">Values of the </w:t>
      </w:r>
      <w:r>
        <w:rPr>
          <w:b w:val="0"/>
          <w:szCs w:val="24"/>
          <w:vertAlign w:val="superscript"/>
        </w:rPr>
        <w:t>210</w:t>
      </w:r>
      <w:r>
        <w:rPr>
          <w:b w:val="0"/>
          <w:szCs w:val="24"/>
        </w:rPr>
        <w:t xml:space="preserve">Pb inventories and the corresponding </w:t>
      </w:r>
      <w:r>
        <w:rPr>
          <w:b w:val="0"/>
          <w:szCs w:val="24"/>
          <w:vertAlign w:val="superscript"/>
        </w:rPr>
        <w:t>210</w:t>
      </w:r>
      <w:r>
        <w:rPr>
          <w:b w:val="0"/>
          <w:szCs w:val="24"/>
        </w:rPr>
        <w:t>Pb fluxes for soil cores from (a) the 1976/77 study, (b) the 1991 study and (c) the 201</w:t>
      </w:r>
      <w:r w:rsidR="005317C6">
        <w:rPr>
          <w:b w:val="0"/>
          <w:szCs w:val="24"/>
        </w:rPr>
        <w:t>0</w:t>
      </w:r>
      <w:r>
        <w:rPr>
          <w:b w:val="0"/>
          <w:szCs w:val="24"/>
        </w:rPr>
        <w:t xml:space="preserve">5/16 study are given in Electronic Supplementary </w:t>
      </w:r>
      <w:r w:rsidRPr="00E45652">
        <w:rPr>
          <w:b w:val="0"/>
          <w:szCs w:val="24"/>
        </w:rPr>
        <w:t>Material</w:t>
      </w:r>
      <w:r>
        <w:rPr>
          <w:b w:val="0"/>
          <w:szCs w:val="24"/>
        </w:rPr>
        <w:t xml:space="preserve"> ESM1.  Mean values calculated from both the individual core values and mean site values </w:t>
      </w:r>
      <w:r w:rsidR="0095084F">
        <w:rPr>
          <w:b w:val="0"/>
          <w:szCs w:val="24"/>
        </w:rPr>
        <w:t xml:space="preserve">range from </w:t>
      </w:r>
      <w:r w:rsidR="0095084F" w:rsidRPr="00AD0081">
        <w:rPr>
          <w:b w:val="0"/>
          <w:szCs w:val="24"/>
        </w:rPr>
        <w:t>1</w:t>
      </w:r>
      <w:r w:rsidR="0095084F">
        <w:rPr>
          <w:b w:val="0"/>
          <w:szCs w:val="24"/>
        </w:rPr>
        <w:t>83</w:t>
      </w:r>
      <w:r w:rsidR="0095084F" w:rsidRPr="00AD0081">
        <w:rPr>
          <w:b w:val="0"/>
          <w:szCs w:val="24"/>
        </w:rPr>
        <w:t>-18</w:t>
      </w:r>
      <w:r w:rsidR="0095084F">
        <w:rPr>
          <w:b w:val="0"/>
          <w:szCs w:val="24"/>
        </w:rPr>
        <w:t>6</w:t>
      </w:r>
      <w:r w:rsidR="0095084F" w:rsidRPr="00AD0081">
        <w:rPr>
          <w:b w:val="0"/>
          <w:szCs w:val="24"/>
        </w:rPr>
        <w:t xml:space="preserve"> </w:t>
      </w:r>
      <w:proofErr w:type="spellStart"/>
      <w:r w:rsidR="0095084F" w:rsidRPr="00AD0081">
        <w:rPr>
          <w:b w:val="0"/>
          <w:szCs w:val="24"/>
        </w:rPr>
        <w:t>Bq</w:t>
      </w:r>
      <w:proofErr w:type="spellEnd"/>
      <w:r w:rsidR="0095084F" w:rsidRPr="00AD0081">
        <w:rPr>
          <w:b w:val="0"/>
          <w:szCs w:val="24"/>
        </w:rPr>
        <w:t xml:space="preserve"> m</w:t>
      </w:r>
      <w:r w:rsidR="0095084F" w:rsidRPr="00AD0081">
        <w:rPr>
          <w:b w:val="0"/>
          <w:szCs w:val="24"/>
          <w:vertAlign w:val="superscript"/>
        </w:rPr>
        <w:t xml:space="preserve">-2 </w:t>
      </w:r>
      <w:r w:rsidR="0095084F" w:rsidRPr="00AD0081">
        <w:rPr>
          <w:b w:val="0"/>
          <w:szCs w:val="24"/>
        </w:rPr>
        <w:t>y</w:t>
      </w:r>
      <w:r w:rsidR="0095084F" w:rsidRPr="00AD0081">
        <w:rPr>
          <w:b w:val="0"/>
          <w:szCs w:val="24"/>
          <w:vertAlign w:val="superscript"/>
        </w:rPr>
        <w:t>-1</w:t>
      </w:r>
      <w:r w:rsidR="00580DE1">
        <w:rPr>
          <w:b w:val="0"/>
          <w:szCs w:val="24"/>
        </w:rPr>
        <w:t xml:space="preserve">.  These </w:t>
      </w:r>
      <w:r>
        <w:rPr>
          <w:b w:val="0"/>
          <w:szCs w:val="24"/>
        </w:rPr>
        <w:t xml:space="preserve">are consistent with estimates based </w:t>
      </w:r>
      <w:r w:rsidR="0095084F">
        <w:rPr>
          <w:b w:val="0"/>
          <w:szCs w:val="24"/>
        </w:rPr>
        <w:t xml:space="preserve">on </w:t>
      </w:r>
      <w:r>
        <w:rPr>
          <w:b w:val="0"/>
          <w:szCs w:val="24"/>
        </w:rPr>
        <w:t xml:space="preserve">the </w:t>
      </w:r>
      <w:r w:rsidR="005B35C4">
        <w:rPr>
          <w:b w:val="0"/>
          <w:szCs w:val="24"/>
        </w:rPr>
        <w:t>direct fallout measurements</w:t>
      </w:r>
      <w:r w:rsidR="00AD0081" w:rsidRPr="00AD0081">
        <w:rPr>
          <w:b w:val="0"/>
          <w:szCs w:val="24"/>
        </w:rPr>
        <w:t xml:space="preserve">.  </w:t>
      </w:r>
      <w:r w:rsidR="0095084F">
        <w:rPr>
          <w:b w:val="0"/>
          <w:szCs w:val="24"/>
        </w:rPr>
        <w:t xml:space="preserve">From all the data a best estimate of the mean annual </w:t>
      </w:r>
      <w:r w:rsidR="0095084F">
        <w:rPr>
          <w:b w:val="0"/>
          <w:szCs w:val="24"/>
          <w:vertAlign w:val="superscript"/>
        </w:rPr>
        <w:t>210</w:t>
      </w:r>
      <w:r w:rsidR="0095084F">
        <w:rPr>
          <w:b w:val="0"/>
          <w:szCs w:val="24"/>
        </w:rPr>
        <w:t xml:space="preserve">Pb flux at Brotherswater is therefore </w:t>
      </w:r>
      <w:r w:rsidR="005B35C4" w:rsidRPr="00AD0081">
        <w:rPr>
          <w:b w:val="0"/>
          <w:szCs w:val="24"/>
        </w:rPr>
        <w:t>1</w:t>
      </w:r>
      <w:r w:rsidR="005B35C4">
        <w:rPr>
          <w:b w:val="0"/>
          <w:szCs w:val="24"/>
        </w:rPr>
        <w:t>83</w:t>
      </w:r>
      <w:r w:rsidR="005B35C4" w:rsidRPr="005B35C4">
        <w:rPr>
          <w:b w:val="0"/>
          <w:szCs w:val="24"/>
          <w:vertAlign w:val="subscript"/>
        </w:rPr>
        <w:t xml:space="preserve"> </w:t>
      </w:r>
      <w:r w:rsidR="005B35C4">
        <w:rPr>
          <w:b w:val="0"/>
          <w:szCs w:val="24"/>
        </w:rPr>
        <w:t>±</w:t>
      </w:r>
      <w:r w:rsidR="005B35C4" w:rsidRPr="005B35C4">
        <w:rPr>
          <w:b w:val="0"/>
          <w:szCs w:val="24"/>
          <w:vertAlign w:val="subscript"/>
        </w:rPr>
        <w:t xml:space="preserve"> </w:t>
      </w:r>
      <w:r w:rsidR="005B35C4">
        <w:rPr>
          <w:b w:val="0"/>
          <w:szCs w:val="24"/>
        </w:rPr>
        <w:t>5</w:t>
      </w:r>
      <w:r w:rsidR="005B35C4" w:rsidRPr="005B35C4">
        <w:rPr>
          <w:b w:val="0"/>
          <w:szCs w:val="24"/>
          <w:vertAlign w:val="subscript"/>
        </w:rPr>
        <w:t xml:space="preserve"> </w:t>
      </w:r>
      <w:proofErr w:type="spellStart"/>
      <w:r w:rsidR="005B35C4" w:rsidRPr="00AD0081">
        <w:rPr>
          <w:b w:val="0"/>
          <w:szCs w:val="24"/>
        </w:rPr>
        <w:t>Bq</w:t>
      </w:r>
      <w:proofErr w:type="spellEnd"/>
      <w:r w:rsidR="005B35C4" w:rsidRPr="005B35C4">
        <w:rPr>
          <w:b w:val="0"/>
          <w:szCs w:val="24"/>
          <w:vertAlign w:val="subscript"/>
        </w:rPr>
        <w:t xml:space="preserve"> </w:t>
      </w:r>
      <w:r w:rsidR="005B35C4" w:rsidRPr="00AD0081">
        <w:rPr>
          <w:b w:val="0"/>
          <w:szCs w:val="24"/>
        </w:rPr>
        <w:t>m</w:t>
      </w:r>
      <w:r w:rsidR="005B35C4" w:rsidRPr="00AD0081">
        <w:rPr>
          <w:b w:val="0"/>
          <w:szCs w:val="24"/>
          <w:vertAlign w:val="superscript"/>
        </w:rPr>
        <w:t xml:space="preserve">-2 </w:t>
      </w:r>
      <w:r w:rsidR="005B35C4" w:rsidRPr="00AD0081">
        <w:rPr>
          <w:b w:val="0"/>
          <w:szCs w:val="24"/>
        </w:rPr>
        <w:t>y</w:t>
      </w:r>
      <w:r w:rsidR="005B35C4" w:rsidRPr="00AD0081">
        <w:rPr>
          <w:b w:val="0"/>
          <w:szCs w:val="24"/>
          <w:vertAlign w:val="superscript"/>
        </w:rPr>
        <w:t>-1</w:t>
      </w:r>
      <w:r w:rsidR="005B35C4">
        <w:rPr>
          <w:b w:val="0"/>
          <w:szCs w:val="24"/>
        </w:rPr>
        <w:t>.</w:t>
      </w:r>
    </w:p>
    <w:p w14:paraId="5F21A3A6" w14:textId="2BC8E6C8" w:rsidR="006E326A" w:rsidRPr="00580DE1" w:rsidRDefault="006E326A" w:rsidP="00580DE1">
      <w:pPr>
        <w:pStyle w:val="PlainText"/>
        <w:spacing w:line="360" w:lineRule="auto"/>
        <w:jc w:val="both"/>
        <w:rPr>
          <w:rFonts w:ascii="Times New Roman" w:hAnsi="Times New Roman" w:cs="Times New Roman"/>
          <w:sz w:val="24"/>
          <w:szCs w:val="24"/>
        </w:rPr>
      </w:pPr>
    </w:p>
    <w:p w14:paraId="3E6C2CFC" w14:textId="760E1BBF" w:rsidR="005B35C4" w:rsidRPr="00B61360" w:rsidRDefault="005B35C4" w:rsidP="005B35C4">
      <w:pPr>
        <w:pStyle w:val="PlainText"/>
        <w:spacing w:line="360" w:lineRule="auto"/>
        <w:jc w:val="both"/>
        <w:rPr>
          <w:rFonts w:ascii="Times New Roman" w:hAnsi="Times New Roman" w:cs="Times New Roman"/>
          <w:i/>
          <w:sz w:val="24"/>
          <w:szCs w:val="24"/>
        </w:rPr>
      </w:pPr>
      <w:r>
        <w:rPr>
          <w:rFonts w:ascii="Times New Roman" w:hAnsi="Times New Roman" w:cs="Times New Roman"/>
          <w:i/>
          <w:sz w:val="24"/>
          <w:szCs w:val="24"/>
          <w:vertAlign w:val="superscript"/>
        </w:rPr>
        <w:t>137</w:t>
      </w:r>
      <w:r>
        <w:rPr>
          <w:rFonts w:ascii="Times New Roman" w:hAnsi="Times New Roman" w:cs="Times New Roman"/>
          <w:i/>
          <w:sz w:val="24"/>
          <w:szCs w:val="24"/>
        </w:rPr>
        <w:t>Cs fallout record</w:t>
      </w:r>
    </w:p>
    <w:p w14:paraId="38750D8A" w14:textId="77777777" w:rsidR="004E5A1E" w:rsidRDefault="004E5A1E" w:rsidP="00F50921">
      <w:pPr>
        <w:pStyle w:val="PlainText"/>
        <w:spacing w:line="360" w:lineRule="auto"/>
        <w:jc w:val="both"/>
        <w:rPr>
          <w:rFonts w:ascii="Times New Roman" w:hAnsi="Times New Roman" w:cs="Times New Roman"/>
          <w:sz w:val="24"/>
          <w:szCs w:val="24"/>
        </w:rPr>
      </w:pPr>
    </w:p>
    <w:p w14:paraId="0AE860A6" w14:textId="674AB7AB" w:rsidR="00326054" w:rsidRDefault="00326054" w:rsidP="00F50921">
      <w:pPr>
        <w:pStyle w:val="PlainText"/>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F00193">
        <w:rPr>
          <w:rFonts w:ascii="Times New Roman" w:hAnsi="Times New Roman" w:cs="Times New Roman"/>
          <w:sz w:val="24"/>
          <w:szCs w:val="24"/>
        </w:rPr>
        <w:t xml:space="preserve">esults of the </w:t>
      </w:r>
      <w:r w:rsidRPr="00F00193">
        <w:rPr>
          <w:rFonts w:ascii="Times New Roman" w:hAnsi="Times New Roman" w:cs="Times New Roman"/>
          <w:sz w:val="24"/>
          <w:szCs w:val="24"/>
          <w:vertAlign w:val="superscript"/>
        </w:rPr>
        <w:t>137</w:t>
      </w:r>
      <w:r w:rsidRPr="00F00193">
        <w:rPr>
          <w:rFonts w:ascii="Times New Roman" w:hAnsi="Times New Roman" w:cs="Times New Roman"/>
          <w:sz w:val="24"/>
          <w:szCs w:val="24"/>
        </w:rPr>
        <w:t>Cs measurements</w:t>
      </w:r>
      <w:r>
        <w:rPr>
          <w:rFonts w:ascii="Times New Roman" w:hAnsi="Times New Roman" w:cs="Times New Roman"/>
          <w:sz w:val="24"/>
          <w:szCs w:val="24"/>
        </w:rPr>
        <w:t xml:space="preserve">, </w:t>
      </w:r>
      <w:r w:rsidRPr="00F00193">
        <w:rPr>
          <w:rFonts w:ascii="Times New Roman" w:hAnsi="Times New Roman" w:cs="Times New Roman"/>
          <w:sz w:val="24"/>
          <w:szCs w:val="24"/>
        </w:rPr>
        <w:t>summa</w:t>
      </w:r>
      <w:r>
        <w:rPr>
          <w:rFonts w:ascii="Times New Roman" w:hAnsi="Times New Roman" w:cs="Times New Roman"/>
          <w:sz w:val="24"/>
          <w:szCs w:val="24"/>
        </w:rPr>
        <w:t xml:space="preserve">rised in ESM2, include both raw inventories (where available) and values decay corrected to 1986. The raw inventories </w:t>
      </w:r>
      <w:r w:rsidRPr="00F00193">
        <w:rPr>
          <w:rFonts w:ascii="Times New Roman" w:hAnsi="Times New Roman" w:cs="Times New Roman"/>
          <w:sz w:val="24"/>
          <w:szCs w:val="24"/>
        </w:rPr>
        <w:t>from the 1976/77 study are essentially those published in Eakins et al. (1981,1984) though for the two Delta sites only the mean value has been given</w:t>
      </w:r>
      <w:r>
        <w:rPr>
          <w:rFonts w:ascii="Times New Roman" w:hAnsi="Times New Roman" w:cs="Times New Roman"/>
          <w:sz w:val="24"/>
          <w:szCs w:val="24"/>
        </w:rPr>
        <w:t>. The decay corrected inventories include a</w:t>
      </w:r>
      <w:r w:rsidRPr="00F00193">
        <w:rPr>
          <w:rFonts w:ascii="Times New Roman" w:hAnsi="Times New Roman" w:cs="Times New Roman"/>
          <w:sz w:val="24"/>
          <w:szCs w:val="24"/>
        </w:rPr>
        <w:t xml:space="preserve"> small adjustment for the </w:t>
      </w:r>
      <w:r w:rsidRPr="00F00193">
        <w:rPr>
          <w:rFonts w:ascii="Times New Roman" w:hAnsi="Times New Roman" w:cs="Times New Roman"/>
          <w:sz w:val="24"/>
          <w:szCs w:val="24"/>
        </w:rPr>
        <w:lastRenderedPageBreak/>
        <w:t xml:space="preserve">fact that weapons test fallout </w:t>
      </w:r>
      <w:r>
        <w:rPr>
          <w:rFonts w:ascii="Times New Roman" w:hAnsi="Times New Roman" w:cs="Times New Roman"/>
          <w:sz w:val="24"/>
          <w:szCs w:val="24"/>
        </w:rPr>
        <w:t xml:space="preserve">at the time of </w:t>
      </w:r>
      <w:r w:rsidRPr="00F00193">
        <w:rPr>
          <w:rFonts w:ascii="Times New Roman" w:hAnsi="Times New Roman" w:cs="Times New Roman"/>
          <w:sz w:val="24"/>
          <w:szCs w:val="24"/>
        </w:rPr>
        <w:t>1976/77 study results was incomplete</w:t>
      </w:r>
      <w:r>
        <w:rPr>
          <w:rFonts w:ascii="Times New Roman" w:hAnsi="Times New Roman" w:cs="Times New Roman"/>
          <w:sz w:val="24"/>
          <w:szCs w:val="24"/>
        </w:rPr>
        <w:t>. Weapons test fallout data (</w:t>
      </w:r>
      <w:proofErr w:type="spellStart"/>
      <w:r>
        <w:rPr>
          <w:rFonts w:ascii="Times New Roman" w:hAnsi="Times New Roman" w:cs="Times New Roman"/>
          <w:sz w:val="24"/>
          <w:szCs w:val="24"/>
        </w:rPr>
        <w:t>Cambray</w:t>
      </w:r>
      <w:proofErr w:type="spellEnd"/>
      <w:r>
        <w:rPr>
          <w:rFonts w:ascii="Times New Roman" w:hAnsi="Times New Roman" w:cs="Times New Roman"/>
          <w:sz w:val="24"/>
          <w:szCs w:val="24"/>
        </w:rPr>
        <w:t xml:space="preserve"> et al. 1989) suggest that </w:t>
      </w:r>
      <w:r w:rsidRPr="00F00193">
        <w:rPr>
          <w:rFonts w:ascii="Times New Roman" w:hAnsi="Times New Roman" w:cs="Times New Roman"/>
          <w:sz w:val="24"/>
          <w:szCs w:val="24"/>
        </w:rPr>
        <w:t>post-1977 fallout</w:t>
      </w:r>
      <w:r>
        <w:rPr>
          <w:rFonts w:ascii="Times New Roman" w:hAnsi="Times New Roman" w:cs="Times New Roman"/>
          <w:sz w:val="24"/>
          <w:szCs w:val="24"/>
        </w:rPr>
        <w:t xml:space="preserve"> would have contributed a further </w:t>
      </w:r>
      <w:r w:rsidRPr="00F00193">
        <w:rPr>
          <w:rFonts w:ascii="Times New Roman" w:hAnsi="Times New Roman" w:cs="Times New Roman"/>
          <w:sz w:val="24"/>
          <w:szCs w:val="24"/>
        </w:rPr>
        <w:t>3.25%</w:t>
      </w:r>
      <w:r>
        <w:rPr>
          <w:rFonts w:ascii="Times New Roman" w:hAnsi="Times New Roman" w:cs="Times New Roman"/>
          <w:sz w:val="24"/>
          <w:szCs w:val="24"/>
        </w:rPr>
        <w:t xml:space="preserve"> to the total inventory. </w:t>
      </w:r>
    </w:p>
    <w:p w14:paraId="0FD084F1" w14:textId="5045AAE1" w:rsidR="00326054" w:rsidRPr="00F00193" w:rsidRDefault="00326054" w:rsidP="00F50921">
      <w:pPr>
        <w:pStyle w:val="PlainText"/>
        <w:spacing w:line="360" w:lineRule="auto"/>
        <w:ind w:firstLine="720"/>
        <w:jc w:val="both"/>
        <w:rPr>
          <w:rFonts w:ascii="Times New Roman" w:hAnsi="Times New Roman" w:cs="Times New Roman"/>
          <w:sz w:val="24"/>
          <w:szCs w:val="24"/>
        </w:rPr>
      </w:pPr>
      <w:r w:rsidRPr="00F00193">
        <w:rPr>
          <w:rFonts w:ascii="Times New Roman" w:hAnsi="Times New Roman" w:cs="Times New Roman"/>
          <w:sz w:val="24"/>
          <w:szCs w:val="24"/>
        </w:rPr>
        <w:t xml:space="preserve">Pre-1986 soil cores contained </w:t>
      </w:r>
      <w:r w:rsidRPr="00F00193">
        <w:rPr>
          <w:rFonts w:ascii="Times New Roman" w:hAnsi="Times New Roman" w:cs="Times New Roman"/>
          <w:sz w:val="24"/>
          <w:szCs w:val="24"/>
          <w:vertAlign w:val="superscript"/>
        </w:rPr>
        <w:t>137</w:t>
      </w:r>
      <w:r w:rsidRPr="00F00193">
        <w:rPr>
          <w:rFonts w:ascii="Times New Roman" w:hAnsi="Times New Roman" w:cs="Times New Roman"/>
          <w:sz w:val="24"/>
          <w:szCs w:val="24"/>
        </w:rPr>
        <w:t>Cs that derived solely from weapons fallout</w:t>
      </w:r>
      <w:r>
        <w:rPr>
          <w:rFonts w:ascii="Times New Roman" w:hAnsi="Times New Roman" w:cs="Times New Roman"/>
          <w:sz w:val="24"/>
          <w:szCs w:val="24"/>
        </w:rPr>
        <w:t xml:space="preserve">. </w:t>
      </w:r>
      <w:r w:rsidRPr="00142ADB">
        <w:rPr>
          <w:rFonts w:ascii="Times New Roman" w:hAnsi="Times New Roman" w:cs="Times New Roman"/>
          <w:sz w:val="24"/>
          <w:szCs w:val="24"/>
        </w:rPr>
        <w:t xml:space="preserve">This </w:t>
      </w:r>
      <w:r w:rsidR="00142ADB">
        <w:rPr>
          <w:rFonts w:ascii="Times New Roman" w:hAnsi="Times New Roman" w:cs="Times New Roman"/>
          <w:sz w:val="24"/>
          <w:szCs w:val="24"/>
        </w:rPr>
        <w:t xml:space="preserve">had </w:t>
      </w:r>
      <w:r w:rsidR="005D5BA3">
        <w:rPr>
          <w:rFonts w:ascii="Times New Roman" w:hAnsi="Times New Roman" w:cs="Times New Roman"/>
          <w:sz w:val="24"/>
          <w:szCs w:val="24"/>
        </w:rPr>
        <w:t>fallen to negligible values by the early 1980s</w:t>
      </w:r>
      <w:r w:rsidRPr="00142ADB">
        <w:rPr>
          <w:rFonts w:ascii="Times New Roman" w:hAnsi="Times New Roman" w:cs="Times New Roman"/>
          <w:sz w:val="24"/>
          <w:szCs w:val="24"/>
        </w:rPr>
        <w:t xml:space="preserve">. </w:t>
      </w:r>
      <w:r w:rsidR="005D5BA3">
        <w:rPr>
          <w:rFonts w:ascii="Times New Roman" w:hAnsi="Times New Roman" w:cs="Times New Roman"/>
          <w:sz w:val="24"/>
          <w:szCs w:val="24"/>
        </w:rPr>
        <w:t xml:space="preserve"> Choosing 1986, the year of the Chernobyl accident, as a common reference date, r</w:t>
      </w:r>
      <w:r w:rsidRPr="00DC74CB">
        <w:rPr>
          <w:rFonts w:ascii="Times New Roman" w:hAnsi="Times New Roman" w:cs="Times New Roman"/>
          <w:sz w:val="24"/>
          <w:szCs w:val="24"/>
        </w:rPr>
        <w:t>esults from the 1976/7 cores indicated that total fallout from this source at Brotherswater decay corrected to 198</w:t>
      </w:r>
      <w:r>
        <w:rPr>
          <w:rFonts w:ascii="Times New Roman" w:hAnsi="Times New Roman" w:cs="Times New Roman"/>
          <w:sz w:val="24"/>
          <w:szCs w:val="24"/>
        </w:rPr>
        <w:t>6</w:t>
      </w:r>
      <w:r w:rsidRPr="00DC74CB">
        <w:rPr>
          <w:rFonts w:ascii="Times New Roman" w:hAnsi="Times New Roman" w:cs="Times New Roman"/>
          <w:sz w:val="24"/>
          <w:szCs w:val="24"/>
        </w:rPr>
        <w:t xml:space="preserve"> amounted to 78</w:t>
      </w:r>
      <w:r>
        <w:rPr>
          <w:rFonts w:ascii="Times New Roman" w:hAnsi="Times New Roman" w:cs="Times New Roman"/>
          <w:sz w:val="24"/>
          <w:szCs w:val="24"/>
        </w:rPr>
        <w:t>8</w:t>
      </w:r>
      <w:r w:rsidRPr="00DC74CB">
        <w:rPr>
          <w:rFonts w:ascii="Times New Roman" w:hAnsi="Times New Roman" w:cs="Times New Roman"/>
          <w:sz w:val="24"/>
          <w:szCs w:val="24"/>
        </w:rPr>
        <w:t>6</w:t>
      </w:r>
      <w:r w:rsidRPr="00DC74CB">
        <w:rPr>
          <w:rFonts w:ascii="Times New Roman" w:hAnsi="Times New Roman" w:cs="Times New Roman"/>
          <w:sz w:val="24"/>
          <w:szCs w:val="24"/>
          <w:vertAlign w:val="subscript"/>
        </w:rPr>
        <w:t xml:space="preserve"> </w:t>
      </w:r>
      <w:proofErr w:type="spellStart"/>
      <w:r w:rsidRPr="00DC74CB">
        <w:rPr>
          <w:rFonts w:ascii="Times New Roman" w:hAnsi="Times New Roman" w:cs="Times New Roman"/>
          <w:sz w:val="24"/>
          <w:szCs w:val="24"/>
        </w:rPr>
        <w:t>Bq</w:t>
      </w:r>
      <w:proofErr w:type="spellEnd"/>
      <w:r w:rsidRPr="00DC74CB">
        <w:rPr>
          <w:rFonts w:ascii="Times New Roman" w:hAnsi="Times New Roman" w:cs="Times New Roman"/>
          <w:sz w:val="24"/>
          <w:szCs w:val="24"/>
        </w:rPr>
        <w:t xml:space="preserve"> m</w:t>
      </w:r>
      <w:r w:rsidRPr="00DC74CB">
        <w:rPr>
          <w:rFonts w:ascii="Times New Roman" w:hAnsi="Times New Roman" w:cs="Times New Roman"/>
          <w:sz w:val="24"/>
          <w:szCs w:val="24"/>
          <w:vertAlign w:val="superscript"/>
        </w:rPr>
        <w:t>-2</w:t>
      </w:r>
      <w:r w:rsidR="00B2685B">
        <w:rPr>
          <w:rFonts w:ascii="Times New Roman" w:hAnsi="Times New Roman" w:cs="Times New Roman"/>
          <w:sz w:val="24"/>
          <w:szCs w:val="24"/>
        </w:rPr>
        <w:t>.  This is</w:t>
      </w:r>
      <w:r w:rsidR="00BA6E84">
        <w:rPr>
          <w:rFonts w:ascii="Times New Roman" w:hAnsi="Times New Roman" w:cs="Times New Roman"/>
          <w:sz w:val="24"/>
          <w:szCs w:val="24"/>
        </w:rPr>
        <w:t xml:space="preserve"> </w:t>
      </w:r>
      <w:r w:rsidRPr="00F00193">
        <w:rPr>
          <w:rFonts w:ascii="Times New Roman" w:hAnsi="Times New Roman" w:cs="Times New Roman"/>
          <w:sz w:val="24"/>
          <w:szCs w:val="24"/>
        </w:rPr>
        <w:t xml:space="preserve">in good agreement with the value </w:t>
      </w:r>
      <w:r w:rsidR="00B2685B">
        <w:rPr>
          <w:rFonts w:ascii="Times New Roman" w:hAnsi="Times New Roman" w:cs="Times New Roman"/>
          <w:sz w:val="24"/>
          <w:szCs w:val="24"/>
        </w:rPr>
        <w:t xml:space="preserve">calculated from the </w:t>
      </w:r>
      <w:r w:rsidRPr="00F00193">
        <w:rPr>
          <w:rFonts w:ascii="Times New Roman" w:hAnsi="Times New Roman" w:cs="Times New Roman"/>
          <w:sz w:val="24"/>
          <w:szCs w:val="24"/>
        </w:rPr>
        <w:t xml:space="preserve">results of a detailed survey of weapons fallout in the UK </w:t>
      </w:r>
      <w:r w:rsidR="00B2685B">
        <w:rPr>
          <w:rFonts w:ascii="Times New Roman" w:hAnsi="Times New Roman" w:cs="Times New Roman"/>
          <w:sz w:val="24"/>
          <w:szCs w:val="24"/>
        </w:rPr>
        <w:t xml:space="preserve">carried out by </w:t>
      </w:r>
      <w:proofErr w:type="spellStart"/>
      <w:r w:rsidRPr="00F00193">
        <w:rPr>
          <w:rFonts w:ascii="Times New Roman" w:hAnsi="Times New Roman" w:cs="Times New Roman"/>
          <w:sz w:val="24"/>
          <w:szCs w:val="24"/>
        </w:rPr>
        <w:t>Cawse</w:t>
      </w:r>
      <w:proofErr w:type="spellEnd"/>
      <w:r w:rsidR="00B2685B">
        <w:rPr>
          <w:rFonts w:ascii="Times New Roman" w:hAnsi="Times New Roman" w:cs="Times New Roman"/>
          <w:sz w:val="24"/>
          <w:szCs w:val="24"/>
        </w:rPr>
        <w:t xml:space="preserve"> (</w:t>
      </w:r>
      <w:r w:rsidRPr="00F00193">
        <w:rPr>
          <w:rFonts w:ascii="Times New Roman" w:hAnsi="Times New Roman" w:cs="Times New Roman"/>
          <w:sz w:val="24"/>
          <w:szCs w:val="24"/>
        </w:rPr>
        <w:t>1983)</w:t>
      </w:r>
      <w:r>
        <w:rPr>
          <w:rFonts w:ascii="Times New Roman" w:hAnsi="Times New Roman" w:cs="Times New Roman"/>
          <w:sz w:val="24"/>
          <w:szCs w:val="24"/>
        </w:rPr>
        <w:t xml:space="preserve">. </w:t>
      </w:r>
      <w:r w:rsidR="00B2685B">
        <w:rPr>
          <w:rFonts w:ascii="Times New Roman" w:hAnsi="Times New Roman" w:cs="Times New Roman"/>
          <w:sz w:val="24"/>
          <w:szCs w:val="24"/>
        </w:rPr>
        <w:t xml:space="preserve"> </w:t>
      </w:r>
      <w:r w:rsidRPr="00F00193">
        <w:rPr>
          <w:rFonts w:ascii="Times New Roman" w:hAnsi="Times New Roman" w:cs="Times New Roman"/>
          <w:sz w:val="24"/>
          <w:szCs w:val="24"/>
        </w:rPr>
        <w:t xml:space="preserve">Using </w:t>
      </w:r>
      <w:r>
        <w:rPr>
          <w:rFonts w:ascii="Times New Roman" w:hAnsi="Times New Roman" w:cs="Times New Roman"/>
          <w:sz w:val="24"/>
          <w:szCs w:val="24"/>
        </w:rPr>
        <w:t xml:space="preserve">a </w:t>
      </w:r>
      <w:r w:rsidR="00B2685B">
        <w:rPr>
          <w:rFonts w:ascii="Times New Roman" w:hAnsi="Times New Roman" w:cs="Times New Roman"/>
          <w:sz w:val="24"/>
          <w:szCs w:val="24"/>
        </w:rPr>
        <w:t xml:space="preserve">least squares </w:t>
      </w:r>
      <w:r w:rsidRPr="00F00193">
        <w:rPr>
          <w:rFonts w:ascii="Times New Roman" w:hAnsi="Times New Roman" w:cs="Times New Roman"/>
          <w:sz w:val="24"/>
          <w:szCs w:val="24"/>
        </w:rPr>
        <w:t>fit to the data presented in that survey, the cumulative weapons fallout inventory at any site (decay corrected to 1986) can be estimated using the relation</w:t>
      </w:r>
    </w:p>
    <w:p w14:paraId="4D88D3B6" w14:textId="6094856F" w:rsidR="00326054" w:rsidRPr="00F00193" w:rsidRDefault="00326054" w:rsidP="00A84048">
      <w:pPr>
        <w:spacing w:line="360" w:lineRule="auto"/>
        <w:ind w:left="2880"/>
        <w:rPr>
          <w:i/>
        </w:rPr>
      </w:pPr>
      <w:r w:rsidRPr="00F00193">
        <w:rPr>
          <w:i/>
        </w:rPr>
        <w:t>I</w:t>
      </w:r>
      <w:r w:rsidRPr="00F00193">
        <w:rPr>
          <w:i/>
          <w:vertAlign w:val="subscript"/>
        </w:rPr>
        <w:t xml:space="preserve">Cs </w:t>
      </w:r>
      <w:r w:rsidRPr="00F00193">
        <w:rPr>
          <w:i/>
        </w:rPr>
        <w:t xml:space="preserve">= </w:t>
      </w:r>
      <w:r w:rsidRPr="00F00193">
        <w:rPr>
          <w:iCs/>
        </w:rPr>
        <w:t>2.49</w:t>
      </w:r>
      <w:r w:rsidR="004E5A1E">
        <w:rPr>
          <w:iCs/>
        </w:rPr>
        <w:t>4</w:t>
      </w:r>
      <w:r w:rsidRPr="00F00193">
        <w:rPr>
          <w:i/>
        </w:rPr>
        <w:t xml:space="preserve">R + </w:t>
      </w:r>
      <w:r w:rsidRPr="00F00193">
        <w:rPr>
          <w:iCs/>
        </w:rPr>
        <w:t>825</w:t>
      </w:r>
      <w:r>
        <w:rPr>
          <w:iCs/>
        </w:rPr>
        <w:t xml:space="preserve"> </w:t>
      </w:r>
      <w:r>
        <w:rPr>
          <w:iCs/>
        </w:rPr>
        <w:tab/>
      </w:r>
      <w:r>
        <w:rPr>
          <w:iCs/>
        </w:rPr>
        <w:tab/>
      </w:r>
      <w:r>
        <w:rPr>
          <w:iCs/>
        </w:rPr>
        <w:tab/>
      </w:r>
      <w:r w:rsidR="004E5A1E">
        <w:rPr>
          <w:iCs/>
        </w:rPr>
        <w:tab/>
      </w:r>
      <w:r w:rsidR="00A84048">
        <w:rPr>
          <w:iCs/>
        </w:rPr>
        <w:tab/>
      </w:r>
      <w:r>
        <w:rPr>
          <w:iCs/>
        </w:rPr>
        <w:t>(</w:t>
      </w:r>
      <w:r w:rsidR="004E5A1E">
        <w:rPr>
          <w:iCs/>
        </w:rPr>
        <w:t>2</w:t>
      </w:r>
      <w:r>
        <w:rPr>
          <w:iCs/>
        </w:rPr>
        <w:t>)</w:t>
      </w:r>
    </w:p>
    <w:p w14:paraId="152ED5DF" w14:textId="610BB2E2" w:rsidR="00326054" w:rsidRPr="00F00193" w:rsidRDefault="00326054" w:rsidP="00F50921">
      <w:pPr>
        <w:pStyle w:val="PlainText"/>
        <w:spacing w:line="360" w:lineRule="auto"/>
        <w:jc w:val="both"/>
        <w:rPr>
          <w:rFonts w:ascii="Times New Roman" w:hAnsi="Times New Roman" w:cs="Times New Roman"/>
          <w:sz w:val="24"/>
          <w:szCs w:val="24"/>
        </w:rPr>
      </w:pPr>
      <w:r w:rsidRPr="00F00193">
        <w:rPr>
          <w:rFonts w:ascii="Times New Roman" w:hAnsi="Times New Roman" w:cs="Times New Roman"/>
          <w:sz w:val="24"/>
          <w:szCs w:val="24"/>
        </w:rPr>
        <w:t xml:space="preserve">where </w:t>
      </w:r>
      <w:r w:rsidRPr="00F00193">
        <w:rPr>
          <w:rFonts w:ascii="Times New Roman" w:hAnsi="Times New Roman" w:cs="Times New Roman"/>
          <w:i/>
          <w:sz w:val="24"/>
          <w:szCs w:val="24"/>
        </w:rPr>
        <w:t>R</w:t>
      </w:r>
      <w:r w:rsidRPr="00F00193">
        <w:rPr>
          <w:rFonts w:ascii="Times New Roman" w:hAnsi="Times New Roman" w:cs="Times New Roman"/>
          <w:sz w:val="24"/>
          <w:szCs w:val="24"/>
        </w:rPr>
        <w:t xml:space="preserve"> is the mean annual rainfall in mm</w:t>
      </w:r>
      <w:r w:rsidRPr="00F00193">
        <w:rPr>
          <w:rFonts w:ascii="Times New Roman" w:hAnsi="Times New Roman" w:cs="Times New Roman"/>
          <w:sz w:val="24"/>
          <w:szCs w:val="24"/>
          <w:vertAlign w:val="subscript"/>
        </w:rPr>
        <w:t xml:space="preserve"> </w:t>
      </w:r>
      <w:r w:rsidRPr="00F00193">
        <w:rPr>
          <w:rFonts w:ascii="Times New Roman" w:hAnsi="Times New Roman" w:cs="Times New Roman"/>
          <w:sz w:val="24"/>
          <w:szCs w:val="24"/>
        </w:rPr>
        <w:t>y</w:t>
      </w:r>
      <w:r w:rsidRPr="00F00193">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F00193">
        <w:rPr>
          <w:rFonts w:ascii="Times New Roman" w:hAnsi="Times New Roman" w:cs="Times New Roman"/>
          <w:sz w:val="24"/>
          <w:szCs w:val="24"/>
        </w:rPr>
        <w:t xml:space="preserve">From this formula, the Brotherswater weapons </w:t>
      </w:r>
      <w:r w:rsidRPr="00F00193">
        <w:rPr>
          <w:rFonts w:ascii="Times New Roman" w:hAnsi="Times New Roman" w:cs="Times New Roman"/>
          <w:sz w:val="24"/>
          <w:szCs w:val="24"/>
          <w:vertAlign w:val="superscript"/>
        </w:rPr>
        <w:t>137</w:t>
      </w:r>
      <w:r w:rsidRPr="00F00193">
        <w:rPr>
          <w:rFonts w:ascii="Times New Roman" w:hAnsi="Times New Roman" w:cs="Times New Roman"/>
          <w:sz w:val="24"/>
          <w:szCs w:val="24"/>
        </w:rPr>
        <w:t>Cs fallout inventory (mean annual rainfall 2</w:t>
      </w:r>
      <w:r>
        <w:rPr>
          <w:rFonts w:ascii="Times New Roman" w:hAnsi="Times New Roman" w:cs="Times New Roman"/>
          <w:sz w:val="24"/>
          <w:szCs w:val="24"/>
        </w:rPr>
        <w:t>609</w:t>
      </w:r>
      <w:r w:rsidRPr="00F00193">
        <w:rPr>
          <w:rFonts w:ascii="Times New Roman" w:hAnsi="Times New Roman" w:cs="Times New Roman"/>
          <w:sz w:val="24"/>
          <w:szCs w:val="24"/>
        </w:rPr>
        <w:t xml:space="preserve"> mm</w:t>
      </w:r>
      <w:r w:rsidRPr="00F00193">
        <w:rPr>
          <w:rFonts w:ascii="Times New Roman" w:hAnsi="Times New Roman" w:cs="Times New Roman"/>
          <w:sz w:val="24"/>
          <w:szCs w:val="24"/>
          <w:vertAlign w:val="subscript"/>
        </w:rPr>
        <w:t xml:space="preserve"> </w:t>
      </w:r>
      <w:r w:rsidRPr="00F00193">
        <w:rPr>
          <w:rFonts w:ascii="Times New Roman" w:hAnsi="Times New Roman" w:cs="Times New Roman"/>
          <w:sz w:val="24"/>
          <w:szCs w:val="24"/>
        </w:rPr>
        <w:t>y</w:t>
      </w:r>
      <w:r w:rsidRPr="00F00193">
        <w:rPr>
          <w:rFonts w:ascii="Times New Roman" w:hAnsi="Times New Roman" w:cs="Times New Roman"/>
          <w:sz w:val="24"/>
          <w:szCs w:val="24"/>
          <w:vertAlign w:val="superscript"/>
        </w:rPr>
        <w:t>-1</w:t>
      </w:r>
      <w:r w:rsidRPr="00F00193">
        <w:rPr>
          <w:rFonts w:ascii="Times New Roman" w:hAnsi="Times New Roman" w:cs="Times New Roman"/>
          <w:sz w:val="24"/>
          <w:szCs w:val="24"/>
        </w:rPr>
        <w:t>) is calculated to be 7</w:t>
      </w:r>
      <w:r>
        <w:rPr>
          <w:rFonts w:ascii="Times New Roman" w:hAnsi="Times New Roman" w:cs="Times New Roman"/>
          <w:sz w:val="24"/>
          <w:szCs w:val="24"/>
        </w:rPr>
        <w:t>33</w:t>
      </w:r>
      <w:r w:rsidR="00E2461D">
        <w:rPr>
          <w:rFonts w:ascii="Times New Roman" w:hAnsi="Times New Roman" w:cs="Times New Roman"/>
          <w:sz w:val="24"/>
          <w:szCs w:val="24"/>
        </w:rPr>
        <w:t>3</w:t>
      </w:r>
      <w:r w:rsidRPr="00F00193">
        <w:rPr>
          <w:rFonts w:ascii="Times New Roman" w:hAnsi="Times New Roman" w:cs="Times New Roman"/>
          <w:sz w:val="24"/>
          <w:szCs w:val="24"/>
          <w:vertAlign w:val="subscript"/>
        </w:rPr>
        <w:t xml:space="preserve"> </w:t>
      </w:r>
      <w:proofErr w:type="spellStart"/>
      <w:r w:rsidRPr="00F00193">
        <w:rPr>
          <w:rFonts w:ascii="Times New Roman" w:hAnsi="Times New Roman" w:cs="Times New Roman"/>
          <w:sz w:val="24"/>
          <w:szCs w:val="24"/>
        </w:rPr>
        <w:t>Bq</w:t>
      </w:r>
      <w:proofErr w:type="spellEnd"/>
      <w:r w:rsidRPr="0085389F">
        <w:rPr>
          <w:rFonts w:ascii="Times New Roman" w:hAnsi="Times New Roman" w:cs="Times New Roman"/>
          <w:sz w:val="24"/>
          <w:szCs w:val="24"/>
          <w:vertAlign w:val="subscript"/>
        </w:rPr>
        <w:t xml:space="preserve"> </w:t>
      </w:r>
      <w:r w:rsidRPr="00F00193">
        <w:rPr>
          <w:rFonts w:ascii="Times New Roman" w:hAnsi="Times New Roman" w:cs="Times New Roman"/>
          <w:sz w:val="24"/>
          <w:szCs w:val="24"/>
        </w:rPr>
        <w:t>m</w:t>
      </w:r>
      <w:r w:rsidRPr="00F00193">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F00193">
        <w:rPr>
          <w:rFonts w:ascii="Times New Roman" w:hAnsi="Times New Roman" w:cs="Times New Roman"/>
          <w:sz w:val="24"/>
          <w:szCs w:val="24"/>
        </w:rPr>
        <w:t xml:space="preserve">The </w:t>
      </w:r>
      <w:r>
        <w:rPr>
          <w:rFonts w:ascii="Times New Roman" w:hAnsi="Times New Roman" w:cs="Times New Roman"/>
          <w:sz w:val="24"/>
          <w:szCs w:val="24"/>
        </w:rPr>
        <w:t xml:space="preserve">average </w:t>
      </w:r>
      <w:r w:rsidRPr="00F00193">
        <w:rPr>
          <w:rFonts w:ascii="Times New Roman" w:hAnsi="Times New Roman" w:cs="Times New Roman"/>
          <w:sz w:val="24"/>
          <w:szCs w:val="24"/>
        </w:rPr>
        <w:t>value by these two methods, 7</w:t>
      </w:r>
      <w:r>
        <w:rPr>
          <w:rFonts w:ascii="Times New Roman" w:hAnsi="Times New Roman" w:cs="Times New Roman"/>
          <w:sz w:val="24"/>
          <w:szCs w:val="24"/>
        </w:rPr>
        <w:t>6</w:t>
      </w:r>
      <w:r w:rsidR="007A15E0">
        <w:rPr>
          <w:rFonts w:ascii="Times New Roman" w:hAnsi="Times New Roman" w:cs="Times New Roman"/>
          <w:sz w:val="24"/>
          <w:szCs w:val="24"/>
        </w:rPr>
        <w:t>10</w:t>
      </w:r>
      <w:r w:rsidRPr="00F00193">
        <w:rPr>
          <w:rFonts w:ascii="Times New Roman" w:hAnsi="Times New Roman" w:cs="Times New Roman"/>
          <w:sz w:val="24"/>
          <w:szCs w:val="24"/>
          <w:vertAlign w:val="subscript"/>
        </w:rPr>
        <w:t xml:space="preserve"> </w:t>
      </w:r>
      <w:proofErr w:type="spellStart"/>
      <w:r w:rsidRPr="00F00193">
        <w:rPr>
          <w:rFonts w:ascii="Times New Roman" w:hAnsi="Times New Roman" w:cs="Times New Roman"/>
          <w:sz w:val="24"/>
          <w:szCs w:val="24"/>
        </w:rPr>
        <w:t>Bq</w:t>
      </w:r>
      <w:proofErr w:type="spellEnd"/>
      <w:r w:rsidRPr="00F00193">
        <w:rPr>
          <w:rFonts w:ascii="Times New Roman" w:hAnsi="Times New Roman" w:cs="Times New Roman"/>
          <w:sz w:val="24"/>
          <w:szCs w:val="24"/>
        </w:rPr>
        <w:t xml:space="preserve"> m</w:t>
      </w:r>
      <w:r w:rsidRPr="00F00193">
        <w:rPr>
          <w:rFonts w:ascii="Times New Roman" w:hAnsi="Times New Roman" w:cs="Times New Roman"/>
          <w:sz w:val="24"/>
          <w:szCs w:val="24"/>
          <w:vertAlign w:val="superscript"/>
        </w:rPr>
        <w:t>-2</w:t>
      </w:r>
      <w:r w:rsidRPr="00F00193">
        <w:rPr>
          <w:rFonts w:ascii="Times New Roman" w:hAnsi="Times New Roman" w:cs="Times New Roman"/>
          <w:sz w:val="24"/>
          <w:szCs w:val="24"/>
        </w:rPr>
        <w:t>, represents a best estimate of the cumulative fallout of nuclear weapons test fallout at Brotherswater</w:t>
      </w:r>
      <w:r>
        <w:rPr>
          <w:rFonts w:ascii="Times New Roman" w:hAnsi="Times New Roman" w:cs="Times New Roman"/>
          <w:sz w:val="24"/>
          <w:szCs w:val="24"/>
        </w:rPr>
        <w:t xml:space="preserve">, decay corrected to 1986. </w:t>
      </w:r>
      <w:r w:rsidR="00B46611">
        <w:rPr>
          <w:rFonts w:ascii="Times New Roman" w:hAnsi="Times New Roman" w:cs="Times New Roman"/>
          <w:sz w:val="24"/>
          <w:szCs w:val="24"/>
        </w:rPr>
        <w:t xml:space="preserve"> </w:t>
      </w:r>
      <w:r w:rsidRPr="00F00193">
        <w:rPr>
          <w:rFonts w:ascii="Times New Roman" w:hAnsi="Times New Roman" w:cs="Times New Roman"/>
          <w:sz w:val="24"/>
          <w:szCs w:val="24"/>
        </w:rPr>
        <w:t xml:space="preserve">The historical record </w:t>
      </w:r>
      <w:r>
        <w:rPr>
          <w:rFonts w:ascii="Times New Roman" w:hAnsi="Times New Roman" w:cs="Times New Roman"/>
          <w:sz w:val="24"/>
          <w:szCs w:val="24"/>
        </w:rPr>
        <w:t xml:space="preserve">(decay corrected to 1986) </w:t>
      </w:r>
      <w:r w:rsidRPr="00F00193">
        <w:rPr>
          <w:rFonts w:ascii="Times New Roman" w:hAnsi="Times New Roman" w:cs="Times New Roman"/>
          <w:sz w:val="24"/>
          <w:szCs w:val="24"/>
        </w:rPr>
        <w:t xml:space="preserve">can be reconstructed by an appropriate scaling </w:t>
      </w:r>
      <w:r>
        <w:rPr>
          <w:rFonts w:ascii="Times New Roman" w:hAnsi="Times New Roman" w:cs="Times New Roman"/>
          <w:sz w:val="24"/>
          <w:szCs w:val="24"/>
        </w:rPr>
        <w:t xml:space="preserve">of </w:t>
      </w:r>
      <w:r w:rsidRPr="00F00193">
        <w:rPr>
          <w:rFonts w:ascii="Times New Roman" w:hAnsi="Times New Roman" w:cs="Times New Roman"/>
          <w:sz w:val="24"/>
          <w:szCs w:val="24"/>
        </w:rPr>
        <w:t xml:space="preserve">the history of weapons test fallout in the northern hemisphere given e.g. in </w:t>
      </w:r>
      <w:proofErr w:type="spellStart"/>
      <w:r w:rsidRPr="00F00193">
        <w:rPr>
          <w:rFonts w:ascii="Times New Roman" w:hAnsi="Times New Roman" w:cs="Times New Roman"/>
          <w:sz w:val="24"/>
          <w:szCs w:val="24"/>
        </w:rPr>
        <w:t>Cambray</w:t>
      </w:r>
      <w:proofErr w:type="spellEnd"/>
      <w:r w:rsidRPr="00F00193">
        <w:rPr>
          <w:rFonts w:ascii="Times New Roman" w:hAnsi="Times New Roman" w:cs="Times New Roman"/>
          <w:sz w:val="24"/>
          <w:szCs w:val="24"/>
        </w:rPr>
        <w:t xml:space="preserve"> et al. (1989)</w:t>
      </w:r>
      <w:r>
        <w:rPr>
          <w:rFonts w:ascii="Times New Roman" w:hAnsi="Times New Roman" w:cs="Times New Roman"/>
          <w:sz w:val="24"/>
          <w:szCs w:val="24"/>
        </w:rPr>
        <w:t xml:space="preserve">. The results indicate that by the time of the 1976/7 study fallout had declined to around 50 </w:t>
      </w:r>
      <w:proofErr w:type="spellStart"/>
      <w:r>
        <w:rPr>
          <w:rFonts w:ascii="Times New Roman" w:hAnsi="Times New Roman" w:cs="Times New Roman"/>
          <w:sz w:val="24"/>
          <w:szCs w:val="24"/>
        </w:rPr>
        <w:t>Bq</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This is consistent with the empirical value of 61</w:t>
      </w:r>
      <w:r w:rsidRPr="00AC3207">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Bq</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A87A2C">
        <w:rPr>
          <w:rFonts w:ascii="Times New Roman" w:hAnsi="Times New Roman" w:cs="Times New Roman"/>
          <w:sz w:val="24"/>
          <w:szCs w:val="24"/>
        </w:rPr>
        <w:t xml:space="preserve">calculated from the data </w:t>
      </w:r>
      <w:r>
        <w:rPr>
          <w:rFonts w:ascii="Times New Roman" w:hAnsi="Times New Roman" w:cs="Times New Roman"/>
          <w:sz w:val="24"/>
          <w:szCs w:val="24"/>
        </w:rPr>
        <w:t xml:space="preserve">obtained by Eakins </w:t>
      </w:r>
      <w:r w:rsidR="00B46611">
        <w:rPr>
          <w:rFonts w:ascii="Times New Roman" w:hAnsi="Times New Roman" w:cs="Times New Roman"/>
          <w:sz w:val="24"/>
          <w:szCs w:val="24"/>
        </w:rPr>
        <w:t>el al. (1981, 1984)</w:t>
      </w:r>
      <w:r>
        <w:rPr>
          <w:rFonts w:ascii="Times New Roman" w:hAnsi="Times New Roman" w:cs="Times New Roman"/>
          <w:sz w:val="24"/>
          <w:szCs w:val="24"/>
        </w:rPr>
        <w:t xml:space="preserve">. </w:t>
      </w:r>
    </w:p>
    <w:p w14:paraId="274938DF" w14:textId="3B6953DB" w:rsidR="004E5A1E" w:rsidRPr="004E719E" w:rsidRDefault="004E5A1E" w:rsidP="00F50921">
      <w:pPr>
        <w:pStyle w:val="PlainText"/>
        <w:spacing w:line="360" w:lineRule="auto"/>
        <w:ind w:firstLine="720"/>
        <w:jc w:val="both"/>
        <w:rPr>
          <w:rFonts w:ascii="Times New Roman" w:hAnsi="Times New Roman" w:cs="Times New Roman"/>
          <w:sz w:val="24"/>
          <w:szCs w:val="24"/>
        </w:rPr>
      </w:pPr>
      <w:r w:rsidRPr="00F00193">
        <w:rPr>
          <w:rFonts w:ascii="Times New Roman" w:hAnsi="Times New Roman" w:cs="Times New Roman"/>
          <w:sz w:val="24"/>
          <w:szCs w:val="24"/>
        </w:rPr>
        <w:t xml:space="preserve">The much higher </w:t>
      </w:r>
      <w:r w:rsidRPr="00F00193">
        <w:rPr>
          <w:rFonts w:ascii="Times New Roman" w:hAnsi="Times New Roman" w:cs="Times New Roman"/>
          <w:sz w:val="24"/>
          <w:szCs w:val="24"/>
          <w:vertAlign w:val="superscript"/>
        </w:rPr>
        <w:t>137</w:t>
      </w:r>
      <w:r w:rsidRPr="00F00193">
        <w:rPr>
          <w:rFonts w:ascii="Times New Roman" w:hAnsi="Times New Roman" w:cs="Times New Roman"/>
          <w:sz w:val="24"/>
          <w:szCs w:val="24"/>
        </w:rPr>
        <w:t xml:space="preserve">Cs inventories in post-1986 soil cores </w:t>
      </w:r>
      <w:r>
        <w:rPr>
          <w:rFonts w:ascii="Times New Roman" w:hAnsi="Times New Roman" w:cs="Times New Roman"/>
          <w:sz w:val="24"/>
          <w:szCs w:val="24"/>
        </w:rPr>
        <w:t>(</w:t>
      </w:r>
      <w:r w:rsidRPr="00F00193">
        <w:rPr>
          <w:rFonts w:ascii="Times New Roman" w:hAnsi="Times New Roman" w:cs="Times New Roman"/>
          <w:sz w:val="24"/>
          <w:szCs w:val="24"/>
        </w:rPr>
        <w:t>other than those from the 1989 study</w:t>
      </w:r>
      <w:r>
        <w:rPr>
          <w:rFonts w:ascii="Times New Roman" w:hAnsi="Times New Roman" w:cs="Times New Roman"/>
          <w:sz w:val="24"/>
          <w:szCs w:val="24"/>
        </w:rPr>
        <w:t>)</w:t>
      </w:r>
      <w:r w:rsidRPr="00F00193">
        <w:rPr>
          <w:rFonts w:ascii="Times New Roman" w:hAnsi="Times New Roman" w:cs="Times New Roman"/>
          <w:sz w:val="24"/>
          <w:szCs w:val="24"/>
        </w:rPr>
        <w:t xml:space="preserve"> are attributable to fallout from the Chernob</w:t>
      </w:r>
      <w:r>
        <w:rPr>
          <w:rFonts w:ascii="Times New Roman" w:hAnsi="Times New Roman" w:cs="Times New Roman"/>
          <w:sz w:val="24"/>
          <w:szCs w:val="24"/>
        </w:rPr>
        <w:t xml:space="preserve">yl accident in April/May 1986.  </w:t>
      </w:r>
      <w:r w:rsidRPr="00F00193">
        <w:rPr>
          <w:rFonts w:ascii="Times New Roman" w:hAnsi="Times New Roman" w:cs="Times New Roman"/>
          <w:sz w:val="24"/>
          <w:szCs w:val="24"/>
        </w:rPr>
        <w:t xml:space="preserve">Results from the 1989 study were clearly flawed in that they yielded </w:t>
      </w:r>
      <w:r w:rsidRPr="00F00193">
        <w:rPr>
          <w:rFonts w:ascii="Times New Roman" w:hAnsi="Times New Roman" w:cs="Times New Roman"/>
          <w:sz w:val="24"/>
          <w:szCs w:val="24"/>
          <w:vertAlign w:val="superscript"/>
        </w:rPr>
        <w:t>137</w:t>
      </w:r>
      <w:r w:rsidRPr="00F00193">
        <w:rPr>
          <w:rFonts w:ascii="Times New Roman" w:hAnsi="Times New Roman" w:cs="Times New Roman"/>
          <w:sz w:val="24"/>
          <w:szCs w:val="24"/>
        </w:rPr>
        <w:t xml:space="preserve">Cs inventories significantly lower than those determined </w:t>
      </w:r>
      <w:r>
        <w:rPr>
          <w:rFonts w:ascii="Times New Roman" w:hAnsi="Times New Roman" w:cs="Times New Roman"/>
          <w:sz w:val="24"/>
          <w:szCs w:val="24"/>
        </w:rPr>
        <w:t xml:space="preserve">from the 1976/7 study. </w:t>
      </w:r>
      <w:r w:rsidR="00980F77">
        <w:rPr>
          <w:rFonts w:ascii="Times New Roman" w:hAnsi="Times New Roman" w:cs="Times New Roman"/>
          <w:sz w:val="24"/>
          <w:szCs w:val="24"/>
        </w:rPr>
        <w:t>R</w:t>
      </w:r>
      <w:r w:rsidRPr="00F00193">
        <w:rPr>
          <w:rFonts w:ascii="Times New Roman" w:hAnsi="Times New Roman" w:cs="Times New Roman"/>
          <w:sz w:val="24"/>
          <w:szCs w:val="24"/>
        </w:rPr>
        <w:t>esults from the present study are in good agreement w</w:t>
      </w:r>
      <w:r>
        <w:rPr>
          <w:rFonts w:ascii="Times New Roman" w:hAnsi="Times New Roman" w:cs="Times New Roman"/>
          <w:sz w:val="24"/>
          <w:szCs w:val="24"/>
        </w:rPr>
        <w:t xml:space="preserve">ith those from the 1991 study. </w:t>
      </w:r>
      <w:r w:rsidRPr="00F00193">
        <w:rPr>
          <w:rFonts w:ascii="Times New Roman" w:hAnsi="Times New Roman" w:cs="Times New Roman"/>
          <w:sz w:val="24"/>
          <w:szCs w:val="24"/>
        </w:rPr>
        <w:t>Excluding the values from cores BWSC16/1 and BWSC16/2 where the records were evidently not complete, the mean value from both these studies is 11</w:t>
      </w:r>
      <w:r>
        <w:rPr>
          <w:rFonts w:ascii="Times New Roman" w:hAnsi="Times New Roman" w:cs="Times New Roman"/>
          <w:sz w:val="24"/>
          <w:szCs w:val="24"/>
        </w:rPr>
        <w:t>,</w:t>
      </w:r>
      <w:r w:rsidRPr="00F00193">
        <w:rPr>
          <w:rFonts w:ascii="Times New Roman" w:hAnsi="Times New Roman" w:cs="Times New Roman"/>
          <w:sz w:val="24"/>
          <w:szCs w:val="24"/>
        </w:rPr>
        <w:t>611</w:t>
      </w:r>
      <w:r w:rsidRPr="00F00193">
        <w:rPr>
          <w:rFonts w:ascii="Times New Roman" w:hAnsi="Times New Roman" w:cs="Times New Roman"/>
          <w:sz w:val="24"/>
          <w:szCs w:val="24"/>
          <w:vertAlign w:val="subscript"/>
        </w:rPr>
        <w:t xml:space="preserve"> </w:t>
      </w:r>
      <w:proofErr w:type="spellStart"/>
      <w:r w:rsidRPr="00F00193">
        <w:rPr>
          <w:rFonts w:ascii="Times New Roman" w:hAnsi="Times New Roman" w:cs="Times New Roman"/>
          <w:sz w:val="24"/>
          <w:szCs w:val="24"/>
        </w:rPr>
        <w:t>Bq</w:t>
      </w:r>
      <w:proofErr w:type="spellEnd"/>
      <w:r w:rsidRPr="00F00193">
        <w:rPr>
          <w:rFonts w:ascii="Times New Roman" w:hAnsi="Times New Roman" w:cs="Times New Roman"/>
          <w:sz w:val="24"/>
          <w:szCs w:val="24"/>
        </w:rPr>
        <w:t xml:space="preserve"> m</w:t>
      </w:r>
      <w:r w:rsidRPr="00F00193">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F00193">
        <w:rPr>
          <w:rFonts w:ascii="Times New Roman" w:hAnsi="Times New Roman" w:cs="Times New Roman"/>
          <w:sz w:val="24"/>
          <w:szCs w:val="24"/>
        </w:rPr>
        <w:t xml:space="preserve">Subtracting the 1986 weapons fallout inventory, fallout </w:t>
      </w:r>
      <w:r>
        <w:rPr>
          <w:rFonts w:ascii="Times New Roman" w:hAnsi="Times New Roman" w:cs="Times New Roman"/>
          <w:sz w:val="24"/>
          <w:szCs w:val="24"/>
        </w:rPr>
        <w:t xml:space="preserve">of </w:t>
      </w:r>
      <w:r w:rsidRPr="00F00193">
        <w:rPr>
          <w:rFonts w:ascii="Times New Roman" w:hAnsi="Times New Roman" w:cs="Times New Roman"/>
          <w:sz w:val="24"/>
          <w:szCs w:val="24"/>
          <w:vertAlign w:val="superscript"/>
        </w:rPr>
        <w:t>137</w:t>
      </w:r>
      <w:r w:rsidRPr="00F00193">
        <w:rPr>
          <w:rFonts w:ascii="Times New Roman" w:hAnsi="Times New Roman" w:cs="Times New Roman"/>
          <w:sz w:val="24"/>
          <w:szCs w:val="24"/>
        </w:rPr>
        <w:t xml:space="preserve">Cs </w:t>
      </w:r>
      <w:r>
        <w:rPr>
          <w:rFonts w:ascii="Times New Roman" w:hAnsi="Times New Roman" w:cs="Times New Roman"/>
          <w:sz w:val="24"/>
          <w:szCs w:val="24"/>
        </w:rPr>
        <w:t xml:space="preserve">at Brotherswater due to </w:t>
      </w:r>
      <w:r w:rsidRPr="00F00193">
        <w:rPr>
          <w:rFonts w:ascii="Times New Roman" w:hAnsi="Times New Roman" w:cs="Times New Roman"/>
          <w:sz w:val="24"/>
          <w:szCs w:val="24"/>
        </w:rPr>
        <w:t>Chernobyl is calculated to be 4</w:t>
      </w:r>
      <w:r>
        <w:rPr>
          <w:rFonts w:ascii="Times New Roman" w:hAnsi="Times New Roman" w:cs="Times New Roman"/>
          <w:sz w:val="24"/>
          <w:szCs w:val="24"/>
        </w:rPr>
        <w:t>,</w:t>
      </w:r>
      <w:r w:rsidRPr="00F00193">
        <w:rPr>
          <w:rFonts w:ascii="Times New Roman" w:hAnsi="Times New Roman" w:cs="Times New Roman"/>
          <w:sz w:val="24"/>
          <w:szCs w:val="24"/>
        </w:rPr>
        <w:t>0</w:t>
      </w:r>
      <w:r w:rsidR="007A15E0">
        <w:rPr>
          <w:rFonts w:ascii="Times New Roman" w:hAnsi="Times New Roman" w:cs="Times New Roman"/>
          <w:sz w:val="24"/>
          <w:szCs w:val="24"/>
        </w:rPr>
        <w:t>01</w:t>
      </w:r>
      <w:r w:rsidRPr="00F00193">
        <w:rPr>
          <w:rFonts w:ascii="Times New Roman" w:hAnsi="Times New Roman" w:cs="Times New Roman"/>
          <w:sz w:val="24"/>
          <w:szCs w:val="24"/>
          <w:vertAlign w:val="subscript"/>
        </w:rPr>
        <w:t xml:space="preserve"> </w:t>
      </w:r>
      <w:proofErr w:type="spellStart"/>
      <w:r w:rsidRPr="00F00193">
        <w:rPr>
          <w:rFonts w:ascii="Times New Roman" w:hAnsi="Times New Roman" w:cs="Times New Roman"/>
          <w:sz w:val="24"/>
          <w:szCs w:val="24"/>
        </w:rPr>
        <w:t>Bq</w:t>
      </w:r>
      <w:proofErr w:type="spellEnd"/>
      <w:r w:rsidRPr="00F00193">
        <w:rPr>
          <w:rFonts w:ascii="Times New Roman" w:hAnsi="Times New Roman" w:cs="Times New Roman"/>
          <w:sz w:val="24"/>
          <w:szCs w:val="24"/>
        </w:rPr>
        <w:t xml:space="preserve"> m</w:t>
      </w:r>
      <w:r w:rsidRPr="00F00193">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F00193">
        <w:rPr>
          <w:rFonts w:ascii="Times New Roman" w:hAnsi="Times New Roman" w:cs="Times New Roman"/>
          <w:sz w:val="24"/>
          <w:szCs w:val="24"/>
        </w:rPr>
        <w:t>This</w:t>
      </w:r>
      <w:r w:rsidR="00E05E4D">
        <w:rPr>
          <w:rFonts w:ascii="Times New Roman" w:hAnsi="Times New Roman" w:cs="Times New Roman"/>
          <w:sz w:val="24"/>
          <w:szCs w:val="24"/>
        </w:rPr>
        <w:t xml:space="preserve"> value</w:t>
      </w:r>
      <w:r w:rsidRPr="00F00193">
        <w:rPr>
          <w:rFonts w:ascii="Times New Roman" w:hAnsi="Times New Roman" w:cs="Times New Roman"/>
          <w:sz w:val="24"/>
          <w:szCs w:val="24"/>
        </w:rPr>
        <w:t xml:space="preserve"> is consistent with the estimate made by Smith and Clarke (1989) that levels of Chernobyl </w:t>
      </w:r>
      <w:r w:rsidRPr="00F00193">
        <w:rPr>
          <w:rFonts w:ascii="Times New Roman" w:hAnsi="Times New Roman" w:cs="Times New Roman"/>
          <w:sz w:val="24"/>
          <w:szCs w:val="24"/>
          <w:vertAlign w:val="superscript"/>
        </w:rPr>
        <w:t>137</w:t>
      </w:r>
      <w:r w:rsidRPr="00F00193">
        <w:rPr>
          <w:rFonts w:ascii="Times New Roman" w:hAnsi="Times New Roman" w:cs="Times New Roman"/>
          <w:sz w:val="24"/>
          <w:szCs w:val="24"/>
        </w:rPr>
        <w:t xml:space="preserve">Cs deposition in the Brotherswater catchment were between 2000-5000 </w:t>
      </w:r>
      <w:proofErr w:type="spellStart"/>
      <w:r w:rsidRPr="00F00193">
        <w:rPr>
          <w:rFonts w:ascii="Times New Roman" w:hAnsi="Times New Roman" w:cs="Times New Roman"/>
          <w:sz w:val="24"/>
          <w:szCs w:val="24"/>
        </w:rPr>
        <w:t>Bq</w:t>
      </w:r>
      <w:proofErr w:type="spellEnd"/>
      <w:r w:rsidRPr="00F00193">
        <w:rPr>
          <w:rFonts w:ascii="Times New Roman" w:hAnsi="Times New Roman" w:cs="Times New Roman"/>
          <w:sz w:val="24"/>
          <w:szCs w:val="24"/>
        </w:rPr>
        <w:t xml:space="preserve"> m</w:t>
      </w:r>
      <w:r w:rsidRPr="00F00193">
        <w:rPr>
          <w:rFonts w:ascii="Times New Roman" w:hAnsi="Times New Roman" w:cs="Times New Roman"/>
          <w:sz w:val="24"/>
          <w:szCs w:val="24"/>
          <w:vertAlign w:val="superscript"/>
        </w:rPr>
        <w:t>-2</w:t>
      </w:r>
      <w:r>
        <w:rPr>
          <w:rFonts w:ascii="Times New Roman" w:hAnsi="Times New Roman" w:cs="Times New Roman"/>
          <w:sz w:val="24"/>
          <w:szCs w:val="24"/>
        </w:rPr>
        <w:t>.</w:t>
      </w:r>
    </w:p>
    <w:p w14:paraId="66841921" w14:textId="77777777" w:rsidR="00326054" w:rsidRDefault="00326054" w:rsidP="00EC1BCB">
      <w:pPr>
        <w:pStyle w:val="Subtitle"/>
        <w:spacing w:line="360" w:lineRule="auto"/>
        <w:jc w:val="both"/>
        <w:rPr>
          <w:b w:val="0"/>
          <w:szCs w:val="24"/>
        </w:rPr>
      </w:pPr>
    </w:p>
    <w:p w14:paraId="58C52139" w14:textId="64F922D0" w:rsidR="00B85747" w:rsidRPr="00FA2C61" w:rsidRDefault="004F4674" w:rsidP="007275A3">
      <w:pPr>
        <w:pStyle w:val="PlainText"/>
        <w:keepNext/>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Radionuclide c</w:t>
      </w:r>
      <w:r w:rsidR="008F734A">
        <w:rPr>
          <w:rFonts w:ascii="Times New Roman" w:hAnsi="Times New Roman" w:cs="Times New Roman"/>
          <w:sz w:val="24"/>
          <w:szCs w:val="24"/>
        </w:rPr>
        <w:t>oncentrations on input s</w:t>
      </w:r>
      <w:r w:rsidR="00096019">
        <w:rPr>
          <w:rFonts w:ascii="Times New Roman" w:hAnsi="Times New Roman" w:cs="Times New Roman"/>
          <w:sz w:val="24"/>
          <w:szCs w:val="24"/>
        </w:rPr>
        <w:t xml:space="preserve">tream </w:t>
      </w:r>
      <w:r w:rsidR="008F734A">
        <w:rPr>
          <w:rFonts w:ascii="Times New Roman" w:hAnsi="Times New Roman" w:cs="Times New Roman"/>
          <w:sz w:val="24"/>
          <w:szCs w:val="24"/>
        </w:rPr>
        <w:t>s</w:t>
      </w:r>
      <w:r w:rsidR="00B85747">
        <w:rPr>
          <w:rFonts w:ascii="Times New Roman" w:hAnsi="Times New Roman" w:cs="Times New Roman"/>
          <w:sz w:val="24"/>
          <w:szCs w:val="24"/>
        </w:rPr>
        <w:t>ediment</w:t>
      </w:r>
      <w:r w:rsidR="008F734A">
        <w:rPr>
          <w:rFonts w:ascii="Times New Roman" w:hAnsi="Times New Roman" w:cs="Times New Roman"/>
          <w:sz w:val="24"/>
          <w:szCs w:val="24"/>
        </w:rPr>
        <w:t>s</w:t>
      </w:r>
      <w:r w:rsidR="00B85747">
        <w:rPr>
          <w:rFonts w:ascii="Times New Roman" w:hAnsi="Times New Roman" w:cs="Times New Roman"/>
          <w:sz w:val="24"/>
          <w:szCs w:val="24"/>
        </w:rPr>
        <w:t xml:space="preserve"> </w:t>
      </w:r>
    </w:p>
    <w:p w14:paraId="5B00BD8F" w14:textId="1F2DEA64" w:rsidR="000F4ABA" w:rsidRDefault="000F4ABA" w:rsidP="007275A3">
      <w:pPr>
        <w:pStyle w:val="PlainText"/>
        <w:keepNext/>
        <w:tabs>
          <w:tab w:val="left" w:pos="420"/>
          <w:tab w:val="left" w:pos="8567"/>
        </w:tabs>
        <w:spacing w:line="360" w:lineRule="auto"/>
        <w:jc w:val="both"/>
        <w:rPr>
          <w:rFonts w:ascii="Times New Roman" w:hAnsi="Times New Roman" w:cs="Times New Roman"/>
          <w:sz w:val="24"/>
          <w:szCs w:val="24"/>
        </w:rPr>
      </w:pPr>
    </w:p>
    <w:p w14:paraId="3F85B434" w14:textId="0F09BDAF" w:rsidR="00916E2A" w:rsidRPr="00664B9D" w:rsidRDefault="00916E2A" w:rsidP="009A225F">
      <w:pPr>
        <w:pStyle w:val="PlainText"/>
        <w:tabs>
          <w:tab w:val="left" w:pos="420"/>
          <w:tab w:val="left" w:pos="8567"/>
        </w:tabs>
        <w:spacing w:line="360" w:lineRule="auto"/>
        <w:jc w:val="both"/>
        <w:rPr>
          <w:rFonts w:ascii="Times New Roman" w:hAnsi="Times New Roman" w:cs="Times New Roman"/>
          <w:sz w:val="24"/>
          <w:szCs w:val="24"/>
        </w:rPr>
      </w:pPr>
      <w:r>
        <w:rPr>
          <w:rFonts w:ascii="Times New Roman" w:eastAsia="Calibri" w:hAnsi="Times New Roman" w:cs="Times New Roman"/>
          <w:sz w:val="24"/>
          <w:szCs w:val="22"/>
          <w:lang w:eastAsia="en-US"/>
        </w:rPr>
        <w:t xml:space="preserve">Table </w:t>
      </w:r>
      <w:r w:rsidR="00CE0275">
        <w:rPr>
          <w:rFonts w:ascii="Times New Roman" w:eastAsia="Calibri" w:hAnsi="Times New Roman" w:cs="Times New Roman"/>
          <w:sz w:val="24"/>
          <w:szCs w:val="22"/>
          <w:lang w:eastAsia="en-US"/>
        </w:rPr>
        <w:t>1</w:t>
      </w:r>
      <w:r>
        <w:rPr>
          <w:rFonts w:ascii="Times New Roman" w:eastAsia="Calibri" w:hAnsi="Times New Roman" w:cs="Times New Roman"/>
          <w:sz w:val="24"/>
          <w:szCs w:val="22"/>
          <w:lang w:eastAsia="en-US"/>
        </w:rPr>
        <w:t xml:space="preserve"> summarises the results of m</w:t>
      </w:r>
      <w:r w:rsidRPr="00916E2A">
        <w:rPr>
          <w:rFonts w:ascii="Times New Roman" w:eastAsia="Calibri" w:hAnsi="Times New Roman" w:cs="Times New Roman"/>
          <w:sz w:val="24"/>
          <w:szCs w:val="22"/>
          <w:lang w:eastAsia="en-US"/>
        </w:rPr>
        <w:t xml:space="preserve">easurements of fallout </w:t>
      </w:r>
      <w:r w:rsidRPr="00916E2A">
        <w:rPr>
          <w:rFonts w:ascii="Times New Roman" w:eastAsia="Calibri" w:hAnsi="Times New Roman" w:cs="Times New Roman"/>
          <w:sz w:val="24"/>
          <w:szCs w:val="22"/>
          <w:vertAlign w:val="superscript"/>
          <w:lang w:eastAsia="en-US"/>
        </w:rPr>
        <w:t>210</w:t>
      </w:r>
      <w:r w:rsidRPr="00916E2A">
        <w:rPr>
          <w:rFonts w:ascii="Times New Roman" w:eastAsia="Calibri" w:hAnsi="Times New Roman" w:cs="Times New Roman"/>
          <w:sz w:val="24"/>
          <w:szCs w:val="22"/>
          <w:lang w:eastAsia="en-US"/>
        </w:rPr>
        <w:t xml:space="preserve">Pb and </w:t>
      </w:r>
      <w:r w:rsidRPr="00916E2A">
        <w:rPr>
          <w:rFonts w:ascii="Times New Roman" w:eastAsia="Calibri" w:hAnsi="Times New Roman" w:cs="Times New Roman"/>
          <w:sz w:val="24"/>
          <w:szCs w:val="22"/>
          <w:vertAlign w:val="superscript"/>
          <w:lang w:eastAsia="en-US"/>
        </w:rPr>
        <w:t>137</w:t>
      </w:r>
      <w:r w:rsidRPr="00916E2A">
        <w:rPr>
          <w:rFonts w:ascii="Times New Roman" w:eastAsia="Calibri" w:hAnsi="Times New Roman" w:cs="Times New Roman"/>
          <w:sz w:val="24"/>
          <w:szCs w:val="22"/>
          <w:lang w:eastAsia="en-US"/>
        </w:rPr>
        <w:t xml:space="preserve">Cs in sediment samples from </w:t>
      </w:r>
      <w:r w:rsidR="003453DD">
        <w:rPr>
          <w:rFonts w:ascii="Times New Roman" w:eastAsia="Calibri" w:hAnsi="Times New Roman" w:cs="Times New Roman"/>
          <w:sz w:val="24"/>
          <w:szCs w:val="22"/>
          <w:lang w:eastAsia="en-US"/>
        </w:rPr>
        <w:t xml:space="preserve">TIMS </w:t>
      </w:r>
      <w:r w:rsidRPr="00916E2A">
        <w:rPr>
          <w:rFonts w:ascii="Times New Roman" w:eastAsia="Calibri" w:hAnsi="Times New Roman" w:cs="Times New Roman"/>
          <w:sz w:val="24"/>
          <w:szCs w:val="22"/>
          <w:lang w:eastAsia="en-US"/>
        </w:rPr>
        <w:t xml:space="preserve">traps placed in </w:t>
      </w:r>
      <w:r w:rsidR="00A3114B">
        <w:rPr>
          <w:rFonts w:ascii="Times New Roman" w:eastAsia="Calibri" w:hAnsi="Times New Roman" w:cs="Times New Roman"/>
          <w:sz w:val="24"/>
          <w:szCs w:val="22"/>
          <w:lang w:eastAsia="en-US"/>
        </w:rPr>
        <w:t xml:space="preserve">the </w:t>
      </w:r>
      <w:r w:rsidRPr="00916E2A">
        <w:rPr>
          <w:rFonts w:ascii="Times New Roman" w:eastAsia="Calibri" w:hAnsi="Times New Roman" w:cs="Times New Roman"/>
          <w:sz w:val="24"/>
          <w:szCs w:val="22"/>
          <w:lang w:eastAsia="en-US"/>
        </w:rPr>
        <w:t>in</w:t>
      </w:r>
      <w:r w:rsidR="00A3114B">
        <w:rPr>
          <w:rFonts w:ascii="Times New Roman" w:eastAsia="Calibri" w:hAnsi="Times New Roman" w:cs="Times New Roman"/>
          <w:sz w:val="24"/>
          <w:szCs w:val="22"/>
          <w:lang w:eastAsia="en-US"/>
        </w:rPr>
        <w:t xml:space="preserve">put stream </w:t>
      </w:r>
      <w:r w:rsidRPr="00916E2A">
        <w:rPr>
          <w:rFonts w:ascii="Times New Roman" w:eastAsia="Calibri" w:hAnsi="Times New Roman" w:cs="Times New Roman"/>
          <w:sz w:val="24"/>
          <w:szCs w:val="22"/>
          <w:lang w:eastAsia="en-US"/>
        </w:rPr>
        <w:t>close to its mouth</w:t>
      </w:r>
      <w:r w:rsidR="00A3114B">
        <w:rPr>
          <w:rFonts w:ascii="Times New Roman" w:eastAsia="Calibri" w:hAnsi="Times New Roman" w:cs="Times New Roman"/>
          <w:sz w:val="24"/>
          <w:szCs w:val="22"/>
          <w:lang w:eastAsia="en-US"/>
        </w:rPr>
        <w:t xml:space="preserve">s.  </w:t>
      </w:r>
      <w:r w:rsidRPr="00916E2A">
        <w:rPr>
          <w:rFonts w:ascii="Times New Roman" w:eastAsia="Calibri" w:hAnsi="Times New Roman" w:cs="Times New Roman"/>
          <w:sz w:val="24"/>
          <w:szCs w:val="22"/>
          <w:lang w:eastAsia="en-US"/>
        </w:rPr>
        <w:t xml:space="preserve">Unsupported </w:t>
      </w:r>
      <w:r w:rsidRPr="00916E2A">
        <w:rPr>
          <w:rFonts w:ascii="Times New Roman" w:eastAsia="Calibri" w:hAnsi="Times New Roman" w:cs="Times New Roman"/>
          <w:sz w:val="24"/>
          <w:szCs w:val="22"/>
          <w:vertAlign w:val="superscript"/>
          <w:lang w:eastAsia="en-US"/>
        </w:rPr>
        <w:t>210</w:t>
      </w:r>
      <w:r w:rsidRPr="00916E2A">
        <w:rPr>
          <w:rFonts w:ascii="Times New Roman" w:eastAsia="Calibri" w:hAnsi="Times New Roman" w:cs="Times New Roman"/>
          <w:sz w:val="24"/>
          <w:szCs w:val="22"/>
          <w:lang w:eastAsia="en-US"/>
        </w:rPr>
        <w:t>Pb concentrations varied widely from as little as 13</w:t>
      </w:r>
      <w:r w:rsidRPr="00916E2A">
        <w:rPr>
          <w:rFonts w:ascii="Times New Roman" w:eastAsia="Calibri" w:hAnsi="Times New Roman" w:cs="Times New Roman"/>
          <w:sz w:val="24"/>
          <w:szCs w:val="22"/>
          <w:vertAlign w:val="subscript"/>
          <w:lang w:eastAsia="en-US"/>
        </w:rPr>
        <w:t xml:space="preserve"> </w:t>
      </w:r>
      <w:proofErr w:type="spellStart"/>
      <w:r w:rsidRPr="00916E2A">
        <w:rPr>
          <w:rFonts w:ascii="Times New Roman" w:eastAsia="Calibri" w:hAnsi="Times New Roman" w:cs="Times New Roman"/>
          <w:sz w:val="24"/>
          <w:szCs w:val="22"/>
          <w:lang w:eastAsia="en-US"/>
        </w:rPr>
        <w:t>Bq</w:t>
      </w:r>
      <w:proofErr w:type="spellEnd"/>
      <w:r w:rsidRPr="00916E2A">
        <w:rPr>
          <w:rFonts w:ascii="Times New Roman" w:eastAsia="Calibri" w:hAnsi="Times New Roman" w:cs="Times New Roman"/>
          <w:sz w:val="24"/>
          <w:szCs w:val="22"/>
          <w:vertAlign w:val="subscript"/>
          <w:lang w:eastAsia="en-US"/>
        </w:rPr>
        <w:t xml:space="preserve"> </w:t>
      </w:r>
      <w:r w:rsidRPr="00916E2A">
        <w:rPr>
          <w:rFonts w:ascii="Times New Roman" w:eastAsia="Calibri" w:hAnsi="Times New Roman" w:cs="Times New Roman"/>
          <w:sz w:val="24"/>
          <w:szCs w:val="22"/>
          <w:lang w:eastAsia="en-US"/>
        </w:rPr>
        <w:t>kg</w:t>
      </w:r>
      <w:r w:rsidRPr="00916E2A">
        <w:rPr>
          <w:rFonts w:ascii="Times New Roman" w:eastAsia="Calibri" w:hAnsi="Times New Roman" w:cs="Times New Roman"/>
          <w:sz w:val="24"/>
          <w:szCs w:val="22"/>
          <w:vertAlign w:val="superscript"/>
          <w:lang w:eastAsia="en-US"/>
        </w:rPr>
        <w:t>-1</w:t>
      </w:r>
      <w:r w:rsidRPr="00916E2A">
        <w:rPr>
          <w:rFonts w:ascii="Times New Roman" w:eastAsia="Calibri" w:hAnsi="Times New Roman" w:cs="Times New Roman"/>
          <w:sz w:val="24"/>
          <w:szCs w:val="22"/>
          <w:lang w:eastAsia="en-US"/>
        </w:rPr>
        <w:t xml:space="preserve"> to more than 200</w:t>
      </w:r>
      <w:r w:rsidRPr="00916E2A">
        <w:rPr>
          <w:rFonts w:ascii="Times New Roman" w:eastAsia="Calibri" w:hAnsi="Times New Roman" w:cs="Times New Roman"/>
          <w:sz w:val="24"/>
          <w:szCs w:val="22"/>
          <w:vertAlign w:val="subscript"/>
          <w:lang w:eastAsia="en-US"/>
        </w:rPr>
        <w:t xml:space="preserve"> </w:t>
      </w:r>
      <w:proofErr w:type="spellStart"/>
      <w:r w:rsidRPr="00916E2A">
        <w:rPr>
          <w:rFonts w:ascii="Times New Roman" w:eastAsia="Calibri" w:hAnsi="Times New Roman" w:cs="Times New Roman"/>
          <w:sz w:val="24"/>
          <w:szCs w:val="22"/>
          <w:lang w:eastAsia="en-US"/>
        </w:rPr>
        <w:t>Bq</w:t>
      </w:r>
      <w:proofErr w:type="spellEnd"/>
      <w:r w:rsidRPr="00916E2A">
        <w:rPr>
          <w:rFonts w:ascii="Times New Roman" w:eastAsia="Calibri" w:hAnsi="Times New Roman" w:cs="Times New Roman"/>
          <w:sz w:val="24"/>
          <w:szCs w:val="22"/>
          <w:vertAlign w:val="subscript"/>
          <w:lang w:eastAsia="en-US"/>
        </w:rPr>
        <w:t xml:space="preserve"> </w:t>
      </w:r>
      <w:r w:rsidRPr="00916E2A">
        <w:rPr>
          <w:rFonts w:ascii="Times New Roman" w:eastAsia="Calibri" w:hAnsi="Times New Roman" w:cs="Times New Roman"/>
          <w:sz w:val="24"/>
          <w:szCs w:val="22"/>
          <w:lang w:eastAsia="en-US"/>
        </w:rPr>
        <w:t>kg</w:t>
      </w:r>
      <w:r w:rsidRPr="00916E2A">
        <w:rPr>
          <w:rFonts w:ascii="Times New Roman" w:eastAsia="Calibri" w:hAnsi="Times New Roman" w:cs="Times New Roman"/>
          <w:sz w:val="24"/>
          <w:szCs w:val="22"/>
          <w:vertAlign w:val="superscript"/>
          <w:lang w:eastAsia="en-US"/>
        </w:rPr>
        <w:t>-1</w:t>
      </w:r>
      <w:r w:rsidRPr="00916E2A">
        <w:rPr>
          <w:rFonts w:ascii="Times New Roman" w:eastAsia="Calibri" w:hAnsi="Times New Roman" w:cs="Times New Roman"/>
          <w:sz w:val="24"/>
          <w:szCs w:val="22"/>
          <w:lang w:eastAsia="en-US"/>
        </w:rPr>
        <w:t xml:space="preserve">. The mean concentration of </w:t>
      </w:r>
      <w:r w:rsidR="00275088">
        <w:rPr>
          <w:rFonts w:ascii="Times New Roman" w:eastAsia="Calibri" w:hAnsi="Times New Roman" w:cs="Times New Roman"/>
          <w:sz w:val="24"/>
          <w:szCs w:val="22"/>
          <w:lang w:eastAsia="en-US"/>
        </w:rPr>
        <w:t xml:space="preserve">around </w:t>
      </w:r>
      <w:r w:rsidRPr="00916E2A">
        <w:rPr>
          <w:rFonts w:ascii="Times New Roman" w:eastAsia="Calibri" w:hAnsi="Times New Roman" w:cs="Times New Roman"/>
          <w:sz w:val="24"/>
          <w:szCs w:val="22"/>
          <w:lang w:eastAsia="en-US"/>
        </w:rPr>
        <w:t>8</w:t>
      </w:r>
      <w:r w:rsidR="00275088">
        <w:rPr>
          <w:rFonts w:ascii="Times New Roman" w:eastAsia="Calibri" w:hAnsi="Times New Roman" w:cs="Times New Roman"/>
          <w:sz w:val="24"/>
          <w:szCs w:val="22"/>
          <w:lang w:eastAsia="en-US"/>
        </w:rPr>
        <w:t>2</w:t>
      </w:r>
      <w:r w:rsidRPr="00916E2A">
        <w:rPr>
          <w:rFonts w:ascii="Times New Roman" w:eastAsia="Calibri" w:hAnsi="Times New Roman" w:cs="Times New Roman"/>
          <w:sz w:val="24"/>
          <w:szCs w:val="22"/>
          <w:vertAlign w:val="subscript"/>
          <w:lang w:eastAsia="en-US"/>
        </w:rPr>
        <w:t xml:space="preserve"> </w:t>
      </w:r>
      <w:proofErr w:type="spellStart"/>
      <w:r w:rsidRPr="00916E2A">
        <w:rPr>
          <w:rFonts w:ascii="Times New Roman" w:eastAsia="Calibri" w:hAnsi="Times New Roman" w:cs="Times New Roman"/>
          <w:sz w:val="24"/>
          <w:szCs w:val="22"/>
          <w:lang w:eastAsia="en-US"/>
        </w:rPr>
        <w:t>Bq</w:t>
      </w:r>
      <w:proofErr w:type="spellEnd"/>
      <w:r w:rsidRPr="00916E2A">
        <w:rPr>
          <w:rFonts w:ascii="Times New Roman" w:eastAsia="Calibri" w:hAnsi="Times New Roman" w:cs="Times New Roman"/>
          <w:sz w:val="24"/>
          <w:szCs w:val="22"/>
          <w:vertAlign w:val="subscript"/>
          <w:lang w:eastAsia="en-US"/>
        </w:rPr>
        <w:t xml:space="preserve"> </w:t>
      </w:r>
      <w:r w:rsidRPr="00916E2A">
        <w:rPr>
          <w:rFonts w:ascii="Times New Roman" w:eastAsia="Calibri" w:hAnsi="Times New Roman" w:cs="Times New Roman"/>
          <w:sz w:val="24"/>
          <w:szCs w:val="22"/>
          <w:lang w:eastAsia="en-US"/>
        </w:rPr>
        <w:t>kg</w:t>
      </w:r>
      <w:r w:rsidRPr="00916E2A">
        <w:rPr>
          <w:rFonts w:ascii="Times New Roman" w:eastAsia="Calibri" w:hAnsi="Times New Roman" w:cs="Times New Roman"/>
          <w:sz w:val="24"/>
          <w:szCs w:val="22"/>
          <w:vertAlign w:val="superscript"/>
          <w:lang w:eastAsia="en-US"/>
        </w:rPr>
        <w:t>-1</w:t>
      </w:r>
      <w:r w:rsidRPr="00916E2A">
        <w:rPr>
          <w:rFonts w:ascii="Times New Roman" w:eastAsia="Calibri" w:hAnsi="Times New Roman" w:cs="Times New Roman"/>
          <w:sz w:val="24"/>
          <w:szCs w:val="22"/>
          <w:lang w:eastAsia="en-US"/>
        </w:rPr>
        <w:t xml:space="preserve"> is just 20% of the value assumed by Eakins et al.</w:t>
      </w:r>
      <w:r w:rsidR="00B47666">
        <w:rPr>
          <w:rFonts w:ascii="Times New Roman" w:eastAsia="Calibri" w:hAnsi="Times New Roman" w:cs="Times New Roman"/>
          <w:sz w:val="24"/>
          <w:szCs w:val="22"/>
          <w:lang w:eastAsia="en-US"/>
        </w:rPr>
        <w:t xml:space="preserve"> (1981,1984).  </w:t>
      </w:r>
      <w:r w:rsidRPr="00916E2A">
        <w:rPr>
          <w:rFonts w:ascii="Times New Roman" w:eastAsia="Calibri" w:hAnsi="Times New Roman" w:cs="Times New Roman"/>
          <w:sz w:val="24"/>
          <w:szCs w:val="22"/>
          <w:lang w:eastAsia="en-US"/>
        </w:rPr>
        <w:t xml:space="preserve">The samples referred to in this table mainly consisted of sediments collected during periods of relatively normal flow. Sediments transported during flood events include large quantities of relatively coarse material containing relatively little </w:t>
      </w:r>
      <w:r w:rsidRPr="00916E2A">
        <w:rPr>
          <w:rFonts w:ascii="Times New Roman" w:eastAsia="Calibri" w:hAnsi="Times New Roman" w:cs="Times New Roman"/>
          <w:sz w:val="24"/>
          <w:szCs w:val="22"/>
          <w:vertAlign w:val="superscript"/>
          <w:lang w:eastAsia="en-US"/>
        </w:rPr>
        <w:t>210</w:t>
      </w:r>
      <w:r w:rsidRPr="00916E2A">
        <w:rPr>
          <w:rFonts w:ascii="Times New Roman" w:eastAsia="Calibri" w:hAnsi="Times New Roman" w:cs="Times New Roman"/>
          <w:sz w:val="24"/>
          <w:szCs w:val="22"/>
          <w:lang w:eastAsia="en-US"/>
        </w:rPr>
        <w:t xml:space="preserve">Pb, </w:t>
      </w:r>
      <w:r w:rsidR="00E05E4D">
        <w:rPr>
          <w:rFonts w:ascii="Times New Roman" w:eastAsia="Calibri" w:hAnsi="Times New Roman" w:cs="Times New Roman"/>
          <w:sz w:val="24"/>
          <w:szCs w:val="22"/>
          <w:lang w:eastAsia="en-US"/>
        </w:rPr>
        <w:t>as s</w:t>
      </w:r>
      <w:r w:rsidR="00F44A65">
        <w:rPr>
          <w:rFonts w:ascii="Times New Roman" w:eastAsia="Calibri" w:hAnsi="Times New Roman" w:cs="Times New Roman"/>
          <w:sz w:val="24"/>
          <w:szCs w:val="22"/>
          <w:lang w:eastAsia="en-US"/>
        </w:rPr>
        <w:t xml:space="preserve">een </w:t>
      </w:r>
      <w:r w:rsidR="00E05E4D">
        <w:rPr>
          <w:rFonts w:ascii="Times New Roman" w:eastAsia="Calibri" w:hAnsi="Times New Roman" w:cs="Times New Roman"/>
          <w:sz w:val="24"/>
          <w:szCs w:val="22"/>
          <w:lang w:eastAsia="en-US"/>
        </w:rPr>
        <w:t xml:space="preserve">in the </w:t>
      </w:r>
      <w:r w:rsidRPr="00916E2A">
        <w:rPr>
          <w:rFonts w:ascii="Times New Roman" w:eastAsia="Calibri" w:hAnsi="Times New Roman" w:cs="Times New Roman"/>
          <w:sz w:val="24"/>
          <w:szCs w:val="22"/>
          <w:lang w:eastAsia="en-US"/>
        </w:rPr>
        <w:t>October 2016b and October 2017b sample</w:t>
      </w:r>
      <w:r w:rsidR="00E05E4D">
        <w:rPr>
          <w:rFonts w:ascii="Times New Roman" w:eastAsia="Calibri" w:hAnsi="Times New Roman" w:cs="Times New Roman"/>
          <w:sz w:val="24"/>
          <w:szCs w:val="22"/>
          <w:lang w:eastAsia="en-US"/>
        </w:rPr>
        <w:t>s</w:t>
      </w:r>
      <w:r w:rsidRPr="00916E2A">
        <w:rPr>
          <w:rFonts w:ascii="Times New Roman" w:eastAsia="Calibri" w:hAnsi="Times New Roman" w:cs="Times New Roman"/>
          <w:sz w:val="24"/>
          <w:szCs w:val="22"/>
          <w:lang w:eastAsia="en-US"/>
        </w:rPr>
        <w:t xml:space="preserve">. Excluding these, the mean unsupported </w:t>
      </w:r>
      <w:r w:rsidRPr="00916E2A">
        <w:rPr>
          <w:rFonts w:ascii="Times New Roman" w:eastAsia="Calibri" w:hAnsi="Times New Roman" w:cs="Times New Roman"/>
          <w:sz w:val="24"/>
          <w:szCs w:val="22"/>
          <w:vertAlign w:val="superscript"/>
          <w:lang w:eastAsia="en-US"/>
        </w:rPr>
        <w:t>210</w:t>
      </w:r>
      <w:r w:rsidRPr="00916E2A">
        <w:rPr>
          <w:rFonts w:ascii="Times New Roman" w:eastAsia="Calibri" w:hAnsi="Times New Roman" w:cs="Times New Roman"/>
          <w:sz w:val="24"/>
          <w:szCs w:val="22"/>
          <w:lang w:eastAsia="en-US"/>
        </w:rPr>
        <w:t xml:space="preserve">Pb concentration on the remaining mainly fine-grained material was </w:t>
      </w:r>
      <w:r w:rsidR="00275088">
        <w:rPr>
          <w:rFonts w:ascii="Times New Roman" w:eastAsia="Calibri" w:hAnsi="Times New Roman" w:cs="Times New Roman"/>
          <w:sz w:val="24"/>
          <w:szCs w:val="22"/>
          <w:lang w:eastAsia="en-US"/>
        </w:rPr>
        <w:t xml:space="preserve">around </w:t>
      </w:r>
      <w:r w:rsidRPr="00916E2A">
        <w:rPr>
          <w:rFonts w:ascii="Times New Roman" w:eastAsia="Calibri" w:hAnsi="Times New Roman" w:cs="Times New Roman"/>
          <w:sz w:val="24"/>
          <w:szCs w:val="22"/>
          <w:lang w:eastAsia="en-US"/>
        </w:rPr>
        <w:t>10</w:t>
      </w:r>
      <w:r w:rsidR="00275088">
        <w:rPr>
          <w:rFonts w:ascii="Times New Roman" w:eastAsia="Calibri" w:hAnsi="Times New Roman" w:cs="Times New Roman"/>
          <w:sz w:val="24"/>
          <w:szCs w:val="22"/>
          <w:lang w:eastAsia="en-US"/>
        </w:rPr>
        <w:t>9</w:t>
      </w:r>
      <w:r w:rsidRPr="00916E2A">
        <w:rPr>
          <w:rFonts w:ascii="Times New Roman" w:eastAsia="Calibri" w:hAnsi="Times New Roman" w:cs="Times New Roman"/>
          <w:sz w:val="24"/>
          <w:szCs w:val="22"/>
          <w:vertAlign w:val="subscript"/>
          <w:lang w:eastAsia="en-US"/>
        </w:rPr>
        <w:t xml:space="preserve"> </w:t>
      </w:r>
      <w:proofErr w:type="spellStart"/>
      <w:r w:rsidRPr="00916E2A">
        <w:rPr>
          <w:rFonts w:ascii="Times New Roman" w:eastAsia="Calibri" w:hAnsi="Times New Roman" w:cs="Times New Roman"/>
          <w:sz w:val="24"/>
          <w:szCs w:val="22"/>
          <w:lang w:eastAsia="en-US"/>
        </w:rPr>
        <w:t>Bq</w:t>
      </w:r>
      <w:proofErr w:type="spellEnd"/>
      <w:r w:rsidRPr="00916E2A">
        <w:rPr>
          <w:rFonts w:ascii="Times New Roman" w:eastAsia="Calibri" w:hAnsi="Times New Roman" w:cs="Times New Roman"/>
          <w:sz w:val="24"/>
          <w:szCs w:val="22"/>
          <w:vertAlign w:val="subscript"/>
          <w:lang w:eastAsia="en-US"/>
        </w:rPr>
        <w:t xml:space="preserve"> </w:t>
      </w:r>
      <w:r w:rsidRPr="00916E2A">
        <w:rPr>
          <w:rFonts w:ascii="Times New Roman" w:eastAsia="Calibri" w:hAnsi="Times New Roman" w:cs="Times New Roman"/>
          <w:sz w:val="24"/>
          <w:szCs w:val="22"/>
          <w:lang w:eastAsia="en-US"/>
        </w:rPr>
        <w:t>kg</w:t>
      </w:r>
      <w:r w:rsidRPr="00916E2A">
        <w:rPr>
          <w:rFonts w:ascii="Times New Roman" w:eastAsia="Calibri" w:hAnsi="Times New Roman" w:cs="Times New Roman"/>
          <w:sz w:val="24"/>
          <w:szCs w:val="22"/>
          <w:vertAlign w:val="superscript"/>
          <w:lang w:eastAsia="en-US"/>
        </w:rPr>
        <w:t>-1</w:t>
      </w:r>
      <w:r w:rsidR="00664B9D">
        <w:rPr>
          <w:rFonts w:ascii="Times New Roman" w:eastAsia="Calibri" w:hAnsi="Times New Roman" w:cs="Times New Roman"/>
          <w:sz w:val="24"/>
          <w:szCs w:val="22"/>
          <w:lang w:eastAsia="en-US"/>
        </w:rPr>
        <w:t xml:space="preserve">.  </w:t>
      </w:r>
      <w:r w:rsidR="00664B9D">
        <w:rPr>
          <w:rFonts w:ascii="Times New Roman" w:eastAsia="Calibri" w:hAnsi="Times New Roman" w:cs="Times New Roman"/>
          <w:sz w:val="24"/>
          <w:szCs w:val="22"/>
          <w:vertAlign w:val="superscript"/>
          <w:lang w:eastAsia="en-US"/>
        </w:rPr>
        <w:t>137</w:t>
      </w:r>
      <w:r w:rsidR="00664B9D">
        <w:rPr>
          <w:rFonts w:ascii="Times New Roman" w:eastAsia="Calibri" w:hAnsi="Times New Roman" w:cs="Times New Roman"/>
          <w:sz w:val="24"/>
          <w:szCs w:val="22"/>
          <w:lang w:eastAsia="en-US"/>
        </w:rPr>
        <w:t xml:space="preserve">Cs concentrations were significantly lower and varied less widely, ranging between </w:t>
      </w:r>
      <w:r w:rsidR="00664B9D" w:rsidRPr="00916E2A">
        <w:rPr>
          <w:rFonts w:ascii="Times New Roman" w:eastAsia="Calibri" w:hAnsi="Times New Roman" w:cs="Times New Roman"/>
          <w:sz w:val="24"/>
          <w:szCs w:val="22"/>
          <w:lang w:eastAsia="en-US"/>
        </w:rPr>
        <w:t>1</w:t>
      </w:r>
      <w:r w:rsidR="00664B9D">
        <w:rPr>
          <w:rFonts w:ascii="Times New Roman" w:eastAsia="Calibri" w:hAnsi="Times New Roman" w:cs="Times New Roman"/>
          <w:sz w:val="24"/>
          <w:szCs w:val="22"/>
          <w:lang w:eastAsia="en-US"/>
        </w:rPr>
        <w:t>2</w:t>
      </w:r>
      <w:r w:rsidR="00664B9D" w:rsidRPr="00916E2A">
        <w:rPr>
          <w:rFonts w:ascii="Times New Roman" w:eastAsia="Calibri" w:hAnsi="Times New Roman" w:cs="Times New Roman"/>
          <w:sz w:val="24"/>
          <w:szCs w:val="22"/>
          <w:vertAlign w:val="subscript"/>
          <w:lang w:eastAsia="en-US"/>
        </w:rPr>
        <w:t xml:space="preserve"> </w:t>
      </w:r>
      <w:proofErr w:type="spellStart"/>
      <w:r w:rsidR="00664B9D" w:rsidRPr="00916E2A">
        <w:rPr>
          <w:rFonts w:ascii="Times New Roman" w:eastAsia="Calibri" w:hAnsi="Times New Roman" w:cs="Times New Roman"/>
          <w:sz w:val="24"/>
          <w:szCs w:val="22"/>
          <w:lang w:eastAsia="en-US"/>
        </w:rPr>
        <w:t>Bq</w:t>
      </w:r>
      <w:proofErr w:type="spellEnd"/>
      <w:r w:rsidR="00664B9D" w:rsidRPr="00916E2A">
        <w:rPr>
          <w:rFonts w:ascii="Times New Roman" w:eastAsia="Calibri" w:hAnsi="Times New Roman" w:cs="Times New Roman"/>
          <w:sz w:val="24"/>
          <w:szCs w:val="22"/>
          <w:vertAlign w:val="subscript"/>
          <w:lang w:eastAsia="en-US"/>
        </w:rPr>
        <w:t xml:space="preserve"> </w:t>
      </w:r>
      <w:r w:rsidR="00664B9D" w:rsidRPr="00916E2A">
        <w:rPr>
          <w:rFonts w:ascii="Times New Roman" w:eastAsia="Calibri" w:hAnsi="Times New Roman" w:cs="Times New Roman"/>
          <w:sz w:val="24"/>
          <w:szCs w:val="22"/>
          <w:lang w:eastAsia="en-US"/>
        </w:rPr>
        <w:t>kg</w:t>
      </w:r>
      <w:r w:rsidR="00664B9D" w:rsidRPr="00916E2A">
        <w:rPr>
          <w:rFonts w:ascii="Times New Roman" w:eastAsia="Calibri" w:hAnsi="Times New Roman" w:cs="Times New Roman"/>
          <w:sz w:val="24"/>
          <w:szCs w:val="22"/>
          <w:vertAlign w:val="superscript"/>
          <w:lang w:eastAsia="en-US"/>
        </w:rPr>
        <w:t>-1</w:t>
      </w:r>
      <w:r w:rsidR="00664B9D" w:rsidRPr="00916E2A">
        <w:rPr>
          <w:rFonts w:ascii="Times New Roman" w:eastAsia="Calibri" w:hAnsi="Times New Roman" w:cs="Times New Roman"/>
          <w:sz w:val="24"/>
          <w:szCs w:val="22"/>
          <w:lang w:eastAsia="en-US"/>
        </w:rPr>
        <w:t xml:space="preserve"> to </w:t>
      </w:r>
      <w:r w:rsidR="00275088">
        <w:rPr>
          <w:rFonts w:ascii="Times New Roman" w:eastAsia="Calibri" w:hAnsi="Times New Roman" w:cs="Times New Roman"/>
          <w:sz w:val="24"/>
          <w:szCs w:val="22"/>
          <w:lang w:eastAsia="en-US"/>
        </w:rPr>
        <w:t>42</w:t>
      </w:r>
      <w:r w:rsidR="00664B9D" w:rsidRPr="00916E2A">
        <w:rPr>
          <w:rFonts w:ascii="Times New Roman" w:eastAsia="Calibri" w:hAnsi="Times New Roman" w:cs="Times New Roman"/>
          <w:sz w:val="24"/>
          <w:szCs w:val="22"/>
          <w:vertAlign w:val="subscript"/>
          <w:lang w:eastAsia="en-US"/>
        </w:rPr>
        <w:t xml:space="preserve"> </w:t>
      </w:r>
      <w:proofErr w:type="spellStart"/>
      <w:r w:rsidR="00664B9D" w:rsidRPr="00916E2A">
        <w:rPr>
          <w:rFonts w:ascii="Times New Roman" w:eastAsia="Calibri" w:hAnsi="Times New Roman" w:cs="Times New Roman"/>
          <w:sz w:val="24"/>
          <w:szCs w:val="22"/>
          <w:lang w:eastAsia="en-US"/>
        </w:rPr>
        <w:t>Bq</w:t>
      </w:r>
      <w:proofErr w:type="spellEnd"/>
      <w:r w:rsidR="00664B9D" w:rsidRPr="00916E2A">
        <w:rPr>
          <w:rFonts w:ascii="Times New Roman" w:eastAsia="Calibri" w:hAnsi="Times New Roman" w:cs="Times New Roman"/>
          <w:sz w:val="24"/>
          <w:szCs w:val="22"/>
          <w:vertAlign w:val="subscript"/>
          <w:lang w:eastAsia="en-US"/>
        </w:rPr>
        <w:t xml:space="preserve"> </w:t>
      </w:r>
      <w:r w:rsidR="00664B9D" w:rsidRPr="00916E2A">
        <w:rPr>
          <w:rFonts w:ascii="Times New Roman" w:eastAsia="Calibri" w:hAnsi="Times New Roman" w:cs="Times New Roman"/>
          <w:sz w:val="24"/>
          <w:szCs w:val="22"/>
          <w:lang w:eastAsia="en-US"/>
        </w:rPr>
        <w:t>kg</w:t>
      </w:r>
      <w:r w:rsidR="00664B9D" w:rsidRPr="00916E2A">
        <w:rPr>
          <w:rFonts w:ascii="Times New Roman" w:eastAsia="Calibri" w:hAnsi="Times New Roman" w:cs="Times New Roman"/>
          <w:sz w:val="24"/>
          <w:szCs w:val="22"/>
          <w:vertAlign w:val="superscript"/>
          <w:lang w:eastAsia="en-US"/>
        </w:rPr>
        <w:t>-1</w:t>
      </w:r>
      <w:r w:rsidR="00664B9D">
        <w:rPr>
          <w:rFonts w:ascii="Times New Roman" w:eastAsia="Calibri" w:hAnsi="Times New Roman" w:cs="Times New Roman"/>
          <w:sz w:val="24"/>
          <w:szCs w:val="22"/>
          <w:lang w:eastAsia="en-US"/>
        </w:rPr>
        <w:t xml:space="preserve"> with a mean value of </w:t>
      </w:r>
      <w:r w:rsidR="00275088">
        <w:rPr>
          <w:rFonts w:ascii="Times New Roman" w:eastAsia="Calibri" w:hAnsi="Times New Roman" w:cs="Times New Roman"/>
          <w:sz w:val="24"/>
          <w:szCs w:val="22"/>
          <w:lang w:eastAsia="en-US"/>
        </w:rPr>
        <w:t xml:space="preserve">around </w:t>
      </w:r>
      <w:r w:rsidR="00664B9D">
        <w:rPr>
          <w:rFonts w:ascii="Times New Roman" w:eastAsia="Calibri" w:hAnsi="Times New Roman" w:cs="Times New Roman"/>
          <w:sz w:val="24"/>
          <w:szCs w:val="22"/>
          <w:lang w:eastAsia="en-US"/>
        </w:rPr>
        <w:t>25</w:t>
      </w:r>
      <w:r w:rsidR="00664B9D" w:rsidRPr="00916E2A">
        <w:rPr>
          <w:rFonts w:ascii="Times New Roman" w:eastAsia="Calibri" w:hAnsi="Times New Roman" w:cs="Times New Roman"/>
          <w:sz w:val="24"/>
          <w:szCs w:val="22"/>
          <w:vertAlign w:val="subscript"/>
          <w:lang w:eastAsia="en-US"/>
        </w:rPr>
        <w:t xml:space="preserve"> </w:t>
      </w:r>
      <w:proofErr w:type="spellStart"/>
      <w:r w:rsidR="00664B9D" w:rsidRPr="00916E2A">
        <w:rPr>
          <w:rFonts w:ascii="Times New Roman" w:eastAsia="Calibri" w:hAnsi="Times New Roman" w:cs="Times New Roman"/>
          <w:sz w:val="24"/>
          <w:szCs w:val="22"/>
          <w:lang w:eastAsia="en-US"/>
        </w:rPr>
        <w:t>Bq</w:t>
      </w:r>
      <w:proofErr w:type="spellEnd"/>
      <w:r w:rsidR="00664B9D" w:rsidRPr="00916E2A">
        <w:rPr>
          <w:rFonts w:ascii="Times New Roman" w:eastAsia="Calibri" w:hAnsi="Times New Roman" w:cs="Times New Roman"/>
          <w:sz w:val="24"/>
          <w:szCs w:val="22"/>
          <w:vertAlign w:val="subscript"/>
          <w:lang w:eastAsia="en-US"/>
        </w:rPr>
        <w:t xml:space="preserve"> </w:t>
      </w:r>
      <w:r w:rsidR="00664B9D" w:rsidRPr="00916E2A">
        <w:rPr>
          <w:rFonts w:ascii="Times New Roman" w:eastAsia="Calibri" w:hAnsi="Times New Roman" w:cs="Times New Roman"/>
          <w:sz w:val="24"/>
          <w:szCs w:val="22"/>
          <w:lang w:eastAsia="en-US"/>
        </w:rPr>
        <w:t>kg</w:t>
      </w:r>
      <w:r w:rsidR="00664B9D" w:rsidRPr="00916E2A">
        <w:rPr>
          <w:rFonts w:ascii="Times New Roman" w:eastAsia="Calibri" w:hAnsi="Times New Roman" w:cs="Times New Roman"/>
          <w:sz w:val="24"/>
          <w:szCs w:val="22"/>
          <w:vertAlign w:val="superscript"/>
          <w:lang w:eastAsia="en-US"/>
        </w:rPr>
        <w:t>-1</w:t>
      </w:r>
      <w:r w:rsidR="00664B9D">
        <w:rPr>
          <w:rFonts w:ascii="Times New Roman" w:eastAsia="Calibri" w:hAnsi="Times New Roman" w:cs="Times New Roman"/>
          <w:sz w:val="24"/>
          <w:szCs w:val="22"/>
          <w:lang w:eastAsia="en-US"/>
        </w:rPr>
        <w:t xml:space="preserve">.  Lowest concentrations were again recorded </w:t>
      </w:r>
      <w:r w:rsidR="00F44A65">
        <w:rPr>
          <w:rFonts w:ascii="Times New Roman" w:eastAsia="Calibri" w:hAnsi="Times New Roman" w:cs="Times New Roman"/>
          <w:sz w:val="24"/>
          <w:szCs w:val="22"/>
          <w:lang w:eastAsia="en-US"/>
        </w:rPr>
        <w:t>i</w:t>
      </w:r>
      <w:r w:rsidR="00664B9D">
        <w:rPr>
          <w:rFonts w:ascii="Times New Roman" w:eastAsia="Calibri" w:hAnsi="Times New Roman" w:cs="Times New Roman"/>
          <w:sz w:val="24"/>
          <w:szCs w:val="22"/>
          <w:lang w:eastAsia="en-US"/>
        </w:rPr>
        <w:t xml:space="preserve">n the </w:t>
      </w:r>
      <w:r w:rsidR="00664B9D" w:rsidRPr="00916E2A">
        <w:rPr>
          <w:rFonts w:ascii="Times New Roman" w:eastAsia="Calibri" w:hAnsi="Times New Roman" w:cs="Times New Roman"/>
          <w:sz w:val="24"/>
          <w:szCs w:val="22"/>
          <w:lang w:eastAsia="en-US"/>
        </w:rPr>
        <w:t>October 2016b and October 2017b sample</w:t>
      </w:r>
      <w:r w:rsidR="00664B9D">
        <w:rPr>
          <w:rFonts w:ascii="Times New Roman" w:eastAsia="Calibri" w:hAnsi="Times New Roman" w:cs="Times New Roman"/>
          <w:sz w:val="24"/>
          <w:szCs w:val="22"/>
          <w:lang w:eastAsia="en-US"/>
        </w:rPr>
        <w:t>s.</w:t>
      </w:r>
    </w:p>
    <w:p w14:paraId="3B825D09" w14:textId="77777777" w:rsidR="00D46856" w:rsidRDefault="00D46856" w:rsidP="00D46856">
      <w:pPr>
        <w:pStyle w:val="PlainText"/>
        <w:spacing w:line="360" w:lineRule="auto"/>
        <w:jc w:val="both"/>
        <w:rPr>
          <w:rFonts w:ascii="Times New Roman" w:hAnsi="Times New Roman" w:cs="Times New Roman"/>
          <w:sz w:val="24"/>
          <w:szCs w:val="24"/>
        </w:rPr>
      </w:pPr>
    </w:p>
    <w:p w14:paraId="01CFEB4A" w14:textId="1A645B0E" w:rsidR="00D46856" w:rsidRPr="00FA2C61" w:rsidRDefault="00D46856" w:rsidP="00F50921">
      <w:pPr>
        <w:pStyle w:val="PlainText"/>
        <w:keepN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Radionuclide </w:t>
      </w:r>
      <w:r w:rsidR="00657B46">
        <w:rPr>
          <w:rFonts w:ascii="Times New Roman" w:hAnsi="Times New Roman" w:cs="Times New Roman"/>
          <w:sz w:val="24"/>
          <w:szCs w:val="24"/>
        </w:rPr>
        <w:t xml:space="preserve">concentrations </w:t>
      </w:r>
      <w:r w:rsidR="007C770F">
        <w:rPr>
          <w:rFonts w:ascii="Times New Roman" w:hAnsi="Times New Roman" w:cs="Times New Roman"/>
          <w:sz w:val="24"/>
          <w:szCs w:val="24"/>
        </w:rPr>
        <w:t xml:space="preserve">in </w:t>
      </w:r>
      <w:r w:rsidR="00657B46">
        <w:rPr>
          <w:rFonts w:ascii="Times New Roman" w:hAnsi="Times New Roman" w:cs="Times New Roman"/>
          <w:sz w:val="24"/>
          <w:szCs w:val="24"/>
        </w:rPr>
        <w:t xml:space="preserve">and </w:t>
      </w:r>
      <w:r w:rsidR="004F4674">
        <w:rPr>
          <w:rFonts w:ascii="Times New Roman" w:hAnsi="Times New Roman" w:cs="Times New Roman"/>
          <w:sz w:val="24"/>
          <w:szCs w:val="24"/>
        </w:rPr>
        <w:t>fluxes through the water column</w:t>
      </w:r>
      <w:r>
        <w:rPr>
          <w:rFonts w:ascii="Times New Roman" w:hAnsi="Times New Roman" w:cs="Times New Roman"/>
          <w:sz w:val="24"/>
          <w:szCs w:val="24"/>
        </w:rPr>
        <w:t xml:space="preserve"> </w:t>
      </w:r>
    </w:p>
    <w:p w14:paraId="20822D2F" w14:textId="77777777" w:rsidR="00D46856" w:rsidRDefault="00D46856" w:rsidP="00F50921">
      <w:pPr>
        <w:pStyle w:val="PlainText"/>
        <w:keepNext/>
        <w:tabs>
          <w:tab w:val="left" w:pos="420"/>
          <w:tab w:val="left" w:pos="8567"/>
        </w:tabs>
        <w:spacing w:line="360" w:lineRule="auto"/>
        <w:jc w:val="both"/>
        <w:rPr>
          <w:rFonts w:ascii="Times New Roman" w:hAnsi="Times New Roman" w:cs="Times New Roman"/>
          <w:sz w:val="24"/>
          <w:szCs w:val="24"/>
        </w:rPr>
      </w:pPr>
    </w:p>
    <w:p w14:paraId="5F5535F1" w14:textId="062D1035" w:rsidR="00D55E70" w:rsidRDefault="006D35DC" w:rsidP="00D46856">
      <w:pPr>
        <w:pStyle w:val="PlainText"/>
        <w:tabs>
          <w:tab w:val="left" w:pos="420"/>
          <w:tab w:val="left" w:pos="8567"/>
        </w:tabs>
        <w:spacing w:line="360" w:lineRule="auto"/>
        <w:jc w:val="both"/>
        <w:rPr>
          <w:rFonts w:ascii="Times New Roman" w:hAnsi="Times New Roman" w:cs="Times New Roman"/>
          <w:bCs/>
          <w:sz w:val="24"/>
          <w:szCs w:val="24"/>
        </w:rPr>
      </w:pPr>
      <w:r>
        <w:rPr>
          <w:rFonts w:ascii="Times New Roman" w:hAnsi="Times New Roman" w:cs="Times New Roman"/>
          <w:sz w:val="24"/>
          <w:szCs w:val="24"/>
        </w:rPr>
        <w:t>ESM3 gives u</w:t>
      </w:r>
      <w:r w:rsidR="00667D7B">
        <w:rPr>
          <w:rFonts w:ascii="Times New Roman" w:hAnsi="Times New Roman" w:cs="Times New Roman"/>
          <w:sz w:val="24"/>
          <w:szCs w:val="24"/>
        </w:rPr>
        <w:t xml:space="preserve">nsupported </w:t>
      </w:r>
      <w:r w:rsidR="00667D7B">
        <w:rPr>
          <w:rFonts w:ascii="Times New Roman" w:hAnsi="Times New Roman" w:cs="Times New Roman"/>
          <w:sz w:val="24"/>
          <w:szCs w:val="24"/>
          <w:vertAlign w:val="superscript"/>
        </w:rPr>
        <w:t>210</w:t>
      </w:r>
      <w:r w:rsidR="00667D7B">
        <w:rPr>
          <w:rFonts w:ascii="Times New Roman" w:hAnsi="Times New Roman" w:cs="Times New Roman"/>
          <w:sz w:val="24"/>
          <w:szCs w:val="24"/>
        </w:rPr>
        <w:t xml:space="preserve">Pb and </w:t>
      </w:r>
      <w:r w:rsidR="00667D7B">
        <w:rPr>
          <w:rFonts w:ascii="Times New Roman" w:hAnsi="Times New Roman" w:cs="Times New Roman"/>
          <w:sz w:val="24"/>
          <w:szCs w:val="24"/>
          <w:vertAlign w:val="superscript"/>
        </w:rPr>
        <w:t>137</w:t>
      </w:r>
      <w:r w:rsidR="00667D7B">
        <w:rPr>
          <w:rFonts w:ascii="Times New Roman" w:hAnsi="Times New Roman" w:cs="Times New Roman"/>
          <w:sz w:val="24"/>
          <w:szCs w:val="24"/>
        </w:rPr>
        <w:t xml:space="preserve">Cs concentrations in sediments from the water column of Brotherswater on </w:t>
      </w:r>
      <w:r w:rsidR="002627A7">
        <w:rPr>
          <w:rFonts w:ascii="Times New Roman" w:hAnsi="Times New Roman" w:cs="Times New Roman"/>
          <w:sz w:val="24"/>
          <w:szCs w:val="24"/>
        </w:rPr>
        <w:t xml:space="preserve">samples </w:t>
      </w:r>
      <w:r>
        <w:rPr>
          <w:rFonts w:ascii="Times New Roman" w:hAnsi="Times New Roman" w:cs="Times New Roman"/>
          <w:sz w:val="24"/>
          <w:szCs w:val="24"/>
        </w:rPr>
        <w:t xml:space="preserve">from the top, middle and basal collection tubes </w:t>
      </w:r>
      <w:r w:rsidR="002627A7">
        <w:rPr>
          <w:rFonts w:ascii="Times New Roman" w:hAnsi="Times New Roman" w:cs="Times New Roman"/>
          <w:sz w:val="24"/>
          <w:szCs w:val="24"/>
        </w:rPr>
        <w:t>f</w:t>
      </w:r>
      <w:r>
        <w:rPr>
          <w:rFonts w:ascii="Times New Roman" w:hAnsi="Times New Roman" w:cs="Times New Roman"/>
          <w:sz w:val="24"/>
          <w:szCs w:val="24"/>
        </w:rPr>
        <w:t>or</w:t>
      </w:r>
      <w:r w:rsidR="002627A7">
        <w:rPr>
          <w:rFonts w:ascii="Times New Roman" w:hAnsi="Times New Roman" w:cs="Times New Roman"/>
          <w:sz w:val="24"/>
          <w:szCs w:val="24"/>
        </w:rPr>
        <w:t xml:space="preserve"> </w:t>
      </w:r>
      <w:r w:rsidR="00667D7B">
        <w:rPr>
          <w:rFonts w:ascii="Times New Roman" w:hAnsi="Times New Roman" w:cs="Times New Roman"/>
          <w:sz w:val="24"/>
          <w:szCs w:val="24"/>
        </w:rPr>
        <w:t>(a) Trap A and (b) Trap B</w:t>
      </w:r>
      <w:r>
        <w:rPr>
          <w:rFonts w:ascii="Times New Roman" w:hAnsi="Times New Roman" w:cs="Times New Roman"/>
          <w:sz w:val="24"/>
          <w:szCs w:val="24"/>
        </w:rPr>
        <w:t xml:space="preserve"> </w:t>
      </w:r>
      <w:r w:rsidR="00D55E70">
        <w:rPr>
          <w:rFonts w:ascii="Times New Roman" w:hAnsi="Times New Roman" w:cs="Times New Roman"/>
          <w:sz w:val="24"/>
          <w:szCs w:val="24"/>
        </w:rPr>
        <w:t xml:space="preserve">over </w:t>
      </w:r>
      <w:r w:rsidR="00667D7B">
        <w:rPr>
          <w:rFonts w:ascii="Times New Roman" w:hAnsi="Times New Roman" w:cs="Times New Roman"/>
          <w:sz w:val="24"/>
          <w:szCs w:val="24"/>
        </w:rPr>
        <w:t xml:space="preserve">each of </w:t>
      </w:r>
      <w:r w:rsidR="00D55E70">
        <w:rPr>
          <w:rFonts w:ascii="Times New Roman" w:hAnsi="Times New Roman" w:cs="Times New Roman"/>
          <w:sz w:val="24"/>
          <w:szCs w:val="24"/>
        </w:rPr>
        <w:t xml:space="preserve">the </w:t>
      </w:r>
      <w:r w:rsidR="00667D7B">
        <w:rPr>
          <w:rFonts w:ascii="Times New Roman" w:hAnsi="Times New Roman" w:cs="Times New Roman"/>
          <w:sz w:val="24"/>
          <w:szCs w:val="24"/>
        </w:rPr>
        <w:t>seven collection period</w:t>
      </w:r>
      <w:r w:rsidR="00C60FD6">
        <w:rPr>
          <w:rFonts w:ascii="Times New Roman" w:hAnsi="Times New Roman" w:cs="Times New Roman"/>
          <w:sz w:val="24"/>
          <w:szCs w:val="24"/>
        </w:rPr>
        <w:t>s</w:t>
      </w:r>
      <w:r w:rsidR="002627A7">
        <w:rPr>
          <w:rFonts w:ascii="Times New Roman" w:hAnsi="Times New Roman" w:cs="Times New Roman"/>
          <w:sz w:val="24"/>
          <w:szCs w:val="24"/>
        </w:rPr>
        <w:t>,</w:t>
      </w:r>
      <w:r w:rsidR="00C60FD6">
        <w:rPr>
          <w:rFonts w:ascii="Times New Roman" w:hAnsi="Times New Roman" w:cs="Times New Roman"/>
          <w:sz w:val="24"/>
          <w:szCs w:val="24"/>
        </w:rPr>
        <w:t xml:space="preserve"> spanning a total of 16 months.</w:t>
      </w:r>
      <w:r w:rsidR="00D85BA5">
        <w:rPr>
          <w:rFonts w:ascii="Times New Roman" w:hAnsi="Times New Roman" w:cs="Times New Roman"/>
          <w:sz w:val="24"/>
          <w:szCs w:val="24"/>
        </w:rPr>
        <w:t xml:space="preserve">  </w:t>
      </w:r>
      <w:r w:rsidR="00F50921">
        <w:rPr>
          <w:rFonts w:ascii="Times New Roman" w:hAnsi="Times New Roman" w:cs="Times New Roman"/>
          <w:sz w:val="24"/>
          <w:szCs w:val="24"/>
        </w:rPr>
        <w:t xml:space="preserve">Table </w:t>
      </w:r>
      <w:r w:rsidR="00CE0275">
        <w:rPr>
          <w:rFonts w:ascii="Times New Roman" w:hAnsi="Times New Roman" w:cs="Times New Roman"/>
          <w:sz w:val="24"/>
          <w:szCs w:val="24"/>
        </w:rPr>
        <w:t>2</w:t>
      </w:r>
      <w:r w:rsidR="00F50921">
        <w:rPr>
          <w:rFonts w:ascii="Times New Roman" w:hAnsi="Times New Roman" w:cs="Times New Roman"/>
          <w:sz w:val="24"/>
          <w:szCs w:val="24"/>
        </w:rPr>
        <w:t xml:space="preserve"> shows mean </w:t>
      </w:r>
      <w:r w:rsidR="00F50921" w:rsidRPr="00F50921">
        <w:rPr>
          <w:rFonts w:ascii="Times New Roman" w:hAnsi="Times New Roman" w:cs="Times New Roman"/>
          <w:bCs/>
          <w:sz w:val="24"/>
          <w:szCs w:val="24"/>
          <w:vertAlign w:val="superscript"/>
        </w:rPr>
        <w:t>210</w:t>
      </w:r>
      <w:r w:rsidR="00F50921" w:rsidRPr="00F50921">
        <w:rPr>
          <w:rFonts w:ascii="Times New Roman" w:hAnsi="Times New Roman" w:cs="Times New Roman"/>
          <w:bCs/>
          <w:sz w:val="24"/>
          <w:szCs w:val="24"/>
        </w:rPr>
        <w:t xml:space="preserve">Pb and </w:t>
      </w:r>
      <w:r w:rsidR="00F50921" w:rsidRPr="00F50921">
        <w:rPr>
          <w:rFonts w:ascii="Times New Roman" w:hAnsi="Times New Roman" w:cs="Times New Roman"/>
          <w:bCs/>
          <w:sz w:val="24"/>
          <w:szCs w:val="24"/>
          <w:vertAlign w:val="superscript"/>
        </w:rPr>
        <w:t>137</w:t>
      </w:r>
      <w:r w:rsidR="00F50921" w:rsidRPr="00F50921">
        <w:rPr>
          <w:rFonts w:ascii="Times New Roman" w:hAnsi="Times New Roman" w:cs="Times New Roman"/>
          <w:bCs/>
          <w:sz w:val="24"/>
          <w:szCs w:val="24"/>
        </w:rPr>
        <w:t>Cs concentrations</w:t>
      </w:r>
      <w:r w:rsidR="00F50921">
        <w:rPr>
          <w:rFonts w:ascii="Times New Roman" w:hAnsi="Times New Roman" w:cs="Times New Roman"/>
          <w:bCs/>
          <w:sz w:val="24"/>
          <w:szCs w:val="24"/>
        </w:rPr>
        <w:t xml:space="preserve"> </w:t>
      </w:r>
      <w:r w:rsidR="00D55E70">
        <w:rPr>
          <w:rFonts w:ascii="Times New Roman" w:hAnsi="Times New Roman" w:cs="Times New Roman"/>
          <w:bCs/>
          <w:sz w:val="24"/>
          <w:szCs w:val="24"/>
        </w:rPr>
        <w:t xml:space="preserve">for each collection tube </w:t>
      </w:r>
      <w:r w:rsidR="002627A7">
        <w:rPr>
          <w:rFonts w:ascii="Times New Roman" w:hAnsi="Times New Roman" w:cs="Times New Roman"/>
          <w:bCs/>
          <w:sz w:val="24"/>
          <w:szCs w:val="24"/>
        </w:rPr>
        <w:t>over th</w:t>
      </w:r>
      <w:r w:rsidR="001A72E8">
        <w:rPr>
          <w:rFonts w:ascii="Times New Roman" w:hAnsi="Times New Roman" w:cs="Times New Roman"/>
          <w:bCs/>
          <w:sz w:val="24"/>
          <w:szCs w:val="24"/>
        </w:rPr>
        <w:t xml:space="preserve">e entire </w:t>
      </w:r>
      <w:r w:rsidR="002627A7">
        <w:rPr>
          <w:rFonts w:ascii="Times New Roman" w:hAnsi="Times New Roman" w:cs="Times New Roman"/>
          <w:bCs/>
          <w:sz w:val="24"/>
          <w:szCs w:val="24"/>
        </w:rPr>
        <w:t xml:space="preserve">period. </w:t>
      </w:r>
      <w:r w:rsidR="00820A52">
        <w:rPr>
          <w:rFonts w:ascii="Times New Roman" w:hAnsi="Times New Roman" w:cs="Times New Roman"/>
          <w:bCs/>
          <w:sz w:val="24"/>
          <w:szCs w:val="24"/>
        </w:rPr>
        <w:t xml:space="preserve"> </w:t>
      </w:r>
      <w:r w:rsidR="00780D51">
        <w:rPr>
          <w:rFonts w:ascii="Times New Roman" w:hAnsi="Times New Roman" w:cs="Times New Roman"/>
          <w:bCs/>
          <w:sz w:val="24"/>
          <w:szCs w:val="24"/>
        </w:rPr>
        <w:t xml:space="preserve">Significantly higher concentrations compared to those in sediments </w:t>
      </w:r>
      <w:r w:rsidR="002627A7">
        <w:rPr>
          <w:rFonts w:ascii="Times New Roman" w:hAnsi="Times New Roman" w:cs="Times New Roman"/>
          <w:bCs/>
          <w:sz w:val="24"/>
          <w:szCs w:val="24"/>
        </w:rPr>
        <w:t xml:space="preserve">from </w:t>
      </w:r>
      <w:r w:rsidR="00780D51">
        <w:rPr>
          <w:rFonts w:ascii="Times New Roman" w:hAnsi="Times New Roman" w:cs="Times New Roman"/>
          <w:bCs/>
          <w:sz w:val="24"/>
          <w:szCs w:val="24"/>
        </w:rPr>
        <w:t xml:space="preserve">the input stream </w:t>
      </w:r>
      <w:r w:rsidR="00426EFD">
        <w:rPr>
          <w:rFonts w:ascii="Times New Roman" w:hAnsi="Times New Roman" w:cs="Times New Roman"/>
          <w:bCs/>
          <w:sz w:val="24"/>
          <w:szCs w:val="24"/>
        </w:rPr>
        <w:t xml:space="preserve">can be </w:t>
      </w:r>
      <w:r w:rsidR="00D55E70">
        <w:rPr>
          <w:rFonts w:ascii="Times New Roman" w:hAnsi="Times New Roman" w:cs="Times New Roman"/>
          <w:bCs/>
          <w:sz w:val="24"/>
          <w:szCs w:val="24"/>
        </w:rPr>
        <w:t>attribut</w:t>
      </w:r>
      <w:r w:rsidR="00426EFD">
        <w:rPr>
          <w:rFonts w:ascii="Times New Roman" w:hAnsi="Times New Roman" w:cs="Times New Roman"/>
          <w:bCs/>
          <w:sz w:val="24"/>
          <w:szCs w:val="24"/>
        </w:rPr>
        <w:t xml:space="preserve">ed </w:t>
      </w:r>
      <w:r w:rsidR="002627A7">
        <w:rPr>
          <w:rFonts w:ascii="Times New Roman" w:hAnsi="Times New Roman" w:cs="Times New Roman"/>
          <w:bCs/>
          <w:sz w:val="24"/>
          <w:szCs w:val="24"/>
        </w:rPr>
        <w:t xml:space="preserve">to </w:t>
      </w:r>
      <w:r w:rsidR="00780D51">
        <w:rPr>
          <w:rFonts w:ascii="Times New Roman" w:hAnsi="Times New Roman" w:cs="Times New Roman"/>
          <w:bCs/>
          <w:sz w:val="24"/>
          <w:szCs w:val="24"/>
        </w:rPr>
        <w:t xml:space="preserve">removal of coarse-grained material in the delta zone </w:t>
      </w:r>
      <w:r>
        <w:rPr>
          <w:rFonts w:ascii="Times New Roman" w:hAnsi="Times New Roman" w:cs="Times New Roman"/>
          <w:bCs/>
          <w:sz w:val="24"/>
          <w:szCs w:val="24"/>
        </w:rPr>
        <w:t xml:space="preserve">adjacent to </w:t>
      </w:r>
      <w:r w:rsidR="002627A7">
        <w:rPr>
          <w:rFonts w:ascii="Times New Roman" w:hAnsi="Times New Roman" w:cs="Times New Roman"/>
          <w:bCs/>
          <w:sz w:val="24"/>
          <w:szCs w:val="24"/>
        </w:rPr>
        <w:t xml:space="preserve">the mouth of the </w:t>
      </w:r>
      <w:r w:rsidR="00780D51">
        <w:rPr>
          <w:rFonts w:ascii="Times New Roman" w:hAnsi="Times New Roman" w:cs="Times New Roman"/>
          <w:bCs/>
          <w:sz w:val="24"/>
          <w:szCs w:val="24"/>
        </w:rPr>
        <w:t>input</w:t>
      </w:r>
      <w:r w:rsidR="002627A7">
        <w:rPr>
          <w:rFonts w:ascii="Times New Roman" w:hAnsi="Times New Roman" w:cs="Times New Roman"/>
          <w:bCs/>
          <w:sz w:val="24"/>
          <w:szCs w:val="24"/>
        </w:rPr>
        <w:t xml:space="preserve"> stream</w:t>
      </w:r>
      <w:r w:rsidR="00780D51">
        <w:rPr>
          <w:rFonts w:ascii="Times New Roman" w:hAnsi="Times New Roman" w:cs="Times New Roman"/>
          <w:bCs/>
          <w:sz w:val="24"/>
          <w:szCs w:val="24"/>
        </w:rPr>
        <w:t>.  Th</w:t>
      </w:r>
      <w:r w:rsidR="00823D10">
        <w:rPr>
          <w:rFonts w:ascii="Times New Roman" w:hAnsi="Times New Roman" w:cs="Times New Roman"/>
          <w:bCs/>
          <w:sz w:val="24"/>
          <w:szCs w:val="24"/>
        </w:rPr>
        <w:t xml:space="preserve">e impact of </w:t>
      </w:r>
      <w:r w:rsidR="00D55E70">
        <w:rPr>
          <w:rFonts w:ascii="Times New Roman" w:hAnsi="Times New Roman" w:cs="Times New Roman"/>
          <w:bCs/>
          <w:sz w:val="24"/>
          <w:szCs w:val="24"/>
        </w:rPr>
        <w:t xml:space="preserve">this process </w:t>
      </w:r>
      <w:r w:rsidR="00780D51">
        <w:rPr>
          <w:rFonts w:ascii="Times New Roman" w:hAnsi="Times New Roman" w:cs="Times New Roman"/>
          <w:bCs/>
          <w:sz w:val="24"/>
          <w:szCs w:val="24"/>
        </w:rPr>
        <w:t xml:space="preserve">is further reflected by the </w:t>
      </w:r>
      <w:r w:rsidR="00823D10">
        <w:rPr>
          <w:rFonts w:ascii="Times New Roman" w:hAnsi="Times New Roman" w:cs="Times New Roman"/>
          <w:bCs/>
          <w:sz w:val="24"/>
          <w:szCs w:val="24"/>
        </w:rPr>
        <w:t xml:space="preserve">higher concentrations in Trap B located in the centre of the lake compared to </w:t>
      </w:r>
      <w:r w:rsidR="00D55E70">
        <w:rPr>
          <w:rFonts w:ascii="Times New Roman" w:hAnsi="Times New Roman" w:cs="Times New Roman"/>
          <w:bCs/>
          <w:sz w:val="24"/>
          <w:szCs w:val="24"/>
        </w:rPr>
        <w:t xml:space="preserve">those at </w:t>
      </w:r>
      <w:r w:rsidR="00823D10">
        <w:rPr>
          <w:rFonts w:ascii="Times New Roman" w:hAnsi="Times New Roman" w:cs="Times New Roman"/>
          <w:bCs/>
          <w:sz w:val="24"/>
          <w:szCs w:val="24"/>
        </w:rPr>
        <w:t xml:space="preserve">Trap A near the delta.  </w:t>
      </w:r>
    </w:p>
    <w:p w14:paraId="2F5E66BD" w14:textId="7558BFA6" w:rsidR="009C62AD" w:rsidRDefault="00284AE1" w:rsidP="00284AE1">
      <w:pPr>
        <w:pStyle w:val="PlainText"/>
        <w:tabs>
          <w:tab w:val="left" w:pos="420"/>
          <w:tab w:val="left" w:pos="8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627A7">
        <w:rPr>
          <w:rFonts w:ascii="Times New Roman" w:hAnsi="Times New Roman" w:cs="Times New Roman"/>
          <w:sz w:val="24"/>
          <w:szCs w:val="24"/>
        </w:rPr>
        <w:t>ESM3 also gives sediment</w:t>
      </w:r>
      <w:r w:rsidR="00FA61D5">
        <w:rPr>
          <w:rFonts w:ascii="Times New Roman" w:hAnsi="Times New Roman" w:cs="Times New Roman"/>
          <w:sz w:val="24"/>
          <w:szCs w:val="24"/>
        </w:rPr>
        <w:t>,</w:t>
      </w:r>
      <w:r w:rsidR="002627A7">
        <w:rPr>
          <w:rFonts w:ascii="Times New Roman" w:hAnsi="Times New Roman" w:cs="Times New Roman"/>
          <w:sz w:val="24"/>
          <w:szCs w:val="24"/>
        </w:rPr>
        <w:t xml:space="preserve"> </w:t>
      </w:r>
      <w:r w:rsidR="00FA61D5">
        <w:rPr>
          <w:rFonts w:ascii="Times New Roman" w:hAnsi="Times New Roman" w:cs="Times New Roman"/>
          <w:sz w:val="24"/>
          <w:szCs w:val="24"/>
          <w:vertAlign w:val="superscript"/>
        </w:rPr>
        <w:t>210</w:t>
      </w:r>
      <w:r w:rsidR="00FA61D5">
        <w:rPr>
          <w:rFonts w:ascii="Times New Roman" w:hAnsi="Times New Roman" w:cs="Times New Roman"/>
          <w:sz w:val="24"/>
          <w:szCs w:val="24"/>
        </w:rPr>
        <w:t xml:space="preserve">Pb and </w:t>
      </w:r>
      <w:r w:rsidR="00FA61D5">
        <w:rPr>
          <w:rFonts w:ascii="Times New Roman" w:hAnsi="Times New Roman" w:cs="Times New Roman"/>
          <w:sz w:val="24"/>
          <w:szCs w:val="24"/>
          <w:vertAlign w:val="superscript"/>
        </w:rPr>
        <w:t>137</w:t>
      </w:r>
      <w:r w:rsidR="00FA61D5">
        <w:rPr>
          <w:rFonts w:ascii="Times New Roman" w:hAnsi="Times New Roman" w:cs="Times New Roman"/>
          <w:sz w:val="24"/>
          <w:szCs w:val="24"/>
        </w:rPr>
        <w:t xml:space="preserve">Cs </w:t>
      </w:r>
      <w:r w:rsidR="002627A7">
        <w:rPr>
          <w:rFonts w:ascii="Times New Roman" w:hAnsi="Times New Roman" w:cs="Times New Roman"/>
          <w:sz w:val="24"/>
          <w:szCs w:val="24"/>
        </w:rPr>
        <w:t xml:space="preserve">fluxes through the water column determined from accumulation rates in the traps.  </w:t>
      </w:r>
      <w:r w:rsidR="00FA61D5">
        <w:rPr>
          <w:rFonts w:ascii="Times New Roman" w:hAnsi="Times New Roman" w:cs="Times New Roman"/>
          <w:sz w:val="24"/>
          <w:szCs w:val="24"/>
        </w:rPr>
        <w:t>Whereas the top and mid-level collectors yield</w:t>
      </w:r>
      <w:r w:rsidR="009A0A32">
        <w:rPr>
          <w:rFonts w:ascii="Times New Roman" w:hAnsi="Times New Roman" w:cs="Times New Roman"/>
          <w:sz w:val="24"/>
          <w:szCs w:val="24"/>
        </w:rPr>
        <w:t>ed</w:t>
      </w:r>
      <w:r w:rsidR="00FA61D5">
        <w:rPr>
          <w:rFonts w:ascii="Times New Roman" w:hAnsi="Times New Roman" w:cs="Times New Roman"/>
          <w:sz w:val="24"/>
          <w:szCs w:val="24"/>
        </w:rPr>
        <w:t xml:space="preserve"> comparable values, </w:t>
      </w:r>
      <w:r w:rsidR="009A0A32">
        <w:rPr>
          <w:rFonts w:ascii="Times New Roman" w:hAnsi="Times New Roman" w:cs="Times New Roman"/>
          <w:sz w:val="24"/>
          <w:szCs w:val="24"/>
        </w:rPr>
        <w:t xml:space="preserve">base-level </w:t>
      </w:r>
      <w:r w:rsidR="00FA61D5">
        <w:rPr>
          <w:rFonts w:ascii="Times New Roman" w:hAnsi="Times New Roman" w:cs="Times New Roman"/>
          <w:sz w:val="24"/>
          <w:szCs w:val="24"/>
        </w:rPr>
        <w:t>collect</w:t>
      </w:r>
      <w:r w:rsidR="009A0A32">
        <w:rPr>
          <w:rFonts w:ascii="Times New Roman" w:hAnsi="Times New Roman" w:cs="Times New Roman"/>
          <w:sz w:val="24"/>
          <w:szCs w:val="24"/>
        </w:rPr>
        <w:t>or</w:t>
      </w:r>
      <w:r w:rsidR="00944272">
        <w:rPr>
          <w:rFonts w:ascii="Times New Roman" w:hAnsi="Times New Roman" w:cs="Times New Roman"/>
          <w:sz w:val="24"/>
          <w:szCs w:val="24"/>
        </w:rPr>
        <w:t>s</w:t>
      </w:r>
      <w:r w:rsidR="009A0A32">
        <w:rPr>
          <w:rFonts w:ascii="Times New Roman" w:hAnsi="Times New Roman" w:cs="Times New Roman"/>
          <w:sz w:val="24"/>
          <w:szCs w:val="24"/>
        </w:rPr>
        <w:t xml:space="preserve"> recorded significantly higher accumulation rates</w:t>
      </w:r>
      <w:r w:rsidR="00944272">
        <w:rPr>
          <w:rFonts w:ascii="Times New Roman" w:hAnsi="Times New Roman" w:cs="Times New Roman"/>
          <w:sz w:val="24"/>
          <w:szCs w:val="24"/>
        </w:rPr>
        <w:t xml:space="preserve">.  Given that </w:t>
      </w:r>
      <w:r w:rsidR="00A73E86">
        <w:rPr>
          <w:rFonts w:ascii="Times New Roman" w:hAnsi="Times New Roman" w:cs="Times New Roman"/>
          <w:sz w:val="24"/>
          <w:szCs w:val="24"/>
        </w:rPr>
        <w:t xml:space="preserve">the radionuclide fluxes are in </w:t>
      </w:r>
      <w:proofErr w:type="gramStart"/>
      <w:r w:rsidR="00A73E86">
        <w:rPr>
          <w:rFonts w:ascii="Times New Roman" w:hAnsi="Times New Roman" w:cs="Times New Roman"/>
          <w:sz w:val="24"/>
          <w:szCs w:val="24"/>
        </w:rPr>
        <w:t>more or less in</w:t>
      </w:r>
      <w:proofErr w:type="gramEnd"/>
      <w:r w:rsidR="00A73E86">
        <w:rPr>
          <w:rFonts w:ascii="Times New Roman" w:hAnsi="Times New Roman" w:cs="Times New Roman"/>
          <w:sz w:val="24"/>
          <w:szCs w:val="24"/>
        </w:rPr>
        <w:t xml:space="preserve"> proportion to the sediment fluxes</w:t>
      </w:r>
      <w:r w:rsidR="009A0A32">
        <w:rPr>
          <w:rFonts w:ascii="Times New Roman" w:hAnsi="Times New Roman" w:cs="Times New Roman"/>
          <w:sz w:val="24"/>
          <w:szCs w:val="24"/>
        </w:rPr>
        <w:t xml:space="preserve">, </w:t>
      </w:r>
      <w:r w:rsidR="00A73E86">
        <w:rPr>
          <w:rFonts w:ascii="Times New Roman" w:hAnsi="Times New Roman" w:cs="Times New Roman"/>
          <w:sz w:val="24"/>
          <w:szCs w:val="24"/>
        </w:rPr>
        <w:t xml:space="preserve">the apparently higher fluxes in the base-level collectors are almost certainly </w:t>
      </w:r>
      <w:r w:rsidR="009A0A32">
        <w:rPr>
          <w:rFonts w:ascii="Times New Roman" w:hAnsi="Times New Roman" w:cs="Times New Roman"/>
          <w:sz w:val="24"/>
          <w:szCs w:val="24"/>
        </w:rPr>
        <w:t>due to resuspension</w:t>
      </w:r>
      <w:r w:rsidR="00A73E86" w:rsidRPr="00A73E86">
        <w:rPr>
          <w:rFonts w:ascii="Times New Roman" w:hAnsi="Times New Roman" w:cs="Times New Roman"/>
          <w:sz w:val="24"/>
          <w:szCs w:val="24"/>
        </w:rPr>
        <w:t xml:space="preserve"> </w:t>
      </w:r>
      <w:r w:rsidR="00A73E86">
        <w:rPr>
          <w:rFonts w:ascii="Times New Roman" w:hAnsi="Times New Roman" w:cs="Times New Roman"/>
          <w:sz w:val="24"/>
          <w:szCs w:val="24"/>
        </w:rPr>
        <w:t>of the bottom sediments</w:t>
      </w:r>
      <w:r w:rsidR="00F77126">
        <w:rPr>
          <w:rFonts w:ascii="Times New Roman" w:hAnsi="Times New Roman" w:cs="Times New Roman"/>
          <w:sz w:val="24"/>
          <w:szCs w:val="24"/>
        </w:rPr>
        <w:t xml:space="preserve">.  </w:t>
      </w:r>
      <w:r w:rsidR="00CC66BD">
        <w:rPr>
          <w:rFonts w:ascii="Times New Roman" w:hAnsi="Times New Roman" w:cs="Times New Roman"/>
          <w:sz w:val="24"/>
          <w:szCs w:val="24"/>
        </w:rPr>
        <w:t xml:space="preserve">The similarity of the top and mid-level </w:t>
      </w:r>
      <w:r w:rsidR="00497BF6">
        <w:rPr>
          <w:rFonts w:ascii="Times New Roman" w:hAnsi="Times New Roman" w:cs="Times New Roman"/>
          <w:sz w:val="24"/>
          <w:szCs w:val="24"/>
        </w:rPr>
        <w:t xml:space="preserve">values </w:t>
      </w:r>
      <w:r w:rsidR="00CC66BD">
        <w:rPr>
          <w:rFonts w:ascii="Times New Roman" w:hAnsi="Times New Roman" w:cs="Times New Roman"/>
          <w:sz w:val="24"/>
          <w:szCs w:val="24"/>
        </w:rPr>
        <w:t xml:space="preserve">suggests that resuspension here is not </w:t>
      </w:r>
      <w:r w:rsidR="00497BF6">
        <w:rPr>
          <w:rFonts w:ascii="Times New Roman" w:hAnsi="Times New Roman" w:cs="Times New Roman"/>
          <w:sz w:val="24"/>
          <w:szCs w:val="24"/>
        </w:rPr>
        <w:t xml:space="preserve">significant.  </w:t>
      </w:r>
      <w:r w:rsidR="00F77126">
        <w:rPr>
          <w:rFonts w:ascii="Times New Roman" w:hAnsi="Times New Roman" w:cs="Times New Roman"/>
          <w:sz w:val="24"/>
          <w:szCs w:val="24"/>
        </w:rPr>
        <w:t xml:space="preserve">Table </w:t>
      </w:r>
      <w:r w:rsidR="00CE0275">
        <w:rPr>
          <w:rFonts w:ascii="Times New Roman" w:hAnsi="Times New Roman" w:cs="Times New Roman"/>
          <w:sz w:val="24"/>
          <w:szCs w:val="24"/>
        </w:rPr>
        <w:t>3</w:t>
      </w:r>
      <w:r w:rsidR="00F77126">
        <w:rPr>
          <w:rFonts w:ascii="Times New Roman" w:hAnsi="Times New Roman" w:cs="Times New Roman"/>
          <w:sz w:val="24"/>
          <w:szCs w:val="24"/>
        </w:rPr>
        <w:t xml:space="preserve"> gives values of the water column fluxes at (a) Trap A and (b) Trap B obtained by combining results from the top and mid-level collectors</w:t>
      </w:r>
      <w:r w:rsidR="001A72E8">
        <w:rPr>
          <w:rFonts w:ascii="Times New Roman" w:hAnsi="Times New Roman" w:cs="Times New Roman"/>
          <w:sz w:val="24"/>
          <w:szCs w:val="24"/>
        </w:rPr>
        <w:t xml:space="preserve"> for each collection period</w:t>
      </w:r>
      <w:r w:rsidR="00776E92">
        <w:rPr>
          <w:rFonts w:ascii="Times New Roman" w:hAnsi="Times New Roman" w:cs="Times New Roman"/>
          <w:sz w:val="24"/>
          <w:szCs w:val="24"/>
        </w:rPr>
        <w:t>,</w:t>
      </w:r>
      <w:r w:rsidR="001A72E8">
        <w:rPr>
          <w:rFonts w:ascii="Times New Roman" w:hAnsi="Times New Roman" w:cs="Times New Roman"/>
          <w:sz w:val="24"/>
          <w:szCs w:val="24"/>
        </w:rPr>
        <w:t xml:space="preserve"> and mean annual values based on total accumulations during the entire </w:t>
      </w:r>
      <w:r w:rsidR="001A72E8">
        <w:rPr>
          <w:rFonts w:ascii="Times New Roman" w:hAnsi="Times New Roman" w:cs="Times New Roman"/>
          <w:sz w:val="24"/>
          <w:szCs w:val="24"/>
        </w:rPr>
        <w:lastRenderedPageBreak/>
        <w:t>measurement period</w:t>
      </w:r>
      <w:r w:rsidR="00426EFD">
        <w:rPr>
          <w:rFonts w:ascii="Times New Roman" w:hAnsi="Times New Roman" w:cs="Times New Roman"/>
          <w:sz w:val="24"/>
          <w:szCs w:val="24"/>
        </w:rPr>
        <w:t>.</w:t>
      </w:r>
      <w:r w:rsidR="009C62AD">
        <w:rPr>
          <w:rFonts w:ascii="Times New Roman" w:hAnsi="Times New Roman" w:cs="Times New Roman"/>
          <w:sz w:val="24"/>
          <w:szCs w:val="24"/>
        </w:rPr>
        <w:t xml:space="preserve">  </w:t>
      </w:r>
      <w:r w:rsidR="009C62AD" w:rsidRPr="009C62AD">
        <w:rPr>
          <w:rFonts w:ascii="Times New Roman" w:hAnsi="Times New Roman" w:cs="Times New Roman"/>
          <w:sz w:val="24"/>
          <w:szCs w:val="24"/>
        </w:rPr>
        <w:t xml:space="preserve">The role of catchment inputs is evidenced by the fact that mean annual fluxes of both </w:t>
      </w:r>
      <w:r w:rsidR="009C62AD" w:rsidRPr="009C62AD">
        <w:rPr>
          <w:rFonts w:ascii="Times New Roman" w:hAnsi="Times New Roman" w:cs="Times New Roman"/>
          <w:sz w:val="24"/>
          <w:szCs w:val="24"/>
          <w:vertAlign w:val="superscript"/>
        </w:rPr>
        <w:t>210</w:t>
      </w:r>
      <w:r w:rsidR="009C62AD" w:rsidRPr="009C62AD">
        <w:rPr>
          <w:rFonts w:ascii="Times New Roman" w:hAnsi="Times New Roman" w:cs="Times New Roman"/>
          <w:sz w:val="24"/>
          <w:szCs w:val="24"/>
        </w:rPr>
        <w:t xml:space="preserve">Pb and </w:t>
      </w:r>
      <w:r w:rsidR="009C62AD" w:rsidRPr="009C62AD">
        <w:rPr>
          <w:rFonts w:ascii="Times New Roman" w:hAnsi="Times New Roman" w:cs="Times New Roman"/>
          <w:sz w:val="24"/>
          <w:szCs w:val="24"/>
          <w:vertAlign w:val="superscript"/>
        </w:rPr>
        <w:t>137</w:t>
      </w:r>
      <w:r w:rsidR="009C62AD" w:rsidRPr="009C62AD">
        <w:rPr>
          <w:rFonts w:ascii="Times New Roman" w:hAnsi="Times New Roman" w:cs="Times New Roman"/>
          <w:sz w:val="24"/>
          <w:szCs w:val="24"/>
        </w:rPr>
        <w:t xml:space="preserve">Cs are significantly higher at Trap A (nearer to the inlet stream) than at the more distant Trap B. </w:t>
      </w:r>
      <w:r w:rsidR="009C62AD">
        <w:rPr>
          <w:rFonts w:ascii="Times New Roman" w:hAnsi="Times New Roman" w:cs="Times New Roman"/>
          <w:sz w:val="24"/>
          <w:szCs w:val="24"/>
        </w:rPr>
        <w:t xml:space="preserve"> Further, t</w:t>
      </w:r>
      <w:r w:rsidR="009C62AD" w:rsidRPr="009C62AD">
        <w:rPr>
          <w:rFonts w:ascii="Times New Roman" w:hAnsi="Times New Roman" w:cs="Times New Roman"/>
          <w:sz w:val="24"/>
          <w:szCs w:val="24"/>
        </w:rPr>
        <w:t xml:space="preserve">he mean annual </w:t>
      </w:r>
      <w:r w:rsidR="009C62AD" w:rsidRPr="009C62AD">
        <w:rPr>
          <w:rFonts w:ascii="Times New Roman" w:hAnsi="Times New Roman" w:cs="Times New Roman"/>
          <w:sz w:val="24"/>
          <w:szCs w:val="24"/>
          <w:vertAlign w:val="superscript"/>
        </w:rPr>
        <w:t>210</w:t>
      </w:r>
      <w:r w:rsidR="009C62AD" w:rsidRPr="009C62AD">
        <w:rPr>
          <w:rFonts w:ascii="Times New Roman" w:hAnsi="Times New Roman" w:cs="Times New Roman"/>
          <w:sz w:val="24"/>
          <w:szCs w:val="24"/>
        </w:rPr>
        <w:t>Pb fluxes (3</w:t>
      </w:r>
      <w:r w:rsidR="00497BF6">
        <w:rPr>
          <w:rFonts w:ascii="Times New Roman" w:hAnsi="Times New Roman" w:cs="Times New Roman"/>
          <w:sz w:val="24"/>
          <w:szCs w:val="24"/>
        </w:rPr>
        <w:t>1</w:t>
      </w:r>
      <w:r w:rsidR="009C62AD" w:rsidRPr="009C62AD">
        <w:rPr>
          <w:rFonts w:ascii="Times New Roman" w:hAnsi="Times New Roman" w:cs="Times New Roman"/>
          <w:sz w:val="24"/>
          <w:szCs w:val="24"/>
        </w:rPr>
        <w:t>6</w:t>
      </w:r>
      <w:r w:rsidR="009C62AD" w:rsidRPr="009C62AD">
        <w:rPr>
          <w:rFonts w:ascii="Times New Roman" w:hAnsi="Times New Roman" w:cs="Times New Roman"/>
          <w:sz w:val="24"/>
          <w:szCs w:val="24"/>
          <w:vertAlign w:val="subscript"/>
        </w:rPr>
        <w:t xml:space="preserve"> </w:t>
      </w:r>
      <w:proofErr w:type="spellStart"/>
      <w:r w:rsidR="009C62AD" w:rsidRPr="009C62AD">
        <w:rPr>
          <w:rFonts w:ascii="Times New Roman" w:hAnsi="Times New Roman" w:cs="Times New Roman"/>
          <w:sz w:val="24"/>
          <w:szCs w:val="24"/>
        </w:rPr>
        <w:t>Bq</w:t>
      </w:r>
      <w:proofErr w:type="spellEnd"/>
      <w:r w:rsidR="009C62AD" w:rsidRPr="009C62AD">
        <w:rPr>
          <w:rFonts w:ascii="Times New Roman" w:hAnsi="Times New Roman" w:cs="Times New Roman"/>
          <w:sz w:val="24"/>
          <w:szCs w:val="24"/>
          <w:vertAlign w:val="subscript"/>
        </w:rPr>
        <w:t xml:space="preserve"> </w:t>
      </w:r>
      <w:r w:rsidR="009C62AD" w:rsidRPr="009C62AD">
        <w:rPr>
          <w:rFonts w:ascii="Times New Roman" w:hAnsi="Times New Roman" w:cs="Times New Roman"/>
          <w:sz w:val="24"/>
          <w:szCs w:val="24"/>
        </w:rPr>
        <w:t>m</w:t>
      </w:r>
      <w:r w:rsidR="009C62AD" w:rsidRPr="009C62AD">
        <w:rPr>
          <w:rFonts w:ascii="Times New Roman" w:hAnsi="Times New Roman" w:cs="Times New Roman"/>
          <w:sz w:val="24"/>
          <w:szCs w:val="24"/>
          <w:vertAlign w:val="superscript"/>
        </w:rPr>
        <w:t xml:space="preserve">-2 </w:t>
      </w:r>
      <w:r w:rsidR="009C62AD" w:rsidRPr="009C62AD">
        <w:rPr>
          <w:rFonts w:ascii="Times New Roman" w:hAnsi="Times New Roman" w:cs="Times New Roman"/>
          <w:sz w:val="24"/>
          <w:szCs w:val="24"/>
        </w:rPr>
        <w:t>y</w:t>
      </w:r>
      <w:r w:rsidR="009C62AD" w:rsidRPr="009C62AD">
        <w:rPr>
          <w:rFonts w:ascii="Times New Roman" w:hAnsi="Times New Roman" w:cs="Times New Roman"/>
          <w:sz w:val="24"/>
          <w:szCs w:val="24"/>
          <w:vertAlign w:val="superscript"/>
        </w:rPr>
        <w:t>-1</w:t>
      </w:r>
      <w:r w:rsidR="009C62AD" w:rsidRPr="009C62AD">
        <w:rPr>
          <w:rFonts w:ascii="Times New Roman" w:hAnsi="Times New Roman" w:cs="Times New Roman"/>
          <w:sz w:val="24"/>
          <w:szCs w:val="24"/>
        </w:rPr>
        <w:t xml:space="preserve"> at Trap A, 278</w:t>
      </w:r>
      <w:r w:rsidR="009C62AD" w:rsidRPr="009C62AD">
        <w:rPr>
          <w:rFonts w:ascii="Times New Roman" w:hAnsi="Times New Roman" w:cs="Times New Roman"/>
          <w:sz w:val="24"/>
          <w:szCs w:val="24"/>
          <w:vertAlign w:val="subscript"/>
        </w:rPr>
        <w:t xml:space="preserve"> </w:t>
      </w:r>
      <w:proofErr w:type="spellStart"/>
      <w:r w:rsidR="009C62AD" w:rsidRPr="009C62AD">
        <w:rPr>
          <w:rFonts w:ascii="Times New Roman" w:hAnsi="Times New Roman" w:cs="Times New Roman"/>
          <w:sz w:val="24"/>
          <w:szCs w:val="24"/>
        </w:rPr>
        <w:t>Bq</w:t>
      </w:r>
      <w:proofErr w:type="spellEnd"/>
      <w:r w:rsidR="009C62AD" w:rsidRPr="009C62AD">
        <w:rPr>
          <w:rFonts w:ascii="Times New Roman" w:hAnsi="Times New Roman" w:cs="Times New Roman"/>
          <w:sz w:val="24"/>
          <w:szCs w:val="24"/>
          <w:vertAlign w:val="subscript"/>
        </w:rPr>
        <w:t xml:space="preserve"> </w:t>
      </w:r>
      <w:r w:rsidR="009C62AD" w:rsidRPr="009C62AD">
        <w:rPr>
          <w:rFonts w:ascii="Times New Roman" w:hAnsi="Times New Roman" w:cs="Times New Roman"/>
          <w:sz w:val="24"/>
          <w:szCs w:val="24"/>
        </w:rPr>
        <w:t>m</w:t>
      </w:r>
      <w:r w:rsidR="009C62AD" w:rsidRPr="009C62AD">
        <w:rPr>
          <w:rFonts w:ascii="Times New Roman" w:hAnsi="Times New Roman" w:cs="Times New Roman"/>
          <w:sz w:val="24"/>
          <w:szCs w:val="24"/>
          <w:vertAlign w:val="superscript"/>
        </w:rPr>
        <w:t xml:space="preserve">-2 </w:t>
      </w:r>
      <w:r w:rsidR="009C62AD" w:rsidRPr="009C62AD">
        <w:rPr>
          <w:rFonts w:ascii="Times New Roman" w:hAnsi="Times New Roman" w:cs="Times New Roman"/>
          <w:sz w:val="24"/>
          <w:szCs w:val="24"/>
        </w:rPr>
        <w:t>y</w:t>
      </w:r>
      <w:r w:rsidR="009C62AD" w:rsidRPr="009C62AD">
        <w:rPr>
          <w:rFonts w:ascii="Times New Roman" w:hAnsi="Times New Roman" w:cs="Times New Roman"/>
          <w:sz w:val="24"/>
          <w:szCs w:val="24"/>
          <w:vertAlign w:val="superscript"/>
        </w:rPr>
        <w:t>-1</w:t>
      </w:r>
      <w:r w:rsidR="009C62AD" w:rsidRPr="009C62AD">
        <w:rPr>
          <w:rFonts w:ascii="Times New Roman" w:hAnsi="Times New Roman" w:cs="Times New Roman"/>
          <w:sz w:val="24"/>
          <w:szCs w:val="24"/>
        </w:rPr>
        <w:t xml:space="preserve"> at Trap B)</w:t>
      </w:r>
      <w:r w:rsidR="009C62AD">
        <w:rPr>
          <w:rFonts w:ascii="Times New Roman" w:hAnsi="Times New Roman" w:cs="Times New Roman"/>
          <w:sz w:val="24"/>
          <w:szCs w:val="24"/>
        </w:rPr>
        <w:t xml:space="preserve"> are significantly higher than the estimated atmospheric flux (183</w:t>
      </w:r>
      <w:r w:rsidR="009C62AD" w:rsidRPr="009C62AD">
        <w:rPr>
          <w:rFonts w:ascii="Times New Roman" w:hAnsi="Times New Roman" w:cs="Times New Roman"/>
          <w:sz w:val="24"/>
          <w:szCs w:val="24"/>
          <w:vertAlign w:val="subscript"/>
        </w:rPr>
        <w:t xml:space="preserve"> </w:t>
      </w:r>
      <w:proofErr w:type="spellStart"/>
      <w:r w:rsidR="009C62AD" w:rsidRPr="009C62AD">
        <w:rPr>
          <w:rFonts w:ascii="Times New Roman" w:hAnsi="Times New Roman" w:cs="Times New Roman"/>
          <w:sz w:val="24"/>
          <w:szCs w:val="24"/>
        </w:rPr>
        <w:t>Bq</w:t>
      </w:r>
      <w:proofErr w:type="spellEnd"/>
      <w:r w:rsidR="009C62AD" w:rsidRPr="009C62AD">
        <w:rPr>
          <w:rFonts w:ascii="Times New Roman" w:hAnsi="Times New Roman" w:cs="Times New Roman"/>
          <w:sz w:val="24"/>
          <w:szCs w:val="24"/>
          <w:vertAlign w:val="subscript"/>
        </w:rPr>
        <w:t xml:space="preserve"> </w:t>
      </w:r>
      <w:r w:rsidR="009C62AD" w:rsidRPr="009C62AD">
        <w:rPr>
          <w:rFonts w:ascii="Times New Roman" w:hAnsi="Times New Roman" w:cs="Times New Roman"/>
          <w:sz w:val="24"/>
          <w:szCs w:val="24"/>
        </w:rPr>
        <w:t>m</w:t>
      </w:r>
      <w:r w:rsidR="009C62AD" w:rsidRPr="009C62AD">
        <w:rPr>
          <w:rFonts w:ascii="Times New Roman" w:hAnsi="Times New Roman" w:cs="Times New Roman"/>
          <w:sz w:val="24"/>
          <w:szCs w:val="24"/>
          <w:vertAlign w:val="superscript"/>
        </w:rPr>
        <w:t xml:space="preserve">-2 </w:t>
      </w:r>
      <w:r w:rsidR="009C62AD" w:rsidRPr="009C62AD">
        <w:rPr>
          <w:rFonts w:ascii="Times New Roman" w:hAnsi="Times New Roman" w:cs="Times New Roman"/>
          <w:sz w:val="24"/>
          <w:szCs w:val="24"/>
        </w:rPr>
        <w:t>y</w:t>
      </w:r>
      <w:r w:rsidR="009C62AD" w:rsidRPr="009C62AD">
        <w:rPr>
          <w:rFonts w:ascii="Times New Roman" w:hAnsi="Times New Roman" w:cs="Times New Roman"/>
          <w:sz w:val="24"/>
          <w:szCs w:val="24"/>
          <w:vertAlign w:val="superscript"/>
        </w:rPr>
        <w:t>-1</w:t>
      </w:r>
      <w:r w:rsidR="009C62AD">
        <w:rPr>
          <w:rFonts w:ascii="Times New Roman" w:hAnsi="Times New Roman" w:cs="Times New Roman"/>
          <w:sz w:val="24"/>
          <w:szCs w:val="24"/>
        </w:rPr>
        <w:t xml:space="preserve">).  </w:t>
      </w:r>
      <w:r w:rsidR="009C62AD" w:rsidRPr="009C62AD">
        <w:rPr>
          <w:rFonts w:ascii="Times New Roman" w:hAnsi="Times New Roman" w:cs="Times New Roman"/>
          <w:sz w:val="24"/>
          <w:szCs w:val="24"/>
        </w:rPr>
        <w:t xml:space="preserve">Since there has been no significant </w:t>
      </w:r>
      <w:r w:rsidR="009C62AD" w:rsidRPr="009C62AD">
        <w:rPr>
          <w:rFonts w:ascii="Times New Roman" w:hAnsi="Times New Roman" w:cs="Times New Roman"/>
          <w:sz w:val="24"/>
          <w:szCs w:val="24"/>
          <w:vertAlign w:val="superscript"/>
        </w:rPr>
        <w:t>137</w:t>
      </w:r>
      <w:r w:rsidR="009C62AD" w:rsidRPr="009C62AD">
        <w:rPr>
          <w:rFonts w:ascii="Times New Roman" w:hAnsi="Times New Roman" w:cs="Times New Roman"/>
          <w:sz w:val="24"/>
          <w:szCs w:val="24"/>
        </w:rPr>
        <w:t xml:space="preserve">Cs fallout since 1986, catchment inputs can be the only source for this radionuclide. </w:t>
      </w:r>
    </w:p>
    <w:p w14:paraId="740E3C40" w14:textId="37992F6C" w:rsidR="005F37B0" w:rsidRPr="0033020B" w:rsidRDefault="00820A52" w:rsidP="005F37B0">
      <w:pPr>
        <w:pStyle w:val="PlainText"/>
        <w:tabs>
          <w:tab w:val="left" w:pos="420"/>
          <w:tab w:val="left" w:pos="8567"/>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5F37B0">
        <w:rPr>
          <w:rFonts w:ascii="Times New Roman" w:hAnsi="Times New Roman" w:cs="Times New Roman"/>
          <w:bCs/>
          <w:sz w:val="24"/>
          <w:szCs w:val="24"/>
        </w:rPr>
        <w:t xml:space="preserve">These results also appear to show that </w:t>
      </w:r>
      <w:r w:rsidR="005F37B0">
        <w:rPr>
          <w:rFonts w:ascii="Times New Roman" w:hAnsi="Times New Roman" w:cs="Times New Roman"/>
          <w:bCs/>
          <w:sz w:val="24"/>
          <w:szCs w:val="24"/>
          <w:vertAlign w:val="superscript"/>
        </w:rPr>
        <w:t>210</w:t>
      </w:r>
      <w:r w:rsidR="005F37B0">
        <w:rPr>
          <w:rFonts w:ascii="Times New Roman" w:hAnsi="Times New Roman" w:cs="Times New Roman"/>
          <w:bCs/>
          <w:sz w:val="24"/>
          <w:szCs w:val="24"/>
        </w:rPr>
        <w:t xml:space="preserve">Pb is more closely associated with fine sediments than </w:t>
      </w:r>
      <w:r w:rsidR="005F37B0">
        <w:rPr>
          <w:rFonts w:ascii="Times New Roman" w:hAnsi="Times New Roman" w:cs="Times New Roman"/>
          <w:bCs/>
          <w:sz w:val="24"/>
          <w:szCs w:val="24"/>
          <w:vertAlign w:val="superscript"/>
        </w:rPr>
        <w:t>137</w:t>
      </w:r>
      <w:r w:rsidR="005F37B0">
        <w:rPr>
          <w:rFonts w:ascii="Times New Roman" w:hAnsi="Times New Roman" w:cs="Times New Roman"/>
          <w:bCs/>
          <w:sz w:val="24"/>
          <w:szCs w:val="24"/>
        </w:rPr>
        <w:t xml:space="preserve">Cs.  Whereas </w:t>
      </w:r>
      <w:r w:rsidR="005F37B0">
        <w:rPr>
          <w:rFonts w:ascii="Times New Roman" w:hAnsi="Times New Roman" w:cs="Times New Roman"/>
          <w:bCs/>
          <w:sz w:val="24"/>
          <w:szCs w:val="24"/>
          <w:vertAlign w:val="superscript"/>
        </w:rPr>
        <w:t>137</w:t>
      </w:r>
      <w:r w:rsidR="005F37B0">
        <w:rPr>
          <w:rFonts w:ascii="Times New Roman" w:hAnsi="Times New Roman" w:cs="Times New Roman"/>
          <w:bCs/>
          <w:sz w:val="24"/>
          <w:szCs w:val="24"/>
        </w:rPr>
        <w:t xml:space="preserve">Cs concentrations on sediments from Trap A are twice as high as on sediments from the input stream, </w:t>
      </w:r>
      <w:r w:rsidR="005F37B0">
        <w:rPr>
          <w:rFonts w:ascii="Times New Roman" w:hAnsi="Times New Roman" w:cs="Times New Roman"/>
          <w:bCs/>
          <w:sz w:val="24"/>
          <w:szCs w:val="24"/>
          <w:vertAlign w:val="superscript"/>
        </w:rPr>
        <w:t>210</w:t>
      </w:r>
      <w:r w:rsidR="005F37B0">
        <w:rPr>
          <w:rFonts w:ascii="Times New Roman" w:hAnsi="Times New Roman" w:cs="Times New Roman"/>
          <w:bCs/>
          <w:sz w:val="24"/>
          <w:szCs w:val="24"/>
        </w:rPr>
        <w:t xml:space="preserve">Pb concentrations are four times higher.  This is further illustrated by the different relationships with sediment fluxes through the water column, shown in Fig. 3.  </w:t>
      </w:r>
      <w:r w:rsidR="005F37B0" w:rsidRPr="00864E13">
        <w:rPr>
          <w:rFonts w:ascii="Times New Roman" w:hAnsi="Times New Roman" w:cs="Times New Roman"/>
          <w:bCs/>
          <w:sz w:val="24"/>
          <w:szCs w:val="24"/>
          <w:vertAlign w:val="superscript"/>
        </w:rPr>
        <w:t>210</w:t>
      </w:r>
      <w:r w:rsidR="005F37B0" w:rsidRPr="00864E13">
        <w:rPr>
          <w:rFonts w:ascii="Times New Roman" w:hAnsi="Times New Roman" w:cs="Times New Roman"/>
          <w:bCs/>
          <w:sz w:val="24"/>
          <w:szCs w:val="24"/>
        </w:rPr>
        <w:t>Pb concentrations</w:t>
      </w:r>
      <w:r w:rsidR="005F37B0">
        <w:rPr>
          <w:rFonts w:ascii="Times New Roman" w:hAnsi="Times New Roman" w:cs="Times New Roman"/>
          <w:bCs/>
          <w:sz w:val="24"/>
          <w:szCs w:val="24"/>
        </w:rPr>
        <w:t xml:space="preserve"> (Fig. 3a) show </w:t>
      </w:r>
      <w:r w:rsidR="005F37B0" w:rsidRPr="00864E13">
        <w:rPr>
          <w:rFonts w:ascii="Times New Roman" w:hAnsi="Times New Roman" w:cs="Times New Roman"/>
          <w:bCs/>
          <w:sz w:val="24"/>
          <w:szCs w:val="24"/>
        </w:rPr>
        <w:t>a strong inverse relationship</w:t>
      </w:r>
      <w:r w:rsidR="005F37B0">
        <w:rPr>
          <w:rFonts w:ascii="Times New Roman" w:hAnsi="Times New Roman" w:cs="Times New Roman"/>
          <w:bCs/>
          <w:sz w:val="24"/>
          <w:szCs w:val="24"/>
        </w:rPr>
        <w:t>,</w:t>
      </w:r>
      <w:r w:rsidR="005F37B0" w:rsidRPr="00864E13">
        <w:rPr>
          <w:rFonts w:ascii="Times New Roman" w:hAnsi="Times New Roman" w:cs="Times New Roman"/>
          <w:bCs/>
          <w:sz w:val="24"/>
          <w:szCs w:val="24"/>
        </w:rPr>
        <w:t xml:space="preserve"> with high concentrations at times of low sediment flux and low concentrations at times of high sediment flux.</w:t>
      </w:r>
      <w:r w:rsidR="005F37B0">
        <w:rPr>
          <w:rFonts w:ascii="Times New Roman" w:hAnsi="Times New Roman" w:cs="Times New Roman"/>
          <w:bCs/>
          <w:sz w:val="24"/>
          <w:szCs w:val="24"/>
        </w:rPr>
        <w:t xml:space="preserve">  Fine particulates are likely to be more dominant during periods of low flow.  </w:t>
      </w:r>
      <w:r w:rsidR="0033020B">
        <w:rPr>
          <w:rFonts w:ascii="Times New Roman" w:hAnsi="Times New Roman" w:cs="Times New Roman"/>
          <w:bCs/>
          <w:sz w:val="24"/>
          <w:szCs w:val="24"/>
        </w:rPr>
        <w:t xml:space="preserve">The possibility that this relationship might be due to dilution by algal production would appear to be precluded by the absence of any such relationship for </w:t>
      </w:r>
      <w:r w:rsidR="0033020B">
        <w:rPr>
          <w:rFonts w:ascii="Times New Roman" w:hAnsi="Times New Roman" w:cs="Times New Roman"/>
          <w:bCs/>
          <w:sz w:val="24"/>
          <w:szCs w:val="24"/>
          <w:vertAlign w:val="superscript"/>
        </w:rPr>
        <w:t>137</w:t>
      </w:r>
      <w:r w:rsidR="0033020B">
        <w:rPr>
          <w:rFonts w:ascii="Times New Roman" w:hAnsi="Times New Roman" w:cs="Times New Roman"/>
          <w:bCs/>
          <w:sz w:val="24"/>
          <w:szCs w:val="24"/>
        </w:rPr>
        <w:t xml:space="preserve">Cs.  </w:t>
      </w:r>
      <w:r w:rsidR="005F37B0" w:rsidRPr="00D90266">
        <w:rPr>
          <w:rFonts w:ascii="Times New Roman" w:hAnsi="Times New Roman" w:cs="Times New Roman"/>
          <w:bCs/>
          <w:sz w:val="24"/>
          <w:szCs w:val="24"/>
        </w:rPr>
        <w:t>In contrast</w:t>
      </w:r>
      <w:r w:rsidR="0033020B">
        <w:rPr>
          <w:rFonts w:ascii="Times New Roman" w:hAnsi="Times New Roman" w:cs="Times New Roman"/>
          <w:bCs/>
          <w:sz w:val="24"/>
          <w:szCs w:val="24"/>
        </w:rPr>
        <w:t xml:space="preserve"> to </w:t>
      </w:r>
      <w:r w:rsidR="0033020B">
        <w:rPr>
          <w:rFonts w:ascii="Times New Roman" w:hAnsi="Times New Roman" w:cs="Times New Roman"/>
          <w:bCs/>
          <w:sz w:val="24"/>
          <w:szCs w:val="24"/>
          <w:vertAlign w:val="superscript"/>
        </w:rPr>
        <w:t>210</w:t>
      </w:r>
      <w:r w:rsidR="0033020B">
        <w:rPr>
          <w:rFonts w:ascii="Times New Roman" w:hAnsi="Times New Roman" w:cs="Times New Roman"/>
          <w:bCs/>
          <w:sz w:val="24"/>
          <w:szCs w:val="24"/>
        </w:rPr>
        <w:t>Pb</w:t>
      </w:r>
      <w:r w:rsidR="005F37B0" w:rsidRPr="00D90266">
        <w:rPr>
          <w:rFonts w:ascii="Times New Roman" w:hAnsi="Times New Roman" w:cs="Times New Roman"/>
          <w:bCs/>
          <w:sz w:val="24"/>
          <w:szCs w:val="24"/>
        </w:rPr>
        <w:t xml:space="preserve">, </w:t>
      </w:r>
      <w:r w:rsidR="005F37B0" w:rsidRPr="00D90266">
        <w:rPr>
          <w:rFonts w:ascii="Times New Roman" w:hAnsi="Times New Roman" w:cs="Times New Roman"/>
          <w:bCs/>
          <w:sz w:val="24"/>
          <w:szCs w:val="24"/>
          <w:vertAlign w:val="superscript"/>
        </w:rPr>
        <w:t>137</w:t>
      </w:r>
      <w:r w:rsidR="005F37B0" w:rsidRPr="00D90266">
        <w:rPr>
          <w:rFonts w:ascii="Times New Roman" w:hAnsi="Times New Roman" w:cs="Times New Roman"/>
          <w:bCs/>
          <w:sz w:val="24"/>
          <w:szCs w:val="24"/>
        </w:rPr>
        <w:t xml:space="preserve">Cs concentrations </w:t>
      </w:r>
      <w:r w:rsidR="005F37B0">
        <w:rPr>
          <w:rFonts w:ascii="Times New Roman" w:hAnsi="Times New Roman" w:cs="Times New Roman"/>
          <w:bCs/>
          <w:sz w:val="24"/>
          <w:szCs w:val="24"/>
        </w:rPr>
        <w:t xml:space="preserve">(Fig. 3b) </w:t>
      </w:r>
      <w:r w:rsidR="005F37B0" w:rsidRPr="00D90266">
        <w:rPr>
          <w:rFonts w:ascii="Times New Roman" w:hAnsi="Times New Roman" w:cs="Times New Roman"/>
          <w:bCs/>
          <w:sz w:val="24"/>
          <w:szCs w:val="24"/>
        </w:rPr>
        <w:t>have only a weak inverse relationship with the sedimentation rate.</w:t>
      </w:r>
      <w:r w:rsidR="00497BF6">
        <w:rPr>
          <w:rFonts w:ascii="Times New Roman" w:hAnsi="Times New Roman" w:cs="Times New Roman"/>
          <w:bCs/>
          <w:sz w:val="24"/>
          <w:szCs w:val="24"/>
        </w:rPr>
        <w:t xml:space="preserve">  </w:t>
      </w:r>
    </w:p>
    <w:p w14:paraId="772B3256" w14:textId="77777777" w:rsidR="00C55574" w:rsidRDefault="00C55574" w:rsidP="00C55574">
      <w:pPr>
        <w:pStyle w:val="PlainText"/>
        <w:tabs>
          <w:tab w:val="left" w:pos="420"/>
          <w:tab w:val="left" w:pos="8567"/>
        </w:tabs>
        <w:spacing w:line="360" w:lineRule="auto"/>
        <w:jc w:val="center"/>
        <w:rPr>
          <w:rFonts w:ascii="Times New Roman" w:hAnsi="Times New Roman" w:cs="Times New Roman"/>
          <w:bCs/>
          <w:sz w:val="24"/>
          <w:szCs w:val="24"/>
        </w:rPr>
      </w:pPr>
    </w:p>
    <w:p w14:paraId="18772B41" w14:textId="4AF61977" w:rsidR="002408E3" w:rsidRPr="00FA2C61" w:rsidRDefault="002408E3" w:rsidP="002408E3">
      <w:pPr>
        <w:pStyle w:val="PlainText"/>
        <w:keepN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Fallout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 and </w:t>
      </w:r>
      <w:r>
        <w:rPr>
          <w:rFonts w:ascii="Times New Roman" w:hAnsi="Times New Roman" w:cs="Times New Roman"/>
          <w:sz w:val="24"/>
          <w:szCs w:val="24"/>
          <w:vertAlign w:val="superscript"/>
        </w:rPr>
        <w:t>137</w:t>
      </w:r>
      <w:r>
        <w:rPr>
          <w:rFonts w:ascii="Times New Roman" w:hAnsi="Times New Roman" w:cs="Times New Roman"/>
          <w:sz w:val="24"/>
          <w:szCs w:val="24"/>
        </w:rPr>
        <w:t xml:space="preserve">Cs </w:t>
      </w:r>
      <w:r w:rsidR="00643B9D">
        <w:rPr>
          <w:rFonts w:ascii="Times New Roman" w:hAnsi="Times New Roman" w:cs="Times New Roman"/>
          <w:sz w:val="24"/>
          <w:szCs w:val="24"/>
        </w:rPr>
        <w:t xml:space="preserve">transport </w:t>
      </w:r>
      <w:r>
        <w:rPr>
          <w:rFonts w:ascii="Times New Roman" w:hAnsi="Times New Roman" w:cs="Times New Roman"/>
          <w:sz w:val="24"/>
          <w:szCs w:val="24"/>
        </w:rPr>
        <w:t xml:space="preserve">rates to the bottom sediments </w:t>
      </w:r>
    </w:p>
    <w:p w14:paraId="148EA945" w14:textId="77777777" w:rsidR="000C3789" w:rsidRDefault="000C3789" w:rsidP="00BE7BF4">
      <w:pPr>
        <w:pStyle w:val="PlainText"/>
        <w:keepNext/>
        <w:spacing w:line="360" w:lineRule="auto"/>
        <w:jc w:val="both"/>
        <w:rPr>
          <w:rFonts w:ascii="Times New Roman" w:hAnsi="Times New Roman" w:cs="Times New Roman"/>
          <w:sz w:val="24"/>
          <w:szCs w:val="24"/>
        </w:rPr>
      </w:pPr>
    </w:p>
    <w:p w14:paraId="1965CBDF" w14:textId="5D6A508E" w:rsidR="00E72A20" w:rsidRPr="00643B9D" w:rsidRDefault="00643B9D" w:rsidP="00892CF4">
      <w:pPr>
        <w:pStyle w:val="Plain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ESM4 shows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and </w:t>
      </w:r>
      <w:r>
        <w:rPr>
          <w:rFonts w:ascii="Times New Roman" w:hAnsi="Times New Roman" w:cs="Times New Roman"/>
          <w:sz w:val="24"/>
          <w:szCs w:val="24"/>
          <w:vertAlign w:val="superscript"/>
        </w:rPr>
        <w:t>137</w:t>
      </w:r>
      <w:r>
        <w:rPr>
          <w:rFonts w:ascii="Times New Roman" w:hAnsi="Times New Roman" w:cs="Times New Roman"/>
          <w:sz w:val="24"/>
          <w:szCs w:val="24"/>
        </w:rPr>
        <w:t xml:space="preserve">Cs inventories in </w:t>
      </w:r>
      <w:r w:rsidR="00486BD8">
        <w:rPr>
          <w:rFonts w:ascii="Times New Roman" w:hAnsi="Times New Roman" w:cs="Times New Roman"/>
          <w:sz w:val="24"/>
          <w:szCs w:val="24"/>
        </w:rPr>
        <w:t xml:space="preserve">a total of 21 </w:t>
      </w:r>
      <w:r>
        <w:rPr>
          <w:rFonts w:ascii="Times New Roman" w:hAnsi="Times New Roman" w:cs="Times New Roman"/>
          <w:sz w:val="24"/>
          <w:szCs w:val="24"/>
        </w:rPr>
        <w:t>Brotherswater lake sediment cores including those from (a) the 197</w:t>
      </w:r>
      <w:r w:rsidR="00486BD8">
        <w:rPr>
          <w:rFonts w:ascii="Times New Roman" w:hAnsi="Times New Roman" w:cs="Times New Roman"/>
          <w:sz w:val="24"/>
          <w:szCs w:val="24"/>
        </w:rPr>
        <w:t>6</w:t>
      </w:r>
      <w:r>
        <w:rPr>
          <w:rFonts w:ascii="Times New Roman" w:hAnsi="Times New Roman" w:cs="Times New Roman"/>
          <w:sz w:val="24"/>
          <w:szCs w:val="24"/>
        </w:rPr>
        <w:t xml:space="preserve">/7 study, (b) the 1988/9 study and (c) </w:t>
      </w:r>
      <w:r w:rsidR="00570CCF">
        <w:rPr>
          <w:rFonts w:ascii="Times New Roman" w:hAnsi="Times New Roman" w:cs="Times New Roman"/>
          <w:sz w:val="24"/>
          <w:szCs w:val="24"/>
        </w:rPr>
        <w:t xml:space="preserve">during </w:t>
      </w:r>
      <w:r>
        <w:rPr>
          <w:rFonts w:ascii="Times New Roman" w:hAnsi="Times New Roman" w:cs="Times New Roman"/>
          <w:sz w:val="24"/>
          <w:szCs w:val="24"/>
        </w:rPr>
        <w:t xml:space="preserve">2011/16.  It also </w:t>
      </w:r>
      <w:r w:rsidR="006D007D">
        <w:rPr>
          <w:rFonts w:ascii="Times New Roman" w:hAnsi="Times New Roman" w:cs="Times New Roman"/>
          <w:sz w:val="24"/>
          <w:szCs w:val="24"/>
        </w:rPr>
        <w:t xml:space="preserve">gives </w:t>
      </w:r>
      <w:r>
        <w:rPr>
          <w:rFonts w:ascii="Times New Roman" w:hAnsi="Times New Roman" w:cs="Times New Roman"/>
          <w:sz w:val="24"/>
          <w:szCs w:val="24"/>
        </w:rPr>
        <w:t xml:space="preserve">the mean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fluxes required to sustain the </w:t>
      </w:r>
      <w:r>
        <w:rPr>
          <w:rFonts w:ascii="Times New Roman" w:hAnsi="Times New Roman" w:cs="Times New Roman"/>
          <w:sz w:val="24"/>
          <w:szCs w:val="24"/>
          <w:vertAlign w:val="superscript"/>
        </w:rPr>
        <w:t>210</w:t>
      </w:r>
      <w:r>
        <w:rPr>
          <w:rFonts w:ascii="Times New Roman" w:hAnsi="Times New Roman" w:cs="Times New Roman"/>
          <w:sz w:val="24"/>
          <w:szCs w:val="24"/>
        </w:rPr>
        <w:t>Pb inventories</w:t>
      </w:r>
      <w:r w:rsidR="00667A95">
        <w:rPr>
          <w:rFonts w:ascii="Times New Roman" w:hAnsi="Times New Roman" w:cs="Times New Roman"/>
          <w:sz w:val="24"/>
          <w:szCs w:val="24"/>
        </w:rPr>
        <w:t xml:space="preserve">, </w:t>
      </w:r>
      <w:r w:rsidR="006D007D">
        <w:rPr>
          <w:rFonts w:ascii="Times New Roman" w:hAnsi="Times New Roman" w:cs="Times New Roman"/>
          <w:sz w:val="24"/>
          <w:szCs w:val="24"/>
        </w:rPr>
        <w:t xml:space="preserve">determine </w:t>
      </w:r>
      <w:r w:rsidR="00667A95">
        <w:rPr>
          <w:rFonts w:ascii="Times New Roman" w:hAnsi="Times New Roman" w:cs="Times New Roman"/>
          <w:sz w:val="24"/>
          <w:szCs w:val="24"/>
        </w:rPr>
        <w:t xml:space="preserve">by equation (1).  </w:t>
      </w:r>
      <w:r w:rsidR="00486BD8">
        <w:rPr>
          <w:rFonts w:ascii="Times New Roman" w:hAnsi="Times New Roman" w:cs="Times New Roman"/>
          <w:sz w:val="24"/>
          <w:szCs w:val="24"/>
        </w:rPr>
        <w:t xml:space="preserve">Also shown are the </w:t>
      </w:r>
      <w:r w:rsidR="00486BD8">
        <w:rPr>
          <w:rFonts w:ascii="Times New Roman" w:hAnsi="Times New Roman" w:cs="Times New Roman"/>
          <w:sz w:val="24"/>
          <w:szCs w:val="24"/>
          <w:vertAlign w:val="superscript"/>
        </w:rPr>
        <w:t>137</w:t>
      </w:r>
      <w:r w:rsidR="00486BD8">
        <w:rPr>
          <w:rFonts w:ascii="Times New Roman" w:hAnsi="Times New Roman" w:cs="Times New Roman"/>
          <w:sz w:val="24"/>
          <w:szCs w:val="24"/>
        </w:rPr>
        <w:t xml:space="preserve">Cs inventories in two cores from the early 1970s (Pennington 1981, Semertzidou et al. 2019).  </w:t>
      </w:r>
      <w:r w:rsidR="00667A95">
        <w:rPr>
          <w:rFonts w:ascii="Times New Roman" w:hAnsi="Times New Roman" w:cs="Times New Roman"/>
          <w:sz w:val="24"/>
          <w:szCs w:val="24"/>
        </w:rPr>
        <w:t xml:space="preserve">Results for the pre-Chernobyl study </w:t>
      </w:r>
      <w:proofErr w:type="gramStart"/>
      <w:r w:rsidR="00667A95">
        <w:rPr>
          <w:rFonts w:ascii="Times New Roman" w:hAnsi="Times New Roman" w:cs="Times New Roman"/>
          <w:sz w:val="24"/>
          <w:szCs w:val="24"/>
        </w:rPr>
        <w:t>include</w:t>
      </w:r>
      <w:proofErr w:type="gramEnd"/>
      <w:r w:rsidR="00667A95">
        <w:rPr>
          <w:rFonts w:ascii="Times New Roman" w:hAnsi="Times New Roman" w:cs="Times New Roman"/>
          <w:sz w:val="24"/>
          <w:szCs w:val="24"/>
        </w:rPr>
        <w:t xml:space="preserve"> both the raw inventories and values decay corrected to 1986.  Those for the post-Chernobyl studies are all decay corrected to 1986, </w:t>
      </w:r>
      <w:proofErr w:type="gramStart"/>
      <w:r w:rsidR="00667A95">
        <w:rPr>
          <w:rFonts w:ascii="Times New Roman" w:hAnsi="Times New Roman" w:cs="Times New Roman"/>
          <w:sz w:val="24"/>
          <w:szCs w:val="24"/>
        </w:rPr>
        <w:t>and also</w:t>
      </w:r>
      <w:proofErr w:type="gramEnd"/>
      <w:r w:rsidR="00667A95">
        <w:rPr>
          <w:rFonts w:ascii="Times New Roman" w:hAnsi="Times New Roman" w:cs="Times New Roman"/>
          <w:sz w:val="24"/>
          <w:szCs w:val="24"/>
        </w:rPr>
        <w:t xml:space="preserve"> include estimates of the amounts attributable to fallout both from atmospheric nuclear weapons tests and from the 1986 Chernobyl accident.  The relatively high mean value for the 1976/7 </w:t>
      </w:r>
      <w:r w:rsidR="00667A95">
        <w:rPr>
          <w:rFonts w:ascii="Times New Roman" w:hAnsi="Times New Roman" w:cs="Times New Roman"/>
          <w:sz w:val="24"/>
          <w:szCs w:val="24"/>
          <w:vertAlign w:val="superscript"/>
        </w:rPr>
        <w:t>210</w:t>
      </w:r>
      <w:r w:rsidR="00667A95">
        <w:rPr>
          <w:rFonts w:ascii="Times New Roman" w:hAnsi="Times New Roman" w:cs="Times New Roman"/>
          <w:sz w:val="24"/>
          <w:szCs w:val="24"/>
        </w:rPr>
        <w:t xml:space="preserve">Pb inventories is due to anomalously high inventories in the </w:t>
      </w:r>
      <w:r w:rsidR="003C12B6">
        <w:rPr>
          <w:rFonts w:ascii="Times New Roman" w:hAnsi="Times New Roman" w:cs="Times New Roman"/>
          <w:sz w:val="24"/>
          <w:szCs w:val="24"/>
        </w:rPr>
        <w:t>BWE and BWN cores.  The 1988/9 and 2011/1</w:t>
      </w:r>
      <w:r w:rsidR="00570CCF">
        <w:rPr>
          <w:rFonts w:ascii="Times New Roman" w:hAnsi="Times New Roman" w:cs="Times New Roman"/>
          <w:sz w:val="24"/>
          <w:szCs w:val="24"/>
        </w:rPr>
        <w:t>6</w:t>
      </w:r>
      <w:r w:rsidR="003C12B6">
        <w:rPr>
          <w:rFonts w:ascii="Times New Roman" w:hAnsi="Times New Roman" w:cs="Times New Roman"/>
          <w:sz w:val="24"/>
          <w:szCs w:val="24"/>
        </w:rPr>
        <w:t xml:space="preserve"> cores have very similar mean values.</w:t>
      </w:r>
    </w:p>
    <w:p w14:paraId="023A4D9F" w14:textId="7ED94883" w:rsidR="00726B3E" w:rsidRDefault="00421B54" w:rsidP="00726B3E">
      <w:pPr>
        <w:spacing w:line="360" w:lineRule="auto"/>
        <w:ind w:firstLine="720"/>
        <w:jc w:val="both"/>
      </w:pPr>
      <w:r>
        <w:rPr>
          <w:rFonts w:eastAsia="Times New Roman"/>
          <w:color w:val="000000"/>
          <w:szCs w:val="16"/>
        </w:rPr>
        <w:t xml:space="preserve">In order to carry out a mass balance calculation for </w:t>
      </w:r>
      <w:r w:rsidRPr="000460DC">
        <w:rPr>
          <w:rFonts w:eastAsia="Times New Roman"/>
          <w:color w:val="000000"/>
          <w:szCs w:val="16"/>
          <w:vertAlign w:val="superscript"/>
        </w:rPr>
        <w:t>210</w:t>
      </w:r>
      <w:r>
        <w:rPr>
          <w:rFonts w:eastAsia="Times New Roman"/>
          <w:color w:val="000000"/>
          <w:szCs w:val="16"/>
        </w:rPr>
        <w:t xml:space="preserve">Pb in Brotherswater it is necessary to determine the whole basin inventory and the mean supply rate needed to support it, or equivalently their mean values per unit area. The simplest way of doing this is from the arithmetical mean of the measured inventories or supply rates for a suite of cores providing a reasonable coverage of the entire bed of the lake. Since the atmospheric flux can be assumed </w:t>
      </w:r>
      <w:r>
        <w:rPr>
          <w:rFonts w:eastAsia="Times New Roman"/>
          <w:color w:val="000000"/>
          <w:szCs w:val="16"/>
        </w:rPr>
        <w:lastRenderedPageBreak/>
        <w:t xml:space="preserve">relatively constant from year to year, such a calculation can include cores collected at different times. Applying this approach to </w:t>
      </w:r>
      <w:r w:rsidR="006D007D">
        <w:rPr>
          <w:rFonts w:eastAsia="Times New Roman"/>
          <w:color w:val="000000"/>
          <w:szCs w:val="16"/>
        </w:rPr>
        <w:t xml:space="preserve">all </w:t>
      </w:r>
      <w:r>
        <w:rPr>
          <w:rFonts w:eastAsia="Times New Roman"/>
          <w:color w:val="000000"/>
          <w:szCs w:val="16"/>
        </w:rPr>
        <w:t xml:space="preserve">21 sites listed in ESM4 the mean inventory is calculated to be 7664 </w:t>
      </w:r>
      <w:proofErr w:type="spellStart"/>
      <w:r>
        <w:rPr>
          <w:rFonts w:eastAsia="Times New Roman"/>
          <w:color w:val="000000"/>
          <w:szCs w:val="16"/>
        </w:rPr>
        <w:t>Bq</w:t>
      </w:r>
      <w:proofErr w:type="spellEnd"/>
      <w:r>
        <w:rPr>
          <w:rFonts w:eastAsia="Times New Roman"/>
          <w:color w:val="000000"/>
          <w:szCs w:val="16"/>
        </w:rPr>
        <w:t xml:space="preserve"> m</w:t>
      </w:r>
      <w:r>
        <w:rPr>
          <w:rFonts w:eastAsia="Times New Roman"/>
          <w:color w:val="000000"/>
          <w:szCs w:val="16"/>
          <w:vertAlign w:val="superscript"/>
        </w:rPr>
        <w:t>-2</w:t>
      </w:r>
      <w:r>
        <w:rPr>
          <w:rFonts w:eastAsia="Times New Roman"/>
          <w:color w:val="000000"/>
          <w:szCs w:val="16"/>
        </w:rPr>
        <w:t>. Alternatively, placing the sites into different groups by locality (Inlet, West, Central, South East, East, North)</w:t>
      </w:r>
      <w:r w:rsidR="00650752">
        <w:rPr>
          <w:rFonts w:eastAsia="Times New Roman"/>
          <w:color w:val="000000"/>
          <w:szCs w:val="16"/>
        </w:rPr>
        <w:t xml:space="preserve">, taking the mean of the group </w:t>
      </w:r>
      <w:r>
        <w:rPr>
          <w:rFonts w:eastAsia="Times New Roman"/>
          <w:color w:val="000000"/>
          <w:szCs w:val="16"/>
        </w:rPr>
        <w:t>averag</w:t>
      </w:r>
      <w:r w:rsidR="00650752">
        <w:rPr>
          <w:rFonts w:eastAsia="Times New Roman"/>
          <w:color w:val="000000"/>
          <w:szCs w:val="16"/>
        </w:rPr>
        <w:t xml:space="preserve">es yielded </w:t>
      </w:r>
      <w:r w:rsidR="00B750DD">
        <w:rPr>
          <w:rFonts w:eastAsia="Times New Roman"/>
          <w:color w:val="000000"/>
          <w:szCs w:val="16"/>
        </w:rPr>
        <w:t xml:space="preserve">a value of </w:t>
      </w:r>
      <w:r>
        <w:rPr>
          <w:rFonts w:eastAsia="Times New Roman"/>
          <w:color w:val="000000"/>
          <w:szCs w:val="16"/>
        </w:rPr>
        <w:t xml:space="preserve">7,408 </w:t>
      </w:r>
      <w:proofErr w:type="spellStart"/>
      <w:r>
        <w:rPr>
          <w:rFonts w:eastAsia="Times New Roman"/>
          <w:color w:val="000000"/>
          <w:szCs w:val="16"/>
        </w:rPr>
        <w:t>Bq</w:t>
      </w:r>
      <w:proofErr w:type="spellEnd"/>
      <w:r>
        <w:rPr>
          <w:rFonts w:eastAsia="Times New Roman"/>
          <w:color w:val="000000"/>
          <w:szCs w:val="16"/>
        </w:rPr>
        <w:t xml:space="preserve"> m</w:t>
      </w:r>
      <w:r>
        <w:rPr>
          <w:rFonts w:eastAsia="Times New Roman"/>
          <w:color w:val="000000"/>
          <w:szCs w:val="16"/>
          <w:vertAlign w:val="superscript"/>
        </w:rPr>
        <w:t>-2</w:t>
      </w:r>
      <w:r>
        <w:rPr>
          <w:rFonts w:eastAsia="Times New Roman"/>
          <w:color w:val="000000"/>
          <w:szCs w:val="16"/>
        </w:rPr>
        <w:t xml:space="preserve">. </w:t>
      </w:r>
      <w:r w:rsidR="00101388">
        <w:rPr>
          <w:rFonts w:eastAsia="Times New Roman"/>
          <w:color w:val="000000"/>
          <w:szCs w:val="16"/>
        </w:rPr>
        <w:t xml:space="preserve"> A third </w:t>
      </w:r>
      <w:r w:rsidR="00D0018C">
        <w:rPr>
          <w:rFonts w:eastAsia="Times New Roman"/>
          <w:color w:val="000000"/>
          <w:szCs w:val="16"/>
        </w:rPr>
        <w:t xml:space="preserve">calculation </w:t>
      </w:r>
      <w:r w:rsidR="00650752">
        <w:rPr>
          <w:rFonts w:eastAsia="Times New Roman"/>
          <w:color w:val="000000"/>
          <w:szCs w:val="16"/>
        </w:rPr>
        <w:t xml:space="preserve">using weighted averages </w:t>
      </w:r>
      <w:r w:rsidR="00B750DD">
        <w:rPr>
          <w:rFonts w:eastAsia="Times New Roman"/>
          <w:color w:val="000000"/>
          <w:szCs w:val="16"/>
        </w:rPr>
        <w:t xml:space="preserve">based on a </w:t>
      </w:r>
      <w:r w:rsidR="00C027CF">
        <w:rPr>
          <w:rFonts w:eastAsia="Times New Roman"/>
          <w:color w:val="000000"/>
          <w:szCs w:val="16"/>
        </w:rPr>
        <w:t xml:space="preserve">grouping of the data </w:t>
      </w:r>
      <w:r w:rsidR="00B750DD">
        <w:rPr>
          <w:rFonts w:eastAsia="Times New Roman"/>
          <w:color w:val="000000"/>
          <w:szCs w:val="16"/>
        </w:rPr>
        <w:t xml:space="preserve">into Voronoi cells </w:t>
      </w:r>
      <w:r w:rsidR="002A56E9">
        <w:rPr>
          <w:rFonts w:eastAsia="Times New Roman"/>
          <w:color w:val="000000"/>
          <w:szCs w:val="16"/>
        </w:rPr>
        <w:t>(Fig.</w:t>
      </w:r>
      <w:r w:rsidR="001A5E43">
        <w:rPr>
          <w:rFonts w:eastAsia="Times New Roman"/>
          <w:color w:val="000000"/>
          <w:szCs w:val="16"/>
        </w:rPr>
        <w:t xml:space="preserve"> </w:t>
      </w:r>
      <w:r w:rsidR="002A56E9">
        <w:rPr>
          <w:rFonts w:eastAsia="Times New Roman"/>
          <w:color w:val="000000"/>
          <w:szCs w:val="16"/>
        </w:rPr>
        <w:t xml:space="preserve">4) </w:t>
      </w:r>
      <w:r w:rsidR="00B750DD">
        <w:rPr>
          <w:rFonts w:eastAsia="Times New Roman"/>
          <w:color w:val="000000"/>
          <w:szCs w:val="16"/>
        </w:rPr>
        <w:t xml:space="preserve">gave values of between 8054 </w:t>
      </w:r>
      <w:proofErr w:type="spellStart"/>
      <w:r w:rsidR="00B750DD">
        <w:rPr>
          <w:rFonts w:eastAsia="Times New Roman"/>
          <w:color w:val="000000"/>
          <w:szCs w:val="16"/>
        </w:rPr>
        <w:t>Bq</w:t>
      </w:r>
      <w:proofErr w:type="spellEnd"/>
      <w:r w:rsidR="00B750DD">
        <w:rPr>
          <w:rFonts w:eastAsia="Times New Roman"/>
          <w:color w:val="000000"/>
          <w:szCs w:val="16"/>
        </w:rPr>
        <w:t xml:space="preserve"> m</w:t>
      </w:r>
      <w:r w:rsidR="00B750DD">
        <w:rPr>
          <w:rFonts w:eastAsia="Times New Roman"/>
          <w:color w:val="000000"/>
          <w:szCs w:val="16"/>
          <w:vertAlign w:val="superscript"/>
        </w:rPr>
        <w:t>-2</w:t>
      </w:r>
      <w:r w:rsidR="00B750DD">
        <w:rPr>
          <w:rFonts w:eastAsia="Times New Roman"/>
          <w:color w:val="000000"/>
          <w:szCs w:val="16"/>
        </w:rPr>
        <w:t xml:space="preserve"> when all the data </w:t>
      </w:r>
      <w:r w:rsidR="00C027CF">
        <w:rPr>
          <w:rFonts w:eastAsia="Times New Roman"/>
          <w:color w:val="000000"/>
          <w:szCs w:val="16"/>
        </w:rPr>
        <w:t xml:space="preserve">were used </w:t>
      </w:r>
      <w:r w:rsidR="00B750DD">
        <w:rPr>
          <w:rFonts w:eastAsia="Times New Roman"/>
          <w:color w:val="000000"/>
          <w:szCs w:val="16"/>
        </w:rPr>
        <w:t xml:space="preserve">and 7212 </w:t>
      </w:r>
      <w:proofErr w:type="spellStart"/>
      <w:r w:rsidR="00B750DD">
        <w:rPr>
          <w:rFonts w:eastAsia="Times New Roman"/>
          <w:color w:val="000000"/>
          <w:szCs w:val="16"/>
        </w:rPr>
        <w:t>Bq</w:t>
      </w:r>
      <w:proofErr w:type="spellEnd"/>
      <w:r w:rsidR="00B750DD">
        <w:rPr>
          <w:rFonts w:eastAsia="Times New Roman"/>
          <w:color w:val="000000"/>
          <w:szCs w:val="16"/>
        </w:rPr>
        <w:t xml:space="preserve"> m</w:t>
      </w:r>
      <w:r w:rsidR="00B750DD">
        <w:rPr>
          <w:rFonts w:eastAsia="Times New Roman"/>
          <w:color w:val="000000"/>
          <w:szCs w:val="16"/>
          <w:vertAlign w:val="superscript"/>
        </w:rPr>
        <w:t>-2</w:t>
      </w:r>
      <w:r w:rsidR="00B750DD">
        <w:rPr>
          <w:rFonts w:eastAsia="Times New Roman"/>
          <w:color w:val="000000"/>
          <w:szCs w:val="16"/>
        </w:rPr>
        <w:t xml:space="preserve"> when anomalous values from BWN and BWE were excluded.  </w:t>
      </w:r>
      <w:r w:rsidR="00C72976">
        <w:rPr>
          <w:rFonts w:eastAsia="Times New Roman"/>
          <w:color w:val="000000"/>
          <w:szCs w:val="16"/>
        </w:rPr>
        <w:t xml:space="preserve">Using all four </w:t>
      </w:r>
      <w:r w:rsidR="00C027CF">
        <w:rPr>
          <w:rFonts w:eastAsia="Times New Roman"/>
          <w:color w:val="000000"/>
          <w:szCs w:val="16"/>
        </w:rPr>
        <w:t>values, a best estimate of the mean</w:t>
      </w:r>
      <w:r w:rsidR="00726B3E">
        <w:rPr>
          <w:rFonts w:eastAsia="Times New Roman"/>
          <w:color w:val="000000"/>
          <w:szCs w:val="16"/>
        </w:rPr>
        <w:t xml:space="preserve"> inventory is </w:t>
      </w:r>
      <w:r w:rsidR="00153921">
        <w:rPr>
          <w:rFonts w:eastAsia="Times New Roman"/>
          <w:color w:val="000000"/>
          <w:szCs w:val="16"/>
        </w:rPr>
        <w:t>758</w:t>
      </w:r>
      <w:r w:rsidR="00C72976">
        <w:rPr>
          <w:rFonts w:eastAsia="Times New Roman"/>
          <w:color w:val="000000"/>
          <w:szCs w:val="16"/>
        </w:rPr>
        <w:t xml:space="preserve">4 </w:t>
      </w:r>
      <m:oMath>
        <m:r>
          <w:rPr>
            <w:rFonts w:ascii="Cambria Math" w:eastAsia="Times New Roman" w:hAnsi="Cambria Math"/>
            <w:color w:val="000000"/>
            <w:szCs w:val="16"/>
          </w:rPr>
          <m:t>± 407</m:t>
        </m:r>
      </m:oMath>
      <w:r w:rsidR="00153921">
        <w:rPr>
          <w:rFonts w:eastAsia="Times New Roman"/>
          <w:color w:val="000000"/>
          <w:szCs w:val="16"/>
        </w:rPr>
        <w:t xml:space="preserve"> Bq m</w:t>
      </w:r>
      <w:r w:rsidR="00153921">
        <w:rPr>
          <w:rFonts w:eastAsia="Times New Roman"/>
          <w:color w:val="000000"/>
          <w:szCs w:val="16"/>
          <w:vertAlign w:val="superscript"/>
        </w:rPr>
        <w:t>-2</w:t>
      </w:r>
      <w:r w:rsidR="00153921">
        <w:rPr>
          <w:rFonts w:eastAsia="Times New Roman"/>
          <w:color w:val="000000"/>
          <w:szCs w:val="16"/>
        </w:rPr>
        <w:t xml:space="preserve">, and that the mean </w:t>
      </w:r>
      <w:r w:rsidR="00C027CF">
        <w:rPr>
          <w:rFonts w:eastAsia="Times New Roman"/>
          <w:color w:val="000000"/>
          <w:szCs w:val="16"/>
          <w:vertAlign w:val="superscript"/>
        </w:rPr>
        <w:t>210</w:t>
      </w:r>
      <w:r w:rsidR="00C027CF">
        <w:rPr>
          <w:rFonts w:eastAsia="Times New Roman"/>
          <w:color w:val="000000"/>
          <w:szCs w:val="16"/>
        </w:rPr>
        <w:t xml:space="preserve">Pb supply rate to the sediment record is </w:t>
      </w:r>
      <w:r w:rsidR="00726B3E">
        <w:rPr>
          <w:rFonts w:eastAsia="Times New Roman"/>
          <w:color w:val="000000"/>
          <w:szCs w:val="16"/>
        </w:rPr>
        <w:t>23</w:t>
      </w:r>
      <w:r w:rsidR="00C72976">
        <w:rPr>
          <w:rFonts w:eastAsia="Times New Roman"/>
          <w:color w:val="000000"/>
          <w:szCs w:val="16"/>
        </w:rPr>
        <w:t>6</w:t>
      </w:r>
      <w:r w:rsidR="00726B3E" w:rsidRPr="00726B3E">
        <w:rPr>
          <w:rFonts w:eastAsia="Times New Roman"/>
          <w:color w:val="000000"/>
          <w:szCs w:val="16"/>
          <w:vertAlign w:val="subscript"/>
        </w:rPr>
        <w:t xml:space="preserve"> </w:t>
      </w:r>
      <w:r w:rsidR="00726B3E">
        <w:rPr>
          <w:rFonts w:eastAsia="Times New Roman"/>
          <w:color w:val="000000"/>
          <w:szCs w:val="16"/>
        </w:rPr>
        <w:t>±</w:t>
      </w:r>
      <w:r w:rsidR="00726B3E" w:rsidRPr="00726B3E">
        <w:rPr>
          <w:rFonts w:eastAsia="Times New Roman"/>
          <w:color w:val="000000"/>
          <w:szCs w:val="16"/>
          <w:vertAlign w:val="subscript"/>
        </w:rPr>
        <w:t xml:space="preserve"> </w:t>
      </w:r>
      <w:r w:rsidR="00726B3E">
        <w:rPr>
          <w:rFonts w:eastAsia="Times New Roman"/>
          <w:color w:val="000000"/>
          <w:szCs w:val="16"/>
        </w:rPr>
        <w:t xml:space="preserve">13 </w:t>
      </w:r>
      <w:proofErr w:type="spellStart"/>
      <w:r w:rsidR="00726B3E" w:rsidRPr="00451C14">
        <w:t>Bq</w:t>
      </w:r>
      <w:proofErr w:type="spellEnd"/>
      <w:r w:rsidR="00726B3E" w:rsidRPr="00451C14">
        <w:rPr>
          <w:vertAlign w:val="subscript"/>
        </w:rPr>
        <w:t xml:space="preserve"> </w:t>
      </w:r>
      <w:r w:rsidR="00726B3E" w:rsidRPr="00451C14">
        <w:t>m</w:t>
      </w:r>
      <w:r w:rsidR="00726B3E" w:rsidRPr="00451C14">
        <w:rPr>
          <w:vertAlign w:val="superscript"/>
        </w:rPr>
        <w:t xml:space="preserve">-2 </w:t>
      </w:r>
      <w:r w:rsidR="00726B3E" w:rsidRPr="00451C14">
        <w:t>y</w:t>
      </w:r>
      <w:r w:rsidR="00726B3E" w:rsidRPr="00451C14">
        <w:rPr>
          <w:vertAlign w:val="superscript"/>
        </w:rPr>
        <w:t>-1</w:t>
      </w:r>
      <w:r w:rsidR="00726B3E">
        <w:t xml:space="preserve">. </w:t>
      </w:r>
    </w:p>
    <w:p w14:paraId="44B3C6C0" w14:textId="28D481B0" w:rsidR="00153921" w:rsidRDefault="00284AE1" w:rsidP="00284AE1">
      <w:pPr>
        <w:spacing w:line="360" w:lineRule="auto"/>
        <w:jc w:val="both"/>
      </w:pPr>
      <w:r>
        <w:tab/>
      </w:r>
      <w:r w:rsidR="00153921">
        <w:t xml:space="preserve">Estimates of the mean weapons test </w:t>
      </w:r>
      <w:r w:rsidR="00153921">
        <w:rPr>
          <w:vertAlign w:val="superscript"/>
        </w:rPr>
        <w:t>137</w:t>
      </w:r>
      <w:r w:rsidR="00153921">
        <w:t xml:space="preserve">Cs inventory (decay corrected to 1986) suggest that it has remained relatively stable, increasing slightly from just over 5000 </w:t>
      </w:r>
      <w:proofErr w:type="spellStart"/>
      <w:r w:rsidR="00153921" w:rsidRPr="00451C14">
        <w:t>Bq</w:t>
      </w:r>
      <w:proofErr w:type="spellEnd"/>
      <w:r w:rsidR="00153921" w:rsidRPr="00451C14">
        <w:rPr>
          <w:vertAlign w:val="subscript"/>
        </w:rPr>
        <w:t xml:space="preserve"> </w:t>
      </w:r>
      <w:r w:rsidR="00153921" w:rsidRPr="00451C14">
        <w:t>m</w:t>
      </w:r>
      <w:r w:rsidR="00153921" w:rsidRPr="00451C14">
        <w:rPr>
          <w:vertAlign w:val="superscript"/>
        </w:rPr>
        <w:t xml:space="preserve">-2 </w:t>
      </w:r>
      <w:r w:rsidR="00153921">
        <w:t xml:space="preserve">in the 1970s and 1980s to a contemporary value of 5381 </w:t>
      </w:r>
      <w:proofErr w:type="spellStart"/>
      <w:r w:rsidR="00153921" w:rsidRPr="00451C14">
        <w:t>Bq</w:t>
      </w:r>
      <w:proofErr w:type="spellEnd"/>
      <w:r w:rsidR="00153921" w:rsidRPr="00451C14">
        <w:rPr>
          <w:vertAlign w:val="subscript"/>
        </w:rPr>
        <w:t xml:space="preserve"> </w:t>
      </w:r>
      <w:r w:rsidR="00153921" w:rsidRPr="00451C14">
        <w:t>m</w:t>
      </w:r>
      <w:r w:rsidR="00153921">
        <w:rPr>
          <w:vertAlign w:val="superscript"/>
        </w:rPr>
        <w:t>-2</w:t>
      </w:r>
      <w:r w:rsidR="00153921">
        <w:t xml:space="preserve">.  The Chernobyl inventory appears to have increased from 649 </w:t>
      </w:r>
      <w:proofErr w:type="spellStart"/>
      <w:r w:rsidR="00153921" w:rsidRPr="00451C14">
        <w:t>Bq</w:t>
      </w:r>
      <w:proofErr w:type="spellEnd"/>
      <w:r w:rsidR="00153921" w:rsidRPr="00451C14">
        <w:rPr>
          <w:vertAlign w:val="subscript"/>
        </w:rPr>
        <w:t xml:space="preserve"> </w:t>
      </w:r>
      <w:r w:rsidR="00153921" w:rsidRPr="00451C14">
        <w:t>m</w:t>
      </w:r>
      <w:r w:rsidR="00153921">
        <w:rPr>
          <w:vertAlign w:val="superscript"/>
        </w:rPr>
        <w:t>-2</w:t>
      </w:r>
      <w:r w:rsidR="005E50AF">
        <w:t xml:space="preserve"> to a contemporary value of 1084 </w:t>
      </w:r>
      <w:proofErr w:type="spellStart"/>
      <w:r w:rsidR="005E50AF" w:rsidRPr="00451C14">
        <w:t>Bq</w:t>
      </w:r>
      <w:proofErr w:type="spellEnd"/>
      <w:r w:rsidR="005E50AF" w:rsidRPr="00451C14">
        <w:rPr>
          <w:vertAlign w:val="subscript"/>
        </w:rPr>
        <w:t xml:space="preserve"> </w:t>
      </w:r>
      <w:r w:rsidR="005E50AF" w:rsidRPr="00451C14">
        <w:t>m</w:t>
      </w:r>
      <w:r w:rsidR="005E50AF">
        <w:rPr>
          <w:vertAlign w:val="superscript"/>
        </w:rPr>
        <w:t>-2</w:t>
      </w:r>
      <w:r w:rsidR="005E50AF">
        <w:t>.  These values reflect inputs by direct fallout and catchment transport less losses via the outflow.</w:t>
      </w:r>
    </w:p>
    <w:p w14:paraId="64787884" w14:textId="77777777" w:rsidR="005E50AF" w:rsidRDefault="005E50AF" w:rsidP="005E50AF">
      <w:pPr>
        <w:pStyle w:val="PlainText"/>
        <w:spacing w:line="360" w:lineRule="auto"/>
        <w:jc w:val="both"/>
        <w:rPr>
          <w:rFonts w:ascii="Times New Roman" w:hAnsi="Times New Roman" w:cs="Times New Roman"/>
          <w:sz w:val="24"/>
          <w:szCs w:val="24"/>
        </w:rPr>
      </w:pPr>
    </w:p>
    <w:p w14:paraId="7CB44AA6" w14:textId="0941E74F" w:rsidR="005E50AF" w:rsidRPr="0021106A" w:rsidRDefault="005E50AF" w:rsidP="005E50AF">
      <w:pPr>
        <w:widowControl w:val="0"/>
        <w:autoSpaceDE w:val="0"/>
        <w:autoSpaceDN w:val="0"/>
        <w:adjustRightInd w:val="0"/>
        <w:spacing w:line="360" w:lineRule="auto"/>
        <w:jc w:val="both"/>
        <w:rPr>
          <w:b/>
          <w:bCs/>
          <w:color w:val="000000"/>
        </w:rPr>
      </w:pPr>
      <w:r>
        <w:rPr>
          <w:b/>
          <w:bCs/>
          <w:color w:val="000000"/>
        </w:rPr>
        <w:t>Discussion</w:t>
      </w:r>
    </w:p>
    <w:p w14:paraId="2BA0B552" w14:textId="0553A825" w:rsidR="005E50AF" w:rsidRDefault="005E50AF" w:rsidP="00F55524">
      <w:pPr>
        <w:pStyle w:val="PlainText"/>
        <w:spacing w:line="360" w:lineRule="auto"/>
        <w:jc w:val="both"/>
        <w:rPr>
          <w:rFonts w:ascii="Times New Roman" w:hAnsi="Times New Roman" w:cs="Times New Roman"/>
          <w:sz w:val="24"/>
          <w:szCs w:val="24"/>
        </w:rPr>
      </w:pPr>
    </w:p>
    <w:p w14:paraId="27D14CAF" w14:textId="551766AD" w:rsidR="003925B4" w:rsidRDefault="00705630" w:rsidP="003925B4">
      <w:pPr>
        <w:spacing w:line="360" w:lineRule="auto"/>
        <w:jc w:val="both"/>
      </w:pPr>
      <w:r>
        <w:t xml:space="preserve">The fate of </w:t>
      </w:r>
      <w:r w:rsidR="00D36885">
        <w:t xml:space="preserve">any </w:t>
      </w:r>
      <w:r w:rsidR="000B3B23">
        <w:t xml:space="preserve">chemical species </w:t>
      </w:r>
      <w:r>
        <w:t xml:space="preserve">entering the water column of a lake will be largely determined by </w:t>
      </w:r>
      <w:r w:rsidR="00D36885">
        <w:t xml:space="preserve">its </w:t>
      </w:r>
      <w:r>
        <w:t>distribution between the particulate</w:t>
      </w:r>
      <w:r w:rsidR="00480926">
        <w:t xml:space="preserve">, colloidal and soluble </w:t>
      </w:r>
      <w:r>
        <w:t>phase</w:t>
      </w:r>
      <w:r w:rsidR="00480926">
        <w:t>s</w:t>
      </w:r>
      <w:r>
        <w:t xml:space="preserve">.  </w:t>
      </w:r>
      <w:r w:rsidR="00480926">
        <w:t>The soluble fraction and fraction attached to colloidal size particle (&lt;</w:t>
      </w:r>
      <w:r w:rsidR="00480926">
        <w:rPr>
          <w:vertAlign w:val="subscript"/>
        </w:rPr>
        <w:t xml:space="preserve"> </w:t>
      </w:r>
      <w:r w:rsidR="00480926">
        <w:t>0.4</w:t>
      </w:r>
      <w:r w:rsidR="00480926">
        <w:rPr>
          <w:vertAlign w:val="subscript"/>
        </w:rPr>
        <w:t xml:space="preserve"> </w:t>
      </w:r>
      <w:r w:rsidR="00480926" w:rsidRPr="00F675DE">
        <w:rPr>
          <w:rFonts w:ascii="Symbol" w:hAnsi="Symbol"/>
        </w:rPr>
        <w:t></w:t>
      </w:r>
      <w:r w:rsidR="00480926">
        <w:t xml:space="preserve">m) are </w:t>
      </w:r>
      <w:r w:rsidR="00480926" w:rsidRPr="00640172">
        <w:t xml:space="preserve">essentially transported with </w:t>
      </w:r>
      <w:r w:rsidR="00480926">
        <w:t xml:space="preserve">the </w:t>
      </w:r>
      <w:r w:rsidR="00480926" w:rsidRPr="00640172">
        <w:t>aqueous phase</w:t>
      </w:r>
      <w:r w:rsidR="00480926">
        <w:t xml:space="preserve">.  </w:t>
      </w:r>
      <w:r w:rsidR="003925B4">
        <w:t xml:space="preserve">The fate of the particulate fraction, and </w:t>
      </w:r>
      <w:proofErr w:type="gramStart"/>
      <w:r w:rsidR="003925B4">
        <w:t>in particular the</w:t>
      </w:r>
      <w:proofErr w:type="gramEnd"/>
      <w:r w:rsidR="003925B4">
        <w:t xml:space="preserve"> extent to which it is deposited on the bed of the lake or lost via the outflow, is largely determined by factors controlling the transport of suspended sediments</w:t>
      </w:r>
      <w:r w:rsidR="003925B4" w:rsidRPr="001600B6">
        <w:t xml:space="preserve"> </w:t>
      </w:r>
      <w:r w:rsidR="003925B4">
        <w:t xml:space="preserve">through the lake. </w:t>
      </w:r>
      <w:r w:rsidR="00CE36D4">
        <w:t xml:space="preserve"> </w:t>
      </w:r>
      <w:r w:rsidR="003925B4">
        <w:t>These include the particle size distribution, water depth, and water residence time.</w:t>
      </w:r>
      <w:r w:rsidR="00CE36D4">
        <w:t xml:space="preserve">  </w:t>
      </w:r>
      <w:r w:rsidR="004455DB">
        <w:t xml:space="preserve">Since the main unknowns concerning the source of radionuclides to the </w:t>
      </w:r>
      <w:r w:rsidR="007B605D">
        <w:t xml:space="preserve">sediment record are catchment inputs </w:t>
      </w:r>
      <w:r w:rsidR="004455DB">
        <w:t xml:space="preserve">and </w:t>
      </w:r>
      <w:r w:rsidR="007B605D">
        <w:t xml:space="preserve">outflow </w:t>
      </w:r>
      <w:r w:rsidR="004455DB">
        <w:t xml:space="preserve">losses </w:t>
      </w:r>
      <w:r w:rsidR="007B605D">
        <w:t>w</w:t>
      </w:r>
      <w:r w:rsidR="004455DB">
        <w:t xml:space="preserve">e </w:t>
      </w:r>
      <w:r w:rsidR="007B605D">
        <w:t>begin with a brief discussion of water balance and sediment transport in Brotherswater.</w:t>
      </w:r>
    </w:p>
    <w:p w14:paraId="3B2BC539" w14:textId="1939FACB" w:rsidR="003925B4" w:rsidRDefault="003925B4" w:rsidP="00F55524">
      <w:pPr>
        <w:pStyle w:val="PlainText"/>
        <w:spacing w:line="360" w:lineRule="auto"/>
        <w:jc w:val="both"/>
        <w:rPr>
          <w:rFonts w:ascii="Times New Roman" w:hAnsi="Times New Roman" w:cs="Times New Roman"/>
          <w:sz w:val="24"/>
          <w:szCs w:val="24"/>
        </w:rPr>
      </w:pPr>
    </w:p>
    <w:p w14:paraId="66C2D5EE" w14:textId="16845A51" w:rsidR="00480926" w:rsidRDefault="00480926" w:rsidP="00480926">
      <w:pPr>
        <w:pStyle w:val="Heading2"/>
        <w:keepLines w:val="0"/>
        <w:spacing w:before="0"/>
        <w:rPr>
          <w:b w:val="0"/>
        </w:rPr>
      </w:pPr>
      <w:r>
        <w:rPr>
          <w:b w:val="0"/>
        </w:rPr>
        <w:t xml:space="preserve">Water </w:t>
      </w:r>
      <w:r w:rsidR="007B605D">
        <w:rPr>
          <w:b w:val="0"/>
        </w:rPr>
        <w:t>balance</w:t>
      </w:r>
    </w:p>
    <w:p w14:paraId="6057047A" w14:textId="38B13C3E" w:rsidR="003925B4" w:rsidRDefault="003925B4" w:rsidP="00F55524">
      <w:pPr>
        <w:pStyle w:val="PlainText"/>
        <w:spacing w:line="360" w:lineRule="auto"/>
        <w:jc w:val="both"/>
        <w:rPr>
          <w:rFonts w:ascii="Times New Roman" w:hAnsi="Times New Roman" w:cs="Times New Roman"/>
          <w:sz w:val="24"/>
          <w:szCs w:val="24"/>
        </w:rPr>
      </w:pPr>
    </w:p>
    <w:p w14:paraId="55B7B167" w14:textId="38B444DA" w:rsidR="00F80195" w:rsidRDefault="00480926" w:rsidP="00480926">
      <w:pPr>
        <w:pStyle w:val="PlainText"/>
        <w:spacing w:line="360" w:lineRule="auto"/>
        <w:jc w:val="both"/>
        <w:rPr>
          <w:rFonts w:ascii="Times New Roman" w:hAnsi="Times New Roman" w:cs="Times New Roman"/>
          <w:sz w:val="24"/>
          <w:szCs w:val="24"/>
        </w:rPr>
      </w:pPr>
      <w:r w:rsidRPr="00DE523D">
        <w:rPr>
          <w:rFonts w:ascii="Times New Roman" w:hAnsi="Times New Roman" w:cs="Times New Roman"/>
          <w:sz w:val="24"/>
          <w:szCs w:val="24"/>
        </w:rPr>
        <w:t>Chambers (197</w:t>
      </w:r>
      <w:r>
        <w:rPr>
          <w:rFonts w:ascii="Times New Roman" w:hAnsi="Times New Roman" w:cs="Times New Roman"/>
          <w:sz w:val="24"/>
          <w:szCs w:val="24"/>
        </w:rPr>
        <w:t>8</w:t>
      </w:r>
      <w:r w:rsidRPr="00DE523D">
        <w:rPr>
          <w:rFonts w:ascii="Times New Roman" w:hAnsi="Times New Roman" w:cs="Times New Roman"/>
          <w:sz w:val="24"/>
          <w:szCs w:val="24"/>
        </w:rPr>
        <w:t>)</w:t>
      </w:r>
      <w:r>
        <w:rPr>
          <w:rFonts w:ascii="Times New Roman" w:hAnsi="Times New Roman" w:cs="Times New Roman"/>
          <w:sz w:val="24"/>
          <w:szCs w:val="24"/>
        </w:rPr>
        <w:t xml:space="preserve"> carried out weekly measurements of the discharge through streams flowing into and out of Brotherswater </w:t>
      </w:r>
      <w:r w:rsidRPr="00DE523D">
        <w:rPr>
          <w:rFonts w:ascii="Times New Roman" w:hAnsi="Times New Roman" w:cs="Times New Roman"/>
          <w:sz w:val="24"/>
          <w:szCs w:val="24"/>
        </w:rPr>
        <w:t xml:space="preserve">over </w:t>
      </w:r>
      <w:r>
        <w:rPr>
          <w:rFonts w:ascii="Times New Roman" w:hAnsi="Times New Roman" w:cs="Times New Roman"/>
          <w:sz w:val="24"/>
          <w:szCs w:val="24"/>
        </w:rPr>
        <w:t xml:space="preserve">a </w:t>
      </w:r>
      <w:r w:rsidRPr="00DE523D">
        <w:rPr>
          <w:rFonts w:ascii="Times New Roman" w:hAnsi="Times New Roman" w:cs="Times New Roman"/>
          <w:sz w:val="24"/>
          <w:szCs w:val="24"/>
        </w:rPr>
        <w:t>two-year</w:t>
      </w:r>
      <w:r>
        <w:rPr>
          <w:rFonts w:ascii="Times New Roman" w:hAnsi="Times New Roman" w:cs="Times New Roman"/>
          <w:sz w:val="24"/>
          <w:szCs w:val="24"/>
        </w:rPr>
        <w:t xml:space="preserve"> </w:t>
      </w:r>
      <w:r w:rsidRPr="00DE523D">
        <w:rPr>
          <w:rFonts w:ascii="Times New Roman" w:hAnsi="Times New Roman" w:cs="Times New Roman"/>
          <w:sz w:val="24"/>
          <w:szCs w:val="24"/>
        </w:rPr>
        <w:t xml:space="preserve">period </w:t>
      </w:r>
      <w:r>
        <w:rPr>
          <w:rFonts w:ascii="Times New Roman" w:hAnsi="Times New Roman" w:cs="Times New Roman"/>
          <w:sz w:val="24"/>
          <w:szCs w:val="24"/>
        </w:rPr>
        <w:t>from 25</w:t>
      </w:r>
      <w:r w:rsidRPr="004C0FD2">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1975 to 25</w:t>
      </w:r>
      <w:r w:rsidRPr="004C0FD2">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w:t>
      </w:r>
      <w:r w:rsidRPr="00DE523D">
        <w:rPr>
          <w:rFonts w:ascii="Times New Roman" w:hAnsi="Times New Roman" w:cs="Times New Roman"/>
          <w:sz w:val="24"/>
          <w:szCs w:val="24"/>
        </w:rPr>
        <w:t>1977</w:t>
      </w:r>
      <w:r>
        <w:rPr>
          <w:rFonts w:ascii="Times New Roman" w:hAnsi="Times New Roman" w:cs="Times New Roman"/>
          <w:sz w:val="24"/>
          <w:szCs w:val="24"/>
        </w:rPr>
        <w:t xml:space="preserve">.  Estimates of the </w:t>
      </w:r>
      <w:r w:rsidRPr="00DE523D">
        <w:rPr>
          <w:rFonts w:ascii="Times New Roman" w:hAnsi="Times New Roman" w:cs="Times New Roman"/>
          <w:sz w:val="24"/>
          <w:szCs w:val="24"/>
        </w:rPr>
        <w:t xml:space="preserve">mean </w:t>
      </w:r>
      <w:r>
        <w:rPr>
          <w:rFonts w:ascii="Times New Roman" w:hAnsi="Times New Roman" w:cs="Times New Roman"/>
          <w:sz w:val="24"/>
          <w:szCs w:val="24"/>
        </w:rPr>
        <w:t xml:space="preserve">annual discharge rates based on a simple numerical procedure for integrating the individual measurements yielded values of </w:t>
      </w:r>
      <w:r w:rsidRPr="00DE523D">
        <w:rPr>
          <w:rFonts w:ascii="Times New Roman" w:hAnsi="Times New Roman" w:cs="Times New Roman"/>
          <w:sz w:val="24"/>
          <w:szCs w:val="24"/>
        </w:rPr>
        <w:t>24.</w:t>
      </w:r>
      <w:r>
        <w:rPr>
          <w:rFonts w:ascii="Times New Roman" w:hAnsi="Times New Roman" w:cs="Times New Roman"/>
          <w:sz w:val="24"/>
          <w:szCs w:val="24"/>
        </w:rPr>
        <w:t>75</w:t>
      </w:r>
      <w:r w:rsidRPr="00DE523D">
        <w:rPr>
          <w:rFonts w:ascii="Times New Roman" w:hAnsi="Times New Roman" w:cs="Times New Roman"/>
          <w:sz w:val="24"/>
          <w:szCs w:val="24"/>
          <w:vertAlign w:val="subscript"/>
        </w:rPr>
        <w:t xml:space="preserve"> </w:t>
      </w:r>
      <w:r w:rsidRPr="00DE523D">
        <w:rPr>
          <w:rFonts w:ascii="Times New Roman" w:hAnsi="Times New Roman" w:cs="Times New Roman"/>
          <w:sz w:val="24"/>
          <w:szCs w:val="24"/>
        </w:rPr>
        <w:sym w:font="Symbol" w:char="F0B4"/>
      </w:r>
      <w:r w:rsidRPr="00DE523D">
        <w:rPr>
          <w:rFonts w:ascii="Times New Roman" w:hAnsi="Times New Roman" w:cs="Times New Roman"/>
          <w:sz w:val="24"/>
          <w:szCs w:val="24"/>
          <w:vertAlign w:val="subscript"/>
        </w:rPr>
        <w:t xml:space="preserve"> </w:t>
      </w:r>
      <w:r w:rsidRPr="00DE523D">
        <w:rPr>
          <w:rFonts w:ascii="Times New Roman" w:hAnsi="Times New Roman" w:cs="Times New Roman"/>
          <w:sz w:val="24"/>
          <w:szCs w:val="24"/>
        </w:rPr>
        <w:t>10</w:t>
      </w:r>
      <w:r w:rsidRPr="00DE523D">
        <w:rPr>
          <w:rFonts w:ascii="Times New Roman" w:hAnsi="Times New Roman" w:cs="Times New Roman"/>
          <w:sz w:val="24"/>
          <w:szCs w:val="24"/>
          <w:vertAlign w:val="superscript"/>
        </w:rPr>
        <w:t>6</w:t>
      </w:r>
      <w:r w:rsidRPr="00DE523D">
        <w:rPr>
          <w:rFonts w:ascii="Times New Roman" w:hAnsi="Times New Roman" w:cs="Times New Roman"/>
          <w:sz w:val="24"/>
          <w:szCs w:val="24"/>
        </w:rPr>
        <w:t xml:space="preserve"> m</w:t>
      </w:r>
      <w:r w:rsidRPr="00DE523D">
        <w:rPr>
          <w:rFonts w:ascii="Times New Roman" w:hAnsi="Times New Roman" w:cs="Times New Roman"/>
          <w:sz w:val="24"/>
          <w:szCs w:val="24"/>
          <w:vertAlign w:val="superscript"/>
        </w:rPr>
        <w:t xml:space="preserve">3 </w:t>
      </w:r>
      <w:r w:rsidRPr="00DE523D">
        <w:rPr>
          <w:rFonts w:ascii="Times New Roman" w:hAnsi="Times New Roman" w:cs="Times New Roman"/>
          <w:sz w:val="24"/>
          <w:szCs w:val="24"/>
        </w:rPr>
        <w:t>y</w:t>
      </w:r>
      <w:r w:rsidRPr="00DE523D">
        <w:rPr>
          <w:rFonts w:ascii="Times New Roman" w:hAnsi="Times New Roman" w:cs="Times New Roman"/>
          <w:sz w:val="24"/>
          <w:szCs w:val="24"/>
          <w:vertAlign w:val="superscript"/>
        </w:rPr>
        <w:t>-1</w:t>
      </w:r>
      <w:r>
        <w:rPr>
          <w:rFonts w:ascii="Times New Roman" w:hAnsi="Times New Roman" w:cs="Times New Roman"/>
          <w:sz w:val="24"/>
          <w:szCs w:val="24"/>
        </w:rPr>
        <w:t xml:space="preserve"> and </w:t>
      </w:r>
      <w:r>
        <w:rPr>
          <w:rFonts w:ascii="Times New Roman" w:hAnsi="Times New Roman" w:cs="Times New Roman"/>
          <w:sz w:val="24"/>
          <w:szCs w:val="24"/>
        </w:rPr>
        <w:lastRenderedPageBreak/>
        <w:t>28.35</w:t>
      </w:r>
      <w:r w:rsidRPr="00DE523D">
        <w:rPr>
          <w:rFonts w:ascii="Times New Roman" w:hAnsi="Times New Roman" w:cs="Times New Roman"/>
          <w:sz w:val="24"/>
          <w:szCs w:val="24"/>
          <w:vertAlign w:val="subscript"/>
        </w:rPr>
        <w:t xml:space="preserve"> </w:t>
      </w:r>
      <w:r w:rsidRPr="00DE523D">
        <w:rPr>
          <w:rFonts w:ascii="Times New Roman" w:hAnsi="Times New Roman" w:cs="Times New Roman"/>
          <w:sz w:val="24"/>
          <w:szCs w:val="24"/>
        </w:rPr>
        <w:sym w:font="Symbol" w:char="F0B4"/>
      </w:r>
      <w:r w:rsidRPr="00DE523D">
        <w:rPr>
          <w:rFonts w:ascii="Times New Roman" w:hAnsi="Times New Roman" w:cs="Times New Roman"/>
          <w:sz w:val="24"/>
          <w:szCs w:val="24"/>
          <w:vertAlign w:val="subscript"/>
        </w:rPr>
        <w:t xml:space="preserve"> </w:t>
      </w:r>
      <w:r w:rsidRPr="00DE523D">
        <w:rPr>
          <w:rFonts w:ascii="Times New Roman" w:hAnsi="Times New Roman" w:cs="Times New Roman"/>
          <w:sz w:val="24"/>
          <w:szCs w:val="24"/>
        </w:rPr>
        <w:t>10</w:t>
      </w:r>
      <w:r w:rsidRPr="00DE523D">
        <w:rPr>
          <w:rFonts w:ascii="Times New Roman" w:hAnsi="Times New Roman" w:cs="Times New Roman"/>
          <w:sz w:val="24"/>
          <w:szCs w:val="24"/>
          <w:vertAlign w:val="superscript"/>
        </w:rPr>
        <w:t>6</w:t>
      </w:r>
      <w:r w:rsidRPr="00DE523D">
        <w:rPr>
          <w:rFonts w:ascii="Times New Roman" w:hAnsi="Times New Roman" w:cs="Times New Roman"/>
          <w:sz w:val="24"/>
          <w:szCs w:val="24"/>
        </w:rPr>
        <w:t xml:space="preserve"> m</w:t>
      </w:r>
      <w:r w:rsidRPr="00DE523D">
        <w:rPr>
          <w:rFonts w:ascii="Times New Roman" w:hAnsi="Times New Roman" w:cs="Times New Roman"/>
          <w:sz w:val="24"/>
          <w:szCs w:val="24"/>
          <w:vertAlign w:val="superscript"/>
        </w:rPr>
        <w:t xml:space="preserve">3 </w:t>
      </w:r>
      <w:r w:rsidRPr="00DE523D">
        <w:rPr>
          <w:rFonts w:ascii="Times New Roman" w:hAnsi="Times New Roman" w:cs="Times New Roman"/>
          <w:sz w:val="24"/>
          <w:szCs w:val="24"/>
        </w:rPr>
        <w:t>y</w:t>
      </w:r>
      <w:r w:rsidRPr="00DE523D">
        <w:rPr>
          <w:rFonts w:ascii="Times New Roman" w:hAnsi="Times New Roman" w:cs="Times New Roman"/>
          <w:sz w:val="24"/>
          <w:szCs w:val="24"/>
          <w:vertAlign w:val="superscript"/>
        </w:rPr>
        <w:t>-1</w:t>
      </w:r>
      <w:r>
        <w:rPr>
          <w:rFonts w:ascii="Times New Roman" w:hAnsi="Times New Roman" w:cs="Times New Roman"/>
          <w:sz w:val="24"/>
          <w:szCs w:val="24"/>
        </w:rPr>
        <w:t xml:space="preserve"> for the mean inflow rate and outflow rates respectively. The difference between the two can be attributed to additional inputs via direct rainfall onto the lake (0.47</w:t>
      </w:r>
      <w:r w:rsidRPr="00DE523D">
        <w:rPr>
          <w:rFonts w:ascii="Times New Roman" w:hAnsi="Times New Roman" w:cs="Times New Roman"/>
          <w:sz w:val="24"/>
          <w:szCs w:val="24"/>
          <w:vertAlign w:val="subscript"/>
        </w:rPr>
        <w:t xml:space="preserve"> </w:t>
      </w:r>
      <w:r w:rsidRPr="00DE523D">
        <w:rPr>
          <w:rFonts w:ascii="Times New Roman" w:hAnsi="Times New Roman" w:cs="Times New Roman"/>
          <w:sz w:val="24"/>
          <w:szCs w:val="24"/>
        </w:rPr>
        <w:sym w:font="Symbol" w:char="F0B4"/>
      </w:r>
      <w:r w:rsidRPr="00DE523D">
        <w:rPr>
          <w:rFonts w:ascii="Times New Roman" w:hAnsi="Times New Roman" w:cs="Times New Roman"/>
          <w:sz w:val="24"/>
          <w:szCs w:val="24"/>
          <w:vertAlign w:val="subscript"/>
        </w:rPr>
        <w:t xml:space="preserve"> </w:t>
      </w:r>
      <w:r w:rsidRPr="00DE523D">
        <w:rPr>
          <w:rFonts w:ascii="Times New Roman" w:hAnsi="Times New Roman" w:cs="Times New Roman"/>
          <w:sz w:val="24"/>
          <w:szCs w:val="24"/>
        </w:rPr>
        <w:t>10</w:t>
      </w:r>
      <w:r w:rsidRPr="00DE523D">
        <w:rPr>
          <w:rFonts w:ascii="Times New Roman" w:hAnsi="Times New Roman" w:cs="Times New Roman"/>
          <w:sz w:val="24"/>
          <w:szCs w:val="24"/>
          <w:vertAlign w:val="superscript"/>
        </w:rPr>
        <w:t>6</w:t>
      </w:r>
      <w:r w:rsidRPr="00DE523D">
        <w:rPr>
          <w:rFonts w:ascii="Times New Roman" w:hAnsi="Times New Roman" w:cs="Times New Roman"/>
          <w:sz w:val="24"/>
          <w:szCs w:val="24"/>
        </w:rPr>
        <w:t xml:space="preserve"> m</w:t>
      </w:r>
      <w:r w:rsidRPr="00DE523D">
        <w:rPr>
          <w:rFonts w:ascii="Times New Roman" w:hAnsi="Times New Roman" w:cs="Times New Roman"/>
          <w:sz w:val="24"/>
          <w:szCs w:val="24"/>
          <w:vertAlign w:val="superscript"/>
        </w:rPr>
        <w:t xml:space="preserve">3 </w:t>
      </w:r>
      <w:r w:rsidRPr="00DE523D">
        <w:rPr>
          <w:rFonts w:ascii="Times New Roman" w:hAnsi="Times New Roman" w:cs="Times New Roman"/>
          <w:sz w:val="24"/>
          <w:szCs w:val="24"/>
        </w:rPr>
        <w:t>y</w:t>
      </w:r>
      <w:r w:rsidRPr="00DE523D">
        <w:rPr>
          <w:rFonts w:ascii="Times New Roman" w:hAnsi="Times New Roman" w:cs="Times New Roman"/>
          <w:sz w:val="24"/>
          <w:szCs w:val="24"/>
          <w:vertAlign w:val="superscript"/>
        </w:rPr>
        <w:t>-1</w:t>
      </w:r>
      <w:r>
        <w:rPr>
          <w:rFonts w:ascii="Times New Roman" w:hAnsi="Times New Roman" w:cs="Times New Roman"/>
          <w:sz w:val="24"/>
          <w:szCs w:val="24"/>
        </w:rPr>
        <w:t>) and groundwater flow (3.13</w:t>
      </w:r>
      <w:r w:rsidRPr="00DE523D">
        <w:rPr>
          <w:rFonts w:ascii="Times New Roman" w:hAnsi="Times New Roman" w:cs="Times New Roman"/>
          <w:sz w:val="24"/>
          <w:szCs w:val="24"/>
          <w:vertAlign w:val="subscript"/>
        </w:rPr>
        <w:t xml:space="preserve"> </w:t>
      </w:r>
      <w:r w:rsidRPr="00DE523D">
        <w:rPr>
          <w:rFonts w:ascii="Times New Roman" w:hAnsi="Times New Roman" w:cs="Times New Roman"/>
          <w:sz w:val="24"/>
          <w:szCs w:val="24"/>
        </w:rPr>
        <w:sym w:font="Symbol" w:char="F0B4"/>
      </w:r>
      <w:r w:rsidRPr="00DE523D">
        <w:rPr>
          <w:rFonts w:ascii="Times New Roman" w:hAnsi="Times New Roman" w:cs="Times New Roman"/>
          <w:sz w:val="24"/>
          <w:szCs w:val="24"/>
          <w:vertAlign w:val="subscript"/>
        </w:rPr>
        <w:t xml:space="preserve"> </w:t>
      </w:r>
      <w:r w:rsidRPr="00DE523D">
        <w:rPr>
          <w:rFonts w:ascii="Times New Roman" w:hAnsi="Times New Roman" w:cs="Times New Roman"/>
          <w:sz w:val="24"/>
          <w:szCs w:val="24"/>
        </w:rPr>
        <w:t>10</w:t>
      </w:r>
      <w:r w:rsidRPr="00DE523D">
        <w:rPr>
          <w:rFonts w:ascii="Times New Roman" w:hAnsi="Times New Roman" w:cs="Times New Roman"/>
          <w:sz w:val="24"/>
          <w:szCs w:val="24"/>
          <w:vertAlign w:val="superscript"/>
        </w:rPr>
        <w:t>6</w:t>
      </w:r>
      <w:r w:rsidRPr="00DE523D">
        <w:rPr>
          <w:rFonts w:ascii="Times New Roman" w:hAnsi="Times New Roman" w:cs="Times New Roman"/>
          <w:sz w:val="24"/>
          <w:szCs w:val="24"/>
        </w:rPr>
        <w:t xml:space="preserve"> m</w:t>
      </w:r>
      <w:r w:rsidRPr="00DE523D">
        <w:rPr>
          <w:rFonts w:ascii="Times New Roman" w:hAnsi="Times New Roman" w:cs="Times New Roman"/>
          <w:sz w:val="24"/>
          <w:szCs w:val="24"/>
          <w:vertAlign w:val="superscript"/>
        </w:rPr>
        <w:t xml:space="preserve">3 </w:t>
      </w:r>
      <w:r w:rsidRPr="00DE523D">
        <w:rPr>
          <w:rFonts w:ascii="Times New Roman" w:hAnsi="Times New Roman" w:cs="Times New Roman"/>
          <w:sz w:val="24"/>
          <w:szCs w:val="24"/>
        </w:rPr>
        <w:t>y</w:t>
      </w:r>
      <w:r w:rsidRPr="00DE523D">
        <w:rPr>
          <w:rFonts w:ascii="Times New Roman" w:hAnsi="Times New Roman" w:cs="Times New Roman"/>
          <w:sz w:val="24"/>
          <w:szCs w:val="24"/>
          <w:vertAlign w:val="superscript"/>
        </w:rPr>
        <w:t>-1</w:t>
      </w:r>
      <w:r>
        <w:rPr>
          <w:rFonts w:ascii="Times New Roman" w:hAnsi="Times New Roman" w:cs="Times New Roman"/>
          <w:sz w:val="24"/>
          <w:szCs w:val="24"/>
        </w:rPr>
        <w:t>). The calculations necessarily underestimated the impact of flood events that took place between flow measurements. Although it was estimated that these might have accounted for an additional inflow of 19.05</w:t>
      </w:r>
      <w:r w:rsidRPr="00DE523D">
        <w:rPr>
          <w:rFonts w:ascii="Times New Roman" w:hAnsi="Times New Roman" w:cs="Times New Roman"/>
          <w:sz w:val="24"/>
          <w:szCs w:val="24"/>
          <w:vertAlign w:val="subscript"/>
        </w:rPr>
        <w:t xml:space="preserve"> </w:t>
      </w:r>
      <w:r w:rsidRPr="00DE523D">
        <w:rPr>
          <w:rFonts w:ascii="Times New Roman" w:hAnsi="Times New Roman" w:cs="Times New Roman"/>
          <w:sz w:val="24"/>
          <w:szCs w:val="24"/>
        </w:rPr>
        <w:sym w:font="Symbol" w:char="F0B4"/>
      </w:r>
      <w:r w:rsidRPr="00DE523D">
        <w:rPr>
          <w:rFonts w:ascii="Times New Roman" w:hAnsi="Times New Roman" w:cs="Times New Roman"/>
          <w:sz w:val="24"/>
          <w:szCs w:val="24"/>
          <w:vertAlign w:val="subscript"/>
        </w:rPr>
        <w:t xml:space="preserve"> </w:t>
      </w:r>
      <w:r w:rsidRPr="00DE523D">
        <w:rPr>
          <w:rFonts w:ascii="Times New Roman" w:hAnsi="Times New Roman" w:cs="Times New Roman"/>
          <w:sz w:val="24"/>
          <w:szCs w:val="24"/>
        </w:rPr>
        <w:t>10</w:t>
      </w:r>
      <w:r w:rsidRPr="00DE523D">
        <w:rPr>
          <w:rFonts w:ascii="Times New Roman" w:hAnsi="Times New Roman" w:cs="Times New Roman"/>
          <w:sz w:val="24"/>
          <w:szCs w:val="24"/>
          <w:vertAlign w:val="superscript"/>
        </w:rPr>
        <w:t>6</w:t>
      </w:r>
      <w:r w:rsidRPr="00DE523D">
        <w:rPr>
          <w:rFonts w:ascii="Times New Roman" w:hAnsi="Times New Roman" w:cs="Times New Roman"/>
          <w:sz w:val="24"/>
          <w:szCs w:val="24"/>
        </w:rPr>
        <w:t xml:space="preserve"> m</w:t>
      </w:r>
      <w:r w:rsidRPr="00DE523D">
        <w:rPr>
          <w:rFonts w:ascii="Times New Roman" w:hAnsi="Times New Roman" w:cs="Times New Roman"/>
          <w:sz w:val="24"/>
          <w:szCs w:val="24"/>
          <w:vertAlign w:val="superscript"/>
        </w:rPr>
        <w:t xml:space="preserve">3 </w:t>
      </w:r>
      <w:r w:rsidRPr="00DE523D">
        <w:rPr>
          <w:rFonts w:ascii="Times New Roman" w:hAnsi="Times New Roman" w:cs="Times New Roman"/>
          <w:sz w:val="24"/>
          <w:szCs w:val="24"/>
        </w:rPr>
        <w:t>y</w:t>
      </w:r>
      <w:r w:rsidRPr="00DE523D">
        <w:rPr>
          <w:rFonts w:ascii="Times New Roman" w:hAnsi="Times New Roman" w:cs="Times New Roman"/>
          <w:sz w:val="24"/>
          <w:szCs w:val="24"/>
          <w:vertAlign w:val="superscript"/>
        </w:rPr>
        <w:t>-1</w:t>
      </w:r>
      <w:r>
        <w:rPr>
          <w:rFonts w:ascii="Times New Roman" w:hAnsi="Times New Roman" w:cs="Times New Roman"/>
          <w:sz w:val="24"/>
          <w:szCs w:val="24"/>
        </w:rPr>
        <w:t xml:space="preserve">, the procedure was acknowledged by Chambers to be highly uncertain and give no better than an order of magnitude of the true figure.  </w:t>
      </w:r>
      <w:r w:rsidR="00F80195">
        <w:rPr>
          <w:rFonts w:ascii="Times New Roman" w:hAnsi="Times New Roman" w:cs="Times New Roman"/>
          <w:sz w:val="24"/>
          <w:szCs w:val="24"/>
        </w:rPr>
        <w:t xml:space="preserve">Daily precipitation data from the nearby </w:t>
      </w:r>
      <w:proofErr w:type="spellStart"/>
      <w:r w:rsidR="00F80195">
        <w:rPr>
          <w:rFonts w:ascii="Times New Roman" w:hAnsi="Times New Roman" w:cs="Times New Roman"/>
          <w:sz w:val="24"/>
          <w:szCs w:val="24"/>
        </w:rPr>
        <w:t>Grisedale</w:t>
      </w:r>
      <w:proofErr w:type="spellEnd"/>
      <w:r w:rsidR="00F80195">
        <w:rPr>
          <w:rFonts w:ascii="Times New Roman" w:hAnsi="Times New Roman" w:cs="Times New Roman"/>
          <w:sz w:val="24"/>
          <w:szCs w:val="24"/>
        </w:rPr>
        <w:t xml:space="preserve"> Bridge monitoring station</w:t>
      </w:r>
      <w:r w:rsidR="008B4E3A">
        <w:rPr>
          <w:rFonts w:ascii="Times New Roman" w:hAnsi="Times New Roman" w:cs="Times New Roman"/>
          <w:sz w:val="24"/>
          <w:szCs w:val="24"/>
        </w:rPr>
        <w:t xml:space="preserve"> (Met Office 2006)</w:t>
      </w:r>
      <w:r w:rsidR="00F80195">
        <w:rPr>
          <w:rFonts w:ascii="Times New Roman" w:hAnsi="Times New Roman" w:cs="Times New Roman"/>
          <w:sz w:val="24"/>
          <w:szCs w:val="24"/>
        </w:rPr>
        <w:t xml:space="preserve"> indicate that 36% of rainfall during the period monitored by Chambers fell on days with 25 mm of rain or more.  </w:t>
      </w:r>
    </w:p>
    <w:p w14:paraId="424B14AE" w14:textId="4FE288C6" w:rsidR="00501590" w:rsidRDefault="00284AE1" w:rsidP="00284AE1">
      <w:pPr>
        <w:pStyle w:val="PlainText"/>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01590">
        <w:rPr>
          <w:rFonts w:ascii="Times New Roman" w:hAnsi="Times New Roman" w:cs="Times New Roman"/>
          <w:sz w:val="24"/>
          <w:szCs w:val="24"/>
        </w:rPr>
        <w:t>Water balance calculations based on the rainfall estimate (2609 mm y</w:t>
      </w:r>
      <w:r w:rsidR="00501590">
        <w:rPr>
          <w:rFonts w:ascii="Times New Roman" w:hAnsi="Times New Roman" w:cs="Times New Roman"/>
          <w:sz w:val="24"/>
          <w:szCs w:val="24"/>
          <w:vertAlign w:val="superscript"/>
        </w:rPr>
        <w:t>-1</w:t>
      </w:r>
      <w:r w:rsidR="00501590">
        <w:rPr>
          <w:rFonts w:ascii="Times New Roman" w:hAnsi="Times New Roman" w:cs="Times New Roman"/>
          <w:sz w:val="24"/>
          <w:szCs w:val="24"/>
        </w:rPr>
        <w:t>) suggest an upper limit for the mean annual stream inflow of 30.8</w:t>
      </w:r>
      <w:r w:rsidR="00501590" w:rsidRPr="00DE523D">
        <w:rPr>
          <w:rFonts w:ascii="Times New Roman" w:hAnsi="Times New Roman" w:cs="Times New Roman"/>
          <w:sz w:val="24"/>
          <w:szCs w:val="24"/>
          <w:vertAlign w:val="subscript"/>
        </w:rPr>
        <w:t xml:space="preserve"> </w:t>
      </w:r>
      <w:r w:rsidR="00501590" w:rsidRPr="00DE523D">
        <w:rPr>
          <w:rFonts w:ascii="Times New Roman" w:hAnsi="Times New Roman" w:cs="Times New Roman"/>
          <w:sz w:val="24"/>
          <w:szCs w:val="24"/>
        </w:rPr>
        <w:sym w:font="Symbol" w:char="F0B4"/>
      </w:r>
      <w:r w:rsidR="00501590" w:rsidRPr="00DE523D">
        <w:rPr>
          <w:rFonts w:ascii="Times New Roman" w:hAnsi="Times New Roman" w:cs="Times New Roman"/>
          <w:sz w:val="24"/>
          <w:szCs w:val="24"/>
          <w:vertAlign w:val="subscript"/>
        </w:rPr>
        <w:t xml:space="preserve"> </w:t>
      </w:r>
      <w:r w:rsidR="00501590" w:rsidRPr="00DE523D">
        <w:rPr>
          <w:rFonts w:ascii="Times New Roman" w:hAnsi="Times New Roman" w:cs="Times New Roman"/>
          <w:sz w:val="24"/>
          <w:szCs w:val="24"/>
        </w:rPr>
        <w:t>10</w:t>
      </w:r>
      <w:r w:rsidR="00501590" w:rsidRPr="00DE523D">
        <w:rPr>
          <w:rFonts w:ascii="Times New Roman" w:hAnsi="Times New Roman" w:cs="Times New Roman"/>
          <w:sz w:val="24"/>
          <w:szCs w:val="24"/>
          <w:vertAlign w:val="superscript"/>
        </w:rPr>
        <w:t>6</w:t>
      </w:r>
      <w:r w:rsidR="00501590" w:rsidRPr="00DE523D">
        <w:rPr>
          <w:rFonts w:ascii="Times New Roman" w:hAnsi="Times New Roman" w:cs="Times New Roman"/>
          <w:sz w:val="24"/>
          <w:szCs w:val="24"/>
        </w:rPr>
        <w:t xml:space="preserve"> m</w:t>
      </w:r>
      <w:r w:rsidR="00501590" w:rsidRPr="00DE523D">
        <w:rPr>
          <w:rFonts w:ascii="Times New Roman" w:hAnsi="Times New Roman" w:cs="Times New Roman"/>
          <w:sz w:val="24"/>
          <w:szCs w:val="24"/>
          <w:vertAlign w:val="superscript"/>
        </w:rPr>
        <w:t xml:space="preserve">3 </w:t>
      </w:r>
      <w:r w:rsidR="00501590" w:rsidRPr="00DE523D">
        <w:rPr>
          <w:rFonts w:ascii="Times New Roman" w:hAnsi="Times New Roman" w:cs="Times New Roman"/>
          <w:sz w:val="24"/>
          <w:szCs w:val="24"/>
        </w:rPr>
        <w:t>y</w:t>
      </w:r>
      <w:r w:rsidR="00501590" w:rsidRPr="00DE523D">
        <w:rPr>
          <w:rFonts w:ascii="Times New Roman" w:hAnsi="Times New Roman" w:cs="Times New Roman"/>
          <w:sz w:val="24"/>
          <w:szCs w:val="24"/>
          <w:vertAlign w:val="superscript"/>
        </w:rPr>
        <w:t>-1</w:t>
      </w:r>
      <w:r w:rsidR="00501590">
        <w:rPr>
          <w:rFonts w:ascii="Times New Roman" w:hAnsi="Times New Roman" w:cs="Times New Roman"/>
          <w:sz w:val="24"/>
          <w:szCs w:val="24"/>
        </w:rPr>
        <w:t xml:space="preserve">.  The discrepancy with Chambers’ estimate may in part be due to higher rainfall in the high-altitude parts of the catchment.  Table </w:t>
      </w:r>
      <w:r w:rsidR="00CE0275">
        <w:rPr>
          <w:rFonts w:ascii="Times New Roman" w:hAnsi="Times New Roman" w:cs="Times New Roman"/>
          <w:sz w:val="24"/>
          <w:szCs w:val="24"/>
        </w:rPr>
        <w:t>4</w:t>
      </w:r>
      <w:r w:rsidR="00501590">
        <w:rPr>
          <w:rFonts w:ascii="Times New Roman" w:hAnsi="Times New Roman" w:cs="Times New Roman"/>
          <w:sz w:val="24"/>
          <w:szCs w:val="24"/>
        </w:rPr>
        <w:t xml:space="preserve"> gives estimated values of water inputs and outputs for Brotherswater based on Chambers results but using an intermediate value for inputs during flood conditions.  The results are reasonably consistent with the </w:t>
      </w:r>
      <w:proofErr w:type="spellStart"/>
      <w:r w:rsidR="00501590">
        <w:rPr>
          <w:rFonts w:ascii="Times New Roman" w:hAnsi="Times New Roman" w:cs="Times New Roman"/>
          <w:sz w:val="24"/>
          <w:szCs w:val="24"/>
        </w:rPr>
        <w:t>Grisedale</w:t>
      </w:r>
      <w:proofErr w:type="spellEnd"/>
      <w:r w:rsidR="00501590">
        <w:rPr>
          <w:rFonts w:ascii="Times New Roman" w:hAnsi="Times New Roman" w:cs="Times New Roman"/>
          <w:sz w:val="24"/>
          <w:szCs w:val="24"/>
        </w:rPr>
        <w:t xml:space="preserve"> data in that they imply that flood conditions account for 34% of total stream inputs.  From the total discharge (40.9</w:t>
      </w:r>
      <w:r w:rsidR="00501590" w:rsidRPr="00DE523D">
        <w:rPr>
          <w:rFonts w:ascii="Times New Roman" w:hAnsi="Times New Roman" w:cs="Times New Roman"/>
          <w:sz w:val="24"/>
          <w:szCs w:val="24"/>
          <w:vertAlign w:val="subscript"/>
        </w:rPr>
        <w:t xml:space="preserve"> </w:t>
      </w:r>
      <w:r w:rsidR="00501590" w:rsidRPr="00DE523D">
        <w:rPr>
          <w:rFonts w:ascii="Times New Roman" w:hAnsi="Times New Roman" w:cs="Times New Roman"/>
          <w:sz w:val="24"/>
          <w:szCs w:val="24"/>
        </w:rPr>
        <w:sym w:font="Symbol" w:char="F0B4"/>
      </w:r>
      <w:r w:rsidR="00501590" w:rsidRPr="00DE523D">
        <w:rPr>
          <w:rFonts w:ascii="Times New Roman" w:hAnsi="Times New Roman" w:cs="Times New Roman"/>
          <w:sz w:val="24"/>
          <w:szCs w:val="24"/>
          <w:vertAlign w:val="subscript"/>
        </w:rPr>
        <w:t xml:space="preserve"> </w:t>
      </w:r>
      <w:r w:rsidR="00501590" w:rsidRPr="00DE523D">
        <w:rPr>
          <w:rFonts w:ascii="Times New Roman" w:hAnsi="Times New Roman" w:cs="Times New Roman"/>
          <w:sz w:val="24"/>
          <w:szCs w:val="24"/>
        </w:rPr>
        <w:t>10</w:t>
      </w:r>
      <w:r w:rsidR="00501590" w:rsidRPr="00DE523D">
        <w:rPr>
          <w:rFonts w:ascii="Times New Roman" w:hAnsi="Times New Roman" w:cs="Times New Roman"/>
          <w:sz w:val="24"/>
          <w:szCs w:val="24"/>
          <w:vertAlign w:val="superscript"/>
        </w:rPr>
        <w:t>6</w:t>
      </w:r>
      <w:r w:rsidR="00501590" w:rsidRPr="00DE523D">
        <w:rPr>
          <w:rFonts w:ascii="Times New Roman" w:hAnsi="Times New Roman" w:cs="Times New Roman"/>
          <w:sz w:val="24"/>
          <w:szCs w:val="24"/>
        </w:rPr>
        <w:t xml:space="preserve"> m</w:t>
      </w:r>
      <w:r w:rsidR="00501590" w:rsidRPr="00DE523D">
        <w:rPr>
          <w:rFonts w:ascii="Times New Roman" w:hAnsi="Times New Roman" w:cs="Times New Roman"/>
          <w:sz w:val="24"/>
          <w:szCs w:val="24"/>
          <w:vertAlign w:val="superscript"/>
        </w:rPr>
        <w:t xml:space="preserve">3 </w:t>
      </w:r>
      <w:r w:rsidR="00501590" w:rsidRPr="00DE523D">
        <w:rPr>
          <w:rFonts w:ascii="Times New Roman" w:hAnsi="Times New Roman" w:cs="Times New Roman"/>
          <w:sz w:val="24"/>
          <w:szCs w:val="24"/>
        </w:rPr>
        <w:t>y</w:t>
      </w:r>
      <w:r w:rsidR="00501590" w:rsidRPr="00DE523D">
        <w:rPr>
          <w:rFonts w:ascii="Times New Roman" w:hAnsi="Times New Roman" w:cs="Times New Roman"/>
          <w:sz w:val="24"/>
          <w:szCs w:val="24"/>
          <w:vertAlign w:val="superscript"/>
        </w:rPr>
        <w:t>-1</w:t>
      </w:r>
      <w:r w:rsidR="00501590">
        <w:rPr>
          <w:rFonts w:ascii="Times New Roman" w:hAnsi="Times New Roman" w:cs="Times New Roman"/>
          <w:sz w:val="24"/>
          <w:szCs w:val="24"/>
        </w:rPr>
        <w:t>) and lake volume (1.33</w:t>
      </w:r>
      <w:r w:rsidR="00501590" w:rsidRPr="00DE523D">
        <w:rPr>
          <w:rFonts w:ascii="Times New Roman" w:hAnsi="Times New Roman" w:cs="Times New Roman"/>
          <w:sz w:val="24"/>
          <w:szCs w:val="24"/>
          <w:vertAlign w:val="subscript"/>
        </w:rPr>
        <w:t xml:space="preserve"> </w:t>
      </w:r>
      <w:r w:rsidR="00501590" w:rsidRPr="00DE523D">
        <w:rPr>
          <w:rFonts w:ascii="Times New Roman" w:hAnsi="Times New Roman" w:cs="Times New Roman"/>
          <w:sz w:val="24"/>
          <w:szCs w:val="24"/>
        </w:rPr>
        <w:sym w:font="Symbol" w:char="F0B4"/>
      </w:r>
      <w:r w:rsidR="00501590" w:rsidRPr="00DE523D">
        <w:rPr>
          <w:rFonts w:ascii="Times New Roman" w:hAnsi="Times New Roman" w:cs="Times New Roman"/>
          <w:sz w:val="24"/>
          <w:szCs w:val="24"/>
          <w:vertAlign w:val="subscript"/>
        </w:rPr>
        <w:t xml:space="preserve"> </w:t>
      </w:r>
      <w:r w:rsidR="00501590" w:rsidRPr="00DE523D">
        <w:rPr>
          <w:rFonts w:ascii="Times New Roman" w:hAnsi="Times New Roman" w:cs="Times New Roman"/>
          <w:sz w:val="24"/>
          <w:szCs w:val="24"/>
        </w:rPr>
        <w:t>10</w:t>
      </w:r>
      <w:r w:rsidR="00501590" w:rsidRPr="00DE523D">
        <w:rPr>
          <w:rFonts w:ascii="Times New Roman" w:hAnsi="Times New Roman" w:cs="Times New Roman"/>
          <w:sz w:val="24"/>
          <w:szCs w:val="24"/>
          <w:vertAlign w:val="superscript"/>
        </w:rPr>
        <w:t>6</w:t>
      </w:r>
      <w:r w:rsidR="00501590" w:rsidRPr="00DE523D">
        <w:rPr>
          <w:rFonts w:ascii="Times New Roman" w:hAnsi="Times New Roman" w:cs="Times New Roman"/>
          <w:sz w:val="24"/>
          <w:szCs w:val="24"/>
        </w:rPr>
        <w:t xml:space="preserve"> m</w:t>
      </w:r>
      <w:r w:rsidR="00501590" w:rsidRPr="00DE523D">
        <w:rPr>
          <w:rFonts w:ascii="Times New Roman" w:hAnsi="Times New Roman" w:cs="Times New Roman"/>
          <w:sz w:val="24"/>
          <w:szCs w:val="24"/>
          <w:vertAlign w:val="superscript"/>
        </w:rPr>
        <w:t>3</w:t>
      </w:r>
      <w:r w:rsidR="00765399">
        <w:rPr>
          <w:rFonts w:ascii="Times New Roman" w:hAnsi="Times New Roman" w:cs="Times New Roman"/>
          <w:sz w:val="24"/>
          <w:szCs w:val="24"/>
        </w:rPr>
        <w:t>, Schillereff et al. 2019)</w:t>
      </w:r>
      <w:r w:rsidR="00501590">
        <w:rPr>
          <w:rFonts w:ascii="Times New Roman" w:hAnsi="Times New Roman" w:cs="Times New Roman"/>
          <w:sz w:val="24"/>
          <w:szCs w:val="24"/>
        </w:rPr>
        <w:t xml:space="preserve"> the </w:t>
      </w:r>
      <w:r w:rsidR="00501590" w:rsidRPr="002B0341">
        <w:rPr>
          <w:rFonts w:ascii="Times New Roman" w:hAnsi="Times New Roman" w:cs="Times New Roman"/>
          <w:sz w:val="24"/>
          <w:szCs w:val="24"/>
        </w:rPr>
        <w:t>mean water residence time for Brotherswater</w:t>
      </w:r>
      <w:r w:rsidR="00501590">
        <w:rPr>
          <w:rFonts w:ascii="Times New Roman" w:hAnsi="Times New Roman" w:cs="Times New Roman"/>
          <w:sz w:val="24"/>
          <w:szCs w:val="24"/>
        </w:rPr>
        <w:t xml:space="preserve"> is calculated to be 12 days.  Other estimates in the literature vary from 7 days (Eakins et. al. 1984) to 21 days (</w:t>
      </w:r>
      <w:proofErr w:type="spellStart"/>
      <w:r w:rsidR="00501590">
        <w:rPr>
          <w:rFonts w:ascii="Times New Roman" w:hAnsi="Times New Roman" w:cs="Times New Roman"/>
          <w:sz w:val="24"/>
          <w:szCs w:val="24"/>
        </w:rPr>
        <w:t>Maberly</w:t>
      </w:r>
      <w:proofErr w:type="spellEnd"/>
      <w:r w:rsidR="00501590">
        <w:rPr>
          <w:rFonts w:ascii="Times New Roman" w:hAnsi="Times New Roman" w:cs="Times New Roman"/>
          <w:sz w:val="24"/>
          <w:szCs w:val="24"/>
        </w:rPr>
        <w:t xml:space="preserve"> et al. 2006).  This range of values may in part reflect the fact that the residence time will be considerably less than 12 days during flood events and considerably longer during periods of low flow.</w:t>
      </w:r>
    </w:p>
    <w:p w14:paraId="47173CD1" w14:textId="206ED114" w:rsidR="00480926" w:rsidRDefault="00480926" w:rsidP="00AF4102">
      <w:pPr>
        <w:pStyle w:val="PlainText"/>
        <w:spacing w:line="360" w:lineRule="auto"/>
        <w:jc w:val="both"/>
        <w:rPr>
          <w:rFonts w:ascii="Times New Roman" w:hAnsi="Times New Roman" w:cs="Times New Roman"/>
          <w:sz w:val="24"/>
          <w:szCs w:val="24"/>
        </w:rPr>
      </w:pPr>
    </w:p>
    <w:p w14:paraId="028E02B0" w14:textId="6D95A880" w:rsidR="00AF4102" w:rsidRDefault="00AF4102" w:rsidP="00AF4102">
      <w:pPr>
        <w:pStyle w:val="Heading2"/>
        <w:spacing w:before="0"/>
        <w:rPr>
          <w:b w:val="0"/>
        </w:rPr>
      </w:pPr>
      <w:bookmarkStart w:id="7" w:name="_Toc514392748"/>
      <w:r w:rsidRPr="00AF4102">
        <w:rPr>
          <w:b w:val="0"/>
        </w:rPr>
        <w:t>Sediment transport</w:t>
      </w:r>
      <w:bookmarkEnd w:id="7"/>
      <w:r w:rsidRPr="00AF4102">
        <w:rPr>
          <w:b w:val="0"/>
        </w:rPr>
        <w:t xml:space="preserve"> </w:t>
      </w:r>
    </w:p>
    <w:p w14:paraId="216E22EC" w14:textId="77777777" w:rsidR="00AF4102" w:rsidRPr="00AF4102" w:rsidRDefault="00AF4102" w:rsidP="00AF4102">
      <w:pPr>
        <w:rPr>
          <w:lang w:val="en-US"/>
        </w:rPr>
      </w:pPr>
    </w:p>
    <w:p w14:paraId="00217B10" w14:textId="4FC0A2FF" w:rsidR="004918C3" w:rsidRDefault="00AF4102" w:rsidP="00AF4102">
      <w:pPr>
        <w:pStyle w:val="Plain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input of suspended sediments, </w:t>
      </w:r>
      <w:r w:rsidRPr="006E7046">
        <w:rPr>
          <w:rFonts w:ascii="Times New Roman" w:hAnsi="Times New Roman" w:cs="Times New Roman"/>
          <w:sz w:val="24"/>
          <w:szCs w:val="24"/>
        </w:rPr>
        <w:t xml:space="preserve">the main vector for transporting fallout </w:t>
      </w:r>
      <w:r w:rsidRPr="006E7046">
        <w:rPr>
          <w:rFonts w:ascii="Times New Roman" w:hAnsi="Times New Roman" w:cs="Times New Roman"/>
          <w:sz w:val="24"/>
          <w:szCs w:val="24"/>
          <w:vertAlign w:val="superscript"/>
        </w:rPr>
        <w:t>210</w:t>
      </w:r>
      <w:r w:rsidRPr="006E7046">
        <w:rPr>
          <w:rFonts w:ascii="Times New Roman" w:hAnsi="Times New Roman" w:cs="Times New Roman"/>
          <w:sz w:val="24"/>
          <w:szCs w:val="24"/>
        </w:rPr>
        <w:t>Pb through the water column of a lake</w:t>
      </w:r>
      <w:r>
        <w:rPr>
          <w:rFonts w:ascii="Times New Roman" w:hAnsi="Times New Roman" w:cs="Times New Roman"/>
          <w:sz w:val="24"/>
          <w:szCs w:val="24"/>
        </w:rPr>
        <w:t>, were also monitored weekly by Chambers over a period of about one year, from 11</w:t>
      </w:r>
      <w:r w:rsidRPr="00E77B8C">
        <w:rPr>
          <w:rFonts w:ascii="Times New Roman" w:hAnsi="Times New Roman" w:cs="Times New Roman"/>
          <w:sz w:val="24"/>
          <w:szCs w:val="24"/>
          <w:vertAlign w:val="superscript"/>
        </w:rPr>
        <w:t>th</w:t>
      </w:r>
      <w:r>
        <w:rPr>
          <w:rFonts w:ascii="Times New Roman" w:hAnsi="Times New Roman" w:cs="Times New Roman"/>
          <w:sz w:val="24"/>
          <w:szCs w:val="24"/>
        </w:rPr>
        <w:t xml:space="preserve"> October 1976 to 25</w:t>
      </w:r>
      <w:r w:rsidRPr="00E77B8C">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1977. The calculated </w:t>
      </w:r>
      <w:r w:rsidR="00967B30">
        <w:rPr>
          <w:rFonts w:ascii="Times New Roman" w:hAnsi="Times New Roman" w:cs="Times New Roman"/>
          <w:sz w:val="24"/>
          <w:szCs w:val="24"/>
        </w:rPr>
        <w:t xml:space="preserve">load </w:t>
      </w:r>
      <w:r>
        <w:rPr>
          <w:rFonts w:ascii="Times New Roman" w:hAnsi="Times New Roman" w:cs="Times New Roman"/>
          <w:sz w:val="24"/>
          <w:szCs w:val="24"/>
        </w:rPr>
        <w:t>based on these measurements, 81</w:t>
      </w:r>
      <w:r w:rsidRPr="008D7E29">
        <w:rPr>
          <w:rFonts w:ascii="Times New Roman" w:hAnsi="Times New Roman" w:cs="Times New Roman"/>
          <w:sz w:val="24"/>
          <w:szCs w:val="24"/>
          <w:vertAlign w:val="subscript"/>
        </w:rPr>
        <w:t xml:space="preserve"> </w:t>
      </w:r>
      <w:r w:rsidRPr="008D7E29">
        <w:rPr>
          <w:rFonts w:ascii="Times New Roman" w:hAnsi="Times New Roman" w:cs="Times New Roman"/>
          <w:sz w:val="24"/>
          <w:szCs w:val="24"/>
        </w:rPr>
        <w:sym w:font="Symbol" w:char="F0B4"/>
      </w:r>
      <w:r w:rsidRPr="008D7E29">
        <w:rPr>
          <w:rFonts w:ascii="Times New Roman" w:hAnsi="Times New Roman" w:cs="Times New Roman"/>
          <w:sz w:val="24"/>
          <w:szCs w:val="24"/>
          <w:vertAlign w:val="subscript"/>
        </w:rPr>
        <w:t xml:space="preserve"> </w:t>
      </w:r>
      <w:r w:rsidRPr="008D7E29">
        <w:rPr>
          <w:rFonts w:ascii="Times New Roman" w:hAnsi="Times New Roman" w:cs="Times New Roman"/>
          <w:sz w:val="24"/>
          <w:szCs w:val="24"/>
        </w:rPr>
        <w:t>10</w:t>
      </w:r>
      <w:r>
        <w:rPr>
          <w:rFonts w:ascii="Times New Roman" w:hAnsi="Times New Roman" w:cs="Times New Roman"/>
          <w:sz w:val="24"/>
          <w:szCs w:val="24"/>
          <w:vertAlign w:val="superscript"/>
        </w:rPr>
        <w:t>3</w:t>
      </w:r>
      <w:r w:rsidRPr="008D7E29">
        <w:rPr>
          <w:rFonts w:ascii="Times New Roman" w:hAnsi="Times New Roman" w:cs="Times New Roman"/>
          <w:sz w:val="24"/>
          <w:szCs w:val="24"/>
          <w:vertAlign w:val="superscript"/>
        </w:rPr>
        <w:t xml:space="preserve"> </w:t>
      </w:r>
      <w:r>
        <w:rPr>
          <w:rFonts w:ascii="Times New Roman" w:hAnsi="Times New Roman" w:cs="Times New Roman"/>
          <w:sz w:val="24"/>
          <w:szCs w:val="24"/>
        </w:rPr>
        <w:t>kg</w:t>
      </w:r>
      <w:r w:rsidRPr="008D7E29">
        <w:rPr>
          <w:rFonts w:ascii="Times New Roman" w:hAnsi="Times New Roman" w:cs="Times New Roman"/>
          <w:sz w:val="24"/>
          <w:szCs w:val="24"/>
          <w:vertAlign w:val="subscript"/>
        </w:rPr>
        <w:t xml:space="preserve"> </w:t>
      </w:r>
      <w:r w:rsidRPr="008D7E29">
        <w:rPr>
          <w:rFonts w:ascii="Times New Roman" w:hAnsi="Times New Roman" w:cs="Times New Roman"/>
          <w:sz w:val="24"/>
          <w:szCs w:val="24"/>
        </w:rPr>
        <w:t>y</w:t>
      </w:r>
      <w:r w:rsidRPr="008D7E29">
        <w:rPr>
          <w:rFonts w:ascii="Times New Roman" w:hAnsi="Times New Roman" w:cs="Times New Roman"/>
          <w:sz w:val="24"/>
          <w:szCs w:val="24"/>
          <w:vertAlign w:val="superscript"/>
        </w:rPr>
        <w:t>-1</w:t>
      </w:r>
      <w:r>
        <w:rPr>
          <w:rFonts w:ascii="Times New Roman" w:hAnsi="Times New Roman" w:cs="Times New Roman"/>
          <w:sz w:val="24"/>
          <w:szCs w:val="24"/>
        </w:rPr>
        <w:t xml:space="preserve">, was however thought to greatly underestimate the total </w:t>
      </w:r>
      <w:r w:rsidR="00967B30">
        <w:rPr>
          <w:rFonts w:ascii="Times New Roman" w:hAnsi="Times New Roman" w:cs="Times New Roman"/>
          <w:sz w:val="24"/>
          <w:szCs w:val="24"/>
        </w:rPr>
        <w:t>load</w:t>
      </w:r>
      <w:r>
        <w:rPr>
          <w:rFonts w:ascii="Times New Roman" w:hAnsi="Times New Roman" w:cs="Times New Roman"/>
          <w:sz w:val="24"/>
          <w:szCs w:val="24"/>
        </w:rPr>
        <w:t xml:space="preserve">. Particle concentrations were found to be up to three orders of magnitude higher during flood events, most of which were not picked up by the weekly monitoring. </w:t>
      </w:r>
    </w:p>
    <w:p w14:paraId="11FFAD69" w14:textId="30182322" w:rsidR="004918C3" w:rsidRDefault="004918C3" w:rsidP="004918C3">
      <w:pPr>
        <w:spacing w:line="360" w:lineRule="auto"/>
        <w:ind w:firstLine="720"/>
        <w:jc w:val="both"/>
      </w:pPr>
      <w:r>
        <w:t xml:space="preserve">The extent to which sediments entering the water column of Brotherswater accumulate in the sediment record can be determined using </w:t>
      </w:r>
      <w:r>
        <w:rPr>
          <w:vertAlign w:val="superscript"/>
        </w:rPr>
        <w:t>210</w:t>
      </w:r>
      <w:r>
        <w:t>Pb records from the suite of cores collected during this and earlier studies, shown in Fig</w:t>
      </w:r>
      <w:r w:rsidR="001A5E43">
        <w:t xml:space="preserve">. </w:t>
      </w:r>
      <w:r>
        <w:t>1.</w:t>
      </w:r>
      <w:r w:rsidRPr="006352B8">
        <w:t xml:space="preserve"> </w:t>
      </w:r>
      <w:r>
        <w:t xml:space="preserve"> </w:t>
      </w:r>
      <w:r w:rsidRPr="00E14B70">
        <w:t xml:space="preserve">Sedimentation rates determined from the </w:t>
      </w:r>
      <w:r w:rsidRPr="00E14B70">
        <w:rPr>
          <w:vertAlign w:val="superscript"/>
        </w:rPr>
        <w:t>210</w:t>
      </w:r>
      <w:r w:rsidRPr="00E14B70">
        <w:t xml:space="preserve">Pb </w:t>
      </w:r>
      <w:r w:rsidRPr="00E14B70">
        <w:lastRenderedPageBreak/>
        <w:t xml:space="preserve">records were consistent with chronostratigraphic dates determined from the </w:t>
      </w:r>
      <w:r w:rsidRPr="00E14B70">
        <w:rPr>
          <w:vertAlign w:val="superscript"/>
        </w:rPr>
        <w:t>137</w:t>
      </w:r>
      <w:r w:rsidRPr="00E14B70">
        <w:t>Cs records (Semertzidou et al.</w:t>
      </w:r>
      <w:r>
        <w:t xml:space="preserve"> </w:t>
      </w:r>
      <w:r w:rsidR="001E459A">
        <w:t>2019</w:t>
      </w:r>
      <w:r w:rsidRPr="00E14B70">
        <w:t>)</w:t>
      </w:r>
      <w:r>
        <w:t xml:space="preserve">. A good estimate of the mean long-term accumulation rate at any individual site is given by the 90% </w:t>
      </w:r>
      <w:r>
        <w:rPr>
          <w:vertAlign w:val="superscript"/>
        </w:rPr>
        <w:t>210</w:t>
      </w:r>
      <w:r>
        <w:t>Pb equilibrium depth, corresponding to 75 years accumulation. Mean sedimentation rates determined in this way ranged from 0.173 g</w:t>
      </w:r>
      <w:r>
        <w:rPr>
          <w:vertAlign w:val="subscript"/>
        </w:rPr>
        <w:t xml:space="preserve"> </w:t>
      </w:r>
      <w:r>
        <w:t>cm</w:t>
      </w:r>
      <w:r>
        <w:rPr>
          <w:vertAlign w:val="superscript"/>
        </w:rPr>
        <w:t xml:space="preserve">-2 </w:t>
      </w:r>
      <w:r>
        <w:t>y</w:t>
      </w:r>
      <w:r>
        <w:rPr>
          <w:vertAlign w:val="superscript"/>
        </w:rPr>
        <w:t>-1</w:t>
      </w:r>
      <w:r>
        <w:t xml:space="preserve"> at BW11/2 (relatively near the mouth of the main inlet stream) to 0.026 g</w:t>
      </w:r>
      <w:r>
        <w:rPr>
          <w:vertAlign w:val="subscript"/>
        </w:rPr>
        <w:t xml:space="preserve"> </w:t>
      </w:r>
      <w:r>
        <w:t>cm</w:t>
      </w:r>
      <w:r>
        <w:rPr>
          <w:vertAlign w:val="superscript"/>
        </w:rPr>
        <w:t xml:space="preserve">-2 </w:t>
      </w:r>
      <w:r>
        <w:t>y</w:t>
      </w:r>
      <w:r>
        <w:rPr>
          <w:vertAlign w:val="superscript"/>
        </w:rPr>
        <w:t>-1</w:t>
      </w:r>
      <w:r>
        <w:t xml:space="preserve"> at BW16/SE2 (towards the south-eastern corner of the lake) and are consistent with the sediment trap data  which suggest sediment fluxes through the water column of 0.093 g</w:t>
      </w:r>
      <w:r>
        <w:rPr>
          <w:vertAlign w:val="subscript"/>
        </w:rPr>
        <w:t xml:space="preserve"> </w:t>
      </w:r>
      <w:r>
        <w:t>cm</w:t>
      </w:r>
      <w:r>
        <w:rPr>
          <w:vertAlign w:val="superscript"/>
        </w:rPr>
        <w:t xml:space="preserve">-2 </w:t>
      </w:r>
      <w:r>
        <w:t>y</w:t>
      </w:r>
      <w:r>
        <w:rPr>
          <w:vertAlign w:val="superscript"/>
        </w:rPr>
        <w:t>-1</w:t>
      </w:r>
      <w:r>
        <w:t xml:space="preserve"> at Site A near the inflow stream and 0.056</w:t>
      </w:r>
      <w:r w:rsidRPr="00381B19">
        <w:rPr>
          <w:vertAlign w:val="subscript"/>
        </w:rPr>
        <w:t xml:space="preserve"> </w:t>
      </w:r>
      <w:r>
        <w:t>g</w:t>
      </w:r>
      <w:r>
        <w:rPr>
          <w:vertAlign w:val="subscript"/>
        </w:rPr>
        <w:t xml:space="preserve"> </w:t>
      </w:r>
      <w:r>
        <w:t>cm</w:t>
      </w:r>
      <w:r>
        <w:rPr>
          <w:vertAlign w:val="superscript"/>
        </w:rPr>
        <w:t xml:space="preserve">-2 </w:t>
      </w:r>
      <w:r>
        <w:t>y</w:t>
      </w:r>
      <w:r>
        <w:rPr>
          <w:vertAlign w:val="superscript"/>
        </w:rPr>
        <w:t>-1</w:t>
      </w:r>
      <w:r>
        <w:t xml:space="preserve"> at Site B near the centre of the lake. Integrating over all the data, the mean accumulation rate was calculated to be 0.059 g</w:t>
      </w:r>
      <w:r>
        <w:rPr>
          <w:vertAlign w:val="subscript"/>
        </w:rPr>
        <w:t xml:space="preserve"> </w:t>
      </w:r>
      <w:r>
        <w:t>cm</w:t>
      </w:r>
      <w:r>
        <w:rPr>
          <w:vertAlign w:val="superscript"/>
        </w:rPr>
        <w:t xml:space="preserve">-2 </w:t>
      </w:r>
      <w:r>
        <w:t>y</w:t>
      </w:r>
      <w:r>
        <w:rPr>
          <w:vertAlign w:val="superscript"/>
        </w:rPr>
        <w:t>-1</w:t>
      </w:r>
      <w:r>
        <w:t xml:space="preserve"> giving a mean whole basin accumulation rate of 106</w:t>
      </w:r>
      <w:r w:rsidRPr="008D7E29">
        <w:rPr>
          <w:vertAlign w:val="subscript"/>
        </w:rPr>
        <w:t xml:space="preserve"> </w:t>
      </w:r>
      <w:r w:rsidRPr="008D7E29">
        <w:sym w:font="Symbol" w:char="F0B4"/>
      </w:r>
      <w:r w:rsidRPr="008D7E29">
        <w:rPr>
          <w:vertAlign w:val="subscript"/>
        </w:rPr>
        <w:t xml:space="preserve"> </w:t>
      </w:r>
      <w:r w:rsidRPr="008D7E29">
        <w:t>10</w:t>
      </w:r>
      <w:r>
        <w:rPr>
          <w:vertAlign w:val="superscript"/>
        </w:rPr>
        <w:t>3</w:t>
      </w:r>
      <w:r w:rsidRPr="008D7E29">
        <w:rPr>
          <w:vertAlign w:val="superscript"/>
        </w:rPr>
        <w:t xml:space="preserve"> </w:t>
      </w:r>
      <w:r>
        <w:t>kg</w:t>
      </w:r>
      <w:r w:rsidRPr="008D7E29">
        <w:rPr>
          <w:vertAlign w:val="subscript"/>
        </w:rPr>
        <w:t xml:space="preserve"> </w:t>
      </w:r>
      <w:r w:rsidRPr="008D7E29">
        <w:t>y</w:t>
      </w:r>
      <w:r w:rsidRPr="008D7E29">
        <w:rPr>
          <w:vertAlign w:val="superscript"/>
        </w:rPr>
        <w:t>-1</w:t>
      </w:r>
      <w:r>
        <w:t xml:space="preserve">. </w:t>
      </w:r>
    </w:p>
    <w:p w14:paraId="3C3F735B" w14:textId="6A5E7D43" w:rsidR="004918C3" w:rsidRDefault="004918C3" w:rsidP="00102008">
      <w:pPr>
        <w:pStyle w:val="PlainText"/>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Because of the buffering effect of the lake, particle concentrations at the outflow will be much more uniform than at the inflow. Suspended sediment concentrations in samples collected from the outflow during weekly monitoring </w:t>
      </w:r>
      <w:r w:rsidR="001E0C6C">
        <w:rPr>
          <w:rFonts w:ascii="Times New Roman" w:hAnsi="Times New Roman" w:cs="Times New Roman"/>
          <w:sz w:val="24"/>
          <w:szCs w:val="24"/>
        </w:rPr>
        <w:t xml:space="preserve">(Eakins et al. </w:t>
      </w:r>
      <w:r w:rsidR="0044611C">
        <w:rPr>
          <w:rFonts w:ascii="Times New Roman" w:hAnsi="Times New Roman" w:cs="Times New Roman"/>
          <w:sz w:val="24"/>
          <w:szCs w:val="24"/>
        </w:rPr>
        <w:t xml:space="preserve">1981, </w:t>
      </w:r>
      <w:r w:rsidR="001E0C6C">
        <w:rPr>
          <w:rFonts w:ascii="Times New Roman" w:hAnsi="Times New Roman" w:cs="Times New Roman"/>
          <w:sz w:val="24"/>
          <w:szCs w:val="24"/>
        </w:rPr>
        <w:t xml:space="preserve">1984) </w:t>
      </w:r>
      <w:r>
        <w:rPr>
          <w:rFonts w:ascii="Times New Roman" w:hAnsi="Times New Roman" w:cs="Times New Roman"/>
          <w:sz w:val="24"/>
          <w:szCs w:val="24"/>
        </w:rPr>
        <w:t>had a mean value of 1.1 mg L</w:t>
      </w:r>
      <w:r>
        <w:rPr>
          <w:rFonts w:ascii="Times New Roman" w:hAnsi="Times New Roman" w:cs="Times New Roman"/>
          <w:sz w:val="24"/>
          <w:szCs w:val="24"/>
          <w:vertAlign w:val="superscript"/>
        </w:rPr>
        <w:t>-1</w:t>
      </w:r>
      <w:r>
        <w:rPr>
          <w:rFonts w:ascii="Times New Roman" w:hAnsi="Times New Roman" w:cs="Times New Roman"/>
          <w:sz w:val="24"/>
          <w:szCs w:val="24"/>
        </w:rPr>
        <w:t>. Assuming this to be typical of the total discharge through the outflow (40.9</w:t>
      </w:r>
      <w:r w:rsidRPr="00DE523D">
        <w:rPr>
          <w:rFonts w:ascii="Times New Roman" w:hAnsi="Times New Roman" w:cs="Times New Roman"/>
          <w:sz w:val="24"/>
          <w:szCs w:val="24"/>
          <w:vertAlign w:val="subscript"/>
        </w:rPr>
        <w:t xml:space="preserve"> </w:t>
      </w:r>
      <w:r w:rsidRPr="00DE523D">
        <w:rPr>
          <w:rFonts w:ascii="Times New Roman" w:hAnsi="Times New Roman" w:cs="Times New Roman"/>
          <w:sz w:val="24"/>
          <w:szCs w:val="24"/>
        </w:rPr>
        <w:sym w:font="Symbol" w:char="F0B4"/>
      </w:r>
      <w:r w:rsidRPr="00DE523D">
        <w:rPr>
          <w:rFonts w:ascii="Times New Roman" w:hAnsi="Times New Roman" w:cs="Times New Roman"/>
          <w:sz w:val="24"/>
          <w:szCs w:val="24"/>
          <w:vertAlign w:val="subscript"/>
        </w:rPr>
        <w:t xml:space="preserve"> </w:t>
      </w:r>
      <w:r w:rsidRPr="00DE523D">
        <w:rPr>
          <w:rFonts w:ascii="Times New Roman" w:hAnsi="Times New Roman" w:cs="Times New Roman"/>
          <w:sz w:val="24"/>
          <w:szCs w:val="24"/>
        </w:rPr>
        <w:t>10</w:t>
      </w:r>
      <w:r w:rsidRPr="00DE523D">
        <w:rPr>
          <w:rFonts w:ascii="Times New Roman" w:hAnsi="Times New Roman" w:cs="Times New Roman"/>
          <w:sz w:val="24"/>
          <w:szCs w:val="24"/>
          <w:vertAlign w:val="superscript"/>
        </w:rPr>
        <w:t>6</w:t>
      </w:r>
      <w:r w:rsidRPr="00DE523D">
        <w:rPr>
          <w:rFonts w:ascii="Times New Roman" w:hAnsi="Times New Roman" w:cs="Times New Roman"/>
          <w:sz w:val="24"/>
          <w:szCs w:val="24"/>
        </w:rPr>
        <w:t xml:space="preserve"> m</w:t>
      </w:r>
      <w:r w:rsidRPr="00DE523D">
        <w:rPr>
          <w:rFonts w:ascii="Times New Roman" w:hAnsi="Times New Roman" w:cs="Times New Roman"/>
          <w:sz w:val="24"/>
          <w:szCs w:val="24"/>
          <w:vertAlign w:val="superscript"/>
        </w:rPr>
        <w:t xml:space="preserve">3 </w:t>
      </w:r>
      <w:r w:rsidRPr="00DE523D">
        <w:rPr>
          <w:rFonts w:ascii="Times New Roman" w:hAnsi="Times New Roman" w:cs="Times New Roman"/>
          <w:sz w:val="24"/>
          <w:szCs w:val="24"/>
        </w:rPr>
        <w:t>y</w:t>
      </w:r>
      <w:r w:rsidRPr="00DE523D">
        <w:rPr>
          <w:rFonts w:ascii="Times New Roman" w:hAnsi="Times New Roman" w:cs="Times New Roman"/>
          <w:sz w:val="24"/>
          <w:szCs w:val="24"/>
          <w:vertAlign w:val="superscript"/>
        </w:rPr>
        <w:t>-1</w:t>
      </w:r>
      <w:r>
        <w:rPr>
          <w:rFonts w:ascii="Times New Roman" w:hAnsi="Times New Roman" w:cs="Times New Roman"/>
          <w:sz w:val="24"/>
          <w:szCs w:val="24"/>
        </w:rPr>
        <w:t>), the total sediment loss via the outflow is calculated to be 46</w:t>
      </w:r>
      <w:r w:rsidRPr="008D7E29">
        <w:rPr>
          <w:rFonts w:ascii="Times New Roman" w:hAnsi="Times New Roman" w:cs="Times New Roman"/>
          <w:sz w:val="24"/>
          <w:szCs w:val="24"/>
          <w:vertAlign w:val="subscript"/>
        </w:rPr>
        <w:t xml:space="preserve"> </w:t>
      </w:r>
      <w:r w:rsidRPr="008D7E29">
        <w:rPr>
          <w:rFonts w:ascii="Times New Roman" w:hAnsi="Times New Roman" w:cs="Times New Roman"/>
          <w:sz w:val="24"/>
          <w:szCs w:val="24"/>
        </w:rPr>
        <w:sym w:font="Symbol" w:char="F0B4"/>
      </w:r>
      <w:r w:rsidRPr="008D7E29">
        <w:rPr>
          <w:rFonts w:ascii="Times New Roman" w:hAnsi="Times New Roman" w:cs="Times New Roman"/>
          <w:sz w:val="24"/>
          <w:szCs w:val="24"/>
          <w:vertAlign w:val="subscript"/>
        </w:rPr>
        <w:t xml:space="preserve"> </w:t>
      </w:r>
      <w:r w:rsidRPr="008D7E29">
        <w:rPr>
          <w:rFonts w:ascii="Times New Roman" w:hAnsi="Times New Roman" w:cs="Times New Roman"/>
          <w:sz w:val="24"/>
          <w:szCs w:val="24"/>
        </w:rPr>
        <w:t>10</w:t>
      </w:r>
      <w:r>
        <w:rPr>
          <w:rFonts w:ascii="Times New Roman" w:hAnsi="Times New Roman" w:cs="Times New Roman"/>
          <w:sz w:val="24"/>
          <w:szCs w:val="24"/>
          <w:vertAlign w:val="superscript"/>
        </w:rPr>
        <w:t>3</w:t>
      </w:r>
      <w:r w:rsidRPr="008D7E29">
        <w:rPr>
          <w:rFonts w:ascii="Times New Roman" w:hAnsi="Times New Roman" w:cs="Times New Roman"/>
          <w:sz w:val="24"/>
          <w:szCs w:val="24"/>
          <w:vertAlign w:val="superscript"/>
        </w:rPr>
        <w:t xml:space="preserve"> </w:t>
      </w:r>
      <w:r>
        <w:rPr>
          <w:rFonts w:ascii="Times New Roman" w:hAnsi="Times New Roman" w:cs="Times New Roman"/>
          <w:sz w:val="24"/>
          <w:szCs w:val="24"/>
        </w:rPr>
        <w:t>kg</w:t>
      </w:r>
      <w:r w:rsidRPr="008D7E29">
        <w:rPr>
          <w:rFonts w:ascii="Times New Roman" w:hAnsi="Times New Roman" w:cs="Times New Roman"/>
          <w:sz w:val="24"/>
          <w:szCs w:val="24"/>
          <w:vertAlign w:val="subscript"/>
        </w:rPr>
        <w:t xml:space="preserve"> </w:t>
      </w:r>
      <w:r w:rsidRPr="008D7E29">
        <w:rPr>
          <w:rFonts w:ascii="Times New Roman" w:hAnsi="Times New Roman" w:cs="Times New Roman"/>
          <w:sz w:val="24"/>
          <w:szCs w:val="24"/>
        </w:rPr>
        <w:t>y</w:t>
      </w:r>
      <w:r w:rsidRPr="008D7E29">
        <w:rPr>
          <w:rFonts w:ascii="Times New Roman" w:hAnsi="Times New Roman" w:cs="Times New Roman"/>
          <w:sz w:val="24"/>
          <w:szCs w:val="24"/>
          <w:vertAlign w:val="superscript"/>
        </w:rPr>
        <w:t>-1</w:t>
      </w:r>
      <w:r>
        <w:rPr>
          <w:rFonts w:ascii="Times New Roman" w:hAnsi="Times New Roman" w:cs="Times New Roman"/>
          <w:sz w:val="24"/>
          <w:szCs w:val="24"/>
        </w:rPr>
        <w:t>. The combined total (152</w:t>
      </w:r>
      <w:r w:rsidRPr="008D7E29">
        <w:rPr>
          <w:rFonts w:ascii="Times New Roman" w:hAnsi="Times New Roman" w:cs="Times New Roman"/>
          <w:sz w:val="24"/>
          <w:szCs w:val="24"/>
          <w:vertAlign w:val="subscript"/>
        </w:rPr>
        <w:t xml:space="preserve"> </w:t>
      </w:r>
      <w:r w:rsidRPr="008D7E29">
        <w:rPr>
          <w:rFonts w:ascii="Times New Roman" w:hAnsi="Times New Roman" w:cs="Times New Roman"/>
          <w:sz w:val="24"/>
          <w:szCs w:val="24"/>
        </w:rPr>
        <w:sym w:font="Symbol" w:char="F0B4"/>
      </w:r>
      <w:r w:rsidRPr="008D7E29">
        <w:rPr>
          <w:rFonts w:ascii="Times New Roman" w:hAnsi="Times New Roman" w:cs="Times New Roman"/>
          <w:sz w:val="24"/>
          <w:szCs w:val="24"/>
          <w:vertAlign w:val="subscript"/>
        </w:rPr>
        <w:t xml:space="preserve"> </w:t>
      </w:r>
      <w:r w:rsidRPr="008D7E29">
        <w:rPr>
          <w:rFonts w:ascii="Times New Roman" w:hAnsi="Times New Roman" w:cs="Times New Roman"/>
          <w:sz w:val="24"/>
          <w:szCs w:val="24"/>
        </w:rPr>
        <w:t>10</w:t>
      </w:r>
      <w:r>
        <w:rPr>
          <w:rFonts w:ascii="Times New Roman" w:hAnsi="Times New Roman" w:cs="Times New Roman"/>
          <w:sz w:val="24"/>
          <w:szCs w:val="24"/>
          <w:vertAlign w:val="superscript"/>
        </w:rPr>
        <w:t>3</w:t>
      </w:r>
      <w:r w:rsidRPr="008D7E29">
        <w:rPr>
          <w:rFonts w:ascii="Times New Roman" w:hAnsi="Times New Roman" w:cs="Times New Roman"/>
          <w:sz w:val="24"/>
          <w:szCs w:val="24"/>
          <w:vertAlign w:val="superscript"/>
        </w:rPr>
        <w:t xml:space="preserve"> </w:t>
      </w:r>
      <w:r>
        <w:rPr>
          <w:rFonts w:ascii="Times New Roman" w:hAnsi="Times New Roman" w:cs="Times New Roman"/>
          <w:sz w:val="24"/>
          <w:szCs w:val="24"/>
        </w:rPr>
        <w:t>kg</w:t>
      </w:r>
      <w:r w:rsidRPr="008D7E29">
        <w:rPr>
          <w:rFonts w:ascii="Times New Roman" w:hAnsi="Times New Roman" w:cs="Times New Roman"/>
          <w:sz w:val="24"/>
          <w:szCs w:val="24"/>
          <w:vertAlign w:val="subscript"/>
        </w:rPr>
        <w:t xml:space="preserve"> </w:t>
      </w:r>
      <w:r w:rsidRPr="008D7E29">
        <w:rPr>
          <w:rFonts w:ascii="Times New Roman" w:hAnsi="Times New Roman" w:cs="Times New Roman"/>
          <w:sz w:val="24"/>
          <w:szCs w:val="24"/>
        </w:rPr>
        <w:t>y</w:t>
      </w:r>
      <w:r w:rsidRPr="008D7E29">
        <w:rPr>
          <w:rFonts w:ascii="Times New Roman" w:hAnsi="Times New Roman" w:cs="Times New Roman"/>
          <w:sz w:val="24"/>
          <w:szCs w:val="24"/>
          <w:vertAlign w:val="superscript"/>
        </w:rPr>
        <w:t>-1</w:t>
      </w:r>
      <w:r>
        <w:rPr>
          <w:rFonts w:ascii="Times New Roman" w:hAnsi="Times New Roman" w:cs="Times New Roman"/>
          <w:sz w:val="24"/>
          <w:szCs w:val="24"/>
        </w:rPr>
        <w:t xml:space="preserve">) of losses via sedimentation and outflow is nearly double </w:t>
      </w:r>
      <w:r w:rsidR="001E0C6C">
        <w:rPr>
          <w:rFonts w:ascii="Times New Roman" w:hAnsi="Times New Roman" w:cs="Times New Roman"/>
          <w:sz w:val="24"/>
          <w:szCs w:val="24"/>
        </w:rPr>
        <w:t xml:space="preserve">Chambers </w:t>
      </w:r>
      <w:r>
        <w:rPr>
          <w:rFonts w:ascii="Times New Roman" w:hAnsi="Times New Roman" w:cs="Times New Roman"/>
          <w:sz w:val="24"/>
          <w:szCs w:val="24"/>
        </w:rPr>
        <w:t xml:space="preserve">measured </w:t>
      </w:r>
      <w:r w:rsidR="001E0C6C">
        <w:rPr>
          <w:rFonts w:ascii="Times New Roman" w:hAnsi="Times New Roman" w:cs="Times New Roman"/>
          <w:sz w:val="24"/>
          <w:szCs w:val="24"/>
        </w:rPr>
        <w:t xml:space="preserve">value of </w:t>
      </w:r>
      <w:r>
        <w:rPr>
          <w:rFonts w:ascii="Times New Roman" w:hAnsi="Times New Roman" w:cs="Times New Roman"/>
          <w:sz w:val="24"/>
          <w:szCs w:val="24"/>
        </w:rPr>
        <w:t xml:space="preserve">inputs during normal flow conditions </w:t>
      </w:r>
      <w:r w:rsidR="0046283A">
        <w:rPr>
          <w:rFonts w:ascii="Times New Roman" w:hAnsi="Times New Roman" w:cs="Times New Roman"/>
          <w:sz w:val="24"/>
          <w:szCs w:val="24"/>
        </w:rPr>
        <w:t>(81</w:t>
      </w:r>
      <w:r w:rsidR="0046283A" w:rsidRPr="008D7E29">
        <w:rPr>
          <w:rFonts w:ascii="Times New Roman" w:hAnsi="Times New Roman" w:cs="Times New Roman"/>
          <w:sz w:val="24"/>
          <w:szCs w:val="24"/>
          <w:vertAlign w:val="subscript"/>
        </w:rPr>
        <w:t xml:space="preserve"> </w:t>
      </w:r>
      <w:r w:rsidR="0046283A" w:rsidRPr="008D7E29">
        <w:rPr>
          <w:rFonts w:ascii="Times New Roman" w:hAnsi="Times New Roman" w:cs="Times New Roman"/>
          <w:sz w:val="24"/>
          <w:szCs w:val="24"/>
        </w:rPr>
        <w:sym w:font="Symbol" w:char="F0B4"/>
      </w:r>
      <w:r w:rsidR="0046283A" w:rsidRPr="008D7E29">
        <w:rPr>
          <w:rFonts w:ascii="Times New Roman" w:hAnsi="Times New Roman" w:cs="Times New Roman"/>
          <w:sz w:val="24"/>
          <w:szCs w:val="24"/>
          <w:vertAlign w:val="subscript"/>
        </w:rPr>
        <w:t xml:space="preserve"> </w:t>
      </w:r>
      <w:r w:rsidR="0046283A" w:rsidRPr="008D7E29">
        <w:rPr>
          <w:rFonts w:ascii="Times New Roman" w:hAnsi="Times New Roman" w:cs="Times New Roman"/>
          <w:sz w:val="24"/>
          <w:szCs w:val="24"/>
        </w:rPr>
        <w:t>10</w:t>
      </w:r>
      <w:r w:rsidR="0046283A">
        <w:rPr>
          <w:rFonts w:ascii="Times New Roman" w:hAnsi="Times New Roman" w:cs="Times New Roman"/>
          <w:sz w:val="24"/>
          <w:szCs w:val="24"/>
          <w:vertAlign w:val="superscript"/>
        </w:rPr>
        <w:t>3</w:t>
      </w:r>
      <w:r w:rsidR="0046283A" w:rsidRPr="008D7E29">
        <w:rPr>
          <w:rFonts w:ascii="Times New Roman" w:hAnsi="Times New Roman" w:cs="Times New Roman"/>
          <w:sz w:val="24"/>
          <w:szCs w:val="24"/>
          <w:vertAlign w:val="superscript"/>
        </w:rPr>
        <w:t xml:space="preserve"> </w:t>
      </w:r>
      <w:r w:rsidR="0046283A">
        <w:rPr>
          <w:rFonts w:ascii="Times New Roman" w:hAnsi="Times New Roman" w:cs="Times New Roman"/>
          <w:sz w:val="24"/>
          <w:szCs w:val="24"/>
        </w:rPr>
        <w:t>kg</w:t>
      </w:r>
      <w:r w:rsidR="0046283A" w:rsidRPr="008D7E29">
        <w:rPr>
          <w:rFonts w:ascii="Times New Roman" w:hAnsi="Times New Roman" w:cs="Times New Roman"/>
          <w:sz w:val="24"/>
          <w:szCs w:val="24"/>
          <w:vertAlign w:val="subscript"/>
        </w:rPr>
        <w:t xml:space="preserve"> </w:t>
      </w:r>
      <w:r w:rsidR="0046283A" w:rsidRPr="008D7E29">
        <w:rPr>
          <w:rFonts w:ascii="Times New Roman" w:hAnsi="Times New Roman" w:cs="Times New Roman"/>
          <w:sz w:val="24"/>
          <w:szCs w:val="24"/>
        </w:rPr>
        <w:t>y</w:t>
      </w:r>
      <w:r w:rsidR="0046283A" w:rsidRPr="008D7E29">
        <w:rPr>
          <w:rFonts w:ascii="Times New Roman" w:hAnsi="Times New Roman" w:cs="Times New Roman"/>
          <w:sz w:val="24"/>
          <w:szCs w:val="24"/>
          <w:vertAlign w:val="superscript"/>
        </w:rPr>
        <w:t>-1</w:t>
      </w:r>
      <w:r w:rsidR="0046283A">
        <w:rPr>
          <w:rFonts w:ascii="Times New Roman" w:hAnsi="Times New Roman" w:cs="Times New Roman"/>
          <w:sz w:val="24"/>
          <w:szCs w:val="24"/>
        </w:rPr>
        <w:t xml:space="preserve">) </w:t>
      </w:r>
      <w:r>
        <w:rPr>
          <w:rFonts w:ascii="Times New Roman" w:hAnsi="Times New Roman" w:cs="Times New Roman"/>
          <w:sz w:val="24"/>
          <w:szCs w:val="24"/>
        </w:rPr>
        <w:t xml:space="preserve">and probably a good measure of the total input of relatively fine sediments from the catchment. The </w:t>
      </w:r>
      <w:r w:rsidR="001E0C6C">
        <w:rPr>
          <w:rFonts w:ascii="Times New Roman" w:hAnsi="Times New Roman" w:cs="Times New Roman"/>
          <w:sz w:val="24"/>
          <w:szCs w:val="24"/>
        </w:rPr>
        <w:t xml:space="preserve">higher figure </w:t>
      </w:r>
      <w:r w:rsidR="00705394">
        <w:rPr>
          <w:rFonts w:ascii="Times New Roman" w:hAnsi="Times New Roman" w:cs="Times New Roman"/>
          <w:sz w:val="24"/>
          <w:szCs w:val="24"/>
        </w:rPr>
        <w:t>(≈1300</w:t>
      </w:r>
      <w:r w:rsidR="00705394" w:rsidRPr="008D7E29">
        <w:rPr>
          <w:rFonts w:ascii="Times New Roman" w:hAnsi="Times New Roman" w:cs="Times New Roman"/>
          <w:sz w:val="24"/>
          <w:szCs w:val="24"/>
          <w:vertAlign w:val="subscript"/>
        </w:rPr>
        <w:t xml:space="preserve"> </w:t>
      </w:r>
      <w:r w:rsidR="00705394" w:rsidRPr="008D7E29">
        <w:rPr>
          <w:rFonts w:ascii="Times New Roman" w:hAnsi="Times New Roman" w:cs="Times New Roman"/>
          <w:sz w:val="24"/>
          <w:szCs w:val="24"/>
        </w:rPr>
        <w:sym w:font="Symbol" w:char="F0B4"/>
      </w:r>
      <w:r w:rsidR="00705394" w:rsidRPr="008D7E29">
        <w:rPr>
          <w:rFonts w:ascii="Times New Roman" w:hAnsi="Times New Roman" w:cs="Times New Roman"/>
          <w:sz w:val="24"/>
          <w:szCs w:val="24"/>
          <w:vertAlign w:val="subscript"/>
        </w:rPr>
        <w:t xml:space="preserve"> </w:t>
      </w:r>
      <w:r w:rsidR="00705394" w:rsidRPr="008D7E29">
        <w:rPr>
          <w:rFonts w:ascii="Times New Roman" w:hAnsi="Times New Roman" w:cs="Times New Roman"/>
          <w:sz w:val="24"/>
          <w:szCs w:val="24"/>
        </w:rPr>
        <w:t>10</w:t>
      </w:r>
      <w:r w:rsidR="00705394">
        <w:rPr>
          <w:rFonts w:ascii="Times New Roman" w:hAnsi="Times New Roman" w:cs="Times New Roman"/>
          <w:sz w:val="24"/>
          <w:szCs w:val="24"/>
          <w:vertAlign w:val="superscript"/>
        </w:rPr>
        <w:t>3</w:t>
      </w:r>
      <w:r w:rsidR="00705394" w:rsidRPr="008D7E29">
        <w:rPr>
          <w:rFonts w:ascii="Times New Roman" w:hAnsi="Times New Roman" w:cs="Times New Roman"/>
          <w:sz w:val="24"/>
          <w:szCs w:val="24"/>
          <w:vertAlign w:val="superscript"/>
        </w:rPr>
        <w:t xml:space="preserve"> </w:t>
      </w:r>
      <w:r w:rsidR="00705394">
        <w:rPr>
          <w:rFonts w:ascii="Times New Roman" w:hAnsi="Times New Roman" w:cs="Times New Roman"/>
          <w:sz w:val="24"/>
          <w:szCs w:val="24"/>
        </w:rPr>
        <w:t>kg</w:t>
      </w:r>
      <w:r w:rsidR="00705394" w:rsidRPr="008D7E29">
        <w:rPr>
          <w:rFonts w:ascii="Times New Roman" w:hAnsi="Times New Roman" w:cs="Times New Roman"/>
          <w:sz w:val="24"/>
          <w:szCs w:val="24"/>
          <w:vertAlign w:val="subscript"/>
        </w:rPr>
        <w:t xml:space="preserve"> </w:t>
      </w:r>
      <w:r w:rsidR="00705394" w:rsidRPr="008D7E29">
        <w:rPr>
          <w:rFonts w:ascii="Times New Roman" w:hAnsi="Times New Roman" w:cs="Times New Roman"/>
          <w:sz w:val="24"/>
          <w:szCs w:val="24"/>
        </w:rPr>
        <w:t>y</w:t>
      </w:r>
      <w:r w:rsidR="00705394" w:rsidRPr="008D7E29">
        <w:rPr>
          <w:rFonts w:ascii="Times New Roman" w:hAnsi="Times New Roman" w:cs="Times New Roman"/>
          <w:sz w:val="24"/>
          <w:szCs w:val="24"/>
          <w:vertAlign w:val="superscript"/>
        </w:rPr>
        <w:t>-1</w:t>
      </w:r>
      <w:r w:rsidR="00705394">
        <w:rPr>
          <w:rFonts w:ascii="Times New Roman" w:hAnsi="Times New Roman" w:cs="Times New Roman"/>
          <w:sz w:val="24"/>
          <w:szCs w:val="24"/>
        </w:rPr>
        <w:t xml:space="preserve">) </w:t>
      </w:r>
      <w:r w:rsidR="001E0C6C">
        <w:rPr>
          <w:rFonts w:ascii="Times New Roman" w:hAnsi="Times New Roman" w:cs="Times New Roman"/>
          <w:sz w:val="24"/>
          <w:szCs w:val="24"/>
        </w:rPr>
        <w:t>suggested by Chambers</w:t>
      </w:r>
      <w:r w:rsidR="0046283A">
        <w:rPr>
          <w:rFonts w:ascii="Times New Roman" w:hAnsi="Times New Roman" w:cs="Times New Roman"/>
          <w:sz w:val="24"/>
          <w:szCs w:val="24"/>
        </w:rPr>
        <w:t xml:space="preserve"> when flood events are included</w:t>
      </w:r>
      <w:r w:rsidR="00705394">
        <w:rPr>
          <w:rFonts w:ascii="Times New Roman" w:hAnsi="Times New Roman" w:cs="Times New Roman"/>
          <w:sz w:val="24"/>
          <w:szCs w:val="24"/>
        </w:rPr>
        <w:t>,</w:t>
      </w:r>
      <w:r w:rsidR="0046283A">
        <w:rPr>
          <w:rFonts w:ascii="Times New Roman" w:hAnsi="Times New Roman" w:cs="Times New Roman"/>
          <w:sz w:val="24"/>
          <w:szCs w:val="24"/>
        </w:rPr>
        <w:t xml:space="preserve"> </w:t>
      </w:r>
      <w:r w:rsidR="006C303A">
        <w:rPr>
          <w:rFonts w:ascii="Times New Roman" w:hAnsi="Times New Roman" w:cs="Times New Roman"/>
          <w:sz w:val="24"/>
          <w:szCs w:val="24"/>
        </w:rPr>
        <w:t xml:space="preserve">if correct would </w:t>
      </w:r>
      <w:r>
        <w:rPr>
          <w:rFonts w:ascii="Times New Roman" w:hAnsi="Times New Roman" w:cs="Times New Roman"/>
          <w:sz w:val="24"/>
          <w:szCs w:val="24"/>
        </w:rPr>
        <w:t>almost certainly</w:t>
      </w:r>
      <w:r w:rsidR="001E0C6C">
        <w:rPr>
          <w:rFonts w:ascii="Times New Roman" w:hAnsi="Times New Roman" w:cs="Times New Roman"/>
          <w:sz w:val="24"/>
          <w:szCs w:val="24"/>
        </w:rPr>
        <w:t xml:space="preserve"> be </w:t>
      </w:r>
      <w:r w:rsidR="0046283A">
        <w:rPr>
          <w:rFonts w:ascii="Times New Roman" w:hAnsi="Times New Roman" w:cs="Times New Roman"/>
          <w:sz w:val="24"/>
          <w:szCs w:val="24"/>
        </w:rPr>
        <w:t xml:space="preserve">mainly </w:t>
      </w:r>
      <w:r w:rsidR="001E0C6C">
        <w:rPr>
          <w:rFonts w:ascii="Times New Roman" w:hAnsi="Times New Roman" w:cs="Times New Roman"/>
          <w:sz w:val="24"/>
          <w:szCs w:val="24"/>
        </w:rPr>
        <w:t>due to inputs of</w:t>
      </w:r>
      <w:r>
        <w:rPr>
          <w:rFonts w:ascii="Times New Roman" w:hAnsi="Times New Roman" w:cs="Times New Roman"/>
          <w:sz w:val="24"/>
          <w:szCs w:val="24"/>
        </w:rPr>
        <w:t xml:space="preserve"> relatively coarse material (sand and gravel) mobilised during flood events and deposited in a delta relatively close to the point of entry to the lake. </w:t>
      </w:r>
      <w:r w:rsidR="001E0C6C">
        <w:rPr>
          <w:rFonts w:ascii="Times New Roman" w:hAnsi="Times New Roman" w:cs="Times New Roman"/>
          <w:sz w:val="24"/>
          <w:szCs w:val="24"/>
        </w:rPr>
        <w:t xml:space="preserve"> </w:t>
      </w:r>
      <w:r w:rsidR="00406454">
        <w:rPr>
          <w:rFonts w:ascii="Times New Roman" w:hAnsi="Times New Roman" w:cs="Times New Roman"/>
          <w:sz w:val="24"/>
          <w:szCs w:val="24"/>
        </w:rPr>
        <w:t xml:space="preserve">That such material is unlikely to contribute significantly to catchment inputs of </w:t>
      </w:r>
      <w:r w:rsidR="00406454">
        <w:rPr>
          <w:rFonts w:ascii="Times New Roman" w:hAnsi="Times New Roman" w:cs="Times New Roman"/>
          <w:sz w:val="24"/>
          <w:szCs w:val="24"/>
          <w:vertAlign w:val="superscript"/>
        </w:rPr>
        <w:t>210</w:t>
      </w:r>
      <w:r w:rsidR="00406454">
        <w:rPr>
          <w:rFonts w:ascii="Times New Roman" w:hAnsi="Times New Roman" w:cs="Times New Roman"/>
          <w:sz w:val="24"/>
          <w:szCs w:val="24"/>
        </w:rPr>
        <w:t>Pb is supported by results from a recent (2017) core collected from the delta</w:t>
      </w:r>
      <w:r w:rsidR="00A51938">
        <w:rPr>
          <w:rFonts w:ascii="Times New Roman" w:hAnsi="Times New Roman" w:cs="Times New Roman"/>
          <w:sz w:val="24"/>
          <w:szCs w:val="24"/>
        </w:rPr>
        <w:t xml:space="preserve">.  The mean </w:t>
      </w:r>
      <w:r w:rsidR="00A51938">
        <w:rPr>
          <w:rFonts w:ascii="Times New Roman" w:hAnsi="Times New Roman" w:cs="Times New Roman"/>
          <w:sz w:val="24"/>
          <w:szCs w:val="24"/>
          <w:vertAlign w:val="superscript"/>
        </w:rPr>
        <w:t>210</w:t>
      </w:r>
      <w:r w:rsidR="00A51938">
        <w:rPr>
          <w:rFonts w:ascii="Times New Roman" w:hAnsi="Times New Roman" w:cs="Times New Roman"/>
          <w:sz w:val="24"/>
          <w:szCs w:val="24"/>
        </w:rPr>
        <w:t xml:space="preserve">Pb supply rate to this core (251 </w:t>
      </w:r>
      <w:proofErr w:type="spellStart"/>
      <w:r w:rsidR="00A51938">
        <w:rPr>
          <w:rFonts w:ascii="Times New Roman" w:hAnsi="Times New Roman" w:cs="Times New Roman"/>
          <w:sz w:val="24"/>
          <w:szCs w:val="24"/>
        </w:rPr>
        <w:t>Bq</w:t>
      </w:r>
      <w:proofErr w:type="spellEnd"/>
      <w:r w:rsidR="00A51938">
        <w:rPr>
          <w:rFonts w:ascii="Times New Roman" w:hAnsi="Times New Roman" w:cs="Times New Roman"/>
          <w:sz w:val="24"/>
          <w:szCs w:val="24"/>
        </w:rPr>
        <w:t xml:space="preserve"> m</w:t>
      </w:r>
      <w:r w:rsidR="00A51938">
        <w:rPr>
          <w:rFonts w:ascii="Times New Roman" w:hAnsi="Times New Roman" w:cs="Times New Roman"/>
          <w:sz w:val="24"/>
          <w:szCs w:val="24"/>
          <w:vertAlign w:val="superscript"/>
        </w:rPr>
        <w:t xml:space="preserve">-2 </w:t>
      </w:r>
      <w:r w:rsidR="00A51938">
        <w:rPr>
          <w:rFonts w:ascii="Times New Roman" w:hAnsi="Times New Roman" w:cs="Times New Roman"/>
          <w:sz w:val="24"/>
          <w:szCs w:val="24"/>
        </w:rPr>
        <w:t>y</w:t>
      </w:r>
      <w:r w:rsidR="00A51938">
        <w:rPr>
          <w:rFonts w:ascii="Times New Roman" w:hAnsi="Times New Roman" w:cs="Times New Roman"/>
          <w:sz w:val="24"/>
          <w:szCs w:val="24"/>
          <w:vertAlign w:val="superscript"/>
        </w:rPr>
        <w:t>-1</w:t>
      </w:r>
      <w:r w:rsidR="00A51938">
        <w:rPr>
          <w:rFonts w:ascii="Times New Roman" w:hAnsi="Times New Roman" w:cs="Times New Roman"/>
          <w:sz w:val="24"/>
          <w:szCs w:val="24"/>
        </w:rPr>
        <w:t xml:space="preserve">) was just 6% higher than the </w:t>
      </w:r>
      <w:r w:rsidR="000F4872">
        <w:rPr>
          <w:rFonts w:ascii="Times New Roman" w:hAnsi="Times New Roman" w:cs="Times New Roman"/>
          <w:sz w:val="24"/>
          <w:szCs w:val="24"/>
        </w:rPr>
        <w:t xml:space="preserve">whole lake </w:t>
      </w:r>
      <w:proofErr w:type="gramStart"/>
      <w:r w:rsidR="000F4872">
        <w:rPr>
          <w:rFonts w:ascii="Times New Roman" w:hAnsi="Times New Roman" w:cs="Times New Roman"/>
          <w:sz w:val="24"/>
          <w:szCs w:val="24"/>
        </w:rPr>
        <w:t>mean</w:t>
      </w:r>
      <w:proofErr w:type="gramEnd"/>
      <w:r w:rsidR="000F4872">
        <w:rPr>
          <w:rFonts w:ascii="Times New Roman" w:hAnsi="Times New Roman" w:cs="Times New Roman"/>
          <w:sz w:val="24"/>
          <w:szCs w:val="24"/>
        </w:rPr>
        <w:t>.</w:t>
      </w:r>
    </w:p>
    <w:p w14:paraId="551F6455" w14:textId="77777777" w:rsidR="001E68B0" w:rsidRDefault="001E68B0" w:rsidP="001E68B0">
      <w:pPr>
        <w:pStyle w:val="PlainText"/>
        <w:spacing w:line="360" w:lineRule="auto"/>
        <w:jc w:val="both"/>
        <w:rPr>
          <w:rFonts w:ascii="Times New Roman" w:hAnsi="Times New Roman" w:cs="Times New Roman"/>
          <w:sz w:val="24"/>
          <w:szCs w:val="24"/>
        </w:rPr>
      </w:pPr>
    </w:p>
    <w:p w14:paraId="6AD78674" w14:textId="09E223EE" w:rsidR="00A937A3" w:rsidRDefault="00A937A3" w:rsidP="00F55524">
      <w:pPr>
        <w:pStyle w:val="Heading2"/>
        <w:keepNext w:val="0"/>
        <w:keepLines w:val="0"/>
        <w:spacing w:before="0"/>
        <w:rPr>
          <w:b w:val="0"/>
        </w:rPr>
      </w:pPr>
      <w:bookmarkStart w:id="8" w:name="_Toc514392749"/>
      <w:bookmarkStart w:id="9" w:name="_Hlk532322908"/>
      <w:r w:rsidRPr="00F55524">
        <w:rPr>
          <w:b w:val="0"/>
          <w:vertAlign w:val="superscript"/>
        </w:rPr>
        <w:t>210</w:t>
      </w:r>
      <w:r w:rsidRPr="00F55524">
        <w:rPr>
          <w:b w:val="0"/>
        </w:rPr>
        <w:t>Pb mass balance</w:t>
      </w:r>
      <w:bookmarkEnd w:id="8"/>
      <w:r w:rsidRPr="00F55524">
        <w:rPr>
          <w:b w:val="0"/>
        </w:rPr>
        <w:t xml:space="preserve"> </w:t>
      </w:r>
    </w:p>
    <w:bookmarkEnd w:id="9"/>
    <w:p w14:paraId="438920ED" w14:textId="77777777" w:rsidR="00F55524" w:rsidRPr="00F55524" w:rsidRDefault="00F55524" w:rsidP="00F55524">
      <w:pPr>
        <w:pStyle w:val="PlainText"/>
        <w:spacing w:line="360" w:lineRule="auto"/>
        <w:jc w:val="both"/>
        <w:rPr>
          <w:rFonts w:ascii="Times New Roman" w:hAnsi="Times New Roman" w:cs="Times New Roman"/>
          <w:sz w:val="24"/>
          <w:szCs w:val="24"/>
        </w:rPr>
      </w:pPr>
    </w:p>
    <w:p w14:paraId="340B46C3" w14:textId="2913879C" w:rsidR="00256393" w:rsidRDefault="000F4872" w:rsidP="00415CB6">
      <w:pPr>
        <w:spacing w:line="360" w:lineRule="auto"/>
        <w:jc w:val="both"/>
      </w:pPr>
      <w:r w:rsidRPr="000A3CE1">
        <w:t xml:space="preserve">From </w:t>
      </w:r>
      <w:r w:rsidR="00A937A3" w:rsidRPr="000A3CE1">
        <w:t>the estimated value</w:t>
      </w:r>
      <w:r w:rsidR="00987689" w:rsidRPr="000A3CE1">
        <w:t>s</w:t>
      </w:r>
      <w:r w:rsidR="00A937A3" w:rsidRPr="000A3CE1">
        <w:t xml:space="preserve"> of the atmospheric flux </w:t>
      </w:r>
      <w:r w:rsidRPr="000A3CE1">
        <w:t>(</w:t>
      </w:r>
      <w:r w:rsidR="00A937A3" w:rsidRPr="000A3CE1">
        <w:t xml:space="preserve">183 </w:t>
      </w:r>
      <w:proofErr w:type="spellStart"/>
      <w:r w:rsidR="00A937A3" w:rsidRPr="000A3CE1">
        <w:t>Bq</w:t>
      </w:r>
      <w:proofErr w:type="spellEnd"/>
      <w:r w:rsidR="00A937A3" w:rsidRPr="000A3CE1">
        <w:rPr>
          <w:vertAlign w:val="subscript"/>
        </w:rPr>
        <w:t xml:space="preserve"> </w:t>
      </w:r>
      <w:r w:rsidR="00A937A3" w:rsidRPr="000A3CE1">
        <w:t>m</w:t>
      </w:r>
      <w:r w:rsidR="00A937A3" w:rsidRPr="000A3CE1">
        <w:rPr>
          <w:vertAlign w:val="superscript"/>
        </w:rPr>
        <w:t xml:space="preserve">-2 </w:t>
      </w:r>
      <w:r w:rsidR="00A937A3" w:rsidRPr="000A3CE1">
        <w:t>y</w:t>
      </w:r>
      <w:r w:rsidR="00A937A3" w:rsidRPr="000A3CE1">
        <w:rPr>
          <w:vertAlign w:val="superscript"/>
        </w:rPr>
        <w:t>-1</w:t>
      </w:r>
      <w:r w:rsidRPr="000A3CE1">
        <w:t xml:space="preserve">) </w:t>
      </w:r>
      <w:r w:rsidR="00987689" w:rsidRPr="000A3CE1">
        <w:t xml:space="preserve">and mean </w:t>
      </w:r>
      <w:r w:rsidR="00987689" w:rsidRPr="000A3CE1">
        <w:rPr>
          <w:vertAlign w:val="superscript"/>
        </w:rPr>
        <w:t>210</w:t>
      </w:r>
      <w:r w:rsidR="00987689" w:rsidRPr="000A3CE1">
        <w:t>Pb supply rate the sediment record (23</w:t>
      </w:r>
      <w:r w:rsidR="00705394">
        <w:t>6</w:t>
      </w:r>
      <w:r w:rsidR="00987689" w:rsidRPr="000A3CE1">
        <w:t xml:space="preserve"> </w:t>
      </w:r>
      <w:proofErr w:type="spellStart"/>
      <w:r w:rsidR="00987689" w:rsidRPr="000A3CE1">
        <w:t>Bq</w:t>
      </w:r>
      <w:proofErr w:type="spellEnd"/>
      <w:r w:rsidR="00987689" w:rsidRPr="000A3CE1">
        <w:rPr>
          <w:vertAlign w:val="subscript"/>
        </w:rPr>
        <w:t xml:space="preserve"> </w:t>
      </w:r>
      <w:r w:rsidR="00987689" w:rsidRPr="000A3CE1">
        <w:t>m</w:t>
      </w:r>
      <w:r w:rsidR="00987689" w:rsidRPr="000A3CE1">
        <w:rPr>
          <w:vertAlign w:val="superscript"/>
        </w:rPr>
        <w:t xml:space="preserve">-2 </w:t>
      </w:r>
      <w:r w:rsidR="00987689" w:rsidRPr="000A3CE1">
        <w:t>y</w:t>
      </w:r>
      <w:r w:rsidR="00987689" w:rsidRPr="000A3CE1">
        <w:rPr>
          <w:vertAlign w:val="superscript"/>
        </w:rPr>
        <w:t>-1</w:t>
      </w:r>
      <w:r w:rsidR="00987689" w:rsidRPr="000A3CE1">
        <w:t xml:space="preserve">) </w:t>
      </w:r>
      <w:r w:rsidR="00A937A3" w:rsidRPr="000A3CE1">
        <w:t>the total amount</w:t>
      </w:r>
      <w:r w:rsidR="00987689" w:rsidRPr="000A3CE1">
        <w:t>s</w:t>
      </w:r>
      <w:r w:rsidR="00A937A3" w:rsidRPr="000A3CE1">
        <w:t xml:space="preserve"> of </w:t>
      </w:r>
      <w:r w:rsidR="00A937A3" w:rsidRPr="000A3CE1">
        <w:rPr>
          <w:vertAlign w:val="superscript"/>
        </w:rPr>
        <w:t>210</w:t>
      </w:r>
      <w:r w:rsidR="00A937A3" w:rsidRPr="000A3CE1">
        <w:t xml:space="preserve">Pb entering </w:t>
      </w:r>
      <w:r w:rsidR="00987689" w:rsidRPr="000A3CE1">
        <w:t xml:space="preserve">the water column of </w:t>
      </w:r>
      <w:r w:rsidR="00A937A3" w:rsidRPr="000A3CE1">
        <w:t xml:space="preserve">Brotherswater via direct fallout onto </w:t>
      </w:r>
      <w:r w:rsidR="009410AF" w:rsidRPr="000A3CE1">
        <w:t xml:space="preserve">its </w:t>
      </w:r>
      <w:r w:rsidR="00A937A3" w:rsidRPr="000A3CE1">
        <w:t xml:space="preserve">surface </w:t>
      </w:r>
      <w:r w:rsidR="00987689" w:rsidRPr="000A3CE1">
        <w:t xml:space="preserve">and exiting via deposition over the bed of the lake are </w:t>
      </w:r>
      <w:r w:rsidR="00A937A3" w:rsidRPr="000A3CE1">
        <w:t>calculated to be 3.30</w:t>
      </w:r>
      <w:r w:rsidR="00A937A3" w:rsidRPr="000A3CE1">
        <w:rPr>
          <w:vertAlign w:val="subscript"/>
        </w:rPr>
        <w:t xml:space="preserve"> </w:t>
      </w:r>
      <w:r w:rsidR="00A937A3" w:rsidRPr="000A3CE1">
        <w:sym w:font="Symbol" w:char="F0B4"/>
      </w:r>
      <w:r w:rsidR="00A937A3" w:rsidRPr="000A3CE1">
        <w:rPr>
          <w:vertAlign w:val="subscript"/>
        </w:rPr>
        <w:t xml:space="preserve"> </w:t>
      </w:r>
      <w:r w:rsidR="00A937A3" w:rsidRPr="000A3CE1">
        <w:t>10</w:t>
      </w:r>
      <w:r w:rsidR="00A937A3" w:rsidRPr="000A3CE1">
        <w:rPr>
          <w:vertAlign w:val="superscript"/>
        </w:rPr>
        <w:t xml:space="preserve">7 </w:t>
      </w:r>
      <w:proofErr w:type="spellStart"/>
      <w:r w:rsidR="00A937A3" w:rsidRPr="000A3CE1">
        <w:t>Bq</w:t>
      </w:r>
      <w:proofErr w:type="spellEnd"/>
      <w:r w:rsidR="00A937A3" w:rsidRPr="000A3CE1">
        <w:rPr>
          <w:vertAlign w:val="subscript"/>
        </w:rPr>
        <w:t xml:space="preserve"> </w:t>
      </w:r>
      <w:r w:rsidR="00A937A3" w:rsidRPr="000A3CE1">
        <w:t>y</w:t>
      </w:r>
      <w:r w:rsidR="00A937A3" w:rsidRPr="000A3CE1">
        <w:rPr>
          <w:vertAlign w:val="superscript"/>
        </w:rPr>
        <w:t>-1</w:t>
      </w:r>
      <w:r w:rsidR="00A937A3" w:rsidRPr="000A3CE1">
        <w:t xml:space="preserve"> </w:t>
      </w:r>
      <w:r w:rsidR="00987689" w:rsidRPr="000A3CE1">
        <w:t>and 4.26</w:t>
      </w:r>
      <w:r w:rsidR="00987689" w:rsidRPr="000A3CE1">
        <w:rPr>
          <w:vertAlign w:val="subscript"/>
        </w:rPr>
        <w:t xml:space="preserve"> </w:t>
      </w:r>
      <w:r w:rsidR="00987689" w:rsidRPr="000A3CE1">
        <w:sym w:font="Symbol" w:char="F0B4"/>
      </w:r>
      <w:r w:rsidR="00987689" w:rsidRPr="000A3CE1">
        <w:rPr>
          <w:vertAlign w:val="subscript"/>
        </w:rPr>
        <w:t xml:space="preserve"> </w:t>
      </w:r>
      <w:r w:rsidR="00987689" w:rsidRPr="000A3CE1">
        <w:t>10</w:t>
      </w:r>
      <w:r w:rsidR="00987689" w:rsidRPr="000A3CE1">
        <w:rPr>
          <w:vertAlign w:val="superscript"/>
        </w:rPr>
        <w:t xml:space="preserve">7 </w:t>
      </w:r>
      <w:proofErr w:type="spellStart"/>
      <w:r w:rsidR="00987689" w:rsidRPr="000A3CE1">
        <w:t>Bq</w:t>
      </w:r>
      <w:proofErr w:type="spellEnd"/>
      <w:r w:rsidR="00987689" w:rsidRPr="000A3CE1">
        <w:rPr>
          <w:vertAlign w:val="subscript"/>
        </w:rPr>
        <w:t xml:space="preserve"> </w:t>
      </w:r>
      <w:r w:rsidR="00987689" w:rsidRPr="000A3CE1">
        <w:t>y</w:t>
      </w:r>
      <w:r w:rsidR="00987689" w:rsidRPr="000A3CE1">
        <w:rPr>
          <w:vertAlign w:val="superscript"/>
        </w:rPr>
        <w:t>-1</w:t>
      </w:r>
      <w:r w:rsidR="00987689" w:rsidRPr="000A3CE1">
        <w:t xml:space="preserve"> respectively.</w:t>
      </w:r>
      <w:r w:rsidR="009410AF" w:rsidRPr="000A3CE1">
        <w:t xml:space="preserve">  </w:t>
      </w:r>
      <w:r w:rsidR="00A937A3" w:rsidRPr="000A3CE1">
        <w:t xml:space="preserve">The difference </w:t>
      </w:r>
      <w:r w:rsidR="00A937A3">
        <w:t>between these figures, 0.96</w:t>
      </w:r>
      <w:r w:rsidR="00A937A3">
        <w:rPr>
          <w:vertAlign w:val="subscript"/>
        </w:rPr>
        <w:t xml:space="preserve"> </w:t>
      </w:r>
      <w:r w:rsidR="00A937A3">
        <w:sym w:font="Symbol" w:char="F0B4"/>
      </w:r>
      <w:r w:rsidR="00A937A3">
        <w:rPr>
          <w:vertAlign w:val="subscript"/>
        </w:rPr>
        <w:t xml:space="preserve"> </w:t>
      </w:r>
      <w:r w:rsidR="00A937A3">
        <w:t>10</w:t>
      </w:r>
      <w:r w:rsidR="00A937A3">
        <w:rPr>
          <w:vertAlign w:val="superscript"/>
        </w:rPr>
        <w:t xml:space="preserve">7 </w:t>
      </w:r>
      <w:proofErr w:type="spellStart"/>
      <w:r w:rsidR="00A937A3">
        <w:t>Bq</w:t>
      </w:r>
      <w:proofErr w:type="spellEnd"/>
      <w:r w:rsidR="00A937A3" w:rsidRPr="001C610F">
        <w:rPr>
          <w:vertAlign w:val="subscript"/>
        </w:rPr>
        <w:t xml:space="preserve"> </w:t>
      </w:r>
      <w:r w:rsidR="00A937A3">
        <w:t>y</w:t>
      </w:r>
      <w:r w:rsidR="00A937A3">
        <w:rPr>
          <w:vertAlign w:val="superscript"/>
        </w:rPr>
        <w:t>-1</w:t>
      </w:r>
      <w:r w:rsidR="00A937A3">
        <w:t xml:space="preserve"> is a measure of the extent to which inputs from the catchment exceed losses via the outflow.</w:t>
      </w:r>
      <w:r w:rsidR="009410AF">
        <w:t xml:space="preserve">  </w:t>
      </w:r>
      <w:r w:rsidR="00256393">
        <w:t xml:space="preserve">In the study carried out by Eakins et al. it was </w:t>
      </w:r>
      <w:r w:rsidR="00256393">
        <w:lastRenderedPageBreak/>
        <w:t xml:space="preserve">assumed that </w:t>
      </w:r>
      <w:r w:rsidR="00256393">
        <w:rPr>
          <w:vertAlign w:val="superscript"/>
        </w:rPr>
        <w:t>210</w:t>
      </w:r>
      <w:r w:rsidR="00256393">
        <w:t xml:space="preserve">Pb concentrations on all sediments entering the lake (including those during storm events) were </w:t>
      </w:r>
      <w:proofErr w:type="gramStart"/>
      <w:r w:rsidR="00256393">
        <w:t>similar to</w:t>
      </w:r>
      <w:proofErr w:type="gramEnd"/>
      <w:r w:rsidR="00256393">
        <w:t xml:space="preserve"> those on suspended sediments in the water column, estimated to be 10.3 </w:t>
      </w:r>
      <w:proofErr w:type="spellStart"/>
      <w:r w:rsidR="00256393">
        <w:t>pCi</w:t>
      </w:r>
      <w:proofErr w:type="spellEnd"/>
      <w:r w:rsidR="00256393">
        <w:t xml:space="preserve"> g</w:t>
      </w:r>
      <w:r w:rsidR="00256393">
        <w:rPr>
          <w:vertAlign w:val="superscript"/>
        </w:rPr>
        <w:t>-1</w:t>
      </w:r>
      <w:r w:rsidR="00256393">
        <w:t xml:space="preserve"> (381 </w:t>
      </w:r>
      <w:proofErr w:type="spellStart"/>
      <w:r w:rsidR="00256393">
        <w:t>Bq</w:t>
      </w:r>
      <w:proofErr w:type="spellEnd"/>
      <w:r w:rsidR="00256393">
        <w:t xml:space="preserve"> kg</w:t>
      </w:r>
      <w:r w:rsidR="00256393">
        <w:rPr>
          <w:vertAlign w:val="superscript"/>
        </w:rPr>
        <w:t>-1</w:t>
      </w:r>
      <w:r w:rsidR="00256393">
        <w:t xml:space="preserve">).  Measurements carried out during the present study suggest a much lower figure, particularly during flood events.  </w:t>
      </w:r>
      <w:bookmarkStart w:id="10" w:name="_Hlk532932204"/>
      <w:r w:rsidR="00256393">
        <w:t xml:space="preserve">Unsupported </w:t>
      </w:r>
      <w:r w:rsidR="00256393">
        <w:rPr>
          <w:vertAlign w:val="superscript"/>
        </w:rPr>
        <w:t>210</w:t>
      </w:r>
      <w:r w:rsidR="00256393">
        <w:t xml:space="preserve">Pb concentrations (Table </w:t>
      </w:r>
      <w:r w:rsidR="00CE0275">
        <w:t>1</w:t>
      </w:r>
      <w:r w:rsidR="00256393">
        <w:t>) varied widely from as little as 13</w:t>
      </w:r>
      <w:r w:rsidR="00256393" w:rsidRPr="00CA5F08">
        <w:rPr>
          <w:vertAlign w:val="subscript"/>
        </w:rPr>
        <w:t xml:space="preserve"> </w:t>
      </w:r>
      <w:proofErr w:type="spellStart"/>
      <w:r w:rsidR="00256393">
        <w:t>Bq</w:t>
      </w:r>
      <w:proofErr w:type="spellEnd"/>
      <w:r w:rsidR="00256393" w:rsidRPr="00CA5F08">
        <w:rPr>
          <w:vertAlign w:val="subscript"/>
        </w:rPr>
        <w:t xml:space="preserve"> </w:t>
      </w:r>
      <w:r w:rsidR="00256393">
        <w:t>kg</w:t>
      </w:r>
      <w:r w:rsidR="00256393">
        <w:rPr>
          <w:vertAlign w:val="superscript"/>
        </w:rPr>
        <w:t>-1</w:t>
      </w:r>
      <w:r w:rsidR="00256393">
        <w:t xml:space="preserve"> to more than 200</w:t>
      </w:r>
      <w:r w:rsidR="00256393" w:rsidRPr="00CA5F08">
        <w:rPr>
          <w:vertAlign w:val="subscript"/>
        </w:rPr>
        <w:t xml:space="preserve"> </w:t>
      </w:r>
      <w:proofErr w:type="spellStart"/>
      <w:r w:rsidR="00256393">
        <w:t>Bq</w:t>
      </w:r>
      <w:proofErr w:type="spellEnd"/>
      <w:r w:rsidR="00256393" w:rsidRPr="00CA5F08">
        <w:rPr>
          <w:vertAlign w:val="subscript"/>
        </w:rPr>
        <w:t xml:space="preserve"> </w:t>
      </w:r>
      <w:r w:rsidR="00256393">
        <w:t>kg</w:t>
      </w:r>
      <w:r w:rsidR="00256393">
        <w:rPr>
          <w:vertAlign w:val="superscript"/>
        </w:rPr>
        <w:t>-1</w:t>
      </w:r>
      <w:r w:rsidR="00256393">
        <w:t xml:space="preserve">.  Sediments transported during flood events include large quantities of relatively coarse material containing relatively little </w:t>
      </w:r>
      <w:r w:rsidR="00256393">
        <w:rPr>
          <w:vertAlign w:val="superscript"/>
        </w:rPr>
        <w:t>210</w:t>
      </w:r>
      <w:r w:rsidR="00256393">
        <w:t>Pb, exemplified by the October 2016b and October 2017b sample</w:t>
      </w:r>
      <w:r w:rsidR="00415CB6">
        <w:t>s</w:t>
      </w:r>
      <w:r w:rsidR="00256393">
        <w:t xml:space="preserve">.  Excluding these, the mean unsupported </w:t>
      </w:r>
      <w:r w:rsidR="00256393">
        <w:rPr>
          <w:vertAlign w:val="superscript"/>
        </w:rPr>
        <w:t>210</w:t>
      </w:r>
      <w:r w:rsidR="00256393">
        <w:t>Pb concentration on the remaining mainly fine-grained material was around 10</w:t>
      </w:r>
      <w:r w:rsidR="004271B0">
        <w:t>9</w:t>
      </w:r>
      <w:r w:rsidR="00256393" w:rsidRPr="00CA5F08">
        <w:rPr>
          <w:vertAlign w:val="subscript"/>
        </w:rPr>
        <w:t xml:space="preserve"> </w:t>
      </w:r>
      <w:proofErr w:type="spellStart"/>
      <w:r w:rsidR="00256393">
        <w:t>Bq</w:t>
      </w:r>
      <w:proofErr w:type="spellEnd"/>
      <w:r w:rsidR="00256393" w:rsidRPr="00CA5F08">
        <w:rPr>
          <w:vertAlign w:val="subscript"/>
        </w:rPr>
        <w:t xml:space="preserve"> </w:t>
      </w:r>
      <w:r w:rsidR="00256393">
        <w:t>kg</w:t>
      </w:r>
      <w:r w:rsidR="00256393">
        <w:rPr>
          <w:vertAlign w:val="superscript"/>
        </w:rPr>
        <w:t>-1</w:t>
      </w:r>
      <w:r w:rsidR="00256393">
        <w:t>.  Assuming this to be typical of the estimated 152</w:t>
      </w:r>
      <w:r w:rsidR="00256393" w:rsidRPr="008D7E29">
        <w:rPr>
          <w:vertAlign w:val="subscript"/>
        </w:rPr>
        <w:t xml:space="preserve"> </w:t>
      </w:r>
      <w:r w:rsidR="00256393" w:rsidRPr="008D7E29">
        <w:sym w:font="Symbol" w:char="F0B4"/>
      </w:r>
      <w:r w:rsidR="00256393" w:rsidRPr="008D7E29">
        <w:rPr>
          <w:vertAlign w:val="subscript"/>
        </w:rPr>
        <w:t xml:space="preserve"> </w:t>
      </w:r>
      <w:r w:rsidR="00256393" w:rsidRPr="008D7E29">
        <w:t>10</w:t>
      </w:r>
      <w:r w:rsidR="00256393">
        <w:rPr>
          <w:vertAlign w:val="superscript"/>
        </w:rPr>
        <w:t>3</w:t>
      </w:r>
      <w:r w:rsidR="00256393" w:rsidRPr="008D7E29">
        <w:rPr>
          <w:vertAlign w:val="superscript"/>
        </w:rPr>
        <w:t xml:space="preserve"> </w:t>
      </w:r>
      <w:r w:rsidR="00256393">
        <w:t>kg</w:t>
      </w:r>
      <w:r w:rsidR="00256393" w:rsidRPr="008D7E29">
        <w:rPr>
          <w:vertAlign w:val="subscript"/>
        </w:rPr>
        <w:t xml:space="preserve"> </w:t>
      </w:r>
      <w:r w:rsidR="00256393" w:rsidRPr="008D7E29">
        <w:t>y</w:t>
      </w:r>
      <w:r w:rsidR="00256393" w:rsidRPr="008D7E29">
        <w:rPr>
          <w:vertAlign w:val="superscript"/>
        </w:rPr>
        <w:t>-1</w:t>
      </w:r>
      <w:r w:rsidR="00256393">
        <w:t xml:space="preserve"> of fine sediments entering the lake via the main inflow, and again supposing that 25% of </w:t>
      </w:r>
      <w:r w:rsidR="00256393">
        <w:rPr>
          <w:vertAlign w:val="superscript"/>
        </w:rPr>
        <w:t>210</w:t>
      </w:r>
      <w:r w:rsidR="00256393">
        <w:t xml:space="preserve">Pb was on colloidal material and effectively in solution, the contribution of this material to the amount of catchment derived </w:t>
      </w:r>
      <w:r w:rsidR="00256393">
        <w:rPr>
          <w:vertAlign w:val="superscript"/>
        </w:rPr>
        <w:t>210</w:t>
      </w:r>
      <w:r w:rsidR="00256393">
        <w:t>Pb entering the lake is calculated to be 2.</w:t>
      </w:r>
      <w:r w:rsidR="00870521">
        <w:t>21</w:t>
      </w:r>
      <w:r w:rsidR="00256393">
        <w:rPr>
          <w:vertAlign w:val="subscript"/>
        </w:rPr>
        <w:t xml:space="preserve"> </w:t>
      </w:r>
      <w:r w:rsidR="00256393">
        <w:sym w:font="Symbol" w:char="F0B4"/>
      </w:r>
      <w:r w:rsidR="00256393">
        <w:rPr>
          <w:vertAlign w:val="subscript"/>
        </w:rPr>
        <w:t xml:space="preserve"> </w:t>
      </w:r>
      <w:r w:rsidR="00256393">
        <w:t>10</w:t>
      </w:r>
      <w:r w:rsidR="00256393">
        <w:rPr>
          <w:vertAlign w:val="superscript"/>
        </w:rPr>
        <w:t xml:space="preserve">7 </w:t>
      </w:r>
      <w:proofErr w:type="spellStart"/>
      <w:r w:rsidR="00256393">
        <w:t>Bq</w:t>
      </w:r>
      <w:proofErr w:type="spellEnd"/>
      <w:r w:rsidR="00256393" w:rsidRPr="001C610F">
        <w:rPr>
          <w:vertAlign w:val="subscript"/>
        </w:rPr>
        <w:t xml:space="preserve"> </w:t>
      </w:r>
      <w:r w:rsidR="00256393">
        <w:t>y</w:t>
      </w:r>
      <w:r w:rsidR="00256393">
        <w:rPr>
          <w:vertAlign w:val="superscript"/>
        </w:rPr>
        <w:t>-1</w:t>
      </w:r>
      <w:r w:rsidR="00256393">
        <w:t>. Assuming further that the coarse sediments transported during flood events (up to 1200</w:t>
      </w:r>
      <w:r w:rsidR="00256393" w:rsidRPr="008D7E29">
        <w:rPr>
          <w:vertAlign w:val="subscript"/>
        </w:rPr>
        <w:t xml:space="preserve"> </w:t>
      </w:r>
      <w:r w:rsidR="00256393" w:rsidRPr="008D7E29">
        <w:sym w:font="Symbol" w:char="F0B4"/>
      </w:r>
      <w:r w:rsidR="00256393" w:rsidRPr="008D7E29">
        <w:rPr>
          <w:vertAlign w:val="subscript"/>
        </w:rPr>
        <w:t xml:space="preserve"> </w:t>
      </w:r>
      <w:r w:rsidR="00256393" w:rsidRPr="008D7E29">
        <w:t>10</w:t>
      </w:r>
      <w:r w:rsidR="00256393">
        <w:rPr>
          <w:vertAlign w:val="superscript"/>
        </w:rPr>
        <w:t>3</w:t>
      </w:r>
      <w:r w:rsidR="00256393" w:rsidRPr="008D7E29">
        <w:rPr>
          <w:vertAlign w:val="superscript"/>
        </w:rPr>
        <w:t xml:space="preserve"> </w:t>
      </w:r>
      <w:r w:rsidR="00256393">
        <w:t>kg</w:t>
      </w:r>
      <w:r w:rsidR="00256393" w:rsidRPr="008D7E29">
        <w:rPr>
          <w:vertAlign w:val="subscript"/>
        </w:rPr>
        <w:t xml:space="preserve"> </w:t>
      </w:r>
      <w:r w:rsidR="00256393" w:rsidRPr="008D7E29">
        <w:t>y</w:t>
      </w:r>
      <w:r w:rsidR="00256393" w:rsidRPr="008D7E29">
        <w:rPr>
          <w:vertAlign w:val="superscript"/>
        </w:rPr>
        <w:t>-1</w:t>
      </w:r>
      <w:r w:rsidR="00256393">
        <w:t xml:space="preserve"> according to Chambers</w:t>
      </w:r>
      <w:r w:rsidR="00415CB6">
        <w:t>’</w:t>
      </w:r>
      <w:r w:rsidR="00256393">
        <w:t xml:space="preserve"> estimates) had a </w:t>
      </w:r>
      <w:r w:rsidR="00256393" w:rsidRPr="00FF690E">
        <w:t xml:space="preserve">minimal unsupported </w:t>
      </w:r>
      <w:r w:rsidR="00256393" w:rsidRPr="00196B39">
        <w:rPr>
          <w:vertAlign w:val="superscript"/>
        </w:rPr>
        <w:t>210</w:t>
      </w:r>
      <w:r w:rsidR="00256393" w:rsidRPr="00FF690E">
        <w:t xml:space="preserve">Pb concentration of 15 </w:t>
      </w:r>
      <w:proofErr w:type="spellStart"/>
      <w:r w:rsidR="00256393" w:rsidRPr="00FF690E">
        <w:t>Bq</w:t>
      </w:r>
      <w:proofErr w:type="spellEnd"/>
      <w:r w:rsidR="00256393" w:rsidRPr="00FF690E">
        <w:t xml:space="preserve"> kg</w:t>
      </w:r>
      <w:r w:rsidR="00256393" w:rsidRPr="006A2BB9">
        <w:rPr>
          <w:vertAlign w:val="superscript"/>
        </w:rPr>
        <w:t>-1</w:t>
      </w:r>
      <w:r w:rsidR="00256393" w:rsidRPr="00FF690E">
        <w:t xml:space="preserve"> (the mean value of the October b samples)</w:t>
      </w:r>
      <w:r w:rsidR="00256393">
        <w:t>,</w:t>
      </w:r>
      <w:r w:rsidR="00256393" w:rsidRPr="00FF690E">
        <w:t xml:space="preserve"> total inputs of catchment derived </w:t>
      </w:r>
      <w:r w:rsidR="00256393" w:rsidRPr="00196B39">
        <w:rPr>
          <w:vertAlign w:val="superscript"/>
        </w:rPr>
        <w:t>210</w:t>
      </w:r>
      <w:r w:rsidR="00256393" w:rsidRPr="00FF690E">
        <w:t xml:space="preserve">Pb are calculated to be </w:t>
      </w:r>
      <w:r w:rsidR="00256393">
        <w:t>4.</w:t>
      </w:r>
      <w:r w:rsidR="00870521">
        <w:t>70</w:t>
      </w:r>
      <w:r w:rsidR="00256393">
        <w:rPr>
          <w:vertAlign w:val="subscript"/>
        </w:rPr>
        <w:t xml:space="preserve"> </w:t>
      </w:r>
      <w:r w:rsidR="00256393">
        <w:sym w:font="Symbol" w:char="F0B4"/>
      </w:r>
      <w:r w:rsidR="00256393">
        <w:rPr>
          <w:vertAlign w:val="subscript"/>
        </w:rPr>
        <w:t xml:space="preserve"> </w:t>
      </w:r>
      <w:r w:rsidR="00256393">
        <w:t>10</w:t>
      </w:r>
      <w:r w:rsidR="00256393">
        <w:rPr>
          <w:vertAlign w:val="superscript"/>
        </w:rPr>
        <w:t xml:space="preserve">7 </w:t>
      </w:r>
      <w:proofErr w:type="spellStart"/>
      <w:r w:rsidR="00256393">
        <w:t>Bq</w:t>
      </w:r>
      <w:proofErr w:type="spellEnd"/>
      <w:r w:rsidR="00256393" w:rsidRPr="001C610F">
        <w:rPr>
          <w:vertAlign w:val="subscript"/>
        </w:rPr>
        <w:t xml:space="preserve"> </w:t>
      </w:r>
      <w:r w:rsidR="00256393">
        <w:t>y</w:t>
      </w:r>
      <w:r w:rsidR="00256393">
        <w:rPr>
          <w:vertAlign w:val="superscript"/>
        </w:rPr>
        <w:t>-1</w:t>
      </w:r>
      <w:r w:rsidR="00256393">
        <w:t xml:space="preserve">. </w:t>
      </w:r>
      <w:r w:rsidR="00415CB6">
        <w:t xml:space="preserve"> </w:t>
      </w:r>
      <w:r w:rsidR="00256393">
        <w:t>An alternative estimate can be made using the measurements carried out by Eakins et al. (</w:t>
      </w:r>
      <w:r w:rsidR="0044611C">
        <w:t xml:space="preserve">1981, </w:t>
      </w:r>
      <w:r w:rsidR="00256393">
        <w:t>1984) on water samples from the Brotherswater inlet stream. Concentrations on samples collected on five occasions during July 1976 to November 1977 under both low flow conditions and following heavy rain ranged from 0.5-2.6</w:t>
      </w:r>
      <w:r w:rsidR="00256393" w:rsidRPr="00572123">
        <w:rPr>
          <w:vertAlign w:val="subscript"/>
        </w:rPr>
        <w:t xml:space="preserve"> </w:t>
      </w:r>
      <w:proofErr w:type="spellStart"/>
      <w:r w:rsidR="00256393">
        <w:t>Bq</w:t>
      </w:r>
      <w:proofErr w:type="spellEnd"/>
      <w:r w:rsidR="00256393" w:rsidRPr="00572123">
        <w:rPr>
          <w:vertAlign w:val="subscript"/>
        </w:rPr>
        <w:t xml:space="preserve"> </w:t>
      </w:r>
      <w:r w:rsidR="00256393">
        <w:t>kL</w:t>
      </w:r>
      <w:r w:rsidR="00256393">
        <w:rPr>
          <w:vertAlign w:val="superscript"/>
        </w:rPr>
        <w:t>-1</w:t>
      </w:r>
      <w:r w:rsidR="00256393">
        <w:t xml:space="preserve"> (14-</w:t>
      </w:r>
      <w:r w:rsidR="00B570FA">
        <w:t>7</w:t>
      </w:r>
      <w:r w:rsidR="00256393">
        <w:t>0</w:t>
      </w:r>
      <w:r w:rsidR="00256393" w:rsidRPr="00572123">
        <w:rPr>
          <w:vertAlign w:val="subscript"/>
        </w:rPr>
        <w:t xml:space="preserve"> </w:t>
      </w:r>
      <w:proofErr w:type="spellStart"/>
      <w:r w:rsidR="00256393">
        <w:t>fCi</w:t>
      </w:r>
      <w:proofErr w:type="spellEnd"/>
      <w:r w:rsidR="00256393" w:rsidRPr="00572123">
        <w:rPr>
          <w:vertAlign w:val="subscript"/>
        </w:rPr>
        <w:t xml:space="preserve"> </w:t>
      </w:r>
      <w:r w:rsidR="00256393">
        <w:t>L</w:t>
      </w:r>
      <w:r w:rsidR="00256393">
        <w:rPr>
          <w:vertAlign w:val="superscript"/>
        </w:rPr>
        <w:t>-1</w:t>
      </w:r>
      <w:r w:rsidR="00256393">
        <w:t>) with a mean value of 1.5</w:t>
      </w:r>
      <w:r w:rsidR="00256393" w:rsidRPr="00572123">
        <w:rPr>
          <w:vertAlign w:val="subscript"/>
        </w:rPr>
        <w:t xml:space="preserve"> </w:t>
      </w:r>
      <w:proofErr w:type="spellStart"/>
      <w:r w:rsidR="00256393">
        <w:t>Bq</w:t>
      </w:r>
      <w:proofErr w:type="spellEnd"/>
      <w:r w:rsidR="00256393" w:rsidRPr="00572123">
        <w:rPr>
          <w:vertAlign w:val="subscript"/>
        </w:rPr>
        <w:t xml:space="preserve"> </w:t>
      </w:r>
      <w:r w:rsidR="00256393">
        <w:t>kL</w:t>
      </w:r>
      <w:r w:rsidR="00256393">
        <w:rPr>
          <w:vertAlign w:val="superscript"/>
        </w:rPr>
        <w:t>-1</w:t>
      </w:r>
      <w:r w:rsidR="00256393">
        <w:t xml:space="preserve"> (41</w:t>
      </w:r>
      <w:r w:rsidR="00256393" w:rsidRPr="00572123">
        <w:rPr>
          <w:vertAlign w:val="subscript"/>
        </w:rPr>
        <w:t xml:space="preserve"> </w:t>
      </w:r>
      <w:proofErr w:type="spellStart"/>
      <w:r w:rsidR="00256393">
        <w:t>fCi</w:t>
      </w:r>
      <w:proofErr w:type="spellEnd"/>
      <w:r w:rsidR="00256393" w:rsidRPr="00572123">
        <w:rPr>
          <w:vertAlign w:val="subscript"/>
        </w:rPr>
        <w:t xml:space="preserve"> </w:t>
      </w:r>
      <w:r w:rsidR="00256393">
        <w:t>L</w:t>
      </w:r>
      <w:r w:rsidR="00256393">
        <w:rPr>
          <w:vertAlign w:val="superscript"/>
        </w:rPr>
        <w:t>-1</w:t>
      </w:r>
      <w:r w:rsidR="00256393">
        <w:t>). Multiplying by the estimated discharge rate through the inflow of 37.3</w:t>
      </w:r>
      <w:r w:rsidR="00256393" w:rsidRPr="00DE523D">
        <w:rPr>
          <w:vertAlign w:val="subscript"/>
        </w:rPr>
        <w:t xml:space="preserve"> </w:t>
      </w:r>
      <w:r w:rsidR="00256393" w:rsidRPr="00DE523D">
        <w:sym w:font="Symbol" w:char="F0B4"/>
      </w:r>
      <w:r w:rsidR="00256393" w:rsidRPr="00DE523D">
        <w:rPr>
          <w:vertAlign w:val="subscript"/>
        </w:rPr>
        <w:t xml:space="preserve"> </w:t>
      </w:r>
      <w:r w:rsidR="00256393" w:rsidRPr="00DE523D">
        <w:t>10</w:t>
      </w:r>
      <w:r w:rsidR="00256393" w:rsidRPr="00DE523D">
        <w:rPr>
          <w:vertAlign w:val="superscript"/>
        </w:rPr>
        <w:t>6</w:t>
      </w:r>
      <w:r w:rsidR="00256393" w:rsidRPr="00DE523D">
        <w:t xml:space="preserve"> m</w:t>
      </w:r>
      <w:r w:rsidR="00256393" w:rsidRPr="00DE523D">
        <w:rPr>
          <w:vertAlign w:val="superscript"/>
        </w:rPr>
        <w:t xml:space="preserve">3 </w:t>
      </w:r>
      <w:r w:rsidR="00256393" w:rsidRPr="00DE523D">
        <w:t>y</w:t>
      </w:r>
      <w:r w:rsidR="00256393" w:rsidRPr="00DE523D">
        <w:rPr>
          <w:vertAlign w:val="superscript"/>
        </w:rPr>
        <w:t>-1</w:t>
      </w:r>
      <w:r w:rsidR="00256393">
        <w:t xml:space="preserve">, this calculation suggests an annual rate of supply of </w:t>
      </w:r>
      <w:r w:rsidR="00256393">
        <w:rPr>
          <w:vertAlign w:val="superscript"/>
        </w:rPr>
        <w:t>210</w:t>
      </w:r>
      <w:r w:rsidR="00256393">
        <w:t>Pb from the catchment of 5.69</w:t>
      </w:r>
      <w:r w:rsidR="00256393">
        <w:rPr>
          <w:vertAlign w:val="subscript"/>
        </w:rPr>
        <w:t xml:space="preserve"> </w:t>
      </w:r>
      <w:r w:rsidR="00256393">
        <w:sym w:font="Symbol" w:char="F0B4"/>
      </w:r>
      <w:r w:rsidR="00256393">
        <w:rPr>
          <w:vertAlign w:val="subscript"/>
        </w:rPr>
        <w:t xml:space="preserve"> </w:t>
      </w:r>
      <w:r w:rsidR="00256393">
        <w:t>10</w:t>
      </w:r>
      <w:r w:rsidR="00256393">
        <w:rPr>
          <w:vertAlign w:val="superscript"/>
        </w:rPr>
        <w:t xml:space="preserve">7 </w:t>
      </w:r>
      <w:proofErr w:type="spellStart"/>
      <w:r w:rsidR="00256393">
        <w:t>Bq</w:t>
      </w:r>
      <w:proofErr w:type="spellEnd"/>
      <w:r w:rsidR="00256393" w:rsidRPr="001C610F">
        <w:rPr>
          <w:vertAlign w:val="subscript"/>
        </w:rPr>
        <w:t xml:space="preserve"> </w:t>
      </w:r>
      <w:r w:rsidR="00256393">
        <w:t>y</w:t>
      </w:r>
      <w:r w:rsidR="00256393">
        <w:rPr>
          <w:vertAlign w:val="superscript"/>
        </w:rPr>
        <w:t>-1</w:t>
      </w:r>
      <w:r w:rsidR="00256393">
        <w:t>.</w:t>
      </w:r>
      <w:r w:rsidR="00415CB6">
        <w:t xml:space="preserve">  </w:t>
      </w:r>
      <w:r w:rsidR="00870521">
        <w:t>T</w:t>
      </w:r>
      <w:r w:rsidR="00093CA9">
        <w:t xml:space="preserve">he average </w:t>
      </w:r>
      <w:r w:rsidR="00415CB6">
        <w:t>of these two estimates</w:t>
      </w:r>
      <w:r w:rsidR="00744BE9">
        <w:t xml:space="preserve"> (</w:t>
      </w:r>
      <w:r w:rsidR="000B6F39">
        <w:t>5.19</w:t>
      </w:r>
      <w:r w:rsidR="000B6F39">
        <w:rPr>
          <w:vertAlign w:val="subscript"/>
        </w:rPr>
        <w:t xml:space="preserve"> </w:t>
      </w:r>
      <w:r w:rsidR="000B6F39">
        <w:sym w:font="Symbol" w:char="F0B4"/>
      </w:r>
      <w:r w:rsidR="000B6F39">
        <w:rPr>
          <w:vertAlign w:val="subscript"/>
        </w:rPr>
        <w:t xml:space="preserve"> </w:t>
      </w:r>
      <w:r w:rsidR="000B6F39">
        <w:t>10</w:t>
      </w:r>
      <w:r w:rsidR="000B6F39">
        <w:rPr>
          <w:vertAlign w:val="superscript"/>
        </w:rPr>
        <w:t xml:space="preserve">7 </w:t>
      </w:r>
      <w:proofErr w:type="spellStart"/>
      <w:r w:rsidR="000B6F39">
        <w:t>Bq</w:t>
      </w:r>
      <w:proofErr w:type="spellEnd"/>
      <w:r w:rsidR="000B6F39" w:rsidRPr="001C610F">
        <w:rPr>
          <w:vertAlign w:val="subscript"/>
        </w:rPr>
        <w:t xml:space="preserve"> </w:t>
      </w:r>
      <w:r w:rsidR="000B6F39">
        <w:t>y</w:t>
      </w:r>
      <w:r w:rsidR="000B6F39">
        <w:rPr>
          <w:vertAlign w:val="superscript"/>
        </w:rPr>
        <w:t>-1</w:t>
      </w:r>
      <w:r w:rsidR="000B6F39">
        <w:t xml:space="preserve">) puts the </w:t>
      </w:r>
      <w:r w:rsidR="00870521">
        <w:t xml:space="preserve">value for </w:t>
      </w:r>
      <w:r w:rsidR="00415CB6">
        <w:t xml:space="preserve">total mean annual inputs of </w:t>
      </w:r>
      <w:r w:rsidR="00415CB6">
        <w:rPr>
          <w:vertAlign w:val="superscript"/>
        </w:rPr>
        <w:t>210</w:t>
      </w:r>
      <w:r w:rsidR="00415CB6">
        <w:t xml:space="preserve">Pb to the water column </w:t>
      </w:r>
      <w:r w:rsidR="000B6F39">
        <w:t>at</w:t>
      </w:r>
      <w:r w:rsidR="00870521">
        <w:t xml:space="preserve"> </w:t>
      </w:r>
      <w:r w:rsidR="00753461">
        <w:t>8.4</w:t>
      </w:r>
      <w:r w:rsidR="00870521">
        <w:t>9</w:t>
      </w:r>
      <w:r w:rsidR="00753461">
        <w:rPr>
          <w:vertAlign w:val="subscript"/>
        </w:rPr>
        <w:t xml:space="preserve"> </w:t>
      </w:r>
      <w:r w:rsidR="00753461">
        <w:sym w:font="Symbol" w:char="F0B4"/>
      </w:r>
      <w:r w:rsidR="00753461">
        <w:rPr>
          <w:vertAlign w:val="subscript"/>
        </w:rPr>
        <w:t xml:space="preserve"> </w:t>
      </w:r>
      <w:r w:rsidR="00753461">
        <w:t>10</w:t>
      </w:r>
      <w:r w:rsidR="00753461">
        <w:rPr>
          <w:vertAlign w:val="superscript"/>
        </w:rPr>
        <w:t xml:space="preserve">7 </w:t>
      </w:r>
      <w:proofErr w:type="spellStart"/>
      <w:r w:rsidR="00753461">
        <w:t>Bq</w:t>
      </w:r>
      <w:proofErr w:type="spellEnd"/>
      <w:r w:rsidR="00753461" w:rsidRPr="001C610F">
        <w:rPr>
          <w:vertAlign w:val="subscript"/>
        </w:rPr>
        <w:t xml:space="preserve"> </w:t>
      </w:r>
      <w:r w:rsidR="00753461">
        <w:t>y</w:t>
      </w:r>
      <w:r w:rsidR="00753461">
        <w:rPr>
          <w:vertAlign w:val="superscript"/>
        </w:rPr>
        <w:t>-1</w:t>
      </w:r>
      <w:r w:rsidR="00753461">
        <w:t xml:space="preserve">.  </w:t>
      </w:r>
    </w:p>
    <w:bookmarkEnd w:id="10"/>
    <w:p w14:paraId="325C5225" w14:textId="7F7585AD" w:rsidR="004760A5" w:rsidRDefault="00A937A3" w:rsidP="00BD51C3">
      <w:pPr>
        <w:spacing w:line="360" w:lineRule="auto"/>
        <w:ind w:firstLine="720"/>
        <w:jc w:val="both"/>
      </w:pPr>
      <w:r>
        <w:t>Eakins et al. (</w:t>
      </w:r>
      <w:r w:rsidR="0044611C">
        <w:t xml:space="preserve">1981, </w:t>
      </w:r>
      <w:r>
        <w:t xml:space="preserve">1984) carried out measurements of </w:t>
      </w:r>
      <w:r>
        <w:rPr>
          <w:vertAlign w:val="superscript"/>
        </w:rPr>
        <w:t>210</w:t>
      </w:r>
      <w:r>
        <w:t>Pb in water samples collected from the Brotherswater outflow stream on five occasions during July 1976 to November 1977 under both low flow conditions and following heavy rain. Concentrations ranged from 0.9</w:t>
      </w:r>
      <w:r>
        <w:sym w:font="Symbol" w:char="F02D"/>
      </w:r>
      <w:r>
        <w:t>3.2</w:t>
      </w:r>
      <w:r w:rsidRPr="00572123">
        <w:rPr>
          <w:vertAlign w:val="subscript"/>
        </w:rPr>
        <w:t xml:space="preserve"> </w:t>
      </w:r>
      <w:proofErr w:type="spellStart"/>
      <w:r>
        <w:t>Bq</w:t>
      </w:r>
      <w:proofErr w:type="spellEnd"/>
      <w:r w:rsidRPr="00572123">
        <w:rPr>
          <w:vertAlign w:val="subscript"/>
        </w:rPr>
        <w:t xml:space="preserve"> </w:t>
      </w:r>
      <w:r>
        <w:t>kL</w:t>
      </w:r>
      <w:r>
        <w:rPr>
          <w:vertAlign w:val="superscript"/>
        </w:rPr>
        <w:t>-1</w:t>
      </w:r>
      <w:r>
        <w:t xml:space="preserve"> (23</w:t>
      </w:r>
      <w:r>
        <w:sym w:font="Symbol" w:char="F02D"/>
      </w:r>
      <w:r>
        <w:t>87</w:t>
      </w:r>
      <w:r w:rsidRPr="00572123">
        <w:rPr>
          <w:vertAlign w:val="subscript"/>
        </w:rPr>
        <w:t xml:space="preserve"> </w:t>
      </w:r>
      <w:proofErr w:type="spellStart"/>
      <w:r>
        <w:t>fCi</w:t>
      </w:r>
      <w:proofErr w:type="spellEnd"/>
      <w:r w:rsidRPr="00572123">
        <w:rPr>
          <w:vertAlign w:val="subscript"/>
        </w:rPr>
        <w:t xml:space="preserve"> </w:t>
      </w:r>
      <w:r>
        <w:t>L</w:t>
      </w:r>
      <w:r>
        <w:rPr>
          <w:vertAlign w:val="superscript"/>
        </w:rPr>
        <w:t>-1</w:t>
      </w:r>
      <w:r>
        <w:t>) with a mean value of 1.8</w:t>
      </w:r>
      <w:r w:rsidRPr="00572123">
        <w:rPr>
          <w:vertAlign w:val="subscript"/>
        </w:rPr>
        <w:t xml:space="preserve"> </w:t>
      </w:r>
      <w:proofErr w:type="spellStart"/>
      <w:r>
        <w:t>Bq</w:t>
      </w:r>
      <w:proofErr w:type="spellEnd"/>
      <w:r w:rsidRPr="00572123">
        <w:rPr>
          <w:vertAlign w:val="subscript"/>
        </w:rPr>
        <w:t xml:space="preserve"> </w:t>
      </w:r>
      <w:r>
        <w:t>kL</w:t>
      </w:r>
      <w:r>
        <w:rPr>
          <w:vertAlign w:val="superscript"/>
        </w:rPr>
        <w:t>-1</w:t>
      </w:r>
      <w:r>
        <w:t xml:space="preserve"> (49</w:t>
      </w:r>
      <w:r w:rsidRPr="00572123">
        <w:rPr>
          <w:vertAlign w:val="subscript"/>
        </w:rPr>
        <w:t xml:space="preserve"> </w:t>
      </w:r>
      <w:proofErr w:type="spellStart"/>
      <w:r>
        <w:t>fCi</w:t>
      </w:r>
      <w:proofErr w:type="spellEnd"/>
      <w:r w:rsidRPr="00572123">
        <w:rPr>
          <w:vertAlign w:val="subscript"/>
        </w:rPr>
        <w:t xml:space="preserve"> </w:t>
      </w:r>
      <w:r>
        <w:t>L</w:t>
      </w:r>
      <w:r>
        <w:rPr>
          <w:vertAlign w:val="superscript"/>
        </w:rPr>
        <w:t>-1</w:t>
      </w:r>
      <w:r>
        <w:t>). Multiplying by the estimated mean outflow rate (</w:t>
      </w:r>
      <w:r w:rsidRPr="001536A3">
        <w:t>4</w:t>
      </w:r>
      <w:r>
        <w:t>0.9</w:t>
      </w:r>
      <w:r w:rsidRPr="00DE523D">
        <w:rPr>
          <w:vertAlign w:val="subscript"/>
        </w:rPr>
        <w:t xml:space="preserve"> </w:t>
      </w:r>
      <w:r w:rsidRPr="00DE523D">
        <w:sym w:font="Symbol" w:char="F0B4"/>
      </w:r>
      <w:r w:rsidRPr="00DE523D">
        <w:rPr>
          <w:vertAlign w:val="subscript"/>
        </w:rPr>
        <w:t xml:space="preserve"> </w:t>
      </w:r>
      <w:r w:rsidRPr="00DE523D">
        <w:t>10</w:t>
      </w:r>
      <w:r w:rsidRPr="00DE523D">
        <w:rPr>
          <w:vertAlign w:val="superscript"/>
        </w:rPr>
        <w:t>6</w:t>
      </w:r>
      <w:r w:rsidRPr="00DE523D">
        <w:t xml:space="preserve"> m</w:t>
      </w:r>
      <w:r w:rsidRPr="00DE523D">
        <w:rPr>
          <w:vertAlign w:val="superscript"/>
        </w:rPr>
        <w:t xml:space="preserve">3 </w:t>
      </w:r>
      <w:r w:rsidRPr="00DE523D">
        <w:t>y</w:t>
      </w:r>
      <w:r w:rsidRPr="00DE523D">
        <w:rPr>
          <w:vertAlign w:val="superscript"/>
        </w:rPr>
        <w:t>-1</w:t>
      </w:r>
      <w:r>
        <w:t xml:space="preserve">), one estimate of the annual rate of loss of </w:t>
      </w:r>
      <w:r>
        <w:rPr>
          <w:vertAlign w:val="superscript"/>
        </w:rPr>
        <w:t>210</w:t>
      </w:r>
      <w:r>
        <w:t>Pb from the lake via the outflow is calculated to be 7.36</w:t>
      </w:r>
      <w:r>
        <w:rPr>
          <w:vertAlign w:val="subscript"/>
        </w:rPr>
        <w:t xml:space="preserve"> </w:t>
      </w:r>
      <w:r>
        <w:sym w:font="Symbol" w:char="F0B4"/>
      </w:r>
      <w:r>
        <w:rPr>
          <w:vertAlign w:val="subscript"/>
        </w:rPr>
        <w:t xml:space="preserve"> </w:t>
      </w:r>
      <w:r>
        <w:t>10</w:t>
      </w:r>
      <w:r>
        <w:rPr>
          <w:vertAlign w:val="superscript"/>
        </w:rPr>
        <w:t xml:space="preserve">7 </w:t>
      </w:r>
      <w:proofErr w:type="spellStart"/>
      <w:r>
        <w:t>Bq</w:t>
      </w:r>
      <w:proofErr w:type="spellEnd"/>
      <w:r w:rsidRPr="001C610F">
        <w:rPr>
          <w:vertAlign w:val="subscript"/>
        </w:rPr>
        <w:t xml:space="preserve"> </w:t>
      </w:r>
      <w:r>
        <w:t>y</w:t>
      </w:r>
      <w:r>
        <w:rPr>
          <w:vertAlign w:val="superscript"/>
        </w:rPr>
        <w:t>-1</w:t>
      </w:r>
      <w:r>
        <w:t xml:space="preserve">. Because of the relative sparsity of the measurements and their wide range of values this figure does however have a large uncertainty. </w:t>
      </w:r>
      <w:r w:rsidR="00753461">
        <w:t xml:space="preserve"> </w:t>
      </w:r>
      <w:r>
        <w:t xml:space="preserve">An alternative estimate can be made using measured values of the </w:t>
      </w:r>
      <w:r>
        <w:rPr>
          <w:vertAlign w:val="superscript"/>
        </w:rPr>
        <w:t>210</w:t>
      </w:r>
      <w:r>
        <w:t>Pb concentrations on suspended p</w:t>
      </w:r>
      <w:r w:rsidR="006A2BB9">
        <w:t>articulates in the water column</w:t>
      </w:r>
      <w:r>
        <w:t xml:space="preserve">. Unsupported </w:t>
      </w:r>
      <w:r>
        <w:rPr>
          <w:vertAlign w:val="superscript"/>
        </w:rPr>
        <w:t>210</w:t>
      </w:r>
      <w:r>
        <w:t xml:space="preserve">Pb </w:t>
      </w:r>
      <w:r>
        <w:lastRenderedPageBreak/>
        <w:t xml:space="preserve">concentrations on samples from sediment Trap B near the centre of the lake were significantly higher than those in samples from Trap A, closer to the inflow, presumably due to the progressive settling out of coarser particles with lower concentrations. Mean concentrations in Trap B samples (Table </w:t>
      </w:r>
      <w:r w:rsidR="00CE0275">
        <w:t>3</w:t>
      </w:r>
      <w:r>
        <w:t>b) ranged from 423</w:t>
      </w:r>
      <w:r w:rsidRPr="00572123">
        <w:rPr>
          <w:vertAlign w:val="subscript"/>
        </w:rPr>
        <w:t xml:space="preserve"> </w:t>
      </w:r>
      <w:proofErr w:type="spellStart"/>
      <w:r>
        <w:t>Bq</w:t>
      </w:r>
      <w:proofErr w:type="spellEnd"/>
      <w:r w:rsidRPr="00572123">
        <w:rPr>
          <w:vertAlign w:val="subscript"/>
        </w:rPr>
        <w:t xml:space="preserve"> </w:t>
      </w:r>
      <w:r>
        <w:t>kg</w:t>
      </w:r>
      <w:r>
        <w:rPr>
          <w:vertAlign w:val="superscript"/>
        </w:rPr>
        <w:t>-1</w:t>
      </w:r>
      <w:r>
        <w:t xml:space="preserve"> in the base-level collector to 566</w:t>
      </w:r>
      <w:r w:rsidRPr="00572123">
        <w:rPr>
          <w:vertAlign w:val="subscript"/>
        </w:rPr>
        <w:t xml:space="preserve"> </w:t>
      </w:r>
      <w:proofErr w:type="spellStart"/>
      <w:r>
        <w:t>Bq</w:t>
      </w:r>
      <w:proofErr w:type="spellEnd"/>
      <w:r w:rsidRPr="00572123">
        <w:rPr>
          <w:vertAlign w:val="subscript"/>
        </w:rPr>
        <w:t xml:space="preserve"> </w:t>
      </w:r>
      <w:r>
        <w:t>kg</w:t>
      </w:r>
      <w:r>
        <w:rPr>
          <w:vertAlign w:val="superscript"/>
        </w:rPr>
        <w:t>-1</w:t>
      </w:r>
      <w:r>
        <w:t xml:space="preserve"> in the top-level collector. Assuming the latter value to be more typical of suspended sediments reaching the outflow, multiplying by the estimated sediment load (46</w:t>
      </w:r>
      <w:r w:rsidRPr="008D7E29">
        <w:rPr>
          <w:vertAlign w:val="subscript"/>
        </w:rPr>
        <w:t xml:space="preserve"> </w:t>
      </w:r>
      <w:r w:rsidRPr="008D7E29">
        <w:sym w:font="Symbol" w:char="F0B4"/>
      </w:r>
      <w:r w:rsidRPr="008D7E29">
        <w:rPr>
          <w:vertAlign w:val="subscript"/>
        </w:rPr>
        <w:t xml:space="preserve"> </w:t>
      </w:r>
      <w:r w:rsidRPr="008D7E29">
        <w:t>10</w:t>
      </w:r>
      <w:r>
        <w:rPr>
          <w:vertAlign w:val="superscript"/>
        </w:rPr>
        <w:t>3</w:t>
      </w:r>
      <w:r w:rsidRPr="008D7E29">
        <w:rPr>
          <w:vertAlign w:val="superscript"/>
        </w:rPr>
        <w:t xml:space="preserve"> </w:t>
      </w:r>
      <w:r>
        <w:t>kg</w:t>
      </w:r>
      <w:r w:rsidRPr="008D7E29">
        <w:rPr>
          <w:vertAlign w:val="subscript"/>
        </w:rPr>
        <w:t xml:space="preserve"> </w:t>
      </w:r>
      <w:r w:rsidRPr="008D7E29">
        <w:t>y</w:t>
      </w:r>
      <w:r w:rsidRPr="008D7E29">
        <w:rPr>
          <w:vertAlign w:val="superscript"/>
        </w:rPr>
        <w:t>-1</w:t>
      </w:r>
      <w:r>
        <w:t xml:space="preserve">), and also allowing for the estimated 25% of </w:t>
      </w:r>
      <w:r>
        <w:rPr>
          <w:vertAlign w:val="superscript"/>
        </w:rPr>
        <w:t>210</w:t>
      </w:r>
      <w:r>
        <w:t xml:space="preserve">Pb on fine material that is essentially transported with the aqueous phase (Eakins et al. </w:t>
      </w:r>
      <w:r w:rsidR="0044611C">
        <w:t xml:space="preserve">1981, </w:t>
      </w:r>
      <w:r>
        <w:t>1984), this method gives a lower value of 3.44</w:t>
      </w:r>
      <w:r>
        <w:rPr>
          <w:vertAlign w:val="subscript"/>
        </w:rPr>
        <w:t xml:space="preserve"> </w:t>
      </w:r>
      <w:r>
        <w:sym w:font="Symbol" w:char="F0B4"/>
      </w:r>
      <w:r>
        <w:rPr>
          <w:vertAlign w:val="subscript"/>
        </w:rPr>
        <w:t xml:space="preserve"> </w:t>
      </w:r>
      <w:r>
        <w:t>10</w:t>
      </w:r>
      <w:r>
        <w:rPr>
          <w:vertAlign w:val="superscript"/>
        </w:rPr>
        <w:t xml:space="preserve">7 </w:t>
      </w:r>
      <w:proofErr w:type="spellStart"/>
      <w:r>
        <w:t>Bq</w:t>
      </w:r>
      <w:proofErr w:type="spellEnd"/>
      <w:r w:rsidRPr="001C610F">
        <w:rPr>
          <w:vertAlign w:val="subscript"/>
        </w:rPr>
        <w:t xml:space="preserve"> </w:t>
      </w:r>
      <w:r>
        <w:t>y</w:t>
      </w:r>
      <w:r>
        <w:rPr>
          <w:vertAlign w:val="superscript"/>
        </w:rPr>
        <w:t>-1</w:t>
      </w:r>
      <w:r>
        <w:t xml:space="preserve"> for the </w:t>
      </w:r>
      <w:r>
        <w:rPr>
          <w:vertAlign w:val="superscript"/>
        </w:rPr>
        <w:t>210</w:t>
      </w:r>
      <w:r>
        <w:t xml:space="preserve">Pb </w:t>
      </w:r>
      <w:r w:rsidR="00753461">
        <w:t xml:space="preserve">outflow </w:t>
      </w:r>
      <w:r>
        <w:t>rate.</w:t>
      </w:r>
      <w:r w:rsidR="00BD51C3">
        <w:t xml:space="preserve">  </w:t>
      </w:r>
      <w:r w:rsidR="00093CA9">
        <w:t xml:space="preserve">From the </w:t>
      </w:r>
      <w:r w:rsidR="000B6F39">
        <w:t xml:space="preserve">mean </w:t>
      </w:r>
      <w:r w:rsidR="00093CA9">
        <w:t>value</w:t>
      </w:r>
      <w:r w:rsidR="000B6F39">
        <w:t xml:space="preserve"> (5.40</w:t>
      </w:r>
      <w:r w:rsidR="000B6F39">
        <w:rPr>
          <w:vertAlign w:val="subscript"/>
        </w:rPr>
        <w:t xml:space="preserve"> </w:t>
      </w:r>
      <w:r w:rsidR="000B6F39">
        <w:sym w:font="Symbol" w:char="F0B4"/>
      </w:r>
      <w:r w:rsidR="000B6F39">
        <w:rPr>
          <w:vertAlign w:val="subscript"/>
        </w:rPr>
        <w:t xml:space="preserve"> </w:t>
      </w:r>
      <w:r w:rsidR="000B6F39">
        <w:t>10</w:t>
      </w:r>
      <w:r w:rsidR="000B6F39">
        <w:rPr>
          <w:vertAlign w:val="superscript"/>
        </w:rPr>
        <w:t xml:space="preserve">7 </w:t>
      </w:r>
      <w:proofErr w:type="spellStart"/>
      <w:r w:rsidR="000B6F39">
        <w:t>Bq</w:t>
      </w:r>
      <w:proofErr w:type="spellEnd"/>
      <w:r w:rsidR="000B6F39" w:rsidRPr="001C610F">
        <w:rPr>
          <w:vertAlign w:val="subscript"/>
        </w:rPr>
        <w:t xml:space="preserve"> </w:t>
      </w:r>
      <w:r w:rsidR="000B6F39">
        <w:t>y</w:t>
      </w:r>
      <w:r w:rsidR="000B6F39">
        <w:rPr>
          <w:vertAlign w:val="superscript"/>
        </w:rPr>
        <w:t>-1</w:t>
      </w:r>
      <w:r w:rsidR="000B6F39">
        <w:t xml:space="preserve">) </w:t>
      </w:r>
      <w:r w:rsidR="00753461">
        <w:t xml:space="preserve">total mean annual </w:t>
      </w:r>
      <w:r w:rsidR="00BD51C3">
        <w:t xml:space="preserve">losses </w:t>
      </w:r>
      <w:r w:rsidR="00753461">
        <w:t xml:space="preserve">of </w:t>
      </w:r>
      <w:r w:rsidR="00753461">
        <w:rPr>
          <w:vertAlign w:val="superscript"/>
        </w:rPr>
        <w:t>210</w:t>
      </w:r>
      <w:r w:rsidR="00753461">
        <w:t xml:space="preserve">Pb </w:t>
      </w:r>
      <w:r w:rsidR="00915613">
        <w:t xml:space="preserve">from </w:t>
      </w:r>
      <w:r w:rsidR="00753461">
        <w:t xml:space="preserve">the water column are </w:t>
      </w:r>
      <w:r w:rsidR="000B6F39">
        <w:t xml:space="preserve">put at </w:t>
      </w:r>
      <w:r w:rsidR="00BD51C3">
        <w:t>9.66</w:t>
      </w:r>
      <w:r w:rsidR="00753461">
        <w:rPr>
          <w:vertAlign w:val="subscript"/>
        </w:rPr>
        <w:t xml:space="preserve"> </w:t>
      </w:r>
      <w:r w:rsidR="00753461">
        <w:sym w:font="Symbol" w:char="F0B4"/>
      </w:r>
      <w:r w:rsidR="00753461">
        <w:rPr>
          <w:vertAlign w:val="subscript"/>
        </w:rPr>
        <w:t xml:space="preserve"> </w:t>
      </w:r>
      <w:r w:rsidR="00753461">
        <w:t>10</w:t>
      </w:r>
      <w:r w:rsidR="00753461">
        <w:rPr>
          <w:vertAlign w:val="superscript"/>
        </w:rPr>
        <w:t xml:space="preserve">7 </w:t>
      </w:r>
      <w:proofErr w:type="spellStart"/>
      <w:r w:rsidR="00753461">
        <w:t>Bq</w:t>
      </w:r>
      <w:proofErr w:type="spellEnd"/>
      <w:r w:rsidR="00753461" w:rsidRPr="001C610F">
        <w:rPr>
          <w:vertAlign w:val="subscript"/>
        </w:rPr>
        <w:t xml:space="preserve"> </w:t>
      </w:r>
      <w:r w:rsidR="00753461">
        <w:t>y</w:t>
      </w:r>
      <w:r w:rsidR="00753461">
        <w:rPr>
          <w:vertAlign w:val="superscript"/>
        </w:rPr>
        <w:t>-1</w:t>
      </w:r>
      <w:r w:rsidR="00BD51C3">
        <w:t>.</w:t>
      </w:r>
      <w:r w:rsidR="00093CA9">
        <w:t xml:space="preserve">  </w:t>
      </w:r>
      <w:r w:rsidR="00E81CF5" w:rsidRPr="000A3CE1">
        <w:t>T</w:t>
      </w:r>
      <w:r w:rsidR="00B55990" w:rsidRPr="000A3CE1">
        <w:t xml:space="preserve">he discrepancy </w:t>
      </w:r>
      <w:r w:rsidR="00D36CC3" w:rsidRPr="000A3CE1">
        <w:t xml:space="preserve">between </w:t>
      </w:r>
      <w:r w:rsidR="00B55990" w:rsidRPr="000A3CE1">
        <w:t>th</w:t>
      </w:r>
      <w:r w:rsidR="00927351">
        <w:t xml:space="preserve">is figure and the above </w:t>
      </w:r>
      <w:r w:rsidR="000B6F39" w:rsidRPr="000A3CE1">
        <w:t xml:space="preserve">estimate for </w:t>
      </w:r>
      <w:r w:rsidR="00E81CF5" w:rsidRPr="000A3CE1">
        <w:t xml:space="preserve">total inputs </w:t>
      </w:r>
      <w:r w:rsidR="00D36CC3" w:rsidRPr="000A3CE1">
        <w:t xml:space="preserve">to the water column </w:t>
      </w:r>
      <w:r w:rsidR="00B55990" w:rsidRPr="000A3CE1">
        <w:t>(</w:t>
      </w:r>
      <w:r w:rsidR="000A3CE1">
        <w:t xml:space="preserve">an imbalance of </w:t>
      </w:r>
      <w:r w:rsidR="00D36CC3" w:rsidRPr="000A3CE1">
        <w:t>1.17</w:t>
      </w:r>
      <w:r w:rsidR="00B55990" w:rsidRPr="000A3CE1">
        <w:rPr>
          <w:vertAlign w:val="subscript"/>
        </w:rPr>
        <w:t xml:space="preserve"> </w:t>
      </w:r>
      <w:r w:rsidR="00B55990" w:rsidRPr="000A3CE1">
        <w:sym w:font="Symbol" w:char="F0B4"/>
      </w:r>
      <w:r w:rsidR="00B55990" w:rsidRPr="000A3CE1">
        <w:rPr>
          <w:vertAlign w:val="subscript"/>
        </w:rPr>
        <w:t xml:space="preserve"> </w:t>
      </w:r>
      <w:r w:rsidR="00B55990" w:rsidRPr="000A3CE1">
        <w:t>10</w:t>
      </w:r>
      <w:r w:rsidR="00B55990" w:rsidRPr="000A3CE1">
        <w:rPr>
          <w:vertAlign w:val="superscript"/>
        </w:rPr>
        <w:t xml:space="preserve">7 </w:t>
      </w:r>
      <w:proofErr w:type="spellStart"/>
      <w:r w:rsidR="00B55990" w:rsidRPr="000A3CE1">
        <w:t>Bq</w:t>
      </w:r>
      <w:proofErr w:type="spellEnd"/>
      <w:r w:rsidR="00B55990" w:rsidRPr="000A3CE1">
        <w:rPr>
          <w:vertAlign w:val="subscript"/>
        </w:rPr>
        <w:t xml:space="preserve"> </w:t>
      </w:r>
      <w:r w:rsidR="00B55990" w:rsidRPr="000A3CE1">
        <w:t>y</w:t>
      </w:r>
      <w:r w:rsidR="00B55990" w:rsidRPr="000A3CE1">
        <w:rPr>
          <w:vertAlign w:val="superscript"/>
        </w:rPr>
        <w:t>-1</w:t>
      </w:r>
      <w:r w:rsidR="00B55990" w:rsidRPr="000A3CE1">
        <w:t>) is mainly due to uncertainties in</w:t>
      </w:r>
      <w:r w:rsidR="00BE0F6E" w:rsidRPr="000A3CE1">
        <w:t xml:space="preserve"> the </w:t>
      </w:r>
      <w:r w:rsidR="00E47F55" w:rsidRPr="000A3CE1">
        <w:t xml:space="preserve">values of the </w:t>
      </w:r>
      <w:r w:rsidR="00E81CF5" w:rsidRPr="000A3CE1">
        <w:t xml:space="preserve">catchment </w:t>
      </w:r>
      <w:r w:rsidR="00BE0F6E" w:rsidRPr="000A3CE1">
        <w:t xml:space="preserve">inputs and </w:t>
      </w:r>
      <w:r w:rsidR="00B55990" w:rsidRPr="000A3CE1">
        <w:t>out</w:t>
      </w:r>
      <w:r w:rsidR="00E81CF5" w:rsidRPr="000A3CE1">
        <w:t>flow losses</w:t>
      </w:r>
      <w:r w:rsidR="00B55990" w:rsidRPr="000A3CE1">
        <w:t xml:space="preserve">. </w:t>
      </w:r>
      <w:r w:rsidR="00E47F55" w:rsidRPr="000A3CE1">
        <w:t xml:space="preserve"> </w:t>
      </w:r>
      <w:r w:rsidR="00F256F9" w:rsidRPr="000A3CE1">
        <w:t xml:space="preserve">Making </w:t>
      </w:r>
      <w:r w:rsidR="00F256F9">
        <w:t xml:space="preserve">proportionate corrections to these terms </w:t>
      </w:r>
      <w:r w:rsidR="00EF6A62">
        <w:t xml:space="preserve">gives </w:t>
      </w:r>
      <w:r w:rsidR="00FF1010">
        <w:t xml:space="preserve">a </w:t>
      </w:r>
      <w:r w:rsidR="00EF6A62">
        <w:t>c</w:t>
      </w:r>
      <w:r w:rsidR="00E47F55">
        <w:t xml:space="preserve">orrected </w:t>
      </w:r>
      <w:r w:rsidR="00FF1010">
        <w:t xml:space="preserve">figure </w:t>
      </w:r>
      <w:r w:rsidR="00EF6A62">
        <w:t xml:space="preserve">of </w:t>
      </w:r>
      <w:r w:rsidR="00927351">
        <w:t>9.06</w:t>
      </w:r>
      <w:r w:rsidR="00927351">
        <w:rPr>
          <w:vertAlign w:val="subscript"/>
        </w:rPr>
        <w:t xml:space="preserve"> </w:t>
      </w:r>
      <w:r w:rsidR="00927351">
        <w:sym w:font="Symbol" w:char="F0B4"/>
      </w:r>
      <w:r w:rsidR="00927351">
        <w:rPr>
          <w:vertAlign w:val="subscript"/>
        </w:rPr>
        <w:t xml:space="preserve"> </w:t>
      </w:r>
      <w:r w:rsidR="00927351">
        <w:t>10</w:t>
      </w:r>
      <w:r w:rsidR="00927351">
        <w:rPr>
          <w:vertAlign w:val="superscript"/>
        </w:rPr>
        <w:t xml:space="preserve">7 </w:t>
      </w:r>
      <w:proofErr w:type="spellStart"/>
      <w:r w:rsidR="00927351">
        <w:t>Bq</w:t>
      </w:r>
      <w:proofErr w:type="spellEnd"/>
      <w:r w:rsidR="00927351" w:rsidRPr="001C610F">
        <w:rPr>
          <w:vertAlign w:val="subscript"/>
        </w:rPr>
        <w:t xml:space="preserve"> </w:t>
      </w:r>
      <w:r w:rsidR="00927351">
        <w:t>y</w:t>
      </w:r>
      <w:r w:rsidR="00927351">
        <w:rPr>
          <w:vertAlign w:val="superscript"/>
        </w:rPr>
        <w:t>-1</w:t>
      </w:r>
      <w:r w:rsidR="00927351">
        <w:t xml:space="preserve"> for total inputs to and losses from the water column.  It follows </w:t>
      </w:r>
      <w:r w:rsidR="00FF1010">
        <w:t xml:space="preserve">from this </w:t>
      </w:r>
      <w:r w:rsidR="00927351">
        <w:t xml:space="preserve">that catchment inputs </w:t>
      </w:r>
      <w:r w:rsidR="00FF1010">
        <w:t xml:space="preserve">must be </w:t>
      </w:r>
      <w:r w:rsidR="00927351">
        <w:t xml:space="preserve">around </w:t>
      </w:r>
      <w:r w:rsidR="00EF6A62">
        <w:t>5.76</w:t>
      </w:r>
      <w:r w:rsidR="00EF6A62">
        <w:rPr>
          <w:vertAlign w:val="subscript"/>
        </w:rPr>
        <w:t xml:space="preserve"> </w:t>
      </w:r>
      <w:r w:rsidR="00EF6A62">
        <w:sym w:font="Symbol" w:char="F0B4"/>
      </w:r>
      <w:r w:rsidR="00EF6A62">
        <w:rPr>
          <w:vertAlign w:val="subscript"/>
        </w:rPr>
        <w:t xml:space="preserve"> </w:t>
      </w:r>
      <w:r w:rsidR="00EF6A62">
        <w:t>10</w:t>
      </w:r>
      <w:r w:rsidR="00EF6A62">
        <w:rPr>
          <w:vertAlign w:val="superscript"/>
        </w:rPr>
        <w:t xml:space="preserve">7 </w:t>
      </w:r>
      <w:proofErr w:type="spellStart"/>
      <w:r w:rsidR="00EF6A62">
        <w:t>Bq</w:t>
      </w:r>
      <w:proofErr w:type="spellEnd"/>
      <w:r w:rsidR="00EF6A62" w:rsidRPr="001C610F">
        <w:rPr>
          <w:vertAlign w:val="subscript"/>
        </w:rPr>
        <w:t xml:space="preserve"> </w:t>
      </w:r>
      <w:r w:rsidR="00EF6A62">
        <w:t>y</w:t>
      </w:r>
      <w:r w:rsidR="00EF6A62">
        <w:rPr>
          <w:vertAlign w:val="superscript"/>
        </w:rPr>
        <w:t>-1</w:t>
      </w:r>
      <w:r w:rsidR="00EF6A62">
        <w:t xml:space="preserve"> </w:t>
      </w:r>
      <w:r w:rsidR="00927351">
        <w:t xml:space="preserve">and outflow losses </w:t>
      </w:r>
      <w:r w:rsidR="00EF6A62">
        <w:t>4.80</w:t>
      </w:r>
      <w:r w:rsidR="00EF6A62">
        <w:rPr>
          <w:vertAlign w:val="subscript"/>
        </w:rPr>
        <w:t xml:space="preserve"> </w:t>
      </w:r>
      <w:r w:rsidR="00EF6A62">
        <w:sym w:font="Symbol" w:char="F0B4"/>
      </w:r>
      <w:r w:rsidR="00EF6A62">
        <w:rPr>
          <w:vertAlign w:val="subscript"/>
        </w:rPr>
        <w:t xml:space="preserve"> </w:t>
      </w:r>
      <w:r w:rsidR="00EF6A62">
        <w:t>10</w:t>
      </w:r>
      <w:r w:rsidR="00EF6A62">
        <w:rPr>
          <w:vertAlign w:val="superscript"/>
        </w:rPr>
        <w:t xml:space="preserve">7 </w:t>
      </w:r>
      <w:proofErr w:type="spellStart"/>
      <w:r w:rsidR="00EF6A62">
        <w:t>Bq</w:t>
      </w:r>
      <w:proofErr w:type="spellEnd"/>
      <w:r w:rsidR="00EF6A62" w:rsidRPr="001C610F">
        <w:rPr>
          <w:vertAlign w:val="subscript"/>
        </w:rPr>
        <w:t xml:space="preserve"> </w:t>
      </w:r>
      <w:r w:rsidR="00EF6A62">
        <w:t>y</w:t>
      </w:r>
      <w:r w:rsidR="00EF6A62">
        <w:rPr>
          <w:vertAlign w:val="superscript"/>
        </w:rPr>
        <w:t>-1</w:t>
      </w:r>
      <w:r w:rsidR="00EF6A62">
        <w:t xml:space="preserve">.  </w:t>
      </w:r>
      <w:r w:rsidR="00A20D23">
        <w:t>The m</w:t>
      </w:r>
      <w:r w:rsidR="00ED596B">
        <w:t>ass balance requirement</w:t>
      </w:r>
      <w:r w:rsidR="00313277">
        <w:t>s</w:t>
      </w:r>
      <w:r w:rsidR="00ED596B">
        <w:t xml:space="preserve"> coupled with relatively low uncertainties in </w:t>
      </w:r>
      <w:r w:rsidR="004760A5">
        <w:t xml:space="preserve">the atmospheric flux </w:t>
      </w:r>
      <w:r w:rsidR="00ED596B">
        <w:t xml:space="preserve">(~3%) and </w:t>
      </w:r>
      <w:r w:rsidR="004760A5">
        <w:t xml:space="preserve">supply rate </w:t>
      </w:r>
      <w:r w:rsidR="00ED596B">
        <w:t xml:space="preserve">to the sediments (~6%) place a relatively strong constraint on the apparently large uncertainties in these </w:t>
      </w:r>
      <w:r w:rsidR="001E02DE">
        <w:t>values</w:t>
      </w:r>
      <w:r w:rsidR="00ED596B">
        <w:t xml:space="preserve">.  </w:t>
      </w:r>
      <w:r w:rsidR="004760A5">
        <w:t xml:space="preserve">Assuming them to be comparable, since </w:t>
      </w:r>
      <w:r w:rsidR="00ED596B">
        <w:t>their difference has an uncertainty of around 0.25</w:t>
      </w:r>
      <w:r w:rsidR="00ED596B">
        <w:rPr>
          <w:vertAlign w:val="subscript"/>
        </w:rPr>
        <w:t xml:space="preserve"> </w:t>
      </w:r>
      <w:r w:rsidR="00ED596B">
        <w:sym w:font="Symbol" w:char="F0B4"/>
      </w:r>
      <w:r w:rsidR="00ED596B">
        <w:rPr>
          <w:vertAlign w:val="subscript"/>
        </w:rPr>
        <w:t xml:space="preserve"> </w:t>
      </w:r>
      <w:r w:rsidR="00ED596B">
        <w:t>10</w:t>
      </w:r>
      <w:r w:rsidR="00ED596B">
        <w:rPr>
          <w:vertAlign w:val="superscript"/>
        </w:rPr>
        <w:t xml:space="preserve">7 </w:t>
      </w:r>
      <w:proofErr w:type="spellStart"/>
      <w:r w:rsidR="00ED596B">
        <w:t>Bq</w:t>
      </w:r>
      <w:proofErr w:type="spellEnd"/>
      <w:r w:rsidR="00ED596B" w:rsidRPr="001C610F">
        <w:rPr>
          <w:vertAlign w:val="subscript"/>
        </w:rPr>
        <w:t xml:space="preserve"> </w:t>
      </w:r>
      <w:r w:rsidR="00ED596B">
        <w:t>y</w:t>
      </w:r>
      <w:r w:rsidR="00ED596B">
        <w:rPr>
          <w:vertAlign w:val="superscript"/>
        </w:rPr>
        <w:t>-1</w:t>
      </w:r>
      <w:r w:rsidR="00ED596B">
        <w:t xml:space="preserve">, they are each likely to have an uncertainty of around 8%.  </w:t>
      </w:r>
    </w:p>
    <w:p w14:paraId="043295AC" w14:textId="1A9F1CC8" w:rsidR="00EF6A62" w:rsidRPr="00751F65" w:rsidRDefault="00EF6A62" w:rsidP="00BD51C3">
      <w:pPr>
        <w:spacing w:line="360" w:lineRule="auto"/>
        <w:ind w:firstLine="720"/>
        <w:jc w:val="both"/>
      </w:pPr>
      <w:proofErr w:type="gramStart"/>
      <w:r>
        <w:t xml:space="preserve">The </w:t>
      </w:r>
      <w:r w:rsidR="00FF1010">
        <w:t xml:space="preserve">final </w:t>
      </w:r>
      <w:r>
        <w:t>result</w:t>
      </w:r>
      <w:proofErr w:type="gramEnd"/>
      <w:r w:rsidR="00FF1010">
        <w:t xml:space="preserve">, shown in Fig.5, </w:t>
      </w:r>
      <w:r>
        <w:t xml:space="preserve">suggests that transport from the catchment accounts for </w:t>
      </w:r>
      <w:r w:rsidR="006C6AB2">
        <w:t>64</w:t>
      </w:r>
      <w:r w:rsidR="00751F65">
        <w:t xml:space="preserve">% of </w:t>
      </w:r>
      <w:r w:rsidR="00751F65">
        <w:rPr>
          <w:vertAlign w:val="superscript"/>
        </w:rPr>
        <w:t>210</w:t>
      </w:r>
      <w:r w:rsidR="00751F65">
        <w:t>Pb entering the water column</w:t>
      </w:r>
      <w:r w:rsidR="00FF1010">
        <w:t xml:space="preserve"> of Brotherswater</w:t>
      </w:r>
      <w:r w:rsidR="00751F65">
        <w:t xml:space="preserve">.  </w:t>
      </w:r>
      <w:r w:rsidR="00846F33">
        <w:t xml:space="preserve">In comparison, </w:t>
      </w:r>
      <w:r w:rsidR="00037FD5">
        <w:t xml:space="preserve">in </w:t>
      </w:r>
      <w:r w:rsidR="00846F33">
        <w:t xml:space="preserve">a similar study carried out at </w:t>
      </w:r>
      <w:proofErr w:type="spellStart"/>
      <w:r w:rsidR="00846F33">
        <w:t>Blelham</w:t>
      </w:r>
      <w:proofErr w:type="spellEnd"/>
      <w:r w:rsidR="00846F33">
        <w:t xml:space="preserve"> Tarn</w:t>
      </w:r>
      <w:r w:rsidR="00037FD5">
        <w:t xml:space="preserve">, with a </w:t>
      </w:r>
      <w:r w:rsidR="000A3CE1">
        <w:t xml:space="preserve">smaller but still </w:t>
      </w:r>
      <w:r w:rsidR="00037FD5">
        <w:t>relatively large catchment</w:t>
      </w:r>
      <w:r w:rsidR="00846F33">
        <w:t xml:space="preserve">/lake area ratio </w:t>
      </w:r>
      <w:r w:rsidR="00326FD8">
        <w:t>(</w:t>
      </w:r>
      <w:r w:rsidR="00846F33">
        <w:t>42</w:t>
      </w:r>
      <w:r w:rsidR="00326FD8">
        <w:t xml:space="preserve"> compared to 72 at Brotherswater</w:t>
      </w:r>
      <w:r w:rsidR="00846F33">
        <w:t>)</w:t>
      </w:r>
      <w:r w:rsidR="00037FD5">
        <w:t>,</w:t>
      </w:r>
      <w:r w:rsidR="00846F33">
        <w:t xml:space="preserve"> indirect inputs of </w:t>
      </w:r>
      <w:r w:rsidR="00846F33">
        <w:rPr>
          <w:vertAlign w:val="superscript"/>
        </w:rPr>
        <w:t>210</w:t>
      </w:r>
      <w:r w:rsidR="00846F33">
        <w:t xml:space="preserve">Pb via the catchment </w:t>
      </w:r>
      <w:r w:rsidR="00037FD5">
        <w:t xml:space="preserve">were shown to </w:t>
      </w:r>
      <w:r w:rsidR="00846F33">
        <w:t xml:space="preserve">account for </w:t>
      </w:r>
      <w:r w:rsidR="00326FD8">
        <w:t>a smaller proportion (</w:t>
      </w:r>
      <w:r w:rsidR="00846F33">
        <w:t>47%</w:t>
      </w:r>
      <w:r w:rsidR="00326FD8">
        <w:t>)</w:t>
      </w:r>
      <w:r w:rsidR="00846F33">
        <w:t xml:space="preserve"> of total inputs (Appleby et al. 2003).  </w:t>
      </w:r>
      <w:r w:rsidR="00037FD5">
        <w:t xml:space="preserve"> </w:t>
      </w:r>
      <w:r w:rsidR="00326FD8">
        <w:t xml:space="preserve">The </w:t>
      </w:r>
      <w:r w:rsidR="00037FD5">
        <w:t xml:space="preserve">much lower fraction </w:t>
      </w:r>
      <w:r w:rsidR="00326FD8">
        <w:t xml:space="preserve">(25%) </w:t>
      </w:r>
      <w:r w:rsidR="00037FD5">
        <w:t>lost via the outflow</w:t>
      </w:r>
      <w:r w:rsidR="00326FD8">
        <w:t xml:space="preserve"> at </w:t>
      </w:r>
      <w:proofErr w:type="spellStart"/>
      <w:r w:rsidR="00326FD8">
        <w:t>Blelham</w:t>
      </w:r>
      <w:proofErr w:type="spellEnd"/>
      <w:r w:rsidR="00326FD8">
        <w:t xml:space="preserve"> Tarn</w:t>
      </w:r>
      <w:r w:rsidR="00037FD5">
        <w:t xml:space="preserve"> </w:t>
      </w:r>
      <w:r w:rsidR="009F3695">
        <w:t xml:space="preserve">can at least in part be attributed to </w:t>
      </w:r>
      <w:r w:rsidR="00326FD8">
        <w:t xml:space="preserve">its </w:t>
      </w:r>
      <w:r w:rsidR="009F3695">
        <w:t>longer water residence time (32 days</w:t>
      </w:r>
      <w:r w:rsidR="00326FD8">
        <w:t xml:space="preserve"> compared to 12 days at Brotherswater</w:t>
      </w:r>
      <w:r w:rsidR="009F3695">
        <w:t>).</w:t>
      </w:r>
      <w:r w:rsidR="00846F33">
        <w:t xml:space="preserve"> </w:t>
      </w:r>
    </w:p>
    <w:p w14:paraId="303622ED" w14:textId="77777777" w:rsidR="001B4776" w:rsidRDefault="001B4776" w:rsidP="001B4776">
      <w:pPr>
        <w:pStyle w:val="PlainText"/>
        <w:spacing w:after="200"/>
        <w:rPr>
          <w:rFonts w:ascii="Times New Roman" w:hAnsi="Times New Roman" w:cs="Times New Roman"/>
          <w:sz w:val="24"/>
          <w:szCs w:val="24"/>
        </w:rPr>
      </w:pPr>
    </w:p>
    <w:p w14:paraId="2BC44FB1" w14:textId="708C7535" w:rsidR="001B4776" w:rsidRPr="001B4776" w:rsidRDefault="001B4776" w:rsidP="001B4776">
      <w:pPr>
        <w:pStyle w:val="PlainText"/>
        <w:spacing w:line="360" w:lineRule="auto"/>
        <w:rPr>
          <w:rFonts w:ascii="Times New Roman" w:hAnsi="Times New Roman" w:cs="Times New Roman"/>
          <w:sz w:val="24"/>
          <w:szCs w:val="24"/>
        </w:rPr>
      </w:pPr>
      <w:r w:rsidRPr="001B4776">
        <w:rPr>
          <w:rFonts w:ascii="Times New Roman" w:hAnsi="Times New Roman" w:cs="Times New Roman"/>
          <w:sz w:val="24"/>
          <w:szCs w:val="24"/>
        </w:rPr>
        <w:t xml:space="preserve">Mean </w:t>
      </w:r>
      <w:r w:rsidR="009E1C0A" w:rsidRPr="001B4776">
        <w:rPr>
          <w:rFonts w:ascii="Times New Roman" w:hAnsi="Times New Roman" w:cs="Times New Roman"/>
          <w:sz w:val="24"/>
          <w:szCs w:val="24"/>
        </w:rPr>
        <w:t>particle</w:t>
      </w:r>
      <w:r w:rsidR="009E1C0A">
        <w:rPr>
          <w:rFonts w:ascii="Times New Roman" w:hAnsi="Times New Roman" w:cs="Times New Roman"/>
          <w:sz w:val="24"/>
          <w:szCs w:val="24"/>
        </w:rPr>
        <w:t xml:space="preserve"> </w:t>
      </w:r>
      <w:r w:rsidRPr="001B4776">
        <w:rPr>
          <w:rFonts w:ascii="Times New Roman" w:hAnsi="Times New Roman" w:cs="Times New Roman"/>
          <w:sz w:val="24"/>
          <w:szCs w:val="24"/>
        </w:rPr>
        <w:t>size</w:t>
      </w:r>
      <w:r>
        <w:rPr>
          <w:rFonts w:ascii="Times New Roman" w:hAnsi="Times New Roman" w:cs="Times New Roman"/>
          <w:sz w:val="24"/>
          <w:szCs w:val="24"/>
        </w:rPr>
        <w:t xml:space="preserve"> for </w:t>
      </w:r>
      <w:r w:rsidR="009E1C0A">
        <w:rPr>
          <w:rFonts w:ascii="Times New Roman" w:hAnsi="Times New Roman" w:cs="Times New Roman"/>
          <w:sz w:val="24"/>
          <w:szCs w:val="24"/>
        </w:rPr>
        <w:t xml:space="preserve">sediments </w:t>
      </w:r>
      <w:r>
        <w:rPr>
          <w:rFonts w:ascii="Times New Roman" w:hAnsi="Times New Roman" w:cs="Times New Roman"/>
          <w:sz w:val="24"/>
          <w:szCs w:val="24"/>
        </w:rPr>
        <w:t>transporting</w:t>
      </w:r>
      <w:r w:rsidRPr="001B4776">
        <w:rPr>
          <w:rFonts w:ascii="Times New Roman" w:hAnsi="Times New Roman" w:cs="Times New Roman"/>
          <w:sz w:val="24"/>
          <w:szCs w:val="24"/>
        </w:rPr>
        <w:t xml:space="preserve"> </w:t>
      </w:r>
      <w:r>
        <w:rPr>
          <w:rFonts w:ascii="Times New Roman" w:hAnsi="Times New Roman" w:cs="Times New Roman"/>
          <w:sz w:val="24"/>
          <w:szCs w:val="24"/>
          <w:vertAlign w:val="superscript"/>
        </w:rPr>
        <w:t>210</w:t>
      </w:r>
      <w:r>
        <w:rPr>
          <w:rFonts w:ascii="Times New Roman" w:hAnsi="Times New Roman" w:cs="Times New Roman"/>
          <w:sz w:val="24"/>
          <w:szCs w:val="24"/>
        </w:rPr>
        <w:t>Pb</w:t>
      </w:r>
    </w:p>
    <w:p w14:paraId="078272B1" w14:textId="13A493BC" w:rsidR="001B4776" w:rsidRPr="001B4776" w:rsidRDefault="001B4776" w:rsidP="001B4776">
      <w:pPr>
        <w:pStyle w:val="PlainText"/>
        <w:spacing w:line="360" w:lineRule="auto"/>
        <w:rPr>
          <w:rFonts w:ascii="Times New Roman" w:hAnsi="Times New Roman" w:cs="Times New Roman"/>
          <w:sz w:val="24"/>
          <w:szCs w:val="24"/>
        </w:rPr>
      </w:pPr>
      <w:r w:rsidRPr="001B4776">
        <w:rPr>
          <w:rFonts w:ascii="Times New Roman" w:hAnsi="Times New Roman" w:cs="Times New Roman"/>
          <w:sz w:val="24"/>
          <w:szCs w:val="24"/>
        </w:rPr>
        <w:t xml:space="preserve"> </w:t>
      </w:r>
    </w:p>
    <w:p w14:paraId="5FA2C064" w14:textId="632BAB4A" w:rsidR="00D23919" w:rsidRDefault="001B4776" w:rsidP="00D23919">
      <w:pPr>
        <w:spacing w:line="360" w:lineRule="auto"/>
        <w:jc w:val="both"/>
      </w:pPr>
      <w:r>
        <w:t xml:space="preserve">The relatively high fraction of </w:t>
      </w:r>
      <w:r>
        <w:rPr>
          <w:vertAlign w:val="superscript"/>
        </w:rPr>
        <w:t>210</w:t>
      </w:r>
      <w:r>
        <w:t xml:space="preserve">Pb lost via the outflow </w:t>
      </w:r>
      <w:r w:rsidR="00FE3DBC">
        <w:t xml:space="preserve">(53%) </w:t>
      </w:r>
      <w:r>
        <w:t>is surprising, given that particle size analyses carried out on sediment trap samples (</w:t>
      </w:r>
      <w:proofErr w:type="spellStart"/>
      <w:r>
        <w:t>Schillerreff</w:t>
      </w:r>
      <w:proofErr w:type="spellEnd"/>
      <w:r>
        <w:t>, 2016</w:t>
      </w:r>
      <w:r w:rsidR="00B7178A">
        <w:t>a</w:t>
      </w:r>
      <w:r>
        <w:t xml:space="preserve">) showed a substantial fraction in excess of 10 </w:t>
      </w:r>
      <w:r w:rsidRPr="00032582">
        <w:rPr>
          <w:rFonts w:ascii="Symbol" w:hAnsi="Symbol"/>
        </w:rPr>
        <w:t></w:t>
      </w:r>
      <w:r>
        <w:t>m.</w:t>
      </w:r>
      <w:r w:rsidR="00FE3DBC">
        <w:t xml:space="preserve">  The fate </w:t>
      </w:r>
      <w:r w:rsidR="00FE3DBC">
        <w:rPr>
          <w:vertAlign w:val="superscript"/>
        </w:rPr>
        <w:t>210</w:t>
      </w:r>
      <w:r w:rsidR="00FE3DBC">
        <w:t xml:space="preserve">Pb entering the water column is controlled by factors such as the water residence time </w:t>
      </w:r>
      <w:r w:rsidR="00FE3DBC">
        <w:rPr>
          <w:i/>
        </w:rPr>
        <w:t>T</w:t>
      </w:r>
      <w:r w:rsidR="00FE3DBC">
        <w:rPr>
          <w:i/>
          <w:vertAlign w:val="subscript"/>
        </w:rPr>
        <w:t>W</w:t>
      </w:r>
      <w:r w:rsidR="00FE3DBC">
        <w:t xml:space="preserve">, the fraction of the </w:t>
      </w:r>
      <w:r w:rsidR="00FE3DBC">
        <w:rPr>
          <w:vertAlign w:val="superscript"/>
        </w:rPr>
        <w:t>210</w:t>
      </w:r>
      <w:r w:rsidR="00FE3DBC">
        <w:t xml:space="preserve">Pb in the water column attached to </w:t>
      </w:r>
      <w:r w:rsidR="00FE3DBC">
        <w:lastRenderedPageBreak/>
        <w:t xml:space="preserve">particulates </w:t>
      </w:r>
      <w:proofErr w:type="spellStart"/>
      <w:r w:rsidR="00FE3DBC">
        <w:rPr>
          <w:i/>
        </w:rPr>
        <w:t>f</w:t>
      </w:r>
      <w:r w:rsidR="00FE3DBC">
        <w:rPr>
          <w:i/>
          <w:vertAlign w:val="subscript"/>
        </w:rPr>
        <w:t>D</w:t>
      </w:r>
      <w:proofErr w:type="spellEnd"/>
      <w:r w:rsidR="00FE3DBC">
        <w:t xml:space="preserve">, the settling velocity of the particulates </w:t>
      </w:r>
      <w:r w:rsidR="00FE3DBC">
        <w:rPr>
          <w:i/>
        </w:rPr>
        <w:t>v</w:t>
      </w:r>
      <w:r w:rsidR="00FE3DBC">
        <w:t xml:space="preserve">, and the mean water depth </w:t>
      </w:r>
      <w:r w:rsidR="00FE3DBC">
        <w:rPr>
          <w:i/>
        </w:rPr>
        <w:t>d</w:t>
      </w:r>
      <w:r w:rsidR="00FE3DBC">
        <w:t xml:space="preserve">.  </w:t>
      </w:r>
      <w:r w:rsidR="00D23919">
        <w:t xml:space="preserve">From </w:t>
      </w:r>
      <w:proofErr w:type="spellStart"/>
      <w:r w:rsidR="00D23919">
        <w:t>Stoke’s</w:t>
      </w:r>
      <w:proofErr w:type="spellEnd"/>
      <w:r w:rsidR="00D23919">
        <w:t xml:space="preserve"> law the settling velocity for particles of diameter </w:t>
      </w:r>
      <w:r w:rsidR="00D23919">
        <w:rPr>
          <w:i/>
        </w:rPr>
        <w:t>D</w:t>
      </w:r>
      <w:r w:rsidR="00D23919">
        <w:t xml:space="preserve"> </w:t>
      </w:r>
      <w:r w:rsidR="00D23919" w:rsidRPr="00B954B9">
        <w:rPr>
          <w:rFonts w:ascii="Symbol" w:hAnsi="Symbol"/>
        </w:rPr>
        <w:t></w:t>
      </w:r>
      <w:r w:rsidR="00D23919">
        <w:t xml:space="preserve">m can be written </w:t>
      </w:r>
    </w:p>
    <w:p w14:paraId="01BB9C51" w14:textId="707B00FA" w:rsidR="00D23919" w:rsidRPr="00B954B9" w:rsidRDefault="00D23919" w:rsidP="001261D7">
      <w:pPr>
        <w:spacing w:line="360" w:lineRule="auto"/>
        <w:ind w:left="2880" w:firstLine="720"/>
      </w:pPr>
      <w:r>
        <w:rPr>
          <w:i/>
        </w:rPr>
        <w:t>v</w:t>
      </w:r>
      <w:r>
        <w:t xml:space="preserve"> = 0.058 </w:t>
      </w:r>
      <w:r>
        <w:rPr>
          <w:i/>
        </w:rPr>
        <w:t>D</w:t>
      </w:r>
      <w:r>
        <w:rPr>
          <w:vertAlign w:val="superscript"/>
        </w:rPr>
        <w:t>2</w:t>
      </w:r>
      <w:r>
        <w:t xml:space="preserve"> m d</w:t>
      </w:r>
      <w:r>
        <w:rPr>
          <w:vertAlign w:val="superscript"/>
        </w:rPr>
        <w:t>-1</w:t>
      </w:r>
      <w:r>
        <w:t>.</w:t>
      </w:r>
      <w:r w:rsidR="001261D7">
        <w:tab/>
      </w:r>
      <w:r w:rsidR="001261D7">
        <w:tab/>
      </w:r>
      <w:r w:rsidR="001261D7">
        <w:tab/>
      </w:r>
      <w:r w:rsidR="001261D7">
        <w:tab/>
      </w:r>
      <w:r w:rsidR="001261D7">
        <w:tab/>
        <w:t>(3)</w:t>
      </w:r>
    </w:p>
    <w:p w14:paraId="67E67CF3" w14:textId="35402244" w:rsidR="00FE3DBC" w:rsidRDefault="00FE3DBC" w:rsidP="0074036D">
      <w:pPr>
        <w:spacing w:line="360" w:lineRule="auto"/>
        <w:jc w:val="both"/>
      </w:pPr>
      <w:r>
        <w:t xml:space="preserve">Following Appleby (1997), the fraction of </w:t>
      </w:r>
      <w:r>
        <w:rPr>
          <w:vertAlign w:val="superscript"/>
        </w:rPr>
        <w:t>210</w:t>
      </w:r>
      <w:r>
        <w:t xml:space="preserve">Pb inputs transferred to the sediment record is given by the equation </w:t>
      </w:r>
    </w:p>
    <w:p w14:paraId="1054683F" w14:textId="1C8898B9" w:rsidR="00FE3DBC" w:rsidRDefault="00FE3DBC" w:rsidP="001261D7">
      <w:pPr>
        <w:spacing w:line="360" w:lineRule="auto"/>
        <w:ind w:left="3600"/>
        <w:jc w:val="both"/>
      </w:pPr>
      <w:r w:rsidRPr="00891D5F">
        <w:rPr>
          <w:position w:val="-30"/>
        </w:rPr>
        <w:object w:dxaOrig="1120" w:dyaOrig="680" w14:anchorId="650E4CF4">
          <v:shape id="_x0000_i1026" type="#_x0000_t75" style="width:54.55pt;height:34.9pt" o:ole="">
            <v:imagedata r:id="rId9" o:title=""/>
          </v:shape>
          <o:OLEObject Type="Embed" ProgID="Equation.3" ShapeID="_x0000_i1026" DrawAspect="Content" ObjectID="_1627474517" r:id="rId10"/>
        </w:object>
      </w:r>
      <w:r>
        <w:t>,</w:t>
      </w:r>
      <w:r w:rsidR="001261D7">
        <w:tab/>
      </w:r>
      <w:r w:rsidR="001261D7">
        <w:tab/>
      </w:r>
      <w:r w:rsidR="001261D7">
        <w:tab/>
      </w:r>
      <w:r w:rsidR="001261D7">
        <w:tab/>
      </w:r>
      <w:r w:rsidR="001261D7">
        <w:tab/>
      </w:r>
      <w:r w:rsidR="001261D7">
        <w:tab/>
        <w:t>(4)</w:t>
      </w:r>
    </w:p>
    <w:p w14:paraId="112FF6EE" w14:textId="77777777" w:rsidR="00FE3DBC" w:rsidRDefault="00FE3DBC" w:rsidP="00FE3DBC">
      <w:pPr>
        <w:spacing w:line="360" w:lineRule="auto"/>
        <w:jc w:val="both"/>
      </w:pPr>
      <w:r>
        <w:t xml:space="preserve">where </w:t>
      </w:r>
      <w:r w:rsidRPr="006E2C27">
        <w:rPr>
          <w:position w:val="-12"/>
        </w:rPr>
        <w:object w:dxaOrig="900" w:dyaOrig="340" w14:anchorId="70AB13E4">
          <v:shape id="_x0000_i1027" type="#_x0000_t75" style="width:45.25pt;height:17.45pt" o:ole="">
            <v:imagedata r:id="rId11" o:title=""/>
          </v:shape>
          <o:OLEObject Type="Embed" ProgID="Equation.2" ShapeID="_x0000_i1027" DrawAspect="Content" ObjectID="_1627474518" r:id="rId12"/>
        </w:object>
      </w:r>
      <w:r>
        <w:t xml:space="preserve">is the settling time and </w:t>
      </w:r>
      <w:r>
        <w:rPr>
          <w:i/>
        </w:rPr>
        <w:t>T</w:t>
      </w:r>
      <w:r>
        <w:rPr>
          <w:i/>
          <w:vertAlign w:val="subscript"/>
        </w:rPr>
        <w:t>L</w:t>
      </w:r>
      <w:r>
        <w:t xml:space="preserve"> the </w:t>
      </w:r>
      <w:r>
        <w:rPr>
          <w:vertAlign w:val="superscript"/>
        </w:rPr>
        <w:t>210</w:t>
      </w:r>
      <w:r>
        <w:t xml:space="preserve">Pb residence time, given </w:t>
      </w:r>
      <w:proofErr w:type="gramStart"/>
      <w:r>
        <w:t>by</w:t>
      </w:r>
      <w:proofErr w:type="gramEnd"/>
    </w:p>
    <w:p w14:paraId="7820CB38" w14:textId="755A4533" w:rsidR="00FE3DBC" w:rsidRDefault="00FE3DBC" w:rsidP="001261D7">
      <w:pPr>
        <w:spacing w:line="360" w:lineRule="auto"/>
        <w:ind w:left="2880" w:firstLine="720"/>
        <w:jc w:val="both"/>
      </w:pPr>
      <w:r w:rsidRPr="00891D5F">
        <w:rPr>
          <w:position w:val="-30"/>
        </w:rPr>
        <w:object w:dxaOrig="1400" w:dyaOrig="680" w14:anchorId="6E26F734">
          <v:shape id="_x0000_i1028" type="#_x0000_t75" style="width:69.8pt;height:34.9pt" o:ole="">
            <v:imagedata r:id="rId13" o:title=""/>
          </v:shape>
          <o:OLEObject Type="Embed" ProgID="Equation.3" ShapeID="_x0000_i1028" DrawAspect="Content" ObjectID="_1627474519" r:id="rId14"/>
        </w:object>
      </w:r>
      <w:r>
        <w:t>.</w:t>
      </w:r>
      <w:r w:rsidR="001261D7">
        <w:tab/>
      </w:r>
      <w:r w:rsidR="001261D7">
        <w:tab/>
      </w:r>
      <w:r w:rsidR="001261D7">
        <w:tab/>
      </w:r>
      <w:r w:rsidR="001261D7">
        <w:tab/>
      </w:r>
      <w:r w:rsidR="001261D7">
        <w:tab/>
        <w:t>(5)</w:t>
      </w:r>
    </w:p>
    <w:p w14:paraId="25F39E35" w14:textId="28870F73" w:rsidR="001B4776" w:rsidRDefault="001B4776" w:rsidP="001B4776">
      <w:pPr>
        <w:spacing w:after="120" w:line="360" w:lineRule="auto"/>
        <w:jc w:val="both"/>
      </w:pPr>
      <w:r>
        <w:t xml:space="preserve">Substituting into the expression for the particle settling time </w:t>
      </w:r>
      <w:r>
        <w:rPr>
          <w:i/>
        </w:rPr>
        <w:t>T</w:t>
      </w:r>
      <w:r>
        <w:rPr>
          <w:i/>
          <w:vertAlign w:val="subscript"/>
        </w:rPr>
        <w:t>S</w:t>
      </w:r>
      <w:r>
        <w:t xml:space="preserve">, the expression for the retention fraction can be rearranged to give an explicit relation </w:t>
      </w:r>
    </w:p>
    <w:p w14:paraId="0E091992" w14:textId="478CE982" w:rsidR="001B4776" w:rsidRDefault="001B4776" w:rsidP="001261D7">
      <w:pPr>
        <w:spacing w:after="120" w:line="360" w:lineRule="auto"/>
        <w:ind w:left="3600"/>
        <w:jc w:val="both"/>
      </w:pPr>
      <w:r w:rsidRPr="002D21B2">
        <w:rPr>
          <w:position w:val="-60"/>
        </w:rPr>
        <w:object w:dxaOrig="2340" w:dyaOrig="980" w14:anchorId="3F6B03ED">
          <v:shape id="_x0000_i1029" type="#_x0000_t75" style="width:117.25pt;height:50.2pt" o:ole="">
            <v:imagedata r:id="rId15" o:title=""/>
          </v:shape>
          <o:OLEObject Type="Embed" ProgID="Equation.3" ShapeID="_x0000_i1029" DrawAspect="Content" ObjectID="_1627474520" r:id="rId16"/>
        </w:object>
      </w:r>
      <w:r w:rsidR="001261D7">
        <w:tab/>
      </w:r>
      <w:r w:rsidR="001261D7">
        <w:tab/>
      </w:r>
      <w:r w:rsidR="001261D7">
        <w:tab/>
      </w:r>
      <w:r w:rsidR="001261D7">
        <w:tab/>
        <w:t>(6)</w:t>
      </w:r>
    </w:p>
    <w:p w14:paraId="03AAA412" w14:textId="26CC8722" w:rsidR="000244C1" w:rsidRDefault="001B4776" w:rsidP="003B001E">
      <w:pPr>
        <w:spacing w:line="360" w:lineRule="auto"/>
        <w:jc w:val="both"/>
      </w:pPr>
      <w:r>
        <w:t xml:space="preserve">between the retention fraction and particle size. </w:t>
      </w:r>
      <w:r w:rsidR="0074036D">
        <w:t xml:space="preserve"> </w:t>
      </w:r>
      <w:r w:rsidR="001E02DE">
        <w:t xml:space="preserve">Assuming a </w:t>
      </w:r>
      <w:r w:rsidR="00313277">
        <w:t xml:space="preserve">mean water depth </w:t>
      </w:r>
      <w:r w:rsidR="001E02DE">
        <w:t xml:space="preserve">in Brotherswater </w:t>
      </w:r>
      <w:r w:rsidR="003C74C2">
        <w:t xml:space="preserve">of </w:t>
      </w:r>
      <w:r w:rsidR="00313277">
        <w:t>7.4 m</w:t>
      </w:r>
      <w:r w:rsidR="001E02DE">
        <w:t xml:space="preserve"> and </w:t>
      </w:r>
      <w:r w:rsidR="003C74C2">
        <w:t xml:space="preserve">mean water residence time of 12 days, </w:t>
      </w:r>
      <w:r>
        <w:t>Fig</w:t>
      </w:r>
      <w:r w:rsidR="0074036D">
        <w:t>.</w:t>
      </w:r>
      <w:r w:rsidR="001A5E43">
        <w:t xml:space="preserve"> </w:t>
      </w:r>
      <w:r w:rsidR="009F3695">
        <w:t>6</w:t>
      </w:r>
      <w:r>
        <w:t xml:space="preserve"> plots values of </w:t>
      </w:r>
      <w:proofErr w:type="spellStart"/>
      <w:r w:rsidRPr="00FD5163">
        <w:rPr>
          <w:rFonts w:ascii="Monotype Corsiva" w:hAnsi="Monotype Corsiva"/>
          <w:i/>
        </w:rPr>
        <w:t>F</w:t>
      </w:r>
      <w:r>
        <w:rPr>
          <w:i/>
          <w:vertAlign w:val="subscript"/>
        </w:rPr>
        <w:t>Pb</w:t>
      </w:r>
      <w:proofErr w:type="spellEnd"/>
      <w:r>
        <w:t xml:space="preserve"> against particle diameter for values of the particulate fraction </w:t>
      </w:r>
      <w:proofErr w:type="spellStart"/>
      <w:r>
        <w:rPr>
          <w:i/>
        </w:rPr>
        <w:t>f</w:t>
      </w:r>
      <w:r>
        <w:rPr>
          <w:i/>
          <w:vertAlign w:val="subscript"/>
        </w:rPr>
        <w:t>D</w:t>
      </w:r>
      <w:proofErr w:type="spellEnd"/>
      <w:r>
        <w:t xml:space="preserve"> in the range 0.75</w:t>
      </w:r>
      <w:r>
        <w:sym w:font="Symbol" w:char="F02D"/>
      </w:r>
      <w:r>
        <w:t>0.85</w:t>
      </w:r>
      <w:r w:rsidR="003C74C2">
        <w:t xml:space="preserve">.  </w:t>
      </w:r>
      <w:r>
        <w:t xml:space="preserve">The results show that the value of </w:t>
      </w:r>
      <w:bookmarkStart w:id="11" w:name="_Hlk534630081"/>
      <w:bookmarkStart w:id="12" w:name="OLE_LINK1"/>
      <w:proofErr w:type="spellStart"/>
      <w:r w:rsidRPr="00FD5163">
        <w:rPr>
          <w:rFonts w:ascii="Monotype Corsiva" w:hAnsi="Monotype Corsiva"/>
          <w:i/>
        </w:rPr>
        <w:t>F</w:t>
      </w:r>
      <w:r>
        <w:rPr>
          <w:i/>
          <w:vertAlign w:val="subscript"/>
        </w:rPr>
        <w:t>Pb</w:t>
      </w:r>
      <w:proofErr w:type="spellEnd"/>
      <w:r>
        <w:t xml:space="preserve"> is relative </w:t>
      </w:r>
      <w:bookmarkEnd w:id="11"/>
      <w:bookmarkEnd w:id="12"/>
      <w:r>
        <w:t xml:space="preserve">insensitive to the precise value of </w:t>
      </w:r>
      <w:proofErr w:type="spellStart"/>
      <w:r>
        <w:rPr>
          <w:i/>
        </w:rPr>
        <w:t>f</w:t>
      </w:r>
      <w:r>
        <w:rPr>
          <w:i/>
          <w:vertAlign w:val="subscript"/>
        </w:rPr>
        <w:t>D</w:t>
      </w:r>
      <w:proofErr w:type="spellEnd"/>
      <w:r>
        <w:t xml:space="preserve"> but strongly dependent on particle size. The fraction of </w:t>
      </w:r>
      <w:r>
        <w:rPr>
          <w:vertAlign w:val="superscript"/>
        </w:rPr>
        <w:t>210</w:t>
      </w:r>
      <w:r>
        <w:t>Pb transported to the sediment record is less than 10% for particles less than 1</w:t>
      </w:r>
      <w:r w:rsidRPr="00AF3145">
        <w:rPr>
          <w:vertAlign w:val="subscript"/>
        </w:rPr>
        <w:t xml:space="preserve"> </w:t>
      </w:r>
      <w:r w:rsidRPr="0057097A">
        <w:sym w:font="Symbol" w:char="F06D"/>
      </w:r>
      <w:r w:rsidRPr="0057097A">
        <w:t>m</w:t>
      </w:r>
      <w:r>
        <w:t xml:space="preserve"> and over 90% for particle larger than 10</w:t>
      </w:r>
      <w:r w:rsidRPr="00AF3145">
        <w:rPr>
          <w:vertAlign w:val="subscript"/>
        </w:rPr>
        <w:t xml:space="preserve"> </w:t>
      </w:r>
      <w:r w:rsidRPr="0057097A">
        <w:sym w:font="Symbol" w:char="F06D"/>
      </w:r>
      <w:r w:rsidRPr="0057097A">
        <w:t>m</w:t>
      </w:r>
      <w:r>
        <w:t>. For particle between 2</w:t>
      </w:r>
      <w:r>
        <w:sym w:font="Symbol" w:char="F02D"/>
      </w:r>
      <w:r>
        <w:t>6</w:t>
      </w:r>
      <w:r w:rsidRPr="00AF3145">
        <w:rPr>
          <w:vertAlign w:val="subscript"/>
        </w:rPr>
        <w:t xml:space="preserve"> </w:t>
      </w:r>
      <w:r w:rsidRPr="0057097A">
        <w:sym w:font="Symbol" w:char="F06D"/>
      </w:r>
      <w:r w:rsidRPr="0057097A">
        <w:t>m</w:t>
      </w:r>
      <w:r>
        <w:t xml:space="preserve">, it increases rapidly from around 25% to 75%. Since the empirically determined value of </w:t>
      </w:r>
      <w:proofErr w:type="spellStart"/>
      <w:r w:rsidRPr="00FD5163">
        <w:rPr>
          <w:rFonts w:ascii="Monotype Corsiva" w:hAnsi="Monotype Corsiva"/>
          <w:i/>
        </w:rPr>
        <w:t>F</w:t>
      </w:r>
      <w:r>
        <w:rPr>
          <w:i/>
          <w:vertAlign w:val="subscript"/>
        </w:rPr>
        <w:t>Pb</w:t>
      </w:r>
      <w:proofErr w:type="spellEnd"/>
      <w:r>
        <w:t xml:space="preserve"> </w:t>
      </w:r>
      <w:r w:rsidR="00A753DE">
        <w:t xml:space="preserve">is </w:t>
      </w:r>
      <w:r>
        <w:t>0.</w:t>
      </w:r>
      <w:r w:rsidR="0078179B">
        <w:t>47</w:t>
      </w:r>
      <w:r w:rsidR="0074036D">
        <w:t>,</w:t>
      </w:r>
      <w:r>
        <w:t xml:space="preserve"> it appears that the bulk of </w:t>
      </w:r>
      <w:r>
        <w:rPr>
          <w:vertAlign w:val="superscript"/>
        </w:rPr>
        <w:t>210</w:t>
      </w:r>
      <w:r>
        <w:t>Pb in the water column of Brotherswater is transported on particulates with a mean size of around 3</w:t>
      </w:r>
      <w:r w:rsidR="00FF0428">
        <w:t>-4</w:t>
      </w:r>
      <w:r w:rsidRPr="00AF3145">
        <w:rPr>
          <w:vertAlign w:val="subscript"/>
        </w:rPr>
        <w:t xml:space="preserve"> </w:t>
      </w:r>
      <w:r w:rsidRPr="0057097A">
        <w:sym w:font="Symbol" w:char="F06D"/>
      </w:r>
      <w:r w:rsidRPr="0057097A">
        <w:t>m</w:t>
      </w:r>
      <w:r>
        <w:t xml:space="preserve">.  </w:t>
      </w:r>
      <w:r w:rsidR="00B7178A" w:rsidRPr="003B001E">
        <w:t>The particle size analyses carried out by Schillereff et al</w:t>
      </w:r>
      <w:r w:rsidR="00A41044">
        <w:t>.</w:t>
      </w:r>
      <w:r w:rsidR="00B7178A" w:rsidRPr="003B001E">
        <w:t xml:space="preserve"> (201</w:t>
      </w:r>
      <w:r w:rsidR="009E1DDF">
        <w:t>9</w:t>
      </w:r>
      <w:r w:rsidR="00B7178A" w:rsidRPr="003B001E">
        <w:t>) revealed the presence of three members</w:t>
      </w:r>
      <w:r w:rsidR="00A1745F" w:rsidRPr="003B001E">
        <w:t xml:space="preserve"> (Fig.</w:t>
      </w:r>
      <w:r w:rsidR="001A5E43">
        <w:t xml:space="preserve"> </w:t>
      </w:r>
      <w:r w:rsidR="00A1745F" w:rsidRPr="003B001E">
        <w:t>7)</w:t>
      </w:r>
      <w:r w:rsidR="00B7178A" w:rsidRPr="003B001E">
        <w:t xml:space="preserve">, EM1 (mean particle size 3.21 </w:t>
      </w:r>
      <w:r w:rsidR="00B7178A" w:rsidRPr="003B001E">
        <w:rPr>
          <w:rFonts w:ascii="Symbol" w:hAnsi="Symbol"/>
        </w:rPr>
        <w:t></w:t>
      </w:r>
      <w:r w:rsidR="00B7178A" w:rsidRPr="003B001E">
        <w:t>m),</w:t>
      </w:r>
      <w:r w:rsidR="00A1745F" w:rsidRPr="003B001E">
        <w:t xml:space="preserve"> </w:t>
      </w:r>
      <w:r w:rsidR="00B7178A" w:rsidRPr="003B001E">
        <w:t xml:space="preserve">EM2 (15.65 </w:t>
      </w:r>
      <w:r w:rsidR="00B7178A" w:rsidRPr="003B001E">
        <w:rPr>
          <w:rFonts w:ascii="Symbol" w:hAnsi="Symbol"/>
        </w:rPr>
        <w:t></w:t>
      </w:r>
      <w:r w:rsidR="00B7178A" w:rsidRPr="003B001E">
        <w:t xml:space="preserve">m) and EM3 (213.22 </w:t>
      </w:r>
      <w:r w:rsidR="00B7178A" w:rsidRPr="003B001E">
        <w:rPr>
          <w:rFonts w:ascii="Symbol" w:hAnsi="Symbol"/>
        </w:rPr>
        <w:t></w:t>
      </w:r>
      <w:r w:rsidR="00B7178A" w:rsidRPr="003B001E">
        <w:t xml:space="preserve">m).  </w:t>
      </w:r>
      <w:r w:rsidR="000244C1" w:rsidRPr="003B001E">
        <w:t xml:space="preserve">The member EM1 was attributed to soil weathering and erosion, and EM2 to eroded streambank material.  </w:t>
      </w:r>
      <w:r w:rsidR="00B7178A" w:rsidRPr="003B001E">
        <w:t>The result</w:t>
      </w:r>
      <w:r w:rsidR="00966365">
        <w:t>s</w:t>
      </w:r>
      <w:r w:rsidR="00B7178A" w:rsidRPr="003B001E">
        <w:t xml:space="preserve"> shown here</w:t>
      </w:r>
      <w:r w:rsidR="000244C1" w:rsidRPr="003B001E">
        <w:t xml:space="preserve">, </w:t>
      </w:r>
      <w:r w:rsidR="00B7178A" w:rsidRPr="003B001E">
        <w:t xml:space="preserve">that </w:t>
      </w:r>
      <w:r w:rsidR="00B7178A" w:rsidRPr="003B001E">
        <w:rPr>
          <w:vertAlign w:val="superscript"/>
        </w:rPr>
        <w:t>210</w:t>
      </w:r>
      <w:r w:rsidR="00B7178A" w:rsidRPr="003B001E">
        <w:t xml:space="preserve">Pb is transported mainly on </w:t>
      </w:r>
      <w:r w:rsidR="00A1745F" w:rsidRPr="003B001E">
        <w:t>particles within EM1</w:t>
      </w:r>
      <w:r w:rsidR="000244C1" w:rsidRPr="003B001E">
        <w:t>, is consistent with the</w:t>
      </w:r>
      <w:r w:rsidR="003B001E" w:rsidRPr="003B001E">
        <w:t xml:space="preserve"> </w:t>
      </w:r>
      <w:r w:rsidR="003B001E">
        <w:t xml:space="preserve">fact </w:t>
      </w:r>
      <w:r w:rsidR="003B001E" w:rsidRPr="003B001E">
        <w:t>that w</w:t>
      </w:r>
      <w:r w:rsidR="000244C1" w:rsidRPr="003B001E">
        <w:t xml:space="preserve">hereas </w:t>
      </w:r>
      <w:r w:rsidR="000244C1">
        <w:t xml:space="preserve">eroded streambanks are unlikely to include significant amounts of fallout </w:t>
      </w:r>
      <w:r w:rsidR="003B001E" w:rsidRPr="003B001E">
        <w:rPr>
          <w:vertAlign w:val="superscript"/>
        </w:rPr>
        <w:t>210</w:t>
      </w:r>
      <w:r w:rsidR="000244C1">
        <w:t xml:space="preserve">Pb, surface soils are likely to have high concentrations. </w:t>
      </w:r>
    </w:p>
    <w:p w14:paraId="0732D0DE" w14:textId="323DB48A" w:rsidR="004A7BBF" w:rsidRPr="004A7BBF" w:rsidRDefault="004A7BBF" w:rsidP="004A7BBF">
      <w:pPr>
        <w:spacing w:line="360" w:lineRule="auto"/>
        <w:ind w:firstLine="720"/>
        <w:jc w:val="both"/>
      </w:pPr>
      <w:r>
        <w:t>Fig.</w:t>
      </w:r>
      <w:r w:rsidR="001A5E43">
        <w:t xml:space="preserve"> </w:t>
      </w:r>
      <w:r>
        <w:t xml:space="preserve">6 also plots corresponding values of the sediment transfer fraction for </w:t>
      </w:r>
      <w:proofErr w:type="spellStart"/>
      <w:r>
        <w:t>Blelham</w:t>
      </w:r>
      <w:proofErr w:type="spellEnd"/>
      <w:r>
        <w:t xml:space="preserve"> Tarn determined from the relevant lake data for that site.  The empirically determined value of </w:t>
      </w:r>
      <w:r>
        <w:lastRenderedPageBreak/>
        <w:t xml:space="preserve">0.75 suggests that </w:t>
      </w:r>
      <w:r w:rsidRPr="004A7BBF">
        <w:t xml:space="preserve">there too </w:t>
      </w:r>
      <w:r w:rsidRPr="004A7BBF">
        <w:rPr>
          <w:vertAlign w:val="superscript"/>
        </w:rPr>
        <w:t>210</w:t>
      </w:r>
      <w:r w:rsidRPr="004A7BBF">
        <w:t>Pb is mainly transported on particulates with a mean size of around 3-4</w:t>
      </w:r>
      <w:r w:rsidRPr="004A7BBF">
        <w:rPr>
          <w:vertAlign w:val="subscript"/>
        </w:rPr>
        <w:t xml:space="preserve"> </w:t>
      </w:r>
      <w:r w:rsidRPr="004A7BBF">
        <w:sym w:font="Symbol" w:char="F06D"/>
      </w:r>
      <w:r w:rsidRPr="004A7BBF">
        <w:t xml:space="preserve">m.  </w:t>
      </w:r>
    </w:p>
    <w:p w14:paraId="3E70C498" w14:textId="77777777" w:rsidR="004A7BBF" w:rsidRDefault="004A7BBF" w:rsidP="00361C84">
      <w:pPr>
        <w:spacing w:line="360" w:lineRule="auto"/>
      </w:pPr>
    </w:p>
    <w:p w14:paraId="63469895" w14:textId="0BA63FBC" w:rsidR="00FF0428" w:rsidRPr="00846B9A" w:rsidRDefault="00FF0428" w:rsidP="003F364D">
      <w:pPr>
        <w:pStyle w:val="Heading2"/>
        <w:spacing w:before="0"/>
        <w:jc w:val="both"/>
        <w:rPr>
          <w:rFonts w:cs="Times New Roman"/>
          <w:b w:val="0"/>
          <w:szCs w:val="24"/>
        </w:rPr>
      </w:pPr>
      <w:r w:rsidRPr="00846B9A">
        <w:rPr>
          <w:rFonts w:cs="Times New Roman"/>
          <w:b w:val="0"/>
          <w:szCs w:val="24"/>
        </w:rPr>
        <w:t>Catchment/lake transport parameter</w:t>
      </w:r>
      <w:r w:rsidR="00584DAC">
        <w:rPr>
          <w:rFonts w:cs="Times New Roman"/>
          <w:b w:val="0"/>
          <w:szCs w:val="24"/>
        </w:rPr>
        <w:t>s</w:t>
      </w:r>
    </w:p>
    <w:p w14:paraId="30CB7FE0" w14:textId="77777777" w:rsidR="003F364D" w:rsidRDefault="003F364D" w:rsidP="003B001E">
      <w:pPr>
        <w:keepNext/>
        <w:spacing w:line="360" w:lineRule="auto"/>
        <w:jc w:val="both"/>
      </w:pPr>
    </w:p>
    <w:p w14:paraId="26587E2C" w14:textId="615A7E36" w:rsidR="00FF0428" w:rsidRPr="0021106A" w:rsidRDefault="00FF0428" w:rsidP="003F364D">
      <w:pPr>
        <w:spacing w:line="360" w:lineRule="auto"/>
        <w:jc w:val="both"/>
      </w:pPr>
      <w:r w:rsidRPr="0021106A">
        <w:t xml:space="preserve">The above results illustrate the extent to which catchment inputs may be significant source of </w:t>
      </w:r>
      <w:r w:rsidRPr="0021106A">
        <w:rPr>
          <w:vertAlign w:val="superscript"/>
        </w:rPr>
        <w:t>210</w:t>
      </w:r>
      <w:r w:rsidRPr="0021106A">
        <w:t xml:space="preserve">Pb in lakes with large catchment/lake area ratios. </w:t>
      </w:r>
      <w:r w:rsidR="00D14CF2">
        <w:t xml:space="preserve"> Writing </w:t>
      </w:r>
      <w:r w:rsidR="00D14CF2" w:rsidRPr="00D14CF2">
        <w:rPr>
          <w:rFonts w:ascii="Symbol" w:hAnsi="Symbol"/>
          <w:i/>
        </w:rPr>
        <w:t></w:t>
      </w:r>
      <w:r w:rsidR="00D14CF2" w:rsidRPr="0021106A">
        <w:rPr>
          <w:i/>
          <w:vertAlign w:val="subscript"/>
        </w:rPr>
        <w:t>Pb</w:t>
      </w:r>
      <w:r w:rsidR="00D14CF2" w:rsidRPr="0021106A">
        <w:t xml:space="preserve"> </w:t>
      </w:r>
      <w:r w:rsidR="00D14CF2">
        <w:t xml:space="preserve">for </w:t>
      </w:r>
      <w:r w:rsidR="00D14CF2" w:rsidRPr="0021106A">
        <w:t xml:space="preserve">the </w:t>
      </w:r>
      <w:r w:rsidR="00A1745F">
        <w:t xml:space="preserve">amount </w:t>
      </w:r>
      <w:r w:rsidR="00A1745F" w:rsidRPr="0021106A">
        <w:t>delivered to the lake</w:t>
      </w:r>
      <w:r w:rsidR="00A1745F">
        <w:t xml:space="preserve"> as </w:t>
      </w:r>
      <w:r w:rsidR="00D14CF2" w:rsidRPr="0021106A">
        <w:t>fraction of annual fallout on</w:t>
      </w:r>
      <w:r w:rsidR="006C6AB2">
        <w:t>to</w:t>
      </w:r>
      <w:r w:rsidR="00D14CF2" w:rsidRPr="0021106A">
        <w:t xml:space="preserve"> the catchment </w:t>
      </w:r>
      <w:r w:rsidR="00D14CF2">
        <w:t xml:space="preserve">the </w:t>
      </w:r>
      <w:r w:rsidRPr="0021106A">
        <w:t xml:space="preserve">catchment/lake transport rate </w:t>
      </w:r>
      <w:r w:rsidR="00D14CF2">
        <w:t xml:space="preserve">can be written </w:t>
      </w:r>
    </w:p>
    <w:p w14:paraId="2BED22FF" w14:textId="3E8E8D62" w:rsidR="00FF0428" w:rsidRPr="0021106A" w:rsidRDefault="00FF0428" w:rsidP="00D14CF2">
      <w:pPr>
        <w:pStyle w:val="BodyText"/>
        <w:spacing w:after="0" w:line="360" w:lineRule="auto"/>
        <w:ind w:left="2880" w:firstLine="720"/>
        <w:jc w:val="both"/>
      </w:pPr>
      <w:r w:rsidRPr="0021106A">
        <w:rPr>
          <w:position w:val="-12"/>
        </w:rPr>
        <w:object w:dxaOrig="1719" w:dyaOrig="360" w14:anchorId="6AF68751">
          <v:shape id="_x0000_i1030" type="#_x0000_t75" style="width:84pt;height:18pt" o:ole="" fillcolor="window">
            <v:imagedata r:id="rId17" o:title=""/>
          </v:shape>
          <o:OLEObject Type="Embed" ProgID="Equation.3" ShapeID="_x0000_i1030" DrawAspect="Content" ObjectID="_1627474521" r:id="rId18"/>
        </w:object>
      </w:r>
      <w:r w:rsidRPr="0021106A">
        <w:t>,</w:t>
      </w:r>
      <w:r w:rsidR="001261D7">
        <w:tab/>
      </w:r>
      <w:r w:rsidR="001261D7">
        <w:tab/>
      </w:r>
      <w:r w:rsidR="001261D7">
        <w:tab/>
      </w:r>
      <w:r w:rsidR="001261D7">
        <w:tab/>
      </w:r>
      <w:r w:rsidR="001261D7">
        <w:tab/>
        <w:t>(7)</w:t>
      </w:r>
    </w:p>
    <w:p w14:paraId="46CACF2A" w14:textId="1CA9BF2B" w:rsidR="009A2E5C" w:rsidRDefault="00FF0428" w:rsidP="00D14CF2">
      <w:pPr>
        <w:spacing w:line="360" w:lineRule="auto"/>
        <w:jc w:val="both"/>
      </w:pPr>
      <w:r w:rsidRPr="0021106A">
        <w:t xml:space="preserve">where </w:t>
      </w:r>
      <w:r w:rsidRPr="00D14CF2">
        <w:rPr>
          <w:rFonts w:ascii="Monotype Corsiva" w:hAnsi="Monotype Corsiva"/>
        </w:rPr>
        <w:t>P</w:t>
      </w:r>
      <w:r w:rsidRPr="0021106A">
        <w:t xml:space="preserve"> is the atmospheric flux,</w:t>
      </w:r>
      <w:r w:rsidRPr="0021106A">
        <w:rPr>
          <w:i/>
          <w:iCs/>
        </w:rPr>
        <w:t xml:space="preserve"> A</w:t>
      </w:r>
      <w:r w:rsidRPr="0021106A">
        <w:rPr>
          <w:i/>
          <w:iCs/>
          <w:vertAlign w:val="subscript"/>
        </w:rPr>
        <w:t>L</w:t>
      </w:r>
      <w:r w:rsidRPr="0021106A">
        <w:t xml:space="preserve"> the area of the lake,</w:t>
      </w:r>
      <w:r w:rsidR="006C6AB2">
        <w:t xml:space="preserve"> and</w:t>
      </w:r>
      <w:r w:rsidRPr="0021106A">
        <w:t xml:space="preserve"> </w:t>
      </w:r>
      <w:r w:rsidRPr="0021106A">
        <w:sym w:font="Symbol" w:char="F061"/>
      </w:r>
      <w:r w:rsidRPr="0021106A">
        <w:t xml:space="preserve"> the catchment/lake area ratio. </w:t>
      </w:r>
      <w:r w:rsidR="00D14CF2">
        <w:t xml:space="preserve"> </w:t>
      </w:r>
      <w:r w:rsidRPr="0021106A">
        <w:t xml:space="preserve">Substituting the values </w:t>
      </w:r>
      <w:proofErr w:type="gramStart"/>
      <w:r w:rsidRPr="00D14CF2">
        <w:rPr>
          <w:rFonts w:ascii="Monotype Corsiva" w:hAnsi="Monotype Corsiva"/>
        </w:rPr>
        <w:t>P</w:t>
      </w:r>
      <w:r w:rsidRPr="0021106A">
        <w:t xml:space="preserve">  =</w:t>
      </w:r>
      <w:proofErr w:type="gramEnd"/>
      <w:r w:rsidRPr="0021106A">
        <w:t xml:space="preserve"> 183 </w:t>
      </w:r>
      <w:proofErr w:type="spellStart"/>
      <w:r w:rsidRPr="0021106A">
        <w:t>Bq</w:t>
      </w:r>
      <w:proofErr w:type="spellEnd"/>
      <w:r w:rsidRPr="0021106A">
        <w:t xml:space="preserve"> m</w:t>
      </w:r>
      <w:r w:rsidRPr="0021106A">
        <w:rPr>
          <w:vertAlign w:val="superscript"/>
        </w:rPr>
        <w:t xml:space="preserve">-2 </w:t>
      </w:r>
      <w:r w:rsidRPr="0021106A">
        <w:t>y</w:t>
      </w:r>
      <w:r w:rsidRPr="0021106A">
        <w:rPr>
          <w:vertAlign w:val="superscript"/>
        </w:rPr>
        <w:t>-1</w:t>
      </w:r>
      <w:r w:rsidRPr="0021106A">
        <w:t xml:space="preserve">, </w:t>
      </w:r>
      <w:r w:rsidRPr="0021106A">
        <w:rPr>
          <w:i/>
          <w:iCs/>
        </w:rPr>
        <w:t>A</w:t>
      </w:r>
      <w:r w:rsidRPr="0021106A">
        <w:rPr>
          <w:i/>
          <w:iCs/>
          <w:vertAlign w:val="subscript"/>
        </w:rPr>
        <w:t>L</w:t>
      </w:r>
      <w:r w:rsidRPr="0021106A">
        <w:rPr>
          <w:iCs/>
        </w:rPr>
        <w:t xml:space="preserve"> = 0.18 km</w:t>
      </w:r>
      <w:r w:rsidRPr="0021106A">
        <w:rPr>
          <w:iCs/>
          <w:vertAlign w:val="superscript"/>
        </w:rPr>
        <w:t>2</w:t>
      </w:r>
      <w:r w:rsidRPr="0021106A">
        <w:rPr>
          <w:iCs/>
        </w:rPr>
        <w:t xml:space="preserve">, </w:t>
      </w:r>
      <w:r w:rsidRPr="00D14CF2">
        <w:rPr>
          <w:rFonts w:ascii="Symbol" w:hAnsi="Symbol"/>
          <w:i/>
          <w:iCs/>
        </w:rPr>
        <w:t></w:t>
      </w:r>
      <w:r w:rsidRPr="0021106A">
        <w:rPr>
          <w:iCs/>
        </w:rPr>
        <w:t xml:space="preserve"> = 72, </w:t>
      </w:r>
      <w:r w:rsidRPr="00D14CF2">
        <w:rPr>
          <w:rFonts w:ascii="Symbol" w:hAnsi="Symbol"/>
          <w:iCs/>
        </w:rPr>
        <w:t></w:t>
      </w:r>
      <w:r w:rsidRPr="0021106A">
        <w:rPr>
          <w:iCs/>
          <w:vertAlign w:val="subscript"/>
        </w:rPr>
        <w:t>C</w:t>
      </w:r>
      <w:r w:rsidRPr="0021106A">
        <w:rPr>
          <w:iCs/>
        </w:rPr>
        <w:t xml:space="preserve"> = </w:t>
      </w:r>
      <w:r w:rsidRPr="0021106A">
        <w:t>5.7</w:t>
      </w:r>
      <w:r w:rsidR="006C6AB2">
        <w:t>6</w:t>
      </w:r>
      <w:r w:rsidRPr="0021106A">
        <w:rPr>
          <w:vertAlign w:val="subscript"/>
        </w:rPr>
        <w:t xml:space="preserve"> </w:t>
      </w:r>
      <w:r w:rsidRPr="0021106A">
        <w:sym w:font="Symbol" w:char="F0B4"/>
      </w:r>
      <w:r w:rsidRPr="0021106A">
        <w:rPr>
          <w:vertAlign w:val="subscript"/>
        </w:rPr>
        <w:t xml:space="preserve"> </w:t>
      </w:r>
      <w:r w:rsidRPr="0021106A">
        <w:t>10</w:t>
      </w:r>
      <w:r w:rsidRPr="0021106A">
        <w:rPr>
          <w:vertAlign w:val="superscript"/>
        </w:rPr>
        <w:t xml:space="preserve">7 </w:t>
      </w:r>
      <w:proofErr w:type="spellStart"/>
      <w:r w:rsidRPr="0021106A">
        <w:t>Bq</w:t>
      </w:r>
      <w:proofErr w:type="spellEnd"/>
      <w:r w:rsidRPr="0021106A">
        <w:rPr>
          <w:vertAlign w:val="subscript"/>
        </w:rPr>
        <w:t xml:space="preserve"> </w:t>
      </w:r>
      <w:r w:rsidRPr="0021106A">
        <w:t>y</w:t>
      </w:r>
      <w:r w:rsidRPr="0021106A">
        <w:rPr>
          <w:vertAlign w:val="superscript"/>
        </w:rPr>
        <w:t>-1</w:t>
      </w:r>
      <w:r w:rsidR="00D14CF2">
        <w:t xml:space="preserve"> </w:t>
      </w:r>
      <w:r w:rsidRPr="0021106A">
        <w:t xml:space="preserve">the </w:t>
      </w:r>
      <w:r w:rsidR="00764E50">
        <w:t xml:space="preserve">transport </w:t>
      </w:r>
      <w:r w:rsidRPr="0021106A">
        <w:t xml:space="preserve">parameter </w:t>
      </w:r>
      <w:r w:rsidRPr="00D14CF2">
        <w:rPr>
          <w:rFonts w:ascii="Symbol" w:hAnsi="Symbol"/>
          <w:i/>
        </w:rPr>
        <w:t></w:t>
      </w:r>
      <w:r w:rsidRPr="0021106A">
        <w:rPr>
          <w:i/>
          <w:vertAlign w:val="subscript"/>
        </w:rPr>
        <w:t>Pb</w:t>
      </w:r>
      <w:r w:rsidRPr="0021106A">
        <w:t xml:space="preserve"> is calculated to </w:t>
      </w:r>
      <w:r w:rsidR="00764E50">
        <w:t xml:space="preserve">be </w:t>
      </w:r>
      <w:r w:rsidRPr="0021106A">
        <w:t>0.024</w:t>
      </w:r>
      <w:r w:rsidR="00764E50">
        <w:t xml:space="preserve">.  </w:t>
      </w:r>
      <w:proofErr w:type="gramStart"/>
      <w:r w:rsidR="00A0766D">
        <w:t>Thus</w:t>
      </w:r>
      <w:proofErr w:type="gramEnd"/>
      <w:r w:rsidR="00A0766D">
        <w:t xml:space="preserve"> </w:t>
      </w:r>
      <w:r w:rsidR="009A2E5C">
        <w:t xml:space="preserve">although </w:t>
      </w:r>
      <w:r w:rsidR="00AD30A9">
        <w:t xml:space="preserve">around </w:t>
      </w:r>
      <w:r w:rsidR="00AD30A9" w:rsidRPr="0021106A">
        <w:t>6</w:t>
      </w:r>
      <w:r w:rsidR="00AD30A9">
        <w:t>3</w:t>
      </w:r>
      <w:r w:rsidR="00AD30A9" w:rsidRPr="0021106A">
        <w:t xml:space="preserve">% of </w:t>
      </w:r>
      <w:r w:rsidR="00AD30A9" w:rsidRPr="0021106A">
        <w:rPr>
          <w:vertAlign w:val="superscript"/>
        </w:rPr>
        <w:t>210</w:t>
      </w:r>
      <w:r w:rsidR="00AD30A9" w:rsidRPr="0021106A">
        <w:t xml:space="preserve">Pb entering the water column of Brotherswater </w:t>
      </w:r>
      <w:r w:rsidR="009A2E5C">
        <w:t>(Fig.</w:t>
      </w:r>
      <w:r w:rsidR="001A5E43">
        <w:t xml:space="preserve"> </w:t>
      </w:r>
      <w:r w:rsidR="00A0766D">
        <w:t>4</w:t>
      </w:r>
      <w:r w:rsidR="009A2E5C">
        <w:t xml:space="preserve">) </w:t>
      </w:r>
      <w:r w:rsidR="00AD30A9" w:rsidRPr="0021106A">
        <w:t>is catchment derived</w:t>
      </w:r>
      <w:r w:rsidRPr="0021106A">
        <w:t xml:space="preserve">, </w:t>
      </w:r>
      <w:r w:rsidR="009A2E5C">
        <w:t>this represent</w:t>
      </w:r>
      <w:r w:rsidR="00966365">
        <w:t>s</w:t>
      </w:r>
      <w:r w:rsidR="009A2E5C">
        <w:t xml:space="preserve"> just</w:t>
      </w:r>
      <w:r w:rsidRPr="0021106A">
        <w:t xml:space="preserve"> 2.4% of annual fallout onto the catchment. </w:t>
      </w:r>
      <w:r w:rsidR="00764E50">
        <w:t xml:space="preserve"> </w:t>
      </w:r>
      <w:r w:rsidR="001261D7">
        <w:t xml:space="preserve">Using the catchment/lake transport model outlined in Appleby et al. (2003) </w:t>
      </w:r>
      <w:r w:rsidR="00EB258E">
        <w:t xml:space="preserve">we </w:t>
      </w:r>
      <w:r w:rsidR="001261D7">
        <w:t>assum</w:t>
      </w:r>
      <w:r w:rsidR="00EB258E">
        <w:t>e</w:t>
      </w:r>
      <w:r w:rsidR="001261D7">
        <w:t xml:space="preserve"> a unit response function of the form</w:t>
      </w:r>
    </w:p>
    <w:bookmarkStart w:id="13" w:name="_Hlk532907409"/>
    <w:p w14:paraId="541CD5C8" w14:textId="5FA03CAF" w:rsidR="001261D7" w:rsidRDefault="001261D7" w:rsidP="001261D7">
      <w:pPr>
        <w:spacing w:line="360" w:lineRule="auto"/>
        <w:ind w:left="2880" w:firstLine="720"/>
        <w:jc w:val="both"/>
      </w:pPr>
      <w:r w:rsidRPr="0021106A">
        <w:rPr>
          <w:position w:val="-28"/>
        </w:rPr>
        <w:object w:dxaOrig="1719" w:dyaOrig="660" w14:anchorId="5C1FE2C0">
          <v:shape id="_x0000_i1031" type="#_x0000_t75" style="width:86.75pt;height:36pt" o:ole="" fillcolor="window">
            <v:imagedata r:id="rId19" o:title=""/>
          </v:shape>
          <o:OLEObject Type="Embed" ProgID="Equation.DSMT4" ShapeID="_x0000_i1031" DrawAspect="Content" ObjectID="_1627474522" r:id="rId20"/>
        </w:object>
      </w:r>
      <w:bookmarkEnd w:id="13"/>
      <w:r w:rsidR="003B001E">
        <w:t>,</w:t>
      </w:r>
      <w:r>
        <w:tab/>
      </w:r>
      <w:r>
        <w:tab/>
      </w:r>
      <w:r>
        <w:tab/>
      </w:r>
      <w:r>
        <w:tab/>
      </w:r>
      <w:r>
        <w:tab/>
        <w:t>(8)</w:t>
      </w:r>
    </w:p>
    <w:p w14:paraId="08C951CF" w14:textId="7EBDFDD1" w:rsidR="009A2E5C" w:rsidRPr="003D60E9" w:rsidRDefault="00EB258E" w:rsidP="00D14CF2">
      <w:pPr>
        <w:spacing w:line="360" w:lineRule="auto"/>
        <w:jc w:val="both"/>
      </w:pPr>
      <w:r>
        <w:t xml:space="preserve">where </w:t>
      </w:r>
      <w:r w:rsidR="001D22E4">
        <w:t>h(</w:t>
      </w:r>
      <w:r w:rsidR="001D22E4">
        <w:rPr>
          <w:i/>
        </w:rPr>
        <w:t>s</w:t>
      </w:r>
      <w:r w:rsidR="001D22E4">
        <w:t>) is the transport rate</w:t>
      </w:r>
      <w:r w:rsidR="00A94F10">
        <w:t xml:space="preserve"> </w:t>
      </w:r>
      <w:r w:rsidR="001D22E4">
        <w:rPr>
          <w:i/>
        </w:rPr>
        <w:t>s</w:t>
      </w:r>
      <w:r w:rsidR="001D22E4">
        <w:t xml:space="preserve"> years</w:t>
      </w:r>
      <w:r w:rsidR="001D22E4" w:rsidRPr="001D22E4">
        <w:t xml:space="preserve"> </w:t>
      </w:r>
      <w:r w:rsidR="00A94F10">
        <w:t xml:space="preserve">later </w:t>
      </w:r>
      <w:r>
        <w:t xml:space="preserve">due to initial </w:t>
      </w:r>
      <w:r w:rsidR="00A94F10">
        <w:t xml:space="preserve">deposition of </w:t>
      </w:r>
      <w:r w:rsidR="001D22E4">
        <w:t>a unit of fallout on the catchment</w:t>
      </w:r>
      <w:r>
        <w:t>.  I</w:t>
      </w:r>
      <w:r w:rsidR="001261D7">
        <w:t xml:space="preserve">n the case of </w:t>
      </w:r>
      <w:r w:rsidR="001261D7">
        <w:rPr>
          <w:vertAlign w:val="superscript"/>
        </w:rPr>
        <w:t>210</w:t>
      </w:r>
      <w:r w:rsidR="001261D7">
        <w:t xml:space="preserve">Pb </w:t>
      </w:r>
      <w:r w:rsidR="003D60E9">
        <w:t xml:space="preserve">the transport parameter is related to the transport coefficient </w:t>
      </w:r>
      <w:r w:rsidR="003D60E9">
        <w:rPr>
          <w:i/>
        </w:rPr>
        <w:t>k</w:t>
      </w:r>
      <w:r w:rsidR="003D60E9">
        <w:t xml:space="preserve"> by </w:t>
      </w:r>
    </w:p>
    <w:p w14:paraId="25404AA9" w14:textId="777DF9A1" w:rsidR="001261D7" w:rsidRDefault="003D60E9" w:rsidP="003D60E9">
      <w:pPr>
        <w:spacing w:line="360" w:lineRule="auto"/>
        <w:ind w:left="2880" w:firstLine="720"/>
        <w:jc w:val="both"/>
      </w:pPr>
      <w:r w:rsidRPr="0021106A">
        <w:rPr>
          <w:position w:val="-28"/>
        </w:rPr>
        <w:object w:dxaOrig="2415" w:dyaOrig="675" w14:anchorId="453D05E1">
          <v:shape id="_x0000_i1032" type="#_x0000_t75" style="width:120pt;height:36pt" o:ole="" fillcolor="window">
            <v:imagedata r:id="rId21" o:title=""/>
          </v:shape>
          <o:OLEObject Type="Embed" ProgID="Equation.DSMT4" ShapeID="_x0000_i1032" DrawAspect="Content" ObjectID="_1627474523" r:id="rId22"/>
        </w:object>
      </w:r>
      <w:r>
        <w:t>.</w:t>
      </w:r>
      <w:r>
        <w:tab/>
      </w:r>
      <w:r>
        <w:tab/>
      </w:r>
      <w:r>
        <w:tab/>
      </w:r>
      <w:r>
        <w:tab/>
        <w:t>(9)</w:t>
      </w:r>
    </w:p>
    <w:p w14:paraId="61B6DF0D" w14:textId="44074866" w:rsidR="003D60E9" w:rsidRDefault="003D60E9" w:rsidP="00D14CF2">
      <w:pPr>
        <w:spacing w:line="360" w:lineRule="auto"/>
        <w:jc w:val="both"/>
      </w:pPr>
      <w:r>
        <w:t xml:space="preserve">Solving, transport coefficient </w:t>
      </w:r>
      <w:r>
        <w:rPr>
          <w:i/>
        </w:rPr>
        <w:t>k</w:t>
      </w:r>
      <w:r>
        <w:t xml:space="preserve"> is calculated to be 0.002</w:t>
      </w:r>
      <w:r w:rsidR="00A0766D">
        <w:t>4</w:t>
      </w:r>
      <w:r w:rsidR="008F5A96" w:rsidRPr="008F5A96">
        <w:rPr>
          <w:vertAlign w:val="subscript"/>
        </w:rPr>
        <w:t xml:space="preserve"> </w:t>
      </w:r>
      <w:r w:rsidR="008F5A96">
        <w:t>y</w:t>
      </w:r>
      <w:r w:rsidR="008F5A96">
        <w:rPr>
          <w:vertAlign w:val="superscript"/>
        </w:rPr>
        <w:t>-0.5</w:t>
      </w:r>
      <w:r>
        <w:t xml:space="preserve">.  The corresponding value for </w:t>
      </w:r>
      <w:proofErr w:type="spellStart"/>
      <w:r>
        <w:t>Blelham</w:t>
      </w:r>
      <w:proofErr w:type="spellEnd"/>
      <w:r>
        <w:t xml:space="preserve"> Tarn was 0.0022</w:t>
      </w:r>
      <w:r w:rsidR="008F5A96">
        <w:rPr>
          <w:vertAlign w:val="subscript"/>
        </w:rPr>
        <w:t xml:space="preserve"> </w:t>
      </w:r>
      <w:r w:rsidR="008F5A96">
        <w:t>y</w:t>
      </w:r>
      <w:r w:rsidR="008F5A96">
        <w:rPr>
          <w:vertAlign w:val="superscript"/>
        </w:rPr>
        <w:t>-0.5</w:t>
      </w:r>
      <w:r>
        <w:t xml:space="preserve"> </w:t>
      </w:r>
      <w:r w:rsidRPr="0021106A">
        <w:t>(Appleby et al. 2003)</w:t>
      </w:r>
      <w:r>
        <w:t xml:space="preserve">.  In principle this parameter can be used to estimate catchment/transport rates for any atmospherically delivered contaminant with geochemical properties </w:t>
      </w:r>
      <w:proofErr w:type="gramStart"/>
      <w:r>
        <w:t>similar to</w:t>
      </w:r>
      <w:proofErr w:type="gramEnd"/>
      <w:r>
        <w:t xml:space="preserve"> that of </w:t>
      </w:r>
      <w:r>
        <w:rPr>
          <w:vertAlign w:val="superscript"/>
        </w:rPr>
        <w:t>210</w:t>
      </w:r>
      <w:r>
        <w:t>Pb</w:t>
      </w:r>
      <w:r w:rsidR="00073394">
        <w:t>, including stable Pb</w:t>
      </w:r>
      <w:r w:rsidR="003B001E">
        <w:t>.</w:t>
      </w:r>
    </w:p>
    <w:p w14:paraId="79C64D4D" w14:textId="33DA94D9" w:rsidR="00684B7B" w:rsidRDefault="00684B7B" w:rsidP="002967EA">
      <w:pPr>
        <w:spacing w:line="360" w:lineRule="auto"/>
        <w:jc w:val="both"/>
        <w:rPr>
          <w:rFonts w:eastAsia="Times New Roman"/>
        </w:rPr>
      </w:pPr>
    </w:p>
    <w:p w14:paraId="639D5176" w14:textId="2E7626F5" w:rsidR="004A59ED" w:rsidRDefault="004A59ED" w:rsidP="00102008">
      <w:pPr>
        <w:pStyle w:val="Heading2"/>
        <w:keepLines w:val="0"/>
        <w:spacing w:before="0"/>
        <w:rPr>
          <w:b w:val="0"/>
        </w:rPr>
      </w:pPr>
      <w:r>
        <w:rPr>
          <w:b w:val="0"/>
          <w:vertAlign w:val="superscript"/>
        </w:rPr>
        <w:lastRenderedPageBreak/>
        <w:t>137</w:t>
      </w:r>
      <w:r>
        <w:rPr>
          <w:b w:val="0"/>
        </w:rPr>
        <w:t xml:space="preserve">Cs </w:t>
      </w:r>
      <w:r w:rsidRPr="00F55524">
        <w:rPr>
          <w:b w:val="0"/>
        </w:rPr>
        <w:t xml:space="preserve">mass balance </w:t>
      </w:r>
      <w:r>
        <w:rPr>
          <w:b w:val="0"/>
        </w:rPr>
        <w:t>and transport</w:t>
      </w:r>
    </w:p>
    <w:p w14:paraId="0839B1FB" w14:textId="63DEE773" w:rsidR="00967EE5" w:rsidRDefault="00967EE5" w:rsidP="00102008">
      <w:pPr>
        <w:keepNext/>
        <w:spacing w:line="360" w:lineRule="auto"/>
        <w:jc w:val="both"/>
        <w:rPr>
          <w:rFonts w:eastAsia="Times New Roman"/>
        </w:rPr>
      </w:pPr>
    </w:p>
    <w:p w14:paraId="57D8503C" w14:textId="537A273E" w:rsidR="007B11F5" w:rsidRPr="008846CC" w:rsidRDefault="007B11F5" w:rsidP="00102008">
      <w:pPr>
        <w:keepNext/>
        <w:spacing w:line="360" w:lineRule="auto"/>
        <w:jc w:val="both"/>
        <w:rPr>
          <w:i/>
        </w:rPr>
      </w:pPr>
      <w:r>
        <w:rPr>
          <w:i/>
        </w:rPr>
        <w:t>I</w:t>
      </w:r>
      <w:r w:rsidRPr="008846CC">
        <w:rPr>
          <w:i/>
        </w:rPr>
        <w:t xml:space="preserve">nputs of </w:t>
      </w:r>
      <w:r w:rsidRPr="008846CC">
        <w:rPr>
          <w:i/>
          <w:vertAlign w:val="superscript"/>
        </w:rPr>
        <w:t>137</w:t>
      </w:r>
      <w:r w:rsidRPr="008846CC">
        <w:rPr>
          <w:i/>
        </w:rPr>
        <w:t xml:space="preserve">Cs </w:t>
      </w:r>
      <w:r>
        <w:rPr>
          <w:i/>
        </w:rPr>
        <w:t xml:space="preserve">to </w:t>
      </w:r>
      <w:r w:rsidR="00717B47">
        <w:rPr>
          <w:i/>
        </w:rPr>
        <w:t>Brotherswater</w:t>
      </w:r>
    </w:p>
    <w:p w14:paraId="796212F8" w14:textId="427EBF63" w:rsidR="007B11F5" w:rsidRDefault="007B11F5" w:rsidP="00102008">
      <w:pPr>
        <w:keepNext/>
        <w:spacing w:line="360" w:lineRule="auto"/>
        <w:jc w:val="both"/>
        <w:rPr>
          <w:rFonts w:eastAsia="Times New Roman"/>
        </w:rPr>
      </w:pPr>
    </w:p>
    <w:p w14:paraId="362AA3DA" w14:textId="6CFCD601" w:rsidR="000E4FC8" w:rsidRDefault="000E4166" w:rsidP="00D072F6">
      <w:pPr>
        <w:spacing w:line="360" w:lineRule="auto"/>
        <w:jc w:val="both"/>
        <w:rPr>
          <w:rFonts w:eastAsia="Times New Roman"/>
        </w:rPr>
      </w:pPr>
      <w:r>
        <w:rPr>
          <w:rFonts w:eastAsia="Times New Roman"/>
        </w:rPr>
        <w:t xml:space="preserve">Whereas </w:t>
      </w:r>
      <w:r>
        <w:rPr>
          <w:rFonts w:eastAsia="Times New Roman"/>
          <w:vertAlign w:val="superscript"/>
        </w:rPr>
        <w:t>210</w:t>
      </w:r>
      <w:r>
        <w:rPr>
          <w:rFonts w:eastAsia="Times New Roman"/>
        </w:rPr>
        <w:t xml:space="preserve">Pb fallout is relatively constant from year to year, </w:t>
      </w:r>
      <w:r>
        <w:rPr>
          <w:rFonts w:eastAsia="Times New Roman"/>
          <w:vertAlign w:val="superscript"/>
        </w:rPr>
        <w:t>137</w:t>
      </w:r>
      <w:r>
        <w:rPr>
          <w:rFonts w:eastAsia="Times New Roman"/>
        </w:rPr>
        <w:t xml:space="preserve">Cs deposition was much more episodic.  </w:t>
      </w:r>
      <w:r w:rsidR="00722431">
        <w:rPr>
          <w:rFonts w:eastAsia="Times New Roman"/>
        </w:rPr>
        <w:t>Global f</w:t>
      </w:r>
      <w:r>
        <w:rPr>
          <w:rFonts w:eastAsia="Times New Roman"/>
        </w:rPr>
        <w:t xml:space="preserve">allout from the atmospheric testing of nuclear </w:t>
      </w:r>
      <w:r w:rsidR="00722431">
        <w:rPr>
          <w:rFonts w:eastAsia="Times New Roman"/>
        </w:rPr>
        <w:t xml:space="preserve">weapons </w:t>
      </w:r>
      <w:r w:rsidR="00774830">
        <w:rPr>
          <w:rFonts w:eastAsia="Times New Roman"/>
        </w:rPr>
        <w:t xml:space="preserve">began </w:t>
      </w:r>
      <w:r w:rsidR="00722431">
        <w:rPr>
          <w:rFonts w:eastAsia="Times New Roman"/>
        </w:rPr>
        <w:t xml:space="preserve">with the onset of thermo-nuclear testing in 1953/4, reaching a peak in 1963.  </w:t>
      </w:r>
      <w:r w:rsidR="00014839">
        <w:rPr>
          <w:rFonts w:eastAsia="Times New Roman"/>
        </w:rPr>
        <w:t>Fallout fell sharply f</w:t>
      </w:r>
      <w:r w:rsidR="00722431">
        <w:rPr>
          <w:rFonts w:eastAsia="Times New Roman"/>
        </w:rPr>
        <w:t>ollowing the 1963 treaty banning atmospheric test</w:t>
      </w:r>
      <w:r w:rsidR="00014839">
        <w:rPr>
          <w:rFonts w:eastAsia="Times New Roman"/>
        </w:rPr>
        <w:t>ing</w:t>
      </w:r>
      <w:r w:rsidR="00722431">
        <w:rPr>
          <w:rFonts w:eastAsia="Times New Roman"/>
        </w:rPr>
        <w:t xml:space="preserve"> and </w:t>
      </w:r>
      <w:r w:rsidR="009747BE">
        <w:rPr>
          <w:rFonts w:eastAsia="Times New Roman"/>
        </w:rPr>
        <w:t xml:space="preserve">to levels </w:t>
      </w:r>
      <w:r w:rsidR="00722431">
        <w:rPr>
          <w:rFonts w:eastAsia="Times New Roman"/>
        </w:rPr>
        <w:t>below limits of detection by the end of 1985.</w:t>
      </w:r>
      <w:r w:rsidR="00014839">
        <w:rPr>
          <w:rFonts w:eastAsia="Times New Roman"/>
        </w:rPr>
        <w:t xml:space="preserve">  Fallout from the 1986 Chernobyl nuclear reactor fire occurred within the space of no more than a few days.  </w:t>
      </w:r>
      <w:r w:rsidR="009747BE">
        <w:rPr>
          <w:rFonts w:eastAsia="Times New Roman"/>
        </w:rPr>
        <w:t xml:space="preserve">From the historical record </w:t>
      </w:r>
      <w:r w:rsidR="001B5DEC">
        <w:rPr>
          <w:rFonts w:eastAsia="Times New Roman"/>
        </w:rPr>
        <w:t>(</w:t>
      </w:r>
      <w:proofErr w:type="spellStart"/>
      <w:r w:rsidR="00B243D9">
        <w:rPr>
          <w:rFonts w:eastAsia="Times New Roman"/>
        </w:rPr>
        <w:t>Cambray</w:t>
      </w:r>
      <w:proofErr w:type="spellEnd"/>
      <w:r w:rsidR="00B243D9">
        <w:rPr>
          <w:rFonts w:eastAsia="Times New Roman"/>
        </w:rPr>
        <w:t xml:space="preserve"> et al. 1989)</w:t>
      </w:r>
      <w:r w:rsidR="009747BE">
        <w:rPr>
          <w:rFonts w:eastAsia="Times New Roman"/>
        </w:rPr>
        <w:t xml:space="preserve">, </w:t>
      </w:r>
      <w:r w:rsidR="001B5DEC">
        <w:rPr>
          <w:rFonts w:eastAsia="Times New Roman"/>
        </w:rPr>
        <w:t xml:space="preserve">the </w:t>
      </w:r>
      <w:r w:rsidR="009747BE">
        <w:rPr>
          <w:rFonts w:eastAsia="Times New Roman"/>
        </w:rPr>
        <w:t xml:space="preserve">cumulative </w:t>
      </w:r>
      <w:r w:rsidR="001B5DEC">
        <w:rPr>
          <w:rFonts w:eastAsia="Times New Roman"/>
        </w:rPr>
        <w:t xml:space="preserve">weapons test fallout at Brotherswater decay corrected to 1986 (7610 </w:t>
      </w:r>
      <w:proofErr w:type="spellStart"/>
      <w:r w:rsidR="001B5DEC">
        <w:rPr>
          <w:rFonts w:eastAsia="Times New Roman"/>
        </w:rPr>
        <w:t>Bq</w:t>
      </w:r>
      <w:proofErr w:type="spellEnd"/>
      <w:r w:rsidR="001B5DEC">
        <w:rPr>
          <w:rFonts w:eastAsia="Times New Roman"/>
        </w:rPr>
        <w:t xml:space="preserve"> m</w:t>
      </w:r>
      <w:r w:rsidR="001B5DEC">
        <w:rPr>
          <w:rFonts w:eastAsia="Times New Roman"/>
          <w:vertAlign w:val="superscript"/>
        </w:rPr>
        <w:t>-2</w:t>
      </w:r>
      <w:r w:rsidR="001B5DEC">
        <w:rPr>
          <w:rFonts w:eastAsia="Times New Roman"/>
        </w:rPr>
        <w:t xml:space="preserve">) corresponds to a nominal </w:t>
      </w:r>
      <w:r w:rsidR="00256760">
        <w:rPr>
          <w:rFonts w:eastAsia="Times New Roman"/>
        </w:rPr>
        <w:t>atmospheric flux</w:t>
      </w:r>
      <w:r w:rsidR="001B5DEC">
        <w:rPr>
          <w:rFonts w:eastAsia="Times New Roman"/>
        </w:rPr>
        <w:t xml:space="preserve"> (defined as the sum of all the annual fallout amounts</w:t>
      </w:r>
      <w:r w:rsidR="00256760">
        <w:rPr>
          <w:rFonts w:eastAsia="Times New Roman"/>
        </w:rPr>
        <w:t>) of 12</w:t>
      </w:r>
      <w:r w:rsidR="00073394">
        <w:rPr>
          <w:rFonts w:eastAsia="Times New Roman"/>
        </w:rPr>
        <w:t>,</w:t>
      </w:r>
      <w:r w:rsidR="00256760">
        <w:rPr>
          <w:rFonts w:eastAsia="Times New Roman"/>
        </w:rPr>
        <w:t xml:space="preserve">700 </w:t>
      </w:r>
      <w:proofErr w:type="spellStart"/>
      <w:r w:rsidR="00256760">
        <w:rPr>
          <w:rFonts w:eastAsia="Times New Roman"/>
        </w:rPr>
        <w:t>Bq</w:t>
      </w:r>
      <w:proofErr w:type="spellEnd"/>
      <w:r w:rsidR="00256760">
        <w:rPr>
          <w:rFonts w:eastAsia="Times New Roman"/>
        </w:rPr>
        <w:t xml:space="preserve"> m</w:t>
      </w:r>
      <w:r w:rsidR="00256760">
        <w:rPr>
          <w:rFonts w:eastAsia="Times New Roman"/>
          <w:vertAlign w:val="superscript"/>
        </w:rPr>
        <w:t>-2</w:t>
      </w:r>
      <w:r w:rsidR="00256760">
        <w:rPr>
          <w:rFonts w:eastAsia="Times New Roman"/>
        </w:rPr>
        <w:t xml:space="preserve">.  </w:t>
      </w:r>
      <w:proofErr w:type="spellStart"/>
      <w:r w:rsidR="007B11F5">
        <w:rPr>
          <w:rFonts w:eastAsia="Times New Roman"/>
        </w:rPr>
        <w:t>Mutiplying</w:t>
      </w:r>
      <w:proofErr w:type="spellEnd"/>
      <w:r w:rsidR="007B11F5">
        <w:rPr>
          <w:rFonts w:eastAsia="Times New Roman"/>
        </w:rPr>
        <w:t xml:space="preserve"> the atmospheric flux by the area of the lake, direct inputs to the lake from </w:t>
      </w:r>
      <w:r w:rsidR="00717B47">
        <w:rPr>
          <w:rFonts w:eastAsia="Times New Roman"/>
        </w:rPr>
        <w:t xml:space="preserve">weapons test fallout </w:t>
      </w:r>
      <w:r w:rsidR="007B11F5">
        <w:rPr>
          <w:rFonts w:eastAsia="Times New Roman"/>
        </w:rPr>
        <w:t xml:space="preserve">are estimated to </w:t>
      </w:r>
      <w:r w:rsidR="000E4FC8">
        <w:rPr>
          <w:rFonts w:eastAsia="Times New Roman"/>
        </w:rPr>
        <w:t xml:space="preserve">have totalled </w:t>
      </w:r>
      <w:r w:rsidR="007B11F5">
        <w:rPr>
          <w:rFonts w:eastAsia="Times New Roman"/>
        </w:rPr>
        <w:t>2.29</w:t>
      </w:r>
      <w:r w:rsidR="007B11F5">
        <w:rPr>
          <w:rFonts w:eastAsia="Times New Roman"/>
          <w:vertAlign w:val="subscript"/>
        </w:rPr>
        <w:t xml:space="preserve"> </w:t>
      </w:r>
      <w:r w:rsidR="007B11F5">
        <w:rPr>
          <w:rFonts w:eastAsia="Times New Roman"/>
        </w:rPr>
        <w:sym w:font="Symbol" w:char="F0B4"/>
      </w:r>
      <w:r w:rsidR="007B11F5">
        <w:rPr>
          <w:rFonts w:eastAsia="Times New Roman"/>
          <w:vertAlign w:val="subscript"/>
        </w:rPr>
        <w:t xml:space="preserve"> </w:t>
      </w:r>
      <w:r w:rsidR="007B11F5">
        <w:rPr>
          <w:rFonts w:eastAsia="Times New Roman"/>
        </w:rPr>
        <w:t>10</w:t>
      </w:r>
      <w:r w:rsidR="00256760">
        <w:rPr>
          <w:rFonts w:eastAsia="Times New Roman"/>
          <w:vertAlign w:val="superscript"/>
        </w:rPr>
        <w:t>6</w:t>
      </w:r>
      <w:r w:rsidR="007B11F5">
        <w:rPr>
          <w:rFonts w:eastAsia="Times New Roman"/>
        </w:rPr>
        <w:t xml:space="preserve"> </w:t>
      </w:r>
      <w:proofErr w:type="spellStart"/>
      <w:r w:rsidR="00256760">
        <w:rPr>
          <w:rFonts w:eastAsia="Times New Roman"/>
        </w:rPr>
        <w:t>k</w:t>
      </w:r>
      <w:r w:rsidR="007B11F5">
        <w:rPr>
          <w:rFonts w:eastAsia="Times New Roman"/>
        </w:rPr>
        <w:t>Bq</w:t>
      </w:r>
      <w:proofErr w:type="spellEnd"/>
      <w:r w:rsidR="007B11F5">
        <w:rPr>
          <w:rFonts w:eastAsia="Times New Roman"/>
        </w:rPr>
        <w:t xml:space="preserve"> (</w:t>
      </w:r>
      <w:r w:rsidR="00717B47">
        <w:rPr>
          <w:rFonts w:eastAsia="Times New Roman"/>
        </w:rPr>
        <w:t>or 1.37</w:t>
      </w:r>
      <w:r w:rsidR="00717B47">
        <w:rPr>
          <w:rFonts w:eastAsia="Times New Roman"/>
          <w:vertAlign w:val="subscript"/>
        </w:rPr>
        <w:t xml:space="preserve"> </w:t>
      </w:r>
      <w:r w:rsidR="00717B47">
        <w:rPr>
          <w:rFonts w:eastAsia="Times New Roman"/>
        </w:rPr>
        <w:sym w:font="Symbol" w:char="F0B4"/>
      </w:r>
      <w:r w:rsidR="00717B47">
        <w:rPr>
          <w:rFonts w:eastAsia="Times New Roman"/>
          <w:vertAlign w:val="subscript"/>
        </w:rPr>
        <w:t xml:space="preserve"> </w:t>
      </w:r>
      <w:r w:rsidR="00717B47">
        <w:rPr>
          <w:rFonts w:eastAsia="Times New Roman"/>
        </w:rPr>
        <w:t>10</w:t>
      </w:r>
      <w:r w:rsidR="00256760">
        <w:rPr>
          <w:rFonts w:eastAsia="Times New Roman"/>
          <w:vertAlign w:val="superscript"/>
        </w:rPr>
        <w:t>6</w:t>
      </w:r>
      <w:r w:rsidR="00717B47">
        <w:rPr>
          <w:rFonts w:eastAsia="Times New Roman"/>
        </w:rPr>
        <w:t xml:space="preserve"> </w:t>
      </w:r>
      <w:proofErr w:type="spellStart"/>
      <w:r w:rsidR="00256760">
        <w:rPr>
          <w:rFonts w:eastAsia="Times New Roman"/>
        </w:rPr>
        <w:t>k</w:t>
      </w:r>
      <w:r w:rsidR="00717B47">
        <w:rPr>
          <w:rFonts w:eastAsia="Times New Roman"/>
        </w:rPr>
        <w:t>Bq</w:t>
      </w:r>
      <w:proofErr w:type="spellEnd"/>
      <w:r w:rsidR="00717B47">
        <w:rPr>
          <w:rFonts w:eastAsia="Times New Roman"/>
        </w:rPr>
        <w:t xml:space="preserve"> decay corrected to 1986).  </w:t>
      </w:r>
      <w:r w:rsidR="000E4FC8">
        <w:rPr>
          <w:rFonts w:eastAsia="Times New Roman"/>
        </w:rPr>
        <w:t xml:space="preserve">Inputs for any given year can be calculated by multiplying the nominal total by the fraction of the total </w:t>
      </w:r>
      <w:r w:rsidR="00DF2674">
        <w:rPr>
          <w:rFonts w:eastAsia="Times New Roman"/>
        </w:rPr>
        <w:t xml:space="preserve">that </w:t>
      </w:r>
      <w:r w:rsidR="000E4FC8">
        <w:rPr>
          <w:rFonts w:eastAsia="Times New Roman"/>
        </w:rPr>
        <w:t xml:space="preserve">fell in that year.  The </w:t>
      </w:r>
      <w:r w:rsidR="00717B47">
        <w:rPr>
          <w:rFonts w:eastAsia="Times New Roman"/>
        </w:rPr>
        <w:t xml:space="preserve">Chernobyl fallout will have contributed a further </w:t>
      </w:r>
      <w:bookmarkStart w:id="14" w:name="_Hlk534543736"/>
      <w:r w:rsidR="00717B47">
        <w:rPr>
          <w:rFonts w:eastAsia="Times New Roman"/>
        </w:rPr>
        <w:t>0.72</w:t>
      </w:r>
      <w:r w:rsidR="00717B47">
        <w:rPr>
          <w:rFonts w:eastAsia="Times New Roman"/>
          <w:vertAlign w:val="subscript"/>
        </w:rPr>
        <w:t xml:space="preserve"> </w:t>
      </w:r>
      <w:r w:rsidR="00717B47">
        <w:rPr>
          <w:rFonts w:eastAsia="Times New Roman"/>
        </w:rPr>
        <w:sym w:font="Symbol" w:char="F0B4"/>
      </w:r>
      <w:r w:rsidR="00717B47">
        <w:rPr>
          <w:rFonts w:eastAsia="Times New Roman"/>
          <w:vertAlign w:val="subscript"/>
        </w:rPr>
        <w:t xml:space="preserve"> </w:t>
      </w:r>
      <w:r w:rsidR="00717B47">
        <w:rPr>
          <w:rFonts w:eastAsia="Times New Roman"/>
        </w:rPr>
        <w:t>10</w:t>
      </w:r>
      <w:r w:rsidR="00256760">
        <w:rPr>
          <w:rFonts w:eastAsia="Times New Roman"/>
          <w:vertAlign w:val="superscript"/>
        </w:rPr>
        <w:t>6</w:t>
      </w:r>
      <w:r w:rsidR="00717B47">
        <w:rPr>
          <w:rFonts w:eastAsia="Times New Roman"/>
        </w:rPr>
        <w:t xml:space="preserve"> </w:t>
      </w:r>
      <w:proofErr w:type="spellStart"/>
      <w:r w:rsidR="00256760">
        <w:rPr>
          <w:rFonts w:eastAsia="Times New Roman"/>
        </w:rPr>
        <w:t>k</w:t>
      </w:r>
      <w:r w:rsidR="00717B47">
        <w:rPr>
          <w:rFonts w:eastAsia="Times New Roman"/>
        </w:rPr>
        <w:t>Bq</w:t>
      </w:r>
      <w:bookmarkEnd w:id="14"/>
      <w:proofErr w:type="spellEnd"/>
      <w:r w:rsidR="00717B47">
        <w:rPr>
          <w:rFonts w:eastAsia="Times New Roman"/>
        </w:rPr>
        <w:t xml:space="preserve">.  </w:t>
      </w:r>
      <w:r w:rsidR="00470C8B">
        <w:rPr>
          <w:rFonts w:eastAsia="Times New Roman"/>
        </w:rPr>
        <w:t>Direct inputs from both sources are shown in Fig</w:t>
      </w:r>
      <w:r w:rsidR="001A5E43">
        <w:rPr>
          <w:rFonts w:eastAsia="Times New Roman"/>
        </w:rPr>
        <w:t xml:space="preserve">. </w:t>
      </w:r>
      <w:r w:rsidR="00A0766D">
        <w:rPr>
          <w:rFonts w:eastAsia="Times New Roman"/>
        </w:rPr>
        <w:t>8</w:t>
      </w:r>
      <w:r w:rsidR="00470C8B">
        <w:rPr>
          <w:rFonts w:eastAsia="Times New Roman"/>
        </w:rPr>
        <w:t>.</w:t>
      </w:r>
    </w:p>
    <w:p w14:paraId="116823A0" w14:textId="1C17B1BA" w:rsidR="004B2F6B" w:rsidRDefault="00717B47" w:rsidP="00470C8B">
      <w:pPr>
        <w:spacing w:line="360" w:lineRule="auto"/>
        <w:ind w:firstLine="720"/>
        <w:jc w:val="both"/>
        <w:rPr>
          <w:rFonts w:eastAsia="Times New Roman"/>
        </w:rPr>
      </w:pPr>
      <w:r>
        <w:rPr>
          <w:rFonts w:eastAsia="Times New Roman"/>
        </w:rPr>
        <w:t>Indirect inputs arising from fallout onto to the catchment will however have made a continuing contribution through to the present day.  Because of its larger area, weapons test fallout is estimated to have deposited 165</w:t>
      </w:r>
      <w:r>
        <w:rPr>
          <w:rFonts w:eastAsia="Times New Roman"/>
          <w:vertAlign w:val="subscript"/>
        </w:rPr>
        <w:t xml:space="preserve"> </w:t>
      </w:r>
      <w:r>
        <w:rPr>
          <w:rFonts w:eastAsia="Times New Roman"/>
        </w:rPr>
        <w:sym w:font="Symbol" w:char="F0B4"/>
      </w:r>
      <w:r>
        <w:rPr>
          <w:rFonts w:eastAsia="Times New Roman"/>
          <w:vertAlign w:val="subscript"/>
        </w:rPr>
        <w:t xml:space="preserve"> </w:t>
      </w:r>
      <w:r>
        <w:rPr>
          <w:rFonts w:eastAsia="Times New Roman"/>
        </w:rPr>
        <w:t>10</w:t>
      </w:r>
      <w:r w:rsidR="00256760">
        <w:rPr>
          <w:rFonts w:eastAsia="Times New Roman"/>
          <w:vertAlign w:val="superscript"/>
        </w:rPr>
        <w:t>6</w:t>
      </w:r>
      <w:r>
        <w:rPr>
          <w:rFonts w:eastAsia="Times New Roman"/>
        </w:rPr>
        <w:t xml:space="preserve"> </w:t>
      </w:r>
      <w:proofErr w:type="spellStart"/>
      <w:r w:rsidR="00256760">
        <w:rPr>
          <w:rFonts w:eastAsia="Times New Roman"/>
        </w:rPr>
        <w:t>k</w:t>
      </w:r>
      <w:r>
        <w:rPr>
          <w:rFonts w:eastAsia="Times New Roman"/>
        </w:rPr>
        <w:t>Bq</w:t>
      </w:r>
      <w:proofErr w:type="spellEnd"/>
      <w:r>
        <w:rPr>
          <w:rFonts w:eastAsia="Times New Roman"/>
        </w:rPr>
        <w:t xml:space="preserve"> (or </w:t>
      </w:r>
      <w:r w:rsidR="002F6AED">
        <w:rPr>
          <w:rFonts w:eastAsia="Times New Roman"/>
        </w:rPr>
        <w:t>99</w:t>
      </w:r>
      <w:r>
        <w:rPr>
          <w:rFonts w:eastAsia="Times New Roman"/>
          <w:vertAlign w:val="subscript"/>
        </w:rPr>
        <w:t xml:space="preserve"> </w:t>
      </w:r>
      <w:r>
        <w:rPr>
          <w:rFonts w:eastAsia="Times New Roman"/>
        </w:rPr>
        <w:sym w:font="Symbol" w:char="F0B4"/>
      </w:r>
      <w:r>
        <w:rPr>
          <w:rFonts w:eastAsia="Times New Roman"/>
          <w:vertAlign w:val="subscript"/>
        </w:rPr>
        <w:t xml:space="preserve"> </w:t>
      </w:r>
      <w:r>
        <w:rPr>
          <w:rFonts w:eastAsia="Times New Roman"/>
        </w:rPr>
        <w:t>10</w:t>
      </w:r>
      <w:r w:rsidR="00256760">
        <w:rPr>
          <w:rFonts w:eastAsia="Times New Roman"/>
          <w:vertAlign w:val="superscript"/>
        </w:rPr>
        <w:t>6</w:t>
      </w:r>
      <w:r>
        <w:rPr>
          <w:rFonts w:eastAsia="Times New Roman"/>
        </w:rPr>
        <w:t xml:space="preserve"> </w:t>
      </w:r>
      <w:proofErr w:type="spellStart"/>
      <w:r w:rsidR="00256760">
        <w:rPr>
          <w:rFonts w:eastAsia="Times New Roman"/>
        </w:rPr>
        <w:t>k</w:t>
      </w:r>
      <w:r>
        <w:rPr>
          <w:rFonts w:eastAsia="Times New Roman"/>
        </w:rPr>
        <w:t>Bq</w:t>
      </w:r>
      <w:proofErr w:type="spellEnd"/>
      <w:r>
        <w:rPr>
          <w:rFonts w:eastAsia="Times New Roman"/>
        </w:rPr>
        <w:t xml:space="preserve"> decay corrected to 1986) on the catchment</w:t>
      </w:r>
      <w:r w:rsidR="002F6AED">
        <w:rPr>
          <w:rFonts w:eastAsia="Times New Roman"/>
        </w:rPr>
        <w:t xml:space="preserve">. </w:t>
      </w:r>
      <w:r>
        <w:rPr>
          <w:rFonts w:eastAsia="Times New Roman"/>
        </w:rPr>
        <w:t xml:space="preserve"> </w:t>
      </w:r>
      <w:r w:rsidR="00470C8B">
        <w:rPr>
          <w:rFonts w:eastAsia="Times New Roman"/>
        </w:rPr>
        <w:t xml:space="preserve">Fallout for any given year can be calculated by a corresponding scaling of the historical record.  </w:t>
      </w:r>
      <w:r w:rsidR="002F6AED">
        <w:rPr>
          <w:rFonts w:eastAsia="Times New Roman"/>
        </w:rPr>
        <w:t>Chernobyl fallout will have contributed a further 52</w:t>
      </w:r>
      <w:r w:rsidR="002F6AED">
        <w:rPr>
          <w:rFonts w:eastAsia="Times New Roman"/>
          <w:vertAlign w:val="subscript"/>
        </w:rPr>
        <w:t xml:space="preserve"> </w:t>
      </w:r>
      <w:r w:rsidR="002F6AED">
        <w:rPr>
          <w:rFonts w:eastAsia="Times New Roman"/>
        </w:rPr>
        <w:sym w:font="Symbol" w:char="F0B4"/>
      </w:r>
      <w:r w:rsidR="002F6AED">
        <w:rPr>
          <w:rFonts w:eastAsia="Times New Roman"/>
          <w:vertAlign w:val="subscript"/>
        </w:rPr>
        <w:t xml:space="preserve"> </w:t>
      </w:r>
      <w:r w:rsidR="002F6AED">
        <w:rPr>
          <w:rFonts w:eastAsia="Times New Roman"/>
        </w:rPr>
        <w:t>10</w:t>
      </w:r>
      <w:r w:rsidR="00256760">
        <w:rPr>
          <w:rFonts w:eastAsia="Times New Roman"/>
          <w:vertAlign w:val="superscript"/>
        </w:rPr>
        <w:t>6</w:t>
      </w:r>
      <w:r w:rsidR="002F6AED">
        <w:rPr>
          <w:rFonts w:eastAsia="Times New Roman"/>
        </w:rPr>
        <w:t xml:space="preserve"> </w:t>
      </w:r>
      <w:proofErr w:type="spellStart"/>
      <w:r w:rsidR="00256760">
        <w:rPr>
          <w:rFonts w:eastAsia="Times New Roman"/>
        </w:rPr>
        <w:t>k</w:t>
      </w:r>
      <w:r w:rsidR="002F6AED">
        <w:rPr>
          <w:rFonts w:eastAsia="Times New Roman"/>
        </w:rPr>
        <w:t>Bq</w:t>
      </w:r>
      <w:proofErr w:type="spellEnd"/>
      <w:r w:rsidR="002F6AED">
        <w:rPr>
          <w:rFonts w:eastAsia="Times New Roman"/>
        </w:rPr>
        <w:t xml:space="preserve">.  Catchment/lake transport rates </w:t>
      </w:r>
      <w:r w:rsidR="005D1649">
        <w:rPr>
          <w:rFonts w:eastAsia="Times New Roman"/>
        </w:rPr>
        <w:t xml:space="preserve">arising from fallout in a given year </w:t>
      </w:r>
      <w:r w:rsidR="002F6AED">
        <w:rPr>
          <w:rFonts w:eastAsia="Times New Roman"/>
        </w:rPr>
        <w:t xml:space="preserve">will have been relatively high immediately following deposition but significantly lower in later years as </w:t>
      </w:r>
      <w:r w:rsidR="002F6AED">
        <w:rPr>
          <w:rFonts w:eastAsia="Times New Roman"/>
          <w:vertAlign w:val="superscript"/>
        </w:rPr>
        <w:t>137</w:t>
      </w:r>
      <w:r w:rsidR="002F6AED">
        <w:rPr>
          <w:rFonts w:eastAsia="Times New Roman"/>
        </w:rPr>
        <w:t xml:space="preserve">Cs diffuses deeper into the catchment soils and becomes less available for removal.  </w:t>
      </w:r>
      <w:r w:rsidR="00030AB0">
        <w:rPr>
          <w:rFonts w:eastAsia="Times New Roman"/>
        </w:rPr>
        <w:t xml:space="preserve">In modelling this we </w:t>
      </w:r>
      <w:r w:rsidR="00F24840">
        <w:rPr>
          <w:rFonts w:eastAsia="Times New Roman"/>
        </w:rPr>
        <w:t xml:space="preserve">again </w:t>
      </w:r>
      <w:r w:rsidR="00030AB0">
        <w:rPr>
          <w:rFonts w:eastAsia="Times New Roman"/>
        </w:rPr>
        <w:t xml:space="preserve">follow Appleby et al. (2003) in supposing that the transport rate due to a unit amount of fallout </w:t>
      </w:r>
      <w:r w:rsidR="00F24840">
        <w:rPr>
          <w:rFonts w:eastAsia="Times New Roman"/>
        </w:rPr>
        <w:t xml:space="preserve">on the catchment discrete </w:t>
      </w:r>
      <w:r w:rsidR="00030AB0">
        <w:rPr>
          <w:rFonts w:eastAsia="Times New Roman"/>
        </w:rPr>
        <w:t xml:space="preserve">in a particular year can be characterised by </w:t>
      </w:r>
      <w:r w:rsidR="00F24840">
        <w:rPr>
          <w:rFonts w:eastAsia="Times New Roman"/>
        </w:rPr>
        <w:t xml:space="preserve">a </w:t>
      </w:r>
      <w:r w:rsidR="00030AB0">
        <w:rPr>
          <w:rFonts w:eastAsia="Times New Roman"/>
        </w:rPr>
        <w:t>unit response function</w:t>
      </w:r>
      <w:r w:rsidR="00F24840">
        <w:rPr>
          <w:rFonts w:eastAsia="Times New Roman"/>
        </w:rPr>
        <w:t xml:space="preserve"> h(</w:t>
      </w:r>
      <w:r w:rsidR="00F24840">
        <w:rPr>
          <w:rFonts w:eastAsia="Times New Roman"/>
          <w:i/>
        </w:rPr>
        <w:t>s</w:t>
      </w:r>
      <w:r w:rsidR="00F24840">
        <w:rPr>
          <w:rFonts w:eastAsia="Times New Roman"/>
        </w:rPr>
        <w:t xml:space="preserve">) (equation 8) where </w:t>
      </w:r>
      <w:r w:rsidR="00F24840">
        <w:rPr>
          <w:rFonts w:eastAsia="Times New Roman"/>
          <w:i/>
        </w:rPr>
        <w:t>k</w:t>
      </w:r>
      <w:r w:rsidR="00F24840">
        <w:rPr>
          <w:rFonts w:eastAsia="Times New Roman"/>
        </w:rPr>
        <w:t xml:space="preserve"> is </w:t>
      </w:r>
      <w:r w:rsidR="00A0766D">
        <w:rPr>
          <w:rFonts w:eastAsia="Times New Roman"/>
        </w:rPr>
        <w:t xml:space="preserve">in this case </w:t>
      </w:r>
      <w:r w:rsidR="00F24840">
        <w:rPr>
          <w:rFonts w:eastAsia="Times New Roman"/>
        </w:rPr>
        <w:t xml:space="preserve">a transport coefficient for </w:t>
      </w:r>
      <w:r w:rsidR="00F24840">
        <w:rPr>
          <w:rFonts w:eastAsia="Times New Roman"/>
          <w:vertAlign w:val="superscript"/>
        </w:rPr>
        <w:t>137</w:t>
      </w:r>
      <w:r w:rsidR="00F24840">
        <w:rPr>
          <w:rFonts w:eastAsia="Times New Roman"/>
        </w:rPr>
        <w:t xml:space="preserve">Cs.  </w:t>
      </w:r>
      <w:r w:rsidR="005D1649">
        <w:rPr>
          <w:rFonts w:eastAsia="Times New Roman"/>
        </w:rPr>
        <w:t xml:space="preserve">Writing </w:t>
      </w:r>
      <w:r w:rsidR="005D1649" w:rsidRPr="000B160D">
        <w:rPr>
          <w:i/>
        </w:rPr>
        <w:t>Q</w:t>
      </w:r>
      <w:r w:rsidR="005D1649">
        <w:t>(</w:t>
      </w:r>
      <w:r w:rsidR="005D1649">
        <w:rPr>
          <w:i/>
        </w:rPr>
        <w:t>t</w:t>
      </w:r>
      <w:r w:rsidR="005D1649">
        <w:t xml:space="preserve">) for the nominal fallout in year </w:t>
      </w:r>
      <w:r w:rsidR="005D1649">
        <w:rPr>
          <w:i/>
        </w:rPr>
        <w:t>t</w:t>
      </w:r>
      <w:r w:rsidR="005D1649">
        <w:t xml:space="preserve"> (where </w:t>
      </w:r>
      <w:proofErr w:type="spellStart"/>
      <w:r w:rsidR="005D1649">
        <w:rPr>
          <w:i/>
        </w:rPr>
        <w:t>t</w:t>
      </w:r>
      <w:proofErr w:type="spellEnd"/>
      <w:r w:rsidR="005D1649">
        <w:t xml:space="preserve"> takes values from 1954 through to 1985)</w:t>
      </w:r>
      <w:r w:rsidR="004B2F6B">
        <w:t>,</w:t>
      </w:r>
      <w:r w:rsidR="005D1649">
        <w:t xml:space="preserve"> the </w:t>
      </w:r>
      <w:r w:rsidR="00917514">
        <w:t xml:space="preserve">amount </w:t>
      </w:r>
      <w:r w:rsidR="004B2F6B">
        <w:t xml:space="preserve">transported to the lake during </w:t>
      </w:r>
      <w:r w:rsidR="004B2F6B">
        <w:rPr>
          <w:rFonts w:eastAsia="Times New Roman"/>
        </w:rPr>
        <w:t xml:space="preserve">the </w:t>
      </w:r>
      <w:proofErr w:type="spellStart"/>
      <w:r w:rsidR="004B2F6B">
        <w:rPr>
          <w:rFonts w:eastAsia="Times New Roman"/>
        </w:rPr>
        <w:t>sth</w:t>
      </w:r>
      <w:proofErr w:type="spellEnd"/>
      <w:r w:rsidR="004B2F6B">
        <w:rPr>
          <w:rFonts w:eastAsia="Times New Roman"/>
        </w:rPr>
        <w:t xml:space="preserve"> year </w:t>
      </w:r>
      <w:r w:rsidR="007A628A">
        <w:rPr>
          <w:rFonts w:eastAsia="Times New Roman"/>
        </w:rPr>
        <w:t xml:space="preserve">following year </w:t>
      </w:r>
      <w:r w:rsidR="007A628A">
        <w:rPr>
          <w:rFonts w:eastAsia="Times New Roman"/>
          <w:i/>
        </w:rPr>
        <w:t>t</w:t>
      </w:r>
      <w:r w:rsidR="007A628A">
        <w:rPr>
          <w:rFonts w:eastAsia="Times New Roman"/>
        </w:rPr>
        <w:t xml:space="preserve"> will </w:t>
      </w:r>
      <w:r w:rsidR="004B2F6B">
        <w:rPr>
          <w:rFonts w:eastAsia="Times New Roman"/>
        </w:rPr>
        <w:t>be</w:t>
      </w:r>
    </w:p>
    <w:p w14:paraId="5C1D4EAB" w14:textId="10A55113" w:rsidR="004B2F6B" w:rsidRDefault="005C1CB7" w:rsidP="000C003B">
      <w:pPr>
        <w:spacing w:line="360" w:lineRule="auto"/>
        <w:ind w:left="720" w:firstLine="720"/>
        <w:rPr>
          <w:rFonts w:eastAsia="Times New Roman"/>
        </w:rPr>
      </w:pPr>
      <w:r w:rsidRPr="004B2F6B">
        <w:rPr>
          <w:position w:val="-28"/>
        </w:rPr>
        <w:object w:dxaOrig="5240" w:dyaOrig="660" w14:anchorId="29A95A39">
          <v:shape id="_x0000_i1033" type="#_x0000_t75" style="width:266.2pt;height:36pt" o:ole="" fillcolor="window">
            <v:imagedata r:id="rId23" o:title=""/>
          </v:shape>
          <o:OLEObject Type="Embed" ProgID="Equation.DSMT4" ShapeID="_x0000_i1033" DrawAspect="Content" ObjectID="_1627474524" r:id="rId24"/>
        </w:object>
      </w:r>
      <w:r w:rsidR="000C003B">
        <w:tab/>
      </w:r>
      <w:r w:rsidR="000C003B">
        <w:tab/>
        <w:t xml:space="preserve">           (10)</w:t>
      </w:r>
    </w:p>
    <w:p w14:paraId="7837FECD" w14:textId="523927B2" w:rsidR="001B31EF" w:rsidRDefault="0044611C" w:rsidP="001B31EF">
      <w:pPr>
        <w:spacing w:line="360" w:lineRule="auto"/>
        <w:jc w:val="both"/>
        <w:rPr>
          <w:rFonts w:eastAsia="Times New Roman"/>
        </w:rPr>
      </w:pPr>
      <w:r>
        <w:rPr>
          <w:rFonts w:eastAsia="Times New Roman"/>
        </w:rPr>
        <w:lastRenderedPageBreak/>
        <w:t xml:space="preserve">(where the dummy parameter </w:t>
      </w:r>
      <w:r>
        <w:rPr>
          <w:rFonts w:eastAsia="Times New Roman"/>
          <w:i/>
        </w:rPr>
        <w:t>u</w:t>
      </w:r>
      <w:r>
        <w:rPr>
          <w:rFonts w:eastAsia="Times New Roman"/>
        </w:rPr>
        <w:t xml:space="preserve"> again represents time).  </w:t>
      </w:r>
      <w:r w:rsidR="005C1CB7">
        <w:rPr>
          <w:rFonts w:eastAsia="Times New Roman"/>
        </w:rPr>
        <w:t xml:space="preserve">The total input of </w:t>
      </w:r>
      <w:r w:rsidR="005C1CB7">
        <w:rPr>
          <w:rFonts w:eastAsia="Times New Roman"/>
          <w:vertAlign w:val="superscript"/>
        </w:rPr>
        <w:t>137</w:t>
      </w:r>
      <w:r w:rsidR="005C1CB7">
        <w:rPr>
          <w:rFonts w:eastAsia="Times New Roman"/>
        </w:rPr>
        <w:t xml:space="preserve">Cs from the catchment in year </w:t>
      </w:r>
      <w:r w:rsidR="005C1CB7">
        <w:rPr>
          <w:rFonts w:eastAsia="Times New Roman"/>
          <w:i/>
        </w:rPr>
        <w:t>t</w:t>
      </w:r>
      <w:r w:rsidR="005C1CB7">
        <w:rPr>
          <w:rFonts w:eastAsia="Times New Roman"/>
        </w:rPr>
        <w:t xml:space="preserve"> can be calculated by summing contributions in that year from fallout in all years </w:t>
      </w:r>
      <w:proofErr w:type="spellStart"/>
      <w:r w:rsidR="005C1CB7">
        <w:rPr>
          <w:rFonts w:eastAsia="Times New Roman"/>
          <w:i/>
        </w:rPr>
        <w:t>t</w:t>
      </w:r>
      <w:proofErr w:type="spellEnd"/>
      <w:r w:rsidR="008F5A96">
        <w:rPr>
          <w:rFonts w:eastAsia="Times New Roman"/>
          <w:i/>
        </w:rPr>
        <w:sym w:font="Symbol" w:char="F0A2"/>
      </w:r>
      <w:r w:rsidR="005C1CB7">
        <w:rPr>
          <w:rFonts w:eastAsia="Times New Roman"/>
          <w:i/>
        </w:rPr>
        <w:t xml:space="preserve"> &lt; t</w:t>
      </w:r>
      <w:r w:rsidR="005C1CB7">
        <w:rPr>
          <w:rFonts w:eastAsia="Times New Roman"/>
        </w:rPr>
        <w:t xml:space="preserve">.   </w:t>
      </w:r>
      <w:r w:rsidR="005C1CB7" w:rsidRPr="00367C62">
        <w:t xml:space="preserve">Measurements of (weapons test) </w:t>
      </w:r>
      <w:r w:rsidR="005C1CB7" w:rsidRPr="00367C62">
        <w:rPr>
          <w:vertAlign w:val="superscript"/>
        </w:rPr>
        <w:t>137</w:t>
      </w:r>
      <w:r w:rsidR="005C1CB7" w:rsidRPr="00367C62">
        <w:t xml:space="preserve">Cs concentrations in water samples </w:t>
      </w:r>
      <w:r w:rsidR="00367C62" w:rsidRPr="00367C62">
        <w:t>collected by Eakins et al. (</w:t>
      </w:r>
      <w:r>
        <w:t>1981,</w:t>
      </w:r>
      <w:r w:rsidR="00367C62" w:rsidRPr="00367C62">
        <w:t xml:space="preserve">1984) on three occasions during July 1976 to May 1977 </w:t>
      </w:r>
      <w:r w:rsidR="005C1CB7" w:rsidRPr="00367C62">
        <w:t>from the Brotherswater inlet stream</w:t>
      </w:r>
      <w:r w:rsidR="00367C62">
        <w:t>,</w:t>
      </w:r>
      <w:r w:rsidR="005C1CB7" w:rsidRPr="00367C62">
        <w:t xml:space="preserve"> under both low flow conditions and following heavy rain</w:t>
      </w:r>
      <w:r w:rsidR="00367C62">
        <w:t>,</w:t>
      </w:r>
      <w:r w:rsidR="005C1CB7" w:rsidRPr="00367C62">
        <w:t xml:space="preserve"> ranged from 0.9-5.6</w:t>
      </w:r>
      <w:r w:rsidR="005C1CB7" w:rsidRPr="00367C62">
        <w:rPr>
          <w:vertAlign w:val="subscript"/>
        </w:rPr>
        <w:t xml:space="preserve"> </w:t>
      </w:r>
      <w:proofErr w:type="spellStart"/>
      <w:r w:rsidR="005C1CB7" w:rsidRPr="00367C62">
        <w:t>Bq</w:t>
      </w:r>
      <w:proofErr w:type="spellEnd"/>
      <w:r w:rsidR="005C1CB7" w:rsidRPr="00367C62">
        <w:rPr>
          <w:vertAlign w:val="subscript"/>
        </w:rPr>
        <w:t xml:space="preserve"> </w:t>
      </w:r>
      <w:r w:rsidR="005C1CB7" w:rsidRPr="00367C62">
        <w:t>kL</w:t>
      </w:r>
      <w:r w:rsidR="005C1CB7" w:rsidRPr="00367C62">
        <w:rPr>
          <w:vertAlign w:val="superscript"/>
        </w:rPr>
        <w:t>-1</w:t>
      </w:r>
      <w:r w:rsidR="005C1CB7" w:rsidRPr="00367C62">
        <w:t xml:space="preserve">.  </w:t>
      </w:r>
      <w:r w:rsidR="005C1CB7">
        <w:t xml:space="preserve">Concentrations in a further 6 samples collected from the lower reaches of the </w:t>
      </w:r>
      <w:proofErr w:type="spellStart"/>
      <w:r w:rsidR="005C1CB7">
        <w:t>Kirkstone</w:t>
      </w:r>
      <w:proofErr w:type="spellEnd"/>
      <w:r w:rsidR="005C1CB7">
        <w:t xml:space="preserve"> and </w:t>
      </w:r>
      <w:proofErr w:type="spellStart"/>
      <w:r w:rsidR="005C1CB7">
        <w:t>Caiston</w:t>
      </w:r>
      <w:proofErr w:type="spellEnd"/>
      <w:r w:rsidR="005C1CB7">
        <w:t xml:space="preserve"> becks were in a similar range.  The mean value from all the measurements was 3.9</w:t>
      </w:r>
      <w:r w:rsidR="005C1CB7" w:rsidRPr="00572123">
        <w:rPr>
          <w:vertAlign w:val="subscript"/>
        </w:rPr>
        <w:t xml:space="preserve"> </w:t>
      </w:r>
      <w:proofErr w:type="spellStart"/>
      <w:r w:rsidR="005C1CB7">
        <w:t>Bq</w:t>
      </w:r>
      <w:proofErr w:type="spellEnd"/>
      <w:r w:rsidR="005C1CB7" w:rsidRPr="00572123">
        <w:rPr>
          <w:vertAlign w:val="subscript"/>
        </w:rPr>
        <w:t xml:space="preserve"> </w:t>
      </w:r>
      <w:r w:rsidR="005C1CB7">
        <w:t>kL</w:t>
      </w:r>
      <w:r w:rsidR="005C1CB7">
        <w:rPr>
          <w:vertAlign w:val="superscript"/>
        </w:rPr>
        <w:t>-1</w:t>
      </w:r>
      <w:r w:rsidR="005C1CB7">
        <w:t xml:space="preserve">.  Multiplying by the estimated discharge rate through the inflow </w:t>
      </w:r>
      <w:r w:rsidR="008F5A96">
        <w:t>(</w:t>
      </w:r>
      <w:r w:rsidR="005C1CB7">
        <w:t>37.3</w:t>
      </w:r>
      <w:r w:rsidR="005C1CB7" w:rsidRPr="00DE523D">
        <w:rPr>
          <w:vertAlign w:val="subscript"/>
        </w:rPr>
        <w:t xml:space="preserve"> </w:t>
      </w:r>
      <w:r w:rsidR="005C1CB7" w:rsidRPr="00DE523D">
        <w:sym w:font="Symbol" w:char="F0B4"/>
      </w:r>
      <w:r w:rsidR="005C1CB7" w:rsidRPr="00DE523D">
        <w:rPr>
          <w:vertAlign w:val="subscript"/>
        </w:rPr>
        <w:t xml:space="preserve"> </w:t>
      </w:r>
      <w:r w:rsidR="005C1CB7" w:rsidRPr="00DE523D">
        <w:t>10</w:t>
      </w:r>
      <w:r w:rsidR="005C1CB7" w:rsidRPr="00DE523D">
        <w:rPr>
          <w:vertAlign w:val="superscript"/>
        </w:rPr>
        <w:t>6</w:t>
      </w:r>
      <w:r w:rsidR="005C1CB7" w:rsidRPr="00DE523D">
        <w:t xml:space="preserve"> m</w:t>
      </w:r>
      <w:r w:rsidR="005C1CB7" w:rsidRPr="00DE523D">
        <w:rPr>
          <w:vertAlign w:val="superscript"/>
        </w:rPr>
        <w:t xml:space="preserve">3 </w:t>
      </w:r>
      <w:r w:rsidR="005C1CB7" w:rsidRPr="00DE523D">
        <w:t>y</w:t>
      </w:r>
      <w:r w:rsidR="005C1CB7" w:rsidRPr="00DE523D">
        <w:rPr>
          <w:vertAlign w:val="superscript"/>
        </w:rPr>
        <w:t>-1</w:t>
      </w:r>
      <w:r w:rsidR="008F5A96">
        <w:t xml:space="preserve">), </w:t>
      </w:r>
      <w:r w:rsidR="005C1CB7">
        <w:t xml:space="preserve">this calculation suggests an annual rate of transport of </w:t>
      </w:r>
      <w:r w:rsidR="005C1CB7">
        <w:rPr>
          <w:vertAlign w:val="superscript"/>
        </w:rPr>
        <w:t>137</w:t>
      </w:r>
      <w:r w:rsidR="005C1CB7">
        <w:t>Cs from the catchment at that time (14 years after 1963) of 14.6</w:t>
      </w:r>
      <w:r w:rsidR="005C1CB7">
        <w:rPr>
          <w:vertAlign w:val="subscript"/>
        </w:rPr>
        <w:t xml:space="preserve"> </w:t>
      </w:r>
      <w:r w:rsidR="005C1CB7">
        <w:sym w:font="Symbol" w:char="F0B4"/>
      </w:r>
      <w:r w:rsidR="005C1CB7">
        <w:rPr>
          <w:vertAlign w:val="subscript"/>
        </w:rPr>
        <w:t xml:space="preserve"> </w:t>
      </w:r>
      <w:r w:rsidR="005C1CB7">
        <w:t>10</w:t>
      </w:r>
      <w:r w:rsidR="005C1CB7">
        <w:rPr>
          <w:vertAlign w:val="superscript"/>
        </w:rPr>
        <w:t xml:space="preserve">7 </w:t>
      </w:r>
      <w:proofErr w:type="spellStart"/>
      <w:r w:rsidR="005C1CB7">
        <w:t>Bq</w:t>
      </w:r>
      <w:proofErr w:type="spellEnd"/>
      <w:r w:rsidR="005C1CB7" w:rsidRPr="001C610F">
        <w:rPr>
          <w:vertAlign w:val="subscript"/>
        </w:rPr>
        <w:t xml:space="preserve"> </w:t>
      </w:r>
      <w:r w:rsidR="005C1CB7">
        <w:t>y</w:t>
      </w:r>
      <w:r w:rsidR="005C1CB7">
        <w:rPr>
          <w:vertAlign w:val="superscript"/>
        </w:rPr>
        <w:t>-1</w:t>
      </w:r>
      <w:r w:rsidR="005C1CB7">
        <w:t>.  Matching the measured value to the modelled value for 1976/77</w:t>
      </w:r>
      <w:r w:rsidR="001B31EF">
        <w:t xml:space="preserve"> </w:t>
      </w:r>
      <w:r w:rsidR="005C1CB7">
        <w:rPr>
          <w:rFonts w:eastAsia="Times New Roman"/>
        </w:rPr>
        <w:t xml:space="preserve">the value of </w:t>
      </w:r>
      <w:r w:rsidR="005C1CB7">
        <w:rPr>
          <w:rFonts w:eastAsia="Times New Roman"/>
          <w:i/>
        </w:rPr>
        <w:t>k</w:t>
      </w:r>
      <w:r w:rsidR="005C1CB7">
        <w:rPr>
          <w:rFonts w:eastAsia="Times New Roman"/>
        </w:rPr>
        <w:t xml:space="preserve"> is calculated to be 0.004</w:t>
      </w:r>
      <w:r w:rsidR="00C43666">
        <w:rPr>
          <w:rFonts w:eastAsia="Times New Roman"/>
        </w:rPr>
        <w:t>6</w:t>
      </w:r>
      <w:r w:rsidR="005C1CB7">
        <w:rPr>
          <w:rFonts w:eastAsia="Times New Roman"/>
        </w:rPr>
        <w:t xml:space="preserve"> y</w:t>
      </w:r>
      <w:r w:rsidR="005C1CB7">
        <w:rPr>
          <w:rFonts w:eastAsia="Times New Roman"/>
          <w:vertAlign w:val="superscript"/>
        </w:rPr>
        <w:t>-0.5</w:t>
      </w:r>
      <w:r w:rsidR="005C1CB7">
        <w:rPr>
          <w:rFonts w:eastAsia="Times New Roman"/>
        </w:rPr>
        <w:t xml:space="preserve">.  </w:t>
      </w:r>
    </w:p>
    <w:p w14:paraId="168CA929" w14:textId="0E1C11D5" w:rsidR="001B31EF" w:rsidRPr="0026031B" w:rsidRDefault="001B31EF" w:rsidP="0026031B">
      <w:pPr>
        <w:spacing w:line="360" w:lineRule="auto"/>
        <w:ind w:firstLine="720"/>
        <w:jc w:val="both"/>
        <w:rPr>
          <w:rFonts w:eastAsia="Times New Roman"/>
        </w:rPr>
      </w:pPr>
      <w:r>
        <w:rPr>
          <w:vertAlign w:val="superscript"/>
        </w:rPr>
        <w:t>137</w:t>
      </w:r>
      <w:r>
        <w:t xml:space="preserve">Cs concentrations on sediment samples from traps placed in the main Brotherswater inflow stream during the period from July 2016 through to October 2017 (Table </w:t>
      </w:r>
      <w:r w:rsidR="00CE0275">
        <w:t>1</w:t>
      </w:r>
      <w:r>
        <w:t>) varied from 12</w:t>
      </w:r>
      <w:r w:rsidRPr="00CA5F08">
        <w:rPr>
          <w:vertAlign w:val="subscript"/>
        </w:rPr>
        <w:t xml:space="preserve"> </w:t>
      </w:r>
      <w:proofErr w:type="spellStart"/>
      <w:r>
        <w:t>Bq</w:t>
      </w:r>
      <w:proofErr w:type="spellEnd"/>
      <w:r w:rsidRPr="00CA5F08">
        <w:rPr>
          <w:vertAlign w:val="subscript"/>
        </w:rPr>
        <w:t xml:space="preserve"> </w:t>
      </w:r>
      <w:r>
        <w:t>kg</w:t>
      </w:r>
      <w:r>
        <w:rPr>
          <w:vertAlign w:val="superscript"/>
        </w:rPr>
        <w:t>-1</w:t>
      </w:r>
      <w:r>
        <w:t xml:space="preserve"> to 42</w:t>
      </w:r>
      <w:r w:rsidRPr="00CA5F08">
        <w:rPr>
          <w:vertAlign w:val="subscript"/>
        </w:rPr>
        <w:t xml:space="preserve"> </w:t>
      </w:r>
      <w:proofErr w:type="spellStart"/>
      <w:r>
        <w:t>Bq</w:t>
      </w:r>
      <w:proofErr w:type="spellEnd"/>
      <w:r w:rsidRPr="00CA5F08">
        <w:rPr>
          <w:vertAlign w:val="subscript"/>
        </w:rPr>
        <w:t xml:space="preserve"> </w:t>
      </w:r>
      <w:r>
        <w:t>kg</w:t>
      </w:r>
      <w:r>
        <w:rPr>
          <w:vertAlign w:val="superscript"/>
        </w:rPr>
        <w:t>-1</w:t>
      </w:r>
      <w:r>
        <w:t xml:space="preserve">.  Excluding the relatively coarse material transported during flood events (October 2016b and October 2017b) the mean </w:t>
      </w:r>
      <w:r>
        <w:rPr>
          <w:vertAlign w:val="superscript"/>
        </w:rPr>
        <w:t>137</w:t>
      </w:r>
      <w:r>
        <w:t>Cs concentration on the remaining mainly fine-grained material was around 30</w:t>
      </w:r>
      <w:r w:rsidRPr="00CA5F08">
        <w:rPr>
          <w:vertAlign w:val="subscript"/>
        </w:rPr>
        <w:t xml:space="preserve"> </w:t>
      </w:r>
      <w:proofErr w:type="spellStart"/>
      <w:r>
        <w:t>Bq</w:t>
      </w:r>
      <w:proofErr w:type="spellEnd"/>
      <w:r w:rsidRPr="00CA5F08">
        <w:rPr>
          <w:vertAlign w:val="subscript"/>
        </w:rPr>
        <w:t xml:space="preserve"> </w:t>
      </w:r>
      <w:r>
        <w:t>kg</w:t>
      </w:r>
      <w:r>
        <w:rPr>
          <w:vertAlign w:val="superscript"/>
        </w:rPr>
        <w:t>-1</w:t>
      </w:r>
      <w:r>
        <w:t>.  Assuming this to be typical of the estimated 152</w:t>
      </w:r>
      <w:r w:rsidRPr="008D7E29">
        <w:rPr>
          <w:vertAlign w:val="subscript"/>
        </w:rPr>
        <w:t xml:space="preserve"> </w:t>
      </w:r>
      <w:r w:rsidRPr="008D7E29">
        <w:sym w:font="Symbol" w:char="F0B4"/>
      </w:r>
      <w:r w:rsidRPr="008D7E29">
        <w:rPr>
          <w:vertAlign w:val="subscript"/>
        </w:rPr>
        <w:t xml:space="preserve"> </w:t>
      </w:r>
      <w:r w:rsidRPr="008D7E29">
        <w:t>10</w:t>
      </w:r>
      <w:r>
        <w:rPr>
          <w:vertAlign w:val="superscript"/>
        </w:rPr>
        <w:t>3</w:t>
      </w:r>
      <w:r w:rsidRPr="008D7E29">
        <w:rPr>
          <w:vertAlign w:val="superscript"/>
        </w:rPr>
        <w:t xml:space="preserve"> </w:t>
      </w:r>
      <w:r>
        <w:t>kg</w:t>
      </w:r>
      <w:r w:rsidRPr="008D7E29">
        <w:rPr>
          <w:vertAlign w:val="subscript"/>
        </w:rPr>
        <w:t xml:space="preserve"> </w:t>
      </w:r>
      <w:r w:rsidRPr="008D7E29">
        <w:t>y</w:t>
      </w:r>
      <w:r w:rsidRPr="008D7E29">
        <w:rPr>
          <w:vertAlign w:val="superscript"/>
        </w:rPr>
        <w:t>-1</w:t>
      </w:r>
      <w:r>
        <w:t xml:space="preserve"> of fine sediments entering the lake via the main inflow, and that concentrations on the October 2016b and October 2017b samples (12</w:t>
      </w:r>
      <w:r w:rsidRPr="00CA5F08">
        <w:rPr>
          <w:vertAlign w:val="subscript"/>
        </w:rPr>
        <w:t xml:space="preserve"> </w:t>
      </w:r>
      <w:proofErr w:type="spellStart"/>
      <w:r>
        <w:t>Bq</w:t>
      </w:r>
      <w:proofErr w:type="spellEnd"/>
      <w:r w:rsidRPr="00CA5F08">
        <w:rPr>
          <w:vertAlign w:val="subscript"/>
        </w:rPr>
        <w:t xml:space="preserve"> </w:t>
      </w:r>
      <w:r>
        <w:t>kg</w:t>
      </w:r>
      <w:r>
        <w:rPr>
          <w:vertAlign w:val="superscript"/>
        </w:rPr>
        <w:t>-1</w:t>
      </w:r>
      <w:r>
        <w:t xml:space="preserve">) are typical of coarse sediments, inputs of </w:t>
      </w:r>
      <w:r>
        <w:rPr>
          <w:vertAlign w:val="superscript"/>
        </w:rPr>
        <w:t>137</w:t>
      </w:r>
      <w:r>
        <w:t>Cs on suspended sediments entering the lake during this period</w:t>
      </w:r>
      <w:r w:rsidRPr="00573A86">
        <w:t xml:space="preserve"> </w:t>
      </w:r>
      <w:r>
        <w:t>are estimated to be 1.94</w:t>
      </w:r>
      <w:r>
        <w:rPr>
          <w:vertAlign w:val="subscript"/>
        </w:rPr>
        <w:t xml:space="preserve"> </w:t>
      </w:r>
      <w:r>
        <w:sym w:font="Symbol" w:char="F0B4"/>
      </w:r>
      <w:r>
        <w:rPr>
          <w:vertAlign w:val="subscript"/>
        </w:rPr>
        <w:t xml:space="preserve"> </w:t>
      </w:r>
      <w:r>
        <w:t>10</w:t>
      </w:r>
      <w:r>
        <w:rPr>
          <w:vertAlign w:val="superscript"/>
        </w:rPr>
        <w:t xml:space="preserve">7 </w:t>
      </w:r>
      <w:proofErr w:type="spellStart"/>
      <w:r>
        <w:t>Bq</w:t>
      </w:r>
      <w:proofErr w:type="spellEnd"/>
      <w:r w:rsidRPr="001C610F">
        <w:rPr>
          <w:vertAlign w:val="subscript"/>
        </w:rPr>
        <w:t xml:space="preserve"> </w:t>
      </w:r>
      <w:r>
        <w:t>y</w:t>
      </w:r>
      <w:r>
        <w:rPr>
          <w:vertAlign w:val="superscript"/>
        </w:rPr>
        <w:t>-1</w:t>
      </w:r>
      <w:r>
        <w:t xml:space="preserve">.  Total inputs will however also include a substantial fraction present in the essentially aqueous (&lt;0.45 </w:t>
      </w:r>
      <w:r w:rsidRPr="00E76081">
        <w:rPr>
          <w:rFonts w:ascii="Symbol" w:hAnsi="Symbol"/>
        </w:rPr>
        <w:t></w:t>
      </w:r>
      <w:r>
        <w:t xml:space="preserve">m) phase.  Measurements of </w:t>
      </w:r>
      <w:r>
        <w:rPr>
          <w:vertAlign w:val="superscript"/>
        </w:rPr>
        <w:t>137</w:t>
      </w:r>
      <w:r>
        <w:t>Cs concentrations in lake waters (</w:t>
      </w:r>
      <w:r w:rsidR="006D007D">
        <w:t xml:space="preserve">Liverpool University </w:t>
      </w:r>
      <w:r>
        <w:t xml:space="preserve">ERRC data base) yielded values of the particulate fraction </w:t>
      </w:r>
      <w:proofErr w:type="spellStart"/>
      <w:r>
        <w:rPr>
          <w:i/>
        </w:rPr>
        <w:t>f</w:t>
      </w:r>
      <w:r>
        <w:rPr>
          <w:i/>
          <w:vertAlign w:val="subscript"/>
        </w:rPr>
        <w:t>D</w:t>
      </w:r>
      <w:proofErr w:type="spellEnd"/>
      <w:r>
        <w:t xml:space="preserve"> ranging from as little as 11% to as much as 40%, with a mean value of around 25%.  Results from river waters suggest significantly higher values.  Measurements carried out at five sites in the Dnieper river system between 1987 and 1993 (Sansone et al</w:t>
      </w:r>
      <w:r w:rsidR="00B63B49">
        <w:t>.</w:t>
      </w:r>
      <w:r>
        <w:t xml:space="preserve"> 1996) yielded mean values of </w:t>
      </w:r>
      <w:proofErr w:type="spellStart"/>
      <w:r>
        <w:rPr>
          <w:i/>
        </w:rPr>
        <w:t>f</w:t>
      </w:r>
      <w:r>
        <w:rPr>
          <w:i/>
          <w:vertAlign w:val="subscript"/>
        </w:rPr>
        <w:t>D</w:t>
      </w:r>
      <w:proofErr w:type="spellEnd"/>
      <w:r>
        <w:t xml:space="preserve"> ranging from 26% to 34% with a mean value of 30%.  During that period values of the particulate fraction remained relatively constant </w:t>
      </w:r>
      <w:proofErr w:type="gramStart"/>
      <w:r>
        <w:t>in spite of</w:t>
      </w:r>
      <w:proofErr w:type="gramEnd"/>
      <w:r>
        <w:t xml:space="preserve"> an 80% decline in concentrations.  Results from </w:t>
      </w:r>
      <w:proofErr w:type="gramStart"/>
      <w:r>
        <w:t>a number of</w:t>
      </w:r>
      <w:proofErr w:type="gramEnd"/>
      <w:r>
        <w:t xml:space="preserve"> rivers in Belarus, Austria, </w:t>
      </w:r>
      <w:proofErr w:type="spellStart"/>
      <w:r>
        <w:t>Lithunia</w:t>
      </w:r>
      <w:proofErr w:type="spellEnd"/>
      <w:r>
        <w:t xml:space="preserve"> (Monte et al</w:t>
      </w:r>
      <w:r w:rsidR="00B63B49">
        <w:t>.</w:t>
      </w:r>
      <w:r>
        <w:t xml:space="preserve"> 2002), although more varied had a similar mean value (34%).  Since the main driver for higher </w:t>
      </w:r>
      <w:r>
        <w:rPr>
          <w:vertAlign w:val="superscript"/>
        </w:rPr>
        <w:t>137</w:t>
      </w:r>
      <w:r>
        <w:t xml:space="preserve">Cs concentrations during flood events will be higher concentrations of suspended sediments remobilised from the bed of the stream or eroded from catchment soils adjacent to the stream, concentrations in the essentially aqueous phase are likely to be comparable to those during normal flow.  Assuming a value of 30% for the particulate fraction </w:t>
      </w:r>
      <w:proofErr w:type="spellStart"/>
      <w:r>
        <w:rPr>
          <w:i/>
        </w:rPr>
        <w:t>f</w:t>
      </w:r>
      <w:r>
        <w:rPr>
          <w:i/>
          <w:vertAlign w:val="subscript"/>
        </w:rPr>
        <w:t>D</w:t>
      </w:r>
      <w:proofErr w:type="spellEnd"/>
      <w:r>
        <w:t xml:space="preserve"> during normal </w:t>
      </w:r>
      <w:r>
        <w:lastRenderedPageBreak/>
        <w:t xml:space="preserve">flow, inputs of </w:t>
      </w:r>
      <w:r>
        <w:rPr>
          <w:vertAlign w:val="superscript"/>
        </w:rPr>
        <w:t>137</w:t>
      </w:r>
      <w:r>
        <w:t>Cs aqueous inputs by 2017 are estimated to be 2.32</w:t>
      </w:r>
      <w:r>
        <w:rPr>
          <w:vertAlign w:val="subscript"/>
        </w:rPr>
        <w:t xml:space="preserve"> </w:t>
      </w:r>
      <w:r>
        <w:sym w:font="Symbol" w:char="F0B4"/>
      </w:r>
      <w:r>
        <w:rPr>
          <w:vertAlign w:val="subscript"/>
        </w:rPr>
        <w:t xml:space="preserve"> </w:t>
      </w:r>
      <w:r>
        <w:t>10</w:t>
      </w:r>
      <w:r>
        <w:rPr>
          <w:vertAlign w:val="superscript"/>
        </w:rPr>
        <w:t xml:space="preserve">7 </w:t>
      </w:r>
      <w:proofErr w:type="spellStart"/>
      <w:r>
        <w:t>Bq</w:t>
      </w:r>
      <w:proofErr w:type="spellEnd"/>
      <w:r w:rsidRPr="001C610F">
        <w:rPr>
          <w:vertAlign w:val="subscript"/>
        </w:rPr>
        <w:t xml:space="preserve"> </w:t>
      </w:r>
      <w:r>
        <w:t>y</w:t>
      </w:r>
      <w:r>
        <w:rPr>
          <w:vertAlign w:val="superscript"/>
        </w:rPr>
        <w:t>-1</w:t>
      </w:r>
      <w:r>
        <w:t>, and total inputs 4.26</w:t>
      </w:r>
      <w:r>
        <w:rPr>
          <w:vertAlign w:val="subscript"/>
        </w:rPr>
        <w:t xml:space="preserve"> </w:t>
      </w:r>
      <w:r>
        <w:sym w:font="Symbol" w:char="F0B4"/>
      </w:r>
      <w:r>
        <w:rPr>
          <w:vertAlign w:val="subscript"/>
        </w:rPr>
        <w:t xml:space="preserve"> </w:t>
      </w:r>
      <w:r>
        <w:t>10</w:t>
      </w:r>
      <w:r>
        <w:rPr>
          <w:vertAlign w:val="superscript"/>
        </w:rPr>
        <w:t xml:space="preserve">7 </w:t>
      </w:r>
      <w:proofErr w:type="spellStart"/>
      <w:r>
        <w:t>Bq</w:t>
      </w:r>
      <w:proofErr w:type="spellEnd"/>
      <w:r w:rsidRPr="001C610F">
        <w:rPr>
          <w:vertAlign w:val="subscript"/>
        </w:rPr>
        <w:t xml:space="preserve"> </w:t>
      </w:r>
      <w:r>
        <w:t>y</w:t>
      </w:r>
      <w:r>
        <w:rPr>
          <w:vertAlign w:val="superscript"/>
        </w:rPr>
        <w:t>-1</w:t>
      </w:r>
      <w:r>
        <w:t xml:space="preserve">.  Matching this empirical value to the modelled value for the beginning of 2017 </w:t>
      </w:r>
      <w:r w:rsidR="007A628A">
        <w:t xml:space="preserve">gives a slightly lower </w:t>
      </w:r>
      <w:r>
        <w:rPr>
          <w:rFonts w:eastAsia="Times New Roman"/>
        </w:rPr>
        <w:t>value f</w:t>
      </w:r>
      <w:r w:rsidR="007A628A">
        <w:rPr>
          <w:rFonts w:eastAsia="Times New Roman"/>
        </w:rPr>
        <w:t>or</w:t>
      </w:r>
      <w:r>
        <w:rPr>
          <w:rFonts w:eastAsia="Times New Roman"/>
        </w:rPr>
        <w:t xml:space="preserve"> </w:t>
      </w:r>
      <w:r>
        <w:rPr>
          <w:rFonts w:eastAsia="Times New Roman"/>
          <w:i/>
        </w:rPr>
        <w:t>k</w:t>
      </w:r>
      <w:r>
        <w:rPr>
          <w:rFonts w:eastAsia="Times New Roman"/>
        </w:rPr>
        <w:t xml:space="preserve"> </w:t>
      </w:r>
      <w:r w:rsidR="007A628A">
        <w:rPr>
          <w:rFonts w:eastAsia="Times New Roman"/>
        </w:rPr>
        <w:t xml:space="preserve">of </w:t>
      </w:r>
      <w:r>
        <w:rPr>
          <w:rFonts w:eastAsia="Times New Roman"/>
        </w:rPr>
        <w:t>0.00</w:t>
      </w:r>
      <w:r w:rsidR="00212F59">
        <w:rPr>
          <w:rFonts w:eastAsia="Times New Roman"/>
        </w:rPr>
        <w:t>39</w:t>
      </w:r>
      <w:r>
        <w:rPr>
          <w:rFonts w:eastAsia="Times New Roman"/>
        </w:rPr>
        <w:t xml:space="preserve"> y</w:t>
      </w:r>
      <w:r>
        <w:rPr>
          <w:rFonts w:eastAsia="Times New Roman"/>
          <w:vertAlign w:val="superscript"/>
        </w:rPr>
        <w:t>-0.5</w:t>
      </w:r>
      <w:r>
        <w:rPr>
          <w:rFonts w:eastAsia="Times New Roman"/>
        </w:rPr>
        <w:t xml:space="preserve">.  </w:t>
      </w:r>
      <w:r w:rsidR="0026031B">
        <w:rPr>
          <w:rFonts w:eastAsia="Times New Roman"/>
        </w:rPr>
        <w:t>U</w:t>
      </w:r>
      <w:r w:rsidR="0026031B">
        <w:t xml:space="preserve">sing the mean value </w:t>
      </w:r>
      <w:r w:rsidR="0026031B">
        <w:rPr>
          <w:rFonts w:eastAsia="Times New Roman"/>
        </w:rPr>
        <w:t>0.0043 y</w:t>
      </w:r>
      <w:r w:rsidR="0026031B">
        <w:rPr>
          <w:rFonts w:eastAsia="Times New Roman"/>
          <w:vertAlign w:val="superscript"/>
        </w:rPr>
        <w:t>-0.5</w:t>
      </w:r>
      <w:r w:rsidR="0026031B">
        <w:rPr>
          <w:rFonts w:eastAsia="Times New Roman"/>
        </w:rPr>
        <w:t xml:space="preserve"> </w:t>
      </w:r>
      <w:r w:rsidR="0026031B">
        <w:t xml:space="preserve">as a best </w:t>
      </w:r>
      <w:r w:rsidR="0026031B">
        <w:t xml:space="preserve">value </w:t>
      </w:r>
      <w:r w:rsidR="0026031B">
        <w:t xml:space="preserve">for </w:t>
      </w:r>
      <w:r w:rsidR="0026031B" w:rsidRPr="000C1818">
        <w:rPr>
          <w:i/>
        </w:rPr>
        <w:t>k</w:t>
      </w:r>
      <w:r w:rsidR="0026031B">
        <w:t xml:space="preserve">, </w:t>
      </w:r>
      <w:r>
        <w:rPr>
          <w:rFonts w:eastAsia="Times New Roman"/>
        </w:rPr>
        <w:t>Fig</w:t>
      </w:r>
      <w:r w:rsidR="003D2BFB">
        <w:rPr>
          <w:rFonts w:eastAsia="Times New Roman"/>
        </w:rPr>
        <w:t>.</w:t>
      </w:r>
      <w:r>
        <w:rPr>
          <w:rFonts w:eastAsia="Times New Roman"/>
        </w:rPr>
        <w:t xml:space="preserve"> </w:t>
      </w:r>
      <w:r w:rsidR="00C43666">
        <w:rPr>
          <w:rFonts w:eastAsia="Times New Roman"/>
        </w:rPr>
        <w:t>8</w:t>
      </w:r>
      <w:r>
        <w:rPr>
          <w:rFonts w:eastAsia="Times New Roman"/>
        </w:rPr>
        <w:t xml:space="preserve"> </w:t>
      </w:r>
      <w:r w:rsidR="00212F59">
        <w:rPr>
          <w:rFonts w:eastAsia="Times New Roman"/>
        </w:rPr>
        <w:t xml:space="preserve">also shows </w:t>
      </w:r>
      <w:r>
        <w:rPr>
          <w:rFonts w:eastAsia="Times New Roman"/>
        </w:rPr>
        <w:t xml:space="preserve">modelled values </w:t>
      </w:r>
      <w:r>
        <w:t xml:space="preserve">of catchment inputs of </w:t>
      </w:r>
      <w:r>
        <w:rPr>
          <w:vertAlign w:val="superscript"/>
        </w:rPr>
        <w:t>137</w:t>
      </w:r>
      <w:r>
        <w:t xml:space="preserve">Cs to Brotherswater </w:t>
      </w:r>
      <w:r w:rsidR="0026031B">
        <w:t>from 1954 through to 2050</w:t>
      </w:r>
      <w:r w:rsidR="00212F59">
        <w:rPr>
          <w:rFonts w:eastAsia="Times New Roman"/>
        </w:rPr>
        <w:t xml:space="preserve"> and </w:t>
      </w:r>
      <w:r w:rsidR="0026031B">
        <w:rPr>
          <w:rFonts w:eastAsia="Times New Roman"/>
        </w:rPr>
        <w:t xml:space="preserve">compares them with </w:t>
      </w:r>
      <w:r>
        <w:t>the empirical values for 1976</w:t>
      </w:r>
      <w:r w:rsidR="00212F59">
        <w:t>/77</w:t>
      </w:r>
      <w:r>
        <w:t xml:space="preserve"> and 201</w:t>
      </w:r>
      <w:r w:rsidR="00212F59">
        <w:t>6/1</w:t>
      </w:r>
      <w:r>
        <w:t xml:space="preserve">7.  </w:t>
      </w:r>
      <w:r w:rsidR="00212F59">
        <w:t>The results suggest that inputs of weapons fallout from the catchment peak</w:t>
      </w:r>
      <w:r w:rsidR="002F389A">
        <w:t>ed slightly later than direct inputs</w:t>
      </w:r>
      <w:r w:rsidR="00C43666">
        <w:t>, and a</w:t>
      </w:r>
      <w:r w:rsidR="002F389A">
        <w:t xml:space="preserve">t their peak were comparable to direct inputs.  </w:t>
      </w:r>
      <w:r w:rsidR="002D2D9C">
        <w:t xml:space="preserve">From </w:t>
      </w:r>
      <w:r w:rsidR="002F389A">
        <w:t xml:space="preserve">the late 1960s </w:t>
      </w:r>
      <w:r w:rsidR="00C43666">
        <w:t>onwards</w:t>
      </w:r>
      <w:r w:rsidR="002D2D9C">
        <w:t xml:space="preserve"> catchment </w:t>
      </w:r>
      <w:r w:rsidR="002F389A">
        <w:t xml:space="preserve">inputs were the dominant source of </w:t>
      </w:r>
      <w:r w:rsidR="002F389A">
        <w:rPr>
          <w:vertAlign w:val="superscript"/>
        </w:rPr>
        <w:t>137</w:t>
      </w:r>
      <w:r w:rsidR="002F389A">
        <w:t>Cs entering Brotherswater</w:t>
      </w:r>
      <w:r w:rsidR="002D2D9C">
        <w:t xml:space="preserve">, apart from 1986 when there was a brief but intense episode of fallout from the Chernobyl accident.  The impact of catchment inputs </w:t>
      </w:r>
      <w:r w:rsidR="003D2BFB">
        <w:t xml:space="preserve">when added to direct inputs </w:t>
      </w:r>
      <w:r w:rsidR="002D2D9C">
        <w:t xml:space="preserve">was to significantly broaden the </w:t>
      </w:r>
      <w:r w:rsidR="003D2BFB">
        <w:t xml:space="preserve">early 1960s peak delivery of </w:t>
      </w:r>
      <w:r w:rsidR="003D2BFB">
        <w:rPr>
          <w:vertAlign w:val="superscript"/>
        </w:rPr>
        <w:t>137</w:t>
      </w:r>
      <w:r w:rsidR="003D2BFB">
        <w:t xml:space="preserve">Cs to Brotherswater (Fig. </w:t>
      </w:r>
      <w:r w:rsidR="00C43666">
        <w:t>8</w:t>
      </w:r>
      <w:r w:rsidR="003D2BFB">
        <w:t xml:space="preserve">).  </w:t>
      </w:r>
    </w:p>
    <w:p w14:paraId="11664924" w14:textId="5C3DC79A" w:rsidR="004B2F6B" w:rsidRDefault="004B2F6B" w:rsidP="00F20646">
      <w:pPr>
        <w:spacing w:line="360" w:lineRule="auto"/>
        <w:jc w:val="both"/>
        <w:rPr>
          <w:rFonts w:eastAsia="Times New Roman"/>
        </w:rPr>
      </w:pPr>
    </w:p>
    <w:p w14:paraId="29E8FF99" w14:textId="783CC8E1" w:rsidR="003D2BFB" w:rsidRPr="008846CC" w:rsidRDefault="0056471F" w:rsidP="004A7BBF">
      <w:pPr>
        <w:keepNext/>
        <w:spacing w:line="360" w:lineRule="auto"/>
        <w:jc w:val="both"/>
        <w:rPr>
          <w:i/>
        </w:rPr>
      </w:pPr>
      <w:r>
        <w:rPr>
          <w:i/>
        </w:rPr>
        <w:t xml:space="preserve">Transport </w:t>
      </w:r>
      <w:r w:rsidR="003D2BFB" w:rsidRPr="008846CC">
        <w:rPr>
          <w:i/>
        </w:rPr>
        <w:t xml:space="preserve">of </w:t>
      </w:r>
      <w:r w:rsidR="003D2BFB" w:rsidRPr="008846CC">
        <w:rPr>
          <w:i/>
          <w:vertAlign w:val="superscript"/>
        </w:rPr>
        <w:t>137</w:t>
      </w:r>
      <w:r w:rsidR="003D2BFB" w:rsidRPr="008846CC">
        <w:rPr>
          <w:i/>
        </w:rPr>
        <w:t xml:space="preserve">Cs </w:t>
      </w:r>
      <w:r>
        <w:rPr>
          <w:i/>
        </w:rPr>
        <w:t xml:space="preserve">through the water column </w:t>
      </w:r>
    </w:p>
    <w:p w14:paraId="5E3E1842" w14:textId="77777777" w:rsidR="003D2BFB" w:rsidRDefault="003D2BFB" w:rsidP="004A7BBF">
      <w:pPr>
        <w:keepNext/>
        <w:spacing w:line="360" w:lineRule="auto"/>
        <w:jc w:val="both"/>
        <w:rPr>
          <w:rFonts w:eastAsia="Times New Roman"/>
        </w:rPr>
      </w:pPr>
    </w:p>
    <w:p w14:paraId="5EB3FFFA" w14:textId="3E0462C2" w:rsidR="00146EE4" w:rsidRPr="00146EE4" w:rsidRDefault="0056471F" w:rsidP="00F20646">
      <w:pPr>
        <w:spacing w:line="360" w:lineRule="auto"/>
        <w:jc w:val="both"/>
      </w:pPr>
      <w:r>
        <w:rPr>
          <w:rFonts w:eastAsia="Times New Roman"/>
          <w:vertAlign w:val="superscript"/>
        </w:rPr>
        <w:t>137</w:t>
      </w:r>
      <w:r>
        <w:rPr>
          <w:rFonts w:eastAsia="Times New Roman"/>
        </w:rPr>
        <w:t xml:space="preserve">Cs entering Brotherswater has a relatively short residence time </w:t>
      </w:r>
      <w:r w:rsidR="00DE4034">
        <w:rPr>
          <w:rFonts w:eastAsia="Times New Roman"/>
        </w:rPr>
        <w:t xml:space="preserve">in the water column and </w:t>
      </w:r>
      <w:r>
        <w:rPr>
          <w:rFonts w:eastAsia="Times New Roman"/>
        </w:rPr>
        <w:t xml:space="preserve">will exit </w:t>
      </w:r>
      <w:r w:rsidR="00DE4034">
        <w:rPr>
          <w:rFonts w:eastAsia="Times New Roman"/>
        </w:rPr>
        <w:t xml:space="preserve">it either by transport to the bed of the lake on sedimenting particles or by passage through the outflow.  The sediment trap results and sediment cores both suggest that the bulk of it is lost via the outflow.  </w:t>
      </w:r>
      <w:r w:rsidR="00EA5BD9">
        <w:rPr>
          <w:rFonts w:eastAsia="Times New Roman"/>
        </w:rPr>
        <w:t xml:space="preserve">Inputs of </w:t>
      </w:r>
      <w:r w:rsidR="00EA5BD9">
        <w:rPr>
          <w:rFonts w:eastAsia="Times New Roman"/>
          <w:vertAlign w:val="superscript"/>
        </w:rPr>
        <w:t>137</w:t>
      </w:r>
      <w:r w:rsidR="00EA5BD9">
        <w:rPr>
          <w:rFonts w:eastAsia="Times New Roman"/>
        </w:rPr>
        <w:t xml:space="preserve">Cs </w:t>
      </w:r>
      <w:r w:rsidR="00DC6741">
        <w:rPr>
          <w:rFonts w:eastAsia="Times New Roman"/>
        </w:rPr>
        <w:t>during the period of deployment of the sediment traps (2012/13) are estimated to be around 5.2</w:t>
      </w:r>
      <w:r w:rsidR="00DC6741">
        <w:rPr>
          <w:rFonts w:eastAsia="Times New Roman"/>
          <w:vertAlign w:val="subscript"/>
        </w:rPr>
        <w:t xml:space="preserve"> </w:t>
      </w:r>
      <w:r w:rsidR="00DC6741">
        <w:rPr>
          <w:rFonts w:eastAsia="Times New Roman"/>
        </w:rPr>
        <w:sym w:font="Symbol" w:char="F0B4"/>
      </w:r>
      <w:r w:rsidR="00DC6741">
        <w:rPr>
          <w:rFonts w:eastAsia="Times New Roman"/>
          <w:vertAlign w:val="subscript"/>
        </w:rPr>
        <w:t xml:space="preserve"> </w:t>
      </w:r>
      <w:r w:rsidR="00DC6741">
        <w:rPr>
          <w:rFonts w:eastAsia="Times New Roman"/>
        </w:rPr>
        <w:t>10</w:t>
      </w:r>
      <w:r w:rsidR="00DC6741">
        <w:rPr>
          <w:rFonts w:eastAsia="Times New Roman"/>
          <w:vertAlign w:val="superscript"/>
        </w:rPr>
        <w:t>4</w:t>
      </w:r>
      <w:r w:rsidR="00DC6741">
        <w:rPr>
          <w:rFonts w:eastAsia="Times New Roman"/>
        </w:rPr>
        <w:t xml:space="preserve"> </w:t>
      </w:r>
      <w:proofErr w:type="spellStart"/>
      <w:r w:rsidR="00DC6741">
        <w:rPr>
          <w:rFonts w:eastAsia="Times New Roman"/>
        </w:rPr>
        <w:t>kBq</w:t>
      </w:r>
      <w:proofErr w:type="spellEnd"/>
      <w:r w:rsidR="00DC6741">
        <w:rPr>
          <w:rFonts w:eastAsia="Times New Roman"/>
        </w:rPr>
        <w:t xml:space="preserve"> y</w:t>
      </w:r>
      <w:r w:rsidR="00DC6741">
        <w:rPr>
          <w:rFonts w:eastAsia="Times New Roman"/>
          <w:vertAlign w:val="superscript"/>
        </w:rPr>
        <w:t>-1</w:t>
      </w:r>
      <w:r w:rsidR="00DC6741">
        <w:rPr>
          <w:rFonts w:eastAsia="Times New Roman"/>
        </w:rPr>
        <w:t xml:space="preserve">, or 294 </w:t>
      </w:r>
      <w:proofErr w:type="spellStart"/>
      <w:r w:rsidR="00DC6741">
        <w:rPr>
          <w:rFonts w:eastAsia="Times New Roman"/>
        </w:rPr>
        <w:t>Bq</w:t>
      </w:r>
      <w:proofErr w:type="spellEnd"/>
      <w:r w:rsidR="00DC6741">
        <w:rPr>
          <w:rFonts w:eastAsia="Times New Roman"/>
        </w:rPr>
        <w:t xml:space="preserve"> m</w:t>
      </w:r>
      <w:r w:rsidR="00DC6741">
        <w:rPr>
          <w:rFonts w:eastAsia="Times New Roman"/>
          <w:vertAlign w:val="superscript"/>
        </w:rPr>
        <w:t xml:space="preserve">-2 </w:t>
      </w:r>
      <w:r w:rsidR="00DC6741">
        <w:rPr>
          <w:rFonts w:eastAsia="Times New Roman"/>
        </w:rPr>
        <w:t>y</w:t>
      </w:r>
      <w:r w:rsidR="00DC6741">
        <w:rPr>
          <w:rFonts w:eastAsia="Times New Roman"/>
          <w:vertAlign w:val="superscript"/>
        </w:rPr>
        <w:t>-1</w:t>
      </w:r>
      <w:r w:rsidR="00DC6741">
        <w:rPr>
          <w:rFonts w:eastAsia="Times New Roman"/>
        </w:rPr>
        <w:t xml:space="preserve"> </w:t>
      </w:r>
      <w:r w:rsidR="00404785">
        <w:rPr>
          <w:rFonts w:eastAsia="Times New Roman"/>
        </w:rPr>
        <w:t xml:space="preserve">per unit area of the lake, </w:t>
      </w:r>
      <w:r w:rsidR="00DC6741">
        <w:rPr>
          <w:rFonts w:eastAsia="Times New Roman"/>
        </w:rPr>
        <w:t xml:space="preserve">significantly higher than the fluxes on sedimenting particles recorded by the sediment traps (Table </w:t>
      </w:r>
      <w:r w:rsidR="00CE0275">
        <w:rPr>
          <w:rFonts w:eastAsia="Times New Roman"/>
        </w:rPr>
        <w:t>3</w:t>
      </w:r>
      <w:r w:rsidR="00DC6741">
        <w:rPr>
          <w:rFonts w:eastAsia="Times New Roman"/>
        </w:rPr>
        <w:t>)</w:t>
      </w:r>
      <w:r w:rsidR="00404785">
        <w:rPr>
          <w:rFonts w:eastAsia="Times New Roman"/>
        </w:rPr>
        <w:t xml:space="preserve"> of between 46 </w:t>
      </w:r>
      <w:proofErr w:type="spellStart"/>
      <w:r w:rsidR="00404785">
        <w:rPr>
          <w:rFonts w:eastAsia="Times New Roman"/>
        </w:rPr>
        <w:t>Bq</w:t>
      </w:r>
      <w:proofErr w:type="spellEnd"/>
      <w:r w:rsidR="00404785">
        <w:rPr>
          <w:rFonts w:eastAsia="Times New Roman"/>
        </w:rPr>
        <w:t xml:space="preserve"> m</w:t>
      </w:r>
      <w:r w:rsidR="00404785">
        <w:rPr>
          <w:rFonts w:eastAsia="Times New Roman"/>
          <w:vertAlign w:val="superscript"/>
        </w:rPr>
        <w:t xml:space="preserve">-2 </w:t>
      </w:r>
      <w:r w:rsidR="00404785">
        <w:rPr>
          <w:rFonts w:eastAsia="Times New Roman"/>
        </w:rPr>
        <w:t>y</w:t>
      </w:r>
      <w:r w:rsidR="00404785">
        <w:rPr>
          <w:rFonts w:eastAsia="Times New Roman"/>
          <w:vertAlign w:val="superscript"/>
        </w:rPr>
        <w:t>-1</w:t>
      </w:r>
      <w:r w:rsidR="00404785">
        <w:rPr>
          <w:rFonts w:eastAsia="Times New Roman"/>
        </w:rPr>
        <w:t xml:space="preserve"> (Trap A) and 33 </w:t>
      </w:r>
      <w:proofErr w:type="spellStart"/>
      <w:r w:rsidR="00404785">
        <w:rPr>
          <w:rFonts w:eastAsia="Times New Roman"/>
        </w:rPr>
        <w:t>Bq</w:t>
      </w:r>
      <w:proofErr w:type="spellEnd"/>
      <w:r w:rsidR="00404785">
        <w:rPr>
          <w:rFonts w:eastAsia="Times New Roman"/>
        </w:rPr>
        <w:t xml:space="preserve"> m</w:t>
      </w:r>
      <w:r w:rsidR="00404785">
        <w:rPr>
          <w:rFonts w:eastAsia="Times New Roman"/>
          <w:vertAlign w:val="superscript"/>
        </w:rPr>
        <w:t xml:space="preserve">-2 </w:t>
      </w:r>
      <w:r w:rsidR="00404785">
        <w:rPr>
          <w:rFonts w:eastAsia="Times New Roman"/>
        </w:rPr>
        <w:t>y</w:t>
      </w:r>
      <w:r w:rsidR="00404785">
        <w:rPr>
          <w:rFonts w:eastAsia="Times New Roman"/>
          <w:vertAlign w:val="superscript"/>
        </w:rPr>
        <w:t>-1</w:t>
      </w:r>
      <w:r w:rsidR="00404785">
        <w:rPr>
          <w:rFonts w:eastAsia="Times New Roman"/>
        </w:rPr>
        <w:t xml:space="preserve"> (Trap B).  The discrepancy can be accounted for by supposing that </w:t>
      </w:r>
      <w:r w:rsidR="005E6FF1">
        <w:rPr>
          <w:rFonts w:eastAsia="Times New Roman"/>
        </w:rPr>
        <w:t xml:space="preserve">more than </w:t>
      </w:r>
      <w:r w:rsidR="00404785">
        <w:rPr>
          <w:rFonts w:eastAsia="Times New Roman"/>
        </w:rPr>
        <w:t xml:space="preserve">80% of the </w:t>
      </w:r>
      <w:r w:rsidR="00404785">
        <w:rPr>
          <w:rFonts w:eastAsia="Times New Roman"/>
          <w:vertAlign w:val="superscript"/>
        </w:rPr>
        <w:t>137</w:t>
      </w:r>
      <w:r w:rsidR="00404785">
        <w:rPr>
          <w:rFonts w:eastAsia="Times New Roman"/>
        </w:rPr>
        <w:t xml:space="preserve">Cs </w:t>
      </w:r>
      <w:r w:rsidR="005E6FF1">
        <w:rPr>
          <w:rFonts w:eastAsia="Times New Roman"/>
        </w:rPr>
        <w:t xml:space="preserve">entering </w:t>
      </w:r>
      <w:r w:rsidR="00404785">
        <w:rPr>
          <w:rFonts w:eastAsia="Times New Roman"/>
        </w:rPr>
        <w:t>the water column exit</w:t>
      </w:r>
      <w:r w:rsidR="005E6FF1">
        <w:rPr>
          <w:rFonts w:eastAsia="Times New Roman"/>
        </w:rPr>
        <w:t xml:space="preserve">s the lake </w:t>
      </w:r>
      <w:r w:rsidR="00404785">
        <w:rPr>
          <w:rFonts w:eastAsia="Times New Roman"/>
        </w:rPr>
        <w:t xml:space="preserve">via the outflow, partly on particulates but mainly in the aqueous phase.  This is supported by the sediment core results.  </w:t>
      </w:r>
      <w:r w:rsidR="00534949">
        <w:rPr>
          <w:rFonts w:eastAsia="Times New Roman"/>
        </w:rPr>
        <w:t xml:space="preserve">Whereas cumulative inputs of </w:t>
      </w:r>
      <w:r w:rsidR="00534949">
        <w:rPr>
          <w:rFonts w:eastAsia="Times New Roman"/>
          <w:vertAlign w:val="superscript"/>
        </w:rPr>
        <w:t>137</w:t>
      </w:r>
      <w:r w:rsidR="00534949">
        <w:rPr>
          <w:rFonts w:eastAsia="Times New Roman"/>
        </w:rPr>
        <w:t>Cs to Brotherswater (allowing for radioactive decay) up to the end of 1976/7 are estimated to have been around 5.2</w:t>
      </w:r>
      <w:r w:rsidR="00534949">
        <w:rPr>
          <w:rFonts w:eastAsia="Times New Roman"/>
          <w:vertAlign w:val="subscript"/>
        </w:rPr>
        <w:t xml:space="preserve"> </w:t>
      </w:r>
      <w:r w:rsidR="00534949">
        <w:rPr>
          <w:rFonts w:eastAsia="Times New Roman"/>
        </w:rPr>
        <w:sym w:font="Symbol" w:char="F0B4"/>
      </w:r>
      <w:r w:rsidR="00534949">
        <w:rPr>
          <w:rFonts w:eastAsia="Times New Roman"/>
          <w:vertAlign w:val="subscript"/>
        </w:rPr>
        <w:t xml:space="preserve"> </w:t>
      </w:r>
      <w:r w:rsidR="00534949">
        <w:rPr>
          <w:rFonts w:eastAsia="Times New Roman"/>
        </w:rPr>
        <w:t>10</w:t>
      </w:r>
      <w:r w:rsidR="00534949">
        <w:rPr>
          <w:rFonts w:eastAsia="Times New Roman"/>
          <w:vertAlign w:val="superscript"/>
        </w:rPr>
        <w:t>6</w:t>
      </w:r>
      <w:r w:rsidR="00534949">
        <w:rPr>
          <w:rFonts w:eastAsia="Times New Roman"/>
        </w:rPr>
        <w:t xml:space="preserve"> </w:t>
      </w:r>
      <w:proofErr w:type="spellStart"/>
      <w:r w:rsidR="00534949">
        <w:rPr>
          <w:rFonts w:eastAsia="Times New Roman"/>
        </w:rPr>
        <w:t>kBq</w:t>
      </w:r>
      <w:proofErr w:type="spellEnd"/>
      <w:r w:rsidR="00534949">
        <w:rPr>
          <w:rFonts w:eastAsia="Times New Roman"/>
        </w:rPr>
        <w:t>, or 2</w:t>
      </w:r>
      <w:r w:rsidR="005E6FF1">
        <w:rPr>
          <w:rFonts w:eastAsia="Times New Roman"/>
        </w:rPr>
        <w:t>8</w:t>
      </w:r>
      <w:r w:rsidR="005F0132">
        <w:rPr>
          <w:rFonts w:eastAsia="Times New Roman"/>
        </w:rPr>
        <w:t>,</w:t>
      </w:r>
      <w:r w:rsidR="005E6FF1">
        <w:rPr>
          <w:rFonts w:eastAsia="Times New Roman"/>
        </w:rPr>
        <w:t>80</w:t>
      </w:r>
      <w:r w:rsidR="00534949">
        <w:rPr>
          <w:rFonts w:eastAsia="Times New Roman"/>
        </w:rPr>
        <w:t xml:space="preserve">0 </w:t>
      </w:r>
      <w:proofErr w:type="spellStart"/>
      <w:r w:rsidR="00534949">
        <w:rPr>
          <w:rFonts w:eastAsia="Times New Roman"/>
        </w:rPr>
        <w:t>Bq</w:t>
      </w:r>
      <w:proofErr w:type="spellEnd"/>
      <w:r w:rsidR="00534949">
        <w:rPr>
          <w:rFonts w:eastAsia="Times New Roman"/>
        </w:rPr>
        <w:t xml:space="preserve"> m</w:t>
      </w:r>
      <w:r w:rsidR="00534949">
        <w:rPr>
          <w:rFonts w:eastAsia="Times New Roman"/>
          <w:vertAlign w:val="superscript"/>
        </w:rPr>
        <w:t>-2</w:t>
      </w:r>
      <w:r w:rsidR="00534949">
        <w:rPr>
          <w:rFonts w:eastAsia="Times New Roman"/>
        </w:rPr>
        <w:t xml:space="preserve">, measured inventories in cores collected from Brotherswater at that time (Eakins et al. </w:t>
      </w:r>
      <w:r w:rsidR="0044611C">
        <w:rPr>
          <w:rFonts w:eastAsia="Times New Roman"/>
        </w:rPr>
        <w:t>1981,</w:t>
      </w:r>
      <w:r w:rsidR="00534949">
        <w:rPr>
          <w:rFonts w:eastAsia="Times New Roman"/>
        </w:rPr>
        <w:t xml:space="preserve">1984, ESM4) ranged from 5013 </w:t>
      </w:r>
      <w:proofErr w:type="spellStart"/>
      <w:r w:rsidR="00534949">
        <w:rPr>
          <w:rFonts w:eastAsia="Times New Roman"/>
        </w:rPr>
        <w:t>Bq</w:t>
      </w:r>
      <w:proofErr w:type="spellEnd"/>
      <w:r w:rsidR="00534949">
        <w:rPr>
          <w:rFonts w:eastAsia="Times New Roman"/>
        </w:rPr>
        <w:t xml:space="preserve"> m</w:t>
      </w:r>
      <w:r w:rsidR="00534949">
        <w:rPr>
          <w:rFonts w:eastAsia="Times New Roman"/>
          <w:vertAlign w:val="superscript"/>
        </w:rPr>
        <w:t>-2</w:t>
      </w:r>
      <w:r w:rsidR="00534949">
        <w:rPr>
          <w:rFonts w:eastAsia="Times New Roman"/>
        </w:rPr>
        <w:t xml:space="preserve"> to 8272 </w:t>
      </w:r>
      <w:proofErr w:type="spellStart"/>
      <w:r w:rsidR="00534949">
        <w:rPr>
          <w:rFonts w:eastAsia="Times New Roman"/>
        </w:rPr>
        <w:t>Bq</w:t>
      </w:r>
      <w:proofErr w:type="spellEnd"/>
      <w:r w:rsidR="00534949">
        <w:rPr>
          <w:rFonts w:eastAsia="Times New Roman"/>
        </w:rPr>
        <w:t xml:space="preserve"> m</w:t>
      </w:r>
      <w:r w:rsidR="00534949">
        <w:rPr>
          <w:rFonts w:eastAsia="Times New Roman"/>
          <w:vertAlign w:val="superscript"/>
        </w:rPr>
        <w:t>-2</w:t>
      </w:r>
      <w:r w:rsidR="00534949">
        <w:rPr>
          <w:rFonts w:eastAsia="Times New Roman"/>
        </w:rPr>
        <w:t>.  The 1989 and 2011/16 studies yield</w:t>
      </w:r>
      <w:r w:rsidR="005E6FF1">
        <w:rPr>
          <w:rFonts w:eastAsia="Times New Roman"/>
        </w:rPr>
        <w:t>ed</w:t>
      </w:r>
      <w:r w:rsidR="00534949">
        <w:rPr>
          <w:rFonts w:eastAsia="Times New Roman"/>
        </w:rPr>
        <w:t xml:space="preserve"> similar results</w:t>
      </w:r>
      <w:r w:rsidR="005E6FF1">
        <w:rPr>
          <w:rFonts w:eastAsia="Times New Roman"/>
        </w:rPr>
        <w:t xml:space="preserve">.  </w:t>
      </w:r>
      <w:r w:rsidR="00534949">
        <w:rPr>
          <w:rFonts w:eastAsia="Times New Roman"/>
        </w:rPr>
        <w:t xml:space="preserve">Table </w:t>
      </w:r>
      <w:r w:rsidR="005E3896">
        <w:rPr>
          <w:rFonts w:eastAsia="Times New Roman"/>
        </w:rPr>
        <w:t>5</w:t>
      </w:r>
      <w:r w:rsidR="005E6FF1">
        <w:rPr>
          <w:rFonts w:eastAsia="Times New Roman"/>
        </w:rPr>
        <w:t xml:space="preserve"> shows modelled values of the cumulative inputs of </w:t>
      </w:r>
      <w:r w:rsidR="005E6FF1">
        <w:rPr>
          <w:rFonts w:eastAsia="Times New Roman"/>
          <w:vertAlign w:val="superscript"/>
        </w:rPr>
        <w:t>137</w:t>
      </w:r>
      <w:r w:rsidR="005E6FF1">
        <w:rPr>
          <w:rFonts w:eastAsia="Times New Roman"/>
        </w:rPr>
        <w:t xml:space="preserve">Cs up to the time of each study, and </w:t>
      </w:r>
      <w:r w:rsidR="0035126F">
        <w:rPr>
          <w:rFonts w:eastAsia="Times New Roman"/>
        </w:rPr>
        <w:t xml:space="preserve">estimates of the </w:t>
      </w:r>
      <w:r w:rsidR="005E6FF1">
        <w:rPr>
          <w:rFonts w:eastAsia="Times New Roman"/>
        </w:rPr>
        <w:t xml:space="preserve">mean inventories stored in the sediment record </w:t>
      </w:r>
      <w:r w:rsidR="0035126F">
        <w:rPr>
          <w:rFonts w:eastAsia="Times New Roman"/>
        </w:rPr>
        <w:t xml:space="preserve">at those times </w:t>
      </w:r>
      <w:r w:rsidR="005E6FF1">
        <w:rPr>
          <w:rFonts w:eastAsia="Times New Roman"/>
        </w:rPr>
        <w:t>determined from the relevant cores</w:t>
      </w:r>
      <w:r w:rsidR="00534949">
        <w:rPr>
          <w:rFonts w:eastAsia="Times New Roman"/>
        </w:rPr>
        <w:t>.</w:t>
      </w:r>
      <w:r w:rsidR="0035126F">
        <w:rPr>
          <w:rFonts w:eastAsia="Times New Roman"/>
        </w:rPr>
        <w:t xml:space="preserve">  From these data it is estimated that no more than around 15% of </w:t>
      </w:r>
      <w:r w:rsidR="0035126F">
        <w:rPr>
          <w:rFonts w:eastAsia="Times New Roman"/>
          <w:vertAlign w:val="superscript"/>
        </w:rPr>
        <w:t>137</w:t>
      </w:r>
      <w:r w:rsidR="0035126F">
        <w:rPr>
          <w:rFonts w:eastAsia="Times New Roman"/>
        </w:rPr>
        <w:t xml:space="preserve">Cs entering the water column is delivered to the sediment record.  </w:t>
      </w:r>
      <w:r w:rsidR="005E6FF1">
        <w:rPr>
          <w:rFonts w:eastAsia="Times New Roman"/>
        </w:rPr>
        <w:t xml:space="preserve"> </w:t>
      </w:r>
      <w:r w:rsidR="0035126F">
        <w:rPr>
          <w:rFonts w:eastAsia="Times New Roman"/>
        </w:rPr>
        <w:t>This is consistent with the value determined from equati</w:t>
      </w:r>
      <w:r w:rsidR="00D4388F">
        <w:rPr>
          <w:rFonts w:eastAsia="Times New Roman"/>
        </w:rPr>
        <w:t xml:space="preserve">ons (4) and (5).  Assuming a value </w:t>
      </w:r>
      <w:r w:rsidR="004E5C53">
        <w:rPr>
          <w:rFonts w:eastAsia="Times New Roman"/>
        </w:rPr>
        <w:t xml:space="preserve">of </w:t>
      </w:r>
      <w:proofErr w:type="spellStart"/>
      <w:r w:rsidR="004E5C53">
        <w:rPr>
          <w:rFonts w:eastAsia="Times New Roman"/>
          <w:i/>
        </w:rPr>
        <w:t>f</w:t>
      </w:r>
      <w:r w:rsidR="004E5C53">
        <w:rPr>
          <w:rFonts w:eastAsia="Times New Roman"/>
          <w:i/>
          <w:vertAlign w:val="subscript"/>
        </w:rPr>
        <w:t>D</w:t>
      </w:r>
      <w:proofErr w:type="spellEnd"/>
      <w:r w:rsidR="004E5C53">
        <w:rPr>
          <w:rFonts w:eastAsia="Times New Roman"/>
        </w:rPr>
        <w:t xml:space="preserve"> = 0.3 </w:t>
      </w:r>
      <w:r w:rsidR="00D4388F">
        <w:rPr>
          <w:rFonts w:eastAsia="Times New Roman"/>
        </w:rPr>
        <w:t xml:space="preserve">for particulate fraction of </w:t>
      </w:r>
      <w:r w:rsidR="00D4388F">
        <w:rPr>
          <w:rFonts w:eastAsia="Times New Roman"/>
          <w:vertAlign w:val="superscript"/>
        </w:rPr>
        <w:t>137</w:t>
      </w:r>
      <w:r w:rsidR="00D4388F">
        <w:rPr>
          <w:rFonts w:eastAsia="Times New Roman"/>
        </w:rPr>
        <w:t>Cs</w:t>
      </w:r>
      <w:r w:rsidR="004E5C53">
        <w:rPr>
          <w:rFonts w:eastAsia="Times New Roman"/>
        </w:rPr>
        <w:t xml:space="preserve">, a water residence time of 12 days, </w:t>
      </w:r>
      <w:r w:rsidR="004E5C53">
        <w:rPr>
          <w:rFonts w:eastAsia="Times New Roman"/>
        </w:rPr>
        <w:lastRenderedPageBreak/>
        <w:t xml:space="preserve">and a particle settling time of 17 days, the residence time of </w:t>
      </w:r>
      <w:r w:rsidR="004E5C53">
        <w:rPr>
          <w:rFonts w:eastAsia="Times New Roman"/>
          <w:vertAlign w:val="superscript"/>
        </w:rPr>
        <w:t>137</w:t>
      </w:r>
      <w:r w:rsidR="004E5C53">
        <w:rPr>
          <w:rFonts w:eastAsia="Times New Roman"/>
        </w:rPr>
        <w:t xml:space="preserve">Cs in the water column of Brotherswater is calculated to be 10 days, and the retention fraction </w:t>
      </w:r>
      <w:r w:rsidR="004E5C53" w:rsidRPr="00FD5163">
        <w:rPr>
          <w:rFonts w:ascii="Monotype Corsiva" w:hAnsi="Monotype Corsiva"/>
          <w:i/>
        </w:rPr>
        <w:t>F</w:t>
      </w:r>
      <w:r w:rsidR="004E5C53">
        <w:rPr>
          <w:i/>
          <w:vertAlign w:val="subscript"/>
        </w:rPr>
        <w:t>Cs</w:t>
      </w:r>
      <w:r w:rsidR="004E5C53">
        <w:t xml:space="preserve"> (the fraction of </w:t>
      </w:r>
      <w:r w:rsidR="004E5C53">
        <w:rPr>
          <w:vertAlign w:val="superscript"/>
        </w:rPr>
        <w:t>137</w:t>
      </w:r>
      <w:r w:rsidR="004E5C53">
        <w:t xml:space="preserve">Cs entering the water column retained in the sediment record) to be 18%.  </w:t>
      </w:r>
      <w:r w:rsidR="00CD3A07">
        <w:t>The</w:t>
      </w:r>
      <w:r w:rsidR="0049512E">
        <w:t xml:space="preserve">se results are further supported by the </w:t>
      </w:r>
      <w:r w:rsidR="00146EE4">
        <w:t xml:space="preserve">calculations </w:t>
      </w:r>
      <w:r w:rsidR="00F005BA">
        <w:t xml:space="preserve">of </w:t>
      </w:r>
      <w:r w:rsidR="00146EE4">
        <w:t>the Chernobyl</w:t>
      </w:r>
      <w:r w:rsidR="00146EE4" w:rsidRPr="00146EE4">
        <w:t xml:space="preserve"> </w:t>
      </w:r>
      <w:r w:rsidR="00146EE4">
        <w:rPr>
          <w:rFonts w:eastAsia="Times New Roman"/>
          <w:vertAlign w:val="superscript"/>
        </w:rPr>
        <w:t>137</w:t>
      </w:r>
      <w:r w:rsidR="00146EE4">
        <w:rPr>
          <w:rFonts w:eastAsia="Times New Roman"/>
        </w:rPr>
        <w:t xml:space="preserve">Cs inventory </w:t>
      </w:r>
      <w:r w:rsidR="00146EE4">
        <w:t xml:space="preserve">in </w:t>
      </w:r>
      <w:r w:rsidR="00F005BA">
        <w:t>the 1988/9 sediment cores</w:t>
      </w:r>
      <w:r w:rsidR="00146EE4">
        <w:t xml:space="preserve">, the mean value of which </w:t>
      </w:r>
      <w:r w:rsidR="00146EE4">
        <w:rPr>
          <w:rFonts w:eastAsia="Times New Roman"/>
        </w:rPr>
        <w:t xml:space="preserve">was estimated to be less than 700 </w:t>
      </w:r>
      <w:proofErr w:type="spellStart"/>
      <w:r w:rsidR="00146EE4">
        <w:rPr>
          <w:rFonts w:eastAsia="Times New Roman"/>
        </w:rPr>
        <w:t>Bq</w:t>
      </w:r>
      <w:proofErr w:type="spellEnd"/>
      <w:r w:rsidR="00146EE4">
        <w:rPr>
          <w:rFonts w:eastAsia="Times New Roman"/>
        </w:rPr>
        <w:t xml:space="preserve"> m</w:t>
      </w:r>
      <w:r w:rsidR="00146EE4">
        <w:rPr>
          <w:rFonts w:eastAsia="Times New Roman"/>
          <w:vertAlign w:val="superscript"/>
        </w:rPr>
        <w:t>-2</w:t>
      </w:r>
      <w:r w:rsidR="00146EE4">
        <w:rPr>
          <w:rFonts w:eastAsia="Times New Roman"/>
        </w:rPr>
        <w:t xml:space="preserve"> from a fallout of 4000 </w:t>
      </w:r>
      <w:proofErr w:type="spellStart"/>
      <w:r w:rsidR="00146EE4">
        <w:rPr>
          <w:rFonts w:eastAsia="Times New Roman"/>
        </w:rPr>
        <w:t>Bq</w:t>
      </w:r>
      <w:proofErr w:type="spellEnd"/>
      <w:r w:rsidR="00146EE4">
        <w:rPr>
          <w:rFonts w:eastAsia="Times New Roman"/>
        </w:rPr>
        <w:t xml:space="preserve"> m</w:t>
      </w:r>
      <w:r w:rsidR="00146EE4">
        <w:rPr>
          <w:rFonts w:eastAsia="Times New Roman"/>
          <w:vertAlign w:val="superscript"/>
        </w:rPr>
        <w:t>-2</w:t>
      </w:r>
      <w:r w:rsidR="00146EE4">
        <w:rPr>
          <w:rFonts w:eastAsia="Times New Roman"/>
        </w:rPr>
        <w:t xml:space="preserve"> just 2-3 years earlier.  </w:t>
      </w:r>
    </w:p>
    <w:p w14:paraId="7DDFB9CD" w14:textId="77777777" w:rsidR="00534949" w:rsidRDefault="00534949" w:rsidP="00534949">
      <w:pPr>
        <w:spacing w:line="360" w:lineRule="auto"/>
        <w:jc w:val="right"/>
        <w:rPr>
          <w:rFonts w:eastAsia="Times New Roman"/>
        </w:rPr>
      </w:pPr>
    </w:p>
    <w:p w14:paraId="0858CD6F" w14:textId="3C57B447" w:rsidR="00684B7B" w:rsidRPr="0021106A" w:rsidRDefault="00684B7B" w:rsidP="00387B4C">
      <w:pPr>
        <w:keepNext/>
        <w:spacing w:line="360" w:lineRule="auto"/>
        <w:jc w:val="both"/>
        <w:rPr>
          <w:rFonts w:eastAsia="Times New Roman"/>
          <w:b/>
        </w:rPr>
      </w:pPr>
      <w:r w:rsidRPr="0021106A">
        <w:rPr>
          <w:rFonts w:eastAsia="Times New Roman"/>
          <w:b/>
        </w:rPr>
        <w:t>Conclusion</w:t>
      </w:r>
    </w:p>
    <w:p w14:paraId="2EC29476" w14:textId="77777777" w:rsidR="00684B7B" w:rsidRPr="0021106A" w:rsidRDefault="00684B7B" w:rsidP="00387B4C">
      <w:pPr>
        <w:keepNext/>
        <w:spacing w:line="276" w:lineRule="auto"/>
        <w:jc w:val="both"/>
        <w:rPr>
          <w:rFonts w:eastAsia="Times New Roman"/>
        </w:rPr>
      </w:pPr>
    </w:p>
    <w:p w14:paraId="648EACCE" w14:textId="74786303" w:rsidR="00D16FE6" w:rsidRDefault="00684B7B" w:rsidP="00494BF0">
      <w:pPr>
        <w:spacing w:line="360" w:lineRule="auto"/>
        <w:jc w:val="both"/>
      </w:pPr>
      <w:r w:rsidRPr="0021106A">
        <w:t xml:space="preserve">In spite of many large uncertainties, mainly associated with the difficulty in determining the precise impact of large flood events, </w:t>
      </w:r>
      <w:r w:rsidR="00EB4925">
        <w:t xml:space="preserve">the </w:t>
      </w:r>
      <w:r w:rsidRPr="0021106A">
        <w:t xml:space="preserve">results </w:t>
      </w:r>
      <w:r w:rsidR="00EB4925">
        <w:t xml:space="preserve">presented here confirm earlier </w:t>
      </w:r>
      <w:r w:rsidR="00387B4C">
        <w:t>results that in lakes with large catchments, a significant proportion of fallout</w:t>
      </w:r>
      <w:r w:rsidR="00E66354">
        <w:t xml:space="preserve"> </w:t>
      </w:r>
      <w:r w:rsidR="00E66354">
        <w:rPr>
          <w:vertAlign w:val="superscript"/>
        </w:rPr>
        <w:t>210</w:t>
      </w:r>
      <w:r w:rsidR="00E66354">
        <w:t xml:space="preserve">Pb and </w:t>
      </w:r>
      <w:r w:rsidR="00E66354">
        <w:rPr>
          <w:vertAlign w:val="superscript"/>
        </w:rPr>
        <w:t>137</w:t>
      </w:r>
      <w:r w:rsidR="00E66354">
        <w:t>Cs</w:t>
      </w:r>
      <w:r w:rsidR="00387B4C">
        <w:t xml:space="preserve"> </w:t>
      </w:r>
      <w:r w:rsidR="00D710B4">
        <w:t xml:space="preserve">(and presumably other atmospheric contaminants) </w:t>
      </w:r>
      <w:r w:rsidR="00387B4C">
        <w:t>entering the water column co</w:t>
      </w:r>
      <w:r w:rsidR="00D710B4">
        <w:t xml:space="preserve">nsists </w:t>
      </w:r>
      <w:r w:rsidR="00387B4C">
        <w:t xml:space="preserve">of </w:t>
      </w:r>
      <w:r w:rsidR="00E66354">
        <w:t xml:space="preserve">older </w:t>
      </w:r>
      <w:r w:rsidR="00387B4C">
        <w:t xml:space="preserve">material that may have been deposited some years earlier </w:t>
      </w:r>
      <w:r w:rsidR="00E66354">
        <w:t xml:space="preserve">on the catchment.  </w:t>
      </w:r>
      <w:r w:rsidR="007A6ADC">
        <w:t>C</w:t>
      </w:r>
      <w:r w:rsidR="00D710B4">
        <w:t xml:space="preserve">atchment transport is estimated to account for 67% of </w:t>
      </w:r>
      <w:r w:rsidR="00D710B4">
        <w:rPr>
          <w:vertAlign w:val="superscript"/>
        </w:rPr>
        <w:t>210</w:t>
      </w:r>
      <w:r w:rsidR="00D710B4">
        <w:t>Pb inputs</w:t>
      </w:r>
      <w:r w:rsidR="007A6ADC">
        <w:t xml:space="preserve"> to Brotherswater, a little higher than the figure for </w:t>
      </w:r>
      <w:proofErr w:type="spellStart"/>
      <w:r w:rsidR="007A6ADC">
        <w:t>Blelham</w:t>
      </w:r>
      <w:proofErr w:type="spellEnd"/>
      <w:r w:rsidR="007A6ADC">
        <w:t xml:space="preserve"> Tarn (47%), perhaps reflecting the relatively larger catchment at Brotherswater.  Although substantial it is </w:t>
      </w:r>
      <w:r w:rsidR="007A6ADC" w:rsidRPr="0021106A">
        <w:t>significantly l</w:t>
      </w:r>
      <w:r w:rsidR="007A6ADC">
        <w:t xml:space="preserve">ower </w:t>
      </w:r>
      <w:r w:rsidR="007A6ADC" w:rsidRPr="0021106A">
        <w:t>than the 93% suggested in the earlier study by Eakins et al. (</w:t>
      </w:r>
      <w:r w:rsidR="0044611C">
        <w:t xml:space="preserve">1981, </w:t>
      </w:r>
      <w:r w:rsidR="007A6ADC" w:rsidRPr="0021106A">
        <w:t>1984).</w:t>
      </w:r>
      <w:r w:rsidR="007A6ADC">
        <w:t xml:space="preserve">  It does however amount to </w:t>
      </w:r>
      <w:r w:rsidR="007A6ADC" w:rsidRPr="0021106A">
        <w:t>no more than 2.4% of annual fallout onto the catchment</w:t>
      </w:r>
      <w:r w:rsidR="007A6ADC">
        <w:t>.</w:t>
      </w:r>
      <w:r w:rsidR="004E218E">
        <w:t xml:space="preserve">  </w:t>
      </w:r>
      <w:r w:rsidR="00EE5652">
        <w:t>According to the model used here t</w:t>
      </w:r>
      <w:r w:rsidR="004E218E">
        <w:t xml:space="preserve">his fraction is </w:t>
      </w:r>
      <w:r w:rsidR="00EE5652">
        <w:t xml:space="preserve">determined </w:t>
      </w:r>
      <w:r w:rsidR="004E218E">
        <w:t xml:space="preserve">by the </w:t>
      </w:r>
      <w:r w:rsidR="00EE5652" w:rsidRPr="0021106A">
        <w:t>catchment/l</w:t>
      </w:r>
      <w:r w:rsidR="00EE5652">
        <w:t xml:space="preserve">ake </w:t>
      </w:r>
      <w:r w:rsidR="004E218E">
        <w:t xml:space="preserve">transport parameter </w:t>
      </w:r>
      <w:r w:rsidR="004E218E">
        <w:rPr>
          <w:i/>
        </w:rPr>
        <w:t>k</w:t>
      </w:r>
      <w:r w:rsidR="004E218E">
        <w:t xml:space="preserve"> (equation </w:t>
      </w:r>
      <w:r w:rsidR="00EE5652">
        <w:t xml:space="preserve">9).  </w:t>
      </w:r>
      <w:r w:rsidR="00EE5652" w:rsidRPr="00367C62">
        <w:t>Its calculated value at Brotherswater (0.0024 y</w:t>
      </w:r>
      <w:r w:rsidR="00EE5652" w:rsidRPr="00367C62">
        <w:rPr>
          <w:vertAlign w:val="superscript"/>
        </w:rPr>
        <w:t>-0.5</w:t>
      </w:r>
      <w:r w:rsidR="00EE5652" w:rsidRPr="00367C62">
        <w:t xml:space="preserve">) is </w:t>
      </w:r>
      <w:proofErr w:type="gramStart"/>
      <w:r w:rsidR="00EE5652" w:rsidRPr="00367C62">
        <w:t>similar to</w:t>
      </w:r>
      <w:proofErr w:type="gramEnd"/>
      <w:r w:rsidR="00EE5652" w:rsidRPr="00367C62">
        <w:t xml:space="preserve"> the value for </w:t>
      </w:r>
      <w:proofErr w:type="spellStart"/>
      <w:r w:rsidR="00EE5652" w:rsidRPr="00367C62">
        <w:t>Blelham</w:t>
      </w:r>
      <w:proofErr w:type="spellEnd"/>
      <w:r w:rsidR="00EE5652" w:rsidRPr="00367C62">
        <w:t xml:space="preserve"> Tarn (0.0022 y</w:t>
      </w:r>
      <w:r w:rsidR="00EE5652" w:rsidRPr="00367C62">
        <w:rPr>
          <w:vertAlign w:val="superscript"/>
        </w:rPr>
        <w:t>-0.5</w:t>
      </w:r>
      <w:r w:rsidR="00EE5652" w:rsidRPr="00367C62">
        <w:t>) in spite of the relatively larger catchment.</w:t>
      </w:r>
      <w:r w:rsidR="0037562F">
        <w:t xml:space="preserve">  </w:t>
      </w:r>
    </w:p>
    <w:p w14:paraId="631E52AA" w14:textId="1F3D9F41" w:rsidR="00C251D3" w:rsidRDefault="00077EAB" w:rsidP="00494BF0">
      <w:pPr>
        <w:spacing w:line="360" w:lineRule="auto"/>
        <w:ind w:firstLine="709"/>
        <w:jc w:val="both"/>
      </w:pPr>
      <w:r>
        <w:t xml:space="preserve">The fraction of </w:t>
      </w:r>
      <w:r>
        <w:rPr>
          <w:vertAlign w:val="superscript"/>
        </w:rPr>
        <w:t>210</w:t>
      </w:r>
      <w:r>
        <w:t xml:space="preserve">Pb entering the water column transferred to the sediment record is </w:t>
      </w:r>
      <w:r w:rsidR="00F81071">
        <w:t xml:space="preserve">largely </w:t>
      </w:r>
      <w:r>
        <w:t xml:space="preserve">controlled by the water residence time, </w:t>
      </w:r>
      <w:r w:rsidR="00FB518A">
        <w:t xml:space="preserve">lake </w:t>
      </w:r>
      <w:r>
        <w:t xml:space="preserve">depth and </w:t>
      </w:r>
      <w:r w:rsidR="00FB518A">
        <w:t xml:space="preserve">suspended sediment </w:t>
      </w:r>
      <w:r>
        <w:t xml:space="preserve">particle size.  </w:t>
      </w:r>
      <w:r w:rsidR="00EE5652">
        <w:t xml:space="preserve">Because of the short water residence time a </w:t>
      </w:r>
      <w:r w:rsidR="00684B7B" w:rsidRPr="0021106A">
        <w:t>relatively large fraction</w:t>
      </w:r>
      <w:r w:rsidR="004A7BBF">
        <w:t xml:space="preserve"> (53%) </w:t>
      </w:r>
      <w:r w:rsidR="00684B7B" w:rsidRPr="0021106A">
        <w:t>of</w:t>
      </w:r>
      <w:r w:rsidR="00F81071">
        <w:t xml:space="preserve"> the</w:t>
      </w:r>
      <w:r w:rsidR="00684B7B" w:rsidRPr="0021106A">
        <w:t xml:space="preserve"> </w:t>
      </w:r>
      <w:r w:rsidR="00684B7B" w:rsidRPr="0021106A">
        <w:rPr>
          <w:vertAlign w:val="superscript"/>
        </w:rPr>
        <w:t>210</w:t>
      </w:r>
      <w:r w:rsidR="00684B7B" w:rsidRPr="0021106A">
        <w:t xml:space="preserve">Pb </w:t>
      </w:r>
      <w:r>
        <w:t xml:space="preserve">inputs </w:t>
      </w:r>
      <w:r w:rsidR="00F81071">
        <w:t xml:space="preserve">at </w:t>
      </w:r>
      <w:r w:rsidR="004E218E">
        <w:t xml:space="preserve">Brotherswater </w:t>
      </w:r>
      <w:r w:rsidR="00684B7B" w:rsidRPr="0021106A">
        <w:t>is lost via the outflow</w:t>
      </w:r>
      <w:r>
        <w:t>,</w:t>
      </w:r>
      <w:r w:rsidR="004A7BBF">
        <w:t xml:space="preserve"> </w:t>
      </w:r>
      <w:r w:rsidR="00F81071">
        <w:t xml:space="preserve">with </w:t>
      </w:r>
      <w:r w:rsidR="004A7BBF">
        <w:t>just 47% enter</w:t>
      </w:r>
      <w:r w:rsidR="00F81071">
        <w:t>ing</w:t>
      </w:r>
      <w:r w:rsidR="004A7BBF">
        <w:t xml:space="preserve"> the sediment record</w:t>
      </w:r>
      <w:r w:rsidR="00EE5652">
        <w:t xml:space="preserve">.  </w:t>
      </w:r>
      <w:r w:rsidR="00F81071">
        <w:t xml:space="preserve">The significantly higher fraction (75%) entering the sediment record at </w:t>
      </w:r>
      <w:proofErr w:type="spellStart"/>
      <w:r w:rsidR="00F81071">
        <w:t>Blelham</w:t>
      </w:r>
      <w:proofErr w:type="spellEnd"/>
      <w:r w:rsidR="00F81071">
        <w:t xml:space="preserve"> Tarn can be attributed its </w:t>
      </w:r>
      <w:r>
        <w:t>longer residence</w:t>
      </w:r>
      <w:r w:rsidR="00F81071">
        <w:t xml:space="preserve"> time in the water column.</w:t>
      </w:r>
      <w:r>
        <w:t xml:space="preserve"> </w:t>
      </w:r>
      <w:r w:rsidR="00F81071">
        <w:t xml:space="preserve"> At both sites, a comparison between the modelled and empirical values suggests that </w:t>
      </w:r>
      <w:r w:rsidR="00F81071">
        <w:rPr>
          <w:vertAlign w:val="superscript"/>
        </w:rPr>
        <w:t>210</w:t>
      </w:r>
      <w:r w:rsidR="00F81071">
        <w:t xml:space="preserve">Pb </w:t>
      </w:r>
      <w:r w:rsidR="00684B7B" w:rsidRPr="0021106A">
        <w:t>is mainly transported on relatively fine particulates with a mean particle size of around 3</w:t>
      </w:r>
      <w:r w:rsidR="00494BF0">
        <w:t>-4</w:t>
      </w:r>
      <w:r w:rsidR="00684B7B" w:rsidRPr="0021106A">
        <w:t xml:space="preserve"> </w:t>
      </w:r>
      <w:r w:rsidR="00684B7B" w:rsidRPr="00494BF0">
        <w:rPr>
          <w:rFonts w:ascii="Symbol" w:hAnsi="Symbol"/>
        </w:rPr>
        <w:t></w:t>
      </w:r>
      <w:r w:rsidR="00684B7B" w:rsidRPr="0021106A">
        <w:t xml:space="preserve">m. Their relatively slow removal from the water column does however allow them to be transported relatively uniformly throughout the lake. </w:t>
      </w:r>
      <w:r w:rsidR="0037562F">
        <w:t xml:space="preserve"> </w:t>
      </w:r>
    </w:p>
    <w:p w14:paraId="343A7443" w14:textId="36176AD6" w:rsidR="003C7673" w:rsidRDefault="003C7673" w:rsidP="00494BF0">
      <w:pPr>
        <w:spacing w:line="360" w:lineRule="auto"/>
        <w:ind w:firstLine="709"/>
        <w:jc w:val="both"/>
      </w:pPr>
      <w:r w:rsidRPr="0021106A">
        <w:t xml:space="preserve">The sediment trap results highlight the extent to which significant quantities of </w:t>
      </w:r>
      <w:r w:rsidRPr="0021106A">
        <w:rPr>
          <w:vertAlign w:val="superscript"/>
        </w:rPr>
        <w:t>137</w:t>
      </w:r>
      <w:r w:rsidRPr="0021106A">
        <w:t>Cs deposited on the catchment of Brotherswater continue to be transported to the lake 30 years after the last fallout.</w:t>
      </w:r>
      <w:r>
        <w:t xml:space="preserve">  The c</w:t>
      </w:r>
      <w:r w:rsidRPr="0021106A">
        <w:t>atchment/lake transport parameter</w:t>
      </w:r>
      <w:r>
        <w:t xml:space="preserve"> for </w:t>
      </w:r>
      <w:r>
        <w:rPr>
          <w:vertAlign w:val="superscript"/>
        </w:rPr>
        <w:t>137</w:t>
      </w:r>
      <w:r>
        <w:t xml:space="preserve">Cs was estimated to be </w:t>
      </w:r>
      <w:r w:rsidRPr="0021106A">
        <w:lastRenderedPageBreak/>
        <w:t>0.00</w:t>
      </w:r>
      <w:r>
        <w:t>43 y</w:t>
      </w:r>
      <w:r>
        <w:rPr>
          <w:vertAlign w:val="superscript"/>
        </w:rPr>
        <w:t>-0.5</w:t>
      </w:r>
      <w:r>
        <w:t xml:space="preserve">, significantly higher than the value for </w:t>
      </w:r>
      <w:r>
        <w:rPr>
          <w:vertAlign w:val="superscript"/>
        </w:rPr>
        <w:t>210</w:t>
      </w:r>
      <w:r>
        <w:t xml:space="preserve">Pb but lower than the value for </w:t>
      </w:r>
      <w:r>
        <w:rPr>
          <w:vertAlign w:val="superscript"/>
        </w:rPr>
        <w:t>137</w:t>
      </w:r>
      <w:r>
        <w:t xml:space="preserve">Cs at </w:t>
      </w:r>
      <w:proofErr w:type="spellStart"/>
      <w:r>
        <w:t>Blelham</w:t>
      </w:r>
      <w:proofErr w:type="spellEnd"/>
      <w:r>
        <w:t xml:space="preserve"> Tarn (</w:t>
      </w:r>
      <w:r w:rsidRPr="0021106A">
        <w:t>0.00</w:t>
      </w:r>
      <w:r w:rsidR="009E6B73">
        <w:t>60</w:t>
      </w:r>
      <w:r>
        <w:t xml:space="preserve"> y</w:t>
      </w:r>
      <w:r>
        <w:rPr>
          <w:vertAlign w:val="superscript"/>
        </w:rPr>
        <w:t>-0.5</w:t>
      </w:r>
      <w:r w:rsidR="009E6B73">
        <w:t xml:space="preserve">).  Because of the higher proportion of </w:t>
      </w:r>
      <w:r w:rsidR="009E6B73">
        <w:rPr>
          <w:vertAlign w:val="superscript"/>
        </w:rPr>
        <w:t>137</w:t>
      </w:r>
      <w:r w:rsidR="009E6B73">
        <w:t xml:space="preserve">Cs in the essentially aqueous phase (passing a 0.45 </w:t>
      </w:r>
      <w:r w:rsidR="009E6B73" w:rsidRPr="009E6B73">
        <w:rPr>
          <w:rFonts w:ascii="Symbol" w:hAnsi="Symbol"/>
        </w:rPr>
        <w:t></w:t>
      </w:r>
      <w:r w:rsidR="009E6B73">
        <w:t xml:space="preserve">m filter) a much greater fraction of </w:t>
      </w:r>
      <w:r w:rsidR="009E6B73">
        <w:rPr>
          <w:vertAlign w:val="superscript"/>
        </w:rPr>
        <w:t>137</w:t>
      </w:r>
      <w:r w:rsidR="009E6B73">
        <w:t xml:space="preserve">Cs entering the water column was lost via the outflow, with only about a sixth being retained in the sediment record.  Although catchment inputs soon exceeded direct inputs from the atmosphere, their impact was to delay the date of peak inputs </w:t>
      </w:r>
      <w:r w:rsidR="00F2275A">
        <w:t xml:space="preserve">to the lake </w:t>
      </w:r>
      <w:r w:rsidR="009E6B73">
        <w:t xml:space="preserve">by no more than one or two years.  </w:t>
      </w:r>
      <w:r w:rsidR="00F2275A" w:rsidRPr="00367C62">
        <w:t>The results do however highlight the potential importance of the catchment pathway in interpreting sediment records of atmospheric pollution, particularly in lakes with large catchments.</w:t>
      </w:r>
      <w:r w:rsidR="009E6B73" w:rsidRPr="00367C62">
        <w:t xml:space="preserve"> </w:t>
      </w:r>
    </w:p>
    <w:p w14:paraId="15DCC2CE" w14:textId="4AF5C2F6" w:rsidR="000908F3" w:rsidRPr="00133226" w:rsidRDefault="002B7ECB" w:rsidP="00133226">
      <w:pPr>
        <w:spacing w:line="360" w:lineRule="auto"/>
        <w:ind w:firstLine="709"/>
        <w:jc w:val="both"/>
      </w:pPr>
      <w:r>
        <w:t xml:space="preserve">The complexity of the relationship between atmospheric fallout and sediment records is of </w:t>
      </w:r>
      <w:proofErr w:type="gramStart"/>
      <w:r>
        <w:t>particular relevance</w:t>
      </w:r>
      <w:proofErr w:type="gramEnd"/>
      <w:r>
        <w:t xml:space="preserve"> to </w:t>
      </w:r>
      <w:r>
        <w:rPr>
          <w:vertAlign w:val="superscript"/>
        </w:rPr>
        <w:t>210</w:t>
      </w:r>
      <w:r>
        <w:t>Pb in view of its widespread use for dating these natural archives.   This is highlighted in the r</w:t>
      </w:r>
      <w:r w:rsidR="00D16FE6">
        <w:t>esults presented in Semertzidou (2019)</w:t>
      </w:r>
      <w:r>
        <w:t xml:space="preserve">.  These </w:t>
      </w:r>
      <w:r w:rsidR="00D16FE6">
        <w:t>s</w:t>
      </w:r>
      <w:r>
        <w:t xml:space="preserve">howed </w:t>
      </w:r>
      <w:r w:rsidR="00D16FE6">
        <w:t xml:space="preserve">that in parts of the lake heavily impacted by catchment inputs the simple </w:t>
      </w:r>
      <w:r w:rsidR="00D16FE6">
        <w:rPr>
          <w:vertAlign w:val="superscript"/>
        </w:rPr>
        <w:t>210</w:t>
      </w:r>
      <w:r w:rsidR="00D16FE6">
        <w:t xml:space="preserve">Pb dating models </w:t>
      </w:r>
      <w:r>
        <w:t xml:space="preserve">are not necessarily </w:t>
      </w:r>
      <w:r w:rsidR="00D16FE6">
        <w:t xml:space="preserve">applicable and may need to be applied in a piecewise way using chronostratigraphic dates as reference points.  In areas </w:t>
      </w:r>
      <w:r>
        <w:t xml:space="preserve">of the lake not so affected </w:t>
      </w:r>
      <w:r w:rsidR="00D16FE6">
        <w:t xml:space="preserve">the simple models gave good results except where the record was disturbed e.g.by local slump events. </w:t>
      </w:r>
      <w:r w:rsidR="000908F3">
        <w:br w:type="page"/>
      </w:r>
    </w:p>
    <w:p w14:paraId="431360AA" w14:textId="520E9E53" w:rsidR="000908F3" w:rsidRPr="003378EB" w:rsidRDefault="000908F3" w:rsidP="000908F3">
      <w:pPr>
        <w:pStyle w:val="Subtitle"/>
        <w:keepNext/>
        <w:spacing w:before="120" w:line="360" w:lineRule="auto"/>
        <w:rPr>
          <w:szCs w:val="24"/>
        </w:rPr>
      </w:pPr>
      <w:r w:rsidRPr="003378EB">
        <w:rPr>
          <w:szCs w:val="24"/>
        </w:rPr>
        <w:lastRenderedPageBreak/>
        <w:t>Ref</w:t>
      </w:r>
      <w:r>
        <w:rPr>
          <w:szCs w:val="24"/>
        </w:rPr>
        <w:t>erences</w:t>
      </w:r>
    </w:p>
    <w:p w14:paraId="59702BBA" w14:textId="77777777" w:rsidR="000908F3" w:rsidRDefault="000908F3" w:rsidP="000908F3">
      <w:pPr>
        <w:tabs>
          <w:tab w:val="left" w:pos="720"/>
          <w:tab w:val="left" w:pos="1008"/>
          <w:tab w:val="left" w:pos="1440"/>
          <w:tab w:val="left" w:pos="5184"/>
          <w:tab w:val="left" w:pos="7776"/>
        </w:tabs>
        <w:spacing w:after="60"/>
        <w:ind w:left="284" w:hanging="284"/>
        <w:jc w:val="both"/>
      </w:pPr>
    </w:p>
    <w:p w14:paraId="24476F28" w14:textId="49B879B9" w:rsidR="000908F3" w:rsidRPr="000908F3" w:rsidRDefault="000908F3" w:rsidP="000908F3">
      <w:pPr>
        <w:tabs>
          <w:tab w:val="left" w:pos="720"/>
          <w:tab w:val="left" w:pos="1008"/>
          <w:tab w:val="left" w:pos="1440"/>
          <w:tab w:val="left" w:pos="5184"/>
          <w:tab w:val="left" w:pos="7776"/>
        </w:tabs>
        <w:spacing w:after="60"/>
        <w:ind w:left="284" w:hanging="284"/>
        <w:jc w:val="both"/>
      </w:pPr>
      <w:r w:rsidRPr="000908F3">
        <w:t>Appleby</w:t>
      </w:r>
      <w:r w:rsidR="006A4EFE">
        <w:t xml:space="preserve"> </w:t>
      </w:r>
      <w:r w:rsidRPr="000908F3">
        <w:t xml:space="preserve">PG </w:t>
      </w:r>
      <w:r w:rsidR="006A4EFE">
        <w:t>(</w:t>
      </w:r>
      <w:r w:rsidRPr="000908F3">
        <w:t>1997</w:t>
      </w:r>
      <w:r w:rsidR="006A4EFE">
        <w:t>)</w:t>
      </w:r>
      <w:r w:rsidRPr="000908F3">
        <w:t xml:space="preserve"> Sediment records of fallout radionuclides and their application to studies of sediment-water interactions.  </w:t>
      </w:r>
      <w:r w:rsidRPr="006A4EFE">
        <w:t>Water, Air &amp; Soil Pollution</w:t>
      </w:r>
      <w:r w:rsidRPr="000908F3">
        <w:t xml:space="preserve"> </w:t>
      </w:r>
      <w:r w:rsidRPr="006A4EFE">
        <w:t>99</w:t>
      </w:r>
      <w:r w:rsidRPr="000908F3">
        <w:t xml:space="preserve">:573-586.  </w:t>
      </w:r>
    </w:p>
    <w:p w14:paraId="167CE4FC" w14:textId="77777777" w:rsidR="000908F3" w:rsidRPr="00831868" w:rsidRDefault="000908F3" w:rsidP="000908F3">
      <w:pPr>
        <w:tabs>
          <w:tab w:val="left" w:pos="720"/>
          <w:tab w:val="left" w:pos="1008"/>
          <w:tab w:val="left" w:pos="1440"/>
          <w:tab w:val="left" w:pos="5184"/>
          <w:tab w:val="left" w:pos="7776"/>
        </w:tabs>
        <w:spacing w:after="60"/>
        <w:ind w:left="284" w:hanging="284"/>
        <w:jc w:val="both"/>
      </w:pPr>
      <w:r w:rsidRPr="00831868">
        <w:t xml:space="preserve">Appleby PG, Oldfield F (1978) The calculation of lead-210 dates assuming a constant rate of supply of unsupported </w:t>
      </w:r>
      <w:r w:rsidRPr="00831868">
        <w:rPr>
          <w:vertAlign w:val="superscript"/>
        </w:rPr>
        <w:t>210</w:t>
      </w:r>
      <w:r w:rsidRPr="00831868">
        <w:t xml:space="preserve">Pb to the sediment.  Catena 5:1-8 </w:t>
      </w:r>
    </w:p>
    <w:p w14:paraId="041F1FA5" w14:textId="1B1078F0" w:rsidR="006A4EFE" w:rsidRPr="006A4EFE" w:rsidRDefault="006A4EFE" w:rsidP="006A4EFE">
      <w:pPr>
        <w:tabs>
          <w:tab w:val="left" w:pos="720"/>
          <w:tab w:val="left" w:pos="1008"/>
          <w:tab w:val="left" w:pos="1440"/>
          <w:tab w:val="left" w:pos="5184"/>
          <w:tab w:val="left" w:pos="7776"/>
        </w:tabs>
        <w:spacing w:after="60"/>
        <w:ind w:left="284" w:hanging="284"/>
        <w:jc w:val="both"/>
      </w:pPr>
      <w:r w:rsidRPr="006A4EFE">
        <w:t>Appleby PG, Haworth</w:t>
      </w:r>
      <w:r w:rsidR="00955675">
        <w:t xml:space="preserve"> EY</w:t>
      </w:r>
      <w:r w:rsidRPr="006A4EFE">
        <w:t>, Michel</w:t>
      </w:r>
      <w:r w:rsidR="00955675">
        <w:t xml:space="preserve"> H</w:t>
      </w:r>
      <w:r w:rsidRPr="006A4EFE">
        <w:t>, Short</w:t>
      </w:r>
      <w:r w:rsidR="00955675">
        <w:t xml:space="preserve"> DB</w:t>
      </w:r>
      <w:r w:rsidRPr="006A4EFE">
        <w:t>, Laptev</w:t>
      </w:r>
      <w:r w:rsidR="00955675">
        <w:t xml:space="preserve"> G, </w:t>
      </w:r>
      <w:proofErr w:type="spellStart"/>
      <w:r w:rsidRPr="006A4EFE">
        <w:t>Piliposian</w:t>
      </w:r>
      <w:proofErr w:type="spellEnd"/>
      <w:r w:rsidR="00955675">
        <w:t xml:space="preserve"> GT</w:t>
      </w:r>
      <w:r w:rsidRPr="006A4EFE">
        <w:t xml:space="preserve"> </w:t>
      </w:r>
      <w:r w:rsidR="00955675">
        <w:t>(</w:t>
      </w:r>
      <w:r w:rsidRPr="006A4EFE">
        <w:t>2003</w:t>
      </w:r>
      <w:r w:rsidR="00955675">
        <w:t>)</w:t>
      </w:r>
      <w:r w:rsidRPr="006A4EFE">
        <w:t xml:space="preserve"> The transport and mass balance of fallout radionuclides in </w:t>
      </w:r>
      <w:proofErr w:type="spellStart"/>
      <w:r w:rsidRPr="006A4EFE">
        <w:t>Blelham</w:t>
      </w:r>
      <w:proofErr w:type="spellEnd"/>
      <w:r w:rsidRPr="006A4EFE">
        <w:t xml:space="preserve"> Tarn, Cumbria (UK). </w:t>
      </w:r>
      <w:r w:rsidRPr="00955675">
        <w:t>J Paleolimnology</w:t>
      </w:r>
      <w:r w:rsidRPr="006A4EFE">
        <w:t xml:space="preserve"> </w:t>
      </w:r>
      <w:r w:rsidRPr="00955675">
        <w:t>29</w:t>
      </w:r>
      <w:r w:rsidRPr="006A4EFE">
        <w:t>: 459-473.</w:t>
      </w:r>
    </w:p>
    <w:p w14:paraId="1A280496" w14:textId="77777777" w:rsidR="00955675" w:rsidRPr="00831868" w:rsidRDefault="00955675" w:rsidP="00955675">
      <w:pPr>
        <w:tabs>
          <w:tab w:val="left" w:pos="720"/>
          <w:tab w:val="left" w:pos="1008"/>
          <w:tab w:val="left" w:pos="1440"/>
          <w:tab w:val="left" w:pos="5184"/>
          <w:tab w:val="left" w:pos="7776"/>
        </w:tabs>
        <w:spacing w:after="60"/>
        <w:ind w:left="284" w:hanging="284"/>
        <w:jc w:val="both"/>
      </w:pPr>
      <w:r w:rsidRPr="00831868">
        <w:t xml:space="preserve">Appleby PG, Nolan PJ, Gifford DW, Godfrey MJ, Oldfield F, Anderson NJ, Battarbee RW (1986) Pb-210 dating by low-background gamma counting.  </w:t>
      </w:r>
      <w:proofErr w:type="spellStart"/>
      <w:r w:rsidRPr="00831868">
        <w:t>Hydrobiologia</w:t>
      </w:r>
      <w:proofErr w:type="spellEnd"/>
      <w:r w:rsidRPr="00831868">
        <w:t xml:space="preserve"> 143:21-27 </w:t>
      </w:r>
    </w:p>
    <w:p w14:paraId="4A12F141" w14:textId="53BE15C4" w:rsidR="00955675" w:rsidRPr="00831868" w:rsidRDefault="00955675" w:rsidP="00955675">
      <w:pPr>
        <w:spacing w:after="60"/>
        <w:ind w:left="284" w:hanging="284"/>
        <w:jc w:val="both"/>
      </w:pPr>
      <w:r w:rsidRPr="00831868">
        <w:t>Appleby PG, Richardson</w:t>
      </w:r>
      <w:r>
        <w:t xml:space="preserve"> N</w:t>
      </w:r>
      <w:r w:rsidRPr="00831868">
        <w:t>, Nolan</w:t>
      </w:r>
      <w:r>
        <w:t xml:space="preserve"> PJ</w:t>
      </w:r>
      <w:r w:rsidRPr="00831868">
        <w:t xml:space="preserve"> </w:t>
      </w:r>
      <w:r>
        <w:t>(</w:t>
      </w:r>
      <w:r w:rsidRPr="00831868">
        <w:t>1992</w:t>
      </w:r>
      <w:r>
        <w:t>)</w:t>
      </w:r>
      <w:r w:rsidRPr="00831868">
        <w:t xml:space="preserve"> Self-absorption corrections for well-type germanium detectors.  </w:t>
      </w:r>
      <w:proofErr w:type="spellStart"/>
      <w:r w:rsidRPr="0099385B">
        <w:t>Nucl</w:t>
      </w:r>
      <w:proofErr w:type="spellEnd"/>
      <w:r w:rsidRPr="0099385B">
        <w:t xml:space="preserve"> </w:t>
      </w:r>
      <w:proofErr w:type="spellStart"/>
      <w:r w:rsidRPr="0099385B">
        <w:t>Instrum</w:t>
      </w:r>
      <w:proofErr w:type="spellEnd"/>
      <w:r w:rsidRPr="0099385B">
        <w:t xml:space="preserve"> Meth </w:t>
      </w:r>
      <w:r w:rsidRPr="004A74C7">
        <w:t>B</w:t>
      </w:r>
      <w:r w:rsidRPr="00831868">
        <w:t xml:space="preserve"> </w:t>
      </w:r>
      <w:r w:rsidRPr="00290358">
        <w:t>71</w:t>
      </w:r>
      <w:r w:rsidRPr="00831868">
        <w:t xml:space="preserve">:228-233 </w:t>
      </w:r>
    </w:p>
    <w:p w14:paraId="0D9B0B49" w14:textId="687757A0" w:rsidR="00DC3E6C" w:rsidRPr="00DC3E6C" w:rsidRDefault="00DC3E6C" w:rsidP="00DC3E6C">
      <w:pPr>
        <w:pStyle w:val="PlainText"/>
        <w:spacing w:after="60"/>
        <w:ind w:left="284" w:hanging="284"/>
        <w:jc w:val="both"/>
        <w:rPr>
          <w:rFonts w:ascii="Times New Roman" w:hAnsi="Times New Roman" w:cs="Times New Roman"/>
          <w:sz w:val="24"/>
          <w:szCs w:val="24"/>
        </w:rPr>
      </w:pPr>
      <w:r>
        <w:rPr>
          <w:rFonts w:ascii="Times New Roman" w:hAnsi="Times New Roman" w:cs="Times New Roman"/>
          <w:sz w:val="24"/>
          <w:szCs w:val="24"/>
        </w:rPr>
        <w:t xml:space="preserve">Benoit G, </w:t>
      </w:r>
      <w:proofErr w:type="spellStart"/>
      <w:r>
        <w:rPr>
          <w:rFonts w:ascii="Times New Roman" w:hAnsi="Times New Roman" w:cs="Times New Roman"/>
          <w:sz w:val="24"/>
          <w:szCs w:val="24"/>
        </w:rPr>
        <w:t>Hemond</w:t>
      </w:r>
      <w:proofErr w:type="spellEnd"/>
      <w:r>
        <w:rPr>
          <w:rFonts w:ascii="Times New Roman" w:hAnsi="Times New Roman" w:cs="Times New Roman"/>
          <w:sz w:val="24"/>
          <w:szCs w:val="24"/>
        </w:rPr>
        <w:t xml:space="preserve"> HF (1987) A biogeochemical mass balance of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Po and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in an oligotrophic lake with seasonally anoxic hypolimnion.  </w:t>
      </w:r>
      <w:proofErr w:type="spellStart"/>
      <w:r>
        <w:rPr>
          <w:rFonts w:ascii="Times New Roman" w:hAnsi="Times New Roman" w:cs="Times New Roman"/>
          <w:sz w:val="24"/>
          <w:szCs w:val="24"/>
        </w:rPr>
        <w:t>Geochim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Cosmochim</w:t>
      </w:r>
      <w:proofErr w:type="spellEnd"/>
      <w:r>
        <w:rPr>
          <w:rFonts w:ascii="Times New Roman" w:hAnsi="Times New Roman" w:cs="Times New Roman"/>
          <w:sz w:val="24"/>
          <w:szCs w:val="24"/>
        </w:rPr>
        <w:t xml:space="preserve"> Acta 51:1445-1456. </w:t>
      </w:r>
    </w:p>
    <w:p w14:paraId="7598A296" w14:textId="2E598EDC" w:rsidR="00E819C4" w:rsidRDefault="00E819C4" w:rsidP="00E819C4">
      <w:pPr>
        <w:pStyle w:val="PlainText"/>
        <w:spacing w:after="60"/>
        <w:ind w:left="284" w:hanging="284"/>
        <w:jc w:val="both"/>
        <w:rPr>
          <w:rFonts w:ascii="Times New Roman" w:hAnsi="Times New Roman" w:cs="Times New Roman"/>
          <w:sz w:val="24"/>
          <w:szCs w:val="24"/>
        </w:rPr>
      </w:pPr>
      <w:proofErr w:type="spellStart"/>
      <w:r w:rsidRPr="00B704EC">
        <w:rPr>
          <w:rFonts w:ascii="Times New Roman" w:hAnsi="Times New Roman" w:cs="Times New Roman"/>
          <w:sz w:val="24"/>
          <w:szCs w:val="24"/>
        </w:rPr>
        <w:t>Bloesch</w:t>
      </w:r>
      <w:proofErr w:type="spellEnd"/>
      <w:r w:rsidRPr="00B704EC">
        <w:rPr>
          <w:rFonts w:ascii="Times New Roman" w:hAnsi="Times New Roman" w:cs="Times New Roman"/>
          <w:sz w:val="24"/>
          <w:szCs w:val="24"/>
        </w:rPr>
        <w:t xml:space="preserve"> J, Burns N </w:t>
      </w:r>
      <w:r w:rsidR="00B704EC">
        <w:rPr>
          <w:rFonts w:ascii="Times New Roman" w:hAnsi="Times New Roman" w:cs="Times New Roman"/>
          <w:sz w:val="24"/>
          <w:szCs w:val="24"/>
        </w:rPr>
        <w:t>(</w:t>
      </w:r>
      <w:r w:rsidRPr="00B704EC">
        <w:rPr>
          <w:rFonts w:ascii="Times New Roman" w:hAnsi="Times New Roman" w:cs="Times New Roman"/>
          <w:sz w:val="24"/>
          <w:szCs w:val="24"/>
        </w:rPr>
        <w:t>1980</w:t>
      </w:r>
      <w:proofErr w:type="gramStart"/>
      <w:r w:rsidR="00B704EC">
        <w:rPr>
          <w:rFonts w:ascii="Times New Roman" w:hAnsi="Times New Roman" w:cs="Times New Roman"/>
          <w:sz w:val="24"/>
          <w:szCs w:val="24"/>
        </w:rPr>
        <w:t xml:space="preserve">)  </w:t>
      </w:r>
      <w:r w:rsidRPr="00B704EC">
        <w:rPr>
          <w:rFonts w:ascii="Times New Roman" w:hAnsi="Times New Roman" w:cs="Times New Roman"/>
          <w:sz w:val="24"/>
          <w:szCs w:val="24"/>
        </w:rPr>
        <w:t>A</w:t>
      </w:r>
      <w:proofErr w:type="gramEnd"/>
      <w:r w:rsidRPr="00B704EC">
        <w:rPr>
          <w:rFonts w:ascii="Times New Roman" w:hAnsi="Times New Roman" w:cs="Times New Roman"/>
          <w:sz w:val="24"/>
          <w:szCs w:val="24"/>
        </w:rPr>
        <w:t xml:space="preserve"> critical review of sedimentation trap technique</w:t>
      </w:r>
      <w:r w:rsidR="00B704EC">
        <w:rPr>
          <w:rFonts w:ascii="Times New Roman" w:hAnsi="Times New Roman" w:cs="Times New Roman"/>
          <w:sz w:val="24"/>
          <w:szCs w:val="24"/>
        </w:rPr>
        <w:t xml:space="preserve">.  </w:t>
      </w:r>
      <w:proofErr w:type="spellStart"/>
      <w:r w:rsidRPr="00B704EC">
        <w:rPr>
          <w:rFonts w:ascii="Times New Roman" w:hAnsi="Times New Roman" w:cs="Times New Roman"/>
          <w:sz w:val="24"/>
          <w:szCs w:val="24"/>
        </w:rPr>
        <w:t>Schweizerische</w:t>
      </w:r>
      <w:proofErr w:type="spellEnd"/>
      <w:r w:rsidRPr="00B704EC">
        <w:rPr>
          <w:rFonts w:ascii="Times New Roman" w:hAnsi="Times New Roman" w:cs="Times New Roman"/>
          <w:sz w:val="24"/>
          <w:szCs w:val="24"/>
        </w:rPr>
        <w:t xml:space="preserve"> </w:t>
      </w:r>
      <w:proofErr w:type="spellStart"/>
      <w:r w:rsidRPr="00B704EC">
        <w:rPr>
          <w:rFonts w:ascii="Times New Roman" w:hAnsi="Times New Roman" w:cs="Times New Roman"/>
          <w:sz w:val="24"/>
          <w:szCs w:val="24"/>
        </w:rPr>
        <w:t>Zeitschrift</w:t>
      </w:r>
      <w:proofErr w:type="spellEnd"/>
      <w:r w:rsidRPr="00B704EC">
        <w:rPr>
          <w:rFonts w:ascii="Times New Roman" w:hAnsi="Times New Roman" w:cs="Times New Roman"/>
          <w:sz w:val="24"/>
          <w:szCs w:val="24"/>
        </w:rPr>
        <w:t xml:space="preserve"> </w:t>
      </w:r>
      <w:proofErr w:type="spellStart"/>
      <w:r w:rsidRPr="00B704EC">
        <w:rPr>
          <w:rFonts w:ascii="Times New Roman" w:hAnsi="Times New Roman" w:cs="Times New Roman"/>
          <w:sz w:val="24"/>
          <w:szCs w:val="24"/>
        </w:rPr>
        <w:t>für</w:t>
      </w:r>
      <w:proofErr w:type="spellEnd"/>
      <w:r w:rsidRPr="00B704EC">
        <w:rPr>
          <w:rFonts w:ascii="Times New Roman" w:hAnsi="Times New Roman" w:cs="Times New Roman"/>
          <w:sz w:val="24"/>
          <w:szCs w:val="24"/>
        </w:rPr>
        <w:t xml:space="preserve"> </w:t>
      </w:r>
      <w:proofErr w:type="spellStart"/>
      <w:r w:rsidRPr="00B704EC">
        <w:rPr>
          <w:rFonts w:ascii="Times New Roman" w:hAnsi="Times New Roman" w:cs="Times New Roman"/>
          <w:sz w:val="24"/>
          <w:szCs w:val="24"/>
        </w:rPr>
        <w:t>Hydrologie</w:t>
      </w:r>
      <w:proofErr w:type="spellEnd"/>
      <w:r w:rsidRPr="00B704EC">
        <w:rPr>
          <w:rFonts w:ascii="Times New Roman" w:hAnsi="Times New Roman" w:cs="Times New Roman"/>
          <w:sz w:val="24"/>
          <w:szCs w:val="24"/>
        </w:rPr>
        <w:t xml:space="preserve"> 42</w:t>
      </w:r>
      <w:r w:rsidR="00B704EC">
        <w:rPr>
          <w:rFonts w:ascii="Times New Roman" w:hAnsi="Times New Roman" w:cs="Times New Roman"/>
          <w:sz w:val="24"/>
          <w:szCs w:val="24"/>
        </w:rPr>
        <w:t>(</w:t>
      </w:r>
      <w:r w:rsidRPr="00B704EC">
        <w:rPr>
          <w:rFonts w:ascii="Times New Roman" w:hAnsi="Times New Roman" w:cs="Times New Roman"/>
          <w:sz w:val="24"/>
          <w:szCs w:val="24"/>
        </w:rPr>
        <w:t>1</w:t>
      </w:r>
      <w:r w:rsidR="00B704EC">
        <w:rPr>
          <w:rFonts w:ascii="Times New Roman" w:hAnsi="Times New Roman" w:cs="Times New Roman"/>
          <w:sz w:val="24"/>
          <w:szCs w:val="24"/>
        </w:rPr>
        <w:t>):</w:t>
      </w:r>
      <w:r w:rsidRPr="00B704EC">
        <w:rPr>
          <w:rFonts w:ascii="Times New Roman" w:hAnsi="Times New Roman" w:cs="Times New Roman"/>
          <w:sz w:val="24"/>
          <w:szCs w:val="24"/>
        </w:rPr>
        <w:t>15–55.</w:t>
      </w:r>
    </w:p>
    <w:p w14:paraId="702AAA65" w14:textId="0D3CEE8F" w:rsidR="006A4EFE" w:rsidRPr="00831868" w:rsidRDefault="006A4EFE" w:rsidP="006A4EFE">
      <w:pPr>
        <w:pStyle w:val="PlainText"/>
        <w:spacing w:after="60"/>
        <w:ind w:left="284" w:hanging="284"/>
        <w:jc w:val="both"/>
        <w:rPr>
          <w:rFonts w:ascii="Times New Roman" w:hAnsi="Times New Roman" w:cs="Times New Roman"/>
          <w:sz w:val="24"/>
          <w:szCs w:val="24"/>
        </w:rPr>
      </w:pPr>
      <w:proofErr w:type="spellStart"/>
      <w:r w:rsidRPr="00831868">
        <w:rPr>
          <w:rFonts w:ascii="Times New Roman" w:hAnsi="Times New Roman" w:cs="Times New Roman"/>
          <w:sz w:val="24"/>
          <w:szCs w:val="24"/>
        </w:rPr>
        <w:t>Bonnett</w:t>
      </w:r>
      <w:proofErr w:type="spellEnd"/>
      <w:r>
        <w:rPr>
          <w:rFonts w:ascii="Times New Roman" w:hAnsi="Times New Roman" w:cs="Times New Roman"/>
          <w:sz w:val="24"/>
          <w:szCs w:val="24"/>
        </w:rPr>
        <w:t xml:space="preserve"> </w:t>
      </w:r>
      <w:r w:rsidRPr="00831868">
        <w:rPr>
          <w:rFonts w:ascii="Times New Roman" w:hAnsi="Times New Roman" w:cs="Times New Roman"/>
          <w:sz w:val="24"/>
          <w:szCs w:val="24"/>
        </w:rPr>
        <w:t>PJP, Appleby</w:t>
      </w:r>
      <w:r>
        <w:rPr>
          <w:rFonts w:ascii="Times New Roman" w:hAnsi="Times New Roman" w:cs="Times New Roman"/>
          <w:sz w:val="24"/>
          <w:szCs w:val="24"/>
        </w:rPr>
        <w:t xml:space="preserve"> PG</w:t>
      </w:r>
      <w:r w:rsidRPr="00831868">
        <w:rPr>
          <w:rFonts w:ascii="Times New Roman" w:hAnsi="Times New Roman" w:cs="Times New Roman"/>
          <w:sz w:val="24"/>
          <w:szCs w:val="24"/>
        </w:rPr>
        <w:t>, Haworth</w:t>
      </w:r>
      <w:r>
        <w:rPr>
          <w:rFonts w:ascii="Times New Roman" w:hAnsi="Times New Roman" w:cs="Times New Roman"/>
          <w:sz w:val="24"/>
          <w:szCs w:val="24"/>
        </w:rPr>
        <w:t xml:space="preserve"> EY</w:t>
      </w:r>
      <w:r w:rsidRPr="00831868">
        <w:rPr>
          <w:rFonts w:ascii="Times New Roman" w:hAnsi="Times New Roman" w:cs="Times New Roman"/>
          <w:sz w:val="24"/>
          <w:szCs w:val="24"/>
        </w:rPr>
        <w:t>, Hilton</w:t>
      </w:r>
      <w:r>
        <w:rPr>
          <w:rFonts w:ascii="Times New Roman" w:hAnsi="Times New Roman" w:cs="Times New Roman"/>
          <w:sz w:val="24"/>
          <w:szCs w:val="24"/>
        </w:rPr>
        <w:t xml:space="preserve"> J</w:t>
      </w:r>
      <w:r w:rsidRPr="00831868">
        <w:rPr>
          <w:rFonts w:ascii="Times New Roman" w:hAnsi="Times New Roman" w:cs="Times New Roman"/>
          <w:sz w:val="24"/>
          <w:szCs w:val="24"/>
        </w:rPr>
        <w:t>, Davison</w:t>
      </w:r>
      <w:r>
        <w:rPr>
          <w:rFonts w:ascii="Times New Roman" w:hAnsi="Times New Roman" w:cs="Times New Roman"/>
          <w:sz w:val="24"/>
          <w:szCs w:val="24"/>
        </w:rPr>
        <w:t xml:space="preserve"> W</w:t>
      </w:r>
      <w:r w:rsidRPr="00831868">
        <w:rPr>
          <w:rFonts w:ascii="Times New Roman" w:hAnsi="Times New Roman" w:cs="Times New Roman"/>
          <w:sz w:val="24"/>
          <w:szCs w:val="24"/>
        </w:rPr>
        <w:t>, Oldfield</w:t>
      </w:r>
      <w:r>
        <w:rPr>
          <w:rFonts w:ascii="Times New Roman" w:hAnsi="Times New Roman" w:cs="Times New Roman"/>
          <w:sz w:val="24"/>
          <w:szCs w:val="24"/>
        </w:rPr>
        <w:t xml:space="preserve"> F (</w:t>
      </w:r>
      <w:r w:rsidRPr="00831868">
        <w:rPr>
          <w:rFonts w:ascii="Times New Roman" w:hAnsi="Times New Roman" w:cs="Times New Roman"/>
          <w:sz w:val="24"/>
          <w:szCs w:val="24"/>
        </w:rPr>
        <w:t>1992</w:t>
      </w:r>
      <w:proofErr w:type="gramStart"/>
      <w:r>
        <w:rPr>
          <w:rFonts w:ascii="Times New Roman" w:hAnsi="Times New Roman" w:cs="Times New Roman"/>
          <w:sz w:val="24"/>
          <w:szCs w:val="24"/>
        </w:rPr>
        <w:t xml:space="preserve">) </w:t>
      </w:r>
      <w:r w:rsidRPr="00831868">
        <w:rPr>
          <w:rFonts w:ascii="Times New Roman" w:hAnsi="Times New Roman" w:cs="Times New Roman"/>
          <w:sz w:val="24"/>
          <w:szCs w:val="24"/>
        </w:rPr>
        <w:t xml:space="preserve"> Environmental</w:t>
      </w:r>
      <w:proofErr w:type="gramEnd"/>
      <w:r w:rsidRPr="00831868">
        <w:rPr>
          <w:rFonts w:ascii="Times New Roman" w:hAnsi="Times New Roman" w:cs="Times New Roman"/>
          <w:sz w:val="24"/>
          <w:szCs w:val="24"/>
        </w:rPr>
        <w:t xml:space="preserve"> behaviour of radioactivity from Chernobyl: Brotherswater study.  DOE Report No. DOE/RAS/92.004</w:t>
      </w:r>
      <w:r>
        <w:rPr>
          <w:rFonts w:ascii="Times New Roman" w:hAnsi="Times New Roman" w:cs="Times New Roman"/>
          <w:sz w:val="24"/>
          <w:szCs w:val="24"/>
        </w:rPr>
        <w:t xml:space="preserve">, </w:t>
      </w:r>
      <w:r w:rsidRPr="00831868">
        <w:rPr>
          <w:rFonts w:ascii="Times New Roman" w:hAnsi="Times New Roman" w:cs="Times New Roman"/>
          <w:sz w:val="24"/>
          <w:szCs w:val="24"/>
        </w:rPr>
        <w:t>55pp.</w:t>
      </w:r>
    </w:p>
    <w:p w14:paraId="344848BD" w14:textId="77777777" w:rsidR="00494BF0" w:rsidRPr="00831868" w:rsidRDefault="00494BF0" w:rsidP="00494BF0">
      <w:pPr>
        <w:widowControl w:val="0"/>
        <w:autoSpaceDE w:val="0"/>
        <w:autoSpaceDN w:val="0"/>
        <w:adjustRightInd w:val="0"/>
        <w:spacing w:after="60"/>
        <w:ind w:left="284" w:hanging="284"/>
      </w:pPr>
      <w:r w:rsidRPr="00831868">
        <w:t>Boyle</w:t>
      </w:r>
      <w:r>
        <w:t xml:space="preserve"> </w:t>
      </w:r>
      <w:r w:rsidRPr="00831868">
        <w:t xml:space="preserve">JF (1995) A simple closure mechanism for a compact, large-diameter, gravity corer. </w:t>
      </w:r>
      <w:r w:rsidRPr="0099385B">
        <w:t xml:space="preserve">J </w:t>
      </w:r>
      <w:proofErr w:type="spellStart"/>
      <w:r w:rsidRPr="0099385B">
        <w:t>Paleolimnol</w:t>
      </w:r>
      <w:proofErr w:type="spellEnd"/>
      <w:r w:rsidRPr="00831868">
        <w:t xml:space="preserve"> 13:85–87</w:t>
      </w:r>
    </w:p>
    <w:p w14:paraId="5169617F" w14:textId="5AD52E7E" w:rsidR="002B260E" w:rsidRPr="002B260E" w:rsidRDefault="002B260E" w:rsidP="002B260E">
      <w:pPr>
        <w:spacing w:after="60"/>
        <w:ind w:left="284" w:hanging="284"/>
        <w:jc w:val="both"/>
      </w:pPr>
      <w:proofErr w:type="spellStart"/>
      <w:r w:rsidRPr="002B260E">
        <w:t>Cambray</w:t>
      </w:r>
      <w:proofErr w:type="spellEnd"/>
      <w:r>
        <w:t xml:space="preserve"> </w:t>
      </w:r>
      <w:r w:rsidRPr="002B260E">
        <w:t>RS, Playford</w:t>
      </w:r>
      <w:r>
        <w:t xml:space="preserve"> K</w:t>
      </w:r>
      <w:r w:rsidRPr="002B260E">
        <w:t>, Lewis</w:t>
      </w:r>
      <w:r>
        <w:t xml:space="preserve"> GNJ, </w:t>
      </w:r>
      <w:r w:rsidRPr="002B260E">
        <w:t>Carpenter</w:t>
      </w:r>
      <w:r>
        <w:t xml:space="preserve"> RC (</w:t>
      </w:r>
      <w:r w:rsidRPr="002B260E">
        <w:t>1989</w:t>
      </w:r>
      <w:proofErr w:type="gramStart"/>
      <w:r>
        <w:t xml:space="preserve">) </w:t>
      </w:r>
      <w:r w:rsidRPr="002B260E">
        <w:t xml:space="preserve"> Radioactive</w:t>
      </w:r>
      <w:proofErr w:type="gramEnd"/>
      <w:r w:rsidRPr="002B260E">
        <w:t xml:space="preserve"> fallout in air and rain: results to the end of 1987. AERE-R 13226, Harwell.</w:t>
      </w:r>
    </w:p>
    <w:p w14:paraId="07D6E707" w14:textId="6CBD207F" w:rsidR="00B46611" w:rsidRDefault="00B46611" w:rsidP="00B46611">
      <w:pPr>
        <w:spacing w:after="60"/>
        <w:ind w:left="284" w:hanging="284"/>
        <w:jc w:val="both"/>
      </w:pPr>
      <w:proofErr w:type="spellStart"/>
      <w:r>
        <w:t>Cawse</w:t>
      </w:r>
      <w:proofErr w:type="spellEnd"/>
      <w:r>
        <w:t xml:space="preserve"> PA, </w:t>
      </w:r>
      <w:proofErr w:type="spellStart"/>
      <w:r>
        <w:t>Horrill</w:t>
      </w:r>
      <w:proofErr w:type="spellEnd"/>
      <w:r>
        <w:t xml:space="preserve"> AD (1986</w:t>
      </w:r>
      <w:proofErr w:type="gramStart"/>
      <w:r>
        <w:t>)  A</w:t>
      </w:r>
      <w:proofErr w:type="gramEnd"/>
      <w:r>
        <w:t xml:space="preserve"> survey of </w:t>
      </w:r>
      <w:r w:rsidRPr="00B46611">
        <w:rPr>
          <w:vertAlign w:val="superscript"/>
        </w:rPr>
        <w:t>137</w:t>
      </w:r>
      <w:r>
        <w:t>Cs and Pu in British Soils in 1977. AERE-R 10155, Harwell, HMSO, London.</w:t>
      </w:r>
    </w:p>
    <w:p w14:paraId="4EE5D018" w14:textId="62956967" w:rsidR="002B260E" w:rsidRPr="002B260E" w:rsidRDefault="002B260E" w:rsidP="006A4EFE">
      <w:pPr>
        <w:spacing w:after="60"/>
        <w:ind w:left="284" w:hanging="284"/>
        <w:jc w:val="both"/>
      </w:pPr>
      <w:r w:rsidRPr="002B260E">
        <w:t xml:space="preserve">Chambers KC </w:t>
      </w:r>
      <w:r>
        <w:t>(</w:t>
      </w:r>
      <w:r w:rsidRPr="002B260E">
        <w:t>1978</w:t>
      </w:r>
      <w:r>
        <w:t>)</w:t>
      </w:r>
      <w:r w:rsidRPr="002B260E">
        <w:t xml:space="preserve"> Source-sediment relationship in the Cumbrian lakes. PhD thesis, University of Reading, 222 pp.</w:t>
      </w:r>
    </w:p>
    <w:p w14:paraId="74C101C6" w14:textId="12108E5C" w:rsidR="00495892" w:rsidRDefault="00495892" w:rsidP="006A4EFE">
      <w:pPr>
        <w:spacing w:after="60"/>
        <w:ind w:left="284" w:hanging="284"/>
        <w:jc w:val="both"/>
      </w:pPr>
      <w:r>
        <w:t>Dominik J, Burrus D, Vernet J-P (1987</w:t>
      </w:r>
      <w:proofErr w:type="gramStart"/>
      <w:r>
        <w:t>)  Tran</w:t>
      </w:r>
      <w:r w:rsidR="00451BB4">
        <w:t>s</w:t>
      </w:r>
      <w:r>
        <w:t>port</w:t>
      </w:r>
      <w:proofErr w:type="gramEnd"/>
      <w:r>
        <w:t xml:space="preserve"> of environmental radionuclides in an alpine watershed.  Earth and Planet Sci Letters 84:165-180</w:t>
      </w:r>
    </w:p>
    <w:p w14:paraId="6676595E" w14:textId="2B6DFD4B" w:rsidR="006A4EFE" w:rsidRPr="00831868" w:rsidRDefault="006A4EFE" w:rsidP="006A4EFE">
      <w:pPr>
        <w:spacing w:after="60"/>
        <w:ind w:left="284" w:hanging="284"/>
        <w:jc w:val="both"/>
      </w:pPr>
      <w:r w:rsidRPr="00831868">
        <w:t>Eakins</w:t>
      </w:r>
      <w:r>
        <w:t xml:space="preserve"> </w:t>
      </w:r>
      <w:r w:rsidRPr="00831868">
        <w:t xml:space="preserve">JD, </w:t>
      </w:r>
      <w:proofErr w:type="spellStart"/>
      <w:r w:rsidRPr="00831868">
        <w:t>Cambray</w:t>
      </w:r>
      <w:proofErr w:type="spellEnd"/>
      <w:r>
        <w:t xml:space="preserve"> RS</w:t>
      </w:r>
      <w:r w:rsidRPr="00831868">
        <w:t>, Chambers</w:t>
      </w:r>
      <w:r>
        <w:t xml:space="preserve"> KC, </w:t>
      </w:r>
      <w:r w:rsidRPr="00831868">
        <w:t>Lally</w:t>
      </w:r>
      <w:r>
        <w:t xml:space="preserve"> AE (</w:t>
      </w:r>
      <w:r w:rsidRPr="00831868">
        <w:t>1981</w:t>
      </w:r>
      <w:r>
        <w:t>)</w:t>
      </w:r>
      <w:r w:rsidRPr="00831868">
        <w:t xml:space="preserve"> The transfer of natural and artificial radionuclides to Brotherswater from its catchment.  AERE-R 10375, AERE Harwell, UK, 26pp.</w:t>
      </w:r>
    </w:p>
    <w:p w14:paraId="654F492E" w14:textId="77777777" w:rsidR="006A4EFE" w:rsidRPr="00831868" w:rsidRDefault="006A4EFE" w:rsidP="006A4EFE">
      <w:pPr>
        <w:spacing w:after="60"/>
        <w:ind w:left="284" w:hanging="284"/>
        <w:jc w:val="both"/>
      </w:pPr>
      <w:r w:rsidRPr="00831868">
        <w:t>Eakins</w:t>
      </w:r>
      <w:r>
        <w:t xml:space="preserve"> </w:t>
      </w:r>
      <w:r w:rsidRPr="00831868">
        <w:t xml:space="preserve">JD, </w:t>
      </w:r>
      <w:proofErr w:type="spellStart"/>
      <w:r w:rsidRPr="00831868">
        <w:t>Cambray</w:t>
      </w:r>
      <w:proofErr w:type="spellEnd"/>
      <w:r>
        <w:t xml:space="preserve"> RS</w:t>
      </w:r>
      <w:r w:rsidRPr="00831868">
        <w:t>, Chambers</w:t>
      </w:r>
      <w:r>
        <w:t xml:space="preserve"> KC, </w:t>
      </w:r>
      <w:r w:rsidRPr="00831868">
        <w:t>Lally</w:t>
      </w:r>
      <w:r>
        <w:t xml:space="preserve"> AE</w:t>
      </w:r>
      <w:r w:rsidRPr="00831868">
        <w:t xml:space="preserve"> </w:t>
      </w:r>
      <w:r>
        <w:t>(</w:t>
      </w:r>
      <w:r w:rsidRPr="00831868">
        <w:t>1984</w:t>
      </w:r>
      <w:r>
        <w:t>)</w:t>
      </w:r>
      <w:r w:rsidRPr="00831868">
        <w:t xml:space="preserve"> The transfer of natural and artificial radionuclides to Brotherswater from its catchment.  In</w:t>
      </w:r>
      <w:r>
        <w:t>:</w:t>
      </w:r>
      <w:r w:rsidRPr="00831868">
        <w:t xml:space="preserve"> Haworth</w:t>
      </w:r>
      <w:r>
        <w:t xml:space="preserve"> EY, </w:t>
      </w:r>
      <w:r w:rsidRPr="00831868">
        <w:t>Lund</w:t>
      </w:r>
      <w:r>
        <w:t xml:space="preserve"> JW</w:t>
      </w:r>
      <w:r w:rsidRPr="00831868">
        <w:t xml:space="preserve"> (eds)</w:t>
      </w:r>
      <w:r>
        <w:t xml:space="preserve"> </w:t>
      </w:r>
      <w:r w:rsidRPr="00290358">
        <w:t>Lake sediments and Environmental History</w:t>
      </w:r>
      <w:r>
        <w:t xml:space="preserve">.  </w:t>
      </w:r>
      <w:r w:rsidRPr="00831868">
        <w:t>Leicester University Press, Leicester</w:t>
      </w:r>
      <w:r w:rsidRPr="00290358">
        <w:t>,</w:t>
      </w:r>
      <w:r w:rsidRPr="00831868">
        <w:t xml:space="preserve"> pp</w:t>
      </w:r>
      <w:r>
        <w:t xml:space="preserve"> </w:t>
      </w:r>
      <w:r w:rsidRPr="00831868">
        <w:t>94-114</w:t>
      </w:r>
    </w:p>
    <w:p w14:paraId="55BD41FD" w14:textId="77777777" w:rsidR="006A4EFE" w:rsidRPr="00831868" w:rsidRDefault="006A4EFE" w:rsidP="006A4EFE">
      <w:pPr>
        <w:spacing w:after="60"/>
        <w:ind w:left="284" w:hanging="284"/>
      </w:pPr>
      <w:r w:rsidRPr="00831868">
        <w:t>Hilton</w:t>
      </w:r>
      <w:r>
        <w:t xml:space="preserve"> </w:t>
      </w:r>
      <w:r w:rsidRPr="00831868">
        <w:t>J, Haworth</w:t>
      </w:r>
      <w:r>
        <w:t xml:space="preserve"> EY</w:t>
      </w:r>
      <w:r w:rsidRPr="00831868">
        <w:t>, Davison</w:t>
      </w:r>
      <w:r>
        <w:t xml:space="preserve"> W</w:t>
      </w:r>
      <w:r w:rsidRPr="00831868">
        <w:t>, Kelly</w:t>
      </w:r>
      <w:r>
        <w:t xml:space="preserve"> M</w:t>
      </w:r>
      <w:r w:rsidRPr="00831868">
        <w:t>, Hamilton-Taylor</w:t>
      </w:r>
      <w:r>
        <w:t xml:space="preserve"> J, </w:t>
      </w:r>
      <w:r w:rsidRPr="00831868">
        <w:t>Appleby</w:t>
      </w:r>
      <w:r>
        <w:t xml:space="preserve"> PG</w:t>
      </w:r>
      <w:r w:rsidRPr="00831868">
        <w:t xml:space="preserve"> </w:t>
      </w:r>
      <w:r>
        <w:t>(</w:t>
      </w:r>
      <w:r w:rsidRPr="00831868">
        <w:t>1992</w:t>
      </w:r>
      <w:r>
        <w:t>)</w:t>
      </w:r>
      <w:r w:rsidRPr="00831868">
        <w:t xml:space="preserve"> Transport processes of </w:t>
      </w:r>
      <w:r w:rsidRPr="00831868">
        <w:rPr>
          <w:vertAlign w:val="superscript"/>
        </w:rPr>
        <w:t>137</w:t>
      </w:r>
      <w:r w:rsidRPr="00831868">
        <w:t>Cs in lake environments.  DOE/RW/92.005</w:t>
      </w:r>
    </w:p>
    <w:p w14:paraId="28891CD0" w14:textId="77777777" w:rsidR="00883894" w:rsidRDefault="00883894" w:rsidP="00883894">
      <w:pPr>
        <w:widowControl w:val="0"/>
        <w:autoSpaceDE w:val="0"/>
        <w:autoSpaceDN w:val="0"/>
        <w:adjustRightInd w:val="0"/>
        <w:spacing w:after="60"/>
        <w:ind w:left="284" w:hanging="284"/>
        <w:jc w:val="both"/>
      </w:pPr>
      <w:proofErr w:type="spellStart"/>
      <w:r w:rsidRPr="00831868">
        <w:t>Maberly</w:t>
      </w:r>
      <w:proofErr w:type="spellEnd"/>
      <w:r w:rsidRPr="00831868">
        <w:t xml:space="preserve"> S, De Ville M, Thackeray S, </w:t>
      </w:r>
      <w:proofErr w:type="spellStart"/>
      <w:r w:rsidRPr="00831868">
        <w:t>Feuchtmayr</w:t>
      </w:r>
      <w:proofErr w:type="spellEnd"/>
      <w:r w:rsidRPr="00831868">
        <w:t xml:space="preserve"> H, Fletcher JM, James JB, Kelly JL, Vincent CD, Winfield IJ, Newton A, Atkinson D, Croft A, Drew H, </w:t>
      </w:r>
      <w:proofErr w:type="spellStart"/>
      <w:r w:rsidRPr="00831868">
        <w:t>Saag</w:t>
      </w:r>
      <w:proofErr w:type="spellEnd"/>
      <w:r w:rsidRPr="00831868">
        <w:t xml:space="preserve"> M, Taylor S, </w:t>
      </w:r>
      <w:proofErr w:type="spellStart"/>
      <w:r w:rsidRPr="00831868">
        <w:t>Titterington</w:t>
      </w:r>
      <w:proofErr w:type="spellEnd"/>
      <w:r w:rsidRPr="00831868">
        <w:t xml:space="preserve"> H (2011) A survey of the lakes of the English Lake District: The Lakes Tour 2010.</w:t>
      </w:r>
      <w:r w:rsidRPr="002C1AF6">
        <w:t xml:space="preserve"> Final report to the Environment</w:t>
      </w:r>
      <w:r>
        <w:t xml:space="preserve"> </w:t>
      </w:r>
      <w:r w:rsidRPr="002C1AF6">
        <w:t>Agency, Northwest region</w:t>
      </w:r>
    </w:p>
    <w:p w14:paraId="0B86D5DC" w14:textId="25435811" w:rsidR="0090797B" w:rsidRPr="0090797B" w:rsidRDefault="0090797B" w:rsidP="0090797B">
      <w:pPr>
        <w:tabs>
          <w:tab w:val="left" w:pos="720"/>
          <w:tab w:val="left" w:pos="1008"/>
          <w:tab w:val="left" w:pos="1440"/>
          <w:tab w:val="left" w:pos="5184"/>
          <w:tab w:val="left" w:pos="7776"/>
        </w:tabs>
        <w:spacing w:after="60"/>
        <w:ind w:left="284" w:hanging="284"/>
        <w:jc w:val="both"/>
      </w:pPr>
      <w:r w:rsidRPr="0090797B">
        <w:rPr>
          <w:color w:val="212529"/>
          <w:shd w:val="clear" w:color="auto" w:fill="FFFFFF"/>
        </w:rPr>
        <w:t>Met Office (2006</w:t>
      </w:r>
      <w:proofErr w:type="gramStart"/>
      <w:r w:rsidRPr="0090797B">
        <w:rPr>
          <w:color w:val="212529"/>
          <w:shd w:val="clear" w:color="auto" w:fill="FFFFFF"/>
        </w:rPr>
        <w:t>)</w:t>
      </w:r>
      <w:r w:rsidR="00284AE1">
        <w:rPr>
          <w:color w:val="212529"/>
          <w:shd w:val="clear" w:color="auto" w:fill="FFFFFF"/>
        </w:rPr>
        <w:t xml:space="preserve"> </w:t>
      </w:r>
      <w:r w:rsidRPr="0090797B">
        <w:rPr>
          <w:color w:val="212529"/>
          <w:shd w:val="clear" w:color="auto" w:fill="FFFFFF"/>
        </w:rPr>
        <w:t xml:space="preserve"> MIDAS</w:t>
      </w:r>
      <w:proofErr w:type="gramEnd"/>
      <w:r w:rsidRPr="0090797B">
        <w:rPr>
          <w:color w:val="212529"/>
          <w:shd w:val="clear" w:color="auto" w:fill="FFFFFF"/>
        </w:rPr>
        <w:t>: UK Daily Rainfall Data. NCAS British Atmospheric Data Centre,</w:t>
      </w:r>
      <w:r>
        <w:rPr>
          <w:color w:val="212529"/>
          <w:shd w:val="clear" w:color="auto" w:fill="FFFFFF"/>
        </w:rPr>
        <w:t xml:space="preserve"> </w:t>
      </w:r>
      <w:r w:rsidRPr="00284AE1">
        <w:rPr>
          <w:iCs/>
          <w:color w:val="212529"/>
          <w:shd w:val="clear" w:color="auto" w:fill="FFFFFF"/>
        </w:rPr>
        <w:t>date of citation</w:t>
      </w:r>
      <w:r w:rsidRPr="0090797B">
        <w:rPr>
          <w:color w:val="212529"/>
          <w:shd w:val="clear" w:color="auto" w:fill="FFFFFF"/>
        </w:rPr>
        <w:t>.</w:t>
      </w:r>
      <w:r>
        <w:rPr>
          <w:color w:val="212529"/>
          <w:shd w:val="clear" w:color="auto" w:fill="FFFFFF"/>
        </w:rPr>
        <w:t xml:space="preserve"> </w:t>
      </w:r>
      <w:r w:rsidRPr="00284AE1">
        <w:rPr>
          <w:rStyle w:val="Hyperlink"/>
          <w:color w:val="auto"/>
          <w:u w:val="none"/>
          <w:shd w:val="clear" w:color="auto" w:fill="FFFFFF"/>
        </w:rPr>
        <w:t>http://catalogue.ceda.ac.uk/uuid/c732716511d3442f05cdeccbe99b8f90</w:t>
      </w:r>
    </w:p>
    <w:p w14:paraId="05C801CE" w14:textId="5C8B354D" w:rsidR="00451BB4" w:rsidRDefault="00451BB4" w:rsidP="006A4EFE">
      <w:pPr>
        <w:tabs>
          <w:tab w:val="left" w:pos="720"/>
          <w:tab w:val="left" w:pos="1008"/>
          <w:tab w:val="left" w:pos="1440"/>
          <w:tab w:val="left" w:pos="5184"/>
          <w:tab w:val="left" w:pos="7776"/>
        </w:tabs>
        <w:spacing w:after="60"/>
        <w:ind w:left="284" w:hanging="284"/>
        <w:jc w:val="both"/>
      </w:pPr>
      <w:r>
        <w:lastRenderedPageBreak/>
        <w:t xml:space="preserve">Monte L, </w:t>
      </w:r>
      <w:proofErr w:type="spellStart"/>
      <w:r>
        <w:t>Klyashtorin</w:t>
      </w:r>
      <w:proofErr w:type="spellEnd"/>
      <w:r>
        <w:t xml:space="preserve"> AI, </w:t>
      </w:r>
      <w:proofErr w:type="spellStart"/>
      <w:r>
        <w:t>Strebl</w:t>
      </w:r>
      <w:proofErr w:type="spellEnd"/>
      <w:r>
        <w:t xml:space="preserve"> F, </w:t>
      </w:r>
      <w:proofErr w:type="spellStart"/>
      <w:r>
        <w:t>Bossew</w:t>
      </w:r>
      <w:proofErr w:type="spellEnd"/>
      <w:r>
        <w:t xml:space="preserve"> P, Aggarwal P (2002</w:t>
      </w:r>
      <w:proofErr w:type="gramStart"/>
      <w:r>
        <w:t>)  Radionuclide</w:t>
      </w:r>
      <w:proofErr w:type="gramEnd"/>
      <w:r>
        <w:t xml:space="preserve"> transport in freshwater systems: A synthesis of the results of the CRP.  IAEA-TECDOC-1314 Radionuclide transport dynamics in freshwater resources.  IAEA Vienna</w:t>
      </w:r>
      <w:r w:rsidR="0090797B">
        <w:t>,</w:t>
      </w:r>
      <w:r>
        <w:t xml:space="preserve"> 2002, pp.5-34.</w:t>
      </w:r>
    </w:p>
    <w:p w14:paraId="5FED49AB" w14:textId="16BE7E41" w:rsidR="00577B6F" w:rsidRDefault="007B7430" w:rsidP="007B7430">
      <w:pPr>
        <w:tabs>
          <w:tab w:val="left" w:pos="720"/>
          <w:tab w:val="left" w:pos="1008"/>
          <w:tab w:val="left" w:pos="1440"/>
          <w:tab w:val="left" w:pos="5184"/>
          <w:tab w:val="left" w:pos="7776"/>
        </w:tabs>
        <w:spacing w:after="60"/>
        <w:ind w:left="284" w:hanging="284"/>
        <w:jc w:val="both"/>
      </w:pPr>
      <w:r w:rsidRPr="007B7430">
        <w:t>Perks</w:t>
      </w:r>
      <w:r>
        <w:t xml:space="preserve"> </w:t>
      </w:r>
      <w:r w:rsidRPr="007B7430">
        <w:t>MT</w:t>
      </w:r>
      <w:r>
        <w:t xml:space="preserve">, </w:t>
      </w:r>
      <w:r w:rsidRPr="007B7430">
        <w:t>Warburton J</w:t>
      </w:r>
      <w:r>
        <w:t xml:space="preserve">, </w:t>
      </w:r>
      <w:r w:rsidRPr="007B7430">
        <w:t>Bracken L</w:t>
      </w:r>
      <w:r>
        <w:t xml:space="preserve"> </w:t>
      </w:r>
      <w:r w:rsidRPr="007B7430">
        <w:t>(2013) Critical assessment and validation of a time-integrating fluvial suspended sediment sampler. </w:t>
      </w:r>
      <w:r w:rsidRPr="007B7430">
        <w:rPr>
          <w:iCs/>
        </w:rPr>
        <w:t>Hydrological processes</w:t>
      </w:r>
      <w:r>
        <w:rPr>
          <w:iCs/>
        </w:rPr>
        <w:t xml:space="preserve"> </w:t>
      </w:r>
      <w:r w:rsidRPr="007B7430">
        <w:t>28 (17)</w:t>
      </w:r>
      <w:r>
        <w:t>:</w:t>
      </w:r>
      <w:r w:rsidRPr="007B7430">
        <w:t>4795-4807.</w:t>
      </w:r>
    </w:p>
    <w:p w14:paraId="0A570D87" w14:textId="77777777" w:rsidR="00662E5A" w:rsidRPr="00831868" w:rsidRDefault="00662E5A" w:rsidP="00662E5A">
      <w:pPr>
        <w:tabs>
          <w:tab w:val="left" w:pos="720"/>
          <w:tab w:val="left" w:pos="1008"/>
          <w:tab w:val="left" w:pos="1440"/>
          <w:tab w:val="left" w:pos="5184"/>
          <w:tab w:val="left" w:pos="7776"/>
        </w:tabs>
        <w:spacing w:after="60"/>
        <w:ind w:left="284" w:hanging="284"/>
        <w:jc w:val="both"/>
      </w:pPr>
      <w:r w:rsidRPr="00831868">
        <w:t>Pennington</w:t>
      </w:r>
      <w:r w:rsidRPr="00831868">
        <w:rPr>
          <w:vertAlign w:val="subscript"/>
        </w:rPr>
        <w:t xml:space="preserve"> </w:t>
      </w:r>
      <w:r w:rsidRPr="00831868">
        <w:t xml:space="preserve">W, </w:t>
      </w:r>
      <w:r>
        <w:t xml:space="preserve">(1981) </w:t>
      </w:r>
      <w:r w:rsidRPr="00C4401D">
        <w:t>Records of a lake's life in time: the sediments</w:t>
      </w:r>
      <w:r>
        <w:t xml:space="preserve">.  </w:t>
      </w:r>
      <w:proofErr w:type="spellStart"/>
      <w:r w:rsidRPr="00831868">
        <w:t>Hydrobiologia</w:t>
      </w:r>
      <w:proofErr w:type="spellEnd"/>
      <w:r w:rsidRPr="00831868">
        <w:t xml:space="preserve"> </w:t>
      </w:r>
      <w:r>
        <w:t>79</w:t>
      </w:r>
      <w:r w:rsidRPr="00831868">
        <w:t>:</w:t>
      </w:r>
      <w:r>
        <w:t>197-215</w:t>
      </w:r>
      <w:r w:rsidRPr="00831868">
        <w:t xml:space="preserve"> </w:t>
      </w:r>
    </w:p>
    <w:p w14:paraId="502167E2" w14:textId="2DCDC3A0" w:rsidR="006A4EFE" w:rsidRDefault="006A4EFE" w:rsidP="006A4EFE">
      <w:pPr>
        <w:spacing w:after="60"/>
        <w:ind w:left="284" w:hanging="284"/>
        <w:jc w:val="both"/>
      </w:pPr>
      <w:r w:rsidRPr="00831868">
        <w:t>Robbins</w:t>
      </w:r>
      <w:r>
        <w:t xml:space="preserve"> </w:t>
      </w:r>
      <w:r w:rsidRPr="00831868">
        <w:t>JA</w:t>
      </w:r>
      <w:r>
        <w:t xml:space="preserve"> (</w:t>
      </w:r>
      <w:r w:rsidRPr="00831868">
        <w:t>1978</w:t>
      </w:r>
      <w:r>
        <w:t>)</w:t>
      </w:r>
      <w:r w:rsidRPr="00831868">
        <w:t xml:space="preserve"> Geochemical and geophysical applications of radioactive lead.  In Nriagu</w:t>
      </w:r>
      <w:r>
        <w:t xml:space="preserve"> (ed) </w:t>
      </w:r>
      <w:r w:rsidRPr="00290358">
        <w:t>Biogeochemistry of Lead in the Environment</w:t>
      </w:r>
      <w:r w:rsidRPr="00831868">
        <w:t xml:space="preserve">.  Elsevier Scientific, Amsterdam, </w:t>
      </w:r>
      <w:r>
        <w:t xml:space="preserve">pp </w:t>
      </w:r>
      <w:r w:rsidRPr="00831868">
        <w:t xml:space="preserve">285-393 </w:t>
      </w:r>
    </w:p>
    <w:p w14:paraId="5A5579FE" w14:textId="124B1141" w:rsidR="00451BB4" w:rsidRPr="0090797B" w:rsidRDefault="00451BB4" w:rsidP="00B7178A">
      <w:pPr>
        <w:tabs>
          <w:tab w:val="left" w:pos="720"/>
          <w:tab w:val="left" w:pos="1008"/>
          <w:tab w:val="left" w:pos="1440"/>
          <w:tab w:val="left" w:pos="5184"/>
          <w:tab w:val="left" w:pos="7776"/>
        </w:tabs>
        <w:spacing w:after="60"/>
        <w:ind w:left="284" w:hanging="284"/>
        <w:jc w:val="both"/>
      </w:pPr>
      <w:r>
        <w:t>Sansone</w:t>
      </w:r>
      <w:r w:rsidR="0090797B">
        <w:t xml:space="preserve"> U, Belli M, </w:t>
      </w:r>
      <w:proofErr w:type="spellStart"/>
      <w:r w:rsidR="0090797B">
        <w:t>Voitsekovitch</w:t>
      </w:r>
      <w:proofErr w:type="spellEnd"/>
      <w:r w:rsidR="0090797B">
        <w:t xml:space="preserve"> OV, </w:t>
      </w:r>
      <w:proofErr w:type="spellStart"/>
      <w:r w:rsidR="0090797B">
        <w:t>Kanivets</w:t>
      </w:r>
      <w:proofErr w:type="spellEnd"/>
      <w:r w:rsidR="0090797B">
        <w:t xml:space="preserve"> VV (1996</w:t>
      </w:r>
      <w:proofErr w:type="gramStart"/>
      <w:r w:rsidR="0090797B">
        <w:t xml:space="preserve">)  </w:t>
      </w:r>
      <w:r w:rsidR="0090797B">
        <w:rPr>
          <w:vertAlign w:val="superscript"/>
        </w:rPr>
        <w:t>137</w:t>
      </w:r>
      <w:proofErr w:type="gramEnd"/>
      <w:r w:rsidR="0090797B">
        <w:t xml:space="preserve">Cs and </w:t>
      </w:r>
      <w:r w:rsidR="0090797B">
        <w:rPr>
          <w:vertAlign w:val="superscript"/>
        </w:rPr>
        <w:t>90</w:t>
      </w:r>
      <w:r w:rsidR="0090797B">
        <w:t xml:space="preserve">Sr in water and suspended particulate matter of the Dnieper River-Reservoirs System (Ukraine).  Sci Total Environ 186:257-271.  </w:t>
      </w:r>
    </w:p>
    <w:p w14:paraId="7B08C25F" w14:textId="769A9CBF" w:rsidR="00B7178A" w:rsidRPr="002B260E" w:rsidRDefault="00B7178A" w:rsidP="00B7178A">
      <w:pPr>
        <w:tabs>
          <w:tab w:val="left" w:pos="720"/>
          <w:tab w:val="left" w:pos="1008"/>
          <w:tab w:val="left" w:pos="1440"/>
          <w:tab w:val="left" w:pos="5184"/>
          <w:tab w:val="left" w:pos="7776"/>
        </w:tabs>
        <w:spacing w:after="60"/>
        <w:ind w:left="284" w:hanging="284"/>
        <w:jc w:val="both"/>
      </w:pPr>
      <w:r w:rsidRPr="002B260E">
        <w:t>Schillereff DN, Chiverrell RC, Macdonald N, Hooke JM</w:t>
      </w:r>
      <w:r>
        <w:t xml:space="preserve"> (</w:t>
      </w:r>
      <w:r w:rsidRPr="002B260E">
        <w:t>2016</w:t>
      </w:r>
      <w:r>
        <w:t xml:space="preserve">a) </w:t>
      </w:r>
      <w:r w:rsidRPr="002B260E">
        <w:t xml:space="preserve">Hydrological thresholds and basin control over </w:t>
      </w:r>
      <w:proofErr w:type="spellStart"/>
      <w:r w:rsidRPr="002B260E">
        <w:t>paleoflood</w:t>
      </w:r>
      <w:proofErr w:type="spellEnd"/>
      <w:r w:rsidRPr="002B260E">
        <w:t xml:space="preserve"> records in lakes. Geology</w:t>
      </w:r>
      <w:r>
        <w:t xml:space="preserve"> </w:t>
      </w:r>
      <w:r w:rsidRPr="002B260E">
        <w:t>44</w:t>
      </w:r>
      <w:r>
        <w:t>:</w:t>
      </w:r>
      <w:r w:rsidRPr="002B260E">
        <w:t>43–46, doi:10.1130/G37261.1</w:t>
      </w:r>
    </w:p>
    <w:p w14:paraId="257DF167" w14:textId="4CD60A66" w:rsidR="00883894" w:rsidRDefault="00883894" w:rsidP="00883894">
      <w:pPr>
        <w:spacing w:after="60"/>
        <w:ind w:left="284" w:hanging="284"/>
        <w:contextualSpacing/>
        <w:jc w:val="both"/>
      </w:pPr>
      <w:r w:rsidRPr="00831868">
        <w:t>Schillereff DN, Chiverrell RC, Macdonald N, Hooke JM, Welsh KE (2016</w:t>
      </w:r>
      <w:r w:rsidR="00B7178A">
        <w:t>b</w:t>
      </w:r>
      <w:r w:rsidRPr="00831868">
        <w:t xml:space="preserve">) Quantifying system disturbance and recovery from historical mining-derived metal contamination at Brotherswater, northwest England. </w:t>
      </w:r>
      <w:r w:rsidRPr="00A615A8">
        <w:t xml:space="preserve">J </w:t>
      </w:r>
      <w:proofErr w:type="spellStart"/>
      <w:r w:rsidRPr="00A615A8">
        <w:t>Paleolimnol</w:t>
      </w:r>
      <w:proofErr w:type="spellEnd"/>
      <w:r w:rsidRPr="00831868">
        <w:t xml:space="preserve"> 56</w:t>
      </w:r>
      <w:r>
        <w:t>:</w:t>
      </w:r>
      <w:r w:rsidRPr="00831868">
        <w:t>205-221. doi:10.1007/s10933-016-9907-1</w:t>
      </w:r>
    </w:p>
    <w:p w14:paraId="1560EB77" w14:textId="7B114306" w:rsidR="00BC7457" w:rsidRPr="00B339FC" w:rsidRDefault="00BC7457" w:rsidP="00BC7457">
      <w:pPr>
        <w:spacing w:after="60"/>
        <w:ind w:left="284" w:hanging="284"/>
        <w:jc w:val="both"/>
      </w:pPr>
      <w:r w:rsidRPr="00BC7457">
        <w:t>Schillereff</w:t>
      </w:r>
      <w:r>
        <w:t xml:space="preserve"> DN, </w:t>
      </w:r>
      <w:r w:rsidRPr="00BC7457">
        <w:t>Chiverrell</w:t>
      </w:r>
      <w:r>
        <w:t xml:space="preserve"> RC</w:t>
      </w:r>
      <w:r w:rsidRPr="00BC7457">
        <w:t>, Macdonald</w:t>
      </w:r>
      <w:r>
        <w:t xml:space="preserve"> N</w:t>
      </w:r>
      <w:r w:rsidRPr="00BC7457">
        <w:t>, Hooke</w:t>
      </w:r>
      <w:r>
        <w:t xml:space="preserve"> JM, </w:t>
      </w:r>
      <w:r w:rsidRPr="00BC7457">
        <w:t>Welsh</w:t>
      </w:r>
      <w:r>
        <w:t xml:space="preserve"> KE, </w:t>
      </w:r>
      <w:proofErr w:type="spellStart"/>
      <w:r w:rsidRPr="00BC7457">
        <w:t>Piliposian</w:t>
      </w:r>
      <w:proofErr w:type="spellEnd"/>
      <w:r>
        <w:t xml:space="preserve"> G, </w:t>
      </w:r>
      <w:proofErr w:type="spellStart"/>
      <w:r w:rsidRPr="00BC7457">
        <w:t>Croudace</w:t>
      </w:r>
      <w:proofErr w:type="spellEnd"/>
      <w:r>
        <w:t xml:space="preserve"> IW (2019</w:t>
      </w:r>
      <w:proofErr w:type="gramStart"/>
      <w:r>
        <w:t xml:space="preserve">)  </w:t>
      </w:r>
      <w:r w:rsidRPr="00BC7457">
        <w:t>Convergent</w:t>
      </w:r>
      <w:proofErr w:type="gramEnd"/>
      <w:r w:rsidRPr="00BC7457">
        <w:t xml:space="preserve"> human and climate forcing of late-Holocene flooding in</w:t>
      </w:r>
      <w:r>
        <w:t xml:space="preserve"> </w:t>
      </w:r>
      <w:r w:rsidRPr="00BC7457">
        <w:t>Northwest England</w:t>
      </w:r>
      <w:r>
        <w:t xml:space="preserve">.  </w:t>
      </w:r>
      <w:r w:rsidRPr="00BC7457">
        <w:t>Global and Planetary Change 182</w:t>
      </w:r>
      <w:r>
        <w:t>, 1</w:t>
      </w:r>
      <w:r w:rsidRPr="00BC7457">
        <w:t>02998</w:t>
      </w:r>
    </w:p>
    <w:p w14:paraId="32A44C16" w14:textId="38184D86" w:rsidR="00B339FC" w:rsidRDefault="00B339FC" w:rsidP="00B339FC">
      <w:pPr>
        <w:spacing w:after="60"/>
        <w:ind w:left="284" w:hanging="284"/>
        <w:jc w:val="both"/>
      </w:pPr>
      <w:r w:rsidRPr="00B339FC">
        <w:t>Semertzidou</w:t>
      </w:r>
      <w:r>
        <w:t xml:space="preserve"> P, </w:t>
      </w:r>
      <w:proofErr w:type="spellStart"/>
      <w:r w:rsidRPr="00B339FC">
        <w:t>Piliposian</w:t>
      </w:r>
      <w:proofErr w:type="spellEnd"/>
      <w:r>
        <w:t xml:space="preserve"> GT,</w:t>
      </w:r>
      <w:r w:rsidRPr="00B339FC">
        <w:t xml:space="preserve"> Chiverrell</w:t>
      </w:r>
      <w:r>
        <w:t xml:space="preserve"> RC</w:t>
      </w:r>
      <w:r w:rsidRPr="00B339FC">
        <w:t>, Appleby</w:t>
      </w:r>
      <w:r>
        <w:t xml:space="preserve"> PG (2019</w:t>
      </w:r>
      <w:proofErr w:type="gramStart"/>
      <w:r>
        <w:t xml:space="preserve">)  </w:t>
      </w:r>
      <w:r w:rsidRPr="00B339FC">
        <w:t>Long</w:t>
      </w:r>
      <w:proofErr w:type="gramEnd"/>
      <w:r w:rsidRPr="00B339FC">
        <w:t>-term stability of records of fallout radionuclides in the sediments of Brotherswater, Cumbria (UK)</w:t>
      </w:r>
      <w:r>
        <w:t>.</w:t>
      </w:r>
      <w:r w:rsidRPr="00B339FC">
        <w:t xml:space="preserve"> </w:t>
      </w:r>
      <w:r w:rsidRPr="00A615A8">
        <w:t xml:space="preserve">J </w:t>
      </w:r>
      <w:proofErr w:type="spellStart"/>
      <w:r w:rsidRPr="00A615A8">
        <w:t>Paleolimnol</w:t>
      </w:r>
      <w:proofErr w:type="spellEnd"/>
      <w:r w:rsidRPr="00831868">
        <w:t xml:space="preserve"> </w:t>
      </w:r>
      <w:r>
        <w:t>61:</w:t>
      </w:r>
      <w:r w:rsidRPr="00831868">
        <w:t>2</w:t>
      </w:r>
      <w:r>
        <w:t>31</w:t>
      </w:r>
      <w:r w:rsidRPr="00831868">
        <w:t>-2</w:t>
      </w:r>
      <w:r>
        <w:t>49</w:t>
      </w:r>
      <w:r w:rsidRPr="00831868">
        <w:t>.</w:t>
      </w:r>
      <w:r>
        <w:t xml:space="preserve">  doi:</w:t>
      </w:r>
      <w:r w:rsidR="0053562F">
        <w:t>1</w:t>
      </w:r>
      <w:r w:rsidR="0053562F" w:rsidRPr="00831868">
        <w:t>0.1007/s10933-01</w:t>
      </w:r>
      <w:r w:rsidR="0053562F">
        <w:t>8</w:t>
      </w:r>
      <w:r w:rsidR="0053562F" w:rsidRPr="00831868">
        <w:t>-</w:t>
      </w:r>
      <w:r w:rsidR="0053562F">
        <w:t>0055</w:t>
      </w:r>
      <w:r w:rsidR="0053562F" w:rsidRPr="00831868">
        <w:t>-</w:t>
      </w:r>
      <w:r w:rsidR="0053562F">
        <w:t>7</w:t>
      </w:r>
    </w:p>
    <w:p w14:paraId="20C1FAA0" w14:textId="77777777" w:rsidR="00D33FAC" w:rsidRPr="00D33FAC" w:rsidRDefault="00D33FAC" w:rsidP="00D33FAC">
      <w:pPr>
        <w:tabs>
          <w:tab w:val="left" w:pos="720"/>
          <w:tab w:val="left" w:pos="1008"/>
          <w:tab w:val="left" w:pos="1440"/>
          <w:tab w:val="left" w:pos="5184"/>
          <w:tab w:val="left" w:pos="7776"/>
        </w:tabs>
        <w:spacing w:afterLines="60" w:after="144"/>
        <w:ind w:left="284" w:hanging="284"/>
        <w:jc w:val="both"/>
      </w:pPr>
      <w:r w:rsidRPr="00D33FAC">
        <w:rPr>
          <w:color w:val="000000"/>
        </w:rPr>
        <w:t>Smith</w:t>
      </w:r>
      <w:r>
        <w:rPr>
          <w:color w:val="000000"/>
        </w:rPr>
        <w:t xml:space="preserve"> </w:t>
      </w:r>
      <w:r w:rsidRPr="00D33FAC">
        <w:rPr>
          <w:color w:val="000000"/>
        </w:rPr>
        <w:t>JT, Appleby PG, Hilton J</w:t>
      </w:r>
      <w:r>
        <w:rPr>
          <w:color w:val="000000"/>
        </w:rPr>
        <w:t xml:space="preserve">, </w:t>
      </w:r>
      <w:r w:rsidRPr="00D33FAC">
        <w:rPr>
          <w:color w:val="000000"/>
        </w:rPr>
        <w:t>Richardson N</w:t>
      </w:r>
      <w:r>
        <w:rPr>
          <w:color w:val="000000"/>
        </w:rPr>
        <w:t xml:space="preserve"> (</w:t>
      </w:r>
      <w:r w:rsidRPr="00D33FAC">
        <w:rPr>
          <w:color w:val="000000"/>
        </w:rPr>
        <w:t>1997</w:t>
      </w:r>
      <w:r>
        <w:rPr>
          <w:color w:val="000000"/>
        </w:rPr>
        <w:t xml:space="preserve">) </w:t>
      </w:r>
      <w:r w:rsidRPr="00D33FAC">
        <w:rPr>
          <w:color w:val="000000"/>
        </w:rPr>
        <w:t xml:space="preserve">Inventories and fluxes of </w:t>
      </w:r>
      <w:r w:rsidRPr="00D33FAC">
        <w:rPr>
          <w:color w:val="000000"/>
          <w:vertAlign w:val="superscript"/>
        </w:rPr>
        <w:t>210</w:t>
      </w:r>
      <w:r w:rsidRPr="00D33FAC">
        <w:rPr>
          <w:color w:val="000000"/>
        </w:rPr>
        <w:t xml:space="preserve">Pb, </w:t>
      </w:r>
      <w:r w:rsidRPr="00D33FAC">
        <w:rPr>
          <w:color w:val="000000"/>
          <w:vertAlign w:val="superscript"/>
        </w:rPr>
        <w:t>137</w:t>
      </w:r>
      <w:r w:rsidRPr="00D33FAC">
        <w:rPr>
          <w:color w:val="000000"/>
        </w:rPr>
        <w:t xml:space="preserve">Cs and </w:t>
      </w:r>
      <w:r w:rsidRPr="00D33FAC">
        <w:rPr>
          <w:color w:val="000000"/>
          <w:vertAlign w:val="superscript"/>
        </w:rPr>
        <w:t>241</w:t>
      </w:r>
      <w:r w:rsidRPr="00D33FAC">
        <w:rPr>
          <w:color w:val="000000"/>
        </w:rPr>
        <w:t xml:space="preserve">Am determined from the soils of three small catchments in Cumbria, UK. J. Environ. </w:t>
      </w:r>
      <w:proofErr w:type="spellStart"/>
      <w:r w:rsidRPr="00D33FAC">
        <w:rPr>
          <w:color w:val="000000"/>
        </w:rPr>
        <w:t>Radioact</w:t>
      </w:r>
      <w:proofErr w:type="spellEnd"/>
      <w:r w:rsidRPr="00D33FAC">
        <w:rPr>
          <w:color w:val="000000"/>
        </w:rPr>
        <w:t>. 37:127-142.</w:t>
      </w:r>
    </w:p>
    <w:p w14:paraId="4A8FD4F3" w14:textId="1BA5F10B" w:rsidR="00D33FAC" w:rsidRPr="00D33FAC" w:rsidRDefault="00D33FAC" w:rsidP="00D33FAC">
      <w:pPr>
        <w:autoSpaceDE w:val="0"/>
        <w:autoSpaceDN w:val="0"/>
        <w:adjustRightInd w:val="0"/>
        <w:spacing w:afterLines="60" w:after="144"/>
        <w:ind w:left="284" w:hanging="284"/>
        <w:jc w:val="both"/>
        <w:rPr>
          <w:color w:val="000000"/>
        </w:rPr>
      </w:pPr>
      <w:r w:rsidRPr="00D33FAC">
        <w:rPr>
          <w:color w:val="000000"/>
        </w:rPr>
        <w:t>Smith</w:t>
      </w:r>
      <w:r>
        <w:rPr>
          <w:color w:val="000000"/>
        </w:rPr>
        <w:t xml:space="preserve"> </w:t>
      </w:r>
      <w:r w:rsidRPr="00D33FAC">
        <w:rPr>
          <w:color w:val="000000"/>
        </w:rPr>
        <w:t>FB</w:t>
      </w:r>
      <w:r>
        <w:rPr>
          <w:color w:val="000000"/>
        </w:rPr>
        <w:t xml:space="preserve">, </w:t>
      </w:r>
      <w:r w:rsidRPr="00D33FAC">
        <w:rPr>
          <w:color w:val="000000"/>
        </w:rPr>
        <w:t>Clarke</w:t>
      </w:r>
      <w:r>
        <w:rPr>
          <w:color w:val="000000"/>
        </w:rPr>
        <w:t xml:space="preserve"> </w:t>
      </w:r>
      <w:r w:rsidRPr="00D33FAC">
        <w:rPr>
          <w:color w:val="000000"/>
        </w:rPr>
        <w:t xml:space="preserve">MJ </w:t>
      </w:r>
      <w:r>
        <w:rPr>
          <w:color w:val="000000"/>
        </w:rPr>
        <w:t>(1989)</w:t>
      </w:r>
      <w:r w:rsidRPr="00D33FAC">
        <w:rPr>
          <w:color w:val="000000"/>
        </w:rPr>
        <w:t xml:space="preserve"> The transport and deposition of airborne debris from the Chernobyl nuclear power plant accident with special emphasis on the consequences to the United Kingdom. Meteorological Office Scientific Paper 42, 56pp. </w:t>
      </w:r>
    </w:p>
    <w:p w14:paraId="32026B58" w14:textId="3880645C" w:rsidR="00D33FAC" w:rsidRDefault="00D33FAC" w:rsidP="00D33FAC">
      <w:pPr>
        <w:tabs>
          <w:tab w:val="left" w:pos="720"/>
          <w:tab w:val="left" w:pos="1008"/>
          <w:tab w:val="left" w:pos="1440"/>
          <w:tab w:val="left" w:pos="5184"/>
          <w:tab w:val="left" w:pos="7776"/>
        </w:tabs>
        <w:spacing w:afterLines="60" w:after="144"/>
        <w:ind w:left="284" w:hanging="284"/>
        <w:jc w:val="both"/>
      </w:pPr>
    </w:p>
    <w:p w14:paraId="3096F3BE" w14:textId="07D02636" w:rsidR="00032675" w:rsidRDefault="00032675">
      <w:r>
        <w:br w:type="page"/>
      </w:r>
    </w:p>
    <w:p w14:paraId="5E8D6E40" w14:textId="77777777" w:rsidR="00B447BB" w:rsidRPr="003378EB" w:rsidRDefault="00B447BB" w:rsidP="00B447BB">
      <w:pPr>
        <w:pStyle w:val="Subtitle"/>
        <w:spacing w:before="120" w:line="360" w:lineRule="auto"/>
        <w:rPr>
          <w:szCs w:val="24"/>
        </w:rPr>
      </w:pPr>
      <w:r>
        <w:rPr>
          <w:szCs w:val="24"/>
        </w:rPr>
        <w:lastRenderedPageBreak/>
        <w:t>Tables</w:t>
      </w:r>
    </w:p>
    <w:p w14:paraId="7353F93A" w14:textId="77777777" w:rsidR="00B447BB" w:rsidRDefault="00B447BB" w:rsidP="00D33FAC">
      <w:pPr>
        <w:tabs>
          <w:tab w:val="left" w:pos="720"/>
          <w:tab w:val="left" w:pos="1008"/>
          <w:tab w:val="left" w:pos="1440"/>
          <w:tab w:val="left" w:pos="5184"/>
          <w:tab w:val="left" w:pos="7776"/>
        </w:tabs>
        <w:spacing w:afterLines="60" w:after="144"/>
        <w:ind w:left="284" w:hanging="284"/>
        <w:jc w:val="both"/>
        <w:rPr>
          <w:b/>
        </w:rPr>
      </w:pPr>
    </w:p>
    <w:p w14:paraId="6DD4C705" w14:textId="6ABB30D7" w:rsidR="00A3114B" w:rsidRPr="00A3114B" w:rsidRDefault="00B447BB" w:rsidP="00B447BB">
      <w:pPr>
        <w:pStyle w:val="PlainText"/>
        <w:keepNext/>
        <w:spacing w:after="240"/>
        <w:jc w:val="both"/>
        <w:rPr>
          <w:rFonts w:ascii="Times New Roman" w:hAnsi="Times New Roman" w:cs="Times New Roman"/>
          <w:sz w:val="24"/>
          <w:szCs w:val="24"/>
        </w:rPr>
      </w:pPr>
      <w:r w:rsidRPr="00CB79C3">
        <w:rPr>
          <w:rFonts w:ascii="Times New Roman" w:hAnsi="Times New Roman" w:cs="Times New Roman"/>
          <w:b/>
          <w:sz w:val="24"/>
          <w:szCs w:val="24"/>
        </w:rPr>
        <w:t xml:space="preserve">Table </w:t>
      </w:r>
      <w:r w:rsidR="00CE0275">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and </w:t>
      </w:r>
      <w:r>
        <w:rPr>
          <w:rFonts w:ascii="Times New Roman" w:hAnsi="Times New Roman" w:cs="Times New Roman"/>
          <w:sz w:val="24"/>
          <w:szCs w:val="24"/>
          <w:vertAlign w:val="superscript"/>
        </w:rPr>
        <w:t>137</w:t>
      </w:r>
      <w:r>
        <w:rPr>
          <w:rFonts w:ascii="Times New Roman" w:hAnsi="Times New Roman" w:cs="Times New Roman"/>
          <w:sz w:val="24"/>
          <w:szCs w:val="24"/>
        </w:rPr>
        <w:t xml:space="preserve">Cs concentrations on sediment samples from </w:t>
      </w:r>
      <w:r w:rsidR="0083767D">
        <w:rPr>
          <w:rFonts w:ascii="Times New Roman" w:hAnsi="Times New Roman" w:cs="Times New Roman"/>
          <w:sz w:val="24"/>
          <w:szCs w:val="24"/>
        </w:rPr>
        <w:t xml:space="preserve">TIMS </w:t>
      </w:r>
      <w:r>
        <w:rPr>
          <w:rFonts w:ascii="Times New Roman" w:hAnsi="Times New Roman" w:cs="Times New Roman"/>
          <w:sz w:val="24"/>
          <w:szCs w:val="24"/>
        </w:rPr>
        <w:t>traps placed in the main Brotherswater inflow streams</w:t>
      </w:r>
      <w:r w:rsidR="00A3114B">
        <w:rPr>
          <w:rFonts w:ascii="Times New Roman" w:hAnsi="Times New Roman" w:cs="Times New Roman"/>
          <w:sz w:val="24"/>
          <w:szCs w:val="24"/>
        </w:rPr>
        <w:t xml:space="preserve">  </w:t>
      </w:r>
      <w:r w:rsidR="00A3114B" w:rsidRPr="00A3114B">
        <w:rPr>
          <w:rFonts w:ascii="Times New Roman" w:hAnsi="Times New Roman" w:cs="Times New Roman"/>
          <w:sz w:val="24"/>
          <w:szCs w:val="24"/>
        </w:rPr>
        <w:t xml:space="preserve">  </w:t>
      </w:r>
    </w:p>
    <w:tbl>
      <w:tblPr>
        <w:tblW w:w="4820" w:type="dxa"/>
        <w:jc w:val="center"/>
        <w:tblLook w:val="04A0" w:firstRow="1" w:lastRow="0" w:firstColumn="1" w:lastColumn="0" w:noHBand="0" w:noVBand="1"/>
      </w:tblPr>
      <w:tblGrid>
        <w:gridCol w:w="1102"/>
        <w:gridCol w:w="1308"/>
        <w:gridCol w:w="709"/>
        <w:gridCol w:w="992"/>
        <w:gridCol w:w="709"/>
      </w:tblGrid>
      <w:tr w:rsidR="00B447BB" w:rsidRPr="009106AC" w14:paraId="299FEDD9" w14:textId="77777777" w:rsidTr="002C358C">
        <w:trPr>
          <w:trHeight w:val="300"/>
          <w:jc w:val="center"/>
        </w:trPr>
        <w:tc>
          <w:tcPr>
            <w:tcW w:w="1102" w:type="dxa"/>
            <w:vMerge w:val="restart"/>
            <w:tcBorders>
              <w:top w:val="single" w:sz="12" w:space="0" w:color="auto"/>
              <w:left w:val="nil"/>
              <w:right w:val="nil"/>
            </w:tcBorders>
            <w:shd w:val="clear" w:color="auto" w:fill="auto"/>
            <w:noWrap/>
            <w:vAlign w:val="center"/>
            <w:hideMark/>
          </w:tcPr>
          <w:p w14:paraId="584B2002" w14:textId="77777777" w:rsidR="00B447BB" w:rsidRPr="009106AC" w:rsidRDefault="00B447BB" w:rsidP="00B447BB">
            <w:pPr>
              <w:keepNext/>
              <w:jc w:val="center"/>
            </w:pPr>
            <w:r>
              <w:t>Date</w:t>
            </w:r>
          </w:p>
        </w:tc>
        <w:tc>
          <w:tcPr>
            <w:tcW w:w="2017" w:type="dxa"/>
            <w:gridSpan w:val="2"/>
            <w:tcBorders>
              <w:top w:val="single" w:sz="12" w:space="0" w:color="auto"/>
              <w:left w:val="nil"/>
              <w:bottom w:val="nil"/>
              <w:right w:val="nil"/>
            </w:tcBorders>
            <w:shd w:val="clear" w:color="auto" w:fill="auto"/>
            <w:noWrap/>
            <w:vAlign w:val="bottom"/>
            <w:hideMark/>
          </w:tcPr>
          <w:p w14:paraId="5517E343" w14:textId="77777777" w:rsidR="00B447BB" w:rsidRPr="009106AC" w:rsidRDefault="00B447BB" w:rsidP="00B447BB">
            <w:pPr>
              <w:keepNext/>
              <w:jc w:val="center"/>
              <w:rPr>
                <w:color w:val="000000"/>
              </w:rPr>
            </w:pPr>
            <w:r w:rsidRPr="009106AC">
              <w:rPr>
                <w:color w:val="000000"/>
              </w:rPr>
              <w:t>Unsupp</w:t>
            </w:r>
            <w:r>
              <w:rPr>
                <w:color w:val="000000"/>
              </w:rPr>
              <w:t>orted</w:t>
            </w:r>
            <w:r w:rsidRPr="009106AC">
              <w:rPr>
                <w:color w:val="000000"/>
              </w:rPr>
              <w:t xml:space="preserve"> </w:t>
            </w:r>
            <w:r w:rsidRPr="009106AC">
              <w:rPr>
                <w:color w:val="000000"/>
                <w:vertAlign w:val="superscript"/>
              </w:rPr>
              <w:t>210</w:t>
            </w:r>
            <w:r w:rsidRPr="009106AC">
              <w:rPr>
                <w:color w:val="000000"/>
              </w:rPr>
              <w:t>Pb</w:t>
            </w:r>
          </w:p>
        </w:tc>
        <w:tc>
          <w:tcPr>
            <w:tcW w:w="1701" w:type="dxa"/>
            <w:gridSpan w:val="2"/>
            <w:tcBorders>
              <w:top w:val="single" w:sz="12" w:space="0" w:color="auto"/>
              <w:left w:val="nil"/>
              <w:bottom w:val="nil"/>
              <w:right w:val="nil"/>
            </w:tcBorders>
            <w:shd w:val="clear" w:color="auto" w:fill="auto"/>
            <w:noWrap/>
            <w:vAlign w:val="bottom"/>
            <w:hideMark/>
          </w:tcPr>
          <w:p w14:paraId="107668D2" w14:textId="77777777" w:rsidR="00B447BB" w:rsidRPr="009106AC" w:rsidRDefault="00B447BB" w:rsidP="00B447BB">
            <w:pPr>
              <w:keepNext/>
              <w:jc w:val="center"/>
              <w:rPr>
                <w:color w:val="000000"/>
              </w:rPr>
            </w:pPr>
            <w:r w:rsidRPr="009106AC">
              <w:rPr>
                <w:color w:val="000000"/>
                <w:vertAlign w:val="superscript"/>
              </w:rPr>
              <w:t>137</w:t>
            </w:r>
            <w:r w:rsidRPr="009106AC">
              <w:rPr>
                <w:color w:val="000000"/>
              </w:rPr>
              <w:t>Cs</w:t>
            </w:r>
          </w:p>
        </w:tc>
      </w:tr>
      <w:tr w:rsidR="00B447BB" w:rsidRPr="009106AC" w14:paraId="12866A98" w14:textId="77777777" w:rsidTr="002C358C">
        <w:trPr>
          <w:trHeight w:val="300"/>
          <w:jc w:val="center"/>
        </w:trPr>
        <w:tc>
          <w:tcPr>
            <w:tcW w:w="1102" w:type="dxa"/>
            <w:vMerge/>
            <w:tcBorders>
              <w:left w:val="nil"/>
              <w:bottom w:val="single" w:sz="4" w:space="0" w:color="auto"/>
              <w:right w:val="nil"/>
            </w:tcBorders>
            <w:shd w:val="clear" w:color="auto" w:fill="auto"/>
            <w:noWrap/>
            <w:vAlign w:val="bottom"/>
            <w:hideMark/>
          </w:tcPr>
          <w:p w14:paraId="77746217" w14:textId="77777777" w:rsidR="00B447BB" w:rsidRPr="009106AC" w:rsidRDefault="00B447BB" w:rsidP="00B447BB">
            <w:pPr>
              <w:keepNext/>
            </w:pPr>
          </w:p>
        </w:tc>
        <w:tc>
          <w:tcPr>
            <w:tcW w:w="1308" w:type="dxa"/>
            <w:tcBorders>
              <w:top w:val="nil"/>
              <w:left w:val="nil"/>
              <w:bottom w:val="single" w:sz="4" w:space="0" w:color="auto"/>
              <w:right w:val="nil"/>
            </w:tcBorders>
            <w:shd w:val="clear" w:color="auto" w:fill="auto"/>
            <w:noWrap/>
            <w:vAlign w:val="bottom"/>
            <w:hideMark/>
          </w:tcPr>
          <w:p w14:paraId="46E3F867" w14:textId="77777777" w:rsidR="00B447BB" w:rsidRPr="009106AC" w:rsidRDefault="00B447BB" w:rsidP="00B447BB">
            <w:pPr>
              <w:keepNext/>
              <w:jc w:val="center"/>
              <w:rPr>
                <w:color w:val="000000"/>
                <w:vertAlign w:val="superscript"/>
              </w:rPr>
            </w:pPr>
            <w:proofErr w:type="spellStart"/>
            <w:r w:rsidRPr="009106AC">
              <w:rPr>
                <w:color w:val="000000"/>
              </w:rPr>
              <w:t>Bq</w:t>
            </w:r>
            <w:proofErr w:type="spellEnd"/>
            <w:r>
              <w:rPr>
                <w:color w:val="000000"/>
              </w:rPr>
              <w:t xml:space="preserve"> </w:t>
            </w:r>
            <w:r w:rsidRPr="009106AC">
              <w:rPr>
                <w:color w:val="000000"/>
              </w:rPr>
              <w:t>kg</w:t>
            </w:r>
            <w:r>
              <w:rPr>
                <w:color w:val="000000"/>
                <w:vertAlign w:val="superscript"/>
              </w:rPr>
              <w:t>-1</w:t>
            </w:r>
          </w:p>
        </w:tc>
        <w:tc>
          <w:tcPr>
            <w:tcW w:w="709" w:type="dxa"/>
            <w:tcBorders>
              <w:top w:val="nil"/>
              <w:left w:val="nil"/>
              <w:bottom w:val="single" w:sz="4" w:space="0" w:color="auto"/>
              <w:right w:val="nil"/>
            </w:tcBorders>
            <w:shd w:val="clear" w:color="auto" w:fill="auto"/>
            <w:noWrap/>
            <w:vAlign w:val="bottom"/>
            <w:hideMark/>
          </w:tcPr>
          <w:p w14:paraId="32BD5E90" w14:textId="77777777" w:rsidR="00B447BB" w:rsidRPr="009106AC" w:rsidRDefault="00B447BB" w:rsidP="00B447BB">
            <w:pPr>
              <w:keepNext/>
              <w:jc w:val="center"/>
              <w:rPr>
                <w:color w:val="000000"/>
              </w:rPr>
            </w:pPr>
            <w:r w:rsidRPr="009106AC">
              <w:rPr>
                <w:color w:val="000000"/>
              </w:rPr>
              <w:t>±</w:t>
            </w:r>
          </w:p>
        </w:tc>
        <w:tc>
          <w:tcPr>
            <w:tcW w:w="992" w:type="dxa"/>
            <w:tcBorders>
              <w:top w:val="nil"/>
              <w:left w:val="nil"/>
              <w:bottom w:val="single" w:sz="4" w:space="0" w:color="auto"/>
              <w:right w:val="nil"/>
            </w:tcBorders>
            <w:shd w:val="clear" w:color="auto" w:fill="auto"/>
            <w:noWrap/>
            <w:vAlign w:val="bottom"/>
            <w:hideMark/>
          </w:tcPr>
          <w:p w14:paraId="25E1774E" w14:textId="77777777" w:rsidR="00B447BB" w:rsidRPr="009106AC" w:rsidRDefault="00B447BB" w:rsidP="00B447BB">
            <w:pPr>
              <w:keepNext/>
              <w:jc w:val="center"/>
              <w:rPr>
                <w:color w:val="000000"/>
                <w:vertAlign w:val="superscript"/>
              </w:rPr>
            </w:pPr>
            <w:proofErr w:type="spellStart"/>
            <w:r w:rsidRPr="009106AC">
              <w:rPr>
                <w:color w:val="000000"/>
              </w:rPr>
              <w:t>Bq</w:t>
            </w:r>
            <w:proofErr w:type="spellEnd"/>
            <w:r>
              <w:rPr>
                <w:color w:val="000000"/>
              </w:rPr>
              <w:t xml:space="preserve"> </w:t>
            </w:r>
            <w:r w:rsidRPr="009106AC">
              <w:rPr>
                <w:color w:val="000000"/>
              </w:rPr>
              <w:t>kg</w:t>
            </w:r>
            <w:r>
              <w:rPr>
                <w:color w:val="000000"/>
                <w:vertAlign w:val="superscript"/>
              </w:rPr>
              <w:t>-1</w:t>
            </w:r>
          </w:p>
        </w:tc>
        <w:tc>
          <w:tcPr>
            <w:tcW w:w="709" w:type="dxa"/>
            <w:tcBorders>
              <w:top w:val="nil"/>
              <w:left w:val="nil"/>
              <w:bottom w:val="single" w:sz="4" w:space="0" w:color="auto"/>
              <w:right w:val="nil"/>
            </w:tcBorders>
            <w:shd w:val="clear" w:color="auto" w:fill="auto"/>
            <w:noWrap/>
            <w:vAlign w:val="bottom"/>
            <w:hideMark/>
          </w:tcPr>
          <w:p w14:paraId="55AABFA1" w14:textId="77777777" w:rsidR="00B447BB" w:rsidRPr="009106AC" w:rsidRDefault="00B447BB" w:rsidP="00B447BB">
            <w:pPr>
              <w:keepNext/>
              <w:jc w:val="center"/>
              <w:rPr>
                <w:color w:val="000000"/>
              </w:rPr>
            </w:pPr>
            <w:r w:rsidRPr="009106AC">
              <w:rPr>
                <w:color w:val="000000"/>
              </w:rPr>
              <w:t>±</w:t>
            </w:r>
          </w:p>
        </w:tc>
      </w:tr>
      <w:tr w:rsidR="00B447BB" w:rsidRPr="009106AC" w14:paraId="2CC340CA" w14:textId="77777777" w:rsidTr="002C358C">
        <w:trPr>
          <w:trHeight w:val="300"/>
          <w:jc w:val="center"/>
        </w:trPr>
        <w:tc>
          <w:tcPr>
            <w:tcW w:w="1102" w:type="dxa"/>
            <w:tcBorders>
              <w:top w:val="single" w:sz="4" w:space="0" w:color="auto"/>
              <w:left w:val="nil"/>
              <w:bottom w:val="nil"/>
              <w:right w:val="nil"/>
            </w:tcBorders>
            <w:shd w:val="clear" w:color="auto" w:fill="auto"/>
            <w:noWrap/>
            <w:vAlign w:val="bottom"/>
            <w:hideMark/>
          </w:tcPr>
          <w:p w14:paraId="49B3FA4C" w14:textId="77777777" w:rsidR="00B447BB" w:rsidRPr="009106AC" w:rsidRDefault="00B447BB" w:rsidP="00B447BB">
            <w:pPr>
              <w:keepNext/>
              <w:jc w:val="right"/>
              <w:rPr>
                <w:color w:val="000000"/>
              </w:rPr>
            </w:pPr>
            <w:r w:rsidRPr="009106AC">
              <w:rPr>
                <w:color w:val="000000"/>
              </w:rPr>
              <w:t>Jul-16</w:t>
            </w:r>
          </w:p>
        </w:tc>
        <w:tc>
          <w:tcPr>
            <w:tcW w:w="1308" w:type="dxa"/>
            <w:tcBorders>
              <w:top w:val="nil"/>
              <w:left w:val="nil"/>
              <w:bottom w:val="nil"/>
              <w:right w:val="nil"/>
            </w:tcBorders>
            <w:shd w:val="clear" w:color="auto" w:fill="auto"/>
            <w:noWrap/>
            <w:vAlign w:val="bottom"/>
            <w:hideMark/>
          </w:tcPr>
          <w:p w14:paraId="18960E7A" w14:textId="77777777" w:rsidR="00B447BB" w:rsidRPr="00275088" w:rsidRDefault="00B447BB" w:rsidP="00C35A33">
            <w:pPr>
              <w:keepNext/>
              <w:jc w:val="center"/>
              <w:rPr>
                <w:color w:val="000000"/>
              </w:rPr>
            </w:pPr>
            <w:r w:rsidRPr="00275088">
              <w:rPr>
                <w:rFonts w:eastAsia="Times New Roman"/>
                <w:color w:val="000000"/>
                <w:lang w:eastAsia="en-GB"/>
              </w:rPr>
              <w:t>110</w:t>
            </w:r>
          </w:p>
        </w:tc>
        <w:tc>
          <w:tcPr>
            <w:tcW w:w="709" w:type="dxa"/>
            <w:tcBorders>
              <w:top w:val="nil"/>
              <w:left w:val="nil"/>
              <w:bottom w:val="nil"/>
              <w:right w:val="nil"/>
            </w:tcBorders>
            <w:shd w:val="clear" w:color="auto" w:fill="auto"/>
            <w:noWrap/>
            <w:vAlign w:val="bottom"/>
            <w:hideMark/>
          </w:tcPr>
          <w:p w14:paraId="4FB62221" w14:textId="77777777" w:rsidR="00B447BB" w:rsidRPr="00275088" w:rsidRDefault="00B447BB" w:rsidP="00C35A33">
            <w:pPr>
              <w:keepNext/>
              <w:jc w:val="center"/>
              <w:rPr>
                <w:color w:val="000000"/>
              </w:rPr>
            </w:pPr>
            <w:r w:rsidRPr="00275088">
              <w:rPr>
                <w:rFonts w:eastAsia="Times New Roman"/>
                <w:color w:val="000000"/>
                <w:lang w:eastAsia="en-GB"/>
              </w:rPr>
              <w:t>18</w:t>
            </w:r>
          </w:p>
        </w:tc>
        <w:tc>
          <w:tcPr>
            <w:tcW w:w="992" w:type="dxa"/>
            <w:tcBorders>
              <w:top w:val="nil"/>
              <w:left w:val="nil"/>
              <w:bottom w:val="nil"/>
              <w:right w:val="nil"/>
            </w:tcBorders>
            <w:shd w:val="clear" w:color="auto" w:fill="auto"/>
            <w:noWrap/>
            <w:vAlign w:val="bottom"/>
            <w:hideMark/>
          </w:tcPr>
          <w:p w14:paraId="19483497" w14:textId="77777777" w:rsidR="00B447BB" w:rsidRPr="00275088" w:rsidRDefault="00B447BB" w:rsidP="00C35A33">
            <w:pPr>
              <w:keepNext/>
              <w:jc w:val="center"/>
              <w:rPr>
                <w:color w:val="000000"/>
              </w:rPr>
            </w:pPr>
            <w:r w:rsidRPr="00275088">
              <w:rPr>
                <w:rFonts w:eastAsia="Times New Roman"/>
                <w:color w:val="000000"/>
                <w:lang w:eastAsia="en-GB"/>
              </w:rPr>
              <w:t>39</w:t>
            </w:r>
          </w:p>
        </w:tc>
        <w:tc>
          <w:tcPr>
            <w:tcW w:w="709" w:type="dxa"/>
            <w:tcBorders>
              <w:top w:val="nil"/>
              <w:left w:val="nil"/>
              <w:bottom w:val="nil"/>
              <w:right w:val="nil"/>
            </w:tcBorders>
            <w:shd w:val="clear" w:color="auto" w:fill="auto"/>
            <w:noWrap/>
            <w:vAlign w:val="bottom"/>
            <w:hideMark/>
          </w:tcPr>
          <w:p w14:paraId="02164E37" w14:textId="77777777" w:rsidR="00B447BB" w:rsidRPr="00275088" w:rsidRDefault="00B447BB" w:rsidP="00C35A33">
            <w:pPr>
              <w:keepNext/>
              <w:jc w:val="center"/>
              <w:rPr>
                <w:color w:val="000000"/>
              </w:rPr>
            </w:pPr>
            <w:r w:rsidRPr="00275088">
              <w:rPr>
                <w:rFonts w:eastAsia="Times New Roman"/>
                <w:color w:val="000000"/>
                <w:lang w:eastAsia="en-GB"/>
              </w:rPr>
              <w:t>5</w:t>
            </w:r>
          </w:p>
        </w:tc>
      </w:tr>
      <w:tr w:rsidR="00B447BB" w:rsidRPr="009106AC" w14:paraId="39688B35" w14:textId="77777777" w:rsidTr="002C358C">
        <w:trPr>
          <w:trHeight w:val="300"/>
          <w:jc w:val="center"/>
        </w:trPr>
        <w:tc>
          <w:tcPr>
            <w:tcW w:w="1102" w:type="dxa"/>
            <w:tcBorders>
              <w:top w:val="nil"/>
              <w:left w:val="nil"/>
              <w:bottom w:val="nil"/>
              <w:right w:val="nil"/>
            </w:tcBorders>
            <w:shd w:val="clear" w:color="auto" w:fill="auto"/>
            <w:noWrap/>
            <w:vAlign w:val="bottom"/>
            <w:hideMark/>
          </w:tcPr>
          <w:p w14:paraId="599950B0" w14:textId="77777777" w:rsidR="00B447BB" w:rsidRPr="009106AC" w:rsidRDefault="00B447BB" w:rsidP="00B447BB">
            <w:pPr>
              <w:keepNext/>
              <w:jc w:val="right"/>
              <w:rPr>
                <w:color w:val="000000"/>
              </w:rPr>
            </w:pPr>
            <w:r w:rsidRPr="009106AC">
              <w:rPr>
                <w:color w:val="000000"/>
              </w:rPr>
              <w:t>Aug-16</w:t>
            </w:r>
          </w:p>
        </w:tc>
        <w:tc>
          <w:tcPr>
            <w:tcW w:w="1308" w:type="dxa"/>
            <w:tcBorders>
              <w:top w:val="nil"/>
              <w:left w:val="nil"/>
              <w:bottom w:val="nil"/>
              <w:right w:val="nil"/>
            </w:tcBorders>
            <w:shd w:val="clear" w:color="auto" w:fill="auto"/>
            <w:noWrap/>
            <w:vAlign w:val="bottom"/>
            <w:hideMark/>
          </w:tcPr>
          <w:p w14:paraId="69B94F78" w14:textId="77777777" w:rsidR="00B447BB" w:rsidRPr="00275088" w:rsidRDefault="00B447BB" w:rsidP="00C35A33">
            <w:pPr>
              <w:keepNext/>
              <w:jc w:val="center"/>
              <w:rPr>
                <w:color w:val="000000"/>
              </w:rPr>
            </w:pPr>
            <w:r w:rsidRPr="00275088">
              <w:rPr>
                <w:rFonts w:eastAsia="Times New Roman"/>
                <w:color w:val="000000"/>
                <w:lang w:eastAsia="en-GB"/>
              </w:rPr>
              <w:t>65</w:t>
            </w:r>
          </w:p>
        </w:tc>
        <w:tc>
          <w:tcPr>
            <w:tcW w:w="709" w:type="dxa"/>
            <w:tcBorders>
              <w:top w:val="nil"/>
              <w:left w:val="nil"/>
              <w:bottom w:val="nil"/>
              <w:right w:val="nil"/>
            </w:tcBorders>
            <w:shd w:val="clear" w:color="auto" w:fill="auto"/>
            <w:noWrap/>
            <w:vAlign w:val="bottom"/>
            <w:hideMark/>
          </w:tcPr>
          <w:p w14:paraId="052A9F24" w14:textId="77777777" w:rsidR="00B447BB" w:rsidRPr="00275088" w:rsidRDefault="00B447BB" w:rsidP="00C35A33">
            <w:pPr>
              <w:keepNext/>
              <w:jc w:val="center"/>
              <w:rPr>
                <w:color w:val="000000"/>
              </w:rPr>
            </w:pPr>
            <w:r w:rsidRPr="00275088">
              <w:rPr>
                <w:rFonts w:eastAsia="Times New Roman"/>
                <w:color w:val="000000"/>
                <w:lang w:eastAsia="en-GB"/>
              </w:rPr>
              <w:t>16</w:t>
            </w:r>
          </w:p>
        </w:tc>
        <w:tc>
          <w:tcPr>
            <w:tcW w:w="992" w:type="dxa"/>
            <w:tcBorders>
              <w:top w:val="nil"/>
              <w:left w:val="nil"/>
              <w:bottom w:val="nil"/>
              <w:right w:val="nil"/>
            </w:tcBorders>
            <w:shd w:val="clear" w:color="auto" w:fill="auto"/>
            <w:noWrap/>
            <w:vAlign w:val="bottom"/>
            <w:hideMark/>
          </w:tcPr>
          <w:p w14:paraId="4F27D4CF" w14:textId="77777777" w:rsidR="00B447BB" w:rsidRPr="00275088" w:rsidRDefault="00B447BB" w:rsidP="00C35A33">
            <w:pPr>
              <w:keepNext/>
              <w:jc w:val="center"/>
              <w:rPr>
                <w:color w:val="000000"/>
              </w:rPr>
            </w:pPr>
            <w:r w:rsidRPr="00275088">
              <w:rPr>
                <w:rFonts w:eastAsia="Times New Roman"/>
                <w:color w:val="000000"/>
                <w:lang w:eastAsia="en-GB"/>
              </w:rPr>
              <w:t>20</w:t>
            </w:r>
          </w:p>
        </w:tc>
        <w:tc>
          <w:tcPr>
            <w:tcW w:w="709" w:type="dxa"/>
            <w:tcBorders>
              <w:top w:val="nil"/>
              <w:left w:val="nil"/>
              <w:bottom w:val="nil"/>
              <w:right w:val="nil"/>
            </w:tcBorders>
            <w:shd w:val="clear" w:color="auto" w:fill="auto"/>
            <w:noWrap/>
            <w:vAlign w:val="bottom"/>
            <w:hideMark/>
          </w:tcPr>
          <w:p w14:paraId="461BF3E6" w14:textId="77777777" w:rsidR="00B447BB" w:rsidRPr="00275088" w:rsidRDefault="00B447BB" w:rsidP="00C35A33">
            <w:pPr>
              <w:keepNext/>
              <w:jc w:val="center"/>
              <w:rPr>
                <w:color w:val="000000"/>
              </w:rPr>
            </w:pPr>
            <w:r w:rsidRPr="00275088">
              <w:rPr>
                <w:rFonts w:eastAsia="Times New Roman"/>
                <w:color w:val="000000"/>
                <w:lang w:eastAsia="en-GB"/>
              </w:rPr>
              <w:t>4</w:t>
            </w:r>
          </w:p>
        </w:tc>
      </w:tr>
      <w:tr w:rsidR="00B447BB" w:rsidRPr="009106AC" w14:paraId="3EA39905" w14:textId="77777777" w:rsidTr="002C358C">
        <w:trPr>
          <w:trHeight w:val="300"/>
          <w:jc w:val="center"/>
        </w:trPr>
        <w:tc>
          <w:tcPr>
            <w:tcW w:w="1102" w:type="dxa"/>
            <w:tcBorders>
              <w:top w:val="nil"/>
              <w:left w:val="nil"/>
              <w:bottom w:val="nil"/>
              <w:right w:val="nil"/>
            </w:tcBorders>
            <w:shd w:val="clear" w:color="auto" w:fill="auto"/>
            <w:noWrap/>
            <w:vAlign w:val="bottom"/>
            <w:hideMark/>
          </w:tcPr>
          <w:p w14:paraId="7AB1431F" w14:textId="77777777" w:rsidR="00B447BB" w:rsidRPr="009106AC" w:rsidRDefault="00B447BB" w:rsidP="00B447BB">
            <w:pPr>
              <w:keepNext/>
              <w:jc w:val="right"/>
              <w:rPr>
                <w:color w:val="000000"/>
              </w:rPr>
            </w:pPr>
            <w:r w:rsidRPr="009106AC">
              <w:rPr>
                <w:color w:val="000000"/>
              </w:rPr>
              <w:t>Oct-16</w:t>
            </w:r>
            <w:r>
              <w:rPr>
                <w:color w:val="000000"/>
              </w:rPr>
              <w:t>a</w:t>
            </w:r>
          </w:p>
        </w:tc>
        <w:tc>
          <w:tcPr>
            <w:tcW w:w="1308" w:type="dxa"/>
            <w:tcBorders>
              <w:top w:val="nil"/>
              <w:left w:val="nil"/>
              <w:bottom w:val="nil"/>
              <w:right w:val="nil"/>
            </w:tcBorders>
            <w:shd w:val="clear" w:color="auto" w:fill="auto"/>
            <w:noWrap/>
            <w:vAlign w:val="bottom"/>
            <w:hideMark/>
          </w:tcPr>
          <w:p w14:paraId="7D68F86A" w14:textId="77777777" w:rsidR="00B447BB" w:rsidRPr="00275088" w:rsidRDefault="00B447BB" w:rsidP="00C35A33">
            <w:pPr>
              <w:keepNext/>
              <w:jc w:val="center"/>
              <w:rPr>
                <w:color w:val="000000"/>
              </w:rPr>
            </w:pPr>
            <w:r w:rsidRPr="00275088">
              <w:rPr>
                <w:rFonts w:eastAsia="Times New Roman"/>
                <w:color w:val="000000"/>
                <w:lang w:eastAsia="en-GB"/>
              </w:rPr>
              <w:t>80</w:t>
            </w:r>
          </w:p>
        </w:tc>
        <w:tc>
          <w:tcPr>
            <w:tcW w:w="709" w:type="dxa"/>
            <w:tcBorders>
              <w:top w:val="nil"/>
              <w:left w:val="nil"/>
              <w:bottom w:val="nil"/>
              <w:right w:val="nil"/>
            </w:tcBorders>
            <w:shd w:val="clear" w:color="auto" w:fill="auto"/>
            <w:noWrap/>
            <w:vAlign w:val="bottom"/>
            <w:hideMark/>
          </w:tcPr>
          <w:p w14:paraId="3F0EF9F6" w14:textId="77777777" w:rsidR="00B447BB" w:rsidRPr="00275088" w:rsidRDefault="00B447BB" w:rsidP="00C35A33">
            <w:pPr>
              <w:keepNext/>
              <w:jc w:val="center"/>
              <w:rPr>
                <w:color w:val="000000"/>
              </w:rPr>
            </w:pPr>
            <w:r w:rsidRPr="00275088">
              <w:rPr>
                <w:rFonts w:eastAsia="Times New Roman"/>
                <w:color w:val="000000"/>
                <w:lang w:eastAsia="en-GB"/>
              </w:rPr>
              <w:t>21</w:t>
            </w:r>
          </w:p>
        </w:tc>
        <w:tc>
          <w:tcPr>
            <w:tcW w:w="992" w:type="dxa"/>
            <w:tcBorders>
              <w:top w:val="nil"/>
              <w:left w:val="nil"/>
              <w:bottom w:val="nil"/>
              <w:right w:val="nil"/>
            </w:tcBorders>
            <w:shd w:val="clear" w:color="auto" w:fill="auto"/>
            <w:noWrap/>
            <w:vAlign w:val="bottom"/>
            <w:hideMark/>
          </w:tcPr>
          <w:p w14:paraId="3C982B28" w14:textId="77777777" w:rsidR="00B447BB" w:rsidRPr="00275088" w:rsidRDefault="00B447BB" w:rsidP="00C35A33">
            <w:pPr>
              <w:keepNext/>
              <w:jc w:val="center"/>
              <w:rPr>
                <w:color w:val="000000"/>
              </w:rPr>
            </w:pPr>
            <w:r w:rsidRPr="00275088">
              <w:rPr>
                <w:rFonts w:eastAsia="Times New Roman"/>
                <w:color w:val="000000"/>
                <w:lang w:eastAsia="en-GB"/>
              </w:rPr>
              <w:t>26</w:t>
            </w:r>
          </w:p>
        </w:tc>
        <w:tc>
          <w:tcPr>
            <w:tcW w:w="709" w:type="dxa"/>
            <w:tcBorders>
              <w:top w:val="nil"/>
              <w:left w:val="nil"/>
              <w:bottom w:val="nil"/>
              <w:right w:val="nil"/>
            </w:tcBorders>
            <w:shd w:val="clear" w:color="auto" w:fill="auto"/>
            <w:noWrap/>
            <w:vAlign w:val="bottom"/>
            <w:hideMark/>
          </w:tcPr>
          <w:p w14:paraId="34BC80BD" w14:textId="77777777" w:rsidR="00B447BB" w:rsidRPr="00275088" w:rsidRDefault="00B447BB" w:rsidP="00C35A33">
            <w:pPr>
              <w:keepNext/>
              <w:jc w:val="center"/>
              <w:rPr>
                <w:color w:val="000000"/>
              </w:rPr>
            </w:pPr>
            <w:r w:rsidRPr="00275088">
              <w:rPr>
                <w:rFonts w:eastAsia="Times New Roman"/>
                <w:color w:val="000000"/>
                <w:lang w:eastAsia="en-GB"/>
              </w:rPr>
              <w:t>5</w:t>
            </w:r>
          </w:p>
        </w:tc>
      </w:tr>
      <w:tr w:rsidR="00B447BB" w:rsidRPr="009106AC" w14:paraId="6363B896" w14:textId="77777777" w:rsidTr="002C358C">
        <w:trPr>
          <w:trHeight w:val="300"/>
          <w:jc w:val="center"/>
        </w:trPr>
        <w:tc>
          <w:tcPr>
            <w:tcW w:w="1102" w:type="dxa"/>
            <w:tcBorders>
              <w:top w:val="nil"/>
              <w:left w:val="nil"/>
              <w:bottom w:val="nil"/>
              <w:right w:val="nil"/>
            </w:tcBorders>
            <w:shd w:val="clear" w:color="auto" w:fill="auto"/>
            <w:noWrap/>
            <w:vAlign w:val="bottom"/>
            <w:hideMark/>
          </w:tcPr>
          <w:p w14:paraId="25321DCC" w14:textId="77777777" w:rsidR="00B447BB" w:rsidRPr="009106AC" w:rsidRDefault="00B447BB" w:rsidP="00B447BB">
            <w:pPr>
              <w:keepNext/>
              <w:jc w:val="right"/>
              <w:rPr>
                <w:color w:val="000000"/>
              </w:rPr>
            </w:pPr>
            <w:r w:rsidRPr="009106AC">
              <w:rPr>
                <w:color w:val="000000"/>
              </w:rPr>
              <w:t>Oct-16</w:t>
            </w:r>
            <w:r>
              <w:rPr>
                <w:color w:val="000000"/>
              </w:rPr>
              <w:t>b</w:t>
            </w:r>
          </w:p>
        </w:tc>
        <w:tc>
          <w:tcPr>
            <w:tcW w:w="1308" w:type="dxa"/>
            <w:tcBorders>
              <w:top w:val="nil"/>
              <w:left w:val="nil"/>
              <w:bottom w:val="nil"/>
              <w:right w:val="nil"/>
            </w:tcBorders>
            <w:shd w:val="clear" w:color="auto" w:fill="auto"/>
            <w:noWrap/>
            <w:vAlign w:val="bottom"/>
            <w:hideMark/>
          </w:tcPr>
          <w:p w14:paraId="0EADF1CE" w14:textId="77777777" w:rsidR="00B447BB" w:rsidRPr="00275088" w:rsidRDefault="00B447BB" w:rsidP="00C35A33">
            <w:pPr>
              <w:keepNext/>
              <w:jc w:val="center"/>
              <w:rPr>
                <w:color w:val="000000"/>
              </w:rPr>
            </w:pPr>
            <w:r w:rsidRPr="00275088">
              <w:rPr>
                <w:rFonts w:eastAsia="Times New Roman"/>
                <w:color w:val="000000"/>
                <w:lang w:eastAsia="en-GB"/>
              </w:rPr>
              <w:t>13</w:t>
            </w:r>
          </w:p>
        </w:tc>
        <w:tc>
          <w:tcPr>
            <w:tcW w:w="709" w:type="dxa"/>
            <w:tcBorders>
              <w:top w:val="nil"/>
              <w:left w:val="nil"/>
              <w:bottom w:val="nil"/>
              <w:right w:val="nil"/>
            </w:tcBorders>
            <w:shd w:val="clear" w:color="auto" w:fill="auto"/>
            <w:noWrap/>
            <w:vAlign w:val="bottom"/>
            <w:hideMark/>
          </w:tcPr>
          <w:p w14:paraId="42222562" w14:textId="77777777" w:rsidR="00B447BB" w:rsidRPr="00275088" w:rsidRDefault="00B447BB" w:rsidP="00C35A33">
            <w:pPr>
              <w:keepNext/>
              <w:jc w:val="center"/>
              <w:rPr>
                <w:color w:val="000000"/>
              </w:rPr>
            </w:pPr>
            <w:r w:rsidRPr="00275088">
              <w:rPr>
                <w:rFonts w:eastAsia="Times New Roman"/>
                <w:color w:val="000000"/>
                <w:lang w:eastAsia="en-GB"/>
              </w:rPr>
              <w:t>5</w:t>
            </w:r>
          </w:p>
        </w:tc>
        <w:tc>
          <w:tcPr>
            <w:tcW w:w="992" w:type="dxa"/>
            <w:tcBorders>
              <w:top w:val="nil"/>
              <w:left w:val="nil"/>
              <w:bottom w:val="nil"/>
              <w:right w:val="nil"/>
            </w:tcBorders>
            <w:shd w:val="clear" w:color="auto" w:fill="auto"/>
            <w:noWrap/>
            <w:vAlign w:val="bottom"/>
            <w:hideMark/>
          </w:tcPr>
          <w:p w14:paraId="3300E743" w14:textId="77777777" w:rsidR="00B447BB" w:rsidRPr="00275088" w:rsidRDefault="00B447BB" w:rsidP="00C35A33">
            <w:pPr>
              <w:keepNext/>
              <w:jc w:val="center"/>
              <w:rPr>
                <w:color w:val="000000"/>
              </w:rPr>
            </w:pPr>
            <w:r w:rsidRPr="00275088">
              <w:rPr>
                <w:rFonts w:eastAsia="Times New Roman"/>
                <w:color w:val="000000"/>
                <w:lang w:eastAsia="en-GB"/>
              </w:rPr>
              <w:t>12</w:t>
            </w:r>
          </w:p>
        </w:tc>
        <w:tc>
          <w:tcPr>
            <w:tcW w:w="709" w:type="dxa"/>
            <w:tcBorders>
              <w:top w:val="nil"/>
              <w:left w:val="nil"/>
              <w:bottom w:val="nil"/>
              <w:right w:val="nil"/>
            </w:tcBorders>
            <w:shd w:val="clear" w:color="auto" w:fill="auto"/>
            <w:noWrap/>
            <w:vAlign w:val="bottom"/>
            <w:hideMark/>
          </w:tcPr>
          <w:p w14:paraId="44B4B3D5" w14:textId="77777777" w:rsidR="00B447BB" w:rsidRPr="00275088" w:rsidRDefault="00B447BB" w:rsidP="00C35A33">
            <w:pPr>
              <w:keepNext/>
              <w:jc w:val="center"/>
              <w:rPr>
                <w:color w:val="000000"/>
              </w:rPr>
            </w:pPr>
            <w:r w:rsidRPr="00275088">
              <w:rPr>
                <w:rFonts w:eastAsia="Times New Roman"/>
                <w:color w:val="000000"/>
                <w:lang w:eastAsia="en-GB"/>
              </w:rPr>
              <w:t>1</w:t>
            </w:r>
          </w:p>
        </w:tc>
      </w:tr>
      <w:tr w:rsidR="00B447BB" w:rsidRPr="009106AC" w14:paraId="385AD13F" w14:textId="77777777" w:rsidTr="002C358C">
        <w:trPr>
          <w:trHeight w:val="300"/>
          <w:jc w:val="center"/>
        </w:trPr>
        <w:tc>
          <w:tcPr>
            <w:tcW w:w="1102" w:type="dxa"/>
            <w:tcBorders>
              <w:top w:val="nil"/>
              <w:left w:val="nil"/>
              <w:bottom w:val="nil"/>
              <w:right w:val="nil"/>
            </w:tcBorders>
            <w:shd w:val="clear" w:color="auto" w:fill="auto"/>
            <w:noWrap/>
            <w:vAlign w:val="bottom"/>
            <w:hideMark/>
          </w:tcPr>
          <w:p w14:paraId="03AD33E7" w14:textId="77777777" w:rsidR="00B447BB" w:rsidRPr="009106AC" w:rsidRDefault="00B447BB" w:rsidP="00B447BB">
            <w:pPr>
              <w:keepNext/>
              <w:jc w:val="right"/>
              <w:rPr>
                <w:color w:val="000000"/>
              </w:rPr>
            </w:pPr>
            <w:r w:rsidRPr="009106AC">
              <w:rPr>
                <w:color w:val="000000"/>
              </w:rPr>
              <w:t>Jul-17</w:t>
            </w:r>
          </w:p>
        </w:tc>
        <w:tc>
          <w:tcPr>
            <w:tcW w:w="1308" w:type="dxa"/>
            <w:tcBorders>
              <w:top w:val="nil"/>
              <w:left w:val="nil"/>
              <w:bottom w:val="nil"/>
              <w:right w:val="nil"/>
            </w:tcBorders>
            <w:shd w:val="clear" w:color="auto" w:fill="auto"/>
            <w:noWrap/>
            <w:vAlign w:val="bottom"/>
            <w:hideMark/>
          </w:tcPr>
          <w:p w14:paraId="26ACDD7E" w14:textId="77777777" w:rsidR="00B447BB" w:rsidRPr="00275088" w:rsidRDefault="00B447BB" w:rsidP="00C35A33">
            <w:pPr>
              <w:keepNext/>
              <w:jc w:val="center"/>
              <w:rPr>
                <w:color w:val="000000"/>
              </w:rPr>
            </w:pPr>
            <w:r w:rsidRPr="00275088">
              <w:rPr>
                <w:rFonts w:eastAsia="Times New Roman"/>
                <w:color w:val="000000"/>
                <w:lang w:eastAsia="en-GB"/>
              </w:rPr>
              <w:t>73</w:t>
            </w:r>
          </w:p>
        </w:tc>
        <w:tc>
          <w:tcPr>
            <w:tcW w:w="709" w:type="dxa"/>
            <w:tcBorders>
              <w:top w:val="nil"/>
              <w:left w:val="nil"/>
              <w:bottom w:val="nil"/>
              <w:right w:val="nil"/>
            </w:tcBorders>
            <w:shd w:val="clear" w:color="auto" w:fill="auto"/>
            <w:noWrap/>
            <w:vAlign w:val="bottom"/>
            <w:hideMark/>
          </w:tcPr>
          <w:p w14:paraId="50B9E392" w14:textId="77777777" w:rsidR="00B447BB" w:rsidRPr="00275088" w:rsidRDefault="00B447BB" w:rsidP="00C35A33">
            <w:pPr>
              <w:keepNext/>
              <w:jc w:val="center"/>
              <w:rPr>
                <w:color w:val="000000"/>
              </w:rPr>
            </w:pPr>
            <w:r w:rsidRPr="00275088">
              <w:rPr>
                <w:rFonts w:eastAsia="Times New Roman"/>
                <w:color w:val="000000"/>
                <w:lang w:eastAsia="en-GB"/>
              </w:rPr>
              <w:t>34</w:t>
            </w:r>
          </w:p>
        </w:tc>
        <w:tc>
          <w:tcPr>
            <w:tcW w:w="992" w:type="dxa"/>
            <w:tcBorders>
              <w:top w:val="nil"/>
              <w:left w:val="nil"/>
              <w:bottom w:val="nil"/>
              <w:right w:val="nil"/>
            </w:tcBorders>
            <w:shd w:val="clear" w:color="auto" w:fill="auto"/>
            <w:noWrap/>
            <w:vAlign w:val="bottom"/>
            <w:hideMark/>
          </w:tcPr>
          <w:p w14:paraId="065C25BE" w14:textId="77777777" w:rsidR="00B447BB" w:rsidRPr="00275088" w:rsidRDefault="00B447BB" w:rsidP="00C35A33">
            <w:pPr>
              <w:keepNext/>
              <w:jc w:val="center"/>
              <w:rPr>
                <w:color w:val="000000"/>
              </w:rPr>
            </w:pPr>
            <w:r w:rsidRPr="00275088">
              <w:rPr>
                <w:rFonts w:eastAsia="Times New Roman"/>
                <w:color w:val="000000"/>
                <w:lang w:eastAsia="en-GB"/>
              </w:rPr>
              <w:t>25</w:t>
            </w:r>
          </w:p>
        </w:tc>
        <w:tc>
          <w:tcPr>
            <w:tcW w:w="709" w:type="dxa"/>
            <w:tcBorders>
              <w:top w:val="nil"/>
              <w:left w:val="nil"/>
              <w:bottom w:val="nil"/>
              <w:right w:val="nil"/>
            </w:tcBorders>
            <w:shd w:val="clear" w:color="auto" w:fill="auto"/>
            <w:noWrap/>
            <w:vAlign w:val="bottom"/>
            <w:hideMark/>
          </w:tcPr>
          <w:p w14:paraId="1820AB5D" w14:textId="77777777" w:rsidR="00B447BB" w:rsidRPr="00275088" w:rsidRDefault="00B447BB" w:rsidP="00C35A33">
            <w:pPr>
              <w:keepNext/>
              <w:jc w:val="center"/>
              <w:rPr>
                <w:color w:val="000000"/>
              </w:rPr>
            </w:pPr>
            <w:r w:rsidRPr="00275088">
              <w:rPr>
                <w:rFonts w:eastAsia="Times New Roman"/>
                <w:color w:val="000000"/>
                <w:lang w:eastAsia="en-GB"/>
              </w:rPr>
              <w:t>4</w:t>
            </w:r>
          </w:p>
        </w:tc>
      </w:tr>
      <w:tr w:rsidR="00B447BB" w:rsidRPr="009106AC" w14:paraId="638B8FAE" w14:textId="77777777" w:rsidTr="002C358C">
        <w:trPr>
          <w:trHeight w:val="300"/>
          <w:jc w:val="center"/>
        </w:trPr>
        <w:tc>
          <w:tcPr>
            <w:tcW w:w="1102" w:type="dxa"/>
            <w:tcBorders>
              <w:top w:val="nil"/>
              <w:left w:val="nil"/>
              <w:bottom w:val="nil"/>
              <w:right w:val="nil"/>
            </w:tcBorders>
            <w:shd w:val="clear" w:color="auto" w:fill="auto"/>
            <w:noWrap/>
            <w:vAlign w:val="bottom"/>
            <w:hideMark/>
          </w:tcPr>
          <w:p w14:paraId="0F1A3C26" w14:textId="77777777" w:rsidR="00B447BB" w:rsidRPr="009106AC" w:rsidRDefault="00B447BB" w:rsidP="00B447BB">
            <w:pPr>
              <w:keepNext/>
              <w:jc w:val="right"/>
              <w:rPr>
                <w:color w:val="000000"/>
              </w:rPr>
            </w:pPr>
            <w:r w:rsidRPr="009106AC">
              <w:rPr>
                <w:color w:val="000000"/>
              </w:rPr>
              <w:t>Oct-17</w:t>
            </w:r>
            <w:r>
              <w:rPr>
                <w:color w:val="000000"/>
              </w:rPr>
              <w:t>a</w:t>
            </w:r>
          </w:p>
        </w:tc>
        <w:tc>
          <w:tcPr>
            <w:tcW w:w="1308" w:type="dxa"/>
            <w:tcBorders>
              <w:top w:val="nil"/>
              <w:left w:val="nil"/>
              <w:bottom w:val="nil"/>
              <w:right w:val="nil"/>
            </w:tcBorders>
            <w:shd w:val="clear" w:color="auto" w:fill="auto"/>
            <w:noWrap/>
            <w:vAlign w:val="bottom"/>
            <w:hideMark/>
          </w:tcPr>
          <w:p w14:paraId="7C82449C" w14:textId="77777777" w:rsidR="00B447BB" w:rsidRPr="00275088" w:rsidRDefault="00B447BB" w:rsidP="00C35A33">
            <w:pPr>
              <w:keepNext/>
              <w:jc w:val="center"/>
              <w:rPr>
                <w:color w:val="000000"/>
              </w:rPr>
            </w:pPr>
            <w:r w:rsidRPr="00275088">
              <w:rPr>
                <w:rFonts w:eastAsia="Times New Roman"/>
                <w:color w:val="000000"/>
                <w:lang w:eastAsia="en-GB"/>
              </w:rPr>
              <w:t>216</w:t>
            </w:r>
          </w:p>
        </w:tc>
        <w:tc>
          <w:tcPr>
            <w:tcW w:w="709" w:type="dxa"/>
            <w:tcBorders>
              <w:top w:val="nil"/>
              <w:left w:val="nil"/>
              <w:bottom w:val="nil"/>
              <w:right w:val="nil"/>
            </w:tcBorders>
            <w:shd w:val="clear" w:color="auto" w:fill="auto"/>
            <w:noWrap/>
            <w:vAlign w:val="bottom"/>
            <w:hideMark/>
          </w:tcPr>
          <w:p w14:paraId="2C8F0777" w14:textId="77777777" w:rsidR="00B447BB" w:rsidRPr="00275088" w:rsidRDefault="00B447BB" w:rsidP="00C35A33">
            <w:pPr>
              <w:keepNext/>
              <w:jc w:val="center"/>
              <w:rPr>
                <w:color w:val="000000"/>
              </w:rPr>
            </w:pPr>
            <w:r w:rsidRPr="00275088">
              <w:rPr>
                <w:rFonts w:eastAsia="Times New Roman"/>
                <w:color w:val="000000"/>
                <w:lang w:eastAsia="en-GB"/>
              </w:rPr>
              <w:t>53</w:t>
            </w:r>
          </w:p>
        </w:tc>
        <w:tc>
          <w:tcPr>
            <w:tcW w:w="992" w:type="dxa"/>
            <w:tcBorders>
              <w:top w:val="nil"/>
              <w:left w:val="nil"/>
              <w:bottom w:val="nil"/>
              <w:right w:val="nil"/>
            </w:tcBorders>
            <w:shd w:val="clear" w:color="auto" w:fill="auto"/>
            <w:noWrap/>
            <w:vAlign w:val="bottom"/>
            <w:hideMark/>
          </w:tcPr>
          <w:p w14:paraId="061E1E33" w14:textId="77777777" w:rsidR="00B447BB" w:rsidRPr="00275088" w:rsidRDefault="00B447BB" w:rsidP="00C35A33">
            <w:pPr>
              <w:keepNext/>
              <w:jc w:val="center"/>
              <w:rPr>
                <w:color w:val="000000"/>
              </w:rPr>
            </w:pPr>
            <w:r w:rsidRPr="00275088">
              <w:rPr>
                <w:rFonts w:eastAsia="Times New Roman"/>
                <w:color w:val="000000"/>
                <w:lang w:eastAsia="en-GB"/>
              </w:rPr>
              <w:t>42</w:t>
            </w:r>
          </w:p>
        </w:tc>
        <w:tc>
          <w:tcPr>
            <w:tcW w:w="709" w:type="dxa"/>
            <w:tcBorders>
              <w:top w:val="nil"/>
              <w:left w:val="nil"/>
              <w:bottom w:val="nil"/>
              <w:right w:val="nil"/>
            </w:tcBorders>
            <w:shd w:val="clear" w:color="auto" w:fill="auto"/>
            <w:noWrap/>
            <w:vAlign w:val="bottom"/>
            <w:hideMark/>
          </w:tcPr>
          <w:p w14:paraId="4C794652" w14:textId="77777777" w:rsidR="00B447BB" w:rsidRPr="00275088" w:rsidRDefault="00B447BB" w:rsidP="00C35A33">
            <w:pPr>
              <w:keepNext/>
              <w:jc w:val="center"/>
              <w:rPr>
                <w:color w:val="000000"/>
              </w:rPr>
            </w:pPr>
            <w:r w:rsidRPr="00275088">
              <w:rPr>
                <w:rFonts w:eastAsia="Times New Roman"/>
                <w:color w:val="000000"/>
                <w:lang w:eastAsia="en-GB"/>
              </w:rPr>
              <w:t>7</w:t>
            </w:r>
          </w:p>
        </w:tc>
      </w:tr>
      <w:tr w:rsidR="00B447BB" w:rsidRPr="009106AC" w14:paraId="429CDD3B" w14:textId="77777777" w:rsidTr="002C358C">
        <w:trPr>
          <w:trHeight w:val="300"/>
          <w:jc w:val="center"/>
        </w:trPr>
        <w:tc>
          <w:tcPr>
            <w:tcW w:w="1102" w:type="dxa"/>
            <w:tcBorders>
              <w:top w:val="nil"/>
              <w:left w:val="nil"/>
              <w:bottom w:val="single" w:sz="4" w:space="0" w:color="auto"/>
              <w:right w:val="nil"/>
            </w:tcBorders>
            <w:shd w:val="clear" w:color="auto" w:fill="auto"/>
            <w:noWrap/>
            <w:vAlign w:val="bottom"/>
            <w:hideMark/>
          </w:tcPr>
          <w:p w14:paraId="7C13E285" w14:textId="77777777" w:rsidR="00B447BB" w:rsidRPr="009106AC" w:rsidRDefault="00B447BB" w:rsidP="00B447BB">
            <w:pPr>
              <w:keepNext/>
              <w:jc w:val="right"/>
              <w:rPr>
                <w:color w:val="000000"/>
              </w:rPr>
            </w:pPr>
            <w:r w:rsidRPr="009106AC">
              <w:rPr>
                <w:color w:val="000000"/>
              </w:rPr>
              <w:t>Oct-17</w:t>
            </w:r>
            <w:r>
              <w:rPr>
                <w:color w:val="000000"/>
              </w:rPr>
              <w:t>b</w:t>
            </w:r>
          </w:p>
        </w:tc>
        <w:tc>
          <w:tcPr>
            <w:tcW w:w="1308" w:type="dxa"/>
            <w:tcBorders>
              <w:top w:val="nil"/>
              <w:left w:val="nil"/>
              <w:bottom w:val="single" w:sz="4" w:space="0" w:color="auto"/>
              <w:right w:val="nil"/>
            </w:tcBorders>
            <w:shd w:val="clear" w:color="auto" w:fill="auto"/>
            <w:noWrap/>
            <w:vAlign w:val="bottom"/>
            <w:hideMark/>
          </w:tcPr>
          <w:p w14:paraId="21E60021" w14:textId="77777777" w:rsidR="00B447BB" w:rsidRPr="00275088" w:rsidRDefault="00B447BB" w:rsidP="00C35A33">
            <w:pPr>
              <w:keepNext/>
              <w:jc w:val="center"/>
              <w:rPr>
                <w:color w:val="000000"/>
              </w:rPr>
            </w:pPr>
            <w:r w:rsidRPr="00275088">
              <w:rPr>
                <w:color w:val="000000"/>
              </w:rPr>
              <w:t>18</w:t>
            </w:r>
          </w:p>
        </w:tc>
        <w:tc>
          <w:tcPr>
            <w:tcW w:w="709" w:type="dxa"/>
            <w:tcBorders>
              <w:top w:val="nil"/>
              <w:left w:val="nil"/>
              <w:bottom w:val="single" w:sz="4" w:space="0" w:color="auto"/>
              <w:right w:val="nil"/>
            </w:tcBorders>
            <w:shd w:val="clear" w:color="auto" w:fill="auto"/>
            <w:noWrap/>
            <w:vAlign w:val="bottom"/>
            <w:hideMark/>
          </w:tcPr>
          <w:p w14:paraId="0F9FB68D" w14:textId="77777777" w:rsidR="00B447BB" w:rsidRPr="00275088" w:rsidRDefault="00B447BB" w:rsidP="00C35A33">
            <w:pPr>
              <w:keepNext/>
              <w:jc w:val="center"/>
              <w:rPr>
                <w:color w:val="000000"/>
              </w:rPr>
            </w:pPr>
            <w:r w:rsidRPr="00275088">
              <w:rPr>
                <w:color w:val="000000"/>
              </w:rPr>
              <w:t>2.4</w:t>
            </w:r>
          </w:p>
        </w:tc>
        <w:tc>
          <w:tcPr>
            <w:tcW w:w="992" w:type="dxa"/>
            <w:tcBorders>
              <w:top w:val="nil"/>
              <w:left w:val="nil"/>
              <w:bottom w:val="single" w:sz="4" w:space="0" w:color="auto"/>
              <w:right w:val="nil"/>
            </w:tcBorders>
            <w:shd w:val="clear" w:color="auto" w:fill="auto"/>
            <w:noWrap/>
            <w:vAlign w:val="bottom"/>
            <w:hideMark/>
          </w:tcPr>
          <w:p w14:paraId="7D2AFA6A" w14:textId="77777777" w:rsidR="00B447BB" w:rsidRPr="00275088" w:rsidRDefault="00B447BB" w:rsidP="00C35A33">
            <w:pPr>
              <w:keepNext/>
              <w:jc w:val="center"/>
              <w:rPr>
                <w:color w:val="000000"/>
              </w:rPr>
            </w:pPr>
            <w:r w:rsidRPr="00275088">
              <w:rPr>
                <w:color w:val="000000"/>
              </w:rPr>
              <w:t>12</w:t>
            </w:r>
          </w:p>
        </w:tc>
        <w:tc>
          <w:tcPr>
            <w:tcW w:w="709" w:type="dxa"/>
            <w:tcBorders>
              <w:top w:val="nil"/>
              <w:left w:val="nil"/>
              <w:bottom w:val="single" w:sz="4" w:space="0" w:color="auto"/>
              <w:right w:val="nil"/>
            </w:tcBorders>
            <w:shd w:val="clear" w:color="auto" w:fill="auto"/>
            <w:noWrap/>
            <w:vAlign w:val="bottom"/>
            <w:hideMark/>
          </w:tcPr>
          <w:p w14:paraId="74D5A160" w14:textId="77777777" w:rsidR="00B447BB" w:rsidRPr="00275088" w:rsidRDefault="00B447BB" w:rsidP="00C35A33">
            <w:pPr>
              <w:keepNext/>
              <w:jc w:val="center"/>
              <w:rPr>
                <w:color w:val="000000"/>
              </w:rPr>
            </w:pPr>
            <w:r>
              <w:rPr>
                <w:color w:val="000000"/>
              </w:rPr>
              <w:t>1</w:t>
            </w:r>
          </w:p>
        </w:tc>
      </w:tr>
      <w:tr w:rsidR="00B447BB" w:rsidRPr="009106AC" w14:paraId="00EAE73D" w14:textId="77777777" w:rsidTr="002C358C">
        <w:trPr>
          <w:trHeight w:val="300"/>
          <w:jc w:val="center"/>
        </w:trPr>
        <w:tc>
          <w:tcPr>
            <w:tcW w:w="1102" w:type="dxa"/>
            <w:tcBorders>
              <w:top w:val="single" w:sz="4" w:space="0" w:color="auto"/>
              <w:left w:val="nil"/>
              <w:right w:val="nil"/>
            </w:tcBorders>
            <w:shd w:val="clear" w:color="auto" w:fill="auto"/>
            <w:noWrap/>
            <w:vAlign w:val="bottom"/>
          </w:tcPr>
          <w:p w14:paraId="16DFF5EE" w14:textId="77777777" w:rsidR="00B447BB" w:rsidRPr="009106AC" w:rsidRDefault="00B447BB" w:rsidP="00B447BB">
            <w:pPr>
              <w:keepNext/>
              <w:jc w:val="right"/>
              <w:rPr>
                <w:color w:val="000000"/>
              </w:rPr>
            </w:pPr>
            <w:r w:rsidRPr="009106AC">
              <w:rPr>
                <w:color w:val="000000"/>
              </w:rPr>
              <w:t> Mean</w:t>
            </w:r>
          </w:p>
        </w:tc>
        <w:tc>
          <w:tcPr>
            <w:tcW w:w="1308" w:type="dxa"/>
            <w:tcBorders>
              <w:top w:val="single" w:sz="4" w:space="0" w:color="auto"/>
              <w:left w:val="nil"/>
              <w:right w:val="nil"/>
            </w:tcBorders>
            <w:shd w:val="clear" w:color="auto" w:fill="auto"/>
            <w:noWrap/>
            <w:vAlign w:val="bottom"/>
          </w:tcPr>
          <w:p w14:paraId="28EA689B" w14:textId="77777777" w:rsidR="00B447BB" w:rsidRPr="009106AC" w:rsidRDefault="00B447BB" w:rsidP="00C35A33">
            <w:pPr>
              <w:keepNext/>
              <w:jc w:val="center"/>
              <w:rPr>
                <w:color w:val="000000"/>
              </w:rPr>
            </w:pPr>
            <w:r w:rsidRPr="009106AC">
              <w:rPr>
                <w:color w:val="000000"/>
              </w:rPr>
              <w:t>82</w:t>
            </w:r>
          </w:p>
        </w:tc>
        <w:tc>
          <w:tcPr>
            <w:tcW w:w="709" w:type="dxa"/>
            <w:tcBorders>
              <w:top w:val="single" w:sz="4" w:space="0" w:color="auto"/>
              <w:left w:val="nil"/>
              <w:right w:val="nil"/>
            </w:tcBorders>
            <w:shd w:val="clear" w:color="auto" w:fill="auto"/>
            <w:noWrap/>
            <w:vAlign w:val="bottom"/>
          </w:tcPr>
          <w:p w14:paraId="43BBBE2D" w14:textId="1CE41BEA" w:rsidR="00B447BB" w:rsidRPr="009106AC" w:rsidRDefault="00AE7820" w:rsidP="00C35A33">
            <w:pPr>
              <w:keepNext/>
              <w:jc w:val="center"/>
              <w:rPr>
                <w:color w:val="000000"/>
              </w:rPr>
            </w:pPr>
            <w:r>
              <w:rPr>
                <w:color w:val="000000"/>
              </w:rPr>
              <w:t>10</w:t>
            </w:r>
          </w:p>
        </w:tc>
        <w:tc>
          <w:tcPr>
            <w:tcW w:w="992" w:type="dxa"/>
            <w:tcBorders>
              <w:top w:val="single" w:sz="4" w:space="0" w:color="auto"/>
              <w:left w:val="nil"/>
              <w:right w:val="nil"/>
            </w:tcBorders>
            <w:shd w:val="clear" w:color="auto" w:fill="auto"/>
            <w:noWrap/>
            <w:vAlign w:val="bottom"/>
          </w:tcPr>
          <w:p w14:paraId="147BA336" w14:textId="77777777" w:rsidR="00B447BB" w:rsidRPr="009106AC" w:rsidRDefault="00B447BB" w:rsidP="00C35A33">
            <w:pPr>
              <w:keepNext/>
              <w:jc w:val="center"/>
              <w:rPr>
                <w:color w:val="000000"/>
              </w:rPr>
            </w:pPr>
            <w:r w:rsidRPr="009106AC">
              <w:rPr>
                <w:color w:val="000000"/>
              </w:rPr>
              <w:t>2</w:t>
            </w:r>
            <w:r>
              <w:rPr>
                <w:color w:val="000000"/>
              </w:rPr>
              <w:t>5</w:t>
            </w:r>
          </w:p>
        </w:tc>
        <w:tc>
          <w:tcPr>
            <w:tcW w:w="709" w:type="dxa"/>
            <w:tcBorders>
              <w:top w:val="single" w:sz="4" w:space="0" w:color="auto"/>
              <w:left w:val="nil"/>
              <w:right w:val="nil"/>
            </w:tcBorders>
            <w:shd w:val="clear" w:color="auto" w:fill="auto"/>
            <w:noWrap/>
            <w:vAlign w:val="bottom"/>
          </w:tcPr>
          <w:p w14:paraId="66310071" w14:textId="57EE386A" w:rsidR="00AE7820" w:rsidRPr="009106AC" w:rsidRDefault="00AE7820" w:rsidP="00AE7820">
            <w:pPr>
              <w:keepNext/>
              <w:jc w:val="center"/>
              <w:rPr>
                <w:color w:val="000000"/>
              </w:rPr>
            </w:pPr>
            <w:r>
              <w:rPr>
                <w:color w:val="000000"/>
              </w:rPr>
              <w:t>2</w:t>
            </w:r>
          </w:p>
        </w:tc>
      </w:tr>
      <w:tr w:rsidR="00B447BB" w:rsidRPr="009106AC" w14:paraId="44DDD417" w14:textId="77777777" w:rsidTr="002C358C">
        <w:trPr>
          <w:trHeight w:val="300"/>
          <w:jc w:val="center"/>
        </w:trPr>
        <w:tc>
          <w:tcPr>
            <w:tcW w:w="1102" w:type="dxa"/>
            <w:tcBorders>
              <w:left w:val="nil"/>
              <w:bottom w:val="single" w:sz="12" w:space="0" w:color="auto"/>
              <w:right w:val="nil"/>
            </w:tcBorders>
            <w:shd w:val="clear" w:color="auto" w:fill="auto"/>
            <w:noWrap/>
            <w:vAlign w:val="bottom"/>
          </w:tcPr>
          <w:p w14:paraId="4EB5D01F" w14:textId="77777777" w:rsidR="00B447BB" w:rsidRPr="009106AC" w:rsidRDefault="00B447BB" w:rsidP="00B447BB">
            <w:pPr>
              <w:keepNext/>
              <w:jc w:val="right"/>
              <w:rPr>
                <w:color w:val="000000"/>
              </w:rPr>
            </w:pPr>
          </w:p>
        </w:tc>
        <w:tc>
          <w:tcPr>
            <w:tcW w:w="1308" w:type="dxa"/>
            <w:tcBorders>
              <w:left w:val="nil"/>
              <w:bottom w:val="single" w:sz="12" w:space="0" w:color="auto"/>
              <w:right w:val="nil"/>
            </w:tcBorders>
            <w:shd w:val="clear" w:color="auto" w:fill="auto"/>
            <w:noWrap/>
            <w:vAlign w:val="bottom"/>
          </w:tcPr>
          <w:p w14:paraId="2FFE219C" w14:textId="77777777" w:rsidR="00B447BB" w:rsidRPr="009106AC" w:rsidRDefault="00B447BB" w:rsidP="00C35A33">
            <w:pPr>
              <w:keepNext/>
              <w:jc w:val="center"/>
              <w:rPr>
                <w:color w:val="000000"/>
              </w:rPr>
            </w:pPr>
            <w:r>
              <w:rPr>
                <w:color w:val="000000"/>
              </w:rPr>
              <w:t>109*</w:t>
            </w:r>
          </w:p>
        </w:tc>
        <w:tc>
          <w:tcPr>
            <w:tcW w:w="709" w:type="dxa"/>
            <w:tcBorders>
              <w:left w:val="nil"/>
              <w:bottom w:val="single" w:sz="12" w:space="0" w:color="auto"/>
              <w:right w:val="nil"/>
            </w:tcBorders>
            <w:shd w:val="clear" w:color="auto" w:fill="auto"/>
            <w:noWrap/>
            <w:vAlign w:val="bottom"/>
          </w:tcPr>
          <w:p w14:paraId="435C35A3" w14:textId="381F835B" w:rsidR="00B447BB" w:rsidRPr="009106AC" w:rsidRDefault="009D4480" w:rsidP="00C35A33">
            <w:pPr>
              <w:keepNext/>
              <w:jc w:val="center"/>
              <w:rPr>
                <w:color w:val="000000"/>
              </w:rPr>
            </w:pPr>
            <w:r>
              <w:rPr>
                <w:color w:val="000000"/>
              </w:rPr>
              <w:t>14</w:t>
            </w:r>
          </w:p>
        </w:tc>
        <w:tc>
          <w:tcPr>
            <w:tcW w:w="992" w:type="dxa"/>
            <w:tcBorders>
              <w:left w:val="nil"/>
              <w:bottom w:val="single" w:sz="12" w:space="0" w:color="auto"/>
              <w:right w:val="nil"/>
            </w:tcBorders>
            <w:shd w:val="clear" w:color="auto" w:fill="auto"/>
            <w:noWrap/>
            <w:vAlign w:val="bottom"/>
          </w:tcPr>
          <w:p w14:paraId="4382917F" w14:textId="77777777" w:rsidR="00B447BB" w:rsidRPr="009106AC" w:rsidRDefault="00B447BB" w:rsidP="00C35A33">
            <w:pPr>
              <w:keepNext/>
              <w:jc w:val="center"/>
              <w:rPr>
                <w:color w:val="000000"/>
              </w:rPr>
            </w:pPr>
            <w:r>
              <w:rPr>
                <w:color w:val="000000"/>
              </w:rPr>
              <w:t>30*</w:t>
            </w:r>
          </w:p>
        </w:tc>
        <w:tc>
          <w:tcPr>
            <w:tcW w:w="709" w:type="dxa"/>
            <w:tcBorders>
              <w:left w:val="nil"/>
              <w:bottom w:val="single" w:sz="12" w:space="0" w:color="auto"/>
              <w:right w:val="nil"/>
            </w:tcBorders>
            <w:shd w:val="clear" w:color="auto" w:fill="auto"/>
            <w:noWrap/>
            <w:vAlign w:val="bottom"/>
          </w:tcPr>
          <w:p w14:paraId="03148277" w14:textId="72B11B7A" w:rsidR="00B447BB" w:rsidRPr="009106AC" w:rsidRDefault="009D4480" w:rsidP="00C35A33">
            <w:pPr>
              <w:keepNext/>
              <w:jc w:val="center"/>
              <w:rPr>
                <w:color w:val="000000"/>
              </w:rPr>
            </w:pPr>
            <w:r>
              <w:rPr>
                <w:color w:val="000000"/>
              </w:rPr>
              <w:t>2</w:t>
            </w:r>
          </w:p>
        </w:tc>
      </w:tr>
    </w:tbl>
    <w:p w14:paraId="0D1E4D6E" w14:textId="383E0062" w:rsidR="00B447BB" w:rsidRDefault="00B447BB" w:rsidP="00B447BB">
      <w:pPr>
        <w:spacing w:before="120" w:line="360" w:lineRule="auto"/>
        <w:rPr>
          <w:sz w:val="22"/>
        </w:rPr>
      </w:pPr>
      <w:r w:rsidRPr="009E6D83">
        <w:rPr>
          <w:sz w:val="22"/>
        </w:rPr>
        <w:t xml:space="preserve">* </w:t>
      </w:r>
      <w:r>
        <w:rPr>
          <w:sz w:val="22"/>
        </w:rPr>
        <w:t>E</w:t>
      </w:r>
      <w:r w:rsidRPr="009E6D83">
        <w:rPr>
          <w:sz w:val="22"/>
        </w:rPr>
        <w:t>xcluding the two coarse-grained samples from October 2016b and October 2017b</w:t>
      </w:r>
    </w:p>
    <w:p w14:paraId="4DC68FB6" w14:textId="6D6DFBAC" w:rsidR="00B447BB" w:rsidRDefault="00B447BB">
      <w:pPr>
        <w:rPr>
          <w:b/>
        </w:rPr>
      </w:pPr>
      <w:r>
        <w:rPr>
          <w:b/>
        </w:rPr>
        <w:br w:type="page"/>
      </w:r>
    </w:p>
    <w:p w14:paraId="7CEE5E79" w14:textId="5666C114" w:rsidR="00B447BB" w:rsidRDefault="00B447BB" w:rsidP="00B447BB">
      <w:pPr>
        <w:keepNext/>
        <w:spacing w:line="360" w:lineRule="auto"/>
        <w:rPr>
          <w:bCs/>
          <w:color w:val="000000"/>
        </w:rPr>
      </w:pPr>
      <w:r w:rsidRPr="001F40CA">
        <w:rPr>
          <w:b/>
          <w:bCs/>
          <w:color w:val="000000"/>
        </w:rPr>
        <w:lastRenderedPageBreak/>
        <w:t xml:space="preserve">Table </w:t>
      </w:r>
      <w:proofErr w:type="gramStart"/>
      <w:r w:rsidR="00CE0275">
        <w:rPr>
          <w:b/>
          <w:bCs/>
          <w:color w:val="000000"/>
        </w:rPr>
        <w:t>2</w:t>
      </w:r>
      <w:r w:rsidRPr="001F40CA">
        <w:rPr>
          <w:bCs/>
          <w:color w:val="000000"/>
        </w:rPr>
        <w:t xml:space="preserve"> </w:t>
      </w:r>
      <w:r>
        <w:rPr>
          <w:bCs/>
          <w:color w:val="000000"/>
        </w:rPr>
        <w:t xml:space="preserve"> Mean</w:t>
      </w:r>
      <w:proofErr w:type="gramEnd"/>
      <w:r>
        <w:rPr>
          <w:bCs/>
          <w:color w:val="000000"/>
        </w:rPr>
        <w:t xml:space="preserve"> </w:t>
      </w:r>
      <w:r w:rsidRPr="001F40CA">
        <w:rPr>
          <w:bCs/>
          <w:color w:val="000000"/>
          <w:vertAlign w:val="superscript"/>
        </w:rPr>
        <w:t>210</w:t>
      </w:r>
      <w:r w:rsidRPr="001F40CA">
        <w:rPr>
          <w:bCs/>
          <w:color w:val="000000"/>
        </w:rPr>
        <w:t xml:space="preserve">Pb and </w:t>
      </w:r>
      <w:r w:rsidRPr="001F40CA">
        <w:rPr>
          <w:bCs/>
          <w:color w:val="000000"/>
          <w:vertAlign w:val="superscript"/>
        </w:rPr>
        <w:t>137</w:t>
      </w:r>
      <w:r w:rsidRPr="001F40CA">
        <w:rPr>
          <w:bCs/>
          <w:color w:val="000000"/>
        </w:rPr>
        <w:t xml:space="preserve">Cs </w:t>
      </w:r>
      <w:r>
        <w:rPr>
          <w:bCs/>
          <w:color w:val="000000"/>
        </w:rPr>
        <w:t xml:space="preserve">concentrations </w:t>
      </w:r>
      <w:r w:rsidR="0048799E">
        <w:rPr>
          <w:bCs/>
          <w:color w:val="000000"/>
        </w:rPr>
        <w:t>i</w:t>
      </w:r>
      <w:r>
        <w:rPr>
          <w:bCs/>
          <w:color w:val="000000"/>
        </w:rPr>
        <w:t xml:space="preserve">n the water column </w:t>
      </w:r>
      <w:r w:rsidRPr="001F40CA">
        <w:rPr>
          <w:bCs/>
          <w:color w:val="000000"/>
        </w:rPr>
        <w:t>sediment trap samples</w:t>
      </w:r>
    </w:p>
    <w:p w14:paraId="5FAB3188" w14:textId="0A221011" w:rsidR="00B447BB" w:rsidRDefault="00B447BB" w:rsidP="00B447BB">
      <w:pPr>
        <w:keepNext/>
        <w:spacing w:line="360" w:lineRule="auto"/>
        <w:rPr>
          <w:bCs/>
          <w:color w:val="000000"/>
        </w:rPr>
      </w:pPr>
    </w:p>
    <w:p w14:paraId="20438E73" w14:textId="77777777" w:rsidR="00CC2B14" w:rsidRDefault="00CC2B14" w:rsidP="00CC2B14">
      <w:pPr>
        <w:pStyle w:val="PlainText"/>
        <w:keepNext/>
        <w:tabs>
          <w:tab w:val="left" w:pos="420"/>
          <w:tab w:val="left" w:pos="8567"/>
        </w:tabs>
        <w:spacing w:line="360" w:lineRule="auto"/>
        <w:jc w:val="center"/>
        <w:rPr>
          <w:rFonts w:ascii="Times New Roman" w:hAnsi="Times New Roman" w:cs="Times New Roman"/>
          <w:sz w:val="24"/>
          <w:szCs w:val="24"/>
        </w:rPr>
      </w:pPr>
      <w:r>
        <w:rPr>
          <w:rFonts w:ascii="Times New Roman" w:hAnsi="Times New Roman" w:cs="Times New Roman"/>
          <w:sz w:val="24"/>
          <w:szCs w:val="24"/>
        </w:rPr>
        <w:t>(a)  Trap A</w:t>
      </w:r>
    </w:p>
    <w:tbl>
      <w:tblPr>
        <w:tblW w:w="4395" w:type="dxa"/>
        <w:jc w:val="center"/>
        <w:tblLook w:val="04A0" w:firstRow="1" w:lastRow="0" w:firstColumn="1" w:lastColumn="0" w:noHBand="0" w:noVBand="1"/>
      </w:tblPr>
      <w:tblGrid>
        <w:gridCol w:w="808"/>
        <w:gridCol w:w="1177"/>
        <w:gridCol w:w="567"/>
        <w:gridCol w:w="1276"/>
        <w:gridCol w:w="567"/>
      </w:tblGrid>
      <w:tr w:rsidR="002C358C" w:rsidRPr="009C21FC" w14:paraId="291771B2" w14:textId="77777777" w:rsidTr="00284AE1">
        <w:trPr>
          <w:trHeight w:val="300"/>
          <w:jc w:val="center"/>
        </w:trPr>
        <w:tc>
          <w:tcPr>
            <w:tcW w:w="808" w:type="dxa"/>
            <w:tcBorders>
              <w:top w:val="single" w:sz="12" w:space="0" w:color="auto"/>
              <w:left w:val="nil"/>
              <w:right w:val="nil"/>
            </w:tcBorders>
            <w:shd w:val="clear" w:color="auto" w:fill="auto"/>
            <w:noWrap/>
            <w:vAlign w:val="center"/>
          </w:tcPr>
          <w:p w14:paraId="70AE4E0D" w14:textId="77777777" w:rsidR="002C358C" w:rsidRPr="009E0048" w:rsidRDefault="002C358C" w:rsidP="002C358C">
            <w:pPr>
              <w:keepNext/>
              <w:jc w:val="center"/>
              <w:rPr>
                <w:sz w:val="22"/>
              </w:rPr>
            </w:pPr>
          </w:p>
        </w:tc>
        <w:tc>
          <w:tcPr>
            <w:tcW w:w="1744" w:type="dxa"/>
            <w:gridSpan w:val="2"/>
            <w:tcBorders>
              <w:top w:val="single" w:sz="12" w:space="0" w:color="auto"/>
              <w:left w:val="nil"/>
              <w:right w:val="nil"/>
            </w:tcBorders>
            <w:shd w:val="clear" w:color="auto" w:fill="auto"/>
            <w:noWrap/>
            <w:vAlign w:val="center"/>
          </w:tcPr>
          <w:p w14:paraId="7EBCC34B" w14:textId="08BEAC6E" w:rsidR="002C358C" w:rsidRDefault="002C358C" w:rsidP="002C358C">
            <w:pPr>
              <w:keepNext/>
              <w:jc w:val="center"/>
              <w:rPr>
                <w:sz w:val="20"/>
                <w:szCs w:val="20"/>
              </w:rPr>
            </w:pPr>
            <w:r w:rsidRPr="009C21FC">
              <w:rPr>
                <w:sz w:val="22"/>
                <w:vertAlign w:val="superscript"/>
              </w:rPr>
              <w:t>210</w:t>
            </w:r>
            <w:r w:rsidRPr="009E0048">
              <w:rPr>
                <w:sz w:val="22"/>
              </w:rPr>
              <w:t>Pb</w:t>
            </w:r>
            <w:r>
              <w:rPr>
                <w:sz w:val="22"/>
                <w:vertAlign w:val="subscript"/>
              </w:rPr>
              <w:t>uns</w:t>
            </w:r>
          </w:p>
        </w:tc>
        <w:tc>
          <w:tcPr>
            <w:tcW w:w="1843" w:type="dxa"/>
            <w:gridSpan w:val="2"/>
            <w:tcBorders>
              <w:top w:val="single" w:sz="12" w:space="0" w:color="auto"/>
              <w:left w:val="nil"/>
              <w:right w:val="nil"/>
            </w:tcBorders>
            <w:shd w:val="clear" w:color="auto" w:fill="auto"/>
            <w:noWrap/>
            <w:vAlign w:val="center"/>
          </w:tcPr>
          <w:p w14:paraId="63AE198F" w14:textId="15E9B209" w:rsidR="002C358C" w:rsidRDefault="002C358C" w:rsidP="002C358C">
            <w:pPr>
              <w:keepNext/>
              <w:jc w:val="center"/>
              <w:rPr>
                <w:sz w:val="20"/>
                <w:szCs w:val="20"/>
              </w:rPr>
            </w:pPr>
            <w:r w:rsidRPr="009C21FC">
              <w:rPr>
                <w:sz w:val="22"/>
                <w:vertAlign w:val="superscript"/>
              </w:rPr>
              <w:t>37</w:t>
            </w:r>
            <w:r w:rsidRPr="009E0048">
              <w:rPr>
                <w:sz w:val="22"/>
              </w:rPr>
              <w:t>Cs</w:t>
            </w:r>
          </w:p>
        </w:tc>
      </w:tr>
      <w:tr w:rsidR="002C358C" w:rsidRPr="009C21FC" w14:paraId="1DC90B86" w14:textId="57146510" w:rsidTr="002C358C">
        <w:trPr>
          <w:trHeight w:val="300"/>
          <w:jc w:val="center"/>
        </w:trPr>
        <w:tc>
          <w:tcPr>
            <w:tcW w:w="808" w:type="dxa"/>
            <w:tcBorders>
              <w:left w:val="nil"/>
              <w:bottom w:val="single" w:sz="4" w:space="0" w:color="auto"/>
              <w:right w:val="nil"/>
            </w:tcBorders>
            <w:shd w:val="clear" w:color="auto" w:fill="auto"/>
            <w:noWrap/>
            <w:vAlign w:val="center"/>
            <w:hideMark/>
          </w:tcPr>
          <w:p w14:paraId="025476EA" w14:textId="49BE2A9B" w:rsidR="002C358C" w:rsidRPr="009C21FC" w:rsidRDefault="002C358C" w:rsidP="002C358C">
            <w:pPr>
              <w:keepNext/>
              <w:jc w:val="center"/>
              <w:rPr>
                <w:sz w:val="20"/>
                <w:szCs w:val="20"/>
              </w:rPr>
            </w:pPr>
            <w:r w:rsidRPr="009E0048">
              <w:rPr>
                <w:sz w:val="22"/>
              </w:rPr>
              <w:t>Level</w:t>
            </w:r>
          </w:p>
        </w:tc>
        <w:tc>
          <w:tcPr>
            <w:tcW w:w="1177" w:type="dxa"/>
            <w:tcBorders>
              <w:left w:val="nil"/>
              <w:bottom w:val="single" w:sz="4" w:space="0" w:color="auto"/>
              <w:right w:val="nil"/>
            </w:tcBorders>
            <w:shd w:val="clear" w:color="auto" w:fill="auto"/>
            <w:noWrap/>
            <w:vAlign w:val="center"/>
            <w:hideMark/>
          </w:tcPr>
          <w:p w14:paraId="7D628F26" w14:textId="77777777" w:rsidR="002C358C" w:rsidRPr="009C21FC" w:rsidRDefault="002C358C" w:rsidP="002C358C">
            <w:pPr>
              <w:keepNext/>
              <w:jc w:val="center"/>
              <w:rPr>
                <w:sz w:val="20"/>
                <w:szCs w:val="20"/>
              </w:rPr>
            </w:pPr>
            <w:proofErr w:type="spellStart"/>
            <w:r w:rsidRPr="009C21FC">
              <w:rPr>
                <w:sz w:val="20"/>
                <w:szCs w:val="20"/>
              </w:rPr>
              <w:t>Bq</w:t>
            </w:r>
            <w:proofErr w:type="spellEnd"/>
            <w:r w:rsidRPr="009C21FC">
              <w:rPr>
                <w:sz w:val="20"/>
                <w:szCs w:val="20"/>
                <w:vertAlign w:val="subscript"/>
              </w:rPr>
              <w:t xml:space="preserve"> </w:t>
            </w:r>
            <w:r w:rsidRPr="009C21FC">
              <w:rPr>
                <w:sz w:val="20"/>
                <w:szCs w:val="20"/>
              </w:rPr>
              <w:t>kg</w:t>
            </w:r>
            <w:r w:rsidRPr="009C21FC">
              <w:rPr>
                <w:sz w:val="20"/>
                <w:szCs w:val="20"/>
                <w:vertAlign w:val="superscript"/>
              </w:rPr>
              <w:t>-1</w:t>
            </w:r>
          </w:p>
        </w:tc>
        <w:tc>
          <w:tcPr>
            <w:tcW w:w="567" w:type="dxa"/>
            <w:tcBorders>
              <w:left w:val="nil"/>
              <w:bottom w:val="single" w:sz="4" w:space="0" w:color="auto"/>
              <w:right w:val="nil"/>
            </w:tcBorders>
          </w:tcPr>
          <w:p w14:paraId="251A8199" w14:textId="493DEA1A" w:rsidR="002C358C" w:rsidRPr="009C21FC" w:rsidRDefault="002C358C" w:rsidP="002C358C">
            <w:pPr>
              <w:keepNext/>
              <w:jc w:val="center"/>
              <w:rPr>
                <w:sz w:val="20"/>
                <w:szCs w:val="20"/>
              </w:rPr>
            </w:pPr>
            <w:r>
              <w:rPr>
                <w:sz w:val="20"/>
                <w:szCs w:val="20"/>
              </w:rPr>
              <w:t>±</w:t>
            </w:r>
          </w:p>
        </w:tc>
        <w:tc>
          <w:tcPr>
            <w:tcW w:w="1276" w:type="dxa"/>
            <w:tcBorders>
              <w:left w:val="nil"/>
              <w:bottom w:val="single" w:sz="4" w:space="0" w:color="auto"/>
              <w:right w:val="nil"/>
            </w:tcBorders>
            <w:shd w:val="clear" w:color="auto" w:fill="auto"/>
            <w:noWrap/>
            <w:vAlign w:val="center"/>
            <w:hideMark/>
          </w:tcPr>
          <w:p w14:paraId="491AA216" w14:textId="3AFA083B" w:rsidR="002C358C" w:rsidRPr="009C21FC" w:rsidRDefault="002C358C" w:rsidP="002C358C">
            <w:pPr>
              <w:keepNext/>
              <w:jc w:val="center"/>
              <w:rPr>
                <w:sz w:val="20"/>
                <w:szCs w:val="20"/>
              </w:rPr>
            </w:pPr>
            <w:proofErr w:type="spellStart"/>
            <w:r w:rsidRPr="009C21FC">
              <w:rPr>
                <w:sz w:val="20"/>
                <w:szCs w:val="20"/>
              </w:rPr>
              <w:t>Bq</w:t>
            </w:r>
            <w:proofErr w:type="spellEnd"/>
            <w:r w:rsidRPr="009C21FC">
              <w:rPr>
                <w:sz w:val="20"/>
                <w:szCs w:val="20"/>
                <w:vertAlign w:val="subscript"/>
              </w:rPr>
              <w:t xml:space="preserve"> </w:t>
            </w:r>
            <w:r w:rsidRPr="009C21FC">
              <w:rPr>
                <w:sz w:val="20"/>
                <w:szCs w:val="20"/>
              </w:rPr>
              <w:t>kg</w:t>
            </w:r>
            <w:r w:rsidRPr="009C21FC">
              <w:rPr>
                <w:sz w:val="20"/>
                <w:szCs w:val="20"/>
                <w:vertAlign w:val="superscript"/>
              </w:rPr>
              <w:t>-1</w:t>
            </w:r>
          </w:p>
        </w:tc>
        <w:tc>
          <w:tcPr>
            <w:tcW w:w="567" w:type="dxa"/>
            <w:tcBorders>
              <w:left w:val="nil"/>
              <w:bottom w:val="single" w:sz="4" w:space="0" w:color="auto"/>
              <w:right w:val="nil"/>
            </w:tcBorders>
          </w:tcPr>
          <w:p w14:paraId="447602EF" w14:textId="439F8FAA" w:rsidR="002C358C" w:rsidRPr="009C21FC" w:rsidRDefault="002C358C" w:rsidP="002C358C">
            <w:pPr>
              <w:keepNext/>
              <w:jc w:val="center"/>
              <w:rPr>
                <w:sz w:val="20"/>
                <w:szCs w:val="20"/>
              </w:rPr>
            </w:pPr>
            <w:r>
              <w:rPr>
                <w:sz w:val="20"/>
                <w:szCs w:val="20"/>
              </w:rPr>
              <w:t>±</w:t>
            </w:r>
          </w:p>
        </w:tc>
      </w:tr>
      <w:tr w:rsidR="002C358C" w:rsidRPr="009E0048" w14:paraId="0A9F2C25" w14:textId="7E5B68C8" w:rsidTr="005C6EFB">
        <w:trPr>
          <w:trHeight w:val="300"/>
          <w:jc w:val="center"/>
        </w:trPr>
        <w:tc>
          <w:tcPr>
            <w:tcW w:w="808" w:type="dxa"/>
            <w:tcBorders>
              <w:left w:val="nil"/>
              <w:bottom w:val="nil"/>
              <w:right w:val="nil"/>
            </w:tcBorders>
            <w:shd w:val="clear" w:color="auto" w:fill="auto"/>
            <w:noWrap/>
            <w:vAlign w:val="center"/>
            <w:hideMark/>
          </w:tcPr>
          <w:p w14:paraId="4E088264" w14:textId="77777777" w:rsidR="002C358C" w:rsidRPr="009E0048" w:rsidRDefault="002C358C" w:rsidP="002C358C">
            <w:pPr>
              <w:keepNext/>
              <w:jc w:val="center"/>
              <w:rPr>
                <w:sz w:val="22"/>
              </w:rPr>
            </w:pPr>
            <w:r w:rsidRPr="009E0048">
              <w:rPr>
                <w:sz w:val="22"/>
              </w:rPr>
              <w:t>Top</w:t>
            </w:r>
          </w:p>
        </w:tc>
        <w:tc>
          <w:tcPr>
            <w:tcW w:w="1177" w:type="dxa"/>
            <w:tcBorders>
              <w:left w:val="nil"/>
              <w:bottom w:val="nil"/>
              <w:right w:val="nil"/>
            </w:tcBorders>
            <w:shd w:val="clear" w:color="auto" w:fill="auto"/>
            <w:noWrap/>
            <w:vAlign w:val="center"/>
            <w:hideMark/>
          </w:tcPr>
          <w:p w14:paraId="377F1C28" w14:textId="77777777" w:rsidR="002C358C" w:rsidRPr="009E0048" w:rsidRDefault="002C358C" w:rsidP="002C358C">
            <w:pPr>
              <w:keepNext/>
              <w:jc w:val="center"/>
              <w:rPr>
                <w:sz w:val="22"/>
              </w:rPr>
            </w:pPr>
            <w:r w:rsidRPr="009E0048">
              <w:rPr>
                <w:sz w:val="22"/>
              </w:rPr>
              <w:t>36</w:t>
            </w:r>
            <w:r>
              <w:rPr>
                <w:sz w:val="22"/>
              </w:rPr>
              <w:t>9</w:t>
            </w:r>
          </w:p>
        </w:tc>
        <w:tc>
          <w:tcPr>
            <w:tcW w:w="567" w:type="dxa"/>
            <w:tcBorders>
              <w:left w:val="nil"/>
              <w:bottom w:val="nil"/>
              <w:right w:val="nil"/>
            </w:tcBorders>
          </w:tcPr>
          <w:p w14:paraId="352EDD63" w14:textId="5BF8DA87" w:rsidR="002C358C" w:rsidRPr="009E0048" w:rsidRDefault="002C358C" w:rsidP="002C358C">
            <w:pPr>
              <w:keepNext/>
              <w:jc w:val="center"/>
              <w:rPr>
                <w:sz w:val="22"/>
              </w:rPr>
            </w:pPr>
            <w:r>
              <w:rPr>
                <w:sz w:val="22"/>
              </w:rPr>
              <w:t>10</w:t>
            </w:r>
          </w:p>
        </w:tc>
        <w:tc>
          <w:tcPr>
            <w:tcW w:w="1276" w:type="dxa"/>
            <w:tcBorders>
              <w:left w:val="nil"/>
              <w:bottom w:val="nil"/>
              <w:right w:val="nil"/>
            </w:tcBorders>
            <w:shd w:val="clear" w:color="auto" w:fill="auto"/>
            <w:noWrap/>
            <w:vAlign w:val="center"/>
            <w:hideMark/>
          </w:tcPr>
          <w:p w14:paraId="2267FE9A" w14:textId="04EA8CF9" w:rsidR="002C358C" w:rsidRPr="009E0048" w:rsidRDefault="002C358C" w:rsidP="002C358C">
            <w:pPr>
              <w:keepNext/>
              <w:jc w:val="center"/>
              <w:rPr>
                <w:sz w:val="22"/>
              </w:rPr>
            </w:pPr>
            <w:r w:rsidRPr="009E0048">
              <w:rPr>
                <w:sz w:val="22"/>
              </w:rPr>
              <w:t>47</w:t>
            </w:r>
          </w:p>
        </w:tc>
        <w:tc>
          <w:tcPr>
            <w:tcW w:w="567" w:type="dxa"/>
            <w:tcBorders>
              <w:left w:val="nil"/>
              <w:bottom w:val="nil"/>
              <w:right w:val="nil"/>
            </w:tcBorders>
          </w:tcPr>
          <w:p w14:paraId="13CFB852" w14:textId="6D221C99" w:rsidR="002C358C" w:rsidRPr="009E0048" w:rsidRDefault="002C358C" w:rsidP="002C358C">
            <w:pPr>
              <w:keepNext/>
              <w:jc w:val="center"/>
              <w:rPr>
                <w:sz w:val="22"/>
              </w:rPr>
            </w:pPr>
            <w:r>
              <w:rPr>
                <w:sz w:val="22"/>
              </w:rPr>
              <w:t>2</w:t>
            </w:r>
          </w:p>
        </w:tc>
      </w:tr>
      <w:tr w:rsidR="002C358C" w:rsidRPr="009E0048" w14:paraId="6BADA528" w14:textId="22DED86A" w:rsidTr="005C6EFB">
        <w:trPr>
          <w:trHeight w:val="300"/>
          <w:jc w:val="center"/>
        </w:trPr>
        <w:tc>
          <w:tcPr>
            <w:tcW w:w="808" w:type="dxa"/>
            <w:tcBorders>
              <w:top w:val="nil"/>
              <w:left w:val="nil"/>
              <w:bottom w:val="nil"/>
              <w:right w:val="nil"/>
            </w:tcBorders>
            <w:shd w:val="clear" w:color="auto" w:fill="auto"/>
            <w:noWrap/>
            <w:vAlign w:val="center"/>
            <w:hideMark/>
          </w:tcPr>
          <w:p w14:paraId="176D44E3" w14:textId="77777777" w:rsidR="002C358C" w:rsidRPr="009E0048" w:rsidRDefault="002C358C" w:rsidP="002C358C">
            <w:pPr>
              <w:keepNext/>
              <w:jc w:val="center"/>
              <w:rPr>
                <w:sz w:val="22"/>
              </w:rPr>
            </w:pPr>
            <w:r w:rsidRPr="009E0048">
              <w:rPr>
                <w:sz w:val="22"/>
              </w:rPr>
              <w:t>Mid</w:t>
            </w:r>
          </w:p>
        </w:tc>
        <w:tc>
          <w:tcPr>
            <w:tcW w:w="1177" w:type="dxa"/>
            <w:tcBorders>
              <w:top w:val="nil"/>
              <w:left w:val="nil"/>
              <w:bottom w:val="nil"/>
              <w:right w:val="nil"/>
            </w:tcBorders>
            <w:shd w:val="clear" w:color="auto" w:fill="auto"/>
            <w:noWrap/>
            <w:vAlign w:val="center"/>
            <w:hideMark/>
          </w:tcPr>
          <w:p w14:paraId="55F869D7" w14:textId="77777777" w:rsidR="002C358C" w:rsidRPr="009E0048" w:rsidRDefault="002C358C" w:rsidP="002C358C">
            <w:pPr>
              <w:keepNext/>
              <w:jc w:val="center"/>
              <w:rPr>
                <w:sz w:val="22"/>
              </w:rPr>
            </w:pPr>
            <w:r w:rsidRPr="009E0048">
              <w:rPr>
                <w:sz w:val="22"/>
              </w:rPr>
              <w:t>34</w:t>
            </w:r>
            <w:r>
              <w:rPr>
                <w:sz w:val="22"/>
              </w:rPr>
              <w:t>2</w:t>
            </w:r>
          </w:p>
        </w:tc>
        <w:tc>
          <w:tcPr>
            <w:tcW w:w="567" w:type="dxa"/>
            <w:tcBorders>
              <w:top w:val="nil"/>
              <w:left w:val="nil"/>
              <w:bottom w:val="nil"/>
              <w:right w:val="nil"/>
            </w:tcBorders>
          </w:tcPr>
          <w:p w14:paraId="4BECC23E" w14:textId="73C8260C" w:rsidR="002C358C" w:rsidRPr="009E0048" w:rsidRDefault="002C358C" w:rsidP="002C358C">
            <w:pPr>
              <w:keepNext/>
              <w:jc w:val="center"/>
              <w:rPr>
                <w:sz w:val="22"/>
              </w:rPr>
            </w:pPr>
            <w:r>
              <w:rPr>
                <w:sz w:val="22"/>
              </w:rPr>
              <w:t>10</w:t>
            </w:r>
          </w:p>
        </w:tc>
        <w:tc>
          <w:tcPr>
            <w:tcW w:w="1276" w:type="dxa"/>
            <w:tcBorders>
              <w:top w:val="nil"/>
              <w:left w:val="nil"/>
              <w:bottom w:val="nil"/>
              <w:right w:val="nil"/>
            </w:tcBorders>
            <w:shd w:val="clear" w:color="auto" w:fill="auto"/>
            <w:noWrap/>
            <w:vAlign w:val="center"/>
            <w:hideMark/>
          </w:tcPr>
          <w:p w14:paraId="360151D8" w14:textId="61EFE9E4" w:rsidR="002C358C" w:rsidRPr="009E0048" w:rsidRDefault="002C358C" w:rsidP="002C358C">
            <w:pPr>
              <w:keepNext/>
              <w:jc w:val="center"/>
              <w:rPr>
                <w:sz w:val="22"/>
              </w:rPr>
            </w:pPr>
            <w:r w:rsidRPr="009E0048">
              <w:rPr>
                <w:sz w:val="22"/>
              </w:rPr>
              <w:t>49</w:t>
            </w:r>
          </w:p>
        </w:tc>
        <w:tc>
          <w:tcPr>
            <w:tcW w:w="567" w:type="dxa"/>
            <w:tcBorders>
              <w:top w:val="nil"/>
              <w:left w:val="nil"/>
              <w:bottom w:val="nil"/>
              <w:right w:val="nil"/>
            </w:tcBorders>
          </w:tcPr>
          <w:p w14:paraId="5A211DF1" w14:textId="50B01BA8" w:rsidR="002C358C" w:rsidRPr="009E0048" w:rsidRDefault="002C358C" w:rsidP="002C358C">
            <w:pPr>
              <w:keepNext/>
              <w:jc w:val="center"/>
              <w:rPr>
                <w:sz w:val="22"/>
              </w:rPr>
            </w:pPr>
            <w:r>
              <w:rPr>
                <w:sz w:val="22"/>
              </w:rPr>
              <w:t>3</w:t>
            </w:r>
          </w:p>
        </w:tc>
      </w:tr>
      <w:tr w:rsidR="002C358C" w:rsidRPr="009E0048" w14:paraId="12BC3E54" w14:textId="438692AC" w:rsidTr="00912CF3">
        <w:trPr>
          <w:trHeight w:val="300"/>
          <w:jc w:val="center"/>
        </w:trPr>
        <w:tc>
          <w:tcPr>
            <w:tcW w:w="808" w:type="dxa"/>
            <w:tcBorders>
              <w:top w:val="nil"/>
              <w:left w:val="nil"/>
              <w:bottom w:val="single" w:sz="12" w:space="0" w:color="auto"/>
              <w:right w:val="nil"/>
            </w:tcBorders>
            <w:shd w:val="clear" w:color="auto" w:fill="auto"/>
            <w:noWrap/>
            <w:vAlign w:val="center"/>
          </w:tcPr>
          <w:p w14:paraId="7FA5D9A0" w14:textId="77777777" w:rsidR="002C358C" w:rsidRPr="009E0048" w:rsidRDefault="002C358C" w:rsidP="002C358C">
            <w:pPr>
              <w:keepNext/>
              <w:jc w:val="center"/>
              <w:rPr>
                <w:sz w:val="22"/>
              </w:rPr>
            </w:pPr>
            <w:r w:rsidRPr="009E0048">
              <w:rPr>
                <w:sz w:val="22"/>
              </w:rPr>
              <w:t>Base</w:t>
            </w:r>
          </w:p>
        </w:tc>
        <w:tc>
          <w:tcPr>
            <w:tcW w:w="1177" w:type="dxa"/>
            <w:tcBorders>
              <w:top w:val="nil"/>
              <w:left w:val="nil"/>
              <w:bottom w:val="single" w:sz="12" w:space="0" w:color="auto"/>
              <w:right w:val="nil"/>
            </w:tcBorders>
            <w:shd w:val="clear" w:color="auto" w:fill="auto"/>
            <w:noWrap/>
            <w:vAlign w:val="center"/>
          </w:tcPr>
          <w:p w14:paraId="189AD71F" w14:textId="77777777" w:rsidR="002C358C" w:rsidRPr="009E0048" w:rsidRDefault="002C358C" w:rsidP="002C358C">
            <w:pPr>
              <w:keepNext/>
              <w:jc w:val="center"/>
              <w:rPr>
                <w:sz w:val="22"/>
              </w:rPr>
            </w:pPr>
            <w:r w:rsidRPr="009E0048">
              <w:rPr>
                <w:sz w:val="22"/>
              </w:rPr>
              <w:t>38</w:t>
            </w:r>
            <w:r>
              <w:rPr>
                <w:sz w:val="22"/>
              </w:rPr>
              <w:t>4</w:t>
            </w:r>
          </w:p>
        </w:tc>
        <w:tc>
          <w:tcPr>
            <w:tcW w:w="567" w:type="dxa"/>
            <w:tcBorders>
              <w:top w:val="nil"/>
              <w:left w:val="nil"/>
              <w:bottom w:val="single" w:sz="12" w:space="0" w:color="auto"/>
              <w:right w:val="nil"/>
            </w:tcBorders>
          </w:tcPr>
          <w:p w14:paraId="63B5AF45" w14:textId="60689577" w:rsidR="002C358C" w:rsidRPr="009E0048" w:rsidRDefault="002C358C" w:rsidP="002C358C">
            <w:pPr>
              <w:keepNext/>
              <w:jc w:val="center"/>
              <w:rPr>
                <w:sz w:val="22"/>
              </w:rPr>
            </w:pPr>
            <w:r>
              <w:rPr>
                <w:sz w:val="22"/>
              </w:rPr>
              <w:t>5</w:t>
            </w:r>
          </w:p>
        </w:tc>
        <w:tc>
          <w:tcPr>
            <w:tcW w:w="1276" w:type="dxa"/>
            <w:tcBorders>
              <w:top w:val="nil"/>
              <w:left w:val="nil"/>
              <w:bottom w:val="single" w:sz="12" w:space="0" w:color="auto"/>
              <w:right w:val="nil"/>
            </w:tcBorders>
            <w:shd w:val="clear" w:color="auto" w:fill="auto"/>
            <w:noWrap/>
            <w:vAlign w:val="center"/>
          </w:tcPr>
          <w:p w14:paraId="073B8DD1" w14:textId="54E4AC60" w:rsidR="002C358C" w:rsidRPr="009E0048" w:rsidRDefault="002C358C" w:rsidP="002C358C">
            <w:pPr>
              <w:keepNext/>
              <w:jc w:val="center"/>
              <w:rPr>
                <w:sz w:val="22"/>
              </w:rPr>
            </w:pPr>
            <w:r w:rsidRPr="009E0048">
              <w:rPr>
                <w:sz w:val="22"/>
              </w:rPr>
              <w:t>52</w:t>
            </w:r>
          </w:p>
        </w:tc>
        <w:tc>
          <w:tcPr>
            <w:tcW w:w="567" w:type="dxa"/>
            <w:tcBorders>
              <w:top w:val="nil"/>
              <w:left w:val="nil"/>
              <w:bottom w:val="single" w:sz="12" w:space="0" w:color="auto"/>
              <w:right w:val="nil"/>
            </w:tcBorders>
          </w:tcPr>
          <w:p w14:paraId="1CB5AE72" w14:textId="0F21E276" w:rsidR="002C358C" w:rsidRPr="009E0048" w:rsidRDefault="002C358C" w:rsidP="002C358C">
            <w:pPr>
              <w:keepNext/>
              <w:jc w:val="center"/>
              <w:rPr>
                <w:sz w:val="22"/>
              </w:rPr>
            </w:pPr>
            <w:r>
              <w:rPr>
                <w:sz w:val="22"/>
              </w:rPr>
              <w:t>2</w:t>
            </w:r>
          </w:p>
        </w:tc>
      </w:tr>
    </w:tbl>
    <w:p w14:paraId="1F64192F" w14:textId="25D5591A" w:rsidR="00B447BB" w:rsidRDefault="00B447BB">
      <w:pPr>
        <w:rPr>
          <w:b/>
        </w:rPr>
      </w:pPr>
    </w:p>
    <w:p w14:paraId="5313867B" w14:textId="4F45F32B" w:rsidR="00CC2B14" w:rsidRDefault="00CC2B14" w:rsidP="00CC2B14">
      <w:pPr>
        <w:pStyle w:val="PlainText"/>
        <w:keepNext/>
        <w:tabs>
          <w:tab w:val="left" w:pos="420"/>
          <w:tab w:val="left" w:pos="8567"/>
        </w:tabs>
        <w:spacing w:line="360" w:lineRule="auto"/>
        <w:jc w:val="center"/>
        <w:rPr>
          <w:rFonts w:ascii="Times New Roman" w:hAnsi="Times New Roman" w:cs="Times New Roman"/>
          <w:sz w:val="24"/>
          <w:szCs w:val="24"/>
        </w:rPr>
      </w:pPr>
      <w:r>
        <w:rPr>
          <w:rFonts w:ascii="Times New Roman" w:hAnsi="Times New Roman" w:cs="Times New Roman"/>
          <w:sz w:val="24"/>
          <w:szCs w:val="24"/>
        </w:rPr>
        <w:t>(b)  Trap B</w:t>
      </w:r>
    </w:p>
    <w:tbl>
      <w:tblPr>
        <w:tblW w:w="4395" w:type="dxa"/>
        <w:jc w:val="center"/>
        <w:tblLook w:val="04A0" w:firstRow="1" w:lastRow="0" w:firstColumn="1" w:lastColumn="0" w:noHBand="0" w:noVBand="1"/>
      </w:tblPr>
      <w:tblGrid>
        <w:gridCol w:w="808"/>
        <w:gridCol w:w="1177"/>
        <w:gridCol w:w="567"/>
        <w:gridCol w:w="1276"/>
        <w:gridCol w:w="567"/>
      </w:tblGrid>
      <w:tr w:rsidR="00CC2B14" w14:paraId="5D46CEC2" w14:textId="77777777" w:rsidTr="00B570FA">
        <w:trPr>
          <w:trHeight w:val="300"/>
          <w:jc w:val="center"/>
        </w:trPr>
        <w:tc>
          <w:tcPr>
            <w:tcW w:w="808" w:type="dxa"/>
            <w:tcBorders>
              <w:top w:val="single" w:sz="12" w:space="0" w:color="auto"/>
              <w:left w:val="nil"/>
              <w:right w:val="nil"/>
            </w:tcBorders>
            <w:shd w:val="clear" w:color="auto" w:fill="auto"/>
            <w:noWrap/>
            <w:vAlign w:val="center"/>
          </w:tcPr>
          <w:p w14:paraId="65690705" w14:textId="77777777" w:rsidR="00CC2B14" w:rsidRPr="009E0048" w:rsidRDefault="00CC2B14" w:rsidP="00B570FA">
            <w:pPr>
              <w:jc w:val="center"/>
              <w:rPr>
                <w:sz w:val="22"/>
              </w:rPr>
            </w:pPr>
          </w:p>
        </w:tc>
        <w:tc>
          <w:tcPr>
            <w:tcW w:w="1744" w:type="dxa"/>
            <w:gridSpan w:val="2"/>
            <w:tcBorders>
              <w:top w:val="single" w:sz="12" w:space="0" w:color="auto"/>
              <w:left w:val="nil"/>
              <w:right w:val="nil"/>
            </w:tcBorders>
            <w:shd w:val="clear" w:color="auto" w:fill="auto"/>
            <w:noWrap/>
            <w:vAlign w:val="center"/>
          </w:tcPr>
          <w:p w14:paraId="093F367E" w14:textId="77777777" w:rsidR="00CC2B14" w:rsidRDefault="00CC2B14" w:rsidP="00B570FA">
            <w:pPr>
              <w:jc w:val="center"/>
              <w:rPr>
                <w:sz w:val="20"/>
                <w:szCs w:val="20"/>
              </w:rPr>
            </w:pPr>
            <w:r w:rsidRPr="009C21FC">
              <w:rPr>
                <w:sz w:val="22"/>
                <w:vertAlign w:val="superscript"/>
              </w:rPr>
              <w:t>210</w:t>
            </w:r>
            <w:r w:rsidRPr="009E0048">
              <w:rPr>
                <w:sz w:val="22"/>
              </w:rPr>
              <w:t>Pb</w:t>
            </w:r>
            <w:r>
              <w:rPr>
                <w:sz w:val="22"/>
                <w:vertAlign w:val="subscript"/>
              </w:rPr>
              <w:t>uns</w:t>
            </w:r>
          </w:p>
        </w:tc>
        <w:tc>
          <w:tcPr>
            <w:tcW w:w="1843" w:type="dxa"/>
            <w:gridSpan w:val="2"/>
            <w:tcBorders>
              <w:top w:val="single" w:sz="12" w:space="0" w:color="auto"/>
              <w:left w:val="nil"/>
              <w:right w:val="nil"/>
            </w:tcBorders>
            <w:shd w:val="clear" w:color="auto" w:fill="auto"/>
            <w:noWrap/>
            <w:vAlign w:val="center"/>
          </w:tcPr>
          <w:p w14:paraId="591A33EC" w14:textId="77777777" w:rsidR="00CC2B14" w:rsidRDefault="00CC2B14" w:rsidP="00B570FA">
            <w:pPr>
              <w:jc w:val="center"/>
              <w:rPr>
                <w:sz w:val="20"/>
                <w:szCs w:val="20"/>
              </w:rPr>
            </w:pPr>
            <w:r w:rsidRPr="009C21FC">
              <w:rPr>
                <w:sz w:val="22"/>
                <w:vertAlign w:val="superscript"/>
              </w:rPr>
              <w:t>37</w:t>
            </w:r>
            <w:r w:rsidRPr="009E0048">
              <w:rPr>
                <w:sz w:val="22"/>
              </w:rPr>
              <w:t>Cs</w:t>
            </w:r>
          </w:p>
        </w:tc>
      </w:tr>
      <w:tr w:rsidR="00CC2B14" w14:paraId="2A897F3D" w14:textId="77777777" w:rsidTr="005F0132">
        <w:trPr>
          <w:trHeight w:val="300"/>
          <w:jc w:val="center"/>
        </w:trPr>
        <w:tc>
          <w:tcPr>
            <w:tcW w:w="808" w:type="dxa"/>
            <w:tcBorders>
              <w:left w:val="nil"/>
              <w:bottom w:val="single" w:sz="4" w:space="0" w:color="auto"/>
              <w:right w:val="nil"/>
            </w:tcBorders>
            <w:shd w:val="clear" w:color="auto" w:fill="auto"/>
            <w:noWrap/>
            <w:vAlign w:val="center"/>
          </w:tcPr>
          <w:p w14:paraId="0076C325" w14:textId="77777777" w:rsidR="00CC2B14" w:rsidRPr="009E0048" w:rsidRDefault="00CC2B14" w:rsidP="00B570FA">
            <w:pPr>
              <w:jc w:val="center"/>
              <w:rPr>
                <w:sz w:val="22"/>
              </w:rPr>
            </w:pPr>
            <w:r w:rsidRPr="009E0048">
              <w:rPr>
                <w:sz w:val="22"/>
              </w:rPr>
              <w:t>Level</w:t>
            </w:r>
          </w:p>
        </w:tc>
        <w:tc>
          <w:tcPr>
            <w:tcW w:w="1177" w:type="dxa"/>
            <w:tcBorders>
              <w:left w:val="nil"/>
              <w:bottom w:val="single" w:sz="4" w:space="0" w:color="auto"/>
              <w:right w:val="nil"/>
            </w:tcBorders>
            <w:shd w:val="clear" w:color="auto" w:fill="auto"/>
            <w:noWrap/>
            <w:vAlign w:val="center"/>
          </w:tcPr>
          <w:p w14:paraId="67290DAC" w14:textId="77777777" w:rsidR="00CC2B14" w:rsidRPr="009E0048" w:rsidRDefault="00CC2B14" w:rsidP="00B570FA">
            <w:pPr>
              <w:jc w:val="center"/>
              <w:rPr>
                <w:sz w:val="22"/>
              </w:rPr>
            </w:pPr>
            <w:proofErr w:type="spellStart"/>
            <w:r w:rsidRPr="009C21FC">
              <w:rPr>
                <w:sz w:val="20"/>
                <w:szCs w:val="20"/>
              </w:rPr>
              <w:t>Bq</w:t>
            </w:r>
            <w:proofErr w:type="spellEnd"/>
            <w:r w:rsidRPr="009C21FC">
              <w:rPr>
                <w:sz w:val="20"/>
                <w:szCs w:val="20"/>
                <w:vertAlign w:val="subscript"/>
              </w:rPr>
              <w:t xml:space="preserve"> </w:t>
            </w:r>
            <w:r w:rsidRPr="009C21FC">
              <w:rPr>
                <w:sz w:val="20"/>
                <w:szCs w:val="20"/>
              </w:rPr>
              <w:t>kg</w:t>
            </w:r>
            <w:r w:rsidRPr="009C21FC">
              <w:rPr>
                <w:sz w:val="20"/>
                <w:szCs w:val="20"/>
                <w:vertAlign w:val="superscript"/>
              </w:rPr>
              <w:t>-1</w:t>
            </w:r>
          </w:p>
        </w:tc>
        <w:tc>
          <w:tcPr>
            <w:tcW w:w="567" w:type="dxa"/>
            <w:tcBorders>
              <w:left w:val="nil"/>
              <w:bottom w:val="single" w:sz="4" w:space="0" w:color="auto"/>
              <w:right w:val="nil"/>
            </w:tcBorders>
          </w:tcPr>
          <w:p w14:paraId="2CFE7845" w14:textId="77777777" w:rsidR="00CC2B14" w:rsidRDefault="00CC2B14" w:rsidP="00B570FA">
            <w:pPr>
              <w:jc w:val="center"/>
              <w:rPr>
                <w:sz w:val="22"/>
              </w:rPr>
            </w:pPr>
            <w:r>
              <w:rPr>
                <w:sz w:val="20"/>
                <w:szCs w:val="20"/>
              </w:rPr>
              <w:t>±</w:t>
            </w:r>
          </w:p>
        </w:tc>
        <w:tc>
          <w:tcPr>
            <w:tcW w:w="1276" w:type="dxa"/>
            <w:tcBorders>
              <w:left w:val="nil"/>
              <w:bottom w:val="single" w:sz="4" w:space="0" w:color="auto"/>
              <w:right w:val="nil"/>
            </w:tcBorders>
            <w:shd w:val="clear" w:color="auto" w:fill="auto"/>
            <w:noWrap/>
            <w:vAlign w:val="center"/>
          </w:tcPr>
          <w:p w14:paraId="3958CCE1" w14:textId="77777777" w:rsidR="00CC2B14" w:rsidRPr="009E0048" w:rsidRDefault="00CC2B14" w:rsidP="00B570FA">
            <w:pPr>
              <w:jc w:val="center"/>
              <w:rPr>
                <w:sz w:val="22"/>
              </w:rPr>
            </w:pPr>
            <w:proofErr w:type="spellStart"/>
            <w:r w:rsidRPr="009C21FC">
              <w:rPr>
                <w:sz w:val="20"/>
                <w:szCs w:val="20"/>
              </w:rPr>
              <w:t>Bq</w:t>
            </w:r>
            <w:proofErr w:type="spellEnd"/>
            <w:r w:rsidRPr="009C21FC">
              <w:rPr>
                <w:sz w:val="20"/>
                <w:szCs w:val="20"/>
                <w:vertAlign w:val="subscript"/>
              </w:rPr>
              <w:t xml:space="preserve"> </w:t>
            </w:r>
            <w:r w:rsidRPr="009C21FC">
              <w:rPr>
                <w:sz w:val="20"/>
                <w:szCs w:val="20"/>
              </w:rPr>
              <w:t>kg</w:t>
            </w:r>
            <w:r w:rsidRPr="009C21FC">
              <w:rPr>
                <w:sz w:val="20"/>
                <w:szCs w:val="20"/>
                <w:vertAlign w:val="superscript"/>
              </w:rPr>
              <w:t>-1</w:t>
            </w:r>
          </w:p>
        </w:tc>
        <w:tc>
          <w:tcPr>
            <w:tcW w:w="567" w:type="dxa"/>
            <w:tcBorders>
              <w:left w:val="nil"/>
              <w:bottom w:val="single" w:sz="4" w:space="0" w:color="auto"/>
              <w:right w:val="nil"/>
            </w:tcBorders>
          </w:tcPr>
          <w:p w14:paraId="1EB8971A" w14:textId="77777777" w:rsidR="00CC2B14" w:rsidRDefault="00CC2B14" w:rsidP="00B570FA">
            <w:pPr>
              <w:jc w:val="center"/>
              <w:rPr>
                <w:sz w:val="22"/>
              </w:rPr>
            </w:pPr>
            <w:r>
              <w:rPr>
                <w:sz w:val="20"/>
                <w:szCs w:val="20"/>
              </w:rPr>
              <w:t>±</w:t>
            </w:r>
          </w:p>
        </w:tc>
      </w:tr>
      <w:tr w:rsidR="00CC2B14" w:rsidRPr="009E0048" w14:paraId="6448719D" w14:textId="77777777" w:rsidTr="005F0132">
        <w:trPr>
          <w:trHeight w:val="300"/>
          <w:jc w:val="center"/>
        </w:trPr>
        <w:tc>
          <w:tcPr>
            <w:tcW w:w="808" w:type="dxa"/>
            <w:tcBorders>
              <w:top w:val="single" w:sz="4" w:space="0" w:color="auto"/>
              <w:left w:val="nil"/>
              <w:bottom w:val="nil"/>
              <w:right w:val="nil"/>
            </w:tcBorders>
            <w:shd w:val="clear" w:color="auto" w:fill="auto"/>
            <w:noWrap/>
            <w:vAlign w:val="center"/>
          </w:tcPr>
          <w:p w14:paraId="77E302E0" w14:textId="77777777" w:rsidR="00CC2B14" w:rsidRPr="009E0048" w:rsidRDefault="00CC2B14" w:rsidP="00B570FA">
            <w:pPr>
              <w:jc w:val="center"/>
              <w:rPr>
                <w:sz w:val="22"/>
              </w:rPr>
            </w:pPr>
            <w:r w:rsidRPr="009E0048">
              <w:rPr>
                <w:sz w:val="22"/>
              </w:rPr>
              <w:t>Top</w:t>
            </w:r>
          </w:p>
        </w:tc>
        <w:tc>
          <w:tcPr>
            <w:tcW w:w="1177" w:type="dxa"/>
            <w:tcBorders>
              <w:top w:val="single" w:sz="4" w:space="0" w:color="auto"/>
              <w:left w:val="nil"/>
              <w:bottom w:val="nil"/>
            </w:tcBorders>
            <w:shd w:val="clear" w:color="auto" w:fill="auto"/>
            <w:noWrap/>
            <w:vAlign w:val="center"/>
          </w:tcPr>
          <w:p w14:paraId="5AF242A9" w14:textId="77777777" w:rsidR="00CC2B14" w:rsidRPr="009E0048" w:rsidRDefault="00CC2B14" w:rsidP="00B570FA">
            <w:pPr>
              <w:jc w:val="center"/>
              <w:rPr>
                <w:sz w:val="22"/>
              </w:rPr>
            </w:pPr>
            <w:r w:rsidRPr="009E0048">
              <w:rPr>
                <w:sz w:val="22"/>
              </w:rPr>
              <w:t>566</w:t>
            </w:r>
          </w:p>
        </w:tc>
        <w:tc>
          <w:tcPr>
            <w:tcW w:w="567" w:type="dxa"/>
            <w:tcBorders>
              <w:top w:val="single" w:sz="4" w:space="0" w:color="auto"/>
              <w:bottom w:val="nil"/>
              <w:right w:val="nil"/>
            </w:tcBorders>
          </w:tcPr>
          <w:p w14:paraId="1AF42DD4" w14:textId="77777777" w:rsidR="00CC2B14" w:rsidRPr="009E0048" w:rsidRDefault="00CC2B14" w:rsidP="00B570FA">
            <w:pPr>
              <w:jc w:val="center"/>
              <w:rPr>
                <w:sz w:val="22"/>
              </w:rPr>
            </w:pPr>
            <w:r>
              <w:rPr>
                <w:sz w:val="22"/>
              </w:rPr>
              <w:t>10</w:t>
            </w:r>
          </w:p>
        </w:tc>
        <w:tc>
          <w:tcPr>
            <w:tcW w:w="1276" w:type="dxa"/>
            <w:tcBorders>
              <w:top w:val="single" w:sz="4" w:space="0" w:color="auto"/>
              <w:left w:val="nil"/>
              <w:bottom w:val="nil"/>
              <w:right w:val="nil"/>
            </w:tcBorders>
            <w:shd w:val="clear" w:color="auto" w:fill="auto"/>
            <w:noWrap/>
            <w:vAlign w:val="center"/>
          </w:tcPr>
          <w:p w14:paraId="248EEF17" w14:textId="77777777" w:rsidR="00CC2B14" w:rsidRPr="009E0048" w:rsidRDefault="00CC2B14" w:rsidP="00B570FA">
            <w:pPr>
              <w:jc w:val="center"/>
              <w:rPr>
                <w:sz w:val="22"/>
              </w:rPr>
            </w:pPr>
            <w:r w:rsidRPr="009E0048">
              <w:rPr>
                <w:sz w:val="22"/>
              </w:rPr>
              <w:t>6</w:t>
            </w:r>
            <w:r>
              <w:rPr>
                <w:sz w:val="22"/>
              </w:rPr>
              <w:t>5</w:t>
            </w:r>
          </w:p>
        </w:tc>
        <w:tc>
          <w:tcPr>
            <w:tcW w:w="567" w:type="dxa"/>
            <w:tcBorders>
              <w:top w:val="single" w:sz="4" w:space="0" w:color="auto"/>
              <w:left w:val="nil"/>
              <w:bottom w:val="nil"/>
              <w:right w:val="nil"/>
            </w:tcBorders>
          </w:tcPr>
          <w:p w14:paraId="1A770D5D" w14:textId="77777777" w:rsidR="00CC2B14" w:rsidRPr="009E0048" w:rsidRDefault="00CC2B14" w:rsidP="00B570FA">
            <w:pPr>
              <w:jc w:val="center"/>
              <w:rPr>
                <w:sz w:val="22"/>
              </w:rPr>
            </w:pPr>
            <w:r>
              <w:rPr>
                <w:sz w:val="22"/>
              </w:rPr>
              <w:t>2</w:t>
            </w:r>
          </w:p>
        </w:tc>
      </w:tr>
      <w:tr w:rsidR="00CC2B14" w:rsidRPr="009E0048" w14:paraId="1AC366E3" w14:textId="77777777" w:rsidTr="00B570FA">
        <w:trPr>
          <w:trHeight w:val="300"/>
          <w:jc w:val="center"/>
        </w:trPr>
        <w:tc>
          <w:tcPr>
            <w:tcW w:w="808" w:type="dxa"/>
            <w:tcBorders>
              <w:top w:val="nil"/>
              <w:left w:val="nil"/>
              <w:bottom w:val="nil"/>
              <w:right w:val="nil"/>
            </w:tcBorders>
            <w:shd w:val="clear" w:color="auto" w:fill="auto"/>
            <w:noWrap/>
            <w:vAlign w:val="center"/>
          </w:tcPr>
          <w:p w14:paraId="4A3B8327" w14:textId="77777777" w:rsidR="00CC2B14" w:rsidRPr="009E0048" w:rsidRDefault="00CC2B14" w:rsidP="00B570FA">
            <w:pPr>
              <w:jc w:val="center"/>
              <w:rPr>
                <w:sz w:val="22"/>
              </w:rPr>
            </w:pPr>
            <w:r w:rsidRPr="009E0048">
              <w:rPr>
                <w:sz w:val="22"/>
              </w:rPr>
              <w:t>Mid</w:t>
            </w:r>
          </w:p>
        </w:tc>
        <w:tc>
          <w:tcPr>
            <w:tcW w:w="1177" w:type="dxa"/>
            <w:tcBorders>
              <w:top w:val="nil"/>
              <w:left w:val="nil"/>
              <w:bottom w:val="nil"/>
              <w:right w:val="nil"/>
            </w:tcBorders>
            <w:shd w:val="clear" w:color="auto" w:fill="auto"/>
            <w:noWrap/>
            <w:vAlign w:val="center"/>
          </w:tcPr>
          <w:p w14:paraId="68235751" w14:textId="77777777" w:rsidR="00CC2B14" w:rsidRPr="009E0048" w:rsidRDefault="00CC2B14" w:rsidP="00B570FA">
            <w:pPr>
              <w:jc w:val="center"/>
              <w:rPr>
                <w:sz w:val="22"/>
              </w:rPr>
            </w:pPr>
            <w:r w:rsidRPr="009E0048">
              <w:rPr>
                <w:sz w:val="22"/>
              </w:rPr>
              <w:t>44</w:t>
            </w:r>
            <w:r>
              <w:rPr>
                <w:sz w:val="22"/>
              </w:rPr>
              <w:t>6</w:t>
            </w:r>
          </w:p>
        </w:tc>
        <w:tc>
          <w:tcPr>
            <w:tcW w:w="567" w:type="dxa"/>
            <w:tcBorders>
              <w:top w:val="nil"/>
              <w:left w:val="nil"/>
              <w:bottom w:val="nil"/>
              <w:right w:val="nil"/>
            </w:tcBorders>
          </w:tcPr>
          <w:p w14:paraId="2ED9AAB3" w14:textId="77777777" w:rsidR="00CC2B14" w:rsidRPr="009E0048" w:rsidRDefault="00CC2B14" w:rsidP="00B570FA">
            <w:pPr>
              <w:jc w:val="center"/>
              <w:rPr>
                <w:sz w:val="22"/>
              </w:rPr>
            </w:pPr>
            <w:r>
              <w:rPr>
                <w:sz w:val="22"/>
              </w:rPr>
              <w:t>12</w:t>
            </w:r>
          </w:p>
        </w:tc>
        <w:tc>
          <w:tcPr>
            <w:tcW w:w="1276" w:type="dxa"/>
            <w:tcBorders>
              <w:top w:val="nil"/>
              <w:left w:val="nil"/>
              <w:bottom w:val="nil"/>
              <w:right w:val="nil"/>
            </w:tcBorders>
            <w:shd w:val="clear" w:color="auto" w:fill="auto"/>
            <w:noWrap/>
            <w:vAlign w:val="center"/>
          </w:tcPr>
          <w:p w14:paraId="6F765A8F" w14:textId="77777777" w:rsidR="00CC2B14" w:rsidRPr="009E0048" w:rsidRDefault="00CC2B14" w:rsidP="00B570FA">
            <w:pPr>
              <w:jc w:val="center"/>
              <w:rPr>
                <w:sz w:val="22"/>
              </w:rPr>
            </w:pPr>
            <w:r w:rsidRPr="009E0048">
              <w:rPr>
                <w:sz w:val="22"/>
              </w:rPr>
              <w:t>55</w:t>
            </w:r>
          </w:p>
        </w:tc>
        <w:tc>
          <w:tcPr>
            <w:tcW w:w="567" w:type="dxa"/>
            <w:tcBorders>
              <w:top w:val="nil"/>
              <w:left w:val="nil"/>
              <w:bottom w:val="nil"/>
              <w:right w:val="nil"/>
            </w:tcBorders>
          </w:tcPr>
          <w:p w14:paraId="2A7D0F5F" w14:textId="77777777" w:rsidR="00CC2B14" w:rsidRPr="009E0048" w:rsidRDefault="00CC2B14" w:rsidP="00B570FA">
            <w:pPr>
              <w:jc w:val="center"/>
              <w:rPr>
                <w:sz w:val="22"/>
              </w:rPr>
            </w:pPr>
            <w:r>
              <w:rPr>
                <w:sz w:val="22"/>
              </w:rPr>
              <w:t>4</w:t>
            </w:r>
          </w:p>
        </w:tc>
      </w:tr>
      <w:tr w:rsidR="00CC2B14" w14:paraId="12FD4AFD" w14:textId="77777777" w:rsidTr="00B570FA">
        <w:trPr>
          <w:trHeight w:val="300"/>
          <w:jc w:val="center"/>
        </w:trPr>
        <w:tc>
          <w:tcPr>
            <w:tcW w:w="808" w:type="dxa"/>
            <w:tcBorders>
              <w:top w:val="nil"/>
              <w:left w:val="nil"/>
              <w:bottom w:val="single" w:sz="12" w:space="0" w:color="auto"/>
              <w:right w:val="nil"/>
            </w:tcBorders>
            <w:shd w:val="clear" w:color="auto" w:fill="auto"/>
            <w:noWrap/>
            <w:vAlign w:val="center"/>
          </w:tcPr>
          <w:p w14:paraId="554ECEDB" w14:textId="77777777" w:rsidR="00CC2B14" w:rsidRPr="009E0048" w:rsidRDefault="00CC2B14" w:rsidP="00B570FA">
            <w:pPr>
              <w:jc w:val="center"/>
              <w:rPr>
                <w:sz w:val="22"/>
              </w:rPr>
            </w:pPr>
            <w:r w:rsidRPr="009E0048">
              <w:rPr>
                <w:sz w:val="22"/>
              </w:rPr>
              <w:t>Base</w:t>
            </w:r>
          </w:p>
        </w:tc>
        <w:tc>
          <w:tcPr>
            <w:tcW w:w="1177" w:type="dxa"/>
            <w:tcBorders>
              <w:top w:val="nil"/>
              <w:left w:val="nil"/>
              <w:bottom w:val="single" w:sz="12" w:space="0" w:color="auto"/>
              <w:right w:val="nil"/>
            </w:tcBorders>
            <w:shd w:val="clear" w:color="auto" w:fill="auto"/>
            <w:noWrap/>
            <w:vAlign w:val="center"/>
          </w:tcPr>
          <w:p w14:paraId="4B6290D5" w14:textId="77777777" w:rsidR="00CC2B14" w:rsidRPr="009E0048" w:rsidRDefault="00CC2B14" w:rsidP="00B570FA">
            <w:pPr>
              <w:jc w:val="center"/>
              <w:rPr>
                <w:sz w:val="22"/>
              </w:rPr>
            </w:pPr>
            <w:r w:rsidRPr="009E0048">
              <w:rPr>
                <w:sz w:val="22"/>
              </w:rPr>
              <w:t>423</w:t>
            </w:r>
          </w:p>
        </w:tc>
        <w:tc>
          <w:tcPr>
            <w:tcW w:w="567" w:type="dxa"/>
            <w:tcBorders>
              <w:top w:val="nil"/>
              <w:left w:val="nil"/>
              <w:bottom w:val="single" w:sz="12" w:space="0" w:color="auto"/>
              <w:right w:val="nil"/>
            </w:tcBorders>
          </w:tcPr>
          <w:p w14:paraId="1F5B1D16" w14:textId="77777777" w:rsidR="00CC2B14" w:rsidRDefault="00CC2B14" w:rsidP="00B570FA">
            <w:pPr>
              <w:jc w:val="center"/>
              <w:rPr>
                <w:sz w:val="22"/>
              </w:rPr>
            </w:pPr>
            <w:r>
              <w:rPr>
                <w:sz w:val="22"/>
              </w:rPr>
              <w:t>7</w:t>
            </w:r>
          </w:p>
        </w:tc>
        <w:tc>
          <w:tcPr>
            <w:tcW w:w="1276" w:type="dxa"/>
            <w:tcBorders>
              <w:top w:val="nil"/>
              <w:left w:val="nil"/>
              <w:bottom w:val="single" w:sz="12" w:space="0" w:color="auto"/>
              <w:right w:val="nil"/>
            </w:tcBorders>
            <w:shd w:val="clear" w:color="auto" w:fill="auto"/>
            <w:noWrap/>
            <w:vAlign w:val="center"/>
          </w:tcPr>
          <w:p w14:paraId="0577A971" w14:textId="77777777" w:rsidR="00CC2B14" w:rsidRPr="009E0048" w:rsidRDefault="00CC2B14" w:rsidP="00B570FA">
            <w:pPr>
              <w:jc w:val="center"/>
              <w:rPr>
                <w:sz w:val="22"/>
              </w:rPr>
            </w:pPr>
            <w:r>
              <w:rPr>
                <w:sz w:val="22"/>
              </w:rPr>
              <w:t>60</w:t>
            </w:r>
          </w:p>
        </w:tc>
        <w:tc>
          <w:tcPr>
            <w:tcW w:w="567" w:type="dxa"/>
            <w:tcBorders>
              <w:top w:val="nil"/>
              <w:left w:val="nil"/>
              <w:bottom w:val="single" w:sz="12" w:space="0" w:color="auto"/>
              <w:right w:val="nil"/>
            </w:tcBorders>
          </w:tcPr>
          <w:p w14:paraId="5AABFC5C" w14:textId="77777777" w:rsidR="00CC2B14" w:rsidRDefault="00CC2B14" w:rsidP="00B570FA">
            <w:pPr>
              <w:jc w:val="center"/>
              <w:rPr>
                <w:sz w:val="22"/>
              </w:rPr>
            </w:pPr>
            <w:r>
              <w:rPr>
                <w:sz w:val="22"/>
              </w:rPr>
              <w:t>2</w:t>
            </w:r>
          </w:p>
        </w:tc>
      </w:tr>
    </w:tbl>
    <w:p w14:paraId="378C36E0" w14:textId="41A3C101" w:rsidR="00CC2B14" w:rsidRDefault="00CC2B14" w:rsidP="00CC2B14">
      <w:pPr>
        <w:jc w:val="center"/>
        <w:rPr>
          <w:b/>
        </w:rPr>
      </w:pPr>
    </w:p>
    <w:p w14:paraId="4230097F" w14:textId="63F2B9B3" w:rsidR="00CC2B14" w:rsidRDefault="00CC2B14">
      <w:pPr>
        <w:rPr>
          <w:b/>
        </w:rPr>
      </w:pPr>
    </w:p>
    <w:p w14:paraId="71CAF7E4" w14:textId="16E1D7FE" w:rsidR="00CC2B14" w:rsidRDefault="00CC2B14">
      <w:pPr>
        <w:rPr>
          <w:b/>
        </w:rPr>
      </w:pPr>
    </w:p>
    <w:p w14:paraId="7127D84D" w14:textId="01EDB403" w:rsidR="00CC2B14" w:rsidRDefault="00CC2B14">
      <w:pPr>
        <w:rPr>
          <w:b/>
        </w:rPr>
      </w:pPr>
    </w:p>
    <w:p w14:paraId="171F9835" w14:textId="77777777" w:rsidR="00CC2B14" w:rsidRDefault="00CC2B14">
      <w:pPr>
        <w:rPr>
          <w:b/>
        </w:rPr>
      </w:pPr>
    </w:p>
    <w:p w14:paraId="6F28E2A5" w14:textId="77777777" w:rsidR="005C6EFB" w:rsidRDefault="005C6EFB">
      <w:pPr>
        <w:rPr>
          <w:b/>
          <w:bCs/>
          <w:color w:val="000000"/>
        </w:rPr>
      </w:pPr>
      <w:r>
        <w:rPr>
          <w:b/>
          <w:bCs/>
          <w:color w:val="000000"/>
        </w:rPr>
        <w:br w:type="page"/>
      </w:r>
    </w:p>
    <w:p w14:paraId="5E26D07A" w14:textId="6C10CF60" w:rsidR="00B447BB" w:rsidRDefault="00B447BB" w:rsidP="00B447BB">
      <w:pPr>
        <w:keepNext/>
        <w:spacing w:line="360" w:lineRule="auto"/>
        <w:rPr>
          <w:bCs/>
          <w:color w:val="000000"/>
        </w:rPr>
      </w:pPr>
      <w:r w:rsidRPr="001F40CA">
        <w:rPr>
          <w:b/>
          <w:bCs/>
          <w:color w:val="000000"/>
        </w:rPr>
        <w:lastRenderedPageBreak/>
        <w:t xml:space="preserve">Table </w:t>
      </w:r>
      <w:proofErr w:type="gramStart"/>
      <w:r w:rsidR="00CE0275">
        <w:rPr>
          <w:b/>
          <w:bCs/>
          <w:color w:val="000000"/>
        </w:rPr>
        <w:t>3</w:t>
      </w:r>
      <w:r w:rsidRPr="001F40CA">
        <w:rPr>
          <w:bCs/>
          <w:color w:val="000000"/>
        </w:rPr>
        <w:t xml:space="preserve"> </w:t>
      </w:r>
      <w:r>
        <w:rPr>
          <w:bCs/>
          <w:color w:val="000000"/>
        </w:rPr>
        <w:t xml:space="preserve"> Sediment</w:t>
      </w:r>
      <w:proofErr w:type="gramEnd"/>
      <w:r>
        <w:rPr>
          <w:bCs/>
          <w:color w:val="000000"/>
        </w:rPr>
        <w:t xml:space="preserve">, </w:t>
      </w:r>
      <w:r w:rsidRPr="001F40CA">
        <w:rPr>
          <w:bCs/>
          <w:color w:val="000000"/>
          <w:vertAlign w:val="superscript"/>
        </w:rPr>
        <w:t>210</w:t>
      </w:r>
      <w:r w:rsidRPr="001F40CA">
        <w:rPr>
          <w:bCs/>
          <w:color w:val="000000"/>
        </w:rPr>
        <w:t xml:space="preserve">Pb and </w:t>
      </w:r>
      <w:r w:rsidRPr="001F40CA">
        <w:rPr>
          <w:bCs/>
          <w:color w:val="000000"/>
          <w:vertAlign w:val="superscript"/>
        </w:rPr>
        <w:t>137</w:t>
      </w:r>
      <w:r w:rsidRPr="001F40CA">
        <w:rPr>
          <w:bCs/>
          <w:color w:val="000000"/>
        </w:rPr>
        <w:t xml:space="preserve">Cs </w:t>
      </w:r>
      <w:r>
        <w:rPr>
          <w:bCs/>
          <w:color w:val="000000"/>
        </w:rPr>
        <w:t>fluxes through the water column of Brotherswater</w:t>
      </w:r>
    </w:p>
    <w:p w14:paraId="1218BF33" w14:textId="77777777" w:rsidR="00B447BB" w:rsidRDefault="00B447BB" w:rsidP="00B447BB">
      <w:pPr>
        <w:pStyle w:val="PlainText"/>
        <w:keepNext/>
        <w:tabs>
          <w:tab w:val="left" w:pos="420"/>
          <w:tab w:val="left" w:pos="8567"/>
        </w:tabs>
        <w:spacing w:line="360" w:lineRule="auto"/>
        <w:jc w:val="center"/>
        <w:rPr>
          <w:rFonts w:ascii="Times New Roman" w:hAnsi="Times New Roman" w:cs="Times New Roman"/>
          <w:sz w:val="24"/>
          <w:szCs w:val="24"/>
        </w:rPr>
      </w:pPr>
      <w:r>
        <w:rPr>
          <w:rFonts w:ascii="Times New Roman" w:hAnsi="Times New Roman" w:cs="Times New Roman"/>
          <w:sz w:val="24"/>
          <w:szCs w:val="24"/>
        </w:rPr>
        <w:t>(a)  Trap A</w:t>
      </w:r>
    </w:p>
    <w:tbl>
      <w:tblPr>
        <w:tblW w:w="5954" w:type="dxa"/>
        <w:jc w:val="center"/>
        <w:tblLook w:val="04A0" w:firstRow="1" w:lastRow="0" w:firstColumn="1" w:lastColumn="0" w:noHBand="0" w:noVBand="1"/>
      </w:tblPr>
      <w:tblGrid>
        <w:gridCol w:w="1196"/>
        <w:gridCol w:w="1196"/>
        <w:gridCol w:w="1294"/>
        <w:gridCol w:w="1134"/>
        <w:gridCol w:w="1134"/>
      </w:tblGrid>
      <w:tr w:rsidR="00B447BB" w:rsidRPr="009B159F" w14:paraId="7433AD0A" w14:textId="77777777" w:rsidTr="00B447BB">
        <w:trPr>
          <w:trHeight w:val="288"/>
          <w:jc w:val="center"/>
        </w:trPr>
        <w:tc>
          <w:tcPr>
            <w:tcW w:w="5954" w:type="dxa"/>
            <w:gridSpan w:val="5"/>
            <w:tcBorders>
              <w:top w:val="single" w:sz="12" w:space="0" w:color="auto"/>
              <w:left w:val="nil"/>
              <w:bottom w:val="single" w:sz="4" w:space="0" w:color="auto"/>
              <w:right w:val="nil"/>
            </w:tcBorders>
            <w:shd w:val="clear" w:color="auto" w:fill="auto"/>
            <w:noWrap/>
            <w:vAlign w:val="center"/>
          </w:tcPr>
          <w:p w14:paraId="5A6BCA10" w14:textId="77777777" w:rsidR="00B447BB" w:rsidRPr="00987B36" w:rsidRDefault="00B447BB" w:rsidP="00B447BB">
            <w:pPr>
              <w:pStyle w:val="PlainText"/>
              <w:keepNext/>
              <w:tabs>
                <w:tab w:val="left" w:pos="420"/>
                <w:tab w:val="left" w:pos="8567"/>
              </w:tabs>
              <w:spacing w:before="60" w:after="60"/>
              <w:jc w:val="center"/>
              <w:rPr>
                <w:color w:val="000000"/>
                <w:sz w:val="22"/>
                <w:szCs w:val="22"/>
              </w:rPr>
            </w:pPr>
            <w:r w:rsidRPr="00987B36">
              <w:rPr>
                <w:rFonts w:ascii="Times New Roman" w:hAnsi="Times New Roman" w:cs="Times New Roman"/>
                <w:sz w:val="24"/>
                <w:szCs w:val="24"/>
              </w:rPr>
              <w:t>Water column fluxes</w:t>
            </w:r>
          </w:p>
        </w:tc>
      </w:tr>
      <w:tr w:rsidR="00B447BB" w:rsidRPr="009B159F" w14:paraId="13F804D7" w14:textId="77777777" w:rsidTr="00B447BB">
        <w:trPr>
          <w:trHeight w:val="288"/>
          <w:jc w:val="center"/>
        </w:trPr>
        <w:tc>
          <w:tcPr>
            <w:tcW w:w="2392" w:type="dxa"/>
            <w:gridSpan w:val="2"/>
            <w:tcBorders>
              <w:top w:val="single" w:sz="4" w:space="0" w:color="auto"/>
              <w:left w:val="nil"/>
              <w:right w:val="nil"/>
            </w:tcBorders>
            <w:shd w:val="clear" w:color="auto" w:fill="auto"/>
            <w:noWrap/>
            <w:vAlign w:val="center"/>
          </w:tcPr>
          <w:p w14:paraId="7D8241AE" w14:textId="77777777" w:rsidR="00B447BB" w:rsidRPr="009B159F" w:rsidRDefault="00B447BB" w:rsidP="00B447BB">
            <w:pPr>
              <w:keepNext/>
              <w:jc w:val="center"/>
              <w:rPr>
                <w:rFonts w:eastAsia="Times New Roman"/>
                <w:color w:val="000000"/>
                <w:sz w:val="22"/>
                <w:szCs w:val="22"/>
                <w:lang w:eastAsia="en-GB"/>
              </w:rPr>
            </w:pPr>
            <w:r w:rsidRPr="00B2692A">
              <w:rPr>
                <w:rFonts w:eastAsia="Times New Roman"/>
                <w:sz w:val="22"/>
                <w:szCs w:val="22"/>
                <w:lang w:eastAsia="en-GB"/>
              </w:rPr>
              <w:t>Measurement period</w:t>
            </w:r>
          </w:p>
        </w:tc>
        <w:tc>
          <w:tcPr>
            <w:tcW w:w="1294" w:type="dxa"/>
            <w:tcBorders>
              <w:top w:val="single" w:sz="4" w:space="0" w:color="auto"/>
              <w:left w:val="nil"/>
              <w:right w:val="nil"/>
            </w:tcBorders>
            <w:shd w:val="clear" w:color="auto" w:fill="auto"/>
            <w:noWrap/>
            <w:vAlign w:val="center"/>
          </w:tcPr>
          <w:p w14:paraId="091EA387"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Sediment</w:t>
            </w:r>
          </w:p>
        </w:tc>
        <w:tc>
          <w:tcPr>
            <w:tcW w:w="1134" w:type="dxa"/>
            <w:tcBorders>
              <w:top w:val="single" w:sz="4" w:space="0" w:color="auto"/>
              <w:left w:val="nil"/>
              <w:right w:val="nil"/>
            </w:tcBorders>
            <w:shd w:val="clear" w:color="auto" w:fill="auto"/>
            <w:noWrap/>
            <w:vAlign w:val="center"/>
          </w:tcPr>
          <w:p w14:paraId="77743A7F"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vertAlign w:val="superscript"/>
                <w:lang w:eastAsia="en-GB"/>
              </w:rPr>
              <w:t>210</w:t>
            </w:r>
            <w:r w:rsidRPr="009B159F">
              <w:rPr>
                <w:rFonts w:eastAsia="Times New Roman"/>
                <w:color w:val="000000"/>
                <w:sz w:val="22"/>
                <w:szCs w:val="22"/>
                <w:lang w:eastAsia="en-GB"/>
              </w:rPr>
              <w:t>Pb</w:t>
            </w:r>
            <w:r w:rsidRPr="009B159F">
              <w:rPr>
                <w:rFonts w:eastAsia="Times New Roman"/>
                <w:color w:val="000000"/>
                <w:sz w:val="22"/>
                <w:szCs w:val="22"/>
                <w:vertAlign w:val="subscript"/>
                <w:lang w:eastAsia="en-GB"/>
              </w:rPr>
              <w:t>un</w:t>
            </w:r>
            <w:r>
              <w:rPr>
                <w:rFonts w:eastAsia="Times New Roman"/>
                <w:color w:val="000000"/>
                <w:sz w:val="22"/>
                <w:szCs w:val="22"/>
                <w:vertAlign w:val="subscript"/>
                <w:lang w:eastAsia="en-GB"/>
              </w:rPr>
              <w:t>s</w:t>
            </w:r>
          </w:p>
        </w:tc>
        <w:tc>
          <w:tcPr>
            <w:tcW w:w="1134" w:type="dxa"/>
            <w:tcBorders>
              <w:top w:val="single" w:sz="4" w:space="0" w:color="auto"/>
              <w:left w:val="nil"/>
              <w:right w:val="nil"/>
            </w:tcBorders>
            <w:shd w:val="clear" w:color="auto" w:fill="auto"/>
            <w:noWrap/>
            <w:vAlign w:val="center"/>
          </w:tcPr>
          <w:p w14:paraId="40F50CC7"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vertAlign w:val="superscript"/>
                <w:lang w:eastAsia="en-GB"/>
              </w:rPr>
              <w:t>137</w:t>
            </w:r>
            <w:r w:rsidRPr="009B159F">
              <w:rPr>
                <w:rFonts w:eastAsia="Times New Roman"/>
                <w:color w:val="000000"/>
                <w:sz w:val="22"/>
                <w:szCs w:val="22"/>
                <w:lang w:eastAsia="en-GB"/>
              </w:rPr>
              <w:t>Cs</w:t>
            </w:r>
          </w:p>
        </w:tc>
      </w:tr>
      <w:tr w:rsidR="00B447BB" w:rsidRPr="009B159F" w14:paraId="377CF499" w14:textId="77777777" w:rsidTr="00B447BB">
        <w:trPr>
          <w:trHeight w:val="288"/>
          <w:jc w:val="center"/>
        </w:trPr>
        <w:tc>
          <w:tcPr>
            <w:tcW w:w="2392" w:type="dxa"/>
            <w:gridSpan w:val="2"/>
            <w:tcBorders>
              <w:top w:val="nil"/>
              <w:left w:val="nil"/>
              <w:bottom w:val="single" w:sz="4" w:space="0" w:color="auto"/>
              <w:right w:val="nil"/>
            </w:tcBorders>
            <w:shd w:val="clear" w:color="auto" w:fill="auto"/>
            <w:noWrap/>
            <w:vAlign w:val="center"/>
          </w:tcPr>
          <w:p w14:paraId="2CDE57B7" w14:textId="77777777" w:rsidR="00B447BB" w:rsidRPr="00B2692A" w:rsidRDefault="00B447BB" w:rsidP="00B447BB">
            <w:pPr>
              <w:keepNext/>
              <w:jc w:val="center"/>
              <w:rPr>
                <w:rFonts w:eastAsia="Times New Roman"/>
                <w:sz w:val="22"/>
                <w:szCs w:val="22"/>
                <w:lang w:eastAsia="en-GB"/>
              </w:rPr>
            </w:pPr>
          </w:p>
        </w:tc>
        <w:tc>
          <w:tcPr>
            <w:tcW w:w="1294" w:type="dxa"/>
            <w:tcBorders>
              <w:top w:val="nil"/>
              <w:left w:val="nil"/>
              <w:bottom w:val="single" w:sz="4" w:space="0" w:color="auto"/>
              <w:right w:val="nil"/>
            </w:tcBorders>
            <w:shd w:val="clear" w:color="auto" w:fill="auto"/>
            <w:noWrap/>
            <w:vAlign w:val="center"/>
          </w:tcPr>
          <w:p w14:paraId="68D7D661"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g cm</w:t>
            </w:r>
            <w:r w:rsidRPr="009B159F">
              <w:rPr>
                <w:rFonts w:eastAsia="Times New Roman"/>
                <w:color w:val="000000"/>
                <w:sz w:val="22"/>
                <w:szCs w:val="22"/>
                <w:vertAlign w:val="superscript"/>
                <w:lang w:eastAsia="en-GB"/>
              </w:rPr>
              <w:t>-2</w:t>
            </w:r>
            <w:r w:rsidRPr="009B159F">
              <w:rPr>
                <w:rFonts w:eastAsia="Times New Roman"/>
                <w:color w:val="000000"/>
                <w:sz w:val="22"/>
                <w:szCs w:val="22"/>
                <w:lang w:eastAsia="en-GB"/>
              </w:rPr>
              <w:t xml:space="preserve"> y</w:t>
            </w:r>
            <w:r w:rsidRPr="009B159F">
              <w:rPr>
                <w:rFonts w:eastAsia="Times New Roman"/>
                <w:color w:val="000000"/>
                <w:sz w:val="22"/>
                <w:szCs w:val="22"/>
                <w:vertAlign w:val="superscript"/>
                <w:lang w:eastAsia="en-GB"/>
              </w:rPr>
              <w:t>-1</w:t>
            </w:r>
          </w:p>
        </w:tc>
        <w:tc>
          <w:tcPr>
            <w:tcW w:w="1134" w:type="dxa"/>
            <w:tcBorders>
              <w:top w:val="nil"/>
              <w:left w:val="nil"/>
              <w:bottom w:val="single" w:sz="4" w:space="0" w:color="auto"/>
              <w:right w:val="nil"/>
            </w:tcBorders>
            <w:shd w:val="clear" w:color="auto" w:fill="auto"/>
            <w:noWrap/>
            <w:vAlign w:val="center"/>
          </w:tcPr>
          <w:p w14:paraId="3B482B58" w14:textId="77777777" w:rsidR="00B447BB" w:rsidRPr="009B159F" w:rsidRDefault="00B447BB" w:rsidP="00B447BB">
            <w:pPr>
              <w:keepNext/>
              <w:jc w:val="center"/>
              <w:rPr>
                <w:rFonts w:eastAsia="Times New Roman"/>
                <w:color w:val="000000"/>
                <w:sz w:val="22"/>
                <w:szCs w:val="22"/>
                <w:vertAlign w:val="superscript"/>
                <w:lang w:eastAsia="en-GB"/>
              </w:rPr>
            </w:pPr>
            <w:proofErr w:type="spellStart"/>
            <w:r w:rsidRPr="009B159F">
              <w:rPr>
                <w:rFonts w:eastAsia="Times New Roman"/>
                <w:color w:val="000000"/>
                <w:sz w:val="22"/>
                <w:szCs w:val="22"/>
                <w:lang w:eastAsia="en-GB"/>
              </w:rPr>
              <w:t>Bq</w:t>
            </w:r>
            <w:proofErr w:type="spellEnd"/>
            <w:r w:rsidRPr="009B159F">
              <w:rPr>
                <w:rFonts w:eastAsia="Times New Roman"/>
                <w:color w:val="000000"/>
                <w:sz w:val="22"/>
                <w:szCs w:val="22"/>
                <w:lang w:eastAsia="en-GB"/>
              </w:rPr>
              <w:t xml:space="preserve"> m</w:t>
            </w:r>
            <w:r w:rsidRPr="009B159F">
              <w:rPr>
                <w:rFonts w:eastAsia="Times New Roman"/>
                <w:color w:val="000000"/>
                <w:sz w:val="22"/>
                <w:szCs w:val="22"/>
                <w:vertAlign w:val="superscript"/>
                <w:lang w:eastAsia="en-GB"/>
              </w:rPr>
              <w:t>-2</w:t>
            </w:r>
            <w:r w:rsidRPr="009B159F">
              <w:rPr>
                <w:rFonts w:eastAsia="Times New Roman"/>
                <w:color w:val="000000"/>
                <w:sz w:val="22"/>
                <w:szCs w:val="22"/>
                <w:lang w:eastAsia="en-GB"/>
              </w:rPr>
              <w:t xml:space="preserve"> y</w:t>
            </w:r>
            <w:r w:rsidRPr="009B159F">
              <w:rPr>
                <w:rFonts w:eastAsia="Times New Roman"/>
                <w:color w:val="000000"/>
                <w:sz w:val="22"/>
                <w:szCs w:val="22"/>
                <w:vertAlign w:val="superscript"/>
                <w:lang w:eastAsia="en-GB"/>
              </w:rPr>
              <w:t>-1</w:t>
            </w:r>
          </w:p>
        </w:tc>
        <w:tc>
          <w:tcPr>
            <w:tcW w:w="1134" w:type="dxa"/>
            <w:tcBorders>
              <w:top w:val="nil"/>
              <w:left w:val="nil"/>
              <w:bottom w:val="single" w:sz="4" w:space="0" w:color="auto"/>
              <w:right w:val="nil"/>
            </w:tcBorders>
            <w:shd w:val="clear" w:color="auto" w:fill="auto"/>
            <w:noWrap/>
            <w:vAlign w:val="center"/>
          </w:tcPr>
          <w:p w14:paraId="5AB39C38" w14:textId="77777777" w:rsidR="00B447BB" w:rsidRPr="009B159F" w:rsidRDefault="00B447BB" w:rsidP="00B447BB">
            <w:pPr>
              <w:keepNext/>
              <w:jc w:val="center"/>
              <w:rPr>
                <w:rFonts w:eastAsia="Times New Roman"/>
                <w:color w:val="000000"/>
                <w:sz w:val="22"/>
                <w:szCs w:val="22"/>
                <w:vertAlign w:val="superscript"/>
                <w:lang w:eastAsia="en-GB"/>
              </w:rPr>
            </w:pPr>
            <w:proofErr w:type="spellStart"/>
            <w:r w:rsidRPr="009B159F">
              <w:rPr>
                <w:rFonts w:eastAsia="Times New Roman"/>
                <w:color w:val="000000"/>
                <w:sz w:val="22"/>
                <w:szCs w:val="22"/>
                <w:lang w:eastAsia="en-GB"/>
              </w:rPr>
              <w:t>Bq</w:t>
            </w:r>
            <w:proofErr w:type="spellEnd"/>
            <w:r w:rsidRPr="009B159F">
              <w:rPr>
                <w:rFonts w:eastAsia="Times New Roman"/>
                <w:color w:val="000000"/>
                <w:sz w:val="22"/>
                <w:szCs w:val="22"/>
                <w:lang w:eastAsia="en-GB"/>
              </w:rPr>
              <w:t xml:space="preserve"> m</w:t>
            </w:r>
            <w:r w:rsidRPr="009B159F">
              <w:rPr>
                <w:rFonts w:eastAsia="Times New Roman"/>
                <w:color w:val="000000"/>
                <w:sz w:val="22"/>
                <w:szCs w:val="22"/>
                <w:vertAlign w:val="superscript"/>
                <w:lang w:eastAsia="en-GB"/>
              </w:rPr>
              <w:t>-2</w:t>
            </w:r>
            <w:r w:rsidRPr="009B159F">
              <w:rPr>
                <w:rFonts w:eastAsia="Times New Roman"/>
                <w:color w:val="000000"/>
                <w:sz w:val="22"/>
                <w:szCs w:val="22"/>
                <w:lang w:eastAsia="en-GB"/>
              </w:rPr>
              <w:t xml:space="preserve"> y</w:t>
            </w:r>
            <w:r w:rsidRPr="009B159F">
              <w:rPr>
                <w:rFonts w:eastAsia="Times New Roman"/>
                <w:color w:val="000000"/>
                <w:sz w:val="22"/>
                <w:szCs w:val="22"/>
                <w:vertAlign w:val="superscript"/>
                <w:lang w:eastAsia="en-GB"/>
              </w:rPr>
              <w:t>-1</w:t>
            </w:r>
          </w:p>
        </w:tc>
      </w:tr>
      <w:tr w:rsidR="00B447BB" w:rsidRPr="009B159F" w14:paraId="07FB6C4F" w14:textId="77777777" w:rsidTr="00B447BB">
        <w:trPr>
          <w:trHeight w:val="288"/>
          <w:jc w:val="center"/>
        </w:trPr>
        <w:tc>
          <w:tcPr>
            <w:tcW w:w="1196" w:type="dxa"/>
            <w:tcBorders>
              <w:top w:val="single" w:sz="4" w:space="0" w:color="auto"/>
              <w:left w:val="nil"/>
              <w:bottom w:val="nil"/>
              <w:right w:val="nil"/>
            </w:tcBorders>
            <w:shd w:val="clear" w:color="auto" w:fill="auto"/>
            <w:noWrap/>
            <w:vAlign w:val="center"/>
            <w:hideMark/>
          </w:tcPr>
          <w:p w14:paraId="4FC06CC5"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15-Aug-12</w:t>
            </w:r>
          </w:p>
        </w:tc>
        <w:tc>
          <w:tcPr>
            <w:tcW w:w="1196" w:type="dxa"/>
            <w:tcBorders>
              <w:top w:val="single" w:sz="4" w:space="0" w:color="auto"/>
              <w:left w:val="nil"/>
              <w:bottom w:val="nil"/>
              <w:right w:val="nil"/>
            </w:tcBorders>
            <w:shd w:val="clear" w:color="auto" w:fill="auto"/>
            <w:noWrap/>
            <w:vAlign w:val="center"/>
            <w:hideMark/>
          </w:tcPr>
          <w:p w14:paraId="24199D95"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10-Oct-12</w:t>
            </w:r>
          </w:p>
        </w:tc>
        <w:tc>
          <w:tcPr>
            <w:tcW w:w="1294" w:type="dxa"/>
            <w:tcBorders>
              <w:top w:val="single" w:sz="4" w:space="0" w:color="auto"/>
              <w:left w:val="nil"/>
              <w:bottom w:val="nil"/>
              <w:right w:val="nil"/>
            </w:tcBorders>
            <w:shd w:val="clear" w:color="auto" w:fill="auto"/>
            <w:noWrap/>
            <w:vAlign w:val="center"/>
            <w:hideMark/>
          </w:tcPr>
          <w:p w14:paraId="05BF12B5"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0.152</w:t>
            </w:r>
          </w:p>
        </w:tc>
        <w:tc>
          <w:tcPr>
            <w:tcW w:w="1134" w:type="dxa"/>
            <w:tcBorders>
              <w:top w:val="single" w:sz="4" w:space="0" w:color="auto"/>
              <w:left w:val="nil"/>
              <w:bottom w:val="nil"/>
              <w:right w:val="nil"/>
            </w:tcBorders>
            <w:shd w:val="clear" w:color="auto" w:fill="auto"/>
            <w:noWrap/>
            <w:vAlign w:val="center"/>
            <w:hideMark/>
          </w:tcPr>
          <w:p w14:paraId="0E3D585D"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367</w:t>
            </w:r>
          </w:p>
        </w:tc>
        <w:tc>
          <w:tcPr>
            <w:tcW w:w="1134" w:type="dxa"/>
            <w:tcBorders>
              <w:top w:val="single" w:sz="4" w:space="0" w:color="auto"/>
              <w:left w:val="nil"/>
              <w:bottom w:val="nil"/>
              <w:right w:val="nil"/>
            </w:tcBorders>
            <w:shd w:val="clear" w:color="auto" w:fill="auto"/>
            <w:noWrap/>
            <w:vAlign w:val="center"/>
            <w:hideMark/>
          </w:tcPr>
          <w:p w14:paraId="62739A83"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71</w:t>
            </w:r>
          </w:p>
        </w:tc>
      </w:tr>
      <w:tr w:rsidR="00B447BB" w:rsidRPr="009B159F" w14:paraId="0838D5AD" w14:textId="77777777" w:rsidTr="00B447BB">
        <w:trPr>
          <w:trHeight w:val="288"/>
          <w:jc w:val="center"/>
        </w:trPr>
        <w:tc>
          <w:tcPr>
            <w:tcW w:w="1196" w:type="dxa"/>
            <w:tcBorders>
              <w:top w:val="nil"/>
              <w:left w:val="nil"/>
              <w:bottom w:val="nil"/>
              <w:right w:val="nil"/>
            </w:tcBorders>
            <w:shd w:val="clear" w:color="auto" w:fill="auto"/>
            <w:noWrap/>
            <w:vAlign w:val="center"/>
            <w:hideMark/>
          </w:tcPr>
          <w:p w14:paraId="5376C892"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10-Oct-12</w:t>
            </w:r>
          </w:p>
        </w:tc>
        <w:tc>
          <w:tcPr>
            <w:tcW w:w="1196" w:type="dxa"/>
            <w:tcBorders>
              <w:top w:val="nil"/>
              <w:left w:val="nil"/>
              <w:bottom w:val="nil"/>
              <w:right w:val="nil"/>
            </w:tcBorders>
            <w:shd w:val="clear" w:color="auto" w:fill="auto"/>
            <w:noWrap/>
            <w:vAlign w:val="center"/>
            <w:hideMark/>
          </w:tcPr>
          <w:p w14:paraId="0EF979E2"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09-Jan-13</w:t>
            </w:r>
          </w:p>
        </w:tc>
        <w:tc>
          <w:tcPr>
            <w:tcW w:w="1294" w:type="dxa"/>
            <w:tcBorders>
              <w:top w:val="nil"/>
              <w:left w:val="nil"/>
              <w:bottom w:val="nil"/>
              <w:right w:val="nil"/>
            </w:tcBorders>
            <w:shd w:val="clear" w:color="auto" w:fill="auto"/>
            <w:noWrap/>
            <w:vAlign w:val="center"/>
            <w:hideMark/>
          </w:tcPr>
          <w:p w14:paraId="13C59BB6"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0.115</w:t>
            </w:r>
          </w:p>
        </w:tc>
        <w:tc>
          <w:tcPr>
            <w:tcW w:w="1134" w:type="dxa"/>
            <w:tcBorders>
              <w:top w:val="nil"/>
              <w:left w:val="nil"/>
              <w:bottom w:val="nil"/>
              <w:right w:val="nil"/>
            </w:tcBorders>
            <w:shd w:val="clear" w:color="auto" w:fill="auto"/>
            <w:noWrap/>
            <w:vAlign w:val="center"/>
            <w:hideMark/>
          </w:tcPr>
          <w:p w14:paraId="1EF348F8"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348</w:t>
            </w:r>
          </w:p>
        </w:tc>
        <w:tc>
          <w:tcPr>
            <w:tcW w:w="1134" w:type="dxa"/>
            <w:tcBorders>
              <w:top w:val="nil"/>
              <w:left w:val="nil"/>
              <w:bottom w:val="nil"/>
              <w:right w:val="nil"/>
            </w:tcBorders>
            <w:shd w:val="clear" w:color="auto" w:fill="auto"/>
            <w:noWrap/>
            <w:vAlign w:val="center"/>
            <w:hideMark/>
          </w:tcPr>
          <w:p w14:paraId="7643203E"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61</w:t>
            </w:r>
          </w:p>
        </w:tc>
      </w:tr>
      <w:tr w:rsidR="00B447BB" w:rsidRPr="009B159F" w14:paraId="59C0AED2" w14:textId="77777777" w:rsidTr="00B447BB">
        <w:trPr>
          <w:trHeight w:val="288"/>
          <w:jc w:val="center"/>
        </w:trPr>
        <w:tc>
          <w:tcPr>
            <w:tcW w:w="1196" w:type="dxa"/>
            <w:tcBorders>
              <w:top w:val="nil"/>
              <w:left w:val="nil"/>
              <w:bottom w:val="nil"/>
              <w:right w:val="nil"/>
            </w:tcBorders>
            <w:shd w:val="clear" w:color="auto" w:fill="auto"/>
            <w:noWrap/>
            <w:vAlign w:val="center"/>
            <w:hideMark/>
          </w:tcPr>
          <w:p w14:paraId="0769F7BD"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09-Jan-13</w:t>
            </w:r>
          </w:p>
        </w:tc>
        <w:tc>
          <w:tcPr>
            <w:tcW w:w="1196" w:type="dxa"/>
            <w:tcBorders>
              <w:top w:val="nil"/>
              <w:left w:val="nil"/>
              <w:bottom w:val="nil"/>
              <w:right w:val="nil"/>
            </w:tcBorders>
            <w:shd w:val="clear" w:color="auto" w:fill="auto"/>
            <w:noWrap/>
            <w:vAlign w:val="center"/>
            <w:hideMark/>
          </w:tcPr>
          <w:p w14:paraId="0751AF62"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15-Feb-13</w:t>
            </w:r>
          </w:p>
        </w:tc>
        <w:tc>
          <w:tcPr>
            <w:tcW w:w="1294" w:type="dxa"/>
            <w:tcBorders>
              <w:top w:val="nil"/>
              <w:left w:val="nil"/>
              <w:bottom w:val="nil"/>
              <w:right w:val="nil"/>
            </w:tcBorders>
            <w:shd w:val="clear" w:color="auto" w:fill="auto"/>
            <w:noWrap/>
            <w:vAlign w:val="center"/>
            <w:hideMark/>
          </w:tcPr>
          <w:p w14:paraId="63C1EC09"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0.154</w:t>
            </w:r>
          </w:p>
        </w:tc>
        <w:tc>
          <w:tcPr>
            <w:tcW w:w="1134" w:type="dxa"/>
            <w:tcBorders>
              <w:top w:val="nil"/>
              <w:left w:val="nil"/>
              <w:bottom w:val="nil"/>
              <w:right w:val="nil"/>
            </w:tcBorders>
            <w:shd w:val="clear" w:color="auto" w:fill="auto"/>
            <w:noWrap/>
            <w:vAlign w:val="center"/>
            <w:hideMark/>
          </w:tcPr>
          <w:p w14:paraId="21890045"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483</w:t>
            </w:r>
          </w:p>
        </w:tc>
        <w:tc>
          <w:tcPr>
            <w:tcW w:w="1134" w:type="dxa"/>
            <w:tcBorders>
              <w:top w:val="nil"/>
              <w:left w:val="nil"/>
              <w:bottom w:val="nil"/>
              <w:right w:val="nil"/>
            </w:tcBorders>
            <w:shd w:val="clear" w:color="auto" w:fill="auto"/>
            <w:noWrap/>
            <w:vAlign w:val="center"/>
            <w:hideMark/>
          </w:tcPr>
          <w:p w14:paraId="1FDC193B"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84</w:t>
            </w:r>
          </w:p>
        </w:tc>
      </w:tr>
      <w:tr w:rsidR="00B447BB" w:rsidRPr="009B159F" w14:paraId="5EBE54BC" w14:textId="77777777" w:rsidTr="00B447BB">
        <w:trPr>
          <w:trHeight w:val="288"/>
          <w:jc w:val="center"/>
        </w:trPr>
        <w:tc>
          <w:tcPr>
            <w:tcW w:w="1196" w:type="dxa"/>
            <w:tcBorders>
              <w:top w:val="nil"/>
              <w:left w:val="nil"/>
              <w:bottom w:val="nil"/>
              <w:right w:val="nil"/>
            </w:tcBorders>
            <w:shd w:val="clear" w:color="auto" w:fill="auto"/>
            <w:noWrap/>
            <w:vAlign w:val="center"/>
            <w:hideMark/>
          </w:tcPr>
          <w:p w14:paraId="4FFF8594"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15-Feb-13</w:t>
            </w:r>
          </w:p>
        </w:tc>
        <w:tc>
          <w:tcPr>
            <w:tcW w:w="1196" w:type="dxa"/>
            <w:tcBorders>
              <w:top w:val="nil"/>
              <w:left w:val="nil"/>
              <w:bottom w:val="nil"/>
              <w:right w:val="nil"/>
            </w:tcBorders>
            <w:shd w:val="clear" w:color="auto" w:fill="auto"/>
            <w:noWrap/>
            <w:vAlign w:val="center"/>
            <w:hideMark/>
          </w:tcPr>
          <w:p w14:paraId="18B4700F"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24-Apr-13</w:t>
            </w:r>
          </w:p>
        </w:tc>
        <w:tc>
          <w:tcPr>
            <w:tcW w:w="1294" w:type="dxa"/>
            <w:tcBorders>
              <w:top w:val="nil"/>
              <w:left w:val="nil"/>
              <w:bottom w:val="nil"/>
              <w:right w:val="nil"/>
            </w:tcBorders>
            <w:shd w:val="clear" w:color="auto" w:fill="auto"/>
            <w:noWrap/>
            <w:vAlign w:val="center"/>
            <w:hideMark/>
          </w:tcPr>
          <w:p w14:paraId="5D3BBB80"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0.059</w:t>
            </w:r>
          </w:p>
        </w:tc>
        <w:tc>
          <w:tcPr>
            <w:tcW w:w="1134" w:type="dxa"/>
            <w:tcBorders>
              <w:top w:val="nil"/>
              <w:left w:val="nil"/>
              <w:bottom w:val="nil"/>
              <w:right w:val="nil"/>
            </w:tcBorders>
            <w:shd w:val="clear" w:color="auto" w:fill="auto"/>
            <w:noWrap/>
            <w:vAlign w:val="center"/>
            <w:hideMark/>
          </w:tcPr>
          <w:p w14:paraId="57950559"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299</w:t>
            </w:r>
          </w:p>
        </w:tc>
        <w:tc>
          <w:tcPr>
            <w:tcW w:w="1134" w:type="dxa"/>
            <w:tcBorders>
              <w:top w:val="nil"/>
              <w:left w:val="nil"/>
              <w:bottom w:val="nil"/>
              <w:right w:val="nil"/>
            </w:tcBorders>
            <w:shd w:val="clear" w:color="auto" w:fill="auto"/>
            <w:noWrap/>
            <w:vAlign w:val="center"/>
            <w:hideMark/>
          </w:tcPr>
          <w:p w14:paraId="0AFB1E19"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38</w:t>
            </w:r>
          </w:p>
        </w:tc>
      </w:tr>
      <w:tr w:rsidR="00B447BB" w:rsidRPr="009B159F" w14:paraId="05869669" w14:textId="77777777" w:rsidTr="00B447BB">
        <w:trPr>
          <w:trHeight w:val="288"/>
          <w:jc w:val="center"/>
        </w:trPr>
        <w:tc>
          <w:tcPr>
            <w:tcW w:w="1196" w:type="dxa"/>
            <w:tcBorders>
              <w:top w:val="nil"/>
              <w:left w:val="nil"/>
              <w:bottom w:val="nil"/>
              <w:right w:val="nil"/>
            </w:tcBorders>
            <w:shd w:val="clear" w:color="auto" w:fill="auto"/>
            <w:noWrap/>
            <w:vAlign w:val="center"/>
            <w:hideMark/>
          </w:tcPr>
          <w:p w14:paraId="46C59E37"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24-Apr-13</w:t>
            </w:r>
          </w:p>
        </w:tc>
        <w:tc>
          <w:tcPr>
            <w:tcW w:w="1196" w:type="dxa"/>
            <w:tcBorders>
              <w:top w:val="nil"/>
              <w:left w:val="nil"/>
              <w:bottom w:val="nil"/>
              <w:right w:val="nil"/>
            </w:tcBorders>
            <w:shd w:val="clear" w:color="auto" w:fill="auto"/>
            <w:noWrap/>
            <w:vAlign w:val="center"/>
            <w:hideMark/>
          </w:tcPr>
          <w:p w14:paraId="26538FBB"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06-Jun-13</w:t>
            </w:r>
          </w:p>
        </w:tc>
        <w:tc>
          <w:tcPr>
            <w:tcW w:w="1294" w:type="dxa"/>
            <w:tcBorders>
              <w:top w:val="nil"/>
              <w:left w:val="nil"/>
              <w:bottom w:val="nil"/>
              <w:right w:val="nil"/>
            </w:tcBorders>
            <w:shd w:val="clear" w:color="auto" w:fill="auto"/>
            <w:noWrap/>
            <w:vAlign w:val="center"/>
            <w:hideMark/>
          </w:tcPr>
          <w:p w14:paraId="6EBDB40D"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0.038</w:t>
            </w:r>
          </w:p>
        </w:tc>
        <w:tc>
          <w:tcPr>
            <w:tcW w:w="1134" w:type="dxa"/>
            <w:tcBorders>
              <w:top w:val="nil"/>
              <w:left w:val="nil"/>
              <w:bottom w:val="nil"/>
              <w:right w:val="nil"/>
            </w:tcBorders>
            <w:shd w:val="clear" w:color="auto" w:fill="auto"/>
            <w:noWrap/>
            <w:vAlign w:val="center"/>
            <w:hideMark/>
          </w:tcPr>
          <w:p w14:paraId="7EB13C9F"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207</w:t>
            </w:r>
          </w:p>
        </w:tc>
        <w:tc>
          <w:tcPr>
            <w:tcW w:w="1134" w:type="dxa"/>
            <w:tcBorders>
              <w:top w:val="nil"/>
              <w:left w:val="nil"/>
              <w:bottom w:val="nil"/>
              <w:right w:val="nil"/>
            </w:tcBorders>
            <w:shd w:val="clear" w:color="auto" w:fill="auto"/>
            <w:noWrap/>
            <w:vAlign w:val="center"/>
            <w:hideMark/>
          </w:tcPr>
          <w:p w14:paraId="706FA129"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20</w:t>
            </w:r>
          </w:p>
        </w:tc>
      </w:tr>
      <w:tr w:rsidR="00B447BB" w:rsidRPr="009B159F" w14:paraId="046B5794" w14:textId="77777777" w:rsidTr="00B447BB">
        <w:trPr>
          <w:trHeight w:val="288"/>
          <w:jc w:val="center"/>
        </w:trPr>
        <w:tc>
          <w:tcPr>
            <w:tcW w:w="1196" w:type="dxa"/>
            <w:tcBorders>
              <w:top w:val="nil"/>
              <w:left w:val="nil"/>
              <w:bottom w:val="nil"/>
              <w:right w:val="nil"/>
            </w:tcBorders>
            <w:shd w:val="clear" w:color="auto" w:fill="auto"/>
            <w:noWrap/>
            <w:vAlign w:val="center"/>
            <w:hideMark/>
          </w:tcPr>
          <w:p w14:paraId="1744FF02"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06-Jun-13</w:t>
            </w:r>
          </w:p>
        </w:tc>
        <w:tc>
          <w:tcPr>
            <w:tcW w:w="1196" w:type="dxa"/>
            <w:tcBorders>
              <w:top w:val="nil"/>
              <w:left w:val="nil"/>
              <w:bottom w:val="nil"/>
              <w:right w:val="nil"/>
            </w:tcBorders>
            <w:shd w:val="clear" w:color="auto" w:fill="auto"/>
            <w:noWrap/>
            <w:vAlign w:val="center"/>
            <w:hideMark/>
          </w:tcPr>
          <w:p w14:paraId="4CF7A06E"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10-Jul-13</w:t>
            </w:r>
          </w:p>
        </w:tc>
        <w:tc>
          <w:tcPr>
            <w:tcW w:w="1294" w:type="dxa"/>
            <w:tcBorders>
              <w:top w:val="nil"/>
              <w:left w:val="nil"/>
              <w:bottom w:val="nil"/>
              <w:right w:val="nil"/>
            </w:tcBorders>
            <w:shd w:val="clear" w:color="auto" w:fill="auto"/>
            <w:noWrap/>
            <w:vAlign w:val="center"/>
            <w:hideMark/>
          </w:tcPr>
          <w:p w14:paraId="52D27859"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0.023</w:t>
            </w:r>
          </w:p>
        </w:tc>
        <w:tc>
          <w:tcPr>
            <w:tcW w:w="1134" w:type="dxa"/>
            <w:tcBorders>
              <w:top w:val="nil"/>
              <w:left w:val="nil"/>
              <w:bottom w:val="nil"/>
              <w:right w:val="nil"/>
            </w:tcBorders>
            <w:shd w:val="clear" w:color="auto" w:fill="auto"/>
            <w:noWrap/>
            <w:vAlign w:val="center"/>
            <w:hideMark/>
          </w:tcPr>
          <w:p w14:paraId="6F5FC6BF"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105</w:t>
            </w:r>
          </w:p>
        </w:tc>
        <w:tc>
          <w:tcPr>
            <w:tcW w:w="1134" w:type="dxa"/>
            <w:tcBorders>
              <w:top w:val="nil"/>
              <w:left w:val="nil"/>
              <w:bottom w:val="nil"/>
              <w:right w:val="nil"/>
            </w:tcBorders>
            <w:shd w:val="clear" w:color="auto" w:fill="auto"/>
            <w:noWrap/>
            <w:vAlign w:val="center"/>
            <w:hideMark/>
          </w:tcPr>
          <w:p w14:paraId="4858741D"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13</w:t>
            </w:r>
          </w:p>
        </w:tc>
      </w:tr>
      <w:tr w:rsidR="00B447BB" w:rsidRPr="009B159F" w14:paraId="61A87A17" w14:textId="77777777" w:rsidTr="00B447BB">
        <w:trPr>
          <w:trHeight w:val="288"/>
          <w:jc w:val="center"/>
        </w:trPr>
        <w:tc>
          <w:tcPr>
            <w:tcW w:w="1196" w:type="dxa"/>
            <w:tcBorders>
              <w:top w:val="nil"/>
              <w:left w:val="nil"/>
              <w:right w:val="nil"/>
            </w:tcBorders>
            <w:shd w:val="clear" w:color="auto" w:fill="auto"/>
            <w:noWrap/>
            <w:vAlign w:val="center"/>
            <w:hideMark/>
          </w:tcPr>
          <w:p w14:paraId="250B707B"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10-Jul-13</w:t>
            </w:r>
          </w:p>
        </w:tc>
        <w:tc>
          <w:tcPr>
            <w:tcW w:w="1196" w:type="dxa"/>
            <w:tcBorders>
              <w:top w:val="nil"/>
              <w:left w:val="nil"/>
              <w:right w:val="nil"/>
            </w:tcBorders>
            <w:shd w:val="clear" w:color="auto" w:fill="auto"/>
            <w:noWrap/>
            <w:vAlign w:val="center"/>
            <w:hideMark/>
          </w:tcPr>
          <w:p w14:paraId="42E6DC80"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10-Aug-13</w:t>
            </w:r>
          </w:p>
        </w:tc>
        <w:tc>
          <w:tcPr>
            <w:tcW w:w="1294" w:type="dxa"/>
            <w:tcBorders>
              <w:top w:val="nil"/>
              <w:left w:val="nil"/>
              <w:right w:val="nil"/>
            </w:tcBorders>
            <w:shd w:val="clear" w:color="auto" w:fill="auto"/>
            <w:noWrap/>
            <w:vAlign w:val="center"/>
            <w:hideMark/>
          </w:tcPr>
          <w:p w14:paraId="2DA5EEB9"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0.225</w:t>
            </w:r>
          </w:p>
        </w:tc>
        <w:tc>
          <w:tcPr>
            <w:tcW w:w="1134" w:type="dxa"/>
            <w:tcBorders>
              <w:top w:val="nil"/>
              <w:left w:val="nil"/>
              <w:right w:val="nil"/>
            </w:tcBorders>
            <w:shd w:val="clear" w:color="auto" w:fill="auto"/>
            <w:noWrap/>
            <w:vAlign w:val="center"/>
            <w:hideMark/>
          </w:tcPr>
          <w:p w14:paraId="51C3E8FA"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630</w:t>
            </w:r>
          </w:p>
        </w:tc>
        <w:tc>
          <w:tcPr>
            <w:tcW w:w="1134" w:type="dxa"/>
            <w:tcBorders>
              <w:top w:val="nil"/>
              <w:left w:val="nil"/>
              <w:right w:val="nil"/>
            </w:tcBorders>
            <w:shd w:val="clear" w:color="auto" w:fill="auto"/>
            <w:noWrap/>
            <w:vAlign w:val="center"/>
            <w:hideMark/>
          </w:tcPr>
          <w:p w14:paraId="63CD9A61"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91</w:t>
            </w:r>
          </w:p>
        </w:tc>
      </w:tr>
      <w:tr w:rsidR="00B447BB" w:rsidRPr="009B159F" w14:paraId="7C5F376E" w14:textId="77777777" w:rsidTr="00B447BB">
        <w:trPr>
          <w:trHeight w:val="288"/>
          <w:jc w:val="center"/>
        </w:trPr>
        <w:tc>
          <w:tcPr>
            <w:tcW w:w="1196" w:type="dxa"/>
            <w:tcBorders>
              <w:top w:val="nil"/>
              <w:left w:val="nil"/>
              <w:bottom w:val="single" w:sz="4" w:space="0" w:color="auto"/>
              <w:right w:val="nil"/>
            </w:tcBorders>
            <w:shd w:val="clear" w:color="auto" w:fill="auto"/>
            <w:noWrap/>
            <w:vAlign w:val="center"/>
            <w:hideMark/>
          </w:tcPr>
          <w:p w14:paraId="1760B20E"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10-Aug-13</w:t>
            </w:r>
          </w:p>
        </w:tc>
        <w:tc>
          <w:tcPr>
            <w:tcW w:w="1196" w:type="dxa"/>
            <w:tcBorders>
              <w:top w:val="nil"/>
              <w:left w:val="nil"/>
              <w:bottom w:val="single" w:sz="4" w:space="0" w:color="auto"/>
              <w:right w:val="nil"/>
            </w:tcBorders>
            <w:shd w:val="clear" w:color="auto" w:fill="auto"/>
            <w:noWrap/>
            <w:vAlign w:val="center"/>
            <w:hideMark/>
          </w:tcPr>
          <w:p w14:paraId="739B7390"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10-Dec-13</w:t>
            </w:r>
          </w:p>
        </w:tc>
        <w:tc>
          <w:tcPr>
            <w:tcW w:w="1294" w:type="dxa"/>
            <w:tcBorders>
              <w:top w:val="nil"/>
              <w:left w:val="nil"/>
              <w:bottom w:val="single" w:sz="4" w:space="0" w:color="auto"/>
              <w:right w:val="nil"/>
            </w:tcBorders>
            <w:shd w:val="clear" w:color="auto" w:fill="auto"/>
            <w:noWrap/>
            <w:vAlign w:val="center"/>
            <w:hideMark/>
          </w:tcPr>
          <w:p w14:paraId="2DAD4929"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0.057</w:t>
            </w:r>
          </w:p>
        </w:tc>
        <w:tc>
          <w:tcPr>
            <w:tcW w:w="1134" w:type="dxa"/>
            <w:tcBorders>
              <w:top w:val="nil"/>
              <w:left w:val="nil"/>
              <w:bottom w:val="single" w:sz="4" w:space="0" w:color="auto"/>
              <w:right w:val="nil"/>
            </w:tcBorders>
            <w:shd w:val="clear" w:color="auto" w:fill="auto"/>
            <w:noWrap/>
            <w:vAlign w:val="center"/>
            <w:hideMark/>
          </w:tcPr>
          <w:p w14:paraId="6BDC6875"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246</w:t>
            </w:r>
          </w:p>
        </w:tc>
        <w:tc>
          <w:tcPr>
            <w:tcW w:w="1134" w:type="dxa"/>
            <w:tcBorders>
              <w:top w:val="nil"/>
              <w:left w:val="nil"/>
              <w:bottom w:val="single" w:sz="4" w:space="0" w:color="auto"/>
              <w:right w:val="nil"/>
            </w:tcBorders>
            <w:shd w:val="clear" w:color="auto" w:fill="auto"/>
            <w:noWrap/>
            <w:vAlign w:val="center"/>
            <w:hideMark/>
          </w:tcPr>
          <w:p w14:paraId="01A0440C" w14:textId="77777777" w:rsidR="00B447BB" w:rsidRPr="009B159F" w:rsidRDefault="00B447BB" w:rsidP="00B447BB">
            <w:pPr>
              <w:jc w:val="center"/>
              <w:rPr>
                <w:rFonts w:eastAsia="Times New Roman"/>
                <w:color w:val="000000"/>
                <w:sz w:val="22"/>
                <w:szCs w:val="22"/>
                <w:lang w:eastAsia="en-GB"/>
              </w:rPr>
            </w:pPr>
            <w:r w:rsidRPr="009B159F">
              <w:rPr>
                <w:rFonts w:eastAsia="Times New Roman"/>
                <w:color w:val="000000"/>
                <w:sz w:val="22"/>
                <w:szCs w:val="22"/>
                <w:lang w:eastAsia="en-GB"/>
              </w:rPr>
              <w:t>25</w:t>
            </w:r>
          </w:p>
        </w:tc>
      </w:tr>
      <w:tr w:rsidR="00B447BB" w:rsidRPr="009B159F" w14:paraId="7A5F4EBF" w14:textId="77777777" w:rsidTr="00B447BB">
        <w:trPr>
          <w:trHeight w:val="288"/>
          <w:jc w:val="center"/>
        </w:trPr>
        <w:tc>
          <w:tcPr>
            <w:tcW w:w="2392" w:type="dxa"/>
            <w:gridSpan w:val="2"/>
            <w:tcBorders>
              <w:top w:val="single" w:sz="4" w:space="0" w:color="auto"/>
              <w:left w:val="nil"/>
              <w:bottom w:val="single" w:sz="12" w:space="0" w:color="auto"/>
              <w:right w:val="nil"/>
            </w:tcBorders>
            <w:shd w:val="clear" w:color="auto" w:fill="auto"/>
            <w:noWrap/>
            <w:vAlign w:val="center"/>
            <w:hideMark/>
          </w:tcPr>
          <w:p w14:paraId="6BDE6435" w14:textId="77777777" w:rsidR="00B447BB" w:rsidRPr="009B159F" w:rsidRDefault="00B447BB" w:rsidP="00B447BB">
            <w:pPr>
              <w:pStyle w:val="PlainText"/>
              <w:tabs>
                <w:tab w:val="left" w:pos="420"/>
                <w:tab w:val="left" w:pos="8567"/>
              </w:tabs>
              <w:spacing w:before="40" w:after="40"/>
              <w:jc w:val="right"/>
              <w:rPr>
                <w:rFonts w:ascii="Times New Roman" w:hAnsi="Times New Roman" w:cs="Times New Roman"/>
                <w:sz w:val="24"/>
                <w:szCs w:val="24"/>
              </w:rPr>
            </w:pPr>
            <w:r w:rsidRPr="00987B36">
              <w:rPr>
                <w:rFonts w:ascii="Times New Roman" w:hAnsi="Times New Roman" w:cs="Times New Roman"/>
                <w:sz w:val="24"/>
                <w:szCs w:val="24"/>
              </w:rPr>
              <w:t>Mean values</w:t>
            </w:r>
          </w:p>
        </w:tc>
        <w:tc>
          <w:tcPr>
            <w:tcW w:w="1294" w:type="dxa"/>
            <w:tcBorders>
              <w:top w:val="single" w:sz="4" w:space="0" w:color="auto"/>
              <w:left w:val="nil"/>
              <w:bottom w:val="single" w:sz="12" w:space="0" w:color="auto"/>
              <w:right w:val="nil"/>
            </w:tcBorders>
            <w:shd w:val="clear" w:color="auto" w:fill="auto"/>
            <w:noWrap/>
            <w:vAlign w:val="center"/>
            <w:hideMark/>
          </w:tcPr>
          <w:p w14:paraId="4DB72430" w14:textId="77777777" w:rsidR="00B447BB" w:rsidRPr="009B159F" w:rsidRDefault="00B447BB" w:rsidP="00B447BB">
            <w:pPr>
              <w:pStyle w:val="PlainText"/>
              <w:tabs>
                <w:tab w:val="left" w:pos="420"/>
                <w:tab w:val="left" w:pos="8567"/>
              </w:tabs>
              <w:spacing w:before="40" w:after="40"/>
              <w:jc w:val="center"/>
              <w:rPr>
                <w:rFonts w:ascii="Times New Roman" w:hAnsi="Times New Roman" w:cs="Times New Roman"/>
                <w:sz w:val="24"/>
                <w:szCs w:val="24"/>
              </w:rPr>
            </w:pPr>
            <w:r w:rsidRPr="009B159F">
              <w:rPr>
                <w:rFonts w:ascii="Times New Roman" w:hAnsi="Times New Roman" w:cs="Times New Roman"/>
                <w:sz w:val="24"/>
                <w:szCs w:val="24"/>
              </w:rPr>
              <w:t>0.093</w:t>
            </w:r>
          </w:p>
        </w:tc>
        <w:tc>
          <w:tcPr>
            <w:tcW w:w="1134" w:type="dxa"/>
            <w:tcBorders>
              <w:top w:val="single" w:sz="4" w:space="0" w:color="auto"/>
              <w:left w:val="nil"/>
              <w:bottom w:val="single" w:sz="12" w:space="0" w:color="auto"/>
              <w:right w:val="nil"/>
            </w:tcBorders>
            <w:shd w:val="clear" w:color="auto" w:fill="auto"/>
            <w:noWrap/>
            <w:vAlign w:val="center"/>
            <w:hideMark/>
          </w:tcPr>
          <w:p w14:paraId="05F424AD" w14:textId="77777777" w:rsidR="00B447BB" w:rsidRPr="009B159F" w:rsidRDefault="00B447BB" w:rsidP="00B447BB">
            <w:pPr>
              <w:pStyle w:val="PlainText"/>
              <w:tabs>
                <w:tab w:val="left" w:pos="420"/>
                <w:tab w:val="left" w:pos="8567"/>
              </w:tabs>
              <w:spacing w:before="40" w:after="40"/>
              <w:jc w:val="center"/>
              <w:rPr>
                <w:rFonts w:ascii="Times New Roman" w:hAnsi="Times New Roman" w:cs="Times New Roman"/>
                <w:sz w:val="24"/>
                <w:szCs w:val="24"/>
              </w:rPr>
            </w:pPr>
            <w:r w:rsidRPr="009B159F">
              <w:rPr>
                <w:rFonts w:ascii="Times New Roman" w:hAnsi="Times New Roman" w:cs="Times New Roman"/>
                <w:sz w:val="24"/>
                <w:szCs w:val="24"/>
              </w:rPr>
              <w:t>316</w:t>
            </w:r>
          </w:p>
        </w:tc>
        <w:tc>
          <w:tcPr>
            <w:tcW w:w="1134" w:type="dxa"/>
            <w:tcBorders>
              <w:top w:val="single" w:sz="4" w:space="0" w:color="auto"/>
              <w:left w:val="nil"/>
              <w:bottom w:val="single" w:sz="12" w:space="0" w:color="auto"/>
              <w:right w:val="nil"/>
            </w:tcBorders>
            <w:shd w:val="clear" w:color="auto" w:fill="auto"/>
            <w:noWrap/>
            <w:vAlign w:val="center"/>
            <w:hideMark/>
          </w:tcPr>
          <w:p w14:paraId="022FAF28" w14:textId="77777777" w:rsidR="00B447BB" w:rsidRPr="009B159F" w:rsidRDefault="00B447BB" w:rsidP="00B447BB">
            <w:pPr>
              <w:pStyle w:val="PlainText"/>
              <w:tabs>
                <w:tab w:val="left" w:pos="420"/>
                <w:tab w:val="left" w:pos="8567"/>
              </w:tabs>
              <w:spacing w:before="40" w:after="40"/>
              <w:jc w:val="center"/>
              <w:rPr>
                <w:rFonts w:ascii="Times New Roman" w:hAnsi="Times New Roman" w:cs="Times New Roman"/>
                <w:sz w:val="24"/>
                <w:szCs w:val="24"/>
              </w:rPr>
            </w:pPr>
            <w:r w:rsidRPr="009B159F">
              <w:rPr>
                <w:rFonts w:ascii="Times New Roman" w:hAnsi="Times New Roman" w:cs="Times New Roman"/>
                <w:sz w:val="24"/>
                <w:szCs w:val="24"/>
              </w:rPr>
              <w:t>46</w:t>
            </w:r>
          </w:p>
        </w:tc>
      </w:tr>
    </w:tbl>
    <w:p w14:paraId="355CDE97" w14:textId="77777777" w:rsidR="00B447BB" w:rsidRDefault="00B447BB" w:rsidP="00B447BB">
      <w:pPr>
        <w:pStyle w:val="PlainText"/>
        <w:tabs>
          <w:tab w:val="left" w:pos="420"/>
          <w:tab w:val="left" w:pos="8567"/>
        </w:tabs>
        <w:spacing w:line="360" w:lineRule="auto"/>
        <w:ind w:firstLine="420"/>
        <w:jc w:val="center"/>
        <w:rPr>
          <w:rFonts w:ascii="Times New Roman" w:hAnsi="Times New Roman" w:cs="Times New Roman"/>
          <w:sz w:val="24"/>
          <w:szCs w:val="24"/>
        </w:rPr>
      </w:pPr>
    </w:p>
    <w:p w14:paraId="46D4124F" w14:textId="77777777" w:rsidR="00B447BB" w:rsidRDefault="00B447BB" w:rsidP="00B447BB">
      <w:pPr>
        <w:pStyle w:val="PlainText"/>
        <w:keepNext/>
        <w:tabs>
          <w:tab w:val="left" w:pos="420"/>
          <w:tab w:val="left" w:pos="8567"/>
        </w:tabs>
        <w:spacing w:line="360" w:lineRule="auto"/>
        <w:jc w:val="center"/>
        <w:rPr>
          <w:rFonts w:ascii="Times New Roman" w:hAnsi="Times New Roman" w:cs="Times New Roman"/>
          <w:sz w:val="24"/>
          <w:szCs w:val="24"/>
        </w:rPr>
      </w:pPr>
      <w:r>
        <w:rPr>
          <w:rFonts w:ascii="Times New Roman" w:hAnsi="Times New Roman" w:cs="Times New Roman"/>
          <w:sz w:val="24"/>
          <w:szCs w:val="24"/>
        </w:rPr>
        <w:t>(b)  Trap B</w:t>
      </w:r>
    </w:p>
    <w:tbl>
      <w:tblPr>
        <w:tblW w:w="5954" w:type="dxa"/>
        <w:jc w:val="center"/>
        <w:tblLook w:val="04A0" w:firstRow="1" w:lastRow="0" w:firstColumn="1" w:lastColumn="0" w:noHBand="0" w:noVBand="1"/>
      </w:tblPr>
      <w:tblGrid>
        <w:gridCol w:w="1196"/>
        <w:gridCol w:w="1196"/>
        <w:gridCol w:w="1294"/>
        <w:gridCol w:w="1134"/>
        <w:gridCol w:w="1134"/>
      </w:tblGrid>
      <w:tr w:rsidR="00B447BB" w:rsidRPr="009B159F" w14:paraId="388437A0" w14:textId="77777777" w:rsidTr="00B447BB">
        <w:trPr>
          <w:trHeight w:val="288"/>
          <w:jc w:val="center"/>
        </w:trPr>
        <w:tc>
          <w:tcPr>
            <w:tcW w:w="5954" w:type="dxa"/>
            <w:gridSpan w:val="5"/>
            <w:tcBorders>
              <w:top w:val="single" w:sz="12" w:space="0" w:color="auto"/>
              <w:left w:val="nil"/>
              <w:bottom w:val="single" w:sz="4" w:space="0" w:color="auto"/>
              <w:right w:val="nil"/>
            </w:tcBorders>
            <w:shd w:val="clear" w:color="auto" w:fill="auto"/>
            <w:noWrap/>
            <w:vAlign w:val="center"/>
          </w:tcPr>
          <w:p w14:paraId="50CF372A" w14:textId="77777777" w:rsidR="00B447BB" w:rsidRPr="00987B36" w:rsidRDefault="00B447BB" w:rsidP="00B447BB">
            <w:pPr>
              <w:pStyle w:val="PlainText"/>
              <w:keepNext/>
              <w:tabs>
                <w:tab w:val="left" w:pos="420"/>
                <w:tab w:val="left" w:pos="8567"/>
              </w:tabs>
              <w:spacing w:before="60" w:after="60"/>
              <w:jc w:val="center"/>
              <w:rPr>
                <w:color w:val="000000"/>
                <w:sz w:val="22"/>
                <w:szCs w:val="22"/>
              </w:rPr>
            </w:pPr>
            <w:r w:rsidRPr="00987B36">
              <w:rPr>
                <w:rFonts w:ascii="Times New Roman" w:hAnsi="Times New Roman" w:cs="Times New Roman"/>
                <w:sz w:val="24"/>
                <w:szCs w:val="24"/>
              </w:rPr>
              <w:t>Water column fluxes</w:t>
            </w:r>
          </w:p>
        </w:tc>
      </w:tr>
      <w:tr w:rsidR="00B447BB" w:rsidRPr="009B159F" w14:paraId="2EB1D884" w14:textId="77777777" w:rsidTr="00B447BB">
        <w:trPr>
          <w:trHeight w:val="288"/>
          <w:jc w:val="center"/>
        </w:trPr>
        <w:tc>
          <w:tcPr>
            <w:tcW w:w="2392" w:type="dxa"/>
            <w:gridSpan w:val="2"/>
            <w:tcBorders>
              <w:top w:val="single" w:sz="4" w:space="0" w:color="auto"/>
              <w:left w:val="nil"/>
              <w:right w:val="nil"/>
            </w:tcBorders>
            <w:shd w:val="clear" w:color="auto" w:fill="auto"/>
            <w:noWrap/>
            <w:vAlign w:val="center"/>
          </w:tcPr>
          <w:p w14:paraId="4356C825" w14:textId="77777777" w:rsidR="00B447BB" w:rsidRPr="009B159F" w:rsidRDefault="00B447BB" w:rsidP="00B447BB">
            <w:pPr>
              <w:keepNext/>
              <w:jc w:val="center"/>
              <w:rPr>
                <w:rFonts w:eastAsia="Times New Roman"/>
                <w:color w:val="000000"/>
                <w:sz w:val="22"/>
                <w:szCs w:val="22"/>
                <w:lang w:eastAsia="en-GB"/>
              </w:rPr>
            </w:pPr>
            <w:r w:rsidRPr="00B2692A">
              <w:rPr>
                <w:rFonts w:eastAsia="Times New Roman"/>
                <w:sz w:val="22"/>
                <w:szCs w:val="22"/>
                <w:lang w:eastAsia="en-GB"/>
              </w:rPr>
              <w:t>Measurement period</w:t>
            </w:r>
          </w:p>
        </w:tc>
        <w:tc>
          <w:tcPr>
            <w:tcW w:w="1294" w:type="dxa"/>
            <w:tcBorders>
              <w:top w:val="single" w:sz="4" w:space="0" w:color="auto"/>
              <w:left w:val="nil"/>
              <w:right w:val="nil"/>
            </w:tcBorders>
            <w:shd w:val="clear" w:color="auto" w:fill="auto"/>
            <w:noWrap/>
            <w:vAlign w:val="center"/>
          </w:tcPr>
          <w:p w14:paraId="7349172B"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Sediment</w:t>
            </w:r>
          </w:p>
        </w:tc>
        <w:tc>
          <w:tcPr>
            <w:tcW w:w="1134" w:type="dxa"/>
            <w:tcBorders>
              <w:top w:val="single" w:sz="4" w:space="0" w:color="auto"/>
              <w:left w:val="nil"/>
              <w:right w:val="nil"/>
            </w:tcBorders>
            <w:shd w:val="clear" w:color="auto" w:fill="auto"/>
            <w:noWrap/>
            <w:vAlign w:val="center"/>
          </w:tcPr>
          <w:p w14:paraId="560AC3C2"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vertAlign w:val="superscript"/>
                <w:lang w:eastAsia="en-GB"/>
              </w:rPr>
              <w:t>210</w:t>
            </w:r>
            <w:r w:rsidRPr="009B159F">
              <w:rPr>
                <w:rFonts w:eastAsia="Times New Roman"/>
                <w:color w:val="000000"/>
                <w:sz w:val="22"/>
                <w:szCs w:val="22"/>
                <w:lang w:eastAsia="en-GB"/>
              </w:rPr>
              <w:t>Pb</w:t>
            </w:r>
            <w:r w:rsidRPr="009B159F">
              <w:rPr>
                <w:rFonts w:eastAsia="Times New Roman"/>
                <w:color w:val="000000"/>
                <w:sz w:val="22"/>
                <w:szCs w:val="22"/>
                <w:vertAlign w:val="subscript"/>
                <w:lang w:eastAsia="en-GB"/>
              </w:rPr>
              <w:t>un</w:t>
            </w:r>
            <w:r>
              <w:rPr>
                <w:rFonts w:eastAsia="Times New Roman"/>
                <w:color w:val="000000"/>
                <w:sz w:val="22"/>
                <w:szCs w:val="22"/>
                <w:vertAlign w:val="subscript"/>
                <w:lang w:eastAsia="en-GB"/>
              </w:rPr>
              <w:t>s</w:t>
            </w:r>
          </w:p>
        </w:tc>
        <w:tc>
          <w:tcPr>
            <w:tcW w:w="1134" w:type="dxa"/>
            <w:tcBorders>
              <w:top w:val="single" w:sz="4" w:space="0" w:color="auto"/>
              <w:left w:val="nil"/>
              <w:right w:val="nil"/>
            </w:tcBorders>
            <w:shd w:val="clear" w:color="auto" w:fill="auto"/>
            <w:noWrap/>
            <w:vAlign w:val="center"/>
          </w:tcPr>
          <w:p w14:paraId="7604BC1F"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vertAlign w:val="superscript"/>
                <w:lang w:eastAsia="en-GB"/>
              </w:rPr>
              <w:t>137</w:t>
            </w:r>
            <w:r w:rsidRPr="009B159F">
              <w:rPr>
                <w:rFonts w:eastAsia="Times New Roman"/>
                <w:color w:val="000000"/>
                <w:sz w:val="22"/>
                <w:szCs w:val="22"/>
                <w:lang w:eastAsia="en-GB"/>
              </w:rPr>
              <w:t>Cs</w:t>
            </w:r>
          </w:p>
        </w:tc>
      </w:tr>
      <w:tr w:rsidR="00B447BB" w:rsidRPr="009B159F" w14:paraId="58175EFF" w14:textId="77777777" w:rsidTr="00B447BB">
        <w:trPr>
          <w:trHeight w:val="288"/>
          <w:jc w:val="center"/>
        </w:trPr>
        <w:tc>
          <w:tcPr>
            <w:tcW w:w="2392" w:type="dxa"/>
            <w:gridSpan w:val="2"/>
            <w:tcBorders>
              <w:top w:val="nil"/>
              <w:left w:val="nil"/>
              <w:bottom w:val="single" w:sz="4" w:space="0" w:color="auto"/>
              <w:right w:val="nil"/>
            </w:tcBorders>
            <w:shd w:val="clear" w:color="auto" w:fill="auto"/>
            <w:noWrap/>
            <w:vAlign w:val="center"/>
          </w:tcPr>
          <w:p w14:paraId="77CBFF1D" w14:textId="77777777" w:rsidR="00B447BB" w:rsidRPr="00B2692A" w:rsidRDefault="00B447BB" w:rsidP="00B447BB">
            <w:pPr>
              <w:keepNext/>
              <w:jc w:val="center"/>
              <w:rPr>
                <w:rFonts w:eastAsia="Times New Roman"/>
                <w:sz w:val="22"/>
                <w:szCs w:val="22"/>
                <w:lang w:eastAsia="en-GB"/>
              </w:rPr>
            </w:pPr>
          </w:p>
        </w:tc>
        <w:tc>
          <w:tcPr>
            <w:tcW w:w="1294" w:type="dxa"/>
            <w:tcBorders>
              <w:top w:val="nil"/>
              <w:left w:val="nil"/>
              <w:bottom w:val="single" w:sz="4" w:space="0" w:color="auto"/>
              <w:right w:val="nil"/>
            </w:tcBorders>
            <w:shd w:val="clear" w:color="auto" w:fill="auto"/>
            <w:noWrap/>
            <w:vAlign w:val="center"/>
          </w:tcPr>
          <w:p w14:paraId="68070075"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g cm</w:t>
            </w:r>
            <w:r w:rsidRPr="009B159F">
              <w:rPr>
                <w:rFonts w:eastAsia="Times New Roman"/>
                <w:color w:val="000000"/>
                <w:sz w:val="22"/>
                <w:szCs w:val="22"/>
                <w:vertAlign w:val="superscript"/>
                <w:lang w:eastAsia="en-GB"/>
              </w:rPr>
              <w:t>-2</w:t>
            </w:r>
            <w:r w:rsidRPr="009B159F">
              <w:rPr>
                <w:rFonts w:eastAsia="Times New Roman"/>
                <w:color w:val="000000"/>
                <w:sz w:val="22"/>
                <w:szCs w:val="22"/>
                <w:lang w:eastAsia="en-GB"/>
              </w:rPr>
              <w:t xml:space="preserve"> y</w:t>
            </w:r>
            <w:r w:rsidRPr="009B159F">
              <w:rPr>
                <w:rFonts w:eastAsia="Times New Roman"/>
                <w:color w:val="000000"/>
                <w:sz w:val="22"/>
                <w:szCs w:val="22"/>
                <w:vertAlign w:val="superscript"/>
                <w:lang w:eastAsia="en-GB"/>
              </w:rPr>
              <w:t>-1</w:t>
            </w:r>
          </w:p>
        </w:tc>
        <w:tc>
          <w:tcPr>
            <w:tcW w:w="1134" w:type="dxa"/>
            <w:tcBorders>
              <w:top w:val="nil"/>
              <w:left w:val="nil"/>
              <w:bottom w:val="single" w:sz="4" w:space="0" w:color="auto"/>
              <w:right w:val="nil"/>
            </w:tcBorders>
            <w:shd w:val="clear" w:color="auto" w:fill="auto"/>
            <w:noWrap/>
            <w:vAlign w:val="center"/>
          </w:tcPr>
          <w:p w14:paraId="6FA96B55" w14:textId="77777777" w:rsidR="00B447BB" w:rsidRPr="009B159F" w:rsidRDefault="00B447BB" w:rsidP="00B447BB">
            <w:pPr>
              <w:keepNext/>
              <w:jc w:val="center"/>
              <w:rPr>
                <w:rFonts w:eastAsia="Times New Roman"/>
                <w:color w:val="000000"/>
                <w:sz w:val="22"/>
                <w:szCs w:val="22"/>
                <w:vertAlign w:val="superscript"/>
                <w:lang w:eastAsia="en-GB"/>
              </w:rPr>
            </w:pPr>
            <w:proofErr w:type="spellStart"/>
            <w:r w:rsidRPr="009B159F">
              <w:rPr>
                <w:rFonts w:eastAsia="Times New Roman"/>
                <w:color w:val="000000"/>
                <w:sz w:val="22"/>
                <w:szCs w:val="22"/>
                <w:lang w:eastAsia="en-GB"/>
              </w:rPr>
              <w:t>Bq</w:t>
            </w:r>
            <w:proofErr w:type="spellEnd"/>
            <w:r w:rsidRPr="009B159F">
              <w:rPr>
                <w:rFonts w:eastAsia="Times New Roman"/>
                <w:color w:val="000000"/>
                <w:sz w:val="22"/>
                <w:szCs w:val="22"/>
                <w:lang w:eastAsia="en-GB"/>
              </w:rPr>
              <w:t xml:space="preserve"> m</w:t>
            </w:r>
            <w:r w:rsidRPr="009B159F">
              <w:rPr>
                <w:rFonts w:eastAsia="Times New Roman"/>
                <w:color w:val="000000"/>
                <w:sz w:val="22"/>
                <w:szCs w:val="22"/>
                <w:vertAlign w:val="superscript"/>
                <w:lang w:eastAsia="en-GB"/>
              </w:rPr>
              <w:t>-2</w:t>
            </w:r>
            <w:r w:rsidRPr="009B159F">
              <w:rPr>
                <w:rFonts w:eastAsia="Times New Roman"/>
                <w:color w:val="000000"/>
                <w:sz w:val="22"/>
                <w:szCs w:val="22"/>
                <w:lang w:eastAsia="en-GB"/>
              </w:rPr>
              <w:t xml:space="preserve"> y</w:t>
            </w:r>
            <w:r w:rsidRPr="009B159F">
              <w:rPr>
                <w:rFonts w:eastAsia="Times New Roman"/>
                <w:color w:val="000000"/>
                <w:sz w:val="22"/>
                <w:szCs w:val="22"/>
                <w:vertAlign w:val="superscript"/>
                <w:lang w:eastAsia="en-GB"/>
              </w:rPr>
              <w:t>-1</w:t>
            </w:r>
          </w:p>
        </w:tc>
        <w:tc>
          <w:tcPr>
            <w:tcW w:w="1134" w:type="dxa"/>
            <w:tcBorders>
              <w:top w:val="nil"/>
              <w:left w:val="nil"/>
              <w:bottom w:val="single" w:sz="4" w:space="0" w:color="auto"/>
              <w:right w:val="nil"/>
            </w:tcBorders>
            <w:shd w:val="clear" w:color="auto" w:fill="auto"/>
            <w:noWrap/>
            <w:vAlign w:val="center"/>
          </w:tcPr>
          <w:p w14:paraId="51878C1F" w14:textId="77777777" w:rsidR="00B447BB" w:rsidRPr="009B159F" w:rsidRDefault="00B447BB" w:rsidP="00B447BB">
            <w:pPr>
              <w:keepNext/>
              <w:jc w:val="center"/>
              <w:rPr>
                <w:rFonts w:eastAsia="Times New Roman"/>
                <w:color w:val="000000"/>
                <w:sz w:val="22"/>
                <w:szCs w:val="22"/>
                <w:vertAlign w:val="superscript"/>
                <w:lang w:eastAsia="en-GB"/>
              </w:rPr>
            </w:pPr>
            <w:proofErr w:type="spellStart"/>
            <w:r w:rsidRPr="009B159F">
              <w:rPr>
                <w:rFonts w:eastAsia="Times New Roman"/>
                <w:color w:val="000000"/>
                <w:sz w:val="22"/>
                <w:szCs w:val="22"/>
                <w:lang w:eastAsia="en-GB"/>
              </w:rPr>
              <w:t>Bq</w:t>
            </w:r>
            <w:proofErr w:type="spellEnd"/>
            <w:r w:rsidRPr="009B159F">
              <w:rPr>
                <w:rFonts w:eastAsia="Times New Roman"/>
                <w:color w:val="000000"/>
                <w:sz w:val="22"/>
                <w:szCs w:val="22"/>
                <w:lang w:eastAsia="en-GB"/>
              </w:rPr>
              <w:t xml:space="preserve"> m</w:t>
            </w:r>
            <w:r w:rsidRPr="009B159F">
              <w:rPr>
                <w:rFonts w:eastAsia="Times New Roman"/>
                <w:color w:val="000000"/>
                <w:sz w:val="22"/>
                <w:szCs w:val="22"/>
                <w:vertAlign w:val="superscript"/>
                <w:lang w:eastAsia="en-GB"/>
              </w:rPr>
              <w:t>-2</w:t>
            </w:r>
            <w:r w:rsidRPr="009B159F">
              <w:rPr>
                <w:rFonts w:eastAsia="Times New Roman"/>
                <w:color w:val="000000"/>
                <w:sz w:val="22"/>
                <w:szCs w:val="22"/>
                <w:lang w:eastAsia="en-GB"/>
              </w:rPr>
              <w:t xml:space="preserve"> y</w:t>
            </w:r>
            <w:r w:rsidRPr="009B159F">
              <w:rPr>
                <w:rFonts w:eastAsia="Times New Roman"/>
                <w:color w:val="000000"/>
                <w:sz w:val="22"/>
                <w:szCs w:val="22"/>
                <w:vertAlign w:val="superscript"/>
                <w:lang w:eastAsia="en-GB"/>
              </w:rPr>
              <w:t>-1</w:t>
            </w:r>
          </w:p>
        </w:tc>
      </w:tr>
      <w:tr w:rsidR="00B447BB" w:rsidRPr="009B159F" w14:paraId="4CD915D1" w14:textId="77777777" w:rsidTr="00B447BB">
        <w:trPr>
          <w:trHeight w:val="288"/>
          <w:jc w:val="center"/>
        </w:trPr>
        <w:tc>
          <w:tcPr>
            <w:tcW w:w="1196" w:type="dxa"/>
            <w:tcBorders>
              <w:top w:val="single" w:sz="4" w:space="0" w:color="auto"/>
              <w:left w:val="nil"/>
              <w:bottom w:val="nil"/>
              <w:right w:val="nil"/>
            </w:tcBorders>
            <w:shd w:val="clear" w:color="auto" w:fill="auto"/>
            <w:noWrap/>
            <w:vAlign w:val="center"/>
            <w:hideMark/>
          </w:tcPr>
          <w:p w14:paraId="13A43F65"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15-Aug-12</w:t>
            </w:r>
          </w:p>
        </w:tc>
        <w:tc>
          <w:tcPr>
            <w:tcW w:w="1196" w:type="dxa"/>
            <w:tcBorders>
              <w:top w:val="single" w:sz="4" w:space="0" w:color="auto"/>
              <w:left w:val="nil"/>
              <w:bottom w:val="nil"/>
              <w:right w:val="nil"/>
            </w:tcBorders>
            <w:shd w:val="clear" w:color="auto" w:fill="auto"/>
            <w:noWrap/>
            <w:vAlign w:val="center"/>
            <w:hideMark/>
          </w:tcPr>
          <w:p w14:paraId="1F20C89B"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10-Oct-12</w:t>
            </w:r>
          </w:p>
        </w:tc>
        <w:tc>
          <w:tcPr>
            <w:tcW w:w="1294" w:type="dxa"/>
            <w:tcBorders>
              <w:top w:val="nil"/>
              <w:left w:val="nil"/>
              <w:bottom w:val="nil"/>
              <w:right w:val="nil"/>
            </w:tcBorders>
            <w:shd w:val="clear" w:color="auto" w:fill="auto"/>
            <w:noWrap/>
            <w:vAlign w:val="bottom"/>
            <w:hideMark/>
          </w:tcPr>
          <w:p w14:paraId="47BC9DA7"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0.076</w:t>
            </w:r>
          </w:p>
        </w:tc>
        <w:tc>
          <w:tcPr>
            <w:tcW w:w="1134" w:type="dxa"/>
            <w:tcBorders>
              <w:top w:val="nil"/>
              <w:left w:val="nil"/>
              <w:bottom w:val="nil"/>
              <w:right w:val="nil"/>
            </w:tcBorders>
            <w:shd w:val="clear" w:color="auto" w:fill="auto"/>
            <w:noWrap/>
            <w:vAlign w:val="bottom"/>
            <w:hideMark/>
          </w:tcPr>
          <w:p w14:paraId="29F8E41D"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368</w:t>
            </w:r>
          </w:p>
        </w:tc>
        <w:tc>
          <w:tcPr>
            <w:tcW w:w="1134" w:type="dxa"/>
            <w:tcBorders>
              <w:top w:val="nil"/>
              <w:left w:val="nil"/>
              <w:bottom w:val="nil"/>
              <w:right w:val="nil"/>
            </w:tcBorders>
            <w:shd w:val="clear" w:color="auto" w:fill="auto"/>
            <w:noWrap/>
            <w:vAlign w:val="bottom"/>
            <w:hideMark/>
          </w:tcPr>
          <w:p w14:paraId="4C53FB36"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54</w:t>
            </w:r>
          </w:p>
        </w:tc>
      </w:tr>
      <w:tr w:rsidR="00B447BB" w:rsidRPr="009B159F" w14:paraId="6AACADBC" w14:textId="77777777" w:rsidTr="00B447BB">
        <w:trPr>
          <w:trHeight w:val="288"/>
          <w:jc w:val="center"/>
        </w:trPr>
        <w:tc>
          <w:tcPr>
            <w:tcW w:w="1196" w:type="dxa"/>
            <w:tcBorders>
              <w:top w:val="nil"/>
              <w:left w:val="nil"/>
              <w:bottom w:val="nil"/>
              <w:right w:val="nil"/>
            </w:tcBorders>
            <w:shd w:val="clear" w:color="auto" w:fill="auto"/>
            <w:noWrap/>
            <w:vAlign w:val="center"/>
            <w:hideMark/>
          </w:tcPr>
          <w:p w14:paraId="3F26CC8A"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10-Oct-12</w:t>
            </w:r>
          </w:p>
        </w:tc>
        <w:tc>
          <w:tcPr>
            <w:tcW w:w="1196" w:type="dxa"/>
            <w:tcBorders>
              <w:top w:val="nil"/>
              <w:left w:val="nil"/>
              <w:bottom w:val="nil"/>
              <w:right w:val="nil"/>
            </w:tcBorders>
            <w:shd w:val="clear" w:color="auto" w:fill="auto"/>
            <w:noWrap/>
            <w:vAlign w:val="center"/>
            <w:hideMark/>
          </w:tcPr>
          <w:p w14:paraId="4E81AD43"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09-Jan-13</w:t>
            </w:r>
          </w:p>
        </w:tc>
        <w:tc>
          <w:tcPr>
            <w:tcW w:w="1294" w:type="dxa"/>
            <w:tcBorders>
              <w:top w:val="nil"/>
              <w:left w:val="nil"/>
              <w:bottom w:val="nil"/>
              <w:right w:val="nil"/>
            </w:tcBorders>
            <w:shd w:val="clear" w:color="auto" w:fill="auto"/>
            <w:noWrap/>
            <w:vAlign w:val="center"/>
          </w:tcPr>
          <w:p w14:paraId="5FE0C917" w14:textId="77777777" w:rsidR="00B447BB" w:rsidRPr="009B159F" w:rsidRDefault="00B447BB" w:rsidP="00B447BB">
            <w:pPr>
              <w:keepNext/>
              <w:jc w:val="center"/>
              <w:rPr>
                <w:rFonts w:eastAsia="Times New Roman"/>
                <w:color w:val="000000"/>
                <w:sz w:val="22"/>
                <w:szCs w:val="22"/>
                <w:lang w:eastAsia="en-GB"/>
              </w:rPr>
            </w:pPr>
          </w:p>
        </w:tc>
        <w:tc>
          <w:tcPr>
            <w:tcW w:w="1134" w:type="dxa"/>
            <w:tcBorders>
              <w:top w:val="nil"/>
              <w:left w:val="nil"/>
              <w:bottom w:val="nil"/>
              <w:right w:val="nil"/>
            </w:tcBorders>
            <w:shd w:val="clear" w:color="auto" w:fill="auto"/>
            <w:noWrap/>
            <w:vAlign w:val="center"/>
          </w:tcPr>
          <w:p w14:paraId="4D8F6AD2" w14:textId="77777777" w:rsidR="00B447BB" w:rsidRPr="009B159F" w:rsidRDefault="00B447BB" w:rsidP="00B447BB">
            <w:pPr>
              <w:keepNext/>
              <w:jc w:val="center"/>
              <w:rPr>
                <w:rFonts w:eastAsia="Times New Roman"/>
                <w:color w:val="000000"/>
                <w:sz w:val="22"/>
                <w:szCs w:val="22"/>
                <w:lang w:eastAsia="en-GB"/>
              </w:rPr>
            </w:pPr>
          </w:p>
        </w:tc>
        <w:tc>
          <w:tcPr>
            <w:tcW w:w="1134" w:type="dxa"/>
            <w:tcBorders>
              <w:top w:val="nil"/>
              <w:left w:val="nil"/>
              <w:bottom w:val="nil"/>
              <w:right w:val="nil"/>
            </w:tcBorders>
            <w:shd w:val="clear" w:color="auto" w:fill="auto"/>
            <w:noWrap/>
            <w:vAlign w:val="center"/>
          </w:tcPr>
          <w:p w14:paraId="1201D09C" w14:textId="77777777" w:rsidR="00B447BB" w:rsidRPr="009B159F" w:rsidRDefault="00B447BB" w:rsidP="00B447BB">
            <w:pPr>
              <w:keepNext/>
              <w:jc w:val="center"/>
              <w:rPr>
                <w:rFonts w:eastAsia="Times New Roman"/>
                <w:color w:val="000000"/>
                <w:sz w:val="22"/>
                <w:szCs w:val="22"/>
                <w:lang w:eastAsia="en-GB"/>
              </w:rPr>
            </w:pPr>
          </w:p>
        </w:tc>
      </w:tr>
      <w:tr w:rsidR="00B447BB" w:rsidRPr="009B159F" w14:paraId="797853ED" w14:textId="77777777" w:rsidTr="00B447BB">
        <w:trPr>
          <w:trHeight w:val="288"/>
          <w:jc w:val="center"/>
        </w:trPr>
        <w:tc>
          <w:tcPr>
            <w:tcW w:w="1196" w:type="dxa"/>
            <w:tcBorders>
              <w:top w:val="nil"/>
              <w:left w:val="nil"/>
              <w:bottom w:val="nil"/>
              <w:right w:val="nil"/>
            </w:tcBorders>
            <w:shd w:val="clear" w:color="auto" w:fill="auto"/>
            <w:noWrap/>
            <w:vAlign w:val="center"/>
            <w:hideMark/>
          </w:tcPr>
          <w:p w14:paraId="7D9206EB"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09-Jan-13</w:t>
            </w:r>
          </w:p>
        </w:tc>
        <w:tc>
          <w:tcPr>
            <w:tcW w:w="1196" w:type="dxa"/>
            <w:tcBorders>
              <w:top w:val="nil"/>
              <w:left w:val="nil"/>
              <w:bottom w:val="nil"/>
              <w:right w:val="nil"/>
            </w:tcBorders>
            <w:shd w:val="clear" w:color="auto" w:fill="auto"/>
            <w:noWrap/>
            <w:vAlign w:val="center"/>
            <w:hideMark/>
          </w:tcPr>
          <w:p w14:paraId="66206EB6"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15-Feb-13</w:t>
            </w:r>
          </w:p>
        </w:tc>
        <w:tc>
          <w:tcPr>
            <w:tcW w:w="1294" w:type="dxa"/>
            <w:tcBorders>
              <w:top w:val="nil"/>
              <w:left w:val="nil"/>
              <w:bottom w:val="nil"/>
              <w:right w:val="nil"/>
            </w:tcBorders>
            <w:shd w:val="clear" w:color="auto" w:fill="auto"/>
            <w:noWrap/>
            <w:vAlign w:val="bottom"/>
            <w:hideMark/>
          </w:tcPr>
          <w:p w14:paraId="05443A60"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0.061</w:t>
            </w:r>
          </w:p>
        </w:tc>
        <w:tc>
          <w:tcPr>
            <w:tcW w:w="1134" w:type="dxa"/>
            <w:tcBorders>
              <w:top w:val="nil"/>
              <w:left w:val="nil"/>
              <w:bottom w:val="nil"/>
              <w:right w:val="nil"/>
            </w:tcBorders>
            <w:shd w:val="clear" w:color="auto" w:fill="auto"/>
            <w:noWrap/>
            <w:vAlign w:val="bottom"/>
            <w:hideMark/>
          </w:tcPr>
          <w:p w14:paraId="25802AD3"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260</w:t>
            </w:r>
          </w:p>
        </w:tc>
        <w:tc>
          <w:tcPr>
            <w:tcW w:w="1134" w:type="dxa"/>
            <w:tcBorders>
              <w:top w:val="nil"/>
              <w:left w:val="nil"/>
              <w:bottom w:val="nil"/>
              <w:right w:val="nil"/>
            </w:tcBorders>
            <w:shd w:val="clear" w:color="auto" w:fill="auto"/>
            <w:noWrap/>
            <w:vAlign w:val="bottom"/>
            <w:hideMark/>
          </w:tcPr>
          <w:p w14:paraId="40F7B21A"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41</w:t>
            </w:r>
          </w:p>
        </w:tc>
      </w:tr>
      <w:tr w:rsidR="00B447BB" w:rsidRPr="009B159F" w14:paraId="3D948BE0" w14:textId="77777777" w:rsidTr="00B447BB">
        <w:trPr>
          <w:trHeight w:val="288"/>
          <w:jc w:val="center"/>
        </w:trPr>
        <w:tc>
          <w:tcPr>
            <w:tcW w:w="1196" w:type="dxa"/>
            <w:tcBorders>
              <w:top w:val="nil"/>
              <w:left w:val="nil"/>
              <w:bottom w:val="nil"/>
              <w:right w:val="nil"/>
            </w:tcBorders>
            <w:shd w:val="clear" w:color="auto" w:fill="auto"/>
            <w:noWrap/>
            <w:vAlign w:val="center"/>
            <w:hideMark/>
          </w:tcPr>
          <w:p w14:paraId="1838AC0D"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15-Feb-13</w:t>
            </w:r>
          </w:p>
        </w:tc>
        <w:tc>
          <w:tcPr>
            <w:tcW w:w="1196" w:type="dxa"/>
            <w:tcBorders>
              <w:top w:val="nil"/>
              <w:left w:val="nil"/>
              <w:bottom w:val="nil"/>
              <w:right w:val="nil"/>
            </w:tcBorders>
            <w:shd w:val="clear" w:color="auto" w:fill="auto"/>
            <w:noWrap/>
            <w:vAlign w:val="center"/>
            <w:hideMark/>
          </w:tcPr>
          <w:p w14:paraId="512D396D"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24-Apr-13</w:t>
            </w:r>
          </w:p>
        </w:tc>
        <w:tc>
          <w:tcPr>
            <w:tcW w:w="1294" w:type="dxa"/>
            <w:tcBorders>
              <w:top w:val="nil"/>
              <w:left w:val="nil"/>
              <w:bottom w:val="nil"/>
              <w:right w:val="nil"/>
            </w:tcBorders>
            <w:shd w:val="clear" w:color="auto" w:fill="auto"/>
            <w:noWrap/>
            <w:vAlign w:val="bottom"/>
            <w:hideMark/>
          </w:tcPr>
          <w:p w14:paraId="4F00E81C"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0.045</w:t>
            </w:r>
          </w:p>
        </w:tc>
        <w:tc>
          <w:tcPr>
            <w:tcW w:w="1134" w:type="dxa"/>
            <w:tcBorders>
              <w:top w:val="nil"/>
              <w:left w:val="nil"/>
              <w:bottom w:val="nil"/>
              <w:right w:val="nil"/>
            </w:tcBorders>
            <w:shd w:val="clear" w:color="auto" w:fill="auto"/>
            <w:noWrap/>
            <w:vAlign w:val="bottom"/>
            <w:hideMark/>
          </w:tcPr>
          <w:p w14:paraId="70D54805"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269</w:t>
            </w:r>
          </w:p>
        </w:tc>
        <w:tc>
          <w:tcPr>
            <w:tcW w:w="1134" w:type="dxa"/>
            <w:tcBorders>
              <w:top w:val="nil"/>
              <w:left w:val="nil"/>
              <w:bottom w:val="nil"/>
              <w:right w:val="nil"/>
            </w:tcBorders>
            <w:shd w:val="clear" w:color="auto" w:fill="auto"/>
            <w:noWrap/>
            <w:vAlign w:val="bottom"/>
            <w:hideMark/>
          </w:tcPr>
          <w:p w14:paraId="4138DD74"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29</w:t>
            </w:r>
          </w:p>
        </w:tc>
      </w:tr>
      <w:tr w:rsidR="00B447BB" w:rsidRPr="009B159F" w14:paraId="313C02F8" w14:textId="77777777" w:rsidTr="00B447BB">
        <w:trPr>
          <w:trHeight w:val="288"/>
          <w:jc w:val="center"/>
        </w:trPr>
        <w:tc>
          <w:tcPr>
            <w:tcW w:w="1196" w:type="dxa"/>
            <w:tcBorders>
              <w:top w:val="nil"/>
              <w:left w:val="nil"/>
              <w:bottom w:val="nil"/>
              <w:right w:val="nil"/>
            </w:tcBorders>
            <w:shd w:val="clear" w:color="auto" w:fill="auto"/>
            <w:noWrap/>
            <w:vAlign w:val="center"/>
            <w:hideMark/>
          </w:tcPr>
          <w:p w14:paraId="06C6D6F6"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24-Apr-13</w:t>
            </w:r>
          </w:p>
        </w:tc>
        <w:tc>
          <w:tcPr>
            <w:tcW w:w="1196" w:type="dxa"/>
            <w:tcBorders>
              <w:top w:val="nil"/>
              <w:left w:val="nil"/>
              <w:bottom w:val="nil"/>
              <w:right w:val="nil"/>
            </w:tcBorders>
            <w:shd w:val="clear" w:color="auto" w:fill="auto"/>
            <w:noWrap/>
            <w:vAlign w:val="center"/>
            <w:hideMark/>
          </w:tcPr>
          <w:p w14:paraId="153152E4"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06-Jun-13</w:t>
            </w:r>
          </w:p>
        </w:tc>
        <w:tc>
          <w:tcPr>
            <w:tcW w:w="1294" w:type="dxa"/>
            <w:tcBorders>
              <w:top w:val="nil"/>
              <w:left w:val="nil"/>
              <w:bottom w:val="nil"/>
              <w:right w:val="nil"/>
            </w:tcBorders>
            <w:shd w:val="clear" w:color="auto" w:fill="auto"/>
            <w:noWrap/>
            <w:vAlign w:val="bottom"/>
            <w:hideMark/>
          </w:tcPr>
          <w:p w14:paraId="2045BF29"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0.033</w:t>
            </w:r>
          </w:p>
        </w:tc>
        <w:tc>
          <w:tcPr>
            <w:tcW w:w="1134" w:type="dxa"/>
            <w:tcBorders>
              <w:top w:val="nil"/>
              <w:left w:val="nil"/>
              <w:bottom w:val="nil"/>
              <w:right w:val="nil"/>
            </w:tcBorders>
            <w:shd w:val="clear" w:color="auto" w:fill="auto"/>
            <w:noWrap/>
            <w:vAlign w:val="bottom"/>
            <w:hideMark/>
          </w:tcPr>
          <w:p w14:paraId="2EC34291"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193</w:t>
            </w:r>
          </w:p>
        </w:tc>
        <w:tc>
          <w:tcPr>
            <w:tcW w:w="1134" w:type="dxa"/>
            <w:tcBorders>
              <w:top w:val="nil"/>
              <w:left w:val="nil"/>
              <w:bottom w:val="nil"/>
              <w:right w:val="nil"/>
            </w:tcBorders>
            <w:shd w:val="clear" w:color="auto" w:fill="auto"/>
            <w:noWrap/>
            <w:vAlign w:val="bottom"/>
            <w:hideMark/>
          </w:tcPr>
          <w:p w14:paraId="13DD70C5"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20</w:t>
            </w:r>
          </w:p>
        </w:tc>
      </w:tr>
      <w:tr w:rsidR="00B447BB" w:rsidRPr="009B159F" w14:paraId="58C86FC3" w14:textId="77777777" w:rsidTr="00B447BB">
        <w:trPr>
          <w:trHeight w:val="288"/>
          <w:jc w:val="center"/>
        </w:trPr>
        <w:tc>
          <w:tcPr>
            <w:tcW w:w="1196" w:type="dxa"/>
            <w:tcBorders>
              <w:top w:val="nil"/>
              <w:left w:val="nil"/>
              <w:bottom w:val="nil"/>
              <w:right w:val="nil"/>
            </w:tcBorders>
            <w:shd w:val="clear" w:color="auto" w:fill="auto"/>
            <w:noWrap/>
            <w:vAlign w:val="center"/>
            <w:hideMark/>
          </w:tcPr>
          <w:p w14:paraId="664AAFEB"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06-Jun-13</w:t>
            </w:r>
          </w:p>
        </w:tc>
        <w:tc>
          <w:tcPr>
            <w:tcW w:w="1196" w:type="dxa"/>
            <w:tcBorders>
              <w:top w:val="nil"/>
              <w:left w:val="nil"/>
              <w:bottom w:val="nil"/>
              <w:right w:val="nil"/>
            </w:tcBorders>
            <w:shd w:val="clear" w:color="auto" w:fill="auto"/>
            <w:noWrap/>
            <w:vAlign w:val="center"/>
            <w:hideMark/>
          </w:tcPr>
          <w:p w14:paraId="5A4BC3AE"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10-Jul-13</w:t>
            </w:r>
          </w:p>
        </w:tc>
        <w:tc>
          <w:tcPr>
            <w:tcW w:w="1294" w:type="dxa"/>
            <w:tcBorders>
              <w:top w:val="nil"/>
              <w:left w:val="nil"/>
              <w:bottom w:val="nil"/>
              <w:right w:val="nil"/>
            </w:tcBorders>
            <w:shd w:val="clear" w:color="auto" w:fill="auto"/>
            <w:noWrap/>
            <w:vAlign w:val="bottom"/>
            <w:hideMark/>
          </w:tcPr>
          <w:p w14:paraId="279EC6F9"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0.021</w:t>
            </w:r>
          </w:p>
        </w:tc>
        <w:tc>
          <w:tcPr>
            <w:tcW w:w="1134" w:type="dxa"/>
            <w:tcBorders>
              <w:top w:val="nil"/>
              <w:left w:val="nil"/>
              <w:bottom w:val="nil"/>
              <w:right w:val="nil"/>
            </w:tcBorders>
            <w:shd w:val="clear" w:color="auto" w:fill="auto"/>
            <w:noWrap/>
            <w:vAlign w:val="bottom"/>
            <w:hideMark/>
          </w:tcPr>
          <w:p w14:paraId="1144135B"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111</w:t>
            </w:r>
          </w:p>
        </w:tc>
        <w:tc>
          <w:tcPr>
            <w:tcW w:w="1134" w:type="dxa"/>
            <w:tcBorders>
              <w:top w:val="nil"/>
              <w:left w:val="nil"/>
              <w:bottom w:val="nil"/>
              <w:right w:val="nil"/>
            </w:tcBorders>
            <w:shd w:val="clear" w:color="auto" w:fill="auto"/>
            <w:noWrap/>
            <w:vAlign w:val="bottom"/>
            <w:hideMark/>
          </w:tcPr>
          <w:p w14:paraId="7BA735D0"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11</w:t>
            </w:r>
          </w:p>
        </w:tc>
      </w:tr>
      <w:tr w:rsidR="00B447BB" w:rsidRPr="009B159F" w14:paraId="653D3078" w14:textId="77777777" w:rsidTr="00B447BB">
        <w:trPr>
          <w:trHeight w:val="288"/>
          <w:jc w:val="center"/>
        </w:trPr>
        <w:tc>
          <w:tcPr>
            <w:tcW w:w="1196" w:type="dxa"/>
            <w:tcBorders>
              <w:top w:val="nil"/>
              <w:left w:val="nil"/>
              <w:right w:val="nil"/>
            </w:tcBorders>
            <w:shd w:val="clear" w:color="auto" w:fill="auto"/>
            <w:noWrap/>
            <w:vAlign w:val="center"/>
            <w:hideMark/>
          </w:tcPr>
          <w:p w14:paraId="1C7467C8"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10-Jul-13</w:t>
            </w:r>
          </w:p>
        </w:tc>
        <w:tc>
          <w:tcPr>
            <w:tcW w:w="1196" w:type="dxa"/>
            <w:tcBorders>
              <w:top w:val="nil"/>
              <w:left w:val="nil"/>
              <w:right w:val="nil"/>
            </w:tcBorders>
            <w:shd w:val="clear" w:color="auto" w:fill="auto"/>
            <w:noWrap/>
            <w:vAlign w:val="center"/>
            <w:hideMark/>
          </w:tcPr>
          <w:p w14:paraId="38BE1243"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10-Aug-13</w:t>
            </w:r>
          </w:p>
        </w:tc>
        <w:tc>
          <w:tcPr>
            <w:tcW w:w="1294" w:type="dxa"/>
            <w:tcBorders>
              <w:top w:val="nil"/>
              <w:left w:val="nil"/>
              <w:bottom w:val="nil"/>
              <w:right w:val="nil"/>
            </w:tcBorders>
            <w:shd w:val="clear" w:color="auto" w:fill="auto"/>
            <w:noWrap/>
            <w:vAlign w:val="bottom"/>
            <w:hideMark/>
          </w:tcPr>
          <w:p w14:paraId="6ECF6D6D"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0.119</w:t>
            </w:r>
          </w:p>
        </w:tc>
        <w:tc>
          <w:tcPr>
            <w:tcW w:w="1134" w:type="dxa"/>
            <w:tcBorders>
              <w:top w:val="nil"/>
              <w:left w:val="nil"/>
              <w:bottom w:val="nil"/>
              <w:right w:val="nil"/>
            </w:tcBorders>
            <w:shd w:val="clear" w:color="auto" w:fill="auto"/>
            <w:noWrap/>
            <w:vAlign w:val="bottom"/>
            <w:hideMark/>
          </w:tcPr>
          <w:p w14:paraId="26A5EDAE"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558</w:t>
            </w:r>
          </w:p>
        </w:tc>
        <w:tc>
          <w:tcPr>
            <w:tcW w:w="1134" w:type="dxa"/>
            <w:tcBorders>
              <w:top w:val="nil"/>
              <w:left w:val="nil"/>
              <w:bottom w:val="nil"/>
              <w:right w:val="nil"/>
            </w:tcBorders>
            <w:shd w:val="clear" w:color="auto" w:fill="auto"/>
            <w:noWrap/>
            <w:vAlign w:val="bottom"/>
            <w:hideMark/>
          </w:tcPr>
          <w:p w14:paraId="469BE216"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63</w:t>
            </w:r>
          </w:p>
        </w:tc>
      </w:tr>
      <w:tr w:rsidR="00B447BB" w:rsidRPr="009B159F" w14:paraId="28B67476" w14:textId="77777777" w:rsidTr="00B447BB">
        <w:trPr>
          <w:trHeight w:val="288"/>
          <w:jc w:val="center"/>
        </w:trPr>
        <w:tc>
          <w:tcPr>
            <w:tcW w:w="1196" w:type="dxa"/>
            <w:tcBorders>
              <w:top w:val="nil"/>
              <w:left w:val="nil"/>
              <w:bottom w:val="single" w:sz="4" w:space="0" w:color="auto"/>
              <w:right w:val="nil"/>
            </w:tcBorders>
            <w:shd w:val="clear" w:color="auto" w:fill="auto"/>
            <w:noWrap/>
            <w:vAlign w:val="center"/>
            <w:hideMark/>
          </w:tcPr>
          <w:p w14:paraId="77795A8F"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10-Aug-13</w:t>
            </w:r>
          </w:p>
        </w:tc>
        <w:tc>
          <w:tcPr>
            <w:tcW w:w="1196" w:type="dxa"/>
            <w:tcBorders>
              <w:top w:val="nil"/>
              <w:left w:val="nil"/>
              <w:bottom w:val="single" w:sz="4" w:space="0" w:color="auto"/>
              <w:right w:val="nil"/>
            </w:tcBorders>
            <w:shd w:val="clear" w:color="auto" w:fill="auto"/>
            <w:noWrap/>
            <w:vAlign w:val="center"/>
            <w:hideMark/>
          </w:tcPr>
          <w:p w14:paraId="05942088" w14:textId="77777777" w:rsidR="00B447BB" w:rsidRPr="009B159F" w:rsidRDefault="00B447BB" w:rsidP="00B447BB">
            <w:pPr>
              <w:keepNext/>
              <w:jc w:val="center"/>
              <w:rPr>
                <w:rFonts w:eastAsia="Times New Roman"/>
                <w:color w:val="000000"/>
                <w:sz w:val="22"/>
                <w:szCs w:val="22"/>
                <w:lang w:eastAsia="en-GB"/>
              </w:rPr>
            </w:pPr>
            <w:r w:rsidRPr="009B159F">
              <w:rPr>
                <w:rFonts w:eastAsia="Times New Roman"/>
                <w:color w:val="000000"/>
                <w:sz w:val="22"/>
                <w:szCs w:val="22"/>
                <w:lang w:eastAsia="en-GB"/>
              </w:rPr>
              <w:t>10-Dec-13</w:t>
            </w:r>
          </w:p>
        </w:tc>
        <w:tc>
          <w:tcPr>
            <w:tcW w:w="1294" w:type="dxa"/>
            <w:tcBorders>
              <w:top w:val="nil"/>
              <w:left w:val="nil"/>
              <w:bottom w:val="single" w:sz="4" w:space="0" w:color="auto"/>
              <w:right w:val="nil"/>
            </w:tcBorders>
            <w:shd w:val="clear" w:color="auto" w:fill="auto"/>
            <w:noWrap/>
            <w:vAlign w:val="bottom"/>
            <w:hideMark/>
          </w:tcPr>
          <w:p w14:paraId="1EB0A932"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0.052</w:t>
            </w:r>
          </w:p>
        </w:tc>
        <w:tc>
          <w:tcPr>
            <w:tcW w:w="1134" w:type="dxa"/>
            <w:tcBorders>
              <w:top w:val="nil"/>
              <w:left w:val="nil"/>
              <w:bottom w:val="single" w:sz="4" w:space="0" w:color="auto"/>
              <w:right w:val="nil"/>
            </w:tcBorders>
            <w:shd w:val="clear" w:color="auto" w:fill="auto"/>
            <w:noWrap/>
            <w:vAlign w:val="bottom"/>
            <w:hideMark/>
          </w:tcPr>
          <w:p w14:paraId="7A57A7F2"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253</w:t>
            </w:r>
          </w:p>
        </w:tc>
        <w:tc>
          <w:tcPr>
            <w:tcW w:w="1134" w:type="dxa"/>
            <w:tcBorders>
              <w:top w:val="nil"/>
              <w:left w:val="nil"/>
              <w:right w:val="nil"/>
            </w:tcBorders>
            <w:shd w:val="clear" w:color="auto" w:fill="auto"/>
            <w:noWrap/>
            <w:vAlign w:val="bottom"/>
            <w:hideMark/>
          </w:tcPr>
          <w:p w14:paraId="0FD2E561" w14:textId="77777777" w:rsidR="00B447BB" w:rsidRPr="009B159F" w:rsidRDefault="00B447BB" w:rsidP="00B447BB">
            <w:pPr>
              <w:keepNext/>
              <w:jc w:val="center"/>
              <w:rPr>
                <w:rFonts w:eastAsia="Times New Roman"/>
                <w:color w:val="000000"/>
                <w:sz w:val="22"/>
                <w:szCs w:val="22"/>
                <w:lang w:eastAsia="en-GB"/>
              </w:rPr>
            </w:pPr>
            <w:r w:rsidRPr="00987B36">
              <w:rPr>
                <w:rFonts w:eastAsia="Times New Roman"/>
                <w:color w:val="000000"/>
                <w:sz w:val="22"/>
                <w:szCs w:val="22"/>
                <w:lang w:eastAsia="en-GB"/>
              </w:rPr>
              <w:t>25</w:t>
            </w:r>
          </w:p>
        </w:tc>
      </w:tr>
      <w:tr w:rsidR="00B447BB" w:rsidRPr="009B159F" w14:paraId="726DDAE4" w14:textId="77777777" w:rsidTr="00B447BB">
        <w:trPr>
          <w:trHeight w:val="288"/>
          <w:jc w:val="center"/>
        </w:trPr>
        <w:tc>
          <w:tcPr>
            <w:tcW w:w="2392" w:type="dxa"/>
            <w:gridSpan w:val="2"/>
            <w:tcBorders>
              <w:top w:val="single" w:sz="4" w:space="0" w:color="auto"/>
              <w:left w:val="nil"/>
              <w:bottom w:val="single" w:sz="12" w:space="0" w:color="auto"/>
              <w:right w:val="nil"/>
            </w:tcBorders>
            <w:shd w:val="clear" w:color="auto" w:fill="auto"/>
            <w:noWrap/>
            <w:vAlign w:val="center"/>
            <w:hideMark/>
          </w:tcPr>
          <w:p w14:paraId="7A9E8B82" w14:textId="77777777" w:rsidR="00B447BB" w:rsidRPr="009B159F" w:rsidRDefault="00B447BB" w:rsidP="00B447BB">
            <w:pPr>
              <w:pStyle w:val="PlainText"/>
              <w:keepNext/>
              <w:tabs>
                <w:tab w:val="left" w:pos="420"/>
                <w:tab w:val="left" w:pos="8567"/>
              </w:tabs>
              <w:spacing w:before="40" w:after="40"/>
              <w:jc w:val="right"/>
              <w:rPr>
                <w:rFonts w:ascii="Times New Roman" w:hAnsi="Times New Roman" w:cs="Times New Roman"/>
                <w:sz w:val="24"/>
                <w:szCs w:val="24"/>
              </w:rPr>
            </w:pPr>
            <w:r w:rsidRPr="00987B36">
              <w:rPr>
                <w:rFonts w:ascii="Times New Roman" w:hAnsi="Times New Roman" w:cs="Times New Roman"/>
                <w:sz w:val="24"/>
                <w:szCs w:val="24"/>
              </w:rPr>
              <w:t>Mean values</w:t>
            </w:r>
          </w:p>
        </w:tc>
        <w:tc>
          <w:tcPr>
            <w:tcW w:w="1294" w:type="dxa"/>
            <w:tcBorders>
              <w:top w:val="single" w:sz="4" w:space="0" w:color="auto"/>
              <w:left w:val="nil"/>
              <w:bottom w:val="single" w:sz="12" w:space="0" w:color="auto"/>
              <w:right w:val="nil"/>
            </w:tcBorders>
            <w:shd w:val="clear" w:color="auto" w:fill="auto"/>
            <w:noWrap/>
            <w:vAlign w:val="bottom"/>
            <w:hideMark/>
          </w:tcPr>
          <w:p w14:paraId="2F5B06B8" w14:textId="77777777" w:rsidR="00B447BB" w:rsidRPr="009B159F" w:rsidRDefault="00B447BB" w:rsidP="00B447BB">
            <w:pPr>
              <w:pStyle w:val="PlainText"/>
              <w:keepNext/>
              <w:tabs>
                <w:tab w:val="left" w:pos="420"/>
                <w:tab w:val="left" w:pos="8567"/>
              </w:tabs>
              <w:spacing w:before="40" w:after="40"/>
              <w:jc w:val="center"/>
              <w:rPr>
                <w:rFonts w:ascii="Times New Roman" w:hAnsi="Times New Roman" w:cs="Times New Roman"/>
                <w:sz w:val="24"/>
                <w:szCs w:val="24"/>
              </w:rPr>
            </w:pPr>
            <w:r w:rsidRPr="00987B36">
              <w:rPr>
                <w:rFonts w:ascii="Times New Roman" w:hAnsi="Times New Roman" w:cs="Times New Roman"/>
                <w:color w:val="000000"/>
                <w:sz w:val="22"/>
                <w:szCs w:val="22"/>
              </w:rPr>
              <w:t>0.056</w:t>
            </w:r>
          </w:p>
        </w:tc>
        <w:tc>
          <w:tcPr>
            <w:tcW w:w="1134" w:type="dxa"/>
            <w:tcBorders>
              <w:top w:val="single" w:sz="4" w:space="0" w:color="auto"/>
              <w:left w:val="nil"/>
              <w:bottom w:val="single" w:sz="12" w:space="0" w:color="auto"/>
              <w:right w:val="nil"/>
            </w:tcBorders>
            <w:shd w:val="clear" w:color="auto" w:fill="auto"/>
            <w:noWrap/>
            <w:vAlign w:val="bottom"/>
            <w:hideMark/>
          </w:tcPr>
          <w:p w14:paraId="521D8A7F" w14:textId="77777777" w:rsidR="00B447BB" w:rsidRPr="009B159F" w:rsidRDefault="00B447BB" w:rsidP="00B447BB">
            <w:pPr>
              <w:pStyle w:val="PlainText"/>
              <w:keepNext/>
              <w:tabs>
                <w:tab w:val="left" w:pos="420"/>
                <w:tab w:val="left" w:pos="8567"/>
              </w:tabs>
              <w:spacing w:before="40" w:after="40"/>
              <w:jc w:val="center"/>
              <w:rPr>
                <w:rFonts w:ascii="Times New Roman" w:hAnsi="Times New Roman" w:cs="Times New Roman"/>
                <w:sz w:val="24"/>
                <w:szCs w:val="24"/>
              </w:rPr>
            </w:pPr>
            <w:r w:rsidRPr="00987B36">
              <w:rPr>
                <w:rFonts w:ascii="Times New Roman" w:hAnsi="Times New Roman" w:cs="Times New Roman"/>
                <w:color w:val="000000"/>
                <w:sz w:val="22"/>
                <w:szCs w:val="22"/>
              </w:rPr>
              <w:t>278</w:t>
            </w:r>
          </w:p>
        </w:tc>
        <w:tc>
          <w:tcPr>
            <w:tcW w:w="1134" w:type="dxa"/>
            <w:tcBorders>
              <w:top w:val="single" w:sz="4" w:space="0" w:color="auto"/>
              <w:left w:val="nil"/>
              <w:bottom w:val="single" w:sz="12" w:space="0" w:color="auto"/>
              <w:right w:val="nil"/>
            </w:tcBorders>
            <w:shd w:val="clear" w:color="auto" w:fill="auto"/>
            <w:noWrap/>
            <w:vAlign w:val="bottom"/>
            <w:hideMark/>
          </w:tcPr>
          <w:p w14:paraId="5257192E" w14:textId="77777777" w:rsidR="00B447BB" w:rsidRPr="009B159F" w:rsidRDefault="00B447BB" w:rsidP="00B447BB">
            <w:pPr>
              <w:pStyle w:val="PlainText"/>
              <w:keepNext/>
              <w:tabs>
                <w:tab w:val="left" w:pos="420"/>
                <w:tab w:val="left" w:pos="8567"/>
              </w:tabs>
              <w:spacing w:before="40" w:after="40"/>
              <w:jc w:val="center"/>
              <w:rPr>
                <w:rFonts w:ascii="Times New Roman" w:hAnsi="Times New Roman" w:cs="Times New Roman"/>
                <w:sz w:val="24"/>
                <w:szCs w:val="24"/>
              </w:rPr>
            </w:pPr>
            <w:r w:rsidRPr="00987B36">
              <w:rPr>
                <w:rFonts w:ascii="Times New Roman" w:hAnsi="Times New Roman" w:cs="Times New Roman"/>
                <w:color w:val="000000"/>
                <w:sz w:val="22"/>
                <w:szCs w:val="22"/>
              </w:rPr>
              <w:t>33</w:t>
            </w:r>
          </w:p>
        </w:tc>
      </w:tr>
    </w:tbl>
    <w:p w14:paraId="7B734D38" w14:textId="77777777" w:rsidR="00B447BB" w:rsidRPr="0048799E" w:rsidRDefault="00B447BB" w:rsidP="0048799E">
      <w:pPr>
        <w:tabs>
          <w:tab w:val="left" w:pos="720"/>
          <w:tab w:val="left" w:pos="1008"/>
          <w:tab w:val="left" w:pos="1440"/>
          <w:tab w:val="left" w:pos="5184"/>
          <w:tab w:val="left" w:pos="7776"/>
        </w:tabs>
        <w:spacing w:afterLines="60" w:after="144"/>
        <w:ind w:left="284" w:hanging="284"/>
        <w:jc w:val="both"/>
        <w:rPr>
          <w:b/>
        </w:rPr>
      </w:pPr>
    </w:p>
    <w:p w14:paraId="24B29334" w14:textId="3C049F7B" w:rsidR="00B447BB" w:rsidRDefault="00B447BB">
      <w:pPr>
        <w:rPr>
          <w:b/>
        </w:rPr>
      </w:pPr>
      <w:r>
        <w:rPr>
          <w:b/>
        </w:rPr>
        <w:br w:type="page"/>
      </w:r>
    </w:p>
    <w:p w14:paraId="031FB405" w14:textId="5DAB21F3" w:rsidR="00B447BB" w:rsidRDefault="00B447BB" w:rsidP="00B447BB">
      <w:pPr>
        <w:keepNext/>
        <w:spacing w:line="360" w:lineRule="auto"/>
        <w:rPr>
          <w:b/>
          <w:bCs/>
          <w:color w:val="000000"/>
        </w:rPr>
      </w:pPr>
      <w:r w:rsidRPr="00AF4102">
        <w:rPr>
          <w:b/>
          <w:bCs/>
          <w:color w:val="000000"/>
        </w:rPr>
        <w:lastRenderedPageBreak/>
        <w:t xml:space="preserve">Table </w:t>
      </w:r>
      <w:proofErr w:type="gramStart"/>
      <w:r w:rsidR="00CE0275">
        <w:rPr>
          <w:b/>
          <w:bCs/>
          <w:color w:val="000000"/>
        </w:rPr>
        <w:t>4</w:t>
      </w:r>
      <w:r>
        <w:rPr>
          <w:b/>
          <w:bCs/>
          <w:color w:val="000000"/>
        </w:rPr>
        <w:t xml:space="preserve"> </w:t>
      </w:r>
      <w:r w:rsidRPr="00AF4102">
        <w:rPr>
          <w:b/>
          <w:bCs/>
          <w:color w:val="000000"/>
        </w:rPr>
        <w:t xml:space="preserve"> </w:t>
      </w:r>
      <w:r w:rsidRPr="00AF4102">
        <w:rPr>
          <w:bCs/>
          <w:color w:val="000000"/>
        </w:rPr>
        <w:t>Water</w:t>
      </w:r>
      <w:proofErr w:type="gramEnd"/>
      <w:r w:rsidRPr="00AF4102">
        <w:rPr>
          <w:bCs/>
          <w:color w:val="000000"/>
        </w:rPr>
        <w:t xml:space="preserve"> balance estimates for Brotherswater</w:t>
      </w:r>
      <w:r w:rsidRPr="00AF4102">
        <w:rPr>
          <w:b/>
          <w:bCs/>
          <w:color w:val="000000"/>
        </w:rPr>
        <w:t>.</w:t>
      </w:r>
    </w:p>
    <w:p w14:paraId="7249CE39" w14:textId="77777777" w:rsidR="00B447BB" w:rsidRPr="001078A4" w:rsidRDefault="00B447BB" w:rsidP="00B447BB">
      <w:pPr>
        <w:pStyle w:val="PlainText"/>
        <w:keepNext/>
        <w:spacing w:line="360" w:lineRule="auto"/>
        <w:jc w:val="both"/>
        <w:rPr>
          <w:rFonts w:ascii="Times New Roman" w:hAnsi="Times New Roman" w:cs="Times New Roman"/>
          <w:sz w:val="24"/>
          <w:szCs w:val="24"/>
        </w:rPr>
      </w:pPr>
    </w:p>
    <w:tbl>
      <w:tblPr>
        <w:tblW w:w="6720" w:type="dxa"/>
        <w:jc w:val="center"/>
        <w:tblLook w:val="04A0" w:firstRow="1" w:lastRow="0" w:firstColumn="1" w:lastColumn="0" w:noHBand="0" w:noVBand="1"/>
      </w:tblPr>
      <w:tblGrid>
        <w:gridCol w:w="3090"/>
        <w:gridCol w:w="1957"/>
        <w:gridCol w:w="1673"/>
      </w:tblGrid>
      <w:tr w:rsidR="00B447BB" w14:paraId="578770B6" w14:textId="77777777" w:rsidTr="00B447BB">
        <w:trPr>
          <w:trHeight w:val="61"/>
          <w:jc w:val="center"/>
        </w:trPr>
        <w:tc>
          <w:tcPr>
            <w:tcW w:w="3090" w:type="dxa"/>
            <w:tcBorders>
              <w:top w:val="single" w:sz="12" w:space="0" w:color="auto"/>
              <w:left w:val="nil"/>
              <w:bottom w:val="single" w:sz="4" w:space="0" w:color="auto"/>
              <w:right w:val="nil"/>
            </w:tcBorders>
            <w:shd w:val="clear" w:color="auto" w:fill="auto"/>
            <w:noWrap/>
            <w:vAlign w:val="center"/>
            <w:hideMark/>
          </w:tcPr>
          <w:p w14:paraId="14795992" w14:textId="77777777" w:rsidR="00B447BB" w:rsidRPr="001536A3" w:rsidRDefault="00B447BB" w:rsidP="00B447BB">
            <w:pPr>
              <w:keepNext/>
            </w:pPr>
            <w:r>
              <w:t>Inputs</w:t>
            </w:r>
          </w:p>
        </w:tc>
        <w:tc>
          <w:tcPr>
            <w:tcW w:w="1957" w:type="dxa"/>
            <w:tcBorders>
              <w:top w:val="single" w:sz="12" w:space="0" w:color="auto"/>
              <w:left w:val="nil"/>
              <w:bottom w:val="single" w:sz="4" w:space="0" w:color="auto"/>
              <w:right w:val="nil"/>
            </w:tcBorders>
            <w:shd w:val="clear" w:color="auto" w:fill="auto"/>
            <w:noWrap/>
            <w:vAlign w:val="center"/>
            <w:hideMark/>
          </w:tcPr>
          <w:p w14:paraId="0E6DFFFF" w14:textId="77777777" w:rsidR="00B447BB" w:rsidRPr="001536A3" w:rsidRDefault="00B447BB" w:rsidP="00B447BB">
            <w:pPr>
              <w:keepNext/>
            </w:pPr>
          </w:p>
        </w:tc>
        <w:tc>
          <w:tcPr>
            <w:tcW w:w="1673" w:type="dxa"/>
            <w:tcBorders>
              <w:top w:val="single" w:sz="12" w:space="0" w:color="auto"/>
              <w:left w:val="nil"/>
              <w:bottom w:val="single" w:sz="4" w:space="0" w:color="auto"/>
              <w:right w:val="nil"/>
            </w:tcBorders>
            <w:shd w:val="clear" w:color="auto" w:fill="auto"/>
            <w:noWrap/>
            <w:vAlign w:val="center"/>
            <w:hideMark/>
          </w:tcPr>
          <w:p w14:paraId="2D0297D4" w14:textId="77777777" w:rsidR="00B447BB" w:rsidRPr="001536A3" w:rsidRDefault="00B447BB" w:rsidP="00B447BB">
            <w:pPr>
              <w:keepNext/>
              <w:jc w:val="center"/>
            </w:pPr>
            <w:r w:rsidRPr="001536A3">
              <w:t>10</w:t>
            </w:r>
            <w:r w:rsidRPr="001536A3">
              <w:rPr>
                <w:vertAlign w:val="superscript"/>
              </w:rPr>
              <w:t>6</w:t>
            </w:r>
            <w:r w:rsidRPr="001536A3">
              <w:t xml:space="preserve"> m</w:t>
            </w:r>
            <w:r w:rsidRPr="001536A3">
              <w:rPr>
                <w:vertAlign w:val="superscript"/>
              </w:rPr>
              <w:t xml:space="preserve">3 </w:t>
            </w:r>
            <w:r w:rsidRPr="001536A3">
              <w:t>y</w:t>
            </w:r>
            <w:r w:rsidRPr="001536A3">
              <w:rPr>
                <w:vertAlign w:val="superscript"/>
              </w:rPr>
              <w:t>-1</w:t>
            </w:r>
          </w:p>
        </w:tc>
      </w:tr>
      <w:tr w:rsidR="00B447BB" w14:paraId="202F5B7B" w14:textId="77777777" w:rsidTr="00B447BB">
        <w:trPr>
          <w:trHeight w:val="301"/>
          <w:jc w:val="center"/>
        </w:trPr>
        <w:tc>
          <w:tcPr>
            <w:tcW w:w="3090" w:type="dxa"/>
            <w:tcBorders>
              <w:top w:val="single" w:sz="4" w:space="0" w:color="auto"/>
              <w:left w:val="nil"/>
              <w:bottom w:val="nil"/>
              <w:right w:val="nil"/>
            </w:tcBorders>
            <w:shd w:val="clear" w:color="auto" w:fill="auto"/>
            <w:noWrap/>
            <w:vAlign w:val="center"/>
            <w:hideMark/>
          </w:tcPr>
          <w:p w14:paraId="01FBE803" w14:textId="77777777" w:rsidR="00B447BB" w:rsidRPr="001536A3" w:rsidRDefault="00B447BB" w:rsidP="00B447BB">
            <w:pPr>
              <w:keepNext/>
            </w:pPr>
            <w:r>
              <w:t xml:space="preserve">    </w:t>
            </w:r>
            <w:r w:rsidRPr="001536A3">
              <w:t>Input stream</w:t>
            </w:r>
          </w:p>
        </w:tc>
        <w:tc>
          <w:tcPr>
            <w:tcW w:w="1957" w:type="dxa"/>
            <w:tcBorders>
              <w:top w:val="single" w:sz="4" w:space="0" w:color="auto"/>
              <w:left w:val="nil"/>
              <w:bottom w:val="nil"/>
              <w:right w:val="nil"/>
            </w:tcBorders>
            <w:shd w:val="clear" w:color="auto" w:fill="auto"/>
            <w:noWrap/>
            <w:vAlign w:val="center"/>
            <w:hideMark/>
          </w:tcPr>
          <w:p w14:paraId="3800722A" w14:textId="77777777" w:rsidR="00B447BB" w:rsidRPr="001536A3" w:rsidRDefault="00B447BB" w:rsidP="00B447BB">
            <w:pPr>
              <w:keepNext/>
            </w:pPr>
            <w:r w:rsidRPr="001536A3">
              <w:t>Normal flow</w:t>
            </w:r>
          </w:p>
        </w:tc>
        <w:tc>
          <w:tcPr>
            <w:tcW w:w="1673" w:type="dxa"/>
            <w:tcBorders>
              <w:top w:val="single" w:sz="4" w:space="0" w:color="auto"/>
              <w:left w:val="nil"/>
              <w:bottom w:val="nil"/>
              <w:right w:val="nil"/>
            </w:tcBorders>
            <w:shd w:val="clear" w:color="auto" w:fill="auto"/>
            <w:noWrap/>
            <w:vAlign w:val="center"/>
            <w:hideMark/>
          </w:tcPr>
          <w:p w14:paraId="04287C25" w14:textId="77777777" w:rsidR="00B447BB" w:rsidRPr="001536A3" w:rsidRDefault="00B447BB" w:rsidP="00B447BB">
            <w:pPr>
              <w:keepNext/>
              <w:jc w:val="center"/>
            </w:pPr>
            <w:r w:rsidRPr="001536A3">
              <w:t>24.75</w:t>
            </w:r>
          </w:p>
        </w:tc>
      </w:tr>
      <w:tr w:rsidR="00B447BB" w14:paraId="01CEF21B" w14:textId="77777777" w:rsidTr="00B447BB">
        <w:trPr>
          <w:trHeight w:val="269"/>
          <w:jc w:val="center"/>
        </w:trPr>
        <w:tc>
          <w:tcPr>
            <w:tcW w:w="3090" w:type="dxa"/>
            <w:tcBorders>
              <w:top w:val="nil"/>
              <w:left w:val="nil"/>
              <w:bottom w:val="nil"/>
              <w:right w:val="nil"/>
            </w:tcBorders>
            <w:shd w:val="clear" w:color="auto" w:fill="auto"/>
            <w:noWrap/>
            <w:vAlign w:val="center"/>
            <w:hideMark/>
          </w:tcPr>
          <w:p w14:paraId="53D52E76" w14:textId="77777777" w:rsidR="00B447BB" w:rsidRPr="001536A3" w:rsidRDefault="00B447BB" w:rsidP="00B447BB">
            <w:pPr>
              <w:keepNext/>
              <w:jc w:val="right"/>
            </w:pPr>
          </w:p>
        </w:tc>
        <w:tc>
          <w:tcPr>
            <w:tcW w:w="1957" w:type="dxa"/>
            <w:tcBorders>
              <w:top w:val="nil"/>
              <w:left w:val="nil"/>
              <w:bottom w:val="nil"/>
              <w:right w:val="nil"/>
            </w:tcBorders>
            <w:shd w:val="clear" w:color="auto" w:fill="auto"/>
            <w:noWrap/>
            <w:vAlign w:val="center"/>
            <w:hideMark/>
          </w:tcPr>
          <w:p w14:paraId="34644839" w14:textId="77777777" w:rsidR="00B447BB" w:rsidRPr="001536A3" w:rsidRDefault="00B447BB" w:rsidP="00B447BB">
            <w:pPr>
              <w:keepNext/>
            </w:pPr>
            <w:r w:rsidRPr="001536A3">
              <w:t>Flood conditions</w:t>
            </w:r>
          </w:p>
        </w:tc>
        <w:tc>
          <w:tcPr>
            <w:tcW w:w="1673" w:type="dxa"/>
            <w:tcBorders>
              <w:top w:val="nil"/>
              <w:left w:val="nil"/>
              <w:bottom w:val="nil"/>
              <w:right w:val="nil"/>
            </w:tcBorders>
            <w:shd w:val="clear" w:color="auto" w:fill="auto"/>
            <w:noWrap/>
            <w:vAlign w:val="center"/>
            <w:hideMark/>
          </w:tcPr>
          <w:p w14:paraId="06338701" w14:textId="77777777" w:rsidR="00B447BB" w:rsidRPr="001536A3" w:rsidRDefault="00B447BB" w:rsidP="00B447BB">
            <w:pPr>
              <w:keepNext/>
              <w:jc w:val="center"/>
            </w:pPr>
            <w:r w:rsidRPr="001536A3">
              <w:t>1</w:t>
            </w:r>
            <w:r>
              <w:t>2.55</w:t>
            </w:r>
          </w:p>
        </w:tc>
      </w:tr>
      <w:tr w:rsidR="00B447BB" w14:paraId="1F59E3B5" w14:textId="77777777" w:rsidTr="00B447BB">
        <w:trPr>
          <w:trHeight w:val="269"/>
          <w:jc w:val="center"/>
        </w:trPr>
        <w:tc>
          <w:tcPr>
            <w:tcW w:w="3090" w:type="dxa"/>
            <w:tcBorders>
              <w:top w:val="nil"/>
              <w:left w:val="nil"/>
              <w:bottom w:val="nil"/>
              <w:right w:val="nil"/>
            </w:tcBorders>
            <w:shd w:val="clear" w:color="auto" w:fill="auto"/>
            <w:noWrap/>
            <w:vAlign w:val="center"/>
            <w:hideMark/>
          </w:tcPr>
          <w:p w14:paraId="7B2AA6E2" w14:textId="77777777" w:rsidR="00B447BB" w:rsidRPr="001536A3" w:rsidRDefault="00B447BB" w:rsidP="00B447BB">
            <w:pPr>
              <w:keepNext/>
              <w:jc w:val="right"/>
            </w:pPr>
          </w:p>
        </w:tc>
        <w:tc>
          <w:tcPr>
            <w:tcW w:w="1957" w:type="dxa"/>
            <w:tcBorders>
              <w:top w:val="single" w:sz="4" w:space="0" w:color="auto"/>
              <w:left w:val="nil"/>
              <w:bottom w:val="nil"/>
              <w:right w:val="nil"/>
            </w:tcBorders>
            <w:shd w:val="clear" w:color="auto" w:fill="auto"/>
            <w:noWrap/>
            <w:vAlign w:val="center"/>
            <w:hideMark/>
          </w:tcPr>
          <w:p w14:paraId="2E512B55" w14:textId="77777777" w:rsidR="00B447BB" w:rsidRPr="001536A3" w:rsidRDefault="00B447BB" w:rsidP="00B447BB">
            <w:pPr>
              <w:keepNext/>
            </w:pPr>
            <w:r w:rsidRPr="001536A3">
              <w:t>Total</w:t>
            </w:r>
          </w:p>
        </w:tc>
        <w:tc>
          <w:tcPr>
            <w:tcW w:w="1673" w:type="dxa"/>
            <w:tcBorders>
              <w:top w:val="single" w:sz="4" w:space="0" w:color="auto"/>
              <w:left w:val="nil"/>
              <w:bottom w:val="nil"/>
              <w:right w:val="nil"/>
            </w:tcBorders>
            <w:shd w:val="clear" w:color="auto" w:fill="auto"/>
            <w:noWrap/>
            <w:vAlign w:val="center"/>
            <w:hideMark/>
          </w:tcPr>
          <w:p w14:paraId="7AF836C3" w14:textId="77777777" w:rsidR="00B447BB" w:rsidRPr="001536A3" w:rsidRDefault="00B447BB" w:rsidP="00B447BB">
            <w:pPr>
              <w:keepNext/>
              <w:jc w:val="center"/>
            </w:pPr>
            <w:r w:rsidRPr="001536A3">
              <w:t>3</w:t>
            </w:r>
            <w:r>
              <w:t>7</w:t>
            </w:r>
            <w:r w:rsidRPr="001536A3">
              <w:t>.</w:t>
            </w:r>
            <w:r>
              <w:t>3</w:t>
            </w:r>
            <w:r w:rsidRPr="001536A3">
              <w:t>0</w:t>
            </w:r>
          </w:p>
        </w:tc>
      </w:tr>
      <w:tr w:rsidR="00B447BB" w14:paraId="1260F916" w14:textId="77777777" w:rsidTr="00B447BB">
        <w:trPr>
          <w:trHeight w:val="301"/>
          <w:jc w:val="center"/>
        </w:trPr>
        <w:tc>
          <w:tcPr>
            <w:tcW w:w="5047" w:type="dxa"/>
            <w:gridSpan w:val="2"/>
            <w:tcBorders>
              <w:top w:val="nil"/>
              <w:left w:val="nil"/>
              <w:bottom w:val="nil"/>
              <w:right w:val="nil"/>
            </w:tcBorders>
            <w:shd w:val="clear" w:color="auto" w:fill="auto"/>
            <w:noWrap/>
            <w:vAlign w:val="center"/>
            <w:hideMark/>
          </w:tcPr>
          <w:p w14:paraId="56815CD0" w14:textId="77777777" w:rsidR="00B447BB" w:rsidRPr="001536A3" w:rsidRDefault="00B447BB" w:rsidP="00B447BB">
            <w:pPr>
              <w:keepNext/>
            </w:pPr>
            <w:r>
              <w:t xml:space="preserve">    </w:t>
            </w:r>
            <w:r w:rsidRPr="001536A3">
              <w:t>Direct rainfall onto the lake</w:t>
            </w:r>
          </w:p>
        </w:tc>
        <w:tc>
          <w:tcPr>
            <w:tcW w:w="1673" w:type="dxa"/>
            <w:tcBorders>
              <w:top w:val="nil"/>
              <w:left w:val="nil"/>
              <w:bottom w:val="nil"/>
              <w:right w:val="nil"/>
            </w:tcBorders>
            <w:shd w:val="clear" w:color="auto" w:fill="auto"/>
            <w:noWrap/>
            <w:vAlign w:val="center"/>
            <w:hideMark/>
          </w:tcPr>
          <w:p w14:paraId="3BD26B08" w14:textId="77777777" w:rsidR="00B447BB" w:rsidRPr="001536A3" w:rsidRDefault="00B447BB" w:rsidP="00B447BB">
            <w:pPr>
              <w:keepNext/>
              <w:jc w:val="center"/>
            </w:pPr>
            <w:r w:rsidRPr="001536A3">
              <w:t>0.47</w:t>
            </w:r>
          </w:p>
        </w:tc>
      </w:tr>
      <w:tr w:rsidR="00B447BB" w14:paraId="77BBD26C" w14:textId="77777777" w:rsidTr="00B447BB">
        <w:trPr>
          <w:trHeight w:val="269"/>
          <w:jc w:val="center"/>
        </w:trPr>
        <w:tc>
          <w:tcPr>
            <w:tcW w:w="5047" w:type="dxa"/>
            <w:gridSpan w:val="2"/>
            <w:tcBorders>
              <w:top w:val="nil"/>
              <w:left w:val="nil"/>
              <w:bottom w:val="single" w:sz="4" w:space="0" w:color="auto"/>
              <w:right w:val="nil"/>
            </w:tcBorders>
            <w:shd w:val="clear" w:color="auto" w:fill="auto"/>
            <w:noWrap/>
            <w:vAlign w:val="center"/>
            <w:hideMark/>
          </w:tcPr>
          <w:p w14:paraId="2D40790A" w14:textId="77777777" w:rsidR="00B447BB" w:rsidRPr="001536A3" w:rsidRDefault="00B447BB" w:rsidP="00B447BB">
            <w:pPr>
              <w:keepNext/>
            </w:pPr>
            <w:r>
              <w:t xml:space="preserve">    </w:t>
            </w:r>
            <w:r w:rsidRPr="001536A3">
              <w:t>Groundwater flow</w:t>
            </w:r>
          </w:p>
        </w:tc>
        <w:tc>
          <w:tcPr>
            <w:tcW w:w="1673" w:type="dxa"/>
            <w:tcBorders>
              <w:top w:val="nil"/>
              <w:left w:val="nil"/>
              <w:bottom w:val="single" w:sz="4" w:space="0" w:color="auto"/>
              <w:right w:val="nil"/>
            </w:tcBorders>
            <w:shd w:val="clear" w:color="auto" w:fill="auto"/>
            <w:noWrap/>
            <w:vAlign w:val="center"/>
            <w:hideMark/>
          </w:tcPr>
          <w:p w14:paraId="1D704961" w14:textId="77777777" w:rsidR="00B447BB" w:rsidRPr="001536A3" w:rsidRDefault="00B447BB" w:rsidP="00B447BB">
            <w:pPr>
              <w:keepNext/>
              <w:jc w:val="center"/>
            </w:pPr>
            <w:r w:rsidRPr="001536A3">
              <w:t>3.13</w:t>
            </w:r>
          </w:p>
        </w:tc>
      </w:tr>
      <w:tr w:rsidR="00B447BB" w14:paraId="7980B955" w14:textId="77777777" w:rsidTr="00B447BB">
        <w:trPr>
          <w:trHeight w:val="269"/>
          <w:jc w:val="center"/>
        </w:trPr>
        <w:tc>
          <w:tcPr>
            <w:tcW w:w="5047" w:type="dxa"/>
            <w:gridSpan w:val="2"/>
            <w:tcBorders>
              <w:top w:val="single" w:sz="4" w:space="0" w:color="auto"/>
              <w:left w:val="nil"/>
              <w:bottom w:val="single" w:sz="4" w:space="0" w:color="auto"/>
              <w:right w:val="nil"/>
            </w:tcBorders>
            <w:shd w:val="clear" w:color="auto" w:fill="auto"/>
            <w:noWrap/>
            <w:vAlign w:val="center"/>
          </w:tcPr>
          <w:p w14:paraId="7B845E4F" w14:textId="77777777" w:rsidR="00B447BB" w:rsidRPr="001536A3" w:rsidRDefault="00B447BB" w:rsidP="00B447BB">
            <w:pPr>
              <w:keepNext/>
              <w:jc w:val="center"/>
            </w:pPr>
            <w:r>
              <w:t xml:space="preserve">                                         Total inputs</w:t>
            </w:r>
          </w:p>
        </w:tc>
        <w:tc>
          <w:tcPr>
            <w:tcW w:w="1673" w:type="dxa"/>
            <w:tcBorders>
              <w:top w:val="single" w:sz="4" w:space="0" w:color="auto"/>
              <w:left w:val="nil"/>
              <w:bottom w:val="single" w:sz="4" w:space="0" w:color="auto"/>
              <w:right w:val="nil"/>
            </w:tcBorders>
            <w:shd w:val="clear" w:color="auto" w:fill="auto"/>
            <w:noWrap/>
            <w:vAlign w:val="center"/>
          </w:tcPr>
          <w:p w14:paraId="2022FE41" w14:textId="77777777" w:rsidR="00B447BB" w:rsidRPr="001536A3" w:rsidRDefault="00B447BB" w:rsidP="00B447BB">
            <w:pPr>
              <w:keepNext/>
              <w:jc w:val="center"/>
            </w:pPr>
            <w:r>
              <w:t>40.90</w:t>
            </w:r>
          </w:p>
        </w:tc>
      </w:tr>
      <w:tr w:rsidR="00B447BB" w14:paraId="794D468B" w14:textId="77777777" w:rsidTr="00B447BB">
        <w:trPr>
          <w:trHeight w:val="269"/>
          <w:jc w:val="center"/>
        </w:trPr>
        <w:tc>
          <w:tcPr>
            <w:tcW w:w="3090" w:type="dxa"/>
            <w:tcBorders>
              <w:top w:val="single" w:sz="4" w:space="0" w:color="auto"/>
              <w:left w:val="nil"/>
              <w:bottom w:val="single" w:sz="4" w:space="0" w:color="auto"/>
              <w:right w:val="nil"/>
            </w:tcBorders>
            <w:shd w:val="clear" w:color="auto" w:fill="auto"/>
            <w:noWrap/>
            <w:vAlign w:val="center"/>
            <w:hideMark/>
          </w:tcPr>
          <w:p w14:paraId="5A52FB25" w14:textId="77777777" w:rsidR="00B447BB" w:rsidRPr="001536A3" w:rsidRDefault="00B447BB" w:rsidP="00B447BB">
            <w:r>
              <w:t>Outputs</w:t>
            </w:r>
          </w:p>
        </w:tc>
        <w:tc>
          <w:tcPr>
            <w:tcW w:w="1957" w:type="dxa"/>
            <w:tcBorders>
              <w:top w:val="single" w:sz="4" w:space="0" w:color="auto"/>
              <w:left w:val="nil"/>
              <w:bottom w:val="single" w:sz="4" w:space="0" w:color="auto"/>
              <w:right w:val="nil"/>
            </w:tcBorders>
            <w:shd w:val="clear" w:color="auto" w:fill="auto"/>
            <w:noWrap/>
            <w:vAlign w:val="center"/>
            <w:hideMark/>
          </w:tcPr>
          <w:p w14:paraId="3C79B1A7" w14:textId="77777777" w:rsidR="00B447BB" w:rsidRPr="001536A3" w:rsidRDefault="00B447BB" w:rsidP="00B447BB"/>
        </w:tc>
        <w:tc>
          <w:tcPr>
            <w:tcW w:w="1673" w:type="dxa"/>
            <w:tcBorders>
              <w:top w:val="single" w:sz="4" w:space="0" w:color="auto"/>
              <w:left w:val="nil"/>
              <w:bottom w:val="single" w:sz="4" w:space="0" w:color="auto"/>
              <w:right w:val="nil"/>
            </w:tcBorders>
            <w:shd w:val="clear" w:color="auto" w:fill="auto"/>
            <w:noWrap/>
            <w:vAlign w:val="center"/>
            <w:hideMark/>
          </w:tcPr>
          <w:p w14:paraId="23A12D22" w14:textId="77777777" w:rsidR="00B447BB" w:rsidRPr="001536A3" w:rsidRDefault="00B447BB" w:rsidP="00B447BB">
            <w:pPr>
              <w:jc w:val="center"/>
            </w:pPr>
          </w:p>
        </w:tc>
      </w:tr>
      <w:tr w:rsidR="00B447BB" w14:paraId="3D5B3FF9" w14:textId="77777777" w:rsidTr="00B447BB">
        <w:trPr>
          <w:trHeight w:val="301"/>
          <w:jc w:val="center"/>
        </w:trPr>
        <w:tc>
          <w:tcPr>
            <w:tcW w:w="3090" w:type="dxa"/>
            <w:tcBorders>
              <w:top w:val="single" w:sz="4" w:space="0" w:color="auto"/>
              <w:left w:val="nil"/>
              <w:bottom w:val="nil"/>
              <w:right w:val="nil"/>
            </w:tcBorders>
            <w:shd w:val="clear" w:color="auto" w:fill="auto"/>
            <w:noWrap/>
            <w:vAlign w:val="center"/>
            <w:hideMark/>
          </w:tcPr>
          <w:p w14:paraId="2498307E" w14:textId="77777777" w:rsidR="00B447BB" w:rsidRPr="001536A3" w:rsidRDefault="00B447BB" w:rsidP="00B447BB">
            <w:r>
              <w:t xml:space="preserve">    </w:t>
            </w:r>
            <w:r w:rsidRPr="001536A3">
              <w:t>Outlet stream</w:t>
            </w:r>
          </w:p>
        </w:tc>
        <w:tc>
          <w:tcPr>
            <w:tcW w:w="1957" w:type="dxa"/>
            <w:tcBorders>
              <w:top w:val="single" w:sz="4" w:space="0" w:color="auto"/>
              <w:left w:val="nil"/>
              <w:bottom w:val="nil"/>
              <w:right w:val="nil"/>
            </w:tcBorders>
            <w:shd w:val="clear" w:color="auto" w:fill="auto"/>
            <w:noWrap/>
            <w:vAlign w:val="center"/>
            <w:hideMark/>
          </w:tcPr>
          <w:p w14:paraId="7D891E1F" w14:textId="77777777" w:rsidR="00B447BB" w:rsidRPr="001536A3" w:rsidRDefault="00B447BB" w:rsidP="00B447BB">
            <w:r w:rsidRPr="001536A3">
              <w:t>Normal flow</w:t>
            </w:r>
          </w:p>
        </w:tc>
        <w:tc>
          <w:tcPr>
            <w:tcW w:w="1673" w:type="dxa"/>
            <w:tcBorders>
              <w:top w:val="single" w:sz="4" w:space="0" w:color="auto"/>
              <w:left w:val="nil"/>
              <w:bottom w:val="nil"/>
              <w:right w:val="nil"/>
            </w:tcBorders>
            <w:shd w:val="clear" w:color="auto" w:fill="auto"/>
            <w:noWrap/>
            <w:vAlign w:val="center"/>
            <w:hideMark/>
          </w:tcPr>
          <w:p w14:paraId="10558EFD" w14:textId="77777777" w:rsidR="00B447BB" w:rsidRPr="001536A3" w:rsidRDefault="00B447BB" w:rsidP="00B447BB">
            <w:pPr>
              <w:jc w:val="center"/>
            </w:pPr>
            <w:r w:rsidRPr="001536A3">
              <w:t>28.35</w:t>
            </w:r>
          </w:p>
        </w:tc>
      </w:tr>
      <w:tr w:rsidR="00B447BB" w14:paraId="28E64D76" w14:textId="77777777" w:rsidTr="00B447BB">
        <w:trPr>
          <w:trHeight w:val="301"/>
          <w:jc w:val="center"/>
        </w:trPr>
        <w:tc>
          <w:tcPr>
            <w:tcW w:w="3090" w:type="dxa"/>
            <w:tcBorders>
              <w:top w:val="nil"/>
              <w:left w:val="nil"/>
              <w:bottom w:val="single" w:sz="4" w:space="0" w:color="auto"/>
              <w:right w:val="nil"/>
            </w:tcBorders>
            <w:shd w:val="clear" w:color="auto" w:fill="auto"/>
            <w:noWrap/>
            <w:vAlign w:val="center"/>
            <w:hideMark/>
          </w:tcPr>
          <w:p w14:paraId="70B218E8" w14:textId="77777777" w:rsidR="00B447BB" w:rsidRPr="001536A3" w:rsidRDefault="00B447BB" w:rsidP="00B447BB">
            <w:pPr>
              <w:jc w:val="right"/>
            </w:pPr>
          </w:p>
        </w:tc>
        <w:tc>
          <w:tcPr>
            <w:tcW w:w="1957" w:type="dxa"/>
            <w:tcBorders>
              <w:top w:val="nil"/>
              <w:left w:val="nil"/>
              <w:bottom w:val="single" w:sz="4" w:space="0" w:color="auto"/>
              <w:right w:val="nil"/>
            </w:tcBorders>
            <w:shd w:val="clear" w:color="auto" w:fill="auto"/>
            <w:noWrap/>
            <w:vAlign w:val="center"/>
            <w:hideMark/>
          </w:tcPr>
          <w:p w14:paraId="7B727A3B" w14:textId="77777777" w:rsidR="00B447BB" w:rsidRPr="001536A3" w:rsidRDefault="00B447BB" w:rsidP="00B447BB">
            <w:r w:rsidRPr="001536A3">
              <w:t>Flood conditions</w:t>
            </w:r>
          </w:p>
        </w:tc>
        <w:tc>
          <w:tcPr>
            <w:tcW w:w="1673" w:type="dxa"/>
            <w:tcBorders>
              <w:top w:val="nil"/>
              <w:left w:val="nil"/>
              <w:bottom w:val="single" w:sz="4" w:space="0" w:color="auto"/>
              <w:right w:val="nil"/>
            </w:tcBorders>
            <w:shd w:val="clear" w:color="auto" w:fill="auto"/>
            <w:noWrap/>
            <w:vAlign w:val="center"/>
            <w:hideMark/>
          </w:tcPr>
          <w:p w14:paraId="71C836AC" w14:textId="77777777" w:rsidR="00B447BB" w:rsidRPr="001536A3" w:rsidRDefault="00B447BB" w:rsidP="00B447BB">
            <w:pPr>
              <w:jc w:val="center"/>
            </w:pPr>
            <w:r w:rsidRPr="001536A3">
              <w:t>1</w:t>
            </w:r>
            <w:r>
              <w:t>2.55</w:t>
            </w:r>
          </w:p>
        </w:tc>
      </w:tr>
      <w:tr w:rsidR="00B447BB" w14:paraId="4E43FE12" w14:textId="77777777" w:rsidTr="00B447BB">
        <w:trPr>
          <w:trHeight w:val="269"/>
          <w:jc w:val="center"/>
        </w:trPr>
        <w:tc>
          <w:tcPr>
            <w:tcW w:w="5047" w:type="dxa"/>
            <w:gridSpan w:val="2"/>
            <w:tcBorders>
              <w:top w:val="single" w:sz="4" w:space="0" w:color="auto"/>
              <w:left w:val="nil"/>
              <w:bottom w:val="single" w:sz="12" w:space="0" w:color="auto"/>
              <w:right w:val="nil"/>
            </w:tcBorders>
            <w:shd w:val="clear" w:color="auto" w:fill="auto"/>
            <w:noWrap/>
            <w:vAlign w:val="center"/>
            <w:hideMark/>
          </w:tcPr>
          <w:p w14:paraId="26366DC7" w14:textId="77777777" w:rsidR="00B447BB" w:rsidRPr="001536A3" w:rsidRDefault="00B447BB" w:rsidP="00B447BB">
            <w:r>
              <w:t xml:space="preserve">                                                   </w:t>
            </w:r>
            <w:r w:rsidRPr="001536A3">
              <w:t>Total</w:t>
            </w:r>
            <w:r>
              <w:t xml:space="preserve"> outputs</w:t>
            </w:r>
          </w:p>
        </w:tc>
        <w:tc>
          <w:tcPr>
            <w:tcW w:w="1673" w:type="dxa"/>
            <w:tcBorders>
              <w:top w:val="single" w:sz="4" w:space="0" w:color="auto"/>
              <w:left w:val="nil"/>
              <w:bottom w:val="single" w:sz="12" w:space="0" w:color="auto"/>
              <w:right w:val="nil"/>
            </w:tcBorders>
            <w:shd w:val="clear" w:color="auto" w:fill="auto"/>
            <w:noWrap/>
            <w:vAlign w:val="center"/>
            <w:hideMark/>
          </w:tcPr>
          <w:p w14:paraId="111E30D4" w14:textId="77777777" w:rsidR="00B447BB" w:rsidRPr="001536A3" w:rsidRDefault="00B447BB" w:rsidP="00B447BB">
            <w:pPr>
              <w:jc w:val="center"/>
            </w:pPr>
            <w:r w:rsidRPr="001536A3">
              <w:t>4</w:t>
            </w:r>
            <w:r>
              <w:t>0</w:t>
            </w:r>
            <w:r w:rsidRPr="001536A3">
              <w:t>.</w:t>
            </w:r>
            <w:r>
              <w:t>9</w:t>
            </w:r>
            <w:r w:rsidRPr="001536A3">
              <w:t>0</w:t>
            </w:r>
          </w:p>
        </w:tc>
      </w:tr>
    </w:tbl>
    <w:p w14:paraId="0779DC9A" w14:textId="0D73869B" w:rsidR="00B447BB" w:rsidRDefault="00B447BB" w:rsidP="00D33FAC">
      <w:pPr>
        <w:tabs>
          <w:tab w:val="left" w:pos="720"/>
          <w:tab w:val="left" w:pos="1008"/>
          <w:tab w:val="left" w:pos="1440"/>
          <w:tab w:val="left" w:pos="5184"/>
          <w:tab w:val="left" w:pos="7776"/>
        </w:tabs>
        <w:spacing w:afterLines="60" w:after="144"/>
        <w:ind w:left="284" w:hanging="284"/>
        <w:jc w:val="both"/>
        <w:rPr>
          <w:b/>
        </w:rPr>
      </w:pPr>
    </w:p>
    <w:p w14:paraId="32C77A26" w14:textId="0E503CF4" w:rsidR="0048799E" w:rsidRDefault="0048799E">
      <w:pPr>
        <w:rPr>
          <w:rFonts w:eastAsia="Times New Roman"/>
        </w:rPr>
      </w:pPr>
      <w:r>
        <w:rPr>
          <w:rFonts w:eastAsia="Times New Roman"/>
        </w:rPr>
        <w:br w:type="page"/>
      </w:r>
    </w:p>
    <w:p w14:paraId="29A5CE83" w14:textId="511D8F0E" w:rsidR="0048799E" w:rsidRDefault="0048799E" w:rsidP="0048799E">
      <w:pPr>
        <w:keepNext/>
        <w:spacing w:line="360" w:lineRule="auto"/>
        <w:rPr>
          <w:b/>
          <w:bCs/>
          <w:color w:val="000000"/>
        </w:rPr>
      </w:pPr>
      <w:r w:rsidRPr="00AF4102">
        <w:rPr>
          <w:b/>
          <w:bCs/>
          <w:color w:val="000000"/>
        </w:rPr>
        <w:lastRenderedPageBreak/>
        <w:t xml:space="preserve">Table </w:t>
      </w:r>
      <w:proofErr w:type="gramStart"/>
      <w:r w:rsidR="00CE0275">
        <w:rPr>
          <w:b/>
          <w:bCs/>
          <w:color w:val="000000"/>
        </w:rPr>
        <w:t>5</w:t>
      </w:r>
      <w:r>
        <w:rPr>
          <w:b/>
          <w:bCs/>
          <w:color w:val="000000"/>
        </w:rPr>
        <w:t xml:space="preserve"> </w:t>
      </w:r>
      <w:r w:rsidRPr="00AF4102">
        <w:rPr>
          <w:b/>
          <w:bCs/>
          <w:color w:val="000000"/>
        </w:rPr>
        <w:t xml:space="preserve"> </w:t>
      </w:r>
      <w:r w:rsidRPr="00CD3A07">
        <w:rPr>
          <w:bCs/>
          <w:color w:val="000000"/>
        </w:rPr>
        <w:t>Cumulative</w:t>
      </w:r>
      <w:proofErr w:type="gramEnd"/>
      <w:r w:rsidRPr="00CD3A07">
        <w:rPr>
          <w:bCs/>
          <w:color w:val="000000"/>
        </w:rPr>
        <w:t xml:space="preserve"> </w:t>
      </w:r>
      <w:r>
        <w:rPr>
          <w:bCs/>
          <w:color w:val="000000"/>
        </w:rPr>
        <w:t xml:space="preserve">inputs of </w:t>
      </w:r>
      <w:r>
        <w:rPr>
          <w:bCs/>
          <w:color w:val="000000"/>
          <w:vertAlign w:val="superscript"/>
        </w:rPr>
        <w:t>137</w:t>
      </w:r>
      <w:r>
        <w:rPr>
          <w:bCs/>
          <w:color w:val="000000"/>
        </w:rPr>
        <w:t>Cs to the w</w:t>
      </w:r>
      <w:r w:rsidRPr="00AF4102">
        <w:rPr>
          <w:bCs/>
          <w:color w:val="000000"/>
        </w:rPr>
        <w:t xml:space="preserve">ater </w:t>
      </w:r>
      <w:r>
        <w:rPr>
          <w:bCs/>
          <w:color w:val="000000"/>
        </w:rPr>
        <w:t xml:space="preserve">column of </w:t>
      </w:r>
      <w:r w:rsidRPr="00AF4102">
        <w:rPr>
          <w:bCs/>
          <w:color w:val="000000"/>
        </w:rPr>
        <w:t>Brotherswater</w:t>
      </w:r>
      <w:r>
        <w:rPr>
          <w:bCs/>
          <w:color w:val="000000"/>
        </w:rPr>
        <w:t>, and to the sediment record</w:t>
      </w:r>
      <w:r w:rsidRPr="00AF4102">
        <w:rPr>
          <w:b/>
          <w:bCs/>
          <w:color w:val="00000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596"/>
        <w:gridCol w:w="1842"/>
        <w:gridCol w:w="993"/>
      </w:tblGrid>
      <w:tr w:rsidR="0048799E" w14:paraId="252487A9" w14:textId="77777777" w:rsidTr="00846444">
        <w:trPr>
          <w:jc w:val="center"/>
        </w:trPr>
        <w:tc>
          <w:tcPr>
            <w:tcW w:w="1098" w:type="dxa"/>
            <w:tcBorders>
              <w:top w:val="single" w:sz="12" w:space="0" w:color="auto"/>
            </w:tcBorders>
            <w:vAlign w:val="center"/>
          </w:tcPr>
          <w:p w14:paraId="58F02EBC" w14:textId="77777777" w:rsidR="0048799E" w:rsidRPr="00F2275A" w:rsidRDefault="0048799E" w:rsidP="00846444">
            <w:pPr>
              <w:keepNext/>
              <w:spacing w:before="60"/>
              <w:jc w:val="center"/>
            </w:pPr>
          </w:p>
        </w:tc>
        <w:tc>
          <w:tcPr>
            <w:tcW w:w="1596" w:type="dxa"/>
            <w:tcBorders>
              <w:top w:val="single" w:sz="12" w:space="0" w:color="auto"/>
            </w:tcBorders>
            <w:vAlign w:val="center"/>
          </w:tcPr>
          <w:p w14:paraId="113DD684" w14:textId="77777777" w:rsidR="0048799E" w:rsidRPr="00F2275A" w:rsidRDefault="0048799E" w:rsidP="00846444">
            <w:pPr>
              <w:keepNext/>
              <w:spacing w:before="60"/>
              <w:jc w:val="center"/>
            </w:pPr>
            <w:r w:rsidRPr="00F2275A">
              <w:t>Total inputs</w:t>
            </w:r>
          </w:p>
        </w:tc>
        <w:tc>
          <w:tcPr>
            <w:tcW w:w="1842" w:type="dxa"/>
            <w:tcBorders>
              <w:top w:val="single" w:sz="12" w:space="0" w:color="auto"/>
            </w:tcBorders>
            <w:vAlign w:val="center"/>
          </w:tcPr>
          <w:p w14:paraId="0C5B2EDE" w14:textId="77777777" w:rsidR="0048799E" w:rsidRPr="00F2275A" w:rsidRDefault="0048799E" w:rsidP="00846444">
            <w:pPr>
              <w:keepNext/>
              <w:spacing w:before="60"/>
              <w:jc w:val="center"/>
            </w:pPr>
            <w:r w:rsidRPr="00F2275A">
              <w:t>Sediment record</w:t>
            </w:r>
          </w:p>
        </w:tc>
        <w:tc>
          <w:tcPr>
            <w:tcW w:w="993" w:type="dxa"/>
            <w:tcBorders>
              <w:top w:val="single" w:sz="12" w:space="0" w:color="auto"/>
            </w:tcBorders>
            <w:vAlign w:val="center"/>
          </w:tcPr>
          <w:p w14:paraId="2121B4DF" w14:textId="77777777" w:rsidR="0048799E" w:rsidRPr="00F2275A" w:rsidRDefault="0048799E" w:rsidP="00846444">
            <w:pPr>
              <w:keepNext/>
              <w:spacing w:before="60"/>
              <w:jc w:val="center"/>
            </w:pPr>
            <w:r w:rsidRPr="00F2275A">
              <w:t>Ratio</w:t>
            </w:r>
          </w:p>
        </w:tc>
      </w:tr>
      <w:tr w:rsidR="0048799E" w14:paraId="01857726" w14:textId="77777777" w:rsidTr="00846444">
        <w:trPr>
          <w:jc w:val="center"/>
        </w:trPr>
        <w:tc>
          <w:tcPr>
            <w:tcW w:w="1098" w:type="dxa"/>
            <w:tcBorders>
              <w:bottom w:val="single" w:sz="4" w:space="0" w:color="auto"/>
            </w:tcBorders>
            <w:vAlign w:val="center"/>
          </w:tcPr>
          <w:p w14:paraId="05751E2A" w14:textId="77777777" w:rsidR="0048799E" w:rsidRPr="00F2275A" w:rsidRDefault="0048799E" w:rsidP="00846444">
            <w:pPr>
              <w:keepNext/>
              <w:spacing w:before="60" w:after="60"/>
              <w:jc w:val="center"/>
            </w:pPr>
          </w:p>
        </w:tc>
        <w:tc>
          <w:tcPr>
            <w:tcW w:w="1596" w:type="dxa"/>
            <w:tcBorders>
              <w:bottom w:val="single" w:sz="4" w:space="0" w:color="auto"/>
            </w:tcBorders>
            <w:vAlign w:val="center"/>
          </w:tcPr>
          <w:p w14:paraId="7912D479" w14:textId="77777777" w:rsidR="0048799E" w:rsidRPr="00F2275A" w:rsidRDefault="0048799E" w:rsidP="00846444">
            <w:pPr>
              <w:keepNext/>
              <w:spacing w:before="60" w:after="60"/>
              <w:jc w:val="center"/>
            </w:pPr>
            <w:proofErr w:type="spellStart"/>
            <w:r w:rsidRPr="00F2275A">
              <w:t>Bq</w:t>
            </w:r>
            <w:proofErr w:type="spellEnd"/>
            <w:r w:rsidRPr="00F2275A">
              <w:t xml:space="preserve"> m</w:t>
            </w:r>
            <w:r w:rsidRPr="00F2275A">
              <w:rPr>
                <w:vertAlign w:val="superscript"/>
              </w:rPr>
              <w:t>-2</w:t>
            </w:r>
          </w:p>
        </w:tc>
        <w:tc>
          <w:tcPr>
            <w:tcW w:w="1842" w:type="dxa"/>
            <w:tcBorders>
              <w:bottom w:val="single" w:sz="4" w:space="0" w:color="auto"/>
            </w:tcBorders>
            <w:vAlign w:val="center"/>
          </w:tcPr>
          <w:p w14:paraId="626E0E08" w14:textId="77777777" w:rsidR="0048799E" w:rsidRPr="00F2275A" w:rsidRDefault="0048799E" w:rsidP="00846444">
            <w:pPr>
              <w:keepNext/>
              <w:spacing w:before="60" w:after="60"/>
              <w:jc w:val="center"/>
            </w:pPr>
            <w:proofErr w:type="spellStart"/>
            <w:r w:rsidRPr="00F2275A">
              <w:t>Bq</w:t>
            </w:r>
            <w:proofErr w:type="spellEnd"/>
            <w:r w:rsidRPr="00F2275A">
              <w:t xml:space="preserve"> m</w:t>
            </w:r>
            <w:r w:rsidRPr="00F2275A">
              <w:rPr>
                <w:vertAlign w:val="superscript"/>
              </w:rPr>
              <w:t>-2</w:t>
            </w:r>
          </w:p>
        </w:tc>
        <w:tc>
          <w:tcPr>
            <w:tcW w:w="993" w:type="dxa"/>
            <w:tcBorders>
              <w:bottom w:val="single" w:sz="4" w:space="0" w:color="auto"/>
            </w:tcBorders>
            <w:vAlign w:val="center"/>
          </w:tcPr>
          <w:p w14:paraId="331D2E49" w14:textId="77777777" w:rsidR="0048799E" w:rsidRPr="00F2275A" w:rsidRDefault="0048799E" w:rsidP="00846444">
            <w:pPr>
              <w:keepNext/>
              <w:spacing w:before="60" w:after="60"/>
              <w:jc w:val="center"/>
            </w:pPr>
          </w:p>
        </w:tc>
      </w:tr>
      <w:tr w:rsidR="0048799E" w14:paraId="77F8E7D8" w14:textId="77777777" w:rsidTr="00846444">
        <w:trPr>
          <w:jc w:val="center"/>
        </w:trPr>
        <w:tc>
          <w:tcPr>
            <w:tcW w:w="1098" w:type="dxa"/>
            <w:tcBorders>
              <w:top w:val="single" w:sz="4" w:space="0" w:color="auto"/>
            </w:tcBorders>
            <w:vAlign w:val="center"/>
          </w:tcPr>
          <w:p w14:paraId="78388AFF" w14:textId="77777777" w:rsidR="0048799E" w:rsidRPr="00CD3A07" w:rsidRDefault="0048799E" w:rsidP="00846444">
            <w:pPr>
              <w:keepNext/>
              <w:jc w:val="both"/>
            </w:pPr>
            <w:r w:rsidRPr="00CD3A07">
              <w:t>1976/7</w:t>
            </w:r>
          </w:p>
        </w:tc>
        <w:tc>
          <w:tcPr>
            <w:tcW w:w="1596" w:type="dxa"/>
            <w:tcBorders>
              <w:top w:val="single" w:sz="4" w:space="0" w:color="auto"/>
            </w:tcBorders>
            <w:vAlign w:val="center"/>
          </w:tcPr>
          <w:p w14:paraId="2C39608F" w14:textId="6949A1DB" w:rsidR="0048799E" w:rsidRPr="00CD3A07" w:rsidRDefault="0048799E" w:rsidP="00284AE1">
            <w:pPr>
              <w:keepNext/>
              <w:jc w:val="center"/>
            </w:pPr>
            <w:r w:rsidRPr="00CD3A07">
              <w:t>28</w:t>
            </w:r>
            <w:r w:rsidR="00284AE1">
              <w:t>,</w:t>
            </w:r>
            <w:r w:rsidRPr="00CD3A07">
              <w:t>880</w:t>
            </w:r>
          </w:p>
        </w:tc>
        <w:tc>
          <w:tcPr>
            <w:tcW w:w="1842" w:type="dxa"/>
            <w:tcBorders>
              <w:top w:val="single" w:sz="4" w:space="0" w:color="auto"/>
            </w:tcBorders>
            <w:vAlign w:val="center"/>
          </w:tcPr>
          <w:p w14:paraId="303A1FFF" w14:textId="77777777" w:rsidR="0048799E" w:rsidRPr="00CD3A07" w:rsidRDefault="0048799E" w:rsidP="00284AE1">
            <w:pPr>
              <w:keepNext/>
              <w:jc w:val="center"/>
            </w:pPr>
            <w:r w:rsidRPr="00CD3A07">
              <w:t>4713</w:t>
            </w:r>
          </w:p>
        </w:tc>
        <w:tc>
          <w:tcPr>
            <w:tcW w:w="993" w:type="dxa"/>
            <w:tcBorders>
              <w:top w:val="single" w:sz="4" w:space="0" w:color="auto"/>
            </w:tcBorders>
            <w:vAlign w:val="center"/>
          </w:tcPr>
          <w:p w14:paraId="40EA4F81" w14:textId="77777777" w:rsidR="0048799E" w:rsidRPr="00CD3A07" w:rsidRDefault="0048799E" w:rsidP="00284AE1">
            <w:pPr>
              <w:keepNext/>
              <w:jc w:val="center"/>
            </w:pPr>
            <w:r w:rsidRPr="00CD3A07">
              <w:t>16%</w:t>
            </w:r>
          </w:p>
        </w:tc>
      </w:tr>
      <w:tr w:rsidR="0048799E" w14:paraId="019E9DFB" w14:textId="77777777" w:rsidTr="00846444">
        <w:trPr>
          <w:jc w:val="center"/>
        </w:trPr>
        <w:tc>
          <w:tcPr>
            <w:tcW w:w="1098" w:type="dxa"/>
            <w:vAlign w:val="center"/>
          </w:tcPr>
          <w:p w14:paraId="22E33D76" w14:textId="77777777" w:rsidR="0048799E" w:rsidRPr="00CD3A07" w:rsidRDefault="0048799E" w:rsidP="00846444">
            <w:pPr>
              <w:keepNext/>
              <w:jc w:val="both"/>
            </w:pPr>
            <w:r w:rsidRPr="00CD3A07">
              <w:t>1988/9</w:t>
            </w:r>
          </w:p>
        </w:tc>
        <w:tc>
          <w:tcPr>
            <w:tcW w:w="1596" w:type="dxa"/>
            <w:vAlign w:val="center"/>
          </w:tcPr>
          <w:p w14:paraId="02B9923E" w14:textId="48D33835" w:rsidR="0048799E" w:rsidRPr="00CD3A07" w:rsidRDefault="0048799E" w:rsidP="00284AE1">
            <w:pPr>
              <w:keepNext/>
              <w:jc w:val="center"/>
            </w:pPr>
            <w:r w:rsidRPr="00CD3A07">
              <w:t>35</w:t>
            </w:r>
            <w:r w:rsidR="00284AE1">
              <w:t>,</w:t>
            </w:r>
            <w:r w:rsidRPr="00CD3A07">
              <w:t>811</w:t>
            </w:r>
          </w:p>
        </w:tc>
        <w:tc>
          <w:tcPr>
            <w:tcW w:w="1842" w:type="dxa"/>
            <w:vAlign w:val="center"/>
          </w:tcPr>
          <w:p w14:paraId="242BF4BF" w14:textId="77777777" w:rsidR="0048799E" w:rsidRPr="00CD3A07" w:rsidRDefault="0048799E" w:rsidP="00284AE1">
            <w:pPr>
              <w:keepNext/>
              <w:jc w:val="center"/>
            </w:pPr>
            <w:r w:rsidRPr="00CD3A07">
              <w:t>6120</w:t>
            </w:r>
          </w:p>
        </w:tc>
        <w:tc>
          <w:tcPr>
            <w:tcW w:w="993" w:type="dxa"/>
            <w:vAlign w:val="center"/>
          </w:tcPr>
          <w:p w14:paraId="4558FAE9" w14:textId="77777777" w:rsidR="0048799E" w:rsidRPr="00CD3A07" w:rsidRDefault="0048799E" w:rsidP="00284AE1">
            <w:pPr>
              <w:keepNext/>
              <w:jc w:val="center"/>
            </w:pPr>
            <w:r w:rsidRPr="00CD3A07">
              <w:t>17%</w:t>
            </w:r>
          </w:p>
        </w:tc>
      </w:tr>
      <w:tr w:rsidR="0048799E" w14:paraId="4802A196" w14:textId="77777777" w:rsidTr="00846444">
        <w:trPr>
          <w:jc w:val="center"/>
        </w:trPr>
        <w:tc>
          <w:tcPr>
            <w:tcW w:w="1098" w:type="dxa"/>
            <w:tcBorders>
              <w:bottom w:val="single" w:sz="12" w:space="0" w:color="auto"/>
            </w:tcBorders>
            <w:vAlign w:val="center"/>
          </w:tcPr>
          <w:p w14:paraId="3D1F57C9" w14:textId="77777777" w:rsidR="0048799E" w:rsidRPr="00CD3A07" w:rsidRDefault="0048799E" w:rsidP="00846444">
            <w:pPr>
              <w:jc w:val="both"/>
            </w:pPr>
            <w:r w:rsidRPr="00CD3A07">
              <w:t>2011/16</w:t>
            </w:r>
          </w:p>
        </w:tc>
        <w:tc>
          <w:tcPr>
            <w:tcW w:w="1596" w:type="dxa"/>
            <w:tcBorders>
              <w:bottom w:val="single" w:sz="12" w:space="0" w:color="auto"/>
            </w:tcBorders>
            <w:vAlign w:val="center"/>
          </w:tcPr>
          <w:p w14:paraId="76779D4C" w14:textId="6E95D9E3" w:rsidR="0048799E" w:rsidRPr="00CD3A07" w:rsidRDefault="0048799E" w:rsidP="00284AE1">
            <w:pPr>
              <w:jc w:val="center"/>
            </w:pPr>
            <w:r w:rsidRPr="00CD3A07">
              <w:t>29</w:t>
            </w:r>
            <w:r w:rsidR="00284AE1">
              <w:t>,</w:t>
            </w:r>
            <w:r w:rsidRPr="00CD3A07">
              <w:t>160</w:t>
            </w:r>
          </w:p>
        </w:tc>
        <w:tc>
          <w:tcPr>
            <w:tcW w:w="1842" w:type="dxa"/>
            <w:tcBorders>
              <w:bottom w:val="single" w:sz="12" w:space="0" w:color="auto"/>
            </w:tcBorders>
            <w:vAlign w:val="center"/>
          </w:tcPr>
          <w:p w14:paraId="65DA6BC3" w14:textId="77777777" w:rsidR="0048799E" w:rsidRPr="00CD3A07" w:rsidRDefault="0048799E" w:rsidP="00284AE1">
            <w:pPr>
              <w:jc w:val="center"/>
            </w:pPr>
            <w:r w:rsidRPr="00CD3A07">
              <w:t>3712</w:t>
            </w:r>
          </w:p>
        </w:tc>
        <w:tc>
          <w:tcPr>
            <w:tcW w:w="993" w:type="dxa"/>
            <w:tcBorders>
              <w:bottom w:val="single" w:sz="12" w:space="0" w:color="auto"/>
            </w:tcBorders>
            <w:vAlign w:val="center"/>
          </w:tcPr>
          <w:p w14:paraId="0764FB20" w14:textId="77777777" w:rsidR="0048799E" w:rsidRPr="00CD3A07" w:rsidRDefault="0048799E" w:rsidP="00284AE1">
            <w:pPr>
              <w:jc w:val="center"/>
            </w:pPr>
            <w:r w:rsidRPr="00CD3A07">
              <w:t>13%</w:t>
            </w:r>
          </w:p>
        </w:tc>
      </w:tr>
    </w:tbl>
    <w:p w14:paraId="27FDE2B7" w14:textId="77777777" w:rsidR="0048799E" w:rsidRDefault="0048799E" w:rsidP="0048799E">
      <w:pPr>
        <w:spacing w:line="360" w:lineRule="auto"/>
        <w:jc w:val="right"/>
        <w:rPr>
          <w:rFonts w:eastAsia="Times New Roman"/>
        </w:rPr>
      </w:pPr>
    </w:p>
    <w:p w14:paraId="23FF987D" w14:textId="77777777" w:rsidR="00B447BB" w:rsidRDefault="00B447BB" w:rsidP="00D33FAC">
      <w:pPr>
        <w:tabs>
          <w:tab w:val="left" w:pos="720"/>
          <w:tab w:val="left" w:pos="1008"/>
          <w:tab w:val="left" w:pos="1440"/>
          <w:tab w:val="left" w:pos="5184"/>
          <w:tab w:val="left" w:pos="7776"/>
        </w:tabs>
        <w:spacing w:afterLines="60" w:after="144"/>
        <w:ind w:left="284" w:hanging="284"/>
        <w:jc w:val="both"/>
        <w:rPr>
          <w:b/>
        </w:rPr>
      </w:pPr>
    </w:p>
    <w:p w14:paraId="14CAB95D" w14:textId="6D77FD31" w:rsidR="0048799E" w:rsidRDefault="0048799E">
      <w:pPr>
        <w:rPr>
          <w:bCs/>
          <w:color w:val="000000"/>
        </w:rPr>
      </w:pPr>
      <w:r>
        <w:rPr>
          <w:bCs/>
          <w:color w:val="000000"/>
        </w:rPr>
        <w:br w:type="page"/>
      </w:r>
    </w:p>
    <w:p w14:paraId="7C12F318" w14:textId="2CD3A54B" w:rsidR="00032675" w:rsidRPr="00032675" w:rsidRDefault="00032675" w:rsidP="00032675">
      <w:pPr>
        <w:tabs>
          <w:tab w:val="left" w:pos="720"/>
          <w:tab w:val="left" w:pos="1008"/>
          <w:tab w:val="left" w:pos="1440"/>
          <w:tab w:val="left" w:pos="5184"/>
          <w:tab w:val="left" w:pos="7776"/>
        </w:tabs>
        <w:spacing w:afterLines="60" w:after="144"/>
        <w:ind w:left="284" w:hanging="284"/>
        <w:jc w:val="both"/>
        <w:rPr>
          <w:b/>
        </w:rPr>
      </w:pPr>
      <w:r>
        <w:rPr>
          <w:b/>
        </w:rPr>
        <w:lastRenderedPageBreak/>
        <w:t>Figure</w:t>
      </w:r>
      <w:r w:rsidR="0048799E">
        <w:rPr>
          <w:b/>
        </w:rPr>
        <w:t xml:space="preserve"> captions</w:t>
      </w:r>
    </w:p>
    <w:p w14:paraId="6CC4B35D" w14:textId="50F17BE0" w:rsidR="00032675" w:rsidRPr="008F67C7" w:rsidRDefault="00032675" w:rsidP="0048799E">
      <w:pPr>
        <w:pStyle w:val="PlainText"/>
        <w:spacing w:after="120" w:line="360" w:lineRule="auto"/>
        <w:rPr>
          <w:rFonts w:ascii="Times New Roman" w:hAnsi="Times New Roman" w:cs="Times New Roman"/>
          <w:sz w:val="24"/>
          <w:szCs w:val="24"/>
        </w:rPr>
      </w:pPr>
      <w:r w:rsidRPr="008F67C7">
        <w:rPr>
          <w:rFonts w:ascii="Times New Roman" w:hAnsi="Times New Roman" w:cs="Times New Roman"/>
          <w:sz w:val="24"/>
          <w:szCs w:val="24"/>
        </w:rPr>
        <w:t>Fig.</w:t>
      </w:r>
      <w:r w:rsidR="001A5E43">
        <w:rPr>
          <w:rFonts w:ascii="Times New Roman" w:hAnsi="Times New Roman" w:cs="Times New Roman"/>
          <w:sz w:val="24"/>
          <w:szCs w:val="24"/>
        </w:rPr>
        <w:t xml:space="preserve"> </w:t>
      </w:r>
      <w:proofErr w:type="gramStart"/>
      <w:r w:rsidRPr="008F67C7">
        <w:rPr>
          <w:rFonts w:ascii="Times New Roman" w:hAnsi="Times New Roman" w:cs="Times New Roman"/>
          <w:sz w:val="24"/>
          <w:szCs w:val="24"/>
        </w:rPr>
        <w:t>1  Brotherswater</w:t>
      </w:r>
      <w:proofErr w:type="gramEnd"/>
      <w:r w:rsidRPr="008F67C7">
        <w:rPr>
          <w:rFonts w:ascii="Times New Roman" w:hAnsi="Times New Roman" w:cs="Times New Roman"/>
          <w:sz w:val="24"/>
          <w:szCs w:val="24"/>
        </w:rPr>
        <w:t xml:space="preserve"> showing the location and bathymetry of the lake, sediment coring sites from both the present and earlier studies, and the locations of the sediment traps.  </w:t>
      </w:r>
    </w:p>
    <w:p w14:paraId="1BE55E13" w14:textId="5B2A27C6" w:rsidR="00032675" w:rsidRPr="008F67C7" w:rsidRDefault="00032675" w:rsidP="0048799E">
      <w:pPr>
        <w:pStyle w:val="PlainText"/>
        <w:spacing w:after="120" w:line="360" w:lineRule="auto"/>
        <w:rPr>
          <w:rFonts w:ascii="Times New Roman" w:hAnsi="Times New Roman" w:cs="Times New Roman"/>
          <w:sz w:val="24"/>
          <w:szCs w:val="24"/>
        </w:rPr>
      </w:pPr>
      <w:r w:rsidRPr="008F67C7">
        <w:rPr>
          <w:rFonts w:ascii="Times New Roman" w:hAnsi="Times New Roman" w:cs="Times New Roman"/>
          <w:sz w:val="24"/>
          <w:szCs w:val="24"/>
        </w:rPr>
        <w:t>Fig.</w:t>
      </w:r>
      <w:r w:rsidR="001A5E43">
        <w:rPr>
          <w:rFonts w:ascii="Times New Roman" w:hAnsi="Times New Roman" w:cs="Times New Roman"/>
          <w:sz w:val="24"/>
          <w:szCs w:val="24"/>
        </w:rPr>
        <w:t xml:space="preserve"> </w:t>
      </w:r>
      <w:proofErr w:type="gramStart"/>
      <w:r w:rsidRPr="008F67C7">
        <w:rPr>
          <w:rFonts w:ascii="Times New Roman" w:hAnsi="Times New Roman" w:cs="Times New Roman"/>
          <w:sz w:val="24"/>
          <w:szCs w:val="24"/>
        </w:rPr>
        <w:t>2  Part</w:t>
      </w:r>
      <w:proofErr w:type="gramEnd"/>
      <w:r w:rsidRPr="008F67C7">
        <w:rPr>
          <w:rFonts w:ascii="Times New Roman" w:hAnsi="Times New Roman" w:cs="Times New Roman"/>
          <w:sz w:val="24"/>
          <w:szCs w:val="24"/>
        </w:rPr>
        <w:t xml:space="preserve"> of the Brotherswater catchment showing the soil core sites </w:t>
      </w:r>
    </w:p>
    <w:p w14:paraId="1D27A742" w14:textId="63EA1CA8" w:rsidR="00032675" w:rsidRPr="008F67C7" w:rsidRDefault="00032675" w:rsidP="0048799E">
      <w:pPr>
        <w:spacing w:after="120" w:line="360" w:lineRule="auto"/>
      </w:pPr>
      <w:r w:rsidRPr="008F67C7">
        <w:t>Fig.</w:t>
      </w:r>
      <w:r w:rsidR="001A5E43">
        <w:t xml:space="preserve"> </w:t>
      </w:r>
      <w:r w:rsidRPr="008F67C7">
        <w:t xml:space="preserve">3: </w:t>
      </w:r>
      <w:r w:rsidR="003B5BD0">
        <w:t>C</w:t>
      </w:r>
      <w:r w:rsidR="003B5BD0" w:rsidRPr="008F67C7">
        <w:t>oncentrations</w:t>
      </w:r>
      <w:r w:rsidR="003B5BD0">
        <w:t xml:space="preserve"> of</w:t>
      </w:r>
      <w:r w:rsidR="003B5BD0" w:rsidRPr="008F67C7">
        <w:t xml:space="preserve"> </w:t>
      </w:r>
      <w:r w:rsidRPr="006266EA">
        <w:rPr>
          <w:b/>
        </w:rPr>
        <w:t>a</w:t>
      </w:r>
      <w:r w:rsidRPr="008F67C7">
        <w:t xml:space="preserve"> </w:t>
      </w:r>
      <w:r w:rsidRPr="008F67C7">
        <w:rPr>
          <w:vertAlign w:val="superscript"/>
        </w:rPr>
        <w:t>210</w:t>
      </w:r>
      <w:r w:rsidRPr="008F67C7">
        <w:t xml:space="preserve">Pb and </w:t>
      </w:r>
      <w:r w:rsidRPr="006266EA">
        <w:rPr>
          <w:b/>
        </w:rPr>
        <w:t>b</w:t>
      </w:r>
      <w:r w:rsidRPr="008F67C7">
        <w:t xml:space="preserve"> </w:t>
      </w:r>
      <w:r w:rsidRPr="008F67C7">
        <w:rPr>
          <w:vertAlign w:val="superscript"/>
        </w:rPr>
        <w:t>137</w:t>
      </w:r>
      <w:r w:rsidRPr="008F67C7">
        <w:t>Cs in</w:t>
      </w:r>
      <w:r w:rsidRPr="008F67C7">
        <w:rPr>
          <w:vertAlign w:val="superscript"/>
        </w:rPr>
        <w:t xml:space="preserve"> </w:t>
      </w:r>
      <w:r w:rsidRPr="008F67C7">
        <w:t>Brotherswater sediment trap samples versus sediment flux through the water column.</w:t>
      </w:r>
    </w:p>
    <w:p w14:paraId="75E8AE31" w14:textId="197B3C8E" w:rsidR="00032675" w:rsidRPr="008F67C7" w:rsidRDefault="00032675" w:rsidP="0048799E">
      <w:pPr>
        <w:spacing w:after="120" w:line="360" w:lineRule="auto"/>
      </w:pPr>
      <w:r w:rsidRPr="008F67C7">
        <w:t xml:space="preserve">Fig. 4: Voronoi diagrams for </w:t>
      </w:r>
      <w:r w:rsidRPr="008F67C7">
        <w:rPr>
          <w:vertAlign w:val="superscript"/>
        </w:rPr>
        <w:t>210</w:t>
      </w:r>
      <w:r w:rsidRPr="008F67C7">
        <w:t xml:space="preserve">Pb inventories in Brotherswater sediments </w:t>
      </w:r>
      <w:r w:rsidRPr="005F0132">
        <w:rPr>
          <w:b/>
        </w:rPr>
        <w:t>a</w:t>
      </w:r>
      <w:r w:rsidRPr="008F67C7">
        <w:t xml:space="preserve"> using all the data and </w:t>
      </w:r>
      <w:r w:rsidRPr="005F0132">
        <w:rPr>
          <w:b/>
        </w:rPr>
        <w:t>b</w:t>
      </w:r>
      <w:r w:rsidRPr="008F67C7">
        <w:t xml:space="preserve"> excluding the anomalous values from BWN and BW</w:t>
      </w:r>
    </w:p>
    <w:p w14:paraId="078E6E13" w14:textId="190F9B45" w:rsidR="00032675" w:rsidRPr="008F67C7" w:rsidRDefault="00032675" w:rsidP="0048799E">
      <w:pPr>
        <w:spacing w:after="120" w:line="360" w:lineRule="auto"/>
      </w:pPr>
      <w:r w:rsidRPr="008F67C7">
        <w:t>Fig.</w:t>
      </w:r>
      <w:r w:rsidR="001A5E43">
        <w:t xml:space="preserve"> </w:t>
      </w:r>
      <w:proofErr w:type="gramStart"/>
      <w:r w:rsidRPr="008F67C7">
        <w:t>5  Mass</w:t>
      </w:r>
      <w:proofErr w:type="gramEnd"/>
      <w:r w:rsidRPr="008F67C7">
        <w:t xml:space="preserve"> balance for </w:t>
      </w:r>
      <w:r w:rsidRPr="008F67C7">
        <w:rPr>
          <w:vertAlign w:val="superscript"/>
        </w:rPr>
        <w:t>210</w:t>
      </w:r>
      <w:r w:rsidRPr="008F67C7">
        <w:t>Pb in Brotherswater.</w:t>
      </w:r>
    </w:p>
    <w:p w14:paraId="690638B7" w14:textId="41BEE450" w:rsidR="00032675" w:rsidRPr="008F67C7" w:rsidRDefault="00032675" w:rsidP="0048799E">
      <w:pPr>
        <w:spacing w:after="120" w:line="360" w:lineRule="auto"/>
      </w:pPr>
      <w:r w:rsidRPr="008F67C7">
        <w:t>Fig.</w:t>
      </w:r>
      <w:r w:rsidR="001A5E43">
        <w:t xml:space="preserve"> </w:t>
      </w:r>
      <w:proofErr w:type="gramStart"/>
      <w:r w:rsidRPr="008F67C7">
        <w:t>6  Modelled</w:t>
      </w:r>
      <w:proofErr w:type="gramEnd"/>
      <w:r w:rsidRPr="008F67C7">
        <w:t xml:space="preserve"> values of the </w:t>
      </w:r>
      <w:r w:rsidRPr="008F67C7">
        <w:rPr>
          <w:vertAlign w:val="superscript"/>
        </w:rPr>
        <w:t>210</w:t>
      </w:r>
      <w:r w:rsidRPr="008F67C7">
        <w:t xml:space="preserve">Pb sediment record transfer fractions in Brotherswater and </w:t>
      </w:r>
      <w:proofErr w:type="spellStart"/>
      <w:r w:rsidRPr="008F67C7">
        <w:t>Blelham</w:t>
      </w:r>
      <w:proofErr w:type="spellEnd"/>
      <w:r w:rsidRPr="008F67C7">
        <w:t xml:space="preserve"> Tarn versus particle size.  </w:t>
      </w:r>
      <w:r w:rsidR="001D22E4">
        <w:t>T</w:t>
      </w:r>
      <w:r w:rsidRPr="008F67C7">
        <w:t xml:space="preserve">he empirically determined values suggests that at both sites </w:t>
      </w:r>
      <w:r w:rsidRPr="008F67C7">
        <w:rPr>
          <w:vertAlign w:val="superscript"/>
        </w:rPr>
        <w:t>210</w:t>
      </w:r>
      <w:r w:rsidRPr="008F67C7">
        <w:t>Pb is mainly transported on particulates with a mean size of around 3-4</w:t>
      </w:r>
      <w:r w:rsidRPr="008F67C7">
        <w:rPr>
          <w:vertAlign w:val="subscript"/>
        </w:rPr>
        <w:t xml:space="preserve"> </w:t>
      </w:r>
      <w:r w:rsidRPr="008F67C7">
        <w:sym w:font="Symbol" w:char="F06D"/>
      </w:r>
      <w:r w:rsidRPr="008F67C7">
        <w:t xml:space="preserve">m.  </w:t>
      </w:r>
    </w:p>
    <w:p w14:paraId="4EBC2D54" w14:textId="55EA036E" w:rsidR="00032675" w:rsidRPr="008F67C7" w:rsidRDefault="00032675" w:rsidP="0048799E">
      <w:pPr>
        <w:spacing w:after="120" w:line="360" w:lineRule="auto"/>
      </w:pPr>
      <w:r w:rsidRPr="008F67C7">
        <w:t>Fig.</w:t>
      </w:r>
      <w:r w:rsidR="001A5E43">
        <w:t xml:space="preserve"> </w:t>
      </w:r>
      <w:proofErr w:type="gramStart"/>
      <w:r w:rsidRPr="008F67C7">
        <w:t>7  Particle</w:t>
      </w:r>
      <w:proofErr w:type="gramEnd"/>
      <w:r w:rsidRPr="008F67C7">
        <w:t xml:space="preserve"> size distributions for sediment trap and core samples from Brotherswater (</w:t>
      </w:r>
      <w:r w:rsidR="0083767D">
        <w:t xml:space="preserve">modified from </w:t>
      </w:r>
      <w:r w:rsidRPr="008F67C7">
        <w:t xml:space="preserve">Schillereff </w:t>
      </w:r>
      <w:r w:rsidR="0083767D">
        <w:t xml:space="preserve">et al. </w:t>
      </w:r>
      <w:r w:rsidRPr="008F67C7">
        <w:t>201</w:t>
      </w:r>
      <w:r w:rsidR="001D22E4">
        <w:t>9</w:t>
      </w:r>
      <w:r w:rsidRPr="008F67C7">
        <w:t>).</w:t>
      </w:r>
    </w:p>
    <w:p w14:paraId="2EFBB5AE" w14:textId="03D2BFC6" w:rsidR="00032675" w:rsidRPr="008F67C7" w:rsidRDefault="00032675" w:rsidP="0048799E">
      <w:pPr>
        <w:spacing w:after="120" w:line="360" w:lineRule="auto"/>
      </w:pPr>
      <w:r w:rsidRPr="008F67C7">
        <w:t>Fig.</w:t>
      </w:r>
      <w:r w:rsidR="001A5E43">
        <w:t xml:space="preserve"> </w:t>
      </w:r>
      <w:proofErr w:type="gramStart"/>
      <w:r w:rsidRPr="008F67C7">
        <w:t>8  Inputs</w:t>
      </w:r>
      <w:proofErr w:type="gramEnd"/>
      <w:r w:rsidRPr="008F67C7">
        <w:t xml:space="preserve"> of </w:t>
      </w:r>
      <w:r w:rsidRPr="008F67C7">
        <w:rPr>
          <w:vertAlign w:val="superscript"/>
        </w:rPr>
        <w:t>137</w:t>
      </w:r>
      <w:r w:rsidRPr="008F67C7">
        <w:t>Cs to Brotherswater including direct fallout, transport from the catchment, and total inputs.</w:t>
      </w:r>
    </w:p>
    <w:p w14:paraId="5D9AF7F7" w14:textId="77777777" w:rsidR="00032675" w:rsidRDefault="00032675" w:rsidP="00032675">
      <w:pPr>
        <w:pStyle w:val="PlainText"/>
        <w:spacing w:line="360" w:lineRule="auto"/>
        <w:rPr>
          <w:rFonts w:ascii="Times New Roman" w:hAnsi="Times New Roman" w:cs="Times New Roman"/>
          <w:sz w:val="24"/>
          <w:szCs w:val="24"/>
        </w:rPr>
      </w:pPr>
    </w:p>
    <w:p w14:paraId="6F6C2708" w14:textId="3E77544C" w:rsidR="0048799E" w:rsidRDefault="0048799E">
      <w:pPr>
        <w:rPr>
          <w:bCs/>
          <w:color w:val="000000"/>
        </w:rPr>
      </w:pPr>
      <w:r>
        <w:rPr>
          <w:bCs/>
          <w:color w:val="000000"/>
        </w:rPr>
        <w:br w:type="page"/>
      </w:r>
    </w:p>
    <w:p w14:paraId="105254A0" w14:textId="77777777" w:rsidR="00401A97" w:rsidRDefault="00401A97" w:rsidP="00401A97">
      <w:pPr>
        <w:pStyle w:val="Subtitle"/>
        <w:spacing w:before="120" w:line="360" w:lineRule="auto"/>
        <w:rPr>
          <w:szCs w:val="24"/>
        </w:rPr>
      </w:pPr>
      <w:r>
        <w:rPr>
          <w:szCs w:val="24"/>
        </w:rPr>
        <w:lastRenderedPageBreak/>
        <w:t>Figures</w:t>
      </w:r>
      <w:r w:rsidRPr="003378EB" w:rsidDel="007C46B2">
        <w:rPr>
          <w:szCs w:val="24"/>
        </w:rPr>
        <w:t xml:space="preserve"> </w:t>
      </w:r>
    </w:p>
    <w:p w14:paraId="41852517" w14:textId="77777777" w:rsidR="00401A97" w:rsidRDefault="00401A97" w:rsidP="00401A97">
      <w:pPr>
        <w:pStyle w:val="PlainText"/>
        <w:spacing w:after="120" w:line="360" w:lineRule="auto"/>
        <w:rPr>
          <w:rFonts w:ascii="Times New Roman" w:hAnsi="Times New Roman" w:cs="Times New Roman"/>
          <w:sz w:val="24"/>
          <w:szCs w:val="24"/>
        </w:rPr>
      </w:pPr>
      <w:r w:rsidRPr="004E58B8">
        <w:rPr>
          <w:rFonts w:ascii="Times New Roman" w:hAnsi="Times New Roman" w:cs="Times New Roman"/>
          <w:sz w:val="24"/>
          <w:szCs w:val="24"/>
        </w:rPr>
        <w:t>Fig</w:t>
      </w:r>
      <w:r>
        <w:rPr>
          <w:rFonts w:ascii="Times New Roman" w:hAnsi="Times New Roman" w:cs="Times New Roman"/>
          <w:sz w:val="24"/>
          <w:szCs w:val="24"/>
        </w:rPr>
        <w:t>.</w:t>
      </w:r>
      <w:r w:rsidRPr="004E58B8">
        <w:rPr>
          <w:rFonts w:ascii="Times New Roman" w:hAnsi="Times New Roman" w:cs="Times New Roman"/>
          <w:sz w:val="24"/>
          <w:szCs w:val="24"/>
        </w:rPr>
        <w:t xml:space="preserve"> 1.</w:t>
      </w:r>
    </w:p>
    <w:p w14:paraId="02E9BA09" w14:textId="553918AA" w:rsidR="00401A97" w:rsidRDefault="00B8546E" w:rsidP="00ED0CE2">
      <w:pPr>
        <w:jc w:val="center"/>
        <w:rPr>
          <w:bCs/>
          <w:color w:val="000000"/>
        </w:rPr>
      </w:pPr>
      <w:r>
        <w:rPr>
          <w:bCs/>
          <w:noProof/>
          <w:color w:val="000000"/>
        </w:rPr>
        <w:drawing>
          <wp:inline distT="0" distB="0" distL="0" distR="0" wp14:anchorId="0A741CE9" wp14:editId="67803C1C">
            <wp:extent cx="4388400" cy="52308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b.png"/>
                    <pic:cNvPicPr/>
                  </pic:nvPicPr>
                  <pic:blipFill>
                    <a:blip r:embed="rId25">
                      <a:extLst>
                        <a:ext uri="{28A0092B-C50C-407E-A947-70E740481C1C}">
                          <a14:useLocalDpi xmlns:a14="http://schemas.microsoft.com/office/drawing/2010/main" val="0"/>
                        </a:ext>
                      </a:extLst>
                    </a:blip>
                    <a:stretch>
                      <a:fillRect/>
                    </a:stretch>
                  </pic:blipFill>
                  <pic:spPr>
                    <a:xfrm>
                      <a:off x="0" y="0"/>
                      <a:ext cx="4388400" cy="5230800"/>
                    </a:xfrm>
                    <a:prstGeom prst="rect">
                      <a:avLst/>
                    </a:prstGeom>
                  </pic:spPr>
                </pic:pic>
              </a:graphicData>
            </a:graphic>
          </wp:inline>
        </w:drawing>
      </w:r>
    </w:p>
    <w:p w14:paraId="180837A5" w14:textId="77777777" w:rsidR="00032675" w:rsidRDefault="00032675" w:rsidP="00032675">
      <w:pPr>
        <w:spacing w:line="360" w:lineRule="auto"/>
        <w:rPr>
          <w:bCs/>
          <w:color w:val="000000"/>
        </w:rPr>
      </w:pPr>
    </w:p>
    <w:p w14:paraId="79250278" w14:textId="492825C7" w:rsidR="00ED0CE2" w:rsidRDefault="00ED0CE2">
      <w:pPr>
        <w:rPr>
          <w:bCs/>
          <w:color w:val="000000"/>
        </w:rPr>
      </w:pPr>
      <w:r>
        <w:rPr>
          <w:bCs/>
          <w:color w:val="000000"/>
        </w:rPr>
        <w:br w:type="page"/>
      </w:r>
    </w:p>
    <w:p w14:paraId="57D5558D" w14:textId="77777777" w:rsidR="00ED0CE2" w:rsidRDefault="00ED0CE2" w:rsidP="00ED0CE2">
      <w:pPr>
        <w:pStyle w:val="PlainText"/>
        <w:spacing w:after="120" w:line="360" w:lineRule="auto"/>
        <w:rPr>
          <w:rFonts w:ascii="Times New Roman" w:hAnsi="Times New Roman" w:cs="Times New Roman"/>
          <w:sz w:val="24"/>
          <w:szCs w:val="24"/>
        </w:rPr>
      </w:pPr>
      <w:r w:rsidRPr="00DD5C59">
        <w:rPr>
          <w:rFonts w:ascii="Times New Roman" w:hAnsi="Times New Roman" w:cs="Times New Roman"/>
          <w:sz w:val="24"/>
          <w:szCs w:val="24"/>
        </w:rPr>
        <w:lastRenderedPageBreak/>
        <w:t xml:space="preserve">Fig. 2.  </w:t>
      </w:r>
    </w:p>
    <w:p w14:paraId="2E3FE401" w14:textId="77777777" w:rsidR="00ED0CE2" w:rsidRPr="00DD5C59" w:rsidRDefault="00ED0CE2" w:rsidP="00ED0CE2">
      <w:pPr>
        <w:pStyle w:val="PlainText"/>
        <w:spacing w:after="120" w:line="360" w:lineRule="auto"/>
        <w:rPr>
          <w:rFonts w:ascii="Times New Roman" w:eastAsiaTheme="minorEastAsia" w:hAnsi="Times New Roman" w:cs="Times New Roman"/>
          <w:noProof/>
          <w:sz w:val="24"/>
          <w:szCs w:val="24"/>
          <w:lang w:eastAsia="ja-JP"/>
        </w:rPr>
      </w:pPr>
    </w:p>
    <w:p w14:paraId="243E2FF1" w14:textId="4C94D7BD" w:rsidR="00ED0CE2" w:rsidRPr="00ED0CE2" w:rsidRDefault="005E6222" w:rsidP="005E6222">
      <w:pPr>
        <w:pStyle w:val="PlainText"/>
        <w:spacing w:after="120" w:line="360" w:lineRule="auto"/>
        <w:jc w:val="center"/>
        <w:rPr>
          <w:rFonts w:ascii="Times New Roman" w:eastAsiaTheme="minorEastAsia" w:hAnsi="Times New Roman" w:cs="Times New Roman"/>
          <w:noProof/>
          <w:sz w:val="24"/>
          <w:szCs w:val="24"/>
          <w:lang w:eastAsia="ja-JP"/>
        </w:rPr>
      </w:pPr>
      <w:r w:rsidRPr="009E06B9">
        <w:rPr>
          <w:noProof/>
        </w:rPr>
        <w:drawing>
          <wp:inline distT="0" distB="0" distL="0" distR="0" wp14:anchorId="05253EF6" wp14:editId="25704838">
            <wp:extent cx="4381200" cy="5536800"/>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aturation sat="376000"/>
                              </a14:imgEffect>
                            </a14:imgLayer>
                          </a14:imgProps>
                        </a:ext>
                      </a:extLst>
                    </a:blip>
                    <a:stretch>
                      <a:fillRect/>
                    </a:stretch>
                  </pic:blipFill>
                  <pic:spPr>
                    <a:xfrm>
                      <a:off x="0" y="0"/>
                      <a:ext cx="4381200" cy="5536800"/>
                    </a:xfrm>
                    <a:prstGeom prst="rect">
                      <a:avLst/>
                    </a:prstGeom>
                  </pic:spPr>
                </pic:pic>
              </a:graphicData>
            </a:graphic>
          </wp:inline>
        </w:drawing>
      </w:r>
    </w:p>
    <w:p w14:paraId="53016B3A" w14:textId="77777777" w:rsidR="00032675" w:rsidRPr="00ED0CE2" w:rsidRDefault="00032675" w:rsidP="00ED0CE2">
      <w:pPr>
        <w:pStyle w:val="PlainText"/>
        <w:spacing w:after="120" w:line="360" w:lineRule="auto"/>
        <w:rPr>
          <w:rFonts w:ascii="Times New Roman" w:eastAsiaTheme="minorEastAsia" w:hAnsi="Times New Roman" w:cs="Times New Roman"/>
          <w:noProof/>
          <w:sz w:val="24"/>
          <w:szCs w:val="24"/>
          <w:lang w:eastAsia="ja-JP"/>
        </w:rPr>
      </w:pPr>
    </w:p>
    <w:p w14:paraId="7B7BA3E1" w14:textId="77777777" w:rsidR="005E6222" w:rsidRDefault="005E6222">
      <w:pPr>
        <w:rPr>
          <w:rFonts w:eastAsia="Times New Roman"/>
          <w:lang w:eastAsia="en-GB"/>
        </w:rPr>
      </w:pPr>
      <w:r>
        <w:br w:type="page"/>
      </w:r>
    </w:p>
    <w:p w14:paraId="4B9AC68C" w14:textId="63801A5F" w:rsidR="005E6222" w:rsidRDefault="005E6222" w:rsidP="005E6222">
      <w:pPr>
        <w:pStyle w:val="PlainText"/>
        <w:spacing w:after="120" w:line="360" w:lineRule="auto"/>
        <w:rPr>
          <w:rFonts w:ascii="Times New Roman" w:hAnsi="Times New Roman" w:cs="Times New Roman"/>
          <w:sz w:val="24"/>
          <w:szCs w:val="24"/>
        </w:rPr>
      </w:pPr>
      <w:r w:rsidRPr="00DD5C59">
        <w:rPr>
          <w:rFonts w:ascii="Times New Roman" w:hAnsi="Times New Roman" w:cs="Times New Roman"/>
          <w:sz w:val="24"/>
          <w:szCs w:val="24"/>
        </w:rPr>
        <w:lastRenderedPageBreak/>
        <w:t xml:space="preserve">Fig. </w:t>
      </w:r>
      <w:r>
        <w:rPr>
          <w:rFonts w:ascii="Times New Roman" w:hAnsi="Times New Roman" w:cs="Times New Roman"/>
          <w:sz w:val="24"/>
          <w:szCs w:val="24"/>
        </w:rPr>
        <w:t>3</w:t>
      </w:r>
      <w:r w:rsidRPr="00DD5C59">
        <w:rPr>
          <w:rFonts w:ascii="Times New Roman" w:hAnsi="Times New Roman" w:cs="Times New Roman"/>
          <w:sz w:val="24"/>
          <w:szCs w:val="24"/>
        </w:rPr>
        <w:t xml:space="preserve">.  </w:t>
      </w:r>
    </w:p>
    <w:p w14:paraId="3C6B18A3" w14:textId="34EF2B8A" w:rsidR="00032675" w:rsidRPr="00ED0CE2" w:rsidRDefault="00032675" w:rsidP="00ED0CE2">
      <w:pPr>
        <w:pStyle w:val="PlainText"/>
        <w:spacing w:after="120" w:line="360" w:lineRule="auto"/>
        <w:rPr>
          <w:rFonts w:ascii="Times New Roman" w:eastAsiaTheme="minorEastAsia" w:hAnsi="Times New Roman" w:cs="Times New Roman"/>
          <w:noProof/>
          <w:sz w:val="24"/>
          <w:szCs w:val="24"/>
          <w:lang w:eastAsia="ja-JP"/>
        </w:rPr>
      </w:pPr>
    </w:p>
    <w:p w14:paraId="7BF8B69D" w14:textId="054AD26B" w:rsidR="00F17918" w:rsidRPr="00032675" w:rsidRDefault="00DB090A" w:rsidP="005E6222">
      <w:pPr>
        <w:tabs>
          <w:tab w:val="left" w:pos="720"/>
          <w:tab w:val="left" w:pos="1008"/>
          <w:tab w:val="left" w:pos="1440"/>
          <w:tab w:val="left" w:pos="5184"/>
          <w:tab w:val="left" w:pos="7776"/>
        </w:tabs>
        <w:spacing w:afterLines="60" w:after="144"/>
        <w:ind w:left="284" w:hanging="284"/>
        <w:jc w:val="center"/>
      </w:pPr>
      <w:r>
        <w:rPr>
          <w:noProof/>
        </w:rPr>
        <w:drawing>
          <wp:inline distT="0" distB="0" distL="0" distR="0" wp14:anchorId="22770779" wp14:editId="0B942B39">
            <wp:extent cx="5090400" cy="7138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3a.wmf"/>
                    <pic:cNvPicPr/>
                  </pic:nvPicPr>
                  <pic:blipFill>
                    <a:blip r:embed="rId28">
                      <a:extLst>
                        <a:ext uri="{28A0092B-C50C-407E-A947-70E740481C1C}">
                          <a14:useLocalDpi xmlns:a14="http://schemas.microsoft.com/office/drawing/2010/main" val="0"/>
                        </a:ext>
                      </a:extLst>
                    </a:blip>
                    <a:stretch>
                      <a:fillRect/>
                    </a:stretch>
                  </pic:blipFill>
                  <pic:spPr>
                    <a:xfrm>
                      <a:off x="0" y="0"/>
                      <a:ext cx="5090400" cy="7138800"/>
                    </a:xfrm>
                    <a:prstGeom prst="rect">
                      <a:avLst/>
                    </a:prstGeom>
                  </pic:spPr>
                </pic:pic>
              </a:graphicData>
            </a:graphic>
          </wp:inline>
        </w:drawing>
      </w:r>
    </w:p>
    <w:p w14:paraId="52D41A2D" w14:textId="4CAE8FCD" w:rsidR="00BE5DFA" w:rsidRDefault="00BE5DFA" w:rsidP="00BE5DFA">
      <w:pPr>
        <w:pStyle w:val="PlainText"/>
        <w:spacing w:before="180" w:line="276" w:lineRule="auto"/>
        <w:rPr>
          <w:rFonts w:ascii="Times New Roman" w:hAnsi="Times New Roman" w:cs="Times New Roman"/>
          <w:sz w:val="24"/>
          <w:szCs w:val="24"/>
        </w:rPr>
      </w:pPr>
    </w:p>
    <w:p w14:paraId="4791A99C" w14:textId="77777777" w:rsidR="00BE5DFA" w:rsidRDefault="00BE5DFA" w:rsidP="0021106A">
      <w:pPr>
        <w:pStyle w:val="PlainText"/>
        <w:spacing w:before="180" w:line="276" w:lineRule="auto"/>
        <w:jc w:val="both"/>
        <w:rPr>
          <w:rFonts w:ascii="Times New Roman" w:hAnsi="Times New Roman" w:cs="Times New Roman"/>
          <w:sz w:val="24"/>
          <w:szCs w:val="24"/>
        </w:rPr>
      </w:pPr>
    </w:p>
    <w:p w14:paraId="1E9E9E9E" w14:textId="6FE63F94" w:rsidR="005E6222" w:rsidRDefault="005E6222">
      <w:pPr>
        <w:rPr>
          <w:rFonts w:eastAsia="Times New Roman"/>
          <w:lang w:eastAsia="en-GB"/>
        </w:rPr>
      </w:pPr>
      <w:r>
        <w:br w:type="page"/>
      </w:r>
    </w:p>
    <w:p w14:paraId="51C68057" w14:textId="7D6B5781" w:rsidR="005E6222" w:rsidRDefault="005E6222" w:rsidP="005E6222">
      <w:pPr>
        <w:pStyle w:val="PlainText"/>
        <w:spacing w:after="120" w:line="360" w:lineRule="auto"/>
        <w:rPr>
          <w:rFonts w:ascii="Times New Roman" w:hAnsi="Times New Roman" w:cs="Times New Roman"/>
          <w:sz w:val="24"/>
          <w:szCs w:val="24"/>
        </w:rPr>
      </w:pPr>
      <w:r w:rsidRPr="00DD5C59">
        <w:rPr>
          <w:rFonts w:ascii="Times New Roman" w:hAnsi="Times New Roman" w:cs="Times New Roman"/>
          <w:sz w:val="24"/>
          <w:szCs w:val="24"/>
        </w:rPr>
        <w:lastRenderedPageBreak/>
        <w:t xml:space="preserve">Fig. </w:t>
      </w:r>
      <w:r>
        <w:rPr>
          <w:rFonts w:ascii="Times New Roman" w:hAnsi="Times New Roman" w:cs="Times New Roman"/>
          <w:sz w:val="24"/>
          <w:szCs w:val="24"/>
        </w:rPr>
        <w:t>4</w:t>
      </w:r>
      <w:r w:rsidRPr="00DD5C59">
        <w:rPr>
          <w:rFonts w:ascii="Times New Roman" w:hAnsi="Times New Roman" w:cs="Times New Roman"/>
          <w:sz w:val="24"/>
          <w:szCs w:val="24"/>
        </w:rPr>
        <w:t xml:space="preserve">.  </w:t>
      </w:r>
    </w:p>
    <w:p w14:paraId="6F22160F" w14:textId="577E4F18" w:rsidR="005E6222" w:rsidRPr="005F0132" w:rsidRDefault="005F0132" w:rsidP="005F0132">
      <w:pPr>
        <w:pStyle w:val="PlainText"/>
        <w:spacing w:before="180" w:line="276" w:lineRule="auto"/>
        <w:ind w:left="720" w:firstLine="720"/>
        <w:jc w:val="both"/>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b</w:t>
      </w:r>
    </w:p>
    <w:p w14:paraId="030061D3" w14:textId="25B6ED2E" w:rsidR="00BE5DFA" w:rsidRDefault="00EB4B8C" w:rsidP="00BE5DFA">
      <w:pPr>
        <w:pStyle w:val="PlainText"/>
        <w:spacing w:before="18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B5B767" wp14:editId="42CD7D35">
            <wp:extent cx="5727600" cy="3319200"/>
            <wp:effectExtent l="0" t="0" r="6985"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4a.png"/>
                    <pic:cNvPicPr/>
                  </pic:nvPicPr>
                  <pic:blipFill>
                    <a:blip r:embed="rId29">
                      <a:extLst>
                        <a:ext uri="{28A0092B-C50C-407E-A947-70E740481C1C}">
                          <a14:useLocalDpi xmlns:a14="http://schemas.microsoft.com/office/drawing/2010/main" val="0"/>
                        </a:ext>
                      </a:extLst>
                    </a:blip>
                    <a:stretch>
                      <a:fillRect/>
                    </a:stretch>
                  </pic:blipFill>
                  <pic:spPr>
                    <a:xfrm>
                      <a:off x="0" y="0"/>
                      <a:ext cx="5727600" cy="3319200"/>
                    </a:xfrm>
                    <a:prstGeom prst="rect">
                      <a:avLst/>
                    </a:prstGeom>
                  </pic:spPr>
                </pic:pic>
              </a:graphicData>
            </a:graphic>
          </wp:inline>
        </w:drawing>
      </w:r>
    </w:p>
    <w:p w14:paraId="7F2C2308" w14:textId="00CD266A" w:rsidR="00BE5DFA" w:rsidRDefault="00BE5DFA" w:rsidP="0021106A">
      <w:pPr>
        <w:pStyle w:val="PlainText"/>
        <w:spacing w:before="180" w:line="276" w:lineRule="auto"/>
        <w:jc w:val="both"/>
        <w:rPr>
          <w:rFonts w:ascii="Times New Roman" w:hAnsi="Times New Roman" w:cs="Times New Roman"/>
          <w:sz w:val="24"/>
          <w:szCs w:val="24"/>
        </w:rPr>
      </w:pPr>
    </w:p>
    <w:p w14:paraId="59476901" w14:textId="7E84FA6C" w:rsidR="00747A77" w:rsidRDefault="00747A77" w:rsidP="0021106A">
      <w:pPr>
        <w:pStyle w:val="PlainText"/>
        <w:spacing w:before="180" w:line="276" w:lineRule="auto"/>
        <w:jc w:val="both"/>
        <w:rPr>
          <w:rFonts w:ascii="Times New Roman" w:hAnsi="Times New Roman" w:cs="Times New Roman"/>
          <w:sz w:val="24"/>
          <w:szCs w:val="24"/>
        </w:rPr>
      </w:pPr>
    </w:p>
    <w:p w14:paraId="6B5BF94B" w14:textId="77777777" w:rsidR="00747A77" w:rsidRDefault="00747A77">
      <w:pPr>
        <w:rPr>
          <w:rFonts w:eastAsia="Times New Roman"/>
          <w:lang w:eastAsia="en-GB"/>
        </w:rPr>
      </w:pPr>
      <w:r>
        <w:br w:type="page"/>
      </w:r>
    </w:p>
    <w:p w14:paraId="2A057AD4" w14:textId="020BD1A1" w:rsidR="00747A77" w:rsidRDefault="00747A77" w:rsidP="00747A77">
      <w:pPr>
        <w:pStyle w:val="PlainText"/>
        <w:spacing w:after="120" w:line="360" w:lineRule="auto"/>
        <w:rPr>
          <w:rFonts w:ascii="Times New Roman" w:hAnsi="Times New Roman" w:cs="Times New Roman"/>
          <w:sz w:val="24"/>
          <w:szCs w:val="24"/>
        </w:rPr>
      </w:pPr>
      <w:r w:rsidRPr="00DD5C59">
        <w:rPr>
          <w:rFonts w:ascii="Times New Roman" w:hAnsi="Times New Roman" w:cs="Times New Roman"/>
          <w:sz w:val="24"/>
          <w:szCs w:val="24"/>
        </w:rPr>
        <w:lastRenderedPageBreak/>
        <w:t xml:space="preserve">Fig. </w:t>
      </w:r>
      <w:r>
        <w:rPr>
          <w:rFonts w:ascii="Times New Roman" w:hAnsi="Times New Roman" w:cs="Times New Roman"/>
          <w:sz w:val="24"/>
          <w:szCs w:val="24"/>
        </w:rPr>
        <w:t>5</w:t>
      </w:r>
      <w:r w:rsidRPr="00DD5C59">
        <w:rPr>
          <w:rFonts w:ascii="Times New Roman" w:hAnsi="Times New Roman" w:cs="Times New Roman"/>
          <w:sz w:val="24"/>
          <w:szCs w:val="24"/>
        </w:rPr>
        <w:t xml:space="preserve">.  </w:t>
      </w:r>
    </w:p>
    <w:p w14:paraId="1A75CA8F" w14:textId="446FFD0C" w:rsidR="009E63BD" w:rsidRDefault="009E63BD" w:rsidP="00747A77">
      <w:pPr>
        <w:pStyle w:val="PlainText"/>
        <w:spacing w:after="120" w:line="360" w:lineRule="auto"/>
        <w:rPr>
          <w:rFonts w:ascii="Times New Roman" w:hAnsi="Times New Roman" w:cs="Times New Roman"/>
          <w:sz w:val="24"/>
          <w:szCs w:val="24"/>
        </w:rPr>
      </w:pPr>
    </w:p>
    <w:p w14:paraId="174B889C" w14:textId="776CAB28" w:rsidR="009E63BD" w:rsidRDefault="009E63BD" w:rsidP="002508F5">
      <w:pPr>
        <w:pStyle w:val="PlainText"/>
        <w:spacing w:after="120" w:line="360" w:lineRule="auto"/>
        <w:jc w:val="center"/>
        <w:rPr>
          <w:rFonts w:ascii="Times New Roman" w:hAnsi="Times New Roman" w:cs="Times New Roman"/>
          <w:sz w:val="24"/>
          <w:szCs w:val="24"/>
        </w:rPr>
      </w:pPr>
      <w:r>
        <w:rPr>
          <w:noProof/>
        </w:rPr>
        <mc:AlternateContent>
          <mc:Choice Requires="wpc">
            <w:drawing>
              <wp:inline distT="0" distB="0" distL="0" distR="0" wp14:anchorId="1EEF16FE" wp14:editId="5551D2AF">
                <wp:extent cx="4168800" cy="2224800"/>
                <wp:effectExtent l="0" t="0" r="0" b="0"/>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Text Box 4"/>
                        <wps:cNvSpPr txBox="1"/>
                        <wps:spPr>
                          <a:xfrm>
                            <a:off x="3358901" y="555749"/>
                            <a:ext cx="1274059" cy="701257"/>
                          </a:xfrm>
                          <a:prstGeom prst="rect">
                            <a:avLst/>
                          </a:prstGeom>
                          <a:solidFill>
                            <a:sysClr val="window" lastClr="FFFFFF">
                              <a:alpha val="0"/>
                            </a:sysClr>
                          </a:solidFill>
                          <a:ln w="6350">
                            <a:noFill/>
                          </a:ln>
                        </wps:spPr>
                        <wps:txbx>
                          <w:txbxContent>
                            <w:p w14:paraId="489C4900" w14:textId="77777777" w:rsidR="00D87A31" w:rsidRDefault="00D87A31" w:rsidP="009E63BD">
                              <w:pPr>
                                <w:pStyle w:val="NormalWeb"/>
                                <w:spacing w:before="0" w:beforeAutospacing="0" w:after="0" w:afterAutospacing="0"/>
                                <w:jc w:val="center"/>
                                <w:rPr>
                                  <w:rFonts w:eastAsia="Calibri"/>
                                </w:rPr>
                              </w:pPr>
                              <w:r>
                                <w:rPr>
                                  <w:rFonts w:eastAsia="Calibri"/>
                                </w:rPr>
                                <w:t>Loss via outflow</w:t>
                              </w:r>
                            </w:p>
                            <w:p w14:paraId="2EA95566" w14:textId="77777777" w:rsidR="00D87A31" w:rsidRDefault="00D87A31" w:rsidP="009E63BD">
                              <w:pPr>
                                <w:pStyle w:val="NormalWeb"/>
                                <w:spacing w:before="0" w:beforeAutospacing="0" w:after="0" w:afterAutospacing="0"/>
                                <w:jc w:val="center"/>
                              </w:pPr>
                            </w:p>
                            <w:p w14:paraId="313E0013" w14:textId="77777777" w:rsidR="00D87A31" w:rsidRDefault="00D87A31" w:rsidP="009E63BD">
                              <w:pPr>
                                <w:pStyle w:val="NormalWeb"/>
                                <w:spacing w:before="0" w:beforeAutospacing="0" w:after="0" w:afterAutospacing="0"/>
                                <w:jc w:val="center"/>
                              </w:pPr>
                              <w:r>
                                <w:rPr>
                                  <w:rFonts w:eastAsia="Calibri"/>
                                </w:rPr>
                                <w:t xml:space="preserve">4.80 </w:t>
                              </w:r>
                              <w:r>
                                <w:rPr>
                                  <w:rFonts w:eastAsia="Calibri" w:hAnsi="Symbol"/>
                                </w:rPr>
                                <w:sym w:font="Symbol" w:char="F0B4"/>
                              </w:r>
                              <w:r>
                                <w:rPr>
                                  <w:rFonts w:eastAsia="Calibri"/>
                                </w:rPr>
                                <w:t xml:space="preserve"> 10</w:t>
                              </w:r>
                              <w:r>
                                <w:rPr>
                                  <w:rFonts w:eastAsia="Calibri"/>
                                  <w:position w:val="7"/>
                                  <w:vertAlign w:val="superscript"/>
                                </w:rPr>
                                <w:t>7</w:t>
                              </w:r>
                              <w:r>
                                <w:rPr>
                                  <w:rFonts w:eastAsia="Calibri"/>
                                </w:rPr>
                                <w:t xml:space="preserve"> Bq y</w:t>
                              </w:r>
                              <w:r>
                                <w:rPr>
                                  <w:rFonts w:eastAsia="Calibri"/>
                                  <w:position w:val="7"/>
                                  <w:vertAlign w:val="superscript"/>
                                </w:rPr>
                                <w:t>-1</w:t>
                              </w:r>
                            </w:p>
                          </w:txbxContent>
                        </wps:txbx>
                        <wps:bodyPr rot="0" spcFirstLastPara="0" vert="horz" wrap="square" lIns="70548" tIns="35273" rIns="70548" bIns="35273" numCol="1" spcCol="0" rtlCol="0" fromWordArt="0" anchor="t" anchorCtr="0" forceAA="0" compatLnSpc="1">
                          <a:prstTxWarp prst="textNoShape">
                            <a:avLst/>
                          </a:prstTxWarp>
                          <a:noAutofit/>
                        </wps:bodyPr>
                      </wps:wsp>
                      <wps:wsp>
                        <wps:cNvPr id="24" name="Straight Connector 24"/>
                        <wps:cNvCnPr/>
                        <wps:spPr>
                          <a:xfrm>
                            <a:off x="1242063" y="894673"/>
                            <a:ext cx="250956" cy="641571"/>
                          </a:xfrm>
                          <a:prstGeom prst="line">
                            <a:avLst/>
                          </a:prstGeom>
                          <a:noFill/>
                          <a:ln w="19050" cap="flat" cmpd="sng" algn="ctr">
                            <a:solidFill>
                              <a:sysClr val="windowText" lastClr="000000"/>
                            </a:solidFill>
                            <a:prstDash val="solid"/>
                            <a:miter lim="800000"/>
                          </a:ln>
                          <a:effectLst/>
                        </wps:spPr>
                        <wps:bodyPr/>
                      </wps:wsp>
                      <wps:wsp>
                        <wps:cNvPr id="25" name="Straight Connector 25"/>
                        <wps:cNvCnPr/>
                        <wps:spPr>
                          <a:xfrm>
                            <a:off x="1508259" y="1536240"/>
                            <a:ext cx="1589361" cy="0"/>
                          </a:xfrm>
                          <a:prstGeom prst="line">
                            <a:avLst/>
                          </a:prstGeom>
                          <a:noFill/>
                          <a:ln w="19050" cap="flat" cmpd="sng" algn="ctr">
                            <a:solidFill>
                              <a:sysClr val="windowText" lastClr="000000"/>
                            </a:solidFill>
                            <a:prstDash val="solid"/>
                            <a:miter lim="800000"/>
                          </a:ln>
                          <a:effectLst/>
                        </wps:spPr>
                        <wps:bodyPr/>
                      </wps:wsp>
                      <wps:wsp>
                        <wps:cNvPr id="27" name="Straight Connector 27"/>
                        <wps:cNvCnPr/>
                        <wps:spPr>
                          <a:xfrm flipH="1">
                            <a:off x="3099993" y="894673"/>
                            <a:ext cx="302428" cy="641571"/>
                          </a:xfrm>
                          <a:prstGeom prst="line">
                            <a:avLst/>
                          </a:prstGeom>
                          <a:noFill/>
                          <a:ln w="19050" cap="flat" cmpd="sng" algn="ctr">
                            <a:solidFill>
                              <a:sysClr val="windowText" lastClr="000000"/>
                            </a:solidFill>
                            <a:prstDash val="solid"/>
                            <a:miter lim="800000"/>
                          </a:ln>
                          <a:effectLst/>
                        </wps:spPr>
                        <wps:bodyPr/>
                      </wps:wsp>
                      <wps:wsp>
                        <wps:cNvPr id="28" name="Straight Connector 28"/>
                        <wps:cNvCnPr/>
                        <wps:spPr>
                          <a:xfrm>
                            <a:off x="799770" y="894669"/>
                            <a:ext cx="435126" cy="0"/>
                          </a:xfrm>
                          <a:prstGeom prst="line">
                            <a:avLst/>
                          </a:prstGeom>
                          <a:noFill/>
                          <a:ln w="19050" cap="flat" cmpd="sng" algn="ctr">
                            <a:solidFill>
                              <a:sysClr val="windowText" lastClr="000000"/>
                            </a:solidFill>
                            <a:prstDash val="solid"/>
                            <a:miter lim="800000"/>
                            <a:tailEnd type="triangle"/>
                          </a:ln>
                          <a:effectLst/>
                        </wps:spPr>
                        <wps:bodyPr/>
                      </wps:wsp>
                      <wps:wsp>
                        <wps:cNvPr id="29" name="Straight Connector 29"/>
                        <wps:cNvCnPr/>
                        <wps:spPr>
                          <a:xfrm>
                            <a:off x="3394743" y="898330"/>
                            <a:ext cx="434874" cy="0"/>
                          </a:xfrm>
                          <a:prstGeom prst="line">
                            <a:avLst/>
                          </a:prstGeom>
                          <a:noFill/>
                          <a:ln w="19050" cap="flat" cmpd="sng" algn="ctr">
                            <a:solidFill>
                              <a:sysClr val="windowText" lastClr="000000"/>
                            </a:solidFill>
                            <a:prstDash val="solid"/>
                            <a:miter lim="800000"/>
                            <a:tailEnd type="triangle"/>
                          </a:ln>
                          <a:effectLst/>
                        </wps:spPr>
                        <wps:bodyPr/>
                      </wps:wsp>
                      <wps:wsp>
                        <wps:cNvPr id="30" name="Straight Connector 30"/>
                        <wps:cNvCnPr/>
                        <wps:spPr>
                          <a:xfrm>
                            <a:off x="2324405" y="565059"/>
                            <a:ext cx="0" cy="294297"/>
                          </a:xfrm>
                          <a:prstGeom prst="line">
                            <a:avLst/>
                          </a:prstGeom>
                          <a:noFill/>
                          <a:ln w="19050" cap="flat" cmpd="sng" algn="ctr">
                            <a:solidFill>
                              <a:sysClr val="windowText" lastClr="000000"/>
                            </a:solidFill>
                            <a:prstDash val="solid"/>
                            <a:miter lim="800000"/>
                            <a:tailEnd type="triangle"/>
                          </a:ln>
                          <a:effectLst/>
                        </wps:spPr>
                        <wps:bodyPr/>
                      </wps:wsp>
                      <wps:wsp>
                        <wps:cNvPr id="31" name="Straight Connector 31"/>
                        <wps:cNvCnPr/>
                        <wps:spPr>
                          <a:xfrm>
                            <a:off x="2325222" y="1477383"/>
                            <a:ext cx="0" cy="280302"/>
                          </a:xfrm>
                          <a:prstGeom prst="line">
                            <a:avLst/>
                          </a:prstGeom>
                          <a:noFill/>
                          <a:ln w="19050" cap="flat" cmpd="sng" algn="ctr">
                            <a:solidFill>
                              <a:sysClr val="windowText" lastClr="000000"/>
                            </a:solidFill>
                            <a:prstDash val="solid"/>
                            <a:miter lim="800000"/>
                            <a:tailEnd type="triangle"/>
                          </a:ln>
                          <a:effectLst/>
                        </wps:spPr>
                        <wps:bodyPr/>
                      </wps:wsp>
                      <wps:wsp>
                        <wps:cNvPr id="64" name="Straight Connector 64"/>
                        <wps:cNvCnPr/>
                        <wps:spPr>
                          <a:xfrm>
                            <a:off x="1233200" y="901990"/>
                            <a:ext cx="2151612" cy="0"/>
                          </a:xfrm>
                          <a:prstGeom prst="line">
                            <a:avLst/>
                          </a:prstGeom>
                          <a:noFill/>
                          <a:ln w="9525" cap="flat" cmpd="sng" algn="ctr">
                            <a:solidFill>
                              <a:sysClr val="windowText" lastClr="000000"/>
                            </a:solidFill>
                            <a:prstDash val="dash"/>
                            <a:miter lim="800000"/>
                          </a:ln>
                          <a:effectLst/>
                        </wps:spPr>
                        <wps:bodyPr/>
                      </wps:wsp>
                      <wps:wsp>
                        <wps:cNvPr id="65" name="Text Box 65"/>
                        <wps:cNvSpPr txBox="1"/>
                        <wps:spPr>
                          <a:xfrm>
                            <a:off x="1462031" y="61230"/>
                            <a:ext cx="1737366" cy="494507"/>
                          </a:xfrm>
                          <a:prstGeom prst="rect">
                            <a:avLst/>
                          </a:prstGeom>
                          <a:solidFill>
                            <a:sysClr val="window" lastClr="FFFFFF">
                              <a:alpha val="0"/>
                            </a:sysClr>
                          </a:solidFill>
                          <a:ln w="6350">
                            <a:noFill/>
                          </a:ln>
                        </wps:spPr>
                        <wps:txbx>
                          <w:txbxContent>
                            <w:p w14:paraId="31399441" w14:textId="77777777" w:rsidR="00D87A31" w:rsidRDefault="00D87A31" w:rsidP="009E63BD">
                              <w:pPr>
                                <w:jc w:val="center"/>
                              </w:pPr>
                              <w:r>
                                <w:t>Direct atmospheric flux</w:t>
                              </w:r>
                            </w:p>
                            <w:p w14:paraId="08F93CBC" w14:textId="77777777" w:rsidR="00D87A31" w:rsidRPr="00467726" w:rsidRDefault="00D87A31" w:rsidP="009E63BD">
                              <w:pPr>
                                <w:jc w:val="center"/>
                              </w:pPr>
                              <w:r>
                                <w:t xml:space="preserve">3.3 </w:t>
                              </w:r>
                              <w:r>
                                <w:sym w:font="Symbol" w:char="F0B4"/>
                              </w:r>
                              <w:r>
                                <w:t xml:space="preserve"> 10</w:t>
                              </w:r>
                              <w:r>
                                <w:rPr>
                                  <w:vertAlign w:val="superscript"/>
                                </w:rPr>
                                <w:t>7</w:t>
                              </w:r>
                              <w:r>
                                <w:t xml:space="preserve"> Bq y</w:t>
                              </w:r>
                              <w:r>
                                <w:rPr>
                                  <w:vertAlign w:val="superscript"/>
                                </w:rPr>
                                <w:t>-1</w:t>
                              </w:r>
                            </w:p>
                          </w:txbxContent>
                        </wps:txbx>
                        <wps:bodyPr rot="0" spcFirstLastPara="0" vertOverflow="overflow" horzOverflow="overflow" vert="horz" wrap="square" lIns="70548" tIns="35273" rIns="70548" bIns="35273" numCol="1" spcCol="0" rtlCol="0" fromWordArt="0" anchor="t" anchorCtr="0" forceAA="0" compatLnSpc="1">
                          <a:prstTxWarp prst="textNoShape">
                            <a:avLst/>
                          </a:prstTxWarp>
                          <a:noAutofit/>
                        </wps:bodyPr>
                      </wps:wsp>
                      <wps:wsp>
                        <wps:cNvPr id="66" name="Text Box 4"/>
                        <wps:cNvSpPr txBox="1"/>
                        <wps:spPr>
                          <a:xfrm>
                            <a:off x="1445032" y="1798862"/>
                            <a:ext cx="1737366" cy="464278"/>
                          </a:xfrm>
                          <a:prstGeom prst="rect">
                            <a:avLst/>
                          </a:prstGeom>
                          <a:solidFill>
                            <a:sysClr val="window" lastClr="FFFFFF">
                              <a:alpha val="0"/>
                            </a:sysClr>
                          </a:solidFill>
                          <a:ln w="6350">
                            <a:noFill/>
                          </a:ln>
                        </wps:spPr>
                        <wps:txbx>
                          <w:txbxContent>
                            <w:p w14:paraId="5CE867C7" w14:textId="77777777" w:rsidR="00D87A31" w:rsidRDefault="00D87A31" w:rsidP="009E63BD">
                              <w:pPr>
                                <w:pStyle w:val="NormalWeb"/>
                                <w:spacing w:before="0" w:beforeAutospacing="0" w:after="0" w:afterAutospacing="0"/>
                                <w:jc w:val="center"/>
                              </w:pPr>
                              <w:r>
                                <w:rPr>
                                  <w:rFonts w:eastAsia="Calibri"/>
                                </w:rPr>
                                <w:t>Loss to bottom sediments</w:t>
                              </w:r>
                            </w:p>
                            <w:p w14:paraId="5AE231BB" w14:textId="77777777" w:rsidR="00D87A31" w:rsidRDefault="00D87A31" w:rsidP="009E63BD">
                              <w:pPr>
                                <w:pStyle w:val="NormalWeb"/>
                                <w:spacing w:before="0" w:beforeAutospacing="0" w:after="0" w:afterAutospacing="0"/>
                                <w:jc w:val="center"/>
                              </w:pPr>
                              <w:r>
                                <w:rPr>
                                  <w:rFonts w:eastAsia="Calibri"/>
                                </w:rPr>
                                <w:t xml:space="preserve">4.26 </w:t>
                              </w:r>
                              <w:r>
                                <w:rPr>
                                  <w:rFonts w:eastAsia="Calibri" w:hAnsi="Symbol"/>
                                </w:rPr>
                                <w:sym w:font="Symbol" w:char="F0B4"/>
                              </w:r>
                              <w:r>
                                <w:rPr>
                                  <w:rFonts w:eastAsia="Calibri"/>
                                </w:rPr>
                                <w:t xml:space="preserve"> 10</w:t>
                              </w:r>
                              <w:r>
                                <w:rPr>
                                  <w:rFonts w:eastAsia="Calibri"/>
                                  <w:position w:val="7"/>
                                  <w:vertAlign w:val="superscript"/>
                                </w:rPr>
                                <w:t>7</w:t>
                              </w:r>
                              <w:r>
                                <w:rPr>
                                  <w:rFonts w:eastAsia="Calibri"/>
                                </w:rPr>
                                <w:t xml:space="preserve"> Bq y</w:t>
                              </w:r>
                              <w:r>
                                <w:rPr>
                                  <w:rFonts w:eastAsia="Calibri"/>
                                  <w:position w:val="7"/>
                                  <w:vertAlign w:val="superscript"/>
                                </w:rPr>
                                <w:t>-1</w:t>
                              </w:r>
                            </w:p>
                          </w:txbxContent>
                        </wps:txbx>
                        <wps:bodyPr rot="0" spcFirstLastPara="0" vert="horz" wrap="square" lIns="70548" tIns="35273" rIns="70548" bIns="35273" numCol="1" spcCol="0" rtlCol="0" fromWordArt="0" anchor="t" anchorCtr="0" forceAA="0" compatLnSpc="1">
                          <a:prstTxWarp prst="textNoShape">
                            <a:avLst/>
                          </a:prstTxWarp>
                          <a:noAutofit/>
                        </wps:bodyPr>
                      </wps:wsp>
                      <wps:wsp>
                        <wps:cNvPr id="67" name="Text Box 4"/>
                        <wps:cNvSpPr txBox="1"/>
                        <wps:spPr>
                          <a:xfrm>
                            <a:off x="3" y="596010"/>
                            <a:ext cx="1546937" cy="668589"/>
                          </a:xfrm>
                          <a:prstGeom prst="rect">
                            <a:avLst/>
                          </a:prstGeom>
                          <a:solidFill>
                            <a:sysClr val="window" lastClr="FFFFFF">
                              <a:alpha val="0"/>
                            </a:sysClr>
                          </a:solidFill>
                          <a:ln w="6350">
                            <a:noFill/>
                          </a:ln>
                        </wps:spPr>
                        <wps:txbx>
                          <w:txbxContent>
                            <w:p w14:paraId="746FA7C0" w14:textId="77777777" w:rsidR="00D87A31" w:rsidRDefault="00D87A31" w:rsidP="009E63BD">
                              <w:pPr>
                                <w:pStyle w:val="NormalWeb"/>
                                <w:spacing w:before="0" w:beforeAutospacing="0" w:after="0" w:afterAutospacing="0"/>
                                <w:jc w:val="center"/>
                              </w:pPr>
                              <w:r>
                                <w:t>Input from catchment</w:t>
                              </w:r>
                            </w:p>
                            <w:p w14:paraId="7A83773E" w14:textId="77777777" w:rsidR="00D87A31" w:rsidRDefault="00D87A31" w:rsidP="009E63BD">
                              <w:pPr>
                                <w:pStyle w:val="NormalWeb"/>
                                <w:spacing w:before="0" w:beforeAutospacing="0" w:after="0" w:afterAutospacing="0"/>
                                <w:jc w:val="center"/>
                              </w:pPr>
                              <w:r>
                                <w:rPr>
                                  <w:rFonts w:eastAsia="Times New Roman"/>
                                </w:rPr>
                                <w:t> </w:t>
                              </w:r>
                            </w:p>
                            <w:p w14:paraId="20828787" w14:textId="77777777" w:rsidR="00D87A31" w:rsidRDefault="00D87A31" w:rsidP="009E63BD">
                              <w:pPr>
                                <w:pStyle w:val="NormalWeb"/>
                                <w:spacing w:before="0" w:beforeAutospacing="0" w:after="0" w:afterAutospacing="0"/>
                                <w:jc w:val="center"/>
                              </w:pPr>
                              <w:r>
                                <w:rPr>
                                  <w:rFonts w:eastAsia="Calibri"/>
                                </w:rPr>
                                <w:t xml:space="preserve">5.76 </w:t>
                              </w:r>
                              <w:r>
                                <w:rPr>
                                  <w:rFonts w:eastAsia="Calibri" w:hAnsi="Symbol"/>
                                </w:rPr>
                                <w:sym w:font="Symbol" w:char="F0B4"/>
                              </w:r>
                              <w:r>
                                <w:rPr>
                                  <w:rFonts w:eastAsia="Calibri"/>
                                </w:rPr>
                                <w:t xml:space="preserve"> 10</w:t>
                              </w:r>
                              <w:r>
                                <w:rPr>
                                  <w:rFonts w:eastAsia="Calibri"/>
                                  <w:position w:val="7"/>
                                  <w:vertAlign w:val="superscript"/>
                                </w:rPr>
                                <w:t>7</w:t>
                              </w:r>
                              <w:r>
                                <w:rPr>
                                  <w:rFonts w:eastAsia="Calibri"/>
                                </w:rPr>
                                <w:t xml:space="preserve"> Bq y</w:t>
                              </w:r>
                              <w:r>
                                <w:rPr>
                                  <w:rFonts w:eastAsia="Calibri"/>
                                  <w:position w:val="7"/>
                                  <w:vertAlign w:val="superscript"/>
                                </w:rPr>
                                <w:t>-1</w:t>
                              </w:r>
                            </w:p>
                          </w:txbxContent>
                        </wps:txbx>
                        <wps:bodyPr rot="0" spcFirstLastPara="0" vert="horz" wrap="square" lIns="70548" tIns="35273" rIns="70548" bIns="35273" numCol="1" spcCol="0" rtlCol="0" fromWordArt="0" anchor="t" anchorCtr="0" forceAA="0" compatLnSpc="1">
                          <a:prstTxWarp prst="textNoShape">
                            <a:avLst/>
                          </a:prstTxWarp>
                          <a:noAutofit/>
                        </wps:bodyPr>
                      </wps:wsp>
                    </wpc:wpc>
                  </a:graphicData>
                </a:graphic>
              </wp:inline>
            </w:drawing>
          </mc:Choice>
          <mc:Fallback>
            <w:pict>
              <v:group w14:anchorId="1EEF16FE" id="Canvas 70" o:spid="_x0000_s1026" editas="canvas" style="width:328.25pt;height:175.2pt;mso-position-horizontal-relative:char;mso-position-vertical-relative:line" coordsize="41687,2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">
                <v:shape id="_x0000_s1027" type="#_x0000_t75" style="position:absolute;width:41687;height:2224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33589;top:5557;width:12740;height:7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" fillcolor="window" stroked="f" strokeweight=".5pt">
                  <v:fill opacity="0"/>
                  <v:textbox inset="1.95967mm,.97981mm,1.95967mm,.97981mm">
                    <w:txbxContent>
                      <w:p w14:paraId="489C4900" w14:textId="77777777" w:rsidR="00D87A31" w:rsidRDefault="00D87A31" w:rsidP="009E63BD">
                        <w:pPr>
                          <w:pStyle w:val="NormalWeb"/>
                          <w:spacing w:before="0" w:beforeAutospacing="0" w:after="0" w:afterAutospacing="0"/>
                          <w:jc w:val="center"/>
                          <w:rPr>
                            <w:rFonts w:eastAsia="Calibri"/>
                          </w:rPr>
                        </w:pPr>
                        <w:r>
                          <w:rPr>
                            <w:rFonts w:eastAsia="Calibri"/>
                          </w:rPr>
                          <w:t>Loss via outflow</w:t>
                        </w:r>
                      </w:p>
                      <w:p w14:paraId="2EA95566" w14:textId="77777777" w:rsidR="00D87A31" w:rsidRDefault="00D87A31" w:rsidP="009E63BD">
                        <w:pPr>
                          <w:pStyle w:val="NormalWeb"/>
                          <w:spacing w:before="0" w:beforeAutospacing="0" w:after="0" w:afterAutospacing="0"/>
                          <w:jc w:val="center"/>
                        </w:pPr>
                      </w:p>
                      <w:p w14:paraId="313E0013" w14:textId="77777777" w:rsidR="00D87A31" w:rsidRDefault="00D87A31" w:rsidP="009E63BD">
                        <w:pPr>
                          <w:pStyle w:val="NormalWeb"/>
                          <w:spacing w:before="0" w:beforeAutospacing="0" w:after="0" w:afterAutospacing="0"/>
                          <w:jc w:val="center"/>
                        </w:pPr>
                        <w:r>
                          <w:rPr>
                            <w:rFonts w:eastAsia="Calibri"/>
                          </w:rPr>
                          <w:t xml:space="preserve">4.80 </w:t>
                        </w:r>
                        <w:r>
                          <w:rPr>
                            <w:rFonts w:eastAsia="Calibri" w:hAnsi="Symbol"/>
                          </w:rPr>
                          <w:sym w:font="Symbol" w:char="F0B4"/>
                        </w:r>
                        <w:r>
                          <w:rPr>
                            <w:rFonts w:eastAsia="Calibri"/>
                          </w:rPr>
                          <w:t xml:space="preserve"> 10</w:t>
                        </w:r>
                        <w:r>
                          <w:rPr>
                            <w:rFonts w:eastAsia="Calibri"/>
                            <w:position w:val="7"/>
                            <w:vertAlign w:val="superscript"/>
                          </w:rPr>
                          <w:t>7</w:t>
                        </w:r>
                        <w:r>
                          <w:rPr>
                            <w:rFonts w:eastAsia="Calibri"/>
                          </w:rPr>
                          <w:t xml:space="preserve"> Bq y</w:t>
                        </w:r>
                        <w:r>
                          <w:rPr>
                            <w:rFonts w:eastAsia="Calibri"/>
                            <w:position w:val="7"/>
                            <w:vertAlign w:val="superscript"/>
                          </w:rPr>
                          <w:t>-1</w:t>
                        </w:r>
                      </w:p>
                    </w:txbxContent>
                  </v:textbox>
                </v:shape>
                <v:line id="Straight Connector 24" o:spid="_x0000_s1029" style="position:absolute;visibility:visible;mso-wrap-style:square" from="12420,8946" to="14930,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" strokecolor="windowText" strokeweight="1.5pt">
                  <v:stroke joinstyle="miter"/>
                </v:line>
                <v:line id="Straight Connector 25" o:spid="_x0000_s1030" style="position:absolute;visibility:visible;mso-wrap-style:square" from="15082,15362" to="30976,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" strokecolor="windowText" strokeweight="1.5pt">
                  <v:stroke joinstyle="miter"/>
                </v:line>
                <v:line id="Straight Connector 27" o:spid="_x0000_s1031" style="position:absolute;flip:x;visibility:visible;mso-wrap-style:square" from="30999,8946" to="34024,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" strokecolor="windowText" strokeweight="1.5pt">
                  <v:stroke joinstyle="miter"/>
                </v:line>
                <v:line id="Straight Connector 28" o:spid="_x0000_s1032" style="position:absolute;visibility:visible;mso-wrap-style:square" from="7997,8946" to="12348,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" strokecolor="windowText" strokeweight="1.5pt">
                  <v:stroke endarrow="block" joinstyle="miter"/>
                </v:line>
                <v:line id="Straight Connector 29" o:spid="_x0000_s1033" style="position:absolute;visibility:visible;mso-wrap-style:square" from="33947,8983" to="38296,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" strokecolor="windowText" strokeweight="1.5pt">
                  <v:stroke endarrow="block" joinstyle="miter"/>
                </v:line>
                <v:line id="Straight Connector 30" o:spid="_x0000_s1034" style="position:absolute;visibility:visible;mso-wrap-style:square" from="23244,5650" to="23244,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" strokecolor="windowText" strokeweight="1.5pt">
                  <v:stroke endarrow="block" joinstyle="miter"/>
                </v:line>
                <v:line id="Straight Connector 31" o:spid="_x0000_s1035" style="position:absolute;visibility:visible;mso-wrap-style:square" from="23252,14773" to="23252,1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" strokecolor="windowText" strokeweight="1.5pt">
                  <v:stroke endarrow="block" joinstyle="miter"/>
                </v:line>
                <v:line id="Straight Connector 64" o:spid="_x0000_s1036" style="position:absolute;visibility:visible;mso-wrap-style:square" from="12332,9019" to="33848,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" strokecolor="windowText">
                  <v:stroke dashstyle="dash" joinstyle="miter"/>
                </v:line>
                <v:shape id="Text Box 65" o:spid="_x0000_s1037" type="#_x0000_t202" style="position:absolute;left:14620;top:612;width:17373;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" fillcolor="window" stroked="f" strokeweight=".5pt">
                  <v:fill opacity="0"/>
                  <v:textbox inset="1.95967mm,.97981mm,1.95967mm,.97981mm">
                    <w:txbxContent>
                      <w:p w14:paraId="31399441" w14:textId="77777777" w:rsidR="00D87A31" w:rsidRDefault="00D87A31" w:rsidP="009E63BD">
                        <w:pPr>
                          <w:jc w:val="center"/>
                        </w:pPr>
                        <w:r>
                          <w:t>Direct atmospheric flux</w:t>
                        </w:r>
                      </w:p>
                      <w:p w14:paraId="08F93CBC" w14:textId="77777777" w:rsidR="00D87A31" w:rsidRPr="00467726" w:rsidRDefault="00D87A31" w:rsidP="009E63BD">
                        <w:pPr>
                          <w:jc w:val="center"/>
                        </w:pPr>
                        <w:r>
                          <w:t xml:space="preserve">3.3 </w:t>
                        </w:r>
                        <w:r>
                          <w:sym w:font="Symbol" w:char="F0B4"/>
                        </w:r>
                        <w:r>
                          <w:t xml:space="preserve"> 10</w:t>
                        </w:r>
                        <w:r>
                          <w:rPr>
                            <w:vertAlign w:val="superscript"/>
                          </w:rPr>
                          <w:t>7</w:t>
                        </w:r>
                        <w:r>
                          <w:t xml:space="preserve"> Bq y</w:t>
                        </w:r>
                        <w:r>
                          <w:rPr>
                            <w:vertAlign w:val="superscript"/>
                          </w:rPr>
                          <w:t>-1</w:t>
                        </w:r>
                      </w:p>
                    </w:txbxContent>
                  </v:textbox>
                </v:shape>
                <v:shape id="Text Box 4" o:spid="_x0000_s1038" type="#_x0000_t202" style="position:absolute;left:14450;top:17988;width:17373;height: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" fillcolor="window" stroked="f" strokeweight=".5pt">
                  <v:fill opacity="0"/>
                  <v:textbox inset="1.95967mm,.97981mm,1.95967mm,.97981mm">
                    <w:txbxContent>
                      <w:p w14:paraId="5CE867C7" w14:textId="77777777" w:rsidR="00D87A31" w:rsidRDefault="00D87A31" w:rsidP="009E63BD">
                        <w:pPr>
                          <w:pStyle w:val="NormalWeb"/>
                          <w:spacing w:before="0" w:beforeAutospacing="0" w:after="0" w:afterAutospacing="0"/>
                          <w:jc w:val="center"/>
                        </w:pPr>
                        <w:r>
                          <w:rPr>
                            <w:rFonts w:eastAsia="Calibri"/>
                          </w:rPr>
                          <w:t>Loss to bottom sediments</w:t>
                        </w:r>
                      </w:p>
                      <w:p w14:paraId="5AE231BB" w14:textId="77777777" w:rsidR="00D87A31" w:rsidRDefault="00D87A31" w:rsidP="009E63BD">
                        <w:pPr>
                          <w:pStyle w:val="NormalWeb"/>
                          <w:spacing w:before="0" w:beforeAutospacing="0" w:after="0" w:afterAutospacing="0"/>
                          <w:jc w:val="center"/>
                        </w:pPr>
                        <w:r>
                          <w:rPr>
                            <w:rFonts w:eastAsia="Calibri"/>
                          </w:rPr>
                          <w:t xml:space="preserve">4.26 </w:t>
                        </w:r>
                        <w:r>
                          <w:rPr>
                            <w:rFonts w:eastAsia="Calibri" w:hAnsi="Symbol"/>
                          </w:rPr>
                          <w:sym w:font="Symbol" w:char="F0B4"/>
                        </w:r>
                        <w:r>
                          <w:rPr>
                            <w:rFonts w:eastAsia="Calibri"/>
                          </w:rPr>
                          <w:t xml:space="preserve"> 10</w:t>
                        </w:r>
                        <w:r>
                          <w:rPr>
                            <w:rFonts w:eastAsia="Calibri"/>
                            <w:position w:val="7"/>
                            <w:vertAlign w:val="superscript"/>
                          </w:rPr>
                          <w:t>7</w:t>
                        </w:r>
                        <w:r>
                          <w:rPr>
                            <w:rFonts w:eastAsia="Calibri"/>
                          </w:rPr>
                          <w:t xml:space="preserve"> Bq y</w:t>
                        </w:r>
                        <w:r>
                          <w:rPr>
                            <w:rFonts w:eastAsia="Calibri"/>
                            <w:position w:val="7"/>
                            <w:vertAlign w:val="superscript"/>
                          </w:rPr>
                          <w:t>-1</w:t>
                        </w:r>
                      </w:p>
                    </w:txbxContent>
                  </v:textbox>
                </v:shape>
                <v:shape id="Text Box 4" o:spid="_x0000_s1039" type="#_x0000_t202" style="position:absolute;top:5960;width:15469;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" fillcolor="window" stroked="f" strokeweight=".5pt">
                  <v:fill opacity="0"/>
                  <v:textbox inset="1.95967mm,.97981mm,1.95967mm,.97981mm">
                    <w:txbxContent>
                      <w:p w14:paraId="746FA7C0" w14:textId="77777777" w:rsidR="00D87A31" w:rsidRDefault="00D87A31" w:rsidP="009E63BD">
                        <w:pPr>
                          <w:pStyle w:val="NormalWeb"/>
                          <w:spacing w:before="0" w:beforeAutospacing="0" w:after="0" w:afterAutospacing="0"/>
                          <w:jc w:val="center"/>
                        </w:pPr>
                        <w:r>
                          <w:t>Input from catchment</w:t>
                        </w:r>
                      </w:p>
                      <w:p w14:paraId="7A83773E" w14:textId="77777777" w:rsidR="00D87A31" w:rsidRDefault="00D87A31" w:rsidP="009E63BD">
                        <w:pPr>
                          <w:pStyle w:val="NormalWeb"/>
                          <w:spacing w:before="0" w:beforeAutospacing="0" w:after="0" w:afterAutospacing="0"/>
                          <w:jc w:val="center"/>
                        </w:pPr>
                        <w:r>
                          <w:rPr>
                            <w:rFonts w:eastAsia="Times New Roman"/>
                          </w:rPr>
                          <w:t> </w:t>
                        </w:r>
                      </w:p>
                      <w:p w14:paraId="20828787" w14:textId="77777777" w:rsidR="00D87A31" w:rsidRDefault="00D87A31" w:rsidP="009E63BD">
                        <w:pPr>
                          <w:pStyle w:val="NormalWeb"/>
                          <w:spacing w:before="0" w:beforeAutospacing="0" w:after="0" w:afterAutospacing="0"/>
                          <w:jc w:val="center"/>
                        </w:pPr>
                        <w:r>
                          <w:rPr>
                            <w:rFonts w:eastAsia="Calibri"/>
                          </w:rPr>
                          <w:t xml:space="preserve">5.76 </w:t>
                        </w:r>
                        <w:r>
                          <w:rPr>
                            <w:rFonts w:eastAsia="Calibri" w:hAnsi="Symbol"/>
                          </w:rPr>
                          <w:sym w:font="Symbol" w:char="F0B4"/>
                        </w:r>
                        <w:r>
                          <w:rPr>
                            <w:rFonts w:eastAsia="Calibri"/>
                          </w:rPr>
                          <w:t xml:space="preserve"> 10</w:t>
                        </w:r>
                        <w:r>
                          <w:rPr>
                            <w:rFonts w:eastAsia="Calibri"/>
                            <w:position w:val="7"/>
                            <w:vertAlign w:val="superscript"/>
                          </w:rPr>
                          <w:t>7</w:t>
                        </w:r>
                        <w:r>
                          <w:rPr>
                            <w:rFonts w:eastAsia="Calibri"/>
                          </w:rPr>
                          <w:t xml:space="preserve"> Bq y</w:t>
                        </w:r>
                        <w:r>
                          <w:rPr>
                            <w:rFonts w:eastAsia="Calibri"/>
                            <w:position w:val="7"/>
                            <w:vertAlign w:val="superscript"/>
                          </w:rPr>
                          <w:t>-1</w:t>
                        </w:r>
                      </w:p>
                    </w:txbxContent>
                  </v:textbox>
                </v:shape>
                <w10:anchorlock/>
              </v:group>
            </w:pict>
          </mc:Fallback>
        </mc:AlternateContent>
      </w:r>
    </w:p>
    <w:p w14:paraId="7FEC3EBD" w14:textId="77777777" w:rsidR="009E63BD" w:rsidRDefault="009E63BD" w:rsidP="00747A77">
      <w:pPr>
        <w:pStyle w:val="PlainText"/>
        <w:spacing w:after="120" w:line="360" w:lineRule="auto"/>
        <w:rPr>
          <w:rFonts w:ascii="Times New Roman" w:hAnsi="Times New Roman" w:cs="Times New Roman"/>
          <w:sz w:val="24"/>
          <w:szCs w:val="24"/>
        </w:rPr>
      </w:pPr>
    </w:p>
    <w:p w14:paraId="6BE854AC" w14:textId="77777777" w:rsidR="009E63BD" w:rsidRDefault="009E63BD">
      <w:pPr>
        <w:rPr>
          <w:rFonts w:eastAsia="Times New Roman"/>
          <w:lang w:eastAsia="en-GB"/>
        </w:rPr>
      </w:pPr>
      <w:r>
        <w:br w:type="page"/>
      </w:r>
    </w:p>
    <w:p w14:paraId="5941F4A6" w14:textId="0A800263" w:rsidR="009E63BD" w:rsidRDefault="009E63BD" w:rsidP="009E63BD">
      <w:pPr>
        <w:pStyle w:val="PlainText"/>
        <w:spacing w:after="120" w:line="360" w:lineRule="auto"/>
        <w:rPr>
          <w:rFonts w:ascii="Times New Roman" w:hAnsi="Times New Roman" w:cs="Times New Roman"/>
          <w:sz w:val="24"/>
          <w:szCs w:val="24"/>
        </w:rPr>
      </w:pPr>
      <w:r w:rsidRPr="00DD5C59">
        <w:rPr>
          <w:rFonts w:ascii="Times New Roman" w:hAnsi="Times New Roman" w:cs="Times New Roman"/>
          <w:sz w:val="24"/>
          <w:szCs w:val="24"/>
        </w:rPr>
        <w:lastRenderedPageBreak/>
        <w:t xml:space="preserve">Fig. </w:t>
      </w:r>
      <w:r>
        <w:rPr>
          <w:rFonts w:ascii="Times New Roman" w:hAnsi="Times New Roman" w:cs="Times New Roman"/>
          <w:sz w:val="24"/>
          <w:szCs w:val="24"/>
        </w:rPr>
        <w:t>6</w:t>
      </w:r>
      <w:r w:rsidRPr="00DD5C59">
        <w:rPr>
          <w:rFonts w:ascii="Times New Roman" w:hAnsi="Times New Roman" w:cs="Times New Roman"/>
          <w:sz w:val="24"/>
          <w:szCs w:val="24"/>
        </w:rPr>
        <w:t xml:space="preserve">.  </w:t>
      </w:r>
    </w:p>
    <w:p w14:paraId="46A9C616" w14:textId="77777777" w:rsidR="009E63BD" w:rsidRDefault="009E63BD" w:rsidP="0021106A">
      <w:pPr>
        <w:pStyle w:val="PlainText"/>
        <w:spacing w:before="180" w:line="276" w:lineRule="auto"/>
        <w:jc w:val="both"/>
        <w:rPr>
          <w:rFonts w:ascii="Times New Roman" w:hAnsi="Times New Roman" w:cs="Times New Roman"/>
          <w:sz w:val="24"/>
          <w:szCs w:val="24"/>
        </w:rPr>
      </w:pPr>
    </w:p>
    <w:p w14:paraId="5B1CD0D2" w14:textId="48472014" w:rsidR="003741A3" w:rsidRDefault="00971C50" w:rsidP="00971C50">
      <w:pPr>
        <w:pStyle w:val="PlainText"/>
        <w:spacing w:before="18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A671E9" wp14:editId="237041BA">
            <wp:extent cx="5727600" cy="434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6a.wmf"/>
                    <pic:cNvPicPr/>
                  </pic:nvPicPr>
                  <pic:blipFill>
                    <a:blip r:embed="rId30">
                      <a:extLst>
                        <a:ext uri="{28A0092B-C50C-407E-A947-70E740481C1C}">
                          <a14:useLocalDpi xmlns:a14="http://schemas.microsoft.com/office/drawing/2010/main" val="0"/>
                        </a:ext>
                      </a:extLst>
                    </a:blip>
                    <a:stretch>
                      <a:fillRect/>
                    </a:stretch>
                  </pic:blipFill>
                  <pic:spPr>
                    <a:xfrm>
                      <a:off x="0" y="0"/>
                      <a:ext cx="5727600" cy="4348800"/>
                    </a:xfrm>
                    <a:prstGeom prst="rect">
                      <a:avLst/>
                    </a:prstGeom>
                  </pic:spPr>
                </pic:pic>
              </a:graphicData>
            </a:graphic>
          </wp:inline>
        </w:drawing>
      </w:r>
    </w:p>
    <w:p w14:paraId="5845E354" w14:textId="32014E05" w:rsidR="00846444" w:rsidRDefault="00846444" w:rsidP="0021106A">
      <w:pPr>
        <w:pStyle w:val="PlainText"/>
        <w:spacing w:before="180" w:line="276" w:lineRule="auto"/>
        <w:jc w:val="both"/>
        <w:rPr>
          <w:rFonts w:ascii="Times New Roman" w:hAnsi="Times New Roman" w:cs="Times New Roman"/>
          <w:sz w:val="24"/>
          <w:szCs w:val="24"/>
        </w:rPr>
      </w:pPr>
    </w:p>
    <w:p w14:paraId="771AE397" w14:textId="3ED12B70" w:rsidR="00CD3E76" w:rsidRDefault="00CD3E76" w:rsidP="0021106A">
      <w:pPr>
        <w:pStyle w:val="PlainText"/>
        <w:spacing w:before="180" w:line="276" w:lineRule="auto"/>
        <w:jc w:val="both"/>
        <w:rPr>
          <w:rFonts w:ascii="Times New Roman" w:hAnsi="Times New Roman" w:cs="Times New Roman"/>
          <w:sz w:val="24"/>
          <w:szCs w:val="24"/>
        </w:rPr>
      </w:pPr>
    </w:p>
    <w:p w14:paraId="4459F3B7" w14:textId="77777777" w:rsidR="00CD3E76" w:rsidRDefault="00CD3E76">
      <w:pPr>
        <w:rPr>
          <w:rFonts w:eastAsia="Times New Roman"/>
          <w:lang w:eastAsia="en-GB"/>
        </w:rPr>
      </w:pPr>
      <w:r>
        <w:br w:type="page"/>
      </w:r>
    </w:p>
    <w:p w14:paraId="797C3862" w14:textId="601C9A57" w:rsidR="00CD3E76" w:rsidRDefault="00CD3E76" w:rsidP="0021106A">
      <w:pPr>
        <w:pStyle w:val="PlainText"/>
        <w:spacing w:before="18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Fig.7</w:t>
      </w:r>
    </w:p>
    <w:p w14:paraId="5D9CB084" w14:textId="1EFBED68" w:rsidR="00CD3E76" w:rsidRDefault="00CD3E76" w:rsidP="0021106A">
      <w:pPr>
        <w:pStyle w:val="PlainText"/>
        <w:spacing w:before="180" w:line="276" w:lineRule="auto"/>
        <w:jc w:val="both"/>
        <w:rPr>
          <w:rFonts w:ascii="Times New Roman" w:hAnsi="Times New Roman" w:cs="Times New Roman"/>
          <w:sz w:val="24"/>
          <w:szCs w:val="24"/>
        </w:rPr>
      </w:pPr>
    </w:p>
    <w:p w14:paraId="24C7CFD0" w14:textId="1BEDEF6B" w:rsidR="00AE1A1E" w:rsidRDefault="00AE1A1E" w:rsidP="00AE1A1E">
      <w:pPr>
        <w:pStyle w:val="PlainText"/>
        <w:spacing w:before="18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069A70" wp14:editId="4A9CAFCC">
            <wp:extent cx="4287600" cy="417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7.png"/>
                    <pic:cNvPicPr/>
                  </pic:nvPicPr>
                  <pic:blipFill>
                    <a:blip r:embed="rId31">
                      <a:extLst>
                        <a:ext uri="{28A0092B-C50C-407E-A947-70E740481C1C}">
                          <a14:useLocalDpi xmlns:a14="http://schemas.microsoft.com/office/drawing/2010/main" val="0"/>
                        </a:ext>
                      </a:extLst>
                    </a:blip>
                    <a:stretch>
                      <a:fillRect/>
                    </a:stretch>
                  </pic:blipFill>
                  <pic:spPr>
                    <a:xfrm>
                      <a:off x="0" y="0"/>
                      <a:ext cx="4287600" cy="4172400"/>
                    </a:xfrm>
                    <a:prstGeom prst="rect">
                      <a:avLst/>
                    </a:prstGeom>
                  </pic:spPr>
                </pic:pic>
              </a:graphicData>
            </a:graphic>
          </wp:inline>
        </w:drawing>
      </w:r>
    </w:p>
    <w:p w14:paraId="528370F9" w14:textId="77777777" w:rsidR="00AE1A1E" w:rsidRDefault="00AE1A1E" w:rsidP="0021106A">
      <w:pPr>
        <w:pStyle w:val="PlainText"/>
        <w:spacing w:before="180" w:line="276" w:lineRule="auto"/>
        <w:jc w:val="both"/>
        <w:rPr>
          <w:rFonts w:ascii="Times New Roman" w:hAnsi="Times New Roman" w:cs="Times New Roman"/>
          <w:sz w:val="24"/>
          <w:szCs w:val="24"/>
        </w:rPr>
      </w:pPr>
    </w:p>
    <w:p w14:paraId="5F3304AF" w14:textId="77777777" w:rsidR="005C0ED2" w:rsidRDefault="005C0ED2">
      <w:pPr>
        <w:rPr>
          <w:rFonts w:eastAsia="Times New Roman"/>
          <w:lang w:eastAsia="en-GB"/>
        </w:rPr>
      </w:pPr>
      <w:r>
        <w:br w:type="page"/>
      </w:r>
    </w:p>
    <w:p w14:paraId="4B315D78" w14:textId="2180A47D" w:rsidR="00CD3E76" w:rsidRDefault="005C0ED2" w:rsidP="0021106A">
      <w:pPr>
        <w:pStyle w:val="PlainText"/>
        <w:spacing w:before="18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Fig.8</w:t>
      </w:r>
    </w:p>
    <w:p w14:paraId="44B7AD98" w14:textId="4E0D7719" w:rsidR="005C0ED2" w:rsidRDefault="005C0ED2" w:rsidP="0021106A">
      <w:pPr>
        <w:pStyle w:val="PlainText"/>
        <w:spacing w:before="180" w:line="276" w:lineRule="auto"/>
        <w:jc w:val="both"/>
        <w:rPr>
          <w:rFonts w:ascii="Times New Roman" w:hAnsi="Times New Roman" w:cs="Times New Roman"/>
          <w:sz w:val="24"/>
          <w:szCs w:val="24"/>
        </w:rPr>
      </w:pPr>
    </w:p>
    <w:p w14:paraId="759ECADA" w14:textId="22B9F6F1" w:rsidR="005C0ED2" w:rsidRDefault="00B41254" w:rsidP="005C0ED2">
      <w:pPr>
        <w:pStyle w:val="PlainText"/>
        <w:spacing w:before="18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4342E2" wp14:editId="73FEA478">
            <wp:extent cx="5727700" cy="41001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8.wmf"/>
                    <pic:cNvPicPr/>
                  </pic:nvPicPr>
                  <pic:blipFill>
                    <a:blip r:embed="rId32">
                      <a:extLst>
                        <a:ext uri="{28A0092B-C50C-407E-A947-70E740481C1C}">
                          <a14:useLocalDpi xmlns:a14="http://schemas.microsoft.com/office/drawing/2010/main" val="0"/>
                        </a:ext>
                      </a:extLst>
                    </a:blip>
                    <a:stretch>
                      <a:fillRect/>
                    </a:stretch>
                  </pic:blipFill>
                  <pic:spPr>
                    <a:xfrm>
                      <a:off x="0" y="0"/>
                      <a:ext cx="5727700" cy="4100195"/>
                    </a:xfrm>
                    <a:prstGeom prst="rect">
                      <a:avLst/>
                    </a:prstGeom>
                  </pic:spPr>
                </pic:pic>
              </a:graphicData>
            </a:graphic>
          </wp:inline>
        </w:drawing>
      </w:r>
    </w:p>
    <w:p w14:paraId="2903FF4A" w14:textId="29576335" w:rsidR="005C0ED2" w:rsidRDefault="005C0ED2" w:rsidP="0021106A">
      <w:pPr>
        <w:pStyle w:val="PlainText"/>
        <w:spacing w:before="180" w:line="276" w:lineRule="auto"/>
        <w:jc w:val="both"/>
        <w:rPr>
          <w:rFonts w:ascii="Times New Roman" w:hAnsi="Times New Roman" w:cs="Times New Roman"/>
          <w:sz w:val="24"/>
          <w:szCs w:val="24"/>
        </w:rPr>
      </w:pPr>
    </w:p>
    <w:p w14:paraId="1885BF66" w14:textId="77777777" w:rsidR="005C0ED2" w:rsidRPr="0021106A" w:rsidRDefault="005C0ED2" w:rsidP="0021106A">
      <w:pPr>
        <w:pStyle w:val="PlainText"/>
        <w:spacing w:before="180" w:line="276" w:lineRule="auto"/>
        <w:jc w:val="both"/>
        <w:rPr>
          <w:rFonts w:ascii="Times New Roman" w:hAnsi="Times New Roman" w:cs="Times New Roman"/>
          <w:sz w:val="24"/>
          <w:szCs w:val="24"/>
        </w:rPr>
      </w:pPr>
    </w:p>
    <w:sectPr w:rsidR="005C0ED2" w:rsidRPr="0021106A" w:rsidSect="00BE5DFA">
      <w:pgSz w:w="11900" w:h="16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Neue">
    <w:altName w:val="Sylfaen"/>
    <w:charset w:val="00"/>
    <w:family w:val="swiss"/>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12CC0"/>
    <w:multiLevelType w:val="hybridMultilevel"/>
    <w:tmpl w:val="1DFEF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79F25CA"/>
    <w:multiLevelType w:val="hybridMultilevel"/>
    <w:tmpl w:val="C3F05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9551D6"/>
    <w:multiLevelType w:val="hybridMultilevel"/>
    <w:tmpl w:val="9FDC4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A31283"/>
    <w:multiLevelType w:val="hybridMultilevel"/>
    <w:tmpl w:val="9E2EDE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C472EC4"/>
    <w:multiLevelType w:val="singleLevel"/>
    <w:tmpl w:val="E6CA58E8"/>
    <w:lvl w:ilvl="0">
      <w:start w:val="1"/>
      <w:numFmt w:val="decimal"/>
      <w:lvlText w:val="%1."/>
      <w:legacy w:legacy="1" w:legacySpace="0" w:legacyIndent="283"/>
      <w:lvlJc w:val="left"/>
      <w:pPr>
        <w:ind w:left="283" w:hanging="283"/>
      </w:pPr>
      <w:rPr>
        <w:b w:val="0"/>
        <w:sz w:val="22"/>
        <w:szCs w:val="22"/>
      </w:rPr>
    </w:lvl>
  </w:abstractNum>
  <w:num w:numId="1">
    <w:abstractNumId w:val="3"/>
  </w:num>
  <w:num w:numId="2">
    <w:abstractNumId w:val="1"/>
  </w:num>
  <w:num w:numId="3">
    <w:abstractNumId w:val="0"/>
  </w:num>
  <w:num w:numId="4">
    <w:abstractNumId w:val="2"/>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A24"/>
    <w:rsid w:val="000069E6"/>
    <w:rsid w:val="000071EC"/>
    <w:rsid w:val="00014839"/>
    <w:rsid w:val="00017243"/>
    <w:rsid w:val="0002083D"/>
    <w:rsid w:val="00021253"/>
    <w:rsid w:val="00023572"/>
    <w:rsid w:val="00023CE1"/>
    <w:rsid w:val="000244C1"/>
    <w:rsid w:val="00030AB0"/>
    <w:rsid w:val="00032675"/>
    <w:rsid w:val="00036374"/>
    <w:rsid w:val="00037FD5"/>
    <w:rsid w:val="00051A28"/>
    <w:rsid w:val="00051B9D"/>
    <w:rsid w:val="0005320B"/>
    <w:rsid w:val="000538C8"/>
    <w:rsid w:val="0006120E"/>
    <w:rsid w:val="000612B1"/>
    <w:rsid w:val="000635F4"/>
    <w:rsid w:val="0006640C"/>
    <w:rsid w:val="00073394"/>
    <w:rsid w:val="00077EAB"/>
    <w:rsid w:val="00081744"/>
    <w:rsid w:val="00083D81"/>
    <w:rsid w:val="00086042"/>
    <w:rsid w:val="000908F3"/>
    <w:rsid w:val="0009212C"/>
    <w:rsid w:val="00093CA9"/>
    <w:rsid w:val="00096019"/>
    <w:rsid w:val="000A2A96"/>
    <w:rsid w:val="000A3CE1"/>
    <w:rsid w:val="000A79C9"/>
    <w:rsid w:val="000B160D"/>
    <w:rsid w:val="000B3B23"/>
    <w:rsid w:val="000B6F39"/>
    <w:rsid w:val="000C003B"/>
    <w:rsid w:val="000C0533"/>
    <w:rsid w:val="000C1818"/>
    <w:rsid w:val="000C3789"/>
    <w:rsid w:val="000D0C88"/>
    <w:rsid w:val="000D0F44"/>
    <w:rsid w:val="000D4A42"/>
    <w:rsid w:val="000D4D10"/>
    <w:rsid w:val="000D51B7"/>
    <w:rsid w:val="000E27AE"/>
    <w:rsid w:val="000E4166"/>
    <w:rsid w:val="000E4FC8"/>
    <w:rsid w:val="000E6658"/>
    <w:rsid w:val="000F3B9E"/>
    <w:rsid w:val="000F4872"/>
    <w:rsid w:val="000F4ABA"/>
    <w:rsid w:val="00101388"/>
    <w:rsid w:val="00102008"/>
    <w:rsid w:val="00105936"/>
    <w:rsid w:val="001078A4"/>
    <w:rsid w:val="00114802"/>
    <w:rsid w:val="00114F3F"/>
    <w:rsid w:val="00115A20"/>
    <w:rsid w:val="00117E3D"/>
    <w:rsid w:val="001261D7"/>
    <w:rsid w:val="00130634"/>
    <w:rsid w:val="00132EA9"/>
    <w:rsid w:val="00133226"/>
    <w:rsid w:val="00142ADB"/>
    <w:rsid w:val="00146EE4"/>
    <w:rsid w:val="00153921"/>
    <w:rsid w:val="00153FDD"/>
    <w:rsid w:val="00156B5E"/>
    <w:rsid w:val="00162ED6"/>
    <w:rsid w:val="001724BD"/>
    <w:rsid w:val="00173A5B"/>
    <w:rsid w:val="00175754"/>
    <w:rsid w:val="00180596"/>
    <w:rsid w:val="00183A24"/>
    <w:rsid w:val="001A5E43"/>
    <w:rsid w:val="001A72E8"/>
    <w:rsid w:val="001B0C2E"/>
    <w:rsid w:val="001B1F7C"/>
    <w:rsid w:val="001B31EF"/>
    <w:rsid w:val="001B4531"/>
    <w:rsid w:val="001B4776"/>
    <w:rsid w:val="001B5DEC"/>
    <w:rsid w:val="001C0E62"/>
    <w:rsid w:val="001C2597"/>
    <w:rsid w:val="001C3DE6"/>
    <w:rsid w:val="001D22E4"/>
    <w:rsid w:val="001D3306"/>
    <w:rsid w:val="001E0092"/>
    <w:rsid w:val="001E02DE"/>
    <w:rsid w:val="001E0C6C"/>
    <w:rsid w:val="001E4446"/>
    <w:rsid w:val="001E459A"/>
    <w:rsid w:val="001E68B0"/>
    <w:rsid w:val="001F0DDE"/>
    <w:rsid w:val="001F70A0"/>
    <w:rsid w:val="00200796"/>
    <w:rsid w:val="002020E3"/>
    <w:rsid w:val="002028D6"/>
    <w:rsid w:val="00210EE2"/>
    <w:rsid w:val="0021106A"/>
    <w:rsid w:val="0021248E"/>
    <w:rsid w:val="00212F59"/>
    <w:rsid w:val="002147F7"/>
    <w:rsid w:val="00214FC0"/>
    <w:rsid w:val="00216320"/>
    <w:rsid w:val="002174AD"/>
    <w:rsid w:val="00221B26"/>
    <w:rsid w:val="00226FF2"/>
    <w:rsid w:val="00230462"/>
    <w:rsid w:val="00235F38"/>
    <w:rsid w:val="002408E3"/>
    <w:rsid w:val="00242CE7"/>
    <w:rsid w:val="0024644A"/>
    <w:rsid w:val="00246C20"/>
    <w:rsid w:val="00247746"/>
    <w:rsid w:val="002508F5"/>
    <w:rsid w:val="00251167"/>
    <w:rsid w:val="00252367"/>
    <w:rsid w:val="00254D0A"/>
    <w:rsid w:val="00256393"/>
    <w:rsid w:val="00256760"/>
    <w:rsid w:val="00256949"/>
    <w:rsid w:val="00256C6C"/>
    <w:rsid w:val="00257891"/>
    <w:rsid w:val="0026031B"/>
    <w:rsid w:val="002627A7"/>
    <w:rsid w:val="00275088"/>
    <w:rsid w:val="00275568"/>
    <w:rsid w:val="002773FC"/>
    <w:rsid w:val="00281DC3"/>
    <w:rsid w:val="002834F2"/>
    <w:rsid w:val="00284AE1"/>
    <w:rsid w:val="002967EA"/>
    <w:rsid w:val="002A2156"/>
    <w:rsid w:val="002A56E9"/>
    <w:rsid w:val="002B260E"/>
    <w:rsid w:val="002B7ECB"/>
    <w:rsid w:val="002C358C"/>
    <w:rsid w:val="002C4D7C"/>
    <w:rsid w:val="002C5EF6"/>
    <w:rsid w:val="002D011E"/>
    <w:rsid w:val="002D2D9C"/>
    <w:rsid w:val="002E1715"/>
    <w:rsid w:val="002E1741"/>
    <w:rsid w:val="002E2C11"/>
    <w:rsid w:val="002E5F67"/>
    <w:rsid w:val="002E7D69"/>
    <w:rsid w:val="002F389A"/>
    <w:rsid w:val="002F6AED"/>
    <w:rsid w:val="003041E5"/>
    <w:rsid w:val="00306B43"/>
    <w:rsid w:val="003076AC"/>
    <w:rsid w:val="00313277"/>
    <w:rsid w:val="003166CB"/>
    <w:rsid w:val="003170C5"/>
    <w:rsid w:val="00320BA5"/>
    <w:rsid w:val="0032410B"/>
    <w:rsid w:val="00326054"/>
    <w:rsid w:val="00326308"/>
    <w:rsid w:val="00326FD8"/>
    <w:rsid w:val="00327ED4"/>
    <w:rsid w:val="0033020B"/>
    <w:rsid w:val="003320EE"/>
    <w:rsid w:val="00335A09"/>
    <w:rsid w:val="003365E9"/>
    <w:rsid w:val="0033748F"/>
    <w:rsid w:val="003426B0"/>
    <w:rsid w:val="003453DD"/>
    <w:rsid w:val="00345F68"/>
    <w:rsid w:val="00350C49"/>
    <w:rsid w:val="00350F00"/>
    <w:rsid w:val="0035126F"/>
    <w:rsid w:val="003533D2"/>
    <w:rsid w:val="00354433"/>
    <w:rsid w:val="00361C84"/>
    <w:rsid w:val="00364794"/>
    <w:rsid w:val="003678BE"/>
    <w:rsid w:val="00367C62"/>
    <w:rsid w:val="00370786"/>
    <w:rsid w:val="003721F4"/>
    <w:rsid w:val="003741A3"/>
    <w:rsid w:val="0037465E"/>
    <w:rsid w:val="0037562F"/>
    <w:rsid w:val="00375873"/>
    <w:rsid w:val="00382225"/>
    <w:rsid w:val="00387B4C"/>
    <w:rsid w:val="003925B4"/>
    <w:rsid w:val="00396D5E"/>
    <w:rsid w:val="003A219E"/>
    <w:rsid w:val="003A50E4"/>
    <w:rsid w:val="003A58A1"/>
    <w:rsid w:val="003A7C61"/>
    <w:rsid w:val="003B001E"/>
    <w:rsid w:val="003B352F"/>
    <w:rsid w:val="003B5BD0"/>
    <w:rsid w:val="003C122C"/>
    <w:rsid w:val="003C12B6"/>
    <w:rsid w:val="003C6002"/>
    <w:rsid w:val="003C74C2"/>
    <w:rsid w:val="003C7673"/>
    <w:rsid w:val="003D2BFB"/>
    <w:rsid w:val="003D525A"/>
    <w:rsid w:val="003D60E9"/>
    <w:rsid w:val="003E4464"/>
    <w:rsid w:val="003E556A"/>
    <w:rsid w:val="003E5731"/>
    <w:rsid w:val="003E61C7"/>
    <w:rsid w:val="003E6C6F"/>
    <w:rsid w:val="003F364D"/>
    <w:rsid w:val="003F3F79"/>
    <w:rsid w:val="003F4EF0"/>
    <w:rsid w:val="004016CC"/>
    <w:rsid w:val="00401A97"/>
    <w:rsid w:val="00402B8B"/>
    <w:rsid w:val="00404785"/>
    <w:rsid w:val="00405533"/>
    <w:rsid w:val="00406454"/>
    <w:rsid w:val="0040731F"/>
    <w:rsid w:val="00410796"/>
    <w:rsid w:val="004126AC"/>
    <w:rsid w:val="00415989"/>
    <w:rsid w:val="00415CB6"/>
    <w:rsid w:val="00421B54"/>
    <w:rsid w:val="00424459"/>
    <w:rsid w:val="00426EFD"/>
    <w:rsid w:val="004271B0"/>
    <w:rsid w:val="00432459"/>
    <w:rsid w:val="004348D2"/>
    <w:rsid w:val="00437626"/>
    <w:rsid w:val="00440000"/>
    <w:rsid w:val="0044511F"/>
    <w:rsid w:val="004455DB"/>
    <w:rsid w:val="0044611C"/>
    <w:rsid w:val="00446F2F"/>
    <w:rsid w:val="00447A1F"/>
    <w:rsid w:val="00451607"/>
    <w:rsid w:val="00451BB4"/>
    <w:rsid w:val="00453C1E"/>
    <w:rsid w:val="00455849"/>
    <w:rsid w:val="0046283A"/>
    <w:rsid w:val="00462CED"/>
    <w:rsid w:val="00463AE4"/>
    <w:rsid w:val="004676E3"/>
    <w:rsid w:val="00467726"/>
    <w:rsid w:val="00470C8B"/>
    <w:rsid w:val="004753E4"/>
    <w:rsid w:val="004760A5"/>
    <w:rsid w:val="00480926"/>
    <w:rsid w:val="00483E69"/>
    <w:rsid w:val="00484EA4"/>
    <w:rsid w:val="00486BD8"/>
    <w:rsid w:val="0048799E"/>
    <w:rsid w:val="004918C3"/>
    <w:rsid w:val="00492F2B"/>
    <w:rsid w:val="00494BF0"/>
    <w:rsid w:val="0049512E"/>
    <w:rsid w:val="00495892"/>
    <w:rsid w:val="00495FF4"/>
    <w:rsid w:val="00497BF6"/>
    <w:rsid w:val="004A59ED"/>
    <w:rsid w:val="004A66E7"/>
    <w:rsid w:val="004A7BBF"/>
    <w:rsid w:val="004B222D"/>
    <w:rsid w:val="004B2F6B"/>
    <w:rsid w:val="004B7F43"/>
    <w:rsid w:val="004C4D4C"/>
    <w:rsid w:val="004D07EC"/>
    <w:rsid w:val="004D0FC6"/>
    <w:rsid w:val="004D4389"/>
    <w:rsid w:val="004E218E"/>
    <w:rsid w:val="004E2751"/>
    <w:rsid w:val="004E2DF1"/>
    <w:rsid w:val="004E5A1E"/>
    <w:rsid w:val="004E5C53"/>
    <w:rsid w:val="004E7736"/>
    <w:rsid w:val="004F001B"/>
    <w:rsid w:val="004F4674"/>
    <w:rsid w:val="004F5C67"/>
    <w:rsid w:val="004F6B9A"/>
    <w:rsid w:val="00501590"/>
    <w:rsid w:val="00504750"/>
    <w:rsid w:val="005148DF"/>
    <w:rsid w:val="00527CB0"/>
    <w:rsid w:val="005317C6"/>
    <w:rsid w:val="00534949"/>
    <w:rsid w:val="00534F31"/>
    <w:rsid w:val="0053562F"/>
    <w:rsid w:val="00536EB0"/>
    <w:rsid w:val="0053784A"/>
    <w:rsid w:val="0054167B"/>
    <w:rsid w:val="005420CB"/>
    <w:rsid w:val="00542334"/>
    <w:rsid w:val="005424E4"/>
    <w:rsid w:val="00544B21"/>
    <w:rsid w:val="00556B14"/>
    <w:rsid w:val="005641A2"/>
    <w:rsid w:val="0056471F"/>
    <w:rsid w:val="00564DDB"/>
    <w:rsid w:val="00565028"/>
    <w:rsid w:val="00570CCF"/>
    <w:rsid w:val="00573A86"/>
    <w:rsid w:val="00577B6F"/>
    <w:rsid w:val="005809BD"/>
    <w:rsid w:val="00580DE1"/>
    <w:rsid w:val="00581427"/>
    <w:rsid w:val="005829EB"/>
    <w:rsid w:val="00584BAC"/>
    <w:rsid w:val="00584DAC"/>
    <w:rsid w:val="005903E3"/>
    <w:rsid w:val="00590D35"/>
    <w:rsid w:val="00594724"/>
    <w:rsid w:val="00594764"/>
    <w:rsid w:val="00595E49"/>
    <w:rsid w:val="005A2F9D"/>
    <w:rsid w:val="005A4F73"/>
    <w:rsid w:val="005B0BED"/>
    <w:rsid w:val="005B34B4"/>
    <w:rsid w:val="005B35C4"/>
    <w:rsid w:val="005C016E"/>
    <w:rsid w:val="005C059B"/>
    <w:rsid w:val="005C0ED2"/>
    <w:rsid w:val="005C1CB7"/>
    <w:rsid w:val="005C45C2"/>
    <w:rsid w:val="005C46EE"/>
    <w:rsid w:val="005C6EFB"/>
    <w:rsid w:val="005D1649"/>
    <w:rsid w:val="005D25C2"/>
    <w:rsid w:val="005D5BA3"/>
    <w:rsid w:val="005E21BD"/>
    <w:rsid w:val="005E3896"/>
    <w:rsid w:val="005E50AF"/>
    <w:rsid w:val="005E567C"/>
    <w:rsid w:val="005E6222"/>
    <w:rsid w:val="005E6FF1"/>
    <w:rsid w:val="005E7F07"/>
    <w:rsid w:val="005F0132"/>
    <w:rsid w:val="005F37B0"/>
    <w:rsid w:val="005F438B"/>
    <w:rsid w:val="005F5715"/>
    <w:rsid w:val="005F6FA7"/>
    <w:rsid w:val="006004EB"/>
    <w:rsid w:val="00606C09"/>
    <w:rsid w:val="006151B2"/>
    <w:rsid w:val="006223C1"/>
    <w:rsid w:val="0062253F"/>
    <w:rsid w:val="00623225"/>
    <w:rsid w:val="00625D28"/>
    <w:rsid w:val="00626183"/>
    <w:rsid w:val="006266EA"/>
    <w:rsid w:val="0063039B"/>
    <w:rsid w:val="00633D96"/>
    <w:rsid w:val="006402EC"/>
    <w:rsid w:val="00641518"/>
    <w:rsid w:val="00643B9D"/>
    <w:rsid w:val="00645D8A"/>
    <w:rsid w:val="00650752"/>
    <w:rsid w:val="006513B6"/>
    <w:rsid w:val="00652FCC"/>
    <w:rsid w:val="00657B46"/>
    <w:rsid w:val="006611BA"/>
    <w:rsid w:val="00662E5A"/>
    <w:rsid w:val="00664A42"/>
    <w:rsid w:val="00664B9D"/>
    <w:rsid w:val="00665AD5"/>
    <w:rsid w:val="00667A95"/>
    <w:rsid w:val="00667D7B"/>
    <w:rsid w:val="006757E8"/>
    <w:rsid w:val="0067753E"/>
    <w:rsid w:val="00683126"/>
    <w:rsid w:val="00684B7B"/>
    <w:rsid w:val="00693BB9"/>
    <w:rsid w:val="006A1E4E"/>
    <w:rsid w:val="006A2BB9"/>
    <w:rsid w:val="006A4EFE"/>
    <w:rsid w:val="006A6FB3"/>
    <w:rsid w:val="006B2E11"/>
    <w:rsid w:val="006B3D1E"/>
    <w:rsid w:val="006B43CD"/>
    <w:rsid w:val="006B66DE"/>
    <w:rsid w:val="006C16FF"/>
    <w:rsid w:val="006C1DB9"/>
    <w:rsid w:val="006C303A"/>
    <w:rsid w:val="006C6AB2"/>
    <w:rsid w:val="006C6E61"/>
    <w:rsid w:val="006D007D"/>
    <w:rsid w:val="006D35DC"/>
    <w:rsid w:val="006E326A"/>
    <w:rsid w:val="006F2988"/>
    <w:rsid w:val="006F4E49"/>
    <w:rsid w:val="007005C9"/>
    <w:rsid w:val="007009B9"/>
    <w:rsid w:val="00702BF8"/>
    <w:rsid w:val="00704E27"/>
    <w:rsid w:val="00705228"/>
    <w:rsid w:val="00705394"/>
    <w:rsid w:val="00705630"/>
    <w:rsid w:val="007149DF"/>
    <w:rsid w:val="00716181"/>
    <w:rsid w:val="007162CE"/>
    <w:rsid w:val="00717B47"/>
    <w:rsid w:val="00720492"/>
    <w:rsid w:val="007205CA"/>
    <w:rsid w:val="00722431"/>
    <w:rsid w:val="00726B3E"/>
    <w:rsid w:val="007275A3"/>
    <w:rsid w:val="0074036D"/>
    <w:rsid w:val="00744BE9"/>
    <w:rsid w:val="00746A28"/>
    <w:rsid w:val="00747A77"/>
    <w:rsid w:val="00751F65"/>
    <w:rsid w:val="00752CC8"/>
    <w:rsid w:val="00753461"/>
    <w:rsid w:val="0075383C"/>
    <w:rsid w:val="007602BF"/>
    <w:rsid w:val="00764E50"/>
    <w:rsid w:val="0076515A"/>
    <w:rsid w:val="00765399"/>
    <w:rsid w:val="00767385"/>
    <w:rsid w:val="00774830"/>
    <w:rsid w:val="00776E92"/>
    <w:rsid w:val="00780D51"/>
    <w:rsid w:val="0078179B"/>
    <w:rsid w:val="00790CD3"/>
    <w:rsid w:val="00791885"/>
    <w:rsid w:val="007A15E0"/>
    <w:rsid w:val="007A2D25"/>
    <w:rsid w:val="007A628A"/>
    <w:rsid w:val="007A6ADC"/>
    <w:rsid w:val="007A73F5"/>
    <w:rsid w:val="007B11F5"/>
    <w:rsid w:val="007B605D"/>
    <w:rsid w:val="007B712D"/>
    <w:rsid w:val="007B7430"/>
    <w:rsid w:val="007C0D56"/>
    <w:rsid w:val="007C1826"/>
    <w:rsid w:val="007C2871"/>
    <w:rsid w:val="007C3E59"/>
    <w:rsid w:val="007C554E"/>
    <w:rsid w:val="007C57E3"/>
    <w:rsid w:val="007C6B71"/>
    <w:rsid w:val="007C770F"/>
    <w:rsid w:val="007C7713"/>
    <w:rsid w:val="007D0A16"/>
    <w:rsid w:val="007D5350"/>
    <w:rsid w:val="007D56A2"/>
    <w:rsid w:val="007D7659"/>
    <w:rsid w:val="007E58EC"/>
    <w:rsid w:val="007F0998"/>
    <w:rsid w:val="007F1E91"/>
    <w:rsid w:val="007F78D0"/>
    <w:rsid w:val="007F7CD2"/>
    <w:rsid w:val="00807347"/>
    <w:rsid w:val="00820A52"/>
    <w:rsid w:val="00823333"/>
    <w:rsid w:val="0082352C"/>
    <w:rsid w:val="00823D10"/>
    <w:rsid w:val="00824743"/>
    <w:rsid w:val="00832BB2"/>
    <w:rsid w:val="00835C8D"/>
    <w:rsid w:val="008363AA"/>
    <w:rsid w:val="0083767D"/>
    <w:rsid w:val="008413B4"/>
    <w:rsid w:val="00846444"/>
    <w:rsid w:val="00846B9A"/>
    <w:rsid w:val="00846F33"/>
    <w:rsid w:val="00864E13"/>
    <w:rsid w:val="00865F62"/>
    <w:rsid w:val="008675F3"/>
    <w:rsid w:val="00870521"/>
    <w:rsid w:val="0087177B"/>
    <w:rsid w:val="00872441"/>
    <w:rsid w:val="00874AA1"/>
    <w:rsid w:val="00875F3D"/>
    <w:rsid w:val="008805C8"/>
    <w:rsid w:val="00883894"/>
    <w:rsid w:val="008846CC"/>
    <w:rsid w:val="00887301"/>
    <w:rsid w:val="008914D5"/>
    <w:rsid w:val="00892CF4"/>
    <w:rsid w:val="00895DC3"/>
    <w:rsid w:val="00897459"/>
    <w:rsid w:val="008B31C0"/>
    <w:rsid w:val="008B4B1E"/>
    <w:rsid w:val="008B4E3A"/>
    <w:rsid w:val="008B5553"/>
    <w:rsid w:val="008C14AD"/>
    <w:rsid w:val="008C6240"/>
    <w:rsid w:val="008D644C"/>
    <w:rsid w:val="008E0DA8"/>
    <w:rsid w:val="008F115A"/>
    <w:rsid w:val="008F5A96"/>
    <w:rsid w:val="008F67C7"/>
    <w:rsid w:val="008F734A"/>
    <w:rsid w:val="009001E3"/>
    <w:rsid w:val="0090315B"/>
    <w:rsid w:val="00903D19"/>
    <w:rsid w:val="0090458E"/>
    <w:rsid w:val="00904D01"/>
    <w:rsid w:val="0090797B"/>
    <w:rsid w:val="00910F9F"/>
    <w:rsid w:val="00912CF3"/>
    <w:rsid w:val="00915613"/>
    <w:rsid w:val="00916E2A"/>
    <w:rsid w:val="00917514"/>
    <w:rsid w:val="009201D1"/>
    <w:rsid w:val="00924E31"/>
    <w:rsid w:val="00927351"/>
    <w:rsid w:val="00927648"/>
    <w:rsid w:val="009410AF"/>
    <w:rsid w:val="00944272"/>
    <w:rsid w:val="009469FB"/>
    <w:rsid w:val="0095084F"/>
    <w:rsid w:val="00950F89"/>
    <w:rsid w:val="009517DA"/>
    <w:rsid w:val="00955675"/>
    <w:rsid w:val="00955B6A"/>
    <w:rsid w:val="00957267"/>
    <w:rsid w:val="00966302"/>
    <w:rsid w:val="00966365"/>
    <w:rsid w:val="00967B30"/>
    <w:rsid w:val="00967EE5"/>
    <w:rsid w:val="00971C50"/>
    <w:rsid w:val="0097462B"/>
    <w:rsid w:val="009747BE"/>
    <w:rsid w:val="00976303"/>
    <w:rsid w:val="00977E54"/>
    <w:rsid w:val="00980F77"/>
    <w:rsid w:val="00987689"/>
    <w:rsid w:val="00987B36"/>
    <w:rsid w:val="00987FFB"/>
    <w:rsid w:val="00991879"/>
    <w:rsid w:val="00995A8C"/>
    <w:rsid w:val="009A0A32"/>
    <w:rsid w:val="009A225F"/>
    <w:rsid w:val="009A2E5C"/>
    <w:rsid w:val="009A6B30"/>
    <w:rsid w:val="009A746E"/>
    <w:rsid w:val="009B111B"/>
    <w:rsid w:val="009B159F"/>
    <w:rsid w:val="009B7098"/>
    <w:rsid w:val="009C0EF4"/>
    <w:rsid w:val="009C1E5A"/>
    <w:rsid w:val="009C62AD"/>
    <w:rsid w:val="009C62C8"/>
    <w:rsid w:val="009D0762"/>
    <w:rsid w:val="009D4480"/>
    <w:rsid w:val="009D63CE"/>
    <w:rsid w:val="009E1C0A"/>
    <w:rsid w:val="009E1DDF"/>
    <w:rsid w:val="009E57D9"/>
    <w:rsid w:val="009E63BD"/>
    <w:rsid w:val="009E6B73"/>
    <w:rsid w:val="009F0FEC"/>
    <w:rsid w:val="009F1AAB"/>
    <w:rsid w:val="009F3695"/>
    <w:rsid w:val="00A0766D"/>
    <w:rsid w:val="00A109A7"/>
    <w:rsid w:val="00A12C85"/>
    <w:rsid w:val="00A149C9"/>
    <w:rsid w:val="00A1745F"/>
    <w:rsid w:val="00A17EF5"/>
    <w:rsid w:val="00A20D23"/>
    <w:rsid w:val="00A23292"/>
    <w:rsid w:val="00A248CD"/>
    <w:rsid w:val="00A24AAA"/>
    <w:rsid w:val="00A25FCE"/>
    <w:rsid w:val="00A3114B"/>
    <w:rsid w:val="00A3788F"/>
    <w:rsid w:val="00A41044"/>
    <w:rsid w:val="00A45D9A"/>
    <w:rsid w:val="00A50E62"/>
    <w:rsid w:val="00A51938"/>
    <w:rsid w:val="00A526F7"/>
    <w:rsid w:val="00A61644"/>
    <w:rsid w:val="00A6293F"/>
    <w:rsid w:val="00A65F15"/>
    <w:rsid w:val="00A71772"/>
    <w:rsid w:val="00A73E86"/>
    <w:rsid w:val="00A74538"/>
    <w:rsid w:val="00A753DE"/>
    <w:rsid w:val="00A84048"/>
    <w:rsid w:val="00A8565B"/>
    <w:rsid w:val="00A87822"/>
    <w:rsid w:val="00A87A2C"/>
    <w:rsid w:val="00A900A4"/>
    <w:rsid w:val="00A937A3"/>
    <w:rsid w:val="00A94DE1"/>
    <w:rsid w:val="00A94F10"/>
    <w:rsid w:val="00AB0B99"/>
    <w:rsid w:val="00AB127B"/>
    <w:rsid w:val="00AC1C21"/>
    <w:rsid w:val="00AC3216"/>
    <w:rsid w:val="00AC3790"/>
    <w:rsid w:val="00AC557E"/>
    <w:rsid w:val="00AC604A"/>
    <w:rsid w:val="00AD0081"/>
    <w:rsid w:val="00AD13F5"/>
    <w:rsid w:val="00AD1D1B"/>
    <w:rsid w:val="00AD30A9"/>
    <w:rsid w:val="00AE121F"/>
    <w:rsid w:val="00AE1A1E"/>
    <w:rsid w:val="00AE7820"/>
    <w:rsid w:val="00AF349F"/>
    <w:rsid w:val="00AF4102"/>
    <w:rsid w:val="00AF42FD"/>
    <w:rsid w:val="00AF5F4F"/>
    <w:rsid w:val="00B0102C"/>
    <w:rsid w:val="00B10873"/>
    <w:rsid w:val="00B10935"/>
    <w:rsid w:val="00B15919"/>
    <w:rsid w:val="00B16066"/>
    <w:rsid w:val="00B16A2E"/>
    <w:rsid w:val="00B20226"/>
    <w:rsid w:val="00B207D8"/>
    <w:rsid w:val="00B20ECE"/>
    <w:rsid w:val="00B243D9"/>
    <w:rsid w:val="00B2685B"/>
    <w:rsid w:val="00B339FC"/>
    <w:rsid w:val="00B36EBF"/>
    <w:rsid w:val="00B41254"/>
    <w:rsid w:val="00B440D8"/>
    <w:rsid w:val="00B447BB"/>
    <w:rsid w:val="00B45540"/>
    <w:rsid w:val="00B46611"/>
    <w:rsid w:val="00B47666"/>
    <w:rsid w:val="00B500CA"/>
    <w:rsid w:val="00B54C5B"/>
    <w:rsid w:val="00B55990"/>
    <w:rsid w:val="00B570FA"/>
    <w:rsid w:val="00B61313"/>
    <w:rsid w:val="00B61360"/>
    <w:rsid w:val="00B63B49"/>
    <w:rsid w:val="00B704EC"/>
    <w:rsid w:val="00B70A8E"/>
    <w:rsid w:val="00B7178A"/>
    <w:rsid w:val="00B73B4A"/>
    <w:rsid w:val="00B74448"/>
    <w:rsid w:val="00B74B88"/>
    <w:rsid w:val="00B750DD"/>
    <w:rsid w:val="00B8280C"/>
    <w:rsid w:val="00B8546E"/>
    <w:rsid w:val="00B85747"/>
    <w:rsid w:val="00B86591"/>
    <w:rsid w:val="00B872CE"/>
    <w:rsid w:val="00B87C2F"/>
    <w:rsid w:val="00B923E1"/>
    <w:rsid w:val="00B93060"/>
    <w:rsid w:val="00B93EAF"/>
    <w:rsid w:val="00B94A3F"/>
    <w:rsid w:val="00B96F4C"/>
    <w:rsid w:val="00BA5026"/>
    <w:rsid w:val="00BA6E84"/>
    <w:rsid w:val="00BA79E9"/>
    <w:rsid w:val="00BB00A2"/>
    <w:rsid w:val="00BB51D4"/>
    <w:rsid w:val="00BB558B"/>
    <w:rsid w:val="00BC0BE5"/>
    <w:rsid w:val="00BC17B7"/>
    <w:rsid w:val="00BC5996"/>
    <w:rsid w:val="00BC5D8F"/>
    <w:rsid w:val="00BC7210"/>
    <w:rsid w:val="00BC7457"/>
    <w:rsid w:val="00BD048B"/>
    <w:rsid w:val="00BD3BC8"/>
    <w:rsid w:val="00BD51C3"/>
    <w:rsid w:val="00BD6CED"/>
    <w:rsid w:val="00BE0F6E"/>
    <w:rsid w:val="00BE3AB3"/>
    <w:rsid w:val="00BE57E9"/>
    <w:rsid w:val="00BE5DFA"/>
    <w:rsid w:val="00BE7BF4"/>
    <w:rsid w:val="00BF2909"/>
    <w:rsid w:val="00C009E5"/>
    <w:rsid w:val="00C015EA"/>
    <w:rsid w:val="00C027CF"/>
    <w:rsid w:val="00C02C6E"/>
    <w:rsid w:val="00C037FB"/>
    <w:rsid w:val="00C05333"/>
    <w:rsid w:val="00C12F56"/>
    <w:rsid w:val="00C239A4"/>
    <w:rsid w:val="00C251D3"/>
    <w:rsid w:val="00C324F1"/>
    <w:rsid w:val="00C342C7"/>
    <w:rsid w:val="00C35A33"/>
    <w:rsid w:val="00C43666"/>
    <w:rsid w:val="00C54864"/>
    <w:rsid w:val="00C54B84"/>
    <w:rsid w:val="00C55574"/>
    <w:rsid w:val="00C60FD6"/>
    <w:rsid w:val="00C6190F"/>
    <w:rsid w:val="00C72976"/>
    <w:rsid w:val="00C7350F"/>
    <w:rsid w:val="00C74F87"/>
    <w:rsid w:val="00C84DEF"/>
    <w:rsid w:val="00C97254"/>
    <w:rsid w:val="00CA522A"/>
    <w:rsid w:val="00CA5F05"/>
    <w:rsid w:val="00CA7431"/>
    <w:rsid w:val="00CB0780"/>
    <w:rsid w:val="00CB6DEA"/>
    <w:rsid w:val="00CB7275"/>
    <w:rsid w:val="00CC2B14"/>
    <w:rsid w:val="00CC66BD"/>
    <w:rsid w:val="00CD0F11"/>
    <w:rsid w:val="00CD3A07"/>
    <w:rsid w:val="00CD3E76"/>
    <w:rsid w:val="00CD552C"/>
    <w:rsid w:val="00CD695E"/>
    <w:rsid w:val="00CD74A9"/>
    <w:rsid w:val="00CE0275"/>
    <w:rsid w:val="00CE36D4"/>
    <w:rsid w:val="00CE549F"/>
    <w:rsid w:val="00CE6980"/>
    <w:rsid w:val="00CF113A"/>
    <w:rsid w:val="00CF24A7"/>
    <w:rsid w:val="00D0018C"/>
    <w:rsid w:val="00D033B2"/>
    <w:rsid w:val="00D068BE"/>
    <w:rsid w:val="00D072F6"/>
    <w:rsid w:val="00D14CF2"/>
    <w:rsid w:val="00D16FE6"/>
    <w:rsid w:val="00D23467"/>
    <w:rsid w:val="00D23919"/>
    <w:rsid w:val="00D307C6"/>
    <w:rsid w:val="00D30DF5"/>
    <w:rsid w:val="00D31F94"/>
    <w:rsid w:val="00D33FAC"/>
    <w:rsid w:val="00D36885"/>
    <w:rsid w:val="00D36CC3"/>
    <w:rsid w:val="00D40576"/>
    <w:rsid w:val="00D40BA8"/>
    <w:rsid w:val="00D4388F"/>
    <w:rsid w:val="00D46856"/>
    <w:rsid w:val="00D47A4F"/>
    <w:rsid w:val="00D55E70"/>
    <w:rsid w:val="00D600F2"/>
    <w:rsid w:val="00D62EBF"/>
    <w:rsid w:val="00D633DD"/>
    <w:rsid w:val="00D70D4C"/>
    <w:rsid w:val="00D710B4"/>
    <w:rsid w:val="00D755AC"/>
    <w:rsid w:val="00D80A2C"/>
    <w:rsid w:val="00D85BA5"/>
    <w:rsid w:val="00D87A31"/>
    <w:rsid w:val="00D90266"/>
    <w:rsid w:val="00D92F4F"/>
    <w:rsid w:val="00D95273"/>
    <w:rsid w:val="00D9561A"/>
    <w:rsid w:val="00D957A4"/>
    <w:rsid w:val="00DA414B"/>
    <w:rsid w:val="00DA4DFE"/>
    <w:rsid w:val="00DA6367"/>
    <w:rsid w:val="00DA7A52"/>
    <w:rsid w:val="00DB090A"/>
    <w:rsid w:val="00DB6720"/>
    <w:rsid w:val="00DC3E6C"/>
    <w:rsid w:val="00DC6741"/>
    <w:rsid w:val="00DD2FA0"/>
    <w:rsid w:val="00DD31EC"/>
    <w:rsid w:val="00DD4A2A"/>
    <w:rsid w:val="00DD71A3"/>
    <w:rsid w:val="00DE4034"/>
    <w:rsid w:val="00DF2674"/>
    <w:rsid w:val="00DF610D"/>
    <w:rsid w:val="00DF73E4"/>
    <w:rsid w:val="00E05E4D"/>
    <w:rsid w:val="00E10C15"/>
    <w:rsid w:val="00E13F03"/>
    <w:rsid w:val="00E14735"/>
    <w:rsid w:val="00E15E20"/>
    <w:rsid w:val="00E2461D"/>
    <w:rsid w:val="00E27774"/>
    <w:rsid w:val="00E301CE"/>
    <w:rsid w:val="00E365E4"/>
    <w:rsid w:val="00E369BF"/>
    <w:rsid w:val="00E436CB"/>
    <w:rsid w:val="00E4558D"/>
    <w:rsid w:val="00E47F55"/>
    <w:rsid w:val="00E545DE"/>
    <w:rsid w:val="00E57D7E"/>
    <w:rsid w:val="00E61371"/>
    <w:rsid w:val="00E63F45"/>
    <w:rsid w:val="00E66354"/>
    <w:rsid w:val="00E7199D"/>
    <w:rsid w:val="00E72A20"/>
    <w:rsid w:val="00E72C3D"/>
    <w:rsid w:val="00E734B8"/>
    <w:rsid w:val="00E7383C"/>
    <w:rsid w:val="00E75658"/>
    <w:rsid w:val="00E76081"/>
    <w:rsid w:val="00E819C4"/>
    <w:rsid w:val="00E81CF5"/>
    <w:rsid w:val="00E82EF4"/>
    <w:rsid w:val="00E832F2"/>
    <w:rsid w:val="00E924DB"/>
    <w:rsid w:val="00E93C71"/>
    <w:rsid w:val="00E97456"/>
    <w:rsid w:val="00E97BB3"/>
    <w:rsid w:val="00EA020A"/>
    <w:rsid w:val="00EA2B1C"/>
    <w:rsid w:val="00EA5BD9"/>
    <w:rsid w:val="00EA7995"/>
    <w:rsid w:val="00EB1414"/>
    <w:rsid w:val="00EB1FB0"/>
    <w:rsid w:val="00EB258E"/>
    <w:rsid w:val="00EB27F5"/>
    <w:rsid w:val="00EB4925"/>
    <w:rsid w:val="00EB4B8C"/>
    <w:rsid w:val="00EB6E08"/>
    <w:rsid w:val="00EC1BCB"/>
    <w:rsid w:val="00EC45A9"/>
    <w:rsid w:val="00ED0CE2"/>
    <w:rsid w:val="00ED25AC"/>
    <w:rsid w:val="00ED3298"/>
    <w:rsid w:val="00ED596B"/>
    <w:rsid w:val="00ED65F0"/>
    <w:rsid w:val="00EE1971"/>
    <w:rsid w:val="00EE4841"/>
    <w:rsid w:val="00EE5652"/>
    <w:rsid w:val="00EE7A3C"/>
    <w:rsid w:val="00EF01D9"/>
    <w:rsid w:val="00EF0E18"/>
    <w:rsid w:val="00EF529B"/>
    <w:rsid w:val="00EF6A62"/>
    <w:rsid w:val="00F000F1"/>
    <w:rsid w:val="00F005BA"/>
    <w:rsid w:val="00F01B3C"/>
    <w:rsid w:val="00F05937"/>
    <w:rsid w:val="00F0602A"/>
    <w:rsid w:val="00F06471"/>
    <w:rsid w:val="00F06F9B"/>
    <w:rsid w:val="00F12DB5"/>
    <w:rsid w:val="00F17918"/>
    <w:rsid w:val="00F20646"/>
    <w:rsid w:val="00F212FA"/>
    <w:rsid w:val="00F21A18"/>
    <w:rsid w:val="00F2235B"/>
    <w:rsid w:val="00F2275A"/>
    <w:rsid w:val="00F24840"/>
    <w:rsid w:val="00F24C60"/>
    <w:rsid w:val="00F256F9"/>
    <w:rsid w:val="00F40017"/>
    <w:rsid w:val="00F4063F"/>
    <w:rsid w:val="00F431DA"/>
    <w:rsid w:val="00F44A65"/>
    <w:rsid w:val="00F50921"/>
    <w:rsid w:val="00F55524"/>
    <w:rsid w:val="00F60494"/>
    <w:rsid w:val="00F6176A"/>
    <w:rsid w:val="00F663DA"/>
    <w:rsid w:val="00F7254F"/>
    <w:rsid w:val="00F741F8"/>
    <w:rsid w:val="00F77126"/>
    <w:rsid w:val="00F77F8F"/>
    <w:rsid w:val="00F80195"/>
    <w:rsid w:val="00F81071"/>
    <w:rsid w:val="00F8303C"/>
    <w:rsid w:val="00F8392A"/>
    <w:rsid w:val="00F97A94"/>
    <w:rsid w:val="00FA2C61"/>
    <w:rsid w:val="00FA4562"/>
    <w:rsid w:val="00FA61D5"/>
    <w:rsid w:val="00FB518A"/>
    <w:rsid w:val="00FB6850"/>
    <w:rsid w:val="00FC0112"/>
    <w:rsid w:val="00FC02F9"/>
    <w:rsid w:val="00FD39A2"/>
    <w:rsid w:val="00FD3AEA"/>
    <w:rsid w:val="00FE2E19"/>
    <w:rsid w:val="00FE3DBC"/>
    <w:rsid w:val="00FE4808"/>
    <w:rsid w:val="00FE5E00"/>
    <w:rsid w:val="00FF0428"/>
    <w:rsid w:val="00FF0D37"/>
    <w:rsid w:val="00FF1010"/>
    <w:rsid w:val="00FF1AD2"/>
    <w:rsid w:val="00FF3379"/>
    <w:rsid w:val="00FF4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3C0D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1B54"/>
  </w:style>
  <w:style w:type="paragraph" w:styleId="Heading1">
    <w:name w:val="heading 1"/>
    <w:basedOn w:val="Normal"/>
    <w:next w:val="Normal"/>
    <w:link w:val="Heading1Char"/>
    <w:qFormat/>
    <w:rsid w:val="00023CE1"/>
    <w:pPr>
      <w:keepNext/>
      <w:spacing w:before="100" w:beforeAutospacing="1" w:after="100" w:afterAutospacing="1" w:line="480" w:lineRule="auto"/>
      <w:outlineLvl w:val="0"/>
    </w:pPr>
    <w:rPr>
      <w:rFonts w:eastAsia="Times New Roman"/>
      <w:b/>
      <w:bCs/>
    </w:rPr>
  </w:style>
  <w:style w:type="paragraph" w:styleId="Heading2">
    <w:name w:val="heading 2"/>
    <w:basedOn w:val="Normal"/>
    <w:next w:val="Normal"/>
    <w:link w:val="Heading2Char"/>
    <w:uiPriority w:val="9"/>
    <w:unhideWhenUsed/>
    <w:qFormat/>
    <w:rsid w:val="00183A24"/>
    <w:pPr>
      <w:keepNext/>
      <w:keepLines/>
      <w:spacing w:before="200" w:line="360" w:lineRule="auto"/>
      <w:outlineLvl w:val="1"/>
    </w:pPr>
    <w:rPr>
      <w:rFonts w:eastAsiaTheme="majorEastAsia" w:cstheme="majorBidi"/>
      <w:b/>
      <w:bCs/>
      <w:iCs/>
      <w:szCs w:val="26"/>
      <w:lang w:val="en-US"/>
    </w:rPr>
  </w:style>
  <w:style w:type="paragraph" w:styleId="Heading3">
    <w:name w:val="heading 3"/>
    <w:basedOn w:val="Normal"/>
    <w:next w:val="Normal"/>
    <w:link w:val="Heading3Char"/>
    <w:uiPriority w:val="9"/>
    <w:qFormat/>
    <w:rsid w:val="00023CE1"/>
    <w:pPr>
      <w:keepNext/>
      <w:spacing w:line="480" w:lineRule="auto"/>
      <w:outlineLvl w:val="2"/>
    </w:pPr>
    <w:rPr>
      <w:rFonts w:eastAsia="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3A24"/>
    <w:rPr>
      <w:rFonts w:ascii="Times New Roman" w:eastAsiaTheme="majorEastAsia" w:hAnsi="Times New Roman" w:cstheme="majorBidi"/>
      <w:b/>
      <w:bCs/>
      <w:iCs/>
      <w:szCs w:val="26"/>
      <w:lang w:val="en-US"/>
    </w:rPr>
  </w:style>
  <w:style w:type="paragraph" w:styleId="PlainText">
    <w:name w:val="Plain Text"/>
    <w:basedOn w:val="Normal"/>
    <w:link w:val="PlainTextChar"/>
    <w:rsid w:val="00183A24"/>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183A24"/>
    <w:rPr>
      <w:rFonts w:ascii="Courier New" w:eastAsia="Times New Roman" w:hAnsi="Courier New" w:cs="Courier New"/>
      <w:sz w:val="20"/>
      <w:szCs w:val="20"/>
      <w:lang w:eastAsia="en-GB"/>
    </w:rPr>
  </w:style>
  <w:style w:type="paragraph" w:styleId="BodyText">
    <w:name w:val="Body Text"/>
    <w:basedOn w:val="Normal"/>
    <w:link w:val="BodyTextChar"/>
    <w:unhideWhenUsed/>
    <w:rsid w:val="00023CE1"/>
    <w:pPr>
      <w:spacing w:after="120"/>
    </w:pPr>
    <w:rPr>
      <w:rFonts w:eastAsia="Times New Roman"/>
    </w:rPr>
  </w:style>
  <w:style w:type="character" w:customStyle="1" w:styleId="BodyTextChar">
    <w:name w:val="Body Text Char"/>
    <w:basedOn w:val="DefaultParagraphFont"/>
    <w:link w:val="BodyText"/>
    <w:rsid w:val="00023CE1"/>
    <w:rPr>
      <w:rFonts w:ascii="Times New Roman" w:eastAsia="Times New Roman" w:hAnsi="Times New Roman" w:cs="Times New Roman"/>
    </w:rPr>
  </w:style>
  <w:style w:type="character" w:customStyle="1" w:styleId="Heading1Char">
    <w:name w:val="Heading 1 Char"/>
    <w:basedOn w:val="DefaultParagraphFont"/>
    <w:link w:val="Heading1"/>
    <w:rsid w:val="00023CE1"/>
    <w:rPr>
      <w:rFonts w:ascii="Times New Roman" w:eastAsia="Times New Roman" w:hAnsi="Times New Roman" w:cs="Times New Roman"/>
      <w:b/>
      <w:bCs/>
    </w:rPr>
  </w:style>
  <w:style w:type="character" w:customStyle="1" w:styleId="Heading3Char">
    <w:name w:val="Heading 3 Char"/>
    <w:basedOn w:val="DefaultParagraphFont"/>
    <w:link w:val="Heading3"/>
    <w:uiPriority w:val="9"/>
    <w:rsid w:val="00023CE1"/>
    <w:rPr>
      <w:rFonts w:ascii="Times New Roman" w:eastAsia="Times New Roman" w:hAnsi="Times New Roman" w:cs="Times New Roman"/>
      <w:b/>
      <w:szCs w:val="20"/>
    </w:rPr>
  </w:style>
  <w:style w:type="character" w:styleId="PlaceholderText">
    <w:name w:val="Placeholder Text"/>
    <w:uiPriority w:val="99"/>
    <w:rsid w:val="00023CE1"/>
    <w:rPr>
      <w:color w:val="808080"/>
    </w:rPr>
  </w:style>
  <w:style w:type="paragraph" w:styleId="BalloonText">
    <w:name w:val="Balloon Text"/>
    <w:basedOn w:val="Normal"/>
    <w:link w:val="BalloonTextChar"/>
    <w:uiPriority w:val="99"/>
    <w:semiHidden/>
    <w:unhideWhenUsed/>
    <w:rsid w:val="00023CE1"/>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23CE1"/>
    <w:rPr>
      <w:rFonts w:ascii="Tahoma" w:eastAsia="Calibri" w:hAnsi="Tahoma" w:cs="Tahoma"/>
      <w:sz w:val="16"/>
      <w:szCs w:val="16"/>
    </w:rPr>
  </w:style>
  <w:style w:type="paragraph" w:styleId="ListParagraph">
    <w:name w:val="List Paragraph"/>
    <w:basedOn w:val="Normal"/>
    <w:uiPriority w:val="34"/>
    <w:qFormat/>
    <w:rsid w:val="00023CE1"/>
    <w:pPr>
      <w:spacing w:after="200" w:line="276" w:lineRule="auto"/>
      <w:ind w:left="720"/>
      <w:contextualSpacing/>
    </w:pPr>
    <w:rPr>
      <w:rFonts w:eastAsia="Calibri"/>
      <w:szCs w:val="22"/>
    </w:rPr>
  </w:style>
  <w:style w:type="paragraph" w:styleId="BodyText2">
    <w:name w:val="Body Text 2"/>
    <w:basedOn w:val="Normal"/>
    <w:link w:val="BodyText2Char"/>
    <w:rsid w:val="00023CE1"/>
    <w:pPr>
      <w:jc w:val="both"/>
    </w:pPr>
    <w:rPr>
      <w:rFonts w:eastAsia="Times New Roman"/>
      <w:szCs w:val="20"/>
    </w:rPr>
  </w:style>
  <w:style w:type="character" w:customStyle="1" w:styleId="BodyText2Char">
    <w:name w:val="Body Text 2 Char"/>
    <w:basedOn w:val="DefaultParagraphFont"/>
    <w:link w:val="BodyText2"/>
    <w:rsid w:val="00023CE1"/>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023CE1"/>
    <w:rPr>
      <w:sz w:val="18"/>
      <w:szCs w:val="18"/>
    </w:rPr>
  </w:style>
  <w:style w:type="paragraph" w:styleId="CommentText">
    <w:name w:val="annotation text"/>
    <w:basedOn w:val="Normal"/>
    <w:link w:val="CommentTextChar"/>
    <w:uiPriority w:val="99"/>
    <w:semiHidden/>
    <w:unhideWhenUsed/>
    <w:rsid w:val="00023CE1"/>
    <w:pPr>
      <w:spacing w:after="200" w:line="276" w:lineRule="auto"/>
    </w:pPr>
    <w:rPr>
      <w:rFonts w:eastAsia="Calibri"/>
    </w:rPr>
  </w:style>
  <w:style w:type="character" w:customStyle="1" w:styleId="CommentTextChar">
    <w:name w:val="Comment Text Char"/>
    <w:basedOn w:val="DefaultParagraphFont"/>
    <w:link w:val="CommentText"/>
    <w:uiPriority w:val="99"/>
    <w:semiHidden/>
    <w:rsid w:val="00023CE1"/>
    <w:rPr>
      <w:rFonts w:ascii="Times New Roman" w:eastAsia="Calibri" w:hAnsi="Times New Roman" w:cs="Times New Roman"/>
    </w:rPr>
  </w:style>
  <w:style w:type="paragraph" w:styleId="CommentSubject">
    <w:name w:val="annotation subject"/>
    <w:basedOn w:val="CommentText"/>
    <w:next w:val="CommentText"/>
    <w:link w:val="CommentSubjectChar"/>
    <w:uiPriority w:val="99"/>
    <w:semiHidden/>
    <w:unhideWhenUsed/>
    <w:rsid w:val="00023CE1"/>
    <w:rPr>
      <w:b/>
      <w:bCs/>
      <w:sz w:val="20"/>
      <w:szCs w:val="20"/>
    </w:rPr>
  </w:style>
  <w:style w:type="character" w:customStyle="1" w:styleId="CommentSubjectChar">
    <w:name w:val="Comment Subject Char"/>
    <w:basedOn w:val="CommentTextChar"/>
    <w:link w:val="CommentSubject"/>
    <w:uiPriority w:val="99"/>
    <w:semiHidden/>
    <w:rsid w:val="00023CE1"/>
    <w:rPr>
      <w:rFonts w:ascii="Times New Roman" w:eastAsia="Calibri" w:hAnsi="Times New Roman" w:cs="Times New Roman"/>
      <w:b/>
      <w:bCs/>
      <w:sz w:val="20"/>
      <w:szCs w:val="20"/>
    </w:rPr>
  </w:style>
  <w:style w:type="numbering" w:customStyle="1" w:styleId="NoList1">
    <w:name w:val="No List1"/>
    <w:next w:val="NoList"/>
    <w:semiHidden/>
    <w:rsid w:val="00023CE1"/>
  </w:style>
  <w:style w:type="table" w:styleId="TableGrid">
    <w:name w:val="Table Grid"/>
    <w:basedOn w:val="TableNormal"/>
    <w:uiPriority w:val="39"/>
    <w:rsid w:val="00023CE1"/>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3CE1"/>
    <w:pPr>
      <w:tabs>
        <w:tab w:val="center" w:pos="4513"/>
        <w:tab w:val="right" w:pos="9026"/>
      </w:tabs>
      <w:spacing w:after="200" w:line="276" w:lineRule="auto"/>
    </w:pPr>
    <w:rPr>
      <w:rFonts w:eastAsia="Calibri"/>
      <w:szCs w:val="22"/>
    </w:rPr>
  </w:style>
  <w:style w:type="character" w:customStyle="1" w:styleId="HeaderChar">
    <w:name w:val="Header Char"/>
    <w:basedOn w:val="DefaultParagraphFont"/>
    <w:link w:val="Header"/>
    <w:uiPriority w:val="99"/>
    <w:rsid w:val="00023CE1"/>
    <w:rPr>
      <w:rFonts w:ascii="Times New Roman" w:eastAsia="Calibri" w:hAnsi="Times New Roman" w:cs="Times New Roman"/>
      <w:szCs w:val="22"/>
    </w:rPr>
  </w:style>
  <w:style w:type="paragraph" w:styleId="Footer">
    <w:name w:val="footer"/>
    <w:basedOn w:val="Normal"/>
    <w:link w:val="FooterChar"/>
    <w:uiPriority w:val="99"/>
    <w:unhideWhenUsed/>
    <w:rsid w:val="00023CE1"/>
    <w:pPr>
      <w:tabs>
        <w:tab w:val="center" w:pos="4513"/>
        <w:tab w:val="right" w:pos="9026"/>
      </w:tabs>
      <w:spacing w:after="200" w:line="276" w:lineRule="auto"/>
    </w:pPr>
    <w:rPr>
      <w:rFonts w:eastAsia="Calibri"/>
      <w:szCs w:val="22"/>
    </w:rPr>
  </w:style>
  <w:style w:type="character" w:customStyle="1" w:styleId="FooterChar">
    <w:name w:val="Footer Char"/>
    <w:basedOn w:val="DefaultParagraphFont"/>
    <w:link w:val="Footer"/>
    <w:uiPriority w:val="99"/>
    <w:rsid w:val="00023CE1"/>
    <w:rPr>
      <w:rFonts w:ascii="Times New Roman" w:eastAsia="Calibri" w:hAnsi="Times New Roman" w:cs="Times New Roman"/>
      <w:szCs w:val="22"/>
    </w:rPr>
  </w:style>
  <w:style w:type="paragraph" w:customStyle="1" w:styleId="ColorfulList-Accent11">
    <w:name w:val="Colorful List - Accent 11"/>
    <w:basedOn w:val="Normal"/>
    <w:uiPriority w:val="34"/>
    <w:qFormat/>
    <w:rsid w:val="00023CE1"/>
    <w:pPr>
      <w:ind w:left="720"/>
      <w:contextualSpacing/>
    </w:pPr>
    <w:rPr>
      <w:rFonts w:eastAsia="Times New Roman"/>
      <w:lang w:eastAsia="en-GB"/>
    </w:rPr>
  </w:style>
  <w:style w:type="character" w:styleId="LineNumber">
    <w:name w:val="line number"/>
    <w:basedOn w:val="DefaultParagraphFont"/>
    <w:uiPriority w:val="99"/>
    <w:semiHidden/>
    <w:unhideWhenUsed/>
    <w:rsid w:val="00023CE1"/>
  </w:style>
  <w:style w:type="paragraph" w:customStyle="1" w:styleId="StyleFACorrespondingAuthorFootnote7pt">
    <w:name w:val="Style FA_Corresponding_Author_Footnote + 7 pt"/>
    <w:basedOn w:val="Normal"/>
    <w:next w:val="Normal"/>
    <w:link w:val="StyleFACorrespondingAuthorFootnote7ptChar"/>
    <w:autoRedefine/>
    <w:rsid w:val="00023CE1"/>
    <w:rPr>
      <w:rFonts w:ascii="Arno Pro" w:eastAsia="Times New Roman" w:hAnsi="Arno Pro"/>
      <w:kern w:val="20"/>
      <w:sz w:val="18"/>
      <w:szCs w:val="20"/>
      <w:lang w:val="en-US"/>
    </w:rPr>
  </w:style>
  <w:style w:type="character" w:customStyle="1" w:styleId="StyleFACorrespondingAuthorFootnote7ptChar">
    <w:name w:val="Style FA_Corresponding_Author_Footnote + 7 pt Char"/>
    <w:link w:val="StyleFACorrespondingAuthorFootnote7pt"/>
    <w:rsid w:val="00023CE1"/>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023CE1"/>
    <w:pPr>
      <w:spacing w:before="120" w:after="60" w:line="480" w:lineRule="auto"/>
    </w:pPr>
    <w:rPr>
      <w:rFonts w:ascii="Times" w:eastAsia="Times New Roman" w:hAnsi="Times"/>
      <w:b/>
      <w:szCs w:val="20"/>
      <w:lang w:val="en-US"/>
    </w:rPr>
  </w:style>
  <w:style w:type="character" w:customStyle="1" w:styleId="FAAuthorInfoSubtitleChar">
    <w:name w:val="FA_Author_Info_Subtitle Char"/>
    <w:link w:val="FAAuthorInfoSubtitle"/>
    <w:rsid w:val="00023CE1"/>
    <w:rPr>
      <w:rFonts w:ascii="Times" w:eastAsia="Times New Roman" w:hAnsi="Times" w:cs="Times New Roman"/>
      <w:b/>
      <w:szCs w:val="20"/>
      <w:lang w:val="en-US"/>
    </w:rPr>
  </w:style>
  <w:style w:type="paragraph" w:styleId="Revision">
    <w:name w:val="Revision"/>
    <w:hidden/>
    <w:uiPriority w:val="71"/>
    <w:rsid w:val="00023CE1"/>
    <w:rPr>
      <w:rFonts w:ascii="Calibri" w:eastAsia="Calibri" w:hAnsi="Calibri"/>
      <w:sz w:val="22"/>
      <w:szCs w:val="22"/>
    </w:rPr>
  </w:style>
  <w:style w:type="character" w:styleId="PageNumber">
    <w:name w:val="page number"/>
    <w:basedOn w:val="DefaultParagraphFont"/>
    <w:uiPriority w:val="99"/>
    <w:semiHidden/>
    <w:unhideWhenUsed/>
    <w:rsid w:val="00023CE1"/>
  </w:style>
  <w:style w:type="paragraph" w:styleId="TOC1">
    <w:name w:val="toc 1"/>
    <w:basedOn w:val="Normal"/>
    <w:next w:val="Normal"/>
    <w:autoRedefine/>
    <w:uiPriority w:val="39"/>
    <w:unhideWhenUsed/>
    <w:rsid w:val="00023CE1"/>
    <w:pPr>
      <w:spacing w:before="120" w:line="276" w:lineRule="auto"/>
    </w:pPr>
    <w:rPr>
      <w:rFonts w:eastAsia="Calibri"/>
      <w:b/>
      <w:bCs/>
    </w:rPr>
  </w:style>
  <w:style w:type="paragraph" w:styleId="TOC2">
    <w:name w:val="toc 2"/>
    <w:basedOn w:val="Normal"/>
    <w:next w:val="Normal"/>
    <w:autoRedefine/>
    <w:uiPriority w:val="39"/>
    <w:unhideWhenUsed/>
    <w:rsid w:val="00023CE1"/>
    <w:pPr>
      <w:spacing w:line="276" w:lineRule="auto"/>
      <w:ind w:left="240"/>
    </w:pPr>
    <w:rPr>
      <w:rFonts w:eastAsia="Calibri"/>
      <w:b/>
      <w:bCs/>
      <w:sz w:val="22"/>
      <w:szCs w:val="22"/>
    </w:rPr>
  </w:style>
  <w:style w:type="paragraph" w:styleId="TOC3">
    <w:name w:val="toc 3"/>
    <w:basedOn w:val="Normal"/>
    <w:next w:val="Normal"/>
    <w:autoRedefine/>
    <w:uiPriority w:val="39"/>
    <w:unhideWhenUsed/>
    <w:rsid w:val="00023CE1"/>
    <w:pPr>
      <w:spacing w:line="276" w:lineRule="auto"/>
      <w:ind w:left="480"/>
    </w:pPr>
    <w:rPr>
      <w:rFonts w:eastAsia="Calibri"/>
      <w:sz w:val="22"/>
      <w:szCs w:val="22"/>
    </w:rPr>
  </w:style>
  <w:style w:type="paragraph" w:styleId="TOC4">
    <w:name w:val="toc 4"/>
    <w:basedOn w:val="Normal"/>
    <w:next w:val="Normal"/>
    <w:autoRedefine/>
    <w:uiPriority w:val="39"/>
    <w:unhideWhenUsed/>
    <w:rsid w:val="00023CE1"/>
    <w:pPr>
      <w:spacing w:line="276" w:lineRule="auto"/>
      <w:ind w:left="720"/>
    </w:pPr>
    <w:rPr>
      <w:rFonts w:eastAsia="Calibri"/>
      <w:sz w:val="20"/>
      <w:szCs w:val="20"/>
    </w:rPr>
  </w:style>
  <w:style w:type="paragraph" w:styleId="TOC5">
    <w:name w:val="toc 5"/>
    <w:basedOn w:val="Normal"/>
    <w:next w:val="Normal"/>
    <w:autoRedefine/>
    <w:uiPriority w:val="39"/>
    <w:unhideWhenUsed/>
    <w:rsid w:val="00023CE1"/>
    <w:pPr>
      <w:spacing w:line="276" w:lineRule="auto"/>
      <w:ind w:left="960"/>
    </w:pPr>
    <w:rPr>
      <w:rFonts w:eastAsia="Calibri"/>
      <w:sz w:val="20"/>
      <w:szCs w:val="20"/>
    </w:rPr>
  </w:style>
  <w:style w:type="paragraph" w:styleId="TOC6">
    <w:name w:val="toc 6"/>
    <w:basedOn w:val="Normal"/>
    <w:next w:val="Normal"/>
    <w:autoRedefine/>
    <w:uiPriority w:val="39"/>
    <w:unhideWhenUsed/>
    <w:rsid w:val="00023CE1"/>
    <w:pPr>
      <w:spacing w:line="276" w:lineRule="auto"/>
      <w:ind w:left="1200"/>
    </w:pPr>
    <w:rPr>
      <w:rFonts w:eastAsia="Calibri"/>
      <w:sz w:val="20"/>
      <w:szCs w:val="20"/>
    </w:rPr>
  </w:style>
  <w:style w:type="paragraph" w:styleId="TOC7">
    <w:name w:val="toc 7"/>
    <w:basedOn w:val="Normal"/>
    <w:next w:val="Normal"/>
    <w:autoRedefine/>
    <w:uiPriority w:val="39"/>
    <w:unhideWhenUsed/>
    <w:rsid w:val="00023CE1"/>
    <w:pPr>
      <w:spacing w:line="276" w:lineRule="auto"/>
      <w:ind w:left="1440"/>
    </w:pPr>
    <w:rPr>
      <w:rFonts w:eastAsia="Calibri"/>
      <w:sz w:val="20"/>
      <w:szCs w:val="20"/>
    </w:rPr>
  </w:style>
  <w:style w:type="paragraph" w:styleId="TOC8">
    <w:name w:val="toc 8"/>
    <w:basedOn w:val="Normal"/>
    <w:next w:val="Normal"/>
    <w:autoRedefine/>
    <w:uiPriority w:val="39"/>
    <w:unhideWhenUsed/>
    <w:rsid w:val="00023CE1"/>
    <w:pPr>
      <w:spacing w:line="276" w:lineRule="auto"/>
      <w:ind w:left="1680"/>
    </w:pPr>
    <w:rPr>
      <w:rFonts w:eastAsia="Calibri"/>
      <w:sz w:val="20"/>
      <w:szCs w:val="20"/>
    </w:rPr>
  </w:style>
  <w:style w:type="paragraph" w:styleId="TOC9">
    <w:name w:val="toc 9"/>
    <w:basedOn w:val="Normal"/>
    <w:next w:val="Normal"/>
    <w:autoRedefine/>
    <w:uiPriority w:val="39"/>
    <w:unhideWhenUsed/>
    <w:rsid w:val="00023CE1"/>
    <w:pPr>
      <w:spacing w:line="276" w:lineRule="auto"/>
      <w:ind w:left="1920"/>
    </w:pPr>
    <w:rPr>
      <w:rFonts w:eastAsia="Calibri"/>
      <w:sz w:val="20"/>
      <w:szCs w:val="20"/>
    </w:rPr>
  </w:style>
  <w:style w:type="paragraph" w:styleId="TOCHeading">
    <w:name w:val="TOC Heading"/>
    <w:basedOn w:val="Heading1"/>
    <w:next w:val="Normal"/>
    <w:uiPriority w:val="39"/>
    <w:unhideWhenUsed/>
    <w:qFormat/>
    <w:rsid w:val="00023CE1"/>
    <w:pPr>
      <w:keepLines/>
      <w:spacing w:before="480" w:beforeAutospacing="0" w:after="0" w:afterAutospacing="0" w:line="276" w:lineRule="auto"/>
      <w:outlineLvl w:val="9"/>
    </w:pPr>
    <w:rPr>
      <w:rFonts w:asciiTheme="majorHAnsi" w:eastAsiaTheme="majorEastAsia" w:hAnsiTheme="majorHAnsi" w:cstheme="majorBidi"/>
      <w:b w:val="0"/>
      <w:color w:val="2F5496" w:themeColor="accent1" w:themeShade="BF"/>
      <w:sz w:val="28"/>
      <w:szCs w:val="28"/>
      <w:lang w:val="en-US"/>
    </w:rPr>
  </w:style>
  <w:style w:type="character" w:styleId="Hyperlink">
    <w:name w:val="Hyperlink"/>
    <w:basedOn w:val="DefaultParagraphFont"/>
    <w:uiPriority w:val="99"/>
    <w:unhideWhenUsed/>
    <w:rsid w:val="00023CE1"/>
    <w:rPr>
      <w:color w:val="0563C1" w:themeColor="hyperlink"/>
      <w:u w:val="single"/>
    </w:rPr>
  </w:style>
  <w:style w:type="paragraph" w:customStyle="1" w:styleId="p1">
    <w:name w:val="p1"/>
    <w:basedOn w:val="Normal"/>
    <w:rsid w:val="00023CE1"/>
    <w:rPr>
      <w:rFonts w:ascii="Helvetica Neue" w:eastAsia="Calibri" w:hAnsi="Helvetica Neue"/>
      <w:color w:val="454545"/>
      <w:sz w:val="18"/>
      <w:szCs w:val="18"/>
      <w:lang w:eastAsia="en-GB"/>
    </w:rPr>
  </w:style>
  <w:style w:type="table" w:styleId="PlainTable2">
    <w:name w:val="Plain Table 2"/>
    <w:basedOn w:val="TableNormal"/>
    <w:uiPriority w:val="42"/>
    <w:rsid w:val="00023CE1"/>
    <w:rPr>
      <w:rFonts w:ascii="Calibri" w:eastAsia="Calibri" w:hAnsi="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023CE1"/>
    <w:pPr>
      <w:spacing w:before="100" w:beforeAutospacing="1" w:after="100" w:afterAutospacing="1"/>
    </w:pPr>
    <w:rPr>
      <w:rFonts w:eastAsiaTheme="minorEastAsia"/>
      <w:lang w:eastAsia="en-GB"/>
    </w:rPr>
  </w:style>
  <w:style w:type="paragraph" w:customStyle="1" w:styleId="Default">
    <w:name w:val="Default"/>
    <w:rsid w:val="00023CE1"/>
    <w:pPr>
      <w:autoSpaceDE w:val="0"/>
      <w:autoSpaceDN w:val="0"/>
      <w:adjustRightInd w:val="0"/>
    </w:pPr>
    <w:rPr>
      <w:rFonts w:ascii="Courier New" w:eastAsia="Calibri" w:hAnsi="Courier New" w:cs="Courier New"/>
      <w:color w:val="000000"/>
      <w:lang w:eastAsia="en-GB"/>
    </w:rPr>
  </w:style>
  <w:style w:type="character" w:styleId="HTMLCite">
    <w:name w:val="HTML Cite"/>
    <w:uiPriority w:val="99"/>
    <w:semiHidden/>
    <w:unhideWhenUsed/>
    <w:rsid w:val="00023CE1"/>
    <w:rPr>
      <w:i/>
      <w:iCs/>
    </w:rPr>
  </w:style>
  <w:style w:type="character" w:customStyle="1" w:styleId="reference-accessdate">
    <w:name w:val="reference-accessdate"/>
    <w:rsid w:val="00023CE1"/>
  </w:style>
  <w:style w:type="character" w:customStyle="1" w:styleId="nowrap1">
    <w:name w:val="nowrap1"/>
    <w:rsid w:val="00023CE1"/>
  </w:style>
  <w:style w:type="character" w:styleId="FollowedHyperlink">
    <w:name w:val="FollowedHyperlink"/>
    <w:uiPriority w:val="99"/>
    <w:semiHidden/>
    <w:unhideWhenUsed/>
    <w:rsid w:val="00023CE1"/>
    <w:rPr>
      <w:color w:val="954F72"/>
      <w:u w:val="single"/>
    </w:rPr>
  </w:style>
  <w:style w:type="numbering" w:customStyle="1" w:styleId="NoList11">
    <w:name w:val="No List11"/>
    <w:next w:val="NoList"/>
    <w:semiHidden/>
    <w:rsid w:val="00023CE1"/>
  </w:style>
  <w:style w:type="numbering" w:customStyle="1" w:styleId="NoList2">
    <w:name w:val="No List2"/>
    <w:next w:val="NoList"/>
    <w:uiPriority w:val="99"/>
    <w:semiHidden/>
    <w:unhideWhenUsed/>
    <w:rsid w:val="00023CE1"/>
  </w:style>
  <w:style w:type="character" w:customStyle="1" w:styleId="UnresolvedMention1">
    <w:name w:val="Unresolved Mention1"/>
    <w:uiPriority w:val="99"/>
    <w:semiHidden/>
    <w:unhideWhenUsed/>
    <w:rsid w:val="00023CE1"/>
    <w:rPr>
      <w:color w:val="808080"/>
      <w:shd w:val="clear" w:color="auto" w:fill="E6E6E6"/>
    </w:rPr>
  </w:style>
  <w:style w:type="character" w:customStyle="1" w:styleId="UnresolvedMention2">
    <w:name w:val="Unresolved Mention2"/>
    <w:basedOn w:val="DefaultParagraphFont"/>
    <w:uiPriority w:val="99"/>
    <w:rsid w:val="00023CE1"/>
    <w:rPr>
      <w:color w:val="808080"/>
      <w:shd w:val="clear" w:color="auto" w:fill="E6E6E6"/>
    </w:rPr>
  </w:style>
  <w:style w:type="numbering" w:customStyle="1" w:styleId="NoList3">
    <w:name w:val="No List3"/>
    <w:next w:val="NoList"/>
    <w:uiPriority w:val="99"/>
    <w:semiHidden/>
    <w:unhideWhenUsed/>
    <w:rsid w:val="00023CE1"/>
  </w:style>
  <w:style w:type="paragraph" w:styleId="Subtitle">
    <w:name w:val="Subtitle"/>
    <w:basedOn w:val="Normal"/>
    <w:link w:val="SubtitleChar"/>
    <w:qFormat/>
    <w:rsid w:val="00023CE1"/>
    <w:pPr>
      <w:spacing w:line="480" w:lineRule="auto"/>
    </w:pPr>
    <w:rPr>
      <w:rFonts w:eastAsia="Times New Roman"/>
      <w:b/>
      <w:szCs w:val="20"/>
      <w:lang w:eastAsia="ja-JP"/>
    </w:rPr>
  </w:style>
  <w:style w:type="character" w:customStyle="1" w:styleId="SubtitleChar">
    <w:name w:val="Subtitle Char"/>
    <w:basedOn w:val="DefaultParagraphFont"/>
    <w:link w:val="Subtitle"/>
    <w:rsid w:val="00023CE1"/>
    <w:rPr>
      <w:rFonts w:ascii="Times New Roman" w:eastAsia="Times New Roman" w:hAnsi="Times New Roman" w:cs="Times New Roman"/>
      <w:b/>
      <w:szCs w:val="20"/>
      <w:lang w:eastAsia="ja-JP"/>
    </w:rPr>
  </w:style>
  <w:style w:type="table" w:customStyle="1" w:styleId="TableGrid1">
    <w:name w:val="Table Grid1"/>
    <w:basedOn w:val="TableNormal"/>
    <w:next w:val="TableGrid"/>
    <w:uiPriority w:val="59"/>
    <w:rsid w:val="00023CE1"/>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on--meta-keyline-before1">
    <w:name w:val="icon--meta-keyline-before1"/>
    <w:basedOn w:val="Normal"/>
    <w:rsid w:val="00023CE1"/>
    <w:rPr>
      <w:rFonts w:eastAsia="Times New Roman"/>
      <w:lang w:eastAsia="en-GB"/>
    </w:rPr>
  </w:style>
  <w:style w:type="character" w:customStyle="1" w:styleId="articlecitationyear">
    <w:name w:val="articlecitation_year"/>
    <w:basedOn w:val="DefaultParagraphFont"/>
    <w:rsid w:val="00023CE1"/>
  </w:style>
  <w:style w:type="character" w:customStyle="1" w:styleId="articlecitationvolume">
    <w:name w:val="articlecitation_volume"/>
    <w:basedOn w:val="DefaultParagraphFont"/>
    <w:rsid w:val="00023CE1"/>
  </w:style>
  <w:style w:type="character" w:customStyle="1" w:styleId="articlecitationpages">
    <w:name w:val="articlecitation_pages"/>
    <w:basedOn w:val="DefaultParagraphFont"/>
    <w:rsid w:val="00023CE1"/>
  </w:style>
  <w:style w:type="paragraph" w:customStyle="1" w:styleId="xmsonormal">
    <w:name w:val="x_msonormal"/>
    <w:basedOn w:val="Normal"/>
    <w:rsid w:val="000244C1"/>
    <w:rPr>
      <w:rFonts w:ascii="Calibri" w:hAnsi="Calibri"/>
      <w:sz w:val="22"/>
      <w:szCs w:val="22"/>
      <w:lang w:eastAsia="en-GB"/>
    </w:rPr>
  </w:style>
  <w:style w:type="character" w:customStyle="1" w:styleId="personname">
    <w:name w:val="person_name"/>
    <w:basedOn w:val="DefaultParagraphFont"/>
    <w:rsid w:val="007B7430"/>
  </w:style>
  <w:style w:type="character" w:styleId="Emphasis">
    <w:name w:val="Emphasis"/>
    <w:basedOn w:val="DefaultParagraphFont"/>
    <w:uiPriority w:val="20"/>
    <w:qFormat/>
    <w:rsid w:val="007B743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8297">
      <w:bodyDiv w:val="1"/>
      <w:marLeft w:val="0"/>
      <w:marRight w:val="0"/>
      <w:marTop w:val="0"/>
      <w:marBottom w:val="0"/>
      <w:divBdr>
        <w:top w:val="none" w:sz="0" w:space="0" w:color="auto"/>
        <w:left w:val="none" w:sz="0" w:space="0" w:color="auto"/>
        <w:bottom w:val="none" w:sz="0" w:space="0" w:color="auto"/>
        <w:right w:val="none" w:sz="0" w:space="0" w:color="auto"/>
      </w:divBdr>
    </w:div>
    <w:div w:id="84114664">
      <w:bodyDiv w:val="1"/>
      <w:marLeft w:val="0"/>
      <w:marRight w:val="0"/>
      <w:marTop w:val="0"/>
      <w:marBottom w:val="0"/>
      <w:divBdr>
        <w:top w:val="none" w:sz="0" w:space="0" w:color="auto"/>
        <w:left w:val="none" w:sz="0" w:space="0" w:color="auto"/>
        <w:bottom w:val="none" w:sz="0" w:space="0" w:color="auto"/>
        <w:right w:val="none" w:sz="0" w:space="0" w:color="auto"/>
      </w:divBdr>
    </w:div>
    <w:div w:id="200284323">
      <w:bodyDiv w:val="1"/>
      <w:marLeft w:val="0"/>
      <w:marRight w:val="0"/>
      <w:marTop w:val="0"/>
      <w:marBottom w:val="0"/>
      <w:divBdr>
        <w:top w:val="none" w:sz="0" w:space="0" w:color="auto"/>
        <w:left w:val="none" w:sz="0" w:space="0" w:color="auto"/>
        <w:bottom w:val="none" w:sz="0" w:space="0" w:color="auto"/>
        <w:right w:val="none" w:sz="0" w:space="0" w:color="auto"/>
      </w:divBdr>
    </w:div>
    <w:div w:id="358630412">
      <w:bodyDiv w:val="1"/>
      <w:marLeft w:val="0"/>
      <w:marRight w:val="0"/>
      <w:marTop w:val="0"/>
      <w:marBottom w:val="0"/>
      <w:divBdr>
        <w:top w:val="none" w:sz="0" w:space="0" w:color="auto"/>
        <w:left w:val="none" w:sz="0" w:space="0" w:color="auto"/>
        <w:bottom w:val="none" w:sz="0" w:space="0" w:color="auto"/>
        <w:right w:val="none" w:sz="0" w:space="0" w:color="auto"/>
      </w:divBdr>
    </w:div>
    <w:div w:id="463625770">
      <w:bodyDiv w:val="1"/>
      <w:marLeft w:val="0"/>
      <w:marRight w:val="0"/>
      <w:marTop w:val="0"/>
      <w:marBottom w:val="0"/>
      <w:divBdr>
        <w:top w:val="none" w:sz="0" w:space="0" w:color="auto"/>
        <w:left w:val="none" w:sz="0" w:space="0" w:color="auto"/>
        <w:bottom w:val="none" w:sz="0" w:space="0" w:color="auto"/>
        <w:right w:val="none" w:sz="0" w:space="0" w:color="auto"/>
      </w:divBdr>
    </w:div>
    <w:div w:id="649794094">
      <w:bodyDiv w:val="1"/>
      <w:marLeft w:val="0"/>
      <w:marRight w:val="0"/>
      <w:marTop w:val="0"/>
      <w:marBottom w:val="0"/>
      <w:divBdr>
        <w:top w:val="none" w:sz="0" w:space="0" w:color="auto"/>
        <w:left w:val="none" w:sz="0" w:space="0" w:color="auto"/>
        <w:bottom w:val="none" w:sz="0" w:space="0" w:color="auto"/>
        <w:right w:val="none" w:sz="0" w:space="0" w:color="auto"/>
      </w:divBdr>
    </w:div>
    <w:div w:id="691999604">
      <w:bodyDiv w:val="1"/>
      <w:marLeft w:val="0"/>
      <w:marRight w:val="0"/>
      <w:marTop w:val="0"/>
      <w:marBottom w:val="0"/>
      <w:divBdr>
        <w:top w:val="none" w:sz="0" w:space="0" w:color="auto"/>
        <w:left w:val="none" w:sz="0" w:space="0" w:color="auto"/>
        <w:bottom w:val="none" w:sz="0" w:space="0" w:color="auto"/>
        <w:right w:val="none" w:sz="0" w:space="0" w:color="auto"/>
      </w:divBdr>
    </w:div>
    <w:div w:id="1077752792">
      <w:bodyDiv w:val="1"/>
      <w:marLeft w:val="0"/>
      <w:marRight w:val="0"/>
      <w:marTop w:val="0"/>
      <w:marBottom w:val="0"/>
      <w:divBdr>
        <w:top w:val="none" w:sz="0" w:space="0" w:color="auto"/>
        <w:left w:val="none" w:sz="0" w:space="0" w:color="auto"/>
        <w:bottom w:val="none" w:sz="0" w:space="0" w:color="auto"/>
        <w:right w:val="none" w:sz="0" w:space="0" w:color="auto"/>
      </w:divBdr>
    </w:div>
    <w:div w:id="1479034944">
      <w:bodyDiv w:val="1"/>
      <w:marLeft w:val="0"/>
      <w:marRight w:val="0"/>
      <w:marTop w:val="0"/>
      <w:marBottom w:val="0"/>
      <w:divBdr>
        <w:top w:val="none" w:sz="0" w:space="0" w:color="auto"/>
        <w:left w:val="none" w:sz="0" w:space="0" w:color="auto"/>
        <w:bottom w:val="none" w:sz="0" w:space="0" w:color="auto"/>
        <w:right w:val="none" w:sz="0" w:space="0" w:color="auto"/>
      </w:divBdr>
    </w:div>
    <w:div w:id="1565146305">
      <w:bodyDiv w:val="1"/>
      <w:marLeft w:val="0"/>
      <w:marRight w:val="0"/>
      <w:marTop w:val="0"/>
      <w:marBottom w:val="0"/>
      <w:divBdr>
        <w:top w:val="none" w:sz="0" w:space="0" w:color="auto"/>
        <w:left w:val="none" w:sz="0" w:space="0" w:color="auto"/>
        <w:bottom w:val="none" w:sz="0" w:space="0" w:color="auto"/>
        <w:right w:val="none" w:sz="0" w:space="0" w:color="auto"/>
      </w:divBdr>
    </w:div>
    <w:div w:id="1703824852">
      <w:bodyDiv w:val="1"/>
      <w:marLeft w:val="0"/>
      <w:marRight w:val="0"/>
      <w:marTop w:val="0"/>
      <w:marBottom w:val="0"/>
      <w:divBdr>
        <w:top w:val="none" w:sz="0" w:space="0" w:color="auto"/>
        <w:left w:val="none" w:sz="0" w:space="0" w:color="auto"/>
        <w:bottom w:val="none" w:sz="0" w:space="0" w:color="auto"/>
        <w:right w:val="none" w:sz="0" w:space="0" w:color="auto"/>
      </w:divBdr>
    </w:div>
    <w:div w:id="1862039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en.wikipedia.org/wiki/Hartsop" TargetMode="Externa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6.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microsoft.com/office/2007/relationships/hdphoto" Target="media/hdphoto1.wdp"/><Relationship Id="rId30"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00A6-21D1-42B9-9C2A-B007B92BC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3109</TotalTime>
  <Pages>40</Pages>
  <Words>10461</Words>
  <Characters>59632</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Semertzidou, Panagiota</dc:creator>
  <cp:keywords/>
  <dc:description/>
  <cp:lastModifiedBy>Peter Appleby</cp:lastModifiedBy>
  <cp:revision>36</cp:revision>
  <cp:lastPrinted>2019-08-16T10:06:00Z</cp:lastPrinted>
  <dcterms:created xsi:type="dcterms:W3CDTF">2019-08-01T18:48:00Z</dcterms:created>
  <dcterms:modified xsi:type="dcterms:W3CDTF">2019-08-16T14:28:00Z</dcterms:modified>
</cp:coreProperties>
</file>