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F507EE" w14:textId="7D8C23E5" w:rsidR="00D27E40" w:rsidRPr="00371365" w:rsidRDefault="00BE0FD3" w:rsidP="00D27E40">
      <w:pPr>
        <w:spacing w:line="480" w:lineRule="auto"/>
        <w:jc w:val="center"/>
        <w:rPr>
          <w:rFonts w:ascii="Times" w:hAnsi="Times"/>
          <w:b/>
          <w:sz w:val="22"/>
          <w:szCs w:val="22"/>
          <w:lang w:val="en-US"/>
        </w:rPr>
      </w:pPr>
      <w:bookmarkStart w:id="0" w:name="_GoBack"/>
      <w:bookmarkEnd w:id="0"/>
      <w:r>
        <w:rPr>
          <w:rFonts w:ascii="Times" w:hAnsi="Times"/>
          <w:b/>
          <w:sz w:val="22"/>
          <w:szCs w:val="22"/>
          <w:lang w:val="en-US"/>
        </w:rPr>
        <w:t>U</w:t>
      </w:r>
      <w:r w:rsidR="002677B0">
        <w:rPr>
          <w:rFonts w:ascii="Times" w:hAnsi="Times"/>
          <w:b/>
          <w:sz w:val="22"/>
          <w:szCs w:val="22"/>
          <w:lang w:val="en-US"/>
        </w:rPr>
        <w:t>s</w:t>
      </w:r>
      <w:r>
        <w:rPr>
          <w:rFonts w:ascii="Times" w:hAnsi="Times"/>
          <w:b/>
          <w:sz w:val="22"/>
          <w:szCs w:val="22"/>
          <w:lang w:val="en-US"/>
        </w:rPr>
        <w:t>ing</w:t>
      </w:r>
      <w:r w:rsidR="002677B0">
        <w:rPr>
          <w:rFonts w:ascii="Times" w:hAnsi="Times"/>
          <w:b/>
          <w:sz w:val="22"/>
          <w:szCs w:val="22"/>
          <w:lang w:val="en-US"/>
        </w:rPr>
        <w:t xml:space="preserve"> </w:t>
      </w:r>
      <w:r>
        <w:rPr>
          <w:rFonts w:ascii="Times" w:hAnsi="Times"/>
          <w:b/>
          <w:sz w:val="22"/>
          <w:szCs w:val="22"/>
          <w:lang w:val="en-US"/>
        </w:rPr>
        <w:t xml:space="preserve">versus </w:t>
      </w:r>
      <w:r w:rsidR="002E2F06">
        <w:rPr>
          <w:rFonts w:ascii="Times" w:hAnsi="Times"/>
          <w:b/>
          <w:sz w:val="22"/>
          <w:szCs w:val="22"/>
          <w:lang w:val="en-US"/>
        </w:rPr>
        <w:t>excus</w:t>
      </w:r>
      <w:r>
        <w:rPr>
          <w:rFonts w:ascii="Times" w:hAnsi="Times"/>
          <w:b/>
          <w:sz w:val="22"/>
          <w:szCs w:val="22"/>
          <w:lang w:val="en-US"/>
        </w:rPr>
        <w:t>ing:</w:t>
      </w:r>
      <w:r w:rsidR="002E2F06">
        <w:rPr>
          <w:rFonts w:ascii="Times" w:hAnsi="Times"/>
          <w:b/>
          <w:sz w:val="22"/>
          <w:szCs w:val="22"/>
          <w:lang w:val="en-US"/>
        </w:rPr>
        <w:t xml:space="preserve"> </w:t>
      </w:r>
      <w:r w:rsidR="00C050B4">
        <w:rPr>
          <w:rFonts w:ascii="Times" w:hAnsi="Times"/>
          <w:b/>
          <w:sz w:val="22"/>
          <w:szCs w:val="22"/>
          <w:lang w:val="en-US"/>
        </w:rPr>
        <w:t>T</w:t>
      </w:r>
      <w:r w:rsidR="004A073F">
        <w:rPr>
          <w:rFonts w:ascii="Times" w:hAnsi="Times"/>
          <w:b/>
          <w:sz w:val="22"/>
          <w:szCs w:val="22"/>
          <w:lang w:val="en-US"/>
        </w:rPr>
        <w:t xml:space="preserve">he </w:t>
      </w:r>
      <w:r>
        <w:rPr>
          <w:rFonts w:ascii="Times" w:hAnsi="Times"/>
          <w:b/>
          <w:sz w:val="22"/>
          <w:szCs w:val="22"/>
          <w:lang w:val="en-US"/>
        </w:rPr>
        <w:t xml:space="preserve">Hudson’s Bay Company’s </w:t>
      </w:r>
      <w:r w:rsidR="00C050B4">
        <w:rPr>
          <w:rFonts w:ascii="Times" w:hAnsi="Times"/>
          <w:b/>
          <w:sz w:val="22"/>
          <w:szCs w:val="22"/>
          <w:lang w:val="en-US"/>
        </w:rPr>
        <w:t>long-term</w:t>
      </w:r>
      <w:r w:rsidR="00440BAB">
        <w:rPr>
          <w:rFonts w:ascii="Times" w:hAnsi="Times"/>
          <w:b/>
          <w:sz w:val="22"/>
          <w:szCs w:val="22"/>
          <w:lang w:val="en-US"/>
        </w:rPr>
        <w:t xml:space="preserve"> </w:t>
      </w:r>
      <w:r w:rsidR="004A073F">
        <w:rPr>
          <w:rFonts w:ascii="Times" w:hAnsi="Times"/>
          <w:b/>
          <w:sz w:val="22"/>
          <w:szCs w:val="22"/>
          <w:lang w:val="en-US"/>
        </w:rPr>
        <w:t xml:space="preserve">engagement with its </w:t>
      </w:r>
      <w:r w:rsidR="00213E70">
        <w:rPr>
          <w:rFonts w:ascii="Times" w:hAnsi="Times"/>
          <w:b/>
          <w:sz w:val="22"/>
          <w:szCs w:val="22"/>
          <w:lang w:val="en-US"/>
        </w:rPr>
        <w:t>(</w:t>
      </w:r>
      <w:r w:rsidR="0079448D">
        <w:rPr>
          <w:rFonts w:ascii="Times" w:hAnsi="Times"/>
          <w:b/>
          <w:sz w:val="22"/>
          <w:szCs w:val="22"/>
          <w:lang w:val="en-US"/>
        </w:rPr>
        <w:t>problematic</w:t>
      </w:r>
      <w:r w:rsidR="00213E70">
        <w:rPr>
          <w:rFonts w:ascii="Times" w:hAnsi="Times"/>
          <w:b/>
          <w:sz w:val="22"/>
          <w:szCs w:val="22"/>
          <w:lang w:val="en-US"/>
        </w:rPr>
        <w:t>)</w:t>
      </w:r>
      <w:r w:rsidR="004A073F">
        <w:rPr>
          <w:rFonts w:ascii="Times" w:hAnsi="Times"/>
          <w:b/>
          <w:sz w:val="22"/>
          <w:szCs w:val="22"/>
          <w:lang w:val="en-US"/>
        </w:rPr>
        <w:t xml:space="preserve"> past </w:t>
      </w:r>
    </w:p>
    <w:p w14:paraId="31D9789E" w14:textId="77777777" w:rsidR="00D27E40" w:rsidRPr="00EE2FF6" w:rsidRDefault="00D27E40" w:rsidP="00D27E40">
      <w:pPr>
        <w:spacing w:line="480" w:lineRule="auto"/>
        <w:rPr>
          <w:rFonts w:ascii="Times" w:eastAsiaTheme="majorEastAsia" w:hAnsi="Times" w:cstheme="majorBidi"/>
          <w:b/>
          <w:bCs/>
          <w:color w:val="000000" w:themeColor="text1"/>
          <w:sz w:val="22"/>
          <w:szCs w:val="22"/>
          <w:lang w:val="en-US" w:eastAsia="zh-CN" w:bidi="hi-IN"/>
        </w:rPr>
      </w:pPr>
    </w:p>
    <w:p w14:paraId="3D3900B7" w14:textId="49B4A2E1" w:rsidR="00F26F9A" w:rsidRPr="00371365" w:rsidRDefault="00561C67" w:rsidP="002C119C">
      <w:pPr>
        <w:pStyle w:val="Heading1"/>
        <w:spacing w:before="0" w:line="480" w:lineRule="auto"/>
        <w:jc w:val="center"/>
        <w:rPr>
          <w:rFonts w:ascii="Times" w:hAnsi="Times"/>
          <w:color w:val="000000" w:themeColor="text1"/>
          <w:sz w:val="22"/>
          <w:szCs w:val="22"/>
          <w:lang w:val="en-US"/>
        </w:rPr>
      </w:pPr>
      <w:r w:rsidRPr="00371365">
        <w:rPr>
          <w:rFonts w:ascii="Times" w:hAnsi="Times"/>
          <w:color w:val="000000" w:themeColor="text1"/>
          <w:sz w:val="22"/>
          <w:szCs w:val="22"/>
          <w:lang w:val="en-US"/>
        </w:rPr>
        <w:t>Abstract</w:t>
      </w:r>
    </w:p>
    <w:p w14:paraId="2AD943CA" w14:textId="00A94876" w:rsidR="0008421A" w:rsidRPr="00092A61" w:rsidRDefault="0008421A" w:rsidP="00A91D5A">
      <w:pPr>
        <w:spacing w:line="480" w:lineRule="auto"/>
        <w:jc w:val="center"/>
        <w:rPr>
          <w:rFonts w:ascii="Times" w:hAnsi="Times"/>
          <w:color w:val="000000" w:themeColor="text1"/>
          <w:sz w:val="22"/>
          <w:szCs w:val="22"/>
          <w:lang w:val="en-US"/>
        </w:rPr>
      </w:pPr>
      <w:r w:rsidRPr="00092A61">
        <w:rPr>
          <w:rFonts w:ascii="Times" w:hAnsi="Times"/>
          <w:color w:val="000000" w:themeColor="text1"/>
          <w:sz w:val="22"/>
          <w:szCs w:val="22"/>
          <w:lang w:val="en-US"/>
        </w:rPr>
        <w:t xml:space="preserve">Increased scrutiny of corporate legitimacy has sparked an interest in “historic Corporate Social Responsibility”, or </w:t>
      </w:r>
      <w:r w:rsidR="00C050B4" w:rsidRPr="00092A61">
        <w:rPr>
          <w:rFonts w:ascii="Times" w:hAnsi="Times"/>
          <w:color w:val="000000" w:themeColor="text1"/>
          <w:sz w:val="22"/>
          <w:szCs w:val="22"/>
          <w:lang w:val="en-US"/>
        </w:rPr>
        <w:t xml:space="preserve">the </w:t>
      </w:r>
      <w:r w:rsidR="00092A61" w:rsidRPr="00092A61">
        <w:rPr>
          <w:rFonts w:ascii="Times" w:hAnsi="Times"/>
          <w:color w:val="000000" w:themeColor="text1"/>
          <w:sz w:val="22"/>
          <w:szCs w:val="22"/>
          <w:lang w:val="en-US"/>
        </w:rPr>
        <w:t>mechanism</w:t>
      </w:r>
      <w:r w:rsidR="00C050B4" w:rsidRPr="00092A61">
        <w:rPr>
          <w:rFonts w:ascii="Times" w:hAnsi="Times"/>
          <w:color w:val="000000" w:themeColor="text1"/>
          <w:sz w:val="22"/>
          <w:szCs w:val="22"/>
          <w:lang w:val="en-US"/>
        </w:rPr>
        <w:t xml:space="preserve"> through which firms take </w:t>
      </w:r>
      <w:r w:rsidRPr="00092A61">
        <w:rPr>
          <w:rFonts w:ascii="Times" w:hAnsi="Times"/>
          <w:color w:val="000000" w:themeColor="text1"/>
          <w:sz w:val="22"/>
          <w:szCs w:val="22"/>
          <w:lang w:val="en-US"/>
        </w:rPr>
        <w:t xml:space="preserve">responsibility for past misdeeds. </w:t>
      </w:r>
      <w:r w:rsidR="00822123">
        <w:rPr>
          <w:rFonts w:ascii="Times" w:hAnsi="Times"/>
          <w:color w:val="000000" w:themeColor="text1"/>
          <w:sz w:val="22"/>
          <w:szCs w:val="22"/>
          <w:lang w:val="en-US"/>
        </w:rPr>
        <w:t>Extant theory on h</w:t>
      </w:r>
      <w:r w:rsidR="003909E3" w:rsidRPr="00092A61">
        <w:rPr>
          <w:rFonts w:ascii="Times" w:hAnsi="Times"/>
          <w:color w:val="000000" w:themeColor="text1"/>
          <w:sz w:val="22"/>
          <w:szCs w:val="22"/>
          <w:lang w:val="en-US"/>
        </w:rPr>
        <w:t xml:space="preserve">istoric CSR </w:t>
      </w:r>
      <w:r w:rsidR="00FD6D53">
        <w:rPr>
          <w:rFonts w:ascii="Times" w:hAnsi="Times"/>
          <w:color w:val="000000" w:themeColor="text1"/>
          <w:sz w:val="22"/>
          <w:szCs w:val="22"/>
          <w:lang w:val="en-US"/>
        </w:rPr>
        <w:t xml:space="preserve">implicitly treats </w:t>
      </w:r>
      <w:r w:rsidR="003909E3" w:rsidRPr="00092A61">
        <w:rPr>
          <w:rFonts w:ascii="Times" w:hAnsi="Times"/>
          <w:color w:val="000000" w:themeColor="text1"/>
          <w:sz w:val="22"/>
          <w:szCs w:val="22"/>
          <w:lang w:val="en-US"/>
        </w:rPr>
        <w:t xml:space="preserve">corporate engagement with historical criticism as intentional and dichotomous, with firms choosing either a limited or </w:t>
      </w:r>
      <w:r w:rsidR="00BD33B1">
        <w:rPr>
          <w:rFonts w:ascii="Times" w:hAnsi="Times"/>
          <w:color w:val="000000" w:themeColor="text1"/>
          <w:sz w:val="22"/>
          <w:szCs w:val="22"/>
          <w:lang w:val="en-US"/>
        </w:rPr>
        <w:t xml:space="preserve">a </w:t>
      </w:r>
      <w:r w:rsidR="003909E3" w:rsidRPr="00092A61">
        <w:rPr>
          <w:rFonts w:ascii="Times" w:hAnsi="Times"/>
          <w:color w:val="000000" w:themeColor="text1"/>
          <w:sz w:val="22"/>
          <w:szCs w:val="22"/>
          <w:lang w:val="en-US"/>
        </w:rPr>
        <w:t xml:space="preserve">high engagement strategy. </w:t>
      </w:r>
      <w:r w:rsidR="00A91D5A" w:rsidRPr="00092A61">
        <w:rPr>
          <w:rFonts w:ascii="Times" w:hAnsi="Times"/>
          <w:color w:val="000000" w:themeColor="text1"/>
          <w:sz w:val="22"/>
          <w:szCs w:val="22"/>
          <w:lang w:val="en-US"/>
        </w:rPr>
        <w:t>However, t</w:t>
      </w:r>
      <w:r w:rsidR="003909E3" w:rsidRPr="00092A61">
        <w:rPr>
          <w:rFonts w:ascii="Times" w:hAnsi="Times"/>
          <w:color w:val="000000" w:themeColor="text1"/>
          <w:sz w:val="22"/>
          <w:szCs w:val="22"/>
          <w:lang w:val="en-US"/>
        </w:rPr>
        <w:t>his conceptualization is puzzling because</w:t>
      </w:r>
      <w:r w:rsidR="00092A61" w:rsidRPr="00092A61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FD6D53">
        <w:rPr>
          <w:rFonts w:ascii="Times" w:hAnsi="Times"/>
          <w:color w:val="000000" w:themeColor="text1"/>
          <w:sz w:val="22"/>
          <w:szCs w:val="22"/>
          <w:lang w:val="en-US"/>
        </w:rPr>
        <w:t>a firm’s engagement with</w:t>
      </w:r>
      <w:r w:rsidR="00092A61" w:rsidRPr="00092A61">
        <w:rPr>
          <w:rFonts w:ascii="Times" w:hAnsi="Times"/>
          <w:color w:val="000000" w:themeColor="text1"/>
          <w:sz w:val="22"/>
          <w:szCs w:val="22"/>
          <w:lang w:val="en-US"/>
        </w:rPr>
        <w:t xml:space="preserve"> historic claims </w:t>
      </w:r>
      <w:r w:rsidR="00FD6D53">
        <w:rPr>
          <w:rFonts w:ascii="Times" w:hAnsi="Times"/>
          <w:color w:val="000000" w:themeColor="text1"/>
          <w:sz w:val="22"/>
          <w:szCs w:val="22"/>
          <w:lang w:val="en-US"/>
        </w:rPr>
        <w:t>involves</w:t>
      </w:r>
      <w:r w:rsidR="003909E3" w:rsidRPr="00092A61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092A61" w:rsidRPr="00092A61">
        <w:rPr>
          <w:rFonts w:ascii="Times" w:hAnsi="Times"/>
          <w:color w:val="000000" w:themeColor="text1"/>
          <w:sz w:val="22"/>
          <w:szCs w:val="22"/>
          <w:lang w:val="en-US"/>
        </w:rPr>
        <w:t>organizational practices</w:t>
      </w:r>
      <w:r w:rsidR="003909E3" w:rsidRPr="00092A61">
        <w:rPr>
          <w:rFonts w:ascii="Times" w:hAnsi="Times"/>
          <w:color w:val="000000" w:themeColor="text1"/>
          <w:sz w:val="22"/>
          <w:szCs w:val="22"/>
          <w:lang w:val="en-US"/>
        </w:rPr>
        <w:t xml:space="preserve"> that managers don’t necessarily control</w:t>
      </w:r>
      <w:r w:rsidR="006810D9">
        <w:rPr>
          <w:rFonts w:ascii="Times" w:hAnsi="Times"/>
          <w:color w:val="000000" w:themeColor="text1"/>
          <w:sz w:val="22"/>
          <w:szCs w:val="22"/>
          <w:lang w:val="en-US"/>
        </w:rPr>
        <w:t>; hence, it</w:t>
      </w:r>
      <w:r w:rsidR="00FD6D53">
        <w:rPr>
          <w:rFonts w:ascii="Times" w:hAnsi="Times"/>
          <w:color w:val="000000" w:themeColor="text1"/>
          <w:sz w:val="22"/>
          <w:szCs w:val="22"/>
          <w:lang w:val="en-US"/>
        </w:rPr>
        <w:t xml:space="preserve"> might materialize differently than anticipated</w:t>
      </w:r>
      <w:r w:rsidR="00092A61" w:rsidRPr="00092A61">
        <w:rPr>
          <w:rFonts w:ascii="Times" w:hAnsi="Times"/>
          <w:color w:val="000000" w:themeColor="text1"/>
          <w:sz w:val="22"/>
          <w:szCs w:val="22"/>
          <w:lang w:val="en-US"/>
        </w:rPr>
        <w:t xml:space="preserve">. </w:t>
      </w:r>
      <w:r w:rsidR="00DB585F">
        <w:rPr>
          <w:rFonts w:ascii="Times" w:hAnsi="Times"/>
          <w:color w:val="000000" w:themeColor="text1"/>
          <w:sz w:val="22"/>
          <w:szCs w:val="22"/>
          <w:lang w:val="en-US"/>
        </w:rPr>
        <w:t>Furthermore</w:t>
      </w:r>
      <w:r w:rsidR="00092A61" w:rsidRPr="00092A61">
        <w:rPr>
          <w:rFonts w:ascii="Times" w:hAnsi="Times"/>
          <w:color w:val="000000" w:themeColor="text1"/>
          <w:sz w:val="22"/>
          <w:szCs w:val="22"/>
          <w:lang w:val="en-US"/>
        </w:rPr>
        <w:t>,</w:t>
      </w:r>
      <w:r w:rsidR="003909E3" w:rsidRPr="00092A61">
        <w:rPr>
          <w:rFonts w:ascii="Times" w:hAnsi="Times"/>
          <w:color w:val="000000" w:themeColor="text1"/>
          <w:sz w:val="22"/>
          <w:szCs w:val="22"/>
          <w:lang w:val="en-US"/>
        </w:rPr>
        <w:t xml:space="preserve"> multiple motivations </w:t>
      </w:r>
      <w:r w:rsidR="00C1420E">
        <w:rPr>
          <w:rFonts w:ascii="Times" w:hAnsi="Times"/>
          <w:color w:val="000000" w:themeColor="text1"/>
          <w:sz w:val="22"/>
          <w:szCs w:val="22"/>
          <w:lang w:val="en-US"/>
        </w:rPr>
        <w:t>could</w:t>
      </w:r>
      <w:r w:rsidR="003909E3" w:rsidRPr="00092A61">
        <w:rPr>
          <w:rFonts w:ascii="Times" w:hAnsi="Times"/>
          <w:color w:val="000000" w:themeColor="text1"/>
          <w:sz w:val="22"/>
          <w:szCs w:val="22"/>
          <w:lang w:val="en-US"/>
        </w:rPr>
        <w:t xml:space="preserve"> jointly affect </w:t>
      </w:r>
      <w:r w:rsidR="00092A61" w:rsidRPr="00092A61">
        <w:rPr>
          <w:rFonts w:ascii="Times" w:hAnsi="Times"/>
          <w:color w:val="000000" w:themeColor="text1"/>
          <w:sz w:val="22"/>
          <w:szCs w:val="22"/>
          <w:lang w:val="en-US"/>
        </w:rPr>
        <w:t xml:space="preserve">managers’ approach to </w:t>
      </w:r>
      <w:r w:rsidR="003909E3" w:rsidRPr="00092A61">
        <w:rPr>
          <w:rFonts w:ascii="Times" w:hAnsi="Times"/>
          <w:color w:val="000000" w:themeColor="text1"/>
          <w:sz w:val="22"/>
          <w:szCs w:val="22"/>
          <w:lang w:val="en-US"/>
        </w:rPr>
        <w:t>organizational history</w:t>
      </w:r>
      <w:r w:rsidR="00FD6D53">
        <w:rPr>
          <w:rFonts w:ascii="Times" w:hAnsi="Times"/>
          <w:color w:val="000000" w:themeColor="text1"/>
          <w:sz w:val="22"/>
          <w:szCs w:val="22"/>
          <w:lang w:val="en-US"/>
        </w:rPr>
        <w:t xml:space="preserve">, </w:t>
      </w:r>
      <w:r w:rsidR="00AE2818">
        <w:rPr>
          <w:rFonts w:ascii="Times" w:hAnsi="Times"/>
          <w:color w:val="000000" w:themeColor="text1"/>
          <w:sz w:val="22"/>
          <w:szCs w:val="22"/>
          <w:lang w:val="en-US"/>
        </w:rPr>
        <w:t xml:space="preserve">especially </w:t>
      </w:r>
      <w:r w:rsidR="004B262D">
        <w:rPr>
          <w:rFonts w:ascii="Times" w:hAnsi="Times"/>
          <w:color w:val="000000" w:themeColor="text1"/>
          <w:sz w:val="22"/>
          <w:szCs w:val="22"/>
          <w:lang w:val="en-US"/>
        </w:rPr>
        <w:t>when dealing with</w:t>
      </w:r>
      <w:r w:rsidR="00AE2818">
        <w:rPr>
          <w:rFonts w:ascii="Times" w:hAnsi="Times"/>
          <w:color w:val="000000" w:themeColor="text1"/>
          <w:sz w:val="22"/>
          <w:szCs w:val="22"/>
          <w:lang w:val="en-US"/>
        </w:rPr>
        <w:t xml:space="preserve"> conflicting stakeholder demands, </w:t>
      </w:r>
      <w:r w:rsidR="00FD6D53">
        <w:rPr>
          <w:rFonts w:ascii="Times" w:hAnsi="Times"/>
          <w:color w:val="000000" w:themeColor="text1"/>
          <w:sz w:val="22"/>
          <w:szCs w:val="22"/>
          <w:lang w:val="en-US"/>
        </w:rPr>
        <w:t>rendering it difficult to histor</w:t>
      </w:r>
      <w:r w:rsidR="004B262D">
        <w:rPr>
          <w:rFonts w:ascii="Times" w:hAnsi="Times"/>
          <w:color w:val="000000" w:themeColor="text1"/>
          <w:sz w:val="22"/>
          <w:szCs w:val="22"/>
          <w:lang w:val="en-US"/>
        </w:rPr>
        <w:t>icize</w:t>
      </w:r>
      <w:r w:rsidR="00FD6D53">
        <w:rPr>
          <w:rFonts w:ascii="Times" w:hAnsi="Times"/>
          <w:color w:val="000000" w:themeColor="text1"/>
          <w:sz w:val="22"/>
          <w:szCs w:val="22"/>
          <w:lang w:val="en-US"/>
        </w:rPr>
        <w:t xml:space="preserve"> consistent</w:t>
      </w:r>
      <w:r w:rsidR="004B262D">
        <w:rPr>
          <w:rFonts w:ascii="Times" w:hAnsi="Times"/>
          <w:color w:val="000000" w:themeColor="text1"/>
          <w:sz w:val="22"/>
          <w:szCs w:val="22"/>
          <w:lang w:val="en-US"/>
        </w:rPr>
        <w:t>ly</w:t>
      </w:r>
      <w:r w:rsidR="00FD6D53">
        <w:rPr>
          <w:rFonts w:ascii="Times" w:hAnsi="Times"/>
          <w:color w:val="000000" w:themeColor="text1"/>
          <w:sz w:val="22"/>
          <w:szCs w:val="22"/>
          <w:lang w:val="en-US"/>
        </w:rPr>
        <w:t>.</w:t>
      </w:r>
      <w:r w:rsidR="00FD6D53" w:rsidRPr="00FD6D53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FD6D53">
        <w:rPr>
          <w:rFonts w:ascii="Times" w:hAnsi="Times"/>
          <w:color w:val="000000" w:themeColor="text1"/>
          <w:sz w:val="22"/>
          <w:szCs w:val="22"/>
          <w:lang w:val="en-US"/>
        </w:rPr>
        <w:t>E</w:t>
      </w:r>
      <w:r w:rsidR="00FD6D53" w:rsidRPr="00092A61">
        <w:rPr>
          <w:rFonts w:ascii="Times" w:hAnsi="Times"/>
          <w:color w:val="000000" w:themeColor="text1"/>
          <w:sz w:val="22"/>
          <w:szCs w:val="22"/>
          <w:lang w:val="en-US"/>
        </w:rPr>
        <w:t>xamin</w:t>
      </w:r>
      <w:r w:rsidR="00FD6D53">
        <w:rPr>
          <w:rFonts w:ascii="Times" w:hAnsi="Times"/>
          <w:color w:val="000000" w:themeColor="text1"/>
          <w:sz w:val="22"/>
          <w:szCs w:val="22"/>
          <w:lang w:val="en-US"/>
        </w:rPr>
        <w:t>ing</w:t>
      </w:r>
      <w:r w:rsidR="00FD6D53" w:rsidRPr="00092A61">
        <w:rPr>
          <w:rFonts w:ascii="Times" w:hAnsi="Times"/>
          <w:color w:val="000000" w:themeColor="text1"/>
          <w:sz w:val="22"/>
          <w:szCs w:val="22"/>
          <w:lang w:val="en-US"/>
        </w:rPr>
        <w:t xml:space="preserve"> the relationship between the legitimacy of critical historic claims, </w:t>
      </w:r>
      <w:r w:rsidR="00FD6D53">
        <w:rPr>
          <w:rFonts w:ascii="Times" w:hAnsi="Times"/>
          <w:color w:val="000000" w:themeColor="text1"/>
          <w:sz w:val="22"/>
          <w:szCs w:val="22"/>
          <w:lang w:val="en-US"/>
        </w:rPr>
        <w:t xml:space="preserve">corporate </w:t>
      </w:r>
      <w:r w:rsidR="00FD6D53" w:rsidRPr="00092A61">
        <w:rPr>
          <w:rFonts w:ascii="Times" w:hAnsi="Times"/>
          <w:color w:val="000000" w:themeColor="text1"/>
          <w:sz w:val="22"/>
          <w:szCs w:val="22"/>
          <w:lang w:val="en-US"/>
        </w:rPr>
        <w:t>engagement with these claims a</w:t>
      </w:r>
      <w:r w:rsidR="00FD6D53">
        <w:rPr>
          <w:rFonts w:ascii="Times" w:hAnsi="Times"/>
          <w:color w:val="000000" w:themeColor="text1"/>
          <w:sz w:val="22"/>
          <w:szCs w:val="22"/>
          <w:lang w:val="en-US"/>
        </w:rPr>
        <w:t xml:space="preserve">nd corporate </w:t>
      </w:r>
      <w:r w:rsidR="00FD6D53" w:rsidRPr="00092A61">
        <w:rPr>
          <w:rFonts w:ascii="Times" w:hAnsi="Times"/>
          <w:color w:val="000000" w:themeColor="text1"/>
          <w:sz w:val="22"/>
          <w:szCs w:val="22"/>
          <w:lang w:val="en-US"/>
        </w:rPr>
        <w:t>legitimacy</w:t>
      </w:r>
      <w:r w:rsidR="00FD6D53">
        <w:rPr>
          <w:rFonts w:ascii="Times" w:hAnsi="Times"/>
          <w:color w:val="000000" w:themeColor="text1"/>
          <w:sz w:val="22"/>
          <w:szCs w:val="22"/>
          <w:lang w:val="en-US"/>
        </w:rPr>
        <w:t>,</w:t>
      </w:r>
      <w:r w:rsidR="00FD6D53" w:rsidRPr="00092A61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FD6D53">
        <w:rPr>
          <w:rFonts w:ascii="Times" w:hAnsi="Times"/>
          <w:color w:val="000000" w:themeColor="text1"/>
          <w:sz w:val="22"/>
          <w:szCs w:val="22"/>
          <w:lang w:val="en-US"/>
        </w:rPr>
        <w:t xml:space="preserve">the present paper performs a historical case study of the </w:t>
      </w:r>
      <w:r w:rsidR="00FD6D53" w:rsidRPr="00092A61">
        <w:rPr>
          <w:rFonts w:ascii="Times" w:hAnsi="Times"/>
          <w:color w:val="000000" w:themeColor="text1"/>
          <w:sz w:val="22"/>
          <w:szCs w:val="22"/>
          <w:lang w:val="en-US"/>
        </w:rPr>
        <w:t>Hudson’s Bay Company</w:t>
      </w:r>
      <w:r w:rsidR="00FD6D53">
        <w:rPr>
          <w:rFonts w:ascii="Times" w:hAnsi="Times"/>
          <w:color w:val="000000" w:themeColor="text1"/>
          <w:sz w:val="22"/>
          <w:szCs w:val="22"/>
          <w:lang w:val="en-US"/>
        </w:rPr>
        <w:t>’s</w:t>
      </w:r>
      <w:r w:rsidR="00FD6D53" w:rsidRPr="00092A61">
        <w:rPr>
          <w:rFonts w:ascii="Times" w:hAnsi="Times"/>
          <w:color w:val="000000" w:themeColor="text1"/>
          <w:sz w:val="22"/>
          <w:szCs w:val="22"/>
          <w:lang w:val="en-US"/>
        </w:rPr>
        <w:t xml:space="preserve"> (HBC)</w:t>
      </w:r>
      <w:r w:rsidR="00A91D5A" w:rsidRPr="00092A61">
        <w:rPr>
          <w:rFonts w:ascii="Times" w:hAnsi="Times"/>
          <w:color w:val="000000" w:themeColor="text1"/>
          <w:sz w:val="22"/>
          <w:szCs w:val="22"/>
          <w:lang w:val="en-US"/>
        </w:rPr>
        <w:t xml:space="preserve"> long-term use of history </w:t>
      </w:r>
      <w:r w:rsidR="00092A61" w:rsidRPr="00092A61">
        <w:rPr>
          <w:rFonts w:ascii="Times" w:hAnsi="Times"/>
          <w:color w:val="000000" w:themeColor="text1"/>
          <w:sz w:val="22"/>
          <w:szCs w:val="22"/>
          <w:lang w:val="en-US"/>
        </w:rPr>
        <w:t>in stakeholder relations</w:t>
      </w:r>
      <w:r w:rsidR="00FD6D53">
        <w:rPr>
          <w:rFonts w:ascii="Times" w:hAnsi="Times"/>
          <w:color w:val="000000" w:themeColor="text1"/>
          <w:sz w:val="22"/>
          <w:szCs w:val="22"/>
          <w:lang w:val="en-US"/>
        </w:rPr>
        <w:t xml:space="preserve">. The </w:t>
      </w:r>
      <w:r w:rsidR="00A91C31">
        <w:rPr>
          <w:rFonts w:ascii="Times" w:hAnsi="Times"/>
          <w:color w:val="000000" w:themeColor="text1"/>
          <w:sz w:val="22"/>
          <w:szCs w:val="22"/>
          <w:lang w:val="en-US"/>
        </w:rPr>
        <w:t>data</w:t>
      </w:r>
      <w:r w:rsidR="00FD6D53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Pr="00092A61">
        <w:rPr>
          <w:rFonts w:ascii="Times" w:hAnsi="Times"/>
          <w:color w:val="000000" w:themeColor="text1"/>
          <w:sz w:val="22"/>
          <w:szCs w:val="22"/>
          <w:lang w:val="en-US"/>
        </w:rPr>
        <w:t xml:space="preserve">suggest that </w:t>
      </w:r>
      <w:r w:rsidR="00E8201D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under conflicting internal and external pressures,</w:t>
      </w:r>
      <w:r w:rsidR="00E8201D" w:rsidRPr="00092A61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B6252B" w:rsidRPr="00092A61">
        <w:rPr>
          <w:rFonts w:ascii="Times" w:hAnsi="Times"/>
          <w:color w:val="000000" w:themeColor="text1"/>
          <w:sz w:val="22"/>
          <w:szCs w:val="22"/>
          <w:lang w:val="en-US"/>
        </w:rPr>
        <w:t>th</w:t>
      </w:r>
      <w:r w:rsidR="00092A61" w:rsidRPr="00092A61">
        <w:rPr>
          <w:rFonts w:ascii="Times" w:hAnsi="Times"/>
          <w:color w:val="000000" w:themeColor="text1"/>
          <w:sz w:val="22"/>
          <w:szCs w:val="22"/>
          <w:lang w:val="en-US"/>
        </w:rPr>
        <w:t>e HBC’s</w:t>
      </w:r>
      <w:r w:rsidR="00B6252B" w:rsidRPr="00092A61">
        <w:rPr>
          <w:rFonts w:ascii="Times" w:hAnsi="Times"/>
          <w:color w:val="000000" w:themeColor="text1"/>
          <w:sz w:val="22"/>
          <w:szCs w:val="22"/>
          <w:lang w:val="en-US"/>
        </w:rPr>
        <w:t xml:space="preserve"> engagement with </w:t>
      </w:r>
      <w:r w:rsidR="00092A61" w:rsidRPr="00092A61">
        <w:rPr>
          <w:rFonts w:ascii="Times" w:hAnsi="Times"/>
          <w:color w:val="000000" w:themeColor="text1"/>
          <w:sz w:val="22"/>
          <w:szCs w:val="22"/>
          <w:lang w:val="en-US"/>
        </w:rPr>
        <w:t>historical criticism</w:t>
      </w:r>
      <w:r w:rsidR="00B6252B" w:rsidRPr="00092A61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092A61" w:rsidRPr="00092A61">
        <w:rPr>
          <w:rFonts w:ascii="Times" w:hAnsi="Times"/>
          <w:color w:val="000000" w:themeColor="text1"/>
          <w:sz w:val="22"/>
          <w:szCs w:val="22"/>
          <w:lang w:val="en-US"/>
        </w:rPr>
        <w:t>became</w:t>
      </w:r>
      <w:r w:rsidR="00092A61" w:rsidRPr="00092A61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  <w:r w:rsidR="00092A61" w:rsidRPr="00092A61">
        <w:rPr>
          <w:rFonts w:ascii="Times" w:hAnsi="Times"/>
          <w:color w:val="000000" w:themeColor="text1"/>
          <w:sz w:val="22"/>
          <w:szCs w:val="22"/>
          <w:lang w:val="en-US"/>
        </w:rPr>
        <w:t>“sedimented” over time</w:t>
      </w:r>
      <w:r w:rsidR="00E8201D">
        <w:rPr>
          <w:rFonts w:ascii="Times" w:hAnsi="Times"/>
          <w:color w:val="000000" w:themeColor="text1"/>
          <w:sz w:val="22"/>
          <w:szCs w:val="22"/>
          <w:lang w:val="en-US"/>
        </w:rPr>
        <w:t>,</w:t>
      </w:r>
      <w:r w:rsidR="00B74FA3">
        <w:rPr>
          <w:rFonts w:ascii="Times" w:hAnsi="Times"/>
          <w:color w:val="000000" w:themeColor="text1"/>
          <w:sz w:val="22"/>
          <w:szCs w:val="22"/>
          <w:lang w:val="en-US"/>
        </w:rPr>
        <w:t xml:space="preserve"> involving both</w:t>
      </w:r>
      <w:r w:rsidR="00B6252B" w:rsidRPr="00092A61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open </w:t>
      </w:r>
      <w:r w:rsidR="00280AC7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and </w:t>
      </w:r>
      <w:r w:rsidR="00756F87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stakeholder-</w:t>
      </w:r>
      <w:r w:rsidR="00280AC7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inclusive practice</w:t>
      </w:r>
      <w:r w:rsidR="005E276F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s</w:t>
      </w:r>
      <w:r w:rsidR="00280AC7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of “history-as-sensemaking”</w:t>
      </w:r>
      <w:r w:rsidR="00FD6D53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  <w:r w:rsidR="00B74FA3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and</w:t>
      </w:r>
      <w:r w:rsidR="00B6252B" w:rsidRPr="00092A61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instrumental </w:t>
      </w:r>
      <w:r w:rsidR="00280AC7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“history-as-</w:t>
      </w:r>
      <w:r w:rsidR="009410AB" w:rsidRPr="00092A61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rhetoric</w:t>
      </w:r>
      <w:r w:rsidR="00280AC7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”</w:t>
      </w:r>
      <w:r w:rsidR="009410AB" w:rsidRPr="00092A61">
        <w:rPr>
          <w:rFonts w:ascii="Times" w:hAnsi="Times"/>
          <w:color w:val="000000" w:themeColor="text1"/>
          <w:sz w:val="22"/>
          <w:szCs w:val="22"/>
          <w:lang w:val="en-US"/>
        </w:rPr>
        <w:t>.</w:t>
      </w:r>
      <w:r w:rsidR="009E6513" w:rsidRPr="00092A61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606E38">
        <w:rPr>
          <w:rFonts w:ascii="Times" w:hAnsi="Times"/>
          <w:color w:val="000000" w:themeColor="text1"/>
          <w:sz w:val="22"/>
          <w:szCs w:val="22"/>
          <w:lang w:val="en-US"/>
        </w:rPr>
        <w:t>Enriching</w:t>
      </w:r>
      <w:r w:rsidR="00FD6D53">
        <w:rPr>
          <w:rFonts w:ascii="Times" w:hAnsi="Times"/>
          <w:color w:val="000000" w:themeColor="text1"/>
          <w:sz w:val="22"/>
          <w:szCs w:val="22"/>
          <w:lang w:val="en-US"/>
        </w:rPr>
        <w:t xml:space="preserve"> understanding</w:t>
      </w:r>
      <w:r w:rsidR="009E6513" w:rsidRPr="00092A61">
        <w:rPr>
          <w:rFonts w:ascii="Times" w:hAnsi="Times"/>
          <w:color w:val="000000" w:themeColor="text1"/>
          <w:sz w:val="22"/>
          <w:szCs w:val="22"/>
          <w:lang w:val="en-US"/>
        </w:rPr>
        <w:t xml:space="preserve"> of corporate-stakeholder interaction about the past</w:t>
      </w:r>
      <w:r w:rsidR="00606E38">
        <w:rPr>
          <w:rFonts w:ascii="Times" w:hAnsi="Times"/>
          <w:color w:val="000000" w:themeColor="text1"/>
          <w:sz w:val="22"/>
          <w:szCs w:val="22"/>
          <w:lang w:val="en-US"/>
        </w:rPr>
        <w:t>, this finding</w:t>
      </w:r>
      <w:r w:rsidR="009E6513" w:rsidRPr="00092A61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FD6D53">
        <w:rPr>
          <w:rFonts w:ascii="Times" w:hAnsi="Times"/>
          <w:color w:val="000000" w:themeColor="text1"/>
          <w:sz w:val="22"/>
          <w:szCs w:val="22"/>
          <w:lang w:val="en-US"/>
        </w:rPr>
        <w:t xml:space="preserve">may </w:t>
      </w:r>
      <w:r w:rsidR="00FF4154">
        <w:rPr>
          <w:rFonts w:ascii="Times" w:hAnsi="Times"/>
          <w:color w:val="000000" w:themeColor="text1"/>
          <w:sz w:val="22"/>
          <w:szCs w:val="22"/>
          <w:lang w:val="en-US"/>
        </w:rPr>
        <w:t>stimulate its generation of</w:t>
      </w:r>
      <w:r w:rsidR="009E6513" w:rsidRPr="00092A61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FD6D53" w:rsidRPr="00092A61">
        <w:rPr>
          <w:rFonts w:ascii="Times" w:hAnsi="Times"/>
          <w:color w:val="000000" w:themeColor="text1"/>
          <w:sz w:val="22"/>
          <w:szCs w:val="22"/>
          <w:lang w:val="en-US"/>
        </w:rPr>
        <w:t xml:space="preserve">social value </w:t>
      </w:r>
      <w:r w:rsidR="00FF4154">
        <w:rPr>
          <w:rFonts w:ascii="Times" w:hAnsi="Times"/>
          <w:color w:val="000000" w:themeColor="text1"/>
          <w:sz w:val="22"/>
          <w:szCs w:val="22"/>
          <w:lang w:val="en-US"/>
        </w:rPr>
        <w:t>and</w:t>
      </w:r>
      <w:r w:rsidR="00FD6D53" w:rsidRPr="00092A61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9E6513" w:rsidRPr="00092A61">
        <w:rPr>
          <w:rFonts w:ascii="Times" w:hAnsi="Times"/>
          <w:color w:val="000000" w:themeColor="text1"/>
          <w:sz w:val="22"/>
          <w:szCs w:val="22"/>
          <w:lang w:val="en-US"/>
        </w:rPr>
        <w:t xml:space="preserve">corporate legitimacy. </w:t>
      </w:r>
    </w:p>
    <w:p w14:paraId="684A9826" w14:textId="77777777" w:rsidR="00B6252B" w:rsidRPr="00371365" w:rsidRDefault="00B6252B" w:rsidP="00B6252B">
      <w:pPr>
        <w:spacing w:line="480" w:lineRule="auto"/>
        <w:rPr>
          <w:rFonts w:ascii="Times" w:hAnsi="Times"/>
          <w:color w:val="000000" w:themeColor="text1"/>
          <w:sz w:val="22"/>
          <w:szCs w:val="22"/>
          <w:lang w:val="en-US"/>
        </w:rPr>
      </w:pPr>
    </w:p>
    <w:p w14:paraId="0185824F" w14:textId="0AE66866" w:rsidR="00C050B4" w:rsidRDefault="008E6818" w:rsidP="00092A61">
      <w:pPr>
        <w:spacing w:line="480" w:lineRule="auto"/>
        <w:rPr>
          <w:rFonts w:ascii="Times" w:hAnsi="Times"/>
          <w:color w:val="000000" w:themeColor="text1"/>
          <w:sz w:val="22"/>
          <w:szCs w:val="22"/>
          <w:lang w:val="en-US"/>
        </w:rPr>
      </w:pPr>
      <w:r w:rsidRPr="00371365">
        <w:rPr>
          <w:rFonts w:ascii="Times" w:hAnsi="Times"/>
          <w:b/>
          <w:color w:val="000000" w:themeColor="text1"/>
          <w:sz w:val="22"/>
          <w:szCs w:val="22"/>
          <w:lang w:val="en-US"/>
        </w:rPr>
        <w:t>Keywords:</w:t>
      </w:r>
      <w:r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Historic Corpora</w:t>
      </w:r>
      <w:r w:rsidR="00313E70" w:rsidRPr="00371365">
        <w:rPr>
          <w:rFonts w:ascii="Times" w:hAnsi="Times"/>
          <w:color w:val="000000" w:themeColor="text1"/>
          <w:sz w:val="22"/>
          <w:szCs w:val="22"/>
          <w:lang w:val="en-US"/>
        </w:rPr>
        <w:t>te Social Responsibility, legitimacy</w:t>
      </w:r>
      <w:r w:rsidR="00513533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, </w:t>
      </w:r>
      <w:r w:rsidR="00CD3CE9">
        <w:rPr>
          <w:rFonts w:ascii="Times" w:hAnsi="Times"/>
          <w:color w:val="000000" w:themeColor="text1"/>
          <w:sz w:val="22"/>
          <w:szCs w:val="22"/>
          <w:lang w:val="en-US"/>
        </w:rPr>
        <w:t>corporate engagement</w:t>
      </w:r>
      <w:r w:rsidR="00513533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, </w:t>
      </w:r>
      <w:r w:rsidR="00CD3CE9">
        <w:rPr>
          <w:rFonts w:ascii="Times" w:hAnsi="Times"/>
          <w:color w:val="000000" w:themeColor="text1"/>
          <w:sz w:val="22"/>
          <w:szCs w:val="22"/>
          <w:lang w:val="en-US"/>
        </w:rPr>
        <w:t xml:space="preserve">sedimentation, </w:t>
      </w:r>
      <w:r w:rsidR="00604522" w:rsidRPr="00371365">
        <w:rPr>
          <w:rFonts w:ascii="Times" w:hAnsi="Times"/>
          <w:color w:val="000000" w:themeColor="text1"/>
          <w:sz w:val="22"/>
          <w:szCs w:val="22"/>
          <w:lang w:val="en-US"/>
        </w:rPr>
        <w:t>settler colonialism, Indigenous peoples</w:t>
      </w:r>
      <w:r w:rsidRPr="00371365">
        <w:rPr>
          <w:rFonts w:ascii="Times" w:hAnsi="Times"/>
          <w:color w:val="000000" w:themeColor="text1"/>
          <w:sz w:val="22"/>
          <w:szCs w:val="22"/>
          <w:lang w:val="en-US"/>
        </w:rPr>
        <w:t>, Hudson’s Bay Company</w:t>
      </w:r>
      <w:r w:rsidR="00C050B4">
        <w:rPr>
          <w:rFonts w:ascii="Times" w:hAnsi="Times"/>
          <w:color w:val="000000" w:themeColor="text1"/>
          <w:sz w:val="22"/>
          <w:szCs w:val="22"/>
          <w:lang w:val="en-US"/>
        </w:rPr>
        <w:t>.</w:t>
      </w:r>
      <w:r w:rsidR="00C050B4">
        <w:rPr>
          <w:rFonts w:ascii="Times" w:hAnsi="Times"/>
          <w:color w:val="000000" w:themeColor="text1"/>
          <w:sz w:val="22"/>
          <w:szCs w:val="22"/>
          <w:lang w:val="en-US"/>
        </w:rPr>
        <w:br w:type="page"/>
      </w:r>
    </w:p>
    <w:p w14:paraId="62F389A6" w14:textId="77D4792C" w:rsidR="00BD57C2" w:rsidRDefault="0063129A" w:rsidP="00AE4366">
      <w:pPr>
        <w:spacing w:line="480" w:lineRule="auto"/>
        <w:rPr>
          <w:rFonts w:ascii="Times" w:hAnsi="Times"/>
          <w:color w:val="000000" w:themeColor="text1"/>
          <w:sz w:val="22"/>
          <w:szCs w:val="22"/>
          <w:lang w:val="en-US"/>
        </w:rPr>
      </w:pPr>
      <w:r w:rsidRPr="00371365">
        <w:rPr>
          <w:rFonts w:ascii="Times" w:hAnsi="Times"/>
          <w:color w:val="000000" w:themeColor="text1"/>
          <w:sz w:val="22"/>
          <w:szCs w:val="22"/>
          <w:lang w:val="en-US"/>
        </w:rPr>
        <w:lastRenderedPageBreak/>
        <w:t>As m</w:t>
      </w:r>
      <w:r w:rsidR="00B06E88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any of </w:t>
      </w:r>
      <w:r w:rsidR="005A0E7D" w:rsidRPr="00371365">
        <w:rPr>
          <w:rFonts w:ascii="Times" w:hAnsi="Times"/>
          <w:color w:val="000000" w:themeColor="text1"/>
          <w:sz w:val="22"/>
          <w:szCs w:val="22"/>
          <w:lang w:val="en-US"/>
        </w:rPr>
        <w:t>today’s</w:t>
      </w:r>
      <w:r w:rsidR="00B06E88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environmental and social problems </w:t>
      </w:r>
      <w:r w:rsidR="00563DE7" w:rsidRPr="00371365">
        <w:rPr>
          <w:rFonts w:ascii="Times" w:hAnsi="Times"/>
          <w:color w:val="000000" w:themeColor="text1"/>
          <w:sz w:val="22"/>
          <w:szCs w:val="22"/>
          <w:lang w:val="en-US"/>
        </w:rPr>
        <w:t>manifest themselves as negative side</w:t>
      </w:r>
      <w:r w:rsidR="005B3B60" w:rsidRPr="00371365">
        <w:rPr>
          <w:rFonts w:ascii="Times" w:hAnsi="Times"/>
          <w:color w:val="000000" w:themeColor="text1"/>
          <w:sz w:val="22"/>
          <w:szCs w:val="22"/>
          <w:lang w:val="en-US"/>
        </w:rPr>
        <w:t>-effects of business activities</w:t>
      </w:r>
      <w:r w:rsidRPr="00371365">
        <w:rPr>
          <w:rFonts w:ascii="Times" w:hAnsi="Times"/>
          <w:color w:val="000000" w:themeColor="text1"/>
          <w:sz w:val="22"/>
          <w:szCs w:val="22"/>
          <w:lang w:val="en-US"/>
        </w:rPr>
        <w:t>,</w:t>
      </w:r>
      <w:r w:rsidR="005176A1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t</w:t>
      </w:r>
      <w:r w:rsidR="00563DE7" w:rsidRPr="00371365">
        <w:rPr>
          <w:rFonts w:ascii="Times" w:hAnsi="Times"/>
          <w:color w:val="000000" w:themeColor="text1"/>
          <w:sz w:val="22"/>
          <w:szCs w:val="22"/>
          <w:lang w:val="en-US"/>
        </w:rPr>
        <w:t>he legitimacy of (global) business ha</w:t>
      </w:r>
      <w:r w:rsidR="005B3B60" w:rsidRPr="00371365">
        <w:rPr>
          <w:rFonts w:ascii="Times" w:hAnsi="Times"/>
          <w:color w:val="000000" w:themeColor="text1"/>
          <w:sz w:val="22"/>
          <w:szCs w:val="22"/>
          <w:lang w:val="en-US"/>
        </w:rPr>
        <w:t>s come under increased scrutiny</w:t>
      </w:r>
      <w:r w:rsidR="005A0E7D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(</w:t>
      </w:r>
      <w:r w:rsidR="001F4207" w:rsidRPr="00371365">
        <w:rPr>
          <w:rFonts w:ascii="Times" w:hAnsi="Times"/>
          <w:color w:val="000000" w:themeColor="text1"/>
          <w:sz w:val="22"/>
          <w:szCs w:val="22"/>
          <w:lang w:val="en-US"/>
        </w:rPr>
        <w:t>Scherer</w:t>
      </w:r>
      <w:r w:rsidR="00627BBE">
        <w:rPr>
          <w:rFonts w:ascii="Times" w:hAnsi="Times"/>
          <w:color w:val="000000" w:themeColor="text1"/>
          <w:sz w:val="22"/>
          <w:szCs w:val="22"/>
          <w:lang w:val="en-US"/>
        </w:rPr>
        <w:t xml:space="preserve"> et al.</w:t>
      </w:r>
      <w:r w:rsidR="007A11CF">
        <w:rPr>
          <w:rFonts w:ascii="Times" w:hAnsi="Times"/>
          <w:color w:val="000000" w:themeColor="text1"/>
          <w:sz w:val="22"/>
          <w:szCs w:val="22"/>
          <w:lang w:val="en-US"/>
        </w:rPr>
        <w:t xml:space="preserve"> 2</w:t>
      </w:r>
      <w:r w:rsidR="001F4207" w:rsidRPr="00371365">
        <w:rPr>
          <w:rFonts w:ascii="Times" w:hAnsi="Times"/>
          <w:color w:val="000000" w:themeColor="text1"/>
          <w:sz w:val="22"/>
          <w:szCs w:val="22"/>
          <w:lang w:val="en-US"/>
        </w:rPr>
        <w:t>013; Joutsenvirta and Vaara</w:t>
      </w:r>
      <w:r w:rsidR="007A11CF">
        <w:rPr>
          <w:rFonts w:ascii="Times" w:hAnsi="Times"/>
          <w:color w:val="000000" w:themeColor="text1"/>
          <w:sz w:val="22"/>
          <w:szCs w:val="22"/>
          <w:lang w:val="en-US"/>
        </w:rPr>
        <w:t xml:space="preserve"> 2</w:t>
      </w:r>
      <w:r w:rsidR="001F4207" w:rsidRPr="00371365">
        <w:rPr>
          <w:rFonts w:ascii="Times" w:hAnsi="Times"/>
          <w:color w:val="000000" w:themeColor="text1"/>
          <w:sz w:val="22"/>
          <w:szCs w:val="22"/>
          <w:lang w:val="en-US"/>
        </w:rPr>
        <w:t>015)</w:t>
      </w:r>
      <w:r w:rsidR="00C01750" w:rsidRPr="00371365">
        <w:rPr>
          <w:rFonts w:ascii="Times" w:hAnsi="Times"/>
          <w:color w:val="000000" w:themeColor="text1"/>
          <w:sz w:val="22"/>
          <w:szCs w:val="22"/>
          <w:lang w:val="en-US"/>
        </w:rPr>
        <w:t>.</w:t>
      </w:r>
      <w:r w:rsidR="009B6FC4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C56331">
        <w:rPr>
          <w:rFonts w:ascii="Times" w:hAnsi="Times"/>
          <w:color w:val="000000" w:themeColor="text1"/>
          <w:sz w:val="22"/>
          <w:szCs w:val="22"/>
          <w:lang w:val="en-US"/>
        </w:rPr>
        <w:t xml:space="preserve">As part of this development, </w:t>
      </w:r>
      <w:r w:rsidR="0043165F">
        <w:rPr>
          <w:rFonts w:ascii="Times" w:hAnsi="Times"/>
          <w:color w:val="000000" w:themeColor="text1"/>
          <w:sz w:val="22"/>
          <w:szCs w:val="22"/>
          <w:lang w:val="en-US"/>
        </w:rPr>
        <w:t xml:space="preserve">the viewpoint that the traditional division of responsibilities between the political and economic spheres of society is no longer apt (e.g., Scherer and Palazzo 2007) has gained prominence (Stutz 2018). </w:t>
      </w:r>
      <w:r w:rsidR="00E8043C">
        <w:rPr>
          <w:rFonts w:ascii="Times" w:hAnsi="Times"/>
          <w:color w:val="000000" w:themeColor="text1"/>
          <w:sz w:val="22"/>
          <w:szCs w:val="22"/>
          <w:lang w:val="en-US"/>
        </w:rPr>
        <w:t xml:space="preserve">In what has been labeled </w:t>
      </w:r>
      <w:r w:rsidR="00713973">
        <w:rPr>
          <w:rFonts w:ascii="Times" w:hAnsi="Times"/>
          <w:color w:val="000000" w:themeColor="text1"/>
          <w:sz w:val="22"/>
          <w:szCs w:val="22"/>
          <w:lang w:val="en-US"/>
        </w:rPr>
        <w:t xml:space="preserve">the </w:t>
      </w:r>
      <w:r w:rsidR="00D06B46">
        <w:rPr>
          <w:rFonts w:ascii="Times" w:hAnsi="Times"/>
          <w:color w:val="000000" w:themeColor="text1"/>
          <w:sz w:val="22"/>
          <w:szCs w:val="22"/>
          <w:lang w:val="en-US"/>
        </w:rPr>
        <w:t>“</w:t>
      </w:r>
      <w:r w:rsidR="00713973">
        <w:rPr>
          <w:rFonts w:ascii="Times" w:hAnsi="Times"/>
          <w:color w:val="000000" w:themeColor="text1"/>
          <w:sz w:val="22"/>
          <w:szCs w:val="22"/>
          <w:lang w:val="en-US"/>
        </w:rPr>
        <w:t>politico-ethical perspective</w:t>
      </w:r>
      <w:r w:rsidR="00D06B46">
        <w:rPr>
          <w:rFonts w:ascii="Times" w:hAnsi="Times"/>
          <w:color w:val="000000" w:themeColor="text1"/>
          <w:sz w:val="22"/>
          <w:szCs w:val="22"/>
          <w:lang w:val="en-US"/>
        </w:rPr>
        <w:t>”</w:t>
      </w:r>
      <w:r w:rsidR="00713973">
        <w:rPr>
          <w:rFonts w:ascii="Times" w:hAnsi="Times"/>
          <w:color w:val="000000" w:themeColor="text1"/>
          <w:sz w:val="22"/>
          <w:szCs w:val="22"/>
          <w:lang w:val="en-US"/>
        </w:rPr>
        <w:t xml:space="preserve"> on C</w:t>
      </w:r>
      <w:r w:rsidR="00BB20A0">
        <w:rPr>
          <w:rFonts w:ascii="Times" w:hAnsi="Times"/>
          <w:color w:val="000000" w:themeColor="text1"/>
          <w:sz w:val="22"/>
          <w:szCs w:val="22"/>
          <w:lang w:val="en-US"/>
        </w:rPr>
        <w:t xml:space="preserve">orporate Social Responsibility (CSR) </w:t>
      </w:r>
      <w:r w:rsidR="00713973">
        <w:rPr>
          <w:rFonts w:ascii="Times" w:hAnsi="Times"/>
          <w:color w:val="000000" w:themeColor="text1"/>
          <w:sz w:val="22"/>
          <w:szCs w:val="22"/>
          <w:lang w:val="en-US"/>
        </w:rPr>
        <w:t>(</w:t>
      </w:r>
      <w:r w:rsidR="00CB383E">
        <w:rPr>
          <w:rFonts w:ascii="Times" w:hAnsi="Times"/>
          <w:color w:val="000000" w:themeColor="text1"/>
          <w:sz w:val="22"/>
          <w:szCs w:val="22"/>
          <w:lang w:val="en-US"/>
        </w:rPr>
        <w:t>Heikkurinen and Mäkinen 2018)</w:t>
      </w:r>
      <w:r w:rsidR="000D17C9">
        <w:rPr>
          <w:rFonts w:ascii="Times" w:hAnsi="Times"/>
          <w:color w:val="000000" w:themeColor="text1"/>
          <w:sz w:val="22"/>
          <w:szCs w:val="22"/>
          <w:lang w:val="en-US"/>
        </w:rPr>
        <w:t>,</w:t>
      </w:r>
      <w:r w:rsidR="00CB383E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E8043C">
        <w:rPr>
          <w:rFonts w:ascii="Times" w:hAnsi="Times"/>
          <w:color w:val="000000" w:themeColor="text1"/>
          <w:sz w:val="22"/>
          <w:szCs w:val="22"/>
          <w:lang w:val="en-US"/>
        </w:rPr>
        <w:t xml:space="preserve">scholars </w:t>
      </w:r>
      <w:r w:rsidR="009B1C8C">
        <w:rPr>
          <w:rFonts w:ascii="Times" w:hAnsi="Times"/>
          <w:color w:val="000000" w:themeColor="text1"/>
          <w:sz w:val="22"/>
          <w:szCs w:val="22"/>
          <w:lang w:val="en-US"/>
        </w:rPr>
        <w:t>recommend</w:t>
      </w:r>
      <w:r w:rsidR="00CB383E">
        <w:rPr>
          <w:rFonts w:ascii="Times" w:hAnsi="Times"/>
          <w:color w:val="000000" w:themeColor="text1"/>
          <w:sz w:val="22"/>
          <w:szCs w:val="22"/>
          <w:lang w:val="en-US"/>
        </w:rPr>
        <w:t xml:space="preserve"> that corporations take on responsibilities</w:t>
      </w:r>
      <w:r w:rsidR="00906189">
        <w:rPr>
          <w:rFonts w:ascii="Times" w:hAnsi="Times"/>
          <w:color w:val="000000" w:themeColor="text1"/>
          <w:sz w:val="22"/>
          <w:szCs w:val="22"/>
          <w:lang w:val="en-US"/>
        </w:rPr>
        <w:t xml:space="preserve"> for the wider social good (Matten and Moon 2008)</w:t>
      </w:r>
      <w:r w:rsidR="00CB383E">
        <w:rPr>
          <w:rFonts w:ascii="Times" w:hAnsi="Times"/>
          <w:color w:val="000000" w:themeColor="text1"/>
          <w:sz w:val="22"/>
          <w:szCs w:val="22"/>
          <w:lang w:val="en-US"/>
        </w:rPr>
        <w:t xml:space="preserve"> and </w:t>
      </w:r>
      <w:r w:rsidR="00E8043C">
        <w:rPr>
          <w:rFonts w:ascii="Times" w:hAnsi="Times"/>
          <w:color w:val="000000" w:themeColor="text1"/>
          <w:sz w:val="22"/>
          <w:szCs w:val="22"/>
          <w:lang w:val="en-US"/>
        </w:rPr>
        <w:t>work with civil society actors to resolve</w:t>
      </w:r>
      <w:r w:rsidR="00CB383E">
        <w:rPr>
          <w:rFonts w:ascii="Times" w:hAnsi="Times"/>
          <w:color w:val="000000" w:themeColor="text1"/>
          <w:sz w:val="22"/>
          <w:szCs w:val="22"/>
          <w:lang w:val="en-US"/>
        </w:rPr>
        <w:t xml:space="preserve"> social and environmental problems </w:t>
      </w:r>
      <w:r w:rsidR="00E8043C">
        <w:rPr>
          <w:rFonts w:ascii="Times" w:hAnsi="Times"/>
          <w:color w:val="000000" w:themeColor="text1"/>
          <w:sz w:val="22"/>
          <w:szCs w:val="22"/>
          <w:lang w:val="en-US"/>
        </w:rPr>
        <w:t xml:space="preserve">in free </w:t>
      </w:r>
      <w:r w:rsidR="00CB383E">
        <w:rPr>
          <w:rFonts w:ascii="Times" w:hAnsi="Times"/>
          <w:color w:val="000000" w:themeColor="text1"/>
          <w:sz w:val="22"/>
          <w:szCs w:val="22"/>
          <w:lang w:val="en-US"/>
        </w:rPr>
        <w:t>deliberative spaces (</w:t>
      </w:r>
      <w:r w:rsidR="00B7406D">
        <w:rPr>
          <w:rFonts w:ascii="Times" w:hAnsi="Times"/>
          <w:color w:val="000000" w:themeColor="text1"/>
          <w:sz w:val="22"/>
          <w:szCs w:val="22"/>
          <w:lang w:val="en-US"/>
        </w:rPr>
        <w:t>Néron 2010</w:t>
      </w:r>
      <w:r w:rsidR="00CB383E">
        <w:rPr>
          <w:rFonts w:ascii="Times" w:hAnsi="Times"/>
          <w:color w:val="000000" w:themeColor="text1"/>
          <w:sz w:val="22"/>
          <w:szCs w:val="22"/>
          <w:lang w:val="en-US"/>
        </w:rPr>
        <w:t>).</w:t>
      </w:r>
      <w:r w:rsidR="00254D4C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65081F">
        <w:rPr>
          <w:rFonts w:ascii="Times" w:hAnsi="Times"/>
          <w:color w:val="000000" w:themeColor="text1"/>
          <w:sz w:val="22"/>
          <w:szCs w:val="22"/>
          <w:lang w:val="en-US"/>
        </w:rPr>
        <w:t>T</w:t>
      </w:r>
      <w:r w:rsidR="000E1DA0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he </w:t>
      </w:r>
      <w:r w:rsidR="00D27ACF">
        <w:rPr>
          <w:rFonts w:ascii="Times" w:hAnsi="Times"/>
          <w:color w:val="000000" w:themeColor="text1"/>
          <w:sz w:val="22"/>
          <w:szCs w:val="22"/>
          <w:lang w:val="en-US"/>
        </w:rPr>
        <w:t>stretch</w:t>
      </w:r>
      <w:r w:rsidR="00254D4C">
        <w:rPr>
          <w:rFonts w:ascii="Times" w:hAnsi="Times"/>
          <w:color w:val="000000" w:themeColor="text1"/>
          <w:sz w:val="22"/>
          <w:szCs w:val="22"/>
          <w:lang w:val="en-US"/>
        </w:rPr>
        <w:t xml:space="preserve"> of firms’ responsibilities</w:t>
      </w:r>
      <w:r w:rsidR="00D27ACF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0E1DA0" w:rsidRPr="00371365">
        <w:rPr>
          <w:rFonts w:ascii="Times" w:hAnsi="Times"/>
          <w:color w:val="000000" w:themeColor="text1"/>
          <w:sz w:val="22"/>
          <w:szCs w:val="22"/>
          <w:lang w:val="en-US"/>
        </w:rPr>
        <w:t>beyond</w:t>
      </w:r>
      <w:r w:rsidR="00523EC5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254D4C">
        <w:rPr>
          <w:rFonts w:ascii="Times" w:hAnsi="Times"/>
          <w:color w:val="000000" w:themeColor="text1"/>
          <w:sz w:val="22"/>
          <w:szCs w:val="22"/>
          <w:lang w:val="en-US"/>
        </w:rPr>
        <w:t>their traditional</w:t>
      </w:r>
      <w:r w:rsidR="0066742B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boundaries</w:t>
      </w:r>
      <w:r w:rsidR="00254D4C">
        <w:rPr>
          <w:rFonts w:ascii="Times" w:hAnsi="Times"/>
          <w:color w:val="000000" w:themeColor="text1"/>
          <w:sz w:val="22"/>
          <w:szCs w:val="22"/>
          <w:lang w:val="en-US"/>
        </w:rPr>
        <w:t xml:space="preserve"> also involves retrospective judgments of past corporate practices</w:t>
      </w:r>
      <w:r w:rsidR="00AE4366">
        <w:rPr>
          <w:rFonts w:ascii="Times" w:hAnsi="Times"/>
          <w:color w:val="000000" w:themeColor="text1"/>
          <w:sz w:val="22"/>
          <w:szCs w:val="22"/>
          <w:lang w:val="en-US"/>
        </w:rPr>
        <w:t>, which take place within a</w:t>
      </w:r>
      <w:r w:rsidR="00C221D0">
        <w:rPr>
          <w:rFonts w:ascii="Times" w:hAnsi="Times"/>
          <w:color w:val="000000" w:themeColor="text1"/>
          <w:sz w:val="22"/>
          <w:szCs w:val="22"/>
          <w:lang w:val="en-US"/>
        </w:rPr>
        <w:t xml:space="preserve"> growing</w:t>
      </w:r>
      <w:r w:rsidR="00AE4366">
        <w:rPr>
          <w:rFonts w:ascii="Times" w:hAnsi="Times"/>
          <w:color w:val="000000" w:themeColor="text1"/>
          <w:sz w:val="22"/>
          <w:szCs w:val="22"/>
          <w:lang w:val="en-US"/>
        </w:rPr>
        <w:t xml:space="preserve"> effort across societies</w:t>
      </w:r>
      <w:r w:rsidR="00254D4C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AE4366">
        <w:rPr>
          <w:rFonts w:ascii="Times" w:hAnsi="Times"/>
          <w:color w:val="000000" w:themeColor="text1"/>
          <w:sz w:val="22"/>
          <w:szCs w:val="22"/>
          <w:lang w:val="en-US"/>
        </w:rPr>
        <w:t xml:space="preserve">to come to terms with dark episodes </w:t>
      </w:r>
      <w:r w:rsidR="00254D4C">
        <w:rPr>
          <w:rFonts w:ascii="Times" w:hAnsi="Times"/>
          <w:color w:val="000000" w:themeColor="text1"/>
          <w:sz w:val="22"/>
          <w:szCs w:val="22"/>
          <w:lang w:val="en-US"/>
        </w:rPr>
        <w:t>(Janssen 2013).</w:t>
      </w:r>
    </w:p>
    <w:p w14:paraId="35F1870C" w14:textId="158A3439" w:rsidR="00A84770" w:rsidRPr="002F7996" w:rsidRDefault="00254D4C" w:rsidP="0078471E">
      <w:pPr>
        <w:spacing w:line="480" w:lineRule="auto"/>
        <w:rPr>
          <w:rFonts w:ascii="Times" w:hAnsi="Times"/>
          <w:color w:val="000000" w:themeColor="text1"/>
          <w:sz w:val="22"/>
          <w:szCs w:val="22"/>
          <w:lang w:val="en-US"/>
        </w:rPr>
      </w:pPr>
      <w:r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78471E">
        <w:rPr>
          <w:rFonts w:ascii="Times" w:hAnsi="Times"/>
          <w:color w:val="000000" w:themeColor="text1"/>
          <w:sz w:val="22"/>
          <w:szCs w:val="22"/>
          <w:lang w:val="en-US"/>
        </w:rPr>
        <w:tab/>
      </w:r>
      <w:r w:rsidR="00853402" w:rsidRPr="001D713C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Extending the politico-ethical approach to CSR </w:t>
      </w:r>
      <w:r w:rsidR="00160A32" w:rsidRPr="001D713C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and subscribing to the idea that f</w:t>
      </w:r>
      <w:r w:rsidR="00160A32" w:rsidRPr="001D713C">
        <w:rPr>
          <w:rFonts w:ascii="Times" w:hAnsi="Times"/>
          <w:color w:val="000000" w:themeColor="text1"/>
          <w:sz w:val="22"/>
          <w:szCs w:val="22"/>
          <w:lang w:val="en-US"/>
        </w:rPr>
        <w:t>irms bear moral responsibility for past actions, Schrempf-Stirling</w:t>
      </w:r>
      <w:r w:rsidR="00627BBE">
        <w:rPr>
          <w:rFonts w:ascii="Times" w:hAnsi="Times"/>
          <w:color w:val="000000" w:themeColor="text1"/>
          <w:sz w:val="22"/>
          <w:szCs w:val="22"/>
          <w:lang w:val="en-US"/>
        </w:rPr>
        <w:t xml:space="preserve"> et al.</w:t>
      </w:r>
      <w:r w:rsidR="00160A32" w:rsidRPr="001D713C">
        <w:rPr>
          <w:rFonts w:ascii="Times" w:hAnsi="Times"/>
          <w:color w:val="000000" w:themeColor="text1"/>
          <w:sz w:val="22"/>
          <w:szCs w:val="22"/>
          <w:lang w:val="en-US"/>
        </w:rPr>
        <w:t xml:space="preserve"> (2016) t</w:t>
      </w:r>
      <w:r w:rsidR="009B6DE1" w:rsidRPr="001D713C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heoriz</w:t>
      </w:r>
      <w:r w:rsidR="004E3AC7" w:rsidRPr="001D713C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e</w:t>
      </w:r>
      <w:r w:rsidR="009B6DE1" w:rsidRPr="001D713C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  <w:r w:rsidR="0079448D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“historic CSR”, which refers to</w:t>
      </w:r>
      <w:r w:rsidR="009B6DE1" w:rsidRPr="001D713C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  <w:r w:rsidR="00693290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the mechanism through</w:t>
      </w:r>
      <w:r w:rsidR="004E3AC7" w:rsidRPr="001D713C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which</w:t>
      </w:r>
      <w:r w:rsidR="009B6DE1" w:rsidRPr="001D713C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  <w:r w:rsidR="004E3AC7" w:rsidRPr="001D713C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corporations</w:t>
      </w:r>
      <w:r w:rsidR="009B6DE1" w:rsidRPr="001D713C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engage with critiques </w:t>
      </w:r>
      <w:r w:rsidR="004E3AC7" w:rsidRPr="001D713C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of their past and</w:t>
      </w:r>
      <w:r w:rsidR="009B6DE1" w:rsidRPr="001D713C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  <w:r w:rsidR="002B3ADC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thereby</w:t>
      </w:r>
      <w:r w:rsidR="00693290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influence their</w:t>
      </w:r>
      <w:r w:rsidR="009B6DE1" w:rsidRPr="001D713C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legitimacy </w:t>
      </w:r>
      <w:r w:rsidR="004E3AC7" w:rsidRPr="001D713C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in the present</w:t>
      </w:r>
      <w:r w:rsidR="009B6DE1" w:rsidRPr="001D713C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.</w:t>
      </w:r>
      <w:r w:rsidR="00A84770" w:rsidRPr="001D713C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C62E71">
        <w:rPr>
          <w:rFonts w:ascii="Times" w:hAnsi="Times"/>
          <w:color w:val="000000" w:themeColor="text1"/>
          <w:sz w:val="22"/>
          <w:szCs w:val="22"/>
          <w:lang w:val="en-US"/>
        </w:rPr>
        <w:t>W</w:t>
      </w:r>
      <w:r w:rsidR="002B1ED7" w:rsidRPr="001D713C">
        <w:rPr>
          <w:rFonts w:ascii="Times" w:hAnsi="Times"/>
          <w:color w:val="000000" w:themeColor="text1"/>
          <w:sz w:val="22"/>
          <w:szCs w:val="22"/>
          <w:lang w:val="en-US"/>
        </w:rPr>
        <w:t xml:space="preserve">hen </w:t>
      </w:r>
      <w:r w:rsidR="009807E5">
        <w:rPr>
          <w:rFonts w:ascii="Times" w:hAnsi="Times"/>
          <w:color w:val="000000" w:themeColor="text1"/>
          <w:sz w:val="22"/>
          <w:szCs w:val="22"/>
          <w:lang w:val="en-US"/>
        </w:rPr>
        <w:t>a</w:t>
      </w:r>
      <w:r w:rsidR="00F57F06" w:rsidRPr="001D713C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847DE1">
        <w:rPr>
          <w:rFonts w:ascii="Times" w:hAnsi="Times"/>
          <w:color w:val="000000" w:themeColor="text1"/>
          <w:sz w:val="22"/>
          <w:szCs w:val="22"/>
          <w:lang w:val="en-US"/>
        </w:rPr>
        <w:t xml:space="preserve">problematization of </w:t>
      </w:r>
      <w:r w:rsidR="00C62E71">
        <w:rPr>
          <w:rFonts w:ascii="Times" w:hAnsi="Times"/>
          <w:color w:val="000000" w:themeColor="text1"/>
          <w:sz w:val="22"/>
          <w:szCs w:val="22"/>
          <w:lang w:val="en-US"/>
        </w:rPr>
        <w:t>a firm’s</w:t>
      </w:r>
      <w:r w:rsidR="00847DE1">
        <w:rPr>
          <w:rFonts w:ascii="Times" w:hAnsi="Times"/>
          <w:color w:val="000000" w:themeColor="text1"/>
          <w:sz w:val="22"/>
          <w:szCs w:val="22"/>
          <w:lang w:val="en-US"/>
        </w:rPr>
        <w:t xml:space="preserve"> past</w:t>
      </w:r>
      <w:r w:rsidR="00F57F06" w:rsidRPr="001D713C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9807E5" w:rsidRPr="001D713C">
        <w:rPr>
          <w:rFonts w:ascii="Times" w:hAnsi="Times"/>
          <w:color w:val="000000" w:themeColor="text1"/>
          <w:sz w:val="22"/>
          <w:szCs w:val="22"/>
          <w:lang w:val="en-US"/>
        </w:rPr>
        <w:t>generat</w:t>
      </w:r>
      <w:r w:rsidR="009807E5">
        <w:rPr>
          <w:rFonts w:ascii="Times" w:hAnsi="Times"/>
          <w:color w:val="000000" w:themeColor="text1"/>
          <w:sz w:val="22"/>
          <w:szCs w:val="22"/>
          <w:lang w:val="en-US"/>
        </w:rPr>
        <w:t>es</w:t>
      </w:r>
      <w:r w:rsidR="009807E5" w:rsidRPr="001D713C">
        <w:rPr>
          <w:rFonts w:ascii="Times" w:hAnsi="Times"/>
          <w:color w:val="000000" w:themeColor="text1"/>
          <w:sz w:val="22"/>
          <w:szCs w:val="22"/>
          <w:lang w:val="en-US"/>
        </w:rPr>
        <w:t xml:space="preserve"> a broader public discourse </w:t>
      </w:r>
      <w:r w:rsidR="009807E5">
        <w:rPr>
          <w:rFonts w:ascii="Times" w:hAnsi="Times"/>
          <w:color w:val="000000" w:themeColor="text1"/>
          <w:sz w:val="22"/>
          <w:szCs w:val="22"/>
          <w:lang w:val="en-US"/>
        </w:rPr>
        <w:t xml:space="preserve">and thus achieves </w:t>
      </w:r>
      <w:r w:rsidR="00375F65" w:rsidRPr="001D713C">
        <w:rPr>
          <w:rFonts w:ascii="Times" w:hAnsi="Times"/>
          <w:color w:val="000000" w:themeColor="text1"/>
          <w:sz w:val="22"/>
          <w:szCs w:val="22"/>
          <w:lang w:val="en-US"/>
        </w:rPr>
        <w:t>legitimacy</w:t>
      </w:r>
      <w:r w:rsidR="00847DE1">
        <w:rPr>
          <w:rFonts w:ascii="Times" w:hAnsi="Times"/>
          <w:color w:val="000000" w:themeColor="text1"/>
          <w:sz w:val="22"/>
          <w:szCs w:val="22"/>
          <w:lang w:val="en-US"/>
        </w:rPr>
        <w:t xml:space="preserve">, it </w:t>
      </w:r>
      <w:r w:rsidR="00D84C10" w:rsidRPr="001D713C">
        <w:rPr>
          <w:rFonts w:ascii="Times" w:hAnsi="Times"/>
          <w:color w:val="000000" w:themeColor="text1"/>
          <w:sz w:val="22"/>
          <w:szCs w:val="22"/>
          <w:lang w:val="en-US"/>
        </w:rPr>
        <w:t>may</w:t>
      </w:r>
      <w:r w:rsidR="00326D48" w:rsidRPr="001D713C">
        <w:rPr>
          <w:rFonts w:ascii="Times" w:hAnsi="Times"/>
          <w:color w:val="000000" w:themeColor="text1"/>
          <w:sz w:val="22"/>
          <w:szCs w:val="22"/>
          <w:lang w:val="en-US"/>
        </w:rPr>
        <w:t xml:space="preserve"> provoke a</w:t>
      </w:r>
      <w:r w:rsidR="00D84C10" w:rsidRPr="001D713C">
        <w:rPr>
          <w:rFonts w:ascii="Times" w:hAnsi="Times"/>
          <w:color w:val="000000" w:themeColor="text1"/>
          <w:sz w:val="22"/>
          <w:szCs w:val="22"/>
          <w:lang w:val="en-US"/>
        </w:rPr>
        <w:t xml:space="preserve"> public reevaluation of that firm’s “right to exist”</w:t>
      </w:r>
      <w:r w:rsidR="00C62E71">
        <w:rPr>
          <w:rFonts w:ascii="Times" w:hAnsi="Times"/>
          <w:color w:val="000000" w:themeColor="text1"/>
          <w:sz w:val="22"/>
          <w:szCs w:val="22"/>
          <w:lang w:val="en-US"/>
        </w:rPr>
        <w:t xml:space="preserve"> and t</w:t>
      </w:r>
      <w:r w:rsidR="005B3EAE">
        <w:rPr>
          <w:rFonts w:ascii="Times" w:hAnsi="Times"/>
          <w:color w:val="000000" w:themeColor="text1"/>
          <w:sz w:val="22"/>
          <w:szCs w:val="22"/>
          <w:lang w:val="en-US"/>
        </w:rPr>
        <w:t>hus</w:t>
      </w:r>
      <w:r w:rsidR="00C62E71">
        <w:rPr>
          <w:rFonts w:ascii="Times" w:hAnsi="Times"/>
          <w:color w:val="000000" w:themeColor="text1"/>
          <w:sz w:val="22"/>
          <w:szCs w:val="22"/>
          <w:lang w:val="en-US"/>
        </w:rPr>
        <w:t xml:space="preserve"> threaten that firm’s legitimacy</w:t>
      </w:r>
      <w:r w:rsidR="00375F65" w:rsidRPr="001D713C">
        <w:rPr>
          <w:rFonts w:ascii="Times" w:hAnsi="Times"/>
          <w:color w:val="000000" w:themeColor="text1"/>
          <w:sz w:val="22"/>
          <w:szCs w:val="22"/>
          <w:lang w:val="en-US"/>
        </w:rPr>
        <w:t xml:space="preserve">. </w:t>
      </w:r>
      <w:r w:rsidR="00741D28">
        <w:rPr>
          <w:rFonts w:ascii="Times" w:hAnsi="Times"/>
          <w:color w:val="000000" w:themeColor="text1"/>
          <w:sz w:val="22"/>
          <w:szCs w:val="22"/>
          <w:lang w:val="en-US"/>
        </w:rPr>
        <w:t>Faced with</w:t>
      </w:r>
      <w:r w:rsidR="00693290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1C3557">
        <w:rPr>
          <w:rFonts w:ascii="Times" w:hAnsi="Times"/>
          <w:color w:val="000000" w:themeColor="text1"/>
          <w:sz w:val="22"/>
          <w:szCs w:val="22"/>
          <w:lang w:val="en-US"/>
        </w:rPr>
        <w:t>this threat</w:t>
      </w:r>
      <w:r w:rsidR="00741D28">
        <w:rPr>
          <w:rFonts w:ascii="Times" w:hAnsi="Times"/>
          <w:color w:val="000000" w:themeColor="text1"/>
          <w:sz w:val="22"/>
          <w:szCs w:val="22"/>
          <w:lang w:val="en-US"/>
        </w:rPr>
        <w:t>,</w:t>
      </w:r>
      <w:r w:rsidR="00D84C10" w:rsidRPr="001D713C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326D48" w:rsidRPr="001D713C">
        <w:rPr>
          <w:rFonts w:ascii="Times" w:hAnsi="Times"/>
          <w:color w:val="000000" w:themeColor="text1"/>
          <w:sz w:val="22"/>
          <w:szCs w:val="22"/>
          <w:lang w:val="en-US"/>
        </w:rPr>
        <w:t>firm</w:t>
      </w:r>
      <w:r w:rsidR="00741D28">
        <w:rPr>
          <w:rFonts w:ascii="Times" w:hAnsi="Times"/>
          <w:color w:val="000000" w:themeColor="text1"/>
          <w:sz w:val="22"/>
          <w:szCs w:val="22"/>
          <w:lang w:val="en-US"/>
        </w:rPr>
        <w:t>s</w:t>
      </w:r>
      <w:r w:rsidR="00D84C10" w:rsidRPr="001D713C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741D28">
        <w:rPr>
          <w:rFonts w:ascii="Times" w:hAnsi="Times"/>
          <w:color w:val="000000" w:themeColor="text1"/>
          <w:sz w:val="22"/>
          <w:szCs w:val="22"/>
          <w:lang w:val="en-US"/>
        </w:rPr>
        <w:t>can</w:t>
      </w:r>
      <w:r w:rsidR="006E0BA5" w:rsidRPr="001D713C">
        <w:rPr>
          <w:rFonts w:ascii="Times" w:hAnsi="Times"/>
          <w:color w:val="000000" w:themeColor="text1"/>
          <w:sz w:val="22"/>
          <w:szCs w:val="22"/>
          <w:lang w:val="en-US"/>
        </w:rPr>
        <w:t xml:space="preserve"> cho</w:t>
      </w:r>
      <w:r w:rsidR="00741D28">
        <w:rPr>
          <w:rFonts w:ascii="Times" w:hAnsi="Times"/>
          <w:color w:val="000000" w:themeColor="text1"/>
          <w:sz w:val="22"/>
          <w:szCs w:val="22"/>
          <w:lang w:val="en-US"/>
        </w:rPr>
        <w:t>os</w:t>
      </w:r>
      <w:r w:rsidR="006E0BA5" w:rsidRPr="001D713C">
        <w:rPr>
          <w:rFonts w:ascii="Times" w:hAnsi="Times"/>
          <w:color w:val="000000" w:themeColor="text1"/>
          <w:sz w:val="22"/>
          <w:szCs w:val="22"/>
          <w:lang w:val="en-US"/>
        </w:rPr>
        <w:t xml:space="preserve">e between either a limited or a high engagement strategy. </w:t>
      </w:r>
      <w:r w:rsidR="00693290">
        <w:rPr>
          <w:rFonts w:ascii="Times" w:hAnsi="Times"/>
          <w:color w:val="000000" w:themeColor="text1"/>
          <w:sz w:val="22"/>
          <w:szCs w:val="22"/>
          <w:lang w:val="en-US"/>
        </w:rPr>
        <w:t xml:space="preserve">The former typically involves </w:t>
      </w:r>
      <w:r w:rsidR="00FE4EDB">
        <w:rPr>
          <w:rFonts w:ascii="Times" w:hAnsi="Times"/>
          <w:color w:val="000000" w:themeColor="text1"/>
          <w:sz w:val="22"/>
          <w:szCs w:val="22"/>
          <w:lang w:val="en-US"/>
        </w:rPr>
        <w:t xml:space="preserve">low transparency and </w:t>
      </w:r>
      <w:r w:rsidR="00693290">
        <w:rPr>
          <w:rFonts w:ascii="Times" w:hAnsi="Times"/>
          <w:color w:val="000000" w:themeColor="text1"/>
          <w:sz w:val="22"/>
          <w:szCs w:val="22"/>
          <w:lang w:val="en-US"/>
        </w:rPr>
        <w:t>consists of</w:t>
      </w:r>
      <w:r w:rsidR="00375F65" w:rsidRPr="001D713C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326D48" w:rsidRPr="001D713C">
        <w:rPr>
          <w:rFonts w:ascii="Times" w:hAnsi="Times"/>
          <w:color w:val="000000" w:themeColor="text1"/>
          <w:sz w:val="22"/>
          <w:szCs w:val="22"/>
          <w:lang w:val="en-US"/>
        </w:rPr>
        <w:t>ignor</w:t>
      </w:r>
      <w:r w:rsidR="00375F65" w:rsidRPr="001D713C">
        <w:rPr>
          <w:rFonts w:ascii="Times" w:hAnsi="Times"/>
          <w:color w:val="000000" w:themeColor="text1"/>
          <w:sz w:val="22"/>
          <w:szCs w:val="22"/>
          <w:lang w:val="en-US"/>
        </w:rPr>
        <w:t>ing</w:t>
      </w:r>
      <w:r w:rsidR="00326D48" w:rsidRPr="001D713C">
        <w:rPr>
          <w:rFonts w:ascii="Times" w:hAnsi="Times"/>
          <w:color w:val="000000" w:themeColor="text1"/>
          <w:sz w:val="22"/>
          <w:szCs w:val="22"/>
          <w:lang w:val="en-US"/>
        </w:rPr>
        <w:t xml:space="preserve"> or contest</w:t>
      </w:r>
      <w:r w:rsidR="00375F65" w:rsidRPr="001D713C">
        <w:rPr>
          <w:rFonts w:ascii="Times" w:hAnsi="Times"/>
          <w:color w:val="000000" w:themeColor="text1"/>
          <w:sz w:val="22"/>
          <w:szCs w:val="22"/>
          <w:lang w:val="en-US"/>
        </w:rPr>
        <w:t>ing</w:t>
      </w:r>
      <w:r w:rsidR="00326D48" w:rsidRPr="001D713C">
        <w:rPr>
          <w:rFonts w:ascii="Times" w:hAnsi="Times"/>
          <w:color w:val="000000" w:themeColor="text1"/>
          <w:sz w:val="22"/>
          <w:szCs w:val="22"/>
          <w:lang w:val="en-US"/>
        </w:rPr>
        <w:t xml:space="preserve"> the </w:t>
      </w:r>
      <w:r w:rsidR="006E0BA5" w:rsidRPr="001D713C">
        <w:rPr>
          <w:rFonts w:ascii="Times" w:hAnsi="Times"/>
          <w:color w:val="000000" w:themeColor="text1"/>
          <w:sz w:val="22"/>
          <w:szCs w:val="22"/>
          <w:lang w:val="en-US"/>
        </w:rPr>
        <w:t>critical historical narrative</w:t>
      </w:r>
      <w:r w:rsidR="00014B81">
        <w:rPr>
          <w:rFonts w:ascii="Times" w:hAnsi="Times"/>
          <w:color w:val="000000" w:themeColor="text1"/>
          <w:sz w:val="22"/>
          <w:szCs w:val="22"/>
          <w:lang w:val="en-US"/>
        </w:rPr>
        <w:t>, while</w:t>
      </w:r>
      <w:r w:rsidR="006E0BA5" w:rsidRPr="001D713C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014B81">
        <w:rPr>
          <w:rFonts w:ascii="Times" w:hAnsi="Times"/>
          <w:color w:val="000000" w:themeColor="text1"/>
          <w:sz w:val="22"/>
          <w:szCs w:val="22"/>
          <w:lang w:val="en-US"/>
        </w:rPr>
        <w:t>t</w:t>
      </w:r>
      <w:r w:rsidR="00693290">
        <w:rPr>
          <w:rFonts w:ascii="Times" w:hAnsi="Times"/>
          <w:color w:val="000000" w:themeColor="text1"/>
          <w:sz w:val="22"/>
          <w:szCs w:val="22"/>
          <w:lang w:val="en-US"/>
        </w:rPr>
        <w:t xml:space="preserve">he latter is marked by high transparency of historical records and </w:t>
      </w:r>
      <w:r w:rsidR="00BF4DE6" w:rsidRPr="001D713C">
        <w:rPr>
          <w:rFonts w:ascii="Times" w:hAnsi="Times"/>
          <w:color w:val="000000" w:themeColor="text1"/>
          <w:sz w:val="22"/>
          <w:szCs w:val="22"/>
          <w:lang w:val="en-US"/>
        </w:rPr>
        <w:t>a good-faith</w:t>
      </w:r>
      <w:r w:rsidR="00BF4DE6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BF4DE6" w:rsidRPr="001D713C">
        <w:rPr>
          <w:rFonts w:ascii="Times" w:hAnsi="Times"/>
          <w:color w:val="000000" w:themeColor="text1"/>
          <w:sz w:val="22"/>
          <w:szCs w:val="22"/>
          <w:lang w:val="en-US"/>
        </w:rPr>
        <w:t xml:space="preserve">discussion </w:t>
      </w:r>
      <w:r w:rsidR="00014B81">
        <w:rPr>
          <w:rFonts w:ascii="Times" w:hAnsi="Times"/>
          <w:color w:val="000000" w:themeColor="text1"/>
          <w:sz w:val="22"/>
          <w:szCs w:val="22"/>
          <w:lang w:val="en-US"/>
        </w:rPr>
        <w:t xml:space="preserve">between the firm and </w:t>
      </w:r>
      <w:r w:rsidR="006C73A7">
        <w:rPr>
          <w:rFonts w:ascii="Times" w:hAnsi="Times"/>
          <w:color w:val="000000" w:themeColor="text1"/>
          <w:sz w:val="22"/>
          <w:szCs w:val="22"/>
          <w:lang w:val="en-US"/>
        </w:rPr>
        <w:t>its critics</w:t>
      </w:r>
      <w:r w:rsidR="007A7DBC" w:rsidRPr="001D713C">
        <w:rPr>
          <w:rFonts w:ascii="Times" w:hAnsi="Times"/>
          <w:color w:val="000000" w:themeColor="text1"/>
          <w:sz w:val="22"/>
          <w:szCs w:val="22"/>
          <w:lang w:val="en-US"/>
        </w:rPr>
        <w:t xml:space="preserve">. </w:t>
      </w:r>
      <w:r w:rsidR="00741D28">
        <w:rPr>
          <w:rFonts w:ascii="Times" w:hAnsi="Times"/>
          <w:color w:val="000000" w:themeColor="text1"/>
          <w:sz w:val="22"/>
          <w:szCs w:val="22"/>
          <w:lang w:val="en-US"/>
        </w:rPr>
        <w:t>The authors</w:t>
      </w:r>
      <w:r w:rsidR="00492DDC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771108">
        <w:rPr>
          <w:rFonts w:ascii="Times" w:hAnsi="Times"/>
          <w:color w:val="000000" w:themeColor="text1"/>
          <w:sz w:val="22"/>
          <w:szCs w:val="22"/>
          <w:lang w:val="en-US"/>
        </w:rPr>
        <w:t>argue that</w:t>
      </w:r>
      <w:r w:rsidR="00032BB1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492DDC">
        <w:rPr>
          <w:rFonts w:ascii="Times" w:hAnsi="Times"/>
          <w:color w:val="000000" w:themeColor="text1"/>
          <w:sz w:val="22"/>
          <w:szCs w:val="22"/>
          <w:lang w:val="en-US"/>
        </w:rPr>
        <w:t>h</w:t>
      </w:r>
      <w:r w:rsidR="00BC049B" w:rsidRPr="001D713C">
        <w:rPr>
          <w:rFonts w:ascii="Times" w:hAnsi="Times"/>
          <w:color w:val="000000" w:themeColor="text1"/>
          <w:sz w:val="22"/>
          <w:szCs w:val="22"/>
          <w:lang w:val="en-US"/>
        </w:rPr>
        <w:t xml:space="preserve">igh corporate </w:t>
      </w:r>
      <w:r w:rsidR="007A7DBC" w:rsidRPr="001D713C">
        <w:rPr>
          <w:rFonts w:ascii="Times" w:hAnsi="Times"/>
          <w:color w:val="000000" w:themeColor="text1"/>
          <w:sz w:val="22"/>
          <w:szCs w:val="22"/>
          <w:lang w:val="en-US"/>
        </w:rPr>
        <w:t>engage</w:t>
      </w:r>
      <w:r w:rsidR="00BC049B" w:rsidRPr="001D713C">
        <w:rPr>
          <w:rFonts w:ascii="Times" w:hAnsi="Times"/>
          <w:color w:val="000000" w:themeColor="text1"/>
          <w:sz w:val="22"/>
          <w:szCs w:val="22"/>
          <w:lang w:val="en-US"/>
        </w:rPr>
        <w:t>ment</w:t>
      </w:r>
      <w:r w:rsidR="007A7DBC" w:rsidRPr="001D713C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771108">
        <w:rPr>
          <w:rFonts w:ascii="Times" w:hAnsi="Times"/>
          <w:color w:val="000000" w:themeColor="text1"/>
          <w:sz w:val="22"/>
          <w:szCs w:val="22"/>
          <w:lang w:val="en-US"/>
        </w:rPr>
        <w:t>generally increases</w:t>
      </w:r>
      <w:r w:rsidR="00693290">
        <w:rPr>
          <w:rFonts w:ascii="Times" w:hAnsi="Times"/>
          <w:color w:val="000000" w:themeColor="text1"/>
          <w:sz w:val="22"/>
          <w:szCs w:val="22"/>
          <w:lang w:val="en-US"/>
        </w:rPr>
        <w:t xml:space="preserve"> corporate</w:t>
      </w:r>
      <w:r w:rsidR="00BD6394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7A7DBC" w:rsidRPr="001D713C">
        <w:rPr>
          <w:rFonts w:ascii="Times" w:hAnsi="Times"/>
          <w:color w:val="000000" w:themeColor="text1"/>
          <w:sz w:val="22"/>
          <w:szCs w:val="22"/>
          <w:lang w:val="en-US"/>
        </w:rPr>
        <w:t>legitimacy</w:t>
      </w:r>
      <w:r w:rsidR="00BD6394">
        <w:rPr>
          <w:rFonts w:ascii="Times" w:hAnsi="Times"/>
          <w:color w:val="000000" w:themeColor="text1"/>
          <w:sz w:val="22"/>
          <w:szCs w:val="22"/>
          <w:lang w:val="en-US"/>
        </w:rPr>
        <w:t>,</w:t>
      </w:r>
      <w:r w:rsidR="00640428">
        <w:rPr>
          <w:rFonts w:ascii="Times" w:hAnsi="Times"/>
          <w:color w:val="000000" w:themeColor="text1"/>
          <w:sz w:val="22"/>
          <w:szCs w:val="22"/>
          <w:lang w:val="en-US"/>
        </w:rPr>
        <w:t xml:space="preserve"> while</w:t>
      </w:r>
      <w:r w:rsidR="00693290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6A714C">
        <w:rPr>
          <w:rFonts w:ascii="Times" w:hAnsi="Times"/>
          <w:color w:val="000000" w:themeColor="text1"/>
          <w:sz w:val="22"/>
          <w:szCs w:val="22"/>
          <w:lang w:val="en-US"/>
        </w:rPr>
        <w:t xml:space="preserve">a confrontational or defensive response </w:t>
      </w:r>
      <w:r w:rsidR="00D2042F">
        <w:rPr>
          <w:rFonts w:ascii="Times" w:hAnsi="Times"/>
          <w:color w:val="000000" w:themeColor="text1"/>
          <w:sz w:val="22"/>
          <w:szCs w:val="22"/>
          <w:lang w:val="en-US"/>
        </w:rPr>
        <w:t>has</w:t>
      </w:r>
      <w:r w:rsidR="00771108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6A714C">
        <w:rPr>
          <w:rFonts w:ascii="Times" w:hAnsi="Times"/>
          <w:color w:val="000000" w:themeColor="text1"/>
          <w:sz w:val="22"/>
          <w:szCs w:val="22"/>
          <w:lang w:val="en-US"/>
        </w:rPr>
        <w:t>moderate to negative effects, depending on the legitimacy of the historical claim</w:t>
      </w:r>
      <w:r w:rsidR="00DA102C">
        <w:rPr>
          <w:rFonts w:ascii="Times" w:hAnsi="Times"/>
          <w:color w:val="000000" w:themeColor="text1"/>
          <w:sz w:val="22"/>
          <w:szCs w:val="22"/>
          <w:lang w:val="en-US"/>
        </w:rPr>
        <w:t>.</w:t>
      </w:r>
      <w:r w:rsidR="006A714C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</w:p>
    <w:p w14:paraId="09EAD09E" w14:textId="5DC39F38" w:rsidR="00771108" w:rsidRPr="001E70C5" w:rsidRDefault="0029398C" w:rsidP="00771108">
      <w:pPr>
        <w:spacing w:line="480" w:lineRule="auto"/>
        <w:ind w:firstLine="709"/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</w:pPr>
      <w:r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However, </w:t>
      </w:r>
      <w:r w:rsidR="00771108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Schrempf-Stirling et al.’s (2016) </w:t>
      </w:r>
      <w:r w:rsidR="00B25E9F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conceptualization of corporate engagement with critical historical claims </w:t>
      </w:r>
      <w:r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has two </w:t>
      </w:r>
      <w:r w:rsidR="00865C09" w:rsidRPr="001E70C5">
        <w:rPr>
          <w:rFonts w:ascii="Times" w:hAnsi="Times"/>
          <w:color w:val="000000" w:themeColor="text1"/>
          <w:sz w:val="22"/>
          <w:szCs w:val="22"/>
          <w:lang w:val="en-US"/>
        </w:rPr>
        <w:t>puzzling</w:t>
      </w:r>
      <w:r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 features. First, it </w:t>
      </w:r>
      <w:r w:rsidR="00B25E9F" w:rsidRPr="001E70C5">
        <w:rPr>
          <w:rFonts w:ascii="Times" w:hAnsi="Times"/>
          <w:color w:val="000000" w:themeColor="text1"/>
          <w:sz w:val="22"/>
          <w:szCs w:val="22"/>
          <w:lang w:val="en-US"/>
        </w:rPr>
        <w:t>assum</w:t>
      </w:r>
      <w:r w:rsidR="00442B1C" w:rsidRPr="001E70C5">
        <w:rPr>
          <w:rFonts w:ascii="Times" w:hAnsi="Times"/>
          <w:color w:val="000000" w:themeColor="text1"/>
          <w:sz w:val="22"/>
          <w:szCs w:val="22"/>
          <w:lang w:val="en-US"/>
        </w:rPr>
        <w:t>es</w:t>
      </w:r>
      <w:r w:rsidR="00B25E9F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F312CA" w:rsidRPr="001E70C5">
        <w:rPr>
          <w:rFonts w:ascii="Times" w:hAnsi="Times"/>
          <w:color w:val="000000" w:themeColor="text1"/>
          <w:sz w:val="22"/>
          <w:szCs w:val="22"/>
          <w:lang w:val="en-US"/>
        </w:rPr>
        <w:t>managerial</w:t>
      </w:r>
      <w:r w:rsidR="00B25E9F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 intentionality</w:t>
      </w:r>
      <w:r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, but Hatch and Schultz (2017) </w:t>
      </w:r>
      <w:r w:rsidR="00605B4F" w:rsidRPr="001E70C5">
        <w:rPr>
          <w:rFonts w:ascii="Times" w:hAnsi="Times"/>
          <w:color w:val="000000" w:themeColor="text1"/>
          <w:sz w:val="22"/>
          <w:szCs w:val="22"/>
          <w:lang w:val="en-US"/>
        </w:rPr>
        <w:t>demonstrate that corporate historicizing</w:t>
      </w:r>
      <w:r w:rsidR="004B6711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 is driven by </w:t>
      </w:r>
      <w:r w:rsidRPr="001E70C5">
        <w:rPr>
          <w:rFonts w:ascii="Times" w:hAnsi="Times"/>
          <w:color w:val="000000" w:themeColor="text1"/>
          <w:sz w:val="22"/>
          <w:szCs w:val="22"/>
          <w:lang w:val="en-US"/>
        </w:rPr>
        <w:t>micro-level activities</w:t>
      </w:r>
      <w:r w:rsidR="004B6711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 that </w:t>
      </w:r>
      <w:r w:rsidR="007243D3" w:rsidRPr="001E70C5">
        <w:rPr>
          <w:rFonts w:ascii="Times" w:hAnsi="Times"/>
          <w:color w:val="000000" w:themeColor="text1"/>
          <w:sz w:val="22"/>
          <w:szCs w:val="22"/>
          <w:lang w:val="en-US"/>
        </w:rPr>
        <w:t>prevent</w:t>
      </w:r>
      <w:r w:rsidR="004B6711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 managers from </w:t>
      </w:r>
      <w:r w:rsidR="009D7529" w:rsidRPr="001E70C5">
        <w:rPr>
          <w:rFonts w:ascii="Times" w:hAnsi="Times"/>
          <w:color w:val="000000" w:themeColor="text1"/>
          <w:sz w:val="22"/>
          <w:szCs w:val="22"/>
          <w:lang w:val="en-US"/>
        </w:rPr>
        <w:t>fully</w:t>
      </w:r>
      <w:r w:rsidR="005747E6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 controlling</w:t>
      </w:r>
      <w:r w:rsidR="006378B5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 this process</w:t>
      </w:r>
      <w:r w:rsidR="004B6711" w:rsidRPr="001E70C5">
        <w:rPr>
          <w:rFonts w:ascii="Times" w:hAnsi="Times"/>
          <w:color w:val="000000" w:themeColor="text1"/>
          <w:sz w:val="22"/>
          <w:szCs w:val="22"/>
          <w:lang w:val="en-US"/>
        </w:rPr>
        <w:t>. That is,</w:t>
      </w:r>
      <w:r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 they need to </w:t>
      </w:r>
      <w:r w:rsidR="006378B5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organizationally </w:t>
      </w:r>
      <w:r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embed </w:t>
      </w:r>
      <w:r w:rsidR="006378B5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their </w:t>
      </w:r>
      <w:r w:rsidR="00EE0017">
        <w:rPr>
          <w:rFonts w:ascii="Times" w:hAnsi="Times"/>
          <w:color w:val="000000" w:themeColor="text1"/>
          <w:sz w:val="22"/>
          <w:szCs w:val="22"/>
          <w:lang w:val="en-US"/>
        </w:rPr>
        <w:t xml:space="preserve">preferred </w:t>
      </w:r>
      <w:r w:rsidR="00C01E52" w:rsidRPr="001E70C5">
        <w:rPr>
          <w:rFonts w:ascii="Times" w:hAnsi="Times"/>
          <w:color w:val="000000" w:themeColor="text1"/>
          <w:sz w:val="22"/>
          <w:szCs w:val="22"/>
          <w:lang w:val="en-US"/>
        </w:rPr>
        <w:lastRenderedPageBreak/>
        <w:t xml:space="preserve">historical </w:t>
      </w:r>
      <w:r w:rsidR="00EE0017">
        <w:rPr>
          <w:rFonts w:ascii="Times" w:hAnsi="Times"/>
          <w:color w:val="000000" w:themeColor="text1"/>
          <w:sz w:val="22"/>
          <w:szCs w:val="22"/>
          <w:lang w:val="en-US"/>
        </w:rPr>
        <w:t>narrative</w:t>
      </w:r>
      <w:r w:rsidR="00C01E52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, </w:t>
      </w:r>
      <w:r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establishing </w:t>
      </w:r>
      <w:r w:rsidR="00EE0017">
        <w:rPr>
          <w:rFonts w:ascii="Times" w:hAnsi="Times"/>
          <w:color w:val="000000" w:themeColor="text1"/>
          <w:sz w:val="22"/>
          <w:szCs w:val="22"/>
          <w:lang w:val="en-US"/>
        </w:rPr>
        <w:t>its</w:t>
      </w:r>
      <w:r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 authenticity</w:t>
      </w:r>
      <w:r w:rsidR="004B6711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and showing </w:t>
      </w:r>
      <w:r w:rsidR="00EE0017">
        <w:rPr>
          <w:rFonts w:ascii="Times" w:hAnsi="Times"/>
          <w:color w:val="000000" w:themeColor="text1"/>
          <w:sz w:val="22"/>
          <w:szCs w:val="22"/>
          <w:lang w:val="en-US"/>
        </w:rPr>
        <w:t>its</w:t>
      </w:r>
      <w:r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6378B5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present and future </w:t>
      </w:r>
      <w:r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relevance. Second, it defines two </w:t>
      </w:r>
      <w:r w:rsidR="007243D3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distinct </w:t>
      </w:r>
      <w:r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levels of corporate engagement, </w:t>
      </w:r>
      <w:r w:rsidR="004B37F5" w:rsidRPr="001E70C5">
        <w:rPr>
          <w:rFonts w:ascii="Times" w:hAnsi="Times"/>
          <w:color w:val="000000" w:themeColor="text1"/>
          <w:sz w:val="22"/>
          <w:szCs w:val="22"/>
          <w:lang w:val="en-US"/>
        </w:rPr>
        <w:t>but</w:t>
      </w:r>
      <w:r w:rsidR="00B6603F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 organizational historicizing might be a</w:t>
      </w:r>
      <w:r w:rsidR="006C71C7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53651C" w:rsidRPr="001E70C5">
        <w:rPr>
          <w:rFonts w:ascii="Times" w:hAnsi="Times"/>
          <w:color w:val="000000" w:themeColor="text1"/>
          <w:sz w:val="22"/>
          <w:szCs w:val="22"/>
          <w:lang w:val="en-US"/>
        </w:rPr>
        <w:t>convoluted</w:t>
      </w:r>
      <w:r w:rsidR="00B6603F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 process driven</w:t>
      </w:r>
      <w:r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771108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jointly </w:t>
      </w:r>
      <w:r w:rsidR="00B6603F" w:rsidRPr="001E70C5">
        <w:rPr>
          <w:rFonts w:ascii="Times" w:hAnsi="Times"/>
          <w:color w:val="000000" w:themeColor="text1"/>
          <w:sz w:val="22"/>
          <w:szCs w:val="22"/>
          <w:lang w:val="en-US"/>
        </w:rPr>
        <w:t>by different motivations</w:t>
      </w:r>
      <w:r w:rsidR="00C01E52" w:rsidRPr="001E70C5">
        <w:rPr>
          <w:rFonts w:ascii="Times" w:hAnsi="Times"/>
          <w:color w:val="000000" w:themeColor="text1"/>
          <w:sz w:val="22"/>
          <w:szCs w:val="22"/>
          <w:lang w:val="en-US"/>
        </w:rPr>
        <w:t>, especially when stakeholders pose conflicting demands upon the firm (Fu et al. 2018)</w:t>
      </w:r>
      <w:r w:rsidR="00093CF1">
        <w:rPr>
          <w:rFonts w:ascii="Times" w:hAnsi="Times"/>
          <w:color w:val="000000" w:themeColor="text1"/>
          <w:sz w:val="22"/>
          <w:szCs w:val="22"/>
          <w:lang w:val="en-US"/>
        </w:rPr>
        <w:t>.</w:t>
      </w:r>
      <w:r w:rsidR="00771108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 Apart from mak</w:t>
      </w:r>
      <w:r w:rsidR="006378B5" w:rsidRPr="001E70C5">
        <w:rPr>
          <w:rFonts w:ascii="Times" w:hAnsi="Times"/>
          <w:color w:val="000000" w:themeColor="text1"/>
          <w:sz w:val="22"/>
          <w:szCs w:val="22"/>
          <w:lang w:val="en-US"/>
        </w:rPr>
        <w:t>ing</w:t>
      </w:r>
      <w:r w:rsidR="00771108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 sense of the firm’s identity and role in society (Weick 2001)</w:t>
      </w:r>
      <w:r w:rsidR="00991906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, </w:t>
      </w:r>
      <w:r w:rsidR="006530EE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which </w:t>
      </w:r>
      <w:r w:rsidR="00AF6F88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is integral to </w:t>
      </w:r>
      <w:r w:rsidR="00203B04" w:rsidRPr="001E70C5">
        <w:rPr>
          <w:rFonts w:ascii="Times" w:hAnsi="Times"/>
          <w:color w:val="000000" w:themeColor="text1"/>
          <w:sz w:val="22"/>
          <w:szCs w:val="22"/>
          <w:lang w:val="en-US"/>
        </w:rPr>
        <w:t>resolving</w:t>
      </w:r>
      <w:r w:rsidR="00D81373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771108" w:rsidRPr="001E70C5">
        <w:rPr>
          <w:rFonts w:ascii="Times" w:hAnsi="Times"/>
          <w:color w:val="000000" w:themeColor="text1"/>
          <w:sz w:val="22"/>
          <w:szCs w:val="22"/>
          <w:lang w:val="en-US"/>
        </w:rPr>
        <w:t>critical historical claims (</w:t>
      </w:r>
      <w:r w:rsidR="00442B1C" w:rsidRPr="001E70C5">
        <w:rPr>
          <w:rFonts w:ascii="Times" w:hAnsi="Times"/>
          <w:color w:val="000000" w:themeColor="text1"/>
          <w:sz w:val="22"/>
          <w:szCs w:val="22"/>
          <w:lang w:val="en-US"/>
        </w:rPr>
        <w:t>Stutz 2018</w:t>
      </w:r>
      <w:r w:rsidR="00771108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), </w:t>
      </w:r>
      <w:r w:rsidR="006378B5" w:rsidRPr="001E70C5">
        <w:rPr>
          <w:rFonts w:ascii="Times" w:hAnsi="Times"/>
          <w:color w:val="000000" w:themeColor="text1"/>
          <w:sz w:val="22"/>
          <w:szCs w:val="22"/>
          <w:lang w:val="en-US"/>
        </w:rPr>
        <w:t>organizational</w:t>
      </w:r>
      <w:r w:rsidR="00546BD4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771108" w:rsidRPr="001E70C5">
        <w:rPr>
          <w:rFonts w:ascii="Times" w:hAnsi="Times"/>
          <w:color w:val="000000" w:themeColor="text1"/>
          <w:sz w:val="22"/>
          <w:szCs w:val="22"/>
          <w:lang w:val="en-US"/>
        </w:rPr>
        <w:t>histo</w:t>
      </w:r>
      <w:r w:rsidR="006378B5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ricizing </w:t>
      </w:r>
      <w:r w:rsidR="004B37F5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might be used </w:t>
      </w:r>
      <w:r w:rsidR="00B35318" w:rsidRPr="001E70C5">
        <w:rPr>
          <w:rFonts w:ascii="Times" w:hAnsi="Times"/>
          <w:color w:val="000000" w:themeColor="text1"/>
          <w:sz w:val="22"/>
          <w:szCs w:val="22"/>
          <w:lang w:val="en-US"/>
        </w:rPr>
        <w:t>rhetorica</w:t>
      </w:r>
      <w:r w:rsidR="006378B5" w:rsidRPr="001E70C5">
        <w:rPr>
          <w:rFonts w:ascii="Times" w:hAnsi="Times"/>
          <w:color w:val="000000" w:themeColor="text1"/>
          <w:sz w:val="22"/>
          <w:szCs w:val="22"/>
          <w:lang w:val="en-US"/>
        </w:rPr>
        <w:t>l</w:t>
      </w:r>
      <w:r w:rsidR="004B37F5" w:rsidRPr="001E70C5">
        <w:rPr>
          <w:rFonts w:ascii="Times" w:hAnsi="Times"/>
          <w:color w:val="000000" w:themeColor="text1"/>
          <w:sz w:val="22"/>
          <w:szCs w:val="22"/>
          <w:lang w:val="en-US"/>
        </w:rPr>
        <w:t>ly</w:t>
      </w:r>
      <w:r w:rsidR="006378B5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4B37F5" w:rsidRPr="001E70C5">
        <w:rPr>
          <w:rFonts w:ascii="Times" w:hAnsi="Times"/>
          <w:color w:val="000000" w:themeColor="text1"/>
          <w:sz w:val="22"/>
          <w:szCs w:val="22"/>
          <w:lang w:val="en-US"/>
        </w:rPr>
        <w:t>to</w:t>
      </w:r>
      <w:r w:rsidR="00771108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455A1B" w:rsidRPr="001E70C5">
        <w:rPr>
          <w:rFonts w:ascii="Times" w:hAnsi="Times"/>
          <w:color w:val="000000" w:themeColor="text1"/>
          <w:sz w:val="22"/>
          <w:szCs w:val="22"/>
          <w:lang w:val="en-US"/>
        </w:rPr>
        <w:t>giv</w:t>
      </w:r>
      <w:r w:rsidR="006378B5" w:rsidRPr="001E70C5">
        <w:rPr>
          <w:rFonts w:ascii="Times" w:hAnsi="Times"/>
          <w:color w:val="000000" w:themeColor="text1"/>
          <w:sz w:val="22"/>
          <w:szCs w:val="22"/>
          <w:lang w:val="en-US"/>
        </w:rPr>
        <w:t>e</w:t>
      </w:r>
      <w:r w:rsidR="00771108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 sense to stakeholders</w:t>
      </w:r>
      <w:r w:rsidR="00862F1A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 by promoting a</w:t>
      </w:r>
      <w:r w:rsidR="00771108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 positive image </w:t>
      </w:r>
      <w:r w:rsidR="00546BD4" w:rsidRPr="001E70C5">
        <w:rPr>
          <w:rFonts w:ascii="Times" w:hAnsi="Times"/>
          <w:color w:val="000000" w:themeColor="text1"/>
          <w:sz w:val="22"/>
          <w:szCs w:val="22"/>
          <w:lang w:val="en-US"/>
        </w:rPr>
        <w:t>of the firm</w:t>
      </w:r>
      <w:r w:rsidR="00771108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 (Suddaby</w:t>
      </w:r>
      <w:r w:rsidR="00627BBE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 et al.</w:t>
      </w:r>
      <w:r w:rsidR="00771108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 2010; Anteby and Molnár 2012). </w:t>
      </w:r>
      <w:r w:rsidR="00600EEE" w:rsidRPr="001E70C5">
        <w:rPr>
          <w:rFonts w:ascii="Times" w:hAnsi="Times"/>
          <w:color w:val="000000" w:themeColor="text1"/>
          <w:sz w:val="22"/>
          <w:szCs w:val="22"/>
          <w:lang w:val="en-US"/>
        </w:rPr>
        <w:t>“History-as-rhetoric” (Suddaby and Foster 2017)</w:t>
      </w:r>
      <w:r w:rsidR="00EB073B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7112B4" w:rsidRPr="001E70C5">
        <w:rPr>
          <w:rFonts w:ascii="Times" w:hAnsi="Times"/>
          <w:color w:val="000000" w:themeColor="text1"/>
          <w:sz w:val="22"/>
          <w:szCs w:val="22"/>
          <w:lang w:val="en-US"/>
        </w:rPr>
        <w:t>may include “forgetting work”, which aims to weaken collective memory of a corporate irresponsibility (</w:t>
      </w:r>
      <w:r w:rsidR="00B22478" w:rsidRPr="001E70C5">
        <w:rPr>
          <w:rFonts w:ascii="Times" w:hAnsi="Times"/>
          <w:color w:val="000000" w:themeColor="text1"/>
          <w:sz w:val="22"/>
          <w:szCs w:val="22"/>
          <w:lang w:val="en-US"/>
        </w:rPr>
        <w:t>Mena</w:t>
      </w:r>
      <w:r w:rsidR="00627BBE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 et al.</w:t>
      </w:r>
      <w:r w:rsidR="00B22478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 2016</w:t>
      </w:r>
      <w:r w:rsidR="007112B4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). </w:t>
      </w:r>
      <w:r w:rsidR="00771108" w:rsidRPr="001E70C5">
        <w:rPr>
          <w:rFonts w:ascii="Times" w:hAnsi="Times"/>
          <w:color w:val="000000" w:themeColor="text1"/>
          <w:sz w:val="22"/>
          <w:szCs w:val="22"/>
          <w:lang w:val="en-US"/>
        </w:rPr>
        <w:t>A</w:t>
      </w:r>
      <w:r w:rsidR="00771108" w:rsidRPr="001E70C5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s social discursive practices, sensemaking and sensegiving connect firm</w:t>
      </w:r>
      <w:r w:rsidR="00EE2462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s</w:t>
      </w:r>
      <w:r w:rsidR="00771108" w:rsidRPr="001E70C5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and </w:t>
      </w:r>
      <w:r w:rsidR="00D04BCA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their different</w:t>
      </w:r>
      <w:r w:rsidR="00771108" w:rsidRPr="001E70C5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stakeholders in a complementary and reciprocal fashion (Rouleau 2005)</w:t>
      </w:r>
      <w:r w:rsidR="00EB073B" w:rsidRPr="001E70C5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, which may </w:t>
      </w:r>
      <w:r w:rsidR="002B5D81" w:rsidRPr="001E70C5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generate</w:t>
      </w:r>
      <w:r w:rsidR="00EB073B" w:rsidRPr="001E70C5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paradoxical corporate engagement </w:t>
      </w:r>
      <w:r w:rsidR="004B37F5" w:rsidRPr="001E70C5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trajectories</w:t>
      </w:r>
      <w:r w:rsidR="00EB073B" w:rsidRPr="001E70C5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that </w:t>
      </w:r>
      <w:r w:rsidR="00771108" w:rsidRPr="001E70C5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involv</w:t>
      </w:r>
      <w:r w:rsidR="00EB073B" w:rsidRPr="001E70C5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e</w:t>
      </w:r>
      <w:r w:rsidR="00771108" w:rsidRPr="001E70C5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both the “open” search for meaning and the “instrumental” communication of historical narratives</w:t>
      </w:r>
      <w:r w:rsidR="00C7426D" w:rsidRPr="001E70C5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(Suddaby and Foster 2017)</w:t>
      </w:r>
      <w:r w:rsidR="00093CF1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, and that can benefit corporate legitimacy in complex stakeholder environments</w:t>
      </w:r>
      <w:r w:rsidR="00771108" w:rsidRPr="001E70C5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.</w:t>
      </w:r>
      <w:r w:rsidR="00C01E52" w:rsidRPr="001E70C5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 </w:t>
      </w:r>
      <w:r w:rsidR="00771108" w:rsidRPr="001E70C5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</w:p>
    <w:p w14:paraId="40A0F5EF" w14:textId="2C6FD00C" w:rsidR="006A31A1" w:rsidRPr="001E70C5" w:rsidRDefault="00FF4154" w:rsidP="001E70C5">
      <w:pPr>
        <w:autoSpaceDE w:val="0"/>
        <w:autoSpaceDN w:val="0"/>
        <w:adjustRightInd w:val="0"/>
        <w:spacing w:line="480" w:lineRule="auto"/>
        <w:ind w:firstLine="709"/>
        <w:rPr>
          <w:rFonts w:ascii="Times" w:hAnsi="Times"/>
          <w:color w:val="000000" w:themeColor="text1"/>
          <w:sz w:val="22"/>
          <w:szCs w:val="22"/>
          <w:lang w:val="en-US"/>
        </w:rPr>
      </w:pPr>
      <w:r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More clarity regarding the</w:t>
      </w:r>
      <w:r w:rsidR="00605B4F" w:rsidRPr="001E70C5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  <w:r w:rsidR="001E70C5" w:rsidRPr="001E70C5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validity of </w:t>
      </w:r>
      <w:r w:rsidR="003D3959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Schrempf-Stirling et al.’s (2016) assumptions </w:t>
      </w:r>
      <w:r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can be achieved</w:t>
      </w:r>
      <w:r w:rsidR="00C101EF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  <w:r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through longitudinal examination</w:t>
      </w:r>
      <w:r w:rsidR="00605B4F" w:rsidRPr="001E70C5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. </w:t>
      </w:r>
      <w:r w:rsidR="001E70C5" w:rsidRPr="001E70C5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C</w:t>
      </w:r>
      <w:r w:rsidR="00D15EF7" w:rsidRPr="001E70C5">
        <w:rPr>
          <w:rFonts w:ascii="Times" w:hAnsi="Times"/>
          <w:color w:val="000000" w:themeColor="text1"/>
          <w:sz w:val="22"/>
          <w:szCs w:val="22"/>
          <w:lang w:val="en-US"/>
        </w:rPr>
        <w:t>orporate engagement is not a one-off event</w:t>
      </w:r>
      <w:r w:rsidR="00605B4F" w:rsidRPr="001E70C5">
        <w:rPr>
          <w:rFonts w:ascii="Times" w:hAnsi="Times"/>
          <w:color w:val="000000" w:themeColor="text1"/>
          <w:sz w:val="22"/>
          <w:szCs w:val="22"/>
          <w:lang w:val="en-US"/>
        </w:rPr>
        <w:t>:</w:t>
      </w:r>
      <w:r w:rsidR="00E90603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605B4F" w:rsidRPr="001E70C5">
        <w:rPr>
          <w:rFonts w:ascii="Times" w:hAnsi="Times"/>
          <w:color w:val="000000" w:themeColor="text1"/>
          <w:sz w:val="22"/>
          <w:szCs w:val="22"/>
          <w:lang w:val="en-US"/>
        </w:rPr>
        <w:t>a</w:t>
      </w:r>
      <w:r w:rsidR="00F136B6" w:rsidRPr="001E70C5">
        <w:rPr>
          <w:rFonts w:ascii="Times" w:hAnsi="Times"/>
          <w:color w:val="000000" w:themeColor="text1"/>
          <w:sz w:val="22"/>
          <w:szCs w:val="22"/>
          <w:lang w:val="en-US"/>
        </w:rPr>
        <w:t>part from forgetting work (</w:t>
      </w:r>
      <w:r w:rsidR="00B22478" w:rsidRPr="001E70C5">
        <w:rPr>
          <w:rFonts w:ascii="Times" w:hAnsi="Times"/>
          <w:color w:val="000000" w:themeColor="text1"/>
          <w:sz w:val="22"/>
          <w:szCs w:val="22"/>
          <w:lang w:val="en-US"/>
        </w:rPr>
        <w:t>Mena et al. 2016</w:t>
      </w:r>
      <w:r w:rsidR="00F136B6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), </w:t>
      </w:r>
      <w:r w:rsidR="00701D4D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shifts in background ideologies might affect the perceived social responsibilities of firms </w:t>
      </w:r>
      <w:r w:rsidR="00F136B6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(Djelic and Etchanchu 2017). </w:t>
      </w:r>
      <w:r w:rsidR="002E767B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The </w:t>
      </w:r>
      <w:r w:rsidR="00425C82" w:rsidRPr="001E70C5">
        <w:rPr>
          <w:rFonts w:ascii="Times" w:hAnsi="Times"/>
          <w:color w:val="000000" w:themeColor="text1"/>
          <w:sz w:val="22"/>
          <w:szCs w:val="22"/>
          <w:lang w:val="en-US"/>
        </w:rPr>
        <w:t>legitimacy of h</w:t>
      </w:r>
      <w:r w:rsidR="00F136B6" w:rsidRPr="001E70C5">
        <w:rPr>
          <w:rFonts w:ascii="Times" w:hAnsi="Times"/>
          <w:color w:val="000000" w:themeColor="text1"/>
          <w:sz w:val="22"/>
          <w:szCs w:val="22"/>
          <w:lang w:val="en-US"/>
        </w:rPr>
        <w:t>istorical claim</w:t>
      </w:r>
      <w:r w:rsidR="00425C82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s </w:t>
      </w:r>
      <w:r w:rsidR="002E767B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may thus </w:t>
      </w:r>
      <w:r w:rsidR="001E70C5" w:rsidRPr="001E70C5">
        <w:rPr>
          <w:rFonts w:ascii="Times" w:hAnsi="Times"/>
          <w:color w:val="000000" w:themeColor="text1"/>
          <w:sz w:val="22"/>
          <w:szCs w:val="22"/>
          <w:lang w:val="en-US"/>
        </w:rPr>
        <w:t>fluctuate</w:t>
      </w:r>
      <w:r w:rsidR="00425C82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4F42E5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and </w:t>
      </w:r>
      <w:r w:rsidR="001E70C5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even </w:t>
      </w:r>
      <w:r w:rsidR="004F42E5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become ambiguous </w:t>
      </w:r>
      <w:r w:rsidR="001E70C5" w:rsidRPr="001E70C5">
        <w:rPr>
          <w:rFonts w:ascii="Times" w:hAnsi="Times"/>
          <w:color w:val="000000" w:themeColor="text1"/>
          <w:sz w:val="22"/>
          <w:szCs w:val="22"/>
          <w:lang w:val="en-US"/>
        </w:rPr>
        <w:t>if</w:t>
      </w:r>
      <w:r w:rsidR="004F42E5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1E70C5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important </w:t>
      </w:r>
      <w:r w:rsidR="004F42E5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stakeholders </w:t>
      </w:r>
      <w:r w:rsidR="001E70C5" w:rsidRPr="001E70C5">
        <w:rPr>
          <w:rFonts w:ascii="Times" w:hAnsi="Times"/>
          <w:color w:val="000000" w:themeColor="text1"/>
          <w:sz w:val="22"/>
          <w:szCs w:val="22"/>
          <w:lang w:val="en-US"/>
        </w:rPr>
        <w:t>dis</w:t>
      </w:r>
      <w:r w:rsidR="004F42E5" w:rsidRPr="001E70C5">
        <w:rPr>
          <w:rFonts w:ascii="Times" w:hAnsi="Times"/>
          <w:color w:val="000000" w:themeColor="text1"/>
          <w:sz w:val="22"/>
          <w:szCs w:val="22"/>
          <w:lang w:val="en-US"/>
        </w:rPr>
        <w:t>agree (Fu et al. 2018)</w:t>
      </w:r>
      <w:r w:rsidR="00F136B6" w:rsidRPr="001E70C5">
        <w:rPr>
          <w:rFonts w:ascii="Times" w:hAnsi="Times"/>
          <w:color w:val="000000" w:themeColor="text1"/>
          <w:sz w:val="22"/>
          <w:szCs w:val="22"/>
          <w:lang w:val="en-US"/>
        </w:rPr>
        <w:t>. Extrapolating Schrempf-Stirling et al.’s (2016) theory, one would expect that</w:t>
      </w:r>
      <w:r w:rsidR="003769C9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363913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with each </w:t>
      </w:r>
      <w:r w:rsidR="00D15EF7" w:rsidRPr="001E70C5">
        <w:rPr>
          <w:rFonts w:ascii="Times" w:hAnsi="Times"/>
          <w:color w:val="000000" w:themeColor="text1"/>
          <w:sz w:val="22"/>
          <w:szCs w:val="22"/>
          <w:lang w:val="en-US"/>
        </w:rPr>
        <w:t>decline</w:t>
      </w:r>
      <w:r w:rsidR="007862FA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 or increase</w:t>
      </w:r>
      <w:r w:rsidR="00363913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 in</w:t>
      </w:r>
      <w:r w:rsidR="003769C9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3D3959">
        <w:rPr>
          <w:rFonts w:ascii="Times" w:hAnsi="Times"/>
          <w:color w:val="000000" w:themeColor="text1"/>
          <w:sz w:val="22"/>
          <w:szCs w:val="22"/>
          <w:lang w:val="en-US"/>
        </w:rPr>
        <w:t>historic claim</w:t>
      </w:r>
      <w:r w:rsidR="00363913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 legitimacy</w:t>
      </w:r>
      <w:r w:rsidR="00701D4D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 a</w:t>
      </w:r>
      <w:r w:rsidR="00363913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 firm need</w:t>
      </w:r>
      <w:r w:rsidR="00195AC7" w:rsidRPr="001E70C5">
        <w:rPr>
          <w:rFonts w:ascii="Times" w:hAnsi="Times"/>
          <w:color w:val="000000" w:themeColor="text1"/>
          <w:sz w:val="22"/>
          <w:szCs w:val="22"/>
          <w:lang w:val="en-US"/>
        </w:rPr>
        <w:t>s</w:t>
      </w:r>
      <w:r w:rsidR="00363913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 to decide between limited or high engagement. </w:t>
      </w:r>
      <w:r w:rsidR="007F4C8D" w:rsidRPr="001E70C5">
        <w:rPr>
          <w:rFonts w:ascii="Times" w:hAnsi="Times"/>
          <w:color w:val="000000" w:themeColor="text1"/>
          <w:sz w:val="22"/>
          <w:szCs w:val="22"/>
          <w:lang w:val="en-US"/>
        </w:rPr>
        <w:t>As such</w:t>
      </w:r>
      <w:r w:rsidR="00363913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, </w:t>
      </w:r>
      <w:r w:rsidR="00701D4D" w:rsidRPr="001E70C5">
        <w:rPr>
          <w:rFonts w:ascii="Times" w:hAnsi="Times"/>
          <w:color w:val="000000" w:themeColor="text1"/>
          <w:sz w:val="22"/>
          <w:szCs w:val="22"/>
          <w:lang w:val="en-US"/>
        </w:rPr>
        <w:t>it</w:t>
      </w:r>
      <w:r w:rsidR="00363913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 would build up a </w:t>
      </w:r>
      <w:r w:rsidR="007F4C8D" w:rsidRPr="001E70C5">
        <w:rPr>
          <w:rFonts w:ascii="Times" w:hAnsi="Times"/>
          <w:color w:val="000000" w:themeColor="text1"/>
          <w:sz w:val="22"/>
          <w:szCs w:val="22"/>
          <w:lang w:val="en-US"/>
        </w:rPr>
        <w:t>set</w:t>
      </w:r>
      <w:r w:rsidR="00363913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 of</w:t>
      </w:r>
      <w:r w:rsidR="00425C82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363913" w:rsidRPr="001E70C5">
        <w:rPr>
          <w:rFonts w:ascii="Times" w:hAnsi="Times"/>
          <w:color w:val="000000" w:themeColor="text1"/>
          <w:sz w:val="22"/>
          <w:szCs w:val="22"/>
          <w:lang w:val="en-US"/>
        </w:rPr>
        <w:t>engagement</w:t>
      </w:r>
      <w:r w:rsidR="00425C82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 choices</w:t>
      </w:r>
      <w:r w:rsidR="003769C9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, </w:t>
      </w:r>
      <w:r w:rsidR="002D327E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remaining at either a </w:t>
      </w:r>
      <w:r w:rsidR="003769C9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limited </w:t>
      </w:r>
      <w:r w:rsidR="002D327E" w:rsidRPr="001E70C5">
        <w:rPr>
          <w:rFonts w:ascii="Times" w:hAnsi="Times"/>
          <w:color w:val="000000" w:themeColor="text1"/>
          <w:sz w:val="22"/>
          <w:szCs w:val="22"/>
          <w:lang w:val="en-US"/>
        </w:rPr>
        <w:t>or a</w:t>
      </w:r>
      <w:r w:rsidR="003769C9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 high level of engagement, or</w:t>
      </w:r>
      <w:r w:rsidR="002D327E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 alternating between the two levels</w:t>
      </w:r>
      <w:r w:rsidR="003769C9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. </w:t>
      </w:r>
      <w:r w:rsidR="00424E65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However, if </w:t>
      </w:r>
      <w:r w:rsidR="002D327E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engaging with a historical problematization is </w:t>
      </w:r>
      <w:r w:rsidR="009745BD" w:rsidRPr="001E70C5">
        <w:rPr>
          <w:rFonts w:ascii="Times" w:hAnsi="Times"/>
          <w:color w:val="000000" w:themeColor="text1"/>
          <w:sz w:val="22"/>
          <w:szCs w:val="22"/>
          <w:lang w:val="en-US"/>
        </w:rPr>
        <w:t>less intentional and dichotomous than currently theorized</w:t>
      </w:r>
      <w:r w:rsidR="007B4A67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, </w:t>
      </w:r>
      <w:r w:rsidR="002D327E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there might exist a variety of corporate engagement </w:t>
      </w:r>
      <w:r w:rsidR="00924250" w:rsidRPr="001E70C5">
        <w:rPr>
          <w:rFonts w:ascii="Times" w:hAnsi="Times"/>
          <w:color w:val="000000" w:themeColor="text1"/>
          <w:sz w:val="22"/>
          <w:szCs w:val="22"/>
          <w:lang w:val="en-US"/>
        </w:rPr>
        <w:t>trajector</w:t>
      </w:r>
      <w:r w:rsidR="002D327E" w:rsidRPr="001E70C5">
        <w:rPr>
          <w:rFonts w:ascii="Times" w:hAnsi="Times"/>
          <w:color w:val="000000" w:themeColor="text1"/>
          <w:sz w:val="22"/>
          <w:szCs w:val="22"/>
          <w:lang w:val="en-US"/>
        </w:rPr>
        <w:t>ies</w:t>
      </w:r>
      <w:r w:rsidR="007A5F15">
        <w:rPr>
          <w:rFonts w:ascii="Times" w:hAnsi="Times"/>
          <w:color w:val="000000" w:themeColor="text1"/>
          <w:sz w:val="22"/>
          <w:szCs w:val="22"/>
          <w:lang w:val="en-US"/>
        </w:rPr>
        <w:t>, especially on longer time scales,</w:t>
      </w:r>
      <w:r w:rsidR="002D327E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 that is yet to be </w:t>
      </w:r>
      <w:r w:rsidR="00195AC7" w:rsidRPr="001E70C5">
        <w:rPr>
          <w:rFonts w:ascii="Times" w:hAnsi="Times"/>
          <w:color w:val="000000" w:themeColor="text1"/>
          <w:sz w:val="22"/>
          <w:szCs w:val="22"/>
          <w:lang w:val="en-US"/>
        </w:rPr>
        <w:t>theorized</w:t>
      </w:r>
      <w:r w:rsidR="007112B4" w:rsidRPr="001E70C5">
        <w:rPr>
          <w:rFonts w:ascii="Times" w:hAnsi="Times"/>
          <w:color w:val="000000" w:themeColor="text1"/>
          <w:sz w:val="22"/>
          <w:szCs w:val="22"/>
          <w:lang w:val="en-US"/>
        </w:rPr>
        <w:t>.</w:t>
      </w:r>
      <w:r w:rsidR="004879C6" w:rsidRPr="001E70C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</w:p>
    <w:p w14:paraId="31740A42" w14:textId="58144056" w:rsidR="007B4A67" w:rsidRDefault="006B38DE" w:rsidP="007B4A67">
      <w:pPr>
        <w:spacing w:line="480" w:lineRule="auto"/>
        <w:ind w:firstLine="709"/>
        <w:rPr>
          <w:rFonts w:ascii="Times" w:hAnsi="Times"/>
          <w:color w:val="000000" w:themeColor="text1"/>
          <w:sz w:val="22"/>
          <w:szCs w:val="22"/>
          <w:lang w:val="en-US"/>
        </w:rPr>
      </w:pPr>
      <w:r w:rsidRPr="001D0393">
        <w:rPr>
          <w:rFonts w:ascii="Times" w:hAnsi="Times"/>
          <w:color w:val="000000" w:themeColor="text1"/>
          <w:sz w:val="22"/>
          <w:szCs w:val="22"/>
          <w:lang w:val="en-US"/>
        </w:rPr>
        <w:t xml:space="preserve">Addressing this research gap, the present paper </w:t>
      </w:r>
      <w:r w:rsidR="00717ABD">
        <w:rPr>
          <w:rFonts w:ascii="Times" w:hAnsi="Times"/>
          <w:color w:val="000000" w:themeColor="text1"/>
          <w:sz w:val="22"/>
          <w:szCs w:val="22"/>
          <w:lang w:val="en-US"/>
        </w:rPr>
        <w:t>tackles</w:t>
      </w:r>
      <w:r w:rsidRPr="001D0393">
        <w:rPr>
          <w:rFonts w:ascii="Times" w:hAnsi="Times"/>
          <w:color w:val="000000" w:themeColor="text1"/>
          <w:sz w:val="22"/>
          <w:szCs w:val="22"/>
          <w:lang w:val="en-US"/>
        </w:rPr>
        <w:t xml:space="preserve"> the </w:t>
      </w:r>
      <w:r w:rsidR="00F6141C">
        <w:rPr>
          <w:rFonts w:ascii="Times" w:hAnsi="Times"/>
          <w:color w:val="000000" w:themeColor="text1"/>
          <w:sz w:val="22"/>
          <w:szCs w:val="22"/>
          <w:lang w:val="en-US"/>
        </w:rPr>
        <w:t xml:space="preserve">following </w:t>
      </w:r>
      <w:r w:rsidRPr="001D0393">
        <w:rPr>
          <w:rFonts w:ascii="Times" w:hAnsi="Times"/>
          <w:color w:val="000000" w:themeColor="text1"/>
          <w:sz w:val="22"/>
          <w:szCs w:val="22"/>
          <w:lang w:val="en-US"/>
        </w:rPr>
        <w:t xml:space="preserve">question: </w:t>
      </w:r>
      <w:r w:rsidRPr="001D0393">
        <w:rPr>
          <w:rFonts w:ascii="Times" w:hAnsi="Times"/>
          <w:i/>
          <w:color w:val="000000" w:themeColor="text1"/>
          <w:sz w:val="22"/>
          <w:szCs w:val="22"/>
          <w:lang w:val="en-US"/>
        </w:rPr>
        <w:t>How are historic claim legitimacy, corporate engagement and corporate legitimacy related across time?</w:t>
      </w:r>
      <w:r w:rsidRPr="001D0393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C95864" w:rsidRPr="001D0393">
        <w:rPr>
          <w:rFonts w:ascii="Times" w:hAnsi="Times"/>
          <w:color w:val="000000" w:themeColor="text1"/>
          <w:sz w:val="22"/>
          <w:szCs w:val="22"/>
          <w:lang w:val="en-US"/>
        </w:rPr>
        <w:t>Th</w:t>
      </w:r>
      <w:r w:rsidR="00717ABD">
        <w:rPr>
          <w:rFonts w:ascii="Times" w:hAnsi="Times"/>
          <w:color w:val="000000" w:themeColor="text1"/>
          <w:sz w:val="22"/>
          <w:szCs w:val="22"/>
          <w:lang w:val="en-US"/>
        </w:rPr>
        <w:t>is question is</w:t>
      </w:r>
      <w:r w:rsidR="00C95864" w:rsidRPr="001D0393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C95864" w:rsidRPr="001D0393">
        <w:rPr>
          <w:rFonts w:ascii="Times" w:hAnsi="Times"/>
          <w:color w:val="000000" w:themeColor="text1"/>
          <w:sz w:val="22"/>
          <w:szCs w:val="22"/>
          <w:lang w:val="en-US"/>
        </w:rPr>
        <w:lastRenderedPageBreak/>
        <w:t>importan</w:t>
      </w:r>
      <w:r w:rsidR="00717ABD">
        <w:rPr>
          <w:rFonts w:ascii="Times" w:hAnsi="Times"/>
          <w:color w:val="000000" w:themeColor="text1"/>
          <w:sz w:val="22"/>
          <w:szCs w:val="22"/>
          <w:lang w:val="en-US"/>
        </w:rPr>
        <w:t>t</w:t>
      </w:r>
      <w:r w:rsidR="00C95864" w:rsidRPr="001D0393">
        <w:rPr>
          <w:rFonts w:ascii="Times" w:hAnsi="Times"/>
          <w:color w:val="000000" w:themeColor="text1"/>
          <w:sz w:val="22"/>
          <w:szCs w:val="22"/>
          <w:lang w:val="en-US"/>
        </w:rPr>
        <w:t xml:space="preserve">, </w:t>
      </w:r>
      <w:r w:rsidR="00717ABD">
        <w:rPr>
          <w:rFonts w:ascii="Times" w:hAnsi="Times"/>
          <w:color w:val="000000" w:themeColor="text1"/>
          <w:sz w:val="22"/>
          <w:szCs w:val="22"/>
          <w:lang w:val="en-US"/>
        </w:rPr>
        <w:t xml:space="preserve">because </w:t>
      </w:r>
      <w:r w:rsidR="00BD7D9D">
        <w:rPr>
          <w:rFonts w:ascii="Times" w:hAnsi="Times"/>
          <w:color w:val="000000" w:themeColor="text1"/>
          <w:sz w:val="22"/>
          <w:szCs w:val="22"/>
          <w:lang w:val="en-US"/>
        </w:rPr>
        <w:t xml:space="preserve">better understanding how varieties of </w:t>
      </w:r>
      <w:r w:rsidR="00BE531B">
        <w:rPr>
          <w:rFonts w:ascii="Times" w:hAnsi="Times"/>
          <w:color w:val="000000" w:themeColor="text1"/>
          <w:sz w:val="22"/>
          <w:szCs w:val="22"/>
          <w:lang w:val="en-US"/>
        </w:rPr>
        <w:t xml:space="preserve">long-term </w:t>
      </w:r>
      <w:r w:rsidR="00BD7D9D">
        <w:rPr>
          <w:rFonts w:ascii="Times" w:hAnsi="Times"/>
          <w:color w:val="000000" w:themeColor="text1"/>
          <w:sz w:val="22"/>
          <w:szCs w:val="22"/>
          <w:lang w:val="en-US"/>
        </w:rPr>
        <w:t>corporate</w:t>
      </w:r>
      <w:r w:rsidR="00F848D2" w:rsidRPr="001D0393">
        <w:rPr>
          <w:rFonts w:ascii="Times" w:hAnsi="Times"/>
          <w:color w:val="000000" w:themeColor="text1"/>
          <w:sz w:val="22"/>
          <w:szCs w:val="22"/>
          <w:lang w:val="en-US"/>
        </w:rPr>
        <w:t xml:space="preserve"> engagement with </w:t>
      </w:r>
      <w:r w:rsidR="00F869CB">
        <w:rPr>
          <w:rFonts w:ascii="Times" w:hAnsi="Times"/>
          <w:color w:val="000000" w:themeColor="text1"/>
          <w:sz w:val="22"/>
          <w:szCs w:val="22"/>
          <w:lang w:val="en-US"/>
        </w:rPr>
        <w:t>historical criticism</w:t>
      </w:r>
      <w:r w:rsidR="00F848D2" w:rsidRPr="001D0393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BE531B">
        <w:rPr>
          <w:rFonts w:ascii="Times" w:hAnsi="Times"/>
          <w:color w:val="000000" w:themeColor="text1"/>
          <w:sz w:val="22"/>
          <w:szCs w:val="22"/>
          <w:lang w:val="en-US"/>
        </w:rPr>
        <w:t xml:space="preserve">affect corporate legitimacy </w:t>
      </w:r>
      <w:r w:rsidR="00505481">
        <w:rPr>
          <w:rFonts w:ascii="Times" w:hAnsi="Times"/>
          <w:color w:val="000000" w:themeColor="text1"/>
          <w:sz w:val="22"/>
          <w:szCs w:val="22"/>
          <w:lang w:val="en-US"/>
        </w:rPr>
        <w:t xml:space="preserve">may allow firms to become more </w:t>
      </w:r>
      <w:r w:rsidR="00505481" w:rsidRPr="00A35853">
        <w:rPr>
          <w:rFonts w:ascii="Times" w:hAnsi="Times"/>
          <w:color w:val="000000" w:themeColor="text1"/>
          <w:sz w:val="22"/>
          <w:szCs w:val="22"/>
          <w:lang w:val="en-US"/>
        </w:rPr>
        <w:t>responsible in</w:t>
      </w:r>
      <w:r w:rsidR="004E164A" w:rsidRPr="00A35853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505481" w:rsidRPr="00A35853">
        <w:rPr>
          <w:rFonts w:ascii="Times" w:hAnsi="Times"/>
          <w:color w:val="000000" w:themeColor="text1"/>
          <w:sz w:val="22"/>
          <w:szCs w:val="22"/>
          <w:lang w:val="en-US"/>
        </w:rPr>
        <w:t xml:space="preserve">meeting </w:t>
      </w:r>
      <w:r w:rsidR="004E164A" w:rsidRPr="00A35853">
        <w:rPr>
          <w:rFonts w:ascii="Times" w:hAnsi="Times"/>
          <w:color w:val="000000" w:themeColor="text1"/>
          <w:sz w:val="22"/>
          <w:szCs w:val="22"/>
          <w:lang w:val="en-US"/>
        </w:rPr>
        <w:t>stakeholder expectations</w:t>
      </w:r>
      <w:r w:rsidR="00505481" w:rsidRPr="00A35853">
        <w:rPr>
          <w:rFonts w:ascii="Times" w:hAnsi="Times"/>
          <w:color w:val="000000" w:themeColor="text1"/>
          <w:sz w:val="22"/>
          <w:szCs w:val="22"/>
          <w:lang w:val="en-US"/>
        </w:rPr>
        <w:t xml:space="preserve"> and thus improve their legitimacy</w:t>
      </w:r>
      <w:r w:rsidR="006738B9" w:rsidRPr="00A35853">
        <w:rPr>
          <w:rFonts w:ascii="Times" w:hAnsi="Times"/>
          <w:color w:val="000000" w:themeColor="text1"/>
          <w:sz w:val="22"/>
          <w:szCs w:val="22"/>
          <w:lang w:val="en-US"/>
        </w:rPr>
        <w:t xml:space="preserve"> (Kim 2019)</w:t>
      </w:r>
      <w:r w:rsidR="002A6ED0" w:rsidRPr="00A35853">
        <w:rPr>
          <w:rFonts w:ascii="Times" w:hAnsi="Times"/>
          <w:color w:val="000000" w:themeColor="text1"/>
          <w:sz w:val="22"/>
          <w:szCs w:val="22"/>
          <w:lang w:val="en-US"/>
        </w:rPr>
        <w:t xml:space="preserve">. </w:t>
      </w:r>
      <w:r w:rsidR="00717ABD">
        <w:rPr>
          <w:rFonts w:ascii="Times" w:hAnsi="Times"/>
          <w:color w:val="000000" w:themeColor="text1"/>
          <w:sz w:val="22"/>
          <w:szCs w:val="22"/>
          <w:lang w:val="en-US"/>
        </w:rPr>
        <w:t>Moreover</w:t>
      </w:r>
      <w:r w:rsidR="002A6ED0" w:rsidRPr="00A35853">
        <w:rPr>
          <w:rFonts w:ascii="Times" w:hAnsi="Times"/>
          <w:color w:val="000000" w:themeColor="text1"/>
          <w:sz w:val="22"/>
          <w:szCs w:val="22"/>
          <w:lang w:val="en-US"/>
        </w:rPr>
        <w:t xml:space="preserve">, </w:t>
      </w:r>
      <w:r w:rsidR="004B708E" w:rsidRPr="00A35853">
        <w:rPr>
          <w:rFonts w:ascii="Times" w:hAnsi="Times"/>
          <w:color w:val="000000" w:themeColor="text1"/>
          <w:sz w:val="22"/>
          <w:szCs w:val="22"/>
          <w:lang w:val="en-US"/>
        </w:rPr>
        <w:t>the</w:t>
      </w:r>
      <w:r w:rsidR="008F0A4F" w:rsidRPr="00A35853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F6141C" w:rsidRPr="00A35853">
        <w:rPr>
          <w:rFonts w:ascii="Times" w:hAnsi="Times"/>
          <w:color w:val="000000" w:themeColor="text1"/>
          <w:sz w:val="22"/>
          <w:szCs w:val="22"/>
          <w:lang w:val="en-US"/>
        </w:rPr>
        <w:t>long-term</w:t>
      </w:r>
      <w:r w:rsidR="00C95864" w:rsidRPr="00A35853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8F0A4F" w:rsidRPr="00A35853">
        <w:rPr>
          <w:rFonts w:ascii="Times" w:hAnsi="Times"/>
          <w:color w:val="000000" w:themeColor="text1"/>
          <w:sz w:val="22"/>
          <w:szCs w:val="22"/>
          <w:lang w:val="en-US"/>
        </w:rPr>
        <w:t>demonstrat</w:t>
      </w:r>
      <w:r w:rsidR="004B708E" w:rsidRPr="00A35853">
        <w:rPr>
          <w:rFonts w:ascii="Times" w:hAnsi="Times"/>
          <w:color w:val="000000" w:themeColor="text1"/>
          <w:sz w:val="22"/>
          <w:szCs w:val="22"/>
          <w:lang w:val="en-US"/>
        </w:rPr>
        <w:t>ion of</w:t>
      </w:r>
      <w:r w:rsidR="00C95864" w:rsidRPr="00A35853">
        <w:rPr>
          <w:rFonts w:ascii="Times" w:hAnsi="Times"/>
          <w:color w:val="000000" w:themeColor="text1"/>
          <w:sz w:val="22"/>
          <w:szCs w:val="22"/>
          <w:lang w:val="en-US"/>
        </w:rPr>
        <w:t xml:space="preserve"> adequa</w:t>
      </w:r>
      <w:r w:rsidR="008F0A4F" w:rsidRPr="00A35853">
        <w:rPr>
          <w:rFonts w:ascii="Times" w:hAnsi="Times"/>
          <w:color w:val="000000" w:themeColor="text1"/>
          <w:sz w:val="22"/>
          <w:szCs w:val="22"/>
          <w:lang w:val="en-US"/>
        </w:rPr>
        <w:t>te levels of</w:t>
      </w:r>
      <w:r w:rsidR="00C95864" w:rsidRPr="00A35853">
        <w:rPr>
          <w:rFonts w:ascii="Times" w:hAnsi="Times"/>
          <w:color w:val="000000" w:themeColor="text1"/>
          <w:sz w:val="22"/>
          <w:szCs w:val="22"/>
          <w:lang w:val="en-US"/>
        </w:rPr>
        <w:t xml:space="preserve"> responsibility for the past </w:t>
      </w:r>
      <w:r w:rsidR="008F0A4F" w:rsidRPr="00A35853">
        <w:rPr>
          <w:rFonts w:ascii="Times" w:hAnsi="Times"/>
          <w:color w:val="000000" w:themeColor="text1"/>
          <w:sz w:val="22"/>
          <w:szCs w:val="22"/>
          <w:lang w:val="en-US"/>
        </w:rPr>
        <w:t xml:space="preserve">likely </w:t>
      </w:r>
      <w:r w:rsidR="00C047D0" w:rsidRPr="00A35853">
        <w:rPr>
          <w:rFonts w:ascii="Times" w:hAnsi="Times"/>
          <w:color w:val="000000" w:themeColor="text1"/>
          <w:sz w:val="22"/>
          <w:szCs w:val="22"/>
          <w:lang w:val="en-US"/>
        </w:rPr>
        <w:t>generate</w:t>
      </w:r>
      <w:r w:rsidR="006068A4">
        <w:rPr>
          <w:rFonts w:ascii="Times" w:hAnsi="Times"/>
          <w:color w:val="000000" w:themeColor="text1"/>
          <w:sz w:val="22"/>
          <w:szCs w:val="22"/>
          <w:lang w:val="en-US"/>
        </w:rPr>
        <w:t>s</w:t>
      </w:r>
      <w:r w:rsidR="00C047D0" w:rsidRPr="00A35853">
        <w:rPr>
          <w:rFonts w:ascii="Times" w:hAnsi="Times"/>
          <w:color w:val="000000" w:themeColor="text1"/>
          <w:sz w:val="22"/>
          <w:szCs w:val="22"/>
          <w:lang w:val="en-US"/>
        </w:rPr>
        <w:t xml:space="preserve"> more social value</w:t>
      </w:r>
      <w:r w:rsidR="00C04F9E" w:rsidRPr="00A35853">
        <w:rPr>
          <w:rFonts w:ascii="Times" w:hAnsi="Times"/>
          <w:color w:val="000000" w:themeColor="text1"/>
          <w:sz w:val="22"/>
          <w:szCs w:val="22"/>
          <w:lang w:val="en-US"/>
        </w:rPr>
        <w:t xml:space="preserve"> (</w:t>
      </w:r>
      <w:r w:rsidR="00C472DF" w:rsidRPr="00A35853">
        <w:rPr>
          <w:rFonts w:ascii="Times" w:hAnsi="Times"/>
          <w:color w:val="000000" w:themeColor="text1"/>
          <w:sz w:val="22"/>
          <w:szCs w:val="22"/>
          <w:lang w:val="en-US"/>
        </w:rPr>
        <w:t>O’Riordan and Fairbrass 2008</w:t>
      </w:r>
      <w:r w:rsidR="00C04F9E" w:rsidRPr="00A35853">
        <w:rPr>
          <w:rFonts w:ascii="Times" w:hAnsi="Times"/>
          <w:color w:val="000000" w:themeColor="text1"/>
          <w:sz w:val="22"/>
          <w:szCs w:val="22"/>
          <w:lang w:val="en-US"/>
        </w:rPr>
        <w:t>)</w:t>
      </w:r>
      <w:r w:rsidR="002007A8" w:rsidRPr="00A35853">
        <w:rPr>
          <w:rFonts w:ascii="Times" w:hAnsi="Times"/>
          <w:color w:val="000000" w:themeColor="text1"/>
          <w:sz w:val="22"/>
          <w:szCs w:val="22"/>
          <w:lang w:val="en-US"/>
        </w:rPr>
        <w:t xml:space="preserve">. </w:t>
      </w:r>
      <w:r w:rsidR="00736EDE" w:rsidRPr="00A35853">
        <w:rPr>
          <w:rFonts w:ascii="Times" w:hAnsi="Times"/>
          <w:color w:val="000000" w:themeColor="text1"/>
          <w:sz w:val="22"/>
          <w:szCs w:val="22"/>
          <w:lang w:val="en-US"/>
        </w:rPr>
        <w:t xml:space="preserve">The </w:t>
      </w:r>
      <w:r w:rsidR="004B708E" w:rsidRPr="00A35853">
        <w:rPr>
          <w:rFonts w:ascii="Times" w:hAnsi="Times"/>
          <w:color w:val="000000" w:themeColor="text1"/>
          <w:sz w:val="22"/>
          <w:szCs w:val="22"/>
          <w:lang w:val="en-US"/>
        </w:rPr>
        <w:t xml:space="preserve">research context is the </w:t>
      </w:r>
      <w:r w:rsidR="003B6BA5" w:rsidRPr="00A35853">
        <w:rPr>
          <w:rFonts w:ascii="Times" w:hAnsi="Times"/>
          <w:color w:val="000000" w:themeColor="text1"/>
          <w:sz w:val="22"/>
          <w:szCs w:val="22"/>
          <w:lang w:val="en-US"/>
        </w:rPr>
        <w:t xml:space="preserve">Hudson’s Bay Company (HBC), </w:t>
      </w:r>
      <w:r w:rsidR="005B31B1" w:rsidRPr="00A35853">
        <w:rPr>
          <w:rFonts w:ascii="Times" w:hAnsi="Times"/>
          <w:color w:val="000000" w:themeColor="text1"/>
          <w:sz w:val="22"/>
          <w:szCs w:val="22"/>
          <w:lang w:val="en-US"/>
        </w:rPr>
        <w:t xml:space="preserve">which </w:t>
      </w:r>
      <w:r w:rsidR="00920168" w:rsidRPr="00A35853">
        <w:rPr>
          <w:rFonts w:ascii="Times" w:hAnsi="Times"/>
          <w:color w:val="000000" w:themeColor="text1"/>
          <w:sz w:val="22"/>
          <w:szCs w:val="22"/>
          <w:lang w:val="en-US"/>
        </w:rPr>
        <w:t xml:space="preserve">has </w:t>
      </w:r>
      <w:r w:rsidR="00FA56FA" w:rsidRPr="00A35853">
        <w:rPr>
          <w:rFonts w:ascii="Times" w:hAnsi="Times"/>
          <w:color w:val="000000" w:themeColor="text1"/>
          <w:sz w:val="22"/>
          <w:szCs w:val="22"/>
          <w:lang w:val="en-US"/>
        </w:rPr>
        <w:t xml:space="preserve">used its history </w:t>
      </w:r>
      <w:r w:rsidR="00920168" w:rsidRPr="00A35853">
        <w:rPr>
          <w:rFonts w:ascii="Times" w:hAnsi="Times"/>
          <w:color w:val="000000" w:themeColor="text1"/>
          <w:sz w:val="22"/>
          <w:szCs w:val="22"/>
          <w:lang w:val="en-US"/>
        </w:rPr>
        <w:t>in stakeholder</w:t>
      </w:r>
      <w:r w:rsidR="007F5C91" w:rsidRPr="00A35853">
        <w:rPr>
          <w:rFonts w:ascii="Times" w:hAnsi="Times"/>
          <w:color w:val="000000" w:themeColor="text1"/>
          <w:sz w:val="22"/>
          <w:szCs w:val="22"/>
          <w:lang w:val="en-US"/>
        </w:rPr>
        <w:t xml:space="preserve"> relations </w:t>
      </w:r>
      <w:r w:rsidR="004B708E" w:rsidRPr="00A35853">
        <w:rPr>
          <w:rFonts w:ascii="Times" w:hAnsi="Times"/>
          <w:color w:val="000000" w:themeColor="text1"/>
          <w:sz w:val="22"/>
          <w:szCs w:val="22"/>
          <w:lang w:val="en-US"/>
        </w:rPr>
        <w:t>for almost 120 years</w:t>
      </w:r>
      <w:r w:rsidRPr="00A35853">
        <w:rPr>
          <w:rFonts w:ascii="Times" w:hAnsi="Times"/>
          <w:color w:val="000000" w:themeColor="text1"/>
          <w:sz w:val="22"/>
          <w:szCs w:val="22"/>
          <w:lang w:val="en-US"/>
        </w:rPr>
        <w:t xml:space="preserve"> and has dealt with criticism of its historical mistreatment of Canada’s Indigenous peoples since </w:t>
      </w:r>
      <w:r w:rsidR="001A0D5C" w:rsidRPr="00A35853">
        <w:rPr>
          <w:rFonts w:ascii="Times" w:hAnsi="Times"/>
          <w:color w:val="000000" w:themeColor="text1"/>
          <w:sz w:val="22"/>
          <w:szCs w:val="22"/>
          <w:lang w:val="en-US"/>
        </w:rPr>
        <w:t xml:space="preserve">the </w:t>
      </w:r>
      <w:r w:rsidR="00C5222F" w:rsidRPr="00A35853">
        <w:rPr>
          <w:rFonts w:ascii="Times" w:hAnsi="Times"/>
          <w:color w:val="000000" w:themeColor="text1"/>
          <w:sz w:val="22"/>
          <w:szCs w:val="22"/>
          <w:lang w:val="en-US"/>
        </w:rPr>
        <w:t>1970s</w:t>
      </w:r>
      <w:r w:rsidR="00C0405A" w:rsidRPr="00A35853">
        <w:rPr>
          <w:rFonts w:ascii="Times" w:hAnsi="Times"/>
          <w:color w:val="000000" w:themeColor="text1"/>
          <w:sz w:val="22"/>
          <w:szCs w:val="22"/>
          <w:lang w:val="en-US"/>
        </w:rPr>
        <w:t xml:space="preserve">. </w:t>
      </w:r>
      <w:r w:rsidR="00A35853" w:rsidRPr="00A35853">
        <w:rPr>
          <w:rFonts w:ascii="Times" w:hAnsi="Times"/>
          <w:color w:val="000000" w:themeColor="text1"/>
          <w:sz w:val="22"/>
          <w:szCs w:val="22"/>
          <w:lang w:val="en-US"/>
        </w:rPr>
        <w:t xml:space="preserve">Our research took place against the backdrop of the damming </w:t>
      </w:r>
      <w:r w:rsidR="00AA08DD">
        <w:rPr>
          <w:rFonts w:ascii="Times" w:hAnsi="Times"/>
          <w:color w:val="000000" w:themeColor="text1"/>
          <w:sz w:val="22"/>
          <w:szCs w:val="22"/>
          <w:lang w:val="en-US"/>
        </w:rPr>
        <w:t xml:space="preserve">2015 </w:t>
      </w:r>
      <w:r w:rsidR="00A35853" w:rsidRPr="00A35853">
        <w:rPr>
          <w:rFonts w:ascii="Times" w:hAnsi="Times"/>
          <w:color w:val="000000" w:themeColor="text1"/>
          <w:sz w:val="22"/>
          <w:szCs w:val="22"/>
          <w:lang w:val="en-US"/>
        </w:rPr>
        <w:t xml:space="preserve">report by Canada’s Truth and Reconciliation Commission (TRC), which documents the “cultural genocide” (p. 3) by major Canadian institutions and </w:t>
      </w:r>
      <w:r w:rsidR="00151B2E">
        <w:rPr>
          <w:rFonts w:ascii="Times" w:hAnsi="Times"/>
          <w:color w:val="000000" w:themeColor="text1"/>
          <w:sz w:val="22"/>
          <w:szCs w:val="22"/>
          <w:lang w:val="en-US"/>
        </w:rPr>
        <w:t xml:space="preserve">which </w:t>
      </w:r>
      <w:r w:rsidR="00A35853" w:rsidRPr="00A35853">
        <w:rPr>
          <w:rFonts w:ascii="Times" w:hAnsi="Times"/>
          <w:color w:val="000000" w:themeColor="text1"/>
          <w:sz w:val="22"/>
          <w:szCs w:val="22"/>
          <w:lang w:val="en-US"/>
        </w:rPr>
        <w:t xml:space="preserve">mentions the HBC </w:t>
      </w:r>
      <w:r w:rsidR="00532133">
        <w:rPr>
          <w:rFonts w:ascii="Times" w:hAnsi="Times"/>
          <w:color w:val="000000" w:themeColor="text1"/>
          <w:sz w:val="22"/>
          <w:szCs w:val="22"/>
          <w:lang w:val="en-US"/>
        </w:rPr>
        <w:t xml:space="preserve">no less than </w:t>
      </w:r>
      <w:r w:rsidR="00A35853" w:rsidRPr="00A35853">
        <w:rPr>
          <w:rFonts w:ascii="Times" w:hAnsi="Times"/>
          <w:color w:val="000000" w:themeColor="text1"/>
          <w:sz w:val="22"/>
          <w:szCs w:val="22"/>
          <w:lang w:val="en-US"/>
        </w:rPr>
        <w:t xml:space="preserve">34 times. </w:t>
      </w:r>
      <w:r w:rsidR="001D0393" w:rsidRPr="00A35853">
        <w:rPr>
          <w:rFonts w:ascii="Times" w:hAnsi="Times"/>
          <w:color w:val="000000" w:themeColor="text1"/>
          <w:sz w:val="22"/>
          <w:szCs w:val="22"/>
          <w:lang w:val="en-US"/>
        </w:rPr>
        <w:t>In the remainder of this paper, we will first review the literature on historic CSR</w:t>
      </w:r>
      <w:r w:rsidR="00717ABD">
        <w:rPr>
          <w:rFonts w:ascii="Times" w:hAnsi="Times"/>
          <w:color w:val="000000" w:themeColor="text1"/>
          <w:sz w:val="22"/>
          <w:szCs w:val="22"/>
          <w:lang w:val="en-US"/>
        </w:rPr>
        <w:t xml:space="preserve">, </w:t>
      </w:r>
      <w:r w:rsidR="001D0393" w:rsidRPr="00A35853">
        <w:rPr>
          <w:rFonts w:ascii="Times" w:hAnsi="Times"/>
          <w:color w:val="000000" w:themeColor="text1"/>
          <w:sz w:val="22"/>
          <w:szCs w:val="22"/>
          <w:lang w:val="en-US"/>
        </w:rPr>
        <w:t>focus</w:t>
      </w:r>
      <w:r w:rsidR="00717ABD">
        <w:rPr>
          <w:rFonts w:ascii="Times" w:hAnsi="Times"/>
          <w:color w:val="000000" w:themeColor="text1"/>
          <w:sz w:val="22"/>
          <w:szCs w:val="22"/>
          <w:lang w:val="en-US"/>
        </w:rPr>
        <w:t>ing</w:t>
      </w:r>
      <w:r w:rsidR="001D0393" w:rsidRPr="00A35853">
        <w:rPr>
          <w:rFonts w:ascii="Times" w:hAnsi="Times"/>
          <w:color w:val="000000" w:themeColor="text1"/>
          <w:sz w:val="22"/>
          <w:szCs w:val="22"/>
          <w:lang w:val="en-US"/>
        </w:rPr>
        <w:t xml:space="preserve"> on patterns of corporate engagement with historical c</w:t>
      </w:r>
      <w:r w:rsidR="006068A4">
        <w:rPr>
          <w:rFonts w:ascii="Times" w:hAnsi="Times"/>
          <w:color w:val="000000" w:themeColor="text1"/>
          <w:sz w:val="22"/>
          <w:szCs w:val="22"/>
          <w:lang w:val="en-US"/>
        </w:rPr>
        <w:t>riticism</w:t>
      </w:r>
      <w:r w:rsidR="001D0393" w:rsidRPr="00A35853">
        <w:rPr>
          <w:rFonts w:ascii="Times" w:hAnsi="Times"/>
          <w:color w:val="000000" w:themeColor="text1"/>
          <w:sz w:val="22"/>
          <w:szCs w:val="22"/>
          <w:lang w:val="en-US"/>
        </w:rPr>
        <w:t>. Then, after detailing our data sources and research methods, we will present our longitudinal case study of the HBC</w:t>
      </w:r>
      <w:r w:rsidR="006068A4">
        <w:rPr>
          <w:rFonts w:ascii="Times" w:hAnsi="Times"/>
          <w:color w:val="000000" w:themeColor="text1"/>
          <w:sz w:val="22"/>
          <w:szCs w:val="22"/>
          <w:lang w:val="en-US"/>
        </w:rPr>
        <w:t xml:space="preserve">. We </w:t>
      </w:r>
      <w:r w:rsidR="00717ABD">
        <w:rPr>
          <w:rFonts w:ascii="Times" w:hAnsi="Times"/>
          <w:color w:val="000000" w:themeColor="text1"/>
          <w:sz w:val="22"/>
          <w:szCs w:val="22"/>
          <w:lang w:val="en-US"/>
        </w:rPr>
        <w:t xml:space="preserve">will </w:t>
      </w:r>
      <w:r w:rsidR="006068A4">
        <w:rPr>
          <w:rFonts w:ascii="Times" w:hAnsi="Times"/>
          <w:color w:val="000000" w:themeColor="text1"/>
          <w:sz w:val="22"/>
          <w:szCs w:val="22"/>
          <w:lang w:val="en-US"/>
        </w:rPr>
        <w:t>subsequently</w:t>
      </w:r>
      <w:r w:rsidR="00D75854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6068A4">
        <w:rPr>
          <w:rFonts w:ascii="Times" w:hAnsi="Times"/>
          <w:color w:val="000000" w:themeColor="text1"/>
          <w:sz w:val="22"/>
          <w:szCs w:val="22"/>
          <w:lang w:val="en-US"/>
        </w:rPr>
        <w:t xml:space="preserve">elaborate </w:t>
      </w:r>
      <w:r w:rsidR="00D75854">
        <w:rPr>
          <w:rFonts w:ascii="Times" w:hAnsi="Times"/>
          <w:color w:val="000000" w:themeColor="text1"/>
          <w:sz w:val="22"/>
          <w:szCs w:val="22"/>
          <w:lang w:val="en-US"/>
        </w:rPr>
        <w:t>our main argument</w:t>
      </w:r>
      <w:r w:rsidR="006068A4">
        <w:rPr>
          <w:rFonts w:ascii="Times" w:hAnsi="Times"/>
          <w:color w:val="000000" w:themeColor="text1"/>
          <w:sz w:val="22"/>
          <w:szCs w:val="22"/>
          <w:lang w:val="en-US"/>
        </w:rPr>
        <w:t>, namely</w:t>
      </w:r>
      <w:r w:rsidR="00D75854">
        <w:rPr>
          <w:rFonts w:ascii="Times" w:hAnsi="Times"/>
          <w:color w:val="000000" w:themeColor="text1"/>
          <w:sz w:val="22"/>
          <w:szCs w:val="22"/>
          <w:lang w:val="en-US"/>
        </w:rPr>
        <w:t xml:space="preserve"> that claim legitimacy and corporate engagement </w:t>
      </w:r>
      <w:r w:rsidR="00717ABD">
        <w:rPr>
          <w:rFonts w:ascii="Times" w:hAnsi="Times"/>
          <w:color w:val="000000" w:themeColor="text1"/>
          <w:sz w:val="22"/>
          <w:szCs w:val="22"/>
          <w:lang w:val="en-US"/>
        </w:rPr>
        <w:t>be</w:t>
      </w:r>
      <w:r w:rsidR="00D75854">
        <w:rPr>
          <w:rFonts w:ascii="Times" w:hAnsi="Times"/>
          <w:color w:val="000000" w:themeColor="text1"/>
          <w:sz w:val="22"/>
          <w:szCs w:val="22"/>
          <w:lang w:val="en-US"/>
        </w:rPr>
        <w:t xml:space="preserve"> conceptualized as continuous variables in order to accommodate fragmented stakeholder environments and sedimented corporate </w:t>
      </w:r>
      <w:r w:rsidR="00575FD7">
        <w:rPr>
          <w:rFonts w:ascii="Times" w:hAnsi="Times"/>
          <w:color w:val="000000" w:themeColor="text1"/>
          <w:sz w:val="22"/>
          <w:szCs w:val="22"/>
          <w:lang w:val="en-US"/>
        </w:rPr>
        <w:t>engagement with history</w:t>
      </w:r>
      <w:r w:rsidR="00D75854">
        <w:rPr>
          <w:rFonts w:ascii="Times" w:hAnsi="Times"/>
          <w:color w:val="000000" w:themeColor="text1"/>
          <w:sz w:val="22"/>
          <w:szCs w:val="22"/>
          <w:lang w:val="en-US"/>
        </w:rPr>
        <w:t>.</w:t>
      </w:r>
      <w:r w:rsidR="001D0393" w:rsidRPr="00A35853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D914AF">
        <w:rPr>
          <w:rFonts w:ascii="Times" w:hAnsi="Times"/>
          <w:color w:val="000000" w:themeColor="text1"/>
          <w:sz w:val="22"/>
          <w:szCs w:val="22"/>
          <w:lang w:val="en-US"/>
        </w:rPr>
        <w:t xml:space="preserve">We will conclude with a </w:t>
      </w:r>
      <w:r w:rsidR="00E91894">
        <w:rPr>
          <w:rFonts w:ascii="Times" w:hAnsi="Times"/>
          <w:color w:val="000000" w:themeColor="text1"/>
          <w:sz w:val="22"/>
          <w:szCs w:val="22"/>
          <w:lang w:val="en-US"/>
        </w:rPr>
        <w:t xml:space="preserve">discussion of </w:t>
      </w:r>
      <w:r w:rsidR="001D0393" w:rsidRPr="00A35853">
        <w:rPr>
          <w:rFonts w:ascii="Times" w:hAnsi="Times"/>
          <w:color w:val="000000" w:themeColor="text1"/>
          <w:sz w:val="22"/>
          <w:szCs w:val="22"/>
          <w:lang w:val="en-US"/>
        </w:rPr>
        <w:t xml:space="preserve">theoretical and practical implications </w:t>
      </w:r>
      <w:r w:rsidR="00E91894">
        <w:rPr>
          <w:rFonts w:ascii="Times" w:hAnsi="Times"/>
          <w:color w:val="000000" w:themeColor="text1"/>
          <w:sz w:val="22"/>
          <w:szCs w:val="22"/>
          <w:lang w:val="en-US"/>
        </w:rPr>
        <w:t>and</w:t>
      </w:r>
      <w:r w:rsidR="00505481" w:rsidRPr="00A35853">
        <w:rPr>
          <w:rFonts w:ascii="Times" w:hAnsi="Times"/>
          <w:color w:val="000000" w:themeColor="text1"/>
          <w:sz w:val="22"/>
          <w:szCs w:val="22"/>
          <w:lang w:val="en-US"/>
        </w:rPr>
        <w:t xml:space="preserve"> limitations</w:t>
      </w:r>
      <w:r w:rsidR="001D0393" w:rsidRPr="00A35853">
        <w:rPr>
          <w:rFonts w:ascii="Times" w:hAnsi="Times"/>
          <w:color w:val="000000" w:themeColor="text1"/>
          <w:sz w:val="22"/>
          <w:szCs w:val="22"/>
          <w:lang w:val="en-US"/>
        </w:rPr>
        <w:t xml:space="preserve">. </w:t>
      </w:r>
    </w:p>
    <w:p w14:paraId="56CDB60E" w14:textId="77777777" w:rsidR="007B4A67" w:rsidRDefault="007B4A67" w:rsidP="007B4A67">
      <w:pPr>
        <w:spacing w:line="480" w:lineRule="auto"/>
        <w:rPr>
          <w:rFonts w:ascii="Times" w:hAnsi="Times"/>
          <w:color w:val="0070C0"/>
          <w:sz w:val="22"/>
          <w:szCs w:val="22"/>
          <w:lang w:val="en-US"/>
        </w:rPr>
      </w:pPr>
    </w:p>
    <w:p w14:paraId="1BBEDC65" w14:textId="59CC18E6" w:rsidR="002F5BE5" w:rsidRPr="00B5781C" w:rsidRDefault="00380DD0" w:rsidP="007B4A67">
      <w:pPr>
        <w:spacing w:line="480" w:lineRule="auto"/>
        <w:rPr>
          <w:rFonts w:ascii="Times" w:hAnsi="Times"/>
          <w:b/>
          <w:color w:val="000000" w:themeColor="text1"/>
          <w:sz w:val="22"/>
          <w:szCs w:val="22"/>
          <w:lang w:val="en-US"/>
        </w:rPr>
      </w:pPr>
      <w:r>
        <w:rPr>
          <w:rFonts w:ascii="Times" w:hAnsi="Times"/>
          <w:b/>
          <w:color w:val="000000" w:themeColor="text1"/>
          <w:sz w:val="22"/>
          <w:szCs w:val="22"/>
          <w:lang w:val="en-US"/>
        </w:rPr>
        <w:t xml:space="preserve">Historic CSR: </w:t>
      </w:r>
      <w:r w:rsidR="006B25AE">
        <w:rPr>
          <w:rFonts w:ascii="Times" w:hAnsi="Times"/>
          <w:b/>
          <w:color w:val="000000" w:themeColor="text1"/>
          <w:sz w:val="22"/>
          <w:szCs w:val="22"/>
          <w:lang w:val="en-US"/>
        </w:rPr>
        <w:t>underpinnings</w:t>
      </w:r>
    </w:p>
    <w:p w14:paraId="6E8DA771" w14:textId="6A6C0CFA" w:rsidR="001C1518" w:rsidRPr="006B2A37" w:rsidRDefault="00261499" w:rsidP="00540C05">
      <w:pPr>
        <w:pStyle w:val="NormalWeb"/>
        <w:spacing w:before="0" w:beforeAutospacing="0" w:after="0" w:afterAutospacing="0" w:line="480" w:lineRule="auto"/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</w:pPr>
      <w:r w:rsidRPr="00B5781C">
        <w:rPr>
          <w:rFonts w:ascii="Times" w:hAnsi="Times"/>
          <w:color w:val="000000" w:themeColor="text1"/>
          <w:sz w:val="22"/>
          <w:szCs w:val="22"/>
          <w:lang w:val="en-US"/>
        </w:rPr>
        <w:t xml:space="preserve">CSR </w:t>
      </w:r>
      <w:r w:rsidR="002E65F1">
        <w:rPr>
          <w:rFonts w:ascii="Times" w:hAnsi="Times"/>
          <w:color w:val="000000" w:themeColor="text1"/>
          <w:sz w:val="22"/>
          <w:szCs w:val="22"/>
          <w:lang w:val="en-US"/>
        </w:rPr>
        <w:t>can be defined as</w:t>
      </w:r>
      <w:r w:rsidRPr="00B5781C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E94766" w:rsidRPr="00B5781C">
        <w:rPr>
          <w:rFonts w:ascii="Times" w:hAnsi="Times"/>
          <w:color w:val="000000" w:themeColor="text1"/>
          <w:sz w:val="22"/>
          <w:szCs w:val="22"/>
          <w:lang w:val="en-US"/>
        </w:rPr>
        <w:t xml:space="preserve">a firm’s </w:t>
      </w:r>
      <w:r w:rsidR="002E65F1">
        <w:rPr>
          <w:rFonts w:ascii="Times" w:hAnsi="Times"/>
          <w:color w:val="000000" w:themeColor="text1"/>
          <w:sz w:val="22"/>
          <w:szCs w:val="22"/>
          <w:lang w:val="en-US"/>
        </w:rPr>
        <w:t>vol</w:t>
      </w:r>
      <w:r w:rsidRPr="00B5781C">
        <w:rPr>
          <w:rFonts w:ascii="Times" w:hAnsi="Times"/>
          <w:color w:val="000000" w:themeColor="text1"/>
          <w:sz w:val="22"/>
          <w:szCs w:val="22"/>
          <w:lang w:val="en-US"/>
        </w:rPr>
        <w:t>untar</w:t>
      </w:r>
      <w:r w:rsidR="002E65F1">
        <w:rPr>
          <w:rFonts w:ascii="Times" w:hAnsi="Times"/>
          <w:color w:val="000000" w:themeColor="text1"/>
          <w:sz w:val="22"/>
          <w:szCs w:val="22"/>
          <w:lang w:val="en-US"/>
        </w:rPr>
        <w:t>y</w:t>
      </w:r>
      <w:r w:rsidRPr="00B5781C">
        <w:rPr>
          <w:rFonts w:ascii="Times" w:hAnsi="Times"/>
          <w:color w:val="000000" w:themeColor="text1"/>
          <w:sz w:val="22"/>
          <w:szCs w:val="22"/>
          <w:lang w:val="en-US"/>
        </w:rPr>
        <w:t xml:space="preserve"> fulfilling </w:t>
      </w:r>
      <w:r w:rsidR="002E65F1">
        <w:rPr>
          <w:rFonts w:ascii="Times" w:hAnsi="Times"/>
          <w:color w:val="000000" w:themeColor="text1"/>
          <w:sz w:val="22"/>
          <w:szCs w:val="22"/>
          <w:lang w:val="en-US"/>
        </w:rPr>
        <w:t xml:space="preserve">of </w:t>
      </w:r>
      <w:r w:rsidRPr="00B5781C">
        <w:rPr>
          <w:rFonts w:ascii="Times" w:hAnsi="Times"/>
          <w:color w:val="000000" w:themeColor="text1"/>
          <w:sz w:val="22"/>
          <w:szCs w:val="22"/>
          <w:lang w:val="en-US"/>
        </w:rPr>
        <w:t xml:space="preserve">ethical and philanthropic responsibilities toward </w:t>
      </w:r>
      <w:r w:rsidR="00CE47FA" w:rsidRPr="00B5781C">
        <w:rPr>
          <w:rFonts w:ascii="Times" w:hAnsi="Times"/>
          <w:color w:val="000000" w:themeColor="text1"/>
          <w:sz w:val="22"/>
          <w:szCs w:val="22"/>
          <w:lang w:val="en-US"/>
        </w:rPr>
        <w:t>internal and external stakeholders</w:t>
      </w:r>
      <w:r w:rsidRPr="00B5781C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E94766" w:rsidRPr="00B5781C">
        <w:rPr>
          <w:rFonts w:ascii="Times" w:hAnsi="Times"/>
          <w:color w:val="000000" w:themeColor="text1"/>
          <w:sz w:val="22"/>
          <w:szCs w:val="22"/>
          <w:lang w:val="en-US"/>
        </w:rPr>
        <w:t>beyond</w:t>
      </w:r>
      <w:r w:rsidRPr="00B5781C">
        <w:rPr>
          <w:rFonts w:ascii="Times" w:hAnsi="Times"/>
          <w:color w:val="000000" w:themeColor="text1"/>
          <w:sz w:val="22"/>
          <w:szCs w:val="22"/>
          <w:lang w:val="en-US"/>
        </w:rPr>
        <w:t xml:space="preserve"> the traditional economic and legal ones </w:t>
      </w:r>
      <w:r w:rsidR="00627BBE">
        <w:rPr>
          <w:rFonts w:ascii="Times" w:hAnsi="Times"/>
          <w:color w:val="000000" w:themeColor="text1"/>
          <w:sz w:val="22"/>
          <w:szCs w:val="22"/>
          <w:lang w:val="en-US"/>
        </w:rPr>
        <w:t>(</w:t>
      </w:r>
      <w:r w:rsidR="00EE2FF6" w:rsidRPr="00B5781C">
        <w:rPr>
          <w:rFonts w:ascii="Times" w:hAnsi="Times"/>
          <w:color w:val="000000" w:themeColor="text1"/>
          <w:sz w:val="22"/>
          <w:szCs w:val="22"/>
          <w:lang w:val="en-US"/>
        </w:rPr>
        <w:t>Spiller 2000</w:t>
      </w:r>
      <w:r w:rsidRPr="00B5781C">
        <w:rPr>
          <w:rFonts w:ascii="Times" w:hAnsi="Times"/>
          <w:color w:val="000000" w:themeColor="text1"/>
          <w:sz w:val="22"/>
          <w:szCs w:val="22"/>
          <w:lang w:val="en-US"/>
        </w:rPr>
        <w:t>)</w:t>
      </w:r>
      <w:r w:rsidR="00A07F3A">
        <w:rPr>
          <w:rFonts w:ascii="Times" w:hAnsi="Times"/>
          <w:color w:val="000000" w:themeColor="text1"/>
          <w:sz w:val="22"/>
          <w:szCs w:val="22"/>
          <w:lang w:val="en-US"/>
        </w:rPr>
        <w:t xml:space="preserve">. </w:t>
      </w:r>
      <w:r w:rsidR="00401479" w:rsidRPr="00B5781C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Heikkurinen and Mäkinen </w:t>
      </w:r>
      <w:r w:rsidR="00401479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(</w:t>
      </w:r>
      <w:r w:rsidR="00401479" w:rsidRPr="00B5781C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2018</w:t>
      </w:r>
      <w:r w:rsidR="00401479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) identify </w:t>
      </w:r>
      <w:r w:rsidR="00401479">
        <w:rPr>
          <w:rFonts w:ascii="Times" w:hAnsi="Times"/>
          <w:color w:val="000000" w:themeColor="text1"/>
          <w:sz w:val="22"/>
          <w:szCs w:val="22"/>
          <w:lang w:val="en-US"/>
        </w:rPr>
        <w:t xml:space="preserve">three </w:t>
      </w:r>
      <w:r w:rsidR="00E76B12">
        <w:rPr>
          <w:rFonts w:ascii="Times" w:hAnsi="Times"/>
          <w:color w:val="000000" w:themeColor="text1"/>
          <w:sz w:val="22"/>
          <w:szCs w:val="22"/>
          <w:lang w:val="en-US"/>
        </w:rPr>
        <w:t>competing perspectives</w:t>
      </w:r>
      <w:r w:rsidR="00EE2FF6">
        <w:rPr>
          <w:rFonts w:ascii="Times" w:hAnsi="Times"/>
          <w:color w:val="000000" w:themeColor="text1"/>
          <w:sz w:val="22"/>
          <w:szCs w:val="22"/>
          <w:lang w:val="en-US"/>
        </w:rPr>
        <w:t xml:space="preserve"> on CSR</w:t>
      </w:r>
      <w:r w:rsidR="00A07F3A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. </w:t>
      </w:r>
      <w:r w:rsidR="005331C7" w:rsidRPr="00B5781C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First, the economic perspective is rooted in a classical-liberal conception of society</w:t>
      </w:r>
      <w:r w:rsidR="006B2A37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, which features a strict</w:t>
      </w:r>
      <w:r w:rsidR="005331C7" w:rsidRPr="00B5781C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boundary between the public and private spheres</w:t>
      </w:r>
      <w:r w:rsidR="00E76B12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, and</w:t>
      </w:r>
      <w:r w:rsidR="006B2A37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  <w:r w:rsidR="00A07F3A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considers</w:t>
      </w:r>
      <w:r w:rsidR="005331C7" w:rsidRPr="00B5781C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firms </w:t>
      </w:r>
      <w:r w:rsidR="004F5B96" w:rsidRPr="00B5781C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to be</w:t>
      </w:r>
      <w:r w:rsidR="005331C7" w:rsidRPr="00B5781C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economic </w:t>
      </w:r>
      <w:r w:rsidR="004F5B96" w:rsidRPr="00B5781C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actors </w:t>
      </w:r>
      <w:r w:rsidR="00E76B12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that</w:t>
      </w:r>
      <w:r w:rsidR="004F5B96" w:rsidRPr="00B5781C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engage </w:t>
      </w:r>
      <w:r w:rsidR="00210448" w:rsidRPr="00B5781C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in</w:t>
      </w:r>
      <w:r w:rsidR="00A07F3A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  <w:r w:rsidR="00E76B12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CSR primarily</w:t>
      </w:r>
      <w:r w:rsidR="006B2A37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  <w:r w:rsidR="004F5B96" w:rsidRPr="00B5781C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to boost </w:t>
      </w:r>
      <w:r w:rsidR="005331C7" w:rsidRPr="00B5781C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the</w:t>
      </w:r>
      <w:r w:rsidR="004F5B96" w:rsidRPr="00B5781C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ir</w:t>
      </w:r>
      <w:r w:rsidR="005331C7" w:rsidRPr="00B5781C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performance (</w:t>
      </w:r>
      <w:r w:rsidR="00BC63E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e.g., </w:t>
      </w:r>
      <w:r w:rsidR="005331C7" w:rsidRPr="00B5781C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De Bakker</w:t>
      </w:r>
      <w:r w:rsidR="00627B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et al.</w:t>
      </w:r>
      <w:r w:rsidR="005331C7" w:rsidRPr="00B5781C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2005). Second, the critical perspective </w:t>
      </w:r>
      <w:r w:rsidR="00A07F3A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draws on</w:t>
      </w:r>
      <w:r w:rsidR="004F5B96" w:rsidRPr="00B5781C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postcolonial theory and </w:t>
      </w:r>
      <w:r w:rsidR="005331C7" w:rsidRPr="00B5781C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is skeptical that firms can </w:t>
      </w:r>
      <w:r w:rsidR="004F5B96" w:rsidRPr="00B5781C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voluntarily </w:t>
      </w:r>
      <w:r w:rsidR="005331C7" w:rsidRPr="00B5781C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act responsibly (</w:t>
      </w:r>
      <w:r w:rsidR="004F5B96" w:rsidRPr="00B5781C">
        <w:rPr>
          <w:rFonts w:ascii="Times" w:hAnsi="Times" w:cs="Titlingmes New Roman PSMT"/>
          <w:color w:val="000000" w:themeColor="text1"/>
          <w:sz w:val="22"/>
          <w:szCs w:val="22"/>
          <w:lang w:val="en-US"/>
        </w:rPr>
        <w:t>Hanlon and Fleming 2009</w:t>
      </w:r>
      <w:r w:rsidR="005331C7" w:rsidRPr="00B5781C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)</w:t>
      </w:r>
      <w:r w:rsidR="00722AD1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, viewing</w:t>
      </w:r>
      <w:r w:rsidR="005331C7" w:rsidRPr="00B5781C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CSR as a</w:t>
      </w:r>
      <w:r w:rsidR="00401479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n</w:t>
      </w:r>
      <w:r w:rsidR="005331C7" w:rsidRPr="00B5781C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exten</w:t>
      </w:r>
      <w:r w:rsidR="00401479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sion of</w:t>
      </w:r>
      <w:r w:rsidR="005331C7" w:rsidRPr="00B5781C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  <w:r w:rsidR="00401479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corporate</w:t>
      </w:r>
      <w:r w:rsidR="00033F9F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influence</w:t>
      </w:r>
      <w:r w:rsidR="005331C7" w:rsidRPr="00B5781C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. Third, the politico-ethical perspective</w:t>
      </w:r>
      <w:r w:rsidR="00210448" w:rsidRPr="00B5781C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, </w:t>
      </w:r>
      <w:r w:rsidR="00210448" w:rsidRPr="00B5781C">
        <w:rPr>
          <w:rFonts w:ascii="Times" w:hAnsi="Times" w:cs="Titlingmes New Roman PSMT"/>
          <w:color w:val="000000" w:themeColor="text1"/>
          <w:sz w:val="22"/>
          <w:szCs w:val="22"/>
          <w:lang w:val="en-US"/>
        </w:rPr>
        <w:t xml:space="preserve">advocated by </w:t>
      </w:r>
      <w:r w:rsidR="00210448" w:rsidRPr="00B5781C">
        <w:rPr>
          <w:rFonts w:ascii="Times" w:hAnsi="Times" w:cs="Titlingmes New Roman PSMT"/>
          <w:color w:val="000000" w:themeColor="text1"/>
          <w:sz w:val="22"/>
          <w:szCs w:val="22"/>
          <w:lang w:val="en-US"/>
        </w:rPr>
        <w:lastRenderedPageBreak/>
        <w:t xml:space="preserve">business ethicists (Scherer and Palazzo 2007), </w:t>
      </w:r>
      <w:r w:rsidR="005331C7" w:rsidRPr="00B5781C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challenges the distinct</w:t>
      </w:r>
      <w:r w:rsidR="00401479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ion between the public and private</w:t>
      </w:r>
      <w:r w:rsidR="005331C7" w:rsidRPr="00B5781C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spheres </w:t>
      </w:r>
      <w:r w:rsidR="00401479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in society </w:t>
      </w:r>
      <w:r w:rsidR="005331C7" w:rsidRPr="00B5781C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and treats questions of business and ethics a</w:t>
      </w:r>
      <w:r w:rsidR="00210448" w:rsidRPr="00B5781C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s</w:t>
      </w:r>
      <w:r w:rsidR="005331C7" w:rsidRPr="00B5781C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inseparable. </w:t>
      </w:r>
      <w:r w:rsidR="00E76B12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It theorizes that </w:t>
      </w:r>
      <w:r w:rsidR="00210448" w:rsidRPr="00B5781C">
        <w:rPr>
          <w:rFonts w:ascii="Times" w:hAnsi="Times" w:cs="Titlingmes New Roman PSMT"/>
          <w:color w:val="000000" w:themeColor="text1"/>
          <w:sz w:val="22"/>
          <w:szCs w:val="22"/>
          <w:lang w:val="en-US"/>
        </w:rPr>
        <w:t>CSR advance</w:t>
      </w:r>
      <w:r w:rsidR="00E76B12">
        <w:rPr>
          <w:rFonts w:ascii="Times" w:hAnsi="Times" w:cs="Titlingmes New Roman PSMT"/>
          <w:color w:val="000000" w:themeColor="text1"/>
          <w:sz w:val="22"/>
          <w:szCs w:val="22"/>
          <w:lang w:val="en-US"/>
        </w:rPr>
        <w:t>s</w:t>
      </w:r>
      <w:r w:rsidR="00210448" w:rsidRPr="00B5781C">
        <w:rPr>
          <w:rFonts w:ascii="Times" w:hAnsi="Times" w:cs="Titlingmes New Roman PSMT"/>
          <w:color w:val="000000" w:themeColor="text1"/>
          <w:sz w:val="22"/>
          <w:szCs w:val="22"/>
          <w:lang w:val="en-US"/>
        </w:rPr>
        <w:t xml:space="preserve"> social causes and</w:t>
      </w:r>
      <w:r w:rsidR="00A07F3A">
        <w:rPr>
          <w:rFonts w:ascii="Times" w:hAnsi="Times" w:cs="Titlingmes New Roman PSMT"/>
          <w:color w:val="000000" w:themeColor="text1"/>
          <w:sz w:val="22"/>
          <w:szCs w:val="22"/>
          <w:lang w:val="en-US"/>
        </w:rPr>
        <w:t xml:space="preserve"> </w:t>
      </w:r>
      <w:r w:rsidR="00E76B12">
        <w:rPr>
          <w:rFonts w:ascii="Times" w:hAnsi="Times" w:cs="Titlingmes New Roman PSMT"/>
          <w:color w:val="000000" w:themeColor="text1"/>
          <w:sz w:val="22"/>
          <w:szCs w:val="22"/>
          <w:lang w:val="en-US"/>
        </w:rPr>
        <w:t>thus</w:t>
      </w:r>
      <w:r w:rsidR="00210448" w:rsidRPr="00B5781C">
        <w:rPr>
          <w:rFonts w:ascii="Times" w:hAnsi="Times" w:cs="Titlingmes New Roman PSMT"/>
          <w:color w:val="000000" w:themeColor="text1"/>
          <w:sz w:val="22"/>
          <w:szCs w:val="22"/>
          <w:lang w:val="en-US"/>
        </w:rPr>
        <w:t xml:space="preserve"> help</w:t>
      </w:r>
      <w:r w:rsidR="00E76B12">
        <w:rPr>
          <w:rFonts w:ascii="Times" w:hAnsi="Times" w:cs="Titlingmes New Roman PSMT"/>
          <w:color w:val="000000" w:themeColor="text1"/>
          <w:sz w:val="22"/>
          <w:szCs w:val="22"/>
          <w:lang w:val="en-US"/>
        </w:rPr>
        <w:t>s</w:t>
      </w:r>
      <w:r w:rsidR="00210448" w:rsidRPr="00B5781C">
        <w:rPr>
          <w:rFonts w:ascii="Times" w:hAnsi="Times" w:cs="Titlingmes New Roman PSMT"/>
          <w:color w:val="000000" w:themeColor="text1"/>
          <w:sz w:val="22"/>
          <w:szCs w:val="22"/>
          <w:lang w:val="en-US"/>
        </w:rPr>
        <w:t xml:space="preserve"> firms</w:t>
      </w:r>
      <w:r w:rsidR="005331C7" w:rsidRPr="00B5781C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  <w:r w:rsidR="00210448" w:rsidRPr="00B5781C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build</w:t>
      </w:r>
      <w:r w:rsidR="005331C7" w:rsidRPr="00B5781C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their legitimacy</w:t>
      </w:r>
      <w:r w:rsidR="00401479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, or their </w:t>
      </w:r>
      <w:r w:rsidR="00540C05" w:rsidRPr="00C7426D">
        <w:rPr>
          <w:rFonts w:ascii="Times" w:eastAsia="Noto Sans CJK SC Regular" w:hAnsi="Times"/>
          <w:sz w:val="22"/>
          <w:szCs w:val="22"/>
          <w:lang w:val="en-US" w:eastAsia="zh-CN"/>
        </w:rPr>
        <w:t>“right to exist”</w:t>
      </w:r>
      <w:r w:rsidR="00540C05">
        <w:rPr>
          <w:rFonts w:ascii="Times" w:eastAsia="Noto Sans CJK SC Regular" w:hAnsi="Times"/>
          <w:sz w:val="22"/>
          <w:szCs w:val="22"/>
          <w:lang w:val="en-US" w:eastAsia="zh-CN"/>
        </w:rPr>
        <w:t xml:space="preserve"> </w:t>
      </w:r>
      <w:r w:rsidR="00540C05" w:rsidRPr="00C7426D">
        <w:rPr>
          <w:rFonts w:ascii="Times" w:eastAsia="Noto Sans CJK SC Regular" w:hAnsi="Times"/>
          <w:sz w:val="22"/>
          <w:szCs w:val="22"/>
          <w:lang w:val="en-US" w:eastAsia="zh-CN"/>
        </w:rPr>
        <w:t xml:space="preserve">in </w:t>
      </w:r>
      <w:r w:rsidR="005D0218">
        <w:rPr>
          <w:rFonts w:ascii="Times" w:eastAsia="Noto Sans CJK SC Regular" w:hAnsi="Times"/>
          <w:sz w:val="22"/>
          <w:szCs w:val="22"/>
          <w:lang w:val="en-US" w:eastAsia="zh-CN"/>
        </w:rPr>
        <w:t>the eyes of stakeholders</w:t>
      </w:r>
      <w:r w:rsidR="00401479">
        <w:rPr>
          <w:rFonts w:ascii="Times" w:eastAsia="Noto Sans CJK SC Regular" w:hAnsi="Times"/>
          <w:sz w:val="22"/>
          <w:szCs w:val="22"/>
          <w:lang w:val="en-US" w:eastAsia="zh-CN"/>
        </w:rPr>
        <w:t xml:space="preserve"> </w:t>
      </w:r>
      <w:r w:rsidR="00540C05" w:rsidRPr="00C7426D">
        <w:rPr>
          <w:rFonts w:ascii="Times" w:eastAsia="Noto Sans CJK SC Regular" w:hAnsi="Times"/>
          <w:sz w:val="22"/>
          <w:szCs w:val="22"/>
          <w:lang w:val="en-US" w:eastAsia="zh-CN"/>
        </w:rPr>
        <w:t xml:space="preserve">(Metzler 2001). </w:t>
      </w:r>
    </w:p>
    <w:p w14:paraId="560BDE9C" w14:textId="1EB6BC6E" w:rsidR="001C1518" w:rsidRPr="001A22D8" w:rsidRDefault="001C4F9A" w:rsidP="0081652F">
      <w:pPr>
        <w:autoSpaceDE w:val="0"/>
        <w:autoSpaceDN w:val="0"/>
        <w:adjustRightInd w:val="0"/>
        <w:spacing w:line="480" w:lineRule="auto"/>
        <w:ind w:firstLine="709"/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</w:pPr>
      <w:r w:rsidRPr="006B2A37">
        <w:rPr>
          <w:rFonts w:ascii="Times" w:hAnsi="Times"/>
          <w:color w:val="000000" w:themeColor="text1"/>
          <w:sz w:val="22"/>
          <w:szCs w:val="22"/>
          <w:lang w:val="en-US"/>
        </w:rPr>
        <w:t>The politico-ethical perspective ha</w:t>
      </w:r>
      <w:r w:rsidR="008310A7" w:rsidRPr="006B2A37">
        <w:rPr>
          <w:rFonts w:ascii="Times" w:hAnsi="Times"/>
          <w:color w:val="000000" w:themeColor="text1"/>
          <w:sz w:val="22"/>
          <w:szCs w:val="22"/>
          <w:lang w:val="en-US"/>
        </w:rPr>
        <w:t>s</w:t>
      </w:r>
      <w:r w:rsidRPr="006B2A37">
        <w:rPr>
          <w:rFonts w:ascii="Times" w:hAnsi="Times"/>
          <w:color w:val="000000" w:themeColor="text1"/>
          <w:sz w:val="22"/>
          <w:szCs w:val="22"/>
          <w:lang w:val="en-US"/>
        </w:rPr>
        <w:t xml:space="preserve"> gained prominence in recent years</w:t>
      </w:r>
      <w:r w:rsidR="00B5781C" w:rsidRPr="006B2A37">
        <w:rPr>
          <w:rFonts w:ascii="Times" w:hAnsi="Times"/>
          <w:color w:val="000000" w:themeColor="text1"/>
          <w:sz w:val="22"/>
          <w:szCs w:val="22"/>
          <w:lang w:val="en-US"/>
        </w:rPr>
        <w:t xml:space="preserve"> with the growing interest in the</w:t>
      </w:r>
      <w:r w:rsidR="007A7B93" w:rsidRPr="006B2A37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  <w:r w:rsidR="00B5781C" w:rsidRPr="006B2A37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political actions and responsibilities of corporations </w:t>
      </w:r>
      <w:r w:rsidR="007A7B93" w:rsidRPr="006B2A37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(Scherer et al. 2013)</w:t>
      </w:r>
      <w:r w:rsidRPr="006B2A37">
        <w:rPr>
          <w:rFonts w:ascii="Times" w:hAnsi="Times"/>
          <w:color w:val="000000" w:themeColor="text1"/>
          <w:sz w:val="22"/>
          <w:szCs w:val="22"/>
          <w:lang w:val="en-US"/>
        </w:rPr>
        <w:t xml:space="preserve">. This development </w:t>
      </w:r>
      <w:r w:rsidR="0045214D">
        <w:rPr>
          <w:rFonts w:ascii="Times" w:hAnsi="Times"/>
          <w:color w:val="000000" w:themeColor="text1"/>
          <w:sz w:val="22"/>
          <w:szCs w:val="22"/>
          <w:lang w:val="en-US"/>
        </w:rPr>
        <w:t xml:space="preserve">is related </w:t>
      </w:r>
      <w:r w:rsidRPr="006B2A37">
        <w:rPr>
          <w:rFonts w:ascii="Times" w:hAnsi="Times"/>
          <w:color w:val="000000" w:themeColor="text1"/>
          <w:sz w:val="22"/>
          <w:szCs w:val="22"/>
          <w:lang w:val="en-US"/>
        </w:rPr>
        <w:t xml:space="preserve">to </w:t>
      </w:r>
      <w:r w:rsidR="005D0218">
        <w:rPr>
          <w:rFonts w:ascii="Times" w:hAnsi="Times"/>
          <w:color w:val="000000" w:themeColor="text1"/>
          <w:sz w:val="22"/>
          <w:szCs w:val="22"/>
          <w:lang w:val="en-US"/>
        </w:rPr>
        <w:t xml:space="preserve">the </w:t>
      </w:r>
      <w:r w:rsidRPr="006B2A37">
        <w:rPr>
          <w:rFonts w:ascii="Times" w:hAnsi="Times"/>
          <w:color w:val="000000" w:themeColor="text1"/>
          <w:sz w:val="22"/>
          <w:szCs w:val="22"/>
          <w:lang w:val="en-US"/>
        </w:rPr>
        <w:t>globalization</w:t>
      </w:r>
      <w:r w:rsidR="005D0218">
        <w:rPr>
          <w:rFonts w:ascii="Times" w:hAnsi="Times"/>
          <w:color w:val="000000" w:themeColor="text1"/>
          <w:sz w:val="22"/>
          <w:szCs w:val="22"/>
          <w:lang w:val="en-US"/>
        </w:rPr>
        <w:t xml:space="preserve"> of business, which has rendered</w:t>
      </w:r>
      <w:r w:rsidR="00A71FE5" w:rsidRPr="006B2A37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accepted standards of behavior</w:t>
      </w:r>
      <w:r w:rsidR="002C6419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  <w:r w:rsidR="005D0218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more</w:t>
      </w:r>
      <w:r w:rsidR="00A71FE5" w:rsidRPr="006B2A37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ambiguous. </w:t>
      </w:r>
      <w:r w:rsidR="00D84F35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As a result, </w:t>
      </w:r>
      <w:r w:rsidR="00A71FE5" w:rsidRPr="006B2A37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corporations </w:t>
      </w:r>
      <w:r w:rsidR="00D84F35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have become more powerful relative to </w:t>
      </w:r>
      <w:r w:rsidRPr="006B2A37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nation-state</w:t>
      </w:r>
      <w:r w:rsidR="0027236B" w:rsidRPr="006B2A37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s</w:t>
      </w:r>
      <w:r w:rsidR="00D84F35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and</w:t>
      </w:r>
      <w:r w:rsidR="00A71FE5" w:rsidRPr="006B2A37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are progressively well-positioned to </w:t>
      </w:r>
      <w:r w:rsidRPr="006B2A37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address </w:t>
      </w:r>
      <w:r w:rsidR="0045214D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public </w:t>
      </w:r>
      <w:r w:rsidRPr="006B2A37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issues (Mena and Palazzo 2012).</w:t>
      </w:r>
      <w:r w:rsidR="002E65F1" w:rsidRPr="006B2A37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  <w:r w:rsidR="0027236B" w:rsidRPr="006B2A37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H</w:t>
      </w:r>
      <w:r w:rsidR="00463575" w:rsidRPr="006B2A37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owever, </w:t>
      </w:r>
      <w:r w:rsidR="0027236B" w:rsidRPr="006B2A37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the increasing power of corporation</w:t>
      </w:r>
      <w:r w:rsidR="00D84F35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s</w:t>
      </w:r>
      <w:r w:rsidR="0027236B" w:rsidRPr="006B2A37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has also </w:t>
      </w:r>
      <w:r w:rsidR="00CA73F0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provoked scrutiny of</w:t>
      </w:r>
      <w:r w:rsidR="0027236B" w:rsidRPr="006B2A37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the </w:t>
      </w:r>
      <w:r w:rsidR="00463575" w:rsidRPr="006B2A37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legitimacy of business</w:t>
      </w:r>
      <w:r w:rsidR="00CA73F0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activities</w:t>
      </w:r>
      <w:r w:rsidR="00463575" w:rsidRPr="006B2A37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(e.g., Crane</w:t>
      </w:r>
      <w:r w:rsidR="00627B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et al.</w:t>
      </w:r>
      <w:r w:rsidR="00463575" w:rsidRPr="006B2A37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2014)</w:t>
      </w:r>
      <w:r w:rsidR="00CA73F0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.</w:t>
      </w:r>
      <w:r w:rsidR="00D84F35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The increasing difficulty</w:t>
      </w:r>
      <w:r w:rsidR="000E4F72" w:rsidRPr="006B2A37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that</w:t>
      </w:r>
      <w:r w:rsidR="001C1518" w:rsidRPr="006B2A37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  <w:r w:rsidRPr="006B2A37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corporations have in maintaining their legitimacy</w:t>
      </w:r>
      <w:r w:rsidR="00D84F35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in the global arena</w:t>
      </w:r>
      <w:r w:rsidRPr="006B2A37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(Kobrin 2009)</w:t>
      </w:r>
      <w:r w:rsidR="001C1518" w:rsidRPr="006B2A37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ha</w:t>
      </w:r>
      <w:r w:rsidR="00D84F35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s</w:t>
      </w:r>
      <w:r w:rsidR="001C1518" w:rsidRPr="006B2A37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  <w:r w:rsidR="00D84F35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increased</w:t>
      </w:r>
      <w:r w:rsidR="001C1518" w:rsidRPr="006B2A37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the need </w:t>
      </w:r>
      <w:r w:rsidR="00D84F35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for a</w:t>
      </w:r>
      <w:r w:rsidR="001C1518" w:rsidRPr="006B2A37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  <w:r w:rsidR="006B2A37" w:rsidRPr="006B2A37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broad </w:t>
      </w:r>
      <w:r w:rsidR="00D84F35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examination of their</w:t>
      </w:r>
      <w:r w:rsidR="001C1518" w:rsidRPr="006B2A37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social and environmental </w:t>
      </w:r>
      <w:r w:rsidR="001C1518" w:rsidRPr="001A22D8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responsibilities (Joutsenvirta and Vaara 2015).</w:t>
      </w:r>
    </w:p>
    <w:p w14:paraId="7FD779E3" w14:textId="34B6C451" w:rsidR="006A7DD8" w:rsidRPr="001A22D8" w:rsidRDefault="00C93FA9" w:rsidP="001A22D8">
      <w:pPr>
        <w:autoSpaceDE w:val="0"/>
        <w:autoSpaceDN w:val="0"/>
        <w:adjustRightInd w:val="0"/>
        <w:spacing w:line="480" w:lineRule="auto"/>
        <w:ind w:firstLine="709"/>
        <w:rPr>
          <w:rFonts w:eastAsia="Noto Sans CJK SC Regular"/>
          <w:color w:val="000000" w:themeColor="text1"/>
          <w:sz w:val="22"/>
          <w:szCs w:val="22"/>
          <w:lang w:val="en-US" w:eastAsia="zh-CN"/>
        </w:rPr>
      </w:pPr>
      <w:r>
        <w:rPr>
          <w:rFonts w:ascii="Times" w:hAnsi="Times"/>
          <w:color w:val="000000" w:themeColor="text1"/>
          <w:sz w:val="22"/>
          <w:szCs w:val="22"/>
          <w:lang w:val="en-US"/>
        </w:rPr>
        <w:t xml:space="preserve">With </w:t>
      </w:r>
      <w:r w:rsidR="000F0562">
        <w:rPr>
          <w:rFonts w:ascii="Times" w:hAnsi="Times"/>
          <w:color w:val="000000" w:themeColor="text1"/>
          <w:sz w:val="22"/>
          <w:szCs w:val="22"/>
          <w:lang w:val="en-US"/>
        </w:rPr>
        <w:t xml:space="preserve">the </w:t>
      </w:r>
      <w:r w:rsidR="00D852C8" w:rsidRPr="001A22D8">
        <w:rPr>
          <w:rFonts w:ascii="Times" w:hAnsi="Times"/>
          <w:color w:val="000000" w:themeColor="text1"/>
          <w:sz w:val="22"/>
          <w:szCs w:val="22"/>
          <w:lang w:val="en-US"/>
        </w:rPr>
        <w:t>emergence of the</w:t>
      </w:r>
      <w:r w:rsidR="001F2A15" w:rsidRPr="001A22D8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D852C8" w:rsidRPr="001A22D8">
        <w:rPr>
          <w:rFonts w:ascii="Times" w:hAnsi="Times"/>
          <w:color w:val="000000" w:themeColor="text1"/>
          <w:sz w:val="22"/>
          <w:szCs w:val="22"/>
          <w:lang w:val="en-US"/>
        </w:rPr>
        <w:t>politico-ethical perspective on CSR</w:t>
      </w:r>
      <w:r w:rsidR="000F0562">
        <w:rPr>
          <w:rFonts w:ascii="Times" w:hAnsi="Times"/>
          <w:color w:val="000000" w:themeColor="text1"/>
          <w:sz w:val="22"/>
          <w:szCs w:val="22"/>
          <w:lang w:val="en-US"/>
        </w:rPr>
        <w:t xml:space="preserve">, </w:t>
      </w:r>
      <w:r w:rsidR="001F2A15" w:rsidRPr="001A22D8">
        <w:rPr>
          <w:rFonts w:ascii="Times" w:hAnsi="Times"/>
          <w:color w:val="000000" w:themeColor="text1"/>
          <w:sz w:val="22"/>
          <w:szCs w:val="22"/>
          <w:lang w:val="en-US"/>
        </w:rPr>
        <w:t>critics</w:t>
      </w:r>
      <w:r w:rsidR="00A55DD3" w:rsidRPr="001A22D8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0F0562">
        <w:rPr>
          <w:rFonts w:ascii="Times" w:hAnsi="Times"/>
          <w:color w:val="000000" w:themeColor="text1"/>
          <w:sz w:val="22"/>
          <w:szCs w:val="22"/>
          <w:lang w:val="en-US"/>
        </w:rPr>
        <w:t xml:space="preserve">have also started to </w:t>
      </w:r>
      <w:r w:rsidR="001F2A15" w:rsidRPr="001A22D8">
        <w:rPr>
          <w:rFonts w:ascii="Times" w:hAnsi="Times"/>
          <w:color w:val="000000" w:themeColor="text1"/>
          <w:sz w:val="22"/>
          <w:szCs w:val="22"/>
          <w:lang w:val="en-US"/>
        </w:rPr>
        <w:t xml:space="preserve">expand the range of </w:t>
      </w:r>
      <w:r w:rsidR="002E65F1" w:rsidRPr="001A22D8">
        <w:rPr>
          <w:rFonts w:ascii="Times" w:hAnsi="Times"/>
          <w:color w:val="000000" w:themeColor="text1"/>
          <w:sz w:val="22"/>
          <w:szCs w:val="22"/>
          <w:lang w:val="en-US"/>
        </w:rPr>
        <w:t xml:space="preserve">actions </w:t>
      </w:r>
      <w:r w:rsidR="001F2A15" w:rsidRPr="001A22D8">
        <w:rPr>
          <w:rFonts w:ascii="Times" w:hAnsi="Times"/>
          <w:color w:val="000000" w:themeColor="text1"/>
          <w:sz w:val="22"/>
          <w:szCs w:val="22"/>
          <w:lang w:val="en-US"/>
        </w:rPr>
        <w:t>for which they hold firms accountable</w:t>
      </w:r>
      <w:r w:rsidR="002E65F1" w:rsidRPr="001A22D8">
        <w:rPr>
          <w:rFonts w:ascii="Times" w:hAnsi="Times"/>
          <w:color w:val="000000" w:themeColor="text1"/>
          <w:sz w:val="22"/>
          <w:szCs w:val="22"/>
          <w:lang w:val="en-US"/>
        </w:rPr>
        <w:t xml:space="preserve"> (</w:t>
      </w:r>
      <w:r w:rsidR="00573799" w:rsidRPr="001A22D8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Scherer and Palazzo 200</w:t>
      </w:r>
      <w:r w:rsidR="00A55DD3" w:rsidRPr="001A22D8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7</w:t>
      </w:r>
      <w:r w:rsidR="002E65F1" w:rsidRPr="001A22D8">
        <w:rPr>
          <w:rFonts w:ascii="Times" w:hAnsi="Times"/>
          <w:color w:val="000000" w:themeColor="text1"/>
          <w:sz w:val="22"/>
          <w:szCs w:val="22"/>
          <w:lang w:val="en-US"/>
        </w:rPr>
        <w:t xml:space="preserve">). </w:t>
      </w:r>
      <w:r w:rsidR="00AF4101">
        <w:rPr>
          <w:rFonts w:ascii="Times" w:hAnsi="Times"/>
          <w:color w:val="000000" w:themeColor="text1"/>
          <w:sz w:val="22"/>
          <w:szCs w:val="22"/>
          <w:lang w:val="en-US"/>
        </w:rPr>
        <w:t>C</w:t>
      </w:r>
      <w:r w:rsidR="002E65F1" w:rsidRPr="001A22D8">
        <w:rPr>
          <w:rFonts w:ascii="Times" w:hAnsi="Times"/>
          <w:color w:val="000000" w:themeColor="text1"/>
          <w:sz w:val="22"/>
          <w:szCs w:val="22"/>
          <w:lang w:val="en-US"/>
        </w:rPr>
        <w:t xml:space="preserve">orporate responsibility </w:t>
      </w:r>
      <w:r w:rsidR="00AF4101">
        <w:rPr>
          <w:rFonts w:ascii="Times" w:hAnsi="Times"/>
          <w:color w:val="000000" w:themeColor="text1"/>
          <w:sz w:val="22"/>
          <w:szCs w:val="22"/>
          <w:lang w:val="en-US"/>
        </w:rPr>
        <w:t>increasingly covers not only the</w:t>
      </w:r>
      <w:r w:rsidR="002E65F1" w:rsidRPr="001A22D8">
        <w:rPr>
          <w:rFonts w:ascii="Times" w:hAnsi="Times"/>
          <w:color w:val="000000" w:themeColor="text1"/>
          <w:sz w:val="22"/>
          <w:szCs w:val="22"/>
          <w:lang w:val="en-US"/>
        </w:rPr>
        <w:t xml:space="preserve"> entire value chain (Koeppel 2007)</w:t>
      </w:r>
      <w:r w:rsidR="00CB4339">
        <w:rPr>
          <w:rFonts w:ascii="Times" w:hAnsi="Times"/>
          <w:color w:val="000000" w:themeColor="text1"/>
          <w:sz w:val="22"/>
          <w:szCs w:val="22"/>
          <w:lang w:val="en-US"/>
        </w:rPr>
        <w:t xml:space="preserve">, but </w:t>
      </w:r>
      <w:r w:rsidR="001F2A15" w:rsidRPr="001A22D8">
        <w:rPr>
          <w:rFonts w:ascii="Times" w:hAnsi="Times"/>
          <w:color w:val="000000" w:themeColor="text1"/>
          <w:sz w:val="22"/>
          <w:szCs w:val="22"/>
          <w:lang w:val="en-US"/>
        </w:rPr>
        <w:t>also</w:t>
      </w:r>
      <w:r w:rsidR="002E65F1" w:rsidRPr="001A22D8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CB4339">
        <w:rPr>
          <w:rFonts w:ascii="Times" w:hAnsi="Times"/>
          <w:color w:val="000000" w:themeColor="text1"/>
          <w:sz w:val="22"/>
          <w:szCs w:val="22"/>
          <w:lang w:val="en-US"/>
        </w:rPr>
        <w:t>past decisions and behavior</w:t>
      </w:r>
      <w:r w:rsidR="001F2A15" w:rsidRPr="001A22D8">
        <w:rPr>
          <w:rFonts w:ascii="Times" w:hAnsi="Times"/>
          <w:color w:val="000000" w:themeColor="text1"/>
          <w:sz w:val="22"/>
          <w:szCs w:val="22"/>
          <w:lang w:val="en-US"/>
        </w:rPr>
        <w:t xml:space="preserve">. </w:t>
      </w:r>
      <w:r w:rsidR="00CB4339">
        <w:rPr>
          <w:rFonts w:ascii="Times" w:hAnsi="Times"/>
          <w:color w:val="000000" w:themeColor="text1"/>
          <w:sz w:val="22"/>
          <w:szCs w:val="22"/>
          <w:lang w:val="en-US"/>
        </w:rPr>
        <w:t>Contestations of c</w:t>
      </w:r>
      <w:r w:rsidR="002E65F1" w:rsidRPr="001A22D8">
        <w:rPr>
          <w:rFonts w:ascii="Times" w:hAnsi="Times"/>
          <w:color w:val="000000" w:themeColor="text1"/>
          <w:sz w:val="22"/>
          <w:szCs w:val="22"/>
          <w:lang w:val="en-US"/>
        </w:rPr>
        <w:t xml:space="preserve">orporate histories and representations thereof </w:t>
      </w:r>
      <w:r w:rsidR="001F2A15" w:rsidRPr="001A22D8">
        <w:rPr>
          <w:rFonts w:ascii="Times" w:hAnsi="Times"/>
          <w:color w:val="000000" w:themeColor="text1"/>
          <w:sz w:val="22"/>
          <w:szCs w:val="22"/>
          <w:lang w:val="en-US"/>
        </w:rPr>
        <w:t xml:space="preserve">are </w:t>
      </w:r>
      <w:r w:rsidR="00CB4339">
        <w:rPr>
          <w:rFonts w:ascii="Times" w:hAnsi="Times"/>
          <w:color w:val="000000" w:themeColor="text1"/>
          <w:sz w:val="22"/>
          <w:szCs w:val="22"/>
          <w:lang w:val="en-US"/>
        </w:rPr>
        <w:t>becoming more common</w:t>
      </w:r>
      <w:r w:rsidR="002E65F1" w:rsidRPr="001A22D8">
        <w:rPr>
          <w:rFonts w:ascii="Times" w:hAnsi="Times"/>
          <w:color w:val="000000" w:themeColor="text1"/>
          <w:sz w:val="22"/>
          <w:szCs w:val="22"/>
          <w:lang w:val="en-US"/>
        </w:rPr>
        <w:t xml:space="preserve">, </w:t>
      </w:r>
      <w:r w:rsidR="006A7DD8" w:rsidRPr="001A22D8">
        <w:rPr>
          <w:rFonts w:ascii="Times" w:hAnsi="Times"/>
          <w:color w:val="000000" w:themeColor="text1"/>
          <w:sz w:val="22"/>
          <w:szCs w:val="22"/>
          <w:lang w:val="en-US"/>
        </w:rPr>
        <w:t>which may force</w:t>
      </w:r>
      <w:r w:rsidR="002E65F1" w:rsidRPr="001A22D8">
        <w:rPr>
          <w:rFonts w:ascii="Times" w:hAnsi="Times"/>
          <w:color w:val="000000" w:themeColor="text1"/>
          <w:sz w:val="22"/>
          <w:szCs w:val="22"/>
          <w:lang w:val="en-US"/>
        </w:rPr>
        <w:t xml:space="preserve"> firms to account for</w:t>
      </w:r>
      <w:r w:rsidR="00CB4339">
        <w:rPr>
          <w:rFonts w:ascii="Times" w:hAnsi="Times"/>
          <w:color w:val="000000" w:themeColor="text1"/>
          <w:sz w:val="22"/>
          <w:szCs w:val="22"/>
          <w:lang w:val="en-US"/>
        </w:rPr>
        <w:t xml:space="preserve"> the past</w:t>
      </w:r>
      <w:r w:rsidR="007C2982" w:rsidRPr="001A22D8">
        <w:rPr>
          <w:rFonts w:ascii="Times" w:hAnsi="Times"/>
          <w:color w:val="000000" w:themeColor="text1"/>
          <w:sz w:val="22"/>
          <w:szCs w:val="22"/>
          <w:lang w:val="en-US"/>
        </w:rPr>
        <w:t xml:space="preserve"> (</w:t>
      </w:r>
      <w:r w:rsidR="00573799" w:rsidRPr="001A22D8">
        <w:rPr>
          <w:rFonts w:ascii="Times" w:hAnsi="Times"/>
          <w:color w:val="000000" w:themeColor="text1"/>
          <w:sz w:val="22"/>
          <w:szCs w:val="22"/>
          <w:lang w:val="en-US"/>
        </w:rPr>
        <w:t xml:space="preserve">Guldi and Armitage 2014; </w:t>
      </w:r>
      <w:r w:rsidR="007C2982" w:rsidRPr="001A22D8">
        <w:rPr>
          <w:rFonts w:ascii="Times" w:hAnsi="Times"/>
          <w:color w:val="000000" w:themeColor="text1"/>
          <w:sz w:val="22"/>
          <w:szCs w:val="22"/>
          <w:lang w:val="en-US"/>
        </w:rPr>
        <w:t>Schrempf-Stirling et al. 2016)</w:t>
      </w:r>
      <w:r w:rsidR="006A7DD8" w:rsidRPr="001A22D8">
        <w:rPr>
          <w:rFonts w:ascii="Times" w:hAnsi="Times"/>
          <w:color w:val="000000" w:themeColor="text1"/>
          <w:sz w:val="22"/>
          <w:szCs w:val="22"/>
          <w:lang w:val="en-US"/>
        </w:rPr>
        <w:t>.</w:t>
      </w:r>
      <w:r w:rsidR="002E65F1" w:rsidRPr="001A22D8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0F0562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These criticisms are rooted in</w:t>
      </w:r>
      <w:r w:rsidR="00873F3C" w:rsidRPr="001A22D8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the assumption that firms are</w:t>
      </w:r>
      <w:r w:rsidR="00941A8A" w:rsidRPr="001A22D8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  <w:r w:rsidR="00873F3C" w:rsidRPr="001A22D8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“</w:t>
      </w:r>
      <w:r w:rsidR="00941A8A" w:rsidRPr="001A22D8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intergenerational </w:t>
      </w:r>
      <w:r w:rsidR="00873F3C" w:rsidRPr="001A22D8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moral </w:t>
      </w:r>
      <w:r w:rsidR="00941A8A" w:rsidRPr="001A22D8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actors</w:t>
      </w:r>
      <w:r w:rsidR="00873F3C" w:rsidRPr="001A22D8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”</w:t>
      </w:r>
      <w:r w:rsidR="000F0562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, which in turn reflects the belief that </w:t>
      </w:r>
      <w:r w:rsidR="00A55DD3" w:rsidRPr="001A22D8">
        <w:rPr>
          <w:rFonts w:ascii="Times" w:hAnsi="Times"/>
          <w:color w:val="000000" w:themeColor="text1"/>
          <w:sz w:val="22"/>
          <w:szCs w:val="22"/>
          <w:lang w:val="en-US"/>
        </w:rPr>
        <w:t>firms are going concerns embodied by successive generations of actors</w:t>
      </w:r>
      <w:r w:rsidR="000F0562">
        <w:rPr>
          <w:rFonts w:ascii="Times" w:hAnsi="Times"/>
          <w:color w:val="000000" w:themeColor="text1"/>
          <w:sz w:val="22"/>
          <w:szCs w:val="22"/>
          <w:lang w:val="en-US"/>
        </w:rPr>
        <w:t>.</w:t>
      </w:r>
      <w:r w:rsidR="00A55DD3" w:rsidRPr="001A22D8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CB4339">
        <w:rPr>
          <w:rFonts w:ascii="Times" w:hAnsi="Times"/>
          <w:color w:val="000000" w:themeColor="text1"/>
          <w:sz w:val="22"/>
          <w:szCs w:val="22"/>
          <w:lang w:val="en-US"/>
        </w:rPr>
        <w:t>Intergenerational moral agency</w:t>
      </w:r>
      <w:r w:rsidR="000F0562">
        <w:rPr>
          <w:rFonts w:ascii="Times" w:hAnsi="Times"/>
          <w:color w:val="000000" w:themeColor="text1"/>
          <w:sz w:val="22"/>
          <w:szCs w:val="22"/>
          <w:lang w:val="en-US"/>
        </w:rPr>
        <w:t xml:space="preserve"> implies</w:t>
      </w:r>
      <w:r w:rsidR="00B1285F" w:rsidRPr="001A22D8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that firms have moral obligations</w:t>
      </w:r>
      <w:r w:rsidR="000F0562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in the present</w:t>
      </w:r>
      <w:r w:rsidR="00B1285F" w:rsidRPr="001A22D8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toward </w:t>
      </w:r>
      <w:r w:rsidR="00084AF0" w:rsidRPr="001A22D8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present</w:t>
      </w:r>
      <w:r w:rsidR="00CB4339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, past and future</w:t>
      </w:r>
      <w:r w:rsidR="00084AF0" w:rsidRPr="001A22D8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  <w:r w:rsidR="00B1285F" w:rsidRPr="001A22D8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generations of stakeholders. </w:t>
      </w:r>
      <w:r w:rsidR="00CB4339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With these obligations,</w:t>
      </w:r>
      <w:r w:rsidR="006107C1" w:rsidRPr="001A22D8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5D5166" w:rsidRPr="001A22D8">
        <w:rPr>
          <w:rFonts w:ascii="Times" w:hAnsi="Times"/>
          <w:color w:val="000000" w:themeColor="text1"/>
          <w:sz w:val="22"/>
          <w:szCs w:val="22"/>
          <w:lang w:val="en-US"/>
        </w:rPr>
        <w:t xml:space="preserve">claims </w:t>
      </w:r>
      <w:r w:rsidR="006107C1" w:rsidRPr="001A22D8">
        <w:rPr>
          <w:rFonts w:ascii="Times" w:hAnsi="Times"/>
          <w:color w:val="000000" w:themeColor="text1"/>
          <w:sz w:val="22"/>
          <w:szCs w:val="22"/>
          <w:lang w:val="en-US"/>
        </w:rPr>
        <w:t>about a dark past</w:t>
      </w:r>
      <w:r w:rsidR="005D5166" w:rsidRPr="001A22D8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6107C1" w:rsidRPr="001A22D8">
        <w:rPr>
          <w:rFonts w:ascii="Times" w:hAnsi="Times"/>
          <w:color w:val="000000" w:themeColor="text1"/>
          <w:sz w:val="22"/>
          <w:szCs w:val="22"/>
          <w:lang w:val="en-US"/>
        </w:rPr>
        <w:t>may</w:t>
      </w:r>
      <w:r w:rsidR="005D5166" w:rsidRPr="001A22D8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0F0562">
        <w:rPr>
          <w:rFonts w:ascii="Times" w:hAnsi="Times"/>
          <w:color w:val="000000" w:themeColor="text1"/>
          <w:sz w:val="22"/>
          <w:szCs w:val="22"/>
          <w:lang w:val="en-US"/>
        </w:rPr>
        <w:t>incite</w:t>
      </w:r>
      <w:r w:rsidR="005D5166" w:rsidRPr="001A22D8">
        <w:rPr>
          <w:rFonts w:ascii="Times" w:hAnsi="Times"/>
          <w:color w:val="000000" w:themeColor="text1"/>
          <w:sz w:val="22"/>
          <w:szCs w:val="22"/>
          <w:lang w:val="en-US"/>
        </w:rPr>
        <w:t xml:space="preserve"> negative moral evaluation of the firm in the present (Suchman 1995).</w:t>
      </w:r>
      <w:r w:rsidR="00380B56" w:rsidRPr="001A22D8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A2197D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Firms can influence their legitimacy by </w:t>
      </w:r>
      <w:r w:rsidR="009E2159" w:rsidRPr="001A22D8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reactin</w:t>
      </w:r>
      <w:r w:rsidR="00CF5897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g</w:t>
      </w:r>
      <w:r w:rsidR="009E2159" w:rsidRPr="001A22D8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to criticism</w:t>
      </w:r>
      <w:r w:rsidR="00F31005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:</w:t>
      </w:r>
      <w:r w:rsidR="001A22D8" w:rsidRPr="001A22D8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  <w:r w:rsidR="00F31005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generally, they</w:t>
      </w:r>
      <w:r w:rsidR="001624B8">
        <w:rPr>
          <w:rFonts w:ascii="Times" w:hAnsi="Times"/>
          <w:color w:val="000000" w:themeColor="text1"/>
          <w:sz w:val="22"/>
          <w:szCs w:val="22"/>
          <w:lang w:val="en-US"/>
        </w:rPr>
        <w:t xml:space="preserve"> are likely to receive</w:t>
      </w:r>
      <w:r w:rsidR="00CF5897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1624B8" w:rsidRPr="001A22D8">
        <w:rPr>
          <w:rFonts w:ascii="Times" w:hAnsi="Times"/>
          <w:color w:val="000000" w:themeColor="text1"/>
          <w:sz w:val="22"/>
          <w:szCs w:val="22"/>
          <w:lang w:val="en-US"/>
        </w:rPr>
        <w:t xml:space="preserve">positive </w:t>
      </w:r>
      <w:r w:rsidR="001624B8">
        <w:rPr>
          <w:rFonts w:ascii="Times" w:hAnsi="Times"/>
          <w:color w:val="000000" w:themeColor="text1"/>
          <w:sz w:val="22"/>
          <w:szCs w:val="22"/>
          <w:lang w:val="en-US"/>
        </w:rPr>
        <w:t>moral (r)</w:t>
      </w:r>
      <w:r w:rsidR="001624B8" w:rsidRPr="001A22D8">
        <w:rPr>
          <w:rFonts w:ascii="Times" w:hAnsi="Times"/>
          <w:color w:val="000000" w:themeColor="text1"/>
          <w:sz w:val="22"/>
          <w:szCs w:val="22"/>
          <w:lang w:val="en-US"/>
        </w:rPr>
        <w:t xml:space="preserve">evaluations </w:t>
      </w:r>
      <w:r w:rsidR="001624B8">
        <w:rPr>
          <w:rFonts w:ascii="Times" w:hAnsi="Times"/>
          <w:color w:val="000000" w:themeColor="text1"/>
          <w:sz w:val="22"/>
          <w:szCs w:val="22"/>
          <w:lang w:val="en-US"/>
        </w:rPr>
        <w:t xml:space="preserve">for </w:t>
      </w:r>
      <w:r w:rsidR="001A22D8" w:rsidRPr="001A22D8">
        <w:rPr>
          <w:rFonts w:ascii="Times" w:hAnsi="Times"/>
          <w:color w:val="000000" w:themeColor="text1"/>
          <w:sz w:val="22"/>
          <w:szCs w:val="22"/>
          <w:lang w:val="en-US"/>
        </w:rPr>
        <w:t xml:space="preserve">a responsible approach to </w:t>
      </w:r>
      <w:r w:rsidR="009E2159" w:rsidRPr="001A22D8">
        <w:rPr>
          <w:rFonts w:ascii="Times" w:hAnsi="Times"/>
          <w:color w:val="000000" w:themeColor="text1"/>
          <w:sz w:val="22"/>
          <w:szCs w:val="22"/>
          <w:lang w:val="en-US"/>
        </w:rPr>
        <w:t>historical criticisms</w:t>
      </w:r>
      <w:r w:rsidR="00F3100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F31005" w:rsidRPr="001A22D8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(Scherer et al. 2013)</w:t>
      </w:r>
      <w:r w:rsidR="00E60271" w:rsidRPr="001A22D8">
        <w:rPr>
          <w:rFonts w:ascii="Times" w:hAnsi="Times"/>
          <w:color w:val="000000" w:themeColor="text1"/>
          <w:sz w:val="22"/>
          <w:szCs w:val="22"/>
          <w:lang w:val="en-US"/>
        </w:rPr>
        <w:t>.</w:t>
      </w:r>
    </w:p>
    <w:p w14:paraId="177482F0" w14:textId="7485349F" w:rsidR="00E806D1" w:rsidRPr="00D5468E" w:rsidRDefault="00C754B1" w:rsidP="00D5468E">
      <w:pPr>
        <w:pStyle w:val="Default"/>
        <w:spacing w:line="480" w:lineRule="auto"/>
        <w:ind w:firstLine="709"/>
        <w:rPr>
          <w:rFonts w:ascii="Times" w:hAnsi="Times"/>
          <w:color w:val="000000" w:themeColor="text1"/>
          <w:sz w:val="22"/>
          <w:szCs w:val="22"/>
          <w:lang w:val="en-US"/>
        </w:rPr>
      </w:pPr>
      <w:r w:rsidRPr="00D5468E">
        <w:rPr>
          <w:rFonts w:ascii="Times" w:hAnsi="Times" w:cs="Titlingmes New Roman PSMT"/>
          <w:color w:val="000000" w:themeColor="text1"/>
          <w:sz w:val="22"/>
          <w:szCs w:val="22"/>
          <w:lang w:val="en-US"/>
        </w:rPr>
        <w:lastRenderedPageBreak/>
        <w:t xml:space="preserve">The </w:t>
      </w:r>
      <w:r w:rsidR="00A2197D" w:rsidRPr="00D5468E">
        <w:rPr>
          <w:rFonts w:ascii="Times" w:hAnsi="Times" w:cs="Titlingmes New Roman PSMT"/>
          <w:color w:val="000000" w:themeColor="text1"/>
          <w:sz w:val="22"/>
          <w:szCs w:val="22"/>
          <w:lang w:val="en-US"/>
        </w:rPr>
        <w:t>tightening</w:t>
      </w:r>
      <w:r w:rsidRPr="00D5468E">
        <w:rPr>
          <w:rFonts w:ascii="Times" w:hAnsi="Times" w:cs="Titlingmes New Roman PSMT"/>
          <w:color w:val="000000" w:themeColor="text1"/>
          <w:sz w:val="22"/>
          <w:szCs w:val="22"/>
          <w:lang w:val="en-US"/>
        </w:rPr>
        <w:t xml:space="preserve"> connection between firm history and CSR has </w:t>
      </w:r>
      <w:r w:rsidR="002C6419">
        <w:rPr>
          <w:rFonts w:ascii="Times" w:hAnsi="Times" w:cs="Titlingmes New Roman PSMT"/>
          <w:color w:val="000000" w:themeColor="text1"/>
          <w:sz w:val="22"/>
          <w:szCs w:val="22"/>
          <w:lang w:val="en-US"/>
        </w:rPr>
        <w:t>instigated</w:t>
      </w:r>
      <w:r w:rsidR="00D5468E" w:rsidRPr="00D5468E">
        <w:rPr>
          <w:rFonts w:ascii="Times" w:hAnsi="Times" w:cs="Titlingmes New Roman PSMT"/>
          <w:color w:val="000000" w:themeColor="text1"/>
          <w:sz w:val="22"/>
          <w:szCs w:val="22"/>
          <w:lang w:val="en-US"/>
        </w:rPr>
        <w:t xml:space="preserve"> an interdisciplinary research endeavor that brings together business historians and CSR scholars (Stutz 2018). One of their foci is</w:t>
      </w:r>
      <w:r w:rsidRPr="00D5468E">
        <w:rPr>
          <w:rFonts w:ascii="Times" w:hAnsi="Times" w:cs="Titlingmes New Roman PSMT"/>
          <w:color w:val="000000" w:themeColor="text1"/>
          <w:sz w:val="22"/>
          <w:szCs w:val="22"/>
          <w:lang w:val="en-US"/>
        </w:rPr>
        <w:t xml:space="preserve"> </w:t>
      </w:r>
      <w:r w:rsidR="008B6238" w:rsidRPr="00D5468E">
        <w:rPr>
          <w:rFonts w:ascii="Times" w:hAnsi="Times" w:cs="Titlingmes New Roman PSMT"/>
          <w:color w:val="000000" w:themeColor="text1"/>
          <w:sz w:val="22"/>
          <w:szCs w:val="22"/>
          <w:lang w:val="en-US"/>
        </w:rPr>
        <w:t>the way in which firms take responsibility for the past.</w:t>
      </w:r>
      <w:r w:rsidRPr="00D5468E">
        <w:rPr>
          <w:rFonts w:ascii="Times" w:hAnsi="Times" w:cs="Titlingmes New Roman PSMT"/>
          <w:color w:val="000000" w:themeColor="text1"/>
          <w:sz w:val="22"/>
          <w:szCs w:val="22"/>
          <w:lang w:val="en-US"/>
        </w:rPr>
        <w:t xml:space="preserve"> </w:t>
      </w:r>
      <w:r w:rsidR="00635B0D" w:rsidRPr="00D5468E">
        <w:rPr>
          <w:rFonts w:ascii="Times" w:hAnsi="Times" w:cs="Titlingmes New Roman PSMT"/>
          <w:color w:val="000000" w:themeColor="text1"/>
          <w:sz w:val="22"/>
          <w:szCs w:val="22"/>
          <w:lang w:val="en-US"/>
        </w:rPr>
        <w:t>Early</w:t>
      </w:r>
      <w:r w:rsidR="00B130BB" w:rsidRPr="00D5468E">
        <w:rPr>
          <w:rFonts w:ascii="Times" w:hAnsi="Times" w:cs="Titlingmes New Roman PSMT"/>
          <w:color w:val="000000" w:themeColor="text1"/>
          <w:sz w:val="22"/>
          <w:szCs w:val="22"/>
          <w:lang w:val="en-US"/>
        </w:rPr>
        <w:t xml:space="preserve"> </w:t>
      </w:r>
      <w:r w:rsidR="006B3A60" w:rsidRPr="00D5468E">
        <w:rPr>
          <w:rFonts w:ascii="Times" w:hAnsi="Times" w:cs="Titlingmes New Roman PSMT"/>
          <w:color w:val="000000" w:themeColor="text1"/>
          <w:sz w:val="22"/>
          <w:szCs w:val="22"/>
          <w:lang w:val="en-US"/>
        </w:rPr>
        <w:t>discussion</w:t>
      </w:r>
      <w:r w:rsidR="00635B0D" w:rsidRPr="00D5468E">
        <w:rPr>
          <w:rFonts w:ascii="Times" w:hAnsi="Times" w:cs="Titlingmes New Roman PSMT"/>
          <w:color w:val="000000" w:themeColor="text1"/>
          <w:sz w:val="22"/>
          <w:szCs w:val="22"/>
          <w:lang w:val="en-US"/>
        </w:rPr>
        <w:t>s</w:t>
      </w:r>
      <w:r w:rsidR="006B3A60" w:rsidRPr="00D5468E">
        <w:rPr>
          <w:rFonts w:ascii="Times" w:hAnsi="Times" w:cs="Titlingmes New Roman PSMT"/>
          <w:color w:val="000000" w:themeColor="text1"/>
          <w:sz w:val="22"/>
          <w:szCs w:val="22"/>
          <w:lang w:val="en-US"/>
        </w:rPr>
        <w:t xml:space="preserve"> </w:t>
      </w:r>
      <w:r w:rsidR="00026CD2">
        <w:rPr>
          <w:rFonts w:ascii="Times" w:hAnsi="Times" w:cs="Titlingmes New Roman PSMT"/>
          <w:color w:val="000000" w:themeColor="text1"/>
          <w:sz w:val="22"/>
          <w:szCs w:val="22"/>
          <w:lang w:val="en-US"/>
        </w:rPr>
        <w:t xml:space="preserve">on this subject </w:t>
      </w:r>
      <w:r w:rsidR="006B3A60" w:rsidRPr="00D5468E">
        <w:rPr>
          <w:rFonts w:ascii="Times" w:hAnsi="Times" w:cs="Titlingmes New Roman PSMT"/>
          <w:color w:val="000000" w:themeColor="text1"/>
          <w:sz w:val="22"/>
          <w:szCs w:val="22"/>
          <w:lang w:val="en-US"/>
        </w:rPr>
        <w:t>w</w:t>
      </w:r>
      <w:r w:rsidR="00635B0D" w:rsidRPr="00D5468E">
        <w:rPr>
          <w:rFonts w:ascii="Times" w:hAnsi="Times" w:cs="Titlingmes New Roman PSMT"/>
          <w:color w:val="000000" w:themeColor="text1"/>
          <w:sz w:val="22"/>
          <w:szCs w:val="22"/>
          <w:lang w:val="en-US"/>
        </w:rPr>
        <w:t>ere</w:t>
      </w:r>
      <w:r w:rsidR="006B3A60" w:rsidRPr="00D5468E">
        <w:rPr>
          <w:rFonts w:ascii="Times" w:hAnsi="Times" w:cs="Titlingmes New Roman PSMT"/>
          <w:color w:val="000000" w:themeColor="text1"/>
          <w:sz w:val="22"/>
          <w:szCs w:val="22"/>
          <w:lang w:val="en-US"/>
        </w:rPr>
        <w:t xml:space="preserve"> </w:t>
      </w:r>
      <w:r w:rsidR="00B130BB" w:rsidRPr="00D5468E">
        <w:rPr>
          <w:rFonts w:ascii="Times" w:hAnsi="Times" w:cs="Titlingmes New Roman PSMT"/>
          <w:color w:val="000000" w:themeColor="text1"/>
          <w:sz w:val="22"/>
          <w:szCs w:val="22"/>
          <w:lang w:val="en-US"/>
        </w:rPr>
        <w:t>rather</w:t>
      </w:r>
      <w:r w:rsidR="006B3A60" w:rsidRPr="00D5468E">
        <w:rPr>
          <w:rFonts w:ascii="Times" w:hAnsi="Times" w:cs="Titlingmes New Roman PSMT"/>
          <w:color w:val="000000" w:themeColor="text1"/>
          <w:sz w:val="22"/>
          <w:szCs w:val="22"/>
          <w:lang w:val="en-US"/>
        </w:rPr>
        <w:t xml:space="preserve"> conceptual</w:t>
      </w:r>
      <w:r w:rsidR="00B130BB" w:rsidRPr="00D5468E">
        <w:rPr>
          <w:rFonts w:ascii="Times" w:hAnsi="Times" w:cs="Titlingmes New Roman PSMT"/>
          <w:color w:val="000000" w:themeColor="text1"/>
          <w:sz w:val="22"/>
          <w:szCs w:val="22"/>
          <w:lang w:val="en-US"/>
        </w:rPr>
        <w:t>.</w:t>
      </w:r>
      <w:r w:rsidR="006B3A60" w:rsidRPr="00D5468E">
        <w:rPr>
          <w:rFonts w:ascii="Times" w:hAnsi="Times" w:cs="Titlingmes New Roman PSMT"/>
          <w:color w:val="000000" w:themeColor="text1"/>
          <w:sz w:val="22"/>
          <w:szCs w:val="22"/>
          <w:lang w:val="en-US"/>
        </w:rPr>
        <w:t xml:space="preserve"> </w:t>
      </w:r>
      <w:r w:rsidR="003E65C0" w:rsidRPr="00D5468E">
        <w:rPr>
          <w:rFonts w:ascii="Times" w:hAnsi="Times" w:cs="Titlingmes New Roman PSMT"/>
          <w:color w:val="000000" w:themeColor="text1"/>
          <w:sz w:val="22"/>
          <w:szCs w:val="22"/>
          <w:lang w:val="en-US"/>
        </w:rPr>
        <w:t>Most prominently</w:t>
      </w:r>
      <w:r w:rsidR="000470D1" w:rsidRPr="00D5468E">
        <w:rPr>
          <w:rFonts w:ascii="Times" w:hAnsi="Times" w:cs="Titlingmes New Roman PSMT"/>
          <w:color w:val="000000" w:themeColor="text1"/>
          <w:sz w:val="22"/>
          <w:szCs w:val="22"/>
          <w:lang w:val="en-US"/>
        </w:rPr>
        <w:t xml:space="preserve">, </w:t>
      </w:r>
      <w:r w:rsidR="006B3A60" w:rsidRPr="00D5468E">
        <w:rPr>
          <w:rFonts w:ascii="Times" w:hAnsi="Times" w:cs="Titlingmes New Roman PSMT"/>
          <w:color w:val="000000" w:themeColor="text1"/>
          <w:sz w:val="22"/>
          <w:szCs w:val="22"/>
          <w:lang w:val="en-US"/>
        </w:rPr>
        <w:t>Booth</w:t>
      </w:r>
      <w:r w:rsidR="00627BBE">
        <w:rPr>
          <w:rFonts w:ascii="Times" w:hAnsi="Times" w:cs="Titlingmes New Roman PSMT"/>
          <w:color w:val="000000" w:themeColor="text1"/>
          <w:sz w:val="22"/>
          <w:szCs w:val="22"/>
          <w:lang w:val="en-US"/>
        </w:rPr>
        <w:t xml:space="preserve"> et al.</w:t>
      </w:r>
      <w:r w:rsidR="006B3A60" w:rsidRPr="00D5468E">
        <w:rPr>
          <w:rFonts w:ascii="Times" w:hAnsi="Times" w:cs="Titlingmes New Roman PSMT"/>
          <w:color w:val="000000" w:themeColor="text1"/>
          <w:sz w:val="22"/>
          <w:szCs w:val="22"/>
          <w:lang w:val="en-US"/>
        </w:rPr>
        <w:t xml:space="preserve"> </w:t>
      </w:r>
      <w:r w:rsidR="00B130BB" w:rsidRPr="00D5468E">
        <w:rPr>
          <w:rFonts w:ascii="Times" w:hAnsi="Times" w:cs="Titlingmes New Roman PSMT"/>
          <w:color w:val="000000" w:themeColor="text1"/>
          <w:sz w:val="22"/>
          <w:szCs w:val="22"/>
          <w:lang w:val="en-US"/>
        </w:rPr>
        <w:t>(</w:t>
      </w:r>
      <w:r w:rsidR="006B3A60" w:rsidRPr="00D5468E">
        <w:rPr>
          <w:rFonts w:ascii="Times" w:hAnsi="Times" w:cs="Titlingmes New Roman PSMT"/>
          <w:color w:val="000000" w:themeColor="text1"/>
          <w:sz w:val="22"/>
          <w:szCs w:val="22"/>
          <w:lang w:val="en-US"/>
        </w:rPr>
        <w:t>2007</w:t>
      </w:r>
      <w:r w:rsidR="00B130BB" w:rsidRPr="00D5468E">
        <w:rPr>
          <w:rFonts w:ascii="Times" w:hAnsi="Times" w:cs="Titlingmes New Roman PSMT"/>
          <w:color w:val="000000" w:themeColor="text1"/>
          <w:sz w:val="22"/>
          <w:szCs w:val="22"/>
          <w:lang w:val="en-US"/>
        </w:rPr>
        <w:t xml:space="preserve">) </w:t>
      </w:r>
      <w:r w:rsidR="0099704B">
        <w:rPr>
          <w:rFonts w:ascii="Times" w:hAnsi="Times"/>
          <w:color w:val="000000" w:themeColor="text1"/>
          <w:sz w:val="22"/>
          <w:szCs w:val="22"/>
          <w:lang w:val="en-US"/>
        </w:rPr>
        <w:t>examine</w:t>
      </w:r>
      <w:r w:rsidR="003E65C0" w:rsidRPr="00D5468E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4F0322" w:rsidRPr="00D5468E">
        <w:rPr>
          <w:rFonts w:ascii="Times" w:hAnsi="Times"/>
          <w:color w:val="000000" w:themeColor="text1"/>
          <w:sz w:val="22"/>
          <w:szCs w:val="22"/>
          <w:lang w:val="en-US"/>
        </w:rPr>
        <w:t xml:space="preserve">how three </w:t>
      </w:r>
      <w:r w:rsidR="00A241F3">
        <w:rPr>
          <w:rFonts w:ascii="Times" w:hAnsi="Times"/>
          <w:color w:val="000000" w:themeColor="text1"/>
          <w:sz w:val="22"/>
          <w:szCs w:val="22"/>
          <w:lang w:val="en-US"/>
        </w:rPr>
        <w:t>historiographical perspectives</w:t>
      </w:r>
      <w:r w:rsidR="004F0322" w:rsidRPr="00D5468E">
        <w:rPr>
          <w:rFonts w:ascii="Times" w:hAnsi="Times"/>
          <w:color w:val="000000" w:themeColor="text1"/>
          <w:sz w:val="22"/>
          <w:szCs w:val="22"/>
          <w:lang w:val="en-US"/>
        </w:rPr>
        <w:t xml:space="preserve"> affect </w:t>
      </w:r>
      <w:r w:rsidR="003E65C0" w:rsidRPr="00D5468E">
        <w:rPr>
          <w:rFonts w:ascii="Times" w:hAnsi="Times"/>
          <w:color w:val="000000" w:themeColor="text1"/>
          <w:sz w:val="22"/>
          <w:szCs w:val="22"/>
          <w:lang w:val="en-US"/>
        </w:rPr>
        <w:t xml:space="preserve">the potential for </w:t>
      </w:r>
      <w:r w:rsidR="004F0322" w:rsidRPr="00D5468E">
        <w:rPr>
          <w:rFonts w:ascii="Times" w:hAnsi="Times"/>
          <w:color w:val="000000" w:themeColor="text1"/>
          <w:sz w:val="22"/>
          <w:szCs w:val="22"/>
          <w:lang w:val="en-US"/>
        </w:rPr>
        <w:t xml:space="preserve">firms to take </w:t>
      </w:r>
      <w:r w:rsidR="003F4D0B">
        <w:rPr>
          <w:rFonts w:ascii="Times" w:hAnsi="Times"/>
          <w:color w:val="000000" w:themeColor="text1"/>
          <w:sz w:val="22"/>
          <w:szCs w:val="22"/>
          <w:lang w:val="en-US"/>
        </w:rPr>
        <w:t xml:space="preserve">historical </w:t>
      </w:r>
      <w:r w:rsidR="004F0322" w:rsidRPr="00D5468E">
        <w:rPr>
          <w:rFonts w:ascii="Times" w:hAnsi="Times"/>
          <w:color w:val="000000" w:themeColor="text1"/>
          <w:sz w:val="22"/>
          <w:szCs w:val="22"/>
          <w:lang w:val="en-US"/>
        </w:rPr>
        <w:t xml:space="preserve">responsibility. The first, </w:t>
      </w:r>
      <w:r w:rsidR="008459A4" w:rsidRPr="00D5468E">
        <w:rPr>
          <w:rFonts w:ascii="Times" w:hAnsi="Times"/>
          <w:color w:val="000000" w:themeColor="text1"/>
          <w:sz w:val="22"/>
          <w:szCs w:val="22"/>
          <w:lang w:val="en-US"/>
        </w:rPr>
        <w:t xml:space="preserve">history as integration, treats history as </w:t>
      </w:r>
      <w:r w:rsidR="003F4D0B">
        <w:rPr>
          <w:rFonts w:ascii="Times" w:hAnsi="Times"/>
          <w:color w:val="000000" w:themeColor="text1"/>
          <w:sz w:val="22"/>
          <w:szCs w:val="22"/>
          <w:lang w:val="en-US"/>
        </w:rPr>
        <w:t>unified</w:t>
      </w:r>
      <w:r w:rsidR="008459A4" w:rsidRPr="00D5468E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4F0322" w:rsidRPr="00D5468E">
        <w:rPr>
          <w:rFonts w:ascii="Times" w:hAnsi="Times"/>
          <w:color w:val="000000" w:themeColor="text1"/>
          <w:sz w:val="22"/>
          <w:szCs w:val="22"/>
          <w:lang w:val="en-US"/>
        </w:rPr>
        <w:t xml:space="preserve">and offers </w:t>
      </w:r>
      <w:r w:rsidR="003210FC" w:rsidRPr="00D5468E">
        <w:rPr>
          <w:rFonts w:ascii="Times" w:hAnsi="Times"/>
          <w:color w:val="000000" w:themeColor="text1"/>
          <w:sz w:val="22"/>
          <w:szCs w:val="22"/>
          <w:lang w:val="en-US"/>
        </w:rPr>
        <w:t>limited</w:t>
      </w:r>
      <w:r w:rsidR="004F0322" w:rsidRPr="00D5468E">
        <w:rPr>
          <w:rFonts w:ascii="Times" w:hAnsi="Times"/>
          <w:color w:val="000000" w:themeColor="text1"/>
          <w:sz w:val="22"/>
          <w:szCs w:val="22"/>
          <w:lang w:val="en-US"/>
        </w:rPr>
        <w:t xml:space="preserve"> room for firms to contest </w:t>
      </w:r>
      <w:r w:rsidR="00563601">
        <w:rPr>
          <w:rFonts w:ascii="Times" w:hAnsi="Times"/>
          <w:color w:val="000000" w:themeColor="text1"/>
          <w:sz w:val="22"/>
          <w:szCs w:val="22"/>
          <w:lang w:val="en-US"/>
        </w:rPr>
        <w:t>historical criticism</w:t>
      </w:r>
      <w:r w:rsidR="004F0322" w:rsidRPr="00D5468E">
        <w:rPr>
          <w:rFonts w:ascii="Times" w:hAnsi="Times"/>
          <w:color w:val="000000" w:themeColor="text1"/>
          <w:sz w:val="22"/>
          <w:szCs w:val="22"/>
          <w:lang w:val="en-US"/>
        </w:rPr>
        <w:t>.</w:t>
      </w:r>
      <w:r w:rsidR="009022F4" w:rsidRPr="00D5468E">
        <w:rPr>
          <w:rFonts w:ascii="Times" w:hAnsi="Times"/>
          <w:color w:val="000000" w:themeColor="text1"/>
          <w:sz w:val="22"/>
          <w:szCs w:val="22"/>
          <w:lang w:val="en-US"/>
        </w:rPr>
        <w:t xml:space="preserve"> The second, history as differentiation, holds that contemporary conflicts may produce competing historical narratives, </w:t>
      </w:r>
      <w:r w:rsidR="0099704B">
        <w:rPr>
          <w:rFonts w:ascii="Times" w:hAnsi="Times"/>
          <w:color w:val="000000" w:themeColor="text1"/>
          <w:sz w:val="22"/>
          <w:szCs w:val="22"/>
          <w:lang w:val="en-US"/>
        </w:rPr>
        <w:t>which</w:t>
      </w:r>
      <w:r w:rsidR="003F4D0B">
        <w:rPr>
          <w:rFonts w:ascii="Times" w:hAnsi="Times"/>
          <w:color w:val="000000" w:themeColor="text1"/>
          <w:sz w:val="22"/>
          <w:szCs w:val="22"/>
          <w:lang w:val="en-US"/>
        </w:rPr>
        <w:t xml:space="preserve"> allows</w:t>
      </w:r>
      <w:r w:rsidR="0099704B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9022F4" w:rsidRPr="00D5468E">
        <w:rPr>
          <w:rFonts w:ascii="Times" w:hAnsi="Times"/>
          <w:color w:val="000000" w:themeColor="text1"/>
          <w:sz w:val="22"/>
          <w:szCs w:val="22"/>
          <w:lang w:val="en-US"/>
        </w:rPr>
        <w:t xml:space="preserve">firms to </w:t>
      </w:r>
      <w:r w:rsidR="00563601">
        <w:rPr>
          <w:rFonts w:ascii="Times" w:hAnsi="Times"/>
          <w:color w:val="000000" w:themeColor="text1"/>
          <w:sz w:val="22"/>
          <w:szCs w:val="22"/>
          <w:lang w:val="en-US"/>
        </w:rPr>
        <w:t>debate</w:t>
      </w:r>
      <w:r w:rsidR="003F4D0B">
        <w:rPr>
          <w:rFonts w:ascii="Times" w:hAnsi="Times"/>
          <w:color w:val="000000" w:themeColor="text1"/>
          <w:sz w:val="22"/>
          <w:szCs w:val="22"/>
          <w:lang w:val="en-US"/>
        </w:rPr>
        <w:t xml:space="preserve"> certain historical claims</w:t>
      </w:r>
      <w:r w:rsidR="009022F4" w:rsidRPr="00D5468E">
        <w:rPr>
          <w:rFonts w:ascii="Times" w:hAnsi="Times"/>
          <w:color w:val="000000" w:themeColor="text1"/>
          <w:sz w:val="22"/>
          <w:szCs w:val="22"/>
          <w:lang w:val="en-US"/>
        </w:rPr>
        <w:t xml:space="preserve">. </w:t>
      </w:r>
      <w:r w:rsidR="00D5468E">
        <w:rPr>
          <w:rFonts w:ascii="Times" w:hAnsi="Times"/>
          <w:color w:val="000000" w:themeColor="text1"/>
          <w:sz w:val="22"/>
          <w:szCs w:val="22"/>
          <w:lang w:val="en-US"/>
        </w:rPr>
        <w:t>Third</w:t>
      </w:r>
      <w:r w:rsidR="009022F4" w:rsidRPr="00D5468E">
        <w:rPr>
          <w:rFonts w:ascii="Times" w:hAnsi="Times"/>
          <w:color w:val="000000" w:themeColor="text1"/>
          <w:sz w:val="22"/>
          <w:szCs w:val="22"/>
          <w:lang w:val="en-US"/>
        </w:rPr>
        <w:t xml:space="preserve">, </w:t>
      </w:r>
      <w:r w:rsidR="008459A4" w:rsidRPr="00D5468E">
        <w:rPr>
          <w:rFonts w:ascii="Times" w:hAnsi="Times"/>
          <w:color w:val="000000" w:themeColor="text1"/>
          <w:sz w:val="22"/>
          <w:szCs w:val="22"/>
          <w:lang w:val="en-US"/>
        </w:rPr>
        <w:t xml:space="preserve">history as fragmentation, </w:t>
      </w:r>
      <w:r w:rsidR="003F4D0B" w:rsidRPr="00D5468E">
        <w:rPr>
          <w:rFonts w:ascii="Times" w:hAnsi="Times"/>
          <w:color w:val="000000" w:themeColor="text1"/>
          <w:sz w:val="22"/>
          <w:szCs w:val="22"/>
          <w:lang w:val="en-US"/>
        </w:rPr>
        <w:t xml:space="preserve">emphasizes the multiplicity of possible historical narratives and </w:t>
      </w:r>
      <w:r w:rsidR="00242845" w:rsidRPr="00D5468E">
        <w:rPr>
          <w:rFonts w:ascii="Times" w:hAnsi="Times"/>
          <w:color w:val="000000" w:themeColor="text1"/>
          <w:sz w:val="22"/>
          <w:szCs w:val="22"/>
          <w:lang w:val="en-US"/>
        </w:rPr>
        <w:t>embraces a highly relativist view of history</w:t>
      </w:r>
      <w:r w:rsidR="008459A4" w:rsidRPr="00D5468E">
        <w:rPr>
          <w:rFonts w:ascii="Times" w:hAnsi="Times"/>
          <w:color w:val="000000" w:themeColor="text1"/>
          <w:sz w:val="22"/>
          <w:szCs w:val="22"/>
          <w:lang w:val="en-US"/>
        </w:rPr>
        <w:t>.</w:t>
      </w:r>
      <w:r w:rsidR="00635B0D" w:rsidRPr="00D5468E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CF5897" w:rsidRPr="00D5468E">
        <w:rPr>
          <w:rFonts w:ascii="Times" w:hAnsi="Times"/>
          <w:color w:val="000000" w:themeColor="text1"/>
          <w:sz w:val="22"/>
          <w:szCs w:val="22"/>
          <w:lang w:val="en-US"/>
        </w:rPr>
        <w:t>T</w:t>
      </w:r>
      <w:r w:rsidR="009022F4" w:rsidRPr="00D5468E">
        <w:rPr>
          <w:rFonts w:ascii="Times" w:hAnsi="Times"/>
          <w:color w:val="000000" w:themeColor="text1"/>
          <w:sz w:val="22"/>
          <w:szCs w:val="22"/>
          <w:lang w:val="en-US"/>
        </w:rPr>
        <w:t xml:space="preserve">his perspective is </w:t>
      </w:r>
      <w:r w:rsidR="00242845" w:rsidRPr="00D5468E">
        <w:rPr>
          <w:rFonts w:ascii="Times" w:hAnsi="Times"/>
          <w:color w:val="000000" w:themeColor="text1"/>
          <w:sz w:val="22"/>
          <w:szCs w:val="22"/>
          <w:lang w:val="en-US"/>
        </w:rPr>
        <w:t>not conducive to</w:t>
      </w:r>
      <w:r w:rsidR="009022F4" w:rsidRPr="00D5468E">
        <w:rPr>
          <w:rFonts w:ascii="Times" w:hAnsi="Times"/>
          <w:color w:val="000000" w:themeColor="text1"/>
          <w:sz w:val="22"/>
          <w:szCs w:val="22"/>
          <w:lang w:val="en-US"/>
        </w:rPr>
        <w:t xml:space="preserve"> corporate responsibility</w:t>
      </w:r>
      <w:r w:rsidR="00242845" w:rsidRPr="00D5468E">
        <w:rPr>
          <w:rFonts w:ascii="Times" w:hAnsi="Times"/>
          <w:color w:val="000000" w:themeColor="text1"/>
          <w:sz w:val="22"/>
          <w:szCs w:val="22"/>
          <w:lang w:val="en-US"/>
        </w:rPr>
        <w:t xml:space="preserve"> for the past,</w:t>
      </w:r>
      <w:r w:rsidR="009022F4" w:rsidRPr="00D5468E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242845" w:rsidRPr="00D5468E">
        <w:rPr>
          <w:rFonts w:ascii="Times" w:hAnsi="Times"/>
          <w:color w:val="000000" w:themeColor="text1"/>
          <w:sz w:val="22"/>
          <w:szCs w:val="22"/>
          <w:lang w:val="en-US"/>
        </w:rPr>
        <w:t>because</w:t>
      </w:r>
      <w:r w:rsidR="00341861" w:rsidRPr="00D5468E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563601">
        <w:rPr>
          <w:rFonts w:ascii="Times" w:hAnsi="Times"/>
          <w:color w:val="000000" w:themeColor="text1"/>
          <w:sz w:val="22"/>
          <w:szCs w:val="22"/>
          <w:lang w:val="en-US"/>
        </w:rPr>
        <w:t>every critical</w:t>
      </w:r>
      <w:r w:rsidR="003F4D0B">
        <w:rPr>
          <w:rFonts w:ascii="Times" w:hAnsi="Times"/>
          <w:color w:val="000000" w:themeColor="text1"/>
          <w:sz w:val="22"/>
          <w:szCs w:val="22"/>
          <w:lang w:val="en-US"/>
        </w:rPr>
        <w:t xml:space="preserve"> narrative</w:t>
      </w:r>
      <w:r w:rsidR="00242845" w:rsidRPr="00D5468E">
        <w:rPr>
          <w:rFonts w:ascii="Times" w:hAnsi="Times"/>
          <w:color w:val="000000" w:themeColor="text1"/>
          <w:sz w:val="22"/>
          <w:szCs w:val="22"/>
          <w:lang w:val="en-US"/>
        </w:rPr>
        <w:t xml:space="preserve"> can be treated as a mere </w:t>
      </w:r>
      <w:r w:rsidR="00635B0D" w:rsidRPr="00D5468E">
        <w:rPr>
          <w:rFonts w:ascii="Times" w:hAnsi="Times"/>
          <w:color w:val="000000" w:themeColor="text1"/>
          <w:sz w:val="22"/>
          <w:szCs w:val="22"/>
          <w:lang w:val="en-US"/>
        </w:rPr>
        <w:t>interpretation</w:t>
      </w:r>
      <w:r w:rsidR="00242845" w:rsidRPr="00D5468E">
        <w:rPr>
          <w:rFonts w:ascii="Times" w:hAnsi="Times"/>
          <w:color w:val="000000" w:themeColor="text1"/>
          <w:sz w:val="22"/>
          <w:szCs w:val="22"/>
          <w:lang w:val="en-US"/>
        </w:rPr>
        <w:t xml:space="preserve"> of source material</w:t>
      </w:r>
      <w:r w:rsidR="00341861" w:rsidRPr="00D5468E">
        <w:rPr>
          <w:rFonts w:ascii="Times" w:hAnsi="Times"/>
          <w:color w:val="000000" w:themeColor="text1"/>
          <w:sz w:val="22"/>
          <w:szCs w:val="22"/>
          <w:lang w:val="en-US"/>
        </w:rPr>
        <w:t>.</w:t>
      </w:r>
      <w:r w:rsidR="00D5468E" w:rsidRPr="00D5468E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A2022E" w:rsidRPr="00D5468E">
        <w:rPr>
          <w:rFonts w:ascii="Times" w:hAnsi="Times"/>
          <w:color w:val="000000" w:themeColor="text1"/>
          <w:sz w:val="22"/>
          <w:szCs w:val="22"/>
          <w:lang w:val="en-US"/>
        </w:rPr>
        <w:t>More recent</w:t>
      </w:r>
      <w:r w:rsidR="00696E33" w:rsidRPr="00D5468E">
        <w:rPr>
          <w:rFonts w:ascii="Times" w:hAnsi="Times"/>
          <w:color w:val="000000" w:themeColor="text1"/>
          <w:sz w:val="22"/>
          <w:szCs w:val="22"/>
          <w:lang w:val="en-US"/>
        </w:rPr>
        <w:t xml:space="preserve"> work </w:t>
      </w:r>
      <w:r w:rsidR="00741E39" w:rsidRPr="00D5468E">
        <w:rPr>
          <w:rFonts w:ascii="Times" w:hAnsi="Times"/>
          <w:color w:val="000000" w:themeColor="text1"/>
          <w:sz w:val="22"/>
          <w:szCs w:val="22"/>
          <w:lang w:val="en-US"/>
        </w:rPr>
        <w:t>has explored how firms</w:t>
      </w:r>
      <w:r w:rsidR="00D5468E" w:rsidRPr="00D5468E">
        <w:rPr>
          <w:rFonts w:ascii="Times" w:hAnsi="Times"/>
          <w:color w:val="000000" w:themeColor="text1"/>
          <w:sz w:val="22"/>
          <w:szCs w:val="22"/>
          <w:lang w:val="en-US"/>
        </w:rPr>
        <w:t xml:space="preserve">’ </w:t>
      </w:r>
      <w:r w:rsidR="00741E39" w:rsidRPr="00D5468E">
        <w:rPr>
          <w:rFonts w:ascii="Times" w:hAnsi="Times"/>
          <w:color w:val="000000" w:themeColor="text1"/>
          <w:sz w:val="22"/>
          <w:szCs w:val="22"/>
          <w:lang w:val="en-US"/>
        </w:rPr>
        <w:t>address</w:t>
      </w:r>
      <w:r w:rsidR="00D5468E" w:rsidRPr="00D5468E">
        <w:rPr>
          <w:rFonts w:ascii="Times" w:hAnsi="Times"/>
          <w:color w:val="000000" w:themeColor="text1"/>
          <w:sz w:val="22"/>
          <w:szCs w:val="22"/>
          <w:lang w:val="en-US"/>
        </w:rPr>
        <w:t>ing of</w:t>
      </w:r>
      <w:r w:rsidR="00741E39" w:rsidRPr="00D5468E">
        <w:rPr>
          <w:rFonts w:ascii="Times" w:hAnsi="Times"/>
          <w:color w:val="000000" w:themeColor="text1"/>
          <w:sz w:val="22"/>
          <w:szCs w:val="22"/>
          <w:lang w:val="en-US"/>
        </w:rPr>
        <w:t xml:space="preserve"> dark histories improve</w:t>
      </w:r>
      <w:r w:rsidR="00A801A8" w:rsidRPr="00D5468E">
        <w:rPr>
          <w:rFonts w:ascii="Times" w:hAnsi="Times"/>
          <w:color w:val="000000" w:themeColor="text1"/>
          <w:sz w:val="22"/>
          <w:szCs w:val="22"/>
          <w:lang w:val="en-US"/>
        </w:rPr>
        <w:t>s</w:t>
      </w:r>
      <w:r w:rsidR="00741E39" w:rsidRPr="00D5468E">
        <w:rPr>
          <w:rFonts w:ascii="Times" w:hAnsi="Times"/>
          <w:color w:val="000000" w:themeColor="text1"/>
          <w:sz w:val="22"/>
          <w:szCs w:val="22"/>
          <w:lang w:val="en-US"/>
        </w:rPr>
        <w:t xml:space="preserve"> corporate legitimacy. </w:t>
      </w:r>
      <w:r w:rsidR="00E32A5B" w:rsidRPr="00D5468E">
        <w:rPr>
          <w:rFonts w:ascii="Times" w:hAnsi="Times"/>
          <w:color w:val="000000" w:themeColor="text1"/>
          <w:sz w:val="22"/>
          <w:szCs w:val="22"/>
          <w:lang w:val="en-US"/>
        </w:rPr>
        <w:t>For example</w:t>
      </w:r>
      <w:r w:rsidR="00741E39" w:rsidRPr="00D5468E">
        <w:rPr>
          <w:rFonts w:ascii="Times" w:hAnsi="Times"/>
          <w:color w:val="000000" w:themeColor="text1"/>
          <w:sz w:val="22"/>
          <w:szCs w:val="22"/>
          <w:lang w:val="en-US"/>
        </w:rPr>
        <w:t xml:space="preserve">, </w:t>
      </w:r>
      <w:r w:rsidR="00C6048A" w:rsidRPr="00D5468E">
        <w:rPr>
          <w:rFonts w:ascii="Times" w:hAnsi="Times"/>
          <w:color w:val="000000" w:themeColor="text1"/>
          <w:sz w:val="22"/>
          <w:szCs w:val="22"/>
          <w:lang w:val="en-US"/>
        </w:rPr>
        <w:t xml:space="preserve">Janssen (2013) </w:t>
      </w:r>
      <w:r w:rsidR="00741E39" w:rsidRPr="00D5468E">
        <w:rPr>
          <w:rFonts w:ascii="Times" w:hAnsi="Times"/>
          <w:color w:val="000000" w:themeColor="text1"/>
          <w:sz w:val="22"/>
          <w:szCs w:val="22"/>
          <w:lang w:val="en-US"/>
        </w:rPr>
        <w:t>introduces</w:t>
      </w:r>
      <w:r w:rsidR="00C6048A" w:rsidRPr="00D5468E">
        <w:rPr>
          <w:rFonts w:ascii="Times" w:hAnsi="Times"/>
          <w:color w:val="000000" w:themeColor="text1"/>
          <w:sz w:val="22"/>
          <w:szCs w:val="22"/>
          <w:lang w:val="en-US"/>
        </w:rPr>
        <w:t xml:space="preserve"> the concept of Corporate Historical Responsibility</w:t>
      </w:r>
      <w:r w:rsidR="00D5468E" w:rsidRPr="00D5468E">
        <w:rPr>
          <w:rFonts w:ascii="Times" w:hAnsi="Times"/>
          <w:color w:val="000000" w:themeColor="text1"/>
          <w:sz w:val="22"/>
          <w:szCs w:val="22"/>
          <w:lang w:val="en-US"/>
        </w:rPr>
        <w:t xml:space="preserve">, which theorizes that </w:t>
      </w:r>
      <w:r w:rsidR="00E32A5B" w:rsidRPr="00D5468E">
        <w:rPr>
          <w:rFonts w:ascii="Times" w:hAnsi="Times"/>
          <w:color w:val="000000" w:themeColor="text1"/>
          <w:sz w:val="22"/>
          <w:szCs w:val="22"/>
          <w:lang w:val="en-US"/>
        </w:rPr>
        <w:t>collectiv</w:t>
      </w:r>
      <w:r w:rsidR="00BC0F9A">
        <w:rPr>
          <w:rFonts w:ascii="Times" w:hAnsi="Times"/>
          <w:color w:val="000000" w:themeColor="text1"/>
          <w:sz w:val="22"/>
          <w:szCs w:val="22"/>
          <w:lang w:val="en-US"/>
        </w:rPr>
        <w:t>ely</w:t>
      </w:r>
      <w:r w:rsidR="00E32A5B" w:rsidRPr="00D5468E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D5468E" w:rsidRPr="00D5468E">
        <w:rPr>
          <w:rFonts w:ascii="Times" w:hAnsi="Times"/>
          <w:color w:val="000000" w:themeColor="text1"/>
          <w:sz w:val="22"/>
          <w:szCs w:val="22"/>
          <w:lang w:val="en-US"/>
        </w:rPr>
        <w:t>reflecti</w:t>
      </w:r>
      <w:r w:rsidR="00BC0F9A">
        <w:rPr>
          <w:rFonts w:ascii="Times" w:hAnsi="Times"/>
          <w:color w:val="000000" w:themeColor="text1"/>
          <w:sz w:val="22"/>
          <w:szCs w:val="22"/>
          <w:lang w:val="en-US"/>
        </w:rPr>
        <w:t>ng</w:t>
      </w:r>
      <w:r w:rsidR="00D5468E" w:rsidRPr="00D5468E">
        <w:rPr>
          <w:rFonts w:ascii="Times" w:hAnsi="Times"/>
          <w:color w:val="000000" w:themeColor="text1"/>
          <w:sz w:val="22"/>
          <w:szCs w:val="22"/>
          <w:lang w:val="en-US"/>
        </w:rPr>
        <w:t xml:space="preserve"> about</w:t>
      </w:r>
      <w:r w:rsidR="00E32A5B" w:rsidRPr="00D5468E">
        <w:rPr>
          <w:rFonts w:ascii="Times" w:hAnsi="Times"/>
          <w:color w:val="000000" w:themeColor="text1"/>
          <w:sz w:val="22"/>
          <w:szCs w:val="22"/>
          <w:lang w:val="en-US"/>
        </w:rPr>
        <w:t xml:space="preserve"> the bearing of the past on the present and </w:t>
      </w:r>
      <w:r w:rsidR="0099704B">
        <w:rPr>
          <w:rFonts w:ascii="Times" w:hAnsi="Times"/>
          <w:color w:val="000000" w:themeColor="text1"/>
          <w:sz w:val="22"/>
          <w:szCs w:val="22"/>
          <w:lang w:val="en-US"/>
        </w:rPr>
        <w:t>build</w:t>
      </w:r>
      <w:r w:rsidR="00BC0F9A">
        <w:rPr>
          <w:rFonts w:ascii="Times" w:hAnsi="Times"/>
          <w:color w:val="000000" w:themeColor="text1"/>
          <w:sz w:val="22"/>
          <w:szCs w:val="22"/>
          <w:lang w:val="en-US"/>
        </w:rPr>
        <w:t>ing</w:t>
      </w:r>
      <w:r w:rsidR="00E32A5B" w:rsidRPr="00D5468E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D5468E" w:rsidRPr="00D5468E">
        <w:rPr>
          <w:rFonts w:ascii="Times" w:hAnsi="Times"/>
          <w:color w:val="000000" w:themeColor="text1"/>
          <w:sz w:val="22"/>
          <w:szCs w:val="22"/>
          <w:lang w:val="en-US"/>
        </w:rPr>
        <w:t xml:space="preserve">constructive </w:t>
      </w:r>
      <w:r w:rsidR="00E32A5B" w:rsidRPr="00D5468E">
        <w:rPr>
          <w:rFonts w:ascii="Times" w:hAnsi="Times"/>
          <w:color w:val="000000" w:themeColor="text1"/>
          <w:sz w:val="22"/>
          <w:szCs w:val="22"/>
          <w:lang w:val="en-US"/>
        </w:rPr>
        <w:t>partnerships with victims of past injustice</w:t>
      </w:r>
      <w:r w:rsidR="00BC0F9A">
        <w:rPr>
          <w:rFonts w:ascii="Times" w:hAnsi="Times"/>
          <w:color w:val="000000" w:themeColor="text1"/>
          <w:sz w:val="22"/>
          <w:szCs w:val="22"/>
          <w:lang w:val="en-US"/>
        </w:rPr>
        <w:t>s</w:t>
      </w:r>
      <w:r w:rsidR="00E32A5B" w:rsidRPr="00D5468E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D5468E" w:rsidRPr="00D5468E">
        <w:rPr>
          <w:rFonts w:ascii="Times" w:hAnsi="Times"/>
          <w:color w:val="000000" w:themeColor="text1"/>
          <w:sz w:val="22"/>
          <w:szCs w:val="22"/>
          <w:lang w:val="en-US"/>
        </w:rPr>
        <w:t>improves corporate</w:t>
      </w:r>
      <w:r w:rsidR="007F0A88" w:rsidRPr="00D5468E">
        <w:rPr>
          <w:rFonts w:ascii="Times" w:hAnsi="Times"/>
          <w:color w:val="000000" w:themeColor="text1"/>
          <w:sz w:val="22"/>
          <w:szCs w:val="22"/>
          <w:lang w:val="en-US"/>
        </w:rPr>
        <w:t xml:space="preserve"> legitimacy through</w:t>
      </w:r>
      <w:r w:rsidR="001B4EB8" w:rsidRPr="00D5468E">
        <w:rPr>
          <w:rFonts w:ascii="Times" w:hAnsi="Times"/>
          <w:color w:val="000000" w:themeColor="text1"/>
          <w:sz w:val="22"/>
          <w:szCs w:val="22"/>
          <w:lang w:val="en-US"/>
        </w:rPr>
        <w:t xml:space="preserve"> social value, corporate citizenship </w:t>
      </w:r>
      <w:r w:rsidR="007F0A88" w:rsidRPr="00D5468E">
        <w:rPr>
          <w:rFonts w:ascii="Times" w:hAnsi="Times"/>
          <w:color w:val="000000" w:themeColor="text1"/>
          <w:sz w:val="22"/>
          <w:szCs w:val="22"/>
          <w:lang w:val="en-US"/>
        </w:rPr>
        <w:t xml:space="preserve">and </w:t>
      </w:r>
      <w:r w:rsidR="001B4EB8" w:rsidRPr="00D5468E">
        <w:rPr>
          <w:rFonts w:ascii="Times" w:hAnsi="Times"/>
          <w:color w:val="000000" w:themeColor="text1"/>
          <w:sz w:val="22"/>
          <w:szCs w:val="22"/>
          <w:lang w:val="en-US"/>
        </w:rPr>
        <w:t>legitimation</w:t>
      </w:r>
      <w:r w:rsidR="00D96E91" w:rsidRPr="00D5468E">
        <w:rPr>
          <w:rFonts w:ascii="Times" w:hAnsi="Times"/>
          <w:color w:val="000000" w:themeColor="text1"/>
          <w:sz w:val="22"/>
          <w:szCs w:val="22"/>
          <w:lang w:val="en-US"/>
        </w:rPr>
        <w:t>.</w:t>
      </w:r>
      <w:r w:rsidR="00372C85" w:rsidRPr="00D5468E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</w:p>
    <w:p w14:paraId="681BC1C9" w14:textId="77777777" w:rsidR="00E806D1" w:rsidRDefault="00E806D1" w:rsidP="007F0A88">
      <w:pPr>
        <w:pStyle w:val="NormalWeb"/>
        <w:spacing w:before="0" w:beforeAutospacing="0" w:after="0" w:afterAutospacing="0" w:line="480" w:lineRule="auto"/>
        <w:ind w:firstLine="709"/>
        <w:rPr>
          <w:rFonts w:ascii="Times" w:hAnsi="Times" w:cs="Titlingmes New Roman PSMT"/>
          <w:sz w:val="22"/>
          <w:szCs w:val="22"/>
          <w:lang w:val="en-US"/>
        </w:rPr>
      </w:pPr>
    </w:p>
    <w:p w14:paraId="17654DA1" w14:textId="249B1C76" w:rsidR="00E806D1" w:rsidRPr="00E806D1" w:rsidRDefault="00E806D1" w:rsidP="00E806D1">
      <w:pPr>
        <w:pStyle w:val="NormalWeb"/>
        <w:spacing w:before="0" w:beforeAutospacing="0" w:after="0" w:afterAutospacing="0" w:line="480" w:lineRule="auto"/>
        <w:rPr>
          <w:rFonts w:ascii="Times" w:hAnsi="Times" w:cs="Titlingmes New Roman PSMT"/>
          <w:b/>
          <w:sz w:val="22"/>
          <w:szCs w:val="22"/>
          <w:lang w:val="en-US"/>
        </w:rPr>
      </w:pPr>
      <w:r w:rsidRPr="00E806D1">
        <w:rPr>
          <w:rFonts w:ascii="Times" w:hAnsi="Times" w:cs="Titlingmes New Roman PSMT"/>
          <w:b/>
          <w:sz w:val="22"/>
          <w:szCs w:val="22"/>
          <w:lang w:val="en-US"/>
        </w:rPr>
        <w:t>Historic CSR: theorization</w:t>
      </w:r>
    </w:p>
    <w:p w14:paraId="0A6F7CEB" w14:textId="46DC1A4A" w:rsidR="001254E4" w:rsidRPr="009B5BA7" w:rsidRDefault="007F0A88" w:rsidP="00BC4E90">
      <w:pPr>
        <w:pStyle w:val="NormalWeb"/>
        <w:spacing w:before="0" w:beforeAutospacing="0" w:after="0" w:afterAutospacing="0" w:line="480" w:lineRule="auto"/>
        <w:rPr>
          <w:rFonts w:ascii="Times" w:hAnsi="Times"/>
          <w:b/>
          <w:bCs/>
          <w:color w:val="4F81BD" w:themeColor="accent1"/>
          <w:sz w:val="22"/>
          <w:szCs w:val="22"/>
          <w:lang w:val="en-US"/>
        </w:rPr>
      </w:pPr>
      <w:r>
        <w:rPr>
          <w:rFonts w:ascii="Times" w:hAnsi="Times" w:cs="Titlingmes New Roman PSMT"/>
          <w:sz w:val="22"/>
          <w:szCs w:val="22"/>
          <w:lang w:val="en-US"/>
        </w:rPr>
        <w:t>A more comprehensive theorization of firms</w:t>
      </w:r>
      <w:r w:rsidR="003F4D0B">
        <w:rPr>
          <w:rFonts w:ascii="Times" w:hAnsi="Times" w:cs="Titlingmes New Roman PSMT"/>
          <w:sz w:val="22"/>
          <w:szCs w:val="22"/>
          <w:lang w:val="en-US"/>
        </w:rPr>
        <w:t>’</w:t>
      </w:r>
      <w:r w:rsidRPr="00C7426D">
        <w:rPr>
          <w:rFonts w:ascii="Times" w:hAnsi="Times" w:cs="Titlingmes New Roman PSMT"/>
          <w:sz w:val="22"/>
          <w:szCs w:val="22"/>
          <w:lang w:val="en-US"/>
        </w:rPr>
        <w:t xml:space="preserve"> engage</w:t>
      </w:r>
      <w:r w:rsidR="003F4D0B">
        <w:rPr>
          <w:rFonts w:ascii="Times" w:hAnsi="Times" w:cs="Titlingmes New Roman PSMT"/>
          <w:sz w:val="22"/>
          <w:szCs w:val="22"/>
          <w:lang w:val="en-US"/>
        </w:rPr>
        <w:t>ment</w:t>
      </w:r>
      <w:r w:rsidRPr="00C7426D">
        <w:rPr>
          <w:rFonts w:ascii="Times" w:hAnsi="Times" w:cs="Titlingmes New Roman PSMT"/>
          <w:sz w:val="22"/>
          <w:szCs w:val="22"/>
          <w:lang w:val="en-US"/>
        </w:rPr>
        <w:t xml:space="preserve"> with </w:t>
      </w:r>
      <w:r w:rsidR="00656018">
        <w:rPr>
          <w:rFonts w:ascii="Times" w:hAnsi="Times" w:cs="Titlingmes New Roman PSMT"/>
          <w:sz w:val="22"/>
          <w:szCs w:val="22"/>
          <w:lang w:val="en-US"/>
        </w:rPr>
        <w:t xml:space="preserve">historical </w:t>
      </w:r>
      <w:r w:rsidRPr="00C7426D">
        <w:rPr>
          <w:rFonts w:ascii="Times" w:hAnsi="Times" w:cs="Titlingmes New Roman PSMT"/>
          <w:sz w:val="22"/>
          <w:szCs w:val="22"/>
          <w:lang w:val="en-US"/>
        </w:rPr>
        <w:t xml:space="preserve">criticism and </w:t>
      </w:r>
      <w:r w:rsidR="00C75964">
        <w:rPr>
          <w:rFonts w:ascii="Times" w:hAnsi="Times" w:cs="Titlingmes New Roman PSMT"/>
          <w:sz w:val="22"/>
          <w:szCs w:val="22"/>
          <w:lang w:val="en-US"/>
        </w:rPr>
        <w:t>its</w:t>
      </w:r>
      <w:r w:rsidR="003F4D0B">
        <w:rPr>
          <w:rFonts w:ascii="Times" w:hAnsi="Times" w:cs="Titlingmes New Roman PSMT"/>
          <w:sz w:val="22"/>
          <w:szCs w:val="22"/>
          <w:lang w:val="en-US"/>
        </w:rPr>
        <w:t xml:space="preserve"> effects</w:t>
      </w:r>
      <w:r w:rsidR="00C75964">
        <w:rPr>
          <w:rFonts w:ascii="Times" w:hAnsi="Times" w:cs="Titlingmes New Roman PSMT"/>
          <w:sz w:val="22"/>
          <w:szCs w:val="22"/>
          <w:lang w:val="en-US"/>
        </w:rPr>
        <w:t xml:space="preserve"> on corporate legitimacy</w:t>
      </w:r>
      <w:r w:rsidRPr="00C7426D">
        <w:rPr>
          <w:rFonts w:ascii="Times" w:hAnsi="Times" w:cs="Titlingmes New Roman PSMT"/>
          <w:sz w:val="22"/>
          <w:szCs w:val="22"/>
          <w:lang w:val="en-US"/>
        </w:rPr>
        <w:t xml:space="preserve"> </w:t>
      </w:r>
      <w:r>
        <w:rPr>
          <w:rFonts w:ascii="Times" w:hAnsi="Times" w:cs="Titlingmes New Roman PSMT"/>
          <w:sz w:val="22"/>
          <w:szCs w:val="22"/>
          <w:lang w:val="en-US"/>
        </w:rPr>
        <w:t xml:space="preserve">is offered by </w:t>
      </w:r>
      <w:r w:rsidR="00380DD0" w:rsidRPr="00C7426D">
        <w:rPr>
          <w:rFonts w:ascii="Times" w:hAnsi="Times" w:cs="Titlingmes New Roman PSMT"/>
          <w:sz w:val="22"/>
          <w:szCs w:val="22"/>
          <w:lang w:val="en-US"/>
        </w:rPr>
        <w:t>Schrempf-Stirling et al. (2016)</w:t>
      </w:r>
      <w:r>
        <w:rPr>
          <w:rFonts w:ascii="Times" w:hAnsi="Times" w:cs="Titlingmes New Roman PSMT"/>
          <w:sz w:val="22"/>
          <w:szCs w:val="22"/>
          <w:lang w:val="en-US"/>
        </w:rPr>
        <w:t xml:space="preserve">, who </w:t>
      </w:r>
      <w:r w:rsidR="00ED35DC">
        <w:rPr>
          <w:rFonts w:ascii="Times" w:hAnsi="Times" w:cs="Titlingmes New Roman PSMT"/>
          <w:sz w:val="22"/>
          <w:szCs w:val="22"/>
          <w:lang w:val="en-US"/>
        </w:rPr>
        <w:t>develop the notion of</w:t>
      </w:r>
      <w:r w:rsidR="00436B4B">
        <w:rPr>
          <w:rFonts w:ascii="Times" w:hAnsi="Times" w:cs="Titlingmes New Roman PSMT"/>
          <w:sz w:val="22"/>
          <w:szCs w:val="22"/>
          <w:lang w:val="en-US"/>
        </w:rPr>
        <w:t xml:space="preserve"> </w:t>
      </w:r>
      <w:r w:rsidR="00380DD0">
        <w:rPr>
          <w:rFonts w:ascii="Times" w:hAnsi="Times" w:cs="Titlingmes New Roman PSMT"/>
          <w:sz w:val="22"/>
          <w:szCs w:val="22"/>
          <w:lang w:val="en-US"/>
        </w:rPr>
        <w:t>“</w:t>
      </w:r>
      <w:r w:rsidR="00380DD0" w:rsidRPr="00C7426D">
        <w:rPr>
          <w:rFonts w:ascii="Times" w:hAnsi="Times" w:cs="Titlingmes New Roman PSMT"/>
          <w:sz w:val="22"/>
          <w:szCs w:val="22"/>
          <w:lang w:val="en-US"/>
        </w:rPr>
        <w:t>historic CSR</w:t>
      </w:r>
      <w:r w:rsidR="00380DD0">
        <w:rPr>
          <w:rFonts w:ascii="Times" w:hAnsi="Times" w:cs="Titlingmes New Roman PSMT"/>
          <w:sz w:val="22"/>
          <w:szCs w:val="22"/>
          <w:lang w:val="en-US"/>
        </w:rPr>
        <w:t>”</w:t>
      </w:r>
      <w:r w:rsidR="00380DD0" w:rsidRPr="00C7426D">
        <w:rPr>
          <w:rFonts w:ascii="Times" w:hAnsi="Times" w:cs="Titlingmes New Roman PSMT"/>
          <w:sz w:val="22"/>
          <w:szCs w:val="22"/>
          <w:lang w:val="en-US"/>
        </w:rPr>
        <w:t xml:space="preserve">. </w:t>
      </w:r>
      <w:r w:rsidR="00EF2F23">
        <w:rPr>
          <w:rFonts w:ascii="Times" w:hAnsi="Times" w:cs="Titlingmes New Roman PSMT"/>
          <w:sz w:val="22"/>
          <w:szCs w:val="22"/>
          <w:lang w:val="en-US"/>
        </w:rPr>
        <w:t>H</w:t>
      </w:r>
      <w:r w:rsidR="00380DD0" w:rsidRPr="00371365">
        <w:rPr>
          <w:rFonts w:ascii="Times" w:hAnsi="Times"/>
          <w:color w:val="000000" w:themeColor="text1"/>
          <w:sz w:val="22"/>
          <w:szCs w:val="22"/>
          <w:lang w:val="en-US"/>
        </w:rPr>
        <w:t>istoric CSR</w:t>
      </w:r>
      <w:r w:rsidR="00380DD0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EF2F23">
        <w:rPr>
          <w:rFonts w:ascii="Times" w:hAnsi="Times"/>
          <w:color w:val="000000" w:themeColor="text1"/>
          <w:sz w:val="22"/>
          <w:szCs w:val="22"/>
          <w:lang w:val="en-US"/>
        </w:rPr>
        <w:t xml:space="preserve">begins with </w:t>
      </w:r>
      <w:r w:rsidR="00380DD0">
        <w:rPr>
          <w:rFonts w:ascii="Times" w:hAnsi="Times"/>
          <w:color w:val="000000" w:themeColor="text1"/>
          <w:sz w:val="22"/>
          <w:szCs w:val="22"/>
          <w:lang w:val="en-US"/>
        </w:rPr>
        <w:t xml:space="preserve">the emergence of a critical narrative </w:t>
      </w:r>
      <w:r w:rsidR="00EF2F23">
        <w:rPr>
          <w:rFonts w:ascii="Times" w:hAnsi="Times"/>
          <w:color w:val="000000" w:themeColor="text1"/>
          <w:sz w:val="22"/>
          <w:szCs w:val="22"/>
          <w:lang w:val="en-US"/>
        </w:rPr>
        <w:t xml:space="preserve">of </w:t>
      </w:r>
      <w:r w:rsidR="00380DD0">
        <w:rPr>
          <w:rFonts w:ascii="Times" w:hAnsi="Times"/>
          <w:color w:val="000000" w:themeColor="text1"/>
          <w:sz w:val="22"/>
          <w:szCs w:val="22"/>
          <w:lang w:val="en-US"/>
        </w:rPr>
        <w:t>a firm’s past</w:t>
      </w:r>
      <w:r w:rsidR="00380DD0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. Historical narratives </w:t>
      </w:r>
      <w:r w:rsidR="00E43057">
        <w:rPr>
          <w:rFonts w:ascii="Times" w:hAnsi="Times"/>
          <w:color w:val="000000" w:themeColor="text1"/>
          <w:sz w:val="22"/>
          <w:szCs w:val="22"/>
          <w:lang w:val="en-US"/>
        </w:rPr>
        <w:t xml:space="preserve">are </w:t>
      </w:r>
      <w:r w:rsidR="00380DD0" w:rsidRPr="00371365">
        <w:rPr>
          <w:rFonts w:ascii="Times" w:hAnsi="Times"/>
          <w:color w:val="000000" w:themeColor="text1"/>
          <w:sz w:val="22"/>
          <w:szCs w:val="22"/>
          <w:lang w:val="en-US"/>
        </w:rPr>
        <w:t>inherently open to contestation</w:t>
      </w:r>
      <w:r w:rsidR="00E43057">
        <w:rPr>
          <w:rFonts w:ascii="Times" w:hAnsi="Times"/>
          <w:color w:val="000000" w:themeColor="text1"/>
          <w:sz w:val="22"/>
          <w:szCs w:val="22"/>
          <w:lang w:val="en-US"/>
        </w:rPr>
        <w:t>, because the practice of history</w:t>
      </w:r>
      <w:r w:rsidR="00A37EA7">
        <w:rPr>
          <w:rFonts w:ascii="Times" w:hAnsi="Times"/>
          <w:color w:val="000000" w:themeColor="text1"/>
          <w:sz w:val="22"/>
          <w:szCs w:val="22"/>
          <w:lang w:val="en-US"/>
        </w:rPr>
        <w:t xml:space="preserve"> is influenced by</w:t>
      </w:r>
      <w:r w:rsidR="00E43057">
        <w:rPr>
          <w:rFonts w:ascii="Times" w:hAnsi="Times"/>
          <w:color w:val="000000" w:themeColor="text1"/>
          <w:sz w:val="22"/>
          <w:szCs w:val="22"/>
          <w:lang w:val="en-US"/>
        </w:rPr>
        <w:t xml:space="preserve"> one</w:t>
      </w:r>
      <w:r w:rsidR="00A37EA7">
        <w:rPr>
          <w:rFonts w:ascii="Times" w:hAnsi="Times"/>
          <w:color w:val="000000" w:themeColor="text1"/>
          <w:sz w:val="22"/>
          <w:szCs w:val="22"/>
          <w:lang w:val="en-US"/>
        </w:rPr>
        <w:t>’s</w:t>
      </w:r>
      <w:r w:rsidR="00E43057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A37EA7">
        <w:rPr>
          <w:rFonts w:ascii="Times" w:hAnsi="Times"/>
          <w:color w:val="000000" w:themeColor="text1"/>
          <w:sz w:val="22"/>
          <w:szCs w:val="22"/>
          <w:lang w:val="en-US"/>
        </w:rPr>
        <w:t>analytical</w:t>
      </w:r>
      <w:r w:rsidR="00380DD0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perspective, source material, values or beliefs (Booth</w:t>
      </w:r>
      <w:r w:rsidR="00380DD0">
        <w:rPr>
          <w:rFonts w:ascii="Times" w:hAnsi="Times"/>
          <w:color w:val="000000" w:themeColor="text1"/>
          <w:sz w:val="22"/>
          <w:szCs w:val="22"/>
          <w:lang w:val="en-US"/>
        </w:rPr>
        <w:t xml:space="preserve"> et al. 2</w:t>
      </w:r>
      <w:r w:rsidR="00380DD0" w:rsidRPr="00371365">
        <w:rPr>
          <w:rFonts w:ascii="Times" w:hAnsi="Times"/>
          <w:color w:val="000000" w:themeColor="text1"/>
          <w:sz w:val="22"/>
          <w:szCs w:val="22"/>
          <w:lang w:val="en-US"/>
        </w:rPr>
        <w:t>007). A</w:t>
      </w:r>
      <w:r w:rsidR="00EF2F23">
        <w:rPr>
          <w:rFonts w:ascii="Times" w:hAnsi="Times"/>
          <w:color w:val="000000" w:themeColor="text1"/>
          <w:sz w:val="22"/>
          <w:szCs w:val="22"/>
          <w:lang w:val="en-US"/>
        </w:rPr>
        <w:t xml:space="preserve"> problematization of a firm’s past </w:t>
      </w:r>
      <w:r w:rsidR="00380DD0" w:rsidRPr="00371365">
        <w:rPr>
          <w:rFonts w:ascii="Times" w:hAnsi="Times"/>
          <w:color w:val="000000" w:themeColor="text1"/>
          <w:sz w:val="22"/>
          <w:szCs w:val="22"/>
          <w:lang w:val="en-US"/>
        </w:rPr>
        <w:t>transcend</w:t>
      </w:r>
      <w:r w:rsidR="00380DD0">
        <w:rPr>
          <w:rFonts w:ascii="Times" w:hAnsi="Times"/>
          <w:color w:val="000000" w:themeColor="text1"/>
          <w:sz w:val="22"/>
          <w:szCs w:val="22"/>
          <w:lang w:val="en-US"/>
        </w:rPr>
        <w:t>s</w:t>
      </w:r>
      <w:r w:rsidR="00380DD0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academic discourse when various civil society institutions connect with it, integrating their respective agendas in the process (Guldi and Armitage</w:t>
      </w:r>
      <w:r w:rsidR="00380DD0">
        <w:rPr>
          <w:rFonts w:ascii="Times" w:hAnsi="Times"/>
          <w:color w:val="000000" w:themeColor="text1"/>
          <w:sz w:val="22"/>
          <w:szCs w:val="22"/>
          <w:lang w:val="en-US"/>
        </w:rPr>
        <w:t xml:space="preserve"> 2</w:t>
      </w:r>
      <w:r w:rsidR="00380DD0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014). </w:t>
      </w:r>
      <w:r w:rsidR="00EF2F23">
        <w:rPr>
          <w:rFonts w:ascii="Times" w:hAnsi="Times"/>
          <w:color w:val="000000" w:themeColor="text1"/>
          <w:sz w:val="22"/>
          <w:szCs w:val="22"/>
          <w:lang w:val="en-US"/>
        </w:rPr>
        <w:t xml:space="preserve">Once a critical historical claim </w:t>
      </w:r>
      <w:r w:rsidR="00EF2F23" w:rsidRPr="00371365">
        <w:rPr>
          <w:rFonts w:ascii="Times" w:hAnsi="Times"/>
          <w:color w:val="000000" w:themeColor="text1"/>
          <w:sz w:val="22"/>
          <w:szCs w:val="22"/>
          <w:lang w:val="en-US"/>
        </w:rPr>
        <w:t>attract</w:t>
      </w:r>
      <w:r w:rsidR="00EF2F23">
        <w:rPr>
          <w:rFonts w:ascii="Times" w:hAnsi="Times"/>
          <w:color w:val="000000" w:themeColor="text1"/>
          <w:sz w:val="22"/>
          <w:szCs w:val="22"/>
          <w:lang w:val="en-US"/>
        </w:rPr>
        <w:t>s</w:t>
      </w:r>
      <w:r w:rsidR="00EF2F23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broad public attention</w:t>
      </w:r>
      <w:r w:rsidR="00380DD0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it becomes “legitimate”</w:t>
      </w:r>
      <w:r w:rsidR="00380DD0">
        <w:rPr>
          <w:rFonts w:ascii="Times" w:hAnsi="Times"/>
          <w:color w:val="000000" w:themeColor="text1"/>
          <w:sz w:val="22"/>
          <w:szCs w:val="22"/>
          <w:lang w:val="en-US"/>
        </w:rPr>
        <w:t xml:space="preserve"> and will </w:t>
      </w:r>
      <w:r w:rsidR="00EF2F23">
        <w:rPr>
          <w:rFonts w:ascii="Times" w:hAnsi="Times"/>
          <w:color w:val="000000" w:themeColor="text1"/>
          <w:sz w:val="22"/>
          <w:szCs w:val="22"/>
          <w:lang w:val="en-US"/>
        </w:rPr>
        <w:t xml:space="preserve">likely </w:t>
      </w:r>
      <w:r w:rsidR="00380DD0">
        <w:rPr>
          <w:rFonts w:ascii="Times" w:hAnsi="Times"/>
          <w:color w:val="000000" w:themeColor="text1"/>
          <w:sz w:val="22"/>
          <w:szCs w:val="22"/>
          <w:lang w:val="en-US"/>
        </w:rPr>
        <w:t xml:space="preserve">provoke a historical </w:t>
      </w:r>
      <w:r w:rsidR="00566C76">
        <w:rPr>
          <w:rFonts w:ascii="Times" w:hAnsi="Times"/>
          <w:color w:val="000000" w:themeColor="text1"/>
          <w:sz w:val="22"/>
          <w:szCs w:val="22"/>
          <w:lang w:val="en-US"/>
        </w:rPr>
        <w:t xml:space="preserve">narrative </w:t>
      </w:r>
      <w:r w:rsidR="00380DD0">
        <w:rPr>
          <w:rFonts w:ascii="Times" w:hAnsi="Times"/>
          <w:color w:val="000000" w:themeColor="text1"/>
          <w:sz w:val="22"/>
          <w:szCs w:val="22"/>
          <w:lang w:val="en-US"/>
        </w:rPr>
        <w:t>contest</w:t>
      </w:r>
      <w:r w:rsidR="00380DD0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. </w:t>
      </w:r>
      <w:r w:rsidR="001254E4" w:rsidRPr="009B5BA7">
        <w:rPr>
          <w:sz w:val="22"/>
          <w:szCs w:val="22"/>
          <w:lang w:val="en-US"/>
        </w:rPr>
        <w:t>Schrempf-Stirling et al. (2016)</w:t>
      </w:r>
      <w:r w:rsidR="009B5BA7">
        <w:rPr>
          <w:sz w:val="22"/>
          <w:szCs w:val="22"/>
          <w:lang w:val="en-US"/>
        </w:rPr>
        <w:t xml:space="preserve"> identify six </w:t>
      </w:r>
      <w:r w:rsidR="00FE18F8">
        <w:rPr>
          <w:sz w:val="22"/>
          <w:szCs w:val="22"/>
          <w:lang w:val="en-US"/>
        </w:rPr>
        <w:t>“elements”</w:t>
      </w:r>
      <w:r w:rsidR="009B5BA7">
        <w:rPr>
          <w:sz w:val="22"/>
          <w:szCs w:val="22"/>
          <w:lang w:val="en-US"/>
        </w:rPr>
        <w:t xml:space="preserve"> </w:t>
      </w:r>
      <w:r w:rsidR="00FE18F8">
        <w:rPr>
          <w:sz w:val="22"/>
          <w:szCs w:val="22"/>
          <w:lang w:val="en-US"/>
        </w:rPr>
        <w:t xml:space="preserve">(p. 706) </w:t>
      </w:r>
      <w:r w:rsidR="009B5BA7">
        <w:rPr>
          <w:sz w:val="22"/>
          <w:szCs w:val="22"/>
          <w:lang w:val="en-US"/>
        </w:rPr>
        <w:t>that may (together) drive</w:t>
      </w:r>
      <w:r w:rsidR="001254E4" w:rsidRPr="009B5BA7">
        <w:rPr>
          <w:sz w:val="22"/>
          <w:szCs w:val="22"/>
          <w:lang w:val="en-US"/>
        </w:rPr>
        <w:t xml:space="preserve"> claim legitimacy: </w:t>
      </w:r>
      <w:r w:rsidR="001254E4" w:rsidRPr="009B5BA7">
        <w:rPr>
          <w:sz w:val="22"/>
          <w:szCs w:val="22"/>
          <w:lang w:val="en-US"/>
        </w:rPr>
        <w:lastRenderedPageBreak/>
        <w:t>1) past institutional pressure</w:t>
      </w:r>
      <w:r w:rsidR="009B5BA7">
        <w:rPr>
          <w:sz w:val="22"/>
          <w:szCs w:val="22"/>
          <w:lang w:val="en-US"/>
        </w:rPr>
        <w:t>, which</w:t>
      </w:r>
      <w:r w:rsidR="001254E4" w:rsidRPr="009B5BA7">
        <w:rPr>
          <w:sz w:val="22"/>
          <w:szCs w:val="22"/>
          <w:lang w:val="en-US"/>
        </w:rPr>
        <w:t xml:space="preserve"> may have limited the firm’s decision-making freedom; 2) the knowledge </w:t>
      </w:r>
      <w:r w:rsidR="00A52A12" w:rsidRPr="009B5BA7">
        <w:rPr>
          <w:sz w:val="22"/>
          <w:szCs w:val="22"/>
          <w:lang w:val="en-US"/>
        </w:rPr>
        <w:t xml:space="preserve">available </w:t>
      </w:r>
      <w:r w:rsidR="00A52A12">
        <w:rPr>
          <w:sz w:val="22"/>
          <w:szCs w:val="22"/>
          <w:lang w:val="en-US"/>
        </w:rPr>
        <w:t>to</w:t>
      </w:r>
      <w:r w:rsidR="001254E4" w:rsidRPr="009B5BA7">
        <w:rPr>
          <w:sz w:val="22"/>
          <w:szCs w:val="22"/>
          <w:lang w:val="en-US"/>
        </w:rPr>
        <w:t xml:space="preserve"> past actors, which </w:t>
      </w:r>
      <w:r w:rsidR="00A37EA7">
        <w:rPr>
          <w:sz w:val="22"/>
          <w:szCs w:val="22"/>
          <w:lang w:val="en-US"/>
        </w:rPr>
        <w:t xml:space="preserve">they </w:t>
      </w:r>
      <w:r w:rsidR="00A52A12">
        <w:rPr>
          <w:sz w:val="22"/>
          <w:szCs w:val="22"/>
          <w:lang w:val="en-US"/>
        </w:rPr>
        <w:t xml:space="preserve">could have used </w:t>
      </w:r>
      <w:r w:rsidR="001254E4" w:rsidRPr="009B5BA7">
        <w:rPr>
          <w:sz w:val="22"/>
          <w:szCs w:val="22"/>
          <w:lang w:val="en-US"/>
        </w:rPr>
        <w:t xml:space="preserve">to </w:t>
      </w:r>
      <w:r w:rsidR="009B5BA7">
        <w:rPr>
          <w:sz w:val="22"/>
          <w:szCs w:val="22"/>
          <w:lang w:val="en-US"/>
        </w:rPr>
        <w:t xml:space="preserve">morally </w:t>
      </w:r>
      <w:r w:rsidR="001254E4" w:rsidRPr="009B5BA7">
        <w:rPr>
          <w:sz w:val="22"/>
          <w:szCs w:val="22"/>
          <w:lang w:val="en-US"/>
        </w:rPr>
        <w:t>evaluate their behavior; 3) the magnitude and durability of harm</w:t>
      </w:r>
      <w:r w:rsidR="00C61C70">
        <w:rPr>
          <w:sz w:val="22"/>
          <w:szCs w:val="22"/>
          <w:lang w:val="en-US"/>
        </w:rPr>
        <w:t xml:space="preserve">; </w:t>
      </w:r>
      <w:r w:rsidR="001254E4" w:rsidRPr="009B5BA7">
        <w:rPr>
          <w:sz w:val="22"/>
          <w:szCs w:val="22"/>
          <w:lang w:val="en-US"/>
        </w:rPr>
        <w:t>4) the receptivity to historical criticism within the current context</w:t>
      </w:r>
      <w:r w:rsidR="009B5BA7" w:rsidRPr="009B5BA7">
        <w:rPr>
          <w:sz w:val="22"/>
          <w:szCs w:val="22"/>
          <w:lang w:val="en-US"/>
        </w:rPr>
        <w:t>, which may vary with ideological shifts</w:t>
      </w:r>
      <w:r w:rsidR="00A52A12">
        <w:rPr>
          <w:sz w:val="22"/>
          <w:szCs w:val="22"/>
          <w:lang w:val="en-US"/>
        </w:rPr>
        <w:t>;</w:t>
      </w:r>
      <w:r w:rsidR="001254E4" w:rsidRPr="009B5BA7">
        <w:rPr>
          <w:sz w:val="22"/>
          <w:szCs w:val="22"/>
          <w:lang w:val="en-US"/>
        </w:rPr>
        <w:t xml:space="preserve"> 5) the history and reputation of</w:t>
      </w:r>
      <w:r w:rsidR="009B5BA7" w:rsidRPr="009B5BA7">
        <w:rPr>
          <w:sz w:val="22"/>
          <w:szCs w:val="22"/>
          <w:lang w:val="en-US"/>
        </w:rPr>
        <w:t xml:space="preserve"> the</w:t>
      </w:r>
      <w:r w:rsidR="001254E4" w:rsidRPr="009B5BA7">
        <w:rPr>
          <w:sz w:val="22"/>
          <w:szCs w:val="22"/>
          <w:lang w:val="en-US"/>
        </w:rPr>
        <w:t xml:space="preserve"> narrative contestants</w:t>
      </w:r>
      <w:r w:rsidR="009B5BA7" w:rsidRPr="009B5BA7">
        <w:rPr>
          <w:sz w:val="22"/>
          <w:szCs w:val="22"/>
          <w:lang w:val="en-US"/>
        </w:rPr>
        <w:t xml:space="preserve"> (i.e. the targeted firm and its critics)</w:t>
      </w:r>
      <w:r w:rsidR="00A52A12">
        <w:rPr>
          <w:sz w:val="22"/>
          <w:szCs w:val="22"/>
          <w:lang w:val="en-US"/>
        </w:rPr>
        <w:t>,</w:t>
      </w:r>
      <w:r w:rsidR="001254E4" w:rsidRPr="009B5BA7">
        <w:rPr>
          <w:sz w:val="22"/>
          <w:szCs w:val="22"/>
          <w:lang w:val="en-US"/>
        </w:rPr>
        <w:t xml:space="preserve"> and</w:t>
      </w:r>
      <w:r w:rsidR="009B5BA7" w:rsidRPr="009B5BA7">
        <w:rPr>
          <w:sz w:val="22"/>
          <w:szCs w:val="22"/>
          <w:lang w:val="en-US"/>
        </w:rPr>
        <w:t xml:space="preserve"> </w:t>
      </w:r>
      <w:r w:rsidR="001254E4" w:rsidRPr="009B5BA7">
        <w:rPr>
          <w:sz w:val="22"/>
          <w:szCs w:val="22"/>
          <w:lang w:val="en-US"/>
        </w:rPr>
        <w:t>6) the plausibility of the narrat</w:t>
      </w:r>
      <w:r w:rsidR="00A37EA7">
        <w:rPr>
          <w:sz w:val="22"/>
          <w:szCs w:val="22"/>
          <w:lang w:val="en-US"/>
        </w:rPr>
        <w:t>ed historical facts</w:t>
      </w:r>
      <w:r w:rsidR="009B5BA7" w:rsidRPr="009B5BA7">
        <w:rPr>
          <w:sz w:val="22"/>
          <w:szCs w:val="22"/>
          <w:lang w:val="en-US"/>
        </w:rPr>
        <w:t xml:space="preserve">. </w:t>
      </w:r>
      <w:r w:rsidR="00240F84">
        <w:rPr>
          <w:sz w:val="22"/>
          <w:szCs w:val="22"/>
          <w:lang w:val="en-US"/>
        </w:rPr>
        <w:t xml:space="preserve">The </w:t>
      </w:r>
      <w:r w:rsidR="00940BF5">
        <w:rPr>
          <w:sz w:val="22"/>
          <w:szCs w:val="22"/>
          <w:lang w:val="en-US"/>
        </w:rPr>
        <w:t>authors note that</w:t>
      </w:r>
      <w:r w:rsidR="00984D2F">
        <w:rPr>
          <w:sz w:val="22"/>
          <w:szCs w:val="22"/>
          <w:lang w:val="en-US"/>
        </w:rPr>
        <w:t xml:space="preserve"> </w:t>
      </w:r>
      <w:r w:rsidR="00240F84">
        <w:rPr>
          <w:sz w:val="22"/>
          <w:szCs w:val="22"/>
          <w:lang w:val="en-US"/>
        </w:rPr>
        <w:t xml:space="preserve">claim legitimacy is an “all things considered” phenomenon (p. 706), </w:t>
      </w:r>
      <w:r w:rsidR="003726A1">
        <w:rPr>
          <w:sz w:val="22"/>
          <w:szCs w:val="22"/>
          <w:lang w:val="en-US"/>
        </w:rPr>
        <w:t>i.e.</w:t>
      </w:r>
      <w:r w:rsidR="00240F84">
        <w:rPr>
          <w:sz w:val="22"/>
          <w:szCs w:val="22"/>
          <w:lang w:val="en-US"/>
        </w:rPr>
        <w:t xml:space="preserve"> </w:t>
      </w:r>
      <w:r w:rsidR="00940BF5">
        <w:rPr>
          <w:sz w:val="22"/>
          <w:szCs w:val="22"/>
          <w:lang w:val="en-US"/>
        </w:rPr>
        <w:t>each element’s effect on</w:t>
      </w:r>
      <w:r w:rsidR="00240F84">
        <w:rPr>
          <w:sz w:val="22"/>
          <w:szCs w:val="22"/>
          <w:lang w:val="en-US"/>
        </w:rPr>
        <w:t xml:space="preserve"> claim legitimacy </w:t>
      </w:r>
      <w:r w:rsidR="00940BF5">
        <w:rPr>
          <w:sz w:val="22"/>
          <w:szCs w:val="22"/>
          <w:lang w:val="en-US"/>
        </w:rPr>
        <w:t xml:space="preserve">cannot be determined </w:t>
      </w:r>
      <w:r w:rsidR="00940BF5" w:rsidRPr="00940BF5">
        <w:rPr>
          <w:i/>
          <w:sz w:val="22"/>
          <w:szCs w:val="22"/>
          <w:lang w:val="en-US"/>
        </w:rPr>
        <w:t>a priori</w:t>
      </w:r>
      <w:r w:rsidR="00940BF5">
        <w:rPr>
          <w:sz w:val="22"/>
          <w:szCs w:val="22"/>
          <w:lang w:val="en-US"/>
        </w:rPr>
        <w:t xml:space="preserve"> and </w:t>
      </w:r>
      <w:r w:rsidR="00240F84">
        <w:rPr>
          <w:sz w:val="22"/>
          <w:szCs w:val="22"/>
          <w:lang w:val="en-US"/>
        </w:rPr>
        <w:t xml:space="preserve">varies </w:t>
      </w:r>
      <w:r w:rsidR="00940BF5">
        <w:rPr>
          <w:sz w:val="22"/>
          <w:szCs w:val="22"/>
          <w:lang w:val="en-US"/>
        </w:rPr>
        <w:t>across narratives and contexts</w:t>
      </w:r>
      <w:r w:rsidR="00240F84">
        <w:rPr>
          <w:sz w:val="22"/>
          <w:szCs w:val="22"/>
          <w:lang w:val="en-US"/>
        </w:rPr>
        <w:t xml:space="preserve">. </w:t>
      </w:r>
    </w:p>
    <w:p w14:paraId="38F041B5" w14:textId="59CF492B" w:rsidR="00FC4349" w:rsidRPr="00BC4E90" w:rsidRDefault="00FC4349" w:rsidP="00BC4E90">
      <w:pPr>
        <w:pStyle w:val="NormalWeb"/>
        <w:spacing w:before="0" w:beforeAutospacing="0" w:after="0" w:afterAutospacing="0" w:line="480" w:lineRule="auto"/>
        <w:ind w:firstLine="709"/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</w:pPr>
      <w:r w:rsidRPr="00BC4E90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Historic CSR theory anticipates two possible corporate responses to </w:t>
      </w:r>
      <w:r w:rsidR="00A34354" w:rsidRPr="00BC4E90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legitimate </w:t>
      </w:r>
      <w:r w:rsidRPr="00BC4E90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historic claims: “limited” and “high” engagement. Limited engagement </w:t>
      </w:r>
      <w:r w:rsidR="00DF3AAD" w:rsidRPr="00BC4E90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involves </w:t>
      </w:r>
      <w:r w:rsidR="006862A8" w:rsidRPr="00BC4E90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ignoring or</w:t>
      </w:r>
      <w:r w:rsidR="00DF3AAD" w:rsidRPr="00BC4E90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rejecting a claim</w:t>
      </w:r>
      <w:r w:rsidR="00563601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, which may include </w:t>
      </w:r>
      <w:r w:rsidR="00CF229E" w:rsidRPr="00BC4E90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the </w:t>
      </w:r>
      <w:r w:rsidR="00DF3AAD" w:rsidRPr="00BC4E90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rhetorical </w:t>
      </w:r>
      <w:r w:rsidR="00CF229E" w:rsidRPr="00BC4E90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use of</w:t>
      </w:r>
      <w:r w:rsidR="00DF3AAD" w:rsidRPr="00BC4E90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history.</w:t>
      </w:r>
      <w:r w:rsidR="00CC6B98" w:rsidRPr="00BC4E90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  <w:r w:rsidRPr="00BC4E90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“</w:t>
      </w:r>
      <w:r w:rsidR="00DF3AAD" w:rsidRPr="00BC4E90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H</w:t>
      </w:r>
      <w:r w:rsidRPr="00BC4E90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istory</w:t>
      </w:r>
      <w:r w:rsidR="00B502F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-</w:t>
      </w:r>
      <w:r w:rsidRPr="00BC4E90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as</w:t>
      </w:r>
      <w:r w:rsidR="00B502F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-</w:t>
      </w:r>
      <w:r w:rsidRPr="00BC4E90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rhetoric” (Suddaby and Foster 2017)</w:t>
      </w:r>
      <w:r w:rsidR="00F17B51" w:rsidRPr="00BC4E90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refers to “the process by which managers skillfully impose meaning on a firm’s past” (Foster</w:t>
      </w:r>
      <w:r w:rsidR="00627B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et al.</w:t>
      </w:r>
      <w:r w:rsidR="00F17B51" w:rsidRPr="00BC4E90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2011: 104</w:t>
      </w:r>
      <w:r w:rsidR="00DF3AAD" w:rsidRPr="00BC4E90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) and</w:t>
      </w:r>
      <w:r w:rsidR="000164EB" w:rsidRPr="00BC4E90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views </w:t>
      </w:r>
      <w:r w:rsidR="000164EB" w:rsidRPr="001E2D42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organizational history as a resource that </w:t>
      </w:r>
      <w:r w:rsidR="00DF3AAD" w:rsidRPr="001E2D42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managers can</w:t>
      </w:r>
      <w:r w:rsidR="000164EB" w:rsidRPr="001E2D42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leverage to </w:t>
      </w:r>
      <w:r w:rsidR="00C430BC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manage key</w:t>
      </w:r>
      <w:r w:rsidR="000164EB" w:rsidRPr="001E2D42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stakeholders (Suddaby et al. 2010)</w:t>
      </w:r>
      <w:r w:rsidR="00BC4E90" w:rsidRPr="001E2D42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, </w:t>
      </w:r>
      <w:r w:rsidR="00C430BC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such as consumers through </w:t>
      </w:r>
      <w:r w:rsidR="00547225">
        <w:rPr>
          <w:rFonts w:ascii="Times" w:hAnsi="Times"/>
          <w:color w:val="000000" w:themeColor="text1"/>
          <w:sz w:val="22"/>
          <w:szCs w:val="22"/>
          <w:lang w:val="en-US"/>
        </w:rPr>
        <w:t>heritage branding</w:t>
      </w:r>
      <w:r w:rsidR="00BC4E90" w:rsidRPr="001E2D42">
        <w:rPr>
          <w:rFonts w:ascii="Times" w:hAnsi="Times"/>
          <w:color w:val="000000" w:themeColor="text1"/>
          <w:sz w:val="22"/>
          <w:szCs w:val="22"/>
          <w:lang w:val="en-US"/>
        </w:rPr>
        <w:t xml:space="preserve"> (</w:t>
      </w:r>
      <w:r w:rsidR="00D32731">
        <w:rPr>
          <w:rFonts w:ascii="Times" w:hAnsi="Times"/>
          <w:color w:val="000000" w:themeColor="text1"/>
          <w:sz w:val="22"/>
          <w:szCs w:val="22"/>
          <w:lang w:val="en-US"/>
        </w:rPr>
        <w:t>Urde</w:t>
      </w:r>
      <w:r w:rsidR="00627BBE">
        <w:rPr>
          <w:rFonts w:ascii="Times" w:hAnsi="Times"/>
          <w:color w:val="000000" w:themeColor="text1"/>
          <w:sz w:val="22"/>
          <w:szCs w:val="22"/>
          <w:lang w:val="en-US"/>
        </w:rPr>
        <w:t xml:space="preserve"> et al.</w:t>
      </w:r>
      <w:r w:rsidR="00D32731">
        <w:rPr>
          <w:rFonts w:ascii="Times" w:hAnsi="Times"/>
          <w:color w:val="000000" w:themeColor="text1"/>
          <w:sz w:val="22"/>
          <w:szCs w:val="22"/>
          <w:lang w:val="en-US"/>
        </w:rPr>
        <w:t xml:space="preserve"> 2007</w:t>
      </w:r>
      <w:r w:rsidR="00BC4E90" w:rsidRPr="001E2D42">
        <w:rPr>
          <w:rFonts w:ascii="Times" w:hAnsi="Times"/>
          <w:color w:val="000000" w:themeColor="text1"/>
          <w:sz w:val="22"/>
          <w:szCs w:val="22"/>
          <w:lang w:val="en-US"/>
        </w:rPr>
        <w:t>; Burghausen</w:t>
      </w:r>
      <w:r w:rsidR="003F0DBC">
        <w:rPr>
          <w:rFonts w:ascii="Times" w:hAnsi="Times"/>
          <w:color w:val="000000" w:themeColor="text1"/>
          <w:sz w:val="22"/>
          <w:szCs w:val="22"/>
          <w:lang w:val="en-US"/>
        </w:rPr>
        <w:t xml:space="preserve"> and Balmer</w:t>
      </w:r>
      <w:r w:rsidR="00BC4E90" w:rsidRPr="001E2D42">
        <w:rPr>
          <w:rFonts w:ascii="Times" w:hAnsi="Times"/>
          <w:color w:val="000000" w:themeColor="text1"/>
          <w:sz w:val="22"/>
          <w:szCs w:val="22"/>
          <w:lang w:val="en-US"/>
        </w:rPr>
        <w:t xml:space="preserve"> 201</w:t>
      </w:r>
      <w:r w:rsidR="003F0DBC">
        <w:rPr>
          <w:rFonts w:ascii="Times" w:hAnsi="Times"/>
          <w:color w:val="000000" w:themeColor="text1"/>
          <w:sz w:val="22"/>
          <w:szCs w:val="22"/>
          <w:lang w:val="en-US"/>
        </w:rPr>
        <w:t>4</w:t>
      </w:r>
      <w:r w:rsidR="00BC4E90" w:rsidRPr="001E2D42">
        <w:rPr>
          <w:rFonts w:ascii="Times" w:hAnsi="Times"/>
          <w:color w:val="000000" w:themeColor="text1"/>
          <w:sz w:val="22"/>
          <w:szCs w:val="22"/>
          <w:lang w:val="en-US"/>
        </w:rPr>
        <w:t>),</w:t>
      </w:r>
      <w:r w:rsidR="00BC4E90" w:rsidRPr="001E2D42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employees</w:t>
      </w:r>
      <w:r w:rsidR="00BC4E90" w:rsidRPr="001E2D42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C430BC">
        <w:rPr>
          <w:rFonts w:ascii="Times" w:hAnsi="Times"/>
          <w:color w:val="000000" w:themeColor="text1"/>
          <w:sz w:val="22"/>
          <w:szCs w:val="22"/>
          <w:lang w:val="en-US"/>
        </w:rPr>
        <w:t xml:space="preserve">by imbuing collective memory, identity and values </w:t>
      </w:r>
      <w:r w:rsidR="00BC4E90" w:rsidRPr="001E2D42">
        <w:rPr>
          <w:rFonts w:ascii="Times" w:hAnsi="Times"/>
          <w:color w:val="000000" w:themeColor="text1"/>
          <w:sz w:val="22"/>
          <w:szCs w:val="22"/>
          <w:lang w:val="en-US"/>
        </w:rPr>
        <w:t>(Anteby and Molnár 2012)</w:t>
      </w:r>
      <w:r w:rsidR="00E241E8" w:rsidRPr="001E2D42">
        <w:rPr>
          <w:rFonts w:ascii="Times" w:hAnsi="Times"/>
          <w:color w:val="000000" w:themeColor="text1"/>
          <w:sz w:val="22"/>
          <w:szCs w:val="22"/>
          <w:lang w:val="en-US"/>
        </w:rPr>
        <w:t xml:space="preserve">, or </w:t>
      </w:r>
      <w:r w:rsidR="00C430BC">
        <w:rPr>
          <w:rFonts w:ascii="Times" w:hAnsi="Times"/>
          <w:color w:val="000000" w:themeColor="text1"/>
          <w:sz w:val="22"/>
          <w:szCs w:val="22"/>
          <w:lang w:val="en-US"/>
        </w:rPr>
        <w:t>the general public</w:t>
      </w:r>
      <w:r w:rsidR="00C30AF5">
        <w:rPr>
          <w:rFonts w:ascii="Times" w:hAnsi="Times"/>
          <w:color w:val="000000" w:themeColor="text1"/>
          <w:sz w:val="22"/>
          <w:szCs w:val="22"/>
          <w:lang w:val="en-US"/>
        </w:rPr>
        <w:t>, as</w:t>
      </w:r>
      <w:r w:rsidR="00E241E8" w:rsidRPr="001E2D42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E241E8" w:rsidRPr="001E2D42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managerial decisions</w:t>
      </w:r>
      <w:r w:rsidR="00C30AF5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can become more legitimate when they are anchored in history</w:t>
      </w:r>
      <w:r w:rsidR="00E241E8" w:rsidRPr="001E2D42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(e.g., Rowlinson and Hassard 1993)</w:t>
      </w:r>
      <w:r w:rsidR="00BC4E90" w:rsidRPr="001E2D42">
        <w:rPr>
          <w:rFonts w:ascii="Times" w:hAnsi="Times"/>
          <w:color w:val="000000" w:themeColor="text1"/>
          <w:sz w:val="22"/>
          <w:szCs w:val="22"/>
          <w:lang w:val="en-US"/>
        </w:rPr>
        <w:t xml:space="preserve">. </w:t>
      </w:r>
      <w:r w:rsidR="00563601" w:rsidRPr="001E2D42">
        <w:rPr>
          <w:rFonts w:ascii="Times" w:hAnsi="Times"/>
          <w:color w:val="000000" w:themeColor="text1"/>
          <w:sz w:val="22"/>
          <w:szCs w:val="22"/>
          <w:lang w:val="en-US"/>
        </w:rPr>
        <w:t>Rh</w:t>
      </w:r>
      <w:r w:rsidR="00F17B51" w:rsidRPr="001E2D42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etorical narratives are typically of a</w:t>
      </w:r>
      <w:r w:rsidRPr="001E2D42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sensegiving nature (Foster et al. 2011)</w:t>
      </w:r>
      <w:r w:rsidR="00E241E8" w:rsidRPr="001E2D42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, connecting </w:t>
      </w:r>
      <w:r w:rsidRPr="001E2D42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the past </w:t>
      </w:r>
      <w:r w:rsidR="00DE62F4" w:rsidRPr="001E2D42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with</w:t>
      </w:r>
      <w:r w:rsidRPr="001E2D42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  <w:r w:rsidR="00DF3AAD" w:rsidRPr="001E2D42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the present and </w:t>
      </w:r>
      <w:r w:rsidRPr="001E2D42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future</w:t>
      </w:r>
      <w:r w:rsidR="00E241E8" w:rsidRPr="001E2D42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through (selective) </w:t>
      </w:r>
      <w:r w:rsidR="00015725" w:rsidRPr="001E2D42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storytelling</w:t>
      </w:r>
      <w:r w:rsidRPr="001E2D42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(Ricoeur 200</w:t>
      </w:r>
      <w:r w:rsidR="00EE7088" w:rsidRPr="001E2D42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4</w:t>
      </w:r>
      <w:r w:rsidRPr="001E2D42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)</w:t>
      </w:r>
      <w:r w:rsidR="00E241E8" w:rsidRPr="001E2D42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.</w:t>
      </w:r>
      <w:r w:rsidRPr="001E2D42">
        <w:rPr>
          <w:rFonts w:ascii="Times" w:hAnsi="Times"/>
          <w:color w:val="000000" w:themeColor="text1"/>
          <w:sz w:val="22"/>
          <w:szCs w:val="22"/>
          <w:lang w:val="en-US"/>
        </w:rPr>
        <w:t xml:space="preserve"> In contrast,</w:t>
      </w:r>
      <w:r w:rsidRPr="001E2D42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high engagement </w:t>
      </w:r>
      <w:r w:rsidR="00DF3AAD" w:rsidRPr="001E2D42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reflects</w:t>
      </w:r>
      <w:r w:rsidR="00DE62F4" w:rsidRPr="001E2D42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  <w:r w:rsidR="00DE62F4" w:rsidRPr="001E2D42">
        <w:rPr>
          <w:rFonts w:ascii="Times" w:hAnsi="Times"/>
          <w:color w:val="000000" w:themeColor="text1"/>
          <w:sz w:val="22"/>
          <w:szCs w:val="22"/>
          <w:lang w:val="en-US"/>
        </w:rPr>
        <w:t xml:space="preserve">the view that historical narratives </w:t>
      </w:r>
      <w:r w:rsidR="00DE62F4" w:rsidRPr="001E2D42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constitute expressions of identity (Weick 2001</w:t>
      </w:r>
      <w:r w:rsidR="00EC2E63" w:rsidRPr="001E2D42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)</w:t>
      </w:r>
      <w:r w:rsidR="00DE62F4" w:rsidRPr="001E2D42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and </w:t>
      </w:r>
      <w:r w:rsidR="00B101C2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contains</w:t>
      </w:r>
      <w:r w:rsidRPr="001E2D42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an element of sensemaking (Stutz 2018). </w:t>
      </w:r>
      <w:r w:rsidR="00DE62F4" w:rsidRPr="001E2D42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The literature on </w:t>
      </w:r>
      <w:r w:rsidRPr="001E2D42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“</w:t>
      </w:r>
      <w:r w:rsidR="00DE62F4" w:rsidRPr="001E2D42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h</w:t>
      </w:r>
      <w:r w:rsidRPr="001E2D42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istory</w:t>
      </w:r>
      <w:r w:rsidR="0085129D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-</w:t>
      </w:r>
      <w:r w:rsidRPr="001E2D42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as</w:t>
      </w:r>
      <w:r w:rsidR="0085129D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-</w:t>
      </w:r>
      <w:r w:rsidRPr="001E2D42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sensemaking” </w:t>
      </w:r>
      <w:r w:rsidR="00DE62F4" w:rsidRPr="001E2D42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indeed </w:t>
      </w:r>
      <w:r w:rsidR="00BB4779" w:rsidRPr="001E2D42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centers on corporate</w:t>
      </w:r>
      <w:r w:rsidRPr="001E2D42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identity</w:t>
      </w:r>
      <w:r w:rsidR="00CC71A5" w:rsidRPr="001E2D42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, discussing how</w:t>
      </w:r>
      <w:r w:rsidR="00A34354" w:rsidRPr="001E2D42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firms </w:t>
      </w:r>
      <w:r w:rsidR="00CC71A5" w:rsidRPr="001E2D42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meet </w:t>
      </w:r>
      <w:r w:rsidRPr="001E2D42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stakeholder expectations </w:t>
      </w:r>
      <w:r w:rsidR="00CC71A5" w:rsidRPr="001E2D42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by creating an identity that</w:t>
      </w:r>
      <w:r w:rsidR="00CC71A5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resonates with them</w:t>
      </w:r>
      <w:r w:rsidR="00A34354" w:rsidRPr="00BC4E90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  <w:r w:rsidR="00A35ADD" w:rsidRPr="00BC4E90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(Suddaby and Foster 2017)</w:t>
      </w:r>
      <w:r w:rsidRPr="00BC4E90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. </w:t>
      </w:r>
      <w:r w:rsidR="00CC71A5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The practice of h</w:t>
      </w:r>
      <w:r w:rsidR="00BB4779" w:rsidRPr="00BC4E90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istory allows</w:t>
      </w:r>
      <w:r w:rsidR="00CC71A5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firms to</w:t>
      </w:r>
      <w:r w:rsidR="00BB4779" w:rsidRPr="00BC4E90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  <w:r w:rsidRPr="00BC4E90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collective</w:t>
      </w:r>
      <w:r w:rsidR="00A34354" w:rsidRPr="00BC4E90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ly</w:t>
      </w:r>
      <w:r w:rsidRPr="00BC4E90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interpret and reinterpret</w:t>
      </w:r>
      <w:r w:rsidR="00A34354" w:rsidRPr="00BC4E90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  <w:r w:rsidR="00CC71A5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identity</w:t>
      </w:r>
      <w:r w:rsidR="00BB4779" w:rsidRPr="00BC4E90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  <w:r w:rsidR="00A25860" w:rsidRPr="00BC4E90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(</w:t>
      </w:r>
      <w:r w:rsidRPr="00BC4E90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Maitlis and Christianson 2014)</w:t>
      </w:r>
      <w:r w:rsidR="00CC71A5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, as was for example the case in Eugene, Oregon (Howard-Grenville</w:t>
      </w:r>
      <w:r w:rsidR="00627B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et al.</w:t>
      </w:r>
      <w:r w:rsidR="00CC71A5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2011), where a collectively practiced revisionist history reconnected stakeholders with the city</w:t>
      </w:r>
      <w:r w:rsidRPr="00BC4E90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. </w:t>
      </w:r>
    </w:p>
    <w:p w14:paraId="61F8C06C" w14:textId="230A10ED" w:rsidR="00380DD0" w:rsidRDefault="00DE62F4" w:rsidP="00380DD0">
      <w:pPr>
        <w:pStyle w:val="NormalWeb"/>
        <w:spacing w:before="0" w:beforeAutospacing="0" w:after="0" w:afterAutospacing="0" w:line="480" w:lineRule="auto"/>
        <w:ind w:firstLine="709"/>
        <w:rPr>
          <w:rFonts w:ascii="Times" w:hAnsi="Times"/>
          <w:color w:val="000000" w:themeColor="text1"/>
          <w:sz w:val="22"/>
          <w:szCs w:val="22"/>
          <w:lang w:val="en-US"/>
        </w:rPr>
      </w:pPr>
      <w:r>
        <w:rPr>
          <w:rFonts w:ascii="Times" w:hAnsi="Times"/>
          <w:color w:val="000000" w:themeColor="text1"/>
          <w:sz w:val="22"/>
          <w:szCs w:val="22"/>
          <w:lang w:val="en-US"/>
        </w:rPr>
        <w:t>Combining the extent of claim legitimacy with the level of corporate engagement, h</w:t>
      </w:r>
      <w:r w:rsidR="00380DD0" w:rsidRPr="009079C2">
        <w:rPr>
          <w:rFonts w:ascii="Times" w:hAnsi="Times"/>
          <w:color w:val="000000" w:themeColor="text1"/>
          <w:sz w:val="22"/>
          <w:szCs w:val="22"/>
          <w:lang w:val="en-US"/>
        </w:rPr>
        <w:t xml:space="preserve">istoric CSR theory anticipates four </w:t>
      </w:r>
      <w:r w:rsidR="00BB4779">
        <w:rPr>
          <w:rFonts w:ascii="Times" w:hAnsi="Times"/>
          <w:color w:val="000000" w:themeColor="text1"/>
          <w:sz w:val="22"/>
          <w:szCs w:val="22"/>
          <w:lang w:val="en-US"/>
        </w:rPr>
        <w:t>types of narrative</w:t>
      </w:r>
      <w:r w:rsidR="00380DD0" w:rsidRPr="009079C2">
        <w:rPr>
          <w:rFonts w:ascii="Times" w:hAnsi="Times"/>
          <w:color w:val="000000" w:themeColor="text1"/>
          <w:sz w:val="22"/>
          <w:szCs w:val="22"/>
          <w:lang w:val="en-US"/>
        </w:rPr>
        <w:t xml:space="preserve"> contest</w:t>
      </w:r>
      <w:r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Pr="009079C2">
        <w:rPr>
          <w:rFonts w:ascii="Times" w:hAnsi="Times"/>
          <w:color w:val="000000" w:themeColor="text1"/>
          <w:sz w:val="22"/>
          <w:szCs w:val="22"/>
          <w:lang w:val="en-US"/>
        </w:rPr>
        <w:t>(Schrempf-Stirling et al. 2016)</w:t>
      </w:r>
      <w:r w:rsidR="00380DD0" w:rsidRPr="009079C2">
        <w:rPr>
          <w:rFonts w:ascii="Times" w:hAnsi="Times"/>
          <w:color w:val="000000" w:themeColor="text1"/>
          <w:sz w:val="22"/>
          <w:szCs w:val="22"/>
          <w:lang w:val="en-US"/>
        </w:rPr>
        <w:t xml:space="preserve">. When claim legitimacy is </w:t>
      </w:r>
      <w:r w:rsidR="00380DD0" w:rsidRPr="009079C2">
        <w:rPr>
          <w:rFonts w:ascii="Times" w:hAnsi="Times"/>
          <w:color w:val="000000" w:themeColor="text1"/>
          <w:sz w:val="22"/>
          <w:szCs w:val="22"/>
          <w:lang w:val="en-US"/>
        </w:rPr>
        <w:lastRenderedPageBreak/>
        <w:t>l</w:t>
      </w:r>
      <w:r w:rsidR="00DB585F">
        <w:rPr>
          <w:rFonts w:ascii="Times" w:hAnsi="Times"/>
          <w:color w:val="000000" w:themeColor="text1"/>
          <w:sz w:val="22"/>
          <w:szCs w:val="22"/>
          <w:lang w:val="en-US"/>
        </w:rPr>
        <w:t>imited</w:t>
      </w:r>
      <w:r w:rsidR="00380DD0" w:rsidRPr="009079C2">
        <w:rPr>
          <w:rFonts w:ascii="Times" w:hAnsi="Times"/>
          <w:color w:val="000000" w:themeColor="text1"/>
          <w:sz w:val="22"/>
          <w:szCs w:val="22"/>
          <w:lang w:val="en-US"/>
        </w:rPr>
        <w:t xml:space="preserve">, limited engagement </w:t>
      </w:r>
      <w:r>
        <w:rPr>
          <w:rFonts w:ascii="Times" w:hAnsi="Times"/>
          <w:color w:val="000000" w:themeColor="text1"/>
          <w:sz w:val="22"/>
          <w:szCs w:val="22"/>
          <w:lang w:val="en-US"/>
        </w:rPr>
        <w:t>will result in a</w:t>
      </w:r>
      <w:r w:rsidR="00380DD0" w:rsidRPr="009079C2">
        <w:rPr>
          <w:rFonts w:ascii="Times" w:hAnsi="Times"/>
          <w:color w:val="000000" w:themeColor="text1"/>
          <w:sz w:val="22"/>
          <w:szCs w:val="22"/>
          <w:lang w:val="en-US"/>
        </w:rPr>
        <w:t xml:space="preserve"> “latent</w:t>
      </w:r>
      <w:r>
        <w:rPr>
          <w:rFonts w:ascii="Times" w:hAnsi="Times"/>
          <w:color w:val="000000" w:themeColor="text1"/>
          <w:sz w:val="22"/>
          <w:szCs w:val="22"/>
          <w:lang w:val="en-US"/>
        </w:rPr>
        <w:t xml:space="preserve"> contest” in which the claim dissipates</w:t>
      </w:r>
      <w:r w:rsidR="00380DD0" w:rsidRPr="009079C2">
        <w:rPr>
          <w:rFonts w:ascii="Times" w:hAnsi="Times"/>
          <w:color w:val="000000" w:themeColor="text1"/>
          <w:sz w:val="22"/>
          <w:szCs w:val="22"/>
          <w:lang w:val="en-US"/>
        </w:rPr>
        <w:t xml:space="preserve">, </w:t>
      </w:r>
      <w:r>
        <w:rPr>
          <w:rFonts w:ascii="Times" w:hAnsi="Times"/>
          <w:color w:val="000000" w:themeColor="text1"/>
          <w:sz w:val="22"/>
          <w:szCs w:val="22"/>
          <w:lang w:val="en-US"/>
        </w:rPr>
        <w:t>while</w:t>
      </w:r>
      <w:r w:rsidR="00380DD0" w:rsidRPr="009079C2">
        <w:rPr>
          <w:rFonts w:ascii="Times" w:hAnsi="Times"/>
          <w:color w:val="000000" w:themeColor="text1"/>
          <w:sz w:val="22"/>
          <w:szCs w:val="22"/>
          <w:lang w:val="en-US"/>
        </w:rPr>
        <w:t xml:space="preserve"> high engagement </w:t>
      </w:r>
      <w:r>
        <w:rPr>
          <w:rFonts w:ascii="Times" w:hAnsi="Times"/>
          <w:color w:val="000000" w:themeColor="text1"/>
          <w:sz w:val="22"/>
          <w:szCs w:val="22"/>
          <w:lang w:val="en-US"/>
        </w:rPr>
        <w:t xml:space="preserve">will lead to </w:t>
      </w:r>
      <w:r w:rsidR="00380DD0" w:rsidRPr="009079C2">
        <w:rPr>
          <w:rFonts w:ascii="Times" w:hAnsi="Times"/>
          <w:color w:val="000000" w:themeColor="text1"/>
          <w:sz w:val="22"/>
          <w:szCs w:val="22"/>
          <w:lang w:val="en-US"/>
        </w:rPr>
        <w:t>an “open contest”</w:t>
      </w:r>
      <w:r w:rsidR="00AC3ACE">
        <w:rPr>
          <w:rFonts w:ascii="Times" w:hAnsi="Times"/>
          <w:color w:val="000000" w:themeColor="text1"/>
          <w:sz w:val="22"/>
          <w:szCs w:val="22"/>
          <w:lang w:val="en-US"/>
        </w:rPr>
        <w:t xml:space="preserve"> in which claims are proactively </w:t>
      </w:r>
      <w:r w:rsidR="0010659C">
        <w:rPr>
          <w:rFonts w:ascii="Times" w:hAnsi="Times"/>
          <w:color w:val="000000" w:themeColor="text1"/>
          <w:sz w:val="22"/>
          <w:szCs w:val="22"/>
          <w:lang w:val="en-US"/>
        </w:rPr>
        <w:t>neutralized</w:t>
      </w:r>
      <w:r w:rsidR="00380DD0" w:rsidRPr="009079C2">
        <w:rPr>
          <w:rFonts w:ascii="Times" w:hAnsi="Times"/>
          <w:color w:val="000000" w:themeColor="text1"/>
          <w:sz w:val="22"/>
          <w:szCs w:val="22"/>
          <w:lang w:val="en-US"/>
        </w:rPr>
        <w:t xml:space="preserve">. High claim legitimacy comes with higher social expectations toward the corporation. Limited engagement will then likely lead to a “hostile contest” that pressurizes the firm to address the claim, while high engagement typically produces a “communicative contest”, or a good-faith discourse with critics. </w:t>
      </w:r>
      <w:r w:rsidR="00BB4779">
        <w:rPr>
          <w:rFonts w:ascii="Times" w:hAnsi="Times"/>
          <w:color w:val="000000" w:themeColor="text1"/>
          <w:sz w:val="22"/>
          <w:szCs w:val="22"/>
          <w:lang w:val="en-US"/>
        </w:rPr>
        <w:t>In line with</w:t>
      </w:r>
      <w:r w:rsidR="00380DD0" w:rsidRPr="009079C2">
        <w:rPr>
          <w:rFonts w:ascii="Times" w:hAnsi="Times"/>
          <w:color w:val="000000" w:themeColor="text1"/>
          <w:sz w:val="22"/>
          <w:szCs w:val="22"/>
          <w:lang w:val="en-US"/>
        </w:rPr>
        <w:t xml:space="preserve"> Scherer et al. </w:t>
      </w:r>
      <w:r w:rsidR="00BB4779">
        <w:rPr>
          <w:rFonts w:ascii="Times" w:hAnsi="Times"/>
          <w:color w:val="000000" w:themeColor="text1"/>
          <w:sz w:val="22"/>
          <w:szCs w:val="22"/>
          <w:lang w:val="en-US"/>
        </w:rPr>
        <w:t>(</w:t>
      </w:r>
      <w:r w:rsidR="00380DD0" w:rsidRPr="009079C2">
        <w:rPr>
          <w:rFonts w:ascii="Times" w:hAnsi="Times"/>
          <w:color w:val="000000" w:themeColor="text1"/>
          <w:sz w:val="22"/>
          <w:szCs w:val="22"/>
          <w:lang w:val="en-US"/>
        </w:rPr>
        <w:t xml:space="preserve">2013), Schrempf-Stirling et al. (2016) generally recommend high corporate engagement, because it weakens the intensity of the contest. </w:t>
      </w:r>
      <w:r w:rsidR="002C0F8E">
        <w:rPr>
          <w:rFonts w:ascii="Times" w:hAnsi="Times"/>
          <w:color w:val="000000" w:themeColor="text1"/>
          <w:sz w:val="22"/>
          <w:szCs w:val="22"/>
          <w:lang w:val="en-US"/>
        </w:rPr>
        <w:t xml:space="preserve">Moreover, </w:t>
      </w:r>
      <w:r w:rsidR="00380DD0" w:rsidRPr="009079C2">
        <w:rPr>
          <w:rFonts w:ascii="Times" w:hAnsi="Times"/>
          <w:color w:val="000000" w:themeColor="text1"/>
          <w:sz w:val="22"/>
          <w:szCs w:val="22"/>
          <w:lang w:val="en-US"/>
        </w:rPr>
        <w:t xml:space="preserve">firms with a high engagement track record are </w:t>
      </w:r>
      <w:r w:rsidR="002420D8">
        <w:rPr>
          <w:rFonts w:ascii="Times" w:hAnsi="Times"/>
          <w:color w:val="000000" w:themeColor="text1"/>
          <w:sz w:val="22"/>
          <w:szCs w:val="22"/>
          <w:lang w:val="en-US"/>
        </w:rPr>
        <w:t xml:space="preserve">believed </w:t>
      </w:r>
      <w:r w:rsidR="00380DD0" w:rsidRPr="009079C2">
        <w:rPr>
          <w:rFonts w:ascii="Times" w:hAnsi="Times"/>
          <w:color w:val="000000" w:themeColor="text1"/>
          <w:sz w:val="22"/>
          <w:szCs w:val="22"/>
          <w:lang w:val="en-US"/>
        </w:rPr>
        <w:t xml:space="preserve">to </w:t>
      </w:r>
      <w:r w:rsidR="002420D8">
        <w:rPr>
          <w:rFonts w:ascii="Times" w:hAnsi="Times"/>
          <w:color w:val="000000" w:themeColor="text1"/>
          <w:sz w:val="22"/>
          <w:szCs w:val="22"/>
          <w:lang w:val="en-US"/>
        </w:rPr>
        <w:t>be more sensitive</w:t>
      </w:r>
      <w:r w:rsidR="00380DD0" w:rsidRPr="009079C2">
        <w:rPr>
          <w:rFonts w:ascii="Times" w:hAnsi="Times"/>
          <w:color w:val="000000" w:themeColor="text1"/>
          <w:sz w:val="22"/>
          <w:szCs w:val="22"/>
          <w:lang w:val="en-US"/>
        </w:rPr>
        <w:t xml:space="preserve"> to social issues </w:t>
      </w:r>
      <w:r w:rsidR="002420D8">
        <w:rPr>
          <w:rFonts w:ascii="Times" w:hAnsi="Times"/>
          <w:color w:val="000000" w:themeColor="text1"/>
          <w:sz w:val="22"/>
          <w:szCs w:val="22"/>
          <w:lang w:val="en-US"/>
        </w:rPr>
        <w:t>and enjoy more</w:t>
      </w:r>
      <w:r w:rsidR="00380DD0" w:rsidRPr="009079C2">
        <w:rPr>
          <w:rFonts w:ascii="Times" w:hAnsi="Times"/>
          <w:color w:val="000000" w:themeColor="text1"/>
          <w:sz w:val="22"/>
          <w:szCs w:val="22"/>
          <w:lang w:val="en-US"/>
        </w:rPr>
        <w:t xml:space="preserve"> public “goodwill” (Vanhamme and Grobben 2009), which mitigates </w:t>
      </w:r>
      <w:r w:rsidR="00A34354">
        <w:rPr>
          <w:rFonts w:ascii="Times" w:hAnsi="Times"/>
          <w:color w:val="000000" w:themeColor="text1"/>
          <w:sz w:val="22"/>
          <w:szCs w:val="22"/>
          <w:lang w:val="en-US"/>
        </w:rPr>
        <w:t>the l</w:t>
      </w:r>
      <w:r w:rsidR="00380DD0" w:rsidRPr="009079C2">
        <w:rPr>
          <w:rFonts w:ascii="Times" w:hAnsi="Times"/>
          <w:color w:val="000000" w:themeColor="text1"/>
          <w:sz w:val="22"/>
          <w:szCs w:val="22"/>
          <w:lang w:val="en-US"/>
        </w:rPr>
        <w:t xml:space="preserve">egitimacy </w:t>
      </w:r>
      <w:r w:rsidR="00A34354">
        <w:rPr>
          <w:rFonts w:ascii="Times" w:hAnsi="Times"/>
          <w:color w:val="000000" w:themeColor="text1"/>
          <w:sz w:val="22"/>
          <w:szCs w:val="22"/>
          <w:lang w:val="en-US"/>
        </w:rPr>
        <w:t xml:space="preserve">effects </w:t>
      </w:r>
      <w:r w:rsidR="00380DD0" w:rsidRPr="009079C2">
        <w:rPr>
          <w:rFonts w:ascii="Times" w:hAnsi="Times"/>
          <w:color w:val="000000" w:themeColor="text1"/>
          <w:sz w:val="22"/>
          <w:szCs w:val="22"/>
          <w:lang w:val="en-US"/>
        </w:rPr>
        <w:t xml:space="preserve">of </w:t>
      </w:r>
      <w:r w:rsidR="00A34354">
        <w:rPr>
          <w:rFonts w:ascii="Times" w:hAnsi="Times"/>
          <w:color w:val="000000" w:themeColor="text1"/>
          <w:sz w:val="22"/>
          <w:szCs w:val="22"/>
          <w:lang w:val="en-US"/>
        </w:rPr>
        <w:t xml:space="preserve">any </w:t>
      </w:r>
      <w:r w:rsidR="00380DD0" w:rsidRPr="009079C2">
        <w:rPr>
          <w:rFonts w:ascii="Times" w:hAnsi="Times"/>
          <w:color w:val="000000" w:themeColor="text1"/>
          <w:sz w:val="22"/>
          <w:szCs w:val="22"/>
          <w:lang w:val="en-US"/>
        </w:rPr>
        <w:t xml:space="preserve">future mistake (Godfrey 2005). In contrast, limited corporate engagement is </w:t>
      </w:r>
      <w:r w:rsidR="002420D8">
        <w:rPr>
          <w:rFonts w:ascii="Times" w:hAnsi="Times"/>
          <w:color w:val="000000" w:themeColor="text1"/>
          <w:sz w:val="22"/>
          <w:szCs w:val="22"/>
          <w:lang w:val="en-US"/>
        </w:rPr>
        <w:t>expected</w:t>
      </w:r>
      <w:r w:rsidR="00380DD0" w:rsidRPr="009079C2">
        <w:rPr>
          <w:rFonts w:ascii="Times" w:hAnsi="Times"/>
          <w:color w:val="000000" w:themeColor="text1"/>
          <w:sz w:val="22"/>
          <w:szCs w:val="22"/>
          <w:lang w:val="en-US"/>
        </w:rPr>
        <w:t xml:space="preserve"> to have a modest effect on corporate legitimacy at best, namely when claim legitimacy is l</w:t>
      </w:r>
      <w:r w:rsidR="00DB585F">
        <w:rPr>
          <w:rFonts w:ascii="Times" w:hAnsi="Times"/>
          <w:color w:val="000000" w:themeColor="text1"/>
          <w:sz w:val="22"/>
          <w:szCs w:val="22"/>
          <w:lang w:val="en-US"/>
        </w:rPr>
        <w:t>imited</w:t>
      </w:r>
      <w:r w:rsidR="00A34354">
        <w:rPr>
          <w:rFonts w:ascii="Times" w:hAnsi="Times"/>
          <w:color w:val="000000" w:themeColor="text1"/>
          <w:sz w:val="22"/>
          <w:szCs w:val="22"/>
          <w:lang w:val="en-US"/>
        </w:rPr>
        <w:t xml:space="preserve">. </w:t>
      </w:r>
      <w:r w:rsidR="002420D8">
        <w:rPr>
          <w:rFonts w:ascii="Times" w:hAnsi="Times"/>
          <w:color w:val="000000" w:themeColor="text1"/>
          <w:sz w:val="22"/>
          <w:szCs w:val="22"/>
          <w:lang w:val="en-US"/>
        </w:rPr>
        <w:t>W</w:t>
      </w:r>
      <w:r w:rsidR="00A34354">
        <w:rPr>
          <w:rFonts w:ascii="Times" w:hAnsi="Times"/>
          <w:color w:val="000000" w:themeColor="text1"/>
          <w:sz w:val="22"/>
          <w:szCs w:val="22"/>
          <w:lang w:val="en-US"/>
        </w:rPr>
        <w:t>hen the criticism gains traction and becomes more</w:t>
      </w:r>
      <w:r w:rsidR="00380DD0" w:rsidRPr="009079C2">
        <w:rPr>
          <w:rFonts w:ascii="Times" w:hAnsi="Times"/>
          <w:color w:val="000000" w:themeColor="text1"/>
          <w:sz w:val="22"/>
          <w:szCs w:val="22"/>
          <w:lang w:val="en-US"/>
        </w:rPr>
        <w:t xml:space="preserve"> legitima</w:t>
      </w:r>
      <w:r w:rsidR="00A34354">
        <w:rPr>
          <w:rFonts w:ascii="Times" w:hAnsi="Times"/>
          <w:color w:val="000000" w:themeColor="text1"/>
          <w:sz w:val="22"/>
          <w:szCs w:val="22"/>
          <w:lang w:val="en-US"/>
        </w:rPr>
        <w:t>te</w:t>
      </w:r>
      <w:r w:rsidR="00380DD0" w:rsidRPr="009079C2">
        <w:rPr>
          <w:rFonts w:ascii="Times" w:hAnsi="Times"/>
          <w:color w:val="000000" w:themeColor="text1"/>
          <w:sz w:val="22"/>
          <w:szCs w:val="22"/>
          <w:lang w:val="en-US"/>
        </w:rPr>
        <w:t xml:space="preserve">, limited engagement </w:t>
      </w:r>
      <w:r w:rsidR="002420D8">
        <w:rPr>
          <w:rFonts w:ascii="Times" w:hAnsi="Times"/>
          <w:color w:val="000000" w:themeColor="text1"/>
          <w:sz w:val="22"/>
          <w:szCs w:val="22"/>
          <w:lang w:val="en-US"/>
        </w:rPr>
        <w:t>may</w:t>
      </w:r>
      <w:r w:rsidR="00380DD0" w:rsidRPr="009079C2">
        <w:rPr>
          <w:rFonts w:ascii="Times" w:hAnsi="Times"/>
          <w:color w:val="000000" w:themeColor="text1"/>
          <w:sz w:val="22"/>
          <w:szCs w:val="22"/>
          <w:lang w:val="en-US"/>
        </w:rPr>
        <w:t xml:space="preserve"> damage corporate legitimacy.    </w:t>
      </w:r>
    </w:p>
    <w:p w14:paraId="0E0D2683" w14:textId="77777777" w:rsidR="004B708E" w:rsidRDefault="004B708E" w:rsidP="00A154AD">
      <w:pPr>
        <w:pStyle w:val="Heading1"/>
        <w:spacing w:before="0" w:line="480" w:lineRule="auto"/>
        <w:rPr>
          <w:rFonts w:ascii="Times" w:hAnsi="Times"/>
          <w:color w:val="000000" w:themeColor="text1"/>
          <w:sz w:val="22"/>
          <w:szCs w:val="22"/>
          <w:lang w:val="en-US"/>
        </w:rPr>
      </w:pPr>
    </w:p>
    <w:p w14:paraId="08488B85" w14:textId="76AFDA61" w:rsidR="007B6B18" w:rsidRPr="00371365" w:rsidRDefault="001F2A15" w:rsidP="00A154AD">
      <w:pPr>
        <w:pStyle w:val="Heading1"/>
        <w:spacing w:before="0" w:line="480" w:lineRule="auto"/>
        <w:rPr>
          <w:rFonts w:ascii="Times" w:hAnsi="Times"/>
          <w:color w:val="000000" w:themeColor="text1"/>
          <w:sz w:val="22"/>
          <w:szCs w:val="22"/>
          <w:lang w:val="en-US"/>
        </w:rPr>
      </w:pPr>
      <w:r>
        <w:rPr>
          <w:rFonts w:ascii="Times" w:hAnsi="Times"/>
          <w:color w:val="000000" w:themeColor="text1"/>
          <w:sz w:val="22"/>
          <w:szCs w:val="22"/>
          <w:lang w:val="en-US"/>
        </w:rPr>
        <w:t xml:space="preserve">Historic CSR: </w:t>
      </w:r>
      <w:r w:rsidR="00380DD0">
        <w:rPr>
          <w:rFonts w:ascii="Times" w:hAnsi="Times"/>
          <w:color w:val="000000" w:themeColor="text1"/>
          <w:sz w:val="22"/>
          <w:szCs w:val="22"/>
          <w:lang w:val="en-US"/>
        </w:rPr>
        <w:t>theoretical</w:t>
      </w:r>
      <w:r w:rsidR="00696E33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9A43A1">
        <w:rPr>
          <w:rFonts w:ascii="Times" w:hAnsi="Times"/>
          <w:color w:val="000000" w:themeColor="text1"/>
          <w:sz w:val="22"/>
          <w:szCs w:val="22"/>
          <w:lang w:val="en-US"/>
        </w:rPr>
        <w:t>puzzles</w:t>
      </w:r>
      <w:r w:rsidR="00696E33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7B6B18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</w:p>
    <w:p w14:paraId="19DDACB9" w14:textId="48DE43BA" w:rsidR="00381F61" w:rsidRDefault="00E32A27" w:rsidP="00380DD0">
      <w:pPr>
        <w:spacing w:line="480" w:lineRule="auto"/>
        <w:rPr>
          <w:rFonts w:ascii="Times" w:eastAsia="Noto Sans CJK SC Regular" w:hAnsi="Times"/>
          <w:sz w:val="22"/>
          <w:szCs w:val="22"/>
          <w:lang w:val="en-US" w:eastAsia="zh-CN"/>
        </w:rPr>
      </w:pPr>
      <w:r>
        <w:rPr>
          <w:rFonts w:ascii="Times" w:hAnsi="Times"/>
          <w:color w:val="000000" w:themeColor="text1"/>
          <w:sz w:val="22"/>
          <w:szCs w:val="22"/>
          <w:lang w:val="en-US"/>
        </w:rPr>
        <w:t xml:space="preserve">When it comes to corporate engagement, the </w:t>
      </w:r>
      <w:r w:rsidR="00857546">
        <w:rPr>
          <w:rFonts w:ascii="Times" w:hAnsi="Times"/>
          <w:color w:val="000000" w:themeColor="text1"/>
          <w:sz w:val="22"/>
          <w:szCs w:val="22"/>
          <w:lang w:val="en-US"/>
        </w:rPr>
        <w:t>theory of historic CSR seems to</w:t>
      </w:r>
      <w:r w:rsidR="0062588F">
        <w:rPr>
          <w:rFonts w:ascii="Times" w:hAnsi="Times"/>
          <w:color w:val="000000" w:themeColor="text1"/>
          <w:sz w:val="22"/>
          <w:szCs w:val="22"/>
          <w:lang w:val="en-US"/>
        </w:rPr>
        <w:t xml:space="preserve"> assume managerial intentionality</w:t>
      </w:r>
      <w:r>
        <w:rPr>
          <w:rFonts w:ascii="Times" w:hAnsi="Times"/>
          <w:color w:val="000000" w:themeColor="text1"/>
          <w:sz w:val="22"/>
          <w:szCs w:val="22"/>
          <w:lang w:val="en-US"/>
        </w:rPr>
        <w:t xml:space="preserve">: Schrempf-Stirling et al. (2016) explicitly mention the </w:t>
      </w:r>
      <w:r w:rsidR="00972C87">
        <w:rPr>
          <w:rFonts w:ascii="Times" w:hAnsi="Times"/>
          <w:color w:val="000000" w:themeColor="text1"/>
          <w:sz w:val="22"/>
          <w:szCs w:val="22"/>
          <w:lang w:val="en-US"/>
        </w:rPr>
        <w:t>“</w:t>
      </w:r>
      <w:r>
        <w:rPr>
          <w:rFonts w:ascii="Times" w:hAnsi="Times"/>
          <w:color w:val="000000" w:themeColor="text1"/>
          <w:sz w:val="22"/>
          <w:szCs w:val="22"/>
          <w:lang w:val="en-US"/>
        </w:rPr>
        <w:t>choice</w:t>
      </w:r>
      <w:r w:rsidR="00972C87">
        <w:rPr>
          <w:rFonts w:ascii="Times" w:hAnsi="Times"/>
          <w:color w:val="000000" w:themeColor="text1"/>
          <w:sz w:val="22"/>
          <w:szCs w:val="22"/>
          <w:lang w:val="en-US"/>
        </w:rPr>
        <w:t>”</w:t>
      </w:r>
      <w:r>
        <w:rPr>
          <w:rFonts w:ascii="Times" w:hAnsi="Times"/>
          <w:color w:val="000000" w:themeColor="text1"/>
          <w:sz w:val="22"/>
          <w:szCs w:val="22"/>
          <w:lang w:val="en-US"/>
        </w:rPr>
        <w:t xml:space="preserve"> (p. </w:t>
      </w:r>
      <w:r w:rsidR="00F52241">
        <w:rPr>
          <w:rFonts w:ascii="Times" w:hAnsi="Times"/>
          <w:color w:val="000000" w:themeColor="text1"/>
          <w:sz w:val="22"/>
          <w:szCs w:val="22"/>
          <w:lang w:val="en-US"/>
        </w:rPr>
        <w:t xml:space="preserve">705, </w:t>
      </w:r>
      <w:r>
        <w:rPr>
          <w:rFonts w:ascii="Times" w:hAnsi="Times"/>
          <w:color w:val="000000" w:themeColor="text1"/>
          <w:sz w:val="22"/>
          <w:szCs w:val="22"/>
          <w:lang w:val="en-US"/>
        </w:rPr>
        <w:t xml:space="preserve">709) </w:t>
      </w:r>
      <w:r w:rsidR="0062588F">
        <w:rPr>
          <w:rFonts w:ascii="Times" w:hAnsi="Times"/>
          <w:color w:val="000000" w:themeColor="text1"/>
          <w:sz w:val="22"/>
          <w:szCs w:val="22"/>
          <w:lang w:val="en-US"/>
        </w:rPr>
        <w:t xml:space="preserve">that </w:t>
      </w:r>
      <w:r>
        <w:rPr>
          <w:rFonts w:ascii="Times" w:hAnsi="Times"/>
          <w:color w:val="000000" w:themeColor="text1"/>
          <w:sz w:val="22"/>
          <w:szCs w:val="22"/>
          <w:lang w:val="en-US"/>
        </w:rPr>
        <w:t xml:space="preserve">firms make regarding their </w:t>
      </w:r>
      <w:r w:rsidR="0062588F">
        <w:rPr>
          <w:rFonts w:ascii="Times" w:hAnsi="Times"/>
          <w:color w:val="000000" w:themeColor="text1"/>
          <w:sz w:val="22"/>
          <w:szCs w:val="22"/>
          <w:lang w:val="en-US"/>
        </w:rPr>
        <w:t>degree of corporate engagement with historical criticism, suggesting that</w:t>
      </w:r>
      <w:r>
        <w:rPr>
          <w:rFonts w:ascii="Times" w:hAnsi="Times"/>
          <w:color w:val="000000" w:themeColor="text1"/>
          <w:sz w:val="22"/>
          <w:szCs w:val="22"/>
          <w:lang w:val="en-US"/>
        </w:rPr>
        <w:t xml:space="preserve"> firms will be able to </w:t>
      </w:r>
      <w:r w:rsidR="0062588F">
        <w:rPr>
          <w:rFonts w:ascii="Times" w:hAnsi="Times"/>
          <w:color w:val="000000" w:themeColor="text1"/>
          <w:sz w:val="22"/>
          <w:szCs w:val="22"/>
          <w:lang w:val="en-US"/>
        </w:rPr>
        <w:t xml:space="preserve">fully </w:t>
      </w:r>
      <w:r>
        <w:rPr>
          <w:rFonts w:ascii="Times" w:hAnsi="Times"/>
          <w:color w:val="000000" w:themeColor="text1"/>
          <w:sz w:val="22"/>
          <w:szCs w:val="22"/>
          <w:lang w:val="en-US"/>
        </w:rPr>
        <w:t>realize the</w:t>
      </w:r>
      <w:r w:rsidR="00E9350E">
        <w:rPr>
          <w:rFonts w:ascii="Times" w:hAnsi="Times"/>
          <w:color w:val="000000" w:themeColor="text1"/>
          <w:sz w:val="22"/>
          <w:szCs w:val="22"/>
          <w:lang w:val="en-US"/>
        </w:rPr>
        <w:t>ir</w:t>
      </w:r>
      <w:r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62588F">
        <w:rPr>
          <w:rFonts w:ascii="Times" w:hAnsi="Times"/>
          <w:color w:val="000000" w:themeColor="text1"/>
          <w:sz w:val="22"/>
          <w:szCs w:val="22"/>
          <w:lang w:val="en-US"/>
        </w:rPr>
        <w:t>conceived strategy</w:t>
      </w:r>
      <w:r>
        <w:rPr>
          <w:rFonts w:ascii="Times" w:hAnsi="Times"/>
          <w:color w:val="000000" w:themeColor="text1"/>
          <w:sz w:val="22"/>
          <w:szCs w:val="22"/>
          <w:lang w:val="en-US"/>
        </w:rPr>
        <w:t>.</w:t>
      </w:r>
      <w:r w:rsidR="009B55B9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B544CE">
        <w:rPr>
          <w:rFonts w:ascii="Times" w:hAnsi="Times"/>
          <w:color w:val="000000" w:themeColor="text1"/>
          <w:sz w:val="22"/>
          <w:szCs w:val="22"/>
          <w:lang w:val="en-US"/>
        </w:rPr>
        <w:t>However, this assumption</w:t>
      </w:r>
      <w:r w:rsidR="003D734B">
        <w:rPr>
          <w:rFonts w:ascii="Times" w:hAnsi="Times"/>
          <w:color w:val="000000" w:themeColor="text1"/>
          <w:sz w:val="22"/>
          <w:szCs w:val="22"/>
          <w:lang w:val="en-US"/>
        </w:rPr>
        <w:t xml:space="preserve"> is not axiomatic</w:t>
      </w:r>
      <w:r w:rsidR="000B0BF7">
        <w:rPr>
          <w:rFonts w:ascii="Times" w:hAnsi="Times"/>
          <w:color w:val="000000" w:themeColor="text1"/>
          <w:sz w:val="22"/>
          <w:szCs w:val="22"/>
          <w:lang w:val="en-US"/>
        </w:rPr>
        <w:t>, as popularizing a historical narrative</w:t>
      </w:r>
      <w:r w:rsidR="000B0BF7" w:rsidRPr="000B0BF7">
        <w:rPr>
          <w:rFonts w:ascii="Times" w:eastAsia="Noto Sans CJK SC Regular" w:hAnsi="Times"/>
          <w:sz w:val="22"/>
          <w:szCs w:val="22"/>
          <w:lang w:val="en-US" w:eastAsia="zh-CN"/>
        </w:rPr>
        <w:t xml:space="preserve"> </w:t>
      </w:r>
      <w:r w:rsidR="000B0BF7">
        <w:rPr>
          <w:rFonts w:ascii="Times" w:eastAsia="Noto Sans CJK SC Regular" w:hAnsi="Times"/>
          <w:sz w:val="22"/>
          <w:szCs w:val="22"/>
          <w:lang w:val="en-US" w:eastAsia="zh-CN"/>
        </w:rPr>
        <w:t>may require</w:t>
      </w:r>
      <w:r w:rsidR="000B0BF7" w:rsidRPr="002D52CA">
        <w:rPr>
          <w:rFonts w:ascii="Times" w:eastAsia="Noto Sans CJK SC Regular" w:hAnsi="Times"/>
          <w:sz w:val="22"/>
          <w:szCs w:val="22"/>
          <w:lang w:val="en-US" w:eastAsia="zh-CN"/>
        </w:rPr>
        <w:t xml:space="preserve"> </w:t>
      </w:r>
      <w:r w:rsidR="000B0BF7">
        <w:rPr>
          <w:rFonts w:ascii="Times" w:eastAsia="Noto Sans CJK SC Regular" w:hAnsi="Times"/>
          <w:sz w:val="22"/>
          <w:szCs w:val="22"/>
          <w:lang w:val="en-US" w:eastAsia="zh-CN"/>
        </w:rPr>
        <w:t>considerable managerial effort</w:t>
      </w:r>
      <w:r w:rsidR="003D734B">
        <w:rPr>
          <w:rFonts w:ascii="Times" w:hAnsi="Times"/>
          <w:color w:val="000000" w:themeColor="text1"/>
          <w:sz w:val="22"/>
          <w:szCs w:val="22"/>
          <w:lang w:val="en-US"/>
        </w:rPr>
        <w:t xml:space="preserve">. </w:t>
      </w:r>
      <w:r w:rsidR="003D734B" w:rsidRPr="00EC5326">
        <w:rPr>
          <w:rFonts w:ascii="Times" w:eastAsia="Noto Sans CJK SC Regular" w:hAnsi="Times"/>
          <w:sz w:val="22"/>
          <w:szCs w:val="22"/>
          <w:lang w:val="en-US" w:eastAsia="zh-CN"/>
        </w:rPr>
        <w:t xml:space="preserve">Hatch and Schultz (2017) </w:t>
      </w:r>
      <w:r w:rsidR="003D734B">
        <w:rPr>
          <w:rFonts w:ascii="Times" w:eastAsia="Noto Sans CJK SC Regular" w:hAnsi="Times"/>
          <w:sz w:val="22"/>
          <w:szCs w:val="22"/>
          <w:lang w:val="en-US" w:eastAsia="zh-CN"/>
        </w:rPr>
        <w:t>contend that</w:t>
      </w:r>
      <w:r w:rsidR="003D734B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7462BA" w:rsidRPr="00EC5326">
        <w:rPr>
          <w:rFonts w:ascii="Times" w:eastAsia="Noto Sans CJK SC Regular" w:hAnsi="Times"/>
          <w:sz w:val="22"/>
          <w:szCs w:val="22"/>
          <w:lang w:val="en-US" w:eastAsia="zh-CN"/>
        </w:rPr>
        <w:t xml:space="preserve">organizational </w:t>
      </w:r>
      <w:r w:rsidR="003D734B">
        <w:rPr>
          <w:rFonts w:ascii="Times" w:eastAsia="Noto Sans CJK SC Regular" w:hAnsi="Times"/>
          <w:sz w:val="22"/>
          <w:szCs w:val="22"/>
          <w:lang w:val="en-US" w:eastAsia="zh-CN"/>
        </w:rPr>
        <w:t>historicizing is essentially a</w:t>
      </w:r>
      <w:r w:rsidR="008823F4">
        <w:rPr>
          <w:rFonts w:ascii="Times" w:eastAsia="Noto Sans CJK SC Regular" w:hAnsi="Times"/>
          <w:sz w:val="22"/>
          <w:szCs w:val="22"/>
          <w:lang w:val="en-US" w:eastAsia="zh-CN"/>
        </w:rPr>
        <w:t xml:space="preserve"> process of </w:t>
      </w:r>
      <w:r w:rsidR="002B1BDE" w:rsidRPr="00EC5326">
        <w:rPr>
          <w:rFonts w:ascii="Times" w:eastAsia="Noto Sans CJK SC Regular" w:hAnsi="Times"/>
          <w:sz w:val="22"/>
          <w:szCs w:val="22"/>
          <w:lang w:val="en-US" w:eastAsia="zh-CN"/>
        </w:rPr>
        <w:t xml:space="preserve">bringing </w:t>
      </w:r>
      <w:r w:rsidR="008823F4">
        <w:rPr>
          <w:rFonts w:ascii="Times" w:eastAsia="Noto Sans CJK SC Regular" w:hAnsi="Times"/>
          <w:sz w:val="22"/>
          <w:szCs w:val="22"/>
          <w:lang w:val="en-US" w:eastAsia="zh-CN"/>
        </w:rPr>
        <w:t>a historical narrative</w:t>
      </w:r>
      <w:r w:rsidR="002B1BDE" w:rsidRPr="00EC5326">
        <w:rPr>
          <w:rFonts w:ascii="Times" w:eastAsia="Noto Sans CJK SC Regular" w:hAnsi="Times"/>
          <w:sz w:val="22"/>
          <w:szCs w:val="22"/>
          <w:lang w:val="en-US" w:eastAsia="zh-CN"/>
        </w:rPr>
        <w:t xml:space="preserve"> into </w:t>
      </w:r>
      <w:r w:rsidR="008823F4">
        <w:rPr>
          <w:rFonts w:ascii="Times" w:eastAsia="Noto Sans CJK SC Regular" w:hAnsi="Times"/>
          <w:sz w:val="22"/>
          <w:szCs w:val="22"/>
          <w:lang w:val="en-US" w:eastAsia="zh-CN"/>
        </w:rPr>
        <w:t xml:space="preserve">the </w:t>
      </w:r>
      <w:r w:rsidR="002B1BDE" w:rsidRPr="00EC5326">
        <w:rPr>
          <w:rFonts w:ascii="Times" w:eastAsia="Noto Sans CJK SC Regular" w:hAnsi="Times"/>
          <w:sz w:val="22"/>
          <w:szCs w:val="22"/>
          <w:lang w:val="en-US" w:eastAsia="zh-CN"/>
        </w:rPr>
        <w:t>consciousness</w:t>
      </w:r>
      <w:r w:rsidR="008823F4">
        <w:rPr>
          <w:rFonts w:ascii="Times" w:eastAsia="Noto Sans CJK SC Regular" w:hAnsi="Times"/>
          <w:sz w:val="22"/>
          <w:szCs w:val="22"/>
          <w:lang w:val="en-US" w:eastAsia="zh-CN"/>
        </w:rPr>
        <w:t xml:space="preserve"> of organization members</w:t>
      </w:r>
      <w:r w:rsidR="002B1BDE" w:rsidRPr="00EC5326">
        <w:rPr>
          <w:rFonts w:ascii="Times" w:eastAsia="Noto Sans CJK SC Regular" w:hAnsi="Times"/>
          <w:sz w:val="22"/>
          <w:szCs w:val="22"/>
          <w:lang w:val="en-US" w:eastAsia="zh-CN"/>
        </w:rPr>
        <w:t xml:space="preserve"> and </w:t>
      </w:r>
      <w:r w:rsidR="008823F4">
        <w:rPr>
          <w:rFonts w:ascii="Times" w:eastAsia="Noto Sans CJK SC Regular" w:hAnsi="Times"/>
          <w:sz w:val="22"/>
          <w:szCs w:val="22"/>
          <w:lang w:val="en-US" w:eastAsia="zh-CN"/>
        </w:rPr>
        <w:t>embedding it into collective memory and day-to-day business practice</w:t>
      </w:r>
      <w:r w:rsidR="002B1BDE" w:rsidRPr="00EC5326">
        <w:rPr>
          <w:rFonts w:ascii="Times" w:eastAsia="Noto Sans CJK SC Regular" w:hAnsi="Times"/>
          <w:sz w:val="22"/>
          <w:szCs w:val="22"/>
          <w:lang w:val="en-US" w:eastAsia="zh-CN"/>
        </w:rPr>
        <w:t>.</w:t>
      </w:r>
      <w:r w:rsidR="00EC5326" w:rsidRPr="00EC5326">
        <w:rPr>
          <w:rFonts w:ascii="Times" w:eastAsia="Noto Sans CJK SC Regular" w:hAnsi="Times"/>
          <w:sz w:val="22"/>
          <w:szCs w:val="22"/>
          <w:lang w:val="en-US" w:eastAsia="zh-CN"/>
        </w:rPr>
        <w:t xml:space="preserve"> </w:t>
      </w:r>
      <w:r w:rsidR="003D734B">
        <w:rPr>
          <w:rFonts w:ascii="Times" w:eastAsia="Noto Sans CJK SC Regular" w:hAnsi="Times"/>
          <w:sz w:val="22"/>
          <w:szCs w:val="22"/>
          <w:lang w:val="en-US" w:eastAsia="zh-CN"/>
        </w:rPr>
        <w:t>This process</w:t>
      </w:r>
      <w:r w:rsidR="000B0BF7" w:rsidRPr="00EC5326">
        <w:rPr>
          <w:rFonts w:ascii="Times" w:eastAsia="Noto Sans CJK SC Regular" w:hAnsi="Times"/>
          <w:sz w:val="22"/>
          <w:szCs w:val="22"/>
          <w:lang w:val="en-US" w:eastAsia="zh-CN"/>
        </w:rPr>
        <w:t xml:space="preserve"> </w:t>
      </w:r>
      <w:r w:rsidR="008D4E56" w:rsidRPr="00EC5326">
        <w:rPr>
          <w:rFonts w:ascii="Times" w:eastAsia="Noto Sans CJK SC Regular" w:hAnsi="Times"/>
          <w:sz w:val="22"/>
          <w:szCs w:val="22"/>
          <w:lang w:val="en-US" w:eastAsia="zh-CN"/>
        </w:rPr>
        <w:t xml:space="preserve">consists of a sequence of </w:t>
      </w:r>
      <w:r w:rsidR="009368B9" w:rsidRPr="00EC5326">
        <w:rPr>
          <w:rFonts w:ascii="Times" w:eastAsia="Noto Sans CJK SC Regular" w:hAnsi="Times"/>
          <w:sz w:val="22"/>
          <w:szCs w:val="22"/>
          <w:lang w:val="en-US" w:eastAsia="zh-CN"/>
        </w:rPr>
        <w:t xml:space="preserve">micro-level </w:t>
      </w:r>
      <w:r w:rsidR="0047592A" w:rsidRPr="00EC5326">
        <w:rPr>
          <w:rFonts w:ascii="Times" w:eastAsia="Noto Sans CJK SC Regular" w:hAnsi="Times"/>
          <w:sz w:val="22"/>
          <w:szCs w:val="22"/>
          <w:lang w:val="en-US" w:eastAsia="zh-CN"/>
        </w:rPr>
        <w:t>activities</w:t>
      </w:r>
      <w:r w:rsidR="008823F4">
        <w:rPr>
          <w:rFonts w:ascii="Times" w:eastAsia="Noto Sans CJK SC Regular" w:hAnsi="Times"/>
          <w:sz w:val="22"/>
          <w:szCs w:val="22"/>
          <w:lang w:val="en-US" w:eastAsia="zh-CN"/>
        </w:rPr>
        <w:t xml:space="preserve">, including </w:t>
      </w:r>
      <w:r w:rsidR="009368B9" w:rsidRPr="00EC4AC7">
        <w:rPr>
          <w:rFonts w:ascii="Times" w:eastAsia="Noto Sans CJK SC Regular" w:hAnsi="Times"/>
          <w:sz w:val="22"/>
          <w:szCs w:val="22"/>
          <w:lang w:val="en-US" w:eastAsia="zh-CN"/>
        </w:rPr>
        <w:t>contextualiz</w:t>
      </w:r>
      <w:r w:rsidR="008823F4">
        <w:rPr>
          <w:rFonts w:ascii="Times" w:eastAsia="Noto Sans CJK SC Regular" w:hAnsi="Times"/>
          <w:sz w:val="22"/>
          <w:szCs w:val="22"/>
          <w:lang w:val="en-US" w:eastAsia="zh-CN"/>
        </w:rPr>
        <w:t>ation</w:t>
      </w:r>
      <w:r w:rsidR="000C2A31">
        <w:rPr>
          <w:rFonts w:ascii="Times" w:eastAsia="Noto Sans CJK SC Regular" w:hAnsi="Times"/>
          <w:sz w:val="22"/>
          <w:szCs w:val="22"/>
          <w:lang w:val="en-US" w:eastAsia="zh-CN"/>
        </w:rPr>
        <w:t xml:space="preserve">, </w:t>
      </w:r>
      <w:r w:rsidR="008823F4">
        <w:rPr>
          <w:rFonts w:ascii="Times" w:eastAsia="Noto Sans CJK SC Regular" w:hAnsi="Times"/>
          <w:sz w:val="22"/>
          <w:szCs w:val="22"/>
          <w:lang w:val="en-US" w:eastAsia="zh-CN"/>
        </w:rPr>
        <w:t xml:space="preserve">which involves </w:t>
      </w:r>
      <w:r w:rsidR="000C2A31">
        <w:rPr>
          <w:rFonts w:ascii="Times" w:eastAsia="Noto Sans CJK SC Regular" w:hAnsi="Times"/>
          <w:sz w:val="22"/>
          <w:szCs w:val="22"/>
          <w:lang w:val="en-US" w:eastAsia="zh-CN"/>
        </w:rPr>
        <w:t>connec</w:t>
      </w:r>
      <w:r w:rsidR="008823F4">
        <w:rPr>
          <w:rFonts w:ascii="Times" w:eastAsia="Noto Sans CJK SC Regular" w:hAnsi="Times"/>
          <w:sz w:val="22"/>
          <w:szCs w:val="22"/>
          <w:lang w:val="en-US" w:eastAsia="zh-CN"/>
        </w:rPr>
        <w:t>ting the historical narrative with</w:t>
      </w:r>
      <w:r w:rsidR="000C2A31">
        <w:rPr>
          <w:rFonts w:ascii="Times" w:eastAsia="Noto Sans CJK SC Regular" w:hAnsi="Times"/>
          <w:sz w:val="22"/>
          <w:szCs w:val="22"/>
          <w:lang w:val="en-US" w:eastAsia="zh-CN"/>
        </w:rPr>
        <w:t xml:space="preserve"> </w:t>
      </w:r>
      <w:r w:rsidR="00193368">
        <w:rPr>
          <w:rFonts w:ascii="Times" w:eastAsia="Noto Sans CJK SC Regular" w:hAnsi="Times"/>
          <w:sz w:val="22"/>
          <w:szCs w:val="22"/>
          <w:lang w:val="en-US" w:eastAsia="zh-CN"/>
        </w:rPr>
        <w:t>present and future business activities</w:t>
      </w:r>
      <w:r w:rsidR="000B0BF7">
        <w:rPr>
          <w:rFonts w:ascii="Times" w:eastAsia="Noto Sans CJK SC Regular" w:hAnsi="Times"/>
          <w:sz w:val="22"/>
          <w:szCs w:val="22"/>
          <w:lang w:val="en-US" w:eastAsia="zh-CN"/>
        </w:rPr>
        <w:t xml:space="preserve">, and authentication, which </w:t>
      </w:r>
      <w:r w:rsidR="009368B9" w:rsidRPr="00EC4AC7">
        <w:rPr>
          <w:rFonts w:ascii="Times" w:eastAsia="Noto Sans CJK SC Regular" w:hAnsi="Times"/>
          <w:sz w:val="22"/>
          <w:szCs w:val="22"/>
          <w:lang w:val="en-US" w:eastAsia="zh-CN"/>
        </w:rPr>
        <w:t xml:space="preserve">validates </w:t>
      </w:r>
      <w:r w:rsidR="00EA01DE">
        <w:rPr>
          <w:rFonts w:ascii="Times" w:eastAsia="Noto Sans CJK SC Regular" w:hAnsi="Times"/>
          <w:sz w:val="22"/>
          <w:szCs w:val="22"/>
          <w:lang w:val="en-US" w:eastAsia="zh-CN"/>
        </w:rPr>
        <w:t>the narrative</w:t>
      </w:r>
      <w:r w:rsidR="000B0BF7">
        <w:rPr>
          <w:rFonts w:ascii="Times" w:eastAsia="Noto Sans CJK SC Regular" w:hAnsi="Times"/>
          <w:sz w:val="22"/>
          <w:szCs w:val="22"/>
          <w:lang w:val="en-US" w:eastAsia="zh-CN"/>
        </w:rPr>
        <w:t xml:space="preserve"> and sets</w:t>
      </w:r>
      <w:r w:rsidR="00964307">
        <w:rPr>
          <w:rFonts w:ascii="Times" w:eastAsia="Noto Sans CJK SC Regular" w:hAnsi="Times"/>
          <w:sz w:val="22"/>
          <w:szCs w:val="22"/>
          <w:lang w:val="en-US" w:eastAsia="zh-CN"/>
        </w:rPr>
        <w:t xml:space="preserve"> the stage for its </w:t>
      </w:r>
      <w:r w:rsidR="00DA32F9">
        <w:rPr>
          <w:rFonts w:ascii="Times" w:eastAsia="Noto Sans CJK SC Regular" w:hAnsi="Times"/>
          <w:sz w:val="22"/>
          <w:szCs w:val="22"/>
          <w:lang w:val="en-US" w:eastAsia="zh-CN"/>
        </w:rPr>
        <w:t>perpetuation</w:t>
      </w:r>
      <w:r w:rsidR="00964307">
        <w:rPr>
          <w:rFonts w:ascii="Times" w:eastAsia="Noto Sans CJK SC Regular" w:hAnsi="Times"/>
          <w:sz w:val="22"/>
          <w:szCs w:val="22"/>
          <w:lang w:val="en-US" w:eastAsia="zh-CN"/>
        </w:rPr>
        <w:t xml:space="preserve"> through </w:t>
      </w:r>
      <w:r w:rsidR="009368B9" w:rsidRPr="00EC4AC7">
        <w:rPr>
          <w:rFonts w:ascii="Times" w:eastAsia="Noto Sans CJK SC Regular" w:hAnsi="Times"/>
          <w:sz w:val="22"/>
          <w:szCs w:val="22"/>
          <w:lang w:val="en-US" w:eastAsia="zh-CN"/>
        </w:rPr>
        <w:t xml:space="preserve">activities that </w:t>
      </w:r>
      <w:r w:rsidR="00B56073">
        <w:rPr>
          <w:rFonts w:ascii="Times" w:eastAsia="Noto Sans CJK SC Regular" w:hAnsi="Times"/>
          <w:sz w:val="22"/>
          <w:szCs w:val="22"/>
          <w:lang w:val="en-US" w:eastAsia="zh-CN"/>
        </w:rPr>
        <w:t>reflect</w:t>
      </w:r>
      <w:r w:rsidR="00EA01DE">
        <w:rPr>
          <w:rFonts w:ascii="Times" w:eastAsia="Noto Sans CJK SC Regular" w:hAnsi="Times"/>
          <w:sz w:val="22"/>
          <w:szCs w:val="22"/>
          <w:lang w:val="en-US" w:eastAsia="zh-CN"/>
        </w:rPr>
        <w:t xml:space="preserve"> </w:t>
      </w:r>
      <w:r w:rsidR="00964307">
        <w:rPr>
          <w:rFonts w:ascii="Times" w:eastAsia="Noto Sans CJK SC Regular" w:hAnsi="Times"/>
          <w:sz w:val="22"/>
          <w:szCs w:val="22"/>
          <w:lang w:val="en-US" w:eastAsia="zh-CN"/>
        </w:rPr>
        <w:t>it</w:t>
      </w:r>
      <w:r w:rsidR="009368B9" w:rsidRPr="00EC4AC7">
        <w:rPr>
          <w:rFonts w:ascii="Times" w:eastAsia="Noto Sans CJK SC Regular" w:hAnsi="Times"/>
          <w:sz w:val="22"/>
          <w:szCs w:val="22"/>
          <w:lang w:val="en-US" w:eastAsia="zh-CN"/>
        </w:rPr>
        <w:t xml:space="preserve">. </w:t>
      </w:r>
      <w:r w:rsidR="000B0BF7">
        <w:rPr>
          <w:rFonts w:ascii="Times" w:eastAsia="Noto Sans CJK SC Regular" w:hAnsi="Times"/>
          <w:sz w:val="22"/>
          <w:szCs w:val="22"/>
          <w:lang w:val="en-US" w:eastAsia="zh-CN"/>
        </w:rPr>
        <w:t>Only through</w:t>
      </w:r>
      <w:r w:rsidR="00B56073">
        <w:rPr>
          <w:rFonts w:ascii="Times" w:eastAsia="Noto Sans CJK SC Regular" w:hAnsi="Times"/>
          <w:sz w:val="22"/>
          <w:szCs w:val="22"/>
          <w:lang w:val="en-US" w:eastAsia="zh-CN"/>
        </w:rPr>
        <w:t xml:space="preserve"> </w:t>
      </w:r>
      <w:r w:rsidR="009368B9" w:rsidRPr="00EC4AC7">
        <w:rPr>
          <w:rFonts w:ascii="Times" w:eastAsia="Noto Sans CJK SC Regular" w:hAnsi="Times"/>
          <w:sz w:val="22"/>
          <w:szCs w:val="22"/>
          <w:lang w:val="en-US" w:eastAsia="zh-CN"/>
        </w:rPr>
        <w:t>perpetuat</w:t>
      </w:r>
      <w:r w:rsidR="00B56073">
        <w:rPr>
          <w:rFonts w:ascii="Times" w:eastAsia="Noto Sans CJK SC Regular" w:hAnsi="Times"/>
          <w:sz w:val="22"/>
          <w:szCs w:val="22"/>
          <w:lang w:val="en-US" w:eastAsia="zh-CN"/>
        </w:rPr>
        <w:t xml:space="preserve">ion </w:t>
      </w:r>
      <w:r w:rsidR="008A74CE">
        <w:rPr>
          <w:rFonts w:ascii="Times" w:eastAsia="Noto Sans CJK SC Regular" w:hAnsi="Times"/>
          <w:sz w:val="22"/>
          <w:szCs w:val="22"/>
          <w:lang w:val="en-US" w:eastAsia="zh-CN"/>
        </w:rPr>
        <w:t xml:space="preserve">can </w:t>
      </w:r>
      <w:r w:rsidR="000B0BF7">
        <w:rPr>
          <w:rFonts w:ascii="Times" w:eastAsia="Noto Sans CJK SC Regular" w:hAnsi="Times"/>
          <w:sz w:val="22"/>
          <w:szCs w:val="22"/>
          <w:lang w:val="en-US" w:eastAsia="zh-CN"/>
        </w:rPr>
        <w:t>a</w:t>
      </w:r>
      <w:r w:rsidR="00B56073">
        <w:rPr>
          <w:rFonts w:ascii="Times" w:eastAsia="Noto Sans CJK SC Regular" w:hAnsi="Times"/>
          <w:sz w:val="22"/>
          <w:szCs w:val="22"/>
          <w:lang w:val="en-US" w:eastAsia="zh-CN"/>
        </w:rPr>
        <w:t xml:space="preserve"> narrative</w:t>
      </w:r>
      <w:r w:rsidR="009368B9" w:rsidRPr="00EC4AC7">
        <w:rPr>
          <w:rFonts w:ascii="Times" w:eastAsia="Noto Sans CJK SC Regular" w:hAnsi="Times"/>
          <w:sz w:val="22"/>
          <w:szCs w:val="22"/>
          <w:lang w:val="en-US" w:eastAsia="zh-CN"/>
        </w:rPr>
        <w:t xml:space="preserve"> </w:t>
      </w:r>
      <w:r w:rsidR="00065613">
        <w:rPr>
          <w:rFonts w:ascii="Times" w:eastAsia="Noto Sans CJK SC Regular" w:hAnsi="Times"/>
          <w:sz w:val="22"/>
          <w:szCs w:val="22"/>
          <w:lang w:val="en-US" w:eastAsia="zh-CN"/>
        </w:rPr>
        <w:t xml:space="preserve">get </w:t>
      </w:r>
      <w:r w:rsidR="009368B9" w:rsidRPr="00EC4AC7">
        <w:rPr>
          <w:rFonts w:ascii="Times" w:eastAsia="Noto Sans CJK SC Regular" w:hAnsi="Times"/>
          <w:sz w:val="22"/>
          <w:szCs w:val="22"/>
          <w:lang w:val="en-US" w:eastAsia="zh-CN"/>
        </w:rPr>
        <w:t xml:space="preserve">embedded in what </w:t>
      </w:r>
      <w:r w:rsidR="00B56073">
        <w:rPr>
          <w:rFonts w:ascii="Times" w:eastAsia="Noto Sans CJK SC Regular" w:hAnsi="Times"/>
          <w:sz w:val="22"/>
          <w:szCs w:val="22"/>
          <w:lang w:val="en-US" w:eastAsia="zh-CN"/>
        </w:rPr>
        <w:t xml:space="preserve">is </w:t>
      </w:r>
      <w:r w:rsidR="000B0BF7">
        <w:rPr>
          <w:rFonts w:ascii="Times" w:eastAsia="Noto Sans CJK SC Regular" w:hAnsi="Times"/>
          <w:sz w:val="22"/>
          <w:szCs w:val="22"/>
          <w:lang w:val="en-US" w:eastAsia="zh-CN"/>
        </w:rPr>
        <w:t xml:space="preserve">generally </w:t>
      </w:r>
      <w:r w:rsidR="00B56073">
        <w:rPr>
          <w:rFonts w:ascii="Times" w:eastAsia="Noto Sans CJK SC Regular" w:hAnsi="Times"/>
          <w:sz w:val="22"/>
          <w:szCs w:val="22"/>
          <w:lang w:val="en-US" w:eastAsia="zh-CN"/>
        </w:rPr>
        <w:t>considered to be</w:t>
      </w:r>
      <w:r w:rsidR="009368B9" w:rsidRPr="00EC4AC7">
        <w:rPr>
          <w:rFonts w:ascii="Times" w:eastAsia="Noto Sans CJK SC Regular" w:hAnsi="Times"/>
          <w:sz w:val="22"/>
          <w:szCs w:val="22"/>
          <w:lang w:val="en-US" w:eastAsia="zh-CN"/>
        </w:rPr>
        <w:t xml:space="preserve"> </w:t>
      </w:r>
      <w:r w:rsidR="00065613">
        <w:rPr>
          <w:rFonts w:ascii="Times" w:eastAsia="Noto Sans CJK SC Regular" w:hAnsi="Times"/>
          <w:sz w:val="22"/>
          <w:szCs w:val="22"/>
          <w:lang w:val="en-US" w:eastAsia="zh-CN"/>
        </w:rPr>
        <w:t>“</w:t>
      </w:r>
      <w:r w:rsidR="009368B9" w:rsidRPr="00EC4AC7">
        <w:rPr>
          <w:rFonts w:ascii="Times" w:eastAsia="Noto Sans CJK SC Regular" w:hAnsi="Times"/>
          <w:sz w:val="22"/>
          <w:szCs w:val="22"/>
          <w:lang w:val="en-US" w:eastAsia="zh-CN"/>
        </w:rPr>
        <w:t>the past</w:t>
      </w:r>
      <w:r w:rsidR="00065613">
        <w:rPr>
          <w:rFonts w:ascii="Times" w:eastAsia="Noto Sans CJK SC Regular" w:hAnsi="Times"/>
          <w:sz w:val="22"/>
          <w:szCs w:val="22"/>
          <w:lang w:val="en-US" w:eastAsia="zh-CN"/>
        </w:rPr>
        <w:t>”</w:t>
      </w:r>
      <w:r w:rsidR="009368B9" w:rsidRPr="00EC4AC7">
        <w:rPr>
          <w:rFonts w:ascii="Times" w:eastAsia="Noto Sans CJK SC Regular" w:hAnsi="Times"/>
          <w:sz w:val="22"/>
          <w:szCs w:val="22"/>
          <w:lang w:val="en-US" w:eastAsia="zh-CN"/>
        </w:rPr>
        <w:t>.</w:t>
      </w:r>
      <w:r w:rsidR="009B55B9">
        <w:rPr>
          <w:rFonts w:ascii="Times" w:eastAsia="Noto Sans CJK SC Regular" w:hAnsi="Times"/>
          <w:sz w:val="22"/>
          <w:szCs w:val="22"/>
          <w:lang w:val="en-US" w:eastAsia="zh-CN"/>
        </w:rPr>
        <w:t xml:space="preserve"> </w:t>
      </w:r>
    </w:p>
    <w:p w14:paraId="63B14CD8" w14:textId="539096E8" w:rsidR="00392C70" w:rsidRPr="003D3960" w:rsidRDefault="00972C87" w:rsidP="003D3960">
      <w:pPr>
        <w:autoSpaceDE w:val="0"/>
        <w:autoSpaceDN w:val="0"/>
        <w:adjustRightInd w:val="0"/>
        <w:spacing w:line="480" w:lineRule="auto"/>
        <w:ind w:firstLine="709"/>
        <w:rPr>
          <w:rFonts w:ascii="Times" w:hAnsi="Times"/>
          <w:color w:val="0070C0"/>
          <w:sz w:val="22"/>
          <w:szCs w:val="22"/>
          <w:lang w:val="en-US"/>
        </w:rPr>
      </w:pPr>
      <w:r>
        <w:rPr>
          <w:rFonts w:ascii="Times" w:hAnsi="Times"/>
          <w:color w:val="000000" w:themeColor="text1"/>
          <w:sz w:val="22"/>
          <w:szCs w:val="22"/>
          <w:lang w:val="en-US"/>
        </w:rPr>
        <w:lastRenderedPageBreak/>
        <w:t>Furthermore,</w:t>
      </w:r>
      <w:r w:rsidR="004D5CC1" w:rsidRPr="00D003C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9B5812" w:rsidRPr="00D003C5">
        <w:rPr>
          <w:rFonts w:ascii="Times" w:hAnsi="Times"/>
          <w:color w:val="000000" w:themeColor="text1"/>
          <w:sz w:val="22"/>
          <w:szCs w:val="22"/>
          <w:lang w:val="en-US"/>
        </w:rPr>
        <w:t xml:space="preserve">historic CSR </w:t>
      </w:r>
      <w:r>
        <w:rPr>
          <w:rFonts w:ascii="Times" w:hAnsi="Times"/>
          <w:color w:val="000000" w:themeColor="text1"/>
          <w:sz w:val="22"/>
          <w:szCs w:val="22"/>
          <w:lang w:val="en-US"/>
        </w:rPr>
        <w:t>features a</w:t>
      </w:r>
      <w:r w:rsidR="008067C5" w:rsidRPr="00D003C5">
        <w:rPr>
          <w:rFonts w:ascii="Times" w:hAnsi="Times"/>
          <w:color w:val="000000" w:themeColor="text1"/>
          <w:sz w:val="22"/>
          <w:szCs w:val="22"/>
          <w:lang w:val="en-US"/>
        </w:rPr>
        <w:t xml:space="preserve"> dichotomy between</w:t>
      </w:r>
      <w:r w:rsidR="004D5CC1" w:rsidRPr="00D003C5">
        <w:rPr>
          <w:rFonts w:ascii="Times" w:hAnsi="Times"/>
          <w:color w:val="000000" w:themeColor="text1"/>
          <w:sz w:val="22"/>
          <w:szCs w:val="22"/>
          <w:lang w:val="en-US"/>
        </w:rPr>
        <w:t xml:space="preserve"> limited </w:t>
      </w:r>
      <w:r w:rsidR="00AA51D1" w:rsidRPr="00D003C5">
        <w:rPr>
          <w:rFonts w:ascii="Times" w:hAnsi="Times"/>
          <w:color w:val="000000" w:themeColor="text1"/>
          <w:sz w:val="22"/>
          <w:szCs w:val="22"/>
          <w:lang w:val="en-US"/>
        </w:rPr>
        <w:t>and</w:t>
      </w:r>
      <w:r w:rsidR="004D5CC1" w:rsidRPr="00D003C5">
        <w:rPr>
          <w:rFonts w:ascii="Times" w:hAnsi="Times"/>
          <w:color w:val="000000" w:themeColor="text1"/>
          <w:sz w:val="22"/>
          <w:szCs w:val="22"/>
          <w:lang w:val="en-US"/>
        </w:rPr>
        <w:t xml:space="preserve"> high </w:t>
      </w:r>
      <w:r w:rsidR="000662E2">
        <w:rPr>
          <w:rFonts w:ascii="Times" w:hAnsi="Times"/>
          <w:color w:val="000000" w:themeColor="text1"/>
          <w:sz w:val="22"/>
          <w:szCs w:val="22"/>
          <w:lang w:val="en-US"/>
        </w:rPr>
        <w:t xml:space="preserve">corporate </w:t>
      </w:r>
      <w:r w:rsidR="004D5CC1" w:rsidRPr="00D003C5">
        <w:rPr>
          <w:rFonts w:ascii="Times" w:hAnsi="Times"/>
          <w:color w:val="000000" w:themeColor="text1"/>
          <w:sz w:val="22"/>
          <w:szCs w:val="22"/>
          <w:lang w:val="en-US"/>
        </w:rPr>
        <w:t>engagement</w:t>
      </w:r>
      <w:r w:rsidR="008067C5" w:rsidRPr="00D003C5">
        <w:rPr>
          <w:rFonts w:ascii="Times" w:hAnsi="Times"/>
          <w:color w:val="000000" w:themeColor="text1"/>
          <w:sz w:val="22"/>
          <w:szCs w:val="22"/>
          <w:lang w:val="en-US"/>
        </w:rPr>
        <w:t xml:space="preserve">, which suggests that </w:t>
      </w:r>
      <w:r w:rsidR="00833E86" w:rsidRPr="00D003C5">
        <w:rPr>
          <w:rFonts w:ascii="Times" w:hAnsi="Times"/>
          <w:color w:val="000000" w:themeColor="text1"/>
          <w:sz w:val="22"/>
          <w:szCs w:val="22"/>
          <w:lang w:val="en-US"/>
        </w:rPr>
        <w:t xml:space="preserve">firms either </w:t>
      </w:r>
      <w:r w:rsidR="00FB0062">
        <w:rPr>
          <w:rFonts w:ascii="Times" w:hAnsi="Times"/>
          <w:color w:val="000000" w:themeColor="text1"/>
          <w:sz w:val="22"/>
          <w:szCs w:val="22"/>
          <w:lang w:val="en-US"/>
        </w:rPr>
        <w:t>contest</w:t>
      </w:r>
      <w:r>
        <w:rPr>
          <w:rFonts w:ascii="Times" w:hAnsi="Times"/>
          <w:color w:val="000000" w:themeColor="text1"/>
          <w:sz w:val="22"/>
          <w:szCs w:val="22"/>
          <w:lang w:val="en-US"/>
        </w:rPr>
        <w:t xml:space="preserve"> historical </w:t>
      </w:r>
      <w:r w:rsidR="00FB0062">
        <w:rPr>
          <w:rFonts w:ascii="Times" w:hAnsi="Times"/>
          <w:color w:val="000000" w:themeColor="text1"/>
          <w:sz w:val="22"/>
          <w:szCs w:val="22"/>
          <w:lang w:val="en-US"/>
        </w:rPr>
        <w:t xml:space="preserve">criticism </w:t>
      </w:r>
      <w:r>
        <w:rPr>
          <w:rFonts w:ascii="Times" w:hAnsi="Times"/>
          <w:color w:val="000000" w:themeColor="text1"/>
          <w:sz w:val="22"/>
          <w:szCs w:val="22"/>
          <w:lang w:val="en-US"/>
        </w:rPr>
        <w:t xml:space="preserve">or </w:t>
      </w:r>
      <w:r w:rsidR="00FB0062">
        <w:rPr>
          <w:rFonts w:ascii="Times" w:hAnsi="Times"/>
          <w:color w:val="000000" w:themeColor="text1"/>
          <w:sz w:val="22"/>
          <w:szCs w:val="22"/>
          <w:lang w:val="en-US"/>
        </w:rPr>
        <w:t>openly</w:t>
      </w:r>
      <w:r>
        <w:rPr>
          <w:rFonts w:ascii="Times" w:hAnsi="Times"/>
          <w:color w:val="000000" w:themeColor="text1"/>
          <w:sz w:val="22"/>
          <w:szCs w:val="22"/>
          <w:lang w:val="en-US"/>
        </w:rPr>
        <w:t xml:space="preserve"> engage with it</w:t>
      </w:r>
      <w:r w:rsidR="005C30C9" w:rsidRPr="00D003C5">
        <w:rPr>
          <w:rFonts w:ascii="Times" w:hAnsi="Times"/>
          <w:color w:val="000000" w:themeColor="text1"/>
          <w:sz w:val="22"/>
          <w:szCs w:val="22"/>
          <w:lang w:val="en-US"/>
        </w:rPr>
        <w:t xml:space="preserve">. </w:t>
      </w:r>
      <w:r w:rsidR="006320D5" w:rsidRPr="00D003C5">
        <w:rPr>
          <w:rFonts w:ascii="Times" w:hAnsi="Times"/>
          <w:color w:val="000000" w:themeColor="text1"/>
          <w:sz w:val="22"/>
          <w:szCs w:val="22"/>
          <w:lang w:val="en-US"/>
        </w:rPr>
        <w:t>However, these motiva</w:t>
      </w:r>
      <w:r w:rsidR="00EC28F8" w:rsidRPr="00D003C5">
        <w:rPr>
          <w:rFonts w:ascii="Times" w:hAnsi="Times"/>
          <w:color w:val="000000" w:themeColor="text1"/>
          <w:sz w:val="22"/>
          <w:szCs w:val="22"/>
          <w:lang w:val="en-US"/>
        </w:rPr>
        <w:t xml:space="preserve">tions </w:t>
      </w:r>
      <w:r w:rsidR="00AE3337" w:rsidRPr="00D003C5">
        <w:rPr>
          <w:rFonts w:ascii="Times" w:hAnsi="Times"/>
          <w:color w:val="000000" w:themeColor="text1"/>
          <w:sz w:val="22"/>
          <w:szCs w:val="22"/>
          <w:lang w:val="en-US"/>
        </w:rPr>
        <w:t>may intersect</w:t>
      </w:r>
      <w:r w:rsidR="001521EB" w:rsidRPr="00D003C5">
        <w:rPr>
          <w:rFonts w:ascii="Times" w:hAnsi="Times"/>
          <w:color w:val="000000" w:themeColor="text1"/>
          <w:sz w:val="22"/>
          <w:szCs w:val="22"/>
          <w:lang w:val="en-US"/>
        </w:rPr>
        <w:t xml:space="preserve">. </w:t>
      </w:r>
      <w:r w:rsidR="00AE3337" w:rsidRPr="00D003C5">
        <w:rPr>
          <w:rFonts w:ascii="Times" w:hAnsi="Times"/>
          <w:color w:val="000000" w:themeColor="text1"/>
          <w:sz w:val="22"/>
          <w:szCs w:val="22"/>
          <w:lang w:val="en-US"/>
        </w:rPr>
        <w:t>First, the theorizations behind “history</w:t>
      </w:r>
      <w:r w:rsidR="00B502FE">
        <w:rPr>
          <w:rFonts w:ascii="Times" w:hAnsi="Times"/>
          <w:color w:val="000000" w:themeColor="text1"/>
          <w:sz w:val="22"/>
          <w:szCs w:val="22"/>
          <w:lang w:val="en-US"/>
        </w:rPr>
        <w:t>-</w:t>
      </w:r>
      <w:r w:rsidR="00AE3337" w:rsidRPr="00D003C5">
        <w:rPr>
          <w:rFonts w:ascii="Times" w:hAnsi="Times"/>
          <w:color w:val="000000" w:themeColor="text1"/>
          <w:sz w:val="22"/>
          <w:szCs w:val="22"/>
          <w:lang w:val="en-US"/>
        </w:rPr>
        <w:t>as</w:t>
      </w:r>
      <w:r w:rsidR="00B502FE">
        <w:rPr>
          <w:rFonts w:ascii="Times" w:hAnsi="Times"/>
          <w:color w:val="000000" w:themeColor="text1"/>
          <w:sz w:val="22"/>
          <w:szCs w:val="22"/>
          <w:lang w:val="en-US"/>
        </w:rPr>
        <w:t>-</w:t>
      </w:r>
      <w:r w:rsidR="00AE3337" w:rsidRPr="00D003C5">
        <w:rPr>
          <w:rFonts w:ascii="Times" w:hAnsi="Times"/>
          <w:color w:val="000000" w:themeColor="text1"/>
          <w:sz w:val="22"/>
          <w:szCs w:val="22"/>
          <w:lang w:val="en-US"/>
        </w:rPr>
        <w:t>sensemaking” and “history</w:t>
      </w:r>
      <w:r w:rsidR="00B502FE">
        <w:rPr>
          <w:rFonts w:ascii="Times" w:hAnsi="Times"/>
          <w:color w:val="000000" w:themeColor="text1"/>
          <w:sz w:val="22"/>
          <w:szCs w:val="22"/>
          <w:lang w:val="en-US"/>
        </w:rPr>
        <w:t>-</w:t>
      </w:r>
      <w:r w:rsidR="00AE3337" w:rsidRPr="00D003C5">
        <w:rPr>
          <w:rFonts w:ascii="Times" w:hAnsi="Times"/>
          <w:color w:val="000000" w:themeColor="text1"/>
          <w:sz w:val="22"/>
          <w:szCs w:val="22"/>
          <w:lang w:val="en-US"/>
        </w:rPr>
        <w:t>as</w:t>
      </w:r>
      <w:r w:rsidR="00B502FE">
        <w:rPr>
          <w:rFonts w:ascii="Times" w:hAnsi="Times"/>
          <w:color w:val="000000" w:themeColor="text1"/>
          <w:sz w:val="22"/>
          <w:szCs w:val="22"/>
          <w:lang w:val="en-US"/>
        </w:rPr>
        <w:t>-</w:t>
      </w:r>
      <w:r w:rsidR="00AE3337" w:rsidRPr="00D003C5">
        <w:rPr>
          <w:rFonts w:ascii="Times" w:hAnsi="Times"/>
          <w:color w:val="000000" w:themeColor="text1"/>
          <w:sz w:val="22"/>
          <w:szCs w:val="22"/>
          <w:lang w:val="en-US"/>
        </w:rPr>
        <w:t xml:space="preserve">rhetoric” are not mutually exclusive. </w:t>
      </w:r>
      <w:r w:rsidR="00015725">
        <w:rPr>
          <w:rFonts w:ascii="Times" w:hAnsi="Times"/>
          <w:color w:val="000000" w:themeColor="text1"/>
          <w:sz w:val="22"/>
          <w:szCs w:val="22"/>
          <w:lang w:val="en-US"/>
        </w:rPr>
        <w:t>“History-as-rhetoric”</w:t>
      </w:r>
      <w:r w:rsidR="00AE3337" w:rsidRPr="00D003C5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  <w:r w:rsidR="005646B4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is at least partially based on i</w:t>
      </w:r>
      <w:r w:rsidR="00AE3337" w:rsidRPr="00D003C5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dentity work (Suddaby et al. 2010; Anteby and Molnár 2012), which is fundamental </w:t>
      </w:r>
      <w:r w:rsidR="00252402" w:rsidRPr="00D003C5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to</w:t>
      </w:r>
      <w:r w:rsidR="00425B5D" w:rsidRPr="00D003C5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  <w:r w:rsidR="00AE3337" w:rsidRPr="00D003C5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“history</w:t>
      </w:r>
      <w:r w:rsidR="0085129D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-</w:t>
      </w:r>
      <w:r w:rsidR="00AE3337" w:rsidRPr="00D003C5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as</w:t>
      </w:r>
      <w:r w:rsidR="0085129D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-</w:t>
      </w:r>
      <w:r w:rsidR="00AE3337" w:rsidRPr="00D003C5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sensemaking”</w:t>
      </w:r>
      <w:r w:rsidR="00563601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, and rhetorical identity c</w:t>
      </w:r>
      <w:r w:rsidR="00AE3337" w:rsidRPr="00D003C5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laims</w:t>
      </w:r>
      <w:r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provoke sensemaking, since they </w:t>
      </w:r>
      <w:r w:rsidR="007C150D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are interpreted and acted upon by stakeholders</w:t>
      </w:r>
      <w:r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  <w:r w:rsidR="00AE3337" w:rsidRPr="00D003C5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(Schultz and Hernes 2013).</w:t>
      </w:r>
      <w:r w:rsidR="001521EB" w:rsidRPr="00D003C5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  <w:r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In similar vein</w:t>
      </w:r>
      <w:r w:rsidR="002629CE" w:rsidRPr="00D003C5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, </w:t>
      </w:r>
      <w:r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the broader </w:t>
      </w:r>
      <w:r w:rsidR="002629CE" w:rsidRPr="00D003C5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organizational</w:t>
      </w:r>
      <w:r w:rsidR="007223C2" w:rsidRPr="00D003C5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  <w:r w:rsidR="002629CE" w:rsidRPr="00D003C5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change </w:t>
      </w:r>
      <w:r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literature treats</w:t>
      </w:r>
      <w:r w:rsidR="007223C2" w:rsidRPr="00D003C5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sensegiving and sensemaking as </w:t>
      </w:r>
      <w:r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interdependent </w:t>
      </w:r>
      <w:r w:rsidR="005646B4" w:rsidRPr="00D003C5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social </w:t>
      </w:r>
      <w:r w:rsidR="007539AD" w:rsidRPr="00D003C5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discursive practices </w:t>
      </w:r>
      <w:r w:rsidR="00727F25" w:rsidRPr="00D003C5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with</w:t>
      </w:r>
      <w:r w:rsidR="007539AD" w:rsidRPr="00D003C5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permeable boundaries (</w:t>
      </w:r>
      <w:r w:rsidR="00120728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Rouleau 2005</w:t>
      </w:r>
      <w:r w:rsidR="007539AD" w:rsidRPr="00D003C5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)</w:t>
      </w:r>
      <w:r w:rsidR="007223C2" w:rsidRPr="00D003C5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.</w:t>
      </w:r>
      <w:r w:rsidR="002629CE" w:rsidRPr="00D003C5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  <w:r w:rsidR="005646B4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Second</w:t>
      </w:r>
      <w:r w:rsidR="00411D28" w:rsidRPr="00D003C5">
        <w:rPr>
          <w:rFonts w:ascii="Times" w:hAnsi="Times"/>
          <w:color w:val="000000" w:themeColor="text1"/>
          <w:sz w:val="22"/>
          <w:szCs w:val="22"/>
          <w:lang w:val="en-US"/>
        </w:rPr>
        <w:t>,</w:t>
      </w:r>
      <w:r w:rsidR="0015564B" w:rsidRPr="00D003C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F10A39" w:rsidRPr="000D2452">
        <w:rPr>
          <w:rFonts w:ascii="Times" w:hAnsi="Times"/>
          <w:color w:val="000000" w:themeColor="text1"/>
          <w:sz w:val="22"/>
          <w:szCs w:val="22"/>
          <w:lang w:val="en-US"/>
        </w:rPr>
        <w:t xml:space="preserve">institutional </w:t>
      </w:r>
      <w:r w:rsidR="00F26883">
        <w:rPr>
          <w:rFonts w:ascii="Times" w:hAnsi="Times"/>
          <w:color w:val="000000" w:themeColor="text1"/>
          <w:sz w:val="22"/>
          <w:szCs w:val="22"/>
          <w:lang w:val="en-US"/>
        </w:rPr>
        <w:t xml:space="preserve">and stakeholder </w:t>
      </w:r>
      <w:r w:rsidR="00F10A39" w:rsidRPr="000D2452">
        <w:rPr>
          <w:rFonts w:ascii="Times" w:hAnsi="Times"/>
          <w:color w:val="000000" w:themeColor="text1"/>
          <w:sz w:val="22"/>
          <w:szCs w:val="22"/>
          <w:lang w:val="en-US"/>
        </w:rPr>
        <w:t>theory suggest that firms</w:t>
      </w:r>
      <w:r w:rsidR="007E3D47" w:rsidRPr="000D2452">
        <w:rPr>
          <w:rFonts w:ascii="Times" w:hAnsi="Times"/>
          <w:bCs/>
          <w:color w:val="000000" w:themeColor="text1"/>
          <w:sz w:val="22"/>
          <w:szCs w:val="22"/>
          <w:lang w:val="en-US"/>
        </w:rPr>
        <w:t xml:space="preserve"> </w:t>
      </w:r>
      <w:r w:rsidR="0019269F" w:rsidRPr="000D2452">
        <w:rPr>
          <w:rFonts w:ascii="Times" w:hAnsi="Times"/>
          <w:bCs/>
          <w:color w:val="000000" w:themeColor="text1"/>
          <w:sz w:val="22"/>
          <w:szCs w:val="22"/>
          <w:lang w:val="en-US"/>
        </w:rPr>
        <w:t xml:space="preserve">exposed to </w:t>
      </w:r>
      <w:r w:rsidR="00A611AD" w:rsidRPr="000D2452">
        <w:rPr>
          <w:rFonts w:ascii="Times" w:hAnsi="Times"/>
          <w:bCs/>
          <w:color w:val="000000" w:themeColor="text1"/>
          <w:sz w:val="22"/>
          <w:szCs w:val="22"/>
          <w:lang w:val="en-US"/>
        </w:rPr>
        <w:t xml:space="preserve">complex institutional environments </w:t>
      </w:r>
      <w:r w:rsidR="007C150D" w:rsidRPr="000D2452">
        <w:rPr>
          <w:rFonts w:ascii="Times" w:hAnsi="Times"/>
          <w:bCs/>
          <w:color w:val="000000" w:themeColor="text1"/>
          <w:sz w:val="22"/>
          <w:szCs w:val="22"/>
          <w:lang w:val="en-US"/>
        </w:rPr>
        <w:t>with</w:t>
      </w:r>
      <w:r w:rsidR="00D5732F" w:rsidRPr="000D2452">
        <w:rPr>
          <w:rFonts w:ascii="Times" w:hAnsi="Times"/>
          <w:bCs/>
          <w:color w:val="000000" w:themeColor="text1"/>
          <w:sz w:val="22"/>
          <w:szCs w:val="22"/>
          <w:lang w:val="en-US"/>
        </w:rPr>
        <w:t xml:space="preserve"> conflicting demands</w:t>
      </w:r>
      <w:r w:rsidR="005A3069" w:rsidRPr="000D2452">
        <w:rPr>
          <w:rFonts w:ascii="Times" w:hAnsi="Times"/>
          <w:bCs/>
          <w:color w:val="000000" w:themeColor="text1"/>
          <w:sz w:val="22"/>
          <w:szCs w:val="22"/>
          <w:lang w:val="en-US"/>
        </w:rPr>
        <w:t xml:space="preserve"> </w:t>
      </w:r>
      <w:r w:rsidR="00D5732F" w:rsidRPr="000D2452">
        <w:rPr>
          <w:rFonts w:ascii="Times" w:hAnsi="Times"/>
          <w:bCs/>
          <w:color w:val="000000" w:themeColor="text1"/>
          <w:sz w:val="22"/>
          <w:szCs w:val="22"/>
          <w:lang w:val="en-US"/>
        </w:rPr>
        <w:t xml:space="preserve">might </w:t>
      </w:r>
      <w:r w:rsidR="0042056B" w:rsidRPr="000D2452">
        <w:rPr>
          <w:rFonts w:ascii="Times" w:hAnsi="Times"/>
          <w:bCs/>
          <w:color w:val="000000" w:themeColor="text1"/>
          <w:sz w:val="22"/>
          <w:szCs w:val="22"/>
          <w:lang w:val="en-US"/>
        </w:rPr>
        <w:t>grow</w:t>
      </w:r>
      <w:r w:rsidR="0019269F" w:rsidRPr="000D2452">
        <w:rPr>
          <w:rFonts w:ascii="Times" w:hAnsi="Times"/>
          <w:bCs/>
          <w:color w:val="000000" w:themeColor="text1"/>
          <w:sz w:val="22"/>
          <w:szCs w:val="22"/>
          <w:lang w:val="en-US"/>
        </w:rPr>
        <w:t xml:space="preserve"> </w:t>
      </w:r>
      <w:r w:rsidR="00D5732F" w:rsidRPr="000D2452">
        <w:rPr>
          <w:rFonts w:ascii="Times" w:hAnsi="Times"/>
          <w:bCs/>
          <w:color w:val="000000" w:themeColor="text1"/>
          <w:sz w:val="22"/>
          <w:szCs w:val="22"/>
          <w:lang w:val="en-US"/>
        </w:rPr>
        <w:t xml:space="preserve">internal </w:t>
      </w:r>
      <w:r w:rsidR="0019269F" w:rsidRPr="000D2452">
        <w:rPr>
          <w:rFonts w:ascii="Times" w:hAnsi="Times"/>
          <w:bCs/>
          <w:color w:val="000000" w:themeColor="text1"/>
          <w:sz w:val="22"/>
          <w:szCs w:val="22"/>
          <w:lang w:val="en-US"/>
        </w:rPr>
        <w:t>inconsistencies (</w:t>
      </w:r>
      <w:r w:rsidR="001A5067" w:rsidRPr="000D2452">
        <w:rPr>
          <w:rFonts w:ascii="Times" w:hAnsi="Times"/>
          <w:bCs/>
          <w:color w:val="000000" w:themeColor="text1"/>
          <w:sz w:val="22"/>
          <w:szCs w:val="22"/>
          <w:lang w:val="en-US"/>
        </w:rPr>
        <w:t>Fu</w:t>
      </w:r>
      <w:r w:rsidR="00627BBE">
        <w:rPr>
          <w:rFonts w:ascii="Times" w:hAnsi="Times"/>
          <w:bCs/>
          <w:color w:val="000000" w:themeColor="text1"/>
          <w:sz w:val="22"/>
          <w:szCs w:val="22"/>
          <w:lang w:val="en-US"/>
        </w:rPr>
        <w:t xml:space="preserve"> et al.</w:t>
      </w:r>
      <w:r w:rsidR="001A5067" w:rsidRPr="000D2452">
        <w:rPr>
          <w:rFonts w:ascii="Times" w:hAnsi="Times"/>
          <w:bCs/>
          <w:color w:val="000000" w:themeColor="text1"/>
          <w:sz w:val="22"/>
          <w:szCs w:val="22"/>
          <w:lang w:val="en-US"/>
        </w:rPr>
        <w:t xml:space="preserve"> 2018</w:t>
      </w:r>
      <w:r w:rsidR="0019269F" w:rsidRPr="000D2452">
        <w:rPr>
          <w:rFonts w:ascii="Times" w:hAnsi="Times"/>
          <w:bCs/>
          <w:color w:val="000000" w:themeColor="text1"/>
          <w:sz w:val="22"/>
          <w:szCs w:val="22"/>
          <w:lang w:val="en-US"/>
        </w:rPr>
        <w:t>)</w:t>
      </w:r>
      <w:r w:rsidR="005A3069" w:rsidRPr="000D2452">
        <w:rPr>
          <w:rFonts w:ascii="Times" w:hAnsi="Times"/>
          <w:bCs/>
          <w:color w:val="000000" w:themeColor="text1"/>
          <w:sz w:val="22"/>
          <w:szCs w:val="22"/>
          <w:lang w:val="en-US"/>
        </w:rPr>
        <w:t xml:space="preserve">. </w:t>
      </w:r>
      <w:r w:rsidR="00F26883">
        <w:rPr>
          <w:rFonts w:ascii="Times" w:hAnsi="Times"/>
          <w:bCs/>
          <w:color w:val="000000" w:themeColor="text1"/>
          <w:sz w:val="22"/>
          <w:szCs w:val="22"/>
          <w:lang w:val="en-US"/>
        </w:rPr>
        <w:t xml:space="preserve">Institutional theorists </w:t>
      </w:r>
      <w:r w:rsidR="000D2452" w:rsidRPr="000D2452">
        <w:rPr>
          <w:rFonts w:ascii="Times" w:hAnsi="Times"/>
          <w:bCs/>
          <w:color w:val="000000" w:themeColor="text1"/>
          <w:sz w:val="22"/>
          <w:szCs w:val="22"/>
          <w:lang w:val="en-US"/>
        </w:rPr>
        <w:t>have employed</w:t>
      </w:r>
      <w:r w:rsidR="00D1133B" w:rsidRPr="000D2452">
        <w:rPr>
          <w:rFonts w:ascii="Times" w:hAnsi="Times"/>
          <w:bCs/>
          <w:color w:val="000000" w:themeColor="text1"/>
          <w:sz w:val="22"/>
          <w:szCs w:val="22"/>
          <w:lang w:val="en-US"/>
        </w:rPr>
        <w:t xml:space="preserve"> the geological metaphor of “sedimentation” to describe how </w:t>
      </w:r>
      <w:r w:rsidR="005A3069" w:rsidRPr="000D2452">
        <w:rPr>
          <w:rFonts w:ascii="Times" w:hAnsi="Times"/>
          <w:bCs/>
          <w:color w:val="000000" w:themeColor="text1"/>
          <w:sz w:val="22"/>
          <w:szCs w:val="22"/>
          <w:lang w:val="en-US"/>
        </w:rPr>
        <w:t>different sets of assumptions, values</w:t>
      </w:r>
      <w:r w:rsidR="004633E0" w:rsidRPr="000D2452">
        <w:rPr>
          <w:rFonts w:ascii="Times" w:hAnsi="Times"/>
          <w:bCs/>
          <w:color w:val="000000" w:themeColor="text1"/>
          <w:sz w:val="22"/>
          <w:szCs w:val="22"/>
          <w:lang w:val="en-US"/>
        </w:rPr>
        <w:t xml:space="preserve"> and</w:t>
      </w:r>
      <w:r w:rsidR="005A3069" w:rsidRPr="000D2452">
        <w:rPr>
          <w:rFonts w:ascii="Times" w:hAnsi="Times"/>
          <w:color w:val="000000" w:themeColor="text1"/>
          <w:sz w:val="22"/>
          <w:szCs w:val="22"/>
          <w:lang w:val="en-US"/>
        </w:rPr>
        <w:t xml:space="preserve"> beliefs</w:t>
      </w:r>
      <w:r w:rsidR="00D1133B" w:rsidRPr="000D2452">
        <w:rPr>
          <w:rFonts w:ascii="Times" w:hAnsi="Times"/>
          <w:color w:val="000000" w:themeColor="text1"/>
          <w:sz w:val="22"/>
          <w:szCs w:val="22"/>
          <w:lang w:val="en-US"/>
        </w:rPr>
        <w:t xml:space="preserve">, </w:t>
      </w:r>
      <w:r w:rsidR="004633E0" w:rsidRPr="000D2452">
        <w:rPr>
          <w:rFonts w:ascii="Times" w:hAnsi="Times"/>
          <w:bCs/>
          <w:color w:val="000000" w:themeColor="text1"/>
          <w:sz w:val="22"/>
          <w:szCs w:val="22"/>
          <w:lang w:val="en-US"/>
        </w:rPr>
        <w:t>ow</w:t>
      </w:r>
      <w:r w:rsidR="00D1133B" w:rsidRPr="000D2452">
        <w:rPr>
          <w:rFonts w:ascii="Times" w:hAnsi="Times"/>
          <w:bCs/>
          <w:color w:val="000000" w:themeColor="text1"/>
          <w:sz w:val="22"/>
          <w:szCs w:val="22"/>
          <w:lang w:val="en-US"/>
        </w:rPr>
        <w:t>ing</w:t>
      </w:r>
      <w:r w:rsidR="004633E0" w:rsidRPr="000D2452">
        <w:rPr>
          <w:rFonts w:ascii="Times" w:hAnsi="Times"/>
          <w:bCs/>
          <w:color w:val="000000" w:themeColor="text1"/>
          <w:sz w:val="22"/>
          <w:szCs w:val="22"/>
          <w:lang w:val="en-US"/>
        </w:rPr>
        <w:t xml:space="preserve"> to distinct groups and interests</w:t>
      </w:r>
      <w:r w:rsidR="00D1133B" w:rsidRPr="000D2452">
        <w:rPr>
          <w:rFonts w:ascii="Times" w:hAnsi="Times"/>
          <w:bCs/>
          <w:color w:val="000000" w:themeColor="text1"/>
          <w:sz w:val="22"/>
          <w:szCs w:val="22"/>
          <w:lang w:val="en-US"/>
        </w:rPr>
        <w:t>,</w:t>
      </w:r>
      <w:r w:rsidR="004633E0" w:rsidRPr="000D2452">
        <w:rPr>
          <w:rFonts w:ascii="Times" w:hAnsi="Times"/>
          <w:bCs/>
          <w:color w:val="000000" w:themeColor="text1"/>
          <w:sz w:val="22"/>
          <w:szCs w:val="22"/>
          <w:lang w:val="en-US"/>
        </w:rPr>
        <w:t xml:space="preserve"> </w:t>
      </w:r>
      <w:r w:rsidR="005646B4" w:rsidRPr="000D2452">
        <w:rPr>
          <w:rFonts w:ascii="Times" w:hAnsi="Times"/>
          <w:bCs/>
          <w:color w:val="000000" w:themeColor="text1"/>
          <w:sz w:val="22"/>
          <w:szCs w:val="22"/>
          <w:lang w:val="en-US"/>
        </w:rPr>
        <w:t xml:space="preserve">might </w:t>
      </w:r>
      <w:r w:rsidR="004633E0" w:rsidRPr="000D2452">
        <w:rPr>
          <w:rFonts w:ascii="Times" w:hAnsi="Times"/>
          <w:bCs/>
          <w:color w:val="000000" w:themeColor="text1"/>
          <w:sz w:val="22"/>
          <w:szCs w:val="22"/>
          <w:lang w:val="en-US"/>
        </w:rPr>
        <w:t>become</w:t>
      </w:r>
      <w:r w:rsidR="005A3069" w:rsidRPr="000D2452">
        <w:rPr>
          <w:rFonts w:ascii="Times" w:hAnsi="Times"/>
          <w:bCs/>
          <w:color w:val="000000" w:themeColor="text1"/>
          <w:sz w:val="22"/>
          <w:szCs w:val="22"/>
          <w:lang w:val="en-US"/>
        </w:rPr>
        <w:t xml:space="preserve"> </w:t>
      </w:r>
      <w:r w:rsidR="004633E0" w:rsidRPr="000D2452">
        <w:rPr>
          <w:rFonts w:ascii="Times" w:hAnsi="Times"/>
          <w:bCs/>
          <w:color w:val="000000" w:themeColor="text1"/>
          <w:sz w:val="22"/>
          <w:szCs w:val="22"/>
          <w:lang w:val="en-US"/>
        </w:rPr>
        <w:t>layered</w:t>
      </w:r>
      <w:r w:rsidR="005D2FAC" w:rsidRPr="000D2452">
        <w:rPr>
          <w:rFonts w:ascii="Times" w:hAnsi="Times"/>
          <w:bCs/>
          <w:color w:val="000000" w:themeColor="text1"/>
          <w:sz w:val="22"/>
          <w:szCs w:val="22"/>
          <w:lang w:val="en-US"/>
        </w:rPr>
        <w:t xml:space="preserve"> upon each other</w:t>
      </w:r>
      <w:r w:rsidR="004633E0" w:rsidRPr="000D2452">
        <w:rPr>
          <w:rFonts w:ascii="Times" w:hAnsi="Times"/>
          <w:bCs/>
          <w:color w:val="000000" w:themeColor="text1"/>
          <w:sz w:val="22"/>
          <w:szCs w:val="22"/>
          <w:lang w:val="en-US"/>
        </w:rPr>
        <w:t xml:space="preserve"> </w:t>
      </w:r>
      <w:r w:rsidR="005A3069" w:rsidRPr="000D2452">
        <w:rPr>
          <w:rFonts w:ascii="Times" w:hAnsi="Times"/>
          <w:color w:val="000000" w:themeColor="text1"/>
          <w:sz w:val="22"/>
          <w:szCs w:val="22"/>
          <w:lang w:val="en-US"/>
        </w:rPr>
        <w:t>(</w:t>
      </w:r>
      <w:r w:rsidR="005A3069" w:rsidRPr="000D2452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Cooper</w:t>
      </w:r>
      <w:r w:rsidR="00627B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et al.</w:t>
      </w:r>
      <w:r w:rsidR="005A3069" w:rsidRPr="000D2452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1996</w:t>
      </w:r>
      <w:r w:rsidR="005A3069" w:rsidRPr="000D2452">
        <w:rPr>
          <w:rFonts w:ascii="Times" w:hAnsi="Times"/>
          <w:color w:val="000000" w:themeColor="text1"/>
          <w:sz w:val="22"/>
          <w:szCs w:val="22"/>
          <w:lang w:val="en-US"/>
        </w:rPr>
        <w:t>)</w:t>
      </w:r>
      <w:r w:rsidR="004633E0" w:rsidRPr="000D2452">
        <w:rPr>
          <w:rFonts w:ascii="Times" w:hAnsi="Times"/>
          <w:color w:val="000000" w:themeColor="text1"/>
          <w:sz w:val="22"/>
          <w:szCs w:val="22"/>
          <w:lang w:val="en-US"/>
        </w:rPr>
        <w:t>, especially when the relative power of these groups fluctuates (Raynard</w:t>
      </w:r>
      <w:r w:rsidR="00627BBE">
        <w:rPr>
          <w:rFonts w:ascii="Times" w:hAnsi="Times"/>
          <w:color w:val="000000" w:themeColor="text1"/>
          <w:sz w:val="22"/>
          <w:szCs w:val="22"/>
          <w:lang w:val="en-US"/>
        </w:rPr>
        <w:t xml:space="preserve"> et al.</w:t>
      </w:r>
      <w:r w:rsidR="004633E0" w:rsidRPr="000D2452">
        <w:rPr>
          <w:rFonts w:ascii="Times" w:hAnsi="Times"/>
          <w:color w:val="000000" w:themeColor="text1"/>
          <w:sz w:val="22"/>
          <w:szCs w:val="22"/>
          <w:lang w:val="en-US"/>
        </w:rPr>
        <w:t xml:space="preserve"> 2013).</w:t>
      </w:r>
      <w:r w:rsidR="005D2FAC" w:rsidRPr="000D2452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42056B" w:rsidRPr="000D2452">
        <w:rPr>
          <w:rFonts w:ascii="Times" w:hAnsi="Times"/>
          <w:color w:val="000000" w:themeColor="text1"/>
          <w:sz w:val="22"/>
          <w:szCs w:val="22"/>
          <w:lang w:val="en-US"/>
        </w:rPr>
        <w:t xml:space="preserve">In this situation, </w:t>
      </w:r>
      <w:r w:rsidR="0042056B" w:rsidRPr="000D2452">
        <w:rPr>
          <w:rFonts w:ascii="Times" w:hAnsi="Times"/>
          <w:bCs/>
          <w:color w:val="000000" w:themeColor="text1"/>
          <w:sz w:val="22"/>
          <w:szCs w:val="22"/>
          <w:lang w:val="en-US"/>
        </w:rPr>
        <w:t xml:space="preserve">rather than </w:t>
      </w:r>
      <w:r w:rsidR="008800B5">
        <w:rPr>
          <w:rFonts w:ascii="Times" w:hAnsi="Times"/>
          <w:bCs/>
          <w:color w:val="000000" w:themeColor="text1"/>
          <w:sz w:val="22"/>
          <w:szCs w:val="22"/>
          <w:lang w:val="en-US"/>
        </w:rPr>
        <w:t>supplanting each other</w:t>
      </w:r>
      <w:r w:rsidR="0042056B" w:rsidRPr="000D2452">
        <w:rPr>
          <w:rFonts w:ascii="Times" w:hAnsi="Times"/>
          <w:bCs/>
          <w:color w:val="000000" w:themeColor="text1"/>
          <w:sz w:val="22"/>
          <w:szCs w:val="22"/>
          <w:lang w:val="en-US"/>
        </w:rPr>
        <w:t>, they might</w:t>
      </w:r>
      <w:r w:rsidR="0042056B" w:rsidRPr="000D2452">
        <w:rPr>
          <w:rFonts w:ascii="Times" w:hAnsi="Times"/>
          <w:color w:val="000000" w:themeColor="text1"/>
          <w:sz w:val="22"/>
          <w:szCs w:val="22"/>
          <w:lang w:val="en-US"/>
        </w:rPr>
        <w:t xml:space="preserve"> jointly inform firm organizational behavior. </w:t>
      </w:r>
      <w:r w:rsidR="000D2452" w:rsidRPr="000D2452">
        <w:rPr>
          <w:rFonts w:ascii="Times" w:hAnsi="Times"/>
          <w:color w:val="000000" w:themeColor="text1"/>
          <w:sz w:val="22"/>
          <w:szCs w:val="22"/>
          <w:lang w:val="en-US"/>
        </w:rPr>
        <w:t xml:space="preserve">Indeed, </w:t>
      </w:r>
      <w:r w:rsidR="005D2FAC" w:rsidRPr="000D2452">
        <w:rPr>
          <w:rFonts w:ascii="AdvPTimes" w:hAnsi="AdvPTimes" w:cs="AdvPTimes"/>
          <w:color w:val="000000" w:themeColor="text1"/>
          <w:sz w:val="20"/>
          <w:szCs w:val="20"/>
          <w:lang w:val="en-US"/>
        </w:rPr>
        <w:t xml:space="preserve">Acosta and Pérezts (2019) </w:t>
      </w:r>
      <w:r w:rsidR="008800B5">
        <w:rPr>
          <w:rFonts w:ascii="AdvPTimes" w:hAnsi="AdvPTimes" w:cs="AdvPTimes"/>
          <w:color w:val="000000" w:themeColor="text1"/>
          <w:sz w:val="20"/>
          <w:szCs w:val="20"/>
          <w:lang w:val="en-US"/>
        </w:rPr>
        <w:t xml:space="preserve">view </w:t>
      </w:r>
      <w:r w:rsidR="005D2FAC" w:rsidRPr="000D2452">
        <w:rPr>
          <w:rFonts w:ascii="AdvPTimes" w:hAnsi="AdvPTimes" w:cs="AdvPTimes"/>
          <w:color w:val="000000" w:themeColor="text1"/>
          <w:sz w:val="20"/>
          <w:szCs w:val="20"/>
          <w:lang w:val="en-US"/>
        </w:rPr>
        <w:t>political CSR</w:t>
      </w:r>
      <w:r w:rsidR="008800B5">
        <w:rPr>
          <w:rFonts w:ascii="AdvPTimes" w:hAnsi="AdvPTimes" w:cs="AdvPTimes"/>
          <w:color w:val="000000" w:themeColor="text1"/>
          <w:sz w:val="20"/>
          <w:szCs w:val="20"/>
          <w:lang w:val="en-US"/>
        </w:rPr>
        <w:t xml:space="preserve"> as sedimented</w:t>
      </w:r>
      <w:r w:rsidR="005D2FAC" w:rsidRPr="000D2452">
        <w:rPr>
          <w:rFonts w:ascii="AdvPTimes" w:hAnsi="AdvPTimes" w:cs="AdvPTimes"/>
          <w:color w:val="000000" w:themeColor="text1"/>
          <w:sz w:val="20"/>
          <w:szCs w:val="20"/>
          <w:lang w:val="en-US"/>
        </w:rPr>
        <w:t>, describing it as an amalgamation of different yet simultaneously available practices</w:t>
      </w:r>
      <w:r w:rsidR="000D2452" w:rsidRPr="000D2452">
        <w:rPr>
          <w:rFonts w:ascii="AdvPTimes" w:hAnsi="AdvPTimes" w:cs="AdvPTimes"/>
          <w:color w:val="000000" w:themeColor="text1"/>
          <w:sz w:val="20"/>
          <w:szCs w:val="20"/>
          <w:lang w:val="en-US"/>
        </w:rPr>
        <w:t xml:space="preserve">. </w:t>
      </w:r>
      <w:r w:rsidR="000D2452" w:rsidRPr="000D2452">
        <w:rPr>
          <w:rFonts w:ascii="Times" w:hAnsi="Times"/>
          <w:color w:val="000000" w:themeColor="text1"/>
          <w:sz w:val="22"/>
          <w:szCs w:val="22"/>
          <w:lang w:val="en-US"/>
        </w:rPr>
        <w:t>Hybrid forms of corporate engagement</w:t>
      </w:r>
      <w:r w:rsidR="0042056B" w:rsidRPr="000D2452">
        <w:rPr>
          <w:rFonts w:ascii="AdvPTimes" w:hAnsi="AdvPTimes" w:cs="AdvPTimes"/>
          <w:color w:val="000000" w:themeColor="text1"/>
          <w:sz w:val="20"/>
          <w:szCs w:val="20"/>
          <w:lang w:val="en-US"/>
        </w:rPr>
        <w:t xml:space="preserve"> are therefore imaginable when corporate responsibility concerns the past</w:t>
      </w:r>
      <w:r w:rsidR="005D2FAC" w:rsidRPr="000D2452">
        <w:rPr>
          <w:rFonts w:ascii="AdvPTimes" w:hAnsi="AdvPTimes" w:cs="AdvPTimes"/>
          <w:color w:val="000000" w:themeColor="text1"/>
          <w:sz w:val="20"/>
          <w:szCs w:val="20"/>
          <w:lang w:val="en-US"/>
        </w:rPr>
        <w:t>.</w:t>
      </w:r>
      <w:r w:rsidR="00A53D1F" w:rsidRPr="000D2452">
        <w:rPr>
          <w:rFonts w:ascii="AdvPTimes" w:hAnsi="AdvPTimes" w:cs="AdvPTimes"/>
          <w:color w:val="000000" w:themeColor="text1"/>
          <w:sz w:val="20"/>
          <w:szCs w:val="20"/>
          <w:lang w:val="en-US"/>
        </w:rPr>
        <w:t xml:space="preserve"> </w:t>
      </w:r>
    </w:p>
    <w:p w14:paraId="04AEA91D" w14:textId="32F63A6A" w:rsidR="0020479B" w:rsidRPr="00F26883" w:rsidRDefault="00521BE6" w:rsidP="005F295A">
      <w:pPr>
        <w:spacing w:line="480" w:lineRule="auto"/>
        <w:ind w:firstLine="709"/>
        <w:rPr>
          <w:rFonts w:ascii="Times" w:hAnsi="Times"/>
          <w:color w:val="000000" w:themeColor="text1"/>
          <w:sz w:val="22"/>
          <w:szCs w:val="22"/>
          <w:lang w:val="en-US"/>
        </w:rPr>
      </w:pPr>
      <w:r w:rsidRPr="00F26883">
        <w:rPr>
          <w:rFonts w:ascii="Times" w:hAnsi="Times"/>
          <w:color w:val="000000" w:themeColor="text1"/>
          <w:sz w:val="22"/>
          <w:szCs w:val="22"/>
          <w:lang w:val="en-US"/>
        </w:rPr>
        <w:t xml:space="preserve">If historic CSR </w:t>
      </w:r>
      <w:r w:rsidR="00E873D6" w:rsidRPr="00F26883">
        <w:rPr>
          <w:rFonts w:ascii="Times" w:hAnsi="Times"/>
          <w:color w:val="000000" w:themeColor="text1"/>
          <w:sz w:val="22"/>
          <w:szCs w:val="22"/>
          <w:lang w:val="en-US"/>
        </w:rPr>
        <w:t xml:space="preserve">theory </w:t>
      </w:r>
      <w:r w:rsidRPr="00F26883">
        <w:rPr>
          <w:rFonts w:ascii="Times" w:hAnsi="Times"/>
          <w:color w:val="000000" w:themeColor="text1"/>
          <w:sz w:val="22"/>
          <w:szCs w:val="22"/>
          <w:lang w:val="en-US"/>
        </w:rPr>
        <w:t xml:space="preserve">does not </w:t>
      </w:r>
      <w:r w:rsidR="00FA1BCA" w:rsidRPr="00F26883">
        <w:rPr>
          <w:rFonts w:ascii="Times" w:hAnsi="Times"/>
          <w:color w:val="000000" w:themeColor="text1"/>
          <w:sz w:val="22"/>
          <w:szCs w:val="22"/>
          <w:lang w:val="en-US"/>
        </w:rPr>
        <w:t>fully capture the spectrum of idiosyncratic corporate engagements with historical criticism</w:t>
      </w:r>
      <w:r w:rsidRPr="00F26883">
        <w:rPr>
          <w:rFonts w:ascii="Times" w:hAnsi="Times"/>
          <w:color w:val="000000" w:themeColor="text1"/>
          <w:sz w:val="22"/>
          <w:szCs w:val="22"/>
          <w:lang w:val="en-US"/>
        </w:rPr>
        <w:t xml:space="preserve">, this should be </w:t>
      </w:r>
      <w:r w:rsidR="00627BBE" w:rsidRPr="00F26883">
        <w:rPr>
          <w:rFonts w:ascii="Times" w:hAnsi="Times"/>
          <w:color w:val="000000" w:themeColor="text1"/>
          <w:sz w:val="22"/>
          <w:szCs w:val="22"/>
          <w:lang w:val="en-US"/>
        </w:rPr>
        <w:t xml:space="preserve">fairly </w:t>
      </w:r>
      <w:r w:rsidRPr="00F26883">
        <w:rPr>
          <w:rFonts w:ascii="Times" w:hAnsi="Times"/>
          <w:color w:val="000000" w:themeColor="text1"/>
          <w:sz w:val="22"/>
          <w:szCs w:val="22"/>
          <w:lang w:val="en-US"/>
        </w:rPr>
        <w:t>visible in the long run. Historic claim legitimacy can fluctuate over time because</w:t>
      </w:r>
      <w:r w:rsidR="00857546" w:rsidRPr="00F26883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1563A8" w:rsidRPr="00F26883">
        <w:rPr>
          <w:rFonts w:ascii="Times" w:hAnsi="Times"/>
          <w:color w:val="000000" w:themeColor="text1"/>
          <w:sz w:val="22"/>
          <w:szCs w:val="22"/>
          <w:lang w:val="en-US"/>
        </w:rPr>
        <w:t xml:space="preserve">the social and environmental responsibilities that </w:t>
      </w:r>
      <w:r w:rsidR="00CB5844" w:rsidRPr="00F26883">
        <w:rPr>
          <w:rFonts w:ascii="Times" w:hAnsi="Times"/>
          <w:color w:val="000000" w:themeColor="text1"/>
          <w:sz w:val="22"/>
          <w:szCs w:val="22"/>
          <w:lang w:val="en-US"/>
        </w:rPr>
        <w:t xml:space="preserve">different </w:t>
      </w:r>
      <w:r w:rsidR="001563A8" w:rsidRPr="00F26883">
        <w:rPr>
          <w:rFonts w:ascii="Times" w:hAnsi="Times"/>
          <w:color w:val="000000" w:themeColor="text1"/>
          <w:sz w:val="22"/>
          <w:szCs w:val="22"/>
          <w:lang w:val="en-US"/>
        </w:rPr>
        <w:t xml:space="preserve">stakeholders assign to business – including </w:t>
      </w:r>
      <w:r w:rsidR="00967192" w:rsidRPr="00F26883">
        <w:rPr>
          <w:rFonts w:ascii="Times" w:hAnsi="Times"/>
          <w:color w:val="000000" w:themeColor="text1"/>
          <w:sz w:val="22"/>
          <w:szCs w:val="22"/>
          <w:lang w:val="en-US"/>
        </w:rPr>
        <w:t>those toward the past</w:t>
      </w:r>
      <w:r w:rsidR="001563A8" w:rsidRPr="00F26883">
        <w:rPr>
          <w:rFonts w:ascii="Times" w:hAnsi="Times"/>
          <w:color w:val="000000" w:themeColor="text1"/>
          <w:sz w:val="22"/>
          <w:szCs w:val="22"/>
          <w:lang w:val="en-US"/>
        </w:rPr>
        <w:t xml:space="preserve"> – can </w:t>
      </w:r>
      <w:r w:rsidR="00C3540E" w:rsidRPr="00F26883">
        <w:rPr>
          <w:rFonts w:ascii="Times" w:hAnsi="Times"/>
          <w:color w:val="000000" w:themeColor="text1"/>
          <w:sz w:val="22"/>
          <w:szCs w:val="22"/>
          <w:lang w:val="en-US"/>
        </w:rPr>
        <w:t>shift</w:t>
      </w:r>
      <w:r w:rsidR="001563A8" w:rsidRPr="00F26883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C3540E" w:rsidRPr="00F26883">
        <w:rPr>
          <w:rFonts w:ascii="Times" w:hAnsi="Times"/>
          <w:color w:val="000000" w:themeColor="text1"/>
          <w:sz w:val="22"/>
          <w:szCs w:val="22"/>
          <w:lang w:val="en-US"/>
        </w:rPr>
        <w:t>along with</w:t>
      </w:r>
      <w:r w:rsidR="001563A8" w:rsidRPr="00F26883">
        <w:rPr>
          <w:rFonts w:ascii="Times" w:hAnsi="Times"/>
          <w:color w:val="000000" w:themeColor="text1"/>
          <w:sz w:val="22"/>
          <w:szCs w:val="22"/>
          <w:lang w:val="en-US"/>
        </w:rPr>
        <w:t xml:space="preserve"> the cognitive and moral lenses through which they read and act upon the world</w:t>
      </w:r>
      <w:r w:rsidR="00C3540E" w:rsidRPr="00F26883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1563A8" w:rsidRPr="00F26883">
        <w:rPr>
          <w:rFonts w:ascii="Times" w:hAnsi="Times"/>
          <w:color w:val="000000" w:themeColor="text1"/>
          <w:sz w:val="22"/>
          <w:szCs w:val="22"/>
          <w:lang w:val="en-US"/>
        </w:rPr>
        <w:t>(Djelic and Etchanchu 2017)</w:t>
      </w:r>
      <w:r w:rsidR="00C3540E" w:rsidRPr="00F26883">
        <w:rPr>
          <w:rFonts w:ascii="Times" w:hAnsi="Times"/>
          <w:color w:val="000000" w:themeColor="text1"/>
          <w:sz w:val="22"/>
          <w:szCs w:val="22"/>
          <w:lang w:val="en-US"/>
        </w:rPr>
        <w:t xml:space="preserve">. </w:t>
      </w:r>
      <w:r w:rsidRPr="00F26883">
        <w:rPr>
          <w:rFonts w:ascii="Times" w:hAnsi="Times"/>
          <w:color w:val="000000" w:themeColor="text1"/>
          <w:sz w:val="22"/>
          <w:szCs w:val="22"/>
          <w:lang w:val="en-US"/>
        </w:rPr>
        <w:t>In addition, f</w:t>
      </w:r>
      <w:r w:rsidR="001563A8" w:rsidRPr="00F26883">
        <w:rPr>
          <w:rFonts w:ascii="Times" w:hAnsi="Times"/>
          <w:color w:val="000000" w:themeColor="text1"/>
          <w:sz w:val="22"/>
          <w:szCs w:val="22"/>
          <w:lang w:val="en-US"/>
        </w:rPr>
        <w:t xml:space="preserve">irms can </w:t>
      </w:r>
      <w:r w:rsidRPr="00F26883">
        <w:rPr>
          <w:rFonts w:ascii="Times" w:hAnsi="Times"/>
          <w:color w:val="000000" w:themeColor="text1"/>
          <w:sz w:val="22"/>
          <w:szCs w:val="22"/>
          <w:lang w:val="en-US"/>
        </w:rPr>
        <w:t>influence</w:t>
      </w:r>
      <w:r w:rsidR="001563A8" w:rsidRPr="00F26883">
        <w:rPr>
          <w:rFonts w:ascii="Times" w:hAnsi="Times"/>
          <w:color w:val="000000" w:themeColor="text1"/>
          <w:sz w:val="22"/>
          <w:szCs w:val="22"/>
          <w:lang w:val="en-US"/>
        </w:rPr>
        <w:t xml:space="preserve"> claim legitimacy through forgetting work (Mena et al. 2016)</w:t>
      </w:r>
      <w:r w:rsidR="007D5F32" w:rsidRPr="00F26883">
        <w:rPr>
          <w:rFonts w:ascii="Times" w:hAnsi="Times"/>
          <w:color w:val="000000" w:themeColor="text1"/>
          <w:sz w:val="22"/>
          <w:szCs w:val="22"/>
          <w:lang w:val="en-US"/>
        </w:rPr>
        <w:t xml:space="preserve">. </w:t>
      </w:r>
      <w:r w:rsidRPr="00F26883">
        <w:rPr>
          <w:rFonts w:ascii="Times" w:hAnsi="Times"/>
          <w:color w:val="000000" w:themeColor="text1"/>
          <w:sz w:val="22"/>
          <w:szCs w:val="22"/>
          <w:lang w:val="en-US"/>
        </w:rPr>
        <w:t xml:space="preserve">Extrapolation of </w:t>
      </w:r>
      <w:r w:rsidR="001563A8" w:rsidRPr="00F26883">
        <w:rPr>
          <w:rFonts w:ascii="Times" w:hAnsi="Times"/>
          <w:color w:val="000000" w:themeColor="text1"/>
          <w:sz w:val="22"/>
          <w:szCs w:val="22"/>
          <w:lang w:val="en-US"/>
        </w:rPr>
        <w:t>Schrempf-Stirling et al.’</w:t>
      </w:r>
      <w:r w:rsidR="009A43A1" w:rsidRPr="00F26883">
        <w:rPr>
          <w:rFonts w:ascii="Times" w:hAnsi="Times"/>
          <w:color w:val="000000" w:themeColor="text1"/>
          <w:sz w:val="22"/>
          <w:szCs w:val="22"/>
          <w:lang w:val="en-US"/>
        </w:rPr>
        <w:t xml:space="preserve">s (2016) theory </w:t>
      </w:r>
      <w:r w:rsidR="00BF6FE3" w:rsidRPr="00F26883">
        <w:rPr>
          <w:rFonts w:ascii="Times" w:hAnsi="Times"/>
          <w:color w:val="000000" w:themeColor="text1"/>
          <w:sz w:val="22"/>
          <w:szCs w:val="22"/>
          <w:lang w:val="en-US"/>
        </w:rPr>
        <w:t xml:space="preserve">suggests </w:t>
      </w:r>
      <w:r w:rsidR="001563A8" w:rsidRPr="00F26883">
        <w:rPr>
          <w:rFonts w:ascii="Times" w:hAnsi="Times"/>
          <w:color w:val="000000" w:themeColor="text1"/>
          <w:sz w:val="22"/>
          <w:szCs w:val="22"/>
          <w:lang w:val="en-US"/>
        </w:rPr>
        <w:t xml:space="preserve">that </w:t>
      </w:r>
      <w:r w:rsidR="00C3540E" w:rsidRPr="00F26883">
        <w:rPr>
          <w:rFonts w:ascii="Times" w:hAnsi="Times"/>
          <w:color w:val="000000" w:themeColor="text1"/>
          <w:sz w:val="22"/>
          <w:szCs w:val="22"/>
          <w:lang w:val="en-US"/>
        </w:rPr>
        <w:t>firms respond to fluctuations in historic claim</w:t>
      </w:r>
      <w:r w:rsidR="005F295A" w:rsidRPr="00F26883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9760A6" w:rsidRPr="00F26883">
        <w:rPr>
          <w:rFonts w:ascii="Times" w:hAnsi="Times"/>
          <w:color w:val="000000" w:themeColor="text1"/>
          <w:sz w:val="22"/>
          <w:szCs w:val="22"/>
          <w:lang w:val="en-US"/>
        </w:rPr>
        <w:t>legitimacy</w:t>
      </w:r>
      <w:r w:rsidR="00C3540E" w:rsidRPr="00F26883">
        <w:rPr>
          <w:rFonts w:ascii="Times" w:hAnsi="Times"/>
          <w:color w:val="000000" w:themeColor="text1"/>
          <w:sz w:val="22"/>
          <w:szCs w:val="22"/>
          <w:lang w:val="en-US"/>
        </w:rPr>
        <w:t xml:space="preserve"> by sequentially choosing</w:t>
      </w:r>
      <w:r w:rsidR="001563A8" w:rsidRPr="00F26883">
        <w:rPr>
          <w:rFonts w:ascii="Times" w:hAnsi="Times"/>
          <w:color w:val="000000" w:themeColor="text1"/>
          <w:sz w:val="22"/>
          <w:szCs w:val="22"/>
          <w:lang w:val="en-US"/>
        </w:rPr>
        <w:t xml:space="preserve"> between limited and high engagement. </w:t>
      </w:r>
      <w:r w:rsidR="00C3540E" w:rsidRPr="00F26883">
        <w:rPr>
          <w:rFonts w:ascii="Times" w:hAnsi="Times"/>
          <w:color w:val="000000" w:themeColor="text1"/>
          <w:sz w:val="22"/>
          <w:szCs w:val="22"/>
          <w:lang w:val="en-US"/>
        </w:rPr>
        <w:t>These choices then culminate in</w:t>
      </w:r>
      <w:r w:rsidR="001563A8" w:rsidRPr="00F26883">
        <w:rPr>
          <w:rFonts w:ascii="Times" w:hAnsi="Times"/>
          <w:color w:val="000000" w:themeColor="text1"/>
          <w:sz w:val="22"/>
          <w:szCs w:val="22"/>
          <w:lang w:val="en-US"/>
        </w:rPr>
        <w:t xml:space="preserve"> either a consistent policy of limited or high engagement, or a pattern of alternation between these two levels. </w:t>
      </w:r>
      <w:r w:rsidR="00FA1BCA" w:rsidRPr="00F26883">
        <w:rPr>
          <w:rFonts w:ascii="Times" w:hAnsi="Times"/>
          <w:color w:val="000000" w:themeColor="text1"/>
          <w:sz w:val="22"/>
          <w:szCs w:val="22"/>
          <w:lang w:val="en-US"/>
        </w:rPr>
        <w:t xml:space="preserve">However, if firms can </w:t>
      </w:r>
      <w:r w:rsidR="00FA1BCA" w:rsidRPr="00F26883">
        <w:rPr>
          <w:rFonts w:ascii="Times" w:hAnsi="Times"/>
          <w:color w:val="000000" w:themeColor="text1"/>
          <w:sz w:val="22"/>
          <w:szCs w:val="22"/>
          <w:lang w:val="en-US"/>
        </w:rPr>
        <w:lastRenderedPageBreak/>
        <w:t xml:space="preserve">somehow combine limited and high engagement practices of corporate engagement, </w:t>
      </w:r>
      <w:r w:rsidR="004675B0" w:rsidRPr="00F26883">
        <w:rPr>
          <w:rFonts w:ascii="Times" w:hAnsi="Times"/>
          <w:color w:val="000000" w:themeColor="text1"/>
          <w:sz w:val="22"/>
          <w:szCs w:val="22"/>
          <w:lang w:val="en-US"/>
        </w:rPr>
        <w:t>there is reason to</w:t>
      </w:r>
      <w:r w:rsidR="005533F8" w:rsidRPr="00F26883">
        <w:rPr>
          <w:rFonts w:ascii="Times" w:hAnsi="Times"/>
          <w:color w:val="000000" w:themeColor="text1"/>
          <w:sz w:val="22"/>
          <w:szCs w:val="22"/>
          <w:lang w:val="en-US"/>
        </w:rPr>
        <w:t xml:space="preserve"> expect</w:t>
      </w:r>
      <w:r w:rsidR="004675B0" w:rsidRPr="00F26883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7E5E9B" w:rsidRPr="00F26883">
        <w:rPr>
          <w:rFonts w:ascii="Times" w:hAnsi="Times"/>
          <w:color w:val="000000" w:themeColor="text1"/>
          <w:sz w:val="22"/>
          <w:szCs w:val="22"/>
          <w:lang w:val="en-US"/>
        </w:rPr>
        <w:t xml:space="preserve">the presence of hitherto untheorized </w:t>
      </w:r>
      <w:r w:rsidR="004675B0" w:rsidRPr="00F26883">
        <w:rPr>
          <w:rFonts w:ascii="Times" w:hAnsi="Times"/>
          <w:color w:val="000000" w:themeColor="text1"/>
          <w:sz w:val="22"/>
          <w:szCs w:val="22"/>
          <w:lang w:val="en-US"/>
        </w:rPr>
        <w:t>long-term</w:t>
      </w:r>
      <w:r w:rsidR="005533F8" w:rsidRPr="00F26883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4675B0" w:rsidRPr="00F26883">
        <w:rPr>
          <w:rFonts w:ascii="Times" w:hAnsi="Times"/>
          <w:color w:val="000000" w:themeColor="text1"/>
          <w:sz w:val="22"/>
          <w:szCs w:val="22"/>
          <w:lang w:val="en-US"/>
        </w:rPr>
        <w:t xml:space="preserve">engagement </w:t>
      </w:r>
      <w:r w:rsidR="00501CC8" w:rsidRPr="00F26883">
        <w:rPr>
          <w:rFonts w:ascii="Times" w:hAnsi="Times"/>
          <w:color w:val="000000" w:themeColor="text1"/>
          <w:sz w:val="22"/>
          <w:szCs w:val="22"/>
          <w:lang w:val="en-US"/>
        </w:rPr>
        <w:t>trajectories</w:t>
      </w:r>
      <w:r w:rsidR="001563A8" w:rsidRPr="00F26883">
        <w:rPr>
          <w:rFonts w:ascii="Times" w:hAnsi="Times"/>
          <w:color w:val="000000" w:themeColor="text1"/>
          <w:sz w:val="22"/>
          <w:szCs w:val="22"/>
          <w:lang w:val="en-US"/>
        </w:rPr>
        <w:t>.</w:t>
      </w:r>
      <w:r w:rsidR="00992243" w:rsidRPr="00F26883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</w:p>
    <w:p w14:paraId="3A1F99C0" w14:textId="5FD26C15" w:rsidR="009F4299" w:rsidRPr="0045662A" w:rsidRDefault="00080602" w:rsidP="00B53AA1">
      <w:pPr>
        <w:autoSpaceDE w:val="0"/>
        <w:autoSpaceDN w:val="0"/>
        <w:adjustRightInd w:val="0"/>
        <w:spacing w:line="480" w:lineRule="auto"/>
        <w:ind w:firstLine="709"/>
        <w:rPr>
          <w:rFonts w:ascii="Times" w:hAnsi="Times"/>
          <w:color w:val="000000" w:themeColor="text1"/>
          <w:sz w:val="22"/>
          <w:szCs w:val="22"/>
          <w:lang w:val="en-US"/>
        </w:rPr>
      </w:pPr>
      <w:r w:rsidRPr="0045662A">
        <w:rPr>
          <w:rFonts w:ascii="Times" w:hAnsi="Times"/>
          <w:color w:val="000000" w:themeColor="text1"/>
          <w:sz w:val="22"/>
          <w:szCs w:val="22"/>
          <w:lang w:val="en-US"/>
        </w:rPr>
        <w:t>Further detailing</w:t>
      </w:r>
      <w:r w:rsidR="003E35EC" w:rsidRPr="0045662A">
        <w:rPr>
          <w:rFonts w:ascii="Times" w:hAnsi="Times"/>
          <w:color w:val="000000" w:themeColor="text1"/>
          <w:sz w:val="22"/>
          <w:szCs w:val="22"/>
          <w:lang w:val="en-US"/>
        </w:rPr>
        <w:t xml:space="preserve"> how firms engage with historic claims over time and </w:t>
      </w:r>
      <w:r w:rsidR="001F0EBA">
        <w:rPr>
          <w:rFonts w:ascii="Times" w:hAnsi="Times"/>
          <w:color w:val="000000" w:themeColor="text1"/>
          <w:sz w:val="22"/>
          <w:szCs w:val="22"/>
          <w:lang w:val="en-US"/>
        </w:rPr>
        <w:t>to what effect in terms of</w:t>
      </w:r>
      <w:r w:rsidR="003E35EC" w:rsidRPr="0045662A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9A45B2" w:rsidRPr="0045662A">
        <w:rPr>
          <w:rFonts w:ascii="Times" w:hAnsi="Times"/>
          <w:color w:val="000000" w:themeColor="text1"/>
          <w:sz w:val="22"/>
          <w:szCs w:val="22"/>
          <w:lang w:val="en-US"/>
        </w:rPr>
        <w:t xml:space="preserve">corporate legitimacy </w:t>
      </w:r>
      <w:r w:rsidRPr="0045662A">
        <w:rPr>
          <w:rFonts w:ascii="Times" w:hAnsi="Times"/>
          <w:color w:val="000000" w:themeColor="text1"/>
          <w:sz w:val="22"/>
          <w:szCs w:val="22"/>
          <w:lang w:val="en-US"/>
        </w:rPr>
        <w:t>seem</w:t>
      </w:r>
      <w:r w:rsidR="001F0EBA">
        <w:rPr>
          <w:rFonts w:ascii="Times" w:hAnsi="Times"/>
          <w:color w:val="000000" w:themeColor="text1"/>
          <w:sz w:val="22"/>
          <w:szCs w:val="22"/>
          <w:lang w:val="en-US"/>
        </w:rPr>
        <w:t>s</w:t>
      </w:r>
      <w:r w:rsidRPr="0045662A">
        <w:rPr>
          <w:rFonts w:ascii="Times" w:hAnsi="Times"/>
          <w:color w:val="000000" w:themeColor="text1"/>
          <w:sz w:val="22"/>
          <w:szCs w:val="22"/>
          <w:lang w:val="en-US"/>
        </w:rPr>
        <w:t xml:space="preserve"> important</w:t>
      </w:r>
      <w:r w:rsidR="00C24941" w:rsidRPr="0045662A">
        <w:rPr>
          <w:rFonts w:ascii="Times" w:hAnsi="Times"/>
          <w:color w:val="000000" w:themeColor="text1"/>
          <w:sz w:val="22"/>
          <w:szCs w:val="22"/>
          <w:lang w:val="en-US"/>
        </w:rPr>
        <w:t>.</w:t>
      </w:r>
      <w:r w:rsidR="0048046B" w:rsidRPr="0045662A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45662A" w:rsidRPr="0045662A">
        <w:rPr>
          <w:rFonts w:ascii="Times" w:hAnsi="Times"/>
          <w:color w:val="000000" w:themeColor="text1"/>
          <w:sz w:val="22"/>
          <w:szCs w:val="22"/>
          <w:lang w:val="en-US"/>
        </w:rPr>
        <w:t xml:space="preserve">In accordance with </w:t>
      </w:r>
      <w:r w:rsidR="00A006CC" w:rsidRPr="0045662A">
        <w:rPr>
          <w:rFonts w:ascii="Times" w:hAnsi="Times"/>
          <w:color w:val="000000" w:themeColor="text1"/>
          <w:sz w:val="22"/>
          <w:szCs w:val="22"/>
          <w:lang w:val="en-US"/>
        </w:rPr>
        <w:t>Kim (2019)</w:t>
      </w:r>
      <w:r w:rsidR="0045662A" w:rsidRPr="0045662A">
        <w:rPr>
          <w:rFonts w:ascii="Times" w:hAnsi="Times"/>
          <w:color w:val="000000" w:themeColor="text1"/>
          <w:sz w:val="22"/>
          <w:szCs w:val="22"/>
          <w:lang w:val="en-US"/>
        </w:rPr>
        <w:t>, who notes the</w:t>
      </w:r>
      <w:r w:rsidR="00A006CC" w:rsidRPr="0045662A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45662A" w:rsidRPr="0045662A">
        <w:rPr>
          <w:rFonts w:ascii="Times" w:hAnsi="Times"/>
          <w:color w:val="000000" w:themeColor="text1"/>
          <w:sz w:val="22"/>
          <w:szCs w:val="22"/>
          <w:lang w:val="en-US"/>
        </w:rPr>
        <w:t xml:space="preserve">importance of </w:t>
      </w:r>
      <w:r w:rsidR="00645572" w:rsidRPr="0045662A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identifying specific paths through which CSR communication shape</w:t>
      </w:r>
      <w:r w:rsidRPr="0045662A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s</w:t>
      </w:r>
      <w:r w:rsidR="00645572" w:rsidRPr="0045662A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stakeholder reactions</w:t>
      </w:r>
      <w:r w:rsidR="0045662A" w:rsidRPr="0045662A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, better understanding the materialization and effects of long-term </w:t>
      </w:r>
      <w:r w:rsidR="0022743C" w:rsidRPr="0045662A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corporate engagement </w:t>
      </w:r>
      <w:r w:rsidR="0045662A" w:rsidRPr="0045662A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might </w:t>
      </w:r>
      <w:r w:rsidR="0022743C" w:rsidRPr="0045662A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help firms reinforce their position in society.</w:t>
      </w:r>
      <w:r w:rsidR="0045662A" w:rsidRPr="0045662A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From an economic perspective, </w:t>
      </w:r>
      <w:r w:rsidR="00F57FDA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it could enable </w:t>
      </w:r>
      <w:r w:rsidR="0045662A" w:rsidRPr="0045662A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firms to better cater to conflicting stakeholder demands, but from a politico-ethical perspective, </w:t>
      </w:r>
      <w:r w:rsidR="00F57FDA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it</w:t>
      </w:r>
      <w:r w:rsidR="0045662A" w:rsidRPr="0045662A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could lead firms to recognize inconsistent or cynical elements in their approach to history</w:t>
      </w:r>
      <w:r w:rsidR="00F57FDA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, which would in turn</w:t>
      </w:r>
      <w:r w:rsidR="0045662A" w:rsidRPr="0045662A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provide a basis for more consistent</w:t>
      </w:r>
      <w:r w:rsidR="00625986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ly responsible corporate engagement with</w:t>
      </w:r>
      <w:r w:rsidR="0045662A" w:rsidRPr="0045662A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histor</w:t>
      </w:r>
      <w:r w:rsidR="00625986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y</w:t>
      </w:r>
      <w:r w:rsidR="0045662A" w:rsidRPr="0045662A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. Apart from corporate legitimacy, advancements in knowledge on </w:t>
      </w:r>
      <w:r w:rsidR="00F35EE1" w:rsidRPr="0045662A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corporate engagement might </w:t>
      </w:r>
      <w:r w:rsidR="00F35EE1" w:rsidRPr="0045662A">
        <w:rPr>
          <w:rFonts w:ascii="Times" w:hAnsi="Times"/>
          <w:color w:val="000000" w:themeColor="text1"/>
          <w:sz w:val="22"/>
          <w:szCs w:val="22"/>
          <w:lang w:val="en-US"/>
        </w:rPr>
        <w:t>improve the social value generated by corporate-stakeholder interactions.</w:t>
      </w:r>
      <w:r w:rsidR="009E7628" w:rsidRPr="0045662A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  <w:r w:rsidR="00F57FDA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These interactions</w:t>
      </w:r>
      <w:r w:rsidR="009F4299" w:rsidRPr="0045662A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  <w:r w:rsidR="0045662A" w:rsidRPr="0045662A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often revolve around</w:t>
      </w:r>
      <w:r w:rsidR="009F4299" w:rsidRPr="0045662A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the “exchange” </w:t>
      </w:r>
      <w:r w:rsidR="0045662A" w:rsidRPr="0045662A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of </w:t>
      </w:r>
      <w:r w:rsidR="009F4299" w:rsidRPr="0045662A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stakeholder</w:t>
      </w:r>
      <w:r w:rsidR="0045662A" w:rsidRPr="0045662A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support</w:t>
      </w:r>
      <w:r w:rsidR="009F4299" w:rsidRPr="0045662A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  <w:r w:rsidR="0045662A" w:rsidRPr="0045662A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for some</w:t>
      </w:r>
      <w:r w:rsidR="009F4299" w:rsidRPr="0045662A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social benefit</w:t>
      </w:r>
      <w:r w:rsidR="0045662A" w:rsidRPr="0045662A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offered by the firm</w:t>
      </w:r>
      <w:r w:rsidR="0045662A" w:rsidRPr="0045662A">
        <w:rPr>
          <w:rFonts w:ascii="Times" w:hAnsi="Times"/>
          <w:color w:val="000000" w:themeColor="text1"/>
          <w:sz w:val="22"/>
          <w:szCs w:val="22"/>
          <w:lang w:val="en-US"/>
        </w:rPr>
        <w:t xml:space="preserve"> (O’Riordan and Fairbrass 2008)</w:t>
      </w:r>
      <w:r w:rsidR="009F4299" w:rsidRPr="0045662A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.</w:t>
      </w:r>
      <w:r w:rsidR="00B53AA1" w:rsidRPr="0045662A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I</w:t>
      </w:r>
      <w:r w:rsidR="0045662A" w:rsidRPr="0045662A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f firms decide to </w:t>
      </w:r>
      <w:r w:rsidR="00934C79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instrumentally pursue a</w:t>
      </w:r>
      <w:r w:rsidR="0045662A" w:rsidRPr="0045662A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paradoxical </w:t>
      </w:r>
      <w:r w:rsidR="00934C79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engagement with history, </w:t>
      </w:r>
      <w:r w:rsidR="0045662A" w:rsidRPr="0045662A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this benefit might </w:t>
      </w:r>
      <w:r w:rsidR="00F83612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lie in</w:t>
      </w:r>
      <w:r w:rsidR="0045662A" w:rsidRPr="0045662A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the recognition of conflicting histor</w:t>
      </w:r>
      <w:r w:rsidR="00E22C66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ical views</w:t>
      </w:r>
      <w:r w:rsidR="0045662A" w:rsidRPr="0045662A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that </w:t>
      </w:r>
      <w:r w:rsidR="00934C79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stakeholders cherish</w:t>
      </w:r>
      <w:r w:rsidR="0045662A" w:rsidRPr="0045662A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. </w:t>
      </w:r>
      <w:r w:rsidR="00441175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In contrast, i</w:t>
      </w:r>
      <w:r w:rsidR="0045662A" w:rsidRPr="0045662A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f firms choose to move toward </w:t>
      </w:r>
      <w:r w:rsidR="00441175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a </w:t>
      </w:r>
      <w:r w:rsidR="0045662A" w:rsidRPr="0045662A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uniform</w:t>
      </w:r>
      <w:r w:rsidR="00441175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ly</w:t>
      </w:r>
      <w:r w:rsidR="0045662A" w:rsidRPr="0045662A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responsib</w:t>
      </w:r>
      <w:r w:rsidR="00441175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le engagement with history</w:t>
      </w:r>
      <w:r w:rsidR="0045662A" w:rsidRPr="0045662A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, this benefit </w:t>
      </w:r>
      <w:r w:rsidR="00E22C66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could </w:t>
      </w:r>
      <w:r w:rsidR="00934C79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lie in</w:t>
      </w:r>
      <w:r w:rsidR="0045662A" w:rsidRPr="0045662A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stakeholder education.</w:t>
      </w:r>
      <w:r w:rsidR="009F4299" w:rsidRPr="0045662A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</w:p>
    <w:p w14:paraId="5D96B8D0" w14:textId="77777777" w:rsidR="00972C87" w:rsidRDefault="00972C87" w:rsidP="00830F97">
      <w:pPr>
        <w:spacing w:line="480" w:lineRule="auto"/>
        <w:rPr>
          <w:rFonts w:ascii="Times" w:hAnsi="Times"/>
          <w:b/>
          <w:color w:val="000000" w:themeColor="text1"/>
          <w:sz w:val="22"/>
          <w:szCs w:val="22"/>
          <w:lang w:val="en-US"/>
        </w:rPr>
      </w:pPr>
    </w:p>
    <w:p w14:paraId="40E370BB" w14:textId="77E9C0CF" w:rsidR="00AA10FA" w:rsidRPr="00371365" w:rsidRDefault="00982345" w:rsidP="00830F97">
      <w:pPr>
        <w:spacing w:line="480" w:lineRule="auto"/>
        <w:rPr>
          <w:rFonts w:ascii="Times" w:hAnsi="Times"/>
          <w:sz w:val="22"/>
          <w:szCs w:val="22"/>
          <w:lang w:val="en-US"/>
        </w:rPr>
      </w:pPr>
      <w:r w:rsidRPr="00371365">
        <w:rPr>
          <w:rFonts w:ascii="Times" w:hAnsi="Times"/>
          <w:b/>
          <w:color w:val="000000" w:themeColor="text1"/>
          <w:sz w:val="22"/>
          <w:szCs w:val="22"/>
          <w:lang w:val="en-US"/>
        </w:rPr>
        <w:t>Research context</w:t>
      </w:r>
    </w:p>
    <w:p w14:paraId="6DE1F99E" w14:textId="7F469F4A" w:rsidR="00825F3D" w:rsidRPr="00371365" w:rsidRDefault="009E7E85" w:rsidP="009249C0">
      <w:pPr>
        <w:spacing w:line="480" w:lineRule="auto"/>
        <w:rPr>
          <w:rFonts w:ascii="Times" w:hAnsi="Times"/>
          <w:color w:val="000000" w:themeColor="text1"/>
          <w:sz w:val="22"/>
          <w:szCs w:val="22"/>
          <w:lang w:val="en-US"/>
        </w:rPr>
      </w:pPr>
      <w:r>
        <w:rPr>
          <w:rFonts w:ascii="Times" w:hAnsi="Times"/>
          <w:color w:val="000000" w:themeColor="text1"/>
          <w:sz w:val="22"/>
          <w:szCs w:val="22"/>
          <w:lang w:val="en-US"/>
        </w:rPr>
        <w:t>The setting of ou</w:t>
      </w:r>
      <w:r w:rsidR="00EF698C">
        <w:rPr>
          <w:rFonts w:ascii="Times" w:hAnsi="Times"/>
          <w:color w:val="000000" w:themeColor="text1"/>
          <w:sz w:val="22"/>
          <w:szCs w:val="22"/>
          <w:lang w:val="en-US"/>
        </w:rPr>
        <w:t>r</w:t>
      </w:r>
      <w:r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AD0A10">
        <w:rPr>
          <w:rFonts w:ascii="Times" w:hAnsi="Times"/>
          <w:color w:val="000000" w:themeColor="text1"/>
          <w:sz w:val="22"/>
          <w:szCs w:val="22"/>
          <w:lang w:val="en-US"/>
        </w:rPr>
        <w:t xml:space="preserve">longitudinal analysis of </w:t>
      </w:r>
      <w:r w:rsidR="008E4B04">
        <w:rPr>
          <w:rFonts w:ascii="Times" w:hAnsi="Times"/>
          <w:color w:val="000000" w:themeColor="text1"/>
          <w:sz w:val="22"/>
          <w:szCs w:val="22"/>
          <w:lang w:val="en-US"/>
        </w:rPr>
        <w:t xml:space="preserve">corporate engagement with </w:t>
      </w:r>
      <w:r>
        <w:rPr>
          <w:rFonts w:ascii="Times" w:hAnsi="Times"/>
          <w:color w:val="000000" w:themeColor="text1"/>
          <w:sz w:val="22"/>
          <w:szCs w:val="22"/>
          <w:lang w:val="en-US"/>
        </w:rPr>
        <w:t>history</w:t>
      </w:r>
      <w:r w:rsidR="00AD0A10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>
        <w:rPr>
          <w:rFonts w:ascii="Times" w:hAnsi="Times"/>
          <w:color w:val="000000" w:themeColor="text1"/>
          <w:sz w:val="22"/>
          <w:szCs w:val="22"/>
          <w:lang w:val="en-US"/>
        </w:rPr>
        <w:t>is</w:t>
      </w:r>
      <w:r w:rsidR="00F57C6C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the Hudson’s Bay Company (HBC), which has </w:t>
      </w:r>
      <w:r>
        <w:rPr>
          <w:rFonts w:ascii="Times" w:hAnsi="Times"/>
          <w:color w:val="000000" w:themeColor="text1"/>
          <w:sz w:val="22"/>
          <w:szCs w:val="22"/>
          <w:lang w:val="en-US"/>
        </w:rPr>
        <w:t>communicated</w:t>
      </w:r>
      <w:r w:rsidR="00F57C6C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histor</w:t>
      </w:r>
      <w:r>
        <w:rPr>
          <w:rFonts w:ascii="Times" w:hAnsi="Times"/>
          <w:color w:val="000000" w:themeColor="text1"/>
          <w:sz w:val="22"/>
          <w:szCs w:val="22"/>
          <w:lang w:val="en-US"/>
        </w:rPr>
        <w:t>ical narratives</w:t>
      </w:r>
      <w:r w:rsidR="00F57C6C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>
        <w:rPr>
          <w:rFonts w:ascii="Times" w:hAnsi="Times"/>
          <w:color w:val="000000" w:themeColor="text1"/>
          <w:sz w:val="22"/>
          <w:szCs w:val="22"/>
          <w:lang w:val="en-US"/>
        </w:rPr>
        <w:t>to</w:t>
      </w:r>
      <w:r w:rsidR="00F57C6C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stakeholder</w:t>
      </w:r>
      <w:r>
        <w:rPr>
          <w:rFonts w:ascii="Times" w:hAnsi="Times"/>
          <w:color w:val="000000" w:themeColor="text1"/>
          <w:sz w:val="22"/>
          <w:szCs w:val="22"/>
          <w:lang w:val="en-US"/>
        </w:rPr>
        <w:t>s</w:t>
      </w:r>
      <w:r w:rsidR="00F57C6C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since the </w:t>
      </w:r>
      <w:r w:rsidR="004E3D9C" w:rsidRPr="00371365">
        <w:rPr>
          <w:rFonts w:ascii="Times" w:hAnsi="Times"/>
          <w:color w:val="000000" w:themeColor="text1"/>
          <w:sz w:val="22"/>
          <w:szCs w:val="22"/>
          <w:lang w:val="en-US"/>
        </w:rPr>
        <w:t>turn of the</w:t>
      </w:r>
      <w:r w:rsidR="00F57C6C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>
        <w:rPr>
          <w:rFonts w:ascii="Times" w:hAnsi="Times"/>
          <w:color w:val="000000" w:themeColor="text1"/>
          <w:sz w:val="22"/>
          <w:szCs w:val="22"/>
          <w:lang w:val="en-US"/>
        </w:rPr>
        <w:t>20</w:t>
      </w:r>
      <w:r w:rsidR="009036FB" w:rsidRPr="009036FB">
        <w:rPr>
          <w:rFonts w:ascii="Times" w:hAnsi="Times"/>
          <w:color w:val="000000" w:themeColor="text1"/>
          <w:sz w:val="22"/>
          <w:szCs w:val="22"/>
          <w:vertAlign w:val="superscript"/>
          <w:lang w:val="en-US"/>
        </w:rPr>
        <w:t>th</w:t>
      </w:r>
      <w:r w:rsidR="009036FB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F57C6C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century. The HBC was </w:t>
      </w:r>
      <w:r w:rsidR="00761551" w:rsidRPr="00371365">
        <w:rPr>
          <w:rFonts w:ascii="Times" w:hAnsi="Times"/>
          <w:color w:val="000000" w:themeColor="text1"/>
          <w:sz w:val="22"/>
          <w:szCs w:val="22"/>
          <w:lang w:val="en-US"/>
        </w:rPr>
        <w:t>incorporated on 22 May</w:t>
      </w:r>
      <w:r w:rsidR="00F57C6C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1</w:t>
      </w:r>
      <w:r w:rsidR="00CC2AB1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670, </w:t>
      </w:r>
      <w:r w:rsidR="00F57C6C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when </w:t>
      </w:r>
      <w:r w:rsidR="00CC2AB1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King Charles II </w:t>
      </w:r>
      <w:r w:rsidR="00375C30" w:rsidRPr="00371365">
        <w:rPr>
          <w:rFonts w:ascii="Times" w:hAnsi="Times"/>
          <w:color w:val="000000" w:themeColor="text1"/>
          <w:sz w:val="22"/>
          <w:szCs w:val="22"/>
          <w:lang w:val="en-US"/>
        </w:rPr>
        <w:t>granted</w:t>
      </w:r>
      <w:r w:rsidR="00CC2AB1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the </w:t>
      </w:r>
      <w:r w:rsidR="00E66B53" w:rsidRPr="00371365">
        <w:rPr>
          <w:rFonts w:ascii="Times" w:hAnsi="Times"/>
          <w:color w:val="000000" w:themeColor="text1"/>
          <w:sz w:val="22"/>
          <w:szCs w:val="22"/>
          <w:lang w:val="en-US"/>
        </w:rPr>
        <w:t>“</w:t>
      </w:r>
      <w:r w:rsidR="00CC2AB1" w:rsidRPr="00371365">
        <w:rPr>
          <w:rFonts w:ascii="Times" w:hAnsi="Times"/>
          <w:color w:val="000000" w:themeColor="text1"/>
          <w:sz w:val="22"/>
          <w:szCs w:val="22"/>
          <w:lang w:val="en-US"/>
        </w:rPr>
        <w:t>Governor and Company of Adventurers of Engl</w:t>
      </w:r>
      <w:r w:rsidR="00623DF7" w:rsidRPr="00371365">
        <w:rPr>
          <w:rFonts w:ascii="Times" w:hAnsi="Times"/>
          <w:color w:val="000000" w:themeColor="text1"/>
          <w:sz w:val="22"/>
          <w:szCs w:val="22"/>
          <w:lang w:val="en-US"/>
        </w:rPr>
        <w:t>and trading into Hudson's Bay</w:t>
      </w:r>
      <w:r w:rsidR="00E66B53" w:rsidRPr="00371365">
        <w:rPr>
          <w:rFonts w:ascii="Times" w:hAnsi="Times"/>
          <w:color w:val="000000" w:themeColor="text1"/>
          <w:sz w:val="22"/>
          <w:szCs w:val="22"/>
          <w:lang w:val="en-US"/>
        </w:rPr>
        <w:t>”</w:t>
      </w:r>
      <w:r w:rsidR="00623DF7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2D0C23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the monopoly </w:t>
      </w:r>
      <w:r w:rsidR="00375C30" w:rsidRPr="00371365">
        <w:rPr>
          <w:rFonts w:ascii="Times" w:hAnsi="Times"/>
          <w:color w:val="000000" w:themeColor="text1"/>
          <w:sz w:val="22"/>
          <w:szCs w:val="22"/>
          <w:lang w:val="en-US"/>
        </w:rPr>
        <w:t>on the trade of</w:t>
      </w:r>
      <w:r w:rsidR="00CC2AB1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furs </w:t>
      </w:r>
      <w:r w:rsidR="00375C30" w:rsidRPr="00371365">
        <w:rPr>
          <w:rFonts w:ascii="Times" w:hAnsi="Times"/>
          <w:color w:val="000000" w:themeColor="text1"/>
          <w:sz w:val="22"/>
          <w:szCs w:val="22"/>
          <w:lang w:val="en-US"/>
        </w:rPr>
        <w:t>with Indigenous peoples</w:t>
      </w:r>
      <w:r w:rsidR="005C501E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. Exploiting its power </w:t>
      </w:r>
      <w:r w:rsidR="005C501E" w:rsidRPr="00371365">
        <w:rPr>
          <w:rFonts w:ascii="Times" w:hAnsi="Times"/>
          <w:sz w:val="22"/>
          <w:szCs w:val="22"/>
          <w:lang w:val="en-US"/>
        </w:rPr>
        <w:t xml:space="preserve">as a monopolist and monopsonist, it </w:t>
      </w:r>
      <w:r w:rsidR="005512C6" w:rsidRPr="00371365">
        <w:rPr>
          <w:rFonts w:ascii="Times" w:hAnsi="Times"/>
          <w:sz w:val="22"/>
          <w:szCs w:val="22"/>
          <w:lang w:val="en-US"/>
        </w:rPr>
        <w:t>over</w:t>
      </w:r>
      <w:r w:rsidR="005C501E" w:rsidRPr="00371365">
        <w:rPr>
          <w:rFonts w:ascii="Times" w:hAnsi="Times"/>
          <w:sz w:val="22"/>
          <w:szCs w:val="22"/>
          <w:lang w:val="en-US"/>
        </w:rPr>
        <w:t>charged Indigenous people for European goods an</w:t>
      </w:r>
      <w:r w:rsidR="006E5675">
        <w:rPr>
          <w:rFonts w:ascii="Times" w:hAnsi="Times"/>
          <w:sz w:val="22"/>
          <w:szCs w:val="22"/>
          <w:lang w:val="en-US"/>
        </w:rPr>
        <w:t>d</w:t>
      </w:r>
      <w:r w:rsidR="005C501E" w:rsidRPr="00371365">
        <w:rPr>
          <w:rFonts w:ascii="Times" w:hAnsi="Times"/>
          <w:sz w:val="22"/>
          <w:szCs w:val="22"/>
          <w:lang w:val="en-US"/>
        </w:rPr>
        <w:t xml:space="preserve"> </w:t>
      </w:r>
      <w:r w:rsidR="001549AE" w:rsidRPr="00371365">
        <w:rPr>
          <w:rFonts w:ascii="Times" w:hAnsi="Times"/>
          <w:sz w:val="22"/>
          <w:szCs w:val="22"/>
          <w:lang w:val="en-US"/>
        </w:rPr>
        <w:t>underpaid</w:t>
      </w:r>
      <w:r w:rsidR="005C501E" w:rsidRPr="00371365">
        <w:rPr>
          <w:rFonts w:ascii="Times" w:hAnsi="Times"/>
          <w:sz w:val="22"/>
          <w:szCs w:val="22"/>
          <w:lang w:val="en-US"/>
        </w:rPr>
        <w:t xml:space="preserve"> them for furs </w:t>
      </w:r>
      <w:r w:rsidR="00CC2AB1" w:rsidRPr="00371365">
        <w:rPr>
          <w:rFonts w:ascii="Times" w:hAnsi="Times"/>
          <w:color w:val="000000" w:themeColor="text1"/>
          <w:sz w:val="22"/>
          <w:szCs w:val="22"/>
          <w:lang w:val="en-US"/>
        </w:rPr>
        <w:t>(Carlos and Lewis</w:t>
      </w:r>
      <w:r w:rsidR="007A11CF">
        <w:rPr>
          <w:rFonts w:ascii="Times" w:hAnsi="Times"/>
          <w:color w:val="000000" w:themeColor="text1"/>
          <w:sz w:val="22"/>
          <w:szCs w:val="22"/>
          <w:lang w:val="en-US"/>
        </w:rPr>
        <w:t xml:space="preserve"> 2</w:t>
      </w:r>
      <w:r w:rsidR="00CC2AB1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011). </w:t>
      </w:r>
      <w:r w:rsidR="001549AE" w:rsidRPr="00371365">
        <w:rPr>
          <w:rFonts w:ascii="Times" w:hAnsi="Times"/>
          <w:color w:val="000000" w:themeColor="text1"/>
          <w:sz w:val="22"/>
          <w:szCs w:val="22"/>
          <w:lang w:val="en-US"/>
        </w:rPr>
        <w:t>Furthermore, as t</w:t>
      </w:r>
      <w:r w:rsidR="00CC2AB1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he HBC’s </w:t>
      </w:r>
      <w:r w:rsidR="00796064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trade </w:t>
      </w:r>
      <w:r w:rsidR="00CC2AB1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network </w:t>
      </w:r>
      <w:r w:rsidR="008C3BCA" w:rsidRPr="00371365">
        <w:rPr>
          <w:rFonts w:ascii="Times" w:hAnsi="Times"/>
          <w:color w:val="000000" w:themeColor="text1"/>
          <w:sz w:val="22"/>
          <w:szCs w:val="22"/>
          <w:lang w:val="en-US"/>
        </w:rPr>
        <w:t>expanded, the company</w:t>
      </w:r>
      <w:r w:rsidR="00CC2AB1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1549AE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promoted white settlement and </w:t>
      </w:r>
      <w:r w:rsidR="002D72F3">
        <w:rPr>
          <w:rFonts w:ascii="Times" w:hAnsi="Times"/>
          <w:color w:val="000000" w:themeColor="text1"/>
          <w:sz w:val="22"/>
          <w:szCs w:val="22"/>
          <w:lang w:val="en-US"/>
        </w:rPr>
        <w:t>the</w:t>
      </w:r>
      <w:r w:rsidR="001549AE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displacement of Indigenous inhabitants</w:t>
      </w:r>
      <w:r w:rsidR="002D72F3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1C2A03" w:rsidRPr="00371365">
        <w:rPr>
          <w:rFonts w:ascii="Times" w:hAnsi="Times"/>
          <w:color w:val="000000" w:themeColor="text1"/>
          <w:sz w:val="22"/>
          <w:szCs w:val="22"/>
          <w:lang w:val="en-US"/>
        </w:rPr>
        <w:t>(Daschuk</w:t>
      </w:r>
      <w:r w:rsidR="007A11CF">
        <w:rPr>
          <w:rFonts w:ascii="Times" w:hAnsi="Times"/>
          <w:color w:val="000000" w:themeColor="text1"/>
          <w:sz w:val="22"/>
          <w:szCs w:val="22"/>
          <w:lang w:val="en-US"/>
        </w:rPr>
        <w:t xml:space="preserve"> 2</w:t>
      </w:r>
      <w:r w:rsidR="001C2A03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013). </w:t>
      </w:r>
      <w:r w:rsidR="000A1490" w:rsidRPr="00371365">
        <w:rPr>
          <w:rFonts w:ascii="Times" w:hAnsi="Times"/>
          <w:color w:val="000000" w:themeColor="text1"/>
          <w:sz w:val="22"/>
          <w:szCs w:val="22"/>
          <w:lang w:val="en-US"/>
        </w:rPr>
        <w:t>T</w:t>
      </w:r>
      <w:r w:rsidR="00CC2AB1" w:rsidRPr="00371365">
        <w:rPr>
          <w:rFonts w:ascii="Times" w:hAnsi="Times"/>
          <w:color w:val="000000" w:themeColor="text1"/>
          <w:sz w:val="22"/>
          <w:szCs w:val="22"/>
          <w:lang w:val="en-US"/>
        </w:rPr>
        <w:t>he fur trade suppl</w:t>
      </w:r>
      <w:r w:rsidR="004F7E59">
        <w:rPr>
          <w:rFonts w:ascii="Times" w:hAnsi="Times"/>
          <w:color w:val="000000" w:themeColor="text1"/>
          <w:sz w:val="22"/>
          <w:szCs w:val="22"/>
          <w:lang w:val="en-US"/>
        </w:rPr>
        <w:t>ied</w:t>
      </w:r>
      <w:r w:rsidR="00CC2AB1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most of the HBC’s revenues until the </w:t>
      </w:r>
      <w:r w:rsidR="006E5675">
        <w:rPr>
          <w:rFonts w:ascii="Times" w:hAnsi="Times"/>
          <w:color w:val="000000" w:themeColor="text1"/>
          <w:sz w:val="22"/>
          <w:szCs w:val="22"/>
          <w:lang w:val="en-US"/>
        </w:rPr>
        <w:t xml:space="preserve">early </w:t>
      </w:r>
      <w:r w:rsidR="006E5675">
        <w:rPr>
          <w:rFonts w:ascii="Times" w:hAnsi="Times"/>
          <w:color w:val="000000" w:themeColor="text1"/>
          <w:sz w:val="22"/>
          <w:szCs w:val="22"/>
          <w:lang w:val="en-US"/>
        </w:rPr>
        <w:lastRenderedPageBreak/>
        <w:t>1900s</w:t>
      </w:r>
      <w:r w:rsidR="00CC2AB1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, </w:t>
      </w:r>
      <w:r w:rsidR="000A1490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when </w:t>
      </w:r>
      <w:r w:rsidR="00CC2AB1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the HBC’s land sales department </w:t>
      </w:r>
      <w:r w:rsidR="006E5675">
        <w:rPr>
          <w:rFonts w:ascii="Times" w:hAnsi="Times"/>
          <w:color w:val="000000" w:themeColor="text1"/>
          <w:sz w:val="22"/>
          <w:szCs w:val="22"/>
          <w:lang w:val="en-US"/>
        </w:rPr>
        <w:t>and urban</w:t>
      </w:r>
      <w:r w:rsidR="00CC2AB1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310C15" w:rsidRPr="00371365">
        <w:rPr>
          <w:rFonts w:ascii="Times" w:hAnsi="Times"/>
          <w:color w:val="000000" w:themeColor="text1"/>
          <w:sz w:val="22"/>
          <w:szCs w:val="22"/>
          <w:lang w:val="en-US"/>
        </w:rPr>
        <w:t>department</w:t>
      </w:r>
      <w:r w:rsidR="00CC2AB1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stores</w:t>
      </w:r>
      <w:r w:rsidR="00360C55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6E5675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became more important </w:t>
      </w:r>
      <w:r w:rsidR="00CC2AB1" w:rsidRPr="00371365">
        <w:rPr>
          <w:rFonts w:ascii="Times" w:hAnsi="Times"/>
          <w:color w:val="000000" w:themeColor="text1"/>
          <w:sz w:val="22"/>
          <w:szCs w:val="22"/>
          <w:lang w:val="en-US"/>
        </w:rPr>
        <w:t>(Monod</w:t>
      </w:r>
      <w:r w:rsidR="007A11CF">
        <w:rPr>
          <w:rFonts w:ascii="Times" w:hAnsi="Times"/>
          <w:color w:val="000000" w:themeColor="text1"/>
          <w:sz w:val="22"/>
          <w:szCs w:val="22"/>
          <w:lang w:val="en-US"/>
        </w:rPr>
        <w:t xml:space="preserve"> 1</w:t>
      </w:r>
      <w:r w:rsidR="00CC2AB1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986). </w:t>
      </w:r>
      <w:r w:rsidR="001F6775">
        <w:rPr>
          <w:rFonts w:ascii="Times" w:hAnsi="Times"/>
          <w:color w:val="000000" w:themeColor="text1"/>
          <w:sz w:val="22"/>
          <w:szCs w:val="22"/>
          <w:lang w:val="en-US"/>
        </w:rPr>
        <w:t>The HBC subsequently evolved into a leading Canadian department store (Menkis and Troper 2015) and with the expansion of</w:t>
      </w:r>
      <w:r w:rsidR="00D701A5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retail,</w:t>
      </w:r>
      <w:r w:rsidR="00556820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B87921" w:rsidRPr="00371365">
        <w:rPr>
          <w:rFonts w:ascii="Times" w:hAnsi="Times"/>
          <w:color w:val="000000" w:themeColor="text1"/>
          <w:sz w:val="22"/>
          <w:szCs w:val="22"/>
          <w:lang w:val="en-US"/>
        </w:rPr>
        <w:t>the</w:t>
      </w:r>
      <w:r w:rsidR="00A35B46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fur trade became</w:t>
      </w:r>
      <w:r w:rsidR="00556820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A35B46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a </w:t>
      </w:r>
      <w:r w:rsidR="00556820" w:rsidRPr="00371365">
        <w:rPr>
          <w:rFonts w:ascii="Times" w:hAnsi="Times"/>
          <w:color w:val="000000" w:themeColor="text1"/>
          <w:sz w:val="22"/>
          <w:szCs w:val="22"/>
          <w:lang w:val="en-US"/>
        </w:rPr>
        <w:t>less important</w:t>
      </w:r>
      <w:r w:rsidR="002B17FF">
        <w:rPr>
          <w:rFonts w:ascii="Times" w:hAnsi="Times"/>
          <w:color w:val="000000" w:themeColor="text1"/>
          <w:sz w:val="22"/>
          <w:szCs w:val="22"/>
          <w:lang w:val="en-US"/>
        </w:rPr>
        <w:t>.</w:t>
      </w:r>
      <w:r w:rsidR="00F66476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2B17FF">
        <w:rPr>
          <w:rFonts w:ascii="Times" w:hAnsi="Times"/>
          <w:color w:val="000000" w:themeColor="text1"/>
          <w:sz w:val="22"/>
          <w:szCs w:val="22"/>
          <w:lang w:val="en-US"/>
        </w:rPr>
        <w:t xml:space="preserve">In </w:t>
      </w:r>
      <w:r w:rsidR="00F66476" w:rsidRPr="00371365">
        <w:rPr>
          <w:rFonts w:ascii="Times" w:hAnsi="Times"/>
          <w:color w:val="000000" w:themeColor="text1"/>
          <w:sz w:val="22"/>
          <w:szCs w:val="22"/>
          <w:lang w:val="en-US"/>
        </w:rPr>
        <w:t>the 1980s</w:t>
      </w:r>
      <w:r w:rsidR="008A10CB">
        <w:rPr>
          <w:rFonts w:ascii="Times" w:hAnsi="Times"/>
          <w:color w:val="000000" w:themeColor="text1"/>
          <w:sz w:val="22"/>
          <w:szCs w:val="22"/>
          <w:lang w:val="en-US"/>
        </w:rPr>
        <w:t>,</w:t>
      </w:r>
      <w:r w:rsidR="00D765BA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t</w:t>
      </w:r>
      <w:r w:rsidR="00C53C10" w:rsidRPr="00371365">
        <w:rPr>
          <w:rFonts w:ascii="Times" w:hAnsi="Times"/>
          <w:color w:val="000000" w:themeColor="text1"/>
          <w:sz w:val="22"/>
          <w:szCs w:val="22"/>
          <w:lang w:val="en-US"/>
        </w:rPr>
        <w:t>he HBC exited the fur trade</w:t>
      </w:r>
      <w:r w:rsidR="00F66476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altogether</w:t>
      </w:r>
      <w:r w:rsidR="00C53C10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(</w:t>
      </w:r>
      <w:r w:rsidR="00A91092">
        <w:rPr>
          <w:rFonts w:ascii="Times" w:hAnsi="Times"/>
          <w:color w:val="000000" w:themeColor="text1"/>
          <w:sz w:val="22"/>
          <w:szCs w:val="22"/>
          <w:lang w:val="en-US"/>
        </w:rPr>
        <w:t>Opp 2015</w:t>
      </w:r>
      <w:r w:rsidR="00C53C10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). </w:t>
      </w:r>
    </w:p>
    <w:p w14:paraId="28DA130B" w14:textId="790FA508" w:rsidR="00E25C85" w:rsidRPr="00371365" w:rsidRDefault="00DB45DB" w:rsidP="00F15072">
      <w:pPr>
        <w:pStyle w:val="NormalWeb"/>
        <w:spacing w:before="0" w:beforeAutospacing="0" w:after="0" w:afterAutospacing="0" w:line="480" w:lineRule="auto"/>
        <w:ind w:firstLine="709"/>
        <w:rPr>
          <w:rFonts w:ascii="Times" w:hAnsi="Times"/>
          <w:color w:val="000000" w:themeColor="text1"/>
          <w:sz w:val="22"/>
          <w:szCs w:val="22"/>
          <w:lang w:val="en-US"/>
        </w:rPr>
      </w:pPr>
      <w:r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Managerial awareness of the </w:t>
      </w:r>
      <w:r w:rsidR="00B74061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commercial </w:t>
      </w:r>
      <w:r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value of the </w:t>
      </w:r>
      <w:r w:rsidR="00C91B7E" w:rsidRPr="00371365">
        <w:rPr>
          <w:rFonts w:ascii="Times" w:hAnsi="Times"/>
          <w:color w:val="000000" w:themeColor="text1"/>
          <w:sz w:val="22"/>
          <w:szCs w:val="22"/>
          <w:lang w:val="en-US"/>
        </w:rPr>
        <w:t>HBC</w:t>
      </w:r>
      <w:r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’s history emerged at the turn of the </w:t>
      </w:r>
      <w:r w:rsidR="00AC495D">
        <w:rPr>
          <w:rFonts w:ascii="Times" w:hAnsi="Times"/>
          <w:color w:val="000000" w:themeColor="text1"/>
          <w:sz w:val="22"/>
          <w:szCs w:val="22"/>
          <w:lang w:val="en-US"/>
        </w:rPr>
        <w:t>20</w:t>
      </w:r>
      <w:r w:rsidR="00AC495D" w:rsidRPr="00AC495D">
        <w:rPr>
          <w:rFonts w:ascii="Times" w:hAnsi="Times"/>
          <w:color w:val="000000" w:themeColor="text1"/>
          <w:sz w:val="22"/>
          <w:szCs w:val="22"/>
          <w:vertAlign w:val="superscript"/>
          <w:lang w:val="en-US"/>
        </w:rPr>
        <w:t>th</w:t>
      </w:r>
      <w:r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century, when </w:t>
      </w:r>
      <w:r w:rsidR="00AC495D">
        <w:rPr>
          <w:rFonts w:ascii="Times" w:hAnsi="Times"/>
          <w:color w:val="000000" w:themeColor="text1"/>
          <w:sz w:val="22"/>
          <w:szCs w:val="22"/>
          <w:lang w:val="en-US"/>
        </w:rPr>
        <w:t xml:space="preserve">the firm made </w:t>
      </w:r>
      <w:r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historical documents </w:t>
      </w:r>
      <w:r w:rsidR="00AC495D">
        <w:rPr>
          <w:rFonts w:ascii="Times" w:hAnsi="Times"/>
          <w:color w:val="000000" w:themeColor="text1"/>
          <w:sz w:val="22"/>
          <w:szCs w:val="22"/>
          <w:lang w:val="en-US"/>
        </w:rPr>
        <w:t xml:space="preserve">available </w:t>
      </w:r>
      <w:r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to </w:t>
      </w:r>
      <w:r w:rsidR="00AC495D">
        <w:rPr>
          <w:rFonts w:ascii="Times" w:hAnsi="Times"/>
          <w:color w:val="000000" w:themeColor="text1"/>
          <w:sz w:val="22"/>
          <w:szCs w:val="22"/>
          <w:lang w:val="en-US"/>
        </w:rPr>
        <w:t xml:space="preserve">independent writers who wanted to </w:t>
      </w:r>
      <w:r w:rsidRPr="00371365">
        <w:rPr>
          <w:rFonts w:ascii="Times" w:hAnsi="Times"/>
          <w:color w:val="000000" w:themeColor="text1"/>
          <w:sz w:val="22"/>
          <w:szCs w:val="22"/>
          <w:lang w:val="en-US"/>
        </w:rPr>
        <w:t>write romantic accounts of the firm (Smith and Simeone</w:t>
      </w:r>
      <w:r w:rsidR="007A11CF">
        <w:rPr>
          <w:rFonts w:ascii="Times" w:hAnsi="Times"/>
          <w:color w:val="000000" w:themeColor="text1"/>
          <w:sz w:val="22"/>
          <w:szCs w:val="22"/>
          <w:lang w:val="en-US"/>
        </w:rPr>
        <w:t xml:space="preserve"> 2</w:t>
      </w:r>
      <w:r w:rsidRPr="00371365">
        <w:rPr>
          <w:rFonts w:ascii="Times" w:hAnsi="Times"/>
          <w:color w:val="000000" w:themeColor="text1"/>
          <w:sz w:val="22"/>
          <w:szCs w:val="22"/>
          <w:lang w:val="en-US"/>
        </w:rPr>
        <w:t>017).</w:t>
      </w:r>
      <w:r w:rsidR="00C91B7E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The systematic use of firm</w:t>
      </w:r>
      <w:r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history </w:t>
      </w:r>
      <w:r w:rsidR="00C91B7E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in </w:t>
      </w:r>
      <w:r w:rsidRPr="00371365">
        <w:rPr>
          <w:rFonts w:ascii="Times" w:hAnsi="Times"/>
          <w:color w:val="000000" w:themeColor="text1"/>
          <w:sz w:val="22"/>
          <w:szCs w:val="22"/>
          <w:lang w:val="en-US"/>
        </w:rPr>
        <w:t>stakeho</w:t>
      </w:r>
      <w:r w:rsidR="00B05D72" w:rsidRPr="00371365">
        <w:rPr>
          <w:rFonts w:ascii="Times" w:hAnsi="Times"/>
          <w:color w:val="000000" w:themeColor="text1"/>
          <w:sz w:val="22"/>
          <w:szCs w:val="22"/>
          <w:lang w:val="en-US"/>
        </w:rPr>
        <w:t>lder</w:t>
      </w:r>
      <w:r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C91B7E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relations </w:t>
      </w:r>
      <w:r w:rsidR="00AC495D">
        <w:rPr>
          <w:rFonts w:ascii="Times" w:hAnsi="Times"/>
          <w:color w:val="000000" w:themeColor="text1"/>
          <w:sz w:val="22"/>
          <w:szCs w:val="22"/>
          <w:lang w:val="en-US"/>
        </w:rPr>
        <w:t>emerged with</w:t>
      </w:r>
      <w:r w:rsidR="00C91B7E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the establishment of </w:t>
      </w:r>
      <w:r w:rsidR="00DC4288">
        <w:rPr>
          <w:rFonts w:ascii="Times" w:hAnsi="Times"/>
          <w:color w:val="000000" w:themeColor="text1"/>
          <w:sz w:val="22"/>
          <w:szCs w:val="22"/>
          <w:lang w:val="en-US"/>
        </w:rPr>
        <w:t xml:space="preserve">a corporate archive </w:t>
      </w:r>
      <w:r w:rsidR="00B63567" w:rsidRPr="00371365">
        <w:rPr>
          <w:rFonts w:ascii="Times" w:eastAsia="Calibri" w:hAnsi="Times"/>
          <w:color w:val="000000" w:themeColor="text1"/>
          <w:sz w:val="22"/>
          <w:szCs w:val="22"/>
          <w:lang w:val="en-US" w:eastAsia="en-US"/>
        </w:rPr>
        <w:t>in the 1920s</w:t>
      </w:r>
      <w:r w:rsidR="00C91B7E" w:rsidRPr="00371365">
        <w:rPr>
          <w:rFonts w:ascii="Times" w:eastAsia="Calibri" w:hAnsi="Times"/>
          <w:color w:val="000000" w:themeColor="text1"/>
          <w:sz w:val="22"/>
          <w:szCs w:val="22"/>
          <w:lang w:val="en-US" w:eastAsia="en-US"/>
        </w:rPr>
        <w:t xml:space="preserve"> (Ross and Morton</w:t>
      </w:r>
      <w:r w:rsidR="007A11CF">
        <w:rPr>
          <w:rFonts w:ascii="Times" w:eastAsia="Calibri" w:hAnsi="Times"/>
          <w:color w:val="000000" w:themeColor="text1"/>
          <w:sz w:val="22"/>
          <w:szCs w:val="22"/>
          <w:lang w:val="en-US" w:eastAsia="en-US"/>
        </w:rPr>
        <w:t xml:space="preserve"> 1</w:t>
      </w:r>
      <w:r w:rsidR="00C91B7E" w:rsidRPr="00371365">
        <w:rPr>
          <w:rFonts w:ascii="Times" w:eastAsia="Calibri" w:hAnsi="Times"/>
          <w:color w:val="000000" w:themeColor="text1"/>
          <w:sz w:val="22"/>
          <w:szCs w:val="22"/>
          <w:lang w:val="en-US" w:eastAsia="en-US"/>
        </w:rPr>
        <w:t>985)</w:t>
      </w:r>
      <w:r w:rsidRPr="00371365">
        <w:rPr>
          <w:rFonts w:ascii="Times" w:hAnsi="Times"/>
          <w:color w:val="000000" w:themeColor="text1"/>
          <w:sz w:val="22"/>
          <w:szCs w:val="22"/>
          <w:lang w:val="en-US"/>
        </w:rPr>
        <w:t>.</w:t>
      </w:r>
      <w:r w:rsidR="00547845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707E95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However, </w:t>
      </w:r>
      <w:r w:rsidR="008754F7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since the mid-</w:t>
      </w:r>
      <w:r w:rsidR="00D51CAC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20</w:t>
      </w:r>
      <w:r w:rsidR="00D51CAC" w:rsidRPr="00D51CAC">
        <w:rPr>
          <w:rFonts w:ascii="Times" w:hAnsi="Times"/>
          <w:color w:val="000000" w:themeColor="text1"/>
          <w:sz w:val="22"/>
          <w:szCs w:val="22"/>
          <w:shd w:val="clear" w:color="auto" w:fill="FFFFFF"/>
          <w:vertAlign w:val="superscript"/>
          <w:lang w:val="en-US"/>
        </w:rPr>
        <w:t>th</w:t>
      </w:r>
      <w:r w:rsidR="008754F7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century, </w:t>
      </w:r>
      <w:r w:rsidR="00D67A95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the HBC has been repeatedly confronted </w:t>
      </w:r>
      <w:r w:rsidR="00B50D20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by Indigenous groups </w:t>
      </w:r>
      <w:r w:rsidR="00A51285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with </w:t>
      </w:r>
      <w:r w:rsidR="00D67A95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accusation</w:t>
      </w:r>
      <w:r w:rsidR="007F75B1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s</w:t>
      </w:r>
      <w:r w:rsidR="00D67A95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that it </w:t>
      </w:r>
      <w:r w:rsidR="00A51285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has </w:t>
      </w:r>
      <w:r w:rsidR="00D67A95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systematically exploited</w:t>
      </w:r>
      <w:r w:rsidR="007F75B1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</w:t>
      </w:r>
      <w:r w:rsidR="00B50D20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their ancestors</w:t>
      </w:r>
      <w:r w:rsidR="00D67A95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. </w:t>
      </w:r>
      <w:r w:rsidR="00F15072" w:rsidRPr="00371365">
        <w:rPr>
          <w:rFonts w:ascii="Times" w:hAnsi="Times"/>
          <w:color w:val="000000" w:themeColor="text1"/>
          <w:sz w:val="22"/>
          <w:szCs w:val="22"/>
          <w:lang w:val="en-US"/>
        </w:rPr>
        <w:t>The</w:t>
      </w:r>
      <w:r w:rsidR="00B50D20">
        <w:rPr>
          <w:rFonts w:ascii="Times" w:hAnsi="Times"/>
          <w:color w:val="000000" w:themeColor="text1"/>
          <w:sz w:val="22"/>
          <w:szCs w:val="22"/>
          <w:lang w:val="en-US"/>
        </w:rPr>
        <w:t xml:space="preserve"> Indigenous contingent of Canadian society </w:t>
      </w:r>
      <w:r w:rsidR="002B2AB4">
        <w:rPr>
          <w:rFonts w:ascii="Times" w:hAnsi="Times"/>
          <w:color w:val="000000" w:themeColor="text1"/>
          <w:sz w:val="22"/>
          <w:szCs w:val="22"/>
          <w:lang w:val="en-US"/>
        </w:rPr>
        <w:t>continue</w:t>
      </w:r>
      <w:r w:rsidR="00B50D20">
        <w:rPr>
          <w:rFonts w:ascii="Times" w:hAnsi="Times"/>
          <w:color w:val="000000" w:themeColor="text1"/>
          <w:sz w:val="22"/>
          <w:szCs w:val="22"/>
          <w:lang w:val="en-US"/>
        </w:rPr>
        <w:t>s</w:t>
      </w:r>
      <w:r w:rsidR="002B2AB4">
        <w:rPr>
          <w:rFonts w:ascii="Times" w:hAnsi="Times"/>
          <w:color w:val="000000" w:themeColor="text1"/>
          <w:sz w:val="22"/>
          <w:szCs w:val="22"/>
          <w:lang w:val="en-US"/>
        </w:rPr>
        <w:t xml:space="preserve"> to </w:t>
      </w:r>
      <w:r w:rsidR="00F15072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form a </w:t>
      </w:r>
      <w:r w:rsidR="00147BCB" w:rsidRPr="00371365">
        <w:rPr>
          <w:rFonts w:ascii="Times" w:hAnsi="Times"/>
          <w:color w:val="000000" w:themeColor="text1"/>
          <w:sz w:val="22"/>
          <w:szCs w:val="22"/>
          <w:lang w:val="en-US"/>
        </w:rPr>
        <w:t>socio-economically deprived</w:t>
      </w:r>
      <w:r w:rsidR="00F15072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“Fourth World” </w:t>
      </w:r>
      <w:r w:rsidR="003A1989" w:rsidRPr="00371365">
        <w:rPr>
          <w:rFonts w:ascii="Times" w:hAnsi="Times"/>
          <w:color w:val="000000" w:themeColor="text1"/>
          <w:sz w:val="22"/>
          <w:szCs w:val="22"/>
          <w:lang w:val="en-US"/>
        </w:rPr>
        <w:t>that is characteristic of</w:t>
      </w:r>
      <w:r w:rsidR="00F15072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settler-colonialist countries such as Canada, the US and Australia</w:t>
      </w:r>
      <w:r w:rsidR="006312EE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(Johnson</w:t>
      </w:r>
      <w:r w:rsidR="007A11CF">
        <w:rPr>
          <w:rFonts w:ascii="Times" w:hAnsi="Times"/>
          <w:color w:val="000000" w:themeColor="text1"/>
          <w:sz w:val="22"/>
          <w:szCs w:val="22"/>
          <w:lang w:val="en-US"/>
        </w:rPr>
        <w:t xml:space="preserve"> 2</w:t>
      </w:r>
      <w:r w:rsidR="00603767">
        <w:rPr>
          <w:rFonts w:ascii="Times" w:hAnsi="Times"/>
          <w:color w:val="000000" w:themeColor="text1"/>
          <w:sz w:val="22"/>
          <w:szCs w:val="22"/>
          <w:lang w:val="en-US"/>
        </w:rPr>
        <w:t>002</w:t>
      </w:r>
      <w:r w:rsidR="006312EE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). </w:t>
      </w:r>
      <w:r w:rsidR="00D67A95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Research </w:t>
      </w:r>
      <w:r w:rsidR="00147BCB" w:rsidRPr="00371365">
        <w:rPr>
          <w:rFonts w:ascii="Times" w:hAnsi="Times"/>
          <w:color w:val="000000" w:themeColor="text1"/>
          <w:sz w:val="22"/>
          <w:szCs w:val="22"/>
          <w:lang w:val="en-US"/>
        </w:rPr>
        <w:t>generally ascribes th</w:t>
      </w:r>
      <w:r w:rsidR="008309EC">
        <w:rPr>
          <w:rFonts w:ascii="Times" w:hAnsi="Times"/>
          <w:color w:val="000000" w:themeColor="text1"/>
          <w:sz w:val="22"/>
          <w:szCs w:val="22"/>
          <w:lang w:val="en-US"/>
        </w:rPr>
        <w:t>is predicament</w:t>
      </w:r>
      <w:r w:rsidR="00147BCB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to </w:t>
      </w:r>
      <w:r w:rsidR="00A51285" w:rsidRPr="00371365">
        <w:rPr>
          <w:rFonts w:ascii="Times" w:hAnsi="Times"/>
          <w:color w:val="000000" w:themeColor="text1"/>
          <w:sz w:val="22"/>
          <w:szCs w:val="22"/>
          <w:lang w:val="en-US"/>
        </w:rPr>
        <w:t>the</w:t>
      </w:r>
      <w:r w:rsidR="00D67A95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A51285" w:rsidRPr="00371365">
        <w:rPr>
          <w:rFonts w:ascii="Times" w:hAnsi="Times"/>
          <w:color w:val="000000" w:themeColor="text1"/>
          <w:sz w:val="22"/>
          <w:szCs w:val="22"/>
          <w:lang w:val="en-US"/>
        </w:rPr>
        <w:t>persistence</w:t>
      </w:r>
      <w:r w:rsidR="00D67A95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of </w:t>
      </w:r>
      <w:r w:rsidR="001D2173" w:rsidRPr="00371365">
        <w:rPr>
          <w:rFonts w:ascii="Times" w:hAnsi="Times"/>
          <w:color w:val="000000" w:themeColor="text1"/>
          <w:sz w:val="22"/>
          <w:szCs w:val="22"/>
          <w:lang w:val="en-US"/>
        </w:rPr>
        <w:t>racist</w:t>
      </w:r>
      <w:r w:rsidR="00147BCB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and</w:t>
      </w:r>
      <w:r w:rsidR="001D2173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D67A95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colonial </w:t>
      </w:r>
      <w:r w:rsidR="00147BCB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cultural </w:t>
      </w:r>
      <w:r w:rsidR="00D67A95" w:rsidRPr="00371365">
        <w:rPr>
          <w:rFonts w:ascii="Times" w:hAnsi="Times"/>
          <w:color w:val="000000" w:themeColor="text1"/>
          <w:sz w:val="22"/>
          <w:szCs w:val="22"/>
          <w:lang w:val="en-US"/>
        </w:rPr>
        <w:t>institutions</w:t>
      </w:r>
      <w:r w:rsidR="000E60FB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that </w:t>
      </w:r>
      <w:r w:rsidR="00B50D20">
        <w:rPr>
          <w:rFonts w:ascii="Times" w:hAnsi="Times"/>
          <w:color w:val="000000" w:themeColor="text1"/>
          <w:sz w:val="22"/>
          <w:szCs w:val="22"/>
          <w:lang w:val="en-US"/>
        </w:rPr>
        <w:t>facilitate</w:t>
      </w:r>
      <w:r w:rsidR="000E60FB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D67A95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“racial extractivism” </w:t>
      </w:r>
      <w:r w:rsidR="0024147D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and inequality </w:t>
      </w:r>
      <w:r w:rsidR="00D67A95" w:rsidRPr="00371365">
        <w:rPr>
          <w:rFonts w:ascii="Times" w:hAnsi="Times"/>
          <w:color w:val="000000" w:themeColor="text1"/>
          <w:sz w:val="22"/>
          <w:szCs w:val="22"/>
          <w:lang w:val="en-US"/>
        </w:rPr>
        <w:t>(</w:t>
      </w:r>
      <w:r w:rsidR="000E60FB" w:rsidRPr="00371365">
        <w:rPr>
          <w:rFonts w:ascii="Times" w:hAnsi="Times"/>
          <w:color w:val="000000" w:themeColor="text1"/>
          <w:sz w:val="22"/>
          <w:szCs w:val="22"/>
          <w:lang w:val="en-US"/>
        </w:rPr>
        <w:t>Preston</w:t>
      </w:r>
      <w:r w:rsidR="007A11CF">
        <w:rPr>
          <w:rFonts w:ascii="Times" w:hAnsi="Times"/>
          <w:color w:val="000000" w:themeColor="text1"/>
          <w:sz w:val="22"/>
          <w:szCs w:val="22"/>
          <w:lang w:val="en-US"/>
        </w:rPr>
        <w:t xml:space="preserve"> 2</w:t>
      </w:r>
      <w:r w:rsidR="000E60FB" w:rsidRPr="00371365">
        <w:rPr>
          <w:rFonts w:ascii="Times" w:hAnsi="Times"/>
          <w:color w:val="000000" w:themeColor="text1"/>
          <w:sz w:val="22"/>
          <w:szCs w:val="22"/>
          <w:lang w:val="en-US"/>
        </w:rPr>
        <w:t>017)</w:t>
      </w:r>
      <w:r w:rsidR="00D67A95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. </w:t>
      </w:r>
      <w:r w:rsidR="008309EC">
        <w:rPr>
          <w:rFonts w:ascii="Times" w:hAnsi="Times"/>
          <w:color w:val="000000" w:themeColor="text1"/>
          <w:sz w:val="22"/>
          <w:szCs w:val="22"/>
          <w:lang w:val="en-US"/>
        </w:rPr>
        <w:t>Against this backdrop, the broader impact of the consecutive episodes of</w:t>
      </w:r>
      <w:r w:rsidR="00997B53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Indigenous activism </w:t>
      </w:r>
      <w:r w:rsidR="008309EC">
        <w:rPr>
          <w:rFonts w:ascii="Times" w:hAnsi="Times"/>
          <w:color w:val="000000" w:themeColor="text1"/>
          <w:sz w:val="22"/>
          <w:szCs w:val="22"/>
          <w:lang w:val="en-US"/>
        </w:rPr>
        <w:t>of</w:t>
      </w:r>
      <w:r w:rsidR="00CB7D3F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the last decades</w:t>
      </w:r>
      <w:r w:rsidR="00997B53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remains </w:t>
      </w:r>
      <w:r w:rsidR="008309EC">
        <w:rPr>
          <w:rFonts w:ascii="Times" w:hAnsi="Times"/>
          <w:color w:val="000000" w:themeColor="text1"/>
          <w:sz w:val="22"/>
          <w:szCs w:val="22"/>
          <w:lang w:val="en-US"/>
        </w:rPr>
        <w:t>questionable</w:t>
      </w:r>
      <w:r w:rsidR="00997B53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(Barker</w:t>
      </w:r>
      <w:r w:rsidR="007A11CF">
        <w:rPr>
          <w:rFonts w:ascii="Times" w:hAnsi="Times"/>
          <w:color w:val="000000" w:themeColor="text1"/>
          <w:sz w:val="22"/>
          <w:szCs w:val="22"/>
          <w:lang w:val="en-US"/>
        </w:rPr>
        <w:t xml:space="preserve"> 2</w:t>
      </w:r>
      <w:r w:rsidR="00997B53" w:rsidRPr="00371365">
        <w:rPr>
          <w:rFonts w:ascii="Times" w:hAnsi="Times"/>
          <w:color w:val="000000" w:themeColor="text1"/>
          <w:sz w:val="22"/>
          <w:szCs w:val="22"/>
          <w:lang w:val="en-US"/>
        </w:rPr>
        <w:t>015).</w:t>
      </w:r>
      <w:r w:rsidR="00D67A95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</w:p>
    <w:p w14:paraId="432E8ED6" w14:textId="77777777" w:rsidR="00D67A95" w:rsidRPr="00371365" w:rsidRDefault="00D67A95" w:rsidP="00F46EE7">
      <w:pPr>
        <w:pStyle w:val="NormalWeb"/>
        <w:spacing w:before="0" w:beforeAutospacing="0" w:after="0" w:afterAutospacing="0" w:line="480" w:lineRule="auto"/>
        <w:rPr>
          <w:rFonts w:ascii="Times" w:hAnsi="Times"/>
          <w:color w:val="000000" w:themeColor="text1"/>
          <w:sz w:val="22"/>
          <w:szCs w:val="22"/>
          <w:lang w:val="en-US"/>
        </w:rPr>
      </w:pPr>
    </w:p>
    <w:p w14:paraId="13EFDF1D" w14:textId="1B6ACBB0" w:rsidR="00B36DFF" w:rsidRPr="00371365" w:rsidRDefault="00B36DFF" w:rsidP="009A10B2">
      <w:pPr>
        <w:spacing w:line="480" w:lineRule="auto"/>
        <w:rPr>
          <w:rFonts w:ascii="Times" w:hAnsi="Times"/>
          <w:b/>
          <w:sz w:val="22"/>
          <w:szCs w:val="22"/>
          <w:lang w:val="en-US"/>
        </w:rPr>
      </w:pPr>
      <w:r w:rsidRPr="00371365">
        <w:rPr>
          <w:rFonts w:ascii="Times" w:hAnsi="Times"/>
          <w:b/>
          <w:sz w:val="22"/>
          <w:szCs w:val="22"/>
          <w:lang w:val="en-US"/>
        </w:rPr>
        <w:t>Data</w:t>
      </w:r>
      <w:r w:rsidR="00A60C94">
        <w:rPr>
          <w:rFonts w:ascii="Times" w:hAnsi="Times"/>
          <w:b/>
          <w:sz w:val="22"/>
          <w:szCs w:val="22"/>
          <w:lang w:val="en-US"/>
        </w:rPr>
        <w:t xml:space="preserve"> and method</w:t>
      </w:r>
    </w:p>
    <w:p w14:paraId="4F50D336" w14:textId="5ADF3038" w:rsidR="009448FA" w:rsidRPr="00371365" w:rsidRDefault="00462138" w:rsidP="009448FA">
      <w:pPr>
        <w:spacing w:line="480" w:lineRule="auto"/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</w:pPr>
      <w:r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Our longitudinal</w:t>
      </w:r>
      <w:r w:rsidR="00F87D68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analysis </w:t>
      </w:r>
      <w:r w:rsidR="000853E9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of</w:t>
      </w:r>
      <w:r w:rsidR="007F19B7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the HBC</w:t>
      </w:r>
      <w:r w:rsidR="000853E9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’s </w:t>
      </w:r>
      <w:r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engagement with</w:t>
      </w:r>
      <w:r w:rsidR="006971B0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history</w:t>
      </w:r>
      <w:r w:rsidR="007E5FB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</w:t>
      </w:r>
      <w:r w:rsidR="007F19B7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rests</w:t>
      </w:r>
      <w:r w:rsidR="009A10B2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on </w:t>
      </w:r>
      <w:r w:rsidR="008047D8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a number of </w:t>
      </w:r>
      <w:r w:rsidR="00B07B42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historical </w:t>
      </w:r>
      <w:r w:rsidR="008047D8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data sources. First</w:t>
      </w:r>
      <w:r w:rsidR="0099488B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, </w:t>
      </w:r>
      <w:r w:rsidR="007F19B7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for information on the firm’s use of history </w:t>
      </w:r>
      <w:r w:rsidR="00167536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and the </w:t>
      </w:r>
      <w:r w:rsidR="001F498C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associated </w:t>
      </w:r>
      <w:r w:rsidR="00167536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managerial decision-making process </w:t>
      </w:r>
      <w:r w:rsidR="00C343B7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w</w:t>
      </w:r>
      <w:r w:rsidR="00167536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e dre</w:t>
      </w:r>
      <w:r w:rsidR="00207FFD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w on the</w:t>
      </w:r>
      <w:r w:rsidR="009A10B2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</w:t>
      </w:r>
      <w:r w:rsidR="00207FFD" w:rsidRPr="00371365">
        <w:rPr>
          <w:rFonts w:ascii="Times" w:eastAsia="Calibri" w:hAnsi="Times"/>
          <w:color w:val="000000" w:themeColor="text1"/>
          <w:sz w:val="22"/>
          <w:szCs w:val="22"/>
          <w:highlight w:val="white"/>
          <w:lang w:val="en-US" w:eastAsia="en-US"/>
        </w:rPr>
        <w:t>Hudson’s Bay Company Archives (HBCA)</w:t>
      </w:r>
      <w:r w:rsidR="00207FFD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</w:t>
      </w:r>
      <w:r w:rsidR="009A10B2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in Winnipeg</w:t>
      </w:r>
      <w:r w:rsidR="00456072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, which </w:t>
      </w:r>
      <w:r w:rsidR="004F2E7E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stretch</w:t>
      </w:r>
      <w:r w:rsidR="00456072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es</w:t>
      </w:r>
      <w:r w:rsidR="004F2E7E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about three kilometers. </w:t>
      </w:r>
      <w:r w:rsidR="0002327F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In particular, we consulted</w:t>
      </w:r>
      <w:r w:rsidR="00F47E4A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</w:t>
      </w:r>
      <w:r w:rsidR="0002327F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board</w:t>
      </w:r>
      <w:r w:rsidR="00162472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</w:t>
      </w:r>
      <w:r w:rsidR="002D7745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minutes</w:t>
      </w:r>
      <w:r w:rsidR="0002327F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, the CEO’s collection of inbound correspondence, correspondence of the Canadian head office and files related to the 1995 anniversary. </w:t>
      </w:r>
      <w:r w:rsidR="00167536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D</w:t>
      </w:r>
      <w:r w:rsidR="00067562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ue</w:t>
      </w:r>
      <w:r w:rsidR="00553B55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to</w:t>
      </w:r>
      <w:r w:rsidR="00067562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</w:t>
      </w:r>
      <w:r w:rsidR="009874B4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the </w:t>
      </w:r>
      <w:r w:rsidR="001F0D85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huge </w:t>
      </w:r>
      <w:r w:rsidR="009874B4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size of the archive</w:t>
      </w:r>
      <w:r w:rsidR="001F0D85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and </w:t>
      </w:r>
      <w:r w:rsidR="00067562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the lacking indexation of recent documents, </w:t>
      </w:r>
      <w:r w:rsidR="00DB58A8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we could not select </w:t>
      </w:r>
      <w:r w:rsidR="00067562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documents</w:t>
      </w:r>
      <w:r w:rsidR="00F47E4A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</w:t>
      </w:r>
      <w:r w:rsidR="00067562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systematically</w:t>
      </w:r>
      <w:r w:rsidR="00DB58A8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; instead, we used the help</w:t>
      </w:r>
      <w:r w:rsidR="00C478A5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</w:t>
      </w:r>
      <w:r w:rsidR="00DB58A8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of HBC archivists</w:t>
      </w:r>
      <w:r w:rsidR="00C478A5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. </w:t>
      </w:r>
      <w:r w:rsidR="00C45B44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Compensating for potential selection bias, </w:t>
      </w:r>
      <w:r w:rsidR="00C478A5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we </w:t>
      </w:r>
      <w:r w:rsidR="009874B4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complemented our archival </w:t>
      </w:r>
      <w:r w:rsidR="00424F7C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data with </w:t>
      </w:r>
      <w:r w:rsidR="00F47E4A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historical literature on the HBC</w:t>
      </w:r>
      <w:r w:rsidR="008047D8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, a</w:t>
      </w:r>
      <w:r w:rsidR="00F30B1E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large part of </w:t>
      </w:r>
      <w:r w:rsidR="008047D8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lastRenderedPageBreak/>
        <w:t>which</w:t>
      </w:r>
      <w:r w:rsidR="00F30B1E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is contained in the HBCA library in Winnipeg</w:t>
      </w:r>
      <w:r w:rsidR="008047D8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. </w:t>
      </w:r>
      <w:r w:rsidR="009448FA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In addition, we searched the catalogue of the National Library of Canada for works </w:t>
      </w:r>
      <w:r w:rsidR="000337A3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that </w:t>
      </w:r>
      <w:r w:rsidR="009448FA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allowed us </w:t>
      </w:r>
      <w:r w:rsidR="002A3F0F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to </w:t>
      </w:r>
      <w:r w:rsidR="009448FA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reinforce our reconstruction of the HBC’s history.</w:t>
      </w:r>
      <w:r w:rsidR="00496EAC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</w:t>
      </w:r>
      <w:r w:rsidR="00496EAC" w:rsidRPr="00371365">
        <w:rPr>
          <w:rFonts w:ascii="Times" w:hAnsi="Times"/>
          <w:color w:val="000000" w:themeColor="text1"/>
          <w:sz w:val="22"/>
          <w:szCs w:val="22"/>
          <w:lang w:val="en-US"/>
        </w:rPr>
        <w:t>The sampling of historical literature followed a “snowball” approach: we added books to our database as long as the added material was relevant and non-redundant (Biernacki and Waldorf</w:t>
      </w:r>
      <w:r w:rsidR="007A11CF">
        <w:rPr>
          <w:rFonts w:ascii="Times" w:hAnsi="Times"/>
          <w:color w:val="000000" w:themeColor="text1"/>
          <w:sz w:val="22"/>
          <w:szCs w:val="22"/>
          <w:lang w:val="en-US"/>
        </w:rPr>
        <w:t xml:space="preserve"> 1</w:t>
      </w:r>
      <w:r w:rsidR="00496EAC" w:rsidRPr="00371365">
        <w:rPr>
          <w:rFonts w:ascii="Times" w:hAnsi="Times"/>
          <w:color w:val="000000" w:themeColor="text1"/>
          <w:sz w:val="22"/>
          <w:szCs w:val="22"/>
          <w:lang w:val="en-US"/>
        </w:rPr>
        <w:t>981).</w:t>
      </w:r>
    </w:p>
    <w:p w14:paraId="78F28B69" w14:textId="36A97075" w:rsidR="0018492C" w:rsidRPr="00371365" w:rsidRDefault="00BD5D28" w:rsidP="0018492C">
      <w:pPr>
        <w:spacing w:line="480" w:lineRule="auto"/>
        <w:ind w:firstLine="709"/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</w:pPr>
      <w:r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Then</w:t>
      </w:r>
      <w:r w:rsidR="00067562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, i</w:t>
      </w:r>
      <w:r w:rsidR="005D0F6C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n order to observe problematizations of the HBC’s past, we</w:t>
      </w:r>
      <w:r w:rsidR="00B75A7F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consulted </w:t>
      </w:r>
      <w:r w:rsidR="00871813" w:rsidRPr="00371365">
        <w:rPr>
          <w:rFonts w:ascii="Times" w:hAnsi="Times"/>
          <w:color w:val="000000" w:themeColor="text1"/>
          <w:sz w:val="22"/>
          <w:szCs w:val="22"/>
          <w:lang w:val="en-US"/>
        </w:rPr>
        <w:t>company and third</w:t>
      </w:r>
      <w:r w:rsidR="00871813">
        <w:rPr>
          <w:rFonts w:ascii="Times" w:hAnsi="Times"/>
          <w:color w:val="000000" w:themeColor="text1"/>
          <w:sz w:val="22"/>
          <w:szCs w:val="22"/>
          <w:lang w:val="en-US"/>
        </w:rPr>
        <w:t>-</w:t>
      </w:r>
      <w:r w:rsidR="00871813" w:rsidRPr="00371365">
        <w:rPr>
          <w:rFonts w:ascii="Times" w:hAnsi="Times"/>
          <w:color w:val="000000" w:themeColor="text1"/>
          <w:sz w:val="22"/>
          <w:szCs w:val="22"/>
          <w:lang w:val="en-US"/>
        </w:rPr>
        <w:t>part</w:t>
      </w:r>
      <w:r w:rsidR="00871813">
        <w:rPr>
          <w:rFonts w:ascii="Times" w:hAnsi="Times"/>
          <w:color w:val="000000" w:themeColor="text1"/>
          <w:sz w:val="22"/>
          <w:szCs w:val="22"/>
          <w:lang w:val="en-US"/>
        </w:rPr>
        <w:t>y</w:t>
      </w:r>
      <w:r w:rsidR="00871813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B75A7F" w:rsidRPr="00371365">
        <w:rPr>
          <w:rFonts w:ascii="Times" w:hAnsi="Times"/>
          <w:color w:val="000000" w:themeColor="text1"/>
          <w:sz w:val="22"/>
          <w:szCs w:val="22"/>
          <w:lang w:val="en-US"/>
        </w:rPr>
        <w:t>documents related to the firm’s</w:t>
      </w:r>
      <w:r w:rsidR="006536DF">
        <w:rPr>
          <w:rFonts w:ascii="Times" w:hAnsi="Times"/>
          <w:color w:val="000000" w:themeColor="text1"/>
          <w:sz w:val="22"/>
          <w:szCs w:val="22"/>
          <w:lang w:val="en-US"/>
        </w:rPr>
        <w:t xml:space="preserve"> stakeholder</w:t>
      </w:r>
      <w:r w:rsidR="00B75A7F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relations. In particular, we </w:t>
      </w:r>
      <w:r w:rsidR="009E4F41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performed keyword database searches of</w:t>
      </w:r>
      <w:r w:rsidR="005D0F6C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</w:t>
      </w:r>
      <w:r w:rsidR="008A14B1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HBC financial reports and </w:t>
      </w:r>
      <w:r w:rsidR="000C05DE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three </w:t>
      </w:r>
      <w:r w:rsidR="005D0F6C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newspapers</w:t>
      </w:r>
      <w:r w:rsidR="008A14B1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: </w:t>
      </w:r>
      <w:r w:rsidR="00EE52F2" w:rsidRPr="00371365">
        <w:rPr>
          <w:rFonts w:ascii="Times" w:hAnsi="Times"/>
          <w:color w:val="000000" w:themeColor="text1"/>
          <w:sz w:val="22"/>
          <w:szCs w:val="22"/>
          <w:lang w:val="en-US"/>
        </w:rPr>
        <w:t>The</w:t>
      </w:r>
      <w:r w:rsidR="009E4F41" w:rsidRPr="00371365">
        <w:rPr>
          <w:rFonts w:ascii="Times" w:hAnsi="Times"/>
          <w:color w:val="000000" w:themeColor="text1"/>
          <w:lang w:val="en-US"/>
        </w:rPr>
        <w:t xml:space="preserve"> </w:t>
      </w:r>
      <w:r w:rsidR="009E4F41" w:rsidRPr="00371365">
        <w:rPr>
          <w:rFonts w:ascii="Times" w:hAnsi="Times"/>
          <w:i/>
          <w:iCs/>
          <w:color w:val="000000" w:themeColor="text1"/>
          <w:sz w:val="22"/>
          <w:szCs w:val="22"/>
          <w:lang w:val="en-US"/>
        </w:rPr>
        <w:t>Globe and Mail</w:t>
      </w:r>
      <w:r w:rsidR="00656B05" w:rsidRPr="00371365">
        <w:rPr>
          <w:rFonts w:ascii="Times" w:hAnsi="Times"/>
          <w:i/>
          <w:iCs/>
          <w:color w:val="000000" w:themeColor="text1"/>
          <w:sz w:val="22"/>
          <w:szCs w:val="22"/>
          <w:lang w:val="en-US"/>
        </w:rPr>
        <w:t xml:space="preserve"> </w:t>
      </w:r>
      <w:r w:rsidR="00656B05" w:rsidRPr="00371365">
        <w:rPr>
          <w:rFonts w:ascii="Times" w:hAnsi="Times"/>
          <w:iCs/>
          <w:color w:val="000000" w:themeColor="text1"/>
          <w:sz w:val="22"/>
          <w:szCs w:val="22"/>
          <w:lang w:val="en-US"/>
        </w:rPr>
        <w:t>(1844-present)</w:t>
      </w:r>
      <w:r w:rsidR="000C05DE" w:rsidRPr="00371365">
        <w:rPr>
          <w:rFonts w:ascii="Times" w:hAnsi="Times"/>
          <w:iCs/>
          <w:color w:val="000000" w:themeColor="text1"/>
          <w:sz w:val="22"/>
          <w:szCs w:val="22"/>
          <w:lang w:val="en-US"/>
        </w:rPr>
        <w:t xml:space="preserve">, </w:t>
      </w:r>
      <w:r w:rsidR="00656B05" w:rsidRPr="00371365">
        <w:rPr>
          <w:rFonts w:ascii="Times" w:hAnsi="Times"/>
          <w:iCs/>
          <w:color w:val="000000" w:themeColor="text1"/>
          <w:sz w:val="22"/>
          <w:szCs w:val="22"/>
          <w:lang w:val="en-US"/>
        </w:rPr>
        <w:t xml:space="preserve">Canada’s leading </w:t>
      </w:r>
      <w:r w:rsidR="005D7EDA" w:rsidRPr="00371365">
        <w:rPr>
          <w:rFonts w:ascii="Times" w:hAnsi="Times"/>
          <w:iCs/>
          <w:color w:val="000000" w:themeColor="text1"/>
          <w:sz w:val="22"/>
          <w:szCs w:val="22"/>
          <w:lang w:val="en-US"/>
        </w:rPr>
        <w:t>English-language newspaper, and</w:t>
      </w:r>
      <w:r w:rsidR="009D5493" w:rsidRPr="00371365">
        <w:rPr>
          <w:rFonts w:ascii="Times" w:hAnsi="Times"/>
          <w:iCs/>
          <w:color w:val="000000" w:themeColor="text1"/>
          <w:sz w:val="22"/>
          <w:szCs w:val="22"/>
          <w:lang w:val="en-US"/>
        </w:rPr>
        <w:t xml:space="preserve"> </w:t>
      </w:r>
      <w:r w:rsidR="00AB018D" w:rsidRPr="00371365">
        <w:rPr>
          <w:rFonts w:ascii="Times" w:hAnsi="Times"/>
          <w:iCs/>
          <w:color w:val="000000" w:themeColor="text1"/>
          <w:sz w:val="22"/>
          <w:szCs w:val="22"/>
          <w:lang w:val="en-US"/>
        </w:rPr>
        <w:t>because until 1970 the HBC’s headquarters were in London</w:t>
      </w:r>
      <w:r w:rsidR="00AB018D">
        <w:rPr>
          <w:rFonts w:ascii="Times" w:hAnsi="Times"/>
          <w:iCs/>
          <w:color w:val="000000" w:themeColor="text1"/>
          <w:sz w:val="22"/>
          <w:szCs w:val="22"/>
          <w:lang w:val="en-US"/>
        </w:rPr>
        <w:t>,</w:t>
      </w:r>
      <w:r w:rsidR="00AB018D" w:rsidRPr="00371365">
        <w:rPr>
          <w:rFonts w:ascii="Times" w:hAnsi="Times"/>
          <w:iCs/>
          <w:color w:val="000000" w:themeColor="text1"/>
          <w:sz w:val="22"/>
          <w:szCs w:val="22"/>
          <w:lang w:val="en-US"/>
        </w:rPr>
        <w:t xml:space="preserve"> </w:t>
      </w:r>
      <w:r w:rsidR="009D5493" w:rsidRPr="00371365">
        <w:rPr>
          <w:rFonts w:ascii="Times" w:hAnsi="Times"/>
          <w:iCs/>
          <w:color w:val="000000" w:themeColor="text1"/>
          <w:sz w:val="22"/>
          <w:szCs w:val="22"/>
          <w:lang w:val="en-US"/>
        </w:rPr>
        <w:t>the</w:t>
      </w:r>
      <w:r w:rsidR="000C05DE" w:rsidRPr="00371365">
        <w:rPr>
          <w:rFonts w:ascii="Times" w:hAnsi="Times"/>
          <w:iCs/>
          <w:color w:val="000000" w:themeColor="text1"/>
          <w:sz w:val="22"/>
          <w:szCs w:val="22"/>
          <w:lang w:val="en-US"/>
        </w:rPr>
        <w:t xml:space="preserve"> </w:t>
      </w:r>
      <w:r w:rsidR="000C05DE" w:rsidRPr="00371365">
        <w:rPr>
          <w:rFonts w:ascii="Times" w:hAnsi="Times"/>
          <w:i/>
          <w:iCs/>
          <w:color w:val="000000" w:themeColor="text1"/>
          <w:sz w:val="22"/>
          <w:szCs w:val="22"/>
          <w:lang w:val="en-US"/>
        </w:rPr>
        <w:t>Financial Times</w:t>
      </w:r>
      <w:r w:rsidR="00656B05" w:rsidRPr="00371365">
        <w:rPr>
          <w:rFonts w:ascii="Times" w:hAnsi="Times"/>
          <w:iCs/>
          <w:color w:val="000000" w:themeColor="text1"/>
          <w:sz w:val="22"/>
          <w:szCs w:val="22"/>
          <w:lang w:val="en-US"/>
        </w:rPr>
        <w:t xml:space="preserve"> (1888-present) and</w:t>
      </w:r>
      <w:r w:rsidR="000C05DE" w:rsidRPr="00371365">
        <w:rPr>
          <w:rFonts w:ascii="Times" w:hAnsi="Times"/>
          <w:iCs/>
          <w:color w:val="000000" w:themeColor="text1"/>
          <w:sz w:val="22"/>
          <w:szCs w:val="22"/>
          <w:lang w:val="en-US"/>
        </w:rPr>
        <w:t xml:space="preserve"> </w:t>
      </w:r>
      <w:r w:rsidR="00AB018D" w:rsidRPr="00AB018D">
        <w:rPr>
          <w:rFonts w:ascii="Times" w:hAnsi="Times"/>
          <w:i/>
          <w:iCs/>
          <w:color w:val="000000" w:themeColor="text1"/>
          <w:sz w:val="22"/>
          <w:szCs w:val="22"/>
          <w:lang w:val="en-US"/>
        </w:rPr>
        <w:t xml:space="preserve">The </w:t>
      </w:r>
      <w:r w:rsidR="00656B05" w:rsidRPr="00371365">
        <w:rPr>
          <w:rFonts w:ascii="Times" w:hAnsi="Times"/>
          <w:i/>
          <w:iCs/>
          <w:color w:val="000000" w:themeColor="text1"/>
          <w:sz w:val="22"/>
          <w:szCs w:val="22"/>
          <w:lang w:val="en-US"/>
        </w:rPr>
        <w:t>Economist</w:t>
      </w:r>
      <w:r w:rsidR="00656B05" w:rsidRPr="00371365">
        <w:rPr>
          <w:rFonts w:ascii="Times" w:hAnsi="Times"/>
          <w:iCs/>
          <w:color w:val="000000" w:themeColor="text1"/>
          <w:sz w:val="22"/>
          <w:szCs w:val="22"/>
          <w:lang w:val="en-US"/>
        </w:rPr>
        <w:t xml:space="preserve"> (1844-present)</w:t>
      </w:r>
      <w:r w:rsidR="009E4F41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.</w:t>
      </w:r>
      <w:r w:rsidR="005D0F6C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</w:t>
      </w:r>
      <w:r w:rsidR="0095340F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We </w:t>
      </w:r>
      <w:r w:rsidR="00172C35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methodically</w:t>
      </w:r>
      <w:r w:rsidR="0095340F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searched the</w:t>
      </w:r>
      <w:r w:rsidR="00604522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se databases for materials </w:t>
      </w:r>
      <w:r w:rsidR="0095340F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related to the HBC’s </w:t>
      </w:r>
      <w:r w:rsidR="00604522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current </w:t>
      </w:r>
      <w:r w:rsidR="0095340F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relati</w:t>
      </w:r>
      <w:r w:rsidR="00604522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onships with Indigenous peoples, </w:t>
      </w:r>
      <w:r w:rsidR="00871813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the role of</w:t>
      </w:r>
      <w:r w:rsidR="0095340F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Indigenous peoples</w:t>
      </w:r>
      <w:r w:rsidR="00871813" w:rsidRPr="00871813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</w:t>
      </w:r>
      <w:r w:rsidR="00871813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in the firm’s historical</w:t>
      </w:r>
      <w:r w:rsidR="00871813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narratives</w:t>
      </w:r>
      <w:r w:rsidR="00604522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,</w:t>
      </w:r>
      <w:r w:rsidR="0095340F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and </w:t>
      </w:r>
      <w:r w:rsidR="00871813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critiques of</w:t>
      </w:r>
      <w:r w:rsidR="0095340F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the firm’s historical treatment of Indigenous peoples. </w:t>
      </w:r>
      <w:r w:rsidR="00E70C3E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Searches included terms such as “Hudson’s Bay Company”, but </w:t>
      </w:r>
      <w:r w:rsidR="0018492C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also</w:t>
      </w:r>
      <w:r w:rsidR="00E70C3E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multiple ethnonymic terms</w:t>
      </w:r>
      <w:r w:rsidR="00871813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that have been used </w:t>
      </w:r>
      <w:r w:rsidR="004B4F1F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over time</w:t>
      </w:r>
      <w:r w:rsidR="00871813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, ranging from the</w:t>
      </w:r>
      <w:r w:rsidR="005E3248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archaic </w:t>
      </w:r>
      <w:r w:rsidR="00871813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(</w:t>
      </w:r>
      <w:r w:rsidR="005E3248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“Indian”</w:t>
      </w:r>
      <w:r w:rsidR="00871813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,</w:t>
      </w:r>
      <w:r w:rsidR="005E3248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“Eskimo”</w:t>
      </w:r>
      <w:r w:rsidR="00871813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) to the more modern (</w:t>
      </w:r>
      <w:r w:rsidR="005E3248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“First Nations”</w:t>
      </w:r>
      <w:r w:rsidR="0018492C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,</w:t>
      </w:r>
      <w:r w:rsidR="005E3248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“Indigenous”</w:t>
      </w:r>
      <w:r w:rsidR="00871813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)</w:t>
      </w:r>
      <w:r w:rsidR="0018492C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. In addition, we looked at references to</w:t>
      </w:r>
      <w:r w:rsidR="005E3248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names of specific ethnic groups, such as “Cree” and “Inuit”</w:t>
      </w:r>
      <w:r w:rsidR="0018492C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. Next to </w:t>
      </w:r>
      <w:r w:rsidR="00480AF7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textual</w:t>
      </w:r>
      <w:r w:rsidR="0018492C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sources we </w:t>
      </w:r>
      <w:r w:rsidR="003B05E6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analyzed</w:t>
      </w:r>
      <w:r w:rsidR="0018492C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</w:t>
      </w:r>
      <w:r w:rsidR="00480AF7" w:rsidRPr="00371365">
        <w:rPr>
          <w:rFonts w:ascii="Times" w:hAnsi="Times"/>
          <w:i/>
          <w:color w:val="000000" w:themeColor="text1"/>
          <w:sz w:val="22"/>
          <w:szCs w:val="22"/>
          <w:shd w:val="clear" w:color="auto" w:fill="FFFFFF"/>
          <w:lang w:val="en-US"/>
        </w:rPr>
        <w:t>The Other Side of the Ledger</w:t>
      </w:r>
      <w:r w:rsidR="00480AF7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, </w:t>
      </w:r>
      <w:r w:rsidR="0018492C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a </w:t>
      </w:r>
      <w:r w:rsidR="00B8208C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seminal </w:t>
      </w:r>
      <w:r w:rsidR="00480AF7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critical historical documentary about the </w:t>
      </w:r>
      <w:r w:rsidR="0018492C" w:rsidRPr="0037136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HBC. </w:t>
      </w:r>
    </w:p>
    <w:p w14:paraId="1B941397" w14:textId="38C9BEDD" w:rsidR="00A35CDA" w:rsidRPr="004848D3" w:rsidRDefault="00BA3BF7" w:rsidP="004848D3">
      <w:pPr>
        <w:spacing w:line="480" w:lineRule="auto"/>
        <w:ind w:firstLine="709"/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</w:pPr>
      <w:r w:rsidRPr="004848D3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Finally, </w:t>
      </w:r>
      <w:r w:rsidR="0032240C" w:rsidRPr="004848D3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in order </w:t>
      </w:r>
      <w:r w:rsidRPr="004848D3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to improve our overall interpretation of </w:t>
      </w:r>
      <w:r w:rsidR="00664F2B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our</w:t>
      </w:r>
      <w:r w:rsidRPr="004848D3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source ma</w:t>
      </w:r>
      <w:r w:rsidR="00830248" w:rsidRPr="004848D3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terial</w:t>
      </w:r>
      <w:r w:rsidR="0032240C" w:rsidRPr="004848D3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, we </w:t>
      </w:r>
      <w:r w:rsidR="00830248" w:rsidRPr="004848D3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consult</w:t>
      </w:r>
      <w:r w:rsidR="0032240C" w:rsidRPr="004848D3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ed</w:t>
      </w:r>
      <w:r w:rsidR="009448FA" w:rsidRPr="004848D3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</w:t>
      </w:r>
      <w:r w:rsidR="009448FA" w:rsidRPr="004848D3">
        <w:rPr>
          <w:rFonts w:ascii="Times" w:hAnsi="Times"/>
          <w:i/>
          <w:iCs/>
          <w:color w:val="000000" w:themeColor="text1"/>
          <w:sz w:val="22"/>
          <w:szCs w:val="22"/>
          <w:shd w:val="clear" w:color="auto" w:fill="FFFFFF"/>
          <w:lang w:val="en-US"/>
        </w:rPr>
        <w:t>Early Canadiana Online</w:t>
      </w:r>
      <w:r w:rsidR="0022762B" w:rsidRPr="004848D3">
        <w:rPr>
          <w:rFonts w:ascii="Times" w:hAnsi="Times"/>
          <w:iCs/>
          <w:color w:val="000000" w:themeColor="text1"/>
          <w:sz w:val="22"/>
          <w:szCs w:val="22"/>
          <w:shd w:val="clear" w:color="auto" w:fill="FFFFFF"/>
          <w:lang w:val="en-US"/>
        </w:rPr>
        <w:t xml:space="preserve"> (</w:t>
      </w:r>
      <w:r w:rsidR="0022762B" w:rsidRPr="004848D3">
        <w:rPr>
          <w:rFonts w:ascii="Times" w:hAnsi="Times"/>
          <w:color w:val="000000" w:themeColor="text1"/>
          <w:sz w:val="22"/>
          <w:szCs w:val="22"/>
          <w:lang w:val="en-US"/>
        </w:rPr>
        <w:t>http://eco.canadiana.ca)</w:t>
      </w:r>
      <w:r w:rsidR="00DA3BDA" w:rsidRPr="004848D3">
        <w:rPr>
          <w:rFonts w:ascii="Times" w:hAnsi="Times"/>
          <w:iCs/>
          <w:color w:val="000000" w:themeColor="text1"/>
          <w:sz w:val="22"/>
          <w:szCs w:val="22"/>
          <w:shd w:val="clear" w:color="auto" w:fill="FFFFFF"/>
          <w:lang w:val="en-US"/>
        </w:rPr>
        <w:t xml:space="preserve">, </w:t>
      </w:r>
      <w:r w:rsidR="009448FA" w:rsidRPr="004848D3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which </w:t>
      </w:r>
      <w:r w:rsidR="00667EBC" w:rsidRPr="004848D3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is a national historical database that </w:t>
      </w:r>
      <w:r w:rsidR="009448FA" w:rsidRPr="004848D3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provides access to a large range (5 million pages) of English and French language books, pamphlets, government documents, and other sources on the histories of the HBC and Canada in general. </w:t>
      </w:r>
      <w:r w:rsidR="00C57446" w:rsidRPr="004848D3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This database was also keyword-searched for material relevant to </w:t>
      </w:r>
      <w:r w:rsidR="00667EBC" w:rsidRPr="004848D3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the HBC and its use of history. Because it is a national </w:t>
      </w:r>
      <w:r w:rsidR="00C57446" w:rsidRPr="004848D3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database, we also </w:t>
      </w:r>
      <w:r w:rsidR="00667EBC" w:rsidRPr="004848D3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used equivalent</w:t>
      </w:r>
      <w:r w:rsidR="00C57446" w:rsidRPr="004848D3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French terms such as “Indien”, “premières nations” and “autochtone”.</w:t>
      </w:r>
      <w:r w:rsidR="007732AE" w:rsidRPr="004848D3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I</w:t>
      </w:r>
      <w:r w:rsidR="00402F4E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n</w:t>
      </w:r>
      <w:r w:rsidR="007732AE" w:rsidRPr="004848D3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addition, </w:t>
      </w:r>
      <w:r w:rsidR="00664F2B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in recognition of the fact that </w:t>
      </w:r>
      <w:r w:rsidR="007732AE" w:rsidRPr="004848D3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postcolonial </w:t>
      </w:r>
      <w:r w:rsidR="00664F2B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archives and </w:t>
      </w:r>
      <w:r w:rsidR="00664F2B" w:rsidRPr="004848D3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mainstream media </w:t>
      </w:r>
      <w:r w:rsidR="00664F2B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often</w:t>
      </w:r>
      <w:r w:rsidR="007732AE" w:rsidRPr="004848D3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silence </w:t>
      </w:r>
      <w:r w:rsidR="00664F2B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or suppress </w:t>
      </w:r>
      <w:r w:rsidR="007732AE" w:rsidRPr="004848D3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the voices of those who </w:t>
      </w:r>
      <w:r w:rsidR="00664F2B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have been</w:t>
      </w:r>
      <w:r w:rsidR="007732AE" w:rsidRPr="004848D3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subjected to </w:t>
      </w:r>
      <w:r w:rsidR="00664F2B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colonial rule</w:t>
      </w:r>
      <w:r w:rsidR="007732AE" w:rsidRPr="004848D3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(Decker 2013</w:t>
      </w:r>
      <w:r w:rsidR="00664F2B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;</w:t>
      </w:r>
      <w:r w:rsidR="00664F2B" w:rsidRPr="00664F2B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  <w:r w:rsidR="00664F2B" w:rsidRPr="004848D3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Rao and Wasserman 2007</w:t>
      </w:r>
      <w:r w:rsidR="007732AE" w:rsidRPr="004848D3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)</w:t>
      </w:r>
      <w:r w:rsidR="00664F2B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, we endeavored to compensate for any postcolonial bias in our source interpretation.</w:t>
      </w:r>
      <w:r w:rsidR="007732AE" w:rsidRPr="004848D3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  <w:r w:rsidR="004848D3" w:rsidRPr="004848D3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Apart from looking for “unremarkable” details in the HBC archive that would be indicative of Indigenous views (Stoler 2009), we </w:t>
      </w:r>
      <w:r w:rsidR="004848D3" w:rsidRPr="004848D3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lastRenderedPageBreak/>
        <w:t>attempted to trace Indigenous perspectives on the HBC online through Google searches. Admittedly</w:t>
      </w:r>
      <w:r w:rsidR="00B902F2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,</w:t>
      </w:r>
      <w:r w:rsidR="004848D3" w:rsidRPr="004848D3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this particular search was less structured, but </w:t>
      </w:r>
      <w:r w:rsidR="00664F2B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amplifying</w:t>
      </w:r>
      <w:r w:rsidR="00664F2B" w:rsidRPr="004848D3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  <w:r w:rsidR="00664F2B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silenced</w:t>
      </w:r>
      <w:r w:rsidR="00664F2B" w:rsidRPr="004848D3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voices speak </w:t>
      </w:r>
      <w:r w:rsidR="00664F2B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often relies</w:t>
      </w:r>
      <w:r w:rsidR="004848D3" w:rsidRPr="004848D3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on tangential, non-traditional sources </w:t>
      </w:r>
      <w:r w:rsidR="00A35CDA" w:rsidRPr="004848D3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(</w:t>
      </w:r>
      <w:r w:rsidR="00F54A56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Decker 2013</w:t>
      </w:r>
      <w:r w:rsidR="00A35CDA" w:rsidRPr="004848D3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)</w:t>
      </w:r>
      <w:r w:rsidR="004848D3" w:rsidRPr="004848D3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. </w:t>
      </w:r>
    </w:p>
    <w:p w14:paraId="13583483" w14:textId="4A45EFFB" w:rsidR="0095362E" w:rsidRPr="00BA6666" w:rsidRDefault="00A60C94" w:rsidP="001F0367">
      <w:pPr>
        <w:spacing w:line="480" w:lineRule="auto"/>
        <w:ind w:firstLine="709"/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</w:pPr>
      <w:r w:rsidRPr="001F0367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The </w:t>
      </w:r>
      <w:r w:rsidR="00DF1553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analysis was </w:t>
      </w:r>
      <w:r w:rsidR="006971B0" w:rsidRPr="001F0367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design</w:t>
      </w:r>
      <w:r w:rsidR="00DF1553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ed</w:t>
      </w:r>
      <w:r w:rsidR="006971B0" w:rsidRPr="001F0367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</w:t>
      </w:r>
      <w:r w:rsidR="00DF1553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as a</w:t>
      </w:r>
      <w:r w:rsidR="00EB3F9A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n</w:t>
      </w:r>
      <w:r w:rsidR="006971B0" w:rsidRPr="001F0367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</w:t>
      </w:r>
      <w:r w:rsidRPr="001F0367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“evaluative” historical case study</w:t>
      </w:r>
      <w:r w:rsidR="006971B0" w:rsidRPr="001F0367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. Maclean</w:t>
      </w:r>
      <w:r w:rsidR="00DE7343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et al.</w:t>
      </w:r>
      <w:r w:rsidR="006971B0" w:rsidRPr="001F0367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(2016) characterize “history as evaluating” as </w:t>
      </w:r>
      <w:r w:rsidR="00316335" w:rsidRPr="001F0367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a </w:t>
      </w:r>
      <w:r w:rsidR="00152E26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deductive </w:t>
      </w:r>
      <w:r w:rsidR="00C547E9" w:rsidRPr="001F0367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way of connecting </w:t>
      </w:r>
      <w:r w:rsidR="004F4123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historiography</w:t>
      </w:r>
      <w:r w:rsidR="00C547E9" w:rsidRPr="001F0367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with organization studies </w:t>
      </w:r>
      <w:r w:rsidR="006971B0" w:rsidRPr="001F0367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in which pre-existing theoretical frames guide the examination of </w:t>
      </w:r>
      <w:r w:rsidR="00C547E9" w:rsidRPr="001F0367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historical</w:t>
      </w:r>
      <w:r w:rsidR="006971B0" w:rsidRPr="001F0367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phenomena. </w:t>
      </w:r>
      <w:r w:rsidR="009C141D" w:rsidRPr="001F0367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The choice for </w:t>
      </w:r>
      <w:r w:rsidR="00C547E9" w:rsidRPr="001F0367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evaluative history</w:t>
      </w:r>
      <w:r w:rsidR="009C141D" w:rsidRPr="001F0367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is based upon this study’s largely theoretical motivation</w:t>
      </w:r>
      <w:r w:rsidR="00CB2F6F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:</w:t>
      </w:r>
      <w:r w:rsidR="00C547E9" w:rsidRPr="001F0367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</w:t>
      </w:r>
      <w:r w:rsidR="00CB2F6F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t</w:t>
      </w:r>
      <w:r w:rsidR="00D20151" w:rsidRPr="001F0367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heory on h</w:t>
      </w:r>
      <w:r w:rsidR="009C141D" w:rsidRPr="001F0367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istoric CSR </w:t>
      </w:r>
      <w:r w:rsidR="00D20151" w:rsidRPr="001F0367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frames the analysis, which confront</w:t>
      </w:r>
      <w:r w:rsidR="00CB2F6F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s</w:t>
      </w:r>
      <w:r w:rsidR="00D20151" w:rsidRPr="001F0367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it with</w:t>
      </w:r>
      <w:r w:rsidR="006971B0" w:rsidRPr="001F0367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historical evidence </w:t>
      </w:r>
      <w:r w:rsidR="00CB2F6F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in order to</w:t>
      </w:r>
      <w:r w:rsidR="006971B0" w:rsidRPr="001F0367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</w:t>
      </w:r>
      <w:r w:rsidR="0024371D" w:rsidRPr="001F0367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refin</w:t>
      </w:r>
      <w:r w:rsidR="00CB2F6F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e</w:t>
      </w:r>
      <w:r w:rsidR="0024371D" w:rsidRPr="001F0367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</w:t>
      </w:r>
      <w:r w:rsidR="00C547E9" w:rsidRPr="001F0367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it</w:t>
      </w:r>
      <w:r w:rsidR="009C141D" w:rsidRPr="001F0367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.</w:t>
      </w:r>
      <w:r w:rsidR="00B705F4" w:rsidRPr="001F0367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Although (historical) case studies are </w:t>
      </w:r>
      <w:r w:rsidR="009C141D" w:rsidRPr="001F0367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commonly</w:t>
      </w:r>
      <w:r w:rsidR="00B705F4" w:rsidRPr="001F0367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used for theory building, </w:t>
      </w:r>
      <w:r w:rsidR="009C141D" w:rsidRPr="001F0367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a </w:t>
      </w:r>
      <w:r w:rsidR="00B705F4" w:rsidRPr="001F0367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deductive </w:t>
      </w:r>
      <w:r w:rsidR="009C141D" w:rsidRPr="001F0367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approach to </w:t>
      </w:r>
      <w:r w:rsidR="00B705F4" w:rsidRPr="001F0367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histor</w:t>
      </w:r>
      <w:r w:rsidR="009C141D" w:rsidRPr="001F0367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y can</w:t>
      </w:r>
      <w:r w:rsidR="00B705F4" w:rsidRPr="001F0367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</w:t>
      </w:r>
      <w:r w:rsidR="007461B1" w:rsidRPr="001F0367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still </w:t>
      </w:r>
      <w:r w:rsidR="00B705F4" w:rsidRPr="001F0367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be valuable</w:t>
      </w:r>
      <w:r w:rsidR="007461B1" w:rsidRPr="001F0367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because in</w:t>
      </w:r>
      <w:r w:rsidR="00C70006" w:rsidRPr="001F0367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history a particular type of generalizability</w:t>
      </w:r>
      <w:r w:rsidR="007461B1" w:rsidRPr="001F0367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can be found</w:t>
      </w:r>
      <w:r w:rsidR="00C70006" w:rsidRPr="001F0367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, namely one of</w:t>
      </w:r>
      <w:r w:rsidR="00DD005C" w:rsidRPr="001F0367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</w:t>
      </w:r>
      <w:r w:rsidR="00C70006" w:rsidRPr="001F0367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rich stories and contextual understandings (Gaddis 2002</w:t>
      </w:r>
      <w:r w:rsidR="00DD005C" w:rsidRPr="001F0367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).</w:t>
      </w:r>
      <w:r w:rsidR="00C70006" w:rsidRPr="001F0367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  <w:r w:rsidR="006F2B20" w:rsidRPr="001F0367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We chose the narrative form to derive theoretical observations from our data, which </w:t>
      </w:r>
      <w:r w:rsidR="00A57979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a</w:t>
      </w:r>
      <w:r w:rsidR="006F2B20" w:rsidRPr="001F0367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re the building blocks for our theoretical contribution. Narratives compress sequences of events into storylines, which reveal how overarching concepts or themes interact. </w:t>
      </w:r>
      <w:r w:rsidR="00B94C57" w:rsidRPr="001F0367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As such, they enable the </w:t>
      </w:r>
      <w:r w:rsidR="001F0367" w:rsidRPr="001F0367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f</w:t>
      </w:r>
      <w:r w:rsidR="001F0367" w:rsidRPr="00BA6666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ormulation of process models that transcend focused cause-effect propositions</w:t>
      </w:r>
      <w:r w:rsidR="006F2B20" w:rsidRPr="00BA6666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(Cornelissen 2017)</w:t>
      </w:r>
      <w:r w:rsidR="001F0367" w:rsidRPr="00BA6666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.</w:t>
      </w:r>
    </w:p>
    <w:p w14:paraId="3D6E79AA" w14:textId="560E9050" w:rsidR="00602C90" w:rsidRPr="00B60F7E" w:rsidRDefault="005327CF" w:rsidP="00BA6666">
      <w:pPr>
        <w:spacing w:line="480" w:lineRule="auto"/>
        <w:ind w:firstLine="709"/>
        <w:rPr>
          <w:rFonts w:ascii="Times" w:hAnsi="Times"/>
          <w:color w:val="000000" w:themeColor="text1"/>
          <w:sz w:val="22"/>
          <w:szCs w:val="22"/>
          <w:lang w:val="en-US"/>
        </w:rPr>
      </w:pPr>
      <w:r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T</w:t>
      </w:r>
      <w:r w:rsidR="00CB6ECF" w:rsidRPr="00BA6666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o </w:t>
      </w:r>
      <w:r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construct</w:t>
      </w:r>
      <w:r w:rsidR="00CB6ECF" w:rsidRPr="00BA6666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our theoretically structured historical narrative </w:t>
      </w:r>
      <w:r w:rsidR="001D1573" w:rsidRPr="00BA6666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we</w:t>
      </w:r>
      <w:r w:rsidR="00891665" w:rsidRPr="00BA6666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took </w:t>
      </w:r>
      <w:r w:rsidR="00C71217" w:rsidRPr="00BA6666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four broad</w:t>
      </w:r>
      <w:r w:rsidR="00891665" w:rsidRPr="00BA6666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steps.</w:t>
      </w:r>
      <w:r w:rsidR="001D1573" w:rsidRPr="00BA6666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  <w:r w:rsidR="00891665" w:rsidRPr="00BA6666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F</w:t>
      </w:r>
      <w:r w:rsidR="001D1573" w:rsidRPr="00BA6666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irst</w:t>
      </w:r>
      <w:r w:rsidR="00891665" w:rsidRPr="00BA6666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, we</w:t>
      </w:r>
      <w:r w:rsidR="001D1573" w:rsidRPr="00BA6666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  <w:r w:rsidR="00346A3D" w:rsidRPr="00BA6666">
        <w:rPr>
          <w:rFonts w:ascii="Times" w:hAnsi="Times"/>
          <w:color w:val="000000" w:themeColor="text1"/>
          <w:sz w:val="22"/>
          <w:szCs w:val="22"/>
          <w:lang w:val="en-US"/>
        </w:rPr>
        <w:t>compile</w:t>
      </w:r>
      <w:r w:rsidR="00891665" w:rsidRPr="00BA6666">
        <w:rPr>
          <w:rFonts w:ascii="Times" w:hAnsi="Times"/>
          <w:color w:val="000000" w:themeColor="text1"/>
          <w:sz w:val="22"/>
          <w:szCs w:val="22"/>
          <w:lang w:val="en-US"/>
        </w:rPr>
        <w:t>d</w:t>
      </w:r>
      <w:r w:rsidR="00346A3D" w:rsidRPr="00BA6666">
        <w:rPr>
          <w:rFonts w:ascii="Times" w:hAnsi="Times"/>
          <w:color w:val="000000" w:themeColor="text1"/>
          <w:sz w:val="22"/>
          <w:szCs w:val="22"/>
          <w:lang w:val="en-US"/>
        </w:rPr>
        <w:t xml:space="preserve"> a chronological list of events</w:t>
      </w:r>
      <w:r w:rsidR="0064265E" w:rsidRPr="00BA6666">
        <w:rPr>
          <w:rFonts w:ascii="Times" w:hAnsi="Times"/>
          <w:color w:val="000000" w:themeColor="text1"/>
          <w:sz w:val="22"/>
          <w:szCs w:val="22"/>
          <w:lang w:val="en-US"/>
        </w:rPr>
        <w:t xml:space="preserve"> related to </w:t>
      </w:r>
      <w:r w:rsidR="00A8689B">
        <w:rPr>
          <w:rFonts w:ascii="Times" w:hAnsi="Times"/>
          <w:color w:val="000000" w:themeColor="text1"/>
          <w:sz w:val="22"/>
          <w:szCs w:val="22"/>
          <w:lang w:val="en-US"/>
        </w:rPr>
        <w:t>historicizing about</w:t>
      </w:r>
      <w:r w:rsidR="0064265E" w:rsidRPr="00BA6666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A8689B">
        <w:rPr>
          <w:rFonts w:ascii="Times" w:hAnsi="Times"/>
          <w:color w:val="000000" w:themeColor="text1"/>
          <w:sz w:val="22"/>
          <w:szCs w:val="22"/>
          <w:lang w:val="en-US"/>
        </w:rPr>
        <w:t xml:space="preserve">the </w:t>
      </w:r>
      <w:r w:rsidR="0064265E" w:rsidRPr="00BA6666">
        <w:rPr>
          <w:rFonts w:ascii="Times" w:hAnsi="Times"/>
          <w:color w:val="000000" w:themeColor="text1"/>
          <w:sz w:val="22"/>
          <w:szCs w:val="22"/>
          <w:lang w:val="en-US"/>
        </w:rPr>
        <w:t>HBC</w:t>
      </w:r>
      <w:r w:rsidR="008653CB">
        <w:rPr>
          <w:rFonts w:ascii="Times" w:hAnsi="Times"/>
          <w:color w:val="000000" w:themeColor="text1"/>
          <w:sz w:val="22"/>
          <w:szCs w:val="22"/>
          <w:lang w:val="en-US"/>
        </w:rPr>
        <w:t>, practicing</w:t>
      </w:r>
      <w:r w:rsidR="00A8689B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source selection and source criticism.</w:t>
      </w:r>
      <w:r w:rsidR="00891665" w:rsidRPr="00BA6666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  <w:r w:rsidR="00A8689B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Source</w:t>
      </w:r>
      <w:r w:rsidR="00B067AB" w:rsidRPr="00BA6666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selection </w:t>
      </w:r>
      <w:r w:rsidR="008653CB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involves</w:t>
      </w:r>
      <w:r w:rsidR="00A8689B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focusing on</w:t>
      </w:r>
      <w:r w:rsidR="00B067AB" w:rsidRPr="00BA6666">
        <w:rPr>
          <w:rFonts w:ascii="Times" w:hAnsi="Times" w:cs="Times"/>
          <w:color w:val="000000" w:themeColor="text1"/>
          <w:sz w:val="22"/>
          <w:szCs w:val="22"/>
          <w:lang w:val="en-US"/>
        </w:rPr>
        <w:t xml:space="preserve"> primary sources that have high proximity to </w:t>
      </w:r>
      <w:r w:rsidR="00A8689B">
        <w:rPr>
          <w:rFonts w:ascii="Times" w:hAnsi="Times" w:cs="Times"/>
          <w:color w:val="000000" w:themeColor="text1"/>
          <w:sz w:val="22"/>
          <w:szCs w:val="22"/>
          <w:lang w:val="en-US"/>
        </w:rPr>
        <w:t>the</w:t>
      </w:r>
      <w:r w:rsidR="00E60C8B" w:rsidRPr="00BA6666">
        <w:rPr>
          <w:rFonts w:ascii="Times" w:hAnsi="Times" w:cs="Times"/>
          <w:color w:val="000000" w:themeColor="text1"/>
          <w:sz w:val="22"/>
          <w:szCs w:val="22"/>
          <w:lang w:val="en-US"/>
        </w:rPr>
        <w:t xml:space="preserve"> </w:t>
      </w:r>
      <w:r w:rsidR="00A8689B">
        <w:rPr>
          <w:rFonts w:ascii="Times" w:hAnsi="Times" w:cs="Times"/>
          <w:color w:val="000000" w:themeColor="text1"/>
          <w:sz w:val="22"/>
          <w:szCs w:val="22"/>
          <w:lang w:val="en-US"/>
        </w:rPr>
        <w:t xml:space="preserve">phenomenon of interest, while source criticism entails </w:t>
      </w:r>
      <w:r w:rsidR="009D1461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assess</w:t>
      </w:r>
      <w:r w:rsidR="00A8689B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ing</w:t>
      </w:r>
      <w:r w:rsidR="009D1461" w:rsidRPr="00FD71BB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</w:t>
      </w:r>
      <w:r w:rsidR="00A8689B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source</w:t>
      </w:r>
      <w:r w:rsidR="009D1461" w:rsidRPr="00FD71BB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reliability by </w:t>
      </w:r>
      <w:r w:rsidR="009D1461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questioning</w:t>
      </w:r>
      <w:r w:rsidR="009D1461" w:rsidRPr="00FD71BB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the motivations of </w:t>
      </w:r>
      <w:r w:rsidR="00A8689B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its</w:t>
      </w:r>
      <w:r w:rsidR="009D1461" w:rsidRPr="00FD71BB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creator</w:t>
      </w:r>
      <w:r w:rsidR="00F259E3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(s)</w:t>
      </w:r>
      <w:r w:rsidR="009D1461" w:rsidRPr="00FD71BB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and identify</w:t>
      </w:r>
      <w:r w:rsidR="00F259E3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ing</w:t>
      </w:r>
      <w:r w:rsidR="009D1461" w:rsidRPr="00FD71BB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</w:t>
      </w:r>
      <w:r w:rsidR="00A8689B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its</w:t>
      </w:r>
      <w:r w:rsidR="00EC5220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</w:t>
      </w:r>
      <w:r w:rsidR="009D1461" w:rsidRPr="00FD71BB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original audience</w:t>
      </w:r>
      <w:r w:rsidR="00A8689B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</w:t>
      </w:r>
      <w:r w:rsidR="00A8689B" w:rsidRPr="00BA6666">
        <w:rPr>
          <w:rFonts w:ascii="Times" w:hAnsi="Times" w:cs="Times"/>
          <w:color w:val="000000" w:themeColor="text1"/>
          <w:sz w:val="22"/>
          <w:szCs w:val="22"/>
          <w:lang w:val="en-US"/>
        </w:rPr>
        <w:t>(Wadhwani and Decker 2017)</w:t>
      </w:r>
      <w:r w:rsidR="009D1461" w:rsidRPr="00FD71BB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. </w:t>
      </w:r>
      <w:r w:rsidR="00432D9F" w:rsidRPr="00BA6666">
        <w:rPr>
          <w:rFonts w:ascii="Times" w:hAnsi="Times" w:cs="Times"/>
          <w:color w:val="000000" w:themeColor="text1"/>
          <w:sz w:val="22"/>
          <w:szCs w:val="22"/>
          <w:lang w:val="en-US"/>
        </w:rPr>
        <w:t>Second, using Schrempf-Stirling et al.’s (2016) terminology (</w:t>
      </w:r>
      <w:r w:rsidR="005F5F9B">
        <w:rPr>
          <w:rFonts w:ascii="Times" w:hAnsi="Times" w:cs="Times"/>
          <w:color w:val="000000" w:themeColor="text1"/>
          <w:sz w:val="22"/>
          <w:szCs w:val="22"/>
          <w:lang w:val="en-US"/>
        </w:rPr>
        <w:t>“</w:t>
      </w:r>
      <w:r w:rsidR="00432D9F" w:rsidRPr="00BA6666">
        <w:rPr>
          <w:rFonts w:ascii="Times" w:hAnsi="Times" w:cs="Times"/>
          <w:color w:val="000000" w:themeColor="text1"/>
          <w:sz w:val="22"/>
          <w:szCs w:val="22"/>
          <w:lang w:val="en-US"/>
        </w:rPr>
        <w:t>historic claim legitimacy</w:t>
      </w:r>
      <w:r w:rsidR="005F5F9B">
        <w:rPr>
          <w:rFonts w:ascii="Times" w:hAnsi="Times" w:cs="Times"/>
          <w:color w:val="000000" w:themeColor="text1"/>
          <w:sz w:val="22"/>
          <w:szCs w:val="22"/>
          <w:lang w:val="en-US"/>
        </w:rPr>
        <w:t>”</w:t>
      </w:r>
      <w:r w:rsidR="00432D9F" w:rsidRPr="00BA6666">
        <w:rPr>
          <w:rFonts w:ascii="Times" w:hAnsi="Times" w:cs="Times"/>
          <w:color w:val="000000" w:themeColor="text1"/>
          <w:sz w:val="22"/>
          <w:szCs w:val="22"/>
          <w:lang w:val="en-US"/>
        </w:rPr>
        <w:t xml:space="preserve">, </w:t>
      </w:r>
      <w:r w:rsidR="005F5F9B">
        <w:rPr>
          <w:rFonts w:ascii="Times" w:hAnsi="Times" w:cs="Times"/>
          <w:color w:val="000000" w:themeColor="text1"/>
          <w:sz w:val="22"/>
          <w:szCs w:val="22"/>
          <w:lang w:val="en-US"/>
        </w:rPr>
        <w:t>“</w:t>
      </w:r>
      <w:r w:rsidR="00432D9F" w:rsidRPr="00BA6666">
        <w:rPr>
          <w:rFonts w:ascii="Times" w:hAnsi="Times" w:cs="Times"/>
          <w:color w:val="000000" w:themeColor="text1"/>
          <w:sz w:val="22"/>
          <w:szCs w:val="22"/>
          <w:lang w:val="en-US"/>
        </w:rPr>
        <w:t>corporate engagement</w:t>
      </w:r>
      <w:r w:rsidR="005F5F9B">
        <w:rPr>
          <w:rFonts w:ascii="Times" w:hAnsi="Times" w:cs="Times"/>
          <w:color w:val="000000" w:themeColor="text1"/>
          <w:sz w:val="22"/>
          <w:szCs w:val="22"/>
          <w:lang w:val="en-US"/>
        </w:rPr>
        <w:t>”</w:t>
      </w:r>
      <w:r w:rsidR="00432D9F" w:rsidRPr="00BA6666">
        <w:rPr>
          <w:rFonts w:ascii="Times" w:hAnsi="Times" w:cs="Times"/>
          <w:color w:val="000000" w:themeColor="text1"/>
          <w:sz w:val="22"/>
          <w:szCs w:val="22"/>
          <w:lang w:val="en-US"/>
        </w:rPr>
        <w:t xml:space="preserve"> and </w:t>
      </w:r>
      <w:r w:rsidR="005F5F9B">
        <w:rPr>
          <w:rFonts w:ascii="Times" w:hAnsi="Times" w:cs="Times"/>
          <w:color w:val="000000" w:themeColor="text1"/>
          <w:sz w:val="22"/>
          <w:szCs w:val="22"/>
          <w:lang w:val="en-US"/>
        </w:rPr>
        <w:t>“</w:t>
      </w:r>
      <w:r w:rsidR="00432D9F" w:rsidRPr="00BA6666">
        <w:rPr>
          <w:rFonts w:ascii="Times" w:hAnsi="Times" w:cs="Times"/>
          <w:color w:val="000000" w:themeColor="text1"/>
          <w:sz w:val="22"/>
          <w:szCs w:val="22"/>
          <w:lang w:val="en-US"/>
        </w:rPr>
        <w:t>corporate legitimacy</w:t>
      </w:r>
      <w:r w:rsidR="005F5F9B">
        <w:rPr>
          <w:rFonts w:ascii="Times" w:hAnsi="Times" w:cs="Times"/>
          <w:color w:val="000000" w:themeColor="text1"/>
          <w:sz w:val="22"/>
          <w:szCs w:val="22"/>
          <w:lang w:val="en-US"/>
        </w:rPr>
        <w:t>”</w:t>
      </w:r>
      <w:r w:rsidR="00432D9F" w:rsidRPr="00BA6666">
        <w:rPr>
          <w:rFonts w:ascii="Times" w:hAnsi="Times" w:cs="Times"/>
          <w:color w:val="000000" w:themeColor="text1"/>
          <w:sz w:val="22"/>
          <w:szCs w:val="22"/>
          <w:lang w:val="en-US"/>
        </w:rPr>
        <w:t xml:space="preserve">), we </w:t>
      </w:r>
      <w:r w:rsidR="00E81812">
        <w:rPr>
          <w:rFonts w:ascii="Times" w:hAnsi="Times" w:cs="Times"/>
          <w:color w:val="000000" w:themeColor="text1"/>
          <w:sz w:val="22"/>
          <w:szCs w:val="22"/>
          <w:lang w:val="en-US"/>
        </w:rPr>
        <w:t xml:space="preserve">first-order </w:t>
      </w:r>
      <w:r w:rsidR="00432D9F" w:rsidRPr="00BA6666">
        <w:rPr>
          <w:rFonts w:ascii="Times" w:hAnsi="Times" w:cs="Times"/>
          <w:color w:val="000000" w:themeColor="text1"/>
          <w:sz w:val="22"/>
          <w:szCs w:val="22"/>
          <w:lang w:val="en-US"/>
        </w:rPr>
        <w:t xml:space="preserve">coded </w:t>
      </w:r>
      <w:r w:rsidR="00A8689B">
        <w:rPr>
          <w:rFonts w:ascii="Times" w:hAnsi="Times" w:cs="Times"/>
          <w:color w:val="000000" w:themeColor="text1"/>
          <w:sz w:val="22"/>
          <w:szCs w:val="22"/>
          <w:lang w:val="en-US"/>
        </w:rPr>
        <w:t xml:space="preserve">the identified </w:t>
      </w:r>
      <w:r w:rsidR="00814687" w:rsidRPr="00BA6666">
        <w:rPr>
          <w:rFonts w:ascii="Times" w:hAnsi="Times" w:cs="Times"/>
          <w:color w:val="000000" w:themeColor="text1"/>
          <w:sz w:val="22"/>
          <w:szCs w:val="22"/>
          <w:lang w:val="en-US"/>
        </w:rPr>
        <w:t>historical events</w:t>
      </w:r>
      <w:r w:rsidR="00432D9F" w:rsidRPr="00BA6666">
        <w:rPr>
          <w:rFonts w:ascii="Times" w:hAnsi="Times" w:cs="Times"/>
          <w:color w:val="000000" w:themeColor="text1"/>
          <w:sz w:val="22"/>
          <w:szCs w:val="22"/>
          <w:lang w:val="en-US"/>
        </w:rPr>
        <w:t xml:space="preserve"> to </w:t>
      </w:r>
      <w:r w:rsidR="00A8689B">
        <w:rPr>
          <w:rFonts w:ascii="Times" w:hAnsi="Times" w:cs="Times"/>
          <w:color w:val="000000" w:themeColor="text1"/>
          <w:sz w:val="22"/>
          <w:szCs w:val="22"/>
          <w:lang w:val="en-US"/>
        </w:rPr>
        <w:t>distill</w:t>
      </w:r>
      <w:r w:rsidR="00432D9F" w:rsidRPr="00BA6666">
        <w:rPr>
          <w:rFonts w:ascii="Times" w:hAnsi="Times" w:cs="Times"/>
          <w:color w:val="000000" w:themeColor="text1"/>
          <w:sz w:val="22"/>
          <w:szCs w:val="22"/>
          <w:lang w:val="en-US"/>
        </w:rPr>
        <w:t xml:space="preserve"> </w:t>
      </w:r>
      <w:r w:rsidR="00BA6666" w:rsidRPr="00BA6666">
        <w:rPr>
          <w:rFonts w:ascii="Times" w:hAnsi="Times" w:cs="Times"/>
          <w:color w:val="000000" w:themeColor="text1"/>
          <w:sz w:val="22"/>
          <w:szCs w:val="22"/>
          <w:lang w:val="en-US"/>
        </w:rPr>
        <w:t>underlying themes</w:t>
      </w:r>
      <w:r w:rsidR="00A8689B">
        <w:rPr>
          <w:rFonts w:ascii="Times" w:hAnsi="Times" w:cs="Times"/>
          <w:color w:val="000000" w:themeColor="text1"/>
          <w:sz w:val="22"/>
          <w:szCs w:val="22"/>
          <w:lang w:val="en-US"/>
        </w:rPr>
        <w:t xml:space="preserve"> (mainly in terms of “increasing”, decreasing”, “limited” and “high”)</w:t>
      </w:r>
      <w:r w:rsidR="00432D9F" w:rsidRPr="00BA6666">
        <w:rPr>
          <w:rFonts w:ascii="Times" w:hAnsi="Times"/>
          <w:color w:val="000000" w:themeColor="text1"/>
          <w:sz w:val="22"/>
          <w:szCs w:val="22"/>
          <w:lang w:val="en-US"/>
        </w:rPr>
        <w:t>.</w:t>
      </w:r>
      <w:r w:rsidR="00814687" w:rsidRPr="00BA6666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A8689B">
        <w:rPr>
          <w:rFonts w:ascii="Times" w:hAnsi="Times"/>
          <w:color w:val="000000" w:themeColor="text1"/>
          <w:sz w:val="22"/>
          <w:szCs w:val="22"/>
          <w:lang w:val="en-US"/>
        </w:rPr>
        <w:t>Third, we</w:t>
      </w:r>
      <w:r w:rsidR="00814687" w:rsidRPr="00BA6666">
        <w:rPr>
          <w:rFonts w:ascii="Times" w:hAnsi="Times"/>
          <w:color w:val="000000" w:themeColor="text1"/>
          <w:sz w:val="22"/>
          <w:szCs w:val="22"/>
          <w:lang w:val="en-US"/>
        </w:rPr>
        <w:t xml:space="preserve"> relat</w:t>
      </w:r>
      <w:r w:rsidR="00A8689B">
        <w:rPr>
          <w:rFonts w:ascii="Times" w:hAnsi="Times"/>
          <w:color w:val="000000" w:themeColor="text1"/>
          <w:sz w:val="22"/>
          <w:szCs w:val="22"/>
          <w:lang w:val="en-US"/>
        </w:rPr>
        <w:t>ed</w:t>
      </w:r>
      <w:r w:rsidR="00814687" w:rsidRPr="00BA6666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BA6666" w:rsidRPr="00BA6666">
        <w:rPr>
          <w:rFonts w:ascii="Times" w:hAnsi="Times"/>
          <w:color w:val="000000" w:themeColor="text1"/>
          <w:sz w:val="22"/>
          <w:szCs w:val="22"/>
          <w:lang w:val="en-US"/>
        </w:rPr>
        <w:t xml:space="preserve">those </w:t>
      </w:r>
      <w:r w:rsidR="00814687" w:rsidRPr="00BA6666">
        <w:rPr>
          <w:rFonts w:ascii="Times" w:hAnsi="Times"/>
          <w:color w:val="000000" w:themeColor="text1"/>
          <w:sz w:val="22"/>
          <w:szCs w:val="22"/>
          <w:lang w:val="en-US"/>
        </w:rPr>
        <w:t>themes in order to establish causal relationships</w:t>
      </w:r>
      <w:r w:rsidR="00BA6666" w:rsidRPr="00BA6666">
        <w:rPr>
          <w:rFonts w:ascii="Times" w:hAnsi="Times"/>
          <w:color w:val="000000" w:themeColor="text1"/>
          <w:sz w:val="22"/>
          <w:szCs w:val="22"/>
          <w:lang w:val="en-US"/>
        </w:rPr>
        <w:t xml:space="preserve"> between </w:t>
      </w:r>
      <w:r w:rsidR="00A8689B">
        <w:rPr>
          <w:rFonts w:ascii="Times" w:hAnsi="Times"/>
          <w:color w:val="000000" w:themeColor="text1"/>
          <w:sz w:val="22"/>
          <w:szCs w:val="22"/>
          <w:lang w:val="en-US"/>
        </w:rPr>
        <w:t>our variables</w:t>
      </w:r>
      <w:r w:rsidR="00814687" w:rsidRPr="00BA6666">
        <w:rPr>
          <w:rFonts w:ascii="Times" w:hAnsi="Times"/>
          <w:color w:val="000000" w:themeColor="text1"/>
          <w:sz w:val="22"/>
          <w:szCs w:val="22"/>
          <w:lang w:val="en-US"/>
        </w:rPr>
        <w:t xml:space="preserve">. </w:t>
      </w:r>
      <w:r w:rsidR="00A8689B">
        <w:rPr>
          <w:rFonts w:ascii="Times" w:hAnsi="Times"/>
          <w:color w:val="000000" w:themeColor="text1"/>
          <w:sz w:val="22"/>
          <w:szCs w:val="22"/>
          <w:lang w:val="en-US"/>
        </w:rPr>
        <w:t xml:space="preserve">For this step we used </w:t>
      </w:r>
      <w:r w:rsidR="000261E7" w:rsidRPr="00BA6666">
        <w:rPr>
          <w:rFonts w:ascii="Times" w:hAnsi="Times"/>
          <w:color w:val="000000" w:themeColor="text1"/>
          <w:sz w:val="22"/>
          <w:szCs w:val="22"/>
          <w:lang w:val="en-US"/>
        </w:rPr>
        <w:t>periodization</w:t>
      </w:r>
      <w:r w:rsidR="00DC1F32" w:rsidRPr="00BA6666">
        <w:rPr>
          <w:rFonts w:ascii="Times" w:hAnsi="Times"/>
          <w:color w:val="000000" w:themeColor="text1"/>
          <w:sz w:val="22"/>
          <w:szCs w:val="22"/>
          <w:lang w:val="en-US"/>
        </w:rPr>
        <w:t xml:space="preserve"> (</w:t>
      </w:r>
      <w:r w:rsidR="00E465A1" w:rsidRPr="00BA6666">
        <w:rPr>
          <w:rFonts w:ascii="Times" w:hAnsi="Times" w:cs="Times"/>
          <w:color w:val="000000" w:themeColor="text1"/>
          <w:sz w:val="22"/>
          <w:szCs w:val="22"/>
          <w:lang w:val="en-US"/>
        </w:rPr>
        <w:t>Wadhwani</w:t>
      </w:r>
      <w:r w:rsidR="006D3F87">
        <w:rPr>
          <w:rFonts w:ascii="Times" w:hAnsi="Times" w:cs="Times"/>
          <w:color w:val="000000" w:themeColor="text1"/>
          <w:sz w:val="22"/>
          <w:szCs w:val="22"/>
          <w:lang w:val="en-US"/>
        </w:rPr>
        <w:t xml:space="preserve"> and Decker</w:t>
      </w:r>
      <w:r w:rsidR="007A11CF" w:rsidRPr="00BA6666">
        <w:rPr>
          <w:rFonts w:ascii="Times" w:hAnsi="Times" w:cs="Times"/>
          <w:color w:val="000000" w:themeColor="text1"/>
          <w:sz w:val="22"/>
          <w:szCs w:val="22"/>
          <w:lang w:val="en-US"/>
        </w:rPr>
        <w:t xml:space="preserve"> 2</w:t>
      </w:r>
      <w:r w:rsidR="00DC1F32" w:rsidRPr="00BA6666">
        <w:rPr>
          <w:rFonts w:ascii="Times" w:hAnsi="Times" w:cs="Times"/>
          <w:color w:val="000000" w:themeColor="text1"/>
          <w:sz w:val="22"/>
          <w:szCs w:val="22"/>
          <w:lang w:val="en-US"/>
        </w:rPr>
        <w:t>017)</w:t>
      </w:r>
      <w:r w:rsidR="00814687" w:rsidRPr="00BA6666">
        <w:rPr>
          <w:rFonts w:ascii="Times" w:hAnsi="Times" w:cs="Times"/>
          <w:color w:val="000000" w:themeColor="text1"/>
          <w:sz w:val="22"/>
          <w:szCs w:val="22"/>
          <w:lang w:val="en-US"/>
        </w:rPr>
        <w:t xml:space="preserve">, which </w:t>
      </w:r>
      <w:r w:rsidR="00DC1F32" w:rsidRPr="00BA6666">
        <w:rPr>
          <w:rFonts w:ascii="Times" w:hAnsi="Times" w:cs="Times"/>
          <w:iCs/>
          <w:color w:val="000000" w:themeColor="text1"/>
          <w:sz w:val="22"/>
          <w:szCs w:val="22"/>
          <w:lang w:val="en-US"/>
        </w:rPr>
        <w:t>organiz</w:t>
      </w:r>
      <w:r w:rsidR="00814687" w:rsidRPr="00BA6666">
        <w:rPr>
          <w:rFonts w:ascii="Times" w:hAnsi="Times" w:cs="Times"/>
          <w:iCs/>
          <w:color w:val="000000" w:themeColor="text1"/>
          <w:sz w:val="22"/>
          <w:szCs w:val="22"/>
          <w:lang w:val="en-US"/>
        </w:rPr>
        <w:t>es</w:t>
      </w:r>
      <w:r w:rsidR="00B067AB" w:rsidRPr="00BA6666">
        <w:rPr>
          <w:rFonts w:ascii="Times" w:hAnsi="Times" w:cs="Times"/>
          <w:iCs/>
          <w:color w:val="000000" w:themeColor="text1"/>
          <w:sz w:val="22"/>
          <w:szCs w:val="22"/>
          <w:lang w:val="en-US"/>
        </w:rPr>
        <w:t xml:space="preserve"> </w:t>
      </w:r>
      <w:r w:rsidR="00814687" w:rsidRPr="00BA6666">
        <w:rPr>
          <w:rFonts w:ascii="Times" w:hAnsi="Times" w:cs="Times"/>
          <w:iCs/>
          <w:color w:val="000000" w:themeColor="text1"/>
          <w:sz w:val="22"/>
          <w:szCs w:val="22"/>
          <w:lang w:val="en-US"/>
        </w:rPr>
        <w:t>historical events</w:t>
      </w:r>
      <w:r w:rsidR="00DC1F32" w:rsidRPr="00BA6666">
        <w:rPr>
          <w:rFonts w:ascii="Times" w:hAnsi="Times" w:cs="Times"/>
          <w:color w:val="000000" w:themeColor="text1"/>
          <w:sz w:val="22"/>
          <w:szCs w:val="22"/>
          <w:lang w:val="en-US"/>
        </w:rPr>
        <w:t xml:space="preserve"> into coherent periods such that there is continuity within each period and discontinuity </w:t>
      </w:r>
      <w:r w:rsidR="00D765A0" w:rsidRPr="00BA6666">
        <w:rPr>
          <w:rFonts w:ascii="Times" w:hAnsi="Times" w:cs="Times"/>
          <w:color w:val="000000" w:themeColor="text1"/>
          <w:sz w:val="22"/>
          <w:szCs w:val="22"/>
          <w:lang w:val="en-US"/>
        </w:rPr>
        <w:t>at its frontiers</w:t>
      </w:r>
      <w:r w:rsidR="00DC1F32" w:rsidRPr="00BA6666">
        <w:rPr>
          <w:rFonts w:ascii="Times" w:hAnsi="Times" w:cs="Times"/>
          <w:color w:val="000000" w:themeColor="text1"/>
          <w:sz w:val="22"/>
          <w:szCs w:val="22"/>
          <w:lang w:val="en-US"/>
        </w:rPr>
        <w:t xml:space="preserve">. </w:t>
      </w:r>
      <w:r w:rsidR="00BA6666" w:rsidRPr="00BA6666">
        <w:rPr>
          <w:rFonts w:ascii="Times" w:hAnsi="Times" w:cs="Times"/>
          <w:color w:val="000000" w:themeColor="text1"/>
          <w:sz w:val="22"/>
          <w:szCs w:val="22"/>
          <w:lang w:val="en-US"/>
        </w:rPr>
        <w:t>We p</w:t>
      </w:r>
      <w:r w:rsidR="00850647" w:rsidRPr="00BA6666">
        <w:rPr>
          <w:rFonts w:ascii="Times" w:hAnsi="Times" w:cs="Times"/>
          <w:color w:val="000000" w:themeColor="text1"/>
          <w:sz w:val="22"/>
          <w:szCs w:val="22"/>
          <w:lang w:val="en-US"/>
        </w:rPr>
        <w:t>eriodiz</w:t>
      </w:r>
      <w:r w:rsidR="00EC5220">
        <w:rPr>
          <w:rFonts w:ascii="Times" w:hAnsi="Times" w:cs="Times"/>
          <w:color w:val="000000" w:themeColor="text1"/>
          <w:sz w:val="22"/>
          <w:szCs w:val="22"/>
          <w:lang w:val="en-US"/>
        </w:rPr>
        <w:t>ed our narrative</w:t>
      </w:r>
      <w:r w:rsidR="00850647" w:rsidRPr="00BA6666">
        <w:rPr>
          <w:rFonts w:ascii="Times" w:hAnsi="Times" w:cs="Times"/>
          <w:color w:val="000000" w:themeColor="text1"/>
          <w:sz w:val="22"/>
          <w:szCs w:val="22"/>
          <w:lang w:val="en-US"/>
        </w:rPr>
        <w:t xml:space="preserve"> </w:t>
      </w:r>
      <w:r w:rsidR="00EC5220">
        <w:rPr>
          <w:rFonts w:ascii="Times" w:hAnsi="Times" w:cs="Times"/>
          <w:color w:val="000000" w:themeColor="text1"/>
          <w:sz w:val="22"/>
          <w:szCs w:val="22"/>
          <w:lang w:val="en-US"/>
        </w:rPr>
        <w:t>according to</w:t>
      </w:r>
      <w:r w:rsidR="00850647" w:rsidRPr="00BA6666">
        <w:rPr>
          <w:rFonts w:ascii="Times" w:hAnsi="Times" w:cs="Times"/>
          <w:color w:val="000000" w:themeColor="text1"/>
          <w:sz w:val="22"/>
          <w:szCs w:val="22"/>
          <w:lang w:val="en-US"/>
        </w:rPr>
        <w:t xml:space="preserve"> </w:t>
      </w:r>
      <w:r w:rsidR="00850647" w:rsidRPr="00BA6666">
        <w:rPr>
          <w:rFonts w:ascii="Times" w:hAnsi="Times" w:cs="Times"/>
          <w:color w:val="000000" w:themeColor="text1"/>
          <w:sz w:val="22"/>
          <w:szCs w:val="22"/>
          <w:lang w:val="en-US"/>
        </w:rPr>
        <w:lastRenderedPageBreak/>
        <w:t xml:space="preserve">developments in historic claim legitimacy, </w:t>
      </w:r>
      <w:r w:rsidR="00BA6666" w:rsidRPr="00BA6666">
        <w:rPr>
          <w:rFonts w:ascii="Times" w:hAnsi="Times" w:cs="Times"/>
          <w:color w:val="000000" w:themeColor="text1"/>
          <w:sz w:val="22"/>
          <w:szCs w:val="22"/>
          <w:lang w:val="en-US"/>
        </w:rPr>
        <w:t xml:space="preserve">so that we could better isolate </w:t>
      </w:r>
      <w:r w:rsidR="00850647" w:rsidRPr="00BA6666">
        <w:rPr>
          <w:rFonts w:ascii="Times" w:hAnsi="Times" w:cs="Times"/>
          <w:color w:val="000000" w:themeColor="text1"/>
          <w:sz w:val="22"/>
          <w:szCs w:val="22"/>
          <w:lang w:val="en-US"/>
        </w:rPr>
        <w:t xml:space="preserve">its effects on corporate engagement and corporate </w:t>
      </w:r>
      <w:r w:rsidR="00850647" w:rsidRPr="00B60F7E">
        <w:rPr>
          <w:rFonts w:ascii="Times" w:hAnsi="Times" w:cs="Times"/>
          <w:color w:val="000000" w:themeColor="text1"/>
          <w:sz w:val="22"/>
          <w:szCs w:val="22"/>
          <w:lang w:val="en-US"/>
        </w:rPr>
        <w:t>legitimacy</w:t>
      </w:r>
      <w:r w:rsidR="00DC1F32" w:rsidRPr="00B60F7E">
        <w:rPr>
          <w:rFonts w:ascii="Times" w:hAnsi="Times" w:cs="Times"/>
          <w:color w:val="000000" w:themeColor="text1"/>
          <w:sz w:val="22"/>
          <w:szCs w:val="22"/>
          <w:lang w:val="en-US"/>
        </w:rPr>
        <w:t>.</w:t>
      </w:r>
      <w:r w:rsidR="00850647" w:rsidRPr="00B60F7E">
        <w:rPr>
          <w:rFonts w:ascii="Times" w:hAnsi="Times" w:cs="Times"/>
          <w:color w:val="000000" w:themeColor="text1"/>
          <w:sz w:val="22"/>
          <w:szCs w:val="22"/>
          <w:lang w:val="en-US"/>
        </w:rPr>
        <w:t xml:space="preserve"> </w:t>
      </w:r>
      <w:r w:rsidR="00A8689B">
        <w:rPr>
          <w:rFonts w:ascii="Times" w:hAnsi="Times" w:cs="Times"/>
          <w:color w:val="000000" w:themeColor="text1"/>
          <w:sz w:val="22"/>
          <w:szCs w:val="22"/>
          <w:lang w:val="en-US"/>
        </w:rPr>
        <w:t>In addition, we performed second-order coding so as to uncover any underlying process. Finally, we</w:t>
      </w:r>
      <w:r w:rsidR="00850647" w:rsidRPr="00B60F7E">
        <w:rPr>
          <w:rFonts w:ascii="Times" w:hAnsi="Times" w:cs="Times"/>
          <w:color w:val="000000" w:themeColor="text1"/>
          <w:sz w:val="22"/>
          <w:szCs w:val="22"/>
          <w:lang w:val="en-US"/>
        </w:rPr>
        <w:t xml:space="preserve"> </w:t>
      </w:r>
      <w:r w:rsidR="00602C90" w:rsidRPr="00B60F7E">
        <w:rPr>
          <w:rFonts w:ascii="Times" w:hAnsi="Times"/>
          <w:color w:val="000000" w:themeColor="text1"/>
          <w:sz w:val="22"/>
          <w:szCs w:val="22"/>
          <w:lang w:val="en-US"/>
        </w:rPr>
        <w:t>double-check</w:t>
      </w:r>
      <w:r w:rsidR="0024799E">
        <w:rPr>
          <w:rFonts w:ascii="Times" w:hAnsi="Times"/>
          <w:color w:val="000000" w:themeColor="text1"/>
          <w:sz w:val="22"/>
          <w:szCs w:val="22"/>
          <w:lang w:val="en-US"/>
        </w:rPr>
        <w:t>ed</w:t>
      </w:r>
      <w:r w:rsidR="00850647" w:rsidRPr="00B60F7E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A8689B">
        <w:rPr>
          <w:rFonts w:ascii="Times" w:hAnsi="Times"/>
          <w:color w:val="000000" w:themeColor="text1"/>
          <w:sz w:val="22"/>
          <w:szCs w:val="22"/>
          <w:lang w:val="en-US"/>
        </w:rPr>
        <w:t>our</w:t>
      </w:r>
      <w:r w:rsidR="00602C90" w:rsidRPr="00B60F7E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B04E59" w:rsidRPr="00B60F7E">
        <w:rPr>
          <w:rFonts w:ascii="Times" w:hAnsi="Times"/>
          <w:color w:val="000000" w:themeColor="text1"/>
          <w:sz w:val="22"/>
          <w:szCs w:val="22"/>
          <w:lang w:val="en-US"/>
        </w:rPr>
        <w:t>theoretical</w:t>
      </w:r>
      <w:r w:rsidR="00602C90" w:rsidRPr="00B60F7E">
        <w:rPr>
          <w:rFonts w:ascii="Times" w:hAnsi="Times"/>
          <w:color w:val="000000" w:themeColor="text1"/>
          <w:sz w:val="22"/>
          <w:szCs w:val="22"/>
          <w:lang w:val="en-US"/>
        </w:rPr>
        <w:t xml:space="preserve"> observations </w:t>
      </w:r>
      <w:r w:rsidR="00EC5220">
        <w:rPr>
          <w:rFonts w:ascii="Times" w:hAnsi="Times"/>
          <w:color w:val="000000" w:themeColor="text1"/>
          <w:sz w:val="22"/>
          <w:szCs w:val="22"/>
          <w:lang w:val="en-US"/>
        </w:rPr>
        <w:t>against</w:t>
      </w:r>
      <w:r w:rsidR="00850647" w:rsidRPr="00B60F7E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602C90" w:rsidRPr="00B60F7E">
        <w:rPr>
          <w:rFonts w:ascii="Times" w:hAnsi="Times"/>
          <w:color w:val="000000" w:themeColor="text1"/>
          <w:sz w:val="22"/>
          <w:szCs w:val="22"/>
          <w:lang w:val="en-US"/>
        </w:rPr>
        <w:t xml:space="preserve">the </w:t>
      </w:r>
      <w:r w:rsidR="00A8689B">
        <w:rPr>
          <w:rFonts w:ascii="Times" w:hAnsi="Times"/>
          <w:color w:val="000000" w:themeColor="text1"/>
          <w:sz w:val="22"/>
          <w:szCs w:val="22"/>
          <w:lang w:val="en-US"/>
        </w:rPr>
        <w:t xml:space="preserve">original </w:t>
      </w:r>
      <w:r w:rsidR="00B04E59" w:rsidRPr="00B60F7E">
        <w:rPr>
          <w:rFonts w:ascii="Times" w:hAnsi="Times"/>
          <w:color w:val="000000" w:themeColor="text1"/>
          <w:sz w:val="22"/>
          <w:szCs w:val="22"/>
          <w:lang w:val="en-US"/>
        </w:rPr>
        <w:t>source</w:t>
      </w:r>
      <w:r w:rsidR="0099768F">
        <w:rPr>
          <w:rFonts w:ascii="Times" w:hAnsi="Times"/>
          <w:color w:val="000000" w:themeColor="text1"/>
          <w:sz w:val="22"/>
          <w:szCs w:val="22"/>
          <w:lang w:val="en-US"/>
        </w:rPr>
        <w:t xml:space="preserve"> material</w:t>
      </w:r>
      <w:r w:rsidR="00602C90" w:rsidRPr="00B60F7E">
        <w:rPr>
          <w:rFonts w:ascii="Times" w:hAnsi="Times"/>
          <w:color w:val="000000" w:themeColor="text1"/>
          <w:sz w:val="22"/>
          <w:szCs w:val="22"/>
          <w:lang w:val="en-US"/>
        </w:rPr>
        <w:t xml:space="preserve">. </w:t>
      </w:r>
    </w:p>
    <w:p w14:paraId="6C99EADA" w14:textId="101F3E2E" w:rsidR="00FD71BB" w:rsidRPr="00B60F7E" w:rsidRDefault="00AB72B4" w:rsidP="00B60F7E">
      <w:pPr>
        <w:spacing w:line="480" w:lineRule="auto"/>
        <w:ind w:firstLine="709"/>
        <w:rPr>
          <w:rFonts w:ascii="Times" w:hAnsi="Times"/>
          <w:color w:val="000000" w:themeColor="text1"/>
          <w:sz w:val="22"/>
          <w:szCs w:val="22"/>
          <w:lang w:val="en-US"/>
        </w:rPr>
      </w:pPr>
      <w:r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To maximize</w:t>
      </w:r>
      <w:r w:rsidR="00B60F7E" w:rsidRPr="00B60F7E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the validity of our coding</w:t>
      </w:r>
      <w:r w:rsidR="00663BCE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,</w:t>
      </w:r>
      <w:r w:rsidR="00FD71BB" w:rsidRPr="00B60F7E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we engaged in hermeneutics </w:t>
      </w:r>
      <w:r w:rsidR="008F58EB" w:rsidRPr="00B60F7E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and triangulation</w:t>
      </w:r>
      <w:r w:rsidR="00B60F7E" w:rsidRPr="00B60F7E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. </w:t>
      </w:r>
      <w:r w:rsidR="008F58EB" w:rsidRPr="00B60F7E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Hermeneutics describes a procedure for interpret</w:t>
      </w:r>
      <w:r w:rsidR="00B60F7E" w:rsidRPr="00B60F7E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ing the intended meaning(s) of texts </w:t>
      </w:r>
      <w:r w:rsidR="008F58EB" w:rsidRPr="00B60F7E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and </w:t>
      </w:r>
      <w:r w:rsidR="00B60F7E" w:rsidRPr="00B60F7E">
        <w:rPr>
          <w:rFonts w:ascii="Times" w:hAnsi="Times" w:cs="Times"/>
          <w:color w:val="000000" w:themeColor="text1"/>
          <w:sz w:val="22"/>
          <w:szCs w:val="22"/>
          <w:lang w:val="en-US"/>
        </w:rPr>
        <w:t xml:space="preserve">involves the iteration between the source material, the researcher’s own assumptions and the research context until a stable and deep </w:t>
      </w:r>
      <w:r w:rsidR="00B60F7E" w:rsidRPr="00B60F7E">
        <w:rPr>
          <w:rFonts w:ascii="Times" w:hAnsi="Times" w:cs="Arial"/>
          <w:color w:val="000000" w:themeColor="text1"/>
          <w:sz w:val="22"/>
          <w:szCs w:val="22"/>
          <w:lang w:val="en-US"/>
        </w:rPr>
        <w:t>understanding is reached of how historical actors perceived their experiences</w:t>
      </w:r>
      <w:r w:rsidR="00B60F7E" w:rsidRPr="00B60F7E">
        <w:rPr>
          <w:rFonts w:ascii="Times" w:hAnsi="Times" w:cs="Times"/>
          <w:color w:val="000000" w:themeColor="text1"/>
          <w:sz w:val="22"/>
          <w:szCs w:val="22"/>
          <w:lang w:val="en-US"/>
        </w:rPr>
        <w:t xml:space="preserve"> (Kipping</w:t>
      </w:r>
      <w:r w:rsidR="00DE7343">
        <w:rPr>
          <w:rFonts w:ascii="Times" w:hAnsi="Times" w:cs="Times"/>
          <w:color w:val="000000" w:themeColor="text1"/>
          <w:sz w:val="22"/>
          <w:szCs w:val="22"/>
          <w:lang w:val="en-US"/>
        </w:rPr>
        <w:t xml:space="preserve"> et al.</w:t>
      </w:r>
      <w:r w:rsidR="00B60F7E" w:rsidRPr="00B60F7E">
        <w:rPr>
          <w:rFonts w:ascii="Times" w:hAnsi="Times" w:cs="Times"/>
          <w:color w:val="000000" w:themeColor="text1"/>
          <w:sz w:val="22"/>
          <w:szCs w:val="22"/>
          <w:lang w:val="en-US"/>
        </w:rPr>
        <w:t xml:space="preserve"> 2014). </w:t>
      </w:r>
      <w:r w:rsidR="00FD71BB" w:rsidRPr="00B60F7E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Triangulation denotes the practice of looking at documents created by different historical observers of the same event</w:t>
      </w:r>
      <w:r w:rsidR="00B60F7E" w:rsidRPr="00B60F7E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(Wadhwani</w:t>
      </w:r>
      <w:r w:rsidR="006D3F87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and Decker</w:t>
      </w:r>
      <w:r w:rsidR="00B60F7E" w:rsidRPr="00B60F7E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2017)</w:t>
      </w:r>
      <w:r w:rsidR="009D1461" w:rsidRPr="00B60F7E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. </w:t>
      </w:r>
      <w:r w:rsidR="008F58EB" w:rsidRPr="00B60F7E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Both</w:t>
      </w:r>
      <w:r w:rsidR="00FD71BB" w:rsidRPr="00B60F7E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authors cod</w:t>
      </w:r>
      <w:r w:rsidR="00CC2249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ed</w:t>
      </w:r>
      <w:r w:rsidR="008F58EB" w:rsidRPr="00B60F7E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the available source material, after which</w:t>
      </w:r>
      <w:r w:rsidR="00FD71BB" w:rsidRPr="00B60F7E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notes were compared. </w:t>
      </w:r>
      <w:r w:rsidR="00CC2249">
        <w:rPr>
          <w:rFonts w:ascii="Times" w:hAnsi="Times"/>
          <w:color w:val="000000" w:themeColor="text1"/>
          <w:sz w:val="22"/>
          <w:szCs w:val="22"/>
          <w:lang w:val="en-US"/>
        </w:rPr>
        <w:t>Whenever</w:t>
      </w:r>
      <w:r w:rsidR="00FD71BB" w:rsidRPr="00B60F7E">
        <w:rPr>
          <w:rFonts w:ascii="Times" w:hAnsi="Times"/>
          <w:color w:val="000000" w:themeColor="text1"/>
          <w:sz w:val="22"/>
          <w:szCs w:val="22"/>
          <w:lang w:val="en-US"/>
        </w:rPr>
        <w:t xml:space="preserve"> interpretations of the documents differed, we discussed </w:t>
      </w:r>
      <w:r w:rsidR="008F58EB" w:rsidRPr="00B60F7E">
        <w:rPr>
          <w:rFonts w:ascii="Times" w:hAnsi="Times"/>
          <w:color w:val="000000" w:themeColor="text1"/>
          <w:sz w:val="22"/>
          <w:szCs w:val="22"/>
          <w:lang w:val="en-US"/>
        </w:rPr>
        <w:t>the rigor of our hermeneutic practice</w:t>
      </w:r>
      <w:r w:rsidR="00FD71BB" w:rsidRPr="00B60F7E">
        <w:rPr>
          <w:rFonts w:ascii="Times" w:hAnsi="Times"/>
          <w:color w:val="000000" w:themeColor="text1"/>
          <w:sz w:val="22"/>
          <w:szCs w:val="22"/>
          <w:lang w:val="en-US"/>
        </w:rPr>
        <w:t>. In all cases, these discussions resulted in a shared view of a document’s meaning.</w:t>
      </w:r>
    </w:p>
    <w:p w14:paraId="69E35269" w14:textId="77777777" w:rsidR="008F58EB" w:rsidRDefault="008F58EB" w:rsidP="006C05A7">
      <w:pPr>
        <w:spacing w:line="480" w:lineRule="auto"/>
        <w:rPr>
          <w:rFonts w:ascii="Times" w:hAnsi="Times"/>
          <w:b/>
          <w:color w:val="000000" w:themeColor="text1"/>
          <w:sz w:val="22"/>
          <w:szCs w:val="22"/>
          <w:lang w:val="en-US"/>
        </w:rPr>
      </w:pPr>
    </w:p>
    <w:p w14:paraId="1C0DD641" w14:textId="07CCFBEB" w:rsidR="00B37518" w:rsidRPr="00371365" w:rsidRDefault="00C35A7D" w:rsidP="006C05A7">
      <w:pPr>
        <w:spacing w:line="480" w:lineRule="auto"/>
        <w:rPr>
          <w:rFonts w:ascii="Times" w:hAnsi="Times"/>
          <w:b/>
          <w:color w:val="000000" w:themeColor="text1"/>
          <w:sz w:val="22"/>
          <w:szCs w:val="22"/>
          <w:lang w:val="en-US"/>
        </w:rPr>
      </w:pPr>
      <w:r>
        <w:rPr>
          <w:rFonts w:ascii="Times" w:hAnsi="Times"/>
          <w:b/>
          <w:color w:val="000000" w:themeColor="text1"/>
          <w:sz w:val="22"/>
          <w:szCs w:val="22"/>
          <w:lang w:val="en-US"/>
        </w:rPr>
        <w:t>T</w:t>
      </w:r>
      <w:r w:rsidR="002930A3" w:rsidRPr="00371365">
        <w:rPr>
          <w:rFonts w:ascii="Times" w:hAnsi="Times"/>
          <w:b/>
          <w:color w:val="000000" w:themeColor="text1"/>
          <w:sz w:val="22"/>
          <w:szCs w:val="22"/>
          <w:lang w:val="en-US"/>
        </w:rPr>
        <w:t>he</w:t>
      </w:r>
      <w:r w:rsidR="00B37518" w:rsidRPr="00371365">
        <w:rPr>
          <w:rFonts w:ascii="Times" w:hAnsi="Times"/>
          <w:b/>
          <w:color w:val="000000" w:themeColor="text1"/>
          <w:sz w:val="22"/>
          <w:szCs w:val="22"/>
          <w:lang w:val="en-US"/>
        </w:rPr>
        <w:t xml:space="preserve"> HBC</w:t>
      </w:r>
      <w:r>
        <w:rPr>
          <w:rFonts w:ascii="Times" w:hAnsi="Times"/>
          <w:b/>
          <w:color w:val="000000" w:themeColor="text1"/>
          <w:sz w:val="22"/>
          <w:szCs w:val="22"/>
          <w:lang w:val="en-US"/>
        </w:rPr>
        <w:t>’s engagement with historic criticism</w:t>
      </w:r>
    </w:p>
    <w:p w14:paraId="20E9AC7B" w14:textId="3DD394CA" w:rsidR="00CF68C4" w:rsidRPr="00371365" w:rsidRDefault="00422279" w:rsidP="006C05A7">
      <w:pPr>
        <w:spacing w:line="480" w:lineRule="auto"/>
        <w:rPr>
          <w:rFonts w:ascii="Times" w:hAnsi="Times"/>
          <w:i/>
          <w:color w:val="000000" w:themeColor="text1"/>
          <w:sz w:val="22"/>
          <w:szCs w:val="22"/>
          <w:lang w:val="en-US"/>
        </w:rPr>
      </w:pPr>
      <w:r w:rsidRPr="00371365">
        <w:rPr>
          <w:rFonts w:ascii="Times" w:hAnsi="Times"/>
          <w:i/>
          <w:color w:val="000000" w:themeColor="text1"/>
          <w:sz w:val="22"/>
          <w:szCs w:val="22"/>
          <w:lang w:val="en-US"/>
        </w:rPr>
        <w:t>1899</w:t>
      </w:r>
      <w:r w:rsidR="00575FEF" w:rsidRPr="00371365">
        <w:rPr>
          <w:rFonts w:ascii="Times" w:hAnsi="Times"/>
          <w:i/>
          <w:color w:val="000000" w:themeColor="text1"/>
          <w:sz w:val="22"/>
          <w:szCs w:val="22"/>
          <w:lang w:val="en-US"/>
        </w:rPr>
        <w:t>-19</w:t>
      </w:r>
      <w:r w:rsidR="00F66832" w:rsidRPr="00371365">
        <w:rPr>
          <w:rFonts w:ascii="Times" w:hAnsi="Times"/>
          <w:i/>
          <w:color w:val="000000" w:themeColor="text1"/>
          <w:sz w:val="22"/>
          <w:szCs w:val="22"/>
          <w:lang w:val="en-US"/>
        </w:rPr>
        <w:t>6</w:t>
      </w:r>
      <w:r w:rsidR="004119F0" w:rsidRPr="00371365">
        <w:rPr>
          <w:rFonts w:ascii="Times" w:hAnsi="Times"/>
          <w:i/>
          <w:color w:val="000000" w:themeColor="text1"/>
          <w:sz w:val="22"/>
          <w:szCs w:val="22"/>
          <w:lang w:val="en-US"/>
        </w:rPr>
        <w:t>0</w:t>
      </w:r>
      <w:r w:rsidR="00E31680" w:rsidRPr="00371365">
        <w:rPr>
          <w:rFonts w:ascii="Times" w:hAnsi="Times"/>
          <w:i/>
          <w:color w:val="000000" w:themeColor="text1"/>
          <w:sz w:val="22"/>
          <w:szCs w:val="22"/>
          <w:lang w:val="en-US"/>
        </w:rPr>
        <w:t xml:space="preserve">: </w:t>
      </w:r>
      <w:r w:rsidR="009D1461">
        <w:rPr>
          <w:rFonts w:ascii="Times" w:hAnsi="Times"/>
          <w:i/>
          <w:color w:val="000000" w:themeColor="text1"/>
          <w:sz w:val="22"/>
          <w:szCs w:val="22"/>
          <w:lang w:val="en-US"/>
        </w:rPr>
        <w:t>no historical problematizations</w:t>
      </w:r>
      <w:r w:rsidR="00CE3804" w:rsidRPr="00371365">
        <w:rPr>
          <w:rFonts w:ascii="Times" w:hAnsi="Times"/>
          <w:i/>
          <w:color w:val="000000" w:themeColor="text1"/>
          <w:sz w:val="22"/>
          <w:szCs w:val="22"/>
          <w:lang w:val="en-US"/>
        </w:rPr>
        <w:t xml:space="preserve"> </w:t>
      </w:r>
    </w:p>
    <w:p w14:paraId="294CFC0D" w14:textId="6BEBBDB3" w:rsidR="00ED00C1" w:rsidRPr="00323CBC" w:rsidRDefault="00DB3B27" w:rsidP="00323CBC">
      <w:pPr>
        <w:spacing w:line="480" w:lineRule="auto"/>
        <w:rPr>
          <w:rFonts w:ascii="Times" w:hAnsi="Times"/>
          <w:color w:val="000000" w:themeColor="text1"/>
          <w:sz w:val="22"/>
          <w:szCs w:val="22"/>
          <w:lang w:val="en-US"/>
        </w:rPr>
      </w:pPr>
      <w:r w:rsidRPr="00323CBC">
        <w:rPr>
          <w:rFonts w:ascii="Times" w:hAnsi="Times"/>
          <w:color w:val="000000" w:themeColor="text1"/>
          <w:sz w:val="22"/>
          <w:szCs w:val="22"/>
          <w:lang w:val="en-US"/>
        </w:rPr>
        <w:t>Until</w:t>
      </w:r>
      <w:r w:rsidR="006118E1" w:rsidRPr="00323CBC">
        <w:rPr>
          <w:rFonts w:ascii="Times" w:hAnsi="Times"/>
          <w:color w:val="000000" w:themeColor="text1"/>
          <w:sz w:val="22"/>
          <w:szCs w:val="22"/>
          <w:lang w:val="en-US"/>
        </w:rPr>
        <w:t xml:space="preserve"> the </w:t>
      </w:r>
      <w:r w:rsidR="00761319" w:rsidRPr="00323CBC">
        <w:rPr>
          <w:rFonts w:ascii="Times" w:hAnsi="Times"/>
          <w:color w:val="000000" w:themeColor="text1"/>
          <w:sz w:val="22"/>
          <w:szCs w:val="22"/>
          <w:lang w:val="en-US"/>
        </w:rPr>
        <w:t>mid-</w:t>
      </w:r>
      <w:r w:rsidR="007F75B1" w:rsidRPr="00323CBC">
        <w:rPr>
          <w:rFonts w:ascii="Times" w:hAnsi="Times"/>
          <w:color w:val="000000" w:themeColor="text1"/>
          <w:sz w:val="22"/>
          <w:szCs w:val="22"/>
          <w:lang w:val="en-US"/>
        </w:rPr>
        <w:t>20</w:t>
      </w:r>
      <w:r w:rsidR="007F75B1" w:rsidRPr="00323CBC">
        <w:rPr>
          <w:rFonts w:ascii="Times" w:hAnsi="Times"/>
          <w:color w:val="000000" w:themeColor="text1"/>
          <w:sz w:val="22"/>
          <w:szCs w:val="22"/>
          <w:vertAlign w:val="superscript"/>
          <w:lang w:val="en-US"/>
        </w:rPr>
        <w:t>th</w:t>
      </w:r>
      <w:r w:rsidR="006118E1" w:rsidRPr="00323CBC">
        <w:rPr>
          <w:rFonts w:ascii="Times" w:hAnsi="Times"/>
          <w:color w:val="000000" w:themeColor="text1"/>
          <w:sz w:val="22"/>
          <w:szCs w:val="22"/>
          <w:lang w:val="en-US"/>
        </w:rPr>
        <w:t xml:space="preserve"> century, t</w:t>
      </w:r>
      <w:r w:rsidR="00CE3804" w:rsidRPr="00323CBC">
        <w:rPr>
          <w:rFonts w:ascii="Times" w:hAnsi="Times"/>
          <w:color w:val="000000" w:themeColor="text1"/>
          <w:sz w:val="22"/>
          <w:szCs w:val="22"/>
          <w:lang w:val="en-US"/>
        </w:rPr>
        <w:t xml:space="preserve">he </w:t>
      </w:r>
      <w:r w:rsidR="008F6AF1" w:rsidRPr="00323CBC">
        <w:rPr>
          <w:rFonts w:ascii="Times" w:hAnsi="Times"/>
          <w:color w:val="000000" w:themeColor="text1"/>
          <w:sz w:val="22"/>
          <w:szCs w:val="22"/>
          <w:lang w:val="en-US"/>
        </w:rPr>
        <w:t xml:space="preserve">historical culture of </w:t>
      </w:r>
      <w:r w:rsidR="000616CF" w:rsidRPr="00323CBC">
        <w:rPr>
          <w:rFonts w:ascii="Times" w:hAnsi="Times"/>
          <w:color w:val="000000" w:themeColor="text1"/>
          <w:sz w:val="22"/>
          <w:szCs w:val="22"/>
          <w:lang w:val="en-US"/>
        </w:rPr>
        <w:t>English-speaking Canada</w:t>
      </w:r>
      <w:r w:rsidR="008F6AF1" w:rsidRPr="00323CBC">
        <w:rPr>
          <w:rFonts w:ascii="Times" w:hAnsi="Times"/>
          <w:color w:val="000000" w:themeColor="text1"/>
          <w:sz w:val="22"/>
          <w:szCs w:val="22"/>
          <w:lang w:val="en-US"/>
        </w:rPr>
        <w:t xml:space="preserve"> was suffused with </w:t>
      </w:r>
      <w:r w:rsidR="00E17E14" w:rsidRPr="00323CBC">
        <w:rPr>
          <w:rFonts w:ascii="Times" w:hAnsi="Times"/>
          <w:color w:val="000000" w:themeColor="text1"/>
          <w:sz w:val="22"/>
          <w:szCs w:val="22"/>
          <w:lang w:val="en-US"/>
        </w:rPr>
        <w:t>colonialist</w:t>
      </w:r>
      <w:r w:rsidR="003A4E3D" w:rsidRPr="00323CBC">
        <w:rPr>
          <w:rFonts w:ascii="Times" w:hAnsi="Times"/>
          <w:color w:val="000000" w:themeColor="text1"/>
          <w:sz w:val="22"/>
          <w:szCs w:val="22"/>
          <w:lang w:val="en-US"/>
        </w:rPr>
        <w:t xml:space="preserve"> ideology</w:t>
      </w:r>
      <w:r w:rsidR="00372B32">
        <w:rPr>
          <w:rFonts w:ascii="Times" w:hAnsi="Times"/>
          <w:color w:val="000000" w:themeColor="text1"/>
          <w:sz w:val="22"/>
          <w:szCs w:val="22"/>
          <w:lang w:val="en-US"/>
        </w:rPr>
        <w:t>:</w:t>
      </w:r>
      <w:r w:rsidR="00CE3804" w:rsidRPr="00323CBC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372B32">
        <w:rPr>
          <w:rFonts w:ascii="Times" w:hAnsi="Times"/>
          <w:color w:val="000000" w:themeColor="text1"/>
          <w:sz w:val="22"/>
          <w:szCs w:val="22"/>
          <w:lang w:val="en-US"/>
        </w:rPr>
        <w:t>m</w:t>
      </w:r>
      <w:r w:rsidR="000616CF" w:rsidRPr="00323CBC">
        <w:rPr>
          <w:rFonts w:ascii="Times" w:hAnsi="Times"/>
          <w:color w:val="000000" w:themeColor="text1"/>
          <w:sz w:val="22"/>
          <w:szCs w:val="22"/>
          <w:lang w:val="en-US"/>
        </w:rPr>
        <w:t xml:space="preserve">any </w:t>
      </w:r>
      <w:r w:rsidR="009E5299" w:rsidRPr="00323CBC">
        <w:rPr>
          <w:rFonts w:ascii="Times" w:hAnsi="Times"/>
          <w:color w:val="000000" w:themeColor="text1"/>
          <w:sz w:val="22"/>
          <w:szCs w:val="22"/>
          <w:lang w:val="en-US"/>
        </w:rPr>
        <w:t xml:space="preserve">historical </w:t>
      </w:r>
      <w:r w:rsidR="002B1708" w:rsidRPr="00323CBC">
        <w:rPr>
          <w:rFonts w:ascii="Times" w:hAnsi="Times"/>
          <w:color w:val="000000" w:themeColor="text1"/>
          <w:sz w:val="22"/>
          <w:szCs w:val="22"/>
          <w:lang w:val="en-US"/>
        </w:rPr>
        <w:t>school</w:t>
      </w:r>
      <w:r w:rsidR="00CE3804" w:rsidRPr="00323CBC">
        <w:rPr>
          <w:rFonts w:ascii="Times" w:hAnsi="Times"/>
          <w:color w:val="000000" w:themeColor="text1"/>
          <w:sz w:val="22"/>
          <w:szCs w:val="22"/>
          <w:lang w:val="en-US"/>
        </w:rPr>
        <w:t xml:space="preserve"> textbooks promote</w:t>
      </w:r>
      <w:r w:rsidR="009E5299" w:rsidRPr="00323CBC">
        <w:rPr>
          <w:rFonts w:ascii="Times" w:hAnsi="Times"/>
          <w:color w:val="000000" w:themeColor="text1"/>
          <w:sz w:val="22"/>
          <w:szCs w:val="22"/>
          <w:lang w:val="en-US"/>
        </w:rPr>
        <w:t>d</w:t>
      </w:r>
      <w:r w:rsidR="00942BB7" w:rsidRPr="00323CBC">
        <w:rPr>
          <w:rFonts w:ascii="Times" w:hAnsi="Times"/>
          <w:color w:val="000000" w:themeColor="text1"/>
          <w:sz w:val="22"/>
          <w:szCs w:val="22"/>
          <w:lang w:val="en-US"/>
        </w:rPr>
        <w:t xml:space="preserve"> loyalty to the British Empire </w:t>
      </w:r>
      <w:r w:rsidR="00CE3804" w:rsidRPr="00323CBC">
        <w:rPr>
          <w:rFonts w:ascii="Times" w:hAnsi="Times"/>
          <w:color w:val="000000" w:themeColor="text1"/>
          <w:sz w:val="22"/>
          <w:szCs w:val="22"/>
          <w:lang w:val="en-US"/>
        </w:rPr>
        <w:t>(Walsh</w:t>
      </w:r>
      <w:r w:rsidR="007A11CF" w:rsidRPr="00323CBC">
        <w:rPr>
          <w:rFonts w:ascii="Times" w:hAnsi="Times"/>
          <w:color w:val="000000" w:themeColor="text1"/>
          <w:sz w:val="22"/>
          <w:szCs w:val="22"/>
          <w:lang w:val="en-US"/>
        </w:rPr>
        <w:t xml:space="preserve"> 2</w:t>
      </w:r>
      <w:r w:rsidR="0085267D" w:rsidRPr="00323CBC">
        <w:rPr>
          <w:rFonts w:ascii="Times" w:hAnsi="Times"/>
          <w:color w:val="000000" w:themeColor="text1"/>
          <w:sz w:val="22"/>
          <w:szCs w:val="22"/>
          <w:lang w:val="en-US"/>
        </w:rPr>
        <w:t xml:space="preserve">008) and </w:t>
      </w:r>
      <w:r w:rsidR="00277905" w:rsidRPr="00323CBC">
        <w:rPr>
          <w:rFonts w:ascii="Times" w:hAnsi="Times"/>
          <w:color w:val="000000" w:themeColor="text1"/>
          <w:sz w:val="22"/>
          <w:szCs w:val="22"/>
          <w:lang w:val="en-US"/>
        </w:rPr>
        <w:t xml:space="preserve">the </w:t>
      </w:r>
      <w:r w:rsidR="00CE3804" w:rsidRPr="00323CBC">
        <w:rPr>
          <w:rFonts w:ascii="Times" w:hAnsi="Times"/>
          <w:color w:val="000000" w:themeColor="text1"/>
          <w:sz w:val="22"/>
          <w:szCs w:val="22"/>
          <w:lang w:val="en-US"/>
        </w:rPr>
        <w:t xml:space="preserve">country’s </w:t>
      </w:r>
      <w:r w:rsidR="00277905" w:rsidRPr="00323CBC">
        <w:rPr>
          <w:rFonts w:ascii="Times" w:hAnsi="Times"/>
          <w:color w:val="000000" w:themeColor="text1"/>
          <w:sz w:val="22"/>
          <w:szCs w:val="22"/>
          <w:lang w:val="en-US"/>
        </w:rPr>
        <w:t xml:space="preserve">historical profession </w:t>
      </w:r>
      <w:r w:rsidR="00CE3804" w:rsidRPr="00323CBC">
        <w:rPr>
          <w:rFonts w:ascii="Times" w:hAnsi="Times"/>
          <w:color w:val="000000" w:themeColor="text1"/>
          <w:sz w:val="22"/>
          <w:szCs w:val="22"/>
          <w:lang w:val="en-US"/>
        </w:rPr>
        <w:t>was dominated by British-born</w:t>
      </w:r>
      <w:r w:rsidR="003F5D9E" w:rsidRPr="00323CBC">
        <w:rPr>
          <w:rFonts w:ascii="Times" w:hAnsi="Times"/>
          <w:color w:val="000000" w:themeColor="text1"/>
          <w:sz w:val="22"/>
          <w:szCs w:val="22"/>
          <w:lang w:val="en-US"/>
        </w:rPr>
        <w:t>,</w:t>
      </w:r>
      <w:r w:rsidR="00CE3804" w:rsidRPr="00323CBC">
        <w:rPr>
          <w:rFonts w:ascii="Times" w:hAnsi="Times"/>
          <w:color w:val="000000" w:themeColor="text1"/>
          <w:sz w:val="22"/>
          <w:szCs w:val="22"/>
          <w:lang w:val="en-US"/>
        </w:rPr>
        <w:t xml:space="preserve"> Oxford-trained historians who celebrated Canada’s growth within the British Empi</w:t>
      </w:r>
      <w:r w:rsidR="001B4436" w:rsidRPr="00323CBC">
        <w:rPr>
          <w:rFonts w:ascii="Times" w:hAnsi="Times"/>
          <w:color w:val="000000" w:themeColor="text1"/>
          <w:sz w:val="22"/>
          <w:szCs w:val="22"/>
          <w:lang w:val="en-US"/>
        </w:rPr>
        <w:t>re (Wright</w:t>
      </w:r>
      <w:r w:rsidR="007A11CF" w:rsidRPr="00323CBC">
        <w:rPr>
          <w:rFonts w:ascii="Times" w:hAnsi="Times"/>
          <w:color w:val="000000" w:themeColor="text1"/>
          <w:sz w:val="22"/>
          <w:szCs w:val="22"/>
          <w:lang w:val="en-US"/>
        </w:rPr>
        <w:t xml:space="preserve"> 2</w:t>
      </w:r>
      <w:r w:rsidR="001B4436" w:rsidRPr="00323CBC">
        <w:rPr>
          <w:rFonts w:ascii="Times" w:hAnsi="Times"/>
          <w:color w:val="000000" w:themeColor="text1"/>
          <w:sz w:val="22"/>
          <w:szCs w:val="22"/>
          <w:lang w:val="en-US"/>
        </w:rPr>
        <w:t>005</w:t>
      </w:r>
      <w:r w:rsidR="00CE3804" w:rsidRPr="00323CBC">
        <w:rPr>
          <w:rFonts w:ascii="Times" w:hAnsi="Times"/>
          <w:color w:val="000000" w:themeColor="text1"/>
          <w:sz w:val="22"/>
          <w:szCs w:val="22"/>
          <w:lang w:val="en-US"/>
        </w:rPr>
        <w:t>).</w:t>
      </w:r>
      <w:r w:rsidR="006A349D" w:rsidRPr="00323CBC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F12DBA" w:rsidRPr="00323CBC">
        <w:rPr>
          <w:rFonts w:ascii="Times" w:hAnsi="Times"/>
          <w:color w:val="000000" w:themeColor="text1"/>
          <w:sz w:val="22"/>
          <w:szCs w:val="22"/>
          <w:lang w:val="en-US"/>
        </w:rPr>
        <w:t xml:space="preserve">Canada’s </w:t>
      </w:r>
      <w:r w:rsidR="00277905" w:rsidRPr="00323CBC">
        <w:rPr>
          <w:rFonts w:ascii="Times" w:hAnsi="Times"/>
          <w:color w:val="000000" w:themeColor="text1"/>
          <w:sz w:val="22"/>
          <w:szCs w:val="22"/>
          <w:lang w:val="en-US"/>
        </w:rPr>
        <w:t xml:space="preserve">Indigenous peoples were </w:t>
      </w:r>
      <w:r w:rsidR="0033246B" w:rsidRPr="00323CBC">
        <w:rPr>
          <w:rFonts w:ascii="Times" w:hAnsi="Times"/>
          <w:color w:val="000000" w:themeColor="text1"/>
          <w:sz w:val="22"/>
          <w:szCs w:val="22"/>
          <w:lang w:val="en-US"/>
        </w:rPr>
        <w:t xml:space="preserve">institutionally </w:t>
      </w:r>
      <w:r w:rsidR="00277905" w:rsidRPr="00323CBC">
        <w:rPr>
          <w:rFonts w:ascii="Times" w:hAnsi="Times"/>
          <w:color w:val="000000" w:themeColor="text1"/>
          <w:sz w:val="22"/>
          <w:szCs w:val="22"/>
          <w:lang w:val="en-US"/>
        </w:rPr>
        <w:t>marginalized</w:t>
      </w:r>
      <w:r w:rsidR="0033246B" w:rsidRPr="00323CBC">
        <w:rPr>
          <w:rFonts w:ascii="Times" w:hAnsi="Times"/>
          <w:color w:val="000000" w:themeColor="text1"/>
          <w:sz w:val="22"/>
          <w:szCs w:val="22"/>
          <w:lang w:val="en-US"/>
        </w:rPr>
        <w:t>:</w:t>
      </w:r>
      <w:r w:rsidR="00277905" w:rsidRPr="00323CBC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33246B" w:rsidRPr="00323CBC">
        <w:rPr>
          <w:rFonts w:ascii="Times" w:hAnsi="Times"/>
          <w:color w:val="000000" w:themeColor="text1"/>
          <w:sz w:val="22"/>
          <w:szCs w:val="22"/>
          <w:lang w:val="en-US"/>
        </w:rPr>
        <w:t>t</w:t>
      </w:r>
      <w:r w:rsidR="00761319" w:rsidRPr="00323CBC">
        <w:rPr>
          <w:rFonts w:ascii="Times" w:hAnsi="Times"/>
          <w:color w:val="000000" w:themeColor="text1"/>
          <w:sz w:val="22"/>
          <w:szCs w:val="22"/>
          <w:lang w:val="en-US"/>
        </w:rPr>
        <w:t>hey</w:t>
      </w:r>
      <w:r w:rsidR="00277905" w:rsidRPr="00323CBC">
        <w:rPr>
          <w:rFonts w:ascii="Times" w:hAnsi="Times"/>
          <w:color w:val="000000" w:themeColor="text1"/>
          <w:sz w:val="22"/>
          <w:szCs w:val="22"/>
          <w:lang w:val="en-US"/>
        </w:rPr>
        <w:t xml:space="preserve"> could neither vote in natio</w:t>
      </w:r>
      <w:r w:rsidR="00761319" w:rsidRPr="00323CBC">
        <w:rPr>
          <w:rFonts w:ascii="Times" w:hAnsi="Times"/>
          <w:color w:val="000000" w:themeColor="text1"/>
          <w:sz w:val="22"/>
          <w:szCs w:val="22"/>
          <w:lang w:val="en-US"/>
        </w:rPr>
        <w:t xml:space="preserve">nal elections, </w:t>
      </w:r>
      <w:r w:rsidR="00277905" w:rsidRPr="00323CBC">
        <w:rPr>
          <w:rFonts w:ascii="Times" w:hAnsi="Times"/>
          <w:color w:val="000000" w:themeColor="text1"/>
          <w:sz w:val="22"/>
          <w:szCs w:val="22"/>
          <w:lang w:val="en-US"/>
        </w:rPr>
        <w:t xml:space="preserve">nor purchase alcohol, open bank accounts, </w:t>
      </w:r>
      <w:r w:rsidR="00761319" w:rsidRPr="00323CBC">
        <w:rPr>
          <w:rFonts w:ascii="Times" w:hAnsi="Times"/>
          <w:color w:val="000000" w:themeColor="text1"/>
          <w:sz w:val="22"/>
          <w:szCs w:val="22"/>
          <w:lang w:val="en-US"/>
        </w:rPr>
        <w:t>or</w:t>
      </w:r>
      <w:r w:rsidR="00277905" w:rsidRPr="00323CBC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761319" w:rsidRPr="00323CBC">
        <w:rPr>
          <w:rFonts w:ascii="Times" w:hAnsi="Times"/>
          <w:color w:val="000000" w:themeColor="text1"/>
          <w:sz w:val="22"/>
          <w:szCs w:val="22"/>
          <w:lang w:val="en-US"/>
        </w:rPr>
        <w:t>seek legal assistance</w:t>
      </w:r>
      <w:r w:rsidR="00277905" w:rsidRPr="00323CBC">
        <w:rPr>
          <w:rFonts w:ascii="Times" w:hAnsi="Times"/>
          <w:color w:val="000000" w:themeColor="text1"/>
          <w:sz w:val="22"/>
          <w:szCs w:val="22"/>
          <w:lang w:val="en-US"/>
        </w:rPr>
        <w:t xml:space="preserve">. </w:t>
      </w:r>
      <w:r w:rsidR="00761319" w:rsidRPr="00323CBC">
        <w:rPr>
          <w:rFonts w:ascii="Times" w:hAnsi="Times"/>
          <w:color w:val="000000" w:themeColor="text1"/>
          <w:sz w:val="22"/>
          <w:szCs w:val="22"/>
          <w:lang w:val="en-US"/>
        </w:rPr>
        <w:t xml:space="preserve">Furthermore, the state controlled </w:t>
      </w:r>
      <w:r w:rsidR="00277905" w:rsidRPr="00323CBC">
        <w:rPr>
          <w:rFonts w:ascii="Times" w:hAnsi="Times"/>
          <w:color w:val="000000" w:themeColor="text1"/>
          <w:sz w:val="22"/>
          <w:szCs w:val="22"/>
          <w:lang w:val="en-US"/>
        </w:rPr>
        <w:t xml:space="preserve">their movements </w:t>
      </w:r>
      <w:r w:rsidR="00761319" w:rsidRPr="00323CBC">
        <w:rPr>
          <w:rFonts w:ascii="Times" w:hAnsi="Times"/>
          <w:color w:val="000000" w:themeColor="text1"/>
          <w:sz w:val="22"/>
          <w:szCs w:val="22"/>
          <w:lang w:val="en-US"/>
        </w:rPr>
        <w:t>in many regions of the country and took I</w:t>
      </w:r>
      <w:r w:rsidR="00277905" w:rsidRPr="00323CBC">
        <w:rPr>
          <w:rFonts w:ascii="Times" w:hAnsi="Times"/>
          <w:color w:val="000000" w:themeColor="text1"/>
          <w:sz w:val="22"/>
          <w:szCs w:val="22"/>
          <w:lang w:val="en-US"/>
        </w:rPr>
        <w:t xml:space="preserve">ndigenous children from their families to </w:t>
      </w:r>
      <w:r w:rsidR="00761319" w:rsidRPr="00323CBC">
        <w:rPr>
          <w:rFonts w:ascii="Times" w:hAnsi="Times"/>
          <w:color w:val="000000" w:themeColor="text1"/>
          <w:sz w:val="22"/>
          <w:szCs w:val="22"/>
          <w:lang w:val="en-US"/>
        </w:rPr>
        <w:t>raise them</w:t>
      </w:r>
      <w:r w:rsidR="00277905" w:rsidRPr="00323CBC">
        <w:rPr>
          <w:rFonts w:ascii="Times" w:hAnsi="Times"/>
          <w:color w:val="000000" w:themeColor="text1"/>
          <w:sz w:val="22"/>
          <w:szCs w:val="22"/>
          <w:lang w:val="en-US"/>
        </w:rPr>
        <w:t xml:space="preserve"> in </w:t>
      </w:r>
      <w:r w:rsidR="009536BC" w:rsidRPr="00323CBC">
        <w:rPr>
          <w:rFonts w:ascii="Times" w:hAnsi="Times"/>
          <w:color w:val="000000" w:themeColor="text1"/>
          <w:sz w:val="22"/>
          <w:szCs w:val="22"/>
          <w:lang w:val="en-US"/>
        </w:rPr>
        <w:t xml:space="preserve">the </w:t>
      </w:r>
      <w:r w:rsidR="0033246B" w:rsidRPr="00323CBC">
        <w:rPr>
          <w:rFonts w:ascii="Times" w:hAnsi="Times"/>
          <w:color w:val="000000" w:themeColor="text1"/>
          <w:sz w:val="22"/>
          <w:szCs w:val="22"/>
          <w:lang w:val="en-US"/>
        </w:rPr>
        <w:t xml:space="preserve">abusive </w:t>
      </w:r>
      <w:r w:rsidR="009536BC" w:rsidRPr="00323CBC">
        <w:rPr>
          <w:rFonts w:ascii="Times" w:hAnsi="Times"/>
          <w:color w:val="000000" w:themeColor="text1"/>
          <w:sz w:val="22"/>
          <w:szCs w:val="22"/>
          <w:lang w:val="en-US"/>
        </w:rPr>
        <w:t>Indian Residential Schools (</w:t>
      </w:r>
      <w:r w:rsidR="00323CBC" w:rsidRPr="00323CBC">
        <w:rPr>
          <w:rFonts w:ascii="Times" w:hAnsi="Times"/>
          <w:color w:val="000000" w:themeColor="text1"/>
          <w:sz w:val="22"/>
          <w:szCs w:val="22"/>
          <w:lang w:val="en-US"/>
        </w:rPr>
        <w:t>Conrad</w:t>
      </w:r>
      <w:r w:rsidR="00DE7343">
        <w:rPr>
          <w:rFonts w:ascii="Times" w:hAnsi="Times"/>
          <w:color w:val="000000" w:themeColor="text1"/>
          <w:sz w:val="22"/>
          <w:szCs w:val="22"/>
          <w:lang w:val="en-US"/>
        </w:rPr>
        <w:t xml:space="preserve"> et al.</w:t>
      </w:r>
      <w:r w:rsidR="00323CBC" w:rsidRPr="00323CBC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2013</w:t>
      </w:r>
      <w:r w:rsidR="00277905" w:rsidRPr="00323CBC">
        <w:rPr>
          <w:rFonts w:ascii="Times" w:hAnsi="Times"/>
          <w:color w:val="000000" w:themeColor="text1"/>
          <w:sz w:val="22"/>
          <w:szCs w:val="22"/>
          <w:lang w:val="en-US"/>
        </w:rPr>
        <w:t>).</w:t>
      </w:r>
      <w:r w:rsidR="00761319" w:rsidRPr="00323CBC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323CBC" w:rsidRPr="00323CBC">
        <w:rPr>
          <w:rFonts w:ascii="Times" w:hAnsi="Times"/>
          <w:color w:val="000000" w:themeColor="text1"/>
          <w:sz w:val="22"/>
          <w:szCs w:val="22"/>
          <w:lang w:val="en-US"/>
        </w:rPr>
        <w:t>Because</w:t>
      </w:r>
      <w:r w:rsidR="00761319" w:rsidRPr="00323CBC">
        <w:rPr>
          <w:rFonts w:ascii="Times" w:hAnsi="Times"/>
          <w:color w:val="000000" w:themeColor="text1"/>
          <w:sz w:val="22"/>
          <w:szCs w:val="22"/>
          <w:lang w:val="en-US"/>
        </w:rPr>
        <w:t xml:space="preserve"> Indigenous </w:t>
      </w:r>
      <w:r w:rsidR="001C5E47" w:rsidRPr="00323CBC">
        <w:rPr>
          <w:rFonts w:ascii="Times" w:hAnsi="Times"/>
          <w:color w:val="000000" w:themeColor="text1"/>
          <w:sz w:val="22"/>
          <w:szCs w:val="22"/>
          <w:lang w:val="en-US"/>
        </w:rPr>
        <w:t>peoples barely played a role in Canada’s</w:t>
      </w:r>
      <w:r w:rsidR="00761319" w:rsidRPr="00323CBC">
        <w:rPr>
          <w:rFonts w:ascii="Times" w:hAnsi="Times"/>
          <w:color w:val="000000" w:themeColor="text1"/>
          <w:sz w:val="22"/>
          <w:szCs w:val="22"/>
          <w:lang w:val="en-US"/>
        </w:rPr>
        <w:t xml:space="preserve"> historiography (Smith and Simeone</w:t>
      </w:r>
      <w:r w:rsidR="007A11CF" w:rsidRPr="00323CBC">
        <w:rPr>
          <w:rFonts w:ascii="Times" w:hAnsi="Times"/>
          <w:color w:val="000000" w:themeColor="text1"/>
          <w:sz w:val="22"/>
          <w:szCs w:val="22"/>
          <w:lang w:val="en-US"/>
        </w:rPr>
        <w:t xml:space="preserve"> 2</w:t>
      </w:r>
      <w:r w:rsidR="00761319" w:rsidRPr="00323CBC">
        <w:rPr>
          <w:rFonts w:ascii="Times" w:hAnsi="Times"/>
          <w:color w:val="000000" w:themeColor="text1"/>
          <w:sz w:val="22"/>
          <w:szCs w:val="22"/>
          <w:lang w:val="en-US"/>
        </w:rPr>
        <w:t>017)</w:t>
      </w:r>
      <w:r w:rsidR="00323CBC" w:rsidRPr="00323CBC">
        <w:rPr>
          <w:rFonts w:ascii="Times" w:hAnsi="Times"/>
          <w:color w:val="000000" w:themeColor="text1"/>
          <w:sz w:val="22"/>
          <w:szCs w:val="22"/>
          <w:lang w:val="en-US"/>
        </w:rPr>
        <w:t>,</w:t>
      </w:r>
      <w:r w:rsidR="004A0820" w:rsidRPr="00323CBC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323CBC" w:rsidRPr="00323CBC">
        <w:rPr>
          <w:rFonts w:ascii="Times" w:hAnsi="Times"/>
          <w:color w:val="000000" w:themeColor="text1"/>
          <w:sz w:val="22"/>
          <w:szCs w:val="22"/>
          <w:lang w:val="en-US"/>
        </w:rPr>
        <w:t>no one problematized t</w:t>
      </w:r>
      <w:r w:rsidR="004757DD" w:rsidRPr="00323CBC">
        <w:rPr>
          <w:rFonts w:ascii="Times" w:hAnsi="Times"/>
          <w:color w:val="000000" w:themeColor="text1"/>
          <w:sz w:val="22"/>
          <w:szCs w:val="22"/>
          <w:lang w:val="en-US"/>
        </w:rPr>
        <w:t>he HBC’s history</w:t>
      </w:r>
      <w:r w:rsidR="00323CBC" w:rsidRPr="00323CBC">
        <w:rPr>
          <w:rFonts w:ascii="Times" w:hAnsi="Times"/>
          <w:color w:val="000000" w:themeColor="text1"/>
          <w:sz w:val="22"/>
          <w:szCs w:val="22"/>
          <w:lang w:val="en-US"/>
        </w:rPr>
        <w:t>,</w:t>
      </w:r>
      <w:r w:rsidR="004757DD" w:rsidRPr="00323CBC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323CBC" w:rsidRPr="00323CBC">
        <w:rPr>
          <w:rFonts w:ascii="Times" w:hAnsi="Times"/>
          <w:color w:val="000000" w:themeColor="text1"/>
          <w:sz w:val="22"/>
          <w:szCs w:val="22"/>
          <w:lang w:val="en-US"/>
        </w:rPr>
        <w:t>let alone</w:t>
      </w:r>
      <w:r w:rsidR="008D798B" w:rsidRPr="00323CBC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323CBC" w:rsidRPr="00323CBC">
        <w:rPr>
          <w:rFonts w:ascii="Times" w:hAnsi="Times"/>
          <w:color w:val="000000" w:themeColor="text1"/>
          <w:sz w:val="22"/>
          <w:szCs w:val="22"/>
          <w:lang w:val="en-US"/>
        </w:rPr>
        <w:t>held</w:t>
      </w:r>
      <w:r w:rsidR="008D798B" w:rsidRPr="00323CBC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323CBC" w:rsidRPr="00323CBC">
        <w:rPr>
          <w:rFonts w:ascii="Times" w:hAnsi="Times"/>
          <w:color w:val="000000" w:themeColor="text1"/>
          <w:sz w:val="22"/>
          <w:szCs w:val="22"/>
          <w:lang w:val="en-US"/>
        </w:rPr>
        <w:t xml:space="preserve">the company </w:t>
      </w:r>
      <w:r w:rsidR="00581A5B" w:rsidRPr="00323CBC">
        <w:rPr>
          <w:rFonts w:ascii="Times" w:hAnsi="Times"/>
          <w:color w:val="000000" w:themeColor="text1"/>
          <w:sz w:val="22"/>
          <w:szCs w:val="22"/>
          <w:lang w:val="en-US"/>
        </w:rPr>
        <w:t>account</w:t>
      </w:r>
      <w:r w:rsidR="00323CBC" w:rsidRPr="00323CBC">
        <w:rPr>
          <w:rFonts w:ascii="Times" w:hAnsi="Times"/>
          <w:color w:val="000000" w:themeColor="text1"/>
          <w:sz w:val="22"/>
          <w:szCs w:val="22"/>
          <w:lang w:val="en-US"/>
        </w:rPr>
        <w:t>able</w:t>
      </w:r>
      <w:r w:rsidR="00581A5B" w:rsidRPr="00323CBC">
        <w:rPr>
          <w:rFonts w:ascii="Times" w:hAnsi="Times"/>
          <w:color w:val="000000" w:themeColor="text1"/>
          <w:sz w:val="22"/>
          <w:szCs w:val="22"/>
          <w:lang w:val="en-US"/>
        </w:rPr>
        <w:t xml:space="preserve"> for any </w:t>
      </w:r>
      <w:r w:rsidR="008D798B" w:rsidRPr="00323CBC">
        <w:rPr>
          <w:rFonts w:ascii="Times" w:hAnsi="Times"/>
          <w:color w:val="000000" w:themeColor="text1"/>
          <w:sz w:val="22"/>
          <w:szCs w:val="22"/>
          <w:lang w:val="en-US"/>
        </w:rPr>
        <w:t>past wrong</w:t>
      </w:r>
      <w:r w:rsidR="00323CBC" w:rsidRPr="00323CBC">
        <w:rPr>
          <w:rFonts w:ascii="Times" w:hAnsi="Times"/>
          <w:color w:val="000000" w:themeColor="text1"/>
          <w:sz w:val="22"/>
          <w:szCs w:val="22"/>
          <w:lang w:val="en-US"/>
        </w:rPr>
        <w:t>doings</w:t>
      </w:r>
      <w:r w:rsidR="00581A5B" w:rsidRPr="00323CBC">
        <w:rPr>
          <w:rFonts w:ascii="Times" w:hAnsi="Times"/>
          <w:color w:val="000000" w:themeColor="text1"/>
          <w:sz w:val="22"/>
          <w:szCs w:val="22"/>
          <w:lang w:val="en-US"/>
        </w:rPr>
        <w:t>.</w:t>
      </w:r>
      <w:r w:rsidR="00323CBC" w:rsidRPr="00323CBC">
        <w:rPr>
          <w:rFonts w:ascii="Times" w:hAnsi="Times"/>
          <w:color w:val="000000" w:themeColor="text1"/>
          <w:sz w:val="22"/>
          <w:szCs w:val="22"/>
          <w:lang w:val="en-US"/>
        </w:rPr>
        <w:t xml:space="preserve"> Unsurprisingly,</w:t>
      </w:r>
      <w:r w:rsidR="00516D37" w:rsidRPr="00323CBC">
        <w:rPr>
          <w:rFonts w:ascii="Times" w:hAnsi="Times"/>
          <w:color w:val="000000" w:themeColor="text1"/>
          <w:sz w:val="22"/>
          <w:szCs w:val="22"/>
          <w:lang w:val="en-US"/>
        </w:rPr>
        <w:t xml:space="preserve"> the </w:t>
      </w:r>
      <w:r w:rsidR="0089419C" w:rsidRPr="00323CBC">
        <w:rPr>
          <w:rFonts w:ascii="Times" w:hAnsi="Times"/>
          <w:color w:val="000000" w:themeColor="text1"/>
          <w:sz w:val="22"/>
          <w:szCs w:val="22"/>
          <w:lang w:val="en-US"/>
        </w:rPr>
        <w:t>HBC</w:t>
      </w:r>
      <w:r w:rsidR="00516D37" w:rsidRPr="00323CBC">
        <w:rPr>
          <w:rFonts w:ascii="Times" w:hAnsi="Times"/>
          <w:color w:val="000000" w:themeColor="text1"/>
          <w:sz w:val="22"/>
          <w:szCs w:val="22"/>
          <w:lang w:val="en-US"/>
        </w:rPr>
        <w:t>’s earlie</w:t>
      </w:r>
      <w:r w:rsidR="00323CBC" w:rsidRPr="00323CBC">
        <w:rPr>
          <w:rFonts w:ascii="Times" w:hAnsi="Times"/>
          <w:color w:val="000000" w:themeColor="text1"/>
          <w:sz w:val="22"/>
          <w:szCs w:val="22"/>
          <w:lang w:val="en-US"/>
        </w:rPr>
        <w:t>st</w:t>
      </w:r>
      <w:r w:rsidR="00516D37" w:rsidRPr="00323CBC">
        <w:rPr>
          <w:rFonts w:ascii="Times" w:hAnsi="Times"/>
          <w:color w:val="000000" w:themeColor="text1"/>
          <w:sz w:val="22"/>
          <w:szCs w:val="22"/>
          <w:lang w:val="en-US"/>
        </w:rPr>
        <w:t xml:space="preserve"> use of history</w:t>
      </w:r>
      <w:r w:rsidR="00323CBC" w:rsidRPr="00323CBC">
        <w:rPr>
          <w:rFonts w:ascii="Times" w:hAnsi="Times"/>
          <w:color w:val="000000" w:themeColor="text1"/>
          <w:sz w:val="22"/>
          <w:szCs w:val="22"/>
          <w:lang w:val="en-US"/>
        </w:rPr>
        <w:t xml:space="preserve"> was </w:t>
      </w:r>
      <w:r w:rsidR="00323CBC" w:rsidRPr="00323CBC">
        <w:rPr>
          <w:rFonts w:ascii="Times" w:hAnsi="Times"/>
          <w:color w:val="000000" w:themeColor="text1"/>
          <w:sz w:val="22"/>
          <w:szCs w:val="22"/>
          <w:lang w:val="en-US"/>
        </w:rPr>
        <w:lastRenderedPageBreak/>
        <w:t>purely rhetorical. In</w:t>
      </w:r>
      <w:r w:rsidR="00516D37" w:rsidRPr="00323CBC">
        <w:rPr>
          <w:rFonts w:ascii="Times" w:hAnsi="Times"/>
          <w:color w:val="000000" w:themeColor="text1"/>
          <w:sz w:val="22"/>
          <w:szCs w:val="22"/>
          <w:lang w:val="en-US"/>
        </w:rPr>
        <w:t xml:space="preserve"> 1</w:t>
      </w:r>
      <w:r w:rsidR="00164811" w:rsidRPr="00323CBC">
        <w:rPr>
          <w:rFonts w:ascii="Times" w:hAnsi="Times"/>
          <w:color w:val="000000" w:themeColor="text1"/>
          <w:sz w:val="22"/>
          <w:szCs w:val="22"/>
          <w:lang w:val="en-US"/>
        </w:rPr>
        <w:t>899</w:t>
      </w:r>
      <w:r w:rsidR="00516D37" w:rsidRPr="00323CBC">
        <w:rPr>
          <w:rFonts w:ascii="Times" w:hAnsi="Times"/>
          <w:color w:val="000000" w:themeColor="text1"/>
          <w:sz w:val="22"/>
          <w:szCs w:val="22"/>
          <w:lang w:val="en-US"/>
        </w:rPr>
        <w:t xml:space="preserve">, </w:t>
      </w:r>
      <w:r w:rsidR="00164811" w:rsidRPr="00323CBC">
        <w:rPr>
          <w:rFonts w:ascii="Times" w:hAnsi="Times"/>
          <w:color w:val="000000" w:themeColor="text1"/>
          <w:sz w:val="22"/>
          <w:szCs w:val="22"/>
          <w:lang w:val="en-US"/>
        </w:rPr>
        <w:t>Lord Strat</w:t>
      </w:r>
      <w:r w:rsidR="00101C53" w:rsidRPr="00323CBC">
        <w:rPr>
          <w:rFonts w:ascii="Times" w:hAnsi="Times"/>
          <w:color w:val="000000" w:themeColor="text1"/>
          <w:sz w:val="22"/>
          <w:szCs w:val="22"/>
          <w:lang w:val="en-US"/>
        </w:rPr>
        <w:t>h</w:t>
      </w:r>
      <w:r w:rsidR="00164811" w:rsidRPr="00323CBC">
        <w:rPr>
          <w:rFonts w:ascii="Times" w:hAnsi="Times"/>
          <w:color w:val="000000" w:themeColor="text1"/>
          <w:sz w:val="22"/>
          <w:szCs w:val="22"/>
          <w:lang w:val="en-US"/>
        </w:rPr>
        <w:t>cona</w:t>
      </w:r>
      <w:r w:rsidR="00516D37" w:rsidRPr="00323CBC">
        <w:rPr>
          <w:rFonts w:ascii="Times" w:hAnsi="Times"/>
          <w:color w:val="000000" w:themeColor="text1"/>
          <w:sz w:val="22"/>
          <w:szCs w:val="22"/>
          <w:lang w:val="en-US"/>
        </w:rPr>
        <w:t>, Governor of the HBC</w:t>
      </w:r>
      <w:r w:rsidR="001304ED" w:rsidRPr="00323CBC">
        <w:rPr>
          <w:rFonts w:ascii="Times" w:hAnsi="Times"/>
          <w:color w:val="000000" w:themeColor="text1"/>
          <w:sz w:val="22"/>
          <w:szCs w:val="22"/>
          <w:lang w:val="en-US"/>
        </w:rPr>
        <w:t xml:space="preserve">, </w:t>
      </w:r>
      <w:r w:rsidR="00516D37" w:rsidRPr="00323CBC">
        <w:rPr>
          <w:rFonts w:ascii="Times" w:hAnsi="Times"/>
          <w:color w:val="000000" w:themeColor="text1"/>
          <w:sz w:val="22"/>
          <w:szCs w:val="22"/>
          <w:lang w:val="en-US"/>
        </w:rPr>
        <w:t xml:space="preserve">made </w:t>
      </w:r>
      <w:r w:rsidR="00164811" w:rsidRPr="00323CBC">
        <w:rPr>
          <w:rFonts w:ascii="Times" w:hAnsi="Times"/>
          <w:color w:val="000000" w:themeColor="text1"/>
          <w:sz w:val="22"/>
          <w:szCs w:val="22"/>
          <w:lang w:val="en-US"/>
        </w:rPr>
        <w:t xml:space="preserve">historical documents </w:t>
      </w:r>
      <w:r w:rsidR="00516D37" w:rsidRPr="00323CBC">
        <w:rPr>
          <w:rFonts w:ascii="Times" w:hAnsi="Times"/>
          <w:color w:val="000000" w:themeColor="text1"/>
          <w:sz w:val="22"/>
          <w:szCs w:val="22"/>
          <w:lang w:val="en-US"/>
        </w:rPr>
        <w:t xml:space="preserve">available </w:t>
      </w:r>
      <w:r w:rsidR="00164811" w:rsidRPr="00323CBC">
        <w:rPr>
          <w:rFonts w:ascii="Times" w:hAnsi="Times"/>
          <w:color w:val="000000" w:themeColor="text1"/>
          <w:sz w:val="22"/>
          <w:szCs w:val="22"/>
          <w:lang w:val="en-US"/>
        </w:rPr>
        <w:t xml:space="preserve">to independent authors who wished to write romantic </w:t>
      </w:r>
      <w:r w:rsidR="00516D37" w:rsidRPr="00323CBC">
        <w:rPr>
          <w:rFonts w:ascii="Times" w:hAnsi="Times"/>
          <w:color w:val="000000" w:themeColor="text1"/>
          <w:sz w:val="22"/>
          <w:szCs w:val="22"/>
          <w:lang w:val="en-US"/>
        </w:rPr>
        <w:t xml:space="preserve">historical </w:t>
      </w:r>
      <w:r w:rsidR="00164811" w:rsidRPr="00323CBC">
        <w:rPr>
          <w:rFonts w:ascii="Times" w:hAnsi="Times"/>
          <w:color w:val="000000" w:themeColor="text1"/>
          <w:sz w:val="22"/>
          <w:szCs w:val="22"/>
          <w:lang w:val="en-US"/>
        </w:rPr>
        <w:t xml:space="preserve">accounts </w:t>
      </w:r>
      <w:r w:rsidR="00516D37" w:rsidRPr="00323CBC">
        <w:rPr>
          <w:rFonts w:ascii="Times" w:hAnsi="Times"/>
          <w:color w:val="000000" w:themeColor="text1"/>
          <w:sz w:val="22"/>
          <w:szCs w:val="22"/>
          <w:lang w:val="en-US"/>
        </w:rPr>
        <w:t xml:space="preserve">about </w:t>
      </w:r>
      <w:r w:rsidR="00164811" w:rsidRPr="00323CBC">
        <w:rPr>
          <w:rFonts w:ascii="Times" w:hAnsi="Times"/>
          <w:color w:val="000000" w:themeColor="text1"/>
          <w:sz w:val="22"/>
          <w:szCs w:val="22"/>
          <w:lang w:val="en-US"/>
        </w:rPr>
        <w:t xml:space="preserve">the </w:t>
      </w:r>
      <w:r w:rsidR="003447C8" w:rsidRPr="00323CBC">
        <w:rPr>
          <w:rFonts w:ascii="Times" w:hAnsi="Times"/>
          <w:color w:val="000000" w:themeColor="text1"/>
          <w:sz w:val="22"/>
          <w:szCs w:val="22"/>
          <w:lang w:val="en-US"/>
        </w:rPr>
        <w:t>firm</w:t>
      </w:r>
      <w:r w:rsidR="001304ED" w:rsidRPr="00323CBC">
        <w:rPr>
          <w:rFonts w:ascii="Times" w:hAnsi="Times"/>
          <w:color w:val="000000" w:themeColor="text1"/>
          <w:sz w:val="22"/>
          <w:szCs w:val="22"/>
          <w:lang w:val="en-US"/>
        </w:rPr>
        <w:t xml:space="preserve"> (McDonald</w:t>
      </w:r>
      <w:r w:rsidR="007A11CF" w:rsidRPr="00323CBC">
        <w:rPr>
          <w:rFonts w:ascii="Times" w:hAnsi="Times"/>
          <w:color w:val="000000" w:themeColor="text1"/>
          <w:sz w:val="22"/>
          <w:szCs w:val="22"/>
          <w:lang w:val="en-US"/>
        </w:rPr>
        <w:t xml:space="preserve"> 2</w:t>
      </w:r>
      <w:r w:rsidR="001304ED" w:rsidRPr="00323CBC">
        <w:rPr>
          <w:rFonts w:ascii="Times" w:hAnsi="Times"/>
          <w:color w:val="000000" w:themeColor="text1"/>
          <w:sz w:val="22"/>
          <w:szCs w:val="22"/>
          <w:lang w:val="en-US"/>
        </w:rPr>
        <w:t>002)</w:t>
      </w:r>
      <w:r w:rsidR="00164811" w:rsidRPr="00323CBC">
        <w:rPr>
          <w:rFonts w:ascii="Times" w:hAnsi="Times"/>
          <w:color w:val="000000" w:themeColor="text1"/>
          <w:sz w:val="22"/>
          <w:szCs w:val="22"/>
          <w:lang w:val="en-US"/>
        </w:rPr>
        <w:t xml:space="preserve">. This effort </w:t>
      </w:r>
      <w:r w:rsidR="002104F6" w:rsidRPr="00323CBC">
        <w:rPr>
          <w:rFonts w:ascii="Times" w:hAnsi="Times"/>
          <w:color w:val="000000" w:themeColor="text1"/>
          <w:sz w:val="22"/>
          <w:szCs w:val="22"/>
          <w:lang w:val="en-US"/>
        </w:rPr>
        <w:t xml:space="preserve">facilitated the production of </w:t>
      </w:r>
      <w:r w:rsidR="00164811" w:rsidRPr="00323CBC">
        <w:rPr>
          <w:rFonts w:ascii="Times" w:hAnsi="Times"/>
          <w:color w:val="000000" w:themeColor="text1"/>
          <w:sz w:val="22"/>
          <w:szCs w:val="22"/>
          <w:lang w:val="en-US"/>
        </w:rPr>
        <w:t>propaga</w:t>
      </w:r>
      <w:r w:rsidR="002E2034" w:rsidRPr="00323CBC">
        <w:rPr>
          <w:rFonts w:ascii="Times" w:hAnsi="Times"/>
          <w:color w:val="000000" w:themeColor="text1"/>
          <w:sz w:val="22"/>
          <w:szCs w:val="22"/>
          <w:lang w:val="en-US"/>
        </w:rPr>
        <w:t>ndistic novels</w:t>
      </w:r>
      <w:r w:rsidR="00323CBC" w:rsidRPr="00323CBC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164811" w:rsidRPr="00323CBC">
        <w:rPr>
          <w:rFonts w:ascii="Times" w:hAnsi="Times"/>
          <w:color w:val="000000" w:themeColor="text1"/>
          <w:sz w:val="22"/>
          <w:szCs w:val="22"/>
          <w:lang w:val="en-US"/>
        </w:rPr>
        <w:t>(</w:t>
      </w:r>
      <w:r w:rsidR="00AE7766">
        <w:rPr>
          <w:rFonts w:ascii="Times" w:hAnsi="Times"/>
          <w:color w:val="000000" w:themeColor="text1"/>
          <w:sz w:val="22"/>
          <w:szCs w:val="22"/>
          <w:lang w:val="en-US"/>
        </w:rPr>
        <w:t xml:space="preserve">e.g., </w:t>
      </w:r>
      <w:r w:rsidR="00164811" w:rsidRPr="00323CBC">
        <w:rPr>
          <w:rFonts w:ascii="Times" w:hAnsi="Times"/>
          <w:color w:val="000000" w:themeColor="text1"/>
          <w:sz w:val="22"/>
          <w:szCs w:val="22"/>
          <w:lang w:val="en-US"/>
        </w:rPr>
        <w:t>Wilson</w:t>
      </w:r>
      <w:r w:rsidR="007A11CF" w:rsidRPr="00323CBC">
        <w:rPr>
          <w:rFonts w:ascii="Times" w:hAnsi="Times"/>
          <w:color w:val="000000" w:themeColor="text1"/>
          <w:sz w:val="22"/>
          <w:szCs w:val="22"/>
          <w:lang w:val="en-US"/>
        </w:rPr>
        <w:t xml:space="preserve"> 1</w:t>
      </w:r>
      <w:r w:rsidR="00164811" w:rsidRPr="00323CBC">
        <w:rPr>
          <w:rFonts w:ascii="Times" w:hAnsi="Times"/>
          <w:color w:val="000000" w:themeColor="text1"/>
          <w:sz w:val="22"/>
          <w:szCs w:val="22"/>
          <w:lang w:val="en-US"/>
        </w:rPr>
        <w:t>900</w:t>
      </w:r>
      <w:r w:rsidR="006A390D" w:rsidRPr="00323CBC">
        <w:rPr>
          <w:rFonts w:ascii="Times" w:hAnsi="Times"/>
          <w:iCs/>
          <w:color w:val="000000" w:themeColor="text1"/>
          <w:sz w:val="22"/>
          <w:szCs w:val="22"/>
          <w:lang w:val="en-US"/>
        </w:rPr>
        <w:t>)</w:t>
      </w:r>
      <w:r w:rsidR="003320D4">
        <w:rPr>
          <w:rFonts w:ascii="Times" w:hAnsi="Times"/>
          <w:iCs/>
          <w:color w:val="000000" w:themeColor="text1"/>
          <w:sz w:val="22"/>
          <w:szCs w:val="22"/>
          <w:lang w:val="en-US"/>
        </w:rPr>
        <w:t>, but</w:t>
      </w:r>
      <w:r w:rsidR="00164811" w:rsidRPr="00323CBC">
        <w:rPr>
          <w:rFonts w:ascii="Times" w:hAnsi="Times"/>
          <w:iCs/>
          <w:color w:val="000000" w:themeColor="text1"/>
          <w:sz w:val="22"/>
          <w:szCs w:val="22"/>
          <w:lang w:val="en-US"/>
        </w:rPr>
        <w:t xml:space="preserve"> </w:t>
      </w:r>
      <w:r w:rsidR="0012600F" w:rsidRPr="00323CBC">
        <w:rPr>
          <w:rFonts w:ascii="Times" w:hAnsi="Times"/>
          <w:iCs/>
          <w:color w:val="000000" w:themeColor="text1"/>
          <w:sz w:val="22"/>
          <w:szCs w:val="22"/>
          <w:lang w:val="en-US"/>
        </w:rPr>
        <w:t xml:space="preserve">Strathcona denied authors whom he suspected </w:t>
      </w:r>
      <w:r w:rsidR="00993E2B">
        <w:rPr>
          <w:rFonts w:ascii="Times" w:hAnsi="Times"/>
          <w:iCs/>
          <w:color w:val="000000" w:themeColor="text1"/>
          <w:sz w:val="22"/>
          <w:szCs w:val="22"/>
          <w:lang w:val="en-US"/>
        </w:rPr>
        <w:t>of</w:t>
      </w:r>
      <w:r w:rsidR="0012600F" w:rsidRPr="00323CBC">
        <w:rPr>
          <w:rFonts w:ascii="Times" w:hAnsi="Times"/>
          <w:iCs/>
          <w:color w:val="000000" w:themeColor="text1"/>
          <w:sz w:val="22"/>
          <w:szCs w:val="22"/>
          <w:lang w:val="en-US"/>
        </w:rPr>
        <w:t xml:space="preserve"> hav</w:t>
      </w:r>
      <w:r w:rsidR="00993E2B">
        <w:rPr>
          <w:rFonts w:ascii="Times" w:hAnsi="Times"/>
          <w:iCs/>
          <w:color w:val="000000" w:themeColor="text1"/>
          <w:sz w:val="22"/>
          <w:szCs w:val="22"/>
          <w:lang w:val="en-US"/>
        </w:rPr>
        <w:t>ing</w:t>
      </w:r>
      <w:r w:rsidR="0012600F" w:rsidRPr="00323CBC">
        <w:rPr>
          <w:rFonts w:ascii="Times" w:hAnsi="Times"/>
          <w:iCs/>
          <w:color w:val="000000" w:themeColor="text1"/>
          <w:sz w:val="22"/>
          <w:szCs w:val="22"/>
          <w:lang w:val="en-US"/>
        </w:rPr>
        <w:t xml:space="preserve"> a </w:t>
      </w:r>
      <w:r w:rsidR="00993E2B">
        <w:rPr>
          <w:rFonts w:ascii="Times" w:hAnsi="Times"/>
          <w:iCs/>
          <w:color w:val="000000" w:themeColor="text1"/>
          <w:sz w:val="22"/>
          <w:szCs w:val="22"/>
          <w:lang w:val="en-US"/>
        </w:rPr>
        <w:t xml:space="preserve">more </w:t>
      </w:r>
      <w:r w:rsidR="0012600F" w:rsidRPr="00323CBC">
        <w:rPr>
          <w:rFonts w:ascii="Times" w:hAnsi="Times"/>
          <w:iCs/>
          <w:color w:val="000000" w:themeColor="text1"/>
          <w:sz w:val="22"/>
          <w:szCs w:val="22"/>
          <w:lang w:val="en-US"/>
        </w:rPr>
        <w:t xml:space="preserve">critical interest in the firm’s history </w:t>
      </w:r>
      <w:r w:rsidR="00993E2B" w:rsidRPr="00323CBC">
        <w:rPr>
          <w:rFonts w:ascii="Times" w:hAnsi="Times"/>
          <w:iCs/>
          <w:color w:val="000000" w:themeColor="text1"/>
          <w:sz w:val="22"/>
          <w:szCs w:val="22"/>
          <w:lang w:val="en-US"/>
        </w:rPr>
        <w:t>access to the</w:t>
      </w:r>
      <w:r w:rsidR="00993E2B">
        <w:rPr>
          <w:rFonts w:ascii="Times" w:hAnsi="Times"/>
          <w:iCs/>
          <w:color w:val="000000" w:themeColor="text1"/>
          <w:sz w:val="22"/>
          <w:szCs w:val="22"/>
          <w:lang w:val="en-US"/>
        </w:rPr>
        <w:t xml:space="preserve">se documents </w:t>
      </w:r>
      <w:r w:rsidR="00164811" w:rsidRPr="00323CBC">
        <w:rPr>
          <w:rFonts w:ascii="Times" w:hAnsi="Times"/>
          <w:color w:val="000000" w:themeColor="text1"/>
          <w:sz w:val="22"/>
          <w:szCs w:val="22"/>
          <w:lang w:val="en-US"/>
        </w:rPr>
        <w:t>(Simmons</w:t>
      </w:r>
      <w:r w:rsidR="007A11CF" w:rsidRPr="00323CBC">
        <w:rPr>
          <w:rFonts w:ascii="Times" w:hAnsi="Times"/>
          <w:color w:val="000000" w:themeColor="text1"/>
          <w:sz w:val="22"/>
          <w:szCs w:val="22"/>
          <w:lang w:val="en-US"/>
        </w:rPr>
        <w:t xml:space="preserve"> 2</w:t>
      </w:r>
      <w:r w:rsidR="00164811" w:rsidRPr="00323CBC">
        <w:rPr>
          <w:rFonts w:ascii="Times" w:hAnsi="Times"/>
          <w:color w:val="000000" w:themeColor="text1"/>
          <w:sz w:val="22"/>
          <w:szCs w:val="22"/>
          <w:lang w:val="en-US"/>
        </w:rPr>
        <w:t xml:space="preserve">007).  </w:t>
      </w:r>
    </w:p>
    <w:p w14:paraId="346CCFB0" w14:textId="5B2DF69F" w:rsidR="00614403" w:rsidRPr="00371365" w:rsidRDefault="009E71D6" w:rsidP="00655F0F">
      <w:pPr>
        <w:spacing w:line="480" w:lineRule="auto"/>
        <w:ind w:firstLine="709"/>
        <w:rPr>
          <w:rFonts w:ascii="Times" w:hAnsi="Times"/>
          <w:color w:val="000000" w:themeColor="text1"/>
          <w:sz w:val="22"/>
          <w:szCs w:val="22"/>
          <w:lang w:val="en-US"/>
        </w:rPr>
      </w:pPr>
      <w:r>
        <w:rPr>
          <w:rFonts w:ascii="Times" w:hAnsi="Times"/>
          <w:color w:val="000000" w:themeColor="text1"/>
          <w:sz w:val="22"/>
          <w:szCs w:val="22"/>
          <w:lang w:val="en-US"/>
        </w:rPr>
        <w:t>By the time</w:t>
      </w:r>
      <w:r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the HBC shifted its focus to urban department stores, </w:t>
      </w:r>
      <w:r w:rsidR="00760D82">
        <w:rPr>
          <w:rFonts w:ascii="Times" w:hAnsi="Times"/>
          <w:color w:val="000000" w:themeColor="text1"/>
          <w:sz w:val="22"/>
          <w:szCs w:val="22"/>
          <w:lang w:val="en-US"/>
        </w:rPr>
        <w:t>it</w:t>
      </w:r>
      <w:r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760D82">
        <w:rPr>
          <w:rFonts w:ascii="Times" w:hAnsi="Times"/>
          <w:color w:val="000000" w:themeColor="text1"/>
          <w:sz w:val="22"/>
          <w:szCs w:val="22"/>
          <w:lang w:val="en-US"/>
        </w:rPr>
        <w:t>also built</w:t>
      </w:r>
      <w:r w:rsidR="0012600F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4D65D9" w:rsidRPr="00371365">
        <w:rPr>
          <w:rFonts w:ascii="Times" w:hAnsi="Times"/>
          <w:color w:val="000000" w:themeColor="text1"/>
          <w:sz w:val="22"/>
          <w:szCs w:val="22"/>
          <w:lang w:val="en-US"/>
        </w:rPr>
        <w:t>a</w:t>
      </w:r>
      <w:r w:rsidR="00164811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heritage infrastructure</w:t>
      </w:r>
      <w:r w:rsidR="0037546D">
        <w:rPr>
          <w:rFonts w:ascii="Times" w:hAnsi="Times"/>
          <w:color w:val="000000" w:themeColor="text1"/>
          <w:sz w:val="22"/>
          <w:szCs w:val="22"/>
          <w:lang w:val="en-US"/>
        </w:rPr>
        <w:t xml:space="preserve"> (e.g., curation of documents, designation of staff)</w:t>
      </w:r>
      <w:r w:rsidR="00760D82">
        <w:rPr>
          <w:rFonts w:ascii="Times" w:hAnsi="Times"/>
          <w:color w:val="000000" w:themeColor="text1"/>
          <w:sz w:val="22"/>
          <w:szCs w:val="22"/>
          <w:lang w:val="en-US"/>
        </w:rPr>
        <w:t xml:space="preserve">, which expanded its capacity for the practice of </w:t>
      </w:r>
      <w:r w:rsidR="00015725">
        <w:rPr>
          <w:rFonts w:ascii="Times" w:hAnsi="Times"/>
          <w:color w:val="000000" w:themeColor="text1"/>
          <w:sz w:val="22"/>
          <w:szCs w:val="22"/>
          <w:lang w:val="en-US"/>
        </w:rPr>
        <w:t>“history-as-rhetoric”</w:t>
      </w:r>
      <w:r w:rsidR="0096088D">
        <w:rPr>
          <w:rFonts w:ascii="Times" w:hAnsi="Times"/>
          <w:color w:val="000000" w:themeColor="text1"/>
          <w:sz w:val="22"/>
          <w:szCs w:val="22"/>
          <w:lang w:val="en-US"/>
        </w:rPr>
        <w:t xml:space="preserve"> (cf. Suddaby</w:t>
      </w:r>
      <w:r w:rsidR="00AC09C4">
        <w:rPr>
          <w:rFonts w:ascii="Times" w:hAnsi="Times"/>
          <w:color w:val="000000" w:themeColor="text1"/>
          <w:sz w:val="22"/>
          <w:szCs w:val="22"/>
          <w:lang w:val="en-US"/>
        </w:rPr>
        <w:t xml:space="preserve"> and Foster</w:t>
      </w:r>
      <w:r w:rsidR="0096088D">
        <w:rPr>
          <w:rFonts w:ascii="Times" w:hAnsi="Times"/>
          <w:color w:val="000000" w:themeColor="text1"/>
          <w:sz w:val="22"/>
          <w:szCs w:val="22"/>
          <w:lang w:val="en-US"/>
        </w:rPr>
        <w:t xml:space="preserve"> 2017)</w:t>
      </w:r>
      <w:r w:rsidR="0021533C">
        <w:rPr>
          <w:rFonts w:ascii="Times" w:hAnsi="Times"/>
          <w:color w:val="000000" w:themeColor="text1"/>
          <w:sz w:val="22"/>
          <w:szCs w:val="22"/>
          <w:lang w:val="en-US"/>
        </w:rPr>
        <w:t xml:space="preserve">, </w:t>
      </w:r>
      <w:r w:rsidR="00AB1E2C">
        <w:rPr>
          <w:rFonts w:ascii="Times" w:hAnsi="Times"/>
          <w:color w:val="000000" w:themeColor="text1"/>
          <w:sz w:val="22"/>
          <w:szCs w:val="22"/>
          <w:lang w:val="en-US"/>
        </w:rPr>
        <w:t>including</w:t>
      </w:r>
      <w:r w:rsidR="0021533C">
        <w:rPr>
          <w:rFonts w:ascii="Times" w:hAnsi="Times"/>
          <w:color w:val="000000" w:themeColor="text1"/>
          <w:sz w:val="22"/>
          <w:szCs w:val="22"/>
          <w:lang w:val="en-US"/>
        </w:rPr>
        <w:t xml:space="preserve"> her</w:t>
      </w:r>
      <w:r w:rsidR="008317E0">
        <w:rPr>
          <w:rFonts w:ascii="Times" w:hAnsi="Times"/>
          <w:color w:val="000000" w:themeColor="text1"/>
          <w:sz w:val="22"/>
          <w:szCs w:val="22"/>
          <w:lang w:val="en-US"/>
        </w:rPr>
        <w:t>itage branding (</w:t>
      </w:r>
      <w:r w:rsidR="002C5714">
        <w:rPr>
          <w:rFonts w:ascii="Times" w:hAnsi="Times"/>
          <w:color w:val="000000" w:themeColor="text1"/>
          <w:sz w:val="22"/>
          <w:szCs w:val="22"/>
          <w:lang w:val="en-US"/>
        </w:rPr>
        <w:t xml:space="preserve">cf. </w:t>
      </w:r>
      <w:r w:rsidR="008317E0">
        <w:rPr>
          <w:rFonts w:ascii="Times" w:hAnsi="Times"/>
          <w:color w:val="000000" w:themeColor="text1"/>
          <w:sz w:val="22"/>
          <w:szCs w:val="22"/>
          <w:lang w:val="en-US"/>
        </w:rPr>
        <w:t>Urde et al. 2007)</w:t>
      </w:r>
      <w:r w:rsidR="00C538C3">
        <w:rPr>
          <w:rFonts w:ascii="Times" w:hAnsi="Times"/>
          <w:color w:val="000000" w:themeColor="text1"/>
          <w:sz w:val="22"/>
          <w:szCs w:val="22"/>
          <w:lang w:val="en-US"/>
        </w:rPr>
        <w:t xml:space="preserve"> and organizational identity work (</w:t>
      </w:r>
      <w:r w:rsidR="002C5714">
        <w:rPr>
          <w:rFonts w:ascii="Times" w:hAnsi="Times"/>
          <w:color w:val="000000" w:themeColor="text1"/>
          <w:sz w:val="22"/>
          <w:szCs w:val="22"/>
          <w:lang w:val="en-US"/>
        </w:rPr>
        <w:t xml:space="preserve">cf. </w:t>
      </w:r>
      <w:r w:rsidR="00C538C3">
        <w:rPr>
          <w:rFonts w:ascii="Times" w:hAnsi="Times"/>
          <w:color w:val="000000" w:themeColor="text1"/>
          <w:sz w:val="22"/>
          <w:szCs w:val="22"/>
          <w:lang w:val="en-US"/>
        </w:rPr>
        <w:t xml:space="preserve">Anteby </w:t>
      </w:r>
      <w:r w:rsidR="00571D4B">
        <w:rPr>
          <w:rFonts w:ascii="Times" w:hAnsi="Times"/>
          <w:color w:val="000000" w:themeColor="text1"/>
          <w:sz w:val="22"/>
          <w:szCs w:val="22"/>
          <w:lang w:val="en-US"/>
        </w:rPr>
        <w:t>and Molnár 2012)</w:t>
      </w:r>
      <w:r w:rsidR="00FC6C2B">
        <w:rPr>
          <w:rFonts w:ascii="Times" w:hAnsi="Times"/>
          <w:color w:val="000000" w:themeColor="text1"/>
          <w:sz w:val="22"/>
          <w:szCs w:val="22"/>
          <w:lang w:val="en-US"/>
        </w:rPr>
        <w:t>,</w:t>
      </w:r>
      <w:r w:rsidR="006E3C42">
        <w:rPr>
          <w:rFonts w:ascii="Times" w:hAnsi="Times"/>
          <w:color w:val="000000" w:themeColor="text1"/>
          <w:sz w:val="22"/>
          <w:szCs w:val="22"/>
          <w:lang w:val="en-US"/>
        </w:rPr>
        <w:t xml:space="preserve"> directed at</w:t>
      </w:r>
      <w:r w:rsidR="00164811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affluent consumers and </w:t>
      </w:r>
      <w:r w:rsidR="00C7775D" w:rsidRPr="00371365">
        <w:rPr>
          <w:rFonts w:ascii="Times" w:hAnsi="Times"/>
          <w:color w:val="000000" w:themeColor="text1"/>
          <w:sz w:val="22"/>
          <w:szCs w:val="22"/>
          <w:lang w:val="en-US"/>
        </w:rPr>
        <w:t>employees</w:t>
      </w:r>
      <w:r w:rsidR="00571D4B">
        <w:rPr>
          <w:rFonts w:ascii="Times" w:hAnsi="Times"/>
          <w:color w:val="000000" w:themeColor="text1"/>
          <w:sz w:val="22"/>
          <w:szCs w:val="22"/>
          <w:lang w:val="en-US"/>
        </w:rPr>
        <w:t>, respectively</w:t>
      </w:r>
      <w:r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Pr="00371365">
        <w:rPr>
          <w:rFonts w:ascii="Times" w:hAnsi="Times"/>
          <w:color w:val="000000" w:themeColor="text1"/>
          <w:sz w:val="22"/>
          <w:szCs w:val="22"/>
          <w:lang w:val="en-US"/>
        </w:rPr>
        <w:t>(Smith and Simeone</w:t>
      </w:r>
      <w:r>
        <w:rPr>
          <w:rFonts w:ascii="Times" w:hAnsi="Times"/>
          <w:color w:val="000000" w:themeColor="text1"/>
          <w:sz w:val="22"/>
          <w:szCs w:val="22"/>
          <w:lang w:val="en-US"/>
        </w:rPr>
        <w:t xml:space="preserve"> 2</w:t>
      </w:r>
      <w:r w:rsidRPr="00371365">
        <w:rPr>
          <w:rFonts w:ascii="Times" w:hAnsi="Times"/>
          <w:color w:val="000000" w:themeColor="text1"/>
          <w:sz w:val="22"/>
          <w:szCs w:val="22"/>
          <w:lang w:val="en-US"/>
        </w:rPr>
        <w:t>017)</w:t>
      </w:r>
      <w:r w:rsidR="00164811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. </w:t>
      </w:r>
      <w:r w:rsidR="004D65D9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These communications generally </w:t>
      </w:r>
      <w:r w:rsidR="00F45B45">
        <w:rPr>
          <w:rFonts w:ascii="Times" w:hAnsi="Times"/>
          <w:color w:val="000000" w:themeColor="text1"/>
          <w:sz w:val="22"/>
          <w:szCs w:val="22"/>
          <w:lang w:val="en-US"/>
        </w:rPr>
        <w:t xml:space="preserve">discussed the origins of </w:t>
      </w:r>
      <w:r w:rsidR="004D65D9" w:rsidRPr="00371365">
        <w:rPr>
          <w:rFonts w:ascii="Times" w:hAnsi="Times"/>
          <w:color w:val="000000" w:themeColor="text1"/>
          <w:sz w:val="22"/>
          <w:szCs w:val="22"/>
          <w:lang w:val="en-US"/>
        </w:rPr>
        <w:t>t</w:t>
      </w:r>
      <w:r w:rsidR="00164811" w:rsidRPr="00371365">
        <w:rPr>
          <w:rFonts w:ascii="Times" w:hAnsi="Times"/>
          <w:color w:val="000000" w:themeColor="text1"/>
          <w:sz w:val="22"/>
          <w:szCs w:val="22"/>
          <w:lang w:val="en-US"/>
        </w:rPr>
        <w:t>he</w:t>
      </w:r>
      <w:r w:rsidR="004D65D9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HBC</w:t>
      </w:r>
      <w:r w:rsidR="002E650E">
        <w:rPr>
          <w:rFonts w:ascii="Times" w:hAnsi="Times"/>
          <w:color w:val="000000" w:themeColor="text1"/>
          <w:sz w:val="22"/>
          <w:szCs w:val="22"/>
          <w:lang w:val="en-US"/>
        </w:rPr>
        <w:t xml:space="preserve"> (cf. Burghausen and Balmer 2014)</w:t>
      </w:r>
      <w:r w:rsidR="00F45B45">
        <w:rPr>
          <w:rFonts w:ascii="Times" w:hAnsi="Times"/>
          <w:color w:val="000000" w:themeColor="text1"/>
          <w:sz w:val="22"/>
          <w:szCs w:val="22"/>
          <w:lang w:val="en-US"/>
        </w:rPr>
        <w:t xml:space="preserve">, associating </w:t>
      </w:r>
      <w:r w:rsidR="002E650E">
        <w:rPr>
          <w:rFonts w:ascii="Times" w:hAnsi="Times"/>
          <w:color w:val="000000" w:themeColor="text1"/>
          <w:sz w:val="22"/>
          <w:szCs w:val="22"/>
          <w:lang w:val="en-US"/>
        </w:rPr>
        <w:t>them</w:t>
      </w:r>
      <w:r w:rsidR="004D65D9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164811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with the “romantic” </w:t>
      </w:r>
      <w:r w:rsidR="00BD2C3C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fur trade at the </w:t>
      </w:r>
      <w:r w:rsidR="004D65D9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Canadian </w:t>
      </w:r>
      <w:r w:rsidR="00BD2C3C" w:rsidRPr="00371365">
        <w:rPr>
          <w:rFonts w:ascii="Times" w:hAnsi="Times"/>
          <w:color w:val="000000" w:themeColor="text1"/>
          <w:sz w:val="22"/>
          <w:szCs w:val="22"/>
          <w:lang w:val="en-US"/>
        </w:rPr>
        <w:t>frontier</w:t>
      </w:r>
      <w:r w:rsidR="002E650E">
        <w:rPr>
          <w:rFonts w:ascii="Times" w:hAnsi="Times"/>
          <w:color w:val="000000" w:themeColor="text1"/>
          <w:sz w:val="22"/>
          <w:szCs w:val="22"/>
          <w:lang w:val="en-US"/>
        </w:rPr>
        <w:t xml:space="preserve"> in an effort to appropriate some of its appeal (</w:t>
      </w:r>
      <w:r w:rsidR="002C5714">
        <w:rPr>
          <w:rFonts w:ascii="Times" w:hAnsi="Times"/>
          <w:color w:val="000000" w:themeColor="text1"/>
          <w:sz w:val="22"/>
          <w:szCs w:val="22"/>
          <w:lang w:val="en-US"/>
        </w:rPr>
        <w:t xml:space="preserve">cf. </w:t>
      </w:r>
      <w:r w:rsidR="002E650E">
        <w:rPr>
          <w:rFonts w:ascii="Times" w:hAnsi="Times"/>
          <w:color w:val="000000" w:themeColor="text1"/>
          <w:sz w:val="22"/>
          <w:szCs w:val="22"/>
          <w:lang w:val="en-US"/>
        </w:rPr>
        <w:t>Foster et al</w:t>
      </w:r>
      <w:r w:rsidR="00DE7343">
        <w:rPr>
          <w:rFonts w:ascii="Times" w:hAnsi="Times"/>
          <w:color w:val="000000" w:themeColor="text1"/>
          <w:sz w:val="22"/>
          <w:szCs w:val="22"/>
          <w:lang w:val="en-US"/>
        </w:rPr>
        <w:t>.</w:t>
      </w:r>
      <w:r w:rsidR="002E650E">
        <w:rPr>
          <w:rFonts w:ascii="Times" w:hAnsi="Times"/>
          <w:color w:val="000000" w:themeColor="text1"/>
          <w:sz w:val="22"/>
          <w:szCs w:val="22"/>
          <w:lang w:val="en-US"/>
        </w:rPr>
        <w:t xml:space="preserve"> 2011)</w:t>
      </w:r>
      <w:r w:rsidR="00164811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. </w:t>
      </w:r>
      <w:r w:rsidR="00ED67AD" w:rsidRPr="00371365">
        <w:rPr>
          <w:rFonts w:ascii="Times" w:hAnsi="Times"/>
          <w:color w:val="000000" w:themeColor="text1"/>
          <w:sz w:val="22"/>
          <w:szCs w:val="22"/>
          <w:lang w:val="en-US"/>
        </w:rPr>
        <w:t>However, it was</w:t>
      </w:r>
      <w:r w:rsidR="002943B4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ED67AD" w:rsidRPr="00371365">
        <w:rPr>
          <w:rFonts w:ascii="Times" w:hAnsi="Times"/>
          <w:color w:val="000000" w:themeColor="text1"/>
          <w:sz w:val="22"/>
          <w:szCs w:val="22"/>
          <w:lang w:val="en-US"/>
        </w:rPr>
        <w:t>n</w:t>
      </w:r>
      <w:r w:rsidR="002943B4" w:rsidRPr="00371365">
        <w:rPr>
          <w:rFonts w:ascii="Times" w:hAnsi="Times"/>
          <w:color w:val="000000" w:themeColor="text1"/>
          <w:sz w:val="22"/>
          <w:szCs w:val="22"/>
          <w:lang w:val="en-US"/>
        </w:rPr>
        <w:t>o</w:t>
      </w:r>
      <w:r w:rsidR="00ED67AD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t until </w:t>
      </w:r>
      <w:r w:rsidR="00164811" w:rsidRPr="00371365">
        <w:rPr>
          <w:rFonts w:ascii="Times" w:hAnsi="Times"/>
          <w:color w:val="000000" w:themeColor="text1"/>
          <w:sz w:val="22"/>
          <w:szCs w:val="22"/>
          <w:lang w:val="en-US"/>
        </w:rPr>
        <w:t>1920, at the firm’s 250</w:t>
      </w:r>
      <w:r w:rsidR="00164811" w:rsidRPr="00371365">
        <w:rPr>
          <w:rFonts w:ascii="Times" w:hAnsi="Times"/>
          <w:color w:val="000000" w:themeColor="text1"/>
          <w:sz w:val="22"/>
          <w:szCs w:val="22"/>
          <w:vertAlign w:val="superscript"/>
          <w:lang w:val="en-US"/>
        </w:rPr>
        <w:t>th</w:t>
      </w:r>
      <w:r w:rsidR="00164811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anniversary, </w:t>
      </w:r>
      <w:r w:rsidR="002943B4" w:rsidRPr="00371365">
        <w:rPr>
          <w:rFonts w:ascii="Times" w:hAnsi="Times"/>
          <w:color w:val="000000" w:themeColor="text1"/>
          <w:sz w:val="22"/>
          <w:szCs w:val="22"/>
          <w:lang w:val="en-US"/>
        </w:rPr>
        <w:t>that</w:t>
      </w:r>
      <w:r w:rsidR="00ED67AD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164811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the HBC made the first considerable investment in </w:t>
      </w:r>
      <w:r w:rsidR="007E326C">
        <w:rPr>
          <w:rFonts w:ascii="Times" w:hAnsi="Times"/>
          <w:color w:val="000000" w:themeColor="text1"/>
          <w:sz w:val="22"/>
          <w:szCs w:val="22"/>
          <w:lang w:val="en-US"/>
        </w:rPr>
        <w:t xml:space="preserve">“history-as-rhetoric” </w:t>
      </w:r>
      <w:r w:rsidR="00064A18">
        <w:rPr>
          <w:rFonts w:ascii="Times" w:hAnsi="Times"/>
          <w:color w:val="000000" w:themeColor="text1"/>
          <w:sz w:val="22"/>
          <w:szCs w:val="22"/>
          <w:lang w:val="en-US"/>
        </w:rPr>
        <w:t>(Financial Times 1921)</w:t>
      </w:r>
      <w:r w:rsidR="00ED67AD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. This </w:t>
      </w:r>
      <w:r w:rsidR="007E4617">
        <w:rPr>
          <w:rFonts w:ascii="Times" w:hAnsi="Times"/>
          <w:color w:val="000000" w:themeColor="text1"/>
          <w:sz w:val="22"/>
          <w:szCs w:val="22"/>
          <w:lang w:val="en-US"/>
        </w:rPr>
        <w:t>investment was informed by the</w:t>
      </w:r>
      <w:r w:rsidR="00ED67AD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9260D7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desire </w:t>
      </w:r>
      <w:r w:rsidR="00241A2D" w:rsidRPr="00371365">
        <w:rPr>
          <w:rFonts w:ascii="Times" w:hAnsi="Times"/>
          <w:color w:val="000000" w:themeColor="text1"/>
          <w:sz w:val="22"/>
          <w:szCs w:val="22"/>
          <w:lang w:val="en-US"/>
        </w:rPr>
        <w:t>to generate</w:t>
      </w:r>
      <w:r w:rsidR="00ED67AD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more public goodwill</w:t>
      </w:r>
      <w:r w:rsidR="008638F7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, as </w:t>
      </w:r>
      <w:r w:rsidR="009260D7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the company </w:t>
      </w:r>
      <w:r w:rsidR="00F159E5" w:rsidRPr="00371365">
        <w:rPr>
          <w:rFonts w:ascii="Times" w:hAnsi="Times"/>
          <w:color w:val="000000" w:themeColor="text1"/>
          <w:sz w:val="22"/>
          <w:szCs w:val="22"/>
          <w:lang w:val="en-US"/>
        </w:rPr>
        <w:t>was in</w:t>
      </w:r>
      <w:r w:rsidR="009260D7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931343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a political </w:t>
      </w:r>
      <w:r w:rsidR="00F159E5" w:rsidRPr="00371365">
        <w:rPr>
          <w:rFonts w:ascii="Times" w:hAnsi="Times"/>
          <w:color w:val="000000" w:themeColor="text1"/>
          <w:sz w:val="22"/>
          <w:szCs w:val="22"/>
          <w:lang w:val="en-US"/>
        </w:rPr>
        <w:t>conflict</w:t>
      </w:r>
      <w:r w:rsidR="00931343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with Canadian tax authorities</w:t>
      </w:r>
      <w:r w:rsidR="000860C2" w:rsidRPr="00371365">
        <w:rPr>
          <w:rFonts w:ascii="Times" w:hAnsi="Times"/>
          <w:color w:val="000000" w:themeColor="text1"/>
          <w:sz w:val="22"/>
          <w:szCs w:val="22"/>
          <w:lang w:val="en-US"/>
        </w:rPr>
        <w:t>.</w:t>
      </w:r>
      <w:r w:rsidR="009260D7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8638F7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Furthermore, </w:t>
      </w:r>
      <w:r w:rsidR="007E4617">
        <w:rPr>
          <w:rFonts w:ascii="Times" w:hAnsi="Times"/>
          <w:color w:val="000000" w:themeColor="text1"/>
          <w:sz w:val="22"/>
          <w:szCs w:val="22"/>
          <w:lang w:val="en-US"/>
        </w:rPr>
        <w:t>toward</w:t>
      </w:r>
      <w:r w:rsidR="00931343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the</w:t>
      </w:r>
      <w:r w:rsidR="007E4617">
        <w:rPr>
          <w:rFonts w:ascii="Times" w:hAnsi="Times"/>
          <w:color w:val="000000" w:themeColor="text1"/>
          <w:sz w:val="22"/>
          <w:szCs w:val="22"/>
          <w:lang w:val="en-US"/>
        </w:rPr>
        <w:t xml:space="preserve"> end of</w:t>
      </w:r>
      <w:r w:rsidR="00931343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World War I</w:t>
      </w:r>
      <w:r w:rsidR="007E4617">
        <w:rPr>
          <w:rFonts w:ascii="Times" w:hAnsi="Times"/>
          <w:color w:val="000000" w:themeColor="text1"/>
          <w:sz w:val="22"/>
          <w:szCs w:val="22"/>
          <w:lang w:val="en-US"/>
        </w:rPr>
        <w:t>,</w:t>
      </w:r>
      <w:r w:rsidR="00931343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8638F7" w:rsidRPr="00371365">
        <w:rPr>
          <w:rFonts w:ascii="Times" w:hAnsi="Times"/>
          <w:color w:val="000000" w:themeColor="text1"/>
          <w:sz w:val="22"/>
          <w:szCs w:val="22"/>
          <w:lang w:val="en-US"/>
        </w:rPr>
        <w:t>left-wing sentiments had surged</w:t>
      </w:r>
      <w:r w:rsidR="00931343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in Canada</w:t>
      </w:r>
      <w:r w:rsidR="008638F7" w:rsidRPr="00371365">
        <w:rPr>
          <w:rFonts w:ascii="Times" w:hAnsi="Times"/>
          <w:color w:val="000000" w:themeColor="text1"/>
          <w:sz w:val="22"/>
          <w:szCs w:val="22"/>
          <w:lang w:val="en-US"/>
        </w:rPr>
        <w:t>, which had</w:t>
      </w:r>
      <w:r w:rsidR="00931343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increased labor militancy and </w:t>
      </w:r>
      <w:r w:rsidR="008638F7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brought about a progressive political swing </w:t>
      </w:r>
      <w:r w:rsidR="00931343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in the very region of Canada </w:t>
      </w:r>
      <w:r w:rsidR="000860C2" w:rsidRPr="00371365">
        <w:rPr>
          <w:rFonts w:ascii="Times" w:hAnsi="Times"/>
          <w:color w:val="000000" w:themeColor="text1"/>
          <w:sz w:val="22"/>
          <w:szCs w:val="22"/>
          <w:lang w:val="en-US"/>
        </w:rPr>
        <w:t>where</w:t>
      </w:r>
      <w:r w:rsidR="00931343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the HBC</w:t>
      </w:r>
      <w:r w:rsidR="000860C2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, </w:t>
      </w:r>
      <w:r w:rsidR="008638F7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an </w:t>
      </w:r>
      <w:r w:rsidR="000860C2" w:rsidRPr="00371365">
        <w:rPr>
          <w:rFonts w:ascii="Times" w:hAnsi="Times"/>
          <w:color w:val="000000" w:themeColor="text1"/>
          <w:sz w:val="22"/>
          <w:szCs w:val="22"/>
          <w:lang w:val="en-US"/>
        </w:rPr>
        <w:t>anti-union</w:t>
      </w:r>
      <w:r w:rsidR="008638F7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firm</w:t>
      </w:r>
      <w:r w:rsidR="000860C2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, </w:t>
      </w:r>
      <w:r w:rsidR="00931343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was most active </w:t>
      </w:r>
      <w:r w:rsidR="007E4617" w:rsidRPr="00371365">
        <w:rPr>
          <w:rFonts w:ascii="Times" w:hAnsi="Times"/>
          <w:color w:val="000000" w:themeColor="text1"/>
          <w:sz w:val="22"/>
          <w:szCs w:val="22"/>
          <w:lang w:val="en-US"/>
        </w:rPr>
        <w:t>(Belisle</w:t>
      </w:r>
      <w:r w:rsidR="007E4617">
        <w:rPr>
          <w:rFonts w:ascii="Times" w:hAnsi="Times"/>
          <w:color w:val="000000" w:themeColor="text1"/>
          <w:sz w:val="22"/>
          <w:szCs w:val="22"/>
          <w:lang w:val="en-US"/>
        </w:rPr>
        <w:t xml:space="preserve"> 2</w:t>
      </w:r>
      <w:r w:rsidR="007E4617" w:rsidRPr="00371365">
        <w:rPr>
          <w:rFonts w:ascii="Times" w:hAnsi="Times"/>
          <w:color w:val="000000" w:themeColor="text1"/>
          <w:sz w:val="22"/>
          <w:szCs w:val="22"/>
          <w:lang w:val="en-US"/>
        </w:rPr>
        <w:t>011)</w:t>
      </w:r>
      <w:r w:rsidR="000860C2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. </w:t>
      </w:r>
    </w:p>
    <w:p w14:paraId="0DAB3452" w14:textId="13B74D3D" w:rsidR="00F159E5" w:rsidRPr="00371365" w:rsidRDefault="00B04162" w:rsidP="00614403">
      <w:pPr>
        <w:spacing w:line="480" w:lineRule="auto"/>
        <w:ind w:firstLine="709"/>
        <w:rPr>
          <w:rFonts w:ascii="Times" w:hAnsi="Times"/>
          <w:color w:val="000000" w:themeColor="text1"/>
          <w:sz w:val="22"/>
          <w:szCs w:val="22"/>
          <w:lang w:val="en-US"/>
        </w:rPr>
      </w:pPr>
      <w:r w:rsidRPr="00371365">
        <w:rPr>
          <w:rFonts w:ascii="Times" w:hAnsi="Times"/>
          <w:color w:val="000000" w:themeColor="text1"/>
          <w:sz w:val="22"/>
          <w:szCs w:val="22"/>
          <w:lang w:val="en-US"/>
        </w:rPr>
        <w:t>The 250</w:t>
      </w:r>
      <w:r w:rsidRPr="00371365">
        <w:rPr>
          <w:rFonts w:ascii="Times" w:hAnsi="Times"/>
          <w:color w:val="000000" w:themeColor="text1"/>
          <w:sz w:val="22"/>
          <w:szCs w:val="22"/>
          <w:vertAlign w:val="superscript"/>
          <w:lang w:val="en-US"/>
        </w:rPr>
        <w:t>th</w:t>
      </w:r>
      <w:r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anniversary </w:t>
      </w:r>
      <w:r w:rsidR="00485E26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campaign </w:t>
      </w:r>
      <w:r w:rsidR="00655F0F" w:rsidRPr="00371365">
        <w:rPr>
          <w:rFonts w:ascii="Times" w:hAnsi="Times"/>
          <w:color w:val="000000" w:themeColor="text1"/>
          <w:sz w:val="22"/>
          <w:szCs w:val="22"/>
          <w:lang w:val="en-US"/>
        </w:rPr>
        <w:t>celebrat</w:t>
      </w:r>
      <w:r w:rsidR="00236C0B" w:rsidRPr="00371365">
        <w:rPr>
          <w:rFonts w:ascii="Times" w:hAnsi="Times"/>
          <w:color w:val="000000" w:themeColor="text1"/>
          <w:sz w:val="22"/>
          <w:szCs w:val="22"/>
          <w:lang w:val="en-US"/>
        </w:rPr>
        <w:t>ed</w:t>
      </w:r>
      <w:r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the “heroic” (</w:t>
      </w:r>
      <w:r w:rsidR="00107D7F" w:rsidRPr="00371365">
        <w:rPr>
          <w:rFonts w:ascii="Times" w:hAnsi="Times"/>
          <w:color w:val="000000" w:themeColor="text1"/>
          <w:sz w:val="22"/>
          <w:szCs w:val="22"/>
          <w:lang w:val="en-US"/>
        </w:rPr>
        <w:t>European</w:t>
      </w:r>
      <w:r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) men who </w:t>
      </w:r>
      <w:r w:rsidR="001D62D0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had </w:t>
      </w:r>
      <w:r w:rsidRPr="00371365">
        <w:rPr>
          <w:rFonts w:ascii="Times" w:hAnsi="Times"/>
          <w:color w:val="000000" w:themeColor="text1"/>
          <w:sz w:val="22"/>
          <w:szCs w:val="22"/>
          <w:lang w:val="en-US"/>
        </w:rPr>
        <w:t>“conquered” Canada (Trigger</w:t>
      </w:r>
      <w:r w:rsidR="007A11CF">
        <w:rPr>
          <w:rFonts w:ascii="Times" w:hAnsi="Times"/>
          <w:color w:val="000000" w:themeColor="text1"/>
          <w:sz w:val="22"/>
          <w:szCs w:val="22"/>
          <w:lang w:val="en-US"/>
        </w:rPr>
        <w:t xml:space="preserve"> 1</w:t>
      </w:r>
      <w:r w:rsidRPr="00371365">
        <w:rPr>
          <w:rFonts w:ascii="Times" w:hAnsi="Times"/>
          <w:color w:val="000000" w:themeColor="text1"/>
          <w:sz w:val="22"/>
          <w:szCs w:val="22"/>
          <w:lang w:val="en-US"/>
        </w:rPr>
        <w:t>986)</w:t>
      </w:r>
      <w:r w:rsidR="00833B75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164F76">
        <w:rPr>
          <w:rFonts w:ascii="Times" w:hAnsi="Times"/>
          <w:color w:val="000000" w:themeColor="text1"/>
          <w:sz w:val="22"/>
          <w:szCs w:val="22"/>
          <w:lang w:val="en-US"/>
        </w:rPr>
        <w:t xml:space="preserve">and built up </w:t>
      </w:r>
      <w:r w:rsidR="00833B75" w:rsidRPr="00371365">
        <w:rPr>
          <w:rFonts w:ascii="Times" w:hAnsi="Times"/>
          <w:color w:val="000000" w:themeColor="text1"/>
          <w:sz w:val="22"/>
          <w:szCs w:val="22"/>
          <w:lang w:val="en-US"/>
        </w:rPr>
        <w:t>its</w:t>
      </w:r>
      <w:r w:rsidR="00164811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economy (Smith and</w:t>
      </w:r>
      <w:r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Simeone</w:t>
      </w:r>
      <w:r w:rsidR="007A11CF">
        <w:rPr>
          <w:rFonts w:ascii="Times" w:hAnsi="Times"/>
          <w:color w:val="000000" w:themeColor="text1"/>
          <w:sz w:val="22"/>
          <w:szCs w:val="22"/>
          <w:lang w:val="en-US"/>
        </w:rPr>
        <w:t xml:space="preserve"> 2</w:t>
      </w:r>
      <w:r w:rsidRPr="00371365">
        <w:rPr>
          <w:rFonts w:ascii="Times" w:hAnsi="Times"/>
          <w:color w:val="000000" w:themeColor="text1"/>
          <w:sz w:val="22"/>
          <w:szCs w:val="22"/>
          <w:lang w:val="en-US"/>
        </w:rPr>
        <w:t>017)</w:t>
      </w:r>
      <w:r w:rsidR="00D61370" w:rsidRPr="00371365">
        <w:rPr>
          <w:rFonts w:ascii="Times" w:hAnsi="Times"/>
          <w:color w:val="000000" w:themeColor="text1"/>
          <w:sz w:val="22"/>
          <w:szCs w:val="22"/>
          <w:lang w:val="en-US"/>
        </w:rPr>
        <w:t>.</w:t>
      </w:r>
      <w:r w:rsidR="00833B75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655F0F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The campaign included </w:t>
      </w:r>
      <w:r w:rsidR="00E21BBE" w:rsidRPr="00371365">
        <w:rPr>
          <w:rFonts w:ascii="Times" w:hAnsi="Times"/>
          <w:color w:val="000000" w:themeColor="text1"/>
          <w:sz w:val="22"/>
          <w:szCs w:val="22"/>
          <w:lang w:val="en-US"/>
        </w:rPr>
        <w:t>extensive print advertising</w:t>
      </w:r>
      <w:r w:rsidR="00655F0F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and </w:t>
      </w:r>
      <w:r w:rsidR="000D4F45" w:rsidRPr="00371365">
        <w:rPr>
          <w:rFonts w:ascii="Times" w:hAnsi="Times"/>
          <w:color w:val="000000" w:themeColor="text1"/>
          <w:sz w:val="22"/>
          <w:szCs w:val="22"/>
          <w:lang w:val="en-US"/>
        </w:rPr>
        <w:t>the distribution of a</w:t>
      </w:r>
      <w:r w:rsidR="00655F0F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129-page ill</w:t>
      </w:r>
      <w:r w:rsidR="00833B75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ustrated </w:t>
      </w:r>
      <w:r w:rsidR="005D46C6">
        <w:rPr>
          <w:rFonts w:ascii="Times" w:hAnsi="Times"/>
          <w:color w:val="000000" w:themeColor="text1"/>
          <w:sz w:val="22"/>
          <w:szCs w:val="22"/>
          <w:lang w:val="en-US"/>
        </w:rPr>
        <w:t xml:space="preserve">company </w:t>
      </w:r>
      <w:r w:rsidR="00833B75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history </w:t>
      </w:r>
      <w:r w:rsidR="00655F0F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(Ross and Morton 1985). </w:t>
      </w:r>
      <w:r w:rsidR="00447E89" w:rsidRPr="00371365">
        <w:rPr>
          <w:rFonts w:ascii="Times" w:hAnsi="Times"/>
          <w:color w:val="000000" w:themeColor="text1"/>
          <w:sz w:val="22"/>
          <w:szCs w:val="22"/>
          <w:lang w:val="en-US"/>
        </w:rPr>
        <w:t>Furthermore</w:t>
      </w:r>
      <w:r w:rsidR="00655F0F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, cinemas </w:t>
      </w:r>
      <w:r w:rsidR="00447E89" w:rsidRPr="00371365">
        <w:rPr>
          <w:rFonts w:ascii="Times" w:hAnsi="Times"/>
          <w:color w:val="000000" w:themeColor="text1"/>
          <w:sz w:val="22"/>
          <w:szCs w:val="22"/>
          <w:lang w:val="en-US"/>
        </w:rPr>
        <w:t>throughout Canada</w:t>
      </w:r>
      <w:r w:rsidR="00655F0F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447E89" w:rsidRPr="00371365">
        <w:rPr>
          <w:rFonts w:ascii="Times" w:hAnsi="Times"/>
          <w:color w:val="000000" w:themeColor="text1"/>
          <w:sz w:val="22"/>
          <w:szCs w:val="22"/>
          <w:lang w:val="en-US"/>
        </w:rPr>
        <w:t>played</w:t>
      </w:r>
      <w:r w:rsidR="00655F0F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a </w:t>
      </w:r>
      <w:r w:rsidR="00447E89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historical </w:t>
      </w:r>
      <w:r w:rsidR="00655F0F" w:rsidRPr="00371365">
        <w:rPr>
          <w:rFonts w:ascii="Times" w:hAnsi="Times"/>
          <w:color w:val="000000" w:themeColor="text1"/>
          <w:sz w:val="22"/>
          <w:szCs w:val="22"/>
          <w:lang w:val="en-US"/>
        </w:rPr>
        <w:t>document</w:t>
      </w:r>
      <w:r w:rsidR="00447E89" w:rsidRPr="00371365">
        <w:rPr>
          <w:rFonts w:ascii="Times" w:hAnsi="Times"/>
          <w:color w:val="000000" w:themeColor="text1"/>
          <w:sz w:val="22"/>
          <w:szCs w:val="22"/>
          <w:lang w:val="en-US"/>
        </w:rPr>
        <w:t>ary about the HBC</w:t>
      </w:r>
      <w:r w:rsidR="00B90DFD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200059">
        <w:rPr>
          <w:rFonts w:ascii="Times" w:hAnsi="Times"/>
          <w:color w:val="000000" w:themeColor="text1"/>
          <w:sz w:val="22"/>
          <w:szCs w:val="22"/>
          <w:lang w:val="en-US"/>
        </w:rPr>
        <w:t>for which admission was free</w:t>
      </w:r>
      <w:r w:rsidR="009646B6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(Geller</w:t>
      </w:r>
      <w:r w:rsidR="007A11CF">
        <w:rPr>
          <w:rFonts w:ascii="Times" w:hAnsi="Times"/>
          <w:color w:val="000000" w:themeColor="text1"/>
          <w:sz w:val="22"/>
          <w:szCs w:val="22"/>
          <w:lang w:val="en-US"/>
        </w:rPr>
        <w:t xml:space="preserve"> 2</w:t>
      </w:r>
      <w:r w:rsidR="009646B6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011). </w:t>
      </w:r>
      <w:r w:rsidR="00655F0F" w:rsidRPr="00371365">
        <w:rPr>
          <w:rFonts w:ascii="Times" w:hAnsi="Times"/>
          <w:color w:val="000000" w:themeColor="text1"/>
          <w:sz w:val="22"/>
          <w:szCs w:val="22"/>
          <w:lang w:val="en-US"/>
        </w:rPr>
        <w:t>In addition, the HBC organized history-themed</w:t>
      </w:r>
      <w:r w:rsidR="00485E26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E21BBE" w:rsidRPr="00371365">
        <w:rPr>
          <w:rFonts w:ascii="Times" w:hAnsi="Times"/>
          <w:color w:val="000000" w:themeColor="text1"/>
          <w:sz w:val="22"/>
          <w:szCs w:val="22"/>
          <w:lang w:val="en-US"/>
        </w:rPr>
        <w:t>events across the country. For example, i</w:t>
      </w:r>
      <w:r w:rsidR="00485E26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n Vancouver, locally “prominent men and women” played important </w:t>
      </w:r>
      <w:r w:rsidR="00200059">
        <w:rPr>
          <w:rFonts w:ascii="Times" w:hAnsi="Times"/>
          <w:color w:val="000000" w:themeColor="text1"/>
          <w:sz w:val="22"/>
          <w:szCs w:val="22"/>
          <w:lang w:val="en-US"/>
        </w:rPr>
        <w:t xml:space="preserve">historical HBC </w:t>
      </w:r>
      <w:r w:rsidR="00485E26" w:rsidRPr="00371365">
        <w:rPr>
          <w:rFonts w:ascii="Times" w:hAnsi="Times"/>
          <w:color w:val="000000" w:themeColor="text1"/>
          <w:sz w:val="22"/>
          <w:szCs w:val="22"/>
          <w:lang w:val="en-US"/>
        </w:rPr>
        <w:t>figures in a pageant</w:t>
      </w:r>
      <w:r w:rsidR="00707FB3">
        <w:rPr>
          <w:rFonts w:ascii="Times" w:hAnsi="Times"/>
          <w:color w:val="000000" w:themeColor="text1"/>
          <w:sz w:val="22"/>
          <w:szCs w:val="22"/>
          <w:lang w:val="en-US"/>
        </w:rPr>
        <w:t xml:space="preserve"> (Vancouver World 1920)</w:t>
      </w:r>
      <w:r w:rsidR="00485E26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. </w:t>
      </w:r>
      <w:r w:rsidR="00F8660E" w:rsidRPr="00371365">
        <w:rPr>
          <w:rFonts w:ascii="Times" w:hAnsi="Times"/>
          <w:color w:val="000000" w:themeColor="text1"/>
          <w:sz w:val="22"/>
          <w:szCs w:val="22"/>
          <w:lang w:val="en-US"/>
        </w:rPr>
        <w:t>In Calgary, the HBC’s department store was extensively renovated and extended with a</w:t>
      </w:r>
      <w:r w:rsidR="00485E26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pseudo-Elizabethan restaurant </w:t>
      </w:r>
      <w:r w:rsidR="00F8660E" w:rsidRPr="00371365">
        <w:rPr>
          <w:rFonts w:ascii="Times" w:hAnsi="Times"/>
          <w:color w:val="000000" w:themeColor="text1"/>
          <w:sz w:val="22"/>
          <w:szCs w:val="22"/>
          <w:lang w:val="en-US"/>
        </w:rPr>
        <w:t>that</w:t>
      </w:r>
      <w:r w:rsidR="00485E26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200059">
        <w:rPr>
          <w:rFonts w:ascii="Times" w:hAnsi="Times"/>
          <w:color w:val="000000" w:themeColor="text1"/>
          <w:sz w:val="22"/>
          <w:szCs w:val="22"/>
          <w:lang w:val="en-US"/>
        </w:rPr>
        <w:t>exuded</w:t>
      </w:r>
      <w:r w:rsidR="00485E26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the antiquity and </w:t>
      </w:r>
      <w:r w:rsidR="00485E26" w:rsidRPr="00371365">
        <w:rPr>
          <w:rFonts w:ascii="Times" w:hAnsi="Times"/>
          <w:color w:val="000000" w:themeColor="text1"/>
          <w:sz w:val="22"/>
          <w:szCs w:val="22"/>
          <w:lang w:val="en-US"/>
        </w:rPr>
        <w:lastRenderedPageBreak/>
        <w:t>Englishness of the firm</w:t>
      </w:r>
      <w:r w:rsidR="009B3F15">
        <w:rPr>
          <w:rFonts w:ascii="Times" w:hAnsi="Times"/>
          <w:color w:val="000000" w:themeColor="text1"/>
          <w:sz w:val="22"/>
          <w:szCs w:val="22"/>
          <w:lang w:val="en-US"/>
        </w:rPr>
        <w:t xml:space="preserve"> (Governor and Committee 1920</w:t>
      </w:r>
      <w:r w:rsidR="00876F4F">
        <w:rPr>
          <w:rFonts w:ascii="Times" w:hAnsi="Times"/>
          <w:color w:val="000000" w:themeColor="text1"/>
          <w:sz w:val="22"/>
          <w:szCs w:val="22"/>
          <w:lang w:val="en-US"/>
        </w:rPr>
        <w:t>a</w:t>
      </w:r>
      <w:r w:rsidR="009B3F15">
        <w:rPr>
          <w:rFonts w:ascii="Times" w:hAnsi="Times"/>
          <w:color w:val="000000" w:themeColor="text1"/>
          <w:sz w:val="22"/>
          <w:szCs w:val="22"/>
          <w:lang w:val="en-US"/>
        </w:rPr>
        <w:t>)</w:t>
      </w:r>
      <w:r w:rsidR="00485E26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. </w:t>
      </w:r>
      <w:r w:rsidR="009619B5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In Winnipeg, </w:t>
      </w:r>
      <w:r w:rsidR="00485E26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costumed “Indians, Eskimos, </w:t>
      </w:r>
      <w:r w:rsidR="00EF0616" w:rsidRPr="00371365">
        <w:rPr>
          <w:rFonts w:ascii="Times" w:hAnsi="Times"/>
          <w:color w:val="000000" w:themeColor="text1"/>
          <w:sz w:val="22"/>
          <w:szCs w:val="22"/>
          <w:lang w:val="en-US"/>
        </w:rPr>
        <w:t>etc.</w:t>
      </w:r>
      <w:r w:rsidR="00485E26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” </w:t>
      </w:r>
      <w:r w:rsidR="00FB048C" w:rsidRPr="00371365">
        <w:rPr>
          <w:rFonts w:ascii="Times" w:hAnsi="Times"/>
          <w:color w:val="000000" w:themeColor="text1"/>
          <w:sz w:val="22"/>
          <w:szCs w:val="22"/>
          <w:lang w:val="en-US"/>
        </w:rPr>
        <w:t>gave performances</w:t>
      </w:r>
      <w:r w:rsidR="00C530B1">
        <w:rPr>
          <w:rFonts w:ascii="Times" w:hAnsi="Times"/>
          <w:color w:val="000000" w:themeColor="text1"/>
          <w:sz w:val="22"/>
          <w:szCs w:val="22"/>
          <w:lang w:val="en-US"/>
        </w:rPr>
        <w:t xml:space="preserve"> (Bottomley 1919)</w:t>
      </w:r>
      <w:r w:rsidR="00485E26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. </w:t>
      </w:r>
      <w:r w:rsidR="00E21BBE" w:rsidRPr="00371365">
        <w:rPr>
          <w:rFonts w:ascii="Times" w:hAnsi="Times"/>
          <w:color w:val="000000" w:themeColor="text1"/>
          <w:sz w:val="22"/>
          <w:szCs w:val="22"/>
          <w:lang w:val="en-US"/>
        </w:rPr>
        <w:t>For the employees the campaign included an essay contest and a new pension fund that rewarded loyalty</w:t>
      </w:r>
      <w:r w:rsidR="00C828B3">
        <w:rPr>
          <w:rFonts w:ascii="Times" w:hAnsi="Times"/>
          <w:color w:val="000000" w:themeColor="text1"/>
          <w:sz w:val="22"/>
          <w:szCs w:val="22"/>
          <w:lang w:val="en-US"/>
        </w:rPr>
        <w:t xml:space="preserve"> (Governor and Committee 1920</w:t>
      </w:r>
      <w:r w:rsidR="00876F4F">
        <w:rPr>
          <w:rFonts w:ascii="Times" w:hAnsi="Times"/>
          <w:color w:val="000000" w:themeColor="text1"/>
          <w:sz w:val="22"/>
          <w:szCs w:val="22"/>
          <w:lang w:val="en-US"/>
        </w:rPr>
        <w:t>b</w:t>
      </w:r>
      <w:r w:rsidR="00C828B3">
        <w:rPr>
          <w:rFonts w:ascii="Times" w:hAnsi="Times"/>
          <w:color w:val="000000" w:themeColor="text1"/>
          <w:sz w:val="22"/>
          <w:szCs w:val="22"/>
          <w:lang w:val="en-US"/>
        </w:rPr>
        <w:t>)</w:t>
      </w:r>
      <w:r w:rsidR="00E21BBE" w:rsidRPr="00371365">
        <w:rPr>
          <w:rFonts w:ascii="Times" w:hAnsi="Times"/>
          <w:color w:val="000000" w:themeColor="text1"/>
          <w:sz w:val="22"/>
          <w:szCs w:val="22"/>
          <w:lang w:val="en-US"/>
        </w:rPr>
        <w:t>.</w:t>
      </w:r>
    </w:p>
    <w:p w14:paraId="2FB134E2" w14:textId="05EC8660" w:rsidR="001F6775" w:rsidRDefault="00DD31E8" w:rsidP="00496447">
      <w:pPr>
        <w:spacing w:line="480" w:lineRule="auto"/>
        <w:ind w:firstLine="709"/>
        <w:rPr>
          <w:rFonts w:ascii="Times" w:hAnsi="Times"/>
          <w:color w:val="000000" w:themeColor="text1"/>
          <w:sz w:val="22"/>
          <w:szCs w:val="22"/>
          <w:lang w:val="en-US"/>
        </w:rPr>
      </w:pPr>
      <w:r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The 1920 anniversary </w:t>
      </w:r>
      <w:r w:rsidR="004168E4" w:rsidRPr="00371365">
        <w:rPr>
          <w:rFonts w:ascii="Times" w:hAnsi="Times"/>
          <w:color w:val="000000" w:themeColor="text1"/>
          <w:sz w:val="22"/>
          <w:szCs w:val="22"/>
          <w:lang w:val="en-US"/>
        </w:rPr>
        <w:t>also marked the beginning</w:t>
      </w:r>
      <w:r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of a permanent </w:t>
      </w:r>
      <w:r w:rsidR="00015725">
        <w:rPr>
          <w:rFonts w:ascii="Times" w:hAnsi="Times"/>
          <w:color w:val="000000" w:themeColor="text1"/>
          <w:sz w:val="22"/>
          <w:szCs w:val="22"/>
          <w:lang w:val="en-US"/>
        </w:rPr>
        <w:t>“history-as-</w:t>
      </w:r>
      <w:r w:rsidRPr="00371365">
        <w:rPr>
          <w:rFonts w:ascii="Times" w:hAnsi="Times"/>
          <w:color w:val="000000" w:themeColor="text1"/>
          <w:sz w:val="22"/>
          <w:szCs w:val="22"/>
          <w:lang w:val="en-US"/>
        </w:rPr>
        <w:t>rhetoric</w:t>
      </w:r>
      <w:r w:rsidR="00015725">
        <w:rPr>
          <w:rFonts w:ascii="Times" w:hAnsi="Times"/>
          <w:color w:val="000000" w:themeColor="text1"/>
          <w:sz w:val="22"/>
          <w:szCs w:val="22"/>
          <w:lang w:val="en-US"/>
        </w:rPr>
        <w:t>”</w:t>
      </w:r>
      <w:r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strategy </w:t>
      </w:r>
      <w:r w:rsidR="00B11568" w:rsidRPr="00371365">
        <w:rPr>
          <w:rFonts w:ascii="Times" w:hAnsi="Times"/>
          <w:color w:val="000000" w:themeColor="text1"/>
          <w:sz w:val="22"/>
          <w:szCs w:val="22"/>
          <w:lang w:val="en-US"/>
        </w:rPr>
        <w:t>aimed at both</w:t>
      </w:r>
      <w:r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2D6611" w:rsidRPr="00371365">
        <w:rPr>
          <w:rFonts w:ascii="Times" w:hAnsi="Times"/>
          <w:color w:val="000000" w:themeColor="text1"/>
          <w:sz w:val="22"/>
          <w:szCs w:val="22"/>
          <w:lang w:val="en-US"/>
        </w:rPr>
        <w:t>internal and external stakeholders</w:t>
      </w:r>
      <w:r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. </w:t>
      </w:r>
      <w:r w:rsidR="004168E4" w:rsidRPr="00371365">
        <w:rPr>
          <w:rFonts w:ascii="Times" w:hAnsi="Times"/>
          <w:color w:val="000000" w:themeColor="text1"/>
          <w:sz w:val="22"/>
          <w:szCs w:val="22"/>
          <w:lang w:val="en-US"/>
        </w:rPr>
        <w:t>In October of that year</w:t>
      </w:r>
      <w:r w:rsidR="00800F48">
        <w:rPr>
          <w:rFonts w:ascii="Times" w:hAnsi="Times"/>
          <w:color w:val="000000" w:themeColor="text1"/>
          <w:sz w:val="22"/>
          <w:szCs w:val="22"/>
          <w:lang w:val="en-US"/>
        </w:rPr>
        <w:t>,</w:t>
      </w:r>
      <w:r w:rsidR="00EB1329">
        <w:rPr>
          <w:rFonts w:ascii="Times" w:hAnsi="Times"/>
          <w:color w:val="000000" w:themeColor="text1"/>
          <w:sz w:val="22"/>
          <w:szCs w:val="22"/>
          <w:lang w:val="en-US"/>
        </w:rPr>
        <w:t xml:space="preserve"> the company launched</w:t>
      </w:r>
      <w:r w:rsidR="004168E4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Pr="00371365">
        <w:rPr>
          <w:rFonts w:ascii="Times" w:hAnsi="Times"/>
          <w:i/>
          <w:color w:val="000000" w:themeColor="text1"/>
          <w:sz w:val="22"/>
          <w:szCs w:val="22"/>
          <w:lang w:val="en-US"/>
        </w:rPr>
        <w:t>The Beaver</w:t>
      </w:r>
      <w:r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, </w:t>
      </w:r>
      <w:r w:rsidR="001D0D1A" w:rsidRPr="00371365">
        <w:rPr>
          <w:rFonts w:ascii="Times" w:hAnsi="Times"/>
          <w:color w:val="000000" w:themeColor="text1"/>
          <w:sz w:val="22"/>
          <w:szCs w:val="22"/>
          <w:lang w:val="en-US"/>
        </w:rPr>
        <w:t>a historical magazine</w:t>
      </w:r>
      <w:r w:rsidR="0019604F">
        <w:rPr>
          <w:rFonts w:ascii="Times" w:hAnsi="Times"/>
          <w:color w:val="000000" w:themeColor="text1"/>
          <w:sz w:val="22"/>
          <w:szCs w:val="22"/>
          <w:lang w:val="en-US"/>
        </w:rPr>
        <w:t xml:space="preserve"> that was </w:t>
      </w:r>
      <w:r w:rsidR="00EB1329">
        <w:rPr>
          <w:rFonts w:ascii="Times" w:hAnsi="Times"/>
          <w:color w:val="000000" w:themeColor="text1"/>
          <w:sz w:val="22"/>
          <w:szCs w:val="22"/>
          <w:lang w:val="en-US"/>
        </w:rPr>
        <w:t xml:space="preserve">initially </w:t>
      </w:r>
      <w:r w:rsidR="0019604F">
        <w:rPr>
          <w:rFonts w:ascii="Times" w:hAnsi="Times"/>
          <w:color w:val="000000" w:themeColor="text1"/>
          <w:sz w:val="22"/>
          <w:szCs w:val="22"/>
          <w:lang w:val="en-US"/>
        </w:rPr>
        <w:t xml:space="preserve">circulated among </w:t>
      </w:r>
      <w:r w:rsidR="004168E4" w:rsidRPr="00371365">
        <w:rPr>
          <w:rFonts w:ascii="Times" w:hAnsi="Times"/>
          <w:color w:val="000000" w:themeColor="text1"/>
          <w:sz w:val="22"/>
          <w:szCs w:val="22"/>
          <w:lang w:val="en-US"/>
        </w:rPr>
        <w:t>employee</w:t>
      </w:r>
      <w:r w:rsidR="0019604F">
        <w:rPr>
          <w:rFonts w:ascii="Times" w:hAnsi="Times"/>
          <w:color w:val="000000" w:themeColor="text1"/>
          <w:sz w:val="22"/>
          <w:szCs w:val="22"/>
          <w:lang w:val="en-US"/>
        </w:rPr>
        <w:t>s to</w:t>
      </w:r>
      <w:r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2B25B6" w:rsidRPr="00371365">
        <w:rPr>
          <w:rFonts w:ascii="Times" w:hAnsi="Times"/>
          <w:color w:val="000000" w:themeColor="text1"/>
          <w:sz w:val="22"/>
          <w:szCs w:val="22"/>
          <w:lang w:val="en-US"/>
        </w:rPr>
        <w:t>morale</w:t>
      </w:r>
      <w:r w:rsidR="0019604F">
        <w:rPr>
          <w:rFonts w:ascii="Times" w:hAnsi="Times"/>
          <w:color w:val="000000" w:themeColor="text1"/>
          <w:sz w:val="22"/>
          <w:szCs w:val="22"/>
          <w:lang w:val="en-US"/>
        </w:rPr>
        <w:t xml:space="preserve">, and later sold to </w:t>
      </w:r>
      <w:r w:rsidRPr="00371365">
        <w:rPr>
          <w:rFonts w:ascii="Times" w:hAnsi="Times"/>
          <w:color w:val="000000" w:themeColor="text1"/>
          <w:sz w:val="22"/>
          <w:szCs w:val="22"/>
          <w:lang w:val="en-US"/>
        </w:rPr>
        <w:t>the general public</w:t>
      </w:r>
      <w:r w:rsidR="0019604F">
        <w:rPr>
          <w:rFonts w:ascii="Times" w:hAnsi="Times"/>
          <w:color w:val="000000" w:themeColor="text1"/>
          <w:sz w:val="22"/>
          <w:szCs w:val="22"/>
          <w:lang w:val="en-US"/>
        </w:rPr>
        <w:t xml:space="preserve"> as well</w:t>
      </w:r>
      <w:r w:rsidR="004168E4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C004AB" w:rsidRPr="00371365">
        <w:rPr>
          <w:rFonts w:ascii="Times" w:hAnsi="Times"/>
          <w:color w:val="000000" w:themeColor="text1"/>
          <w:sz w:val="22"/>
          <w:szCs w:val="22"/>
          <w:lang w:val="en-US"/>
        </w:rPr>
        <w:t>(Belisle</w:t>
      </w:r>
      <w:r w:rsidR="007A11CF">
        <w:rPr>
          <w:rFonts w:ascii="Times" w:hAnsi="Times"/>
          <w:color w:val="000000" w:themeColor="text1"/>
          <w:sz w:val="22"/>
          <w:szCs w:val="22"/>
          <w:lang w:val="en-US"/>
        </w:rPr>
        <w:t xml:space="preserve"> 2</w:t>
      </w:r>
      <w:r w:rsidR="00C004AB" w:rsidRPr="00371365">
        <w:rPr>
          <w:rFonts w:ascii="Times" w:hAnsi="Times"/>
          <w:color w:val="000000" w:themeColor="text1"/>
          <w:sz w:val="22"/>
          <w:szCs w:val="22"/>
          <w:lang w:val="en-US"/>
        </w:rPr>
        <w:t>011)</w:t>
      </w:r>
      <w:r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. </w:t>
      </w:r>
      <w:r w:rsidR="00761551" w:rsidRPr="00371365">
        <w:rPr>
          <w:rFonts w:ascii="Times" w:hAnsi="Times"/>
          <w:color w:val="000000" w:themeColor="text1"/>
          <w:sz w:val="22"/>
          <w:szCs w:val="22"/>
          <w:lang w:val="en-US"/>
        </w:rPr>
        <w:t>Furthermore, i</w:t>
      </w:r>
      <w:r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n 1922, the company adopted a logo </w:t>
      </w:r>
      <w:r w:rsidR="00AD2A88">
        <w:rPr>
          <w:rFonts w:ascii="Times" w:hAnsi="Times"/>
          <w:color w:val="000000" w:themeColor="text1"/>
          <w:sz w:val="22"/>
          <w:szCs w:val="22"/>
          <w:lang w:val="en-US"/>
        </w:rPr>
        <w:t>with</w:t>
      </w:r>
      <w:r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an antique-looking font</w:t>
      </w:r>
      <w:r w:rsidR="009646B6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C53B28" w:rsidRPr="00371365">
        <w:rPr>
          <w:rFonts w:ascii="Times" w:hAnsi="Times"/>
          <w:color w:val="000000" w:themeColor="text1"/>
          <w:sz w:val="22"/>
          <w:szCs w:val="22"/>
          <w:lang w:val="en-US"/>
        </w:rPr>
        <w:t>that included</w:t>
      </w:r>
      <w:r w:rsidR="00761551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AD2A88">
        <w:rPr>
          <w:rFonts w:ascii="Times" w:hAnsi="Times"/>
          <w:color w:val="000000" w:themeColor="text1"/>
          <w:sz w:val="22"/>
          <w:szCs w:val="22"/>
          <w:lang w:val="en-US"/>
        </w:rPr>
        <w:t>its</w:t>
      </w:r>
      <w:r w:rsidR="009646B6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AD2A88">
        <w:rPr>
          <w:rFonts w:ascii="Times" w:hAnsi="Times"/>
          <w:color w:val="000000" w:themeColor="text1"/>
          <w:sz w:val="22"/>
          <w:szCs w:val="22"/>
          <w:lang w:val="en-US"/>
        </w:rPr>
        <w:t xml:space="preserve">incorporation </w:t>
      </w:r>
      <w:r w:rsidR="009646B6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date </w:t>
      </w:r>
      <w:r w:rsidRPr="00371365">
        <w:rPr>
          <w:rFonts w:ascii="Times" w:hAnsi="Times"/>
          <w:color w:val="000000" w:themeColor="text1"/>
          <w:sz w:val="22"/>
          <w:szCs w:val="22"/>
          <w:lang w:val="en-US"/>
        </w:rPr>
        <w:t>(</w:t>
      </w:r>
      <w:r w:rsidR="0080747D">
        <w:rPr>
          <w:rFonts w:ascii="Times" w:hAnsi="Times"/>
          <w:color w:val="000000" w:themeColor="text1"/>
          <w:sz w:val="22"/>
          <w:szCs w:val="22"/>
          <w:lang w:val="en-US"/>
        </w:rPr>
        <w:t>Figure 1</w:t>
      </w:r>
      <w:r w:rsidR="00A45534" w:rsidRPr="00371365">
        <w:rPr>
          <w:rFonts w:ascii="Times" w:hAnsi="Times"/>
          <w:color w:val="000000" w:themeColor="text1"/>
          <w:sz w:val="22"/>
          <w:szCs w:val="22"/>
          <w:lang w:val="en-US"/>
        </w:rPr>
        <w:t>).</w:t>
      </w:r>
      <w:r w:rsidR="002B25B6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Pr="00371365">
        <w:rPr>
          <w:rFonts w:ascii="Times" w:hAnsi="Times"/>
          <w:color w:val="000000" w:themeColor="text1"/>
          <w:sz w:val="22"/>
          <w:szCs w:val="22"/>
          <w:lang w:val="en-US"/>
        </w:rPr>
        <w:t>The</w:t>
      </w:r>
      <w:r w:rsidR="00236C0B" w:rsidRPr="00371365">
        <w:rPr>
          <w:rFonts w:ascii="Times" w:hAnsi="Times"/>
          <w:color w:val="000000" w:themeColor="text1"/>
          <w:sz w:val="22"/>
          <w:szCs w:val="22"/>
          <w:lang w:val="en-US"/>
        </w:rPr>
        <w:t>se efforts were supported</w:t>
      </w:r>
      <w:r w:rsidR="00B7510C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by </w:t>
      </w:r>
      <w:r w:rsidR="001D3242" w:rsidRPr="00371365">
        <w:rPr>
          <w:rFonts w:ascii="Times" w:hAnsi="Times"/>
          <w:color w:val="000000" w:themeColor="text1"/>
          <w:sz w:val="22"/>
          <w:szCs w:val="22"/>
          <w:lang w:val="en-US"/>
        </w:rPr>
        <w:t>a professional</w:t>
      </w:r>
      <w:r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corporate archive</w:t>
      </w:r>
      <w:r w:rsidR="00236C0B" w:rsidRPr="00371365">
        <w:rPr>
          <w:rFonts w:ascii="Times" w:hAnsi="Times"/>
          <w:color w:val="000000" w:themeColor="text1"/>
          <w:sz w:val="22"/>
          <w:szCs w:val="22"/>
          <w:lang w:val="en-US"/>
        </w:rPr>
        <w:t>, finalized</w:t>
      </w:r>
      <w:r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in the 1930s</w:t>
      </w:r>
      <w:r w:rsidR="00B7510C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, </w:t>
      </w:r>
      <w:r w:rsidR="001E5CD7" w:rsidRPr="00371365">
        <w:rPr>
          <w:rFonts w:ascii="Times" w:hAnsi="Times"/>
          <w:color w:val="000000" w:themeColor="text1"/>
          <w:sz w:val="22"/>
          <w:szCs w:val="22"/>
          <w:lang w:val="en-US"/>
        </w:rPr>
        <w:t>which</w:t>
      </w:r>
      <w:r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systematized the compa</w:t>
      </w:r>
      <w:r w:rsidR="000159D5" w:rsidRPr="00371365">
        <w:rPr>
          <w:rFonts w:ascii="Times" w:hAnsi="Times"/>
          <w:color w:val="000000" w:themeColor="text1"/>
          <w:sz w:val="22"/>
          <w:szCs w:val="22"/>
          <w:lang w:val="en-US"/>
        </w:rPr>
        <w:t>ny’s</w:t>
      </w:r>
      <w:r w:rsidR="00277905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collection of </w:t>
      </w:r>
      <w:r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documents and </w:t>
      </w:r>
      <w:r w:rsidR="0019604F">
        <w:rPr>
          <w:rFonts w:ascii="Times" w:hAnsi="Times"/>
          <w:color w:val="000000" w:themeColor="text1"/>
          <w:sz w:val="22"/>
          <w:szCs w:val="22"/>
          <w:lang w:val="en-US"/>
        </w:rPr>
        <w:t>facilitated historical inquiry</w:t>
      </w:r>
      <w:r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(</w:t>
      </w:r>
      <w:r w:rsidR="00C824F7" w:rsidRPr="00371365">
        <w:rPr>
          <w:rFonts w:ascii="Times" w:hAnsi="Times"/>
          <w:color w:val="000000" w:themeColor="text1"/>
          <w:sz w:val="22"/>
          <w:szCs w:val="22"/>
          <w:lang w:val="en-US"/>
        </w:rPr>
        <w:t>Madsen</w:t>
      </w:r>
      <w:r w:rsidR="007A11CF">
        <w:rPr>
          <w:rFonts w:ascii="Times" w:hAnsi="Times"/>
          <w:color w:val="000000" w:themeColor="text1"/>
          <w:sz w:val="22"/>
          <w:szCs w:val="22"/>
          <w:lang w:val="en-US"/>
        </w:rPr>
        <w:t xml:space="preserve"> 2</w:t>
      </w:r>
      <w:r w:rsidR="00C824F7" w:rsidRPr="00371365">
        <w:rPr>
          <w:rFonts w:ascii="Times" w:hAnsi="Times"/>
          <w:color w:val="000000" w:themeColor="text1"/>
          <w:sz w:val="22"/>
          <w:szCs w:val="22"/>
          <w:lang w:val="en-US"/>
        </w:rPr>
        <w:t>008</w:t>
      </w:r>
      <w:r w:rsidR="00277905" w:rsidRPr="00371365">
        <w:rPr>
          <w:rFonts w:ascii="Times" w:hAnsi="Times"/>
          <w:color w:val="000000" w:themeColor="text1"/>
          <w:sz w:val="22"/>
          <w:szCs w:val="22"/>
          <w:lang w:val="en-US"/>
        </w:rPr>
        <w:t>)</w:t>
      </w:r>
      <w:r w:rsidR="0019604F">
        <w:rPr>
          <w:rFonts w:ascii="Times" w:hAnsi="Times"/>
          <w:color w:val="000000" w:themeColor="text1"/>
          <w:sz w:val="22"/>
          <w:szCs w:val="22"/>
          <w:lang w:val="en-US"/>
        </w:rPr>
        <w:t>, which was</w:t>
      </w:r>
      <w:r w:rsidR="009F5A51">
        <w:rPr>
          <w:rFonts w:ascii="Times" w:hAnsi="Times"/>
          <w:color w:val="000000" w:themeColor="text1"/>
          <w:sz w:val="22"/>
          <w:szCs w:val="22"/>
          <w:lang w:val="en-US"/>
        </w:rPr>
        <w:t xml:space="preserve"> generally seen as</w:t>
      </w:r>
      <w:r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“a very cheap (…) form of unpaid propaganda” (Simmons</w:t>
      </w:r>
      <w:r w:rsidR="007A11CF">
        <w:rPr>
          <w:rFonts w:ascii="Times" w:hAnsi="Times"/>
          <w:color w:val="000000" w:themeColor="text1"/>
          <w:sz w:val="22"/>
          <w:szCs w:val="22"/>
          <w:lang w:val="en-US"/>
        </w:rPr>
        <w:t xml:space="preserve"> 2</w:t>
      </w:r>
      <w:r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007: 219). </w:t>
      </w:r>
      <w:r w:rsidR="00277905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Indeed, </w:t>
      </w:r>
      <w:r w:rsidR="00E87668">
        <w:rPr>
          <w:rFonts w:ascii="Times" w:hAnsi="Times"/>
          <w:color w:val="000000" w:themeColor="text1"/>
          <w:sz w:val="22"/>
          <w:szCs w:val="22"/>
          <w:lang w:val="en-US"/>
        </w:rPr>
        <w:t>as the</w:t>
      </w:r>
      <w:r w:rsidR="00C94328">
        <w:rPr>
          <w:rFonts w:ascii="Times" w:hAnsi="Times"/>
          <w:color w:val="000000" w:themeColor="text1"/>
          <w:sz w:val="22"/>
          <w:szCs w:val="22"/>
          <w:lang w:val="en-US"/>
        </w:rPr>
        <w:t xml:space="preserve"> HBC bec</w:t>
      </w:r>
      <w:r w:rsidR="00E87668">
        <w:rPr>
          <w:rFonts w:ascii="Times" w:hAnsi="Times"/>
          <w:color w:val="000000" w:themeColor="text1"/>
          <w:sz w:val="22"/>
          <w:szCs w:val="22"/>
          <w:lang w:val="en-US"/>
        </w:rPr>
        <w:t>a</w:t>
      </w:r>
      <w:r w:rsidR="00C94328">
        <w:rPr>
          <w:rFonts w:ascii="Times" w:hAnsi="Times"/>
          <w:color w:val="000000" w:themeColor="text1"/>
          <w:sz w:val="22"/>
          <w:szCs w:val="22"/>
          <w:lang w:val="en-US"/>
        </w:rPr>
        <w:t xml:space="preserve">me a </w:t>
      </w:r>
      <w:r w:rsidR="001F6775" w:rsidRPr="00371365">
        <w:rPr>
          <w:rFonts w:ascii="Times" w:hAnsi="Times"/>
          <w:color w:val="000000" w:themeColor="text1"/>
          <w:sz w:val="22"/>
          <w:szCs w:val="22"/>
          <w:lang w:val="en-US"/>
        </w:rPr>
        <w:t>national institution</w:t>
      </w:r>
      <w:r w:rsidR="001F677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C94328">
        <w:rPr>
          <w:rFonts w:ascii="Times" w:hAnsi="Times"/>
          <w:color w:val="000000" w:themeColor="text1"/>
          <w:sz w:val="22"/>
          <w:szCs w:val="22"/>
          <w:lang w:val="en-US"/>
        </w:rPr>
        <w:t xml:space="preserve">(Menkis and Troper 2015), </w:t>
      </w:r>
      <w:r w:rsidR="00E87668">
        <w:rPr>
          <w:rFonts w:ascii="Times" w:hAnsi="Times"/>
          <w:color w:val="000000" w:themeColor="text1"/>
          <w:sz w:val="22"/>
          <w:szCs w:val="22"/>
          <w:lang w:val="en-US"/>
        </w:rPr>
        <w:t>corporate</w:t>
      </w:r>
      <w:r w:rsidR="00C94328">
        <w:rPr>
          <w:rFonts w:ascii="Times" w:hAnsi="Times"/>
          <w:color w:val="000000" w:themeColor="text1"/>
          <w:sz w:val="22"/>
          <w:szCs w:val="22"/>
          <w:lang w:val="en-US"/>
        </w:rPr>
        <w:t xml:space="preserve"> histories </w:t>
      </w:r>
      <w:r w:rsidR="00E87668">
        <w:rPr>
          <w:rFonts w:ascii="Times" w:hAnsi="Times"/>
          <w:color w:val="000000" w:themeColor="text1"/>
          <w:sz w:val="22"/>
          <w:szCs w:val="22"/>
          <w:lang w:val="en-US"/>
        </w:rPr>
        <w:t xml:space="preserve">became more effective at </w:t>
      </w:r>
      <w:r w:rsidR="009F5A51">
        <w:rPr>
          <w:rFonts w:ascii="Times" w:hAnsi="Times"/>
          <w:color w:val="000000" w:themeColor="text1"/>
          <w:sz w:val="22"/>
          <w:szCs w:val="22"/>
          <w:lang w:val="en-US"/>
        </w:rPr>
        <w:t>turn</w:t>
      </w:r>
      <w:r w:rsidR="00E87668">
        <w:rPr>
          <w:rFonts w:ascii="Times" w:hAnsi="Times"/>
          <w:color w:val="000000" w:themeColor="text1"/>
          <w:sz w:val="22"/>
          <w:szCs w:val="22"/>
          <w:lang w:val="en-US"/>
        </w:rPr>
        <w:t>ing</w:t>
      </w:r>
      <w:r w:rsidR="009F5A51">
        <w:rPr>
          <w:rFonts w:ascii="Times" w:hAnsi="Times"/>
          <w:color w:val="000000" w:themeColor="text1"/>
          <w:sz w:val="22"/>
          <w:szCs w:val="22"/>
          <w:lang w:val="en-US"/>
        </w:rPr>
        <w:t xml:space="preserve"> the</w:t>
      </w:r>
      <w:r w:rsidR="00C94328">
        <w:rPr>
          <w:rFonts w:ascii="Times" w:hAnsi="Times"/>
          <w:color w:val="000000" w:themeColor="text1"/>
          <w:sz w:val="22"/>
          <w:szCs w:val="22"/>
          <w:lang w:val="en-US"/>
        </w:rPr>
        <w:t xml:space="preserve"> broader history of settler colonialism </w:t>
      </w:r>
      <w:r w:rsidR="009F5A51">
        <w:rPr>
          <w:rFonts w:ascii="Times" w:hAnsi="Times"/>
          <w:color w:val="000000" w:themeColor="text1"/>
          <w:sz w:val="22"/>
          <w:szCs w:val="22"/>
          <w:lang w:val="en-US"/>
        </w:rPr>
        <w:t xml:space="preserve">into a </w:t>
      </w:r>
      <w:r w:rsidR="00C94328">
        <w:rPr>
          <w:rFonts w:ascii="Times" w:hAnsi="Times"/>
          <w:color w:val="000000" w:themeColor="text1"/>
          <w:sz w:val="22"/>
          <w:szCs w:val="22"/>
          <w:lang w:val="en-US"/>
        </w:rPr>
        <w:t xml:space="preserve">corporate </w:t>
      </w:r>
      <w:r w:rsidR="009F5A51">
        <w:rPr>
          <w:rFonts w:ascii="Times" w:hAnsi="Times"/>
          <w:color w:val="000000" w:themeColor="text1"/>
          <w:sz w:val="22"/>
          <w:szCs w:val="22"/>
          <w:lang w:val="en-US"/>
        </w:rPr>
        <w:t>theme or</w:t>
      </w:r>
      <w:r w:rsidR="00922203">
        <w:rPr>
          <w:rFonts w:ascii="Times" w:hAnsi="Times"/>
          <w:color w:val="000000" w:themeColor="text1"/>
          <w:sz w:val="22"/>
          <w:szCs w:val="22"/>
          <w:lang w:val="en-US"/>
        </w:rPr>
        <w:t xml:space="preserve"> “social memory asset” (</w:t>
      </w:r>
      <w:r w:rsidR="00BA1C9D">
        <w:rPr>
          <w:rFonts w:ascii="Times" w:hAnsi="Times"/>
          <w:color w:val="000000" w:themeColor="text1"/>
          <w:sz w:val="22"/>
          <w:szCs w:val="22"/>
          <w:lang w:val="en-US"/>
        </w:rPr>
        <w:t xml:space="preserve">cf. </w:t>
      </w:r>
      <w:r w:rsidR="00922203">
        <w:rPr>
          <w:rFonts w:ascii="Times" w:hAnsi="Times"/>
          <w:color w:val="000000" w:themeColor="text1"/>
          <w:sz w:val="22"/>
          <w:szCs w:val="22"/>
          <w:lang w:val="en-US"/>
        </w:rPr>
        <w:t>Foster et al. 2011)</w:t>
      </w:r>
      <w:r w:rsidR="00F742D7">
        <w:rPr>
          <w:rFonts w:ascii="Times" w:hAnsi="Times"/>
          <w:color w:val="000000" w:themeColor="text1"/>
          <w:sz w:val="22"/>
          <w:szCs w:val="22"/>
          <w:lang w:val="en-US"/>
        </w:rPr>
        <w:t>.</w:t>
      </w:r>
      <w:r w:rsidR="00C94328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922203">
        <w:rPr>
          <w:rFonts w:ascii="Times" w:hAnsi="Times"/>
          <w:color w:val="000000" w:themeColor="text1"/>
          <w:sz w:val="22"/>
          <w:szCs w:val="22"/>
          <w:lang w:val="en-US"/>
        </w:rPr>
        <w:t>On this basis,</w:t>
      </w:r>
      <w:r w:rsidR="002B17FF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922203">
        <w:rPr>
          <w:rFonts w:ascii="Times" w:hAnsi="Times"/>
          <w:color w:val="000000" w:themeColor="text1"/>
          <w:sz w:val="22"/>
          <w:szCs w:val="22"/>
          <w:lang w:val="en-US"/>
        </w:rPr>
        <w:t xml:space="preserve">the </w:t>
      </w:r>
      <w:r w:rsidR="00145268" w:rsidRPr="00371365">
        <w:rPr>
          <w:rFonts w:ascii="Times" w:hAnsi="Times"/>
          <w:color w:val="000000" w:themeColor="text1"/>
          <w:sz w:val="22"/>
          <w:szCs w:val="22"/>
          <w:lang w:val="en-US"/>
        </w:rPr>
        <w:t>settler-colonialist</w:t>
      </w:r>
      <w:r w:rsidR="00830C36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narratives</w:t>
      </w:r>
      <w:r w:rsidR="009D51BC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922203">
        <w:rPr>
          <w:rFonts w:ascii="Times" w:hAnsi="Times"/>
          <w:color w:val="000000" w:themeColor="text1"/>
          <w:sz w:val="22"/>
          <w:szCs w:val="22"/>
          <w:lang w:val="en-US"/>
        </w:rPr>
        <w:t xml:space="preserve">published </w:t>
      </w:r>
      <w:r w:rsidR="009D51BC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in </w:t>
      </w:r>
      <w:r w:rsidR="009D51BC" w:rsidRPr="00371365">
        <w:rPr>
          <w:rFonts w:ascii="Times" w:hAnsi="Times"/>
          <w:i/>
          <w:color w:val="000000" w:themeColor="text1"/>
          <w:sz w:val="22"/>
          <w:szCs w:val="22"/>
          <w:lang w:val="en-US"/>
        </w:rPr>
        <w:t>The Beaver</w:t>
      </w:r>
      <w:r w:rsidR="00A41D53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922203">
        <w:rPr>
          <w:rFonts w:ascii="Times" w:hAnsi="Times"/>
          <w:color w:val="000000" w:themeColor="text1"/>
          <w:sz w:val="22"/>
          <w:szCs w:val="22"/>
          <w:lang w:val="en-US"/>
        </w:rPr>
        <w:t>until 1960 helped the firm</w:t>
      </w:r>
      <w:r w:rsidR="00922203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benefit from </w:t>
      </w:r>
      <w:r w:rsidR="00E87668">
        <w:rPr>
          <w:rFonts w:ascii="Times" w:hAnsi="Times"/>
          <w:color w:val="000000" w:themeColor="text1"/>
          <w:sz w:val="22"/>
          <w:szCs w:val="22"/>
          <w:lang w:val="en-US"/>
        </w:rPr>
        <w:t>Canada’s economic growth</w:t>
      </w:r>
      <w:r w:rsidR="00922203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after the Second World War</w:t>
      </w:r>
      <w:r w:rsidR="00922203">
        <w:rPr>
          <w:rFonts w:ascii="Times" w:hAnsi="Times"/>
          <w:color w:val="000000" w:themeColor="text1"/>
          <w:sz w:val="22"/>
          <w:szCs w:val="22"/>
          <w:lang w:val="en-US"/>
        </w:rPr>
        <w:t xml:space="preserve"> (Financial Times 1952), even though they </w:t>
      </w:r>
      <w:r w:rsidR="000429BB">
        <w:rPr>
          <w:rFonts w:ascii="Times" w:hAnsi="Times"/>
          <w:color w:val="000000" w:themeColor="text1"/>
          <w:sz w:val="22"/>
          <w:szCs w:val="22"/>
          <w:lang w:val="en-US"/>
        </w:rPr>
        <w:t>denigrated</w:t>
      </w:r>
      <w:r w:rsidR="00B3047F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A41D53" w:rsidRPr="00371365">
        <w:rPr>
          <w:rFonts w:ascii="Times" w:hAnsi="Times"/>
          <w:color w:val="000000" w:themeColor="text1"/>
          <w:sz w:val="22"/>
          <w:szCs w:val="22"/>
          <w:lang w:val="en-US"/>
        </w:rPr>
        <w:t>Indigenous peoples</w:t>
      </w:r>
      <w:r w:rsidR="00145268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. </w:t>
      </w:r>
      <w:r w:rsidR="00422279" w:rsidRPr="00371365">
        <w:rPr>
          <w:rFonts w:ascii="Times" w:hAnsi="Times"/>
          <w:color w:val="000000" w:themeColor="text1"/>
          <w:sz w:val="22"/>
          <w:szCs w:val="22"/>
          <w:lang w:val="en-US"/>
        </w:rPr>
        <w:t>For example, a</w:t>
      </w:r>
      <w:r w:rsidR="00830C36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1924 article praised the HBC’s early </w:t>
      </w:r>
      <w:r w:rsidR="009D51BC" w:rsidRPr="00371365">
        <w:rPr>
          <w:rFonts w:ascii="Times" w:hAnsi="Times"/>
          <w:color w:val="000000" w:themeColor="text1"/>
          <w:sz w:val="22"/>
          <w:szCs w:val="22"/>
          <w:lang w:val="en-US"/>
        </w:rPr>
        <w:t>fur traders</w:t>
      </w:r>
      <w:r w:rsidR="00830C36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as “hardy pioneers of trade and progress [who] </w:t>
      </w:r>
      <w:r w:rsidR="00F046CD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(…) </w:t>
      </w:r>
      <w:r w:rsidR="009D51BC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endured terrible hardships [and] </w:t>
      </w:r>
      <w:r w:rsidR="00830C36" w:rsidRPr="00371365">
        <w:rPr>
          <w:rFonts w:ascii="Times" w:hAnsi="Times"/>
          <w:color w:val="000000" w:themeColor="text1"/>
          <w:sz w:val="22"/>
          <w:szCs w:val="22"/>
          <w:lang w:val="en-US"/>
        </w:rPr>
        <w:t>fought bands</w:t>
      </w:r>
      <w:r w:rsidR="004D5D03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of savages”</w:t>
      </w:r>
      <w:r w:rsidR="005B60F7">
        <w:rPr>
          <w:rFonts w:ascii="Times" w:hAnsi="Times"/>
          <w:color w:val="000000" w:themeColor="text1"/>
          <w:sz w:val="22"/>
          <w:szCs w:val="22"/>
          <w:lang w:val="en-US"/>
        </w:rPr>
        <w:t xml:space="preserve"> (The Beaver 1924)</w:t>
      </w:r>
      <w:r w:rsidR="00830C36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. </w:t>
      </w:r>
      <w:r w:rsidR="00F046CD" w:rsidRPr="00371365">
        <w:rPr>
          <w:rFonts w:ascii="Times" w:hAnsi="Times"/>
          <w:color w:val="000000" w:themeColor="text1"/>
          <w:sz w:val="22"/>
          <w:szCs w:val="22"/>
          <w:lang w:val="en-US"/>
        </w:rPr>
        <w:t>Furthermore, in</w:t>
      </w:r>
      <w:r w:rsidR="00830C36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1957, the magazine described </w:t>
      </w:r>
      <w:r w:rsidR="000F609C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the </w:t>
      </w:r>
      <w:r w:rsidR="00830C36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Indigenous </w:t>
      </w:r>
      <w:r w:rsidR="000F609C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peoples </w:t>
      </w:r>
      <w:r w:rsidR="00FF6127" w:rsidRPr="00371365">
        <w:rPr>
          <w:rFonts w:ascii="Times" w:hAnsi="Times"/>
          <w:color w:val="000000" w:themeColor="text1"/>
          <w:sz w:val="22"/>
          <w:szCs w:val="22"/>
          <w:lang w:val="en-US"/>
        </w:rPr>
        <w:t>as savages that</w:t>
      </w:r>
      <w:r w:rsidR="00F046CD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had b</w:t>
      </w:r>
      <w:r w:rsidR="009C5DC9" w:rsidRPr="00371365">
        <w:rPr>
          <w:rFonts w:ascii="Times" w:hAnsi="Times"/>
          <w:color w:val="000000" w:themeColor="text1"/>
          <w:sz w:val="22"/>
          <w:szCs w:val="22"/>
          <w:lang w:val="en-US"/>
        </w:rPr>
        <w:t>enefited from the generous HBC</w:t>
      </w:r>
      <w:r w:rsidR="00D30C16">
        <w:rPr>
          <w:rFonts w:ascii="Times" w:hAnsi="Times"/>
          <w:color w:val="000000" w:themeColor="text1"/>
          <w:sz w:val="22"/>
          <w:szCs w:val="22"/>
          <w:lang w:val="en-US"/>
        </w:rPr>
        <w:t xml:space="preserve"> (Whitely 1957).</w:t>
      </w:r>
    </w:p>
    <w:p w14:paraId="104D4210" w14:textId="7F796832" w:rsidR="00345E19" w:rsidRPr="00371365" w:rsidRDefault="0080747D" w:rsidP="00922203">
      <w:pPr>
        <w:spacing w:line="480" w:lineRule="auto"/>
        <w:jc w:val="center"/>
        <w:rPr>
          <w:rFonts w:ascii="Times" w:hAnsi="Times"/>
          <w:b/>
          <w:color w:val="000000" w:themeColor="text1"/>
          <w:sz w:val="22"/>
          <w:szCs w:val="22"/>
          <w:lang w:val="en-US"/>
        </w:rPr>
      </w:pPr>
      <w:r>
        <w:rPr>
          <w:rFonts w:ascii="Times" w:hAnsi="Times"/>
          <w:b/>
          <w:color w:val="000000" w:themeColor="text1"/>
          <w:sz w:val="22"/>
          <w:szCs w:val="22"/>
          <w:lang w:val="en-US"/>
        </w:rPr>
        <w:t>Figure 1</w:t>
      </w:r>
      <w:r w:rsidR="00345E19" w:rsidRPr="00371365">
        <w:rPr>
          <w:rFonts w:ascii="Times" w:hAnsi="Times"/>
          <w:b/>
          <w:color w:val="000000" w:themeColor="text1"/>
          <w:sz w:val="22"/>
          <w:szCs w:val="22"/>
          <w:lang w:val="en-US"/>
        </w:rPr>
        <w:t xml:space="preserve"> About Here</w:t>
      </w:r>
    </w:p>
    <w:p w14:paraId="36B3D908" w14:textId="2CF721DE" w:rsidR="00E31680" w:rsidRPr="00371365" w:rsidRDefault="00575FEF" w:rsidP="00E31680">
      <w:pPr>
        <w:spacing w:line="480" w:lineRule="auto"/>
        <w:rPr>
          <w:rFonts w:ascii="Times" w:hAnsi="Times"/>
          <w:i/>
          <w:color w:val="000000" w:themeColor="text1"/>
          <w:sz w:val="22"/>
          <w:szCs w:val="22"/>
          <w:lang w:val="en-US"/>
        </w:rPr>
      </w:pPr>
      <w:r w:rsidRPr="00371365">
        <w:rPr>
          <w:rFonts w:ascii="Times" w:hAnsi="Times"/>
          <w:i/>
          <w:color w:val="000000" w:themeColor="text1"/>
          <w:sz w:val="22"/>
          <w:szCs w:val="22"/>
          <w:lang w:val="en-US"/>
        </w:rPr>
        <w:t>19</w:t>
      </w:r>
      <w:r w:rsidR="00F66832" w:rsidRPr="00371365">
        <w:rPr>
          <w:rFonts w:ascii="Times" w:hAnsi="Times"/>
          <w:i/>
          <w:color w:val="000000" w:themeColor="text1"/>
          <w:sz w:val="22"/>
          <w:szCs w:val="22"/>
          <w:lang w:val="en-US"/>
        </w:rPr>
        <w:t>6</w:t>
      </w:r>
      <w:r w:rsidR="004119F0" w:rsidRPr="00371365">
        <w:rPr>
          <w:rFonts w:ascii="Times" w:hAnsi="Times"/>
          <w:i/>
          <w:color w:val="000000" w:themeColor="text1"/>
          <w:sz w:val="22"/>
          <w:szCs w:val="22"/>
          <w:lang w:val="en-US"/>
        </w:rPr>
        <w:t>0</w:t>
      </w:r>
      <w:r w:rsidR="00E31680" w:rsidRPr="00371365">
        <w:rPr>
          <w:rFonts w:ascii="Times" w:hAnsi="Times"/>
          <w:i/>
          <w:color w:val="000000" w:themeColor="text1"/>
          <w:sz w:val="22"/>
          <w:szCs w:val="22"/>
          <w:lang w:val="en-US"/>
        </w:rPr>
        <w:t>-</w:t>
      </w:r>
      <w:r w:rsidR="00F66832" w:rsidRPr="00371365">
        <w:rPr>
          <w:rFonts w:ascii="Times" w:hAnsi="Times"/>
          <w:i/>
          <w:color w:val="000000" w:themeColor="text1"/>
          <w:sz w:val="22"/>
          <w:szCs w:val="22"/>
          <w:lang w:val="en-US"/>
        </w:rPr>
        <w:t>1982</w:t>
      </w:r>
      <w:r w:rsidR="00E31680" w:rsidRPr="00371365">
        <w:rPr>
          <w:rFonts w:ascii="Times" w:hAnsi="Times"/>
          <w:i/>
          <w:color w:val="000000" w:themeColor="text1"/>
          <w:sz w:val="22"/>
          <w:szCs w:val="22"/>
          <w:lang w:val="en-US"/>
        </w:rPr>
        <w:t xml:space="preserve">: </w:t>
      </w:r>
      <w:r w:rsidR="00B22C4D">
        <w:rPr>
          <w:rFonts w:ascii="Times" w:hAnsi="Times"/>
          <w:i/>
          <w:color w:val="000000" w:themeColor="text1"/>
          <w:sz w:val="22"/>
          <w:szCs w:val="22"/>
          <w:lang w:val="en-US"/>
        </w:rPr>
        <w:t>rising historic claim legitimacy</w:t>
      </w:r>
    </w:p>
    <w:p w14:paraId="2BC9FFE1" w14:textId="4FFD97B2" w:rsidR="006C659E" w:rsidRPr="00371365" w:rsidRDefault="00F9586A" w:rsidP="006C659E">
      <w:pPr>
        <w:spacing w:line="480" w:lineRule="auto"/>
        <w:rPr>
          <w:rFonts w:ascii="Times" w:hAnsi="Times"/>
          <w:color w:val="000000" w:themeColor="text1"/>
          <w:sz w:val="22"/>
          <w:szCs w:val="22"/>
          <w:lang w:val="en-US"/>
        </w:rPr>
      </w:pPr>
      <w:r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The </w:t>
      </w:r>
      <w:r w:rsidR="00034D2D" w:rsidRPr="00371365">
        <w:rPr>
          <w:rFonts w:ascii="Times" w:hAnsi="Times"/>
          <w:color w:val="000000" w:themeColor="text1"/>
          <w:sz w:val="22"/>
          <w:szCs w:val="22"/>
          <w:lang w:val="en-US"/>
        </w:rPr>
        <w:t>first problematization of the</w:t>
      </w:r>
      <w:r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HBC’s</w:t>
      </w:r>
      <w:r w:rsidR="00D51DDC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history </w:t>
      </w:r>
      <w:r w:rsidR="00103DC7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emerged </w:t>
      </w:r>
      <w:r w:rsidR="006A1388" w:rsidRPr="00371365">
        <w:rPr>
          <w:rFonts w:ascii="Times" w:hAnsi="Times"/>
          <w:color w:val="000000" w:themeColor="text1"/>
          <w:sz w:val="22"/>
          <w:szCs w:val="22"/>
          <w:lang w:val="en-US"/>
        </w:rPr>
        <w:t>amid the ideological shifts of</w:t>
      </w:r>
      <w:r w:rsidR="00F66832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the 1960s</w:t>
      </w:r>
      <w:r w:rsidR="00034D2D" w:rsidRPr="00371365">
        <w:rPr>
          <w:rFonts w:ascii="Times" w:hAnsi="Times"/>
          <w:color w:val="000000" w:themeColor="text1"/>
          <w:sz w:val="22"/>
          <w:szCs w:val="22"/>
          <w:lang w:val="en-US"/>
        </w:rPr>
        <w:t>. At that time,</w:t>
      </w:r>
      <w:r w:rsidR="00011F19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Pr="00371365">
        <w:rPr>
          <w:rFonts w:ascii="Times" w:hAnsi="Times"/>
          <w:color w:val="000000" w:themeColor="text1"/>
          <w:sz w:val="22"/>
          <w:szCs w:val="22"/>
          <w:lang w:val="en-US"/>
        </w:rPr>
        <w:t>Canada’s Indigenous peoples</w:t>
      </w:r>
      <w:r w:rsidR="00F66832" w:rsidRPr="00371365">
        <w:rPr>
          <w:rFonts w:ascii="Times" w:hAnsi="Times"/>
          <w:color w:val="000000" w:themeColor="text1"/>
          <w:sz w:val="22"/>
          <w:szCs w:val="22"/>
          <w:lang w:val="en-US"/>
        </w:rPr>
        <w:t>,</w:t>
      </w:r>
      <w:r w:rsidR="00011F19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Pr="00371365">
        <w:rPr>
          <w:rFonts w:ascii="Times" w:hAnsi="Times"/>
          <w:color w:val="000000" w:themeColor="text1"/>
          <w:sz w:val="22"/>
          <w:szCs w:val="22"/>
          <w:lang w:val="en-US"/>
        </w:rPr>
        <w:t>who had</w:t>
      </w:r>
      <w:r w:rsidR="00F66832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obtain</w:t>
      </w:r>
      <w:r w:rsidRPr="00371365">
        <w:rPr>
          <w:rFonts w:ascii="Times" w:hAnsi="Times"/>
          <w:color w:val="000000" w:themeColor="text1"/>
          <w:sz w:val="22"/>
          <w:szCs w:val="22"/>
          <w:lang w:val="en-US"/>
        </w:rPr>
        <w:t>ed</w:t>
      </w:r>
      <w:r w:rsidR="00F66832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the right to vote</w:t>
      </w:r>
      <w:r w:rsidR="00011F19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891538">
        <w:rPr>
          <w:rFonts w:ascii="Times" w:hAnsi="Times"/>
          <w:color w:val="000000" w:themeColor="text1"/>
          <w:sz w:val="22"/>
          <w:szCs w:val="22"/>
          <w:lang w:val="en-US"/>
        </w:rPr>
        <w:t xml:space="preserve">and thus had </w:t>
      </w:r>
      <w:r w:rsidR="00011F19">
        <w:rPr>
          <w:rFonts w:ascii="Times" w:hAnsi="Times"/>
          <w:color w:val="000000" w:themeColor="text1"/>
          <w:sz w:val="22"/>
          <w:szCs w:val="22"/>
          <w:lang w:val="en-US"/>
        </w:rPr>
        <w:t>seen their societal position improve</w:t>
      </w:r>
      <w:r w:rsidR="00891538">
        <w:rPr>
          <w:rFonts w:ascii="Times" w:hAnsi="Times"/>
          <w:color w:val="000000" w:themeColor="text1"/>
          <w:sz w:val="22"/>
          <w:szCs w:val="22"/>
          <w:lang w:val="en-US"/>
        </w:rPr>
        <w:t xml:space="preserve"> (cf. Schrempf-Stirling et al. 2016)</w:t>
      </w:r>
      <w:r w:rsidR="00F66832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, </w:t>
      </w:r>
      <w:r w:rsidR="00891538">
        <w:rPr>
          <w:rFonts w:ascii="Times" w:hAnsi="Times"/>
          <w:color w:val="000000" w:themeColor="text1"/>
          <w:sz w:val="22"/>
          <w:szCs w:val="22"/>
          <w:lang w:val="en-US"/>
        </w:rPr>
        <w:t xml:space="preserve">began </w:t>
      </w:r>
      <w:r w:rsidR="00F66832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setting up protest movements </w:t>
      </w:r>
      <w:r w:rsidR="00AE652B">
        <w:rPr>
          <w:rFonts w:ascii="Times" w:hAnsi="Times"/>
          <w:color w:val="000000" w:themeColor="text1"/>
          <w:sz w:val="22"/>
          <w:szCs w:val="22"/>
          <w:lang w:val="en-US"/>
        </w:rPr>
        <w:t xml:space="preserve">modeled after </w:t>
      </w:r>
      <w:r w:rsidR="00F66832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the Civil Rights movement </w:t>
      </w:r>
      <w:r w:rsidR="00034D2D" w:rsidRPr="00371365">
        <w:rPr>
          <w:rFonts w:ascii="Times" w:hAnsi="Times"/>
          <w:color w:val="000000" w:themeColor="text1"/>
          <w:sz w:val="22"/>
          <w:szCs w:val="22"/>
          <w:lang w:val="en-US"/>
        </w:rPr>
        <w:t>and</w:t>
      </w:r>
      <w:r w:rsidR="00216128">
        <w:rPr>
          <w:rFonts w:ascii="Times" w:hAnsi="Times"/>
          <w:color w:val="000000" w:themeColor="text1"/>
          <w:sz w:val="22"/>
          <w:szCs w:val="22"/>
          <w:lang w:val="en-US"/>
        </w:rPr>
        <w:t xml:space="preserve"> the</w:t>
      </w:r>
      <w:r w:rsidR="00034D2D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Native American “Red Power” movement </w:t>
      </w:r>
      <w:r w:rsidR="00F66832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in the United States </w:t>
      </w:r>
      <w:r w:rsidR="00C66CB2" w:rsidRPr="00371365">
        <w:rPr>
          <w:rFonts w:ascii="Times" w:hAnsi="Times"/>
          <w:color w:val="000000" w:themeColor="text1"/>
          <w:sz w:val="22"/>
          <w:szCs w:val="22"/>
          <w:lang w:val="en-US"/>
        </w:rPr>
        <w:t>(</w:t>
      </w:r>
      <w:r w:rsidR="005C295C" w:rsidRPr="00371365">
        <w:rPr>
          <w:rFonts w:ascii="Times" w:hAnsi="Times"/>
          <w:color w:val="000000" w:themeColor="text1"/>
          <w:sz w:val="22"/>
          <w:szCs w:val="22"/>
          <w:lang w:val="en-US"/>
        </w:rPr>
        <w:t>Miller</w:t>
      </w:r>
      <w:r w:rsidR="007A11CF">
        <w:rPr>
          <w:rFonts w:ascii="Times" w:hAnsi="Times"/>
          <w:color w:val="000000" w:themeColor="text1"/>
          <w:sz w:val="22"/>
          <w:szCs w:val="22"/>
          <w:lang w:val="en-US"/>
        </w:rPr>
        <w:t xml:space="preserve"> 2</w:t>
      </w:r>
      <w:r w:rsidR="005C295C" w:rsidRPr="00371365">
        <w:rPr>
          <w:rFonts w:ascii="Times" w:hAnsi="Times"/>
          <w:color w:val="000000" w:themeColor="text1"/>
          <w:sz w:val="22"/>
          <w:szCs w:val="22"/>
          <w:lang w:val="en-US"/>
        </w:rPr>
        <w:t>000)</w:t>
      </w:r>
      <w:r w:rsidR="00AB3B1E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. </w:t>
      </w:r>
      <w:r w:rsidR="00011F19">
        <w:rPr>
          <w:rFonts w:ascii="Times" w:hAnsi="Times"/>
          <w:color w:val="000000" w:themeColor="text1"/>
          <w:sz w:val="22"/>
          <w:szCs w:val="22"/>
          <w:lang w:val="en-US"/>
        </w:rPr>
        <w:t xml:space="preserve">Apart from their </w:t>
      </w:r>
      <w:r w:rsidR="00162E6E">
        <w:rPr>
          <w:rFonts w:ascii="Times" w:hAnsi="Times"/>
          <w:color w:val="000000" w:themeColor="text1"/>
          <w:sz w:val="22"/>
          <w:szCs w:val="22"/>
          <w:lang w:val="en-US"/>
        </w:rPr>
        <w:t>developing social status, t</w:t>
      </w:r>
      <w:r w:rsidR="00AB3B1E" w:rsidRPr="00371365">
        <w:rPr>
          <w:rFonts w:ascii="Times" w:hAnsi="Times"/>
          <w:color w:val="000000" w:themeColor="text1"/>
          <w:sz w:val="22"/>
          <w:szCs w:val="22"/>
          <w:lang w:val="en-US"/>
        </w:rPr>
        <w:t>he Indigenous</w:t>
      </w:r>
      <w:r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162E6E">
        <w:rPr>
          <w:rFonts w:ascii="Times" w:hAnsi="Times"/>
          <w:color w:val="000000" w:themeColor="text1"/>
          <w:sz w:val="22"/>
          <w:szCs w:val="22"/>
          <w:lang w:val="en-US"/>
        </w:rPr>
        <w:t xml:space="preserve">tried to legitimize their claims by </w:t>
      </w:r>
      <w:r w:rsidR="00162E6E">
        <w:rPr>
          <w:rFonts w:ascii="Times" w:hAnsi="Times"/>
          <w:color w:val="000000" w:themeColor="text1"/>
          <w:sz w:val="22"/>
          <w:szCs w:val="22"/>
          <w:lang w:val="en-US"/>
        </w:rPr>
        <w:lastRenderedPageBreak/>
        <w:t>leveraging increasing receptivity toward their claims in Canadian society (</w:t>
      </w:r>
      <w:r w:rsidR="00AE652B">
        <w:rPr>
          <w:rFonts w:ascii="Times" w:hAnsi="Times"/>
          <w:color w:val="000000" w:themeColor="text1"/>
          <w:sz w:val="22"/>
          <w:szCs w:val="22"/>
          <w:lang w:val="en-US"/>
        </w:rPr>
        <w:t xml:space="preserve">cf. </w:t>
      </w:r>
      <w:r w:rsidR="00162E6E">
        <w:rPr>
          <w:rFonts w:ascii="Times" w:hAnsi="Times"/>
          <w:color w:val="000000" w:themeColor="text1"/>
          <w:sz w:val="22"/>
          <w:szCs w:val="22"/>
          <w:lang w:val="en-US"/>
        </w:rPr>
        <w:t xml:space="preserve">Schrempf-Stirling et al. 2016), for example by </w:t>
      </w:r>
      <w:r w:rsidR="00F66832" w:rsidRPr="00371365">
        <w:rPr>
          <w:rFonts w:ascii="Times" w:hAnsi="Times"/>
          <w:color w:val="000000" w:themeColor="text1"/>
          <w:sz w:val="22"/>
          <w:szCs w:val="22"/>
          <w:lang w:val="en-US"/>
        </w:rPr>
        <w:t>call</w:t>
      </w:r>
      <w:r w:rsidR="00162E6E">
        <w:rPr>
          <w:rFonts w:ascii="Times" w:hAnsi="Times"/>
          <w:color w:val="000000" w:themeColor="text1"/>
          <w:sz w:val="22"/>
          <w:szCs w:val="22"/>
          <w:lang w:val="en-US"/>
        </w:rPr>
        <w:t>ing</w:t>
      </w:r>
      <w:r w:rsidR="00F66832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on Canada’s </w:t>
      </w:r>
      <w:r w:rsidR="006C659E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social-democratic ruling party </w:t>
      </w:r>
      <w:r w:rsidR="00F66832" w:rsidRPr="00371365">
        <w:rPr>
          <w:rFonts w:ascii="Times" w:hAnsi="Times"/>
          <w:color w:val="000000" w:themeColor="text1"/>
          <w:sz w:val="22"/>
          <w:szCs w:val="22"/>
          <w:lang w:val="en-US"/>
        </w:rPr>
        <w:t>to live up to its slogan of “Just Society”</w:t>
      </w:r>
      <w:r w:rsidR="00162E6E">
        <w:rPr>
          <w:rFonts w:ascii="Times" w:hAnsi="Times"/>
          <w:color w:val="000000" w:themeColor="text1"/>
          <w:sz w:val="22"/>
          <w:szCs w:val="22"/>
          <w:lang w:val="en-US"/>
        </w:rPr>
        <w:t>. The Indigenous protesters garnered at least some degree of support from</w:t>
      </w:r>
      <w:r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other</w:t>
      </w:r>
      <w:r w:rsidR="00F66832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social movements, </w:t>
      </w:r>
      <w:r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including </w:t>
      </w:r>
      <w:r w:rsidR="005B009E" w:rsidRPr="00371365">
        <w:rPr>
          <w:rFonts w:ascii="Times" w:hAnsi="Times"/>
          <w:color w:val="000000" w:themeColor="text1"/>
          <w:sz w:val="22"/>
          <w:szCs w:val="22"/>
          <w:lang w:val="en-US"/>
        </w:rPr>
        <w:t>environmentalis</w:t>
      </w:r>
      <w:r w:rsidR="00EE7290" w:rsidRPr="00371365">
        <w:rPr>
          <w:rFonts w:ascii="Times" w:hAnsi="Times"/>
          <w:color w:val="000000" w:themeColor="text1"/>
          <w:sz w:val="22"/>
          <w:szCs w:val="22"/>
          <w:lang w:val="en-US"/>
        </w:rPr>
        <w:t>m</w:t>
      </w:r>
      <w:r w:rsidR="00F66832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and second-wave feminism, </w:t>
      </w:r>
      <w:r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which </w:t>
      </w:r>
      <w:r w:rsidR="00F66832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made common cause with </w:t>
      </w:r>
      <w:r w:rsidR="00AE652B">
        <w:rPr>
          <w:rFonts w:ascii="Times" w:hAnsi="Times"/>
          <w:color w:val="000000" w:themeColor="text1"/>
          <w:sz w:val="22"/>
          <w:szCs w:val="22"/>
          <w:lang w:val="en-US"/>
        </w:rPr>
        <w:t>them</w:t>
      </w:r>
      <w:r w:rsidR="00F66832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. </w:t>
      </w:r>
      <w:r w:rsidR="00EE7290" w:rsidRPr="00371365">
        <w:rPr>
          <w:rFonts w:ascii="Times" w:hAnsi="Times"/>
          <w:color w:val="000000" w:themeColor="text1"/>
          <w:sz w:val="22"/>
          <w:szCs w:val="22"/>
          <w:lang w:val="en-US"/>
        </w:rPr>
        <w:t>As a result,</w:t>
      </w:r>
      <w:r w:rsidR="006C659E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EE7290" w:rsidRPr="00371365">
        <w:rPr>
          <w:rFonts w:ascii="Times" w:hAnsi="Times"/>
          <w:color w:val="000000" w:themeColor="text1"/>
          <w:sz w:val="22"/>
          <w:szCs w:val="22"/>
          <w:lang w:val="en-US"/>
        </w:rPr>
        <w:t>scholars</w:t>
      </w:r>
      <w:r w:rsidR="006C659E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and social activists started to </w:t>
      </w:r>
      <w:r w:rsidR="005073E7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examine </w:t>
      </w:r>
      <w:r w:rsidR="006C659E" w:rsidRPr="00371365">
        <w:rPr>
          <w:rFonts w:ascii="Times" w:hAnsi="Times"/>
          <w:color w:val="000000" w:themeColor="text1"/>
          <w:sz w:val="22"/>
          <w:szCs w:val="22"/>
          <w:lang w:val="en-US"/>
        </w:rPr>
        <w:t>the HBC</w:t>
      </w:r>
      <w:r w:rsidR="005073E7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through a different lens</w:t>
      </w:r>
      <w:r w:rsidR="006C659E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. The first author to </w:t>
      </w:r>
      <w:r w:rsidR="005073E7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criticize the firm’s history </w:t>
      </w:r>
      <w:r w:rsidR="006C659E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was </w:t>
      </w:r>
      <w:r w:rsidR="00AE652B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Marxist academic </w:t>
      </w:r>
      <w:r w:rsidR="006C659E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Stanley Ryerson, who </w:t>
      </w:r>
      <w:r w:rsidR="00C912D3" w:rsidRPr="00371365">
        <w:rPr>
          <w:rFonts w:ascii="Times" w:hAnsi="Times"/>
          <w:color w:val="000000" w:themeColor="text1"/>
          <w:sz w:val="22"/>
          <w:szCs w:val="22"/>
          <w:lang w:val="en-US"/>
        </w:rPr>
        <w:t>asserted</w:t>
      </w:r>
      <w:r w:rsidR="006C659E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that th</w:t>
      </w:r>
      <w:r w:rsidR="00C912D3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e HBC’s wealth had been amassed by exploiting </w:t>
      </w:r>
      <w:r w:rsidR="006C659E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its Indigenous </w:t>
      </w:r>
      <w:r w:rsidR="00C912D3" w:rsidRPr="00371365">
        <w:rPr>
          <w:rFonts w:ascii="Times" w:hAnsi="Times"/>
          <w:color w:val="000000" w:themeColor="text1"/>
          <w:sz w:val="22"/>
          <w:szCs w:val="22"/>
          <w:lang w:val="en-US"/>
        </w:rPr>
        <w:t>trade partners</w:t>
      </w:r>
      <w:r w:rsidR="006C659E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(Ryerson</w:t>
      </w:r>
      <w:r w:rsidR="007A11CF">
        <w:rPr>
          <w:rFonts w:ascii="Times" w:hAnsi="Times"/>
          <w:color w:val="000000" w:themeColor="text1"/>
          <w:sz w:val="22"/>
          <w:szCs w:val="22"/>
          <w:lang w:val="en-US"/>
        </w:rPr>
        <w:t xml:space="preserve"> 1</w:t>
      </w:r>
      <w:r w:rsidR="006C659E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963). </w:t>
      </w:r>
      <w:r w:rsidR="00722A19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The legitimacy of Indigenous historical claims was </w:t>
      </w:r>
      <w:r w:rsidR="00F33412" w:rsidRPr="00371365">
        <w:rPr>
          <w:rFonts w:ascii="Times" w:hAnsi="Times"/>
          <w:color w:val="000000" w:themeColor="text1"/>
          <w:sz w:val="22"/>
          <w:szCs w:val="22"/>
          <w:lang w:val="en-US"/>
        </w:rPr>
        <w:t>rising.</w:t>
      </w:r>
    </w:p>
    <w:p w14:paraId="03FC1A8A" w14:textId="35A2B9DC" w:rsidR="00F66832" w:rsidRPr="00371365" w:rsidRDefault="00F33412" w:rsidP="00611B5E">
      <w:pPr>
        <w:spacing w:line="480" w:lineRule="auto"/>
        <w:ind w:firstLine="709"/>
        <w:rPr>
          <w:rFonts w:ascii="Times" w:hAnsi="Times"/>
          <w:color w:val="000000" w:themeColor="text1"/>
          <w:sz w:val="22"/>
          <w:szCs w:val="22"/>
          <w:lang w:val="en-US"/>
        </w:rPr>
      </w:pPr>
      <w:r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However, </w:t>
      </w:r>
      <w:r w:rsidR="00216128">
        <w:rPr>
          <w:rFonts w:ascii="Times" w:hAnsi="Times"/>
          <w:color w:val="000000" w:themeColor="text1"/>
          <w:sz w:val="22"/>
          <w:szCs w:val="22"/>
          <w:lang w:val="en-US"/>
        </w:rPr>
        <w:t>this development</w:t>
      </w:r>
      <w:r w:rsidR="00832FF2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did not directly </w:t>
      </w:r>
      <w:r w:rsidR="00821DE6">
        <w:rPr>
          <w:rFonts w:ascii="Times" w:hAnsi="Times"/>
          <w:color w:val="000000" w:themeColor="text1"/>
          <w:sz w:val="22"/>
          <w:szCs w:val="22"/>
          <w:lang w:val="en-US"/>
        </w:rPr>
        <w:t xml:space="preserve">prompt </w:t>
      </w:r>
      <w:r w:rsidR="00832FF2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the HBC to account for its </w:t>
      </w:r>
      <w:r w:rsidR="007C25F3" w:rsidRPr="00371365">
        <w:rPr>
          <w:rFonts w:ascii="Times" w:hAnsi="Times"/>
          <w:color w:val="000000" w:themeColor="text1"/>
          <w:sz w:val="22"/>
          <w:szCs w:val="22"/>
          <w:lang w:val="en-US"/>
        </w:rPr>
        <w:t>historical treatment of</w:t>
      </w:r>
      <w:r w:rsidR="00832FF2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Indigenous peoples</w:t>
      </w:r>
      <w:r w:rsidR="00A52A12">
        <w:rPr>
          <w:rFonts w:ascii="Times" w:hAnsi="Times"/>
          <w:color w:val="000000" w:themeColor="text1"/>
          <w:sz w:val="22"/>
          <w:szCs w:val="22"/>
          <w:lang w:val="en-US"/>
        </w:rPr>
        <w:t>, possibly because the critics were considered too marginal (cf. Schrempf-Stirling et al. 2016)</w:t>
      </w:r>
      <w:r w:rsidR="00832FF2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. </w:t>
      </w:r>
      <w:r w:rsidR="00821DE6">
        <w:rPr>
          <w:rFonts w:ascii="Times" w:hAnsi="Times"/>
          <w:color w:val="000000" w:themeColor="text1"/>
          <w:sz w:val="22"/>
          <w:szCs w:val="22"/>
          <w:lang w:val="en-US"/>
        </w:rPr>
        <w:t>In any case,</w:t>
      </w:r>
      <w:r w:rsidR="00832FF2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821DE6">
        <w:rPr>
          <w:rFonts w:ascii="Times" w:hAnsi="Times"/>
          <w:color w:val="000000" w:themeColor="text1"/>
          <w:sz w:val="22"/>
          <w:szCs w:val="22"/>
          <w:lang w:val="en-US"/>
        </w:rPr>
        <w:t>the company</w:t>
      </w:r>
      <w:r w:rsidR="00C8005B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was</w:t>
      </w:r>
      <w:r w:rsidR="00472141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Pr="00371365">
        <w:rPr>
          <w:rFonts w:ascii="Times" w:hAnsi="Times"/>
          <w:color w:val="000000" w:themeColor="text1"/>
          <w:sz w:val="22"/>
          <w:szCs w:val="22"/>
          <w:lang w:val="en-US"/>
        </w:rPr>
        <w:t>more concerned with</w:t>
      </w:r>
      <w:r w:rsidR="00613313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971E30">
        <w:rPr>
          <w:rFonts w:ascii="Times" w:hAnsi="Times"/>
          <w:color w:val="000000" w:themeColor="text1"/>
          <w:sz w:val="22"/>
          <w:szCs w:val="22"/>
          <w:lang w:val="en-US"/>
        </w:rPr>
        <w:t xml:space="preserve">updating </w:t>
      </w:r>
      <w:r w:rsidR="002838E3">
        <w:rPr>
          <w:rFonts w:ascii="Times" w:hAnsi="Times"/>
          <w:color w:val="000000" w:themeColor="text1"/>
          <w:sz w:val="22"/>
          <w:szCs w:val="22"/>
          <w:lang w:val="en-US"/>
        </w:rPr>
        <w:t>it</w:t>
      </w:r>
      <w:r w:rsidR="00971E30">
        <w:rPr>
          <w:rFonts w:ascii="Times" w:hAnsi="Times"/>
          <w:color w:val="000000" w:themeColor="text1"/>
          <w:sz w:val="22"/>
          <w:szCs w:val="22"/>
          <w:lang w:val="en-US"/>
        </w:rPr>
        <w:t>s heritage brand</w:t>
      </w:r>
      <w:r w:rsidR="002D43BD">
        <w:rPr>
          <w:rFonts w:ascii="Times" w:hAnsi="Times"/>
          <w:color w:val="000000" w:themeColor="text1"/>
          <w:sz w:val="22"/>
          <w:szCs w:val="22"/>
          <w:lang w:val="en-US"/>
        </w:rPr>
        <w:t>ing</w:t>
      </w:r>
      <w:r w:rsidR="00971E30">
        <w:rPr>
          <w:rFonts w:ascii="Times" w:hAnsi="Times"/>
          <w:color w:val="000000" w:themeColor="text1"/>
          <w:sz w:val="22"/>
          <w:szCs w:val="22"/>
          <w:lang w:val="en-US"/>
        </w:rPr>
        <w:t xml:space="preserve"> by </w:t>
      </w:r>
      <w:r w:rsidR="00613313">
        <w:rPr>
          <w:rFonts w:ascii="Times" w:hAnsi="Times"/>
          <w:color w:val="000000" w:themeColor="text1"/>
          <w:sz w:val="22"/>
          <w:szCs w:val="22"/>
          <w:lang w:val="en-US"/>
        </w:rPr>
        <w:t xml:space="preserve">connecting </w:t>
      </w:r>
      <w:r w:rsidR="002838E3">
        <w:rPr>
          <w:rFonts w:ascii="Times" w:hAnsi="Times"/>
          <w:color w:val="000000" w:themeColor="text1"/>
          <w:sz w:val="22"/>
          <w:szCs w:val="22"/>
          <w:lang w:val="en-US"/>
        </w:rPr>
        <w:t>corporate</w:t>
      </w:r>
      <w:r w:rsidR="00613313">
        <w:rPr>
          <w:rFonts w:ascii="Times" w:hAnsi="Times"/>
          <w:color w:val="000000" w:themeColor="text1"/>
          <w:sz w:val="22"/>
          <w:szCs w:val="22"/>
          <w:lang w:val="en-US"/>
        </w:rPr>
        <w:t xml:space="preserve"> history to</w:t>
      </w:r>
      <w:r w:rsidR="00F66832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the need</w:t>
      </w:r>
      <w:r w:rsidR="00216128">
        <w:rPr>
          <w:rFonts w:ascii="Times" w:hAnsi="Times"/>
          <w:color w:val="000000" w:themeColor="text1"/>
          <w:sz w:val="22"/>
          <w:szCs w:val="22"/>
          <w:lang w:val="en-US"/>
        </w:rPr>
        <w:t>s</w:t>
      </w:r>
      <w:r w:rsidR="00F66832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216128">
        <w:rPr>
          <w:rFonts w:ascii="Times" w:hAnsi="Times"/>
          <w:color w:val="000000" w:themeColor="text1"/>
          <w:sz w:val="22"/>
          <w:szCs w:val="22"/>
          <w:lang w:val="en-US"/>
        </w:rPr>
        <w:t xml:space="preserve">of </w:t>
      </w:r>
      <w:r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the </w:t>
      </w:r>
      <w:r w:rsidR="00F66832" w:rsidRPr="00371365">
        <w:rPr>
          <w:rFonts w:ascii="Times" w:hAnsi="Times"/>
          <w:color w:val="000000" w:themeColor="text1"/>
          <w:sz w:val="22"/>
          <w:szCs w:val="22"/>
          <w:lang w:val="en-US"/>
        </w:rPr>
        <w:t>consumer</w:t>
      </w:r>
      <w:r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of the 1960s</w:t>
      </w:r>
      <w:r w:rsidR="00971E30">
        <w:rPr>
          <w:rFonts w:ascii="Times" w:hAnsi="Times"/>
          <w:color w:val="000000" w:themeColor="text1"/>
          <w:sz w:val="22"/>
          <w:szCs w:val="22"/>
          <w:lang w:val="en-US"/>
        </w:rPr>
        <w:t xml:space="preserve"> (cf. Urde et al. 2007)</w:t>
      </w:r>
      <w:r w:rsidR="00F66832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. </w:t>
      </w:r>
      <w:r w:rsidR="006C659E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To that aim, </w:t>
      </w:r>
      <w:r w:rsidR="003909E2" w:rsidRPr="00371365">
        <w:rPr>
          <w:rFonts w:ascii="Times" w:hAnsi="Times"/>
          <w:color w:val="000000" w:themeColor="text1"/>
          <w:sz w:val="22"/>
          <w:szCs w:val="22"/>
          <w:lang w:val="en-US"/>
        </w:rPr>
        <w:t>the HBC unveiled a more modern-looking</w:t>
      </w:r>
      <w:r w:rsidR="00A45534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logo</w:t>
      </w:r>
      <w:r w:rsidR="003909E2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053FDB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in 1965 </w:t>
      </w:r>
      <w:r w:rsidR="00F66832" w:rsidRPr="00371365">
        <w:rPr>
          <w:rFonts w:ascii="Times" w:hAnsi="Times"/>
          <w:color w:val="000000" w:themeColor="text1"/>
          <w:sz w:val="22"/>
          <w:szCs w:val="22"/>
          <w:lang w:val="en-US"/>
        </w:rPr>
        <w:t>(Opp</w:t>
      </w:r>
      <w:r w:rsidR="007A11CF">
        <w:rPr>
          <w:rFonts w:ascii="Times" w:hAnsi="Times"/>
          <w:color w:val="000000" w:themeColor="text1"/>
          <w:sz w:val="22"/>
          <w:szCs w:val="22"/>
          <w:lang w:val="en-US"/>
        </w:rPr>
        <w:t xml:space="preserve"> 2</w:t>
      </w:r>
      <w:r w:rsidR="00F66832" w:rsidRPr="00371365">
        <w:rPr>
          <w:rFonts w:ascii="Times" w:hAnsi="Times"/>
          <w:color w:val="000000" w:themeColor="text1"/>
          <w:sz w:val="22"/>
          <w:szCs w:val="22"/>
          <w:lang w:val="en-US"/>
        </w:rPr>
        <w:t>015)</w:t>
      </w:r>
      <w:r w:rsidR="00C0758A">
        <w:rPr>
          <w:rFonts w:ascii="Times" w:hAnsi="Times"/>
          <w:color w:val="000000" w:themeColor="text1"/>
          <w:sz w:val="22"/>
          <w:szCs w:val="22"/>
          <w:lang w:val="en-US"/>
        </w:rPr>
        <w:t>,</w:t>
      </w:r>
      <w:r w:rsidR="00053FDB">
        <w:rPr>
          <w:rFonts w:ascii="Times" w:hAnsi="Times"/>
          <w:color w:val="000000" w:themeColor="text1"/>
          <w:sz w:val="22"/>
          <w:szCs w:val="22"/>
          <w:lang w:val="en-US"/>
        </w:rPr>
        <w:t xml:space="preserve"> and</w:t>
      </w:r>
      <w:r w:rsidR="006C659E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053FDB">
        <w:rPr>
          <w:rFonts w:ascii="Times" w:hAnsi="Times"/>
          <w:color w:val="000000" w:themeColor="text1"/>
          <w:sz w:val="22"/>
          <w:szCs w:val="22"/>
          <w:lang w:val="en-US"/>
        </w:rPr>
        <w:t>f</w:t>
      </w:r>
      <w:r w:rsidR="006C659E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ive years later, </w:t>
      </w:r>
      <w:r w:rsidR="00F66832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the </w:t>
      </w:r>
      <w:r w:rsidR="00053FDB">
        <w:rPr>
          <w:rFonts w:ascii="Times" w:hAnsi="Times"/>
          <w:color w:val="000000" w:themeColor="text1"/>
          <w:sz w:val="22"/>
          <w:szCs w:val="22"/>
          <w:lang w:val="en-US"/>
        </w:rPr>
        <w:t>firm’</w:t>
      </w:r>
      <w:r w:rsidR="00F66832" w:rsidRPr="00371365">
        <w:rPr>
          <w:rFonts w:ascii="Times" w:hAnsi="Times"/>
          <w:color w:val="000000" w:themeColor="text1"/>
          <w:sz w:val="22"/>
          <w:szCs w:val="22"/>
          <w:lang w:val="en-US"/>
        </w:rPr>
        <w:t>s 300</w:t>
      </w:r>
      <w:r w:rsidR="00F66832" w:rsidRPr="00371365">
        <w:rPr>
          <w:rFonts w:ascii="Times" w:hAnsi="Times"/>
          <w:color w:val="000000" w:themeColor="text1"/>
          <w:sz w:val="22"/>
          <w:szCs w:val="22"/>
          <w:vertAlign w:val="superscript"/>
          <w:lang w:val="en-US"/>
        </w:rPr>
        <w:t>th</w:t>
      </w:r>
      <w:r w:rsidR="00F66832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anniversary involved “lavish</w:t>
      </w:r>
      <w:r w:rsidR="000908D2" w:rsidRPr="00371365">
        <w:rPr>
          <w:rFonts w:ascii="Times" w:hAnsi="Times"/>
          <w:color w:val="000000" w:themeColor="text1"/>
          <w:sz w:val="22"/>
          <w:szCs w:val="22"/>
          <w:lang w:val="en-US"/>
        </w:rPr>
        <w:t>”</w:t>
      </w:r>
      <w:r w:rsidR="00F66832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expenditure</w:t>
      </w:r>
      <w:r w:rsidR="006C659E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to celebrate the firm’s colonial history</w:t>
      </w:r>
      <w:r w:rsidR="00CF2A50">
        <w:rPr>
          <w:rFonts w:ascii="Times" w:hAnsi="Times"/>
          <w:color w:val="000000" w:themeColor="text1"/>
          <w:sz w:val="22"/>
          <w:szCs w:val="22"/>
          <w:lang w:val="en-US"/>
        </w:rPr>
        <w:t xml:space="preserve"> (MacKintosh 1970)</w:t>
      </w:r>
      <w:r w:rsidR="006C659E" w:rsidRPr="00371365">
        <w:rPr>
          <w:rFonts w:ascii="Times" w:hAnsi="Times"/>
          <w:color w:val="000000" w:themeColor="text1"/>
          <w:sz w:val="22"/>
          <w:szCs w:val="22"/>
          <w:lang w:val="en-US"/>
        </w:rPr>
        <w:t>.</w:t>
      </w:r>
      <w:r w:rsidR="00F66832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2157B6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The </w:t>
      </w:r>
      <w:r w:rsidR="00C0758A">
        <w:rPr>
          <w:rFonts w:ascii="Times" w:hAnsi="Times"/>
          <w:color w:val="000000" w:themeColor="text1"/>
          <w:sz w:val="22"/>
          <w:szCs w:val="22"/>
          <w:lang w:val="en-US"/>
        </w:rPr>
        <w:t>firm</w:t>
      </w:r>
      <w:r w:rsidR="00150141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2157B6" w:rsidRPr="00371365">
        <w:rPr>
          <w:rFonts w:ascii="Times" w:hAnsi="Times"/>
          <w:color w:val="000000" w:themeColor="text1"/>
          <w:sz w:val="22"/>
          <w:szCs w:val="22"/>
          <w:lang w:val="en-US"/>
        </w:rPr>
        <w:t>invited</w:t>
      </w:r>
      <w:r w:rsidR="00C824CE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F66832" w:rsidRPr="00371365">
        <w:rPr>
          <w:rFonts w:ascii="Times" w:hAnsi="Times"/>
          <w:color w:val="000000" w:themeColor="text1"/>
          <w:sz w:val="22"/>
          <w:szCs w:val="22"/>
          <w:lang w:val="en-US"/>
        </w:rPr>
        <w:t>Queen Elizabeth II</w:t>
      </w:r>
      <w:r w:rsidR="00150141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and</w:t>
      </w:r>
      <w:r w:rsidR="00F66832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2157B6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approached </w:t>
      </w:r>
      <w:r w:rsidR="00F66832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the </w:t>
      </w:r>
      <w:r w:rsidR="00053FDB">
        <w:rPr>
          <w:rFonts w:ascii="Times" w:hAnsi="Times"/>
          <w:color w:val="000000" w:themeColor="text1"/>
          <w:sz w:val="22"/>
          <w:szCs w:val="22"/>
          <w:lang w:val="en-US"/>
        </w:rPr>
        <w:t xml:space="preserve">UK’s </w:t>
      </w:r>
      <w:r w:rsidR="00F66832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BBC and </w:t>
      </w:r>
      <w:r w:rsidR="00053FDB">
        <w:rPr>
          <w:rFonts w:ascii="Times" w:hAnsi="Times"/>
          <w:color w:val="000000" w:themeColor="text1"/>
          <w:sz w:val="22"/>
          <w:szCs w:val="22"/>
          <w:lang w:val="en-US"/>
        </w:rPr>
        <w:t>Canada’s</w:t>
      </w:r>
      <w:r w:rsidR="00F66832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CBC </w:t>
      </w:r>
      <w:r w:rsidR="00150141" w:rsidRPr="00371365">
        <w:rPr>
          <w:rFonts w:ascii="Times" w:hAnsi="Times"/>
          <w:color w:val="000000" w:themeColor="text1"/>
          <w:sz w:val="22"/>
          <w:szCs w:val="22"/>
          <w:lang w:val="en-US"/>
        </w:rPr>
        <w:t>to</w:t>
      </w:r>
      <w:r w:rsidR="00F66832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produce documentaries that celebrated the </w:t>
      </w:r>
      <w:r w:rsidR="00150141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HBC’s economic </w:t>
      </w:r>
      <w:r w:rsidR="00F66832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contribution </w:t>
      </w:r>
      <w:r w:rsidR="00150141" w:rsidRPr="00371365">
        <w:rPr>
          <w:rFonts w:ascii="Times" w:hAnsi="Times"/>
          <w:color w:val="000000" w:themeColor="text1"/>
          <w:sz w:val="22"/>
          <w:szCs w:val="22"/>
          <w:lang w:val="en-US"/>
        </w:rPr>
        <w:t>to</w:t>
      </w:r>
      <w:r w:rsidR="00F66832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both countries. </w:t>
      </w:r>
      <w:r w:rsidR="00053FDB">
        <w:rPr>
          <w:rFonts w:ascii="Times" w:hAnsi="Times"/>
          <w:color w:val="000000" w:themeColor="text1"/>
          <w:sz w:val="22"/>
          <w:szCs w:val="22"/>
          <w:lang w:val="en-US"/>
        </w:rPr>
        <w:t>It</w:t>
      </w:r>
      <w:r w:rsidR="00F66832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C31C1D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also </w:t>
      </w:r>
      <w:r w:rsidR="00F66832" w:rsidRPr="00371365">
        <w:rPr>
          <w:rFonts w:ascii="Times" w:hAnsi="Times"/>
          <w:color w:val="000000" w:themeColor="text1"/>
          <w:sz w:val="22"/>
          <w:szCs w:val="22"/>
          <w:lang w:val="en-US"/>
        </w:rPr>
        <w:t>commissioned Oscar-winning filmmaker Christopher Chapman to produce a bilingual film that was screened at sixty locations across Canada</w:t>
      </w:r>
      <w:r w:rsidR="0077681D">
        <w:rPr>
          <w:rFonts w:ascii="Times" w:hAnsi="Times"/>
          <w:color w:val="000000" w:themeColor="text1"/>
          <w:sz w:val="22"/>
          <w:szCs w:val="22"/>
          <w:lang w:val="en-US"/>
        </w:rPr>
        <w:t xml:space="preserve"> (The Bay News 1970)</w:t>
      </w:r>
      <w:r w:rsidR="00F66832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. </w:t>
      </w:r>
      <w:r w:rsidR="00E65667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Moreover, </w:t>
      </w:r>
      <w:r w:rsidR="00053FDB">
        <w:rPr>
          <w:rFonts w:ascii="Times" w:hAnsi="Times"/>
          <w:color w:val="000000" w:themeColor="text1"/>
          <w:sz w:val="22"/>
          <w:szCs w:val="22"/>
          <w:lang w:val="en-US"/>
        </w:rPr>
        <w:t>it</w:t>
      </w:r>
      <w:r w:rsidR="00E65667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sponsored the </w:t>
      </w:r>
      <w:r w:rsidR="00C31C1D" w:rsidRPr="00371365">
        <w:rPr>
          <w:rFonts w:ascii="Times" w:hAnsi="Times"/>
          <w:color w:val="000000" w:themeColor="text1"/>
          <w:sz w:val="22"/>
          <w:szCs w:val="22"/>
          <w:lang w:val="en-US"/>
        </w:rPr>
        <w:t>trans-Atlanti</w:t>
      </w:r>
      <w:r w:rsidR="00A84AFB">
        <w:rPr>
          <w:rFonts w:ascii="Times" w:hAnsi="Times"/>
          <w:color w:val="000000" w:themeColor="text1"/>
          <w:sz w:val="22"/>
          <w:szCs w:val="22"/>
          <w:lang w:val="en-US"/>
        </w:rPr>
        <w:t xml:space="preserve">c crossing of a replica of the </w:t>
      </w:r>
      <w:r w:rsidR="00C31C1D" w:rsidRPr="00A84AFB">
        <w:rPr>
          <w:rFonts w:ascii="Times" w:hAnsi="Times"/>
          <w:i/>
          <w:color w:val="000000" w:themeColor="text1"/>
          <w:sz w:val="22"/>
          <w:szCs w:val="22"/>
          <w:lang w:val="en-US"/>
        </w:rPr>
        <w:t>Nonsuch</w:t>
      </w:r>
      <w:r w:rsidR="00C31C1D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, the first HBC vessel to reach Hudson Bay, and the organization of </w:t>
      </w:r>
      <w:r w:rsidR="00053FDB">
        <w:rPr>
          <w:rFonts w:ascii="Times" w:hAnsi="Times"/>
          <w:color w:val="000000" w:themeColor="text1"/>
          <w:sz w:val="22"/>
          <w:szCs w:val="22"/>
          <w:lang w:val="en-US"/>
        </w:rPr>
        <w:t>17</w:t>
      </w:r>
      <w:r w:rsidR="00053FDB" w:rsidRPr="00053FDB">
        <w:rPr>
          <w:rFonts w:ascii="Times" w:hAnsi="Times"/>
          <w:color w:val="000000" w:themeColor="text1"/>
          <w:sz w:val="22"/>
          <w:szCs w:val="22"/>
          <w:vertAlign w:val="superscript"/>
          <w:lang w:val="en-US"/>
        </w:rPr>
        <w:t>th</w:t>
      </w:r>
      <w:r w:rsidR="00C31C1D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-century costume parties for employees. </w:t>
      </w:r>
      <w:r w:rsidR="00F66832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Apart from one-off events, the HBC also relocated its archive from London to Winnipeg, where the potential for </w:t>
      </w:r>
      <w:r w:rsidR="00015725">
        <w:rPr>
          <w:rFonts w:ascii="Times" w:hAnsi="Times"/>
          <w:color w:val="000000" w:themeColor="text1"/>
          <w:sz w:val="22"/>
          <w:szCs w:val="22"/>
          <w:lang w:val="en-US"/>
        </w:rPr>
        <w:t>“history-as-rhetoric”</w:t>
      </w:r>
      <w:r w:rsidR="00F66832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was greater because it would be more accessible to Canadian academics (Madsen</w:t>
      </w:r>
      <w:r w:rsidR="007A11CF">
        <w:rPr>
          <w:rFonts w:ascii="Times" w:hAnsi="Times"/>
          <w:color w:val="000000" w:themeColor="text1"/>
          <w:sz w:val="22"/>
          <w:szCs w:val="22"/>
          <w:lang w:val="en-US"/>
        </w:rPr>
        <w:t xml:space="preserve"> 2</w:t>
      </w:r>
      <w:r w:rsidR="00F66832" w:rsidRPr="00371365">
        <w:rPr>
          <w:rFonts w:ascii="Times" w:hAnsi="Times"/>
          <w:color w:val="000000" w:themeColor="text1"/>
          <w:sz w:val="22"/>
          <w:szCs w:val="22"/>
          <w:lang w:val="en-US"/>
        </w:rPr>
        <w:t>008).</w:t>
      </w:r>
    </w:p>
    <w:p w14:paraId="0A44DAA8" w14:textId="1AC62F18" w:rsidR="00B46DD0" w:rsidRPr="00371365" w:rsidRDefault="009A09C4" w:rsidP="00A01254">
      <w:pPr>
        <w:spacing w:line="480" w:lineRule="auto"/>
        <w:ind w:firstLine="709"/>
        <w:rPr>
          <w:rFonts w:ascii="Times" w:hAnsi="Times"/>
          <w:color w:val="000000" w:themeColor="text1"/>
          <w:sz w:val="22"/>
          <w:szCs w:val="22"/>
          <w:lang w:val="en-US"/>
        </w:rPr>
      </w:pPr>
      <w:r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Despite these efforts, </w:t>
      </w:r>
      <w:r w:rsidR="006670DF" w:rsidRPr="00371365">
        <w:rPr>
          <w:rFonts w:ascii="Times" w:hAnsi="Times"/>
          <w:color w:val="000000" w:themeColor="text1"/>
          <w:sz w:val="22"/>
          <w:szCs w:val="22"/>
          <w:lang w:val="en-US"/>
        </w:rPr>
        <w:t>academic and non-academic h</w:t>
      </w:r>
      <w:r w:rsidR="00ED091C" w:rsidRPr="00371365">
        <w:rPr>
          <w:rFonts w:ascii="Times" w:hAnsi="Times"/>
          <w:color w:val="000000" w:themeColor="text1"/>
          <w:sz w:val="22"/>
          <w:szCs w:val="22"/>
          <w:lang w:val="en-US"/>
        </w:rPr>
        <w:t>istorians</w:t>
      </w:r>
      <w:r w:rsidR="006670DF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ED091C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that were </w:t>
      </w:r>
      <w:r w:rsidR="00CE3804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sympathetic to </w:t>
      </w:r>
      <w:r w:rsidR="00ED091C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the </w:t>
      </w:r>
      <w:r w:rsidR="00CA7505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various </w:t>
      </w:r>
      <w:r w:rsidR="00CE3804" w:rsidRPr="00371365">
        <w:rPr>
          <w:rFonts w:ascii="Times" w:hAnsi="Times"/>
          <w:color w:val="000000" w:themeColor="text1"/>
          <w:sz w:val="22"/>
          <w:szCs w:val="22"/>
          <w:lang w:val="en-US"/>
        </w:rPr>
        <w:t>left</w:t>
      </w:r>
      <w:r w:rsidR="00CA7505" w:rsidRPr="00371365">
        <w:rPr>
          <w:rFonts w:ascii="Times" w:hAnsi="Times"/>
          <w:color w:val="000000" w:themeColor="text1"/>
          <w:sz w:val="22"/>
          <w:szCs w:val="22"/>
          <w:lang w:val="en-US"/>
        </w:rPr>
        <w:t>-wing movements</w:t>
      </w:r>
      <w:r w:rsidR="00CE3804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6670DF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increasingly </w:t>
      </w:r>
      <w:r w:rsidR="00CE3804" w:rsidRPr="00371365">
        <w:rPr>
          <w:rFonts w:ascii="Times" w:hAnsi="Times"/>
          <w:color w:val="000000" w:themeColor="text1"/>
          <w:sz w:val="22"/>
          <w:szCs w:val="22"/>
          <w:lang w:val="en-US"/>
        </w:rPr>
        <w:t>develop</w:t>
      </w:r>
      <w:r w:rsidR="006670DF" w:rsidRPr="00371365">
        <w:rPr>
          <w:rFonts w:ascii="Times" w:hAnsi="Times"/>
          <w:color w:val="000000" w:themeColor="text1"/>
          <w:sz w:val="22"/>
          <w:szCs w:val="22"/>
          <w:lang w:val="en-US"/>
        </w:rPr>
        <w:t>ed</w:t>
      </w:r>
      <w:r w:rsidR="00CE3804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FE12AA" w:rsidRPr="00371365">
        <w:rPr>
          <w:rFonts w:ascii="Times" w:hAnsi="Times"/>
          <w:color w:val="000000" w:themeColor="text1"/>
          <w:sz w:val="22"/>
          <w:szCs w:val="22"/>
          <w:lang w:val="en-US"/>
        </w:rPr>
        <w:t>and</w:t>
      </w:r>
      <w:r w:rsidR="00EF7410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FE12AA" w:rsidRPr="00371365">
        <w:rPr>
          <w:rFonts w:ascii="Times" w:hAnsi="Times"/>
          <w:color w:val="000000" w:themeColor="text1"/>
          <w:sz w:val="22"/>
          <w:szCs w:val="22"/>
          <w:lang w:val="en-US"/>
        </w:rPr>
        <w:t>popularize</w:t>
      </w:r>
      <w:r w:rsidR="006670DF" w:rsidRPr="00371365">
        <w:rPr>
          <w:rFonts w:ascii="Times" w:hAnsi="Times"/>
          <w:color w:val="000000" w:themeColor="text1"/>
          <w:sz w:val="22"/>
          <w:szCs w:val="22"/>
          <w:lang w:val="en-US"/>
        </w:rPr>
        <w:t>d</w:t>
      </w:r>
      <w:r w:rsidR="00FE12AA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AA0BF4" w:rsidRPr="00371365">
        <w:rPr>
          <w:rFonts w:ascii="Times" w:hAnsi="Times"/>
          <w:color w:val="000000" w:themeColor="text1"/>
          <w:sz w:val="22"/>
          <w:szCs w:val="22"/>
          <w:lang w:val="en-US"/>
        </w:rPr>
        <w:t>alternative</w:t>
      </w:r>
      <w:r w:rsidR="00CE3804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narratives</w:t>
      </w:r>
      <w:r w:rsidR="000616CF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6670DF" w:rsidRPr="00371365">
        <w:rPr>
          <w:rFonts w:ascii="Times" w:hAnsi="Times"/>
          <w:color w:val="000000" w:themeColor="text1"/>
          <w:sz w:val="22"/>
          <w:szCs w:val="22"/>
          <w:lang w:val="en-US"/>
        </w:rPr>
        <w:t>of</w:t>
      </w:r>
      <w:r w:rsidR="000616CF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Canada’s</w:t>
      </w:r>
      <w:r w:rsidR="00611B5E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1C036B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history </w:t>
      </w:r>
      <w:r w:rsidR="00611B5E" w:rsidRPr="00371365">
        <w:rPr>
          <w:rFonts w:ascii="Times" w:hAnsi="Times"/>
          <w:color w:val="000000" w:themeColor="text1"/>
          <w:sz w:val="22"/>
          <w:szCs w:val="22"/>
          <w:lang w:val="en-US"/>
        </w:rPr>
        <w:t>and the HBC’s role in it</w:t>
      </w:r>
      <w:r w:rsidR="00CE3804" w:rsidRPr="00371365">
        <w:rPr>
          <w:rFonts w:ascii="Times" w:hAnsi="Times"/>
          <w:color w:val="000000" w:themeColor="text1"/>
          <w:sz w:val="22"/>
          <w:szCs w:val="22"/>
          <w:lang w:val="en-US"/>
        </w:rPr>
        <w:t>.</w:t>
      </w:r>
      <w:r w:rsidR="00CA7505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These narratives</w:t>
      </w:r>
      <w:r w:rsidR="00734679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, </w:t>
      </w:r>
      <w:r w:rsidR="00611B5E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which were </w:t>
      </w:r>
      <w:r w:rsidR="0030335E">
        <w:rPr>
          <w:rFonts w:ascii="Times" w:hAnsi="Times"/>
          <w:color w:val="000000" w:themeColor="text1"/>
          <w:sz w:val="22"/>
          <w:szCs w:val="22"/>
          <w:lang w:val="en-US"/>
        </w:rPr>
        <w:t>growing in</w:t>
      </w:r>
      <w:r w:rsidR="00611B5E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legitima</w:t>
      </w:r>
      <w:r w:rsidR="0030335E">
        <w:rPr>
          <w:rFonts w:ascii="Times" w:hAnsi="Times"/>
          <w:color w:val="000000" w:themeColor="text1"/>
          <w:sz w:val="22"/>
          <w:szCs w:val="22"/>
          <w:lang w:val="en-US"/>
        </w:rPr>
        <w:t>cy</w:t>
      </w:r>
      <w:r w:rsidR="003C16B0">
        <w:rPr>
          <w:rFonts w:ascii="Times" w:hAnsi="Times"/>
          <w:color w:val="000000" w:themeColor="text1"/>
          <w:sz w:val="22"/>
          <w:szCs w:val="22"/>
          <w:lang w:val="en-US"/>
        </w:rPr>
        <w:t xml:space="preserve"> due to their academic provenance (</w:t>
      </w:r>
      <w:r w:rsidR="00E76980">
        <w:rPr>
          <w:rFonts w:ascii="Times" w:hAnsi="Times"/>
          <w:color w:val="000000" w:themeColor="text1"/>
          <w:sz w:val="22"/>
          <w:szCs w:val="22"/>
          <w:lang w:val="en-US"/>
        </w:rPr>
        <w:t xml:space="preserve">cf. </w:t>
      </w:r>
      <w:r w:rsidR="003C16B0">
        <w:rPr>
          <w:rFonts w:ascii="Times" w:hAnsi="Times"/>
          <w:color w:val="000000" w:themeColor="text1"/>
          <w:sz w:val="22"/>
          <w:szCs w:val="22"/>
          <w:lang w:val="en-US"/>
        </w:rPr>
        <w:t>Schrempf-Stirling et al. 2016)</w:t>
      </w:r>
      <w:r w:rsidR="00611B5E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, </w:t>
      </w:r>
      <w:r w:rsidR="00734679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included socialist, </w:t>
      </w:r>
      <w:r w:rsidR="006670DF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environmentalist, </w:t>
      </w:r>
      <w:r w:rsidR="00734679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feminist, and </w:t>
      </w:r>
      <w:r w:rsidR="00734679" w:rsidRPr="00371365">
        <w:rPr>
          <w:rFonts w:ascii="Times" w:hAnsi="Times"/>
          <w:color w:val="000000" w:themeColor="text1"/>
          <w:sz w:val="22"/>
          <w:szCs w:val="22"/>
          <w:lang w:val="en-US"/>
        </w:rPr>
        <w:lastRenderedPageBreak/>
        <w:t>Indigenous perspectives,</w:t>
      </w:r>
      <w:r w:rsidR="00CA7505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611B5E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and </w:t>
      </w:r>
      <w:r w:rsidR="00E51CD0" w:rsidRPr="00371365">
        <w:rPr>
          <w:rFonts w:ascii="Times" w:hAnsi="Times"/>
          <w:color w:val="000000" w:themeColor="text1"/>
          <w:sz w:val="22"/>
          <w:szCs w:val="22"/>
          <w:lang w:val="en-US"/>
        </w:rPr>
        <w:t>emphasized victimization as well as Indigenous resistance and agency (Létourneau</w:t>
      </w:r>
      <w:r w:rsidR="007A11CF">
        <w:rPr>
          <w:rFonts w:ascii="Times" w:hAnsi="Times"/>
          <w:color w:val="000000" w:themeColor="text1"/>
          <w:sz w:val="22"/>
          <w:szCs w:val="22"/>
          <w:lang w:val="en-US"/>
        </w:rPr>
        <w:t xml:space="preserve"> 2</w:t>
      </w:r>
      <w:r w:rsidR="00E51CD0" w:rsidRPr="00371365">
        <w:rPr>
          <w:rFonts w:ascii="Times" w:hAnsi="Times"/>
          <w:color w:val="000000" w:themeColor="text1"/>
          <w:sz w:val="22"/>
          <w:szCs w:val="22"/>
          <w:lang w:val="en-US"/>
        </w:rPr>
        <w:t>004)</w:t>
      </w:r>
      <w:r w:rsidR="00611B5E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. </w:t>
      </w:r>
      <w:r w:rsidR="00D426A0">
        <w:rPr>
          <w:rFonts w:ascii="Times" w:hAnsi="Times"/>
          <w:color w:val="000000" w:themeColor="text1"/>
          <w:sz w:val="22"/>
          <w:szCs w:val="22"/>
          <w:lang w:val="en-US"/>
        </w:rPr>
        <w:t>Eventually</w:t>
      </w:r>
      <w:r w:rsidR="00E65667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, the general public started to </w:t>
      </w:r>
      <w:r w:rsidR="0030335E">
        <w:rPr>
          <w:rFonts w:ascii="Times" w:hAnsi="Times"/>
          <w:color w:val="000000" w:themeColor="text1"/>
          <w:sz w:val="22"/>
          <w:szCs w:val="22"/>
          <w:lang w:val="en-US"/>
        </w:rPr>
        <w:t>hold the</w:t>
      </w:r>
      <w:r w:rsidR="00E65667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HBC responsib</w:t>
      </w:r>
      <w:r w:rsidR="0030335E">
        <w:rPr>
          <w:rFonts w:ascii="Times" w:hAnsi="Times"/>
          <w:color w:val="000000" w:themeColor="text1"/>
          <w:sz w:val="22"/>
          <w:szCs w:val="22"/>
          <w:lang w:val="en-US"/>
        </w:rPr>
        <w:t>le for</w:t>
      </w:r>
      <w:r w:rsidR="00E65667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30335E">
        <w:rPr>
          <w:rFonts w:ascii="Times" w:hAnsi="Times"/>
          <w:color w:val="000000" w:themeColor="text1"/>
          <w:sz w:val="22"/>
          <w:szCs w:val="22"/>
          <w:lang w:val="en-US"/>
        </w:rPr>
        <w:t xml:space="preserve">its </w:t>
      </w:r>
      <w:r w:rsidR="00E65667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past, as is suggested by </w:t>
      </w:r>
      <w:r w:rsidR="00611B5E" w:rsidRPr="00371365">
        <w:rPr>
          <w:rFonts w:ascii="Times" w:hAnsi="Times"/>
          <w:color w:val="000000" w:themeColor="text1"/>
          <w:sz w:val="22"/>
          <w:szCs w:val="22"/>
          <w:lang w:val="en-US"/>
        </w:rPr>
        <w:t>a</w:t>
      </w:r>
      <w:r w:rsidR="00BA67C1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1971 manual on public relations</w:t>
      </w:r>
      <w:r w:rsidR="007D28F4">
        <w:rPr>
          <w:rFonts w:ascii="Times" w:hAnsi="Times"/>
          <w:color w:val="000000" w:themeColor="text1"/>
          <w:sz w:val="22"/>
          <w:szCs w:val="22"/>
          <w:lang w:val="en-US"/>
        </w:rPr>
        <w:t xml:space="preserve"> (Carleton Cowan Public Relations 1971)</w:t>
      </w:r>
      <w:r w:rsidR="00BA67C1" w:rsidRPr="00371365">
        <w:rPr>
          <w:rFonts w:ascii="Times" w:hAnsi="Times"/>
          <w:color w:val="000000" w:themeColor="text1"/>
          <w:sz w:val="22"/>
          <w:szCs w:val="22"/>
          <w:lang w:val="en-US"/>
        </w:rPr>
        <w:t>, circula</w:t>
      </w:r>
      <w:r w:rsidR="00007A4B" w:rsidRPr="00371365">
        <w:rPr>
          <w:rFonts w:ascii="Times" w:hAnsi="Times"/>
          <w:color w:val="000000" w:themeColor="text1"/>
          <w:sz w:val="22"/>
          <w:szCs w:val="22"/>
          <w:lang w:val="en-US"/>
        </w:rPr>
        <w:t>ted by the HBC’s top management</w:t>
      </w:r>
      <w:r w:rsidR="00BA67C1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, </w:t>
      </w:r>
      <w:r w:rsidR="00E65667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which </w:t>
      </w:r>
      <w:r w:rsidR="00611B5E" w:rsidRPr="00371365">
        <w:rPr>
          <w:rFonts w:ascii="Times" w:hAnsi="Times"/>
          <w:color w:val="000000" w:themeColor="text1"/>
          <w:sz w:val="22"/>
          <w:szCs w:val="22"/>
          <w:lang w:val="en-US"/>
        </w:rPr>
        <w:t>mentions the presence of hostile journalists asking</w:t>
      </w:r>
      <w:r w:rsidR="00E65667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critical historical questions. </w:t>
      </w:r>
      <w:r w:rsidR="0075116A">
        <w:rPr>
          <w:rFonts w:ascii="Times" w:hAnsi="Times"/>
          <w:color w:val="000000" w:themeColor="text1"/>
          <w:sz w:val="22"/>
          <w:szCs w:val="22"/>
          <w:lang w:val="en-US"/>
        </w:rPr>
        <w:t>I</w:t>
      </w:r>
      <w:r w:rsidR="00AA7B97" w:rsidRPr="00371365">
        <w:rPr>
          <w:rFonts w:ascii="Times" w:hAnsi="Times"/>
          <w:color w:val="000000" w:themeColor="text1"/>
          <w:sz w:val="22"/>
          <w:szCs w:val="22"/>
          <w:lang w:val="en-US"/>
        </w:rPr>
        <w:t>n an apparent attempt to avoid the issue</w:t>
      </w:r>
      <w:r w:rsidR="00AA7B97">
        <w:rPr>
          <w:rFonts w:ascii="Times" w:hAnsi="Times"/>
          <w:color w:val="000000" w:themeColor="text1"/>
          <w:sz w:val="22"/>
          <w:szCs w:val="22"/>
          <w:lang w:val="en-US"/>
        </w:rPr>
        <w:t xml:space="preserve">, </w:t>
      </w:r>
      <w:r w:rsidR="004F2A51">
        <w:rPr>
          <w:rFonts w:ascii="Times" w:hAnsi="Times"/>
          <w:color w:val="000000" w:themeColor="text1"/>
          <w:sz w:val="22"/>
          <w:szCs w:val="22"/>
          <w:lang w:val="en-US"/>
        </w:rPr>
        <w:t>the manual</w:t>
      </w:r>
      <w:r w:rsidR="00BA67C1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instructed </w:t>
      </w:r>
      <w:r w:rsidR="004F2A51">
        <w:rPr>
          <w:rFonts w:ascii="Times" w:hAnsi="Times"/>
          <w:color w:val="000000" w:themeColor="text1"/>
          <w:sz w:val="22"/>
          <w:szCs w:val="22"/>
          <w:lang w:val="en-US"/>
        </w:rPr>
        <w:t>HBC employees</w:t>
      </w:r>
      <w:r w:rsidR="00A01254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to </w:t>
      </w:r>
      <w:r w:rsidR="00611B5E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refrain from </w:t>
      </w:r>
      <w:r w:rsidR="00A01254" w:rsidRPr="00371365">
        <w:rPr>
          <w:rFonts w:ascii="Times" w:hAnsi="Times"/>
          <w:color w:val="000000" w:themeColor="text1"/>
          <w:sz w:val="22"/>
          <w:szCs w:val="22"/>
          <w:lang w:val="en-US"/>
        </w:rPr>
        <w:t>threat</w:t>
      </w:r>
      <w:r w:rsidR="00611B5E" w:rsidRPr="00371365">
        <w:rPr>
          <w:rFonts w:ascii="Times" w:hAnsi="Times"/>
          <w:color w:val="000000" w:themeColor="text1"/>
          <w:sz w:val="22"/>
          <w:szCs w:val="22"/>
          <w:lang w:val="en-US"/>
        </w:rPr>
        <w:t>ening</w:t>
      </w:r>
      <w:r w:rsidR="00A01254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to stop purchasing advertising in newspapers</w:t>
      </w:r>
      <w:r w:rsidR="00611B5E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that were publishing</w:t>
      </w:r>
      <w:r w:rsidR="00A01254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611B5E" w:rsidRPr="00371365">
        <w:rPr>
          <w:rFonts w:ascii="Times" w:hAnsi="Times"/>
          <w:color w:val="000000" w:themeColor="text1"/>
          <w:sz w:val="22"/>
          <w:szCs w:val="22"/>
          <w:lang w:val="en-US"/>
        </w:rPr>
        <w:t>critical articles</w:t>
      </w:r>
      <w:r w:rsidR="00A01254" w:rsidRPr="00371365">
        <w:rPr>
          <w:rFonts w:ascii="Times" w:hAnsi="Times"/>
          <w:color w:val="000000" w:themeColor="text1"/>
          <w:sz w:val="22"/>
          <w:szCs w:val="22"/>
          <w:lang w:val="en-US"/>
        </w:rPr>
        <w:t>.</w:t>
      </w:r>
    </w:p>
    <w:p w14:paraId="46EC2CE5" w14:textId="7013897D" w:rsidR="00753410" w:rsidRPr="00371365" w:rsidRDefault="00D823E3" w:rsidP="00D026BD">
      <w:pPr>
        <w:spacing w:line="480" w:lineRule="auto"/>
        <w:ind w:firstLine="709"/>
        <w:rPr>
          <w:rFonts w:ascii="Times" w:hAnsi="Times"/>
          <w:color w:val="000000" w:themeColor="text1"/>
          <w:sz w:val="22"/>
          <w:szCs w:val="22"/>
          <w:lang w:val="en-US"/>
        </w:rPr>
      </w:pPr>
      <w:r w:rsidRPr="00371365">
        <w:rPr>
          <w:rFonts w:ascii="Times" w:hAnsi="Times"/>
          <w:color w:val="000000" w:themeColor="text1"/>
          <w:sz w:val="22"/>
          <w:szCs w:val="22"/>
          <w:lang w:val="en-US"/>
        </w:rPr>
        <w:t>T</w:t>
      </w:r>
      <w:r w:rsidR="008E6F24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he </w:t>
      </w:r>
      <w:r w:rsidR="00804C0B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HBC’s </w:t>
      </w:r>
      <w:r w:rsidR="002A34FE" w:rsidRPr="00371365">
        <w:rPr>
          <w:rFonts w:ascii="Times" w:hAnsi="Times"/>
          <w:color w:val="000000" w:themeColor="text1"/>
          <w:sz w:val="22"/>
          <w:szCs w:val="22"/>
          <w:lang w:val="en-US"/>
        </w:rPr>
        <w:t>past</w:t>
      </w:r>
      <w:r w:rsidR="008E6F24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really </w:t>
      </w:r>
      <w:r w:rsidR="008E6F24" w:rsidRPr="00371365">
        <w:rPr>
          <w:rFonts w:ascii="Times" w:hAnsi="Times"/>
          <w:color w:val="000000" w:themeColor="text1"/>
          <w:sz w:val="22"/>
          <w:szCs w:val="22"/>
          <w:lang w:val="en-US"/>
        </w:rPr>
        <w:t>became a liability</w:t>
      </w:r>
      <w:r w:rsidR="00171B1B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with the</w:t>
      </w:r>
      <w:r w:rsidR="00CE3804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1972</w:t>
      </w:r>
      <w:r w:rsidR="00171B1B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release of the </w:t>
      </w:r>
      <w:r w:rsidR="00CE3804" w:rsidRPr="00371365">
        <w:rPr>
          <w:rFonts w:ascii="Times" w:hAnsi="Times"/>
          <w:color w:val="000000" w:themeColor="text1"/>
          <w:sz w:val="22"/>
          <w:szCs w:val="22"/>
          <w:lang w:val="en-US"/>
        </w:rPr>
        <w:t>documentary</w:t>
      </w:r>
      <w:r w:rsidR="00A25EC4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CE3804" w:rsidRPr="00371365">
        <w:rPr>
          <w:rFonts w:ascii="Times" w:hAnsi="Times"/>
          <w:i/>
          <w:color w:val="000000" w:themeColor="text1"/>
          <w:sz w:val="22"/>
          <w:szCs w:val="22"/>
          <w:lang w:val="en-US"/>
        </w:rPr>
        <w:t xml:space="preserve">The Other Side of the Ledger: </w:t>
      </w:r>
      <w:r w:rsidR="00BA149F" w:rsidRPr="00371365">
        <w:rPr>
          <w:rFonts w:ascii="Times" w:hAnsi="Times"/>
          <w:i/>
          <w:color w:val="000000" w:themeColor="text1"/>
          <w:sz w:val="22"/>
          <w:szCs w:val="22"/>
          <w:lang w:val="en-US"/>
        </w:rPr>
        <w:t>A</w:t>
      </w:r>
      <w:r w:rsidR="00CE3804" w:rsidRPr="00371365">
        <w:rPr>
          <w:rFonts w:ascii="Times" w:hAnsi="Times"/>
          <w:i/>
          <w:color w:val="000000" w:themeColor="text1"/>
          <w:sz w:val="22"/>
          <w:szCs w:val="22"/>
          <w:lang w:val="en-US"/>
        </w:rPr>
        <w:t>n Indian View of the Hudson’s Bay Company</w:t>
      </w:r>
      <w:r w:rsidR="00D61023">
        <w:rPr>
          <w:rFonts w:ascii="Times" w:hAnsi="Times"/>
          <w:color w:val="000000" w:themeColor="text1"/>
          <w:sz w:val="22"/>
          <w:szCs w:val="22"/>
          <w:lang w:val="en-US"/>
        </w:rPr>
        <w:t>, which</w:t>
      </w:r>
      <w:r w:rsidR="001F770F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3069D0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contended that the HBC’s great wealth had come from the systemic exploitation of Indigenous trappers. </w:t>
      </w:r>
      <w:r w:rsidR="00D61023">
        <w:rPr>
          <w:rFonts w:ascii="Times" w:hAnsi="Times"/>
          <w:color w:val="000000" w:themeColor="text1"/>
          <w:sz w:val="22"/>
          <w:szCs w:val="22"/>
          <w:lang w:val="en-US"/>
        </w:rPr>
        <w:t xml:space="preserve">Importantly, the film connected the past and the present, </w:t>
      </w:r>
      <w:r w:rsidR="003069D0" w:rsidRPr="00371365">
        <w:rPr>
          <w:rFonts w:ascii="Times" w:hAnsi="Times"/>
          <w:color w:val="000000" w:themeColor="text1"/>
          <w:sz w:val="22"/>
          <w:szCs w:val="22"/>
          <w:lang w:val="en-US"/>
        </w:rPr>
        <w:t>mix</w:t>
      </w:r>
      <w:r w:rsidR="00BA149F" w:rsidRPr="00371365">
        <w:rPr>
          <w:rFonts w:ascii="Times" w:hAnsi="Times"/>
          <w:color w:val="000000" w:themeColor="text1"/>
          <w:sz w:val="22"/>
          <w:szCs w:val="22"/>
          <w:lang w:val="en-US"/>
        </w:rPr>
        <w:t>ing</w:t>
      </w:r>
      <w:r w:rsidR="00753410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historical information about the HBC’s </w:t>
      </w:r>
      <w:r w:rsidR="00BA149F" w:rsidRPr="00371365">
        <w:rPr>
          <w:rFonts w:ascii="Times" w:hAnsi="Times"/>
          <w:color w:val="000000" w:themeColor="text1"/>
          <w:sz w:val="22"/>
          <w:szCs w:val="22"/>
          <w:lang w:val="en-US"/>
        </w:rPr>
        <w:t>fur trade</w:t>
      </w:r>
      <w:r w:rsidR="00E91CAA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with testimonies</w:t>
      </w:r>
      <w:r w:rsidR="00753410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from </w:t>
      </w:r>
      <w:r w:rsidR="00E91CAA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present-day </w:t>
      </w:r>
      <w:r w:rsidR="00753410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individuals who accused the HBC of </w:t>
      </w:r>
      <w:r w:rsidR="00E91CAA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still </w:t>
      </w:r>
      <w:r w:rsidR="00753410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harming Indigenous people. </w:t>
      </w:r>
      <w:r w:rsidR="00E76980">
        <w:rPr>
          <w:rFonts w:ascii="Times" w:hAnsi="Times"/>
          <w:color w:val="000000" w:themeColor="text1"/>
          <w:sz w:val="22"/>
          <w:szCs w:val="22"/>
          <w:lang w:val="en-US"/>
        </w:rPr>
        <w:t>For example</w:t>
      </w:r>
      <w:r w:rsidR="00753410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, </w:t>
      </w:r>
      <w:r w:rsidR="00E76980">
        <w:rPr>
          <w:rFonts w:ascii="Times" w:hAnsi="Times"/>
          <w:color w:val="000000" w:themeColor="text1"/>
          <w:sz w:val="22"/>
          <w:szCs w:val="22"/>
          <w:lang w:val="en-US"/>
        </w:rPr>
        <w:t>it</w:t>
      </w:r>
      <w:r w:rsidR="00753410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discusse</w:t>
      </w:r>
      <w:r w:rsidR="00D61023">
        <w:rPr>
          <w:rFonts w:ascii="Times" w:hAnsi="Times"/>
          <w:color w:val="000000" w:themeColor="text1"/>
          <w:sz w:val="22"/>
          <w:szCs w:val="22"/>
          <w:lang w:val="en-US"/>
        </w:rPr>
        <w:t>d</w:t>
      </w:r>
      <w:r w:rsidR="00753410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the high cost of groceries in the HBC’s northern stores</w:t>
      </w:r>
      <w:r w:rsidR="00D61023">
        <w:rPr>
          <w:rFonts w:ascii="Times" w:hAnsi="Times"/>
          <w:color w:val="000000" w:themeColor="text1"/>
          <w:sz w:val="22"/>
          <w:szCs w:val="22"/>
          <w:lang w:val="en-US"/>
        </w:rPr>
        <w:t xml:space="preserve"> as </w:t>
      </w:r>
      <w:r w:rsidR="001961A9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a manifestation of </w:t>
      </w:r>
      <w:r w:rsidR="00FC78CC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the persisting self-serving </w:t>
      </w:r>
      <w:r w:rsidR="00D61023">
        <w:rPr>
          <w:rFonts w:ascii="Times" w:hAnsi="Times"/>
          <w:color w:val="000000" w:themeColor="text1"/>
          <w:sz w:val="22"/>
          <w:szCs w:val="22"/>
          <w:lang w:val="en-US"/>
        </w:rPr>
        <w:t xml:space="preserve">mentality of </w:t>
      </w:r>
      <w:r w:rsidR="001961A9" w:rsidRPr="00371365">
        <w:rPr>
          <w:rFonts w:ascii="Times" w:hAnsi="Times"/>
          <w:color w:val="000000" w:themeColor="text1"/>
          <w:sz w:val="22"/>
          <w:szCs w:val="22"/>
          <w:lang w:val="en-US"/>
        </w:rPr>
        <w:t>Euro-Canadian</w:t>
      </w:r>
      <w:r w:rsidR="00D61023">
        <w:rPr>
          <w:rFonts w:ascii="Times" w:hAnsi="Times"/>
          <w:color w:val="000000" w:themeColor="text1"/>
          <w:sz w:val="22"/>
          <w:szCs w:val="22"/>
          <w:lang w:val="en-US"/>
        </w:rPr>
        <w:t>s</w:t>
      </w:r>
      <w:r w:rsidR="00753410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. </w:t>
      </w:r>
      <w:r w:rsidR="00E76980">
        <w:rPr>
          <w:rFonts w:ascii="Times" w:hAnsi="Times"/>
          <w:color w:val="000000" w:themeColor="text1"/>
          <w:sz w:val="22"/>
          <w:szCs w:val="22"/>
          <w:lang w:val="en-US"/>
        </w:rPr>
        <w:t xml:space="preserve">Through these and other examples, the durability of the harm caused by the HBC to the Indigenous peoples was effectively conveyed (cf. Schrempf-Stirling et al. 2016). </w:t>
      </w:r>
      <w:r w:rsidR="00115CBD" w:rsidRPr="00371365">
        <w:rPr>
          <w:rFonts w:ascii="Times" w:hAnsi="Times"/>
          <w:color w:val="000000" w:themeColor="text1"/>
          <w:sz w:val="22"/>
          <w:szCs w:val="22"/>
          <w:lang w:val="en-US"/>
        </w:rPr>
        <w:t>T</w:t>
      </w:r>
      <w:r w:rsidR="003B3100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he </w:t>
      </w:r>
      <w:r w:rsidR="00115CBD" w:rsidRPr="00371365">
        <w:rPr>
          <w:rFonts w:ascii="Times" w:hAnsi="Times"/>
          <w:color w:val="000000" w:themeColor="text1"/>
          <w:sz w:val="22"/>
          <w:szCs w:val="22"/>
          <w:lang w:val="en-US"/>
        </w:rPr>
        <w:t>documentary makers also interviewed the HBC’s</w:t>
      </w:r>
      <w:r w:rsidR="003B3100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official historian, Shirlee Anne Smith, </w:t>
      </w:r>
      <w:r w:rsidR="00115CBD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who, by consenting to </w:t>
      </w:r>
      <w:r w:rsidR="003B3100" w:rsidRPr="00371365">
        <w:rPr>
          <w:rFonts w:ascii="Times" w:hAnsi="Times"/>
          <w:color w:val="000000" w:themeColor="text1"/>
          <w:sz w:val="22"/>
          <w:szCs w:val="22"/>
          <w:lang w:val="en-US"/>
        </w:rPr>
        <w:t>appear on camera</w:t>
      </w:r>
      <w:r w:rsidR="00115CBD" w:rsidRPr="00371365">
        <w:rPr>
          <w:rFonts w:ascii="Times" w:hAnsi="Times"/>
          <w:color w:val="000000" w:themeColor="text1"/>
          <w:sz w:val="22"/>
          <w:szCs w:val="22"/>
          <w:lang w:val="en-US"/>
        </w:rPr>
        <w:t>,</w:t>
      </w:r>
      <w:r w:rsidR="003B3100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115CBD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ostensibly </w:t>
      </w:r>
      <w:r w:rsidR="003B3100" w:rsidRPr="00371365">
        <w:rPr>
          <w:rFonts w:ascii="Times" w:hAnsi="Times"/>
          <w:color w:val="000000" w:themeColor="text1"/>
          <w:sz w:val="22"/>
          <w:szCs w:val="22"/>
          <w:lang w:val="en-US"/>
        </w:rPr>
        <w:t>suggest</w:t>
      </w:r>
      <w:r w:rsidR="00115CBD" w:rsidRPr="00371365">
        <w:rPr>
          <w:rFonts w:ascii="Times" w:hAnsi="Times"/>
          <w:color w:val="000000" w:themeColor="text1"/>
          <w:sz w:val="22"/>
          <w:szCs w:val="22"/>
          <w:lang w:val="en-US"/>
        </w:rPr>
        <w:t>ed the firm’s</w:t>
      </w:r>
      <w:r w:rsidR="003B3100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willingness to engage</w:t>
      </w:r>
      <w:r w:rsidR="000D0027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in a</w:t>
      </w:r>
      <w:r w:rsidR="00E30720">
        <w:rPr>
          <w:rFonts w:ascii="Times" w:hAnsi="Times"/>
          <w:color w:val="000000" w:themeColor="text1"/>
          <w:sz w:val="22"/>
          <w:szCs w:val="22"/>
          <w:lang w:val="en-US"/>
        </w:rPr>
        <w:t xml:space="preserve"> communicative</w:t>
      </w:r>
      <w:r w:rsidR="006500C2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3B3100" w:rsidRPr="00371365">
        <w:rPr>
          <w:rFonts w:ascii="Times" w:hAnsi="Times"/>
          <w:color w:val="000000" w:themeColor="text1"/>
          <w:sz w:val="22"/>
          <w:szCs w:val="22"/>
          <w:lang w:val="en-US"/>
        </w:rPr>
        <w:t>contest (</w:t>
      </w:r>
      <w:r w:rsidR="000D0027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cf. </w:t>
      </w:r>
      <w:r w:rsidR="003B3100" w:rsidRPr="00371365">
        <w:rPr>
          <w:rFonts w:ascii="Times" w:hAnsi="Times"/>
          <w:color w:val="000000" w:themeColor="text1"/>
          <w:sz w:val="22"/>
          <w:szCs w:val="22"/>
          <w:lang w:val="en-US"/>
        </w:rPr>
        <w:t>Schrempf-Stirling et al.</w:t>
      </w:r>
      <w:r w:rsidR="007A11CF">
        <w:rPr>
          <w:rFonts w:ascii="Times" w:hAnsi="Times"/>
          <w:color w:val="000000" w:themeColor="text1"/>
          <w:sz w:val="22"/>
          <w:szCs w:val="22"/>
          <w:lang w:val="en-US"/>
        </w:rPr>
        <w:t xml:space="preserve"> 2</w:t>
      </w:r>
      <w:r w:rsidR="003B3100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016). </w:t>
      </w:r>
      <w:r w:rsidR="00115CBD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However, </w:t>
      </w:r>
      <w:r w:rsidR="003B3100" w:rsidRPr="00371365">
        <w:rPr>
          <w:rFonts w:ascii="Times" w:hAnsi="Times"/>
          <w:color w:val="000000" w:themeColor="text1"/>
          <w:sz w:val="22"/>
          <w:szCs w:val="22"/>
          <w:lang w:val="en-US"/>
        </w:rPr>
        <w:t>Smith</w:t>
      </w:r>
      <w:r w:rsidR="00D61023">
        <w:rPr>
          <w:rFonts w:ascii="Times" w:hAnsi="Times"/>
          <w:color w:val="000000" w:themeColor="text1"/>
          <w:sz w:val="22"/>
          <w:szCs w:val="22"/>
          <w:lang w:val="en-US"/>
        </w:rPr>
        <w:t>’s comments</w:t>
      </w:r>
      <w:r w:rsidR="003B3100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chang</w:t>
      </w:r>
      <w:r w:rsidR="00D61023">
        <w:rPr>
          <w:rFonts w:ascii="Times" w:hAnsi="Times"/>
          <w:color w:val="000000" w:themeColor="text1"/>
          <w:sz w:val="22"/>
          <w:szCs w:val="22"/>
          <w:lang w:val="en-US"/>
        </w:rPr>
        <w:t>ed</w:t>
      </w:r>
      <w:r w:rsidR="003B3100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the subject away from the HBC’s trading practices to the federal government’s historic mismanagement of Indigenous education.</w:t>
      </w:r>
      <w:r w:rsidR="009A5A23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The film was authoritative </w:t>
      </w:r>
      <w:r w:rsidR="00E76980">
        <w:rPr>
          <w:rFonts w:ascii="Times" w:hAnsi="Times"/>
          <w:color w:val="000000" w:themeColor="text1"/>
          <w:sz w:val="22"/>
          <w:szCs w:val="22"/>
          <w:lang w:val="en-US"/>
        </w:rPr>
        <w:t>and plausible (</w:t>
      </w:r>
      <w:r w:rsidR="00034D77">
        <w:rPr>
          <w:rFonts w:ascii="Times" w:hAnsi="Times"/>
          <w:color w:val="000000" w:themeColor="text1"/>
          <w:sz w:val="22"/>
          <w:szCs w:val="22"/>
          <w:lang w:val="en-US"/>
        </w:rPr>
        <w:t xml:space="preserve">cf. </w:t>
      </w:r>
      <w:r w:rsidR="00E76980">
        <w:rPr>
          <w:rFonts w:ascii="Times" w:hAnsi="Times"/>
          <w:color w:val="000000" w:themeColor="text1"/>
          <w:sz w:val="22"/>
          <w:szCs w:val="22"/>
          <w:lang w:val="en-US"/>
        </w:rPr>
        <w:t xml:space="preserve">Schrempf-Stirling et al. 2016) </w:t>
      </w:r>
      <w:r w:rsidR="00BF355A">
        <w:rPr>
          <w:rFonts w:ascii="Times" w:hAnsi="Times"/>
          <w:color w:val="000000" w:themeColor="text1"/>
          <w:sz w:val="22"/>
          <w:szCs w:val="22"/>
          <w:lang w:val="en-US"/>
        </w:rPr>
        <w:t xml:space="preserve">due to </w:t>
      </w:r>
      <w:r w:rsidR="00BF355A" w:rsidRPr="00371365">
        <w:rPr>
          <w:rFonts w:ascii="Times" w:hAnsi="Times"/>
          <w:color w:val="000000" w:themeColor="text1"/>
          <w:sz w:val="22"/>
          <w:szCs w:val="22"/>
          <w:lang w:val="en-US"/>
        </w:rPr>
        <w:t>its high production value</w:t>
      </w:r>
      <w:r w:rsidR="00BF355A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BF355A" w:rsidRPr="00371365">
        <w:rPr>
          <w:rFonts w:ascii="Times" w:hAnsi="Times"/>
          <w:color w:val="000000" w:themeColor="text1"/>
          <w:sz w:val="22"/>
          <w:szCs w:val="22"/>
          <w:lang w:val="en-US"/>
        </w:rPr>
        <w:t>(Stewart</w:t>
      </w:r>
      <w:r w:rsidR="00BF355A">
        <w:rPr>
          <w:rFonts w:ascii="Times" w:hAnsi="Times"/>
          <w:color w:val="000000" w:themeColor="text1"/>
          <w:sz w:val="22"/>
          <w:szCs w:val="22"/>
          <w:lang w:val="en-US"/>
        </w:rPr>
        <w:t xml:space="preserve"> 2</w:t>
      </w:r>
      <w:r w:rsidR="00BF355A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007) </w:t>
      </w:r>
      <w:r w:rsidR="00BF355A">
        <w:rPr>
          <w:rFonts w:ascii="Times" w:hAnsi="Times"/>
          <w:color w:val="000000" w:themeColor="text1"/>
          <w:sz w:val="22"/>
          <w:szCs w:val="22"/>
          <w:lang w:val="en-US"/>
        </w:rPr>
        <w:t xml:space="preserve">and </w:t>
      </w:r>
      <w:r w:rsidR="009A5A23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because it had been produced by the Indian Film </w:t>
      </w:r>
      <w:r w:rsidR="00D026BD" w:rsidRPr="00371365">
        <w:rPr>
          <w:rFonts w:ascii="Times" w:hAnsi="Times"/>
          <w:color w:val="000000" w:themeColor="text1"/>
          <w:sz w:val="22"/>
          <w:szCs w:val="22"/>
          <w:lang w:val="en-US"/>
        </w:rPr>
        <w:t>Unit</w:t>
      </w:r>
      <w:r w:rsidR="009A5A23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of the National Film Board of Canada,</w:t>
      </w:r>
      <w:r w:rsidR="00E73318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a government agency</w:t>
      </w:r>
      <w:r w:rsidR="009716CC">
        <w:rPr>
          <w:rFonts w:ascii="Times" w:hAnsi="Times"/>
          <w:color w:val="000000" w:themeColor="text1"/>
          <w:sz w:val="22"/>
          <w:szCs w:val="22"/>
          <w:lang w:val="en-US"/>
        </w:rPr>
        <w:t>.</w:t>
      </w:r>
    </w:p>
    <w:p w14:paraId="3C14A257" w14:textId="5FB4DBEF" w:rsidR="00C538CD" w:rsidRPr="00BF1F07" w:rsidRDefault="00EF2485" w:rsidP="002D5F94">
      <w:pPr>
        <w:spacing w:line="480" w:lineRule="auto"/>
        <w:ind w:firstLine="720"/>
        <w:rPr>
          <w:rFonts w:ascii="Times" w:hAnsi="Times"/>
          <w:color w:val="000000" w:themeColor="text1"/>
          <w:sz w:val="22"/>
          <w:szCs w:val="22"/>
          <w:lang w:val="en-US"/>
        </w:rPr>
      </w:pPr>
      <w:r w:rsidRPr="00BF1F07">
        <w:rPr>
          <w:rFonts w:ascii="Times" w:hAnsi="Times"/>
          <w:color w:val="000000" w:themeColor="text1"/>
          <w:sz w:val="22"/>
          <w:szCs w:val="22"/>
          <w:lang w:val="en-US"/>
        </w:rPr>
        <w:t>Beyond successfully criticizing the HBC</w:t>
      </w:r>
      <w:r w:rsidR="00C47F74">
        <w:rPr>
          <w:rFonts w:ascii="Times" w:hAnsi="Times"/>
          <w:color w:val="000000" w:themeColor="text1"/>
          <w:sz w:val="22"/>
          <w:szCs w:val="22"/>
          <w:lang w:val="en-US"/>
        </w:rPr>
        <w:t>’s origins</w:t>
      </w:r>
      <w:r w:rsidR="00896AB7" w:rsidRPr="00BF1F07">
        <w:rPr>
          <w:rFonts w:ascii="Times" w:hAnsi="Times"/>
          <w:color w:val="000000" w:themeColor="text1"/>
          <w:sz w:val="22"/>
          <w:szCs w:val="22"/>
          <w:lang w:val="en-US"/>
        </w:rPr>
        <w:t>,</w:t>
      </w:r>
      <w:r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 the documentary </w:t>
      </w:r>
      <w:r w:rsidR="00C47F74">
        <w:rPr>
          <w:rFonts w:ascii="Times" w:hAnsi="Times"/>
          <w:color w:val="000000" w:themeColor="text1"/>
          <w:sz w:val="22"/>
          <w:szCs w:val="22"/>
          <w:lang w:val="en-US"/>
        </w:rPr>
        <w:t>severely undermined</w:t>
      </w:r>
      <w:r w:rsidR="00227051"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834E6D"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the </w:t>
      </w:r>
      <w:r w:rsidR="00BA75A8" w:rsidRPr="00BF1F07">
        <w:rPr>
          <w:rFonts w:ascii="Times" w:hAnsi="Times"/>
          <w:color w:val="000000" w:themeColor="text1"/>
          <w:sz w:val="22"/>
          <w:szCs w:val="22"/>
          <w:lang w:val="en-US"/>
        </w:rPr>
        <w:t>firm</w:t>
      </w:r>
      <w:r w:rsidR="00227051"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’s </w:t>
      </w:r>
      <w:r w:rsidR="00BA75A8" w:rsidRPr="00BF1F07">
        <w:rPr>
          <w:rFonts w:ascii="Times" w:hAnsi="Times"/>
          <w:color w:val="000000" w:themeColor="text1"/>
          <w:sz w:val="22"/>
          <w:szCs w:val="22"/>
          <w:lang w:val="en-US"/>
        </w:rPr>
        <w:t>heritage branding</w:t>
      </w:r>
      <w:r w:rsidR="00C47F74">
        <w:rPr>
          <w:rFonts w:ascii="Times" w:hAnsi="Times"/>
          <w:color w:val="000000" w:themeColor="text1"/>
          <w:sz w:val="22"/>
          <w:szCs w:val="22"/>
          <w:lang w:val="en-US"/>
        </w:rPr>
        <w:t xml:space="preserve"> strategy </w:t>
      </w:r>
      <w:r w:rsidR="00BA75A8" w:rsidRPr="00BF1F07">
        <w:rPr>
          <w:rFonts w:ascii="Times" w:hAnsi="Times"/>
          <w:color w:val="000000" w:themeColor="text1"/>
          <w:sz w:val="22"/>
          <w:szCs w:val="22"/>
          <w:lang w:val="en-US"/>
        </w:rPr>
        <w:t>(cf. Burghausen and Balmer 2014; Foster et al. 2011).</w:t>
      </w:r>
      <w:r w:rsidR="00766722"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Pr="00BF1F07">
        <w:rPr>
          <w:rFonts w:ascii="Times" w:hAnsi="Times"/>
          <w:color w:val="000000" w:themeColor="text1"/>
          <w:sz w:val="22"/>
          <w:szCs w:val="22"/>
          <w:lang w:val="en-US"/>
        </w:rPr>
        <w:t>As such, it would have presented the</w:t>
      </w:r>
      <w:r w:rsidR="00BA75A8"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 firm </w:t>
      </w:r>
      <w:r w:rsidRPr="00BF1F07">
        <w:rPr>
          <w:rFonts w:ascii="Times" w:hAnsi="Times"/>
          <w:color w:val="000000" w:themeColor="text1"/>
          <w:sz w:val="22"/>
          <w:szCs w:val="22"/>
          <w:lang w:val="en-US"/>
        </w:rPr>
        <w:t>with</w:t>
      </w:r>
      <w:r w:rsidR="00BA75A8"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357F7E">
        <w:rPr>
          <w:rFonts w:ascii="Times" w:hAnsi="Times"/>
          <w:color w:val="000000" w:themeColor="text1"/>
          <w:sz w:val="22"/>
          <w:szCs w:val="22"/>
          <w:lang w:val="en-US"/>
        </w:rPr>
        <w:t xml:space="preserve">a </w:t>
      </w:r>
      <w:r w:rsidR="00BA75A8"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trade-off between </w:t>
      </w:r>
      <w:r w:rsidRPr="00BF1F07">
        <w:rPr>
          <w:rFonts w:ascii="Times" w:hAnsi="Times"/>
          <w:color w:val="000000" w:themeColor="text1"/>
          <w:sz w:val="22"/>
          <w:szCs w:val="22"/>
          <w:lang w:val="en-US"/>
        </w:rPr>
        <w:t>addressing the criticism</w:t>
      </w:r>
      <w:r w:rsidR="00BA75A8"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 and</w:t>
      </w:r>
      <w:r w:rsidR="00B43EC3"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Pr="00BF1F07">
        <w:rPr>
          <w:rFonts w:ascii="Times" w:hAnsi="Times"/>
          <w:color w:val="000000" w:themeColor="text1"/>
          <w:sz w:val="22"/>
          <w:szCs w:val="22"/>
          <w:lang w:val="en-US"/>
        </w:rPr>
        <w:t>adhering</w:t>
      </w:r>
      <w:r w:rsidR="00B43EC3"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 to</w:t>
      </w:r>
      <w:r w:rsidR="00BA75A8"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 a </w:t>
      </w:r>
      <w:r w:rsidR="00B43EC3"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proven </w:t>
      </w:r>
      <w:r w:rsidR="00BA75A8"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branding </w:t>
      </w:r>
      <w:r w:rsidR="00B43EC3"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strategy, which </w:t>
      </w:r>
      <w:r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may </w:t>
      </w:r>
      <w:r w:rsidR="00B43EC3"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explain </w:t>
      </w:r>
      <w:r w:rsidR="00134C79"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the initial hesitation on the part of </w:t>
      </w:r>
      <w:r w:rsidRPr="00BF1F07">
        <w:rPr>
          <w:rFonts w:ascii="Times" w:hAnsi="Times"/>
          <w:color w:val="000000" w:themeColor="text1"/>
          <w:sz w:val="22"/>
          <w:szCs w:val="22"/>
          <w:lang w:val="en-US"/>
        </w:rPr>
        <w:t>HBC</w:t>
      </w:r>
      <w:r w:rsidR="00134C79" w:rsidRPr="00BF1F07">
        <w:rPr>
          <w:rFonts w:ascii="Times" w:hAnsi="Times"/>
          <w:color w:val="000000" w:themeColor="text1"/>
          <w:sz w:val="22"/>
          <w:szCs w:val="22"/>
          <w:lang w:val="en-US"/>
        </w:rPr>
        <w:t>’s</w:t>
      </w:r>
      <w:r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 manage</w:t>
      </w:r>
      <w:r w:rsidR="00134C79" w:rsidRPr="00BF1F07">
        <w:rPr>
          <w:rFonts w:ascii="Times" w:hAnsi="Times"/>
          <w:color w:val="000000" w:themeColor="text1"/>
          <w:sz w:val="22"/>
          <w:szCs w:val="22"/>
          <w:lang w:val="en-US"/>
        </w:rPr>
        <w:t>ment</w:t>
      </w:r>
      <w:r w:rsidR="002738FB"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. In internal correspondence, one </w:t>
      </w:r>
      <w:r w:rsidR="00B552AF"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executive declared </w:t>
      </w:r>
      <w:r w:rsidR="00CE3804" w:rsidRPr="00BF1F07">
        <w:rPr>
          <w:rFonts w:ascii="Times" w:hAnsi="Times"/>
          <w:color w:val="000000" w:themeColor="text1"/>
          <w:sz w:val="22"/>
          <w:szCs w:val="22"/>
          <w:lang w:val="en-US"/>
        </w:rPr>
        <w:t>that</w:t>
      </w:r>
      <w:r w:rsidR="00164555"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 although</w:t>
      </w:r>
      <w:r w:rsidR="00CE3804"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 it was </w:t>
      </w:r>
      <w:r w:rsidR="00320EA9" w:rsidRPr="00BF1F07">
        <w:rPr>
          <w:rFonts w:ascii="Times" w:hAnsi="Times"/>
          <w:color w:val="000000" w:themeColor="text1"/>
          <w:sz w:val="22"/>
          <w:szCs w:val="22"/>
          <w:lang w:val="en-US"/>
        </w:rPr>
        <w:t>“</w:t>
      </w:r>
      <w:r w:rsidR="00CE3804"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irresponsible for militant native spokesmen </w:t>
      </w:r>
      <w:r w:rsidR="00CE3804" w:rsidRPr="00BF1F07">
        <w:rPr>
          <w:rFonts w:ascii="Times" w:hAnsi="Times"/>
          <w:color w:val="000000" w:themeColor="text1"/>
          <w:sz w:val="22"/>
          <w:szCs w:val="22"/>
          <w:lang w:val="en-US"/>
        </w:rPr>
        <w:lastRenderedPageBreak/>
        <w:t>to lash out at the Bay as the cause of their people’s misfortune</w:t>
      </w:r>
      <w:r w:rsidR="00320EA9" w:rsidRPr="00BF1F07">
        <w:rPr>
          <w:rFonts w:ascii="Times" w:hAnsi="Times"/>
          <w:color w:val="000000" w:themeColor="text1"/>
          <w:sz w:val="22"/>
          <w:szCs w:val="22"/>
          <w:lang w:val="en-US"/>
        </w:rPr>
        <w:t>”</w:t>
      </w:r>
      <w:r w:rsidR="00D32580" w:rsidRPr="00BF1F07">
        <w:rPr>
          <w:rFonts w:ascii="Times" w:hAnsi="Times"/>
          <w:color w:val="000000" w:themeColor="text1"/>
          <w:sz w:val="22"/>
          <w:szCs w:val="22"/>
          <w:lang w:val="en-US"/>
        </w:rPr>
        <w:t>,</w:t>
      </w:r>
      <w:r w:rsidR="00B552AF"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D32580"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(…) </w:t>
      </w:r>
      <w:r w:rsidR="00320EA9" w:rsidRPr="00BF1F07">
        <w:rPr>
          <w:rFonts w:ascii="Times" w:hAnsi="Times"/>
          <w:color w:val="000000" w:themeColor="text1"/>
          <w:sz w:val="22"/>
          <w:szCs w:val="22"/>
          <w:lang w:val="en-US"/>
        </w:rPr>
        <w:t>“</w:t>
      </w:r>
      <w:r w:rsidR="00CE3804" w:rsidRPr="00BF1F07">
        <w:rPr>
          <w:rFonts w:ascii="Times" w:hAnsi="Times"/>
          <w:color w:val="000000" w:themeColor="text1"/>
          <w:sz w:val="22"/>
          <w:szCs w:val="22"/>
          <w:lang w:val="en-US"/>
        </w:rPr>
        <w:t>there is no doubt that over the centuries</w:t>
      </w:r>
      <w:r w:rsidR="00B56D4A">
        <w:rPr>
          <w:rFonts w:ascii="Times" w:hAnsi="Times"/>
          <w:color w:val="000000" w:themeColor="text1"/>
          <w:sz w:val="22"/>
          <w:szCs w:val="22"/>
          <w:lang w:val="en-US"/>
        </w:rPr>
        <w:t>,</w:t>
      </w:r>
      <w:r w:rsidR="00CE3804"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 the Indian has been badly treat</w:t>
      </w:r>
      <w:r w:rsidR="00BF5B84" w:rsidRPr="00BF1F07">
        <w:rPr>
          <w:rFonts w:ascii="Times" w:hAnsi="Times"/>
          <w:color w:val="000000" w:themeColor="text1"/>
          <w:sz w:val="22"/>
          <w:szCs w:val="22"/>
          <w:lang w:val="en-US"/>
        </w:rPr>
        <w:t>ed</w:t>
      </w:r>
      <w:r w:rsidR="00CE3804"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 by the white man and the </w:t>
      </w:r>
      <w:r w:rsidR="00D61023" w:rsidRPr="00BF1F07">
        <w:rPr>
          <w:rFonts w:ascii="Times" w:hAnsi="Times"/>
          <w:color w:val="000000" w:themeColor="text1"/>
          <w:sz w:val="22"/>
          <w:szCs w:val="22"/>
          <w:lang w:val="en-US"/>
        </w:rPr>
        <w:t>HBC</w:t>
      </w:r>
      <w:r w:rsidR="00CE3804"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 must bear a share of responsibility for </w:t>
      </w:r>
      <w:r w:rsidR="00320EA9" w:rsidRPr="00BF1F07">
        <w:rPr>
          <w:rFonts w:ascii="Times" w:hAnsi="Times"/>
          <w:color w:val="000000" w:themeColor="text1"/>
          <w:sz w:val="22"/>
          <w:szCs w:val="22"/>
          <w:lang w:val="en-US"/>
        </w:rPr>
        <w:t>this”</w:t>
      </w:r>
      <w:r w:rsidR="00F50535"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 (</w:t>
      </w:r>
      <w:r w:rsidR="00F50535" w:rsidRPr="00BF1F07">
        <w:rPr>
          <w:rFonts w:ascii="Times" w:hAnsi="Times"/>
          <w:iCs/>
          <w:color w:val="000000" w:themeColor="text1"/>
          <w:sz w:val="22"/>
          <w:szCs w:val="22"/>
          <w:lang w:val="en-US"/>
        </w:rPr>
        <w:t>Huband and Novek 1974)</w:t>
      </w:r>
      <w:r w:rsidR="00CE3804" w:rsidRPr="00BF1F07">
        <w:rPr>
          <w:rFonts w:ascii="Times" w:hAnsi="Times"/>
          <w:color w:val="000000" w:themeColor="text1"/>
          <w:sz w:val="22"/>
          <w:szCs w:val="22"/>
          <w:lang w:val="en-US"/>
        </w:rPr>
        <w:t>.</w:t>
      </w:r>
      <w:r w:rsidR="00804C0B"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BF5B84"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This quote reveals a layering of </w:t>
      </w:r>
      <w:r w:rsidR="00675B0E"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different </w:t>
      </w:r>
      <w:r w:rsidR="00BF5B84"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considerations, </w:t>
      </w:r>
      <w:r w:rsidR="00675B0E" w:rsidRPr="00BF1F07">
        <w:rPr>
          <w:rFonts w:ascii="Times" w:hAnsi="Times"/>
          <w:color w:val="000000" w:themeColor="text1"/>
          <w:sz w:val="22"/>
          <w:szCs w:val="22"/>
          <w:lang w:val="en-US"/>
        </w:rPr>
        <w:t>namely</w:t>
      </w:r>
      <w:r w:rsidR="00BF5B84"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 the </w:t>
      </w:r>
      <w:r w:rsidR="00076082" w:rsidRPr="00BF1F07">
        <w:rPr>
          <w:rFonts w:ascii="Times" w:hAnsi="Times"/>
          <w:color w:val="000000" w:themeColor="text1"/>
          <w:sz w:val="22"/>
          <w:szCs w:val="22"/>
          <w:lang w:val="en-US"/>
        </w:rPr>
        <w:t>protection of the firm against unfounded claims</w:t>
      </w:r>
      <w:r w:rsidR="00BF5B84"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 and th</w:t>
      </w:r>
      <w:r w:rsidR="00C85F66"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e </w:t>
      </w:r>
      <w:r w:rsidR="00076082" w:rsidRPr="00BF1F07">
        <w:rPr>
          <w:rFonts w:ascii="Times" w:hAnsi="Times"/>
          <w:color w:val="000000" w:themeColor="text1"/>
          <w:sz w:val="22"/>
          <w:szCs w:val="22"/>
          <w:lang w:val="en-US"/>
        </w:rPr>
        <w:t>need</w:t>
      </w:r>
      <w:r w:rsidR="00C85F66"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 to</w:t>
      </w:r>
      <w:r w:rsidR="00BF5B84"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D61023" w:rsidRPr="00BF1F07">
        <w:rPr>
          <w:rFonts w:ascii="Times" w:hAnsi="Times"/>
          <w:color w:val="000000" w:themeColor="text1"/>
          <w:sz w:val="22"/>
          <w:szCs w:val="22"/>
          <w:lang w:val="en-US"/>
        </w:rPr>
        <w:t>accommodate societal pressure</w:t>
      </w:r>
      <w:r w:rsidR="00BF5B84"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. </w:t>
      </w:r>
      <w:r w:rsidR="00533AFC" w:rsidRPr="00BF1F07">
        <w:rPr>
          <w:rFonts w:ascii="Times" w:hAnsi="Times"/>
          <w:color w:val="000000" w:themeColor="text1"/>
          <w:sz w:val="22"/>
          <w:szCs w:val="22"/>
          <w:lang w:val="en-US"/>
        </w:rPr>
        <w:t>Second, it demonstrates that taking a new historical approach involved internal deliberation (cf. Hatch and Schultz 2017). In the follow-up</w:t>
      </w:r>
      <w:r w:rsidR="007537D2" w:rsidRPr="00BF1F07">
        <w:rPr>
          <w:rFonts w:ascii="Times" w:hAnsi="Times"/>
          <w:color w:val="000000" w:themeColor="text1"/>
          <w:sz w:val="22"/>
          <w:szCs w:val="22"/>
          <w:lang w:val="en-US"/>
        </w:rPr>
        <w:t>, t</w:t>
      </w:r>
      <w:r w:rsidR="00CE3804"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he HBC </w:t>
      </w:r>
      <w:r w:rsidR="007537D2"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opened its archive to </w:t>
      </w:r>
      <w:r w:rsidR="00CE3804" w:rsidRPr="00BF1F07">
        <w:rPr>
          <w:rFonts w:ascii="Times" w:hAnsi="Times"/>
          <w:color w:val="000000" w:themeColor="text1"/>
          <w:sz w:val="22"/>
          <w:szCs w:val="22"/>
          <w:lang w:val="en-US"/>
        </w:rPr>
        <w:t>academic historians</w:t>
      </w:r>
      <w:r w:rsidR="00804C0B"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, </w:t>
      </w:r>
      <w:r w:rsidR="00D32580" w:rsidRPr="00BF1F07">
        <w:rPr>
          <w:rFonts w:ascii="Times" w:hAnsi="Times"/>
          <w:color w:val="000000" w:themeColor="text1"/>
          <w:sz w:val="22"/>
          <w:szCs w:val="22"/>
          <w:lang w:val="en-US"/>
        </w:rPr>
        <w:t>assisting in</w:t>
      </w:r>
      <w:r w:rsidR="00804C0B"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CE3804"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the publication of works </w:t>
      </w:r>
      <w:r w:rsidR="007537D2"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that </w:t>
      </w:r>
      <w:r w:rsidR="00D32580" w:rsidRPr="00BF1F07">
        <w:rPr>
          <w:rFonts w:ascii="Times" w:hAnsi="Times"/>
          <w:color w:val="000000" w:themeColor="text1"/>
          <w:sz w:val="22"/>
          <w:szCs w:val="22"/>
          <w:lang w:val="en-US"/>
        </w:rPr>
        <w:t>argued</w:t>
      </w:r>
      <w:r w:rsidR="00804C0B"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 that Indigenous trappers</w:t>
      </w:r>
      <w:r w:rsidR="00470735"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 as </w:t>
      </w:r>
      <w:r w:rsidR="00804C0B" w:rsidRPr="00BF1F07">
        <w:rPr>
          <w:rFonts w:ascii="Times" w:hAnsi="Times"/>
          <w:color w:val="000000" w:themeColor="text1"/>
          <w:sz w:val="22"/>
          <w:szCs w:val="22"/>
          <w:lang w:val="en-US"/>
        </w:rPr>
        <w:t>full</w:t>
      </w:r>
      <w:r w:rsidR="00675B0E"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 trade</w:t>
      </w:r>
      <w:r w:rsidR="00804C0B"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 partners </w:t>
      </w:r>
      <w:r w:rsidR="00DA6815" w:rsidRPr="00BF1F07">
        <w:rPr>
          <w:rFonts w:ascii="Times" w:hAnsi="Times"/>
          <w:color w:val="000000" w:themeColor="text1"/>
          <w:sz w:val="22"/>
          <w:szCs w:val="22"/>
          <w:lang w:val="en-US"/>
        </w:rPr>
        <w:t>contributed</w:t>
      </w:r>
      <w:r w:rsidR="00EB2D44"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 to the </w:t>
      </w:r>
      <w:r w:rsidR="00675B0E" w:rsidRPr="00BF1F07">
        <w:rPr>
          <w:rFonts w:ascii="Times" w:hAnsi="Times"/>
          <w:color w:val="000000" w:themeColor="text1"/>
          <w:sz w:val="22"/>
          <w:szCs w:val="22"/>
          <w:lang w:val="en-US"/>
        </w:rPr>
        <w:t>firm</w:t>
      </w:r>
      <w:r w:rsidR="00EB2D44"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’s </w:t>
      </w:r>
      <w:r w:rsidR="00D32580" w:rsidRPr="00BF1F07">
        <w:rPr>
          <w:rFonts w:ascii="Times" w:hAnsi="Times"/>
          <w:color w:val="000000" w:themeColor="text1"/>
          <w:sz w:val="22"/>
          <w:szCs w:val="22"/>
          <w:lang w:val="en-US"/>
        </w:rPr>
        <w:t>s</w:t>
      </w:r>
      <w:r w:rsidR="00EB2D44"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uccess </w:t>
      </w:r>
      <w:r w:rsidR="00756E40" w:rsidRPr="00BF1F07">
        <w:rPr>
          <w:rFonts w:ascii="Times" w:hAnsi="Times"/>
          <w:color w:val="000000" w:themeColor="text1"/>
          <w:sz w:val="22"/>
          <w:szCs w:val="22"/>
          <w:lang w:val="en-US"/>
        </w:rPr>
        <w:t>(e.g., Ray and Freeman</w:t>
      </w:r>
      <w:r w:rsidR="007A11CF"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 1</w:t>
      </w:r>
      <w:r w:rsidR="00756E40" w:rsidRPr="00BF1F07">
        <w:rPr>
          <w:rFonts w:ascii="Times" w:hAnsi="Times"/>
          <w:color w:val="000000" w:themeColor="text1"/>
          <w:sz w:val="22"/>
          <w:szCs w:val="22"/>
          <w:lang w:val="en-US"/>
        </w:rPr>
        <w:t>978</w:t>
      </w:r>
      <w:r w:rsidR="00EB2D44"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). </w:t>
      </w:r>
      <w:r w:rsidR="000367A4" w:rsidRPr="00BF1F07">
        <w:rPr>
          <w:rFonts w:ascii="Times" w:hAnsi="Times"/>
          <w:color w:val="000000" w:themeColor="text1"/>
          <w:sz w:val="22"/>
          <w:szCs w:val="22"/>
          <w:lang w:val="en-US"/>
        </w:rPr>
        <w:t>These</w:t>
      </w:r>
      <w:r w:rsidR="00B46DD0"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D32580" w:rsidRPr="00BF1F07">
        <w:rPr>
          <w:rFonts w:ascii="Times" w:hAnsi="Times"/>
          <w:color w:val="000000" w:themeColor="text1"/>
          <w:sz w:val="22"/>
          <w:szCs w:val="22"/>
          <w:lang w:val="en-US"/>
        </w:rPr>
        <w:t>“nuanced”</w:t>
      </w:r>
      <w:r w:rsidR="00EB2D44"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B46DD0" w:rsidRPr="00BF1F07">
        <w:rPr>
          <w:rFonts w:ascii="Times" w:hAnsi="Times"/>
          <w:color w:val="000000" w:themeColor="text1"/>
          <w:sz w:val="22"/>
          <w:szCs w:val="22"/>
          <w:lang w:val="en-US"/>
        </w:rPr>
        <w:t>works</w:t>
      </w:r>
      <w:r w:rsidR="00EB2D44"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2D5F94" w:rsidRPr="00BF1F07">
        <w:rPr>
          <w:rFonts w:ascii="Times" w:hAnsi="Times"/>
          <w:color w:val="000000" w:themeColor="text1"/>
          <w:sz w:val="22"/>
          <w:szCs w:val="22"/>
          <w:lang w:val="en-US"/>
        </w:rPr>
        <w:t>help</w:t>
      </w:r>
      <w:r w:rsidR="00D13E8B" w:rsidRPr="00BF1F07">
        <w:rPr>
          <w:rFonts w:ascii="Times" w:hAnsi="Times"/>
          <w:color w:val="000000" w:themeColor="text1"/>
          <w:sz w:val="22"/>
          <w:szCs w:val="22"/>
          <w:lang w:val="en-US"/>
        </w:rPr>
        <w:t>ed</w:t>
      </w:r>
      <w:r w:rsidR="00EB2D44"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 rehabilitate the historical reputation of the firm</w:t>
      </w:r>
      <w:r w:rsidR="00484C75"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3C3D0D" w:rsidRPr="00BF1F07">
        <w:rPr>
          <w:rFonts w:ascii="Times" w:hAnsi="Times"/>
          <w:color w:val="000000" w:themeColor="text1"/>
          <w:sz w:val="22"/>
          <w:szCs w:val="22"/>
          <w:lang w:val="en-US"/>
        </w:rPr>
        <w:t>(cf. Suchman</w:t>
      </w:r>
      <w:r w:rsidR="007A11CF"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 1</w:t>
      </w:r>
      <w:r w:rsidR="003C3D0D" w:rsidRPr="00BF1F07">
        <w:rPr>
          <w:rFonts w:ascii="Times" w:hAnsi="Times"/>
          <w:color w:val="000000" w:themeColor="text1"/>
          <w:sz w:val="22"/>
          <w:szCs w:val="22"/>
          <w:lang w:val="en-US"/>
        </w:rPr>
        <w:t>995)</w:t>
      </w:r>
      <w:r w:rsidR="00470735"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 and catalyzed</w:t>
      </w:r>
      <w:r w:rsidR="00D13E8B"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0779DD" w:rsidRPr="00BF1F07">
        <w:rPr>
          <w:rFonts w:ascii="Times" w:hAnsi="Times"/>
          <w:color w:val="000000" w:themeColor="text1"/>
          <w:sz w:val="22"/>
          <w:szCs w:val="22"/>
          <w:lang w:val="en-US"/>
        </w:rPr>
        <w:t>Indigen</w:t>
      </w:r>
      <w:r w:rsidR="007F639C" w:rsidRPr="00BF1F07">
        <w:rPr>
          <w:rFonts w:ascii="Times" w:hAnsi="Times"/>
          <w:color w:val="000000" w:themeColor="text1"/>
          <w:sz w:val="22"/>
          <w:szCs w:val="22"/>
          <w:lang w:val="en-US"/>
        </w:rPr>
        <w:t>o</w:t>
      </w:r>
      <w:r w:rsidR="002D5F94"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us </w:t>
      </w:r>
      <w:r w:rsidR="00D13E8B"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emancipation in </w:t>
      </w:r>
      <w:r w:rsidR="002D5F94"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Canada. </w:t>
      </w:r>
      <w:r w:rsidR="00D13E8B" w:rsidRPr="00BF1F07">
        <w:rPr>
          <w:rFonts w:ascii="Times" w:hAnsi="Times"/>
          <w:color w:val="000000" w:themeColor="text1"/>
          <w:sz w:val="22"/>
          <w:szCs w:val="22"/>
          <w:lang w:val="en-US"/>
        </w:rPr>
        <w:t>In 1982, Indigenous rights were anchored in the constitution (Miller</w:t>
      </w:r>
      <w:r w:rsidR="007A11CF"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 2</w:t>
      </w:r>
      <w:r w:rsidR="00D13E8B" w:rsidRPr="00BF1F07">
        <w:rPr>
          <w:rFonts w:ascii="Times" w:hAnsi="Times"/>
          <w:color w:val="000000" w:themeColor="text1"/>
          <w:sz w:val="22"/>
          <w:szCs w:val="22"/>
          <w:lang w:val="en-US"/>
        </w:rPr>
        <w:t>000) and r</w:t>
      </w:r>
      <w:r w:rsidR="002D5F94"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evisionist </w:t>
      </w:r>
      <w:r w:rsidR="007F639C"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views of historical Indigenous-white relations </w:t>
      </w:r>
      <w:r w:rsidR="002D5F94"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became institutionalized in </w:t>
      </w:r>
      <w:r w:rsidR="001D0D35" w:rsidRPr="00BF1F07">
        <w:rPr>
          <w:rFonts w:ascii="Times" w:hAnsi="Times"/>
          <w:color w:val="000000" w:themeColor="text1"/>
          <w:sz w:val="22"/>
          <w:szCs w:val="22"/>
          <w:lang w:val="en-US"/>
        </w:rPr>
        <w:t>mainstream</w:t>
      </w:r>
      <w:r w:rsidR="002D5F94"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D13E8B" w:rsidRPr="00BF1F07">
        <w:rPr>
          <w:rFonts w:ascii="Times" w:hAnsi="Times"/>
          <w:color w:val="000000" w:themeColor="text1"/>
          <w:sz w:val="22"/>
          <w:szCs w:val="22"/>
          <w:lang w:val="en-US"/>
        </w:rPr>
        <w:t>education and media discourses</w:t>
      </w:r>
      <w:r w:rsidR="002D5F94"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7F639C" w:rsidRPr="00BF1F07">
        <w:rPr>
          <w:rFonts w:ascii="Times" w:hAnsi="Times"/>
          <w:color w:val="000000" w:themeColor="text1"/>
          <w:sz w:val="22"/>
          <w:szCs w:val="22"/>
          <w:lang w:val="en-US"/>
        </w:rPr>
        <w:t>(Bryant and Clark</w:t>
      </w:r>
      <w:r w:rsidR="007A11CF"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 2</w:t>
      </w:r>
      <w:r w:rsidR="007F639C" w:rsidRPr="00BF1F07">
        <w:rPr>
          <w:rFonts w:ascii="Times" w:hAnsi="Times"/>
          <w:color w:val="000000" w:themeColor="text1"/>
          <w:sz w:val="22"/>
          <w:szCs w:val="22"/>
          <w:lang w:val="en-US"/>
        </w:rPr>
        <w:t>006)</w:t>
      </w:r>
      <w:r w:rsidR="003C3D0D" w:rsidRPr="00BF1F07">
        <w:rPr>
          <w:rFonts w:ascii="Times" w:hAnsi="Times"/>
          <w:color w:val="000000" w:themeColor="text1"/>
          <w:sz w:val="22"/>
          <w:szCs w:val="22"/>
          <w:lang w:val="en-US"/>
        </w:rPr>
        <w:t>.</w:t>
      </w:r>
      <w:r w:rsidR="00D13E8B" w:rsidRPr="00BF1F07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</w:p>
    <w:p w14:paraId="4A4AFFD6" w14:textId="77777777" w:rsidR="00D450D0" w:rsidRPr="00371365" w:rsidRDefault="00D450D0" w:rsidP="00D450D0">
      <w:pPr>
        <w:spacing w:line="480" w:lineRule="auto"/>
        <w:rPr>
          <w:rFonts w:ascii="Times" w:hAnsi="Times"/>
          <w:color w:val="000000" w:themeColor="text1"/>
          <w:sz w:val="22"/>
          <w:szCs w:val="22"/>
          <w:lang w:val="en-US"/>
        </w:rPr>
      </w:pPr>
    </w:p>
    <w:p w14:paraId="42A53A9C" w14:textId="78C57B4D" w:rsidR="00C538CD" w:rsidRPr="00371365" w:rsidRDefault="00C538CD" w:rsidP="00C538CD">
      <w:pPr>
        <w:pStyle w:val="Heading1"/>
        <w:spacing w:before="0" w:line="480" w:lineRule="auto"/>
        <w:rPr>
          <w:rFonts w:ascii="Times" w:hAnsi="Times"/>
          <w:b w:val="0"/>
          <w:i/>
          <w:color w:val="000000" w:themeColor="text1"/>
          <w:sz w:val="22"/>
          <w:szCs w:val="22"/>
          <w:lang w:val="en-US"/>
        </w:rPr>
      </w:pPr>
      <w:r w:rsidRPr="00371365">
        <w:rPr>
          <w:rFonts w:ascii="Times" w:hAnsi="Times"/>
          <w:b w:val="0"/>
          <w:i/>
          <w:color w:val="000000" w:themeColor="text1"/>
          <w:sz w:val="22"/>
          <w:szCs w:val="22"/>
          <w:lang w:val="en-US"/>
        </w:rPr>
        <w:t xml:space="preserve">1982-2009: </w:t>
      </w:r>
      <w:r w:rsidR="00B22C4D">
        <w:rPr>
          <w:rFonts w:ascii="Times" w:hAnsi="Times"/>
          <w:b w:val="0"/>
          <w:i/>
          <w:color w:val="000000" w:themeColor="text1"/>
          <w:sz w:val="22"/>
          <w:szCs w:val="22"/>
          <w:lang w:val="en-US"/>
        </w:rPr>
        <w:t>declining historic claim legitimacy</w:t>
      </w:r>
      <w:r w:rsidRPr="00371365">
        <w:rPr>
          <w:rFonts w:ascii="Times" w:hAnsi="Times"/>
          <w:b w:val="0"/>
          <w:i/>
          <w:color w:val="000000" w:themeColor="text1"/>
          <w:sz w:val="22"/>
          <w:szCs w:val="22"/>
          <w:lang w:val="en-US"/>
        </w:rPr>
        <w:t xml:space="preserve"> </w:t>
      </w:r>
    </w:p>
    <w:p w14:paraId="2F3E0DF9" w14:textId="12107D64" w:rsidR="00FA0245" w:rsidRPr="00371365" w:rsidRDefault="00EB4957" w:rsidP="00AC3A01">
      <w:pPr>
        <w:spacing w:line="480" w:lineRule="auto"/>
        <w:rPr>
          <w:rFonts w:ascii="Times" w:hAnsi="Times"/>
          <w:color w:val="000000" w:themeColor="text1"/>
          <w:sz w:val="22"/>
          <w:szCs w:val="22"/>
          <w:lang w:val="en-US"/>
        </w:rPr>
      </w:pPr>
      <w:r w:rsidRPr="00371365">
        <w:rPr>
          <w:rFonts w:ascii="Times" w:hAnsi="Times"/>
          <w:color w:val="000000" w:themeColor="text1"/>
          <w:sz w:val="22"/>
          <w:szCs w:val="22"/>
          <w:lang w:val="en-US"/>
        </w:rPr>
        <w:t>Although the Indigenous socio-economic problems endured,</w:t>
      </w:r>
      <w:r w:rsidR="00F85201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Pr="00371365">
        <w:rPr>
          <w:rFonts w:ascii="Times" w:hAnsi="Times"/>
          <w:color w:val="000000" w:themeColor="text1"/>
          <w:sz w:val="22"/>
          <w:szCs w:val="22"/>
          <w:lang w:val="en-US"/>
        </w:rPr>
        <w:t>the</w:t>
      </w:r>
      <w:r w:rsidR="009D2CCE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ideological shift </w:t>
      </w:r>
      <w:r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toward neoliberalism in North America following the 1981-82 recession </w:t>
      </w:r>
      <w:r w:rsidR="0058095B" w:rsidRPr="00371365">
        <w:rPr>
          <w:rFonts w:ascii="Times" w:hAnsi="Times"/>
          <w:color w:val="000000" w:themeColor="text1"/>
          <w:sz w:val="22"/>
          <w:szCs w:val="22"/>
          <w:lang w:val="en-US"/>
        </w:rPr>
        <w:t>brought along a right-wing shift in politics and a renewed emphasis on shareholder value in business (Harvey</w:t>
      </w:r>
      <w:r w:rsidR="0058095B">
        <w:rPr>
          <w:rFonts w:ascii="Times" w:hAnsi="Times"/>
          <w:color w:val="000000" w:themeColor="text1"/>
          <w:sz w:val="22"/>
          <w:szCs w:val="22"/>
          <w:lang w:val="en-US"/>
        </w:rPr>
        <w:t xml:space="preserve"> 2</w:t>
      </w:r>
      <w:r w:rsidR="0058095B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007). </w:t>
      </w:r>
      <w:r w:rsidR="0058095B">
        <w:rPr>
          <w:rFonts w:ascii="Times" w:hAnsi="Times"/>
          <w:color w:val="000000" w:themeColor="text1"/>
          <w:sz w:val="22"/>
          <w:szCs w:val="22"/>
          <w:lang w:val="en-US"/>
        </w:rPr>
        <w:t>In this context, p</w:t>
      </w:r>
      <w:r w:rsidR="00A60BCB">
        <w:rPr>
          <w:rFonts w:ascii="Times" w:hAnsi="Times"/>
          <w:color w:val="000000" w:themeColor="text1"/>
          <w:sz w:val="22"/>
          <w:szCs w:val="22"/>
          <w:lang w:val="en-US"/>
        </w:rPr>
        <w:t xml:space="preserve">ublic receptivity </w:t>
      </w:r>
      <w:r w:rsidR="00021133">
        <w:rPr>
          <w:rFonts w:ascii="Times" w:hAnsi="Times"/>
          <w:color w:val="000000" w:themeColor="text1"/>
          <w:sz w:val="22"/>
          <w:szCs w:val="22"/>
          <w:lang w:val="en-US"/>
        </w:rPr>
        <w:t>to</w:t>
      </w:r>
      <w:r w:rsidR="0058095B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3831B1">
        <w:rPr>
          <w:rFonts w:ascii="Times" w:hAnsi="Times"/>
          <w:color w:val="000000" w:themeColor="text1"/>
          <w:sz w:val="22"/>
          <w:szCs w:val="22"/>
          <w:lang w:val="en-US"/>
        </w:rPr>
        <w:t>and</w:t>
      </w:r>
      <w:r w:rsidR="0058095B">
        <w:rPr>
          <w:rFonts w:ascii="Times" w:hAnsi="Times"/>
          <w:color w:val="000000" w:themeColor="text1"/>
          <w:sz w:val="22"/>
          <w:szCs w:val="22"/>
          <w:lang w:val="en-US"/>
        </w:rPr>
        <w:t xml:space="preserve"> the legitimacy of</w:t>
      </w:r>
      <w:r w:rsidR="00021133">
        <w:rPr>
          <w:rFonts w:ascii="Times" w:hAnsi="Times"/>
          <w:color w:val="000000" w:themeColor="text1"/>
          <w:sz w:val="22"/>
          <w:szCs w:val="22"/>
          <w:lang w:val="en-US"/>
        </w:rPr>
        <w:t xml:space="preserve"> Indigenous historical claims </w:t>
      </w:r>
      <w:r w:rsidR="0058095B">
        <w:rPr>
          <w:rFonts w:ascii="Times" w:hAnsi="Times"/>
          <w:color w:val="000000" w:themeColor="text1"/>
          <w:sz w:val="22"/>
          <w:szCs w:val="22"/>
          <w:lang w:val="en-US"/>
        </w:rPr>
        <w:t xml:space="preserve">diminished </w:t>
      </w:r>
      <w:r w:rsidR="00021133">
        <w:rPr>
          <w:rFonts w:ascii="Times" w:hAnsi="Times"/>
          <w:color w:val="000000" w:themeColor="text1"/>
          <w:sz w:val="22"/>
          <w:szCs w:val="22"/>
          <w:lang w:val="en-US"/>
        </w:rPr>
        <w:t>(cf. Schrempf-Stirling et al. 2016)</w:t>
      </w:r>
      <w:r w:rsidR="0058095B">
        <w:rPr>
          <w:rFonts w:ascii="Times" w:hAnsi="Times"/>
          <w:color w:val="000000" w:themeColor="text1"/>
          <w:sz w:val="22"/>
          <w:szCs w:val="22"/>
          <w:lang w:val="en-US"/>
        </w:rPr>
        <w:t>, allowing</w:t>
      </w:r>
      <w:r w:rsidR="007E2751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the HBC </w:t>
      </w:r>
      <w:r w:rsidR="0058095B">
        <w:rPr>
          <w:rFonts w:ascii="Times" w:hAnsi="Times"/>
          <w:color w:val="000000" w:themeColor="text1"/>
          <w:sz w:val="22"/>
          <w:szCs w:val="22"/>
          <w:lang w:val="en-US"/>
        </w:rPr>
        <w:t xml:space="preserve">to </w:t>
      </w:r>
      <w:r w:rsidR="007E2751" w:rsidRPr="00371365">
        <w:rPr>
          <w:rFonts w:ascii="Times" w:hAnsi="Times"/>
          <w:color w:val="000000" w:themeColor="text1"/>
          <w:sz w:val="22"/>
          <w:szCs w:val="22"/>
          <w:lang w:val="en-US"/>
        </w:rPr>
        <w:t>limit its engagement with</w:t>
      </w:r>
      <w:r w:rsidR="0058095B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9E6D10">
        <w:rPr>
          <w:rFonts w:ascii="Times" w:hAnsi="Times"/>
          <w:color w:val="000000" w:themeColor="text1"/>
          <w:sz w:val="22"/>
          <w:szCs w:val="22"/>
          <w:lang w:val="en-US"/>
        </w:rPr>
        <w:t xml:space="preserve">history and </w:t>
      </w:r>
      <w:r w:rsidR="00616751" w:rsidRPr="00371365">
        <w:rPr>
          <w:rFonts w:ascii="Times" w:hAnsi="Times"/>
          <w:color w:val="000000" w:themeColor="text1"/>
          <w:sz w:val="22"/>
          <w:szCs w:val="22"/>
          <w:lang w:val="en-US"/>
        </w:rPr>
        <w:t>historical criticism.</w:t>
      </w:r>
      <w:r w:rsidR="007E2751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71559F" w:rsidRPr="00371365">
        <w:rPr>
          <w:rFonts w:ascii="Times" w:hAnsi="Times"/>
          <w:color w:val="000000" w:themeColor="text1"/>
          <w:sz w:val="22"/>
          <w:szCs w:val="22"/>
          <w:lang w:val="en-US"/>
        </w:rPr>
        <w:t>E</w:t>
      </w:r>
      <w:r w:rsidR="00CE3804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xpenditure </w:t>
      </w:r>
      <w:r w:rsidR="00804C0B" w:rsidRPr="00371365">
        <w:rPr>
          <w:rFonts w:ascii="Times" w:hAnsi="Times"/>
          <w:color w:val="000000" w:themeColor="text1"/>
          <w:sz w:val="22"/>
          <w:szCs w:val="22"/>
          <w:lang w:val="en-US"/>
        </w:rPr>
        <w:t>on</w:t>
      </w:r>
      <w:r w:rsidR="00CE3804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C02EB2" w:rsidRPr="00371365">
        <w:rPr>
          <w:rFonts w:ascii="Times" w:hAnsi="Times"/>
          <w:color w:val="000000" w:themeColor="text1"/>
          <w:sz w:val="22"/>
          <w:szCs w:val="22"/>
          <w:lang w:val="en-US"/>
        </w:rPr>
        <w:t>historical</w:t>
      </w:r>
      <w:r w:rsidR="00CE3804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and philanthropic activities</w:t>
      </w:r>
      <w:r w:rsidR="00804C0B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was curtailed</w:t>
      </w:r>
      <w:r w:rsidR="00CE3804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(</w:t>
      </w:r>
      <w:r w:rsidR="002E0939" w:rsidRPr="00371365">
        <w:rPr>
          <w:rFonts w:ascii="Times" w:hAnsi="Times"/>
          <w:color w:val="000000" w:themeColor="text1"/>
          <w:sz w:val="22"/>
          <w:szCs w:val="22"/>
          <w:lang w:val="en-US"/>
        </w:rPr>
        <w:t>Madsen</w:t>
      </w:r>
      <w:r w:rsidR="007A11CF">
        <w:rPr>
          <w:rFonts w:ascii="Times" w:hAnsi="Times"/>
          <w:color w:val="000000" w:themeColor="text1"/>
          <w:sz w:val="22"/>
          <w:szCs w:val="22"/>
          <w:lang w:val="en-US"/>
        </w:rPr>
        <w:t xml:space="preserve"> 2</w:t>
      </w:r>
      <w:r w:rsidR="002E0939" w:rsidRPr="00371365">
        <w:rPr>
          <w:rFonts w:ascii="Times" w:hAnsi="Times"/>
          <w:color w:val="000000" w:themeColor="text1"/>
          <w:sz w:val="22"/>
          <w:szCs w:val="22"/>
          <w:lang w:val="en-US"/>
        </w:rPr>
        <w:t>008)</w:t>
      </w:r>
      <w:r w:rsidR="00615028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, </w:t>
      </w:r>
      <w:r w:rsidR="008F33E2" w:rsidRPr="00371365">
        <w:rPr>
          <w:rFonts w:ascii="Times" w:hAnsi="Times"/>
          <w:color w:val="000000" w:themeColor="text1"/>
          <w:sz w:val="22"/>
          <w:szCs w:val="22"/>
          <w:lang w:val="en-US"/>
        </w:rPr>
        <w:t>which</w:t>
      </w:r>
      <w:r w:rsidR="00615028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result</w:t>
      </w:r>
      <w:r w:rsidR="008F33E2" w:rsidRPr="00371365">
        <w:rPr>
          <w:rFonts w:ascii="Times" w:hAnsi="Times"/>
          <w:color w:val="000000" w:themeColor="text1"/>
          <w:sz w:val="22"/>
          <w:szCs w:val="22"/>
          <w:lang w:val="en-US"/>
        </w:rPr>
        <w:t>ed in the demise of</w:t>
      </w:r>
      <w:r w:rsidR="006A349D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6A349D" w:rsidRPr="00371365">
        <w:rPr>
          <w:rFonts w:ascii="Times" w:hAnsi="Times"/>
          <w:i/>
          <w:color w:val="000000" w:themeColor="text1"/>
          <w:sz w:val="22"/>
          <w:szCs w:val="22"/>
          <w:lang w:val="en-US"/>
        </w:rPr>
        <w:t xml:space="preserve">The Beaver </w:t>
      </w:r>
      <w:r w:rsidR="002E0939" w:rsidRPr="00371365">
        <w:rPr>
          <w:rFonts w:ascii="Times" w:hAnsi="Times"/>
          <w:color w:val="000000" w:themeColor="text1"/>
          <w:sz w:val="22"/>
          <w:szCs w:val="22"/>
          <w:lang w:val="en-US"/>
        </w:rPr>
        <w:t>(Gregor</w:t>
      </w:r>
      <w:r w:rsidR="007A11CF">
        <w:rPr>
          <w:rFonts w:ascii="Times" w:hAnsi="Times"/>
          <w:color w:val="000000" w:themeColor="text1"/>
          <w:sz w:val="22"/>
          <w:szCs w:val="22"/>
          <w:lang w:val="en-US"/>
        </w:rPr>
        <w:t xml:space="preserve"> 2</w:t>
      </w:r>
      <w:r w:rsidR="002E0939" w:rsidRPr="00371365">
        <w:rPr>
          <w:rFonts w:ascii="Times" w:hAnsi="Times"/>
          <w:color w:val="000000" w:themeColor="text1"/>
          <w:sz w:val="22"/>
          <w:szCs w:val="22"/>
          <w:lang w:val="en-US"/>
        </w:rPr>
        <w:t>001).</w:t>
      </w:r>
      <w:r w:rsidR="00804C0B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615028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The remaining use of </w:t>
      </w:r>
      <w:r w:rsidR="00FA66A9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history </w:t>
      </w:r>
      <w:r w:rsidR="00615028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was </w:t>
      </w:r>
      <w:r w:rsidR="00367753">
        <w:rPr>
          <w:rFonts w:ascii="Times" w:hAnsi="Times"/>
          <w:color w:val="000000" w:themeColor="text1"/>
          <w:sz w:val="22"/>
          <w:szCs w:val="22"/>
          <w:lang w:val="en-US"/>
        </w:rPr>
        <w:t>rhetorical</w:t>
      </w:r>
      <w:r w:rsidR="00615028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, </w:t>
      </w:r>
      <w:r w:rsidR="00B27251" w:rsidRPr="00371365">
        <w:rPr>
          <w:rFonts w:ascii="Times" w:hAnsi="Times"/>
          <w:color w:val="000000" w:themeColor="text1"/>
          <w:sz w:val="22"/>
          <w:szCs w:val="22"/>
          <w:lang w:val="en-US"/>
        </w:rPr>
        <w:t>emphas</w:t>
      </w:r>
      <w:r w:rsidR="00615028" w:rsidRPr="00371365">
        <w:rPr>
          <w:rFonts w:ascii="Times" w:hAnsi="Times"/>
          <w:color w:val="000000" w:themeColor="text1"/>
          <w:sz w:val="22"/>
          <w:szCs w:val="22"/>
          <w:lang w:val="en-US"/>
        </w:rPr>
        <w:t>izing once again</w:t>
      </w:r>
      <w:r w:rsidR="00B27251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the</w:t>
      </w:r>
      <w:r w:rsidR="00CE3804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heritage </w:t>
      </w:r>
      <w:r w:rsidR="00200E48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aspect </w:t>
      </w:r>
      <w:r w:rsidR="00CE3804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of </w:t>
      </w:r>
      <w:r w:rsidR="00DC35E8" w:rsidRPr="00371365">
        <w:rPr>
          <w:rFonts w:ascii="Times" w:hAnsi="Times"/>
          <w:color w:val="000000" w:themeColor="text1"/>
          <w:sz w:val="22"/>
          <w:szCs w:val="22"/>
          <w:lang w:val="en-US"/>
        </w:rPr>
        <w:t>historic</w:t>
      </w:r>
      <w:r w:rsidR="008F33E2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ally themed </w:t>
      </w:r>
      <w:r w:rsidR="00DC35E8" w:rsidRPr="00371365">
        <w:rPr>
          <w:rFonts w:ascii="Times" w:hAnsi="Times"/>
          <w:color w:val="000000" w:themeColor="text1"/>
          <w:sz w:val="22"/>
          <w:szCs w:val="22"/>
          <w:lang w:val="en-US"/>
        </w:rPr>
        <w:t>products</w:t>
      </w:r>
      <w:r w:rsidR="009A65E5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such as fur blankets</w:t>
      </w:r>
      <w:r w:rsidR="00386447">
        <w:rPr>
          <w:rFonts w:ascii="Times" w:hAnsi="Times"/>
          <w:color w:val="000000" w:themeColor="text1"/>
          <w:sz w:val="22"/>
          <w:szCs w:val="22"/>
          <w:lang w:val="en-US"/>
        </w:rPr>
        <w:t xml:space="preserve"> (cf. Urde et al. 2007)</w:t>
      </w:r>
      <w:r w:rsidR="00DC35E8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. </w:t>
      </w:r>
      <w:r w:rsidR="00063E06" w:rsidRPr="00371365">
        <w:rPr>
          <w:rFonts w:ascii="Times" w:hAnsi="Times"/>
          <w:color w:val="000000" w:themeColor="text1"/>
          <w:sz w:val="22"/>
          <w:szCs w:val="22"/>
          <w:lang w:val="en-US"/>
        </w:rPr>
        <w:t>The department stores came to include sections with a décor that evoked the fi</w:t>
      </w:r>
      <w:r w:rsidR="00917917" w:rsidRPr="00371365">
        <w:rPr>
          <w:rFonts w:ascii="Times" w:hAnsi="Times"/>
          <w:color w:val="000000" w:themeColor="text1"/>
          <w:sz w:val="22"/>
          <w:szCs w:val="22"/>
          <w:lang w:val="en-US"/>
        </w:rPr>
        <w:t>rm’s historic trading posts</w:t>
      </w:r>
      <w:r w:rsidR="004558BF">
        <w:rPr>
          <w:rFonts w:ascii="Times" w:hAnsi="Times"/>
          <w:color w:val="000000" w:themeColor="text1"/>
          <w:sz w:val="22"/>
          <w:szCs w:val="22"/>
          <w:lang w:val="en-US"/>
        </w:rPr>
        <w:t>,</w:t>
      </w:r>
      <w:r w:rsidR="00917917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where </w:t>
      </w:r>
      <w:r w:rsidR="009A65E5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these products were </w:t>
      </w:r>
      <w:r w:rsidR="00917917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sold </w:t>
      </w:r>
      <w:r w:rsidR="00063E06" w:rsidRPr="00371365">
        <w:rPr>
          <w:rFonts w:ascii="Times" w:hAnsi="Times"/>
          <w:color w:val="000000" w:themeColor="text1"/>
          <w:sz w:val="22"/>
          <w:szCs w:val="22"/>
          <w:lang w:val="en-US"/>
        </w:rPr>
        <w:t>at a considerable premium (Tichenor</w:t>
      </w:r>
      <w:r w:rsidR="007A11CF">
        <w:rPr>
          <w:rFonts w:ascii="Times" w:hAnsi="Times"/>
          <w:color w:val="000000" w:themeColor="text1"/>
          <w:sz w:val="22"/>
          <w:szCs w:val="22"/>
          <w:lang w:val="en-US"/>
        </w:rPr>
        <w:t xml:space="preserve"> 2</w:t>
      </w:r>
      <w:r w:rsidR="00063E06" w:rsidRPr="00371365">
        <w:rPr>
          <w:rFonts w:ascii="Times" w:hAnsi="Times"/>
          <w:color w:val="000000" w:themeColor="text1"/>
          <w:sz w:val="22"/>
          <w:szCs w:val="22"/>
          <w:lang w:val="en-US"/>
        </w:rPr>
        <w:t>00</w:t>
      </w:r>
      <w:r w:rsidR="00A039E7" w:rsidRPr="00371365">
        <w:rPr>
          <w:rFonts w:ascii="Times" w:hAnsi="Times"/>
          <w:color w:val="000000" w:themeColor="text1"/>
          <w:sz w:val="22"/>
          <w:szCs w:val="22"/>
          <w:lang w:val="en-US"/>
        </w:rPr>
        <w:t>2</w:t>
      </w:r>
      <w:r w:rsidR="00063E06" w:rsidRPr="00371365">
        <w:rPr>
          <w:rFonts w:ascii="Times" w:hAnsi="Times"/>
          <w:color w:val="000000" w:themeColor="text1"/>
          <w:sz w:val="22"/>
          <w:szCs w:val="22"/>
          <w:lang w:val="en-US"/>
        </w:rPr>
        <w:t>)</w:t>
      </w:r>
      <w:r w:rsidR="00014BEA">
        <w:rPr>
          <w:rFonts w:ascii="Times" w:hAnsi="Times"/>
          <w:color w:val="000000" w:themeColor="text1"/>
          <w:sz w:val="22"/>
          <w:szCs w:val="22"/>
          <w:lang w:val="en-US"/>
        </w:rPr>
        <w:t xml:space="preserve">. </w:t>
      </w:r>
      <w:r w:rsidR="00170162">
        <w:rPr>
          <w:rFonts w:ascii="Times" w:hAnsi="Times"/>
          <w:color w:val="000000" w:themeColor="text1"/>
          <w:sz w:val="22"/>
          <w:szCs w:val="22"/>
          <w:lang w:val="en-US"/>
        </w:rPr>
        <w:t>Th</w:t>
      </w:r>
      <w:r w:rsidR="000B3286">
        <w:rPr>
          <w:rFonts w:ascii="Times" w:hAnsi="Times"/>
          <w:color w:val="000000" w:themeColor="text1"/>
          <w:sz w:val="22"/>
          <w:szCs w:val="22"/>
          <w:lang w:val="en-US"/>
        </w:rPr>
        <w:t>is pricing policy</w:t>
      </w:r>
      <w:r w:rsidR="009E6D10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E90DBF">
        <w:rPr>
          <w:rFonts w:ascii="Times" w:hAnsi="Times"/>
          <w:color w:val="000000" w:themeColor="text1"/>
          <w:sz w:val="22"/>
          <w:szCs w:val="22"/>
          <w:lang w:val="en-US"/>
        </w:rPr>
        <w:t>suggests that there was demand and thus support for these products</w:t>
      </w:r>
      <w:r w:rsidR="00063E06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. In addition, </w:t>
      </w:r>
      <w:r w:rsidR="006535CA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the HBC assisted journalist Peter C. Newman </w:t>
      </w:r>
      <w:r w:rsidR="00BF293F" w:rsidRPr="00371365">
        <w:rPr>
          <w:rFonts w:ascii="Times" w:hAnsi="Times"/>
          <w:color w:val="000000" w:themeColor="text1"/>
          <w:sz w:val="22"/>
          <w:szCs w:val="22"/>
          <w:lang w:val="en-US"/>
        </w:rPr>
        <w:t>in writing</w:t>
      </w:r>
      <w:r w:rsidR="006535CA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a book</w:t>
      </w:r>
      <w:r w:rsidR="00014BEA">
        <w:rPr>
          <w:rFonts w:ascii="Times" w:hAnsi="Times"/>
          <w:color w:val="000000" w:themeColor="text1"/>
          <w:sz w:val="22"/>
          <w:szCs w:val="22"/>
          <w:lang w:val="en-US"/>
        </w:rPr>
        <w:t xml:space="preserve"> series</w:t>
      </w:r>
      <w:r w:rsidR="006535CA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that glorified the </w:t>
      </w:r>
      <w:r w:rsidR="00063E06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early </w:t>
      </w:r>
      <w:r w:rsidR="00367753">
        <w:rPr>
          <w:rFonts w:ascii="Times" w:hAnsi="Times"/>
          <w:color w:val="000000" w:themeColor="text1"/>
          <w:sz w:val="22"/>
          <w:szCs w:val="22"/>
          <w:lang w:val="en-US"/>
        </w:rPr>
        <w:t>HBC traders</w:t>
      </w:r>
      <w:r w:rsidR="00063E06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for their virility and domination of the Indigenous peoples</w:t>
      </w:r>
      <w:r w:rsidR="006B2189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6B2189" w:rsidRPr="00371365">
        <w:rPr>
          <w:rFonts w:ascii="Times" w:hAnsi="Times"/>
          <w:color w:val="000000" w:themeColor="text1"/>
          <w:sz w:val="22"/>
          <w:szCs w:val="22"/>
          <w:lang w:val="en-US"/>
        </w:rPr>
        <w:lastRenderedPageBreak/>
        <w:t>(Newman</w:t>
      </w:r>
      <w:r w:rsidR="007A11CF">
        <w:rPr>
          <w:rFonts w:ascii="Times" w:hAnsi="Times"/>
          <w:color w:val="000000" w:themeColor="text1"/>
          <w:sz w:val="22"/>
          <w:szCs w:val="22"/>
          <w:lang w:val="en-US"/>
        </w:rPr>
        <w:t xml:space="preserve"> 1</w:t>
      </w:r>
      <w:r w:rsidR="006B2189" w:rsidRPr="00371365">
        <w:rPr>
          <w:rFonts w:ascii="Times" w:hAnsi="Times"/>
          <w:color w:val="000000" w:themeColor="text1"/>
          <w:sz w:val="22"/>
          <w:szCs w:val="22"/>
          <w:lang w:val="en-US"/>
        </w:rPr>
        <w:t>98</w:t>
      </w:r>
      <w:r w:rsidR="005E3BA0">
        <w:rPr>
          <w:rFonts w:ascii="Times" w:hAnsi="Times"/>
          <w:color w:val="000000" w:themeColor="text1"/>
          <w:sz w:val="22"/>
          <w:szCs w:val="22"/>
          <w:lang w:val="en-US"/>
        </w:rPr>
        <w:t>5</w:t>
      </w:r>
      <w:r w:rsidR="006B2189" w:rsidRPr="00371365">
        <w:rPr>
          <w:rFonts w:ascii="Times" w:hAnsi="Times"/>
          <w:color w:val="000000" w:themeColor="text1"/>
          <w:sz w:val="22"/>
          <w:szCs w:val="22"/>
          <w:lang w:val="en-US"/>
        </w:rPr>
        <w:t>)</w:t>
      </w:r>
      <w:r w:rsidR="006535CA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. </w:t>
      </w:r>
      <w:r w:rsidR="00367753">
        <w:rPr>
          <w:rFonts w:ascii="Times" w:hAnsi="Times"/>
          <w:color w:val="000000" w:themeColor="text1"/>
          <w:sz w:val="22"/>
          <w:szCs w:val="22"/>
          <w:lang w:val="en-US"/>
        </w:rPr>
        <w:t xml:space="preserve">However, </w:t>
      </w:r>
      <w:r w:rsidR="00867BB5">
        <w:rPr>
          <w:rFonts w:ascii="Times" w:hAnsi="Times"/>
          <w:color w:val="000000" w:themeColor="text1"/>
          <w:sz w:val="22"/>
          <w:szCs w:val="22"/>
          <w:lang w:val="en-US"/>
        </w:rPr>
        <w:t>this series</w:t>
      </w:r>
      <w:r w:rsidR="001C23F5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6B2189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did not </w:t>
      </w:r>
      <w:r w:rsidR="000B3286">
        <w:rPr>
          <w:rFonts w:ascii="Times" w:hAnsi="Times"/>
          <w:color w:val="000000" w:themeColor="text1"/>
          <w:sz w:val="22"/>
          <w:szCs w:val="22"/>
          <w:lang w:val="en-US"/>
        </w:rPr>
        <w:t xml:space="preserve">fully </w:t>
      </w:r>
      <w:r w:rsidR="00B13E7C">
        <w:rPr>
          <w:rFonts w:ascii="Times" w:hAnsi="Times"/>
          <w:color w:val="000000" w:themeColor="text1"/>
          <w:sz w:val="22"/>
          <w:szCs w:val="22"/>
          <w:lang w:val="en-US"/>
        </w:rPr>
        <w:t>undermine</w:t>
      </w:r>
      <w:r w:rsidR="00170162">
        <w:rPr>
          <w:rFonts w:ascii="Times" w:hAnsi="Times"/>
          <w:color w:val="000000" w:themeColor="text1"/>
          <w:sz w:val="22"/>
          <w:szCs w:val="22"/>
          <w:lang w:val="en-US"/>
        </w:rPr>
        <w:t xml:space="preserve"> the </w:t>
      </w:r>
      <w:r w:rsidR="00056674">
        <w:rPr>
          <w:rFonts w:ascii="Times" w:hAnsi="Times"/>
          <w:color w:val="000000" w:themeColor="text1"/>
          <w:sz w:val="22"/>
          <w:szCs w:val="22"/>
          <w:lang w:val="en-US"/>
        </w:rPr>
        <w:t xml:space="preserve">plausibility and </w:t>
      </w:r>
      <w:r w:rsidR="00170162">
        <w:rPr>
          <w:rFonts w:ascii="Times" w:hAnsi="Times"/>
          <w:color w:val="000000" w:themeColor="text1"/>
          <w:sz w:val="22"/>
          <w:szCs w:val="22"/>
          <w:lang w:val="en-US"/>
        </w:rPr>
        <w:t xml:space="preserve">legitimacy of the </w:t>
      </w:r>
      <w:r w:rsidR="00B13E7C">
        <w:rPr>
          <w:rFonts w:ascii="Times" w:hAnsi="Times"/>
          <w:color w:val="000000" w:themeColor="text1"/>
          <w:sz w:val="22"/>
          <w:szCs w:val="22"/>
          <w:lang w:val="en-US"/>
        </w:rPr>
        <w:t>revisionist narrative of the 1970s</w:t>
      </w:r>
      <w:r w:rsidR="00170162">
        <w:rPr>
          <w:rFonts w:ascii="Times" w:hAnsi="Times"/>
          <w:color w:val="000000" w:themeColor="text1"/>
          <w:sz w:val="22"/>
          <w:szCs w:val="22"/>
          <w:lang w:val="en-US"/>
        </w:rPr>
        <w:t xml:space="preserve"> (cf. Schrempf-Stirling et al. 2016)</w:t>
      </w:r>
      <w:r w:rsidR="00867BB5">
        <w:rPr>
          <w:rFonts w:ascii="Times" w:hAnsi="Times"/>
          <w:color w:val="000000" w:themeColor="text1"/>
          <w:sz w:val="22"/>
          <w:szCs w:val="22"/>
          <w:lang w:val="en-US"/>
        </w:rPr>
        <w:t>, as it</w:t>
      </w:r>
      <w:r w:rsidR="00BF293F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867BB5">
        <w:rPr>
          <w:rFonts w:ascii="Times" w:hAnsi="Times"/>
          <w:color w:val="000000" w:themeColor="text1"/>
          <w:sz w:val="22"/>
          <w:szCs w:val="22"/>
          <w:lang w:val="en-US"/>
        </w:rPr>
        <w:t>was</w:t>
      </w:r>
      <w:r w:rsidR="006B2189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6535CA" w:rsidRPr="00371365">
        <w:rPr>
          <w:rFonts w:ascii="Times" w:hAnsi="Times"/>
          <w:color w:val="000000" w:themeColor="text1"/>
          <w:sz w:val="22"/>
          <w:szCs w:val="22"/>
          <w:lang w:val="en-US"/>
        </w:rPr>
        <w:t>criticized by historians</w:t>
      </w:r>
      <w:r w:rsidR="00B13E7C">
        <w:rPr>
          <w:rFonts w:ascii="Times" w:hAnsi="Times"/>
          <w:color w:val="000000" w:themeColor="text1"/>
          <w:sz w:val="22"/>
          <w:szCs w:val="22"/>
          <w:lang w:val="en-US"/>
        </w:rPr>
        <w:t xml:space="preserve"> and</w:t>
      </w:r>
      <w:r w:rsidR="006535CA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Indigenous scholars</w:t>
      </w:r>
      <w:r w:rsidR="00D931CE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(Newman</w:t>
      </w:r>
      <w:r w:rsidR="007A11CF">
        <w:rPr>
          <w:rFonts w:ascii="Times" w:hAnsi="Times"/>
          <w:color w:val="000000" w:themeColor="text1"/>
          <w:sz w:val="22"/>
          <w:szCs w:val="22"/>
          <w:lang w:val="en-US"/>
        </w:rPr>
        <w:t xml:space="preserve"> 2</w:t>
      </w:r>
      <w:r w:rsidR="00D931CE" w:rsidRPr="00371365">
        <w:rPr>
          <w:rFonts w:ascii="Times" w:hAnsi="Times"/>
          <w:color w:val="000000" w:themeColor="text1"/>
          <w:sz w:val="22"/>
          <w:szCs w:val="22"/>
          <w:lang w:val="en-US"/>
        </w:rPr>
        <w:t>008)</w:t>
      </w:r>
      <w:r w:rsidR="00A71096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and </w:t>
      </w:r>
      <w:r w:rsidR="00B13E7C">
        <w:rPr>
          <w:rFonts w:ascii="Times" w:hAnsi="Times"/>
          <w:color w:val="000000" w:themeColor="text1"/>
          <w:sz w:val="22"/>
          <w:szCs w:val="22"/>
          <w:lang w:val="en-US"/>
        </w:rPr>
        <w:t xml:space="preserve">in the </w:t>
      </w:r>
      <w:r w:rsidR="00170162">
        <w:rPr>
          <w:rFonts w:ascii="Times" w:hAnsi="Times"/>
          <w:color w:val="000000" w:themeColor="text1"/>
          <w:sz w:val="22"/>
          <w:szCs w:val="22"/>
          <w:lang w:val="en-US"/>
        </w:rPr>
        <w:t xml:space="preserve">media, </w:t>
      </w:r>
      <w:r w:rsidR="00B13E7C">
        <w:rPr>
          <w:rFonts w:ascii="Times" w:hAnsi="Times"/>
          <w:color w:val="000000" w:themeColor="text1"/>
          <w:sz w:val="22"/>
          <w:szCs w:val="22"/>
          <w:lang w:val="en-US"/>
        </w:rPr>
        <w:t>where it was</w:t>
      </w:r>
      <w:r w:rsidR="00170162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A71096" w:rsidRPr="00371365">
        <w:rPr>
          <w:rFonts w:ascii="Times" w:hAnsi="Times"/>
          <w:color w:val="000000" w:themeColor="text1"/>
          <w:sz w:val="22"/>
          <w:szCs w:val="22"/>
          <w:lang w:val="en-US"/>
        </w:rPr>
        <w:t>described as “mischievous” and “irreverent”</w:t>
      </w:r>
      <w:r w:rsidR="009E1547">
        <w:rPr>
          <w:rFonts w:ascii="Times" w:hAnsi="Times"/>
          <w:color w:val="000000" w:themeColor="text1"/>
          <w:sz w:val="22"/>
          <w:szCs w:val="22"/>
          <w:lang w:val="en-US"/>
        </w:rPr>
        <w:t xml:space="preserve"> (The New York Times 1992)</w:t>
      </w:r>
      <w:r w:rsidR="00A71096" w:rsidRPr="00371365">
        <w:rPr>
          <w:rFonts w:ascii="Times" w:hAnsi="Times"/>
          <w:color w:val="000000" w:themeColor="text1"/>
          <w:sz w:val="22"/>
          <w:szCs w:val="22"/>
          <w:lang w:val="en-US"/>
        </w:rPr>
        <w:t>.</w:t>
      </w:r>
      <w:r w:rsidR="006535CA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</w:p>
    <w:p w14:paraId="20DF6D63" w14:textId="3565B061" w:rsidR="006535CA" w:rsidRPr="00170162" w:rsidRDefault="00ED006A" w:rsidP="001B0FE8">
      <w:pPr>
        <w:spacing w:line="480" w:lineRule="auto"/>
        <w:ind w:firstLine="709"/>
        <w:rPr>
          <w:rFonts w:ascii="Times" w:hAnsi="Times"/>
          <w:color w:val="000000" w:themeColor="text1"/>
          <w:sz w:val="22"/>
          <w:szCs w:val="22"/>
          <w:lang w:val="en-US"/>
        </w:rPr>
      </w:pPr>
      <w:r w:rsidRPr="00170162">
        <w:rPr>
          <w:rFonts w:ascii="Times" w:hAnsi="Times"/>
          <w:color w:val="000000" w:themeColor="text1"/>
          <w:sz w:val="22"/>
          <w:szCs w:val="22"/>
          <w:lang w:val="en-US"/>
        </w:rPr>
        <w:t xml:space="preserve">Instead of addressing </w:t>
      </w:r>
      <w:r w:rsidR="00932F1A" w:rsidRPr="00170162">
        <w:rPr>
          <w:rFonts w:ascii="Times" w:hAnsi="Times"/>
          <w:color w:val="000000" w:themeColor="text1"/>
          <w:sz w:val="22"/>
          <w:szCs w:val="22"/>
          <w:lang w:val="en-US"/>
        </w:rPr>
        <w:t>this criticism</w:t>
      </w:r>
      <w:r w:rsidRPr="00170162">
        <w:rPr>
          <w:rFonts w:ascii="Times" w:hAnsi="Times"/>
          <w:color w:val="000000" w:themeColor="text1"/>
          <w:sz w:val="22"/>
          <w:szCs w:val="22"/>
          <w:lang w:val="en-US"/>
        </w:rPr>
        <w:t>,</w:t>
      </w:r>
      <w:r w:rsidR="006535CA" w:rsidRPr="00170162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3E282E" w:rsidRPr="00170162">
        <w:rPr>
          <w:rFonts w:ascii="Times" w:hAnsi="Times"/>
          <w:color w:val="000000" w:themeColor="text1"/>
          <w:sz w:val="22"/>
          <w:szCs w:val="22"/>
          <w:lang w:val="en-US"/>
        </w:rPr>
        <w:t>the HBC</w:t>
      </w:r>
      <w:r w:rsidRPr="00170162">
        <w:rPr>
          <w:rFonts w:ascii="Times" w:hAnsi="Times"/>
          <w:color w:val="000000" w:themeColor="text1"/>
          <w:sz w:val="22"/>
          <w:szCs w:val="22"/>
          <w:lang w:val="en-US"/>
        </w:rPr>
        <w:t xml:space="preserve"> used its</w:t>
      </w:r>
      <w:r w:rsidR="003E282E" w:rsidRPr="00170162">
        <w:rPr>
          <w:rFonts w:ascii="Times" w:hAnsi="Times"/>
          <w:color w:val="000000" w:themeColor="text1"/>
          <w:sz w:val="22"/>
          <w:szCs w:val="22"/>
          <w:lang w:val="en-US"/>
        </w:rPr>
        <w:t xml:space="preserve"> 325</w:t>
      </w:r>
      <w:r w:rsidR="003E282E" w:rsidRPr="00170162">
        <w:rPr>
          <w:rFonts w:ascii="Times" w:hAnsi="Times"/>
          <w:color w:val="000000" w:themeColor="text1"/>
          <w:sz w:val="22"/>
          <w:szCs w:val="22"/>
          <w:vertAlign w:val="superscript"/>
          <w:lang w:val="en-US"/>
        </w:rPr>
        <w:t>th</w:t>
      </w:r>
      <w:r w:rsidR="003E282E" w:rsidRPr="00170162">
        <w:rPr>
          <w:rFonts w:ascii="Times" w:hAnsi="Times"/>
          <w:color w:val="000000" w:themeColor="text1"/>
          <w:sz w:val="22"/>
          <w:szCs w:val="22"/>
          <w:lang w:val="en-US"/>
        </w:rPr>
        <w:t xml:space="preserve"> anniversary in 1995 </w:t>
      </w:r>
      <w:r w:rsidR="00702AA6" w:rsidRPr="00170162">
        <w:rPr>
          <w:rFonts w:ascii="Times" w:hAnsi="Times"/>
          <w:color w:val="000000" w:themeColor="text1"/>
          <w:sz w:val="22"/>
          <w:szCs w:val="22"/>
          <w:lang w:val="en-US"/>
        </w:rPr>
        <w:t>largely</w:t>
      </w:r>
      <w:r w:rsidRPr="00170162">
        <w:rPr>
          <w:rFonts w:ascii="Times" w:hAnsi="Times"/>
          <w:color w:val="000000" w:themeColor="text1"/>
          <w:sz w:val="22"/>
          <w:szCs w:val="22"/>
          <w:lang w:val="en-US"/>
        </w:rPr>
        <w:t xml:space="preserve"> as a</w:t>
      </w:r>
      <w:r w:rsidR="00702AA6" w:rsidRPr="00170162">
        <w:rPr>
          <w:rFonts w:ascii="Times" w:hAnsi="Times"/>
          <w:color w:val="000000" w:themeColor="text1"/>
          <w:sz w:val="22"/>
          <w:szCs w:val="22"/>
          <w:lang w:val="en-US"/>
        </w:rPr>
        <w:t xml:space="preserve">n </w:t>
      </w:r>
      <w:r w:rsidRPr="00170162">
        <w:rPr>
          <w:rFonts w:ascii="Times" w:hAnsi="Times"/>
          <w:color w:val="000000" w:themeColor="text1"/>
          <w:sz w:val="22"/>
          <w:szCs w:val="22"/>
          <w:lang w:val="en-US"/>
        </w:rPr>
        <w:t>opportunity</w:t>
      </w:r>
      <w:r w:rsidR="00702AA6" w:rsidRPr="00170162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D75075" w:rsidRPr="00170162">
        <w:rPr>
          <w:rFonts w:ascii="Times" w:hAnsi="Times"/>
          <w:color w:val="000000" w:themeColor="text1"/>
          <w:sz w:val="22"/>
          <w:szCs w:val="22"/>
          <w:lang w:val="en-US"/>
        </w:rPr>
        <w:t>for heritage branding</w:t>
      </w:r>
      <w:r w:rsidR="000D62D2" w:rsidRPr="00170162">
        <w:rPr>
          <w:rFonts w:ascii="Times" w:hAnsi="Times"/>
          <w:color w:val="000000" w:themeColor="text1"/>
          <w:sz w:val="22"/>
          <w:szCs w:val="22"/>
          <w:lang w:val="en-US"/>
        </w:rPr>
        <w:t xml:space="preserve"> (Marketing Magazine 1995</w:t>
      </w:r>
      <w:r w:rsidR="00D75075" w:rsidRPr="00170162">
        <w:rPr>
          <w:rFonts w:ascii="Times" w:hAnsi="Times"/>
          <w:color w:val="000000" w:themeColor="text1"/>
          <w:sz w:val="22"/>
          <w:szCs w:val="22"/>
          <w:lang w:val="en-US"/>
        </w:rPr>
        <w:t>; cf. Urde et al. 2007</w:t>
      </w:r>
      <w:r w:rsidR="000D62D2" w:rsidRPr="00170162">
        <w:rPr>
          <w:rFonts w:ascii="Times" w:hAnsi="Times"/>
          <w:color w:val="000000" w:themeColor="text1"/>
          <w:sz w:val="22"/>
          <w:szCs w:val="22"/>
          <w:lang w:val="en-US"/>
        </w:rPr>
        <w:t>)</w:t>
      </w:r>
      <w:r w:rsidR="00702AA6" w:rsidRPr="00170162">
        <w:rPr>
          <w:rFonts w:ascii="Times" w:hAnsi="Times"/>
          <w:color w:val="000000" w:themeColor="text1"/>
          <w:sz w:val="22"/>
          <w:szCs w:val="22"/>
          <w:lang w:val="en-US"/>
        </w:rPr>
        <w:t>.</w:t>
      </w:r>
      <w:r w:rsidR="00AB2BDB" w:rsidRPr="00170162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4D2333" w:rsidRPr="00170162">
        <w:rPr>
          <w:rFonts w:ascii="Times" w:hAnsi="Times"/>
          <w:color w:val="000000" w:themeColor="text1"/>
          <w:sz w:val="22"/>
          <w:szCs w:val="22"/>
          <w:lang w:val="en-US"/>
        </w:rPr>
        <w:t>Due to this focus, t</w:t>
      </w:r>
      <w:r w:rsidR="00702AA6" w:rsidRPr="00170162">
        <w:rPr>
          <w:rFonts w:ascii="Times" w:hAnsi="Times"/>
          <w:color w:val="000000" w:themeColor="text1"/>
          <w:sz w:val="22"/>
          <w:szCs w:val="22"/>
          <w:lang w:val="en-US"/>
        </w:rPr>
        <w:t xml:space="preserve">he celebration was less expensive and extravagant than in 1970 and encompassed </w:t>
      </w:r>
      <w:r w:rsidR="004D2333" w:rsidRPr="00170162">
        <w:rPr>
          <w:rFonts w:ascii="Times" w:hAnsi="Times"/>
          <w:color w:val="000000" w:themeColor="text1"/>
          <w:sz w:val="22"/>
          <w:szCs w:val="22"/>
          <w:lang w:val="en-US"/>
        </w:rPr>
        <w:t>little</w:t>
      </w:r>
      <w:r w:rsidR="00702AA6" w:rsidRPr="00170162">
        <w:rPr>
          <w:rFonts w:ascii="Times" w:hAnsi="Times"/>
          <w:color w:val="000000" w:themeColor="text1"/>
          <w:sz w:val="22"/>
          <w:szCs w:val="22"/>
          <w:lang w:val="en-US"/>
        </w:rPr>
        <w:t xml:space="preserve"> for </w:t>
      </w:r>
      <w:r w:rsidR="00D75075" w:rsidRPr="00170162">
        <w:rPr>
          <w:rFonts w:ascii="Times" w:hAnsi="Times"/>
          <w:color w:val="000000" w:themeColor="text1"/>
          <w:sz w:val="22"/>
          <w:szCs w:val="22"/>
          <w:lang w:val="en-US"/>
        </w:rPr>
        <w:t>employees</w:t>
      </w:r>
      <w:r w:rsidR="00AB2BDB" w:rsidRPr="00170162">
        <w:rPr>
          <w:rFonts w:ascii="Times" w:hAnsi="Times"/>
          <w:color w:val="000000" w:themeColor="text1"/>
          <w:sz w:val="22"/>
          <w:szCs w:val="22"/>
          <w:lang w:val="en-US"/>
        </w:rPr>
        <w:t xml:space="preserve"> and the general public</w:t>
      </w:r>
      <w:r w:rsidR="004D2333" w:rsidRPr="00170162">
        <w:rPr>
          <w:rFonts w:ascii="Times" w:hAnsi="Times"/>
          <w:color w:val="000000" w:themeColor="text1"/>
          <w:sz w:val="22"/>
          <w:szCs w:val="22"/>
          <w:lang w:val="en-US"/>
        </w:rPr>
        <w:t xml:space="preserve"> beyond </w:t>
      </w:r>
      <w:r w:rsidR="00AB2BDB" w:rsidRPr="00170162">
        <w:rPr>
          <w:rFonts w:ascii="Times" w:hAnsi="Times"/>
          <w:color w:val="000000" w:themeColor="text1"/>
          <w:sz w:val="22"/>
          <w:szCs w:val="22"/>
          <w:lang w:val="en-US"/>
        </w:rPr>
        <w:t xml:space="preserve">the </w:t>
      </w:r>
      <w:r w:rsidR="004D2333" w:rsidRPr="00170162">
        <w:rPr>
          <w:rFonts w:ascii="Times" w:hAnsi="Times"/>
          <w:color w:val="000000" w:themeColor="text1"/>
          <w:sz w:val="22"/>
          <w:szCs w:val="22"/>
          <w:lang w:val="en-US"/>
        </w:rPr>
        <w:t xml:space="preserve">issuance of </w:t>
      </w:r>
      <w:r w:rsidR="00AB2BDB" w:rsidRPr="00170162">
        <w:rPr>
          <w:rFonts w:ascii="Times" w:hAnsi="Times"/>
          <w:color w:val="000000" w:themeColor="text1"/>
          <w:sz w:val="22"/>
          <w:szCs w:val="22"/>
          <w:lang w:val="en-US"/>
        </w:rPr>
        <w:t xml:space="preserve">a commemorative silver dollar and </w:t>
      </w:r>
      <w:r w:rsidR="004D2333" w:rsidRPr="00170162">
        <w:rPr>
          <w:rFonts w:ascii="Times" w:hAnsi="Times"/>
          <w:color w:val="000000" w:themeColor="text1"/>
          <w:sz w:val="22"/>
          <w:szCs w:val="22"/>
          <w:lang w:val="en-US"/>
        </w:rPr>
        <w:t xml:space="preserve">the display of </w:t>
      </w:r>
      <w:r w:rsidR="00AB2BDB" w:rsidRPr="00170162">
        <w:rPr>
          <w:rFonts w:ascii="Times" w:hAnsi="Times"/>
          <w:color w:val="000000" w:themeColor="text1"/>
          <w:sz w:val="22"/>
          <w:szCs w:val="22"/>
          <w:lang w:val="en-US"/>
        </w:rPr>
        <w:t xml:space="preserve">anniversary-related cardboard logos </w:t>
      </w:r>
      <w:r w:rsidR="004D2333" w:rsidRPr="00170162">
        <w:rPr>
          <w:rFonts w:ascii="Times" w:hAnsi="Times"/>
          <w:color w:val="000000" w:themeColor="text1"/>
          <w:sz w:val="22"/>
          <w:szCs w:val="22"/>
          <w:lang w:val="en-US"/>
        </w:rPr>
        <w:t>around</w:t>
      </w:r>
      <w:r w:rsidR="00AB2BDB" w:rsidRPr="00170162">
        <w:rPr>
          <w:rFonts w:ascii="Times" w:hAnsi="Times"/>
          <w:color w:val="000000" w:themeColor="text1"/>
          <w:sz w:val="22"/>
          <w:szCs w:val="22"/>
          <w:lang w:val="en-US"/>
        </w:rPr>
        <w:t xml:space="preserve"> HBC stores</w:t>
      </w:r>
      <w:r w:rsidR="00654BBE" w:rsidRPr="00170162">
        <w:rPr>
          <w:rFonts w:ascii="Times" w:hAnsi="Times"/>
          <w:color w:val="000000" w:themeColor="text1"/>
          <w:sz w:val="22"/>
          <w:szCs w:val="22"/>
          <w:lang w:val="en-US"/>
        </w:rPr>
        <w:t xml:space="preserve"> (Celebration 325 1995a)</w:t>
      </w:r>
      <w:r w:rsidR="00AB2BDB" w:rsidRPr="00170162">
        <w:rPr>
          <w:rFonts w:ascii="Times" w:hAnsi="Times"/>
          <w:color w:val="000000" w:themeColor="text1"/>
          <w:sz w:val="22"/>
          <w:szCs w:val="22"/>
          <w:lang w:val="en-US"/>
        </w:rPr>
        <w:t xml:space="preserve">. </w:t>
      </w:r>
      <w:r w:rsidR="001B0FE8" w:rsidRPr="00170162">
        <w:rPr>
          <w:rFonts w:ascii="Times" w:hAnsi="Times"/>
          <w:color w:val="000000" w:themeColor="text1"/>
          <w:sz w:val="22"/>
          <w:szCs w:val="22"/>
          <w:lang w:val="en-US"/>
        </w:rPr>
        <w:t>The HBC did not o</w:t>
      </w:r>
      <w:r w:rsidR="00CA07D7" w:rsidRPr="00170162">
        <w:rPr>
          <w:rFonts w:ascii="Times" w:hAnsi="Times"/>
          <w:color w:val="000000" w:themeColor="text1"/>
          <w:sz w:val="22"/>
          <w:szCs w:val="22"/>
          <w:lang w:val="en-US"/>
        </w:rPr>
        <w:t>rganize any events</w:t>
      </w:r>
      <w:r w:rsidR="001B0FE8" w:rsidRPr="00170162">
        <w:rPr>
          <w:rFonts w:ascii="Times" w:hAnsi="Times"/>
          <w:color w:val="000000" w:themeColor="text1"/>
          <w:sz w:val="22"/>
          <w:szCs w:val="22"/>
          <w:lang w:val="en-US"/>
        </w:rPr>
        <w:t>, but it did support employees at</w:t>
      </w:r>
      <w:r w:rsidR="00AB2BDB" w:rsidRPr="00170162">
        <w:rPr>
          <w:rFonts w:ascii="Times" w:hAnsi="Times"/>
          <w:color w:val="000000" w:themeColor="text1"/>
          <w:sz w:val="22"/>
          <w:szCs w:val="22"/>
          <w:lang w:val="en-US"/>
        </w:rPr>
        <w:t xml:space="preserve"> stores in western Canada, the historical heartland of the company, </w:t>
      </w:r>
      <w:r w:rsidR="001B0FE8" w:rsidRPr="00170162">
        <w:rPr>
          <w:rFonts w:ascii="Times" w:hAnsi="Times"/>
          <w:color w:val="000000" w:themeColor="text1"/>
          <w:sz w:val="22"/>
          <w:szCs w:val="22"/>
          <w:lang w:val="en-US"/>
        </w:rPr>
        <w:t xml:space="preserve">in the organization of </w:t>
      </w:r>
      <w:r w:rsidR="00170162" w:rsidRPr="00170162">
        <w:rPr>
          <w:rFonts w:ascii="Times" w:hAnsi="Times"/>
          <w:color w:val="000000" w:themeColor="text1"/>
          <w:sz w:val="22"/>
          <w:szCs w:val="22"/>
          <w:lang w:val="en-US"/>
        </w:rPr>
        <w:t xml:space="preserve">events such as </w:t>
      </w:r>
      <w:r w:rsidR="00AB2BDB" w:rsidRPr="00170162">
        <w:rPr>
          <w:rFonts w:ascii="Times" w:hAnsi="Times"/>
          <w:color w:val="000000" w:themeColor="text1"/>
          <w:sz w:val="22"/>
          <w:szCs w:val="22"/>
          <w:lang w:val="en-US"/>
        </w:rPr>
        <w:t>“potluck dinners”</w:t>
      </w:r>
      <w:r w:rsidR="00170162" w:rsidRPr="00170162">
        <w:rPr>
          <w:rFonts w:ascii="Times" w:hAnsi="Times"/>
          <w:color w:val="000000" w:themeColor="text1"/>
          <w:sz w:val="22"/>
          <w:szCs w:val="22"/>
          <w:lang w:val="en-US"/>
        </w:rPr>
        <w:t xml:space="preserve"> and</w:t>
      </w:r>
      <w:r w:rsidR="00AB2BDB" w:rsidRPr="00170162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620EFF" w:rsidRPr="00170162">
        <w:rPr>
          <w:rFonts w:ascii="Times" w:hAnsi="Times"/>
          <w:color w:val="000000" w:themeColor="text1"/>
          <w:sz w:val="22"/>
          <w:szCs w:val="22"/>
          <w:lang w:val="en-US"/>
        </w:rPr>
        <w:t>“hype breakfast</w:t>
      </w:r>
      <w:r w:rsidR="001B0FE8" w:rsidRPr="00170162">
        <w:rPr>
          <w:rFonts w:ascii="Times" w:hAnsi="Times"/>
          <w:color w:val="000000" w:themeColor="text1"/>
          <w:sz w:val="22"/>
          <w:szCs w:val="22"/>
          <w:lang w:val="en-US"/>
        </w:rPr>
        <w:t>s</w:t>
      </w:r>
      <w:r w:rsidR="00620EFF" w:rsidRPr="00170162">
        <w:rPr>
          <w:rFonts w:ascii="Times" w:hAnsi="Times"/>
          <w:color w:val="000000" w:themeColor="text1"/>
          <w:sz w:val="22"/>
          <w:szCs w:val="22"/>
          <w:lang w:val="en-US"/>
        </w:rPr>
        <w:t xml:space="preserve">” </w:t>
      </w:r>
      <w:r w:rsidR="00186FB9" w:rsidRPr="00170162">
        <w:rPr>
          <w:rFonts w:ascii="Times" w:hAnsi="Times"/>
          <w:color w:val="000000" w:themeColor="text1"/>
          <w:sz w:val="22"/>
          <w:szCs w:val="22"/>
          <w:lang w:val="en-US"/>
        </w:rPr>
        <w:t>(Celebration 325 1995</w:t>
      </w:r>
      <w:r w:rsidR="00654BBE" w:rsidRPr="00170162">
        <w:rPr>
          <w:rFonts w:ascii="Times" w:hAnsi="Times"/>
          <w:color w:val="000000" w:themeColor="text1"/>
          <w:sz w:val="22"/>
          <w:szCs w:val="22"/>
          <w:lang w:val="en-US"/>
        </w:rPr>
        <w:t>b</w:t>
      </w:r>
      <w:r w:rsidR="00186FB9" w:rsidRPr="00170162">
        <w:rPr>
          <w:rFonts w:ascii="Times" w:hAnsi="Times"/>
          <w:color w:val="000000" w:themeColor="text1"/>
          <w:sz w:val="22"/>
          <w:szCs w:val="22"/>
          <w:lang w:val="en-US"/>
        </w:rPr>
        <w:t>)</w:t>
      </w:r>
      <w:r w:rsidR="00D75075" w:rsidRPr="00170162">
        <w:rPr>
          <w:rFonts w:ascii="Times" w:hAnsi="Times"/>
          <w:color w:val="000000" w:themeColor="text1"/>
          <w:sz w:val="22"/>
          <w:szCs w:val="22"/>
          <w:lang w:val="en-US"/>
        </w:rPr>
        <w:t xml:space="preserve"> that facilitated the reenactment of a historical corporate identity (</w:t>
      </w:r>
      <w:r w:rsidR="00170162" w:rsidRPr="00170162">
        <w:rPr>
          <w:rFonts w:ascii="Times" w:hAnsi="Times"/>
          <w:color w:val="000000" w:themeColor="text1"/>
          <w:sz w:val="22"/>
          <w:szCs w:val="22"/>
          <w:lang w:val="en-US"/>
        </w:rPr>
        <w:t xml:space="preserve">cf. </w:t>
      </w:r>
      <w:r w:rsidR="00D75075" w:rsidRPr="00170162">
        <w:rPr>
          <w:rFonts w:ascii="Times" w:hAnsi="Times"/>
          <w:color w:val="000000" w:themeColor="text1"/>
          <w:sz w:val="22"/>
          <w:szCs w:val="22"/>
          <w:lang w:val="en-US"/>
        </w:rPr>
        <w:t>Anteby and Molnár 2012)</w:t>
      </w:r>
      <w:r w:rsidR="00620EFF" w:rsidRPr="00170162">
        <w:rPr>
          <w:rFonts w:ascii="Times" w:hAnsi="Times"/>
          <w:color w:val="000000" w:themeColor="text1"/>
          <w:sz w:val="22"/>
          <w:szCs w:val="22"/>
          <w:lang w:val="en-US"/>
        </w:rPr>
        <w:t xml:space="preserve">. </w:t>
      </w:r>
      <w:r w:rsidR="002C0744" w:rsidRPr="00170162">
        <w:rPr>
          <w:rFonts w:ascii="Times" w:hAnsi="Times"/>
          <w:color w:val="000000" w:themeColor="text1"/>
          <w:sz w:val="22"/>
          <w:szCs w:val="22"/>
          <w:lang w:val="en-US"/>
        </w:rPr>
        <w:t xml:space="preserve">The </w:t>
      </w:r>
      <w:r w:rsidR="00170162" w:rsidRPr="00170162">
        <w:rPr>
          <w:rFonts w:ascii="Times" w:hAnsi="Times"/>
          <w:color w:val="000000" w:themeColor="text1"/>
          <w:sz w:val="22"/>
          <w:szCs w:val="22"/>
          <w:lang w:val="en-US"/>
        </w:rPr>
        <w:t>bottom-up nature of these events demonstrates</w:t>
      </w:r>
      <w:r w:rsidR="00E90DBF" w:rsidRPr="00170162">
        <w:rPr>
          <w:rFonts w:ascii="Times" w:hAnsi="Times"/>
          <w:color w:val="000000" w:themeColor="text1"/>
          <w:sz w:val="22"/>
          <w:szCs w:val="22"/>
          <w:lang w:val="en-US"/>
        </w:rPr>
        <w:t xml:space="preserve"> the support</w:t>
      </w:r>
      <w:r w:rsidR="007A42FC" w:rsidRPr="00170162">
        <w:rPr>
          <w:rFonts w:ascii="Times" w:hAnsi="Times"/>
          <w:color w:val="000000" w:themeColor="text1"/>
          <w:sz w:val="22"/>
          <w:szCs w:val="22"/>
          <w:lang w:val="en-US"/>
        </w:rPr>
        <w:t xml:space="preserve"> that</w:t>
      </w:r>
      <w:r w:rsidR="00E90DBF" w:rsidRPr="00170162">
        <w:rPr>
          <w:rFonts w:ascii="Times" w:hAnsi="Times"/>
          <w:color w:val="000000" w:themeColor="text1"/>
          <w:sz w:val="22"/>
          <w:szCs w:val="22"/>
          <w:lang w:val="en-US"/>
        </w:rPr>
        <w:t xml:space="preserve"> th</w:t>
      </w:r>
      <w:r w:rsidR="007A42FC" w:rsidRPr="00170162">
        <w:rPr>
          <w:rFonts w:ascii="Times" w:hAnsi="Times"/>
          <w:color w:val="000000" w:themeColor="text1"/>
          <w:sz w:val="22"/>
          <w:szCs w:val="22"/>
          <w:lang w:val="en-US"/>
        </w:rPr>
        <w:t xml:space="preserve">e HBC’s traditional history </w:t>
      </w:r>
      <w:r w:rsidR="00E90DBF" w:rsidRPr="00170162">
        <w:rPr>
          <w:rFonts w:ascii="Times" w:hAnsi="Times"/>
          <w:color w:val="000000" w:themeColor="text1"/>
          <w:sz w:val="22"/>
          <w:szCs w:val="22"/>
          <w:lang w:val="en-US"/>
        </w:rPr>
        <w:t>still enjoyed.</w:t>
      </w:r>
      <w:r w:rsidR="00AB2BDB" w:rsidRPr="00170162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</w:p>
    <w:p w14:paraId="45C01BC9" w14:textId="4B42A443" w:rsidR="00414987" w:rsidRPr="00371365" w:rsidRDefault="00745DAD" w:rsidP="00414987">
      <w:pPr>
        <w:spacing w:line="480" w:lineRule="auto"/>
        <w:ind w:firstLine="720"/>
        <w:rPr>
          <w:rFonts w:ascii="Times" w:hAnsi="Times"/>
          <w:color w:val="000000" w:themeColor="text1"/>
          <w:sz w:val="22"/>
          <w:szCs w:val="22"/>
          <w:lang w:val="en-US"/>
        </w:rPr>
      </w:pPr>
      <w:r>
        <w:rPr>
          <w:rFonts w:ascii="Times" w:hAnsi="Times"/>
          <w:color w:val="000000" w:themeColor="text1"/>
          <w:sz w:val="22"/>
          <w:szCs w:val="22"/>
          <w:lang w:val="en-US"/>
        </w:rPr>
        <w:t>From the 1980s until</w:t>
      </w:r>
      <w:r w:rsidR="00414987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about 2009, the HBC </w:t>
      </w:r>
      <w:r w:rsidR="00872FEB" w:rsidRPr="00371365">
        <w:rPr>
          <w:rFonts w:ascii="Times" w:hAnsi="Times"/>
          <w:color w:val="000000" w:themeColor="text1"/>
          <w:sz w:val="22"/>
          <w:szCs w:val="22"/>
          <w:lang w:val="en-US"/>
        </w:rPr>
        <w:t>did not</w:t>
      </w:r>
      <w:r w:rsidR="00414987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872FEB" w:rsidRPr="00371365">
        <w:rPr>
          <w:rFonts w:ascii="Times" w:hAnsi="Times"/>
          <w:color w:val="000000" w:themeColor="text1"/>
          <w:sz w:val="22"/>
          <w:szCs w:val="22"/>
          <w:lang w:val="en-US"/>
        </w:rPr>
        <w:t>attract major</w:t>
      </w:r>
      <w:r w:rsidR="00414987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E5218D" w:rsidRPr="00371365">
        <w:rPr>
          <w:rFonts w:ascii="Times" w:hAnsi="Times"/>
          <w:color w:val="000000" w:themeColor="text1"/>
          <w:sz w:val="22"/>
          <w:szCs w:val="22"/>
          <w:lang w:val="en-US"/>
        </w:rPr>
        <w:t>historical criticism</w:t>
      </w:r>
      <w:r w:rsidR="00872FEB" w:rsidRPr="00371365">
        <w:rPr>
          <w:rFonts w:ascii="Times" w:hAnsi="Times"/>
          <w:color w:val="000000" w:themeColor="text1"/>
          <w:sz w:val="22"/>
          <w:szCs w:val="22"/>
          <w:lang w:val="en-US"/>
        </w:rPr>
        <w:t>, even though</w:t>
      </w:r>
      <w:r w:rsidR="00414987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Indigenous political activism </w:t>
      </w:r>
      <w:r w:rsidR="00207E62" w:rsidRPr="00371365">
        <w:rPr>
          <w:rFonts w:ascii="Times" w:hAnsi="Times"/>
          <w:color w:val="000000" w:themeColor="text1"/>
          <w:sz w:val="22"/>
          <w:szCs w:val="22"/>
          <w:lang w:val="en-US"/>
        </w:rPr>
        <w:t>occasionally resurged</w:t>
      </w:r>
      <w:r w:rsidR="00414987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in Canadian poli</w:t>
      </w:r>
      <w:r w:rsidR="00D219A5" w:rsidRPr="00371365">
        <w:rPr>
          <w:rFonts w:ascii="Times" w:hAnsi="Times"/>
          <w:color w:val="000000" w:themeColor="text1"/>
          <w:sz w:val="22"/>
          <w:szCs w:val="22"/>
          <w:lang w:val="en-US"/>
        </w:rPr>
        <w:t>tics and business</w:t>
      </w:r>
      <w:r w:rsidR="00414987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. In 1990, armed conflict between an </w:t>
      </w:r>
      <w:r w:rsidR="00E35141" w:rsidRPr="00371365">
        <w:rPr>
          <w:rFonts w:ascii="Times" w:hAnsi="Times"/>
          <w:color w:val="000000" w:themeColor="text1"/>
          <w:sz w:val="22"/>
          <w:szCs w:val="22"/>
          <w:lang w:val="en-US"/>
        </w:rPr>
        <w:t>Indigenous</w:t>
      </w:r>
      <w:r w:rsidR="00414987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group and a property developer near Montreal led to the mobilization of the Canadian military </w:t>
      </w:r>
      <w:r w:rsidR="00E35141" w:rsidRPr="00371365">
        <w:rPr>
          <w:rFonts w:ascii="Times" w:hAnsi="Times"/>
          <w:color w:val="000000" w:themeColor="text1"/>
          <w:sz w:val="22"/>
          <w:szCs w:val="22"/>
          <w:lang w:val="en-US"/>
        </w:rPr>
        <w:t>(Lackenbauer</w:t>
      </w:r>
      <w:r w:rsidR="007A11CF">
        <w:rPr>
          <w:rFonts w:ascii="Times" w:hAnsi="Times"/>
          <w:color w:val="000000" w:themeColor="text1"/>
          <w:sz w:val="22"/>
          <w:szCs w:val="22"/>
          <w:lang w:val="en-US"/>
        </w:rPr>
        <w:t xml:space="preserve"> 2</w:t>
      </w:r>
      <w:r w:rsidR="00E35141" w:rsidRPr="00371365">
        <w:rPr>
          <w:rFonts w:ascii="Times" w:hAnsi="Times"/>
          <w:color w:val="000000" w:themeColor="text1"/>
          <w:sz w:val="22"/>
          <w:szCs w:val="22"/>
          <w:lang w:val="en-US"/>
        </w:rPr>
        <w:t>008).</w:t>
      </w:r>
      <w:r w:rsidR="00414987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In the </w:t>
      </w:r>
      <w:r w:rsidR="00D219A5" w:rsidRPr="00371365">
        <w:rPr>
          <w:rFonts w:ascii="Times" w:hAnsi="Times"/>
          <w:color w:val="000000" w:themeColor="text1"/>
          <w:sz w:val="22"/>
          <w:szCs w:val="22"/>
          <w:lang w:val="en-US"/>
        </w:rPr>
        <w:t>wake of</w:t>
      </w:r>
      <w:r w:rsidR="00414987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this crisis, some Canadian companies established CSR projects </w:t>
      </w:r>
      <w:r w:rsidR="00D219A5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aimed at </w:t>
      </w:r>
      <w:r w:rsidR="00E35141" w:rsidRPr="00371365">
        <w:rPr>
          <w:rFonts w:ascii="Times" w:hAnsi="Times"/>
          <w:color w:val="000000" w:themeColor="text1"/>
          <w:sz w:val="22"/>
          <w:szCs w:val="22"/>
          <w:lang w:val="en-US"/>
        </w:rPr>
        <w:t>Indigenous peoples</w:t>
      </w:r>
      <w:r w:rsidR="00414987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(Anderson</w:t>
      </w:r>
      <w:r w:rsidR="007A11CF">
        <w:rPr>
          <w:rFonts w:ascii="Times" w:hAnsi="Times"/>
          <w:color w:val="000000" w:themeColor="text1"/>
          <w:sz w:val="22"/>
          <w:szCs w:val="22"/>
          <w:lang w:val="en-US"/>
        </w:rPr>
        <w:t xml:space="preserve"> 1</w:t>
      </w:r>
      <w:r w:rsidR="00414987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997). </w:t>
      </w:r>
      <w:r w:rsidR="00D219A5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The HBC did not </w:t>
      </w:r>
      <w:r w:rsidR="00310E89">
        <w:rPr>
          <w:rFonts w:ascii="Times" w:hAnsi="Times"/>
          <w:color w:val="000000" w:themeColor="text1"/>
          <w:sz w:val="22"/>
          <w:szCs w:val="22"/>
          <w:lang w:val="en-US"/>
        </w:rPr>
        <w:t>develop any</w:t>
      </w:r>
      <w:r w:rsidR="00D219A5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310E89">
        <w:rPr>
          <w:rFonts w:ascii="Times" w:hAnsi="Times"/>
          <w:color w:val="000000" w:themeColor="text1"/>
          <w:sz w:val="22"/>
          <w:szCs w:val="22"/>
          <w:lang w:val="en-US"/>
        </w:rPr>
        <w:t xml:space="preserve">such </w:t>
      </w:r>
      <w:r w:rsidR="00D219A5" w:rsidRPr="00371365">
        <w:rPr>
          <w:rFonts w:ascii="Times" w:hAnsi="Times"/>
          <w:color w:val="000000" w:themeColor="text1"/>
          <w:sz w:val="22"/>
          <w:szCs w:val="22"/>
          <w:lang w:val="en-US"/>
        </w:rPr>
        <w:t>project</w:t>
      </w:r>
      <w:r w:rsidR="00872FEB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and continued to market heritage products</w:t>
      </w:r>
      <w:r w:rsidR="00D219A5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, but it </w:t>
      </w:r>
      <w:r w:rsidR="009B3B45">
        <w:rPr>
          <w:rFonts w:ascii="Times" w:hAnsi="Times"/>
          <w:color w:val="000000" w:themeColor="text1"/>
          <w:sz w:val="22"/>
          <w:szCs w:val="22"/>
          <w:lang w:val="en-US"/>
        </w:rPr>
        <w:t>did end all</w:t>
      </w:r>
      <w:r w:rsidR="00D219A5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9B3B45" w:rsidRPr="00371365">
        <w:rPr>
          <w:rFonts w:ascii="Times" w:hAnsi="Times"/>
          <w:color w:val="000000" w:themeColor="text1"/>
          <w:sz w:val="22"/>
          <w:szCs w:val="22"/>
          <w:lang w:val="en-US"/>
        </w:rPr>
        <w:t>direct</w:t>
      </w:r>
      <w:r w:rsidR="009B3B45">
        <w:rPr>
          <w:rFonts w:ascii="Times" w:hAnsi="Times"/>
          <w:color w:val="000000" w:themeColor="text1"/>
          <w:sz w:val="22"/>
          <w:szCs w:val="22"/>
          <w:lang w:val="en-US"/>
        </w:rPr>
        <w:t xml:space="preserve"> business relations with</w:t>
      </w:r>
      <w:r w:rsidR="009B3B45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Indigenous peoples</w:t>
      </w:r>
      <w:r w:rsidR="009460DA">
        <w:rPr>
          <w:rFonts w:ascii="Times" w:hAnsi="Times"/>
          <w:color w:val="000000" w:themeColor="text1"/>
          <w:sz w:val="22"/>
          <w:szCs w:val="22"/>
          <w:lang w:val="en-US"/>
        </w:rPr>
        <w:t>.</w:t>
      </w:r>
      <w:r w:rsidR="009B3B4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9460DA">
        <w:rPr>
          <w:rFonts w:ascii="Times" w:hAnsi="Times"/>
          <w:color w:val="000000" w:themeColor="text1"/>
          <w:sz w:val="22"/>
          <w:szCs w:val="22"/>
          <w:lang w:val="en-US"/>
        </w:rPr>
        <w:t>The company</w:t>
      </w:r>
      <w:r w:rsidR="009B3B45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s</w:t>
      </w:r>
      <w:r w:rsidR="009460DA">
        <w:rPr>
          <w:rFonts w:ascii="Times" w:hAnsi="Times"/>
          <w:color w:val="000000" w:themeColor="text1"/>
          <w:sz w:val="22"/>
          <w:szCs w:val="22"/>
          <w:lang w:val="en-US"/>
        </w:rPr>
        <w:t>old</w:t>
      </w:r>
      <w:r w:rsidR="009B3B45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its unprofitable Northern Stores department, which operated retail outlets in remote communities and participated in the fur trade</w:t>
      </w:r>
      <w:r w:rsidR="009B3B45">
        <w:rPr>
          <w:rFonts w:ascii="Times" w:hAnsi="Times"/>
          <w:color w:val="000000" w:themeColor="text1"/>
          <w:sz w:val="22"/>
          <w:szCs w:val="22"/>
          <w:lang w:val="en-US"/>
        </w:rPr>
        <w:t xml:space="preserve"> (Newman 1991), and discontinued </w:t>
      </w:r>
      <w:r w:rsidR="00065D1A">
        <w:rPr>
          <w:rFonts w:ascii="Times" w:hAnsi="Times"/>
          <w:color w:val="000000" w:themeColor="text1"/>
          <w:sz w:val="22"/>
          <w:szCs w:val="22"/>
          <w:lang w:val="en-US"/>
        </w:rPr>
        <w:t>reselling</w:t>
      </w:r>
      <w:r w:rsidR="009B3B45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Indigenous stone sculpture</w:t>
      </w:r>
      <w:r w:rsidR="00065D1A">
        <w:rPr>
          <w:rFonts w:ascii="Times" w:hAnsi="Times"/>
          <w:color w:val="000000" w:themeColor="text1"/>
          <w:sz w:val="22"/>
          <w:szCs w:val="22"/>
          <w:lang w:val="en-US"/>
        </w:rPr>
        <w:t>s</w:t>
      </w:r>
      <w:r w:rsidR="009B3B4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9B3B45" w:rsidRPr="00371365">
        <w:rPr>
          <w:rFonts w:ascii="Times" w:hAnsi="Times"/>
          <w:color w:val="000000" w:themeColor="text1"/>
          <w:sz w:val="22"/>
          <w:szCs w:val="22"/>
          <w:lang w:val="en-US"/>
        </w:rPr>
        <w:t>(Graburn</w:t>
      </w:r>
      <w:r w:rsidR="009B3B45">
        <w:rPr>
          <w:rFonts w:ascii="Times" w:hAnsi="Times"/>
          <w:color w:val="000000" w:themeColor="text1"/>
          <w:sz w:val="22"/>
          <w:szCs w:val="22"/>
          <w:lang w:val="en-US"/>
        </w:rPr>
        <w:t xml:space="preserve"> 2</w:t>
      </w:r>
      <w:r w:rsidR="009B3B45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004). </w:t>
      </w:r>
      <w:r w:rsidR="009B3B45">
        <w:rPr>
          <w:rFonts w:ascii="Times" w:hAnsi="Times"/>
          <w:color w:val="000000" w:themeColor="text1"/>
          <w:sz w:val="22"/>
          <w:szCs w:val="22"/>
          <w:lang w:val="en-US"/>
        </w:rPr>
        <w:t xml:space="preserve">Although profitability </w:t>
      </w:r>
      <w:r w:rsidR="00236335">
        <w:rPr>
          <w:rFonts w:ascii="Times" w:hAnsi="Times"/>
          <w:color w:val="000000" w:themeColor="text1"/>
          <w:sz w:val="22"/>
          <w:szCs w:val="22"/>
          <w:lang w:val="en-US"/>
        </w:rPr>
        <w:t xml:space="preserve">likely </w:t>
      </w:r>
      <w:r w:rsidR="00B13E7C">
        <w:rPr>
          <w:rFonts w:ascii="Times" w:hAnsi="Times"/>
          <w:color w:val="000000" w:themeColor="text1"/>
          <w:sz w:val="22"/>
          <w:szCs w:val="22"/>
          <w:lang w:val="en-US"/>
        </w:rPr>
        <w:t>drove</w:t>
      </w:r>
      <w:r w:rsidR="00DB1F5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9B3B45">
        <w:rPr>
          <w:rFonts w:ascii="Times" w:hAnsi="Times"/>
          <w:color w:val="000000" w:themeColor="text1"/>
          <w:sz w:val="22"/>
          <w:szCs w:val="22"/>
          <w:lang w:val="en-US"/>
        </w:rPr>
        <w:t xml:space="preserve">this decision, </w:t>
      </w:r>
      <w:r w:rsidR="00DB1F55">
        <w:rPr>
          <w:rFonts w:ascii="Times" w:hAnsi="Times"/>
          <w:color w:val="000000" w:themeColor="text1"/>
          <w:sz w:val="22"/>
          <w:szCs w:val="22"/>
          <w:lang w:val="en-US"/>
        </w:rPr>
        <w:t>its timing suggests that the HBC</w:t>
      </w:r>
      <w:r w:rsidR="00CE491D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DB1F55">
        <w:rPr>
          <w:rFonts w:ascii="Times" w:hAnsi="Times"/>
          <w:color w:val="000000" w:themeColor="text1"/>
          <w:sz w:val="22"/>
          <w:szCs w:val="22"/>
          <w:lang w:val="en-US"/>
        </w:rPr>
        <w:t xml:space="preserve">saw the firm’s </w:t>
      </w:r>
      <w:r w:rsidR="009B3B45">
        <w:rPr>
          <w:rFonts w:ascii="Times" w:hAnsi="Times"/>
          <w:color w:val="000000" w:themeColor="text1"/>
          <w:sz w:val="22"/>
          <w:szCs w:val="22"/>
          <w:lang w:val="en-US"/>
        </w:rPr>
        <w:t xml:space="preserve">interactions </w:t>
      </w:r>
      <w:r w:rsidR="00DB1F55">
        <w:rPr>
          <w:rFonts w:ascii="Times" w:hAnsi="Times"/>
          <w:color w:val="000000" w:themeColor="text1"/>
          <w:sz w:val="22"/>
          <w:szCs w:val="22"/>
          <w:lang w:val="en-US"/>
        </w:rPr>
        <w:t xml:space="preserve">with Indigenous peoples as </w:t>
      </w:r>
      <w:r w:rsidR="00533AFC">
        <w:rPr>
          <w:rFonts w:ascii="Times" w:hAnsi="Times"/>
          <w:color w:val="000000" w:themeColor="text1"/>
          <w:sz w:val="22"/>
          <w:szCs w:val="22"/>
          <w:lang w:val="en-US"/>
        </w:rPr>
        <w:t>controversial</w:t>
      </w:r>
      <w:r w:rsidR="00D219A5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. </w:t>
      </w:r>
      <w:r w:rsidR="00985667">
        <w:rPr>
          <w:rFonts w:ascii="Times" w:hAnsi="Times"/>
          <w:color w:val="000000" w:themeColor="text1"/>
          <w:sz w:val="22"/>
          <w:szCs w:val="22"/>
          <w:lang w:val="en-US"/>
        </w:rPr>
        <w:t xml:space="preserve">In that case, this move </w:t>
      </w:r>
      <w:r w:rsidR="00CE491D">
        <w:rPr>
          <w:rFonts w:ascii="Times" w:hAnsi="Times"/>
          <w:color w:val="000000" w:themeColor="text1"/>
          <w:sz w:val="22"/>
          <w:szCs w:val="22"/>
          <w:lang w:val="en-US"/>
        </w:rPr>
        <w:t>contains</w:t>
      </w:r>
      <w:r w:rsidR="00985667">
        <w:rPr>
          <w:rFonts w:ascii="Times" w:hAnsi="Times"/>
          <w:color w:val="000000" w:themeColor="text1"/>
          <w:sz w:val="22"/>
          <w:szCs w:val="22"/>
          <w:lang w:val="en-US"/>
        </w:rPr>
        <w:t xml:space="preserve"> a</w:t>
      </w:r>
      <w:r w:rsidR="00533AFC">
        <w:rPr>
          <w:rFonts w:ascii="Times" w:hAnsi="Times"/>
          <w:color w:val="000000" w:themeColor="text1"/>
          <w:sz w:val="22"/>
          <w:szCs w:val="22"/>
          <w:lang w:val="en-US"/>
        </w:rPr>
        <w:t>n implicit</w:t>
      </w:r>
      <w:r w:rsidR="00985667">
        <w:rPr>
          <w:rFonts w:ascii="Times" w:hAnsi="Times"/>
          <w:color w:val="000000" w:themeColor="text1"/>
          <w:sz w:val="22"/>
          <w:szCs w:val="22"/>
          <w:lang w:val="en-US"/>
        </w:rPr>
        <w:t xml:space="preserve"> acknowledgement of historic wrongdoings</w:t>
      </w:r>
      <w:r w:rsidR="00533AFC">
        <w:rPr>
          <w:rFonts w:ascii="Times" w:hAnsi="Times"/>
          <w:color w:val="000000" w:themeColor="text1"/>
          <w:sz w:val="22"/>
          <w:szCs w:val="22"/>
          <w:lang w:val="en-US"/>
        </w:rPr>
        <w:t>, render</w:t>
      </w:r>
      <w:r w:rsidR="00236335">
        <w:rPr>
          <w:rFonts w:ascii="Times" w:hAnsi="Times"/>
          <w:color w:val="000000" w:themeColor="text1"/>
          <w:sz w:val="22"/>
          <w:szCs w:val="22"/>
          <w:lang w:val="en-US"/>
        </w:rPr>
        <w:t>ing</w:t>
      </w:r>
      <w:r w:rsidR="00533AFC">
        <w:rPr>
          <w:rFonts w:ascii="Times" w:hAnsi="Times"/>
          <w:color w:val="000000" w:themeColor="text1"/>
          <w:sz w:val="22"/>
          <w:szCs w:val="22"/>
          <w:lang w:val="en-US"/>
        </w:rPr>
        <w:t xml:space="preserve"> it doubly motivated</w:t>
      </w:r>
      <w:r w:rsidR="00985667">
        <w:rPr>
          <w:rFonts w:ascii="Times" w:hAnsi="Times"/>
          <w:color w:val="000000" w:themeColor="text1"/>
          <w:sz w:val="22"/>
          <w:szCs w:val="22"/>
          <w:lang w:val="en-US"/>
        </w:rPr>
        <w:t>.</w:t>
      </w:r>
    </w:p>
    <w:p w14:paraId="77A9E962" w14:textId="77777777" w:rsidR="00414987" w:rsidRPr="00371365" w:rsidRDefault="00414987" w:rsidP="00E35141">
      <w:pPr>
        <w:spacing w:line="480" w:lineRule="auto"/>
        <w:rPr>
          <w:rFonts w:ascii="Times" w:hAnsi="Times"/>
          <w:color w:val="000000" w:themeColor="text1"/>
          <w:sz w:val="22"/>
          <w:szCs w:val="22"/>
          <w:lang w:val="en-US"/>
        </w:rPr>
      </w:pPr>
    </w:p>
    <w:p w14:paraId="03981098" w14:textId="6AF1673C" w:rsidR="00E57731" w:rsidRPr="00371365" w:rsidRDefault="00E57731" w:rsidP="00E57731">
      <w:pPr>
        <w:pStyle w:val="Heading1"/>
        <w:spacing w:before="0" w:line="480" w:lineRule="auto"/>
        <w:rPr>
          <w:rFonts w:ascii="Times" w:hAnsi="Times"/>
          <w:b w:val="0"/>
          <w:i/>
          <w:color w:val="000000" w:themeColor="text1"/>
          <w:sz w:val="22"/>
          <w:szCs w:val="22"/>
          <w:lang w:val="en-US"/>
        </w:rPr>
      </w:pPr>
      <w:r w:rsidRPr="00371365">
        <w:rPr>
          <w:rFonts w:ascii="Times" w:hAnsi="Times"/>
          <w:b w:val="0"/>
          <w:i/>
          <w:color w:val="000000" w:themeColor="text1"/>
          <w:sz w:val="22"/>
          <w:szCs w:val="22"/>
          <w:lang w:val="en-US"/>
        </w:rPr>
        <w:lastRenderedPageBreak/>
        <w:t xml:space="preserve">2009-present: </w:t>
      </w:r>
      <w:r w:rsidR="004C563B">
        <w:rPr>
          <w:rFonts w:ascii="Times" w:hAnsi="Times"/>
          <w:b w:val="0"/>
          <w:i/>
          <w:color w:val="000000" w:themeColor="text1"/>
          <w:sz w:val="22"/>
          <w:szCs w:val="22"/>
          <w:lang w:val="en-US"/>
        </w:rPr>
        <w:t xml:space="preserve">resurgence of </w:t>
      </w:r>
      <w:r w:rsidR="00B37518" w:rsidRPr="00371365">
        <w:rPr>
          <w:rFonts w:ascii="Times" w:hAnsi="Times"/>
          <w:b w:val="0"/>
          <w:i/>
          <w:color w:val="000000" w:themeColor="text1"/>
          <w:sz w:val="22"/>
          <w:szCs w:val="22"/>
          <w:lang w:val="en-US"/>
        </w:rPr>
        <w:t xml:space="preserve">historic </w:t>
      </w:r>
      <w:r w:rsidR="004C563B">
        <w:rPr>
          <w:rFonts w:ascii="Times" w:hAnsi="Times"/>
          <w:b w:val="0"/>
          <w:i/>
          <w:color w:val="000000" w:themeColor="text1"/>
          <w:sz w:val="22"/>
          <w:szCs w:val="22"/>
          <w:lang w:val="en-US"/>
        </w:rPr>
        <w:t>claim legitimacy?</w:t>
      </w:r>
    </w:p>
    <w:p w14:paraId="6565E824" w14:textId="14142A0B" w:rsidR="001228C3" w:rsidRDefault="00A526E1" w:rsidP="00EE407A">
      <w:pPr>
        <w:spacing w:line="480" w:lineRule="auto"/>
        <w:rPr>
          <w:rFonts w:ascii="Times" w:hAnsi="Times"/>
          <w:color w:val="000000" w:themeColor="text1"/>
          <w:sz w:val="22"/>
          <w:szCs w:val="22"/>
          <w:lang w:val="en-US"/>
        </w:rPr>
      </w:pPr>
      <w:r>
        <w:rPr>
          <w:rFonts w:ascii="Times" w:hAnsi="Times"/>
          <w:color w:val="000000" w:themeColor="text1"/>
          <w:sz w:val="22"/>
          <w:szCs w:val="22"/>
          <w:lang w:val="en-US"/>
        </w:rPr>
        <w:t>By</w:t>
      </w:r>
      <w:r w:rsidR="006E0A94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1228C3" w:rsidRPr="00371365">
        <w:rPr>
          <w:rFonts w:ascii="Times" w:hAnsi="Times"/>
          <w:color w:val="000000" w:themeColor="text1"/>
          <w:sz w:val="22"/>
          <w:szCs w:val="22"/>
          <w:lang w:val="en-US"/>
        </w:rPr>
        <w:t>2009</w:t>
      </w:r>
      <w:r w:rsidR="00401B81">
        <w:rPr>
          <w:rFonts w:ascii="Times" w:hAnsi="Times"/>
          <w:color w:val="000000" w:themeColor="text1"/>
          <w:sz w:val="22"/>
          <w:szCs w:val="22"/>
          <w:lang w:val="en-US"/>
        </w:rPr>
        <w:t>,</w:t>
      </w:r>
      <w:r w:rsidR="001228C3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401B81">
        <w:rPr>
          <w:rFonts w:ascii="Times" w:hAnsi="Times"/>
          <w:color w:val="000000" w:themeColor="text1"/>
          <w:sz w:val="22"/>
          <w:szCs w:val="22"/>
          <w:lang w:val="en-US"/>
        </w:rPr>
        <w:t>heritage branding</w:t>
      </w:r>
      <w:r w:rsidR="00607B80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1228C3" w:rsidRPr="00371365">
        <w:rPr>
          <w:rFonts w:ascii="Times" w:hAnsi="Times"/>
          <w:color w:val="000000" w:themeColor="text1"/>
          <w:sz w:val="22"/>
          <w:szCs w:val="22"/>
          <w:lang w:val="en-US"/>
        </w:rPr>
        <w:t>suffered</w:t>
      </w:r>
      <w:r w:rsidR="00607B80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a</w:t>
      </w:r>
      <w:r w:rsidR="00401B81">
        <w:rPr>
          <w:rFonts w:ascii="Times" w:hAnsi="Times"/>
          <w:color w:val="000000" w:themeColor="text1"/>
          <w:sz w:val="22"/>
          <w:szCs w:val="22"/>
          <w:lang w:val="en-US"/>
        </w:rPr>
        <w:t>nother</w:t>
      </w:r>
      <w:r w:rsidR="00607B80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backlash</w:t>
      </w:r>
      <w:r w:rsidR="004F3268" w:rsidRPr="00371365">
        <w:rPr>
          <w:rFonts w:ascii="Times" w:hAnsi="Times"/>
          <w:color w:val="000000" w:themeColor="text1"/>
          <w:sz w:val="22"/>
          <w:szCs w:val="22"/>
          <w:lang w:val="en-US"/>
        </w:rPr>
        <w:t>. In that year</w:t>
      </w:r>
      <w:r w:rsidR="00D059CA" w:rsidRPr="00371365">
        <w:rPr>
          <w:rFonts w:ascii="Times" w:hAnsi="Times"/>
          <w:color w:val="000000" w:themeColor="text1"/>
          <w:sz w:val="22"/>
          <w:szCs w:val="22"/>
          <w:lang w:val="en-US"/>
        </w:rPr>
        <w:t>, an</w:t>
      </w:r>
      <w:r w:rsidR="000F22CE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Indigenous</w:t>
      </w:r>
      <w:r w:rsidR="00F66A39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group</w:t>
      </w:r>
      <w:r w:rsidR="00A12783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401B81">
        <w:rPr>
          <w:rFonts w:ascii="Times" w:hAnsi="Times"/>
          <w:color w:val="000000" w:themeColor="text1"/>
          <w:sz w:val="22"/>
          <w:szCs w:val="22"/>
          <w:lang w:val="en-US"/>
        </w:rPr>
        <w:t>claimed</w:t>
      </w:r>
      <w:r w:rsidR="000F22CE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that </w:t>
      </w:r>
      <w:r w:rsidR="00573F77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the </w:t>
      </w:r>
      <w:r w:rsidR="009826D8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HBC’s </w:t>
      </w:r>
      <w:r w:rsidR="00573F77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knitted </w:t>
      </w:r>
      <w:r w:rsidR="009826D8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heritage </w:t>
      </w:r>
      <w:r w:rsidR="00573F77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sweaters </w:t>
      </w:r>
      <w:r w:rsidR="000F22CE" w:rsidRPr="00371365">
        <w:rPr>
          <w:rFonts w:ascii="Times" w:hAnsi="Times"/>
          <w:color w:val="000000" w:themeColor="text1"/>
          <w:sz w:val="22"/>
          <w:szCs w:val="22"/>
          <w:lang w:val="en-US"/>
        </w:rPr>
        <w:t>were close facsimiles of their traditional artefacts</w:t>
      </w:r>
      <w:r w:rsidR="00F66A39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. </w:t>
      </w:r>
      <w:r w:rsidR="006E1B5A">
        <w:rPr>
          <w:rFonts w:ascii="Times" w:hAnsi="Times"/>
          <w:color w:val="000000" w:themeColor="text1"/>
          <w:sz w:val="22"/>
          <w:szCs w:val="22"/>
          <w:lang w:val="en-US"/>
        </w:rPr>
        <w:t>T</w:t>
      </w:r>
      <w:r w:rsidR="00A66751">
        <w:rPr>
          <w:rFonts w:ascii="Times" w:hAnsi="Times"/>
          <w:color w:val="000000" w:themeColor="text1"/>
          <w:sz w:val="22"/>
          <w:szCs w:val="22"/>
          <w:lang w:val="en-US"/>
        </w:rPr>
        <w:t xml:space="preserve">his group saw these </w:t>
      </w:r>
      <w:r w:rsidR="00F66A39" w:rsidRPr="00371365">
        <w:rPr>
          <w:rFonts w:ascii="Times" w:hAnsi="Times"/>
          <w:color w:val="000000" w:themeColor="text1"/>
          <w:sz w:val="22"/>
          <w:szCs w:val="22"/>
          <w:lang w:val="en-US"/>
        </w:rPr>
        <w:t>products</w:t>
      </w:r>
      <w:r w:rsidR="00F5118B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as </w:t>
      </w:r>
      <w:r w:rsidR="000F22CE" w:rsidRPr="00371365">
        <w:rPr>
          <w:rFonts w:ascii="Times" w:hAnsi="Times"/>
          <w:color w:val="000000" w:themeColor="text1"/>
          <w:sz w:val="22"/>
          <w:szCs w:val="22"/>
          <w:lang w:val="en-US"/>
        </w:rPr>
        <w:t>a</w:t>
      </w:r>
      <w:r w:rsidR="00F75D3E">
        <w:rPr>
          <w:rFonts w:ascii="Times" w:hAnsi="Times"/>
          <w:color w:val="000000" w:themeColor="text1"/>
          <w:sz w:val="22"/>
          <w:szCs w:val="22"/>
          <w:lang w:val="en-US"/>
        </w:rPr>
        <w:t>n</w:t>
      </w:r>
      <w:r w:rsidR="000F22CE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attempt to </w:t>
      </w:r>
      <w:r w:rsidR="009C0002" w:rsidRPr="00371365">
        <w:rPr>
          <w:rFonts w:ascii="Times" w:hAnsi="Times"/>
          <w:color w:val="000000" w:themeColor="text1"/>
          <w:sz w:val="22"/>
          <w:szCs w:val="22"/>
          <w:lang w:val="en-US"/>
        </w:rPr>
        <w:t>appropriate</w:t>
      </w:r>
      <w:r w:rsidR="000F22CE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the culture of an economically marginalized group</w:t>
      </w:r>
      <w:r w:rsidR="0013642D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F75D3E">
        <w:rPr>
          <w:rFonts w:ascii="Times" w:hAnsi="Times"/>
          <w:color w:val="000000" w:themeColor="text1"/>
          <w:sz w:val="22"/>
          <w:szCs w:val="22"/>
          <w:lang w:val="en-US"/>
        </w:rPr>
        <w:t>for</w:t>
      </w:r>
      <w:r w:rsidR="0013642D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profit</w:t>
      </w:r>
      <w:r w:rsidR="00B21BEA">
        <w:rPr>
          <w:rFonts w:ascii="Times" w:hAnsi="Times"/>
          <w:color w:val="000000" w:themeColor="text1"/>
          <w:sz w:val="22"/>
          <w:szCs w:val="22"/>
          <w:lang w:val="en-US"/>
        </w:rPr>
        <w:t xml:space="preserve"> (Canadian Press 2010)</w:t>
      </w:r>
      <w:r w:rsidR="006E1B5A">
        <w:rPr>
          <w:rFonts w:ascii="Times" w:hAnsi="Times"/>
          <w:color w:val="000000" w:themeColor="text1"/>
          <w:sz w:val="22"/>
          <w:szCs w:val="22"/>
          <w:lang w:val="en-US"/>
        </w:rPr>
        <w:t xml:space="preserve"> and emphasized the </w:t>
      </w:r>
      <w:r w:rsidR="003B5CB8">
        <w:rPr>
          <w:rFonts w:ascii="Times" w:hAnsi="Times"/>
          <w:color w:val="000000" w:themeColor="text1"/>
          <w:sz w:val="22"/>
          <w:szCs w:val="22"/>
          <w:lang w:val="en-US"/>
        </w:rPr>
        <w:t>legitimacy</w:t>
      </w:r>
      <w:r w:rsidR="006E1B5A">
        <w:rPr>
          <w:rFonts w:ascii="Times" w:hAnsi="Times"/>
          <w:color w:val="000000" w:themeColor="text1"/>
          <w:sz w:val="22"/>
          <w:szCs w:val="22"/>
          <w:lang w:val="en-US"/>
        </w:rPr>
        <w:t xml:space="preserve"> of </w:t>
      </w:r>
      <w:r w:rsidR="00F4087C">
        <w:rPr>
          <w:rFonts w:ascii="Times" w:hAnsi="Times"/>
          <w:color w:val="000000" w:themeColor="text1"/>
          <w:sz w:val="22"/>
          <w:szCs w:val="22"/>
          <w:lang w:val="en-US"/>
        </w:rPr>
        <w:t>this</w:t>
      </w:r>
      <w:r w:rsidR="006E1B5A">
        <w:rPr>
          <w:rFonts w:ascii="Times" w:hAnsi="Times"/>
          <w:color w:val="000000" w:themeColor="text1"/>
          <w:sz w:val="22"/>
          <w:szCs w:val="22"/>
          <w:lang w:val="en-US"/>
        </w:rPr>
        <w:t xml:space="preserve"> message by connecting </w:t>
      </w:r>
      <w:r w:rsidR="00F4087C">
        <w:rPr>
          <w:rFonts w:ascii="Times" w:hAnsi="Times"/>
          <w:color w:val="000000" w:themeColor="text1"/>
          <w:sz w:val="22"/>
          <w:szCs w:val="22"/>
          <w:lang w:val="en-US"/>
        </w:rPr>
        <w:t xml:space="preserve">Indigenous </w:t>
      </w:r>
      <w:r w:rsidR="006E1B5A">
        <w:rPr>
          <w:rFonts w:ascii="Times" w:hAnsi="Times"/>
          <w:color w:val="000000" w:themeColor="text1"/>
          <w:sz w:val="22"/>
          <w:szCs w:val="22"/>
          <w:lang w:val="en-US"/>
        </w:rPr>
        <w:t>history with present-day hardship (cf. Schrempf-Sitrling et al. 2016)</w:t>
      </w:r>
      <w:r w:rsidR="000F22CE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. </w:t>
      </w:r>
      <w:r w:rsidR="00F4087C" w:rsidRPr="00371365">
        <w:rPr>
          <w:rFonts w:ascii="Times" w:hAnsi="Times"/>
          <w:color w:val="000000" w:themeColor="text1"/>
          <w:sz w:val="22"/>
          <w:szCs w:val="22"/>
          <w:lang w:val="en-US"/>
        </w:rPr>
        <w:t>Since the HBC was one of the sponsors of the 2010 Vancouver Olympics, this group threatened to protest at the Olympic torch relay as it passed through their traditional territor</w:t>
      </w:r>
      <w:r w:rsidR="00F4087C">
        <w:rPr>
          <w:rFonts w:ascii="Times" w:hAnsi="Times"/>
          <w:color w:val="000000" w:themeColor="text1"/>
          <w:sz w:val="22"/>
          <w:szCs w:val="22"/>
          <w:lang w:val="en-US"/>
        </w:rPr>
        <w:t>y</w:t>
      </w:r>
      <w:r w:rsidR="00F4087C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. </w:t>
      </w:r>
      <w:r w:rsidR="00F4087C">
        <w:rPr>
          <w:rFonts w:ascii="Times" w:hAnsi="Times"/>
          <w:color w:val="000000" w:themeColor="text1"/>
          <w:sz w:val="22"/>
          <w:szCs w:val="22"/>
          <w:lang w:val="en-US"/>
        </w:rPr>
        <w:t>As such, it leveraged the fact that their critical narrative</w:t>
      </w:r>
      <w:r w:rsidR="00F4087C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sharply contradicted the Olympic message of liberalism and multiculturalism (Perry and Kang</w:t>
      </w:r>
      <w:r w:rsidR="00F4087C">
        <w:rPr>
          <w:rFonts w:ascii="Times" w:hAnsi="Times"/>
          <w:color w:val="000000" w:themeColor="text1"/>
          <w:sz w:val="22"/>
          <w:szCs w:val="22"/>
          <w:lang w:val="en-US"/>
        </w:rPr>
        <w:t xml:space="preserve"> 2</w:t>
      </w:r>
      <w:r w:rsidR="00F4087C" w:rsidRPr="00371365">
        <w:rPr>
          <w:rFonts w:ascii="Times" w:hAnsi="Times"/>
          <w:color w:val="000000" w:themeColor="text1"/>
          <w:sz w:val="22"/>
          <w:szCs w:val="22"/>
          <w:lang w:val="en-US"/>
        </w:rPr>
        <w:t>012)</w:t>
      </w:r>
      <w:r w:rsidR="00F4087C">
        <w:rPr>
          <w:rFonts w:ascii="Times" w:hAnsi="Times"/>
          <w:color w:val="000000" w:themeColor="text1"/>
          <w:sz w:val="22"/>
          <w:szCs w:val="22"/>
          <w:lang w:val="en-US"/>
        </w:rPr>
        <w:t xml:space="preserve">. </w:t>
      </w:r>
      <w:r w:rsidR="008B0EB3">
        <w:rPr>
          <w:rFonts w:ascii="Times" w:hAnsi="Times"/>
          <w:color w:val="000000" w:themeColor="text1"/>
          <w:sz w:val="22"/>
          <w:szCs w:val="22"/>
          <w:lang w:val="en-US"/>
        </w:rPr>
        <w:t>T</w:t>
      </w:r>
      <w:r w:rsidR="00A078E4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he HBC </w:t>
      </w:r>
      <w:r w:rsidR="008B0EB3">
        <w:rPr>
          <w:rFonts w:ascii="Times" w:hAnsi="Times"/>
          <w:color w:val="000000" w:themeColor="text1"/>
          <w:sz w:val="22"/>
          <w:szCs w:val="22"/>
          <w:lang w:val="en-US"/>
        </w:rPr>
        <w:t xml:space="preserve">initially </w:t>
      </w:r>
      <w:r w:rsidR="00C2330F">
        <w:rPr>
          <w:rFonts w:ascii="Times" w:hAnsi="Times"/>
          <w:color w:val="000000" w:themeColor="text1"/>
          <w:sz w:val="22"/>
          <w:szCs w:val="22"/>
          <w:lang w:val="en-US"/>
        </w:rPr>
        <w:t xml:space="preserve">contested the </w:t>
      </w:r>
      <w:r w:rsidR="00A245F6">
        <w:rPr>
          <w:rFonts w:ascii="Times" w:hAnsi="Times"/>
          <w:color w:val="000000" w:themeColor="text1"/>
          <w:sz w:val="22"/>
          <w:szCs w:val="22"/>
          <w:lang w:val="en-US"/>
        </w:rPr>
        <w:t>plausibility</w:t>
      </w:r>
      <w:r w:rsidR="00797CDA">
        <w:rPr>
          <w:rFonts w:ascii="Times" w:hAnsi="Times"/>
          <w:color w:val="000000" w:themeColor="text1"/>
          <w:sz w:val="22"/>
          <w:szCs w:val="22"/>
          <w:lang w:val="en-US"/>
        </w:rPr>
        <w:t xml:space="preserve"> of </w:t>
      </w:r>
      <w:r w:rsidR="008907A0" w:rsidRPr="00371365">
        <w:rPr>
          <w:rFonts w:ascii="Times" w:hAnsi="Times"/>
          <w:color w:val="000000" w:themeColor="text1"/>
          <w:sz w:val="22"/>
          <w:szCs w:val="22"/>
          <w:lang w:val="en-US"/>
        </w:rPr>
        <w:t>the</w:t>
      </w:r>
      <w:r w:rsidR="00A078E4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accusations</w:t>
      </w:r>
      <w:r w:rsidR="00797CDA">
        <w:rPr>
          <w:rFonts w:ascii="Times" w:hAnsi="Times"/>
          <w:color w:val="000000" w:themeColor="text1"/>
          <w:sz w:val="22"/>
          <w:szCs w:val="22"/>
          <w:lang w:val="en-US"/>
        </w:rPr>
        <w:t xml:space="preserve"> by dismissing them (cf. Schrempf-Stirling et al. 2016)</w:t>
      </w:r>
      <w:r w:rsidR="005125AC">
        <w:rPr>
          <w:rFonts w:ascii="Times" w:hAnsi="Times"/>
          <w:color w:val="000000" w:themeColor="text1"/>
          <w:sz w:val="22"/>
          <w:szCs w:val="22"/>
          <w:lang w:val="en-US"/>
        </w:rPr>
        <w:t>,</w:t>
      </w:r>
      <w:r w:rsidR="00A078E4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claiming that the designs of the sweaters were original</w:t>
      </w:r>
      <w:r w:rsidR="0047142E">
        <w:rPr>
          <w:rFonts w:ascii="Times" w:hAnsi="Times"/>
          <w:color w:val="000000" w:themeColor="text1"/>
          <w:sz w:val="22"/>
          <w:szCs w:val="22"/>
          <w:lang w:val="en-US"/>
        </w:rPr>
        <w:t xml:space="preserve"> (Constantineau 2009)</w:t>
      </w:r>
      <w:r w:rsidR="00F4087C">
        <w:rPr>
          <w:rFonts w:ascii="Times" w:hAnsi="Times"/>
          <w:color w:val="000000" w:themeColor="text1"/>
          <w:sz w:val="22"/>
          <w:szCs w:val="22"/>
          <w:lang w:val="en-US"/>
        </w:rPr>
        <w:t xml:space="preserve">, but </w:t>
      </w:r>
      <w:r w:rsidR="009933EC">
        <w:rPr>
          <w:rFonts w:ascii="Times" w:hAnsi="Times"/>
          <w:color w:val="000000" w:themeColor="text1"/>
          <w:sz w:val="22"/>
          <w:szCs w:val="22"/>
          <w:lang w:val="en-US"/>
        </w:rPr>
        <w:t xml:space="preserve">the </w:t>
      </w:r>
      <w:r w:rsidR="00F4087C" w:rsidRPr="00371365">
        <w:rPr>
          <w:rFonts w:ascii="Times" w:hAnsi="Times"/>
          <w:color w:val="000000" w:themeColor="text1"/>
          <w:sz w:val="22"/>
          <w:szCs w:val="22"/>
          <w:lang w:val="en-US"/>
        </w:rPr>
        <w:t>controversy invoked public scrutiny of the firm’s relation with the Indigenous people</w:t>
      </w:r>
      <w:r w:rsidR="00F4087C">
        <w:rPr>
          <w:rFonts w:ascii="Times" w:hAnsi="Times"/>
          <w:color w:val="000000" w:themeColor="text1"/>
          <w:sz w:val="22"/>
          <w:szCs w:val="22"/>
          <w:lang w:val="en-US"/>
        </w:rPr>
        <w:t>s.</w:t>
      </w:r>
      <w:r w:rsidR="00A078E4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3C0009">
        <w:rPr>
          <w:rFonts w:ascii="Times" w:hAnsi="Times"/>
          <w:color w:val="000000" w:themeColor="text1"/>
          <w:sz w:val="22"/>
          <w:szCs w:val="22"/>
          <w:lang w:val="en-US"/>
        </w:rPr>
        <w:t xml:space="preserve">Faced with the </w:t>
      </w:r>
      <w:r w:rsidR="005125AC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pressure </w:t>
      </w:r>
      <w:r w:rsidR="003C0009">
        <w:rPr>
          <w:rFonts w:ascii="Times" w:hAnsi="Times"/>
          <w:color w:val="000000" w:themeColor="text1"/>
          <w:sz w:val="22"/>
          <w:szCs w:val="22"/>
          <w:lang w:val="en-US"/>
        </w:rPr>
        <w:t>t</w:t>
      </w:r>
      <w:r w:rsidR="008907A0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o </w:t>
      </w:r>
      <w:r w:rsidR="00573F77" w:rsidRPr="00371365">
        <w:rPr>
          <w:rFonts w:ascii="Times" w:hAnsi="Times"/>
          <w:color w:val="000000" w:themeColor="text1"/>
          <w:sz w:val="22"/>
          <w:szCs w:val="22"/>
          <w:lang w:val="en-US"/>
        </w:rPr>
        <w:t>engage</w:t>
      </w:r>
      <w:r w:rsidR="00F05B9A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573F77" w:rsidRPr="00371365">
        <w:rPr>
          <w:rFonts w:ascii="Times" w:hAnsi="Times"/>
          <w:color w:val="000000" w:themeColor="text1"/>
          <w:sz w:val="22"/>
          <w:szCs w:val="22"/>
          <w:lang w:val="en-US"/>
        </w:rPr>
        <w:t>with</w:t>
      </w:r>
      <w:r w:rsidR="002F27A3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5125AC">
        <w:rPr>
          <w:rFonts w:ascii="Times" w:hAnsi="Times"/>
          <w:color w:val="000000" w:themeColor="text1"/>
          <w:sz w:val="22"/>
          <w:szCs w:val="22"/>
          <w:lang w:val="en-US"/>
        </w:rPr>
        <w:t xml:space="preserve">the </w:t>
      </w:r>
      <w:r w:rsidR="003C0009">
        <w:rPr>
          <w:rFonts w:ascii="Times" w:hAnsi="Times"/>
          <w:color w:val="000000" w:themeColor="text1"/>
          <w:sz w:val="22"/>
          <w:szCs w:val="22"/>
          <w:lang w:val="en-US"/>
        </w:rPr>
        <w:t xml:space="preserve">Indigenous </w:t>
      </w:r>
      <w:r w:rsidR="003B5CB8">
        <w:rPr>
          <w:rFonts w:ascii="Times" w:hAnsi="Times"/>
          <w:color w:val="000000" w:themeColor="text1"/>
          <w:sz w:val="22"/>
          <w:szCs w:val="22"/>
          <w:lang w:val="en-US"/>
        </w:rPr>
        <w:t>claims</w:t>
      </w:r>
      <w:r w:rsidR="003C0009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3B5CB8">
        <w:rPr>
          <w:rFonts w:ascii="Times" w:hAnsi="Times"/>
          <w:color w:val="000000" w:themeColor="text1"/>
          <w:sz w:val="22"/>
          <w:szCs w:val="22"/>
          <w:lang w:val="en-US"/>
        </w:rPr>
        <w:t xml:space="preserve">(cf. Schrempf-Stirling et al. 2016), </w:t>
      </w:r>
      <w:r w:rsidR="003C0009">
        <w:rPr>
          <w:rFonts w:ascii="Times" w:hAnsi="Times"/>
          <w:color w:val="000000" w:themeColor="text1"/>
          <w:sz w:val="22"/>
          <w:szCs w:val="22"/>
          <w:lang w:val="en-US"/>
        </w:rPr>
        <w:t>the HBC</w:t>
      </w:r>
      <w:r w:rsidR="004F6D0D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1228C3" w:rsidRPr="00371365">
        <w:rPr>
          <w:rFonts w:ascii="Times" w:hAnsi="Times"/>
          <w:color w:val="000000" w:themeColor="text1"/>
          <w:sz w:val="22"/>
          <w:szCs w:val="22"/>
          <w:lang w:val="en-US"/>
        </w:rPr>
        <w:t>compromise</w:t>
      </w:r>
      <w:r w:rsidR="004F6D0D">
        <w:rPr>
          <w:rFonts w:ascii="Times" w:hAnsi="Times"/>
          <w:color w:val="000000" w:themeColor="text1"/>
          <w:sz w:val="22"/>
          <w:szCs w:val="22"/>
          <w:lang w:val="en-US"/>
        </w:rPr>
        <w:t>d</w:t>
      </w:r>
      <w:r w:rsidR="003C0009">
        <w:rPr>
          <w:rFonts w:ascii="Times" w:hAnsi="Times"/>
          <w:color w:val="000000" w:themeColor="text1"/>
          <w:sz w:val="22"/>
          <w:szCs w:val="22"/>
          <w:lang w:val="en-US"/>
        </w:rPr>
        <w:t>, licensing</w:t>
      </w:r>
      <w:r w:rsidR="008907A0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841632" w:rsidRPr="00371365">
        <w:rPr>
          <w:rFonts w:ascii="Times" w:hAnsi="Times"/>
          <w:color w:val="000000" w:themeColor="text1"/>
          <w:sz w:val="22"/>
          <w:szCs w:val="22"/>
          <w:lang w:val="en-US"/>
        </w:rPr>
        <w:t>Indigenous artisans</w:t>
      </w:r>
      <w:r w:rsidR="000F22CE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to sell their original designs </w:t>
      </w:r>
      <w:r w:rsidR="00EE407A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in a “First Nations Pavilion” at the 2010 Olympic venue </w:t>
      </w:r>
      <w:r w:rsidR="003C0009">
        <w:rPr>
          <w:rFonts w:ascii="Times" w:hAnsi="Times"/>
          <w:color w:val="000000" w:themeColor="text1"/>
          <w:sz w:val="22"/>
          <w:szCs w:val="22"/>
          <w:lang w:val="en-US"/>
        </w:rPr>
        <w:t>and</w:t>
      </w:r>
      <w:r w:rsidR="00EE407A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0F22CE" w:rsidRPr="00371365">
        <w:rPr>
          <w:rFonts w:ascii="Times" w:hAnsi="Times"/>
          <w:color w:val="000000" w:themeColor="text1"/>
          <w:sz w:val="22"/>
          <w:szCs w:val="22"/>
          <w:lang w:val="en-US"/>
        </w:rPr>
        <w:t>at th</w:t>
      </w:r>
      <w:r w:rsidR="00EA4B39">
        <w:rPr>
          <w:rFonts w:ascii="Times" w:hAnsi="Times"/>
          <w:color w:val="000000" w:themeColor="text1"/>
          <w:sz w:val="22"/>
          <w:szCs w:val="22"/>
          <w:lang w:val="en-US"/>
        </w:rPr>
        <w:t>e HBC’s flagship store in</w:t>
      </w:r>
      <w:r w:rsidR="000F22CE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Vancouver</w:t>
      </w:r>
      <w:r w:rsidR="00623F12">
        <w:rPr>
          <w:rFonts w:ascii="Times" w:hAnsi="Times"/>
          <w:color w:val="000000" w:themeColor="text1"/>
          <w:sz w:val="22"/>
          <w:szCs w:val="22"/>
          <w:lang w:val="en-US"/>
        </w:rPr>
        <w:t xml:space="preserve"> (CBC News 2009)</w:t>
      </w:r>
      <w:r w:rsidR="000F22CE" w:rsidRPr="00371365">
        <w:rPr>
          <w:rFonts w:ascii="Times" w:hAnsi="Times"/>
          <w:color w:val="000000" w:themeColor="text1"/>
          <w:sz w:val="22"/>
          <w:szCs w:val="22"/>
          <w:lang w:val="en-US"/>
        </w:rPr>
        <w:t>.</w:t>
      </w:r>
      <w:r w:rsidR="000F5BEF">
        <w:rPr>
          <w:rFonts w:ascii="Times" w:hAnsi="Times"/>
          <w:color w:val="000000" w:themeColor="text1"/>
          <w:sz w:val="22"/>
          <w:szCs w:val="22"/>
          <w:lang w:val="en-US"/>
        </w:rPr>
        <w:t xml:space="preserve"> This settlement </w:t>
      </w:r>
      <w:r w:rsidR="007B406C">
        <w:rPr>
          <w:rFonts w:ascii="Times" w:hAnsi="Times"/>
          <w:color w:val="000000" w:themeColor="text1"/>
          <w:sz w:val="22"/>
          <w:szCs w:val="22"/>
          <w:lang w:val="en-US"/>
        </w:rPr>
        <w:t xml:space="preserve">at least </w:t>
      </w:r>
      <w:r w:rsidR="000F5BEF">
        <w:rPr>
          <w:rFonts w:ascii="Times" w:hAnsi="Times"/>
          <w:color w:val="000000" w:themeColor="text1"/>
          <w:sz w:val="22"/>
          <w:szCs w:val="22"/>
          <w:lang w:val="en-US"/>
        </w:rPr>
        <w:t xml:space="preserve">seems to have </w:t>
      </w:r>
      <w:r w:rsidR="007B406C">
        <w:rPr>
          <w:rFonts w:ascii="Times" w:hAnsi="Times"/>
          <w:color w:val="000000" w:themeColor="text1"/>
          <w:sz w:val="22"/>
          <w:szCs w:val="22"/>
          <w:lang w:val="en-US"/>
        </w:rPr>
        <w:t>settled the broader public contest</w:t>
      </w:r>
      <w:r w:rsidR="000F5BEF">
        <w:rPr>
          <w:rFonts w:ascii="Times" w:hAnsi="Times"/>
          <w:color w:val="000000" w:themeColor="text1"/>
          <w:sz w:val="22"/>
          <w:szCs w:val="22"/>
          <w:lang w:val="en-US"/>
        </w:rPr>
        <w:t xml:space="preserve">: </w:t>
      </w:r>
      <w:r w:rsidR="00F75D3E">
        <w:rPr>
          <w:rFonts w:ascii="Times" w:hAnsi="Times"/>
          <w:color w:val="000000" w:themeColor="text1"/>
          <w:sz w:val="22"/>
          <w:szCs w:val="22"/>
          <w:lang w:val="en-US"/>
        </w:rPr>
        <w:t xml:space="preserve">although </w:t>
      </w:r>
      <w:r w:rsidR="000F5BEF">
        <w:rPr>
          <w:rFonts w:ascii="Times" w:hAnsi="Times"/>
          <w:color w:val="000000" w:themeColor="text1"/>
          <w:sz w:val="22"/>
          <w:szCs w:val="22"/>
          <w:lang w:val="en-US"/>
        </w:rPr>
        <w:t>the</w:t>
      </w:r>
      <w:r w:rsidR="000F5BEF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HBC has no</w:t>
      </w:r>
      <w:r w:rsidR="000F5BEF">
        <w:rPr>
          <w:rFonts w:ascii="Times" w:hAnsi="Times"/>
          <w:color w:val="000000" w:themeColor="text1"/>
          <w:sz w:val="22"/>
          <w:szCs w:val="22"/>
          <w:lang w:val="en-US"/>
        </w:rPr>
        <w:t>t</w:t>
      </w:r>
      <w:r w:rsidR="000F5BEF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0F5BEF">
        <w:rPr>
          <w:rFonts w:ascii="Times" w:hAnsi="Times"/>
          <w:color w:val="000000" w:themeColor="text1"/>
          <w:sz w:val="22"/>
          <w:szCs w:val="22"/>
          <w:lang w:val="en-US"/>
        </w:rPr>
        <w:t xml:space="preserve">maintained </w:t>
      </w:r>
      <w:r w:rsidR="000F5BEF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relations with Indigenous peoples </w:t>
      </w:r>
      <w:r w:rsidR="000F5BEF">
        <w:rPr>
          <w:rFonts w:ascii="Times" w:hAnsi="Times"/>
          <w:color w:val="000000" w:themeColor="text1"/>
          <w:sz w:val="22"/>
          <w:szCs w:val="22"/>
          <w:lang w:val="en-US"/>
        </w:rPr>
        <w:t>since</w:t>
      </w:r>
      <w:r w:rsidR="00F75D3E">
        <w:rPr>
          <w:rFonts w:ascii="Times" w:hAnsi="Times"/>
          <w:color w:val="000000" w:themeColor="text1"/>
          <w:sz w:val="22"/>
          <w:szCs w:val="22"/>
          <w:lang w:val="en-US"/>
        </w:rPr>
        <w:t xml:space="preserve">, it </w:t>
      </w:r>
      <w:r w:rsidR="000F5BEF">
        <w:rPr>
          <w:rFonts w:ascii="Times" w:hAnsi="Times"/>
          <w:color w:val="000000" w:themeColor="text1"/>
          <w:sz w:val="22"/>
          <w:szCs w:val="22"/>
          <w:lang w:val="en-US"/>
        </w:rPr>
        <w:t xml:space="preserve">hasn’t been </w:t>
      </w:r>
      <w:r w:rsidR="000F0A5A">
        <w:rPr>
          <w:rFonts w:ascii="Times" w:hAnsi="Times"/>
          <w:color w:val="000000" w:themeColor="text1"/>
          <w:sz w:val="22"/>
          <w:szCs w:val="22"/>
          <w:lang w:val="en-US"/>
        </w:rPr>
        <w:t xml:space="preserve">widely </w:t>
      </w:r>
      <w:r w:rsidR="000F5BEF">
        <w:rPr>
          <w:rFonts w:ascii="Times" w:hAnsi="Times"/>
          <w:color w:val="000000" w:themeColor="text1"/>
          <w:sz w:val="22"/>
          <w:szCs w:val="22"/>
          <w:lang w:val="en-US"/>
        </w:rPr>
        <w:t xml:space="preserve">criticized for it. </w:t>
      </w:r>
    </w:p>
    <w:p w14:paraId="35C909EB" w14:textId="265F3D58" w:rsidR="000104D6" w:rsidRPr="002D0444" w:rsidRDefault="00C23F61" w:rsidP="004B7AB2">
      <w:pPr>
        <w:spacing w:line="480" w:lineRule="auto"/>
        <w:ind w:firstLine="709"/>
        <w:rPr>
          <w:rFonts w:ascii="Times" w:hAnsi="Times"/>
          <w:color w:val="000000" w:themeColor="text1"/>
          <w:sz w:val="22"/>
          <w:szCs w:val="22"/>
          <w:lang w:val="en-US"/>
        </w:rPr>
      </w:pPr>
      <w:r>
        <w:rPr>
          <w:rFonts w:ascii="Times" w:hAnsi="Times"/>
          <w:color w:val="000000" w:themeColor="text1"/>
          <w:sz w:val="22"/>
          <w:szCs w:val="22"/>
          <w:lang w:val="en-US"/>
        </w:rPr>
        <w:t xml:space="preserve">Most recent history has seen </w:t>
      </w:r>
      <w:r w:rsidR="00225E63">
        <w:rPr>
          <w:rFonts w:ascii="Times" w:hAnsi="Times"/>
          <w:color w:val="000000" w:themeColor="text1"/>
          <w:sz w:val="22"/>
          <w:szCs w:val="22"/>
          <w:lang w:val="en-US"/>
        </w:rPr>
        <w:t>more instances of historic criticism</w:t>
      </w:r>
      <w:r w:rsidR="00387D10" w:rsidRPr="002D0444">
        <w:rPr>
          <w:rFonts w:ascii="Times" w:hAnsi="Times"/>
          <w:color w:val="000000" w:themeColor="text1"/>
          <w:sz w:val="22"/>
          <w:szCs w:val="22"/>
          <w:lang w:val="en-US"/>
        </w:rPr>
        <w:t xml:space="preserve">. </w:t>
      </w:r>
      <w:r w:rsidR="007472AE" w:rsidRPr="002D0444">
        <w:rPr>
          <w:rFonts w:ascii="Times" w:hAnsi="Times"/>
          <w:color w:val="000000" w:themeColor="text1"/>
          <w:sz w:val="22"/>
          <w:szCs w:val="22"/>
          <w:lang w:val="en-US"/>
        </w:rPr>
        <w:t>For example</w:t>
      </w:r>
      <w:r w:rsidR="00387D10" w:rsidRPr="002D0444">
        <w:rPr>
          <w:rFonts w:ascii="Times" w:hAnsi="Times"/>
          <w:color w:val="000000" w:themeColor="text1"/>
          <w:sz w:val="22"/>
          <w:szCs w:val="22"/>
          <w:lang w:val="en-US"/>
        </w:rPr>
        <w:t>,</w:t>
      </w:r>
      <w:r w:rsidR="003B6199" w:rsidRPr="002D0444">
        <w:rPr>
          <w:rFonts w:ascii="Times" w:hAnsi="Times"/>
          <w:color w:val="000000" w:themeColor="text1"/>
          <w:sz w:val="22"/>
          <w:szCs w:val="22"/>
          <w:lang w:val="en-US"/>
        </w:rPr>
        <w:t xml:space="preserve"> the “</w:t>
      </w:r>
      <w:r w:rsidR="0095671C" w:rsidRPr="002D0444">
        <w:rPr>
          <w:rFonts w:ascii="Times" w:hAnsi="Times"/>
          <w:color w:val="000000" w:themeColor="text1"/>
          <w:sz w:val="22"/>
          <w:szCs w:val="22"/>
          <w:lang w:val="en-US"/>
        </w:rPr>
        <w:t>Idle No M</w:t>
      </w:r>
      <w:r w:rsidR="003B6199" w:rsidRPr="002D0444">
        <w:rPr>
          <w:rFonts w:ascii="Times" w:hAnsi="Times"/>
          <w:color w:val="000000" w:themeColor="text1"/>
          <w:sz w:val="22"/>
          <w:szCs w:val="22"/>
          <w:lang w:val="en-US"/>
        </w:rPr>
        <w:t>ore” movement</w:t>
      </w:r>
      <w:r w:rsidR="00387D10" w:rsidRPr="002D0444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3B6199" w:rsidRPr="002D0444">
        <w:rPr>
          <w:rFonts w:ascii="Times" w:hAnsi="Times"/>
          <w:color w:val="000000" w:themeColor="text1"/>
          <w:sz w:val="22"/>
          <w:szCs w:val="22"/>
          <w:lang w:val="en-US"/>
        </w:rPr>
        <w:t>has accused white settlers of genocide against Indigenous peoples</w:t>
      </w:r>
      <w:r w:rsidR="00FA3104">
        <w:rPr>
          <w:rFonts w:ascii="Times" w:hAnsi="Times"/>
          <w:color w:val="000000" w:themeColor="text1"/>
          <w:sz w:val="22"/>
          <w:szCs w:val="22"/>
          <w:lang w:val="en-US"/>
        </w:rPr>
        <w:t xml:space="preserve"> (Belmore 2015)</w:t>
      </w:r>
      <w:r w:rsidR="003B6199" w:rsidRPr="002D0444">
        <w:rPr>
          <w:rFonts w:ascii="Times" w:hAnsi="Times"/>
          <w:color w:val="000000" w:themeColor="text1"/>
          <w:sz w:val="22"/>
          <w:szCs w:val="22"/>
          <w:lang w:val="en-US"/>
        </w:rPr>
        <w:t xml:space="preserve">. Although </w:t>
      </w:r>
      <w:r w:rsidR="00D844F7" w:rsidRPr="002D0444">
        <w:rPr>
          <w:rFonts w:ascii="Times" w:hAnsi="Times"/>
          <w:color w:val="000000" w:themeColor="text1"/>
          <w:sz w:val="22"/>
          <w:szCs w:val="22"/>
          <w:lang w:val="en-US"/>
        </w:rPr>
        <w:t xml:space="preserve">this </w:t>
      </w:r>
      <w:r w:rsidR="002744E3" w:rsidRPr="002D0444">
        <w:rPr>
          <w:rFonts w:ascii="Times" w:hAnsi="Times"/>
          <w:color w:val="000000" w:themeColor="text1"/>
          <w:sz w:val="22"/>
          <w:szCs w:val="22"/>
          <w:lang w:val="en-US"/>
        </w:rPr>
        <w:t xml:space="preserve">“additional” </w:t>
      </w:r>
      <w:r w:rsidR="00D844F7" w:rsidRPr="002D0444">
        <w:rPr>
          <w:rFonts w:ascii="Times" w:hAnsi="Times"/>
          <w:color w:val="000000" w:themeColor="text1"/>
          <w:sz w:val="22"/>
          <w:szCs w:val="22"/>
          <w:lang w:val="en-US"/>
        </w:rPr>
        <w:t>claim has been debated in the</w:t>
      </w:r>
      <w:r w:rsidR="003B6199" w:rsidRPr="002D0444">
        <w:rPr>
          <w:rFonts w:ascii="Times" w:hAnsi="Times"/>
          <w:color w:val="000000" w:themeColor="text1"/>
          <w:sz w:val="22"/>
          <w:szCs w:val="22"/>
          <w:lang w:val="en-US"/>
        </w:rPr>
        <w:t xml:space="preserve"> media, </w:t>
      </w:r>
      <w:r w:rsidR="007472AE" w:rsidRPr="002D0444">
        <w:rPr>
          <w:rFonts w:ascii="Times" w:hAnsi="Times"/>
          <w:color w:val="000000" w:themeColor="text1"/>
          <w:sz w:val="22"/>
          <w:szCs w:val="22"/>
          <w:lang w:val="en-US"/>
        </w:rPr>
        <w:t xml:space="preserve">its </w:t>
      </w:r>
      <w:r w:rsidR="0058148E">
        <w:rPr>
          <w:rFonts w:ascii="Times" w:hAnsi="Times"/>
          <w:color w:val="000000" w:themeColor="text1"/>
          <w:sz w:val="22"/>
          <w:szCs w:val="22"/>
          <w:lang w:val="en-US"/>
        </w:rPr>
        <w:t>plausibility</w:t>
      </w:r>
      <w:r w:rsidR="002E6EAD">
        <w:rPr>
          <w:rFonts w:ascii="Times" w:hAnsi="Times"/>
          <w:color w:val="000000" w:themeColor="text1"/>
          <w:sz w:val="22"/>
          <w:szCs w:val="22"/>
          <w:lang w:val="en-US"/>
        </w:rPr>
        <w:t xml:space="preserve">, and therefore its </w:t>
      </w:r>
      <w:r w:rsidR="007472AE" w:rsidRPr="002D0444">
        <w:rPr>
          <w:rFonts w:ascii="Times" w:hAnsi="Times"/>
          <w:color w:val="000000" w:themeColor="text1"/>
          <w:sz w:val="22"/>
          <w:szCs w:val="22"/>
          <w:lang w:val="en-US"/>
        </w:rPr>
        <w:t>legitimacy</w:t>
      </w:r>
      <w:r w:rsidR="003B6199" w:rsidRPr="002D0444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2E6EAD">
        <w:rPr>
          <w:rFonts w:ascii="Times" w:hAnsi="Times"/>
          <w:color w:val="000000" w:themeColor="text1"/>
          <w:sz w:val="22"/>
          <w:szCs w:val="22"/>
          <w:lang w:val="en-US"/>
        </w:rPr>
        <w:t>(</w:t>
      </w:r>
      <w:r w:rsidR="0013448E">
        <w:rPr>
          <w:rFonts w:ascii="Times" w:hAnsi="Times"/>
          <w:color w:val="000000" w:themeColor="text1"/>
          <w:sz w:val="22"/>
          <w:szCs w:val="22"/>
          <w:lang w:val="en-US"/>
        </w:rPr>
        <w:t xml:space="preserve">cf. </w:t>
      </w:r>
      <w:r w:rsidR="002E6EAD">
        <w:rPr>
          <w:rFonts w:ascii="Times" w:hAnsi="Times"/>
          <w:color w:val="000000" w:themeColor="text1"/>
          <w:sz w:val="22"/>
          <w:szCs w:val="22"/>
          <w:lang w:val="en-US"/>
        </w:rPr>
        <w:t xml:space="preserve">Schrempf-Stirling et al. 2016), </w:t>
      </w:r>
      <w:r w:rsidR="003B6199" w:rsidRPr="002D0444">
        <w:rPr>
          <w:rFonts w:ascii="Times" w:hAnsi="Times"/>
          <w:color w:val="000000" w:themeColor="text1"/>
          <w:sz w:val="22"/>
          <w:szCs w:val="22"/>
          <w:lang w:val="en-US"/>
        </w:rPr>
        <w:t>remain</w:t>
      </w:r>
      <w:r w:rsidR="002E6EAD">
        <w:rPr>
          <w:rFonts w:ascii="Times" w:hAnsi="Times"/>
          <w:color w:val="000000" w:themeColor="text1"/>
          <w:sz w:val="22"/>
          <w:szCs w:val="22"/>
          <w:lang w:val="en-US"/>
        </w:rPr>
        <w:t>s</w:t>
      </w:r>
      <w:r w:rsidR="003B6199" w:rsidRPr="002D0444">
        <w:rPr>
          <w:rFonts w:ascii="Times" w:hAnsi="Times"/>
          <w:color w:val="000000" w:themeColor="text1"/>
          <w:sz w:val="22"/>
          <w:szCs w:val="22"/>
          <w:lang w:val="en-US"/>
        </w:rPr>
        <w:t xml:space="preserve"> limited (Barker 2015)</w:t>
      </w:r>
      <w:r w:rsidR="00387D10" w:rsidRPr="002D0444">
        <w:rPr>
          <w:rFonts w:ascii="Times" w:hAnsi="Times"/>
          <w:color w:val="000000" w:themeColor="text1"/>
          <w:sz w:val="22"/>
          <w:szCs w:val="22"/>
          <w:lang w:val="en-US"/>
        </w:rPr>
        <w:t xml:space="preserve">. </w:t>
      </w:r>
      <w:r w:rsidR="00562278" w:rsidRPr="002D0444">
        <w:rPr>
          <w:rFonts w:ascii="Times" w:hAnsi="Times"/>
          <w:color w:val="000000" w:themeColor="text1"/>
          <w:sz w:val="22"/>
          <w:szCs w:val="22"/>
          <w:lang w:val="en-US"/>
        </w:rPr>
        <w:t xml:space="preserve">More </w:t>
      </w:r>
      <w:r w:rsidR="00225E63">
        <w:rPr>
          <w:rFonts w:ascii="Times" w:hAnsi="Times"/>
          <w:color w:val="000000" w:themeColor="text1"/>
          <w:sz w:val="22"/>
          <w:szCs w:val="22"/>
          <w:lang w:val="en-US"/>
        </w:rPr>
        <w:t>authoritative</w:t>
      </w:r>
      <w:r w:rsidR="00562278" w:rsidRPr="002D0444">
        <w:rPr>
          <w:rFonts w:ascii="Times" w:hAnsi="Times"/>
          <w:color w:val="000000" w:themeColor="text1"/>
          <w:sz w:val="22"/>
          <w:szCs w:val="22"/>
          <w:lang w:val="en-US"/>
        </w:rPr>
        <w:t xml:space="preserve"> is</w:t>
      </w:r>
      <w:r w:rsidR="00740F82" w:rsidRPr="002D0444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CD2557">
        <w:rPr>
          <w:rFonts w:ascii="Times" w:hAnsi="Times"/>
          <w:color w:val="000000" w:themeColor="text1"/>
          <w:sz w:val="22"/>
          <w:szCs w:val="22"/>
          <w:lang w:val="en-GB"/>
        </w:rPr>
        <w:t>Canada’s</w:t>
      </w:r>
      <w:r w:rsidR="00387D10" w:rsidRPr="002D0444">
        <w:rPr>
          <w:rFonts w:ascii="Times" w:hAnsi="Times"/>
          <w:color w:val="000000" w:themeColor="text1"/>
          <w:sz w:val="22"/>
          <w:szCs w:val="22"/>
          <w:lang w:val="en-GB"/>
        </w:rPr>
        <w:t xml:space="preserve"> TRC report (2015) on the “cultural genocide” </w:t>
      </w:r>
      <w:r w:rsidR="00A35853">
        <w:rPr>
          <w:rFonts w:ascii="Times" w:hAnsi="Times"/>
          <w:color w:val="000000" w:themeColor="text1"/>
          <w:sz w:val="22"/>
          <w:szCs w:val="22"/>
          <w:lang w:val="en-GB"/>
        </w:rPr>
        <w:t xml:space="preserve">(p. 3) </w:t>
      </w:r>
      <w:r w:rsidR="00387D10" w:rsidRPr="002D0444">
        <w:rPr>
          <w:rFonts w:ascii="Times" w:hAnsi="Times"/>
          <w:color w:val="000000" w:themeColor="text1"/>
          <w:sz w:val="22"/>
          <w:szCs w:val="22"/>
          <w:lang w:val="en-GB"/>
        </w:rPr>
        <w:t xml:space="preserve">of Indigenous peoples at </w:t>
      </w:r>
      <w:r w:rsidR="00A760E7">
        <w:rPr>
          <w:rFonts w:ascii="Times" w:hAnsi="Times"/>
          <w:color w:val="000000" w:themeColor="text1"/>
          <w:sz w:val="22"/>
          <w:szCs w:val="22"/>
          <w:lang w:val="en-GB"/>
        </w:rPr>
        <w:t xml:space="preserve">the </w:t>
      </w:r>
      <w:r w:rsidR="00154782" w:rsidRPr="002D0444">
        <w:rPr>
          <w:rFonts w:ascii="Times" w:hAnsi="Times"/>
          <w:color w:val="000000" w:themeColor="text1"/>
          <w:sz w:val="22"/>
          <w:szCs w:val="22"/>
          <w:lang w:val="en-GB"/>
        </w:rPr>
        <w:t xml:space="preserve">Indian </w:t>
      </w:r>
      <w:r w:rsidR="00387D10" w:rsidRPr="002D0444">
        <w:rPr>
          <w:rFonts w:ascii="Times" w:hAnsi="Times"/>
          <w:color w:val="000000" w:themeColor="text1"/>
          <w:sz w:val="22"/>
          <w:szCs w:val="22"/>
          <w:lang w:val="en-GB"/>
        </w:rPr>
        <w:t>residential schools</w:t>
      </w:r>
      <w:r w:rsidR="00562278" w:rsidRPr="002D0444">
        <w:rPr>
          <w:rFonts w:ascii="Times" w:hAnsi="Times"/>
          <w:color w:val="000000" w:themeColor="text1"/>
          <w:sz w:val="22"/>
          <w:szCs w:val="22"/>
          <w:lang w:val="en-GB"/>
        </w:rPr>
        <w:t xml:space="preserve">. This report, which </w:t>
      </w:r>
      <w:r w:rsidR="003D0514">
        <w:rPr>
          <w:rFonts w:ascii="Times" w:hAnsi="Times"/>
          <w:color w:val="000000" w:themeColor="text1"/>
          <w:sz w:val="22"/>
          <w:szCs w:val="22"/>
          <w:lang w:val="en-GB"/>
        </w:rPr>
        <w:t>frequently</w:t>
      </w:r>
      <w:r w:rsidR="00562278" w:rsidRPr="002D0444">
        <w:rPr>
          <w:rFonts w:ascii="Times" w:hAnsi="Times"/>
          <w:color w:val="000000" w:themeColor="text1"/>
          <w:sz w:val="22"/>
          <w:szCs w:val="22"/>
          <w:lang w:val="en-GB"/>
        </w:rPr>
        <w:t xml:space="preserve"> reference</w:t>
      </w:r>
      <w:r w:rsidR="003D0514">
        <w:rPr>
          <w:rFonts w:ascii="Times" w:hAnsi="Times"/>
          <w:color w:val="000000" w:themeColor="text1"/>
          <w:sz w:val="22"/>
          <w:szCs w:val="22"/>
          <w:lang w:val="en-GB"/>
        </w:rPr>
        <w:t>s</w:t>
      </w:r>
      <w:r w:rsidR="00562278" w:rsidRPr="002D0444">
        <w:rPr>
          <w:rFonts w:ascii="Times" w:hAnsi="Times"/>
          <w:color w:val="000000" w:themeColor="text1"/>
          <w:sz w:val="22"/>
          <w:szCs w:val="22"/>
          <w:lang w:val="en-GB"/>
        </w:rPr>
        <w:t xml:space="preserve"> the HBC, has</w:t>
      </w:r>
      <w:r w:rsidR="00387D10" w:rsidRPr="002D0444">
        <w:rPr>
          <w:rFonts w:ascii="Times" w:hAnsi="Times"/>
          <w:color w:val="000000" w:themeColor="text1"/>
          <w:sz w:val="22"/>
          <w:szCs w:val="22"/>
          <w:lang w:val="en-GB"/>
        </w:rPr>
        <w:t xml:space="preserve"> spa</w:t>
      </w:r>
      <w:r w:rsidR="003D0514">
        <w:rPr>
          <w:rFonts w:ascii="Times" w:hAnsi="Times"/>
          <w:color w:val="000000" w:themeColor="text1"/>
          <w:sz w:val="22"/>
          <w:szCs w:val="22"/>
          <w:lang w:val="en-GB"/>
        </w:rPr>
        <w:t>rk</w:t>
      </w:r>
      <w:r w:rsidR="00562278" w:rsidRPr="002D0444">
        <w:rPr>
          <w:rFonts w:ascii="Times" w:hAnsi="Times"/>
          <w:color w:val="000000" w:themeColor="text1"/>
          <w:sz w:val="22"/>
          <w:szCs w:val="22"/>
          <w:lang w:val="en-GB"/>
        </w:rPr>
        <w:t>ed</w:t>
      </w:r>
      <w:r w:rsidR="00387D10" w:rsidRPr="002D0444">
        <w:rPr>
          <w:rFonts w:ascii="Times" w:hAnsi="Times"/>
          <w:color w:val="000000" w:themeColor="text1"/>
          <w:sz w:val="22"/>
          <w:szCs w:val="22"/>
          <w:lang w:val="en-GB"/>
        </w:rPr>
        <w:t xml:space="preserve"> debate among major Canadian institutions on how to </w:t>
      </w:r>
      <w:r w:rsidR="00740F82" w:rsidRPr="002D0444">
        <w:rPr>
          <w:rFonts w:ascii="Times" w:hAnsi="Times"/>
          <w:color w:val="000000" w:themeColor="text1"/>
          <w:sz w:val="22"/>
          <w:szCs w:val="22"/>
          <w:lang w:val="en-GB"/>
        </w:rPr>
        <w:t>address</w:t>
      </w:r>
      <w:r w:rsidR="00387D10" w:rsidRPr="002D0444">
        <w:rPr>
          <w:rFonts w:ascii="Times" w:hAnsi="Times"/>
          <w:color w:val="000000" w:themeColor="text1"/>
          <w:sz w:val="22"/>
          <w:szCs w:val="22"/>
          <w:lang w:val="en-GB"/>
        </w:rPr>
        <w:t xml:space="preserve"> this legacy (Thiessen 2019). </w:t>
      </w:r>
      <w:r w:rsidR="00A768F0" w:rsidRPr="002D0444">
        <w:rPr>
          <w:rFonts w:ascii="Times" w:hAnsi="Times"/>
          <w:color w:val="000000" w:themeColor="text1"/>
          <w:sz w:val="22"/>
          <w:szCs w:val="22"/>
          <w:lang w:val="en-GB"/>
        </w:rPr>
        <w:t xml:space="preserve">Furthermore, </w:t>
      </w:r>
      <w:r w:rsidR="002D0444" w:rsidRPr="002D0444">
        <w:rPr>
          <w:rFonts w:ascii="Times" w:hAnsi="Times"/>
          <w:color w:val="000000" w:themeColor="text1"/>
          <w:sz w:val="22"/>
          <w:szCs w:val="22"/>
          <w:lang w:val="en-GB"/>
        </w:rPr>
        <w:t>it</w:t>
      </w:r>
      <w:r w:rsidR="00A768F0" w:rsidRPr="002D0444">
        <w:rPr>
          <w:rFonts w:ascii="Times" w:hAnsi="Times"/>
          <w:color w:val="000000" w:themeColor="text1"/>
          <w:sz w:val="22"/>
          <w:szCs w:val="22"/>
          <w:lang w:val="en-GB"/>
        </w:rPr>
        <w:t xml:space="preserve"> has </w:t>
      </w:r>
      <w:r w:rsidR="00097A6C" w:rsidRPr="002D0444">
        <w:rPr>
          <w:rFonts w:ascii="Times" w:hAnsi="Times"/>
          <w:color w:val="000000" w:themeColor="text1"/>
          <w:sz w:val="22"/>
          <w:szCs w:val="22"/>
          <w:lang w:val="en-GB"/>
        </w:rPr>
        <w:t>inspired</w:t>
      </w:r>
      <w:r w:rsidR="00A768F0" w:rsidRPr="002D0444">
        <w:rPr>
          <w:rFonts w:ascii="Times" w:hAnsi="Times"/>
          <w:color w:val="000000" w:themeColor="text1"/>
          <w:sz w:val="22"/>
          <w:szCs w:val="22"/>
          <w:lang w:val="en-GB"/>
        </w:rPr>
        <w:t xml:space="preserve"> the</w:t>
      </w:r>
      <w:r w:rsidR="00A768F0" w:rsidRPr="002D0444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154782" w:rsidRPr="002D0444">
        <w:rPr>
          <w:rFonts w:ascii="Times" w:hAnsi="Times"/>
          <w:color w:val="000000" w:themeColor="text1"/>
          <w:sz w:val="22"/>
          <w:szCs w:val="22"/>
          <w:lang w:val="en-US"/>
        </w:rPr>
        <w:t>Witness Blanket</w:t>
      </w:r>
      <w:r w:rsidR="00A768F0" w:rsidRPr="002D0444">
        <w:rPr>
          <w:rFonts w:ascii="Times" w:hAnsi="Times"/>
          <w:color w:val="000000" w:themeColor="text1"/>
          <w:sz w:val="22"/>
          <w:szCs w:val="22"/>
          <w:lang w:val="en-US"/>
        </w:rPr>
        <w:t xml:space="preserve"> Project</w:t>
      </w:r>
      <w:r w:rsidR="00154782" w:rsidRPr="002D0444">
        <w:rPr>
          <w:rFonts w:ascii="Times" w:hAnsi="Times"/>
          <w:color w:val="000000" w:themeColor="text1"/>
          <w:sz w:val="22"/>
          <w:szCs w:val="22"/>
          <w:lang w:val="en-US"/>
        </w:rPr>
        <w:t xml:space="preserve">, </w:t>
      </w:r>
      <w:r w:rsidR="00A768F0" w:rsidRPr="002D0444">
        <w:rPr>
          <w:rFonts w:ascii="Times" w:hAnsi="Times"/>
          <w:color w:val="000000" w:themeColor="text1"/>
          <w:sz w:val="22"/>
          <w:szCs w:val="22"/>
          <w:lang w:val="en-US"/>
        </w:rPr>
        <w:t xml:space="preserve">which has created </w:t>
      </w:r>
      <w:r w:rsidR="00154782" w:rsidRPr="002D0444">
        <w:rPr>
          <w:rFonts w:ascii="Times" w:hAnsi="Times"/>
          <w:color w:val="000000" w:themeColor="text1"/>
          <w:sz w:val="22"/>
          <w:szCs w:val="22"/>
          <w:lang w:val="en-US"/>
        </w:rPr>
        <w:t xml:space="preserve">a </w:t>
      </w:r>
      <w:r w:rsidR="002B6D31">
        <w:rPr>
          <w:rFonts w:ascii="Times" w:hAnsi="Times"/>
          <w:color w:val="000000" w:themeColor="text1"/>
          <w:sz w:val="22"/>
          <w:szCs w:val="22"/>
          <w:lang w:val="en-US"/>
        </w:rPr>
        <w:t xml:space="preserve">touring </w:t>
      </w:r>
      <w:r w:rsidR="00154782" w:rsidRPr="002D0444">
        <w:rPr>
          <w:rFonts w:ascii="Times" w:hAnsi="Times"/>
          <w:color w:val="000000" w:themeColor="text1"/>
          <w:sz w:val="22"/>
          <w:szCs w:val="22"/>
          <w:lang w:val="en-US"/>
        </w:rPr>
        <w:t xml:space="preserve">monument </w:t>
      </w:r>
      <w:r w:rsidR="00A760E7">
        <w:rPr>
          <w:rFonts w:ascii="Times" w:hAnsi="Times"/>
          <w:color w:val="000000" w:themeColor="text1"/>
          <w:sz w:val="22"/>
          <w:szCs w:val="22"/>
          <w:lang w:val="en-US"/>
        </w:rPr>
        <w:t>of the cultural genocide</w:t>
      </w:r>
      <w:r w:rsidR="00A768F0" w:rsidRPr="002D0444">
        <w:rPr>
          <w:rFonts w:ascii="Times" w:hAnsi="Times"/>
          <w:color w:val="000000" w:themeColor="text1"/>
          <w:sz w:val="22"/>
          <w:szCs w:val="22"/>
          <w:lang w:val="en-US"/>
        </w:rPr>
        <w:t>.</w:t>
      </w:r>
      <w:r w:rsidR="00154782" w:rsidRPr="002D0444">
        <w:rPr>
          <w:rFonts w:ascii="Times" w:hAnsi="Times"/>
          <w:color w:val="000000" w:themeColor="text1"/>
          <w:sz w:val="22"/>
          <w:szCs w:val="22"/>
          <w:lang w:val="en-US"/>
        </w:rPr>
        <w:t xml:space="preserve"> At so-called Witness Blanket events</w:t>
      </w:r>
      <w:r w:rsidR="00CD2557">
        <w:rPr>
          <w:rFonts w:ascii="Times" w:hAnsi="Times"/>
          <w:color w:val="000000" w:themeColor="text1"/>
          <w:sz w:val="22"/>
          <w:szCs w:val="22"/>
          <w:lang w:val="en-US"/>
        </w:rPr>
        <w:t>,</w:t>
      </w:r>
      <w:r w:rsidR="00097A6C" w:rsidRPr="002D0444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154782" w:rsidRPr="002D0444">
        <w:rPr>
          <w:rFonts w:ascii="Times" w:hAnsi="Times"/>
          <w:color w:val="000000" w:themeColor="text1"/>
          <w:sz w:val="22"/>
          <w:szCs w:val="22"/>
          <w:lang w:val="en-US"/>
        </w:rPr>
        <w:t xml:space="preserve">Indigenous people have often </w:t>
      </w:r>
      <w:r w:rsidR="00CD2557">
        <w:rPr>
          <w:rFonts w:ascii="Times" w:hAnsi="Times"/>
          <w:color w:val="000000" w:themeColor="text1"/>
          <w:sz w:val="22"/>
          <w:szCs w:val="22"/>
          <w:lang w:val="en-US"/>
        </w:rPr>
        <w:t>accused</w:t>
      </w:r>
      <w:r w:rsidR="00154782" w:rsidRPr="002D0444">
        <w:rPr>
          <w:rFonts w:ascii="Times" w:hAnsi="Times"/>
          <w:color w:val="000000" w:themeColor="text1"/>
          <w:sz w:val="22"/>
          <w:szCs w:val="22"/>
          <w:lang w:val="en-US"/>
        </w:rPr>
        <w:t xml:space="preserve"> the HBC </w:t>
      </w:r>
      <w:r w:rsidR="00CD2557">
        <w:rPr>
          <w:rFonts w:ascii="Times" w:hAnsi="Times"/>
          <w:color w:val="000000" w:themeColor="text1"/>
          <w:sz w:val="22"/>
          <w:szCs w:val="22"/>
          <w:lang w:val="en-US"/>
        </w:rPr>
        <w:t>of</w:t>
      </w:r>
      <w:r w:rsidR="00154782" w:rsidRPr="002D0444">
        <w:rPr>
          <w:rFonts w:ascii="Times" w:hAnsi="Times"/>
          <w:color w:val="000000" w:themeColor="text1"/>
          <w:sz w:val="22"/>
          <w:szCs w:val="22"/>
          <w:lang w:val="en-US"/>
        </w:rPr>
        <w:t xml:space="preserve"> exploit</w:t>
      </w:r>
      <w:r w:rsidR="00CD6321">
        <w:rPr>
          <w:rFonts w:ascii="Times" w:hAnsi="Times"/>
          <w:color w:val="000000" w:themeColor="text1"/>
          <w:sz w:val="22"/>
          <w:szCs w:val="22"/>
          <w:lang w:val="en-US"/>
        </w:rPr>
        <w:t xml:space="preserve">ing </w:t>
      </w:r>
      <w:r w:rsidR="002D0444" w:rsidRPr="002D0444">
        <w:rPr>
          <w:rFonts w:ascii="Times" w:hAnsi="Times"/>
          <w:color w:val="000000" w:themeColor="text1"/>
          <w:sz w:val="22"/>
          <w:szCs w:val="22"/>
          <w:lang w:val="en-US"/>
        </w:rPr>
        <w:t>their ancestors</w:t>
      </w:r>
      <w:r w:rsidR="00154782" w:rsidRPr="002D0444">
        <w:rPr>
          <w:rFonts w:ascii="Times" w:hAnsi="Times"/>
          <w:color w:val="000000" w:themeColor="text1"/>
          <w:sz w:val="22"/>
          <w:szCs w:val="22"/>
          <w:lang w:val="en-US"/>
        </w:rPr>
        <w:t xml:space="preserve"> (Taylor 2018).</w:t>
      </w:r>
      <w:r w:rsidR="007F36C7" w:rsidRPr="002D0444">
        <w:rPr>
          <w:rFonts w:ascii="Times" w:hAnsi="Times"/>
          <w:color w:val="000000" w:themeColor="text1"/>
          <w:sz w:val="22"/>
          <w:szCs w:val="22"/>
          <w:lang w:val="en-US"/>
        </w:rPr>
        <w:t xml:space="preserve"> In line with </w:t>
      </w:r>
      <w:r w:rsidR="007F36C7" w:rsidRPr="002D0444">
        <w:rPr>
          <w:rFonts w:ascii="Times" w:hAnsi="Times"/>
          <w:color w:val="000000" w:themeColor="text1"/>
          <w:sz w:val="22"/>
          <w:szCs w:val="22"/>
          <w:lang w:val="en-US"/>
        </w:rPr>
        <w:lastRenderedPageBreak/>
        <w:t>t</w:t>
      </w:r>
      <w:r w:rsidR="00740F82" w:rsidRPr="002D0444">
        <w:rPr>
          <w:rFonts w:ascii="Times" w:hAnsi="Times"/>
          <w:color w:val="000000" w:themeColor="text1"/>
          <w:sz w:val="22"/>
          <w:szCs w:val="22"/>
          <w:lang w:val="en-US"/>
        </w:rPr>
        <w:t xml:space="preserve">he </w:t>
      </w:r>
      <w:r w:rsidR="007F36C7" w:rsidRPr="002D0444">
        <w:rPr>
          <w:rFonts w:ascii="Times" w:hAnsi="Times"/>
          <w:color w:val="000000" w:themeColor="text1"/>
          <w:sz w:val="22"/>
          <w:szCs w:val="22"/>
          <w:lang w:val="en-US"/>
        </w:rPr>
        <w:t xml:space="preserve">current </w:t>
      </w:r>
      <w:r w:rsidR="00740F82" w:rsidRPr="002D0444">
        <w:rPr>
          <w:rFonts w:ascii="Times" w:hAnsi="Times"/>
          <w:color w:val="000000" w:themeColor="text1"/>
          <w:sz w:val="22"/>
          <w:szCs w:val="22"/>
          <w:lang w:val="en-US"/>
        </w:rPr>
        <w:t>time frame, the HBC’s current online presence</w:t>
      </w:r>
      <w:r w:rsidR="005D55AE">
        <w:rPr>
          <w:rFonts w:ascii="Times" w:hAnsi="Times"/>
          <w:color w:val="000000" w:themeColor="text1"/>
          <w:sz w:val="22"/>
          <w:szCs w:val="22"/>
          <w:lang w:val="en-US"/>
        </w:rPr>
        <w:t xml:space="preserve">, which also </w:t>
      </w:r>
      <w:r w:rsidR="002F44DD">
        <w:rPr>
          <w:rFonts w:ascii="Times" w:hAnsi="Times"/>
          <w:color w:val="000000" w:themeColor="text1"/>
          <w:sz w:val="22"/>
          <w:szCs w:val="22"/>
          <w:lang w:val="en-US"/>
        </w:rPr>
        <w:t>serves educational purposes,</w:t>
      </w:r>
      <w:r w:rsidR="00740F82" w:rsidRPr="002D0444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BB5F59">
        <w:rPr>
          <w:rFonts w:ascii="Times" w:hAnsi="Times"/>
          <w:color w:val="000000" w:themeColor="text1"/>
          <w:sz w:val="22"/>
          <w:szCs w:val="22"/>
          <w:lang w:val="en-US"/>
        </w:rPr>
        <w:t>seems</w:t>
      </w:r>
      <w:r w:rsidR="00CD2557">
        <w:rPr>
          <w:rFonts w:ascii="Times" w:hAnsi="Times"/>
          <w:color w:val="000000" w:themeColor="text1"/>
          <w:sz w:val="22"/>
          <w:szCs w:val="22"/>
          <w:lang w:val="en-US"/>
        </w:rPr>
        <w:t xml:space="preserve"> more</w:t>
      </w:r>
      <w:r w:rsidR="002B6D31">
        <w:rPr>
          <w:rFonts w:ascii="Times" w:hAnsi="Times"/>
          <w:color w:val="000000" w:themeColor="text1"/>
          <w:sz w:val="22"/>
          <w:szCs w:val="22"/>
          <w:lang w:val="en-US"/>
        </w:rPr>
        <w:t xml:space="preserve"> engaged (cf. Schrempf-Stirling et al. 2016) and</w:t>
      </w:r>
      <w:r w:rsidR="00BB5F59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510414" w:rsidRPr="002D0444">
        <w:rPr>
          <w:rFonts w:ascii="Times" w:hAnsi="Times"/>
          <w:color w:val="000000" w:themeColor="text1"/>
          <w:sz w:val="22"/>
          <w:szCs w:val="22"/>
          <w:lang w:val="en-US"/>
        </w:rPr>
        <w:t>“decolonized”</w:t>
      </w:r>
      <w:r w:rsidR="00CD2557">
        <w:rPr>
          <w:rFonts w:ascii="Times" w:hAnsi="Times"/>
          <w:color w:val="000000" w:themeColor="text1"/>
          <w:sz w:val="22"/>
          <w:szCs w:val="22"/>
          <w:lang w:val="en-US"/>
        </w:rPr>
        <w:t xml:space="preserve">, referring to </w:t>
      </w:r>
      <w:r w:rsidR="00BB5F59">
        <w:rPr>
          <w:rFonts w:ascii="Times" w:hAnsi="Times"/>
          <w:color w:val="000000" w:themeColor="text1"/>
          <w:sz w:val="22"/>
          <w:szCs w:val="22"/>
          <w:lang w:val="en-US"/>
        </w:rPr>
        <w:t>t</w:t>
      </w:r>
      <w:r w:rsidR="0038660F" w:rsidRPr="002D0444">
        <w:rPr>
          <w:rFonts w:ascii="Times" w:hAnsi="Times"/>
          <w:color w:val="000000" w:themeColor="text1"/>
          <w:sz w:val="22"/>
          <w:szCs w:val="22"/>
          <w:lang w:val="en-US"/>
        </w:rPr>
        <w:t>he</w:t>
      </w:r>
      <w:r w:rsidR="00EE407A" w:rsidRPr="002D0444">
        <w:rPr>
          <w:rFonts w:ascii="Times" w:hAnsi="Times"/>
          <w:color w:val="000000" w:themeColor="text1"/>
          <w:sz w:val="22"/>
          <w:szCs w:val="22"/>
          <w:lang w:val="en-US"/>
        </w:rPr>
        <w:t xml:space="preserve"> Indigenous peoples </w:t>
      </w:r>
      <w:r w:rsidR="00591FE9" w:rsidRPr="002D0444">
        <w:rPr>
          <w:rFonts w:ascii="Times" w:hAnsi="Times"/>
          <w:color w:val="000000" w:themeColor="text1"/>
          <w:sz w:val="22"/>
          <w:szCs w:val="22"/>
          <w:lang w:val="en-US"/>
        </w:rPr>
        <w:t>as</w:t>
      </w:r>
      <w:r w:rsidR="00EE407A" w:rsidRPr="002D0444">
        <w:rPr>
          <w:rFonts w:ascii="Times" w:hAnsi="Times"/>
          <w:color w:val="000000" w:themeColor="text1"/>
          <w:sz w:val="22"/>
          <w:szCs w:val="22"/>
          <w:lang w:val="en-US"/>
        </w:rPr>
        <w:t xml:space="preserve"> “First Nations” </w:t>
      </w:r>
      <w:r w:rsidR="00CD2557">
        <w:rPr>
          <w:rFonts w:ascii="Times" w:hAnsi="Times"/>
          <w:color w:val="000000" w:themeColor="text1"/>
          <w:sz w:val="22"/>
          <w:szCs w:val="22"/>
          <w:lang w:val="en-US"/>
        </w:rPr>
        <w:t>rather than</w:t>
      </w:r>
      <w:r w:rsidR="00EE407A" w:rsidRPr="002D0444">
        <w:rPr>
          <w:rFonts w:ascii="Times" w:hAnsi="Times"/>
          <w:color w:val="000000" w:themeColor="text1"/>
          <w:sz w:val="22"/>
          <w:szCs w:val="22"/>
          <w:lang w:val="en-US"/>
        </w:rPr>
        <w:t xml:space="preserve"> “Indians”</w:t>
      </w:r>
      <w:r w:rsidR="00CD2557">
        <w:rPr>
          <w:rFonts w:ascii="Times" w:hAnsi="Times"/>
          <w:color w:val="000000" w:themeColor="text1"/>
          <w:sz w:val="22"/>
          <w:szCs w:val="22"/>
          <w:lang w:val="en-US"/>
        </w:rPr>
        <w:t>, and emphasizing the company’s reliance on</w:t>
      </w:r>
      <w:r w:rsidR="00B02903" w:rsidRPr="002D0444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CD2557">
        <w:rPr>
          <w:rFonts w:ascii="Times" w:hAnsi="Times"/>
          <w:color w:val="000000" w:themeColor="text1"/>
          <w:sz w:val="22"/>
          <w:szCs w:val="22"/>
          <w:lang w:val="en-US"/>
        </w:rPr>
        <w:t>Indigenous</w:t>
      </w:r>
      <w:r w:rsidR="00B02903" w:rsidRPr="002D0444">
        <w:rPr>
          <w:rFonts w:ascii="Times" w:hAnsi="Times"/>
          <w:color w:val="000000" w:themeColor="text1"/>
          <w:sz w:val="22"/>
          <w:szCs w:val="22"/>
          <w:lang w:val="en-US"/>
        </w:rPr>
        <w:t xml:space="preserve"> peoples as </w:t>
      </w:r>
      <w:r w:rsidR="00CD2557">
        <w:rPr>
          <w:rFonts w:ascii="Times" w:hAnsi="Times"/>
          <w:color w:val="000000" w:themeColor="text1"/>
          <w:sz w:val="22"/>
          <w:szCs w:val="22"/>
          <w:lang w:val="en-US"/>
        </w:rPr>
        <w:t>“</w:t>
      </w:r>
      <w:r w:rsidR="00B02903" w:rsidRPr="002D0444">
        <w:rPr>
          <w:rFonts w:ascii="Times" w:hAnsi="Times"/>
          <w:color w:val="000000" w:themeColor="text1"/>
          <w:sz w:val="22"/>
          <w:szCs w:val="22"/>
          <w:lang w:val="en-US"/>
        </w:rPr>
        <w:t xml:space="preserve">guides, interpreters, hunters, and teachers of survival skills, </w:t>
      </w:r>
      <w:r w:rsidR="005276EB" w:rsidRPr="002D0444">
        <w:rPr>
          <w:rFonts w:ascii="Times" w:hAnsi="Times"/>
          <w:color w:val="000000" w:themeColor="text1"/>
          <w:sz w:val="22"/>
          <w:szCs w:val="22"/>
          <w:lang w:val="en-US"/>
        </w:rPr>
        <w:t>as well as suppliers of raw fur</w:t>
      </w:r>
      <w:r w:rsidR="009B7793" w:rsidRPr="002D0444">
        <w:rPr>
          <w:rFonts w:ascii="Times" w:hAnsi="Times"/>
          <w:color w:val="000000" w:themeColor="text1"/>
          <w:sz w:val="22"/>
          <w:szCs w:val="22"/>
          <w:lang w:val="en-US"/>
        </w:rPr>
        <w:t>”</w:t>
      </w:r>
      <w:r w:rsidR="00623F12" w:rsidRPr="002D0444">
        <w:rPr>
          <w:rFonts w:ascii="Times" w:hAnsi="Times"/>
          <w:color w:val="000000" w:themeColor="text1"/>
          <w:sz w:val="22"/>
          <w:szCs w:val="22"/>
          <w:lang w:val="en-US"/>
        </w:rPr>
        <w:t xml:space="preserve"> (HBC Heritage 2019</w:t>
      </w:r>
      <w:r w:rsidR="00AE1DA9" w:rsidRPr="002D0444">
        <w:rPr>
          <w:rFonts w:ascii="Times" w:hAnsi="Times"/>
          <w:color w:val="000000" w:themeColor="text1"/>
          <w:sz w:val="22"/>
          <w:szCs w:val="22"/>
          <w:lang w:val="en-US"/>
        </w:rPr>
        <w:t>a</w:t>
      </w:r>
      <w:r w:rsidR="00977B78" w:rsidRPr="002D0444">
        <w:rPr>
          <w:rFonts w:ascii="Times" w:hAnsi="Times"/>
          <w:color w:val="000000" w:themeColor="text1"/>
          <w:sz w:val="22"/>
          <w:szCs w:val="22"/>
          <w:lang w:val="en-US"/>
        </w:rPr>
        <w:t>)</w:t>
      </w:r>
      <w:r w:rsidR="002D0444" w:rsidRPr="002D0444">
        <w:rPr>
          <w:rFonts w:ascii="Times" w:hAnsi="Times"/>
          <w:color w:val="000000" w:themeColor="text1"/>
          <w:sz w:val="22"/>
          <w:szCs w:val="22"/>
          <w:lang w:val="en-US"/>
        </w:rPr>
        <w:t>. To illustrate this argument, it</w:t>
      </w:r>
      <w:r w:rsidR="00097A6C" w:rsidRPr="002D0444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CD2557">
        <w:rPr>
          <w:rFonts w:ascii="Times" w:hAnsi="Times"/>
          <w:color w:val="000000" w:themeColor="text1"/>
          <w:sz w:val="22"/>
          <w:szCs w:val="22"/>
          <w:lang w:val="en-US"/>
        </w:rPr>
        <w:t>recounts</w:t>
      </w:r>
      <w:r w:rsidR="00097A6C" w:rsidRPr="002D0444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EE407A" w:rsidRPr="002D0444">
        <w:rPr>
          <w:rFonts w:ascii="Times" w:hAnsi="Times"/>
          <w:color w:val="000000" w:themeColor="text1"/>
          <w:sz w:val="22"/>
          <w:szCs w:val="22"/>
          <w:lang w:val="en-US"/>
        </w:rPr>
        <w:t xml:space="preserve">the contribution to the firm of the </w:t>
      </w:r>
      <w:r w:rsidR="009F5DEA" w:rsidRPr="002D0444">
        <w:rPr>
          <w:rFonts w:ascii="Times" w:hAnsi="Times"/>
          <w:color w:val="000000" w:themeColor="text1"/>
          <w:sz w:val="22"/>
          <w:szCs w:val="22"/>
          <w:lang w:val="en-US"/>
        </w:rPr>
        <w:t>Dene woman</w:t>
      </w:r>
      <w:r w:rsidR="00E3223A" w:rsidRPr="002D0444">
        <w:rPr>
          <w:rFonts w:ascii="Times" w:hAnsi="Times"/>
          <w:color w:val="000000" w:themeColor="text1"/>
          <w:sz w:val="22"/>
          <w:szCs w:val="22"/>
          <w:lang w:val="en-US"/>
        </w:rPr>
        <w:t xml:space="preserve"> Thanadelthur </w:t>
      </w:r>
      <w:r w:rsidR="00BA02D7" w:rsidRPr="002D0444">
        <w:rPr>
          <w:rFonts w:ascii="Times" w:hAnsi="Times"/>
          <w:color w:val="000000" w:themeColor="text1"/>
          <w:sz w:val="22"/>
          <w:szCs w:val="22"/>
          <w:lang w:val="en-US"/>
        </w:rPr>
        <w:t>(</w:t>
      </w:r>
      <w:r w:rsidR="0080747D" w:rsidRPr="002D0444">
        <w:rPr>
          <w:rFonts w:ascii="Times" w:hAnsi="Times"/>
          <w:color w:val="000000" w:themeColor="text1"/>
          <w:sz w:val="22"/>
          <w:szCs w:val="22"/>
          <w:lang w:val="en-US"/>
        </w:rPr>
        <w:t>Figure 2</w:t>
      </w:r>
      <w:r w:rsidR="00B7121D" w:rsidRPr="002D0444">
        <w:rPr>
          <w:rFonts w:ascii="Times" w:hAnsi="Times"/>
          <w:color w:val="000000" w:themeColor="text1"/>
          <w:sz w:val="22"/>
          <w:szCs w:val="22"/>
          <w:lang w:val="en-US"/>
        </w:rPr>
        <w:t>).</w:t>
      </w:r>
    </w:p>
    <w:p w14:paraId="08B36F41" w14:textId="4413E835" w:rsidR="000104D6" w:rsidRPr="00371365" w:rsidRDefault="0080747D" w:rsidP="00196146">
      <w:pPr>
        <w:spacing w:line="480" w:lineRule="auto"/>
        <w:jc w:val="center"/>
        <w:rPr>
          <w:rFonts w:ascii="Times" w:hAnsi="Times"/>
          <w:b/>
          <w:color w:val="000000" w:themeColor="text1"/>
          <w:sz w:val="22"/>
          <w:szCs w:val="22"/>
          <w:lang w:val="en-US"/>
        </w:rPr>
      </w:pPr>
      <w:r>
        <w:rPr>
          <w:rFonts w:ascii="Times" w:hAnsi="Times"/>
          <w:b/>
          <w:color w:val="000000" w:themeColor="text1"/>
          <w:sz w:val="22"/>
          <w:szCs w:val="22"/>
          <w:lang w:val="en-US"/>
        </w:rPr>
        <w:t>Figure 2</w:t>
      </w:r>
      <w:r w:rsidR="00E04BBC" w:rsidRPr="00371365">
        <w:rPr>
          <w:rFonts w:ascii="Times" w:hAnsi="Times"/>
          <w:b/>
          <w:color w:val="000000" w:themeColor="text1"/>
          <w:sz w:val="22"/>
          <w:szCs w:val="22"/>
          <w:lang w:val="en-US"/>
        </w:rPr>
        <w:t xml:space="preserve"> About Here</w:t>
      </w:r>
    </w:p>
    <w:p w14:paraId="0333EB54" w14:textId="74FC7F80" w:rsidR="00E10853" w:rsidRPr="00506A60" w:rsidRDefault="00591FE9" w:rsidP="002B784D">
      <w:pPr>
        <w:shd w:val="clear" w:color="auto" w:fill="FFFFFF"/>
        <w:spacing w:line="480" w:lineRule="auto"/>
        <w:ind w:firstLine="709"/>
        <w:rPr>
          <w:rFonts w:ascii="Times" w:hAnsi="Times"/>
          <w:color w:val="000000" w:themeColor="text1"/>
          <w:sz w:val="22"/>
          <w:szCs w:val="22"/>
          <w:lang w:val="en-US"/>
        </w:rPr>
      </w:pPr>
      <w:r w:rsidRPr="00154782">
        <w:rPr>
          <w:rFonts w:ascii="Times" w:hAnsi="Times"/>
          <w:color w:val="000000" w:themeColor="text1"/>
          <w:sz w:val="22"/>
          <w:szCs w:val="22"/>
          <w:lang w:val="en-US"/>
        </w:rPr>
        <w:t>However,</w:t>
      </w:r>
      <w:r w:rsidR="000678F7" w:rsidRPr="00154782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Pr="00154782">
        <w:rPr>
          <w:rFonts w:ascii="Times" w:hAnsi="Times"/>
          <w:color w:val="000000" w:themeColor="text1"/>
          <w:sz w:val="22"/>
          <w:szCs w:val="22"/>
          <w:lang w:val="en-US"/>
        </w:rPr>
        <w:t xml:space="preserve">the </w:t>
      </w:r>
      <w:r w:rsidR="009E60D1">
        <w:rPr>
          <w:rFonts w:ascii="Times" w:hAnsi="Times"/>
          <w:color w:val="000000" w:themeColor="text1"/>
          <w:sz w:val="22"/>
          <w:szCs w:val="22"/>
          <w:lang w:val="en-US"/>
        </w:rPr>
        <w:t xml:space="preserve">extent of the </w:t>
      </w:r>
      <w:r w:rsidRPr="00154782">
        <w:rPr>
          <w:rFonts w:ascii="Times" w:hAnsi="Times"/>
          <w:color w:val="000000" w:themeColor="text1"/>
          <w:sz w:val="22"/>
          <w:szCs w:val="22"/>
          <w:lang w:val="en-US"/>
        </w:rPr>
        <w:t>HBC</w:t>
      </w:r>
      <w:r w:rsidR="009E60D1">
        <w:rPr>
          <w:rFonts w:ascii="Times" w:hAnsi="Times"/>
          <w:color w:val="000000" w:themeColor="text1"/>
          <w:sz w:val="22"/>
          <w:szCs w:val="22"/>
          <w:lang w:val="en-US"/>
        </w:rPr>
        <w:t xml:space="preserve">’s </w:t>
      </w:r>
      <w:r w:rsidR="004E6506">
        <w:rPr>
          <w:rFonts w:ascii="Times" w:hAnsi="Times"/>
          <w:color w:val="000000" w:themeColor="text1"/>
          <w:sz w:val="22"/>
          <w:szCs w:val="22"/>
          <w:lang w:val="en-US"/>
        </w:rPr>
        <w:t>engagement</w:t>
      </w:r>
      <w:r w:rsidRPr="00154782">
        <w:rPr>
          <w:rFonts w:ascii="Times" w:hAnsi="Times"/>
          <w:color w:val="000000" w:themeColor="text1"/>
          <w:sz w:val="22"/>
          <w:szCs w:val="22"/>
          <w:lang w:val="en-US"/>
        </w:rPr>
        <w:t xml:space="preserve"> with Indigenous historical claims remains </w:t>
      </w:r>
      <w:r w:rsidR="004E6506">
        <w:rPr>
          <w:rFonts w:ascii="Times" w:hAnsi="Times"/>
          <w:color w:val="000000" w:themeColor="text1"/>
          <w:sz w:val="22"/>
          <w:szCs w:val="22"/>
          <w:lang w:val="en-US"/>
        </w:rPr>
        <w:t>debatable</w:t>
      </w:r>
      <w:r w:rsidR="00DC0E5D">
        <w:rPr>
          <w:rFonts w:ascii="Times" w:hAnsi="Times"/>
          <w:color w:val="000000" w:themeColor="text1"/>
          <w:sz w:val="22"/>
          <w:szCs w:val="22"/>
          <w:lang w:val="en-US"/>
        </w:rPr>
        <w:t xml:space="preserve">. </w:t>
      </w:r>
      <w:r w:rsidR="00154782" w:rsidRPr="00154782">
        <w:rPr>
          <w:rFonts w:ascii="Times" w:hAnsi="Times"/>
          <w:color w:val="000000" w:themeColor="text1"/>
          <w:sz w:val="22"/>
          <w:szCs w:val="22"/>
          <w:lang w:val="en-US"/>
        </w:rPr>
        <w:t xml:space="preserve">Unlike the 1970s, the </w:t>
      </w:r>
      <w:r w:rsidR="009E60D1">
        <w:rPr>
          <w:rFonts w:ascii="Times" w:hAnsi="Times"/>
          <w:color w:val="000000" w:themeColor="text1"/>
          <w:sz w:val="22"/>
          <w:szCs w:val="22"/>
          <w:lang w:val="en-US"/>
        </w:rPr>
        <w:t>firm</w:t>
      </w:r>
      <w:r w:rsidR="00154782" w:rsidRPr="00154782">
        <w:rPr>
          <w:rFonts w:ascii="Times" w:hAnsi="Times"/>
          <w:color w:val="000000" w:themeColor="text1"/>
          <w:sz w:val="22"/>
          <w:szCs w:val="22"/>
          <w:lang w:val="en-US"/>
        </w:rPr>
        <w:t xml:space="preserve"> commonly refuses to </w:t>
      </w:r>
      <w:r w:rsidR="00154782">
        <w:rPr>
          <w:rFonts w:ascii="Times" w:hAnsi="Times"/>
          <w:color w:val="000000" w:themeColor="text1"/>
          <w:sz w:val="22"/>
          <w:szCs w:val="22"/>
          <w:lang w:val="en-US"/>
        </w:rPr>
        <w:t xml:space="preserve">communicate </w:t>
      </w:r>
      <w:r w:rsidR="00154782" w:rsidRPr="00154782">
        <w:rPr>
          <w:rFonts w:ascii="Times" w:hAnsi="Times"/>
          <w:color w:val="000000" w:themeColor="text1"/>
          <w:sz w:val="22"/>
          <w:szCs w:val="22"/>
          <w:lang w:val="en-US"/>
        </w:rPr>
        <w:t>with Indigenous people</w:t>
      </w:r>
      <w:r w:rsidR="009E60D1">
        <w:rPr>
          <w:rFonts w:ascii="Times" w:hAnsi="Times"/>
          <w:color w:val="000000" w:themeColor="text1"/>
          <w:sz w:val="22"/>
          <w:szCs w:val="22"/>
          <w:lang w:val="en-US"/>
        </w:rPr>
        <w:t>s</w:t>
      </w:r>
      <w:r w:rsidR="00154782" w:rsidRPr="00154782">
        <w:rPr>
          <w:rFonts w:ascii="Times" w:hAnsi="Times"/>
          <w:color w:val="000000" w:themeColor="text1"/>
          <w:sz w:val="22"/>
          <w:szCs w:val="22"/>
          <w:lang w:val="en-US"/>
        </w:rPr>
        <w:t xml:space="preserve"> and i</w:t>
      </w:r>
      <w:r w:rsidR="007472AE" w:rsidRPr="00154782">
        <w:rPr>
          <w:rFonts w:ascii="Times" w:hAnsi="Times"/>
          <w:color w:val="000000" w:themeColor="text1"/>
          <w:sz w:val="22"/>
          <w:szCs w:val="22"/>
          <w:lang w:val="en-US"/>
        </w:rPr>
        <w:t>t</w:t>
      </w:r>
      <w:r w:rsidR="000F5BEF" w:rsidRPr="00154782">
        <w:rPr>
          <w:rFonts w:ascii="Times" w:hAnsi="Times"/>
          <w:color w:val="000000" w:themeColor="text1"/>
          <w:sz w:val="22"/>
          <w:szCs w:val="22"/>
          <w:lang w:val="en-US"/>
        </w:rPr>
        <w:t xml:space="preserve"> continues to market </w:t>
      </w:r>
      <w:r w:rsidR="007472AE" w:rsidRPr="00154782">
        <w:rPr>
          <w:rFonts w:ascii="Times" w:hAnsi="Times"/>
          <w:color w:val="000000" w:themeColor="text1"/>
          <w:sz w:val="22"/>
          <w:szCs w:val="22"/>
          <w:lang w:val="en-US"/>
        </w:rPr>
        <w:t xml:space="preserve">controversial </w:t>
      </w:r>
      <w:r w:rsidR="000F5BEF" w:rsidRPr="00154782">
        <w:rPr>
          <w:rFonts w:ascii="Times" w:hAnsi="Times"/>
          <w:color w:val="000000" w:themeColor="text1"/>
          <w:sz w:val="22"/>
          <w:szCs w:val="22"/>
          <w:lang w:val="en-US"/>
        </w:rPr>
        <w:t xml:space="preserve">heritage </w:t>
      </w:r>
      <w:r w:rsidR="007B406C" w:rsidRPr="00154782">
        <w:rPr>
          <w:rFonts w:ascii="Times" w:hAnsi="Times"/>
          <w:color w:val="000000" w:themeColor="text1"/>
          <w:sz w:val="22"/>
          <w:szCs w:val="22"/>
          <w:lang w:val="en-US"/>
        </w:rPr>
        <w:t>blankets and coats</w:t>
      </w:r>
      <w:r w:rsidR="007472AE" w:rsidRPr="00154782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0F5BEF" w:rsidRPr="00154782">
        <w:rPr>
          <w:rFonts w:ascii="Times" w:hAnsi="Times"/>
          <w:color w:val="000000" w:themeColor="text1"/>
          <w:sz w:val="22"/>
          <w:szCs w:val="22"/>
          <w:lang w:val="en-US"/>
        </w:rPr>
        <w:t>(HBC Heritage 2019b</w:t>
      </w:r>
      <w:r w:rsidR="00C678F7">
        <w:rPr>
          <w:rFonts w:ascii="Times" w:hAnsi="Times"/>
          <w:color w:val="000000" w:themeColor="text1"/>
          <w:sz w:val="22"/>
          <w:szCs w:val="22"/>
          <w:lang w:val="en-US"/>
        </w:rPr>
        <w:t>; cf. Urde et al. 2007</w:t>
      </w:r>
      <w:r w:rsidR="000F5BEF" w:rsidRPr="00154782">
        <w:rPr>
          <w:rFonts w:ascii="Times" w:hAnsi="Times"/>
          <w:color w:val="000000" w:themeColor="text1"/>
          <w:sz w:val="22"/>
          <w:szCs w:val="22"/>
          <w:lang w:val="en-US"/>
        </w:rPr>
        <w:t>)</w:t>
      </w:r>
      <w:r w:rsidR="00154782" w:rsidRPr="00154782">
        <w:rPr>
          <w:rFonts w:ascii="Times" w:hAnsi="Times"/>
          <w:color w:val="000000" w:themeColor="text1"/>
          <w:sz w:val="22"/>
          <w:szCs w:val="22"/>
          <w:lang w:val="en-US"/>
        </w:rPr>
        <w:t>. Moreover,</w:t>
      </w:r>
      <w:r w:rsidR="000F5BEF" w:rsidRPr="00154782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154782" w:rsidRPr="00154782">
        <w:rPr>
          <w:rFonts w:ascii="Times" w:hAnsi="Times"/>
          <w:color w:val="000000" w:themeColor="text1"/>
          <w:sz w:val="22"/>
          <w:szCs w:val="22"/>
          <w:lang w:val="en-US"/>
        </w:rPr>
        <w:t>the firm’s online</w:t>
      </w:r>
      <w:r w:rsidR="00506A60" w:rsidRPr="00154782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B66128" w:rsidRPr="00154782">
        <w:rPr>
          <w:rFonts w:ascii="Times" w:hAnsi="Times"/>
          <w:color w:val="000000" w:themeColor="text1"/>
          <w:sz w:val="22"/>
          <w:szCs w:val="22"/>
          <w:lang w:val="en-US"/>
        </w:rPr>
        <w:t>histor</w:t>
      </w:r>
      <w:r w:rsidR="00AB6F30">
        <w:rPr>
          <w:rFonts w:ascii="Times" w:hAnsi="Times"/>
          <w:color w:val="000000" w:themeColor="text1"/>
          <w:sz w:val="22"/>
          <w:szCs w:val="22"/>
          <w:lang w:val="en-US"/>
        </w:rPr>
        <w:t>ical</w:t>
      </w:r>
      <w:r w:rsidR="00B66128" w:rsidRPr="00154782">
        <w:rPr>
          <w:rFonts w:ascii="Times" w:hAnsi="Times"/>
          <w:color w:val="000000" w:themeColor="text1"/>
          <w:sz w:val="22"/>
          <w:szCs w:val="22"/>
          <w:lang w:val="en-US"/>
        </w:rPr>
        <w:t xml:space="preserve"> narrative</w:t>
      </w:r>
      <w:r w:rsidR="009B4278" w:rsidRPr="00154782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B66128" w:rsidRPr="00154782">
        <w:rPr>
          <w:rFonts w:ascii="Times" w:hAnsi="Times"/>
          <w:color w:val="000000" w:themeColor="text1"/>
          <w:sz w:val="22"/>
          <w:szCs w:val="22"/>
          <w:lang w:val="en-US"/>
        </w:rPr>
        <w:t xml:space="preserve">still </w:t>
      </w:r>
      <w:r w:rsidR="00DC0E5D" w:rsidRPr="00154782">
        <w:rPr>
          <w:rFonts w:ascii="Times" w:hAnsi="Times"/>
          <w:color w:val="000000" w:themeColor="text1"/>
          <w:sz w:val="22"/>
          <w:szCs w:val="22"/>
          <w:lang w:val="en-US"/>
        </w:rPr>
        <w:t xml:space="preserve">seems </w:t>
      </w:r>
      <w:r w:rsidR="00DC0E5D">
        <w:rPr>
          <w:rFonts w:ascii="Times" w:hAnsi="Times"/>
          <w:color w:val="000000" w:themeColor="text1"/>
          <w:sz w:val="22"/>
          <w:szCs w:val="22"/>
          <w:lang w:val="en-US"/>
        </w:rPr>
        <w:t>anchored</w:t>
      </w:r>
      <w:r w:rsidR="00DC0E5D" w:rsidRPr="00154782">
        <w:rPr>
          <w:rFonts w:ascii="Times" w:hAnsi="Times"/>
          <w:color w:val="000000" w:themeColor="text1"/>
          <w:sz w:val="22"/>
          <w:szCs w:val="22"/>
          <w:lang w:val="en-US"/>
        </w:rPr>
        <w:t xml:space="preserve"> in a </w:t>
      </w:r>
      <w:r w:rsidR="00DC0E5D">
        <w:rPr>
          <w:rFonts w:ascii="Times" w:hAnsi="Times"/>
          <w:color w:val="000000" w:themeColor="text1"/>
          <w:sz w:val="22"/>
          <w:szCs w:val="22"/>
          <w:lang w:val="en-US"/>
        </w:rPr>
        <w:t>settler-colonialist approach to</w:t>
      </w:r>
      <w:r w:rsidR="00DC0E5D" w:rsidRPr="00154782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DC0E5D">
        <w:rPr>
          <w:rFonts w:ascii="Times" w:hAnsi="Times"/>
          <w:color w:val="000000" w:themeColor="text1"/>
          <w:sz w:val="22"/>
          <w:szCs w:val="22"/>
          <w:lang w:val="en-US"/>
        </w:rPr>
        <w:t>history</w:t>
      </w:r>
      <w:r w:rsidR="00BD51B9" w:rsidRPr="00154782">
        <w:rPr>
          <w:rFonts w:ascii="Times" w:hAnsi="Times"/>
          <w:color w:val="000000" w:themeColor="text1"/>
          <w:sz w:val="22"/>
          <w:szCs w:val="22"/>
          <w:lang w:val="en-US"/>
        </w:rPr>
        <w:t xml:space="preserve">. </w:t>
      </w:r>
      <w:r w:rsidR="00506A60" w:rsidRPr="00154782">
        <w:rPr>
          <w:rFonts w:ascii="Times" w:hAnsi="Times"/>
          <w:color w:val="000000" w:themeColor="text1"/>
          <w:sz w:val="22"/>
          <w:szCs w:val="22"/>
          <w:lang w:val="en-US"/>
        </w:rPr>
        <w:t>First, no</w:t>
      </w:r>
      <w:r w:rsidR="0017149B" w:rsidRPr="00154782">
        <w:rPr>
          <w:rFonts w:ascii="Times" w:hAnsi="Times"/>
          <w:color w:val="000000" w:themeColor="text1"/>
          <w:sz w:val="22"/>
          <w:szCs w:val="22"/>
          <w:lang w:val="en-US"/>
        </w:rPr>
        <w:t xml:space="preserve"> Indigenous individuals </w:t>
      </w:r>
      <w:r w:rsidR="00506A60" w:rsidRPr="00154782">
        <w:rPr>
          <w:rFonts w:ascii="Times" w:hAnsi="Times"/>
          <w:color w:val="000000" w:themeColor="text1"/>
          <w:sz w:val="22"/>
          <w:szCs w:val="22"/>
          <w:lang w:val="en-US"/>
        </w:rPr>
        <w:t xml:space="preserve">were involved in </w:t>
      </w:r>
      <w:r w:rsidR="00154782">
        <w:rPr>
          <w:rFonts w:ascii="Times" w:hAnsi="Times"/>
          <w:color w:val="000000" w:themeColor="text1"/>
          <w:sz w:val="22"/>
          <w:szCs w:val="22"/>
          <w:lang w:val="en-US"/>
        </w:rPr>
        <w:t>its</w:t>
      </w:r>
      <w:r w:rsidR="00506A60" w:rsidRPr="00154782">
        <w:rPr>
          <w:rFonts w:ascii="Times" w:hAnsi="Times"/>
          <w:color w:val="000000" w:themeColor="text1"/>
          <w:sz w:val="22"/>
          <w:szCs w:val="22"/>
          <w:lang w:val="en-US"/>
        </w:rPr>
        <w:t xml:space="preserve"> production. Second, </w:t>
      </w:r>
      <w:r w:rsidR="00154782">
        <w:rPr>
          <w:rFonts w:ascii="Times" w:hAnsi="Times"/>
          <w:color w:val="000000" w:themeColor="text1"/>
          <w:sz w:val="22"/>
          <w:szCs w:val="22"/>
          <w:lang w:val="en-US"/>
        </w:rPr>
        <w:t>the list of</w:t>
      </w:r>
      <w:r w:rsidR="00506A60" w:rsidRPr="00154782">
        <w:rPr>
          <w:rFonts w:ascii="Times" w:hAnsi="Times"/>
          <w:color w:val="000000" w:themeColor="text1"/>
          <w:sz w:val="22"/>
          <w:szCs w:val="22"/>
          <w:lang w:val="en-US"/>
        </w:rPr>
        <w:t xml:space="preserve"> the twenty most important individuals in the HBC’s history </w:t>
      </w:r>
      <w:r w:rsidR="00154782">
        <w:rPr>
          <w:rFonts w:ascii="Times" w:hAnsi="Times"/>
          <w:color w:val="000000" w:themeColor="text1"/>
          <w:sz w:val="22"/>
          <w:szCs w:val="22"/>
          <w:lang w:val="en-US"/>
        </w:rPr>
        <w:t>contains</w:t>
      </w:r>
      <w:r w:rsidR="001963EE" w:rsidRPr="00154782">
        <w:rPr>
          <w:rFonts w:ascii="Times" w:hAnsi="Times"/>
          <w:color w:val="000000" w:themeColor="text1"/>
          <w:sz w:val="22"/>
          <w:szCs w:val="22"/>
          <w:lang w:val="en-US"/>
        </w:rPr>
        <w:t xml:space="preserve"> only Indigenous person</w:t>
      </w:r>
      <w:r w:rsidR="00154782">
        <w:rPr>
          <w:rFonts w:ascii="Times" w:hAnsi="Times"/>
          <w:color w:val="000000" w:themeColor="text1"/>
          <w:sz w:val="22"/>
          <w:szCs w:val="22"/>
          <w:lang w:val="en-US"/>
        </w:rPr>
        <w:t>: Thanadelthur</w:t>
      </w:r>
      <w:r w:rsidR="001963EE" w:rsidRPr="00154782">
        <w:rPr>
          <w:rFonts w:ascii="Times" w:hAnsi="Times"/>
          <w:color w:val="000000" w:themeColor="text1"/>
          <w:sz w:val="22"/>
          <w:szCs w:val="22"/>
          <w:lang w:val="en-US"/>
        </w:rPr>
        <w:t xml:space="preserve">. </w:t>
      </w:r>
      <w:r w:rsidR="00E91C52">
        <w:rPr>
          <w:rFonts w:ascii="Times" w:hAnsi="Times"/>
          <w:color w:val="000000" w:themeColor="text1"/>
          <w:sz w:val="22"/>
          <w:szCs w:val="22"/>
          <w:lang w:val="en-US"/>
        </w:rPr>
        <w:t>Finally</w:t>
      </w:r>
      <w:r w:rsidR="00AB02E5" w:rsidRPr="00154782">
        <w:rPr>
          <w:rFonts w:ascii="Times" w:hAnsi="Times"/>
          <w:color w:val="000000" w:themeColor="text1"/>
          <w:sz w:val="22"/>
          <w:szCs w:val="22"/>
          <w:lang w:val="en-US"/>
        </w:rPr>
        <w:t xml:space="preserve">, </w:t>
      </w:r>
      <w:r w:rsidR="009155D6" w:rsidRPr="00154782">
        <w:rPr>
          <w:rFonts w:ascii="Times" w:hAnsi="Times"/>
          <w:color w:val="000000" w:themeColor="text1"/>
          <w:sz w:val="22"/>
          <w:szCs w:val="22"/>
          <w:lang w:val="en-US"/>
        </w:rPr>
        <w:t xml:space="preserve">the </w:t>
      </w:r>
      <w:r w:rsidR="00154782">
        <w:rPr>
          <w:rFonts w:ascii="Times" w:hAnsi="Times"/>
          <w:color w:val="000000" w:themeColor="text1"/>
          <w:sz w:val="22"/>
          <w:szCs w:val="22"/>
          <w:lang w:val="en-US"/>
        </w:rPr>
        <w:t>narrative has a</w:t>
      </w:r>
      <w:r w:rsidR="00196146" w:rsidRPr="00154782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9B4278" w:rsidRPr="00154782">
        <w:rPr>
          <w:rFonts w:ascii="Times" w:hAnsi="Times"/>
          <w:color w:val="000000" w:themeColor="text1"/>
          <w:sz w:val="22"/>
          <w:szCs w:val="22"/>
          <w:lang w:val="en-US"/>
        </w:rPr>
        <w:t>settler-colonialist</w:t>
      </w:r>
      <w:r w:rsidR="00154782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4238A6">
        <w:rPr>
          <w:rFonts w:ascii="Times" w:hAnsi="Times"/>
          <w:color w:val="000000" w:themeColor="text1"/>
          <w:sz w:val="22"/>
          <w:szCs w:val="22"/>
          <w:lang w:val="en-US"/>
        </w:rPr>
        <w:t>under</w:t>
      </w:r>
      <w:r w:rsidR="00154782">
        <w:rPr>
          <w:rFonts w:ascii="Times" w:hAnsi="Times"/>
          <w:color w:val="000000" w:themeColor="text1"/>
          <w:sz w:val="22"/>
          <w:szCs w:val="22"/>
          <w:lang w:val="en-US"/>
        </w:rPr>
        <w:t>tone</w:t>
      </w:r>
      <w:r w:rsidR="009B4278" w:rsidRPr="00154782">
        <w:rPr>
          <w:rFonts w:ascii="Times" w:hAnsi="Times"/>
          <w:color w:val="000000" w:themeColor="text1"/>
          <w:sz w:val="22"/>
          <w:szCs w:val="22"/>
          <w:lang w:val="en-US"/>
        </w:rPr>
        <w:t xml:space="preserve">. </w:t>
      </w:r>
      <w:r w:rsidR="00BD51B9" w:rsidRPr="00154782">
        <w:rPr>
          <w:rFonts w:ascii="Times" w:hAnsi="Times"/>
          <w:color w:val="000000" w:themeColor="text1"/>
          <w:sz w:val="22"/>
          <w:szCs w:val="22"/>
          <w:lang w:val="en-US"/>
        </w:rPr>
        <w:t>For example</w:t>
      </w:r>
      <w:r w:rsidR="009B4278" w:rsidRPr="00154782">
        <w:rPr>
          <w:rFonts w:ascii="Times" w:hAnsi="Times"/>
          <w:color w:val="000000" w:themeColor="text1"/>
          <w:sz w:val="22"/>
          <w:szCs w:val="22"/>
          <w:lang w:val="en-US"/>
        </w:rPr>
        <w:t xml:space="preserve">, </w:t>
      </w:r>
      <w:r w:rsidR="00154782">
        <w:rPr>
          <w:rFonts w:ascii="Times" w:hAnsi="Times"/>
          <w:color w:val="000000" w:themeColor="text1"/>
          <w:sz w:val="22"/>
          <w:szCs w:val="22"/>
          <w:lang w:val="en-US"/>
        </w:rPr>
        <w:t>by praising managers such as</w:t>
      </w:r>
      <w:r w:rsidR="00196146" w:rsidRPr="00154782">
        <w:rPr>
          <w:rFonts w:ascii="Times" w:hAnsi="Times"/>
          <w:color w:val="000000" w:themeColor="text1"/>
          <w:sz w:val="22"/>
          <w:szCs w:val="22"/>
          <w:lang w:val="en-US"/>
        </w:rPr>
        <w:t xml:space="preserve"> Ralph Parsons</w:t>
      </w:r>
      <w:r w:rsidR="00CE4100" w:rsidRPr="00154782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E57731" w:rsidRPr="00154782">
        <w:rPr>
          <w:rFonts w:ascii="Times" w:hAnsi="Times"/>
          <w:color w:val="000000" w:themeColor="text1"/>
          <w:sz w:val="22"/>
          <w:szCs w:val="22"/>
          <w:lang w:val="en-US"/>
        </w:rPr>
        <w:t>for establish</w:t>
      </w:r>
      <w:r w:rsidR="00274E57" w:rsidRPr="00154782">
        <w:rPr>
          <w:rFonts w:ascii="Times" w:hAnsi="Times"/>
          <w:color w:val="000000" w:themeColor="text1"/>
          <w:sz w:val="22"/>
          <w:szCs w:val="22"/>
          <w:lang w:val="en-US"/>
        </w:rPr>
        <w:t>ing</w:t>
      </w:r>
      <w:r w:rsidR="00E57731" w:rsidRPr="00154782">
        <w:rPr>
          <w:rFonts w:ascii="Times" w:hAnsi="Times"/>
          <w:color w:val="000000" w:themeColor="text1"/>
          <w:sz w:val="22"/>
          <w:szCs w:val="22"/>
          <w:lang w:val="en-US"/>
        </w:rPr>
        <w:t xml:space="preserve"> Canadian sovereignty over </w:t>
      </w:r>
      <w:r w:rsidR="00333E2F" w:rsidRPr="00154782">
        <w:rPr>
          <w:rFonts w:ascii="Times" w:hAnsi="Times"/>
          <w:color w:val="000000" w:themeColor="text1"/>
          <w:sz w:val="22"/>
          <w:szCs w:val="22"/>
          <w:lang w:val="en-US"/>
        </w:rPr>
        <w:t xml:space="preserve">Indigenous </w:t>
      </w:r>
      <w:r w:rsidR="00E57731" w:rsidRPr="00154782">
        <w:rPr>
          <w:rFonts w:ascii="Times" w:hAnsi="Times"/>
          <w:color w:val="000000" w:themeColor="text1"/>
          <w:sz w:val="22"/>
          <w:szCs w:val="22"/>
          <w:lang w:val="en-US"/>
        </w:rPr>
        <w:t>territories</w:t>
      </w:r>
      <w:r w:rsidR="00AB02E5" w:rsidRPr="00154782">
        <w:rPr>
          <w:rFonts w:ascii="Times" w:hAnsi="Times"/>
          <w:color w:val="000000" w:themeColor="text1"/>
          <w:sz w:val="22"/>
          <w:szCs w:val="22"/>
          <w:lang w:val="en-US"/>
        </w:rPr>
        <w:t xml:space="preserve">, </w:t>
      </w:r>
      <w:r w:rsidR="00154782">
        <w:rPr>
          <w:rFonts w:ascii="Times" w:hAnsi="Times"/>
          <w:color w:val="000000" w:themeColor="text1"/>
          <w:sz w:val="22"/>
          <w:szCs w:val="22"/>
          <w:lang w:val="en-US"/>
        </w:rPr>
        <w:t>it</w:t>
      </w:r>
      <w:r w:rsidR="00AB02E5" w:rsidRPr="00154782">
        <w:rPr>
          <w:rFonts w:ascii="Times" w:hAnsi="Times"/>
          <w:color w:val="000000" w:themeColor="text1"/>
          <w:sz w:val="22"/>
          <w:szCs w:val="22"/>
          <w:lang w:val="en-US"/>
        </w:rPr>
        <w:t xml:space="preserve"> implies</w:t>
      </w:r>
      <w:r w:rsidR="009B4278" w:rsidRPr="00154782">
        <w:rPr>
          <w:rFonts w:ascii="Times" w:hAnsi="Times"/>
          <w:color w:val="000000" w:themeColor="text1"/>
          <w:sz w:val="22"/>
          <w:szCs w:val="22"/>
          <w:lang w:val="en-US"/>
        </w:rPr>
        <w:t xml:space="preserve"> that</w:t>
      </w:r>
      <w:r w:rsidR="006E42D8" w:rsidRPr="00154782">
        <w:rPr>
          <w:rFonts w:ascii="Times" w:hAnsi="Times"/>
          <w:color w:val="000000" w:themeColor="text1"/>
          <w:sz w:val="22"/>
          <w:szCs w:val="22"/>
          <w:lang w:val="en-US"/>
        </w:rPr>
        <w:t xml:space="preserve"> Indigenous peoples </w:t>
      </w:r>
      <w:r w:rsidR="00FA4579" w:rsidRPr="00154782">
        <w:rPr>
          <w:rFonts w:ascii="Times" w:hAnsi="Times"/>
          <w:color w:val="000000" w:themeColor="text1"/>
          <w:sz w:val="22"/>
          <w:szCs w:val="22"/>
          <w:lang w:val="en-US"/>
        </w:rPr>
        <w:t>are not inherently</w:t>
      </w:r>
      <w:r w:rsidR="006E42D8" w:rsidRPr="00154782">
        <w:rPr>
          <w:rFonts w:ascii="Times" w:hAnsi="Times"/>
          <w:color w:val="000000" w:themeColor="text1"/>
          <w:sz w:val="22"/>
          <w:szCs w:val="22"/>
          <w:lang w:val="en-US"/>
        </w:rPr>
        <w:t xml:space="preserve"> Canadian</w:t>
      </w:r>
      <w:r w:rsidR="00E57731" w:rsidRPr="00154782">
        <w:rPr>
          <w:rFonts w:ascii="Times" w:hAnsi="Times"/>
          <w:color w:val="000000" w:themeColor="text1"/>
          <w:sz w:val="22"/>
          <w:szCs w:val="22"/>
          <w:lang w:val="en-US"/>
        </w:rPr>
        <w:t xml:space="preserve">. </w:t>
      </w:r>
      <w:r w:rsidR="00506A60">
        <w:rPr>
          <w:rFonts w:ascii="Times" w:hAnsi="Times"/>
          <w:color w:val="000000" w:themeColor="text1"/>
          <w:sz w:val="22"/>
          <w:szCs w:val="22"/>
          <w:lang w:val="en-US"/>
        </w:rPr>
        <w:t xml:space="preserve">Despite the </w:t>
      </w:r>
      <w:r w:rsidR="00154782">
        <w:rPr>
          <w:rFonts w:ascii="Times" w:hAnsi="Times"/>
          <w:color w:val="000000" w:themeColor="text1"/>
          <w:sz w:val="22"/>
          <w:szCs w:val="22"/>
          <w:lang w:val="en-US"/>
        </w:rPr>
        <w:t>resurging</w:t>
      </w:r>
      <w:r w:rsidR="00506A60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274E57">
        <w:rPr>
          <w:rFonts w:ascii="Times" w:hAnsi="Times"/>
          <w:color w:val="000000" w:themeColor="text1"/>
          <w:sz w:val="22"/>
          <w:szCs w:val="22"/>
          <w:lang w:val="en-US"/>
        </w:rPr>
        <w:t>legitima</w:t>
      </w:r>
      <w:r w:rsidR="00506A60">
        <w:rPr>
          <w:rFonts w:ascii="Times" w:hAnsi="Times"/>
          <w:color w:val="000000" w:themeColor="text1"/>
          <w:sz w:val="22"/>
          <w:szCs w:val="22"/>
          <w:lang w:val="en-US"/>
        </w:rPr>
        <w:t>cy of revisionist narratives</w:t>
      </w:r>
      <w:r w:rsidR="00274E57" w:rsidRPr="00E10853">
        <w:rPr>
          <w:rFonts w:ascii="Times" w:hAnsi="Times"/>
          <w:color w:val="000000" w:themeColor="text1"/>
          <w:sz w:val="22"/>
          <w:szCs w:val="22"/>
          <w:lang w:val="en-US"/>
        </w:rPr>
        <w:t>,</w:t>
      </w:r>
      <w:r w:rsidR="00274E57">
        <w:rPr>
          <w:rFonts w:ascii="Times" w:hAnsi="Times"/>
          <w:color w:val="000000" w:themeColor="text1"/>
          <w:sz w:val="22"/>
          <w:szCs w:val="22"/>
          <w:lang w:val="en-US"/>
        </w:rPr>
        <w:t xml:space="preserve"> i</w:t>
      </w:r>
      <w:r w:rsidR="00333E2F" w:rsidRPr="00E10853">
        <w:rPr>
          <w:rFonts w:ascii="Times" w:hAnsi="Times"/>
          <w:color w:val="000000" w:themeColor="text1"/>
          <w:sz w:val="22"/>
          <w:szCs w:val="22"/>
          <w:lang w:val="en-US"/>
        </w:rPr>
        <w:t xml:space="preserve">t is </w:t>
      </w:r>
      <w:r w:rsidR="00157FE9">
        <w:rPr>
          <w:rFonts w:ascii="Times" w:hAnsi="Times"/>
          <w:color w:val="000000" w:themeColor="text1"/>
          <w:sz w:val="22"/>
          <w:szCs w:val="22"/>
          <w:lang w:val="en-US"/>
        </w:rPr>
        <w:t>unclear</w:t>
      </w:r>
      <w:r w:rsidR="00333E2F" w:rsidRPr="00E10853">
        <w:rPr>
          <w:rFonts w:ascii="Times" w:hAnsi="Times"/>
          <w:color w:val="000000" w:themeColor="text1"/>
          <w:sz w:val="22"/>
          <w:szCs w:val="22"/>
          <w:lang w:val="en-US"/>
        </w:rPr>
        <w:t xml:space="preserve"> whether the</w:t>
      </w:r>
      <w:r w:rsidR="00274E57">
        <w:rPr>
          <w:rFonts w:ascii="Times" w:hAnsi="Times"/>
          <w:color w:val="000000" w:themeColor="text1"/>
          <w:sz w:val="22"/>
          <w:szCs w:val="22"/>
          <w:lang w:val="en-US"/>
        </w:rPr>
        <w:t xml:space="preserve"> HBC will be </w:t>
      </w:r>
      <w:r w:rsidR="006001C2" w:rsidRPr="00E10853">
        <w:rPr>
          <w:rFonts w:ascii="Times" w:hAnsi="Times"/>
          <w:color w:val="000000" w:themeColor="text1"/>
          <w:sz w:val="22"/>
          <w:szCs w:val="22"/>
          <w:lang w:val="en-US"/>
        </w:rPr>
        <w:t>penalize</w:t>
      </w:r>
      <w:r w:rsidR="00274E57">
        <w:rPr>
          <w:rFonts w:ascii="Times" w:hAnsi="Times"/>
          <w:color w:val="000000" w:themeColor="text1"/>
          <w:sz w:val="22"/>
          <w:szCs w:val="22"/>
          <w:lang w:val="en-US"/>
        </w:rPr>
        <w:t>d</w:t>
      </w:r>
      <w:r w:rsidR="006001C2" w:rsidRPr="00E10853">
        <w:rPr>
          <w:rFonts w:ascii="Times" w:hAnsi="Times"/>
          <w:color w:val="000000" w:themeColor="text1"/>
          <w:sz w:val="22"/>
          <w:szCs w:val="22"/>
          <w:lang w:val="en-US"/>
        </w:rPr>
        <w:t xml:space="preserve"> for </w:t>
      </w:r>
      <w:r w:rsidR="004238A6">
        <w:rPr>
          <w:rFonts w:ascii="Times" w:hAnsi="Times"/>
          <w:color w:val="000000" w:themeColor="text1"/>
          <w:sz w:val="22"/>
          <w:szCs w:val="22"/>
          <w:lang w:val="en-US"/>
        </w:rPr>
        <w:t>these persisting signs of colonialism</w:t>
      </w:r>
      <w:r w:rsidR="006E066A">
        <w:rPr>
          <w:rFonts w:ascii="Times" w:hAnsi="Times"/>
          <w:color w:val="000000" w:themeColor="text1"/>
          <w:sz w:val="22"/>
          <w:szCs w:val="22"/>
          <w:lang w:val="en-US"/>
        </w:rPr>
        <w:t>, as some</w:t>
      </w:r>
      <w:r w:rsidR="0038006F" w:rsidRPr="00E10853">
        <w:rPr>
          <w:rFonts w:ascii="Times" w:hAnsi="Times"/>
          <w:color w:val="000000" w:themeColor="text1"/>
          <w:sz w:val="22"/>
          <w:szCs w:val="22"/>
          <w:lang w:val="en-US"/>
        </w:rPr>
        <w:t xml:space="preserve"> currents</w:t>
      </w:r>
      <w:r w:rsidR="00AD7006" w:rsidRPr="00E10853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274E57">
        <w:rPr>
          <w:rFonts w:ascii="Times" w:hAnsi="Times"/>
          <w:color w:val="000000" w:themeColor="text1"/>
          <w:sz w:val="22"/>
          <w:szCs w:val="22"/>
          <w:lang w:val="en-US"/>
        </w:rPr>
        <w:t xml:space="preserve">in Canadian society </w:t>
      </w:r>
      <w:r w:rsidR="006E066A">
        <w:rPr>
          <w:rFonts w:ascii="Times" w:hAnsi="Times"/>
          <w:color w:val="000000" w:themeColor="text1"/>
          <w:sz w:val="22"/>
          <w:szCs w:val="22"/>
          <w:lang w:val="en-US"/>
        </w:rPr>
        <w:t>seem less receptive to</w:t>
      </w:r>
      <w:r w:rsidR="00506A60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AD7006" w:rsidRPr="00E10853">
        <w:rPr>
          <w:rFonts w:ascii="Times" w:hAnsi="Times"/>
          <w:color w:val="000000" w:themeColor="text1"/>
          <w:sz w:val="22"/>
          <w:szCs w:val="22"/>
          <w:lang w:val="en-US"/>
        </w:rPr>
        <w:t>Indigenous claims</w:t>
      </w:r>
      <w:r w:rsidR="006E066A">
        <w:rPr>
          <w:rFonts w:ascii="Times" w:hAnsi="Times"/>
          <w:color w:val="000000" w:themeColor="text1"/>
          <w:sz w:val="22"/>
          <w:szCs w:val="22"/>
          <w:lang w:val="en-US"/>
        </w:rPr>
        <w:t>, giving them less</w:t>
      </w:r>
      <w:r w:rsidR="00506A60">
        <w:rPr>
          <w:rFonts w:ascii="Times" w:hAnsi="Times"/>
          <w:color w:val="000000" w:themeColor="text1"/>
          <w:sz w:val="22"/>
          <w:szCs w:val="22"/>
          <w:lang w:val="en-US"/>
        </w:rPr>
        <w:t xml:space="preserve"> legitima</w:t>
      </w:r>
      <w:r w:rsidR="006E066A">
        <w:rPr>
          <w:rFonts w:ascii="Times" w:hAnsi="Times"/>
          <w:color w:val="000000" w:themeColor="text1"/>
          <w:sz w:val="22"/>
          <w:szCs w:val="22"/>
          <w:lang w:val="en-US"/>
        </w:rPr>
        <w:t>cy</w:t>
      </w:r>
      <w:r w:rsidR="00AD7006" w:rsidRPr="00E10853">
        <w:rPr>
          <w:rFonts w:ascii="Times" w:hAnsi="Times"/>
          <w:color w:val="000000" w:themeColor="text1"/>
          <w:sz w:val="22"/>
          <w:szCs w:val="22"/>
          <w:lang w:val="en-US"/>
        </w:rPr>
        <w:t xml:space="preserve"> (cf. Schrempf-Stirling et al. 2016). </w:t>
      </w:r>
      <w:r w:rsidR="0029140E">
        <w:rPr>
          <w:rFonts w:ascii="Times" w:hAnsi="Times"/>
          <w:color w:val="000000" w:themeColor="text1"/>
          <w:sz w:val="22"/>
          <w:szCs w:val="22"/>
          <w:lang w:val="en-US"/>
        </w:rPr>
        <w:t>For example</w:t>
      </w:r>
      <w:r w:rsidR="00AD7006" w:rsidRPr="00E10853">
        <w:rPr>
          <w:rFonts w:ascii="Times" w:hAnsi="Times"/>
          <w:color w:val="000000" w:themeColor="text1"/>
          <w:sz w:val="22"/>
          <w:szCs w:val="22"/>
          <w:lang w:val="en-US"/>
        </w:rPr>
        <w:t xml:space="preserve">, </w:t>
      </w:r>
      <w:r w:rsidR="006E066A">
        <w:rPr>
          <w:rFonts w:ascii="Times" w:hAnsi="Times"/>
          <w:color w:val="000000" w:themeColor="text1"/>
          <w:sz w:val="22"/>
          <w:szCs w:val="22"/>
          <w:lang w:val="en-US"/>
        </w:rPr>
        <w:t xml:space="preserve">although </w:t>
      </w:r>
      <w:r w:rsidR="00333E2F" w:rsidRPr="00E10853">
        <w:rPr>
          <w:rFonts w:ascii="Times" w:hAnsi="Times"/>
          <w:color w:val="000000" w:themeColor="text1"/>
          <w:sz w:val="22"/>
          <w:szCs w:val="22"/>
          <w:lang w:val="en-US"/>
        </w:rPr>
        <w:t xml:space="preserve">the Canadian National Film Board (NFB) describes </w:t>
      </w:r>
      <w:r w:rsidR="00BA02D7" w:rsidRPr="00E10853">
        <w:rPr>
          <w:rFonts w:ascii="Times" w:hAnsi="Times"/>
          <w:i/>
          <w:color w:val="000000" w:themeColor="text1"/>
          <w:sz w:val="22"/>
          <w:szCs w:val="22"/>
          <w:lang w:val="en-US"/>
        </w:rPr>
        <w:t>The Other Side of the Ledger</w:t>
      </w:r>
      <w:r w:rsidR="00BA02D7" w:rsidRPr="00E10853">
        <w:rPr>
          <w:rFonts w:ascii="Times" w:hAnsi="Times"/>
          <w:color w:val="000000" w:themeColor="text1"/>
          <w:sz w:val="22"/>
          <w:szCs w:val="22"/>
          <w:lang w:val="en-US"/>
        </w:rPr>
        <w:t xml:space="preserve"> as a landmark film</w:t>
      </w:r>
      <w:r w:rsidR="00AD7006" w:rsidRPr="00E10853">
        <w:rPr>
          <w:rFonts w:ascii="Times" w:hAnsi="Times"/>
          <w:color w:val="000000" w:themeColor="text1"/>
          <w:sz w:val="22"/>
          <w:szCs w:val="22"/>
          <w:lang w:val="en-US"/>
        </w:rPr>
        <w:t xml:space="preserve"> (National Film Board 2018), </w:t>
      </w:r>
      <w:r w:rsidR="006E066A">
        <w:rPr>
          <w:rFonts w:ascii="Times" w:hAnsi="Times"/>
          <w:color w:val="000000" w:themeColor="text1"/>
          <w:sz w:val="22"/>
          <w:szCs w:val="22"/>
          <w:lang w:val="en-US"/>
        </w:rPr>
        <w:t>some commenters refuse to</w:t>
      </w:r>
      <w:r w:rsidR="00B76637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4238A6">
        <w:rPr>
          <w:rFonts w:ascii="Times" w:hAnsi="Times"/>
          <w:color w:val="000000" w:themeColor="text1"/>
          <w:sz w:val="22"/>
          <w:szCs w:val="22"/>
          <w:lang w:val="en-US"/>
        </w:rPr>
        <w:t>hold today’s HBC</w:t>
      </w:r>
      <w:r w:rsidR="004238A6" w:rsidRPr="00E10853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4238A6">
        <w:rPr>
          <w:rFonts w:ascii="Times" w:hAnsi="Times"/>
          <w:color w:val="000000" w:themeColor="text1"/>
          <w:sz w:val="22"/>
          <w:szCs w:val="22"/>
          <w:lang w:val="en-US"/>
        </w:rPr>
        <w:t xml:space="preserve">responsible for </w:t>
      </w:r>
      <w:r w:rsidR="00AD7006" w:rsidRPr="00E10853">
        <w:rPr>
          <w:rFonts w:ascii="Times" w:hAnsi="Times"/>
          <w:color w:val="000000" w:themeColor="text1"/>
          <w:sz w:val="22"/>
          <w:szCs w:val="22"/>
          <w:lang w:val="en-US"/>
        </w:rPr>
        <w:t>past Indigenous hardships</w:t>
      </w:r>
      <w:r w:rsidR="00B76637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827B87" w:rsidRPr="00E10853">
        <w:rPr>
          <w:rFonts w:ascii="Times" w:hAnsi="Times"/>
          <w:color w:val="000000" w:themeColor="text1"/>
          <w:sz w:val="22"/>
          <w:szCs w:val="22"/>
          <w:lang w:val="en-US"/>
        </w:rPr>
        <w:t>(</w:t>
      </w:r>
      <w:r w:rsidR="0080747D" w:rsidRPr="00E10853">
        <w:rPr>
          <w:rFonts w:ascii="Times" w:hAnsi="Times"/>
          <w:color w:val="000000" w:themeColor="text1"/>
          <w:sz w:val="22"/>
          <w:szCs w:val="22"/>
          <w:lang w:val="en-US"/>
        </w:rPr>
        <w:t>Figure 3</w:t>
      </w:r>
      <w:r w:rsidR="00827B87" w:rsidRPr="00E10853">
        <w:rPr>
          <w:rFonts w:ascii="Times" w:hAnsi="Times"/>
          <w:color w:val="000000" w:themeColor="text1"/>
          <w:sz w:val="22"/>
          <w:szCs w:val="22"/>
          <w:lang w:val="en-US"/>
        </w:rPr>
        <w:t>).</w:t>
      </w:r>
      <w:r w:rsidR="00BA02D7" w:rsidRPr="00E10853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506A60">
        <w:rPr>
          <w:rFonts w:ascii="Times" w:hAnsi="Times"/>
          <w:color w:val="000000" w:themeColor="text1"/>
          <w:sz w:val="22"/>
          <w:szCs w:val="22"/>
          <w:lang w:val="en-US"/>
        </w:rPr>
        <w:t>Likewise,</w:t>
      </w:r>
      <w:r w:rsidR="00387D10">
        <w:rPr>
          <w:rFonts w:ascii="Times" w:hAnsi="Times"/>
          <w:color w:val="000000" w:themeColor="text1"/>
          <w:sz w:val="22"/>
          <w:szCs w:val="22"/>
          <w:lang w:val="en-US"/>
        </w:rPr>
        <w:t xml:space="preserve"> although the TRC </w:t>
      </w:r>
      <w:r w:rsidR="00562278">
        <w:rPr>
          <w:rFonts w:ascii="Times" w:hAnsi="Times"/>
          <w:color w:val="000000" w:themeColor="text1"/>
          <w:sz w:val="22"/>
          <w:szCs w:val="22"/>
          <w:lang w:val="en-US"/>
        </w:rPr>
        <w:t>has generated Indigenous criticism of the</w:t>
      </w:r>
      <w:r w:rsidR="00097A6C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387D10">
        <w:rPr>
          <w:rFonts w:ascii="Times" w:hAnsi="Times"/>
          <w:color w:val="000000" w:themeColor="text1"/>
          <w:sz w:val="22"/>
          <w:szCs w:val="22"/>
          <w:lang w:val="en-US"/>
        </w:rPr>
        <w:t xml:space="preserve">HBC, </w:t>
      </w:r>
      <w:r w:rsidR="00B76637">
        <w:rPr>
          <w:rFonts w:ascii="Times" w:hAnsi="Times"/>
          <w:color w:val="000000" w:themeColor="text1"/>
          <w:sz w:val="22"/>
          <w:szCs w:val="22"/>
          <w:lang w:val="en-US"/>
        </w:rPr>
        <w:t>i</w:t>
      </w:r>
      <w:r w:rsidR="00387D10">
        <w:rPr>
          <w:rFonts w:ascii="Times" w:hAnsi="Times"/>
          <w:color w:val="000000" w:themeColor="text1"/>
          <w:sz w:val="22"/>
          <w:szCs w:val="22"/>
          <w:lang w:val="en-US"/>
        </w:rPr>
        <w:t>t</w:t>
      </w:r>
      <w:r w:rsidR="00387D10" w:rsidRPr="00E10853">
        <w:rPr>
          <w:rFonts w:ascii="Times" w:hAnsi="Times"/>
          <w:color w:val="000000" w:themeColor="text1"/>
          <w:sz w:val="22"/>
          <w:szCs w:val="22"/>
          <w:lang w:val="en-GB"/>
        </w:rPr>
        <w:t xml:space="preserve"> does not seem to have greatly damaged the HBC’s reputation</w:t>
      </w:r>
      <w:r w:rsidR="00B76637">
        <w:rPr>
          <w:rFonts w:ascii="Times" w:hAnsi="Times"/>
          <w:color w:val="000000" w:themeColor="text1"/>
          <w:sz w:val="22"/>
          <w:szCs w:val="22"/>
          <w:lang w:val="en-GB"/>
        </w:rPr>
        <w:t xml:space="preserve"> yet</w:t>
      </w:r>
      <w:r w:rsidR="00387D10" w:rsidRPr="00E10853">
        <w:rPr>
          <w:rFonts w:ascii="Times" w:hAnsi="Times"/>
          <w:color w:val="000000" w:themeColor="text1"/>
          <w:sz w:val="22"/>
          <w:szCs w:val="22"/>
          <w:lang w:val="en-GB"/>
        </w:rPr>
        <w:t>.</w:t>
      </w:r>
    </w:p>
    <w:p w14:paraId="22D08181" w14:textId="12DEAA32" w:rsidR="008F4EAD" w:rsidRPr="00E10853" w:rsidRDefault="0080747D" w:rsidP="00E10853">
      <w:pPr>
        <w:spacing w:line="480" w:lineRule="auto"/>
        <w:jc w:val="center"/>
        <w:rPr>
          <w:rFonts w:ascii="Times" w:hAnsi="Times"/>
          <w:b/>
          <w:color w:val="000000" w:themeColor="text1"/>
          <w:sz w:val="22"/>
          <w:szCs w:val="22"/>
          <w:lang w:val="en-US"/>
        </w:rPr>
      </w:pPr>
      <w:r w:rsidRPr="00E10853">
        <w:rPr>
          <w:rFonts w:ascii="Times" w:hAnsi="Times"/>
          <w:b/>
          <w:color w:val="000000" w:themeColor="text1"/>
          <w:sz w:val="22"/>
          <w:szCs w:val="22"/>
          <w:lang w:val="en-US"/>
        </w:rPr>
        <w:t>Figure 3</w:t>
      </w:r>
      <w:r w:rsidR="00A15ABD" w:rsidRPr="00E10853">
        <w:rPr>
          <w:rFonts w:ascii="Times" w:hAnsi="Times"/>
          <w:b/>
          <w:color w:val="000000" w:themeColor="text1"/>
          <w:sz w:val="22"/>
          <w:szCs w:val="22"/>
          <w:lang w:val="en-US"/>
        </w:rPr>
        <w:t xml:space="preserve"> About Here</w:t>
      </w:r>
    </w:p>
    <w:p w14:paraId="6781D77E" w14:textId="79D79A9A" w:rsidR="00F26F9A" w:rsidRPr="00371365" w:rsidRDefault="00112252" w:rsidP="00561C67">
      <w:pPr>
        <w:pStyle w:val="Heading1"/>
        <w:spacing w:before="0" w:line="480" w:lineRule="auto"/>
        <w:rPr>
          <w:rFonts w:ascii="Times" w:hAnsi="Times"/>
          <w:color w:val="000000" w:themeColor="text1"/>
          <w:sz w:val="22"/>
          <w:szCs w:val="22"/>
          <w:lang w:val="en-US"/>
        </w:rPr>
      </w:pPr>
      <w:r w:rsidRPr="00371365">
        <w:rPr>
          <w:rFonts w:ascii="Times" w:hAnsi="Times"/>
          <w:color w:val="000000" w:themeColor="text1"/>
          <w:sz w:val="22"/>
          <w:szCs w:val="22"/>
          <w:lang w:val="en-US"/>
        </w:rPr>
        <w:t>Discussion</w:t>
      </w:r>
    </w:p>
    <w:p w14:paraId="16BD6794" w14:textId="3C853A04" w:rsidR="009B42BD" w:rsidRPr="009B42BD" w:rsidRDefault="00D86111" w:rsidP="009B42BD">
      <w:pPr>
        <w:spacing w:line="480" w:lineRule="auto"/>
        <w:rPr>
          <w:rFonts w:ascii="Times" w:hAnsi="Times"/>
          <w:color w:val="000000" w:themeColor="text1"/>
          <w:sz w:val="22"/>
          <w:szCs w:val="22"/>
          <w:lang w:val="en-US"/>
        </w:rPr>
      </w:pPr>
      <w:r w:rsidRPr="009B42BD">
        <w:rPr>
          <w:rFonts w:ascii="Times" w:hAnsi="Times"/>
          <w:color w:val="000000" w:themeColor="text1"/>
          <w:sz w:val="22"/>
          <w:szCs w:val="22"/>
          <w:lang w:val="en-US"/>
        </w:rPr>
        <w:t xml:space="preserve">Schrempf-Stirling et al. (2016) </w:t>
      </w:r>
      <w:r w:rsidR="004C77A3" w:rsidRPr="009B42BD">
        <w:rPr>
          <w:rFonts w:ascii="Times" w:hAnsi="Times"/>
          <w:color w:val="000000" w:themeColor="text1"/>
          <w:sz w:val="22"/>
          <w:szCs w:val="22"/>
          <w:lang w:val="en-US"/>
        </w:rPr>
        <w:t xml:space="preserve">conceptualize corporate engagement with historical criticism as intentional and </w:t>
      </w:r>
      <w:r w:rsidR="00912646">
        <w:rPr>
          <w:rFonts w:ascii="Times" w:hAnsi="Times"/>
          <w:color w:val="000000" w:themeColor="text1"/>
          <w:sz w:val="22"/>
          <w:szCs w:val="22"/>
          <w:lang w:val="en-US"/>
        </w:rPr>
        <w:t>dichotomous,</w:t>
      </w:r>
      <w:r w:rsidRPr="009B42BD">
        <w:rPr>
          <w:rFonts w:ascii="Times" w:hAnsi="Times"/>
          <w:color w:val="000000" w:themeColor="text1"/>
          <w:sz w:val="22"/>
          <w:szCs w:val="22"/>
          <w:lang w:val="en-US"/>
        </w:rPr>
        <w:t xml:space="preserve"> with firms </w:t>
      </w:r>
      <w:r w:rsidR="00CF229E">
        <w:rPr>
          <w:rFonts w:ascii="Times" w:hAnsi="Times"/>
          <w:color w:val="000000" w:themeColor="text1"/>
          <w:sz w:val="22"/>
          <w:szCs w:val="22"/>
          <w:lang w:val="en-US"/>
        </w:rPr>
        <w:t>opting for</w:t>
      </w:r>
      <w:r w:rsidRPr="009B42BD">
        <w:rPr>
          <w:rFonts w:ascii="Times" w:hAnsi="Times"/>
          <w:color w:val="000000" w:themeColor="text1"/>
          <w:sz w:val="22"/>
          <w:szCs w:val="22"/>
          <w:lang w:val="en-US"/>
        </w:rPr>
        <w:t xml:space="preserve"> either a limited or a high engagement strategy. </w:t>
      </w:r>
      <w:r w:rsidR="0042061E" w:rsidRPr="009B42BD">
        <w:rPr>
          <w:rFonts w:ascii="Times" w:hAnsi="Times"/>
          <w:color w:val="000000" w:themeColor="text1"/>
          <w:sz w:val="22"/>
          <w:szCs w:val="22"/>
          <w:lang w:val="en-US"/>
        </w:rPr>
        <w:t xml:space="preserve">However, </w:t>
      </w:r>
      <w:r w:rsidR="00076AB2" w:rsidRPr="009B42BD">
        <w:rPr>
          <w:rFonts w:ascii="Times" w:hAnsi="Times"/>
          <w:color w:val="000000" w:themeColor="text1"/>
          <w:sz w:val="22"/>
          <w:szCs w:val="22"/>
          <w:lang w:val="en-US"/>
        </w:rPr>
        <w:t xml:space="preserve">the </w:t>
      </w:r>
      <w:r w:rsidR="00076AB2" w:rsidRPr="009B42BD">
        <w:rPr>
          <w:rFonts w:ascii="Times" w:hAnsi="Times"/>
          <w:color w:val="000000" w:themeColor="text1"/>
          <w:sz w:val="22"/>
          <w:szCs w:val="22"/>
          <w:lang w:val="en-US"/>
        </w:rPr>
        <w:lastRenderedPageBreak/>
        <w:t xml:space="preserve">HBC’s </w:t>
      </w:r>
      <w:r w:rsidR="00023547" w:rsidRPr="009B42BD">
        <w:rPr>
          <w:rFonts w:ascii="Times" w:hAnsi="Times"/>
          <w:color w:val="000000" w:themeColor="text1"/>
          <w:sz w:val="22"/>
          <w:szCs w:val="22"/>
          <w:lang w:val="en-US"/>
        </w:rPr>
        <w:t xml:space="preserve">long-term </w:t>
      </w:r>
      <w:r w:rsidR="00076AB2" w:rsidRPr="009B42BD">
        <w:rPr>
          <w:rFonts w:ascii="Times" w:hAnsi="Times"/>
          <w:color w:val="000000" w:themeColor="text1"/>
          <w:sz w:val="22"/>
          <w:szCs w:val="22"/>
          <w:lang w:val="en-US"/>
        </w:rPr>
        <w:t>use of history</w:t>
      </w:r>
      <w:r w:rsidR="003A385C" w:rsidRPr="009B42BD">
        <w:rPr>
          <w:rFonts w:ascii="Times" w:hAnsi="Times"/>
          <w:color w:val="000000" w:themeColor="text1"/>
          <w:sz w:val="22"/>
          <w:szCs w:val="22"/>
          <w:lang w:val="en-US"/>
        </w:rPr>
        <w:t xml:space="preserve">, summarized in </w:t>
      </w:r>
      <w:r w:rsidR="00076AB2" w:rsidRPr="009B42BD">
        <w:rPr>
          <w:rFonts w:ascii="Times" w:hAnsi="Times"/>
          <w:color w:val="000000" w:themeColor="text1"/>
          <w:sz w:val="22"/>
          <w:szCs w:val="22"/>
          <w:lang w:val="en-US"/>
        </w:rPr>
        <w:t>Table 1</w:t>
      </w:r>
      <w:r w:rsidR="003A385C" w:rsidRPr="009B42BD">
        <w:rPr>
          <w:rFonts w:ascii="Times" w:hAnsi="Times"/>
          <w:color w:val="000000" w:themeColor="text1"/>
          <w:sz w:val="22"/>
          <w:szCs w:val="22"/>
          <w:lang w:val="en-US"/>
        </w:rPr>
        <w:t>,</w:t>
      </w:r>
      <w:r w:rsidR="0042061E" w:rsidRPr="009B42BD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076AB2" w:rsidRPr="009B42BD">
        <w:rPr>
          <w:rFonts w:ascii="Times" w:hAnsi="Times"/>
          <w:color w:val="000000" w:themeColor="text1"/>
          <w:sz w:val="22"/>
          <w:szCs w:val="22"/>
          <w:lang w:val="en-US"/>
        </w:rPr>
        <w:t>suggests</w:t>
      </w:r>
      <w:r w:rsidR="002C3CC5" w:rsidRPr="009B42BD">
        <w:rPr>
          <w:rFonts w:ascii="Times" w:hAnsi="Times"/>
          <w:color w:val="000000" w:themeColor="text1"/>
          <w:sz w:val="22"/>
          <w:szCs w:val="22"/>
          <w:lang w:val="en-US"/>
        </w:rPr>
        <w:t xml:space="preserve"> that </w:t>
      </w:r>
      <w:r w:rsidR="007577AA">
        <w:rPr>
          <w:rFonts w:ascii="Times" w:hAnsi="Times"/>
          <w:color w:val="000000" w:themeColor="text1"/>
          <w:sz w:val="22"/>
          <w:szCs w:val="22"/>
          <w:lang w:val="en-US"/>
        </w:rPr>
        <w:t>this</w:t>
      </w:r>
      <w:r w:rsidR="0073448F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C13365" w:rsidRPr="009B42BD">
        <w:rPr>
          <w:rFonts w:ascii="Times" w:hAnsi="Times"/>
          <w:color w:val="000000" w:themeColor="text1"/>
          <w:sz w:val="22"/>
          <w:szCs w:val="22"/>
          <w:lang w:val="en-US"/>
        </w:rPr>
        <w:t xml:space="preserve">engagement </w:t>
      </w:r>
      <w:r w:rsidR="00CF229E">
        <w:rPr>
          <w:rFonts w:ascii="Times" w:hAnsi="Times"/>
          <w:color w:val="000000" w:themeColor="text1"/>
          <w:sz w:val="22"/>
          <w:szCs w:val="22"/>
          <w:lang w:val="en-US"/>
        </w:rPr>
        <w:t>can be</w:t>
      </w:r>
      <w:r w:rsidR="00912646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6C71C7">
        <w:rPr>
          <w:rFonts w:ascii="Times" w:hAnsi="Times"/>
          <w:color w:val="000000" w:themeColor="text1"/>
          <w:sz w:val="22"/>
          <w:szCs w:val="22"/>
          <w:lang w:val="en-US"/>
        </w:rPr>
        <w:t>paradoxical</w:t>
      </w:r>
      <w:r w:rsidR="00C13365" w:rsidRPr="009B42BD">
        <w:rPr>
          <w:rFonts w:ascii="Times" w:hAnsi="Times"/>
          <w:color w:val="000000" w:themeColor="text1"/>
          <w:sz w:val="22"/>
          <w:szCs w:val="22"/>
          <w:lang w:val="en-US"/>
        </w:rPr>
        <w:t>.</w:t>
      </w:r>
      <w:r w:rsidR="00075862" w:rsidRPr="009B42BD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106D84">
        <w:rPr>
          <w:rFonts w:ascii="Times" w:hAnsi="Times"/>
          <w:color w:val="000000" w:themeColor="text1"/>
          <w:sz w:val="22"/>
          <w:szCs w:val="22"/>
          <w:lang w:val="en-US"/>
        </w:rPr>
        <w:t>First, t</w:t>
      </w:r>
      <w:r w:rsidR="00814355">
        <w:rPr>
          <w:rFonts w:ascii="Times" w:hAnsi="Times"/>
          <w:color w:val="000000" w:themeColor="text1"/>
          <w:sz w:val="22"/>
          <w:szCs w:val="22"/>
          <w:lang w:val="en-US"/>
        </w:rPr>
        <w:t xml:space="preserve">he </w:t>
      </w:r>
      <w:r w:rsidR="00CF229E">
        <w:rPr>
          <w:rFonts w:ascii="Times" w:hAnsi="Times"/>
          <w:color w:val="000000" w:themeColor="text1"/>
          <w:sz w:val="22"/>
          <w:szCs w:val="22"/>
          <w:lang w:val="en-US"/>
        </w:rPr>
        <w:t>move toward higher</w:t>
      </w:r>
      <w:r w:rsidR="00814355">
        <w:rPr>
          <w:rFonts w:ascii="Times" w:hAnsi="Times"/>
          <w:color w:val="000000" w:themeColor="text1"/>
          <w:sz w:val="22"/>
          <w:szCs w:val="22"/>
          <w:lang w:val="en-US"/>
        </w:rPr>
        <w:t xml:space="preserve"> engagement </w:t>
      </w:r>
      <w:r w:rsidR="00CF229E">
        <w:rPr>
          <w:rFonts w:ascii="Times" w:hAnsi="Times"/>
          <w:color w:val="000000" w:themeColor="text1"/>
          <w:sz w:val="22"/>
          <w:szCs w:val="22"/>
          <w:lang w:val="en-US"/>
        </w:rPr>
        <w:t xml:space="preserve">with Indigenous narratives </w:t>
      </w:r>
      <w:r w:rsidR="00106D84">
        <w:rPr>
          <w:rFonts w:ascii="Times" w:hAnsi="Times"/>
          <w:color w:val="000000" w:themeColor="text1"/>
          <w:sz w:val="22"/>
          <w:szCs w:val="22"/>
          <w:lang w:val="en-US"/>
        </w:rPr>
        <w:t xml:space="preserve">needed to be </w:t>
      </w:r>
      <w:r w:rsidR="00106D84" w:rsidRPr="009B42BD">
        <w:rPr>
          <w:rFonts w:ascii="Times" w:hAnsi="Times"/>
          <w:color w:val="000000" w:themeColor="text1"/>
          <w:sz w:val="22"/>
          <w:szCs w:val="22"/>
          <w:lang w:val="en-US"/>
        </w:rPr>
        <w:t>embedded in extant organizational practice before it could materialize (cf. Hatch and Schutz 2017)</w:t>
      </w:r>
      <w:r w:rsidR="00636699">
        <w:rPr>
          <w:rFonts w:ascii="Times" w:hAnsi="Times"/>
          <w:color w:val="000000" w:themeColor="text1"/>
          <w:sz w:val="22"/>
          <w:szCs w:val="22"/>
          <w:lang w:val="en-US"/>
        </w:rPr>
        <w:t xml:space="preserve">, </w:t>
      </w:r>
      <w:r w:rsidR="00651F24">
        <w:rPr>
          <w:rFonts w:ascii="Times" w:hAnsi="Times"/>
          <w:color w:val="000000" w:themeColor="text1"/>
          <w:sz w:val="22"/>
          <w:szCs w:val="22"/>
          <w:lang w:val="en-US"/>
        </w:rPr>
        <w:t xml:space="preserve">in part </w:t>
      </w:r>
      <w:r w:rsidR="00636699">
        <w:rPr>
          <w:rFonts w:ascii="Times" w:hAnsi="Times"/>
          <w:color w:val="000000" w:themeColor="text1"/>
          <w:sz w:val="22"/>
          <w:szCs w:val="22"/>
          <w:lang w:val="en-US"/>
        </w:rPr>
        <w:t xml:space="preserve">because </w:t>
      </w:r>
      <w:r w:rsidR="00DD6D06">
        <w:rPr>
          <w:rFonts w:ascii="Times" w:hAnsi="Times"/>
          <w:color w:val="000000" w:themeColor="text1"/>
          <w:sz w:val="22"/>
          <w:szCs w:val="22"/>
          <w:lang w:val="en-US"/>
        </w:rPr>
        <w:t>one had to avoid</w:t>
      </w:r>
      <w:r w:rsidR="00636699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DD6D06">
        <w:rPr>
          <w:rFonts w:ascii="Times" w:hAnsi="Times"/>
          <w:color w:val="000000" w:themeColor="text1"/>
          <w:sz w:val="22"/>
          <w:szCs w:val="22"/>
          <w:lang w:val="en-US"/>
        </w:rPr>
        <w:t xml:space="preserve">undermining the firm’s marketing of its origins (cf. </w:t>
      </w:r>
      <w:r w:rsidR="00DD6D06" w:rsidRPr="00675B0E">
        <w:rPr>
          <w:rFonts w:ascii="Times" w:hAnsi="Times"/>
          <w:color w:val="000000" w:themeColor="text1"/>
          <w:sz w:val="22"/>
          <w:szCs w:val="22"/>
          <w:lang w:val="en-US"/>
        </w:rPr>
        <w:t>Burghausen and Balmer 2014</w:t>
      </w:r>
      <w:r w:rsidR="00DD6D06">
        <w:rPr>
          <w:rFonts w:ascii="Times" w:hAnsi="Times"/>
          <w:color w:val="000000" w:themeColor="text1"/>
          <w:sz w:val="22"/>
          <w:szCs w:val="22"/>
          <w:lang w:val="en-US"/>
        </w:rPr>
        <w:t>)</w:t>
      </w:r>
      <w:r w:rsidR="00814355">
        <w:rPr>
          <w:rFonts w:ascii="Times" w:hAnsi="Times"/>
          <w:color w:val="000000" w:themeColor="text1"/>
          <w:sz w:val="22"/>
          <w:szCs w:val="22"/>
          <w:lang w:val="en-US"/>
        </w:rPr>
        <w:t xml:space="preserve">. </w:t>
      </w:r>
      <w:r w:rsidR="0035692D">
        <w:rPr>
          <w:rFonts w:ascii="Times" w:hAnsi="Times"/>
          <w:color w:val="000000" w:themeColor="text1"/>
          <w:sz w:val="22"/>
          <w:szCs w:val="22"/>
          <w:lang w:val="en-US"/>
        </w:rPr>
        <w:t>For example, i</w:t>
      </w:r>
      <w:r w:rsidR="00CF229E">
        <w:rPr>
          <w:rFonts w:ascii="Times" w:hAnsi="Times"/>
          <w:color w:val="000000" w:themeColor="text1"/>
          <w:sz w:val="22"/>
          <w:szCs w:val="22"/>
          <w:lang w:val="en-US"/>
        </w:rPr>
        <w:t>n the</w:t>
      </w:r>
      <w:r w:rsidR="0081435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814355" w:rsidRPr="009B42BD">
        <w:rPr>
          <w:rFonts w:ascii="Times" w:hAnsi="Times"/>
          <w:color w:val="000000" w:themeColor="text1"/>
          <w:sz w:val="22"/>
          <w:szCs w:val="22"/>
          <w:lang w:val="en-US"/>
        </w:rPr>
        <w:t>1960s</w:t>
      </w:r>
      <w:r w:rsidR="00814355">
        <w:rPr>
          <w:rFonts w:ascii="Times" w:hAnsi="Times"/>
          <w:color w:val="000000" w:themeColor="text1"/>
          <w:sz w:val="22"/>
          <w:szCs w:val="22"/>
          <w:lang w:val="en-US"/>
        </w:rPr>
        <w:t xml:space="preserve"> and 1970s</w:t>
      </w:r>
      <w:r w:rsidR="00651F24">
        <w:rPr>
          <w:rFonts w:ascii="Times" w:hAnsi="Times"/>
          <w:color w:val="000000" w:themeColor="text1"/>
          <w:sz w:val="22"/>
          <w:szCs w:val="22"/>
          <w:lang w:val="en-US"/>
        </w:rPr>
        <w:t>,</w:t>
      </w:r>
      <w:r w:rsidR="00106D84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CF229E">
        <w:rPr>
          <w:rFonts w:ascii="Times" w:hAnsi="Times"/>
          <w:color w:val="000000" w:themeColor="text1"/>
          <w:sz w:val="22"/>
          <w:szCs w:val="22"/>
          <w:lang w:val="en-US"/>
        </w:rPr>
        <w:t xml:space="preserve">this process </w:t>
      </w:r>
      <w:r w:rsidR="00106D84">
        <w:rPr>
          <w:rFonts w:ascii="Times" w:hAnsi="Times"/>
          <w:color w:val="000000" w:themeColor="text1"/>
          <w:sz w:val="22"/>
          <w:szCs w:val="22"/>
          <w:lang w:val="en-US"/>
        </w:rPr>
        <w:t>involved</w:t>
      </w:r>
      <w:r w:rsidR="00814355" w:rsidRPr="009B42BD">
        <w:rPr>
          <w:rFonts w:ascii="Times" w:hAnsi="Times"/>
          <w:color w:val="000000" w:themeColor="text1"/>
          <w:sz w:val="22"/>
          <w:szCs w:val="22"/>
          <w:lang w:val="en-US"/>
        </w:rPr>
        <w:t xml:space="preserve"> internal managerial deliberation</w:t>
      </w:r>
      <w:r w:rsidR="00106D84">
        <w:rPr>
          <w:rFonts w:ascii="Times" w:hAnsi="Times"/>
          <w:color w:val="000000" w:themeColor="text1"/>
          <w:sz w:val="22"/>
          <w:szCs w:val="22"/>
          <w:lang w:val="en-US"/>
        </w:rPr>
        <w:t xml:space="preserve"> and communication. </w:t>
      </w:r>
      <w:r w:rsidR="00814355">
        <w:rPr>
          <w:rFonts w:ascii="Times" w:hAnsi="Times"/>
          <w:color w:val="000000" w:themeColor="text1"/>
          <w:sz w:val="22"/>
          <w:szCs w:val="22"/>
          <w:lang w:val="en-US"/>
        </w:rPr>
        <w:t>Second, genuine “history</w:t>
      </w:r>
      <w:r w:rsidR="00B502FE">
        <w:rPr>
          <w:rFonts w:ascii="Times" w:hAnsi="Times"/>
          <w:color w:val="000000" w:themeColor="text1"/>
          <w:sz w:val="22"/>
          <w:szCs w:val="22"/>
          <w:lang w:val="en-US"/>
        </w:rPr>
        <w:t>-</w:t>
      </w:r>
      <w:r w:rsidR="00814355">
        <w:rPr>
          <w:rFonts w:ascii="Times" w:hAnsi="Times"/>
          <w:color w:val="000000" w:themeColor="text1"/>
          <w:sz w:val="22"/>
          <w:szCs w:val="22"/>
          <w:lang w:val="en-US"/>
        </w:rPr>
        <w:t>as</w:t>
      </w:r>
      <w:r w:rsidR="00B502FE">
        <w:rPr>
          <w:rFonts w:ascii="Times" w:hAnsi="Times"/>
          <w:color w:val="000000" w:themeColor="text1"/>
          <w:sz w:val="22"/>
          <w:szCs w:val="22"/>
          <w:lang w:val="en-US"/>
        </w:rPr>
        <w:t>-</w:t>
      </w:r>
      <w:r w:rsidR="00814355">
        <w:rPr>
          <w:rFonts w:ascii="Times" w:hAnsi="Times"/>
          <w:color w:val="000000" w:themeColor="text1"/>
          <w:sz w:val="22"/>
          <w:szCs w:val="22"/>
          <w:lang w:val="en-US"/>
        </w:rPr>
        <w:t>sensemaking” and instrumental “history</w:t>
      </w:r>
      <w:r w:rsidR="00B502FE">
        <w:rPr>
          <w:rFonts w:ascii="Times" w:hAnsi="Times"/>
          <w:color w:val="000000" w:themeColor="text1"/>
          <w:sz w:val="22"/>
          <w:szCs w:val="22"/>
          <w:lang w:val="en-US"/>
        </w:rPr>
        <w:t>-</w:t>
      </w:r>
      <w:r w:rsidR="00814355">
        <w:rPr>
          <w:rFonts w:ascii="Times" w:hAnsi="Times"/>
          <w:color w:val="000000" w:themeColor="text1"/>
          <w:sz w:val="22"/>
          <w:szCs w:val="22"/>
          <w:lang w:val="en-US"/>
        </w:rPr>
        <w:t>as</w:t>
      </w:r>
      <w:r w:rsidR="00B502FE">
        <w:rPr>
          <w:rFonts w:ascii="Times" w:hAnsi="Times"/>
          <w:color w:val="000000" w:themeColor="text1"/>
          <w:sz w:val="22"/>
          <w:szCs w:val="22"/>
          <w:lang w:val="en-US"/>
        </w:rPr>
        <w:t>-</w:t>
      </w:r>
      <w:r w:rsidR="00814355">
        <w:rPr>
          <w:rFonts w:ascii="Times" w:hAnsi="Times"/>
          <w:color w:val="000000" w:themeColor="text1"/>
          <w:sz w:val="22"/>
          <w:szCs w:val="22"/>
          <w:lang w:val="en-US"/>
        </w:rPr>
        <w:t>rhetoric” coexisted in the HBC’s approach to history</w:t>
      </w:r>
      <w:r w:rsidR="00651F24">
        <w:rPr>
          <w:rFonts w:ascii="Times" w:hAnsi="Times"/>
          <w:color w:val="000000" w:themeColor="text1"/>
          <w:sz w:val="22"/>
          <w:szCs w:val="22"/>
          <w:lang w:val="en-US"/>
        </w:rPr>
        <w:t>, as</w:t>
      </w:r>
      <w:r w:rsidR="0081435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651F24">
        <w:rPr>
          <w:rFonts w:ascii="Times" w:hAnsi="Times"/>
          <w:color w:val="000000" w:themeColor="text1"/>
          <w:sz w:val="22"/>
          <w:szCs w:val="22"/>
          <w:lang w:val="en-US"/>
        </w:rPr>
        <w:t xml:space="preserve">practices of </w:t>
      </w:r>
      <w:r w:rsidR="00106D84" w:rsidRPr="009B42BD">
        <w:rPr>
          <w:rFonts w:ascii="Times" w:hAnsi="Times"/>
          <w:color w:val="000000" w:themeColor="text1"/>
          <w:sz w:val="22"/>
          <w:szCs w:val="22"/>
          <w:lang w:val="en-US"/>
        </w:rPr>
        <w:t>“</w:t>
      </w:r>
      <w:r w:rsidR="0035692D">
        <w:rPr>
          <w:rFonts w:ascii="Times" w:hAnsi="Times"/>
          <w:color w:val="000000" w:themeColor="text1"/>
          <w:sz w:val="22"/>
          <w:szCs w:val="22"/>
          <w:lang w:val="en-US"/>
        </w:rPr>
        <w:t>h</w:t>
      </w:r>
      <w:r w:rsidR="00106D84" w:rsidRPr="009B42BD">
        <w:rPr>
          <w:rFonts w:ascii="Times" w:hAnsi="Times"/>
          <w:color w:val="000000" w:themeColor="text1"/>
          <w:sz w:val="22"/>
          <w:szCs w:val="22"/>
          <w:lang w:val="en-US"/>
        </w:rPr>
        <w:t xml:space="preserve">igh engagement” </w:t>
      </w:r>
      <w:r w:rsidR="00651F24">
        <w:rPr>
          <w:rFonts w:ascii="Times" w:hAnsi="Times"/>
          <w:color w:val="000000" w:themeColor="text1"/>
          <w:sz w:val="22"/>
          <w:szCs w:val="22"/>
          <w:lang w:val="en-US"/>
        </w:rPr>
        <w:t>with (</w:t>
      </w:r>
      <w:r w:rsidR="00106D84">
        <w:rPr>
          <w:rFonts w:ascii="Times" w:hAnsi="Times"/>
          <w:color w:val="000000" w:themeColor="text1"/>
          <w:sz w:val="22"/>
          <w:szCs w:val="22"/>
          <w:lang w:val="en-US"/>
        </w:rPr>
        <w:t>legitimate</w:t>
      </w:r>
      <w:r w:rsidR="00651F24">
        <w:rPr>
          <w:rFonts w:ascii="Times" w:hAnsi="Times"/>
          <w:color w:val="000000" w:themeColor="text1"/>
          <w:sz w:val="22"/>
          <w:szCs w:val="22"/>
          <w:lang w:val="en-US"/>
        </w:rPr>
        <w:t>)</w:t>
      </w:r>
      <w:r w:rsidR="00CE66E8" w:rsidRPr="009B42BD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35692D">
        <w:rPr>
          <w:rFonts w:ascii="Times" w:hAnsi="Times"/>
          <w:color w:val="000000" w:themeColor="text1"/>
          <w:sz w:val="22"/>
          <w:szCs w:val="22"/>
          <w:lang w:val="en-US"/>
        </w:rPr>
        <w:t>historical criticism</w:t>
      </w:r>
      <w:r w:rsidR="00970D6F" w:rsidRPr="009B42BD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6A10F9" w:rsidRPr="009B42BD">
        <w:rPr>
          <w:rFonts w:ascii="Times" w:hAnsi="Times"/>
          <w:color w:val="000000" w:themeColor="text1"/>
          <w:sz w:val="22"/>
          <w:szCs w:val="22"/>
          <w:lang w:val="en-US"/>
        </w:rPr>
        <w:t xml:space="preserve">always </w:t>
      </w:r>
      <w:r w:rsidR="00970D6F" w:rsidRPr="009B42BD">
        <w:rPr>
          <w:rFonts w:ascii="Times" w:hAnsi="Times"/>
          <w:color w:val="000000" w:themeColor="text1"/>
          <w:sz w:val="22"/>
          <w:szCs w:val="22"/>
          <w:lang w:val="en-US"/>
        </w:rPr>
        <w:t xml:space="preserve">rested </w:t>
      </w:r>
      <w:r w:rsidR="006A10F9" w:rsidRPr="009B42BD">
        <w:rPr>
          <w:rFonts w:ascii="Times" w:hAnsi="Times"/>
          <w:color w:val="000000" w:themeColor="text1"/>
          <w:sz w:val="22"/>
          <w:szCs w:val="22"/>
          <w:lang w:val="en-US"/>
        </w:rPr>
        <w:t xml:space="preserve">on </w:t>
      </w:r>
      <w:r w:rsidR="00DD6D06">
        <w:rPr>
          <w:rFonts w:ascii="Times" w:hAnsi="Times"/>
          <w:color w:val="000000" w:themeColor="text1"/>
          <w:sz w:val="22"/>
          <w:szCs w:val="22"/>
          <w:lang w:val="en-US"/>
        </w:rPr>
        <w:t>a</w:t>
      </w:r>
      <w:r w:rsidR="00E20D46">
        <w:rPr>
          <w:rFonts w:ascii="Times" w:hAnsi="Times"/>
          <w:color w:val="000000" w:themeColor="text1"/>
          <w:sz w:val="22"/>
          <w:szCs w:val="22"/>
          <w:lang w:val="en-US"/>
        </w:rPr>
        <w:t>n innate</w:t>
      </w:r>
      <w:r w:rsidR="00DD6D06">
        <w:rPr>
          <w:rFonts w:ascii="Times" w:hAnsi="Times"/>
          <w:color w:val="000000" w:themeColor="text1"/>
          <w:sz w:val="22"/>
          <w:szCs w:val="22"/>
          <w:lang w:val="en-US"/>
        </w:rPr>
        <w:t xml:space="preserve"> tendency to</w:t>
      </w:r>
      <w:r w:rsidR="00E20D46">
        <w:rPr>
          <w:rFonts w:ascii="Times" w:hAnsi="Times"/>
          <w:color w:val="000000" w:themeColor="text1"/>
          <w:sz w:val="22"/>
          <w:szCs w:val="22"/>
          <w:lang w:val="en-US"/>
        </w:rPr>
        <w:t>ward traditional history</w:t>
      </w:r>
      <w:r w:rsidR="006A10F9" w:rsidRPr="009B42BD">
        <w:rPr>
          <w:rFonts w:ascii="Times" w:hAnsi="Times"/>
          <w:color w:val="000000" w:themeColor="text1"/>
          <w:sz w:val="22"/>
          <w:szCs w:val="22"/>
          <w:lang w:val="en-US"/>
        </w:rPr>
        <w:t xml:space="preserve">. </w:t>
      </w:r>
      <w:r w:rsidR="00814355">
        <w:rPr>
          <w:rFonts w:ascii="Times" w:hAnsi="Times"/>
          <w:color w:val="000000" w:themeColor="text1"/>
          <w:sz w:val="22"/>
          <w:szCs w:val="22"/>
          <w:lang w:val="en-US"/>
        </w:rPr>
        <w:t>In the 19</w:t>
      </w:r>
      <w:r w:rsidR="00016489">
        <w:rPr>
          <w:rFonts w:ascii="Times" w:hAnsi="Times"/>
          <w:color w:val="000000" w:themeColor="text1"/>
          <w:sz w:val="22"/>
          <w:szCs w:val="22"/>
          <w:lang w:val="en-US"/>
        </w:rPr>
        <w:t>7</w:t>
      </w:r>
      <w:r w:rsidR="00814355">
        <w:rPr>
          <w:rFonts w:ascii="Times" w:hAnsi="Times"/>
          <w:color w:val="000000" w:themeColor="text1"/>
          <w:sz w:val="22"/>
          <w:szCs w:val="22"/>
          <w:lang w:val="en-US"/>
        </w:rPr>
        <w:t>0s, the firm showed transparency</w:t>
      </w:r>
      <w:r w:rsidR="00517DE9">
        <w:rPr>
          <w:rFonts w:ascii="Times" w:hAnsi="Times"/>
          <w:color w:val="000000" w:themeColor="text1"/>
          <w:sz w:val="22"/>
          <w:szCs w:val="22"/>
          <w:lang w:val="en-US"/>
        </w:rPr>
        <w:t>,</w:t>
      </w:r>
      <w:r w:rsidR="00814355">
        <w:rPr>
          <w:rFonts w:ascii="Times" w:hAnsi="Times"/>
          <w:color w:val="000000" w:themeColor="text1"/>
          <w:sz w:val="22"/>
          <w:szCs w:val="22"/>
          <w:lang w:val="en-US"/>
        </w:rPr>
        <w:t xml:space="preserve"> but skepticism regarding its historical responsibility remained. Likewise, in the </w:t>
      </w:r>
      <w:r w:rsidR="005C1A41" w:rsidRPr="009B42BD">
        <w:rPr>
          <w:rFonts w:ascii="Times" w:hAnsi="Times"/>
          <w:color w:val="000000" w:themeColor="text1"/>
          <w:sz w:val="22"/>
          <w:szCs w:val="22"/>
          <w:lang w:val="en-US"/>
        </w:rPr>
        <w:t>1980s</w:t>
      </w:r>
      <w:r w:rsidR="00DD6D06">
        <w:rPr>
          <w:rFonts w:ascii="Times" w:hAnsi="Times"/>
          <w:color w:val="000000" w:themeColor="text1"/>
          <w:sz w:val="22"/>
          <w:szCs w:val="22"/>
          <w:lang w:val="en-US"/>
        </w:rPr>
        <w:t>,</w:t>
      </w:r>
      <w:r w:rsidR="009A775C" w:rsidRPr="009B42BD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6A10F9" w:rsidRPr="009B42BD">
        <w:rPr>
          <w:rFonts w:ascii="Times" w:hAnsi="Times"/>
          <w:color w:val="000000" w:themeColor="text1"/>
          <w:sz w:val="22"/>
          <w:szCs w:val="22"/>
          <w:lang w:val="en-US"/>
        </w:rPr>
        <w:t>t</w:t>
      </w:r>
      <w:r w:rsidR="00B5177A" w:rsidRPr="009B42BD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he </w:t>
      </w:r>
      <w:r w:rsidR="009A775C" w:rsidRPr="009B42BD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HBC</w:t>
      </w:r>
      <w:r w:rsidR="00B5177A" w:rsidRPr="009B42BD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</w:t>
      </w:r>
      <w:r w:rsidR="00905068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discontinued</w:t>
      </w:r>
      <w:r w:rsidR="00905068" w:rsidRPr="009B42BD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</w:t>
      </w:r>
      <w:r w:rsidR="00905068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its </w:t>
      </w:r>
      <w:r w:rsidR="00905068" w:rsidRPr="009B42BD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direct </w:t>
      </w:r>
      <w:r w:rsidR="00905068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business</w:t>
      </w:r>
      <w:r w:rsidR="00905068" w:rsidRPr="009B42BD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</w:t>
      </w:r>
      <w:r w:rsidR="00905068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relations </w:t>
      </w:r>
      <w:r w:rsidR="00905068" w:rsidRPr="009B42BD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with Indigenous peoples</w:t>
      </w:r>
      <w:r w:rsidR="00E20D46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to avoid being affected by </w:t>
      </w:r>
      <w:r w:rsidR="00905068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the property crisis, but it</w:t>
      </w:r>
      <w:r w:rsidR="00905068" w:rsidRPr="009B42BD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</w:t>
      </w:r>
      <w:r w:rsidR="00651F24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also</w:t>
      </w:r>
      <w:r w:rsidR="00B5177A" w:rsidRPr="009B42BD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</w:t>
      </w:r>
      <w:r w:rsidR="00651F24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reemphasized</w:t>
      </w:r>
      <w:r w:rsidR="00B5177A" w:rsidRPr="009B42BD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</w:t>
      </w:r>
      <w:r w:rsidR="0001572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“history-as-</w:t>
      </w:r>
      <w:r w:rsidR="00B5177A" w:rsidRPr="009B42BD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rhetoric</w:t>
      </w:r>
      <w:r w:rsidR="00015725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”</w:t>
      </w:r>
      <w:r w:rsidR="0073448F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. </w:t>
      </w:r>
      <w:r w:rsidR="00165341" w:rsidRPr="009B42BD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Finally, </w:t>
      </w:r>
      <w:r w:rsidR="00E656BE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in recent years</w:t>
      </w:r>
      <w:r w:rsidR="00651F24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,</w:t>
      </w:r>
      <w:r w:rsidR="009B42BD" w:rsidRPr="009B42BD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</w:t>
      </w:r>
      <w:r w:rsidR="00A5477F" w:rsidRPr="009B42BD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the</w:t>
      </w:r>
      <w:r w:rsidR="00A5477F" w:rsidRPr="009B42BD">
        <w:rPr>
          <w:rFonts w:ascii="Times" w:hAnsi="Times"/>
          <w:color w:val="000000" w:themeColor="text1"/>
          <w:sz w:val="22"/>
          <w:szCs w:val="22"/>
          <w:lang w:val="en-US"/>
        </w:rPr>
        <w:t xml:space="preserve"> HBC </w:t>
      </w:r>
      <w:r w:rsidR="00FD7FA4">
        <w:rPr>
          <w:rFonts w:ascii="Times" w:hAnsi="Times"/>
          <w:color w:val="000000" w:themeColor="text1"/>
          <w:sz w:val="22"/>
          <w:szCs w:val="22"/>
          <w:lang w:val="en-US"/>
        </w:rPr>
        <w:t xml:space="preserve">has </w:t>
      </w:r>
      <w:r w:rsidR="0023196E">
        <w:rPr>
          <w:rFonts w:ascii="Times" w:hAnsi="Times"/>
          <w:color w:val="000000" w:themeColor="text1"/>
          <w:sz w:val="22"/>
          <w:szCs w:val="22"/>
          <w:lang w:val="en-US"/>
        </w:rPr>
        <w:t>responded to</w:t>
      </w:r>
      <w:r w:rsidR="0023196E" w:rsidRPr="009B42BD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 </w:t>
      </w:r>
      <w:r w:rsidR="0023196E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resurging criticism</w:t>
      </w:r>
      <w:r w:rsidR="0023196E" w:rsidRPr="009B42BD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23196E">
        <w:rPr>
          <w:rFonts w:ascii="Times" w:hAnsi="Times"/>
          <w:color w:val="000000" w:themeColor="text1"/>
          <w:sz w:val="22"/>
          <w:szCs w:val="22"/>
          <w:lang w:val="en-US"/>
        </w:rPr>
        <w:t xml:space="preserve">by </w:t>
      </w:r>
      <w:r w:rsidR="00A5477F" w:rsidRPr="009B42BD">
        <w:rPr>
          <w:rFonts w:ascii="Times" w:hAnsi="Times"/>
          <w:color w:val="000000" w:themeColor="text1"/>
          <w:sz w:val="22"/>
          <w:szCs w:val="22"/>
          <w:lang w:val="en-US"/>
        </w:rPr>
        <w:t>renew</w:t>
      </w:r>
      <w:r w:rsidR="0023196E">
        <w:rPr>
          <w:rFonts w:ascii="Times" w:hAnsi="Times"/>
          <w:color w:val="000000" w:themeColor="text1"/>
          <w:sz w:val="22"/>
          <w:szCs w:val="22"/>
          <w:lang w:val="en-US"/>
        </w:rPr>
        <w:t>ing</w:t>
      </w:r>
      <w:r w:rsidR="00A5477F" w:rsidRPr="009B42BD">
        <w:rPr>
          <w:rFonts w:ascii="Times" w:hAnsi="Times"/>
          <w:color w:val="000000" w:themeColor="text1"/>
          <w:sz w:val="22"/>
          <w:szCs w:val="22"/>
          <w:lang w:val="en-US"/>
        </w:rPr>
        <w:t xml:space="preserve"> its engagement with the Indigenous peoples</w:t>
      </w:r>
      <w:r w:rsidR="00A5477F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 xml:space="preserve">, </w:t>
      </w:r>
      <w:r w:rsidR="00651F24">
        <w:rPr>
          <w:rFonts w:ascii="Times" w:hAnsi="Times"/>
          <w:color w:val="000000" w:themeColor="text1"/>
          <w:sz w:val="22"/>
          <w:szCs w:val="22"/>
          <w:shd w:val="clear" w:color="auto" w:fill="FFFFFF"/>
          <w:lang w:val="en-US"/>
        </w:rPr>
        <w:t>both offline and online</w:t>
      </w:r>
      <w:r w:rsidR="00A5477F">
        <w:rPr>
          <w:rFonts w:ascii="Times" w:hAnsi="Times"/>
          <w:color w:val="000000" w:themeColor="text1"/>
          <w:sz w:val="22"/>
          <w:szCs w:val="22"/>
          <w:lang w:val="en-US"/>
        </w:rPr>
        <w:t xml:space="preserve">. However, </w:t>
      </w:r>
      <w:r w:rsidR="00651F24">
        <w:rPr>
          <w:rFonts w:ascii="Times" w:hAnsi="Times"/>
          <w:color w:val="000000" w:themeColor="text1"/>
          <w:sz w:val="22"/>
          <w:szCs w:val="22"/>
          <w:lang w:val="en-US"/>
        </w:rPr>
        <w:t xml:space="preserve">the </w:t>
      </w:r>
      <w:r w:rsidR="00905068">
        <w:rPr>
          <w:rFonts w:ascii="Times" w:hAnsi="Times"/>
          <w:color w:val="000000" w:themeColor="text1"/>
          <w:sz w:val="22"/>
          <w:szCs w:val="22"/>
          <w:lang w:val="en-US"/>
        </w:rPr>
        <w:t xml:space="preserve">company’s </w:t>
      </w:r>
      <w:r w:rsidR="0023196E">
        <w:rPr>
          <w:rFonts w:ascii="Times" w:hAnsi="Times"/>
          <w:color w:val="000000" w:themeColor="text1"/>
          <w:sz w:val="22"/>
          <w:szCs w:val="22"/>
          <w:lang w:val="en-US"/>
        </w:rPr>
        <w:t xml:space="preserve">historical </w:t>
      </w:r>
      <w:r w:rsidR="00905068">
        <w:rPr>
          <w:rFonts w:ascii="Times" w:hAnsi="Times"/>
          <w:color w:val="000000" w:themeColor="text1"/>
          <w:sz w:val="22"/>
          <w:szCs w:val="22"/>
          <w:lang w:val="en-US"/>
        </w:rPr>
        <w:t xml:space="preserve">narrative </w:t>
      </w:r>
      <w:r w:rsidR="002F6BC2">
        <w:rPr>
          <w:rFonts w:ascii="Times" w:hAnsi="Times"/>
          <w:color w:val="000000" w:themeColor="text1"/>
          <w:sz w:val="22"/>
          <w:szCs w:val="22"/>
          <w:lang w:val="en-US"/>
        </w:rPr>
        <w:t>retains</w:t>
      </w:r>
      <w:r w:rsidR="009F7FCC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165341" w:rsidRPr="009B42BD">
        <w:rPr>
          <w:rFonts w:ascii="Times" w:hAnsi="Times"/>
          <w:color w:val="000000" w:themeColor="text1"/>
          <w:sz w:val="22"/>
          <w:szCs w:val="22"/>
          <w:lang w:val="en-US"/>
        </w:rPr>
        <w:t xml:space="preserve">settler colonialist </w:t>
      </w:r>
      <w:r w:rsidR="00905068">
        <w:rPr>
          <w:rFonts w:ascii="Times" w:hAnsi="Times"/>
          <w:color w:val="000000" w:themeColor="text1"/>
          <w:sz w:val="22"/>
          <w:szCs w:val="22"/>
          <w:lang w:val="en-US"/>
        </w:rPr>
        <w:t>element</w:t>
      </w:r>
      <w:r w:rsidR="00651F24">
        <w:rPr>
          <w:rFonts w:ascii="Times" w:hAnsi="Times"/>
          <w:color w:val="000000" w:themeColor="text1"/>
          <w:sz w:val="22"/>
          <w:szCs w:val="22"/>
          <w:lang w:val="en-US"/>
        </w:rPr>
        <w:t>s, while</w:t>
      </w:r>
      <w:r w:rsidR="00D43A3B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651F24">
        <w:rPr>
          <w:rFonts w:ascii="Times" w:hAnsi="Times"/>
          <w:color w:val="000000" w:themeColor="text1"/>
          <w:sz w:val="22"/>
          <w:szCs w:val="22"/>
          <w:lang w:val="en-US"/>
        </w:rPr>
        <w:t>heritage branding</w:t>
      </w:r>
      <w:r w:rsidR="009F7FCC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651F24">
        <w:rPr>
          <w:rFonts w:ascii="Times" w:hAnsi="Times"/>
          <w:color w:val="000000" w:themeColor="text1"/>
          <w:sz w:val="22"/>
          <w:szCs w:val="22"/>
          <w:lang w:val="en-US"/>
        </w:rPr>
        <w:t xml:space="preserve">(cf. Urde et al. 2007) </w:t>
      </w:r>
      <w:r w:rsidR="009F7FCC">
        <w:rPr>
          <w:rFonts w:ascii="Times" w:hAnsi="Times"/>
          <w:color w:val="000000" w:themeColor="text1"/>
          <w:sz w:val="22"/>
          <w:szCs w:val="22"/>
          <w:lang w:val="en-US"/>
        </w:rPr>
        <w:t>has never ceased</w:t>
      </w:r>
      <w:r w:rsidR="00E807F6" w:rsidRPr="009B42BD">
        <w:rPr>
          <w:rFonts w:ascii="Times" w:hAnsi="Times"/>
          <w:color w:val="000000" w:themeColor="text1"/>
          <w:sz w:val="22"/>
          <w:szCs w:val="22"/>
          <w:lang w:val="en-US"/>
        </w:rPr>
        <w:t xml:space="preserve">. </w:t>
      </w:r>
      <w:r w:rsidR="00912646">
        <w:rPr>
          <w:rFonts w:ascii="Times" w:hAnsi="Times"/>
          <w:color w:val="000000" w:themeColor="text1"/>
          <w:sz w:val="22"/>
          <w:szCs w:val="22"/>
          <w:lang w:val="en-US"/>
        </w:rPr>
        <w:t>Due to the persistence of two approaches to history,</w:t>
      </w:r>
      <w:r w:rsidR="009B42BD" w:rsidRPr="009B42BD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976692">
        <w:rPr>
          <w:rFonts w:ascii="Times" w:hAnsi="Times"/>
          <w:color w:val="000000" w:themeColor="text1"/>
          <w:sz w:val="22"/>
          <w:szCs w:val="22"/>
          <w:lang w:val="en-US"/>
        </w:rPr>
        <w:t xml:space="preserve">historicizing at </w:t>
      </w:r>
      <w:r w:rsidR="009B42BD" w:rsidRPr="009B42BD">
        <w:rPr>
          <w:rFonts w:ascii="Times" w:hAnsi="Times"/>
          <w:color w:val="000000" w:themeColor="text1"/>
          <w:sz w:val="22"/>
          <w:szCs w:val="22"/>
          <w:lang w:val="en-US"/>
        </w:rPr>
        <w:t xml:space="preserve">the HBC can be </w:t>
      </w:r>
      <w:r w:rsidR="00E20D46">
        <w:rPr>
          <w:rFonts w:ascii="Times" w:hAnsi="Times"/>
          <w:color w:val="000000" w:themeColor="text1"/>
          <w:sz w:val="22"/>
          <w:szCs w:val="22"/>
          <w:lang w:val="en-US"/>
        </w:rPr>
        <w:t>characterized as layered or</w:t>
      </w:r>
      <w:r w:rsidR="009B42BD" w:rsidRPr="009B42BD">
        <w:rPr>
          <w:rFonts w:ascii="Times" w:hAnsi="Times"/>
          <w:color w:val="000000" w:themeColor="text1"/>
          <w:sz w:val="22"/>
          <w:szCs w:val="22"/>
          <w:lang w:val="en-US"/>
        </w:rPr>
        <w:t xml:space="preserve"> “sedimented” (</w:t>
      </w:r>
      <w:r w:rsidR="00A5477F">
        <w:rPr>
          <w:rFonts w:ascii="Times" w:hAnsi="Times"/>
          <w:color w:val="000000" w:themeColor="text1"/>
          <w:sz w:val="22"/>
          <w:szCs w:val="22"/>
          <w:lang w:val="en-US"/>
        </w:rPr>
        <w:t xml:space="preserve">cf. </w:t>
      </w:r>
      <w:r w:rsidR="009B42BD" w:rsidRPr="009B42BD">
        <w:rPr>
          <w:rFonts w:ascii="Times" w:hAnsi="Times"/>
          <w:color w:val="000000" w:themeColor="text1"/>
          <w:sz w:val="22"/>
          <w:szCs w:val="22"/>
          <w:lang w:val="en-US"/>
        </w:rPr>
        <w:t xml:space="preserve">Cooper et al. 1996). </w:t>
      </w:r>
    </w:p>
    <w:p w14:paraId="6485BDB0" w14:textId="70EAABA5" w:rsidR="00087962" w:rsidRPr="00371365" w:rsidRDefault="00075862" w:rsidP="0075565D">
      <w:pPr>
        <w:spacing w:line="480" w:lineRule="auto"/>
        <w:jc w:val="center"/>
        <w:rPr>
          <w:rFonts w:ascii="Times" w:hAnsi="Times"/>
          <w:b/>
          <w:color w:val="000000" w:themeColor="text1"/>
          <w:sz w:val="22"/>
          <w:szCs w:val="22"/>
          <w:lang w:val="en-US"/>
        </w:rPr>
      </w:pPr>
      <w:r w:rsidRPr="00371365">
        <w:rPr>
          <w:rFonts w:ascii="Times" w:hAnsi="Times"/>
          <w:b/>
          <w:color w:val="000000" w:themeColor="text1"/>
          <w:sz w:val="22"/>
          <w:szCs w:val="22"/>
          <w:lang w:val="en-US"/>
        </w:rPr>
        <w:t>Table 1 About Here</w:t>
      </w:r>
    </w:p>
    <w:p w14:paraId="20E98FE9" w14:textId="6595365F" w:rsidR="00B67E90" w:rsidRPr="00751ADD" w:rsidRDefault="00022337" w:rsidP="003C2C5C">
      <w:pPr>
        <w:spacing w:line="480" w:lineRule="auto"/>
        <w:ind w:firstLine="709"/>
        <w:rPr>
          <w:rFonts w:ascii="Times" w:hAnsi="Times"/>
          <w:color w:val="000000" w:themeColor="text1"/>
          <w:sz w:val="22"/>
          <w:szCs w:val="22"/>
          <w:lang w:val="en-US"/>
        </w:rPr>
      </w:pPr>
      <w:r w:rsidRPr="00751ADD">
        <w:rPr>
          <w:rFonts w:ascii="Times" w:hAnsi="Times"/>
          <w:color w:val="000000" w:themeColor="text1"/>
          <w:sz w:val="22"/>
          <w:szCs w:val="22"/>
          <w:lang w:val="en-US"/>
        </w:rPr>
        <w:t>Table 1 also d</w:t>
      </w:r>
      <w:r w:rsidR="001D67E6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epicts the legitimacy effects of the HBC’s </w:t>
      </w:r>
      <w:r w:rsidR="00BB7501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sedimented </w:t>
      </w:r>
      <w:r w:rsidR="001D67E6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engagement </w:t>
      </w:r>
      <w:r w:rsidR="002118A5" w:rsidRPr="00751ADD">
        <w:rPr>
          <w:rFonts w:ascii="Times" w:hAnsi="Times"/>
          <w:color w:val="000000" w:themeColor="text1"/>
          <w:sz w:val="22"/>
          <w:szCs w:val="22"/>
          <w:lang w:val="en-US"/>
        </w:rPr>
        <w:t>trajectory</w:t>
      </w:r>
      <w:r w:rsidR="001D67E6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. </w:t>
      </w:r>
      <w:r w:rsidR="00BB7501" w:rsidRPr="00751ADD">
        <w:rPr>
          <w:rFonts w:ascii="Times" w:hAnsi="Times"/>
          <w:color w:val="000000" w:themeColor="text1"/>
          <w:sz w:val="22"/>
          <w:szCs w:val="22"/>
          <w:lang w:val="en-US"/>
        </w:rPr>
        <w:t>U</w:t>
      </w:r>
      <w:r w:rsidR="00707381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ntil </w:t>
      </w:r>
      <w:r w:rsidR="00BF56DD" w:rsidRPr="00751ADD">
        <w:rPr>
          <w:rFonts w:ascii="Times" w:hAnsi="Times"/>
          <w:color w:val="000000" w:themeColor="text1"/>
          <w:sz w:val="22"/>
          <w:szCs w:val="22"/>
          <w:lang w:val="en-US"/>
        </w:rPr>
        <w:t>2009</w:t>
      </w:r>
      <w:r w:rsidR="00A004B8" w:rsidRPr="00751ADD">
        <w:rPr>
          <w:rFonts w:ascii="Times" w:hAnsi="Times"/>
          <w:color w:val="000000" w:themeColor="text1"/>
          <w:sz w:val="22"/>
          <w:szCs w:val="22"/>
          <w:lang w:val="en-US"/>
        </w:rPr>
        <w:t>,</w:t>
      </w:r>
      <w:r w:rsidR="00707381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 the data </w:t>
      </w:r>
      <w:r w:rsidR="001D67E6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support </w:t>
      </w:r>
      <w:r w:rsidR="00325BFD" w:rsidRPr="00751ADD">
        <w:rPr>
          <w:rFonts w:ascii="Times" w:hAnsi="Times"/>
          <w:color w:val="000000" w:themeColor="text1"/>
          <w:sz w:val="22"/>
          <w:szCs w:val="22"/>
          <w:lang w:val="en-US"/>
        </w:rPr>
        <w:t>historic CSR</w:t>
      </w:r>
      <w:r w:rsidR="00636E6F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 theory (Schrempf-Stirling et al. 2016)</w:t>
      </w:r>
      <w:r w:rsidR="00707381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, demonstrating </w:t>
      </w:r>
      <w:r w:rsidR="00303838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overall </w:t>
      </w:r>
      <w:r w:rsidR="00707381" w:rsidRPr="00751ADD">
        <w:rPr>
          <w:rFonts w:ascii="Times" w:hAnsi="Times"/>
          <w:color w:val="000000" w:themeColor="text1"/>
          <w:sz w:val="22"/>
          <w:szCs w:val="22"/>
          <w:lang w:val="en-US"/>
        </w:rPr>
        <w:t>correspondence between historic claim legitimacy, corporate engagement and corporate legitimacy. Although claim leg</w:t>
      </w:r>
      <w:r w:rsidR="00E01F90">
        <w:rPr>
          <w:rFonts w:ascii="Times" w:hAnsi="Times"/>
          <w:color w:val="000000" w:themeColor="text1"/>
          <w:sz w:val="22"/>
          <w:szCs w:val="22"/>
          <w:lang w:val="en-US"/>
        </w:rPr>
        <w:t>i</w:t>
      </w:r>
      <w:r w:rsidR="00707381" w:rsidRPr="00751ADD">
        <w:rPr>
          <w:rFonts w:ascii="Times" w:hAnsi="Times"/>
          <w:color w:val="000000" w:themeColor="text1"/>
          <w:sz w:val="22"/>
          <w:szCs w:val="22"/>
          <w:lang w:val="en-US"/>
        </w:rPr>
        <w:t>timacy was</w:t>
      </w:r>
      <w:r w:rsidR="00BB7501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707381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continuous </w:t>
      </w:r>
      <w:r w:rsidR="00290941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rather </w:t>
      </w:r>
      <w:r w:rsidR="00707381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than </w:t>
      </w:r>
      <w:r w:rsidR="00BB7501" w:rsidRPr="00751ADD">
        <w:rPr>
          <w:rFonts w:ascii="Times" w:hAnsi="Times"/>
          <w:color w:val="000000" w:themeColor="text1"/>
          <w:sz w:val="22"/>
          <w:szCs w:val="22"/>
          <w:lang w:val="en-US"/>
        </w:rPr>
        <w:t>d</w:t>
      </w:r>
      <w:r w:rsidR="00707381" w:rsidRPr="00751ADD">
        <w:rPr>
          <w:rFonts w:ascii="Times" w:hAnsi="Times"/>
          <w:color w:val="000000" w:themeColor="text1"/>
          <w:sz w:val="22"/>
          <w:szCs w:val="22"/>
          <w:lang w:val="en-US"/>
        </w:rPr>
        <w:t>ichotomous</w:t>
      </w:r>
      <w:r w:rsidR="00290941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, </w:t>
      </w:r>
      <w:r w:rsidR="005369A1">
        <w:rPr>
          <w:rFonts w:ascii="Times" w:hAnsi="Times"/>
          <w:color w:val="000000" w:themeColor="text1"/>
          <w:sz w:val="22"/>
          <w:szCs w:val="22"/>
          <w:lang w:val="en-US"/>
        </w:rPr>
        <w:t>thus accommodating</w:t>
      </w:r>
      <w:r w:rsidR="00707381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 sedimented practices, higher degrees of claim legitimacy were generally met with a stronger emphasis on high corporate engagement and vice versa</w:t>
      </w:r>
      <w:r w:rsidR="00290941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, allowing </w:t>
      </w:r>
      <w:r w:rsidR="00707381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the HBC </w:t>
      </w:r>
      <w:r w:rsidR="00290941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to </w:t>
      </w:r>
      <w:r w:rsidR="00B27554">
        <w:rPr>
          <w:rFonts w:ascii="Times" w:hAnsi="Times"/>
          <w:color w:val="000000" w:themeColor="text1"/>
          <w:sz w:val="22"/>
          <w:szCs w:val="22"/>
          <w:lang w:val="en-US"/>
        </w:rPr>
        <w:t xml:space="preserve">generally </w:t>
      </w:r>
      <w:r w:rsidR="00707381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maintain its legitimacy. However, </w:t>
      </w:r>
      <w:r w:rsidR="00C41B72" w:rsidRPr="00751ADD">
        <w:rPr>
          <w:rFonts w:ascii="Times" w:hAnsi="Times"/>
          <w:color w:val="000000" w:themeColor="text1"/>
          <w:sz w:val="22"/>
          <w:szCs w:val="22"/>
          <w:lang w:val="en-US"/>
        </w:rPr>
        <w:t>since 2009</w:t>
      </w:r>
      <w:r w:rsidR="000363C4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, </w:t>
      </w:r>
      <w:r w:rsidR="00B67E90" w:rsidRPr="00751ADD">
        <w:rPr>
          <w:rFonts w:ascii="Times" w:hAnsi="Times"/>
          <w:color w:val="000000" w:themeColor="text1"/>
          <w:sz w:val="22"/>
          <w:szCs w:val="22"/>
          <w:lang w:val="en-US"/>
        </w:rPr>
        <w:t>claim legi</w:t>
      </w:r>
      <w:r w:rsidR="00E01F90">
        <w:rPr>
          <w:rFonts w:ascii="Times" w:hAnsi="Times"/>
          <w:color w:val="000000" w:themeColor="text1"/>
          <w:sz w:val="22"/>
          <w:szCs w:val="22"/>
          <w:lang w:val="en-US"/>
        </w:rPr>
        <w:t>t</w:t>
      </w:r>
      <w:r w:rsidR="00B67E90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imacy </w:t>
      </w:r>
      <w:r w:rsidR="00C41B72" w:rsidRPr="00751ADD">
        <w:rPr>
          <w:rFonts w:ascii="Times" w:hAnsi="Times"/>
          <w:color w:val="000000" w:themeColor="text1"/>
          <w:sz w:val="22"/>
          <w:szCs w:val="22"/>
          <w:lang w:val="en-US"/>
        </w:rPr>
        <w:t>has become</w:t>
      </w:r>
      <w:r w:rsidR="00A4282A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335D05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more </w:t>
      </w:r>
      <w:r w:rsidR="00A4282A" w:rsidRPr="00751ADD">
        <w:rPr>
          <w:rFonts w:ascii="Times" w:hAnsi="Times"/>
          <w:color w:val="000000" w:themeColor="text1"/>
          <w:sz w:val="22"/>
          <w:szCs w:val="22"/>
          <w:lang w:val="en-US"/>
        </w:rPr>
        <w:t>ambiguous</w:t>
      </w:r>
      <w:r w:rsidR="00A565D2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 with</w:t>
      </w:r>
      <w:r w:rsidR="00A4282A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 contradictory elements</w:t>
      </w:r>
      <w:r w:rsidR="00707381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. Although </w:t>
      </w:r>
      <w:r w:rsidR="000363C4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Indigenous </w:t>
      </w:r>
      <w:r w:rsidR="00A4282A" w:rsidRPr="00751ADD">
        <w:rPr>
          <w:rFonts w:ascii="Times" w:hAnsi="Times"/>
          <w:color w:val="000000" w:themeColor="text1"/>
          <w:sz w:val="22"/>
          <w:szCs w:val="22"/>
          <w:lang w:val="en-US"/>
        </w:rPr>
        <w:t>groups</w:t>
      </w:r>
      <w:r w:rsidR="000363C4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84728C">
        <w:rPr>
          <w:rFonts w:ascii="Times" w:hAnsi="Times"/>
          <w:color w:val="000000" w:themeColor="text1"/>
          <w:sz w:val="22"/>
          <w:szCs w:val="22"/>
          <w:lang w:val="en-US"/>
        </w:rPr>
        <w:t>achieved</w:t>
      </w:r>
      <w:r w:rsidR="00450F1C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 mainstream</w:t>
      </w:r>
      <w:r w:rsidR="0065074D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 recognition for</w:t>
      </w:r>
      <w:r w:rsidR="00707381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0363C4" w:rsidRPr="00751ADD">
        <w:rPr>
          <w:rFonts w:ascii="Times" w:hAnsi="Times"/>
          <w:color w:val="000000" w:themeColor="text1"/>
          <w:sz w:val="22"/>
          <w:szCs w:val="22"/>
          <w:lang w:val="en-US"/>
        </w:rPr>
        <w:t>their claims by emphasizing the durability of their suffering</w:t>
      </w:r>
      <w:r w:rsidR="00707381" w:rsidRPr="00751ADD">
        <w:rPr>
          <w:rFonts w:ascii="Times" w:hAnsi="Times"/>
          <w:color w:val="000000" w:themeColor="text1"/>
          <w:sz w:val="22"/>
          <w:szCs w:val="22"/>
          <w:lang w:val="en-US"/>
        </w:rPr>
        <w:t>,</w:t>
      </w:r>
      <w:r w:rsidR="00B67E90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140A7E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receptivity in Canadian </w:t>
      </w:r>
      <w:r w:rsidR="000C5552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society </w:t>
      </w:r>
      <w:r w:rsidR="00315639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has </w:t>
      </w:r>
      <w:r w:rsidR="000C5552" w:rsidRPr="00751ADD">
        <w:rPr>
          <w:rFonts w:ascii="Times" w:hAnsi="Times"/>
          <w:color w:val="000000" w:themeColor="text1"/>
          <w:sz w:val="22"/>
          <w:szCs w:val="22"/>
          <w:lang w:val="en-US"/>
        </w:rPr>
        <w:t>remain</w:t>
      </w:r>
      <w:r w:rsidR="00315639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ed </w:t>
      </w:r>
      <w:r w:rsidR="00140A7E" w:rsidRPr="00751ADD">
        <w:rPr>
          <w:rFonts w:ascii="Times" w:hAnsi="Times"/>
          <w:color w:val="000000" w:themeColor="text1"/>
          <w:sz w:val="22"/>
          <w:szCs w:val="22"/>
          <w:lang w:val="en-US"/>
        </w:rPr>
        <w:t>un</w:t>
      </w:r>
      <w:r w:rsidR="00946DD7">
        <w:rPr>
          <w:rFonts w:ascii="Times" w:hAnsi="Times"/>
          <w:color w:val="000000" w:themeColor="text1"/>
          <w:sz w:val="22"/>
          <w:szCs w:val="22"/>
          <w:lang w:val="en-US"/>
        </w:rPr>
        <w:t>even</w:t>
      </w:r>
      <w:r w:rsidR="00B67E90" w:rsidRPr="00751ADD">
        <w:rPr>
          <w:rFonts w:ascii="Times" w:hAnsi="Times"/>
          <w:color w:val="000000" w:themeColor="text1"/>
          <w:sz w:val="22"/>
          <w:szCs w:val="22"/>
          <w:lang w:val="en-US"/>
        </w:rPr>
        <w:t>.</w:t>
      </w:r>
      <w:r w:rsidR="00707381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315639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Against this </w:t>
      </w:r>
      <w:r w:rsidR="00C7461E">
        <w:rPr>
          <w:rFonts w:ascii="Times" w:hAnsi="Times"/>
          <w:color w:val="000000" w:themeColor="text1"/>
          <w:sz w:val="22"/>
          <w:szCs w:val="22"/>
          <w:lang w:val="en-US"/>
        </w:rPr>
        <w:t xml:space="preserve">particular </w:t>
      </w:r>
      <w:r w:rsidR="00315639" w:rsidRPr="00751ADD">
        <w:rPr>
          <w:rFonts w:ascii="Times" w:hAnsi="Times"/>
          <w:color w:val="000000" w:themeColor="text1"/>
          <w:sz w:val="22"/>
          <w:szCs w:val="22"/>
          <w:lang w:val="en-US"/>
        </w:rPr>
        <w:t>backdrop,</w:t>
      </w:r>
      <w:r w:rsidR="0000028E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 the</w:t>
      </w:r>
      <w:r w:rsidR="00292992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315639" w:rsidRPr="00751ADD">
        <w:rPr>
          <w:rFonts w:ascii="Times" w:hAnsi="Times"/>
          <w:color w:val="000000" w:themeColor="text1"/>
          <w:sz w:val="22"/>
          <w:szCs w:val="22"/>
          <w:lang w:val="en-US"/>
        </w:rPr>
        <w:t>HBC</w:t>
      </w:r>
      <w:r w:rsidR="00EA46BC">
        <w:rPr>
          <w:rFonts w:ascii="Times" w:hAnsi="Times"/>
          <w:color w:val="000000" w:themeColor="text1"/>
          <w:sz w:val="22"/>
          <w:szCs w:val="22"/>
          <w:lang w:val="en-US"/>
        </w:rPr>
        <w:t xml:space="preserve">’s </w:t>
      </w:r>
      <w:r w:rsidR="00292992" w:rsidRPr="00751ADD">
        <w:rPr>
          <w:rFonts w:ascii="Times" w:hAnsi="Times"/>
          <w:color w:val="000000" w:themeColor="text1"/>
          <w:sz w:val="22"/>
          <w:szCs w:val="22"/>
          <w:lang w:val="en-US"/>
        </w:rPr>
        <w:t>sedimented</w:t>
      </w:r>
      <w:r w:rsidR="0000028E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292992" w:rsidRPr="00751ADD">
        <w:rPr>
          <w:rFonts w:ascii="Times" w:hAnsi="Times"/>
          <w:color w:val="000000" w:themeColor="text1"/>
          <w:sz w:val="22"/>
          <w:szCs w:val="22"/>
          <w:lang w:val="en-US"/>
        </w:rPr>
        <w:t>approach to history</w:t>
      </w:r>
      <w:r w:rsidR="00EA46BC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864CAA">
        <w:rPr>
          <w:rFonts w:ascii="Times" w:hAnsi="Times"/>
          <w:color w:val="000000" w:themeColor="text1"/>
          <w:sz w:val="22"/>
          <w:szCs w:val="22"/>
          <w:lang w:val="en-US"/>
        </w:rPr>
        <w:t>has</w:t>
      </w:r>
      <w:r w:rsidR="00E87822">
        <w:rPr>
          <w:rFonts w:ascii="Times" w:hAnsi="Times"/>
          <w:color w:val="000000" w:themeColor="text1"/>
          <w:sz w:val="22"/>
          <w:szCs w:val="22"/>
          <w:lang w:val="en-US"/>
        </w:rPr>
        <w:t xml:space="preserve"> successfully </w:t>
      </w:r>
      <w:r w:rsidR="0084728C">
        <w:rPr>
          <w:rFonts w:ascii="Times" w:hAnsi="Times"/>
          <w:color w:val="000000" w:themeColor="text1"/>
          <w:sz w:val="22"/>
          <w:szCs w:val="22"/>
          <w:lang w:val="en-US"/>
        </w:rPr>
        <w:t>culminated in</w:t>
      </w:r>
      <w:r w:rsidR="00E87822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646C06">
        <w:rPr>
          <w:rFonts w:ascii="Times" w:hAnsi="Times"/>
          <w:color w:val="000000" w:themeColor="text1"/>
          <w:sz w:val="22"/>
          <w:szCs w:val="22"/>
          <w:lang w:val="en-US"/>
        </w:rPr>
        <w:t>coexisting</w:t>
      </w:r>
      <w:r w:rsidR="00864CAA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E87822">
        <w:rPr>
          <w:rFonts w:ascii="Times" w:hAnsi="Times"/>
          <w:color w:val="000000" w:themeColor="text1"/>
          <w:sz w:val="22"/>
          <w:szCs w:val="22"/>
          <w:lang w:val="en-US"/>
        </w:rPr>
        <w:t xml:space="preserve">communicative and </w:t>
      </w:r>
      <w:r w:rsidR="00E87822">
        <w:rPr>
          <w:rFonts w:ascii="Times" w:hAnsi="Times"/>
          <w:color w:val="000000" w:themeColor="text1"/>
          <w:sz w:val="22"/>
          <w:szCs w:val="22"/>
          <w:lang w:val="en-US"/>
        </w:rPr>
        <w:lastRenderedPageBreak/>
        <w:t>latent narrative contests</w:t>
      </w:r>
      <w:r w:rsidR="0000028E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: </w:t>
      </w:r>
      <w:r w:rsidR="00EA46BC">
        <w:rPr>
          <w:rFonts w:ascii="Times" w:hAnsi="Times"/>
          <w:color w:val="000000" w:themeColor="text1"/>
          <w:sz w:val="22"/>
          <w:szCs w:val="22"/>
          <w:lang w:val="en-US"/>
        </w:rPr>
        <w:t xml:space="preserve">the firm </w:t>
      </w:r>
      <w:r w:rsidR="00292992" w:rsidRPr="00751ADD">
        <w:rPr>
          <w:rFonts w:ascii="Times" w:hAnsi="Times"/>
          <w:color w:val="000000" w:themeColor="text1"/>
          <w:sz w:val="22"/>
          <w:szCs w:val="22"/>
          <w:lang w:val="en-US"/>
        </w:rPr>
        <w:t>silenc</w:t>
      </w:r>
      <w:r w:rsidR="00315639" w:rsidRPr="00751ADD">
        <w:rPr>
          <w:rFonts w:ascii="Times" w:hAnsi="Times"/>
          <w:color w:val="000000" w:themeColor="text1"/>
          <w:sz w:val="22"/>
          <w:szCs w:val="22"/>
          <w:lang w:val="en-US"/>
        </w:rPr>
        <w:t>es</w:t>
      </w:r>
      <w:r w:rsidR="00292992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 criticism</w:t>
      </w:r>
      <w:r w:rsidR="00BF72A6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 by embracing revisionist history</w:t>
      </w:r>
      <w:r w:rsidR="0000028E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, </w:t>
      </w:r>
      <w:r w:rsidR="00646C06">
        <w:rPr>
          <w:rFonts w:ascii="Times" w:hAnsi="Times"/>
          <w:color w:val="000000" w:themeColor="text1"/>
          <w:sz w:val="22"/>
          <w:szCs w:val="22"/>
          <w:lang w:val="en-US"/>
        </w:rPr>
        <w:t>yet it</w:t>
      </w:r>
      <w:r w:rsidR="00824ADA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A32921" w:rsidRPr="00751ADD">
        <w:rPr>
          <w:rFonts w:ascii="Times" w:hAnsi="Times"/>
          <w:color w:val="000000" w:themeColor="text1"/>
          <w:sz w:val="22"/>
          <w:szCs w:val="22"/>
          <w:lang w:val="en-US"/>
        </w:rPr>
        <w:t>escap</w:t>
      </w:r>
      <w:r w:rsidR="00BF72A6" w:rsidRPr="00751ADD">
        <w:rPr>
          <w:rFonts w:ascii="Times" w:hAnsi="Times"/>
          <w:color w:val="000000" w:themeColor="text1"/>
          <w:sz w:val="22"/>
          <w:szCs w:val="22"/>
          <w:lang w:val="en-US"/>
        </w:rPr>
        <w:t>es</w:t>
      </w:r>
      <w:r w:rsidR="00A32921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 scrutiny of the</w:t>
      </w:r>
      <w:r w:rsidR="00181EFD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C45C9B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settler-colonialist elements </w:t>
      </w:r>
      <w:r w:rsidR="00181EFD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in </w:t>
      </w:r>
      <w:r w:rsidR="00646C06">
        <w:rPr>
          <w:rFonts w:ascii="Times" w:hAnsi="Times"/>
          <w:color w:val="000000" w:themeColor="text1"/>
          <w:sz w:val="22"/>
          <w:szCs w:val="22"/>
          <w:lang w:val="en-US"/>
        </w:rPr>
        <w:t>its</w:t>
      </w:r>
      <w:r w:rsidR="00181EFD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E067CE" w:rsidRPr="00751ADD">
        <w:rPr>
          <w:rFonts w:ascii="Times" w:hAnsi="Times"/>
          <w:color w:val="000000" w:themeColor="text1"/>
          <w:sz w:val="22"/>
          <w:szCs w:val="22"/>
          <w:lang w:val="en-US"/>
        </w:rPr>
        <w:t>historicizing</w:t>
      </w:r>
      <w:r w:rsidR="00A37F94">
        <w:rPr>
          <w:rFonts w:ascii="Times" w:hAnsi="Times"/>
          <w:color w:val="000000" w:themeColor="text1"/>
          <w:sz w:val="22"/>
          <w:szCs w:val="22"/>
          <w:lang w:val="en-US"/>
        </w:rPr>
        <w:t>,</w:t>
      </w:r>
      <w:r w:rsidR="00C45C9B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 and</w:t>
      </w:r>
      <w:r w:rsidR="0084728C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824ADA">
        <w:rPr>
          <w:rFonts w:ascii="Times" w:hAnsi="Times"/>
          <w:color w:val="000000" w:themeColor="text1"/>
          <w:sz w:val="22"/>
          <w:szCs w:val="22"/>
          <w:lang w:val="en-US"/>
        </w:rPr>
        <w:t>profits</w:t>
      </w:r>
      <w:r w:rsidR="00A32921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 from</w:t>
      </w:r>
      <w:r w:rsidR="00430E76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00028E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heritage </w:t>
      </w:r>
      <w:r w:rsidR="00226F30">
        <w:rPr>
          <w:rFonts w:ascii="Times" w:hAnsi="Times"/>
          <w:color w:val="000000" w:themeColor="text1"/>
          <w:sz w:val="22"/>
          <w:szCs w:val="22"/>
          <w:lang w:val="en-US"/>
        </w:rPr>
        <w:t>marketing</w:t>
      </w:r>
      <w:r w:rsidR="0000028E" w:rsidRPr="00751ADD">
        <w:rPr>
          <w:rFonts w:ascii="Times" w:hAnsi="Times"/>
          <w:color w:val="000000" w:themeColor="text1"/>
          <w:sz w:val="22"/>
          <w:szCs w:val="22"/>
          <w:lang w:val="en-US"/>
        </w:rPr>
        <w:t>.</w:t>
      </w:r>
      <w:r w:rsidR="003C2C5C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E87822">
        <w:rPr>
          <w:rFonts w:ascii="Times" w:hAnsi="Times"/>
          <w:color w:val="000000" w:themeColor="text1"/>
          <w:sz w:val="22"/>
          <w:szCs w:val="22"/>
          <w:lang w:val="en-US"/>
        </w:rPr>
        <w:t>This success</w:t>
      </w:r>
      <w:r w:rsidR="00FA79E1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C52A33" w:rsidRPr="00751ADD">
        <w:rPr>
          <w:rFonts w:ascii="Times" w:hAnsi="Times"/>
          <w:color w:val="000000" w:themeColor="text1"/>
          <w:sz w:val="22"/>
          <w:szCs w:val="22"/>
          <w:lang w:val="en-US"/>
        </w:rPr>
        <w:t>makes sense</w:t>
      </w:r>
      <w:r w:rsidR="00C41B72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 in </w:t>
      </w:r>
      <w:r w:rsidR="00A85A14" w:rsidRPr="00751ADD">
        <w:rPr>
          <w:rFonts w:ascii="Times" w:hAnsi="Times"/>
          <w:color w:val="000000" w:themeColor="text1"/>
          <w:sz w:val="22"/>
          <w:szCs w:val="22"/>
          <w:lang w:val="en-US"/>
        </w:rPr>
        <w:t>Canada</w:t>
      </w:r>
      <w:r w:rsidR="00C41B72" w:rsidRPr="00751ADD">
        <w:rPr>
          <w:rFonts w:ascii="Times" w:hAnsi="Times"/>
          <w:color w:val="000000" w:themeColor="text1"/>
          <w:sz w:val="22"/>
          <w:szCs w:val="22"/>
          <w:lang w:val="en-US"/>
        </w:rPr>
        <w:t>’s</w:t>
      </w:r>
      <w:r w:rsidR="00A85A14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3C2C5C" w:rsidRPr="00751ADD">
        <w:rPr>
          <w:rFonts w:ascii="Times" w:hAnsi="Times"/>
          <w:color w:val="000000" w:themeColor="text1"/>
          <w:sz w:val="22"/>
          <w:szCs w:val="22"/>
          <w:lang w:val="en-US"/>
        </w:rPr>
        <w:t>fragment</w:t>
      </w:r>
      <w:r w:rsidR="00C52A33" w:rsidRPr="00751ADD">
        <w:rPr>
          <w:rFonts w:ascii="Times" w:hAnsi="Times"/>
          <w:color w:val="000000" w:themeColor="text1"/>
          <w:sz w:val="22"/>
          <w:szCs w:val="22"/>
          <w:lang w:val="en-US"/>
        </w:rPr>
        <w:t>ed</w:t>
      </w:r>
      <w:r w:rsidR="003C2C5C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707381" w:rsidRPr="00751ADD">
        <w:rPr>
          <w:rFonts w:ascii="Times" w:hAnsi="Times"/>
          <w:color w:val="000000" w:themeColor="text1"/>
          <w:sz w:val="22"/>
          <w:szCs w:val="22"/>
          <w:lang w:val="en-US"/>
        </w:rPr>
        <w:t>stakeholder</w:t>
      </w:r>
      <w:r w:rsidR="002118A5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 environment</w:t>
      </w:r>
      <w:r w:rsidR="003C2C5C" w:rsidRPr="00751ADD">
        <w:rPr>
          <w:rFonts w:ascii="Times" w:hAnsi="Times"/>
          <w:color w:val="000000" w:themeColor="text1"/>
          <w:sz w:val="22"/>
          <w:szCs w:val="22"/>
          <w:lang w:val="en-US"/>
        </w:rPr>
        <w:t>.</w:t>
      </w:r>
      <w:r w:rsidR="00FA0DD6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5E20F6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Fu et al. </w:t>
      </w:r>
      <w:r w:rsidR="005E20F6">
        <w:rPr>
          <w:rFonts w:ascii="Times" w:hAnsi="Times"/>
          <w:color w:val="000000" w:themeColor="text1"/>
          <w:sz w:val="22"/>
          <w:szCs w:val="22"/>
          <w:lang w:val="en-US"/>
        </w:rPr>
        <w:t>(</w:t>
      </w:r>
      <w:r w:rsidR="005E20F6" w:rsidRPr="00751ADD">
        <w:rPr>
          <w:rFonts w:ascii="Times" w:hAnsi="Times"/>
          <w:color w:val="000000" w:themeColor="text1"/>
          <w:sz w:val="22"/>
          <w:szCs w:val="22"/>
          <w:lang w:val="en-US"/>
        </w:rPr>
        <w:t>2018</w:t>
      </w:r>
      <w:r w:rsidR="005E20F6">
        <w:rPr>
          <w:rFonts w:ascii="Times" w:hAnsi="Times"/>
          <w:color w:val="000000" w:themeColor="text1"/>
          <w:sz w:val="22"/>
          <w:szCs w:val="22"/>
          <w:lang w:val="en-US"/>
        </w:rPr>
        <w:t xml:space="preserve">) </w:t>
      </w:r>
      <w:r w:rsidR="00845EDB" w:rsidRPr="00751ADD">
        <w:rPr>
          <w:rFonts w:ascii="Times" w:hAnsi="Times"/>
          <w:color w:val="000000" w:themeColor="text1"/>
          <w:sz w:val="22"/>
          <w:szCs w:val="22"/>
          <w:lang w:val="en-US"/>
        </w:rPr>
        <w:t>discuss</w:t>
      </w:r>
      <w:r w:rsidR="00680362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84728C">
        <w:rPr>
          <w:rFonts w:ascii="Times" w:hAnsi="Times"/>
          <w:color w:val="000000" w:themeColor="text1"/>
          <w:sz w:val="22"/>
          <w:szCs w:val="22"/>
          <w:lang w:val="en-US"/>
        </w:rPr>
        <w:t xml:space="preserve">how </w:t>
      </w:r>
      <w:r w:rsidR="00845EDB" w:rsidRPr="00751ADD">
        <w:rPr>
          <w:rFonts w:ascii="Times" w:hAnsi="Times"/>
          <w:color w:val="000000" w:themeColor="text1"/>
          <w:sz w:val="22"/>
          <w:szCs w:val="22"/>
          <w:lang w:val="en-US"/>
        </w:rPr>
        <w:t>heterogene</w:t>
      </w:r>
      <w:r w:rsidR="00C52A33" w:rsidRPr="00751ADD">
        <w:rPr>
          <w:rFonts w:ascii="Times" w:hAnsi="Times"/>
          <w:color w:val="000000" w:themeColor="text1"/>
          <w:sz w:val="22"/>
          <w:szCs w:val="22"/>
          <w:lang w:val="en-US"/>
        </w:rPr>
        <w:t>ous</w:t>
      </w:r>
      <w:r w:rsidR="00845EDB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 stakeholder pressures </w:t>
      </w:r>
      <w:r w:rsidR="0084728C">
        <w:rPr>
          <w:rFonts w:ascii="Times" w:hAnsi="Times"/>
          <w:color w:val="000000" w:themeColor="text1"/>
          <w:sz w:val="22"/>
          <w:szCs w:val="22"/>
          <w:lang w:val="en-US"/>
        </w:rPr>
        <w:t>may</w:t>
      </w:r>
      <w:r w:rsidR="00680362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AB0C7E" w:rsidRPr="00751ADD">
        <w:rPr>
          <w:rFonts w:ascii="Times" w:hAnsi="Times"/>
          <w:color w:val="000000" w:themeColor="text1"/>
          <w:sz w:val="22"/>
          <w:szCs w:val="22"/>
          <w:lang w:val="en-US"/>
        </w:rPr>
        <w:t>incite</w:t>
      </w:r>
      <w:r w:rsidR="00680362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845EDB" w:rsidRPr="00751ADD">
        <w:rPr>
          <w:rFonts w:ascii="Times" w:hAnsi="Times"/>
          <w:color w:val="000000" w:themeColor="text1"/>
          <w:sz w:val="22"/>
          <w:szCs w:val="22"/>
          <w:lang w:val="en-US"/>
        </w:rPr>
        <w:t>opportunis</w:t>
      </w:r>
      <w:r w:rsidR="00E87822">
        <w:rPr>
          <w:rFonts w:ascii="Times" w:hAnsi="Times"/>
          <w:color w:val="000000" w:themeColor="text1"/>
          <w:sz w:val="22"/>
          <w:szCs w:val="22"/>
          <w:lang w:val="en-US"/>
        </w:rPr>
        <w:t>tic</w:t>
      </w:r>
      <w:r w:rsidR="00845EDB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680362" w:rsidRPr="00751ADD">
        <w:rPr>
          <w:rFonts w:ascii="Times" w:hAnsi="Times"/>
          <w:color w:val="000000" w:themeColor="text1"/>
          <w:sz w:val="22"/>
          <w:szCs w:val="22"/>
          <w:lang w:val="en-US"/>
        </w:rPr>
        <w:t>CSR</w:t>
      </w:r>
      <w:r w:rsidR="008B0FE6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, </w:t>
      </w:r>
      <w:r w:rsidR="00E87822">
        <w:rPr>
          <w:rFonts w:ascii="Times" w:hAnsi="Times"/>
          <w:color w:val="000000" w:themeColor="text1"/>
          <w:sz w:val="22"/>
          <w:szCs w:val="22"/>
          <w:lang w:val="en-US"/>
        </w:rPr>
        <w:t>or responding to</w:t>
      </w:r>
      <w:r w:rsidR="008B0FE6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 stakeholder pressures according to their danger to corporate</w:t>
      </w:r>
      <w:r w:rsidR="00DA1CB3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 legitimacy</w:t>
      </w:r>
      <w:r w:rsidR="00845EDB" w:rsidRPr="00751ADD">
        <w:rPr>
          <w:rFonts w:ascii="Times" w:hAnsi="Times"/>
          <w:color w:val="000000" w:themeColor="text1"/>
          <w:sz w:val="22"/>
          <w:szCs w:val="22"/>
          <w:lang w:val="en-US"/>
        </w:rPr>
        <w:t>.</w:t>
      </w:r>
      <w:r w:rsidR="00DA1CB3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FE2DCC" w:rsidRPr="00751ADD">
        <w:rPr>
          <w:rFonts w:ascii="Times" w:hAnsi="Times"/>
          <w:color w:val="000000" w:themeColor="text1"/>
          <w:sz w:val="22"/>
          <w:szCs w:val="22"/>
          <w:lang w:val="en-US"/>
        </w:rPr>
        <w:t>Indeed, the</w:t>
      </w:r>
      <w:r w:rsidR="00C52A33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 HBC</w:t>
      </w:r>
      <w:r w:rsidR="00AB0C7E" w:rsidRPr="00751ADD">
        <w:rPr>
          <w:rFonts w:ascii="Times" w:hAnsi="Times"/>
          <w:color w:val="000000" w:themeColor="text1"/>
          <w:sz w:val="22"/>
          <w:szCs w:val="22"/>
          <w:lang w:val="en-US"/>
        </w:rPr>
        <w:t>’s sedimented approach to history</w:t>
      </w:r>
      <w:r w:rsidR="0009672C">
        <w:rPr>
          <w:rFonts w:ascii="Times" w:hAnsi="Times"/>
          <w:color w:val="000000" w:themeColor="text1"/>
          <w:sz w:val="22"/>
          <w:szCs w:val="22"/>
          <w:lang w:val="en-US"/>
        </w:rPr>
        <w:t xml:space="preserve">, although not the result of an </w:t>
      </w:r>
      <w:r w:rsidR="0009672C" w:rsidRPr="0009672C">
        <w:rPr>
          <w:rFonts w:ascii="Times" w:hAnsi="Times"/>
          <w:i/>
          <w:iCs/>
          <w:color w:val="000000" w:themeColor="text1"/>
          <w:sz w:val="22"/>
          <w:szCs w:val="22"/>
          <w:lang w:val="en-US"/>
        </w:rPr>
        <w:t>ex ante</w:t>
      </w:r>
      <w:r w:rsidR="0009672C">
        <w:rPr>
          <w:rFonts w:ascii="Times" w:hAnsi="Times"/>
          <w:color w:val="000000" w:themeColor="text1"/>
          <w:sz w:val="22"/>
          <w:szCs w:val="22"/>
          <w:lang w:val="en-US"/>
        </w:rPr>
        <w:t xml:space="preserve"> strategy,</w:t>
      </w:r>
      <w:r w:rsidR="00AB0C7E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AC733A">
        <w:rPr>
          <w:rFonts w:ascii="Times" w:hAnsi="Times"/>
          <w:color w:val="000000" w:themeColor="text1"/>
          <w:sz w:val="22"/>
          <w:szCs w:val="22"/>
          <w:lang w:val="en-US"/>
        </w:rPr>
        <w:t>contains an element of</w:t>
      </w:r>
      <w:r w:rsidR="00AB0C7E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FE2DCC" w:rsidRPr="00751ADD">
        <w:rPr>
          <w:rFonts w:ascii="Times" w:hAnsi="Times"/>
          <w:color w:val="000000" w:themeColor="text1"/>
          <w:sz w:val="22"/>
          <w:szCs w:val="22"/>
          <w:lang w:val="en-US"/>
        </w:rPr>
        <w:t>opportunis</w:t>
      </w:r>
      <w:r w:rsidR="00113714" w:rsidRPr="00751ADD">
        <w:rPr>
          <w:rFonts w:ascii="Times" w:hAnsi="Times"/>
          <w:color w:val="000000" w:themeColor="text1"/>
          <w:sz w:val="22"/>
          <w:szCs w:val="22"/>
          <w:lang w:val="en-US"/>
        </w:rPr>
        <w:t>m. T</w:t>
      </w:r>
      <w:r w:rsidR="00FE2DCC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he firm’s </w:t>
      </w:r>
      <w:r w:rsidR="0092417A" w:rsidRPr="00751ADD">
        <w:rPr>
          <w:rFonts w:ascii="Times" w:hAnsi="Times"/>
          <w:color w:val="000000" w:themeColor="text1"/>
          <w:sz w:val="22"/>
          <w:szCs w:val="22"/>
          <w:lang w:val="en-US"/>
        </w:rPr>
        <w:t>core stakeholder has always been its department store clientele</w:t>
      </w:r>
      <w:r w:rsidR="00CA67F8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, </w:t>
      </w:r>
      <w:r w:rsidR="00113714" w:rsidRPr="00751ADD">
        <w:rPr>
          <w:rFonts w:ascii="Times" w:hAnsi="Times"/>
          <w:color w:val="000000" w:themeColor="text1"/>
          <w:sz w:val="22"/>
          <w:szCs w:val="22"/>
          <w:lang w:val="en-US"/>
        </w:rPr>
        <w:t>which identifies with</w:t>
      </w:r>
      <w:r w:rsidR="00CA67F8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 the </w:t>
      </w:r>
      <w:r w:rsidR="00113714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firm’s </w:t>
      </w:r>
      <w:r w:rsidR="00CA67F8" w:rsidRPr="00751ADD">
        <w:rPr>
          <w:rFonts w:ascii="Times" w:hAnsi="Times"/>
          <w:color w:val="000000" w:themeColor="text1"/>
          <w:sz w:val="22"/>
          <w:szCs w:val="22"/>
          <w:lang w:val="en-US"/>
        </w:rPr>
        <w:t>heritage</w:t>
      </w:r>
      <w:r w:rsidR="004C4BE2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. </w:t>
      </w:r>
      <w:r w:rsidR="00113714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Consistently, </w:t>
      </w:r>
      <w:r w:rsidR="004C4BE2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the HBC </w:t>
      </w:r>
      <w:r w:rsidR="00C41B72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highly </w:t>
      </w:r>
      <w:r w:rsidR="004C4BE2" w:rsidRPr="00751ADD">
        <w:rPr>
          <w:rFonts w:ascii="Times" w:hAnsi="Times"/>
          <w:color w:val="000000" w:themeColor="text1"/>
          <w:sz w:val="22"/>
          <w:szCs w:val="22"/>
          <w:lang w:val="en-US"/>
        </w:rPr>
        <w:t>engage</w:t>
      </w:r>
      <w:r w:rsidR="00C41B72" w:rsidRPr="00751ADD">
        <w:rPr>
          <w:rFonts w:ascii="Times" w:hAnsi="Times"/>
          <w:color w:val="000000" w:themeColor="text1"/>
          <w:sz w:val="22"/>
          <w:szCs w:val="22"/>
          <w:lang w:val="en-US"/>
        </w:rPr>
        <w:t>d</w:t>
      </w:r>
      <w:r w:rsidR="004C4BE2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 with </w:t>
      </w:r>
      <w:r w:rsidR="00CA4B63" w:rsidRPr="00751ADD">
        <w:rPr>
          <w:rFonts w:ascii="Times" w:hAnsi="Times"/>
          <w:color w:val="000000" w:themeColor="text1"/>
          <w:sz w:val="22"/>
          <w:szCs w:val="22"/>
          <w:lang w:val="en-US"/>
        </w:rPr>
        <w:t>historical criticism</w:t>
      </w:r>
      <w:r w:rsidR="004C4BE2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 o</w:t>
      </w:r>
      <w:r w:rsidR="0092417A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nly when </w:t>
      </w:r>
      <w:r w:rsidR="00C41B72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it influenced this </w:t>
      </w:r>
      <w:r w:rsidR="0092417A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stakeholder.  </w:t>
      </w:r>
      <w:r w:rsidR="00DA1CB3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  </w:t>
      </w:r>
      <w:r w:rsidR="00845EDB" w:rsidRPr="00751ADD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</w:p>
    <w:p w14:paraId="25DAEF55" w14:textId="21058DB3" w:rsidR="00DE344A" w:rsidRDefault="002815E9" w:rsidP="00DE344A">
      <w:pPr>
        <w:autoSpaceDE w:val="0"/>
        <w:autoSpaceDN w:val="0"/>
        <w:adjustRightInd w:val="0"/>
        <w:spacing w:line="480" w:lineRule="auto"/>
        <w:ind w:firstLine="709"/>
        <w:rPr>
          <w:rFonts w:ascii="Times" w:hAnsi="Times"/>
          <w:color w:val="000000" w:themeColor="text1"/>
          <w:sz w:val="22"/>
          <w:szCs w:val="22"/>
          <w:lang w:val="en-US"/>
        </w:rPr>
      </w:pPr>
      <w:r w:rsidRPr="00086FB8">
        <w:rPr>
          <w:rFonts w:ascii="Times" w:hAnsi="Times"/>
          <w:color w:val="000000" w:themeColor="text1"/>
          <w:sz w:val="22"/>
          <w:szCs w:val="22"/>
          <w:lang w:val="en-US"/>
        </w:rPr>
        <w:t>T</w:t>
      </w:r>
      <w:r w:rsidR="00126F47" w:rsidRPr="00086FB8">
        <w:rPr>
          <w:rFonts w:ascii="Times" w:hAnsi="Times"/>
          <w:color w:val="000000" w:themeColor="text1"/>
          <w:sz w:val="22"/>
          <w:szCs w:val="22"/>
          <w:lang w:val="en-US"/>
        </w:rPr>
        <w:t xml:space="preserve">he </w:t>
      </w:r>
      <w:r w:rsidR="0068721A" w:rsidRPr="00086FB8">
        <w:rPr>
          <w:rFonts w:ascii="Times" w:hAnsi="Times"/>
          <w:color w:val="000000" w:themeColor="text1"/>
          <w:sz w:val="22"/>
          <w:szCs w:val="22"/>
          <w:lang w:val="en-US"/>
        </w:rPr>
        <w:t>finding that the HBC developed a functional sedimented approach to its history</w:t>
      </w:r>
      <w:r w:rsidR="00BB7501" w:rsidRPr="00086FB8">
        <w:rPr>
          <w:rFonts w:ascii="Times" w:hAnsi="Times"/>
          <w:color w:val="000000" w:themeColor="text1"/>
          <w:sz w:val="22"/>
          <w:szCs w:val="22"/>
          <w:lang w:val="en-US"/>
        </w:rPr>
        <w:t xml:space="preserve"> – a process that involved managerial deliberation and internal communication – </w:t>
      </w:r>
      <w:r w:rsidR="00BE4099" w:rsidRPr="00086FB8">
        <w:rPr>
          <w:rFonts w:ascii="Times" w:hAnsi="Times"/>
          <w:color w:val="000000" w:themeColor="text1"/>
          <w:sz w:val="22"/>
          <w:szCs w:val="22"/>
          <w:lang w:val="en-US"/>
        </w:rPr>
        <w:t xml:space="preserve">echoes recent research on political CSR (Acosta and Pérezts 2019) and </w:t>
      </w:r>
      <w:r w:rsidR="00380D90" w:rsidRPr="00086FB8">
        <w:rPr>
          <w:rFonts w:ascii="Times" w:hAnsi="Times"/>
          <w:color w:val="000000" w:themeColor="text1"/>
          <w:sz w:val="22"/>
          <w:szCs w:val="22"/>
          <w:lang w:val="en-US"/>
        </w:rPr>
        <w:t>enrich</w:t>
      </w:r>
      <w:r w:rsidR="00BB7501" w:rsidRPr="00086FB8">
        <w:rPr>
          <w:rFonts w:ascii="Times" w:hAnsi="Times"/>
          <w:color w:val="000000" w:themeColor="text1"/>
          <w:sz w:val="22"/>
          <w:szCs w:val="22"/>
          <w:lang w:val="en-US"/>
        </w:rPr>
        <w:t>es</w:t>
      </w:r>
      <w:r w:rsidR="00380D90" w:rsidRPr="00086FB8">
        <w:rPr>
          <w:rFonts w:ascii="Times" w:hAnsi="Times"/>
          <w:color w:val="000000" w:themeColor="text1"/>
          <w:sz w:val="22"/>
          <w:szCs w:val="22"/>
          <w:lang w:val="en-US"/>
        </w:rPr>
        <w:t xml:space="preserve"> Schrempf-Stirling et al.’s (2016) theory of historic CSR</w:t>
      </w:r>
      <w:r w:rsidR="00BE4099" w:rsidRPr="00086FB8">
        <w:rPr>
          <w:rFonts w:ascii="Times" w:hAnsi="Times"/>
          <w:color w:val="000000" w:themeColor="text1"/>
          <w:sz w:val="22"/>
          <w:szCs w:val="22"/>
          <w:lang w:val="en-US"/>
        </w:rPr>
        <w:t xml:space="preserve">, </w:t>
      </w:r>
      <w:r w:rsidR="00380D90" w:rsidRPr="00086FB8">
        <w:rPr>
          <w:rFonts w:ascii="Times" w:hAnsi="Times"/>
          <w:color w:val="000000" w:themeColor="text1"/>
          <w:sz w:val="22"/>
          <w:szCs w:val="22"/>
          <w:lang w:val="en-US"/>
        </w:rPr>
        <w:t>suggest</w:t>
      </w:r>
      <w:r w:rsidR="00BE4099" w:rsidRPr="00086FB8">
        <w:rPr>
          <w:rFonts w:ascii="Times" w:hAnsi="Times"/>
          <w:color w:val="000000" w:themeColor="text1"/>
          <w:sz w:val="22"/>
          <w:szCs w:val="22"/>
          <w:lang w:val="en-US"/>
        </w:rPr>
        <w:t>ing</w:t>
      </w:r>
      <w:r w:rsidR="00380D90" w:rsidRPr="00086FB8">
        <w:rPr>
          <w:rFonts w:ascii="Times" w:hAnsi="Times"/>
          <w:color w:val="000000" w:themeColor="text1"/>
          <w:sz w:val="22"/>
          <w:szCs w:val="22"/>
          <w:lang w:val="en-US"/>
        </w:rPr>
        <w:t xml:space="preserve"> that</w:t>
      </w:r>
      <w:r w:rsidR="002F63B9" w:rsidRPr="00086FB8">
        <w:rPr>
          <w:rFonts w:ascii="Times" w:hAnsi="Times"/>
          <w:color w:val="000000" w:themeColor="text1"/>
          <w:sz w:val="22"/>
          <w:szCs w:val="22"/>
          <w:lang w:val="en-US"/>
        </w:rPr>
        <w:t xml:space="preserve"> a firm’s corporate engagement with history </w:t>
      </w:r>
      <w:r w:rsidR="00380D90" w:rsidRPr="00086FB8">
        <w:rPr>
          <w:rFonts w:ascii="Times" w:hAnsi="Times"/>
          <w:color w:val="000000" w:themeColor="text1"/>
          <w:sz w:val="22"/>
          <w:szCs w:val="22"/>
          <w:lang w:val="en-US"/>
        </w:rPr>
        <w:t xml:space="preserve">is </w:t>
      </w:r>
      <w:r w:rsidR="0068721A" w:rsidRPr="00086FB8">
        <w:rPr>
          <w:rFonts w:ascii="Times" w:hAnsi="Times"/>
          <w:color w:val="000000" w:themeColor="text1"/>
          <w:sz w:val="22"/>
          <w:szCs w:val="22"/>
          <w:lang w:val="en-US"/>
        </w:rPr>
        <w:t xml:space="preserve">not necessarily </w:t>
      </w:r>
      <w:r w:rsidR="00380D90" w:rsidRPr="00086FB8">
        <w:rPr>
          <w:rFonts w:ascii="Times" w:hAnsi="Times"/>
          <w:color w:val="000000" w:themeColor="text1"/>
          <w:sz w:val="22"/>
          <w:szCs w:val="22"/>
          <w:lang w:val="en-US"/>
        </w:rPr>
        <w:t xml:space="preserve">intentional </w:t>
      </w:r>
      <w:r w:rsidR="0068721A" w:rsidRPr="00086FB8">
        <w:rPr>
          <w:rFonts w:ascii="Times" w:hAnsi="Times"/>
          <w:color w:val="000000" w:themeColor="text1"/>
          <w:sz w:val="22"/>
          <w:szCs w:val="22"/>
          <w:lang w:val="en-US"/>
        </w:rPr>
        <w:t>and</w:t>
      </w:r>
      <w:r w:rsidR="002F63B9" w:rsidRPr="00086FB8">
        <w:rPr>
          <w:rFonts w:ascii="Times" w:hAnsi="Times"/>
          <w:color w:val="000000" w:themeColor="text1"/>
          <w:sz w:val="22"/>
          <w:szCs w:val="22"/>
          <w:lang w:val="en-US"/>
        </w:rPr>
        <w:t xml:space="preserve"> dichotomous. </w:t>
      </w:r>
      <w:r w:rsidR="009F5F86" w:rsidRPr="00086FB8">
        <w:rPr>
          <w:rFonts w:ascii="Times" w:hAnsi="Times"/>
          <w:color w:val="000000" w:themeColor="text1"/>
          <w:sz w:val="22"/>
          <w:szCs w:val="22"/>
          <w:lang w:val="en-US"/>
        </w:rPr>
        <w:t>Hence,</w:t>
      </w:r>
      <w:r w:rsidR="00676978" w:rsidRPr="00086FB8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C95590" w:rsidRPr="00086FB8">
        <w:rPr>
          <w:rFonts w:ascii="Times" w:hAnsi="Times"/>
          <w:color w:val="000000" w:themeColor="text1"/>
          <w:sz w:val="22"/>
          <w:szCs w:val="22"/>
          <w:lang w:val="en-US"/>
        </w:rPr>
        <w:t>corporate engagement</w:t>
      </w:r>
      <w:r w:rsidR="002F63B9" w:rsidRPr="00086FB8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676978" w:rsidRPr="00086FB8">
        <w:rPr>
          <w:rFonts w:ascii="Times" w:hAnsi="Times"/>
          <w:color w:val="000000" w:themeColor="text1"/>
          <w:sz w:val="22"/>
          <w:szCs w:val="22"/>
          <w:lang w:val="en-US"/>
        </w:rPr>
        <w:t xml:space="preserve">might be better </w:t>
      </w:r>
      <w:r w:rsidR="002F63B9" w:rsidRPr="00086FB8">
        <w:rPr>
          <w:rFonts w:ascii="Times" w:hAnsi="Times"/>
          <w:color w:val="000000" w:themeColor="text1"/>
          <w:sz w:val="22"/>
          <w:szCs w:val="22"/>
          <w:lang w:val="en-US"/>
        </w:rPr>
        <w:t xml:space="preserve">conceptualized along a continuum. </w:t>
      </w:r>
      <w:r w:rsidR="00C95590" w:rsidRPr="00086FB8">
        <w:rPr>
          <w:rFonts w:ascii="Times" w:hAnsi="Times"/>
          <w:color w:val="000000" w:themeColor="text1"/>
          <w:sz w:val="22"/>
          <w:szCs w:val="22"/>
          <w:lang w:val="en-US"/>
        </w:rPr>
        <w:t xml:space="preserve">Furthermore, </w:t>
      </w:r>
      <w:r w:rsidR="00676978" w:rsidRPr="00086FB8">
        <w:rPr>
          <w:rFonts w:ascii="Times" w:hAnsi="Times"/>
          <w:color w:val="000000" w:themeColor="text1"/>
          <w:sz w:val="22"/>
          <w:szCs w:val="22"/>
          <w:lang w:val="en-US"/>
        </w:rPr>
        <w:t xml:space="preserve">there is apparent value in </w:t>
      </w:r>
      <w:r w:rsidR="00C95590" w:rsidRPr="00086FB8">
        <w:rPr>
          <w:rFonts w:ascii="Times" w:hAnsi="Times"/>
          <w:color w:val="000000" w:themeColor="text1"/>
          <w:sz w:val="22"/>
          <w:szCs w:val="22"/>
          <w:lang w:val="en-US"/>
        </w:rPr>
        <w:t>treating</w:t>
      </w:r>
      <w:r w:rsidR="00F33489" w:rsidRPr="00086FB8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A406C7">
        <w:rPr>
          <w:rFonts w:ascii="Times" w:hAnsi="Times"/>
          <w:color w:val="000000" w:themeColor="text1"/>
          <w:sz w:val="22"/>
          <w:szCs w:val="22"/>
          <w:lang w:val="en-US"/>
        </w:rPr>
        <w:t>claim legitimacy</w:t>
      </w:r>
      <w:r w:rsidR="00676978" w:rsidRPr="00086FB8">
        <w:rPr>
          <w:rFonts w:ascii="Times" w:hAnsi="Times"/>
          <w:color w:val="000000" w:themeColor="text1"/>
          <w:sz w:val="22"/>
          <w:szCs w:val="22"/>
          <w:lang w:val="en-US"/>
        </w:rPr>
        <w:t xml:space="preserve"> a</w:t>
      </w:r>
      <w:r w:rsidR="00C95590" w:rsidRPr="00086FB8">
        <w:rPr>
          <w:rFonts w:ascii="Times" w:hAnsi="Times"/>
          <w:color w:val="000000" w:themeColor="text1"/>
          <w:sz w:val="22"/>
          <w:szCs w:val="22"/>
          <w:lang w:val="en-US"/>
        </w:rPr>
        <w:t>s</w:t>
      </w:r>
      <w:r w:rsidR="00676978" w:rsidRPr="00086FB8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A406C7">
        <w:rPr>
          <w:rFonts w:ascii="Times" w:hAnsi="Times"/>
          <w:color w:val="000000" w:themeColor="text1"/>
          <w:sz w:val="22"/>
          <w:szCs w:val="22"/>
          <w:lang w:val="en-US"/>
        </w:rPr>
        <w:t xml:space="preserve">a </w:t>
      </w:r>
      <w:r w:rsidR="00676978" w:rsidRPr="00086FB8">
        <w:rPr>
          <w:rFonts w:ascii="Times" w:hAnsi="Times"/>
          <w:color w:val="000000" w:themeColor="text1"/>
          <w:sz w:val="22"/>
          <w:szCs w:val="22"/>
          <w:lang w:val="en-US"/>
        </w:rPr>
        <w:t>continu</w:t>
      </w:r>
      <w:r w:rsidR="00C95590" w:rsidRPr="00086FB8">
        <w:rPr>
          <w:rFonts w:ascii="Times" w:hAnsi="Times"/>
          <w:color w:val="000000" w:themeColor="text1"/>
          <w:sz w:val="22"/>
          <w:szCs w:val="22"/>
          <w:lang w:val="en-US"/>
        </w:rPr>
        <w:t>ous</w:t>
      </w:r>
      <w:r w:rsidR="00A406C7">
        <w:rPr>
          <w:rFonts w:ascii="Times" w:hAnsi="Times"/>
          <w:color w:val="000000" w:themeColor="text1"/>
          <w:sz w:val="22"/>
          <w:szCs w:val="22"/>
          <w:lang w:val="en-US"/>
        </w:rPr>
        <w:t xml:space="preserve"> variable</w:t>
      </w:r>
      <w:r w:rsidR="00191C39">
        <w:rPr>
          <w:rFonts w:ascii="Times" w:hAnsi="Times"/>
          <w:color w:val="000000" w:themeColor="text1"/>
          <w:sz w:val="22"/>
          <w:szCs w:val="22"/>
          <w:lang w:val="en-US"/>
        </w:rPr>
        <w:t xml:space="preserve"> too</w:t>
      </w:r>
      <w:r w:rsidR="00676978" w:rsidRPr="00086FB8">
        <w:rPr>
          <w:rFonts w:ascii="Times" w:hAnsi="Times"/>
          <w:color w:val="000000" w:themeColor="text1"/>
          <w:sz w:val="22"/>
          <w:szCs w:val="22"/>
          <w:lang w:val="en-US"/>
        </w:rPr>
        <w:t xml:space="preserve">. </w:t>
      </w:r>
      <w:r w:rsidR="008514C4" w:rsidRPr="00086FB8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Indeed, claim legitimacy is becoming more complex </w:t>
      </w:r>
      <w:r w:rsidR="00746422" w:rsidRPr="00086FB8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with </w:t>
      </w:r>
      <w:r w:rsidR="0091692E" w:rsidRPr="00086FB8">
        <w:rPr>
          <w:rFonts w:ascii="Times" w:hAnsi="Times"/>
          <w:color w:val="000000" w:themeColor="text1"/>
          <w:sz w:val="22"/>
          <w:szCs w:val="22"/>
          <w:lang w:val="en-US"/>
        </w:rPr>
        <w:t xml:space="preserve">the </w:t>
      </w:r>
      <w:r w:rsidR="00746422" w:rsidRPr="00086FB8">
        <w:rPr>
          <w:rFonts w:ascii="Times" w:hAnsi="Times"/>
          <w:color w:val="000000" w:themeColor="text1"/>
          <w:sz w:val="22"/>
          <w:szCs w:val="22"/>
          <w:lang w:val="en-US"/>
        </w:rPr>
        <w:t>growing importance</w:t>
      </w:r>
      <w:r w:rsidR="0091692E" w:rsidRPr="00086FB8">
        <w:rPr>
          <w:rFonts w:ascii="Times" w:hAnsi="Times"/>
          <w:color w:val="000000" w:themeColor="text1"/>
          <w:sz w:val="22"/>
          <w:szCs w:val="22"/>
          <w:lang w:val="en-US"/>
        </w:rPr>
        <w:t xml:space="preserve"> of </w:t>
      </w:r>
      <w:r w:rsidR="0084765F" w:rsidRPr="00086FB8">
        <w:rPr>
          <w:rFonts w:ascii="Times" w:hAnsi="Times"/>
          <w:color w:val="000000" w:themeColor="text1"/>
          <w:sz w:val="22"/>
          <w:szCs w:val="22"/>
          <w:lang w:val="en-US"/>
        </w:rPr>
        <w:t>social media</w:t>
      </w:r>
      <w:r w:rsidR="00746422" w:rsidRPr="00086FB8">
        <w:rPr>
          <w:rFonts w:ascii="Times" w:hAnsi="Times"/>
          <w:color w:val="000000" w:themeColor="text1"/>
          <w:sz w:val="22"/>
          <w:szCs w:val="22"/>
          <w:lang w:val="en-US"/>
        </w:rPr>
        <w:t>, which</w:t>
      </w:r>
      <w:r w:rsidR="00FE1E94" w:rsidRPr="00086FB8">
        <w:rPr>
          <w:rFonts w:ascii="Times" w:hAnsi="Times"/>
          <w:color w:val="000000" w:themeColor="text1"/>
          <w:sz w:val="22"/>
          <w:szCs w:val="22"/>
          <w:lang w:val="en-US"/>
        </w:rPr>
        <w:t xml:space="preserve"> offer a platform to multiple competing perspectives that challenge dominant discourses</w:t>
      </w:r>
      <w:r w:rsidR="00746422" w:rsidRPr="00086FB8">
        <w:rPr>
          <w:rFonts w:ascii="Times" w:hAnsi="Times"/>
          <w:color w:val="000000" w:themeColor="text1"/>
          <w:sz w:val="22"/>
          <w:szCs w:val="22"/>
          <w:lang w:val="en-US"/>
        </w:rPr>
        <w:t>, especially in the era of “fake news” (Marchi 2012). A</w:t>
      </w:r>
      <w:r w:rsidR="00FE1E94" w:rsidRPr="00086FB8">
        <w:rPr>
          <w:rFonts w:ascii="Times" w:hAnsi="Times"/>
          <w:color w:val="000000" w:themeColor="text1"/>
          <w:sz w:val="22"/>
          <w:szCs w:val="22"/>
          <w:lang w:val="en-US"/>
        </w:rPr>
        <w:t>s such</w:t>
      </w:r>
      <w:r w:rsidR="00263E7B" w:rsidRPr="00086FB8">
        <w:rPr>
          <w:rFonts w:ascii="Times" w:hAnsi="Times"/>
          <w:color w:val="000000" w:themeColor="text1"/>
          <w:sz w:val="22"/>
          <w:szCs w:val="22"/>
          <w:lang w:val="en-US"/>
        </w:rPr>
        <w:t>,</w:t>
      </w:r>
      <w:r w:rsidR="00FE1E94" w:rsidRPr="00086FB8">
        <w:rPr>
          <w:rFonts w:ascii="Times" w:hAnsi="Times"/>
          <w:color w:val="000000" w:themeColor="text1"/>
          <w:sz w:val="22"/>
          <w:szCs w:val="22"/>
          <w:lang w:val="en-US"/>
        </w:rPr>
        <w:t xml:space="preserve"> they may become counter-public spaces that facilitate the postmodernist worldview</w:t>
      </w:r>
      <w:r w:rsidR="00746422" w:rsidRPr="00086FB8">
        <w:rPr>
          <w:rFonts w:ascii="Times" w:hAnsi="Times"/>
          <w:color w:val="000000" w:themeColor="text1"/>
          <w:sz w:val="22"/>
          <w:szCs w:val="22"/>
          <w:lang w:val="en-US"/>
        </w:rPr>
        <w:t xml:space="preserve">, which </w:t>
      </w:r>
      <w:r w:rsidR="002F25AC" w:rsidRPr="00086FB8">
        <w:rPr>
          <w:rFonts w:ascii="Times" w:hAnsi="Times"/>
          <w:color w:val="000000" w:themeColor="text1"/>
          <w:sz w:val="22"/>
          <w:szCs w:val="22"/>
          <w:lang w:val="en-US"/>
        </w:rPr>
        <w:t>promotes historical relativism (</w:t>
      </w:r>
      <w:r w:rsidR="008E5671" w:rsidRPr="00086FB8">
        <w:rPr>
          <w:rFonts w:ascii="Times" w:hAnsi="Times"/>
          <w:color w:val="000000" w:themeColor="text1"/>
          <w:sz w:val="22"/>
          <w:szCs w:val="22"/>
          <w:lang w:val="en-US"/>
        </w:rPr>
        <w:t xml:space="preserve">Booth et al. 2007). </w:t>
      </w:r>
      <w:r w:rsidR="00086FB8" w:rsidRPr="00086FB8">
        <w:rPr>
          <w:rFonts w:ascii="Times" w:hAnsi="Times"/>
          <w:color w:val="000000" w:themeColor="text1"/>
          <w:sz w:val="22"/>
          <w:szCs w:val="22"/>
          <w:lang w:val="en-US"/>
        </w:rPr>
        <w:t xml:space="preserve">Plotting narrative contests along continuous </w:t>
      </w:r>
      <w:r w:rsidR="00403BFC">
        <w:rPr>
          <w:rFonts w:ascii="Times" w:hAnsi="Times"/>
          <w:color w:val="000000" w:themeColor="text1"/>
          <w:sz w:val="22"/>
          <w:szCs w:val="22"/>
          <w:lang w:val="en-US"/>
        </w:rPr>
        <w:t>a</w:t>
      </w:r>
      <w:r w:rsidR="00086FB8" w:rsidRPr="00086FB8">
        <w:rPr>
          <w:rFonts w:ascii="Times" w:hAnsi="Times"/>
          <w:color w:val="000000" w:themeColor="text1"/>
          <w:sz w:val="22"/>
          <w:szCs w:val="22"/>
          <w:lang w:val="en-US"/>
        </w:rPr>
        <w:t xml:space="preserve">xes of </w:t>
      </w:r>
      <w:r w:rsidR="008514C4" w:rsidRPr="00086FB8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claim legitimacy and corporate engagement</w:t>
      </w:r>
      <w:r w:rsidR="00F96E98" w:rsidRPr="00086FB8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  <w:r w:rsidR="00F14C04" w:rsidRPr="00086FB8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may advance understanding </w:t>
      </w:r>
      <w:r w:rsidR="00F135CB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regarding </w:t>
      </w:r>
      <w:r w:rsidR="00F14C04" w:rsidRPr="00086FB8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firms</w:t>
      </w:r>
      <w:r w:rsidR="00663652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’</w:t>
      </w:r>
      <w:r w:rsidR="00F14C04" w:rsidRPr="00086FB8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navigat</w:t>
      </w:r>
      <w:r w:rsidR="00663652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ion of</w:t>
      </w:r>
      <w:r w:rsidR="00F14C04" w:rsidRPr="00086FB8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stakeholder demands</w:t>
      </w:r>
      <w:r w:rsidR="00F135CB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and its effect in terms of narrative contests. Ultimately, such understanding may</w:t>
      </w:r>
      <w:r w:rsidR="00F14C04" w:rsidRPr="00086FB8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enhance corporate legitimacy </w:t>
      </w:r>
      <w:r w:rsidR="00F14C04" w:rsidRPr="00086FB8">
        <w:rPr>
          <w:rFonts w:ascii="Times" w:hAnsi="Times"/>
          <w:color w:val="000000" w:themeColor="text1"/>
          <w:sz w:val="22"/>
          <w:szCs w:val="22"/>
          <w:lang w:val="en-US"/>
        </w:rPr>
        <w:t>(Kim 2019)</w:t>
      </w:r>
      <w:r w:rsidR="00F14C04" w:rsidRPr="00086FB8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and stakeholder value </w:t>
      </w:r>
      <w:r w:rsidR="00F14C04" w:rsidRPr="00086FB8">
        <w:rPr>
          <w:rFonts w:ascii="Times" w:hAnsi="Times"/>
          <w:color w:val="000000" w:themeColor="text1"/>
          <w:sz w:val="22"/>
          <w:szCs w:val="22"/>
          <w:lang w:val="en-US"/>
        </w:rPr>
        <w:t>(O’Riordan and Fairbrass 2008)</w:t>
      </w:r>
      <w:r w:rsidR="00F14C04" w:rsidRPr="00086FB8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. </w:t>
      </w:r>
    </w:p>
    <w:p w14:paraId="040FDDF8" w14:textId="7F4BE609" w:rsidR="008514C4" w:rsidRPr="00DB1CBE" w:rsidRDefault="00663652" w:rsidP="00DE344A">
      <w:pPr>
        <w:autoSpaceDE w:val="0"/>
        <w:autoSpaceDN w:val="0"/>
        <w:adjustRightInd w:val="0"/>
        <w:spacing w:line="480" w:lineRule="auto"/>
        <w:ind w:firstLine="709"/>
        <w:rPr>
          <w:rFonts w:ascii="Times" w:hAnsi="Times"/>
          <w:color w:val="000000" w:themeColor="text1"/>
          <w:sz w:val="22"/>
          <w:szCs w:val="22"/>
          <w:lang w:val="en-US"/>
        </w:rPr>
      </w:pPr>
      <w:r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To illustrate, </w:t>
      </w:r>
      <w:r w:rsidR="00B43B44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Figure 4</w:t>
      </w:r>
      <w:r w:rsidR="00127288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  <w:r w:rsidR="00086FB8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shows </w:t>
      </w:r>
      <w:r w:rsidR="00055CE9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that</w:t>
      </w:r>
      <w:r w:rsidR="00086FB8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  <w:r w:rsidR="005A49D4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h</w:t>
      </w:r>
      <w:r w:rsidR="009F5F86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ybrid narrative contests</w:t>
      </w:r>
      <w:r w:rsidR="00086FB8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  <w:r w:rsidR="007F4F6D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are most likely to persist</w:t>
      </w:r>
      <w:r w:rsidR="009F5F86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  <w:r w:rsidR="00127288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at the </w:t>
      </w:r>
      <w:r w:rsidR="00610399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intersection</w:t>
      </w:r>
      <w:r w:rsidR="00127288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of Schrempf-Stirling et al.’s (2016) four narrative contest</w:t>
      </w:r>
      <w:r w:rsidR="00610399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s</w:t>
      </w:r>
      <w:r w:rsidR="00127288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, </w:t>
      </w:r>
      <w:r w:rsidR="005D502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where</w:t>
      </w:r>
      <w:r w:rsidR="002C22A3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ambiguous</w:t>
      </w:r>
      <w:r w:rsidR="009F5F86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claim legitimacy </w:t>
      </w:r>
      <w:r w:rsidR="00610399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meets</w:t>
      </w:r>
      <w:r w:rsidR="002C22A3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sedimented corporate</w:t>
      </w:r>
      <w:r w:rsidR="009F5F86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engagement</w:t>
      </w:r>
      <w:r w:rsidR="005D55AE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. </w:t>
      </w:r>
      <w:r w:rsidR="00127288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Indeed</w:t>
      </w:r>
      <w:r w:rsidR="00524436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, since 2009, the </w:t>
      </w:r>
      <w:r w:rsidR="005D55AE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HBC</w:t>
      </w:r>
      <w:r w:rsidR="00524436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’s</w:t>
      </w:r>
      <w:r w:rsidR="005D55AE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  <w:r w:rsidR="000E3480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sedimented engagement</w:t>
      </w:r>
      <w:r w:rsidR="005D55AE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  <w:r w:rsidR="00D22653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has</w:t>
      </w:r>
      <w:r w:rsidR="005D55AE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  <w:r w:rsidR="005F2247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prov</w:t>
      </w:r>
      <w:r w:rsidR="005F2247" w:rsidRPr="00E4011D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oked</w:t>
      </w:r>
      <w:r w:rsidR="005D55AE" w:rsidRPr="00E4011D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  <w:r w:rsidR="00646C06" w:rsidRPr="00E4011D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both </w:t>
      </w:r>
      <w:r w:rsidR="00646C06" w:rsidRPr="00E4011D">
        <w:rPr>
          <w:rFonts w:ascii="Times" w:eastAsia="Noto Sans CJK SC Regular" w:hAnsi="Times"/>
          <w:iCs/>
          <w:color w:val="000000" w:themeColor="text1"/>
          <w:sz w:val="22"/>
          <w:szCs w:val="22"/>
          <w:lang w:val="en-US" w:eastAsia="zh-CN"/>
        </w:rPr>
        <w:t>communicative</w:t>
      </w:r>
      <w:r w:rsidR="00646C06" w:rsidRPr="00E4011D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(e.g., through the licensed sale of original Indigenous products) and </w:t>
      </w:r>
      <w:r w:rsidR="005D55AE" w:rsidRPr="00E4011D">
        <w:rPr>
          <w:rFonts w:ascii="Times" w:eastAsia="Noto Sans CJK SC Regular" w:hAnsi="Times"/>
          <w:iCs/>
          <w:color w:val="000000" w:themeColor="text1"/>
          <w:sz w:val="22"/>
          <w:szCs w:val="22"/>
          <w:lang w:val="en-US" w:eastAsia="zh-CN"/>
        </w:rPr>
        <w:t>latent</w:t>
      </w:r>
      <w:r w:rsidR="005D55AE" w:rsidRPr="00E4011D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  <w:r w:rsidR="00646C06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(e.g., through heritage marketing and the denied</w:t>
      </w:r>
      <w:r w:rsidR="005D55AE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genocide</w:t>
      </w:r>
      <w:r w:rsidR="00D22653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claims</w:t>
      </w:r>
      <w:r w:rsidR="00646C06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) </w:t>
      </w:r>
      <w:r w:rsidR="00E4011D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contests, and e</w:t>
      </w:r>
      <w:r w:rsidR="00E4011D" w:rsidRPr="00E4011D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ven</w:t>
      </w:r>
      <w:r w:rsidR="00E4011D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  <w:r w:rsidR="00E4011D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lastRenderedPageBreak/>
        <w:t>elements of</w:t>
      </w:r>
      <w:r w:rsidR="00E4011D" w:rsidRPr="00E4011D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  <w:r w:rsidR="005D55AE" w:rsidRPr="00E4011D">
        <w:rPr>
          <w:rFonts w:ascii="Times" w:eastAsia="Noto Sans CJK SC Regular" w:hAnsi="Times"/>
          <w:iCs/>
          <w:color w:val="000000" w:themeColor="text1"/>
          <w:sz w:val="22"/>
          <w:szCs w:val="22"/>
          <w:lang w:val="en-US" w:eastAsia="zh-CN"/>
        </w:rPr>
        <w:t>hostile</w:t>
      </w:r>
      <w:r w:rsidR="005D55AE" w:rsidRPr="00E4011D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  <w:r w:rsidR="00E4011D" w:rsidRPr="00E4011D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(e.g., </w:t>
      </w:r>
      <w:r w:rsidR="00E4011D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through</w:t>
      </w:r>
      <w:r w:rsidR="002211D9" w:rsidRPr="00E4011D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the </w:t>
      </w:r>
      <w:r w:rsidR="00697022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initial </w:t>
      </w:r>
      <w:r w:rsidR="00E4011D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denial</w:t>
      </w:r>
      <w:r w:rsidR="005D55AE" w:rsidRPr="00E4011D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of cultural appropriation</w:t>
      </w:r>
      <w:r w:rsidR="00E4011D" w:rsidRPr="00E4011D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) and</w:t>
      </w:r>
      <w:r w:rsidR="005D55AE" w:rsidRPr="00E4011D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  <w:r w:rsidR="005D55AE" w:rsidRPr="00E4011D">
        <w:rPr>
          <w:rFonts w:ascii="Times" w:eastAsia="Noto Sans CJK SC Regular" w:hAnsi="Times"/>
          <w:iCs/>
          <w:color w:val="000000" w:themeColor="text1"/>
          <w:sz w:val="22"/>
          <w:szCs w:val="22"/>
          <w:lang w:val="en-US" w:eastAsia="zh-CN"/>
        </w:rPr>
        <w:t>open</w:t>
      </w:r>
      <w:r w:rsidR="005D55AE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  <w:r w:rsidR="00E4011D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contests (e.g., </w:t>
      </w:r>
      <w:r w:rsidR="009B5C2E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through</w:t>
      </w:r>
      <w:r w:rsidR="005D55AE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  <w:r w:rsidR="009B5C2E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educational </w:t>
      </w:r>
      <w:r w:rsidR="00E4011D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online </w:t>
      </w:r>
      <w:r w:rsidR="002211D9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content</w:t>
      </w:r>
      <w:r w:rsidR="00E4011D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)</w:t>
      </w:r>
      <w:r w:rsidR="005D55AE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.</w:t>
      </w:r>
      <w:r w:rsidR="007C7BBA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  <w:r w:rsidR="0067385C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However,</w:t>
      </w:r>
      <w:r w:rsidR="007C7BBA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when claim legitimacy is unambiguous</w:t>
      </w:r>
      <w:r w:rsidR="0067385C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, narrative contests </w:t>
      </w:r>
      <w:r w:rsidR="00160923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might</w:t>
      </w:r>
      <w:r w:rsidR="0067385C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gravitate toward </w:t>
      </w:r>
      <w:r w:rsidR="00127288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one</w:t>
      </w:r>
      <w:r w:rsidR="0067385C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of Schrempf-Stirling et al.’s (2016) </w:t>
      </w:r>
      <w:r w:rsidR="00C422F4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four types</w:t>
      </w:r>
      <w:r w:rsidR="004057DA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.</w:t>
      </w:r>
      <w:r w:rsidR="007C7BBA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  <w:r w:rsidR="004057DA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When </w:t>
      </w:r>
      <w:r w:rsidR="00160923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it</w:t>
      </w:r>
      <w:r w:rsidR="004057DA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is l</w:t>
      </w:r>
      <w:r w:rsidR="00DB585F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imited</w:t>
      </w:r>
      <w:r w:rsidR="004057DA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, corporate </w:t>
      </w:r>
      <w:r w:rsidR="00160923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engagement</w:t>
      </w:r>
      <w:r w:rsidR="007C7BBA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  <w:r w:rsidR="002D6B34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will likely </w:t>
      </w:r>
      <w:r w:rsidR="004057DA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evolve</w:t>
      </w:r>
      <w:r w:rsidR="002D6B34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  <w:r w:rsidR="00160923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upward or downward</w:t>
      </w:r>
      <w:r w:rsidR="007C7BBA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, the </w:t>
      </w:r>
      <w:r w:rsidR="002D6B34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former</w:t>
      </w:r>
      <w:r w:rsidR="007C7BBA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probably </w:t>
      </w:r>
      <w:r w:rsidR="0067385C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to</w:t>
      </w:r>
      <w:r w:rsidR="007C7BBA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a </w:t>
      </w:r>
      <w:r w:rsidR="00160923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better</w:t>
      </w:r>
      <w:r w:rsidR="007C7BBA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effect on corporate legitimacy</w:t>
      </w:r>
      <w:r w:rsidR="00F41CF5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, </w:t>
      </w:r>
      <w:r w:rsidR="00040EE0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conform</w:t>
      </w:r>
      <w:r w:rsidR="00F41CF5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historic CSR theory</w:t>
      </w:r>
      <w:r w:rsidR="007C7BBA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. </w:t>
      </w:r>
      <w:r w:rsidR="00160923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When it is high, firm engagement </w:t>
      </w:r>
      <w:r w:rsidR="007C7BBA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will likely </w:t>
      </w:r>
      <w:r w:rsidR="00160923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increase</w:t>
      </w:r>
      <w:r w:rsidR="007C7BBA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, </w:t>
      </w:r>
      <w:r w:rsidR="002D6B34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given </w:t>
      </w:r>
      <w:r w:rsidR="004057DA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that l</w:t>
      </w:r>
      <w:r w:rsidR="00DB585F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imited</w:t>
      </w:r>
      <w:r w:rsidR="004057DA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engagement in this scenario </w:t>
      </w:r>
      <w:r w:rsidR="002234E1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probably</w:t>
      </w:r>
      <w:r w:rsidR="00160923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  <w:r w:rsidR="00235611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hurts</w:t>
      </w:r>
      <w:r w:rsidR="002D6B34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corporate legitimacy</w:t>
      </w:r>
      <w:r w:rsidR="00CF320E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. Similarly, when </w:t>
      </w:r>
      <w:r w:rsidR="0067385C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corporate </w:t>
      </w:r>
      <w:r w:rsidR="00CF320E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engagement </w:t>
      </w:r>
      <w:r w:rsidR="0067385C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practices are</w:t>
      </w:r>
      <w:r w:rsidR="00CF320E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consistent, narrative contests are unlikely to stay hybrid, even when claim legitimacy is equivocal. L</w:t>
      </w:r>
      <w:r w:rsidR="00DB585F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imited</w:t>
      </w:r>
      <w:r w:rsidR="00CF320E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engagement</w:t>
      </w:r>
      <w:r w:rsidR="009B5C2E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is risky as it</w:t>
      </w:r>
      <w:r w:rsidR="00CF320E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might alienate some stakeholders, </w:t>
      </w:r>
      <w:r w:rsidR="009B5C2E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who may spark a hostile</w:t>
      </w:r>
      <w:r w:rsidR="00CF320E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contest</w:t>
      </w:r>
      <w:r w:rsidR="00923CF8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(the alignment of different HBC stakeholders in the 1960s</w:t>
      </w:r>
      <w:r w:rsidR="00610399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comes to mind</w:t>
      </w:r>
      <w:r w:rsidR="00923CF8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)</w:t>
      </w:r>
      <w:r w:rsidR="0067385C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, while h</w:t>
      </w:r>
      <w:r w:rsidR="00CF320E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igh engagement</w:t>
      </w:r>
      <w:r w:rsidR="0067385C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  <w:r w:rsidR="00CF320E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might eventually </w:t>
      </w:r>
      <w:r w:rsidR="000624F5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stimulate</w:t>
      </w:r>
      <w:r w:rsidR="00CF320E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a communicative contest</w:t>
      </w:r>
      <w:r w:rsidR="0067385C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  <w:r w:rsidR="00610399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through</w:t>
      </w:r>
      <w:r w:rsidR="0067385C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  <w:r w:rsidR="00CF320E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grow</w:t>
      </w:r>
      <w:r w:rsidR="00610399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ing</w:t>
      </w:r>
      <w:r w:rsidR="00923CF8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  <w:r w:rsidR="00CF320E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awareness of the firm’s history among unfamiliar stakeholders. </w:t>
      </w:r>
      <w:r w:rsidR="005D55AE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  </w:t>
      </w:r>
      <w:r w:rsidR="00B43B44" w:rsidRPr="00DB1CB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</w:p>
    <w:p w14:paraId="4A61B7C3" w14:textId="10A6D59E" w:rsidR="001A71F3" w:rsidRDefault="00FD0FA9" w:rsidP="00122F7C">
      <w:pPr>
        <w:spacing w:line="480" w:lineRule="auto"/>
        <w:jc w:val="center"/>
        <w:rPr>
          <w:rFonts w:ascii="Times" w:hAnsi="Times"/>
          <w:b/>
          <w:color w:val="000000" w:themeColor="text1"/>
          <w:sz w:val="22"/>
          <w:szCs w:val="22"/>
          <w:lang w:val="en-US"/>
        </w:rPr>
      </w:pPr>
      <w:r w:rsidRPr="00FD0FA9">
        <w:rPr>
          <w:rFonts w:ascii="Times" w:hAnsi="Times"/>
          <w:b/>
          <w:color w:val="000000" w:themeColor="text1"/>
          <w:sz w:val="22"/>
          <w:szCs w:val="22"/>
          <w:lang w:val="en-US"/>
        </w:rPr>
        <w:t>Figure 4 About Here</w:t>
      </w:r>
    </w:p>
    <w:p w14:paraId="7007A645" w14:textId="00F8CA72" w:rsidR="00A942D2" w:rsidRDefault="00A942D2" w:rsidP="00A942D2">
      <w:pPr>
        <w:spacing w:line="480" w:lineRule="auto"/>
        <w:rPr>
          <w:rFonts w:ascii="Times" w:hAnsi="Times"/>
          <w:b/>
          <w:color w:val="000000" w:themeColor="text1"/>
          <w:sz w:val="22"/>
          <w:szCs w:val="22"/>
          <w:lang w:val="en-US"/>
        </w:rPr>
      </w:pPr>
      <w:r>
        <w:rPr>
          <w:rFonts w:ascii="Times" w:hAnsi="Times"/>
          <w:b/>
          <w:color w:val="000000" w:themeColor="text1"/>
          <w:sz w:val="22"/>
          <w:szCs w:val="22"/>
          <w:lang w:val="en-US"/>
        </w:rPr>
        <w:t>Future research and conclu</w:t>
      </w:r>
      <w:r w:rsidR="008900BF">
        <w:rPr>
          <w:rFonts w:ascii="Times" w:hAnsi="Times"/>
          <w:b/>
          <w:color w:val="000000" w:themeColor="text1"/>
          <w:sz w:val="22"/>
          <w:szCs w:val="22"/>
          <w:lang w:val="en-US"/>
        </w:rPr>
        <w:t>ding remarks</w:t>
      </w:r>
    </w:p>
    <w:p w14:paraId="0DEDB62E" w14:textId="779D09E2" w:rsidR="00A133F2" w:rsidRPr="006E043E" w:rsidRDefault="00253287" w:rsidP="00A942D2">
      <w:pPr>
        <w:spacing w:line="480" w:lineRule="auto"/>
        <w:rPr>
          <w:rFonts w:ascii="Times" w:hAnsi="Times"/>
          <w:color w:val="000000" w:themeColor="text1"/>
          <w:sz w:val="22"/>
          <w:szCs w:val="22"/>
          <w:lang w:val="en-US"/>
        </w:rPr>
      </w:pPr>
      <w:r>
        <w:rPr>
          <w:rFonts w:ascii="Times" w:hAnsi="Times"/>
          <w:color w:val="000000" w:themeColor="text1"/>
          <w:sz w:val="22"/>
          <w:szCs w:val="22"/>
          <w:lang w:val="en-US"/>
        </w:rPr>
        <w:t>The t</w:t>
      </w:r>
      <w:r w:rsidR="00127765" w:rsidRPr="00122F7C">
        <w:rPr>
          <w:rFonts w:ascii="Times" w:hAnsi="Times"/>
          <w:color w:val="000000" w:themeColor="text1"/>
          <w:sz w:val="22"/>
          <w:szCs w:val="22"/>
          <w:lang w:val="en-US"/>
        </w:rPr>
        <w:t>heoretical contrib</w:t>
      </w:r>
      <w:r w:rsidR="00D50D34" w:rsidRPr="00122F7C">
        <w:rPr>
          <w:rFonts w:ascii="Times" w:hAnsi="Times"/>
          <w:color w:val="000000" w:themeColor="text1"/>
          <w:sz w:val="22"/>
          <w:szCs w:val="22"/>
          <w:lang w:val="en-US"/>
        </w:rPr>
        <w:t xml:space="preserve">ution </w:t>
      </w:r>
      <w:r>
        <w:rPr>
          <w:rFonts w:ascii="Times" w:hAnsi="Times"/>
          <w:color w:val="000000" w:themeColor="text1"/>
          <w:sz w:val="22"/>
          <w:szCs w:val="22"/>
          <w:lang w:val="en-US"/>
        </w:rPr>
        <w:t xml:space="preserve">outlined above </w:t>
      </w:r>
      <w:r w:rsidR="00D50D34" w:rsidRPr="00122F7C">
        <w:rPr>
          <w:rFonts w:ascii="Times" w:hAnsi="Times"/>
          <w:color w:val="000000" w:themeColor="text1"/>
          <w:sz w:val="22"/>
          <w:szCs w:val="22"/>
          <w:lang w:val="en-US"/>
        </w:rPr>
        <w:t>gives rise to at least three</w:t>
      </w:r>
      <w:r w:rsidR="00127765" w:rsidRPr="00122F7C">
        <w:rPr>
          <w:rFonts w:ascii="Times" w:hAnsi="Times"/>
          <w:color w:val="000000" w:themeColor="text1"/>
          <w:sz w:val="22"/>
          <w:szCs w:val="22"/>
          <w:lang w:val="en-US"/>
        </w:rPr>
        <w:t xml:space="preserve"> avenues for further research. </w:t>
      </w:r>
      <w:r w:rsidR="000A6FC8" w:rsidRPr="00122F7C">
        <w:rPr>
          <w:rFonts w:ascii="Times" w:hAnsi="Times"/>
          <w:color w:val="000000" w:themeColor="text1"/>
          <w:sz w:val="22"/>
          <w:szCs w:val="22"/>
          <w:lang w:val="en-US"/>
        </w:rPr>
        <w:t>First</w:t>
      </w:r>
      <w:r w:rsidR="00DD30D8" w:rsidRPr="00122F7C">
        <w:rPr>
          <w:rFonts w:ascii="Times" w:hAnsi="Times"/>
          <w:color w:val="000000" w:themeColor="text1"/>
          <w:sz w:val="22"/>
          <w:szCs w:val="22"/>
          <w:lang w:val="en-US"/>
        </w:rPr>
        <w:t xml:space="preserve">, in line with Stutz’ (2018) call for more empirical research on historic CSR, future analysis </w:t>
      </w:r>
      <w:r w:rsidR="00E2094F">
        <w:rPr>
          <w:rFonts w:ascii="Times" w:hAnsi="Times"/>
          <w:color w:val="000000" w:themeColor="text1"/>
          <w:sz w:val="22"/>
          <w:szCs w:val="22"/>
          <w:lang w:val="en-US"/>
        </w:rPr>
        <w:t>c</w:t>
      </w:r>
      <w:r w:rsidR="00DD30D8" w:rsidRPr="00122F7C">
        <w:rPr>
          <w:rFonts w:ascii="Times" w:hAnsi="Times"/>
          <w:color w:val="000000" w:themeColor="text1"/>
          <w:sz w:val="22"/>
          <w:szCs w:val="22"/>
          <w:lang w:val="en-US"/>
        </w:rPr>
        <w:t xml:space="preserve">ould further map long-term corporate engagement with historical criticism. The more variety in this respect </w:t>
      </w:r>
      <w:r w:rsidR="00607071">
        <w:rPr>
          <w:rFonts w:ascii="Times" w:hAnsi="Times"/>
          <w:color w:val="000000" w:themeColor="text1"/>
          <w:sz w:val="22"/>
          <w:szCs w:val="22"/>
          <w:lang w:val="en-US"/>
        </w:rPr>
        <w:t>is</w:t>
      </w:r>
      <w:r w:rsidR="00DD30D8" w:rsidRPr="00122F7C">
        <w:rPr>
          <w:rFonts w:ascii="Times" w:hAnsi="Times"/>
          <w:color w:val="000000" w:themeColor="text1"/>
          <w:sz w:val="22"/>
          <w:szCs w:val="22"/>
          <w:lang w:val="en-US"/>
        </w:rPr>
        <w:t xml:space="preserve"> captured, the better the relationship between claim legitimacy, corporate engagement and corporate legitimacy will be</w:t>
      </w:r>
      <w:r w:rsidR="004918DB">
        <w:rPr>
          <w:rFonts w:ascii="Times" w:hAnsi="Times"/>
          <w:color w:val="000000" w:themeColor="text1"/>
          <w:sz w:val="22"/>
          <w:szCs w:val="22"/>
          <w:lang w:val="en-US"/>
        </w:rPr>
        <w:t xml:space="preserve"> understood</w:t>
      </w:r>
      <w:r w:rsidR="00DD30D8" w:rsidRPr="00122F7C">
        <w:rPr>
          <w:rFonts w:ascii="Times" w:hAnsi="Times"/>
          <w:color w:val="000000" w:themeColor="text1"/>
          <w:sz w:val="22"/>
          <w:szCs w:val="22"/>
          <w:lang w:val="en-US"/>
        </w:rPr>
        <w:t>.</w:t>
      </w:r>
      <w:r w:rsidR="00127765" w:rsidRPr="00122F7C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DD30D8" w:rsidRPr="00122F7C">
        <w:rPr>
          <w:rFonts w:ascii="Times" w:hAnsi="Times"/>
          <w:color w:val="000000" w:themeColor="text1"/>
          <w:sz w:val="22"/>
          <w:szCs w:val="22"/>
          <w:lang w:val="en-US"/>
        </w:rPr>
        <w:t xml:space="preserve">Second, </w:t>
      </w:r>
      <w:r w:rsidR="00A133F2" w:rsidRPr="00122F7C">
        <w:rPr>
          <w:rFonts w:ascii="Times" w:hAnsi="Times"/>
          <w:color w:val="000000" w:themeColor="text1"/>
          <w:sz w:val="22"/>
          <w:szCs w:val="22"/>
          <w:lang w:val="en-US"/>
        </w:rPr>
        <w:t xml:space="preserve">although </w:t>
      </w:r>
      <w:r w:rsidR="00997D57" w:rsidRPr="00122F7C">
        <w:rPr>
          <w:rFonts w:ascii="Times" w:hAnsi="Times"/>
          <w:color w:val="000000" w:themeColor="text1"/>
          <w:sz w:val="22"/>
          <w:szCs w:val="22"/>
          <w:lang w:val="en-US"/>
        </w:rPr>
        <w:t xml:space="preserve">the data </w:t>
      </w:r>
      <w:r w:rsidR="00A1366E" w:rsidRPr="00122F7C">
        <w:rPr>
          <w:rFonts w:ascii="Times" w:hAnsi="Times"/>
          <w:color w:val="000000" w:themeColor="text1"/>
          <w:sz w:val="22"/>
          <w:szCs w:val="22"/>
          <w:lang w:val="en-US"/>
        </w:rPr>
        <w:t xml:space="preserve">provide some </w:t>
      </w:r>
      <w:r w:rsidR="00035916">
        <w:rPr>
          <w:rFonts w:ascii="Times" w:hAnsi="Times"/>
          <w:color w:val="000000" w:themeColor="text1"/>
          <w:sz w:val="22"/>
          <w:szCs w:val="22"/>
          <w:lang w:val="en-US"/>
        </w:rPr>
        <w:t>rationale behind</w:t>
      </w:r>
      <w:r w:rsidR="00A1366E" w:rsidRPr="00122F7C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0E7D16" w:rsidRPr="00122F7C">
        <w:rPr>
          <w:rFonts w:ascii="Times" w:hAnsi="Times"/>
          <w:color w:val="000000" w:themeColor="text1"/>
          <w:sz w:val="22"/>
          <w:szCs w:val="22"/>
          <w:lang w:val="en-US"/>
        </w:rPr>
        <w:t xml:space="preserve">the </w:t>
      </w:r>
      <w:r w:rsidR="00035916">
        <w:rPr>
          <w:rFonts w:ascii="Times" w:hAnsi="Times"/>
          <w:color w:val="000000" w:themeColor="text1"/>
          <w:sz w:val="22"/>
          <w:szCs w:val="22"/>
          <w:lang w:val="en-US"/>
        </w:rPr>
        <w:t xml:space="preserve">sedimentation of the </w:t>
      </w:r>
      <w:r w:rsidR="000E7D16" w:rsidRPr="00122F7C">
        <w:rPr>
          <w:rFonts w:ascii="Times" w:hAnsi="Times"/>
          <w:color w:val="000000" w:themeColor="text1"/>
          <w:sz w:val="22"/>
          <w:szCs w:val="22"/>
          <w:lang w:val="en-US"/>
        </w:rPr>
        <w:t>HBC’s engagement with historical criticism</w:t>
      </w:r>
      <w:r w:rsidR="001F1125" w:rsidRPr="00122F7C">
        <w:rPr>
          <w:rFonts w:ascii="Times" w:hAnsi="Times"/>
          <w:color w:val="000000" w:themeColor="text1"/>
          <w:sz w:val="22"/>
          <w:szCs w:val="22"/>
          <w:lang w:val="en-US"/>
        </w:rPr>
        <w:t xml:space="preserve">, they do not </w:t>
      </w:r>
      <w:r w:rsidR="00122F7C" w:rsidRPr="00122F7C">
        <w:rPr>
          <w:rFonts w:ascii="Times" w:hAnsi="Times"/>
          <w:color w:val="000000" w:themeColor="text1"/>
          <w:sz w:val="22"/>
          <w:szCs w:val="22"/>
          <w:lang w:val="en-US"/>
        </w:rPr>
        <w:t>fully clarify how</w:t>
      </w:r>
      <w:r w:rsidR="00A1366E" w:rsidRPr="00122F7C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B151EA">
        <w:rPr>
          <w:rFonts w:ascii="Times" w:hAnsi="Times"/>
          <w:color w:val="000000" w:themeColor="text1"/>
          <w:sz w:val="22"/>
          <w:szCs w:val="22"/>
          <w:lang w:val="en-US"/>
        </w:rPr>
        <w:t xml:space="preserve">hybrid narrative contests </w:t>
      </w:r>
      <w:r w:rsidR="0004441E">
        <w:rPr>
          <w:rFonts w:ascii="Times" w:hAnsi="Times"/>
          <w:color w:val="000000" w:themeColor="text1"/>
          <w:sz w:val="22"/>
          <w:szCs w:val="22"/>
          <w:lang w:val="en-US"/>
        </w:rPr>
        <w:t>e</w:t>
      </w:r>
      <w:r w:rsidR="003E2A02">
        <w:rPr>
          <w:rFonts w:ascii="Times" w:hAnsi="Times"/>
          <w:color w:val="000000" w:themeColor="text1"/>
          <w:sz w:val="22"/>
          <w:szCs w:val="22"/>
          <w:lang w:val="en-US"/>
        </w:rPr>
        <w:t>merge or subside (see Figure 4)</w:t>
      </w:r>
      <w:r w:rsidR="00BB392C" w:rsidRPr="00122F7C">
        <w:rPr>
          <w:rFonts w:ascii="Times" w:hAnsi="Times"/>
          <w:color w:val="000000" w:themeColor="text1"/>
          <w:sz w:val="22"/>
          <w:szCs w:val="22"/>
          <w:lang w:val="en-US"/>
        </w:rPr>
        <w:t xml:space="preserve">. </w:t>
      </w:r>
      <w:r w:rsidR="00122F7C" w:rsidRPr="00122F7C">
        <w:rPr>
          <w:rFonts w:ascii="Times" w:hAnsi="Times"/>
          <w:color w:val="000000" w:themeColor="text1"/>
          <w:sz w:val="22"/>
          <w:szCs w:val="22"/>
          <w:lang w:val="en-US"/>
        </w:rPr>
        <w:t xml:space="preserve">Closer examination of organizational historicizing in the context of historical criticism </w:t>
      </w:r>
      <w:r w:rsidR="003F50DA" w:rsidRPr="00122F7C">
        <w:rPr>
          <w:rFonts w:ascii="Times" w:hAnsi="Times"/>
          <w:color w:val="000000" w:themeColor="text1"/>
          <w:sz w:val="22"/>
          <w:szCs w:val="22"/>
          <w:lang w:val="en-US"/>
        </w:rPr>
        <w:t xml:space="preserve">could </w:t>
      </w:r>
      <w:r w:rsidR="00DC7C09" w:rsidRPr="00122F7C">
        <w:rPr>
          <w:rFonts w:ascii="Times" w:hAnsi="Times"/>
          <w:color w:val="000000" w:themeColor="text1"/>
          <w:sz w:val="22"/>
          <w:szCs w:val="22"/>
          <w:lang w:val="en-US"/>
        </w:rPr>
        <w:t xml:space="preserve">clarify </w:t>
      </w:r>
      <w:r w:rsidR="00122F7C" w:rsidRPr="00122F7C">
        <w:rPr>
          <w:rFonts w:ascii="Times" w:hAnsi="Times"/>
          <w:color w:val="000000" w:themeColor="text1"/>
          <w:sz w:val="22"/>
          <w:szCs w:val="22"/>
          <w:lang w:val="en-US"/>
        </w:rPr>
        <w:t xml:space="preserve">the organizational characteristics that </w:t>
      </w:r>
      <w:r w:rsidR="00080190">
        <w:rPr>
          <w:rFonts w:ascii="Times" w:hAnsi="Times"/>
          <w:color w:val="000000" w:themeColor="text1"/>
          <w:sz w:val="22"/>
          <w:szCs w:val="22"/>
          <w:lang w:val="en-US"/>
        </w:rPr>
        <w:t xml:space="preserve">are conducive </w:t>
      </w:r>
      <w:r w:rsidR="00122F7C" w:rsidRPr="00122F7C">
        <w:rPr>
          <w:rFonts w:ascii="Times" w:hAnsi="Times"/>
          <w:color w:val="000000" w:themeColor="text1"/>
          <w:sz w:val="22"/>
          <w:szCs w:val="22"/>
          <w:lang w:val="en-US"/>
        </w:rPr>
        <w:t xml:space="preserve">to </w:t>
      </w:r>
      <w:r w:rsidR="00080190">
        <w:rPr>
          <w:rFonts w:ascii="Times" w:hAnsi="Times"/>
          <w:color w:val="000000" w:themeColor="text1"/>
          <w:sz w:val="22"/>
          <w:szCs w:val="22"/>
          <w:lang w:val="en-US"/>
        </w:rPr>
        <w:t xml:space="preserve">the </w:t>
      </w:r>
      <w:r w:rsidR="00122F7C" w:rsidRPr="00122F7C">
        <w:rPr>
          <w:rFonts w:ascii="Times" w:hAnsi="Times"/>
          <w:color w:val="000000" w:themeColor="text1"/>
          <w:sz w:val="22"/>
          <w:szCs w:val="22"/>
          <w:lang w:val="en-US"/>
        </w:rPr>
        <w:t>layer</w:t>
      </w:r>
      <w:r w:rsidR="00080190">
        <w:rPr>
          <w:rFonts w:ascii="Times" w:hAnsi="Times"/>
          <w:color w:val="000000" w:themeColor="text1"/>
          <w:sz w:val="22"/>
          <w:szCs w:val="22"/>
          <w:lang w:val="en-US"/>
        </w:rPr>
        <w:t>ing of</w:t>
      </w:r>
      <w:r w:rsidR="00122F7C" w:rsidRPr="00122F7C">
        <w:rPr>
          <w:rFonts w:ascii="Times" w:hAnsi="Times"/>
          <w:color w:val="000000" w:themeColor="text1"/>
          <w:sz w:val="22"/>
          <w:szCs w:val="22"/>
          <w:lang w:val="en-US"/>
        </w:rPr>
        <w:t xml:space="preserve"> different approaches to history</w:t>
      </w:r>
      <w:r w:rsidR="007469DD" w:rsidRPr="00122F7C">
        <w:rPr>
          <w:rFonts w:ascii="Times" w:hAnsi="Times"/>
          <w:color w:val="000000" w:themeColor="text1"/>
          <w:sz w:val="22"/>
          <w:szCs w:val="22"/>
          <w:lang w:val="en-US"/>
        </w:rPr>
        <w:t>.</w:t>
      </w:r>
      <w:r w:rsidR="00BB392C" w:rsidRPr="00122F7C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122F7C" w:rsidRPr="00122F7C">
        <w:rPr>
          <w:rFonts w:ascii="Times" w:hAnsi="Times"/>
          <w:color w:val="000000" w:themeColor="text1"/>
          <w:sz w:val="22"/>
          <w:szCs w:val="22"/>
          <w:lang w:val="en-US"/>
        </w:rPr>
        <w:t>For example, f</w:t>
      </w:r>
      <w:r w:rsidR="00D960B8" w:rsidRPr="00122F7C">
        <w:rPr>
          <w:rFonts w:ascii="Times" w:hAnsi="Times"/>
          <w:color w:val="000000" w:themeColor="text1"/>
          <w:sz w:val="22"/>
          <w:szCs w:val="22"/>
          <w:lang w:val="en-US"/>
        </w:rPr>
        <w:t xml:space="preserve">uture studies could </w:t>
      </w:r>
      <w:r w:rsidR="00824E66" w:rsidRPr="00122F7C">
        <w:rPr>
          <w:rFonts w:ascii="Times" w:hAnsi="Times"/>
          <w:color w:val="000000" w:themeColor="text1"/>
          <w:sz w:val="22"/>
          <w:szCs w:val="22"/>
          <w:lang w:val="en-US"/>
        </w:rPr>
        <w:t>compare</w:t>
      </w:r>
      <w:r w:rsidR="00EF6B17" w:rsidRPr="00122F7C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2C2095" w:rsidRPr="00122F7C">
        <w:rPr>
          <w:rFonts w:ascii="Times" w:hAnsi="Times"/>
          <w:color w:val="000000" w:themeColor="text1"/>
          <w:sz w:val="22"/>
          <w:szCs w:val="22"/>
          <w:lang w:val="en-US"/>
        </w:rPr>
        <w:t xml:space="preserve">the HBC </w:t>
      </w:r>
      <w:r w:rsidR="00A133F2" w:rsidRPr="00122F7C">
        <w:rPr>
          <w:rFonts w:ascii="Times" w:hAnsi="Times"/>
          <w:color w:val="000000" w:themeColor="text1"/>
          <w:sz w:val="22"/>
          <w:szCs w:val="22"/>
          <w:lang w:val="en-US"/>
        </w:rPr>
        <w:t>with</w:t>
      </w:r>
      <w:r w:rsidR="00824E66" w:rsidRPr="00122F7C">
        <w:rPr>
          <w:rFonts w:ascii="Times" w:hAnsi="Times"/>
          <w:color w:val="000000" w:themeColor="text1"/>
          <w:sz w:val="22"/>
          <w:szCs w:val="22"/>
          <w:lang w:val="en-US"/>
        </w:rPr>
        <w:t xml:space="preserve"> other firms that </w:t>
      </w:r>
      <w:r w:rsidR="00A60DBC" w:rsidRPr="00122F7C">
        <w:rPr>
          <w:rFonts w:ascii="Times" w:hAnsi="Times"/>
          <w:color w:val="000000" w:themeColor="text1"/>
          <w:sz w:val="22"/>
          <w:szCs w:val="22"/>
          <w:lang w:val="en-US"/>
        </w:rPr>
        <w:t xml:space="preserve">have operated in the </w:t>
      </w:r>
      <w:r w:rsidR="00127765" w:rsidRPr="00122F7C">
        <w:rPr>
          <w:rFonts w:ascii="Times" w:hAnsi="Times"/>
          <w:color w:val="000000" w:themeColor="text1"/>
          <w:sz w:val="22"/>
          <w:szCs w:val="22"/>
          <w:lang w:val="en-US"/>
        </w:rPr>
        <w:t>settler colonialist</w:t>
      </w:r>
      <w:r w:rsidR="007469DD" w:rsidRPr="00122F7C">
        <w:rPr>
          <w:rFonts w:ascii="Times" w:hAnsi="Times"/>
          <w:color w:val="000000" w:themeColor="text1"/>
          <w:sz w:val="22"/>
          <w:szCs w:val="22"/>
          <w:lang w:val="en-US"/>
        </w:rPr>
        <w:t xml:space="preserve"> context and have </w:t>
      </w:r>
      <w:r w:rsidR="00A60DBC" w:rsidRPr="00122F7C">
        <w:rPr>
          <w:rFonts w:ascii="Times" w:hAnsi="Times"/>
          <w:color w:val="000000" w:themeColor="text1"/>
          <w:sz w:val="22"/>
          <w:szCs w:val="22"/>
          <w:lang w:val="en-US"/>
        </w:rPr>
        <w:t>subsequently met with criticism, such as the Canadian Pacific Railway (Daschuk</w:t>
      </w:r>
      <w:r w:rsidR="007A11CF" w:rsidRPr="00122F7C">
        <w:rPr>
          <w:rFonts w:ascii="Times" w:hAnsi="Times"/>
          <w:color w:val="000000" w:themeColor="text1"/>
          <w:sz w:val="22"/>
          <w:szCs w:val="22"/>
          <w:lang w:val="en-US"/>
        </w:rPr>
        <w:t xml:space="preserve"> 2</w:t>
      </w:r>
      <w:r w:rsidR="00A60DBC" w:rsidRPr="00122F7C">
        <w:rPr>
          <w:rFonts w:ascii="Times" w:hAnsi="Times"/>
          <w:color w:val="000000" w:themeColor="text1"/>
          <w:sz w:val="22"/>
          <w:szCs w:val="22"/>
          <w:lang w:val="en-US"/>
        </w:rPr>
        <w:t>013)</w:t>
      </w:r>
      <w:r w:rsidR="00EF6B17" w:rsidRPr="00122F7C">
        <w:rPr>
          <w:rFonts w:ascii="Times" w:hAnsi="Times"/>
          <w:color w:val="000000" w:themeColor="text1"/>
          <w:sz w:val="22"/>
          <w:szCs w:val="22"/>
          <w:lang w:val="en-US"/>
        </w:rPr>
        <w:t xml:space="preserve">. </w:t>
      </w:r>
      <w:r w:rsidR="00DD30D8" w:rsidRPr="00122F7C">
        <w:rPr>
          <w:rFonts w:ascii="Times" w:hAnsi="Times"/>
          <w:color w:val="000000" w:themeColor="text1"/>
          <w:sz w:val="22"/>
          <w:szCs w:val="22"/>
          <w:lang w:val="en-US"/>
        </w:rPr>
        <w:t xml:space="preserve">Third, </w:t>
      </w:r>
      <w:r w:rsidR="00A133F2" w:rsidRPr="00122F7C">
        <w:rPr>
          <w:rFonts w:ascii="Times" w:hAnsi="Times"/>
          <w:color w:val="000000" w:themeColor="text1"/>
          <w:sz w:val="22"/>
          <w:szCs w:val="22"/>
          <w:lang w:val="en-US"/>
        </w:rPr>
        <w:t xml:space="preserve">the </w:t>
      </w:r>
      <w:r w:rsidR="00177196">
        <w:rPr>
          <w:rFonts w:ascii="Times" w:hAnsi="Times"/>
          <w:color w:val="000000" w:themeColor="text1"/>
          <w:sz w:val="22"/>
          <w:szCs w:val="22"/>
          <w:lang w:val="en-US"/>
        </w:rPr>
        <w:t xml:space="preserve">observed </w:t>
      </w:r>
      <w:r w:rsidR="00A133F2" w:rsidRPr="00122F7C">
        <w:rPr>
          <w:rFonts w:ascii="Times" w:hAnsi="Times"/>
          <w:color w:val="000000" w:themeColor="text1"/>
          <w:sz w:val="22"/>
          <w:szCs w:val="22"/>
          <w:lang w:val="en-US"/>
        </w:rPr>
        <w:t>fluctua</w:t>
      </w:r>
      <w:r w:rsidR="00177196">
        <w:rPr>
          <w:rFonts w:ascii="Times" w:hAnsi="Times"/>
          <w:color w:val="000000" w:themeColor="text1"/>
          <w:sz w:val="22"/>
          <w:szCs w:val="22"/>
          <w:lang w:val="en-US"/>
        </w:rPr>
        <w:t xml:space="preserve">tions in </w:t>
      </w:r>
      <w:r w:rsidR="00106E55">
        <w:rPr>
          <w:rFonts w:ascii="Times" w:hAnsi="Times"/>
          <w:color w:val="000000" w:themeColor="text1"/>
          <w:sz w:val="22"/>
          <w:szCs w:val="22"/>
          <w:lang w:val="en-US"/>
        </w:rPr>
        <w:t xml:space="preserve">the </w:t>
      </w:r>
      <w:r w:rsidR="00177196">
        <w:rPr>
          <w:rFonts w:ascii="Times" w:hAnsi="Times"/>
          <w:color w:val="000000" w:themeColor="text1"/>
          <w:sz w:val="22"/>
          <w:szCs w:val="22"/>
          <w:lang w:val="en-US"/>
        </w:rPr>
        <w:t xml:space="preserve">legitimacy of historical claims about the HBC </w:t>
      </w:r>
      <w:r w:rsidR="008F4178">
        <w:rPr>
          <w:rFonts w:ascii="Times" w:hAnsi="Times"/>
          <w:color w:val="000000" w:themeColor="text1"/>
          <w:sz w:val="22"/>
          <w:szCs w:val="22"/>
          <w:lang w:val="en-US"/>
        </w:rPr>
        <w:t>emerge</w:t>
      </w:r>
      <w:r w:rsidR="0004441E">
        <w:rPr>
          <w:rFonts w:ascii="Times" w:hAnsi="Times"/>
          <w:color w:val="000000" w:themeColor="text1"/>
          <w:sz w:val="22"/>
          <w:szCs w:val="22"/>
          <w:lang w:val="en-US"/>
        </w:rPr>
        <w:t>d</w:t>
      </w:r>
      <w:r w:rsidR="008F4178">
        <w:rPr>
          <w:rFonts w:ascii="Times" w:hAnsi="Times"/>
          <w:color w:val="000000" w:themeColor="text1"/>
          <w:sz w:val="22"/>
          <w:szCs w:val="22"/>
          <w:lang w:val="en-US"/>
        </w:rPr>
        <w:t xml:space="preserve"> from</w:t>
      </w:r>
      <w:r w:rsidR="00177196">
        <w:rPr>
          <w:rFonts w:ascii="Times" w:hAnsi="Times"/>
          <w:color w:val="000000" w:themeColor="text1"/>
          <w:sz w:val="22"/>
          <w:szCs w:val="22"/>
          <w:lang w:val="en-US"/>
        </w:rPr>
        <w:t xml:space="preserve"> a particular </w:t>
      </w:r>
      <w:r w:rsidR="00261CC9">
        <w:rPr>
          <w:rFonts w:ascii="Times" w:hAnsi="Times"/>
          <w:color w:val="000000" w:themeColor="text1"/>
          <w:sz w:val="22"/>
          <w:szCs w:val="22"/>
          <w:lang w:val="en-US"/>
        </w:rPr>
        <w:t>set of</w:t>
      </w:r>
      <w:r w:rsidR="00177196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8F4178">
        <w:rPr>
          <w:rFonts w:ascii="Times" w:hAnsi="Times"/>
          <w:color w:val="000000" w:themeColor="text1"/>
          <w:sz w:val="22"/>
          <w:szCs w:val="22"/>
          <w:lang w:val="en-US"/>
        </w:rPr>
        <w:t>circumstan</w:t>
      </w:r>
      <w:r w:rsidR="00261CC9">
        <w:rPr>
          <w:rFonts w:ascii="Times" w:hAnsi="Times"/>
          <w:color w:val="000000" w:themeColor="text1"/>
          <w:sz w:val="22"/>
          <w:szCs w:val="22"/>
          <w:lang w:val="en-US"/>
        </w:rPr>
        <w:t>ces</w:t>
      </w:r>
      <w:r w:rsidR="00177196">
        <w:rPr>
          <w:rFonts w:ascii="Times" w:hAnsi="Times"/>
          <w:color w:val="000000" w:themeColor="text1"/>
          <w:sz w:val="22"/>
          <w:szCs w:val="22"/>
          <w:lang w:val="en-US"/>
        </w:rPr>
        <w:t xml:space="preserve"> (cf. Schrempf-Stirling et al. 2016)</w:t>
      </w:r>
      <w:r w:rsidR="000A6FC8" w:rsidRPr="00122F7C">
        <w:rPr>
          <w:rFonts w:ascii="Times" w:hAnsi="Times"/>
          <w:color w:val="000000" w:themeColor="text1"/>
          <w:sz w:val="22"/>
          <w:szCs w:val="22"/>
          <w:lang w:val="en-US"/>
        </w:rPr>
        <w:t xml:space="preserve">. </w:t>
      </w:r>
      <w:r w:rsidR="00177196">
        <w:rPr>
          <w:rFonts w:ascii="Times" w:hAnsi="Times"/>
          <w:color w:val="000000" w:themeColor="text1"/>
          <w:sz w:val="22"/>
          <w:szCs w:val="22"/>
          <w:lang w:val="en-US"/>
        </w:rPr>
        <w:lastRenderedPageBreak/>
        <w:t>Broader</w:t>
      </w:r>
      <w:r w:rsidR="00122F7C" w:rsidRPr="00122F7C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177196">
        <w:rPr>
          <w:rFonts w:ascii="Times" w:hAnsi="Times"/>
          <w:color w:val="000000" w:themeColor="text1"/>
          <w:sz w:val="22"/>
          <w:szCs w:val="22"/>
          <w:lang w:val="en-US"/>
        </w:rPr>
        <w:t>examination of</w:t>
      </w:r>
      <w:r w:rsidR="00122F7C" w:rsidRPr="00122F7C">
        <w:rPr>
          <w:rFonts w:ascii="Times" w:hAnsi="Times"/>
          <w:color w:val="000000" w:themeColor="text1"/>
          <w:sz w:val="22"/>
          <w:szCs w:val="22"/>
          <w:lang w:val="en-US"/>
        </w:rPr>
        <w:t xml:space="preserve"> the</w:t>
      </w:r>
      <w:r w:rsidR="00177196">
        <w:rPr>
          <w:rFonts w:ascii="Times" w:hAnsi="Times"/>
          <w:color w:val="000000" w:themeColor="text1"/>
          <w:sz w:val="22"/>
          <w:szCs w:val="22"/>
          <w:lang w:val="en-US"/>
        </w:rPr>
        <w:t>se</w:t>
      </w:r>
      <w:r w:rsidR="00122F7C" w:rsidRPr="00122F7C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261CC9">
        <w:rPr>
          <w:rFonts w:ascii="Times" w:hAnsi="Times"/>
          <w:color w:val="000000" w:themeColor="text1"/>
          <w:sz w:val="22"/>
          <w:szCs w:val="22"/>
          <w:lang w:val="en-US"/>
        </w:rPr>
        <w:t>circumstances</w:t>
      </w:r>
      <w:r w:rsidR="003F50C2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177196">
        <w:rPr>
          <w:rFonts w:ascii="Times" w:hAnsi="Times"/>
          <w:color w:val="000000" w:themeColor="text1"/>
          <w:sz w:val="22"/>
          <w:szCs w:val="22"/>
          <w:lang w:val="en-US"/>
        </w:rPr>
        <w:t xml:space="preserve">and their </w:t>
      </w:r>
      <w:r w:rsidR="008F4178">
        <w:rPr>
          <w:rFonts w:ascii="Times" w:hAnsi="Times"/>
          <w:color w:val="000000" w:themeColor="text1"/>
          <w:sz w:val="22"/>
          <w:szCs w:val="22"/>
          <w:lang w:val="en-US"/>
        </w:rPr>
        <w:t>interplay</w:t>
      </w:r>
      <w:r w:rsidR="000A6FC8" w:rsidRPr="00122F7C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122F7C" w:rsidRPr="00122F7C">
        <w:rPr>
          <w:rFonts w:ascii="Times" w:hAnsi="Times"/>
          <w:color w:val="000000" w:themeColor="text1"/>
          <w:sz w:val="22"/>
          <w:szCs w:val="22"/>
          <w:lang w:val="en-US"/>
        </w:rPr>
        <w:t xml:space="preserve">could </w:t>
      </w:r>
      <w:r w:rsidR="00177196">
        <w:rPr>
          <w:rFonts w:ascii="Times" w:hAnsi="Times"/>
          <w:color w:val="000000" w:themeColor="text1"/>
          <w:sz w:val="22"/>
          <w:szCs w:val="22"/>
          <w:lang w:val="en-US"/>
        </w:rPr>
        <w:t xml:space="preserve">lead to a better understanding of the way in which </w:t>
      </w:r>
      <w:r w:rsidR="00122F7C" w:rsidRPr="00122F7C">
        <w:rPr>
          <w:rFonts w:ascii="Times" w:hAnsi="Times"/>
          <w:color w:val="000000" w:themeColor="text1"/>
          <w:sz w:val="22"/>
          <w:szCs w:val="22"/>
          <w:lang w:val="en-US"/>
        </w:rPr>
        <w:t xml:space="preserve">ideological, sociological and </w:t>
      </w:r>
      <w:r w:rsidR="00177196">
        <w:rPr>
          <w:rFonts w:ascii="Times" w:hAnsi="Times"/>
          <w:color w:val="000000" w:themeColor="text1"/>
          <w:sz w:val="22"/>
          <w:szCs w:val="22"/>
          <w:lang w:val="en-US"/>
        </w:rPr>
        <w:t>/</w:t>
      </w:r>
      <w:r w:rsidR="00972CD7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177196">
        <w:rPr>
          <w:rFonts w:ascii="Times" w:hAnsi="Times"/>
          <w:color w:val="000000" w:themeColor="text1"/>
          <w:sz w:val="22"/>
          <w:szCs w:val="22"/>
          <w:lang w:val="en-US"/>
        </w:rPr>
        <w:t xml:space="preserve">or </w:t>
      </w:r>
      <w:r w:rsidR="00122F7C" w:rsidRPr="00122F7C">
        <w:rPr>
          <w:rFonts w:ascii="Times" w:hAnsi="Times"/>
          <w:color w:val="000000" w:themeColor="text1"/>
          <w:sz w:val="22"/>
          <w:szCs w:val="22"/>
          <w:lang w:val="en-US"/>
        </w:rPr>
        <w:t>industrial</w:t>
      </w:r>
      <w:r w:rsidR="00CC4E6C" w:rsidRPr="00122F7C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177196">
        <w:rPr>
          <w:rFonts w:ascii="Times" w:hAnsi="Times"/>
          <w:color w:val="000000" w:themeColor="text1"/>
          <w:sz w:val="22"/>
          <w:szCs w:val="22"/>
          <w:lang w:val="en-US"/>
        </w:rPr>
        <w:t>circumstances</w:t>
      </w:r>
      <w:r w:rsidR="00C654DA" w:rsidRPr="006E043E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177196">
        <w:rPr>
          <w:rFonts w:ascii="Times" w:hAnsi="Times"/>
          <w:color w:val="000000" w:themeColor="text1"/>
          <w:sz w:val="22"/>
          <w:szCs w:val="22"/>
          <w:lang w:val="en-US"/>
        </w:rPr>
        <w:t xml:space="preserve">drive criticism of </w:t>
      </w:r>
      <w:r w:rsidR="00F338CB" w:rsidRPr="006E043E">
        <w:rPr>
          <w:rFonts w:ascii="Times" w:hAnsi="Times"/>
          <w:color w:val="000000" w:themeColor="text1"/>
          <w:sz w:val="22"/>
          <w:szCs w:val="22"/>
          <w:lang w:val="en-US"/>
        </w:rPr>
        <w:t>corporate pasts</w:t>
      </w:r>
      <w:r w:rsidR="00177196">
        <w:rPr>
          <w:rFonts w:ascii="Times" w:hAnsi="Times"/>
          <w:color w:val="000000" w:themeColor="text1"/>
          <w:sz w:val="22"/>
          <w:szCs w:val="22"/>
          <w:lang w:val="en-US"/>
        </w:rPr>
        <w:t>.</w:t>
      </w:r>
      <w:r w:rsidR="000A6FC8" w:rsidRPr="006E043E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</w:p>
    <w:p w14:paraId="016A22AE" w14:textId="65F1CB1B" w:rsidR="00796A09" w:rsidRPr="00B06C73" w:rsidRDefault="00607071" w:rsidP="00A260D3">
      <w:pPr>
        <w:spacing w:line="480" w:lineRule="auto"/>
        <w:ind w:firstLine="709"/>
        <w:rPr>
          <w:rFonts w:ascii="Times" w:hAnsi="Times"/>
          <w:color w:val="000000" w:themeColor="text1"/>
          <w:sz w:val="22"/>
          <w:szCs w:val="22"/>
          <w:lang w:val="en-US"/>
        </w:rPr>
      </w:pPr>
      <w:r>
        <w:rPr>
          <w:rFonts w:ascii="Times" w:hAnsi="Times"/>
          <w:color w:val="000000" w:themeColor="text1"/>
          <w:sz w:val="22"/>
          <w:szCs w:val="22"/>
          <w:lang w:val="en-US"/>
        </w:rPr>
        <w:t>The</w:t>
      </w:r>
      <w:r w:rsidR="006E043E" w:rsidRPr="006E043E">
        <w:rPr>
          <w:rFonts w:ascii="Times" w:hAnsi="Times"/>
          <w:color w:val="000000" w:themeColor="text1"/>
          <w:sz w:val="22"/>
          <w:szCs w:val="22"/>
          <w:lang w:val="en-US"/>
        </w:rPr>
        <w:t xml:space="preserve"> analysis</w:t>
      </w:r>
      <w:r>
        <w:rPr>
          <w:rFonts w:ascii="Times" w:hAnsi="Times"/>
          <w:color w:val="000000" w:themeColor="text1"/>
          <w:sz w:val="22"/>
          <w:szCs w:val="22"/>
          <w:lang w:val="en-US"/>
        </w:rPr>
        <w:t xml:space="preserve"> also</w:t>
      </w:r>
      <w:r w:rsidR="006E043E" w:rsidRPr="006E043E">
        <w:rPr>
          <w:rFonts w:ascii="Times" w:hAnsi="Times"/>
          <w:color w:val="000000" w:themeColor="text1"/>
          <w:sz w:val="22"/>
          <w:szCs w:val="22"/>
          <w:lang w:val="en-US"/>
        </w:rPr>
        <w:t xml:space="preserve"> generate</w:t>
      </w:r>
      <w:r w:rsidR="00FF3EBC">
        <w:rPr>
          <w:rFonts w:ascii="Times" w:hAnsi="Times"/>
          <w:color w:val="000000" w:themeColor="text1"/>
          <w:sz w:val="22"/>
          <w:szCs w:val="22"/>
          <w:lang w:val="en-US"/>
        </w:rPr>
        <w:t>s</w:t>
      </w:r>
      <w:r w:rsidR="006E043E" w:rsidRPr="006E043E">
        <w:rPr>
          <w:rFonts w:ascii="Times" w:hAnsi="Times"/>
          <w:color w:val="000000" w:themeColor="text1"/>
          <w:sz w:val="22"/>
          <w:szCs w:val="22"/>
          <w:lang w:val="en-US"/>
        </w:rPr>
        <w:t xml:space="preserve"> at least two practical implications</w:t>
      </w:r>
      <w:r w:rsidR="00253287" w:rsidRPr="006E043E">
        <w:rPr>
          <w:rFonts w:ascii="Times" w:hAnsi="Times"/>
          <w:color w:val="000000" w:themeColor="text1"/>
          <w:sz w:val="22"/>
          <w:szCs w:val="22"/>
          <w:lang w:val="en-US"/>
        </w:rPr>
        <w:t>. First</w:t>
      </w:r>
      <w:r w:rsidR="00796A09" w:rsidRPr="006E043E">
        <w:rPr>
          <w:rFonts w:ascii="Times" w:hAnsi="Times"/>
          <w:color w:val="000000" w:themeColor="text1"/>
          <w:sz w:val="22"/>
          <w:szCs w:val="22"/>
          <w:lang w:val="en-US"/>
        </w:rPr>
        <w:t>,</w:t>
      </w:r>
      <w:r w:rsidR="003F05FD">
        <w:rPr>
          <w:rFonts w:ascii="Times" w:hAnsi="Times"/>
          <w:color w:val="000000" w:themeColor="text1"/>
          <w:sz w:val="22"/>
          <w:szCs w:val="22"/>
          <w:lang w:val="en-US"/>
        </w:rPr>
        <w:t xml:space="preserve"> although</w:t>
      </w:r>
      <w:r w:rsidR="00796A09" w:rsidRPr="006E043E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3F05FD">
        <w:rPr>
          <w:rFonts w:ascii="Times" w:hAnsi="Times"/>
          <w:color w:val="000000" w:themeColor="text1"/>
          <w:sz w:val="22"/>
          <w:szCs w:val="22"/>
          <w:lang w:val="en-US"/>
        </w:rPr>
        <w:t>the nurturing of different</w:t>
      </w:r>
      <w:r w:rsidR="003F05FD" w:rsidRPr="006E043E">
        <w:rPr>
          <w:rFonts w:ascii="Times" w:hAnsi="Times"/>
          <w:color w:val="000000" w:themeColor="text1"/>
          <w:sz w:val="22"/>
          <w:szCs w:val="22"/>
          <w:lang w:val="en-US"/>
        </w:rPr>
        <w:t xml:space="preserve"> histor</w:t>
      </w:r>
      <w:r w:rsidR="003F05FD">
        <w:rPr>
          <w:rFonts w:ascii="Times" w:hAnsi="Times"/>
          <w:color w:val="000000" w:themeColor="text1"/>
          <w:sz w:val="22"/>
          <w:szCs w:val="22"/>
          <w:lang w:val="en-US"/>
        </w:rPr>
        <w:t>ical narratives</w:t>
      </w:r>
      <w:r w:rsidR="003F05FD" w:rsidRPr="006E043E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3F05FD">
        <w:rPr>
          <w:rFonts w:ascii="Times" w:hAnsi="Times"/>
          <w:color w:val="000000" w:themeColor="text1"/>
          <w:sz w:val="22"/>
          <w:szCs w:val="22"/>
          <w:lang w:val="en-US"/>
        </w:rPr>
        <w:t xml:space="preserve">can be economically beneficial </w:t>
      </w:r>
      <w:r w:rsidR="00961B13" w:rsidRPr="006E043E">
        <w:rPr>
          <w:rFonts w:ascii="Times" w:hAnsi="Times"/>
          <w:color w:val="000000" w:themeColor="text1"/>
          <w:sz w:val="22"/>
          <w:szCs w:val="22"/>
          <w:lang w:val="en-US"/>
        </w:rPr>
        <w:t>when stakeholder expectations</w:t>
      </w:r>
      <w:r w:rsidR="003F05FD">
        <w:rPr>
          <w:rFonts w:ascii="Times" w:hAnsi="Times"/>
          <w:color w:val="000000" w:themeColor="text1"/>
          <w:sz w:val="22"/>
          <w:szCs w:val="22"/>
          <w:lang w:val="en-US"/>
        </w:rPr>
        <w:t xml:space="preserve"> are contradictive, this </w:t>
      </w:r>
      <w:r w:rsidR="00F21604">
        <w:rPr>
          <w:rFonts w:ascii="Times" w:hAnsi="Times"/>
          <w:color w:val="000000" w:themeColor="text1"/>
          <w:sz w:val="22"/>
          <w:szCs w:val="22"/>
          <w:lang w:val="en-US"/>
        </w:rPr>
        <w:t>take-away</w:t>
      </w:r>
      <w:r w:rsidR="003F05FD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C06BC4">
        <w:rPr>
          <w:rFonts w:ascii="Times" w:hAnsi="Times"/>
          <w:color w:val="000000" w:themeColor="text1"/>
          <w:sz w:val="22"/>
          <w:szCs w:val="22"/>
          <w:lang w:val="en-US"/>
        </w:rPr>
        <w:t>would be considered</w:t>
      </w:r>
      <w:r w:rsidR="003F05FD">
        <w:rPr>
          <w:rFonts w:ascii="Times" w:hAnsi="Times"/>
          <w:color w:val="000000" w:themeColor="text1"/>
          <w:sz w:val="22"/>
          <w:szCs w:val="22"/>
          <w:lang w:val="en-US"/>
        </w:rPr>
        <w:t xml:space="preserve"> cynical in the </w:t>
      </w:r>
      <w:r w:rsidR="0077082A">
        <w:rPr>
          <w:rFonts w:ascii="Times" w:hAnsi="Times"/>
          <w:color w:val="000000" w:themeColor="text1"/>
          <w:sz w:val="22"/>
          <w:szCs w:val="22"/>
          <w:lang w:val="en-US"/>
        </w:rPr>
        <w:t xml:space="preserve">politico-ethical </w:t>
      </w:r>
      <w:r w:rsidR="00106E55">
        <w:rPr>
          <w:rFonts w:ascii="Times" w:hAnsi="Times"/>
          <w:color w:val="000000" w:themeColor="text1"/>
          <w:sz w:val="22"/>
          <w:szCs w:val="22"/>
          <w:lang w:val="en-US"/>
        </w:rPr>
        <w:t>approach to</w:t>
      </w:r>
      <w:r w:rsidR="003F05FD">
        <w:rPr>
          <w:rFonts w:ascii="Times" w:hAnsi="Times"/>
          <w:color w:val="000000" w:themeColor="text1"/>
          <w:sz w:val="22"/>
          <w:szCs w:val="22"/>
          <w:lang w:val="en-US"/>
        </w:rPr>
        <w:t xml:space="preserve"> CSR (cf. Heikkurinen and Mäkinen 2018)</w:t>
      </w:r>
      <w:r w:rsidR="0077082A">
        <w:rPr>
          <w:rFonts w:ascii="Times" w:hAnsi="Times"/>
          <w:color w:val="000000" w:themeColor="text1"/>
          <w:sz w:val="22"/>
          <w:szCs w:val="22"/>
          <w:lang w:val="en-US"/>
        </w:rPr>
        <w:t xml:space="preserve">. In line with Kim (2019) and </w:t>
      </w:r>
      <w:r w:rsidR="0077082A" w:rsidRPr="00263E7B">
        <w:rPr>
          <w:rFonts w:ascii="Times" w:hAnsi="Times"/>
          <w:color w:val="000000" w:themeColor="text1"/>
          <w:sz w:val="22"/>
          <w:szCs w:val="22"/>
          <w:lang w:val="en-US"/>
        </w:rPr>
        <w:t xml:space="preserve">O’Riordan and </w:t>
      </w:r>
      <w:r w:rsidR="0077082A">
        <w:rPr>
          <w:rFonts w:ascii="Times" w:hAnsi="Times"/>
          <w:color w:val="000000" w:themeColor="text1"/>
          <w:sz w:val="22"/>
          <w:szCs w:val="22"/>
          <w:lang w:val="en-US"/>
        </w:rPr>
        <w:t>(</w:t>
      </w:r>
      <w:r w:rsidR="0077082A" w:rsidRPr="00263E7B">
        <w:rPr>
          <w:rFonts w:ascii="Times" w:hAnsi="Times"/>
          <w:color w:val="000000" w:themeColor="text1"/>
          <w:sz w:val="22"/>
          <w:szCs w:val="22"/>
          <w:lang w:val="en-US"/>
        </w:rPr>
        <w:t>Fairbrass 2008</w:t>
      </w:r>
      <w:r w:rsidR="0077082A">
        <w:rPr>
          <w:rFonts w:ascii="Times" w:hAnsi="Times"/>
          <w:color w:val="000000" w:themeColor="text1"/>
          <w:sz w:val="22"/>
          <w:szCs w:val="22"/>
          <w:lang w:val="en-US"/>
        </w:rPr>
        <w:t xml:space="preserve">), </w:t>
      </w:r>
      <w:r w:rsidR="0062337B">
        <w:rPr>
          <w:rFonts w:ascii="Times" w:hAnsi="Times"/>
          <w:color w:val="000000" w:themeColor="text1"/>
          <w:sz w:val="22"/>
          <w:szCs w:val="22"/>
          <w:lang w:val="en-US"/>
        </w:rPr>
        <w:t xml:space="preserve">and as Figure 4 visualizes, </w:t>
      </w:r>
      <w:r w:rsidR="003F05FD">
        <w:rPr>
          <w:rFonts w:ascii="Times" w:hAnsi="Times"/>
          <w:color w:val="000000" w:themeColor="text1"/>
          <w:sz w:val="22"/>
          <w:szCs w:val="22"/>
          <w:lang w:val="en-US"/>
        </w:rPr>
        <w:t>awareness about</w:t>
      </w:r>
      <w:r w:rsidR="0062337B">
        <w:rPr>
          <w:rFonts w:ascii="Times" w:hAnsi="Times"/>
          <w:color w:val="000000" w:themeColor="text1"/>
          <w:sz w:val="22"/>
          <w:szCs w:val="22"/>
          <w:lang w:val="en-US"/>
        </w:rPr>
        <w:t xml:space="preserve"> sedimented historicizing</w:t>
      </w:r>
      <w:r w:rsidR="00A260D3">
        <w:rPr>
          <w:rFonts w:ascii="Times" w:hAnsi="Times"/>
          <w:color w:val="000000" w:themeColor="text1"/>
          <w:sz w:val="22"/>
          <w:szCs w:val="22"/>
          <w:lang w:val="en-US"/>
        </w:rPr>
        <w:t xml:space="preserve"> could inspire managers to educate certain stakeholders about </w:t>
      </w:r>
      <w:r w:rsidR="00264F61">
        <w:rPr>
          <w:rFonts w:ascii="Times" w:hAnsi="Times"/>
          <w:color w:val="000000" w:themeColor="text1"/>
          <w:sz w:val="22"/>
          <w:szCs w:val="22"/>
          <w:lang w:val="en-US"/>
        </w:rPr>
        <w:t>revisionist</w:t>
      </w:r>
      <w:r w:rsidR="00A260D3">
        <w:rPr>
          <w:rFonts w:ascii="Times" w:hAnsi="Times"/>
          <w:color w:val="000000" w:themeColor="text1"/>
          <w:sz w:val="22"/>
          <w:szCs w:val="22"/>
          <w:lang w:val="en-US"/>
        </w:rPr>
        <w:t xml:space="preserve"> narratives, which is a more inclusive way of promoting corporate legitimacy and the social value of corporate-stakeholder interactions. Such an effort</w:t>
      </w:r>
      <w:r w:rsidR="00961B13" w:rsidRPr="006E043E">
        <w:rPr>
          <w:rFonts w:ascii="Times" w:hAnsi="Times"/>
          <w:color w:val="000000" w:themeColor="text1"/>
          <w:sz w:val="22"/>
          <w:szCs w:val="22"/>
          <w:lang w:val="en-US"/>
        </w:rPr>
        <w:t xml:space="preserve"> requires a long-term commitment to corporate archive</w:t>
      </w:r>
      <w:r w:rsidR="00264F61">
        <w:rPr>
          <w:rFonts w:ascii="Times" w:hAnsi="Times"/>
          <w:color w:val="000000" w:themeColor="text1"/>
          <w:sz w:val="22"/>
          <w:szCs w:val="22"/>
          <w:lang w:val="en-US"/>
        </w:rPr>
        <w:t>s</w:t>
      </w:r>
      <w:r w:rsidR="00961B13" w:rsidRPr="006E043E">
        <w:rPr>
          <w:rFonts w:ascii="Times" w:hAnsi="Times"/>
          <w:color w:val="000000" w:themeColor="text1"/>
          <w:sz w:val="22"/>
          <w:szCs w:val="22"/>
          <w:lang w:val="en-US"/>
        </w:rPr>
        <w:t xml:space="preserve"> and the support of professional historians on-site who </w:t>
      </w:r>
      <w:r w:rsidR="00A260D3">
        <w:rPr>
          <w:rFonts w:ascii="Times" w:hAnsi="Times"/>
          <w:color w:val="000000" w:themeColor="text1"/>
          <w:sz w:val="22"/>
          <w:szCs w:val="22"/>
          <w:lang w:val="en-US"/>
        </w:rPr>
        <w:t>endeavor to spread reconciliatory historical narratives</w:t>
      </w:r>
      <w:r w:rsidR="00961B13" w:rsidRPr="006E043E">
        <w:rPr>
          <w:rFonts w:ascii="Times" w:hAnsi="Times"/>
          <w:color w:val="000000" w:themeColor="text1"/>
          <w:sz w:val="22"/>
          <w:szCs w:val="22"/>
          <w:lang w:val="en-US"/>
        </w:rPr>
        <w:t xml:space="preserve">. Second, </w:t>
      </w:r>
      <w:r w:rsidR="00796A09" w:rsidRPr="006E043E">
        <w:rPr>
          <w:rFonts w:ascii="Times" w:hAnsi="Times"/>
          <w:color w:val="000000" w:themeColor="text1"/>
          <w:sz w:val="22"/>
          <w:szCs w:val="22"/>
          <w:lang w:val="en-US"/>
        </w:rPr>
        <w:t>the finding that firms can layer different approaches to history over time caution</w:t>
      </w:r>
      <w:r w:rsidR="00961B13">
        <w:rPr>
          <w:rFonts w:ascii="Times" w:hAnsi="Times"/>
          <w:color w:val="000000" w:themeColor="text1"/>
          <w:sz w:val="22"/>
          <w:szCs w:val="22"/>
          <w:lang w:val="en-US"/>
        </w:rPr>
        <w:t>s</w:t>
      </w:r>
      <w:r w:rsidR="00796A09" w:rsidRPr="006E043E">
        <w:rPr>
          <w:rFonts w:ascii="Times" w:hAnsi="Times"/>
          <w:color w:val="000000" w:themeColor="text1"/>
          <w:sz w:val="22"/>
          <w:szCs w:val="22"/>
          <w:lang w:val="en-US"/>
        </w:rPr>
        <w:t xml:space="preserve"> particular stakeholder groups</w:t>
      </w:r>
      <w:r w:rsidR="006E043E" w:rsidRPr="006E043E">
        <w:rPr>
          <w:rFonts w:ascii="Times" w:hAnsi="Times"/>
          <w:color w:val="000000" w:themeColor="text1"/>
          <w:sz w:val="22"/>
          <w:szCs w:val="22"/>
          <w:lang w:val="en-US"/>
        </w:rPr>
        <w:t xml:space="preserve"> promoting revisionist histories</w:t>
      </w:r>
      <w:r w:rsidR="00796A09" w:rsidRPr="006E043E">
        <w:rPr>
          <w:rFonts w:ascii="Times" w:hAnsi="Times"/>
          <w:color w:val="000000" w:themeColor="text1"/>
          <w:sz w:val="22"/>
          <w:szCs w:val="22"/>
          <w:lang w:val="en-US"/>
        </w:rPr>
        <w:t xml:space="preserve">. If </w:t>
      </w:r>
      <w:r w:rsidR="00796A09" w:rsidRPr="00B06C73">
        <w:rPr>
          <w:rFonts w:ascii="Times" w:hAnsi="Times"/>
          <w:color w:val="000000" w:themeColor="text1"/>
          <w:sz w:val="22"/>
          <w:szCs w:val="22"/>
          <w:lang w:val="en-US"/>
        </w:rPr>
        <w:t xml:space="preserve">a firm </w:t>
      </w:r>
      <w:r w:rsidR="00264F61">
        <w:rPr>
          <w:rFonts w:ascii="Times" w:hAnsi="Times"/>
          <w:color w:val="000000" w:themeColor="text1"/>
          <w:sz w:val="22"/>
          <w:szCs w:val="22"/>
          <w:lang w:val="en-US"/>
        </w:rPr>
        <w:t xml:space="preserve">demonstrates high </w:t>
      </w:r>
      <w:r w:rsidR="00796A09" w:rsidRPr="00B06C73">
        <w:rPr>
          <w:rFonts w:ascii="Times" w:hAnsi="Times"/>
          <w:color w:val="000000" w:themeColor="text1"/>
          <w:sz w:val="22"/>
          <w:szCs w:val="22"/>
          <w:lang w:val="en-US"/>
        </w:rPr>
        <w:t>engage</w:t>
      </w:r>
      <w:r w:rsidR="00264F61">
        <w:rPr>
          <w:rFonts w:ascii="Times" w:hAnsi="Times"/>
          <w:color w:val="000000" w:themeColor="text1"/>
          <w:sz w:val="22"/>
          <w:szCs w:val="22"/>
          <w:lang w:val="en-US"/>
        </w:rPr>
        <w:t>ment</w:t>
      </w:r>
      <w:r w:rsidR="00796A09" w:rsidRPr="00B06C73">
        <w:rPr>
          <w:rFonts w:ascii="Times" w:hAnsi="Times"/>
          <w:color w:val="000000" w:themeColor="text1"/>
          <w:sz w:val="22"/>
          <w:szCs w:val="22"/>
          <w:lang w:val="en-US"/>
        </w:rPr>
        <w:t xml:space="preserve"> with a particular historical claim, it doesn’t necessarily mean that it completely abandons </w:t>
      </w:r>
      <w:r w:rsidR="0075688A" w:rsidRPr="00B06C73">
        <w:rPr>
          <w:rFonts w:ascii="Times" w:hAnsi="Times"/>
          <w:color w:val="000000" w:themeColor="text1"/>
          <w:sz w:val="22"/>
          <w:szCs w:val="22"/>
          <w:lang w:val="en-US"/>
        </w:rPr>
        <w:t xml:space="preserve">all </w:t>
      </w:r>
      <w:r w:rsidR="00796A09" w:rsidRPr="00B06C73">
        <w:rPr>
          <w:rFonts w:ascii="Times" w:hAnsi="Times"/>
          <w:color w:val="000000" w:themeColor="text1"/>
          <w:sz w:val="22"/>
          <w:szCs w:val="22"/>
          <w:lang w:val="en-US"/>
        </w:rPr>
        <w:t xml:space="preserve">preexisting historical viewpoints. </w:t>
      </w:r>
      <w:r w:rsidR="00F85D1D" w:rsidRPr="00B06C73">
        <w:rPr>
          <w:rFonts w:ascii="Times" w:hAnsi="Times"/>
          <w:color w:val="000000" w:themeColor="text1"/>
          <w:sz w:val="22"/>
          <w:szCs w:val="22"/>
          <w:lang w:val="en-US"/>
        </w:rPr>
        <w:t xml:space="preserve">If stakeholders are to bring about a fundamental change in a firm’s </w:t>
      </w:r>
      <w:r w:rsidR="006E043E" w:rsidRPr="00B06C73">
        <w:rPr>
          <w:rFonts w:ascii="Times" w:hAnsi="Times"/>
          <w:color w:val="000000" w:themeColor="text1"/>
          <w:sz w:val="22"/>
          <w:szCs w:val="22"/>
          <w:lang w:val="en-US"/>
        </w:rPr>
        <w:t>stance</w:t>
      </w:r>
      <w:r w:rsidR="00F85D1D" w:rsidRPr="00B06C73">
        <w:rPr>
          <w:rFonts w:ascii="Times" w:hAnsi="Times"/>
          <w:color w:val="000000" w:themeColor="text1"/>
          <w:sz w:val="22"/>
          <w:szCs w:val="22"/>
          <w:lang w:val="en-US"/>
        </w:rPr>
        <w:t xml:space="preserve"> toward history, generating and maintaining wide public attention are </w:t>
      </w:r>
      <w:r w:rsidR="00AA035A">
        <w:rPr>
          <w:rFonts w:ascii="Times" w:hAnsi="Times"/>
          <w:color w:val="000000" w:themeColor="text1"/>
          <w:sz w:val="22"/>
          <w:szCs w:val="22"/>
          <w:lang w:val="en-US"/>
        </w:rPr>
        <w:t>pivotal</w:t>
      </w:r>
      <w:r w:rsidR="00F85D1D" w:rsidRPr="00B06C73">
        <w:rPr>
          <w:rFonts w:ascii="Times" w:hAnsi="Times"/>
          <w:color w:val="000000" w:themeColor="text1"/>
          <w:sz w:val="22"/>
          <w:szCs w:val="22"/>
          <w:lang w:val="en-US"/>
        </w:rPr>
        <w:t>, especially in fragmented societal contexts.</w:t>
      </w:r>
      <w:r w:rsidR="00AD2619" w:rsidRPr="00B06C73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</w:p>
    <w:p w14:paraId="22E75C2E" w14:textId="7BE9B471" w:rsidR="00501D12" w:rsidRPr="00B06C73" w:rsidRDefault="00EC0907" w:rsidP="00B06C73">
      <w:pPr>
        <w:autoSpaceDE w:val="0"/>
        <w:autoSpaceDN w:val="0"/>
        <w:adjustRightInd w:val="0"/>
        <w:spacing w:line="480" w:lineRule="auto"/>
        <w:ind w:firstLine="709"/>
        <w:rPr>
          <w:rFonts w:ascii="Times" w:hAnsi="Times"/>
          <w:color w:val="000000" w:themeColor="text1"/>
          <w:sz w:val="22"/>
          <w:szCs w:val="22"/>
          <w:lang w:val="en-US"/>
        </w:rPr>
      </w:pPr>
      <w:r w:rsidRPr="00B06C73">
        <w:rPr>
          <w:rFonts w:ascii="Times" w:hAnsi="Times"/>
          <w:color w:val="000000" w:themeColor="text1"/>
          <w:sz w:val="22"/>
          <w:szCs w:val="22"/>
          <w:lang w:val="en-US"/>
        </w:rPr>
        <w:t>To conclude</w:t>
      </w:r>
      <w:r w:rsidR="00500FB9" w:rsidRPr="00B06C73">
        <w:rPr>
          <w:rFonts w:ascii="Times" w:hAnsi="Times"/>
          <w:color w:val="000000" w:themeColor="text1"/>
          <w:sz w:val="22"/>
          <w:szCs w:val="22"/>
          <w:lang w:val="en-US"/>
        </w:rPr>
        <w:t xml:space="preserve">, </w:t>
      </w:r>
      <w:r w:rsidRPr="00B06C73">
        <w:rPr>
          <w:rFonts w:ascii="Times" w:hAnsi="Times"/>
          <w:color w:val="000000" w:themeColor="text1"/>
          <w:sz w:val="22"/>
          <w:szCs w:val="22"/>
          <w:lang w:val="en-US"/>
        </w:rPr>
        <w:t xml:space="preserve">our analysis </w:t>
      </w:r>
      <w:r w:rsidR="007732AE">
        <w:rPr>
          <w:rFonts w:ascii="Times" w:hAnsi="Times"/>
          <w:color w:val="000000" w:themeColor="text1"/>
          <w:sz w:val="22"/>
          <w:szCs w:val="22"/>
          <w:lang w:val="en-US"/>
        </w:rPr>
        <w:t>has</w:t>
      </w:r>
      <w:r w:rsidR="004F582B" w:rsidRPr="00B06C73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Pr="00B06C73">
        <w:rPr>
          <w:rFonts w:ascii="Times" w:hAnsi="Times"/>
          <w:color w:val="000000" w:themeColor="text1"/>
          <w:sz w:val="22"/>
          <w:szCs w:val="22"/>
          <w:lang w:val="en-US"/>
        </w:rPr>
        <w:t xml:space="preserve">at least two </w:t>
      </w:r>
      <w:r w:rsidR="004F582B" w:rsidRPr="00B06C73">
        <w:rPr>
          <w:rFonts w:ascii="Times" w:hAnsi="Times"/>
          <w:color w:val="000000" w:themeColor="text1"/>
          <w:sz w:val="22"/>
          <w:szCs w:val="22"/>
          <w:lang w:val="en-US"/>
        </w:rPr>
        <w:t xml:space="preserve">limitations. </w:t>
      </w:r>
      <w:r w:rsidR="00E850BD" w:rsidRPr="00B06C73">
        <w:rPr>
          <w:rFonts w:ascii="Times" w:hAnsi="Times"/>
          <w:color w:val="000000" w:themeColor="text1"/>
          <w:sz w:val="22"/>
          <w:szCs w:val="22"/>
          <w:lang w:val="en-US"/>
        </w:rPr>
        <w:t xml:space="preserve">First, </w:t>
      </w:r>
      <w:r w:rsidR="00D14F57" w:rsidRPr="00B06C73">
        <w:rPr>
          <w:rFonts w:ascii="Times" w:hAnsi="Times"/>
          <w:color w:val="000000" w:themeColor="text1"/>
          <w:sz w:val="22"/>
          <w:szCs w:val="22"/>
          <w:lang w:val="en-US"/>
        </w:rPr>
        <w:t xml:space="preserve">it </w:t>
      </w:r>
      <w:r w:rsidR="00FE38D4" w:rsidRPr="00B06C73">
        <w:rPr>
          <w:rFonts w:ascii="Times" w:hAnsi="Times"/>
          <w:color w:val="000000" w:themeColor="text1"/>
          <w:sz w:val="22"/>
          <w:szCs w:val="22"/>
          <w:lang w:val="en-US"/>
        </w:rPr>
        <w:t xml:space="preserve">is </w:t>
      </w:r>
      <w:r w:rsidR="007732AE">
        <w:rPr>
          <w:rFonts w:ascii="Times" w:hAnsi="Times"/>
          <w:color w:val="000000" w:themeColor="text1"/>
          <w:sz w:val="22"/>
          <w:szCs w:val="22"/>
          <w:lang w:val="en-US"/>
        </w:rPr>
        <w:t xml:space="preserve">largely </w:t>
      </w:r>
      <w:r w:rsidR="00FE38D4" w:rsidRPr="00B06C73">
        <w:rPr>
          <w:rFonts w:ascii="Times" w:hAnsi="Times"/>
          <w:color w:val="000000" w:themeColor="text1"/>
          <w:sz w:val="22"/>
          <w:szCs w:val="22"/>
          <w:lang w:val="en-US"/>
        </w:rPr>
        <w:t xml:space="preserve">based on </w:t>
      </w:r>
      <w:r w:rsidR="007732AE">
        <w:rPr>
          <w:rFonts w:ascii="Times" w:hAnsi="Times"/>
          <w:color w:val="000000" w:themeColor="text1"/>
          <w:sz w:val="22"/>
          <w:szCs w:val="22"/>
          <w:lang w:val="en-US"/>
        </w:rPr>
        <w:t xml:space="preserve">Anglo-Saxon sources such as the HBC archive and Canadian media. </w:t>
      </w:r>
      <w:r w:rsidR="007732A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Therefore, most observed instances of Indigenous criticism have been recorded from an Anglo-Saxon point of view. Although </w:t>
      </w:r>
      <w:r w:rsidR="006326AA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we were able to collect s</w:t>
      </w:r>
      <w:r w:rsidR="007732AE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ome Indigenous takes on the HBC,</w:t>
      </w:r>
      <w:r w:rsidR="006326AA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we failed to find </w:t>
      </w:r>
      <w:r w:rsidR="0040751C" w:rsidRPr="00B06C73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traces</w:t>
      </w:r>
      <w:r w:rsidR="00D756AB" w:rsidRPr="00B06C73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, documentary or otherwise,</w:t>
      </w:r>
      <w:r w:rsidR="0040751C" w:rsidRPr="00B06C73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that reveal how Indigenous people </w:t>
      </w:r>
      <w:r w:rsidR="00D756AB" w:rsidRPr="00B06C73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have perceived</w:t>
      </w:r>
      <w:r w:rsidR="0040751C" w:rsidRPr="00B06C73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the HBC</w:t>
      </w:r>
      <w:r w:rsidR="00D756AB" w:rsidRPr="00B06C73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’s</w:t>
      </w:r>
      <w:r w:rsidR="0040751C" w:rsidRPr="00B06C73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  <w:r w:rsidR="0040751C" w:rsidRPr="00B06C73">
        <w:rPr>
          <w:rFonts w:ascii="Times" w:hAnsi="Times"/>
          <w:color w:val="000000" w:themeColor="text1"/>
          <w:sz w:val="22"/>
          <w:szCs w:val="22"/>
          <w:lang w:val="en-US"/>
        </w:rPr>
        <w:t>histor</w:t>
      </w:r>
      <w:r w:rsidR="00B06C73" w:rsidRPr="00B06C73">
        <w:rPr>
          <w:rFonts w:ascii="Times" w:hAnsi="Times"/>
          <w:color w:val="000000" w:themeColor="text1"/>
          <w:sz w:val="22"/>
          <w:szCs w:val="22"/>
          <w:lang w:val="en-US"/>
        </w:rPr>
        <w:t>ical narratives</w:t>
      </w:r>
      <w:r w:rsidR="0040751C" w:rsidRPr="00B06C73">
        <w:rPr>
          <w:rFonts w:ascii="Times" w:hAnsi="Times"/>
          <w:color w:val="000000" w:themeColor="text1"/>
          <w:sz w:val="22"/>
          <w:szCs w:val="22"/>
          <w:lang w:val="en-US"/>
        </w:rPr>
        <w:t>.</w:t>
      </w:r>
      <w:r w:rsidR="00D14F57" w:rsidRPr="00B06C73">
        <w:rPr>
          <w:rFonts w:ascii="Times" w:hAnsi="Times"/>
          <w:color w:val="000000" w:themeColor="text1"/>
          <w:sz w:val="22"/>
          <w:szCs w:val="22"/>
          <w:lang w:val="en-US"/>
        </w:rPr>
        <w:t xml:space="preserve"> C</w:t>
      </w:r>
      <w:r w:rsidR="0040751C" w:rsidRPr="00B06C73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onsequen</w:t>
      </w:r>
      <w:r w:rsidR="00D14F57" w:rsidRPr="00B06C73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tly</w:t>
      </w:r>
      <w:r w:rsidR="0040751C" w:rsidRPr="00B06C73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,</w:t>
      </w:r>
      <w:r w:rsidR="006326AA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our</w:t>
      </w:r>
      <w:r w:rsidR="0040751C" w:rsidRPr="00B06C73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</w:t>
      </w:r>
      <w:r w:rsidR="00B06C73" w:rsidRPr="00B06C73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observation of </w:t>
      </w:r>
      <w:r w:rsidR="006731FA" w:rsidRPr="00B06C73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the </w:t>
      </w:r>
      <w:r w:rsidR="00D14F57" w:rsidRPr="00B06C73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legitimacy implications of the HBC’s engagement with the past remain</w:t>
      </w:r>
      <w:r w:rsidR="00B06C73" w:rsidRPr="00B06C73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>s</w:t>
      </w:r>
      <w:r w:rsidR="00D14F57" w:rsidRPr="00B06C73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 incomplete</w:t>
      </w:r>
      <w:r w:rsidR="006731FA" w:rsidRPr="00B06C73">
        <w:rPr>
          <w:rFonts w:ascii="Times" w:eastAsia="Noto Sans CJK SC Regular" w:hAnsi="Times"/>
          <w:color w:val="000000" w:themeColor="text1"/>
          <w:sz w:val="22"/>
          <w:szCs w:val="22"/>
          <w:lang w:val="en-US" w:eastAsia="zh-CN"/>
        </w:rPr>
        <w:t xml:space="preserve">. </w:t>
      </w:r>
      <w:r w:rsidR="00F6335F" w:rsidRPr="00B06C73">
        <w:rPr>
          <w:rFonts w:ascii="Times" w:hAnsi="Times"/>
          <w:color w:val="000000" w:themeColor="text1"/>
          <w:sz w:val="22"/>
          <w:szCs w:val="22"/>
          <w:lang w:val="en-US"/>
        </w:rPr>
        <w:t xml:space="preserve">Second, </w:t>
      </w:r>
      <w:r w:rsidR="008A4DA4" w:rsidRPr="00B06C73">
        <w:rPr>
          <w:rFonts w:ascii="Times" w:hAnsi="Times"/>
          <w:color w:val="000000" w:themeColor="text1"/>
          <w:sz w:val="22"/>
          <w:szCs w:val="22"/>
          <w:lang w:val="en-US"/>
        </w:rPr>
        <w:t xml:space="preserve">the empirical scope of our </w:t>
      </w:r>
      <w:r w:rsidR="00D83EE1" w:rsidRPr="00B06C73">
        <w:rPr>
          <w:rFonts w:ascii="Times" w:hAnsi="Times"/>
          <w:color w:val="000000" w:themeColor="text1"/>
          <w:sz w:val="22"/>
          <w:szCs w:val="22"/>
          <w:lang w:val="en-US"/>
        </w:rPr>
        <w:t xml:space="preserve">analysis of historic CSR </w:t>
      </w:r>
      <w:r w:rsidR="008A4DA4" w:rsidRPr="00B06C73">
        <w:rPr>
          <w:rFonts w:ascii="Times" w:hAnsi="Times"/>
          <w:color w:val="000000" w:themeColor="text1"/>
          <w:sz w:val="22"/>
          <w:szCs w:val="22"/>
          <w:lang w:val="en-US"/>
        </w:rPr>
        <w:t xml:space="preserve">was limited </w:t>
      </w:r>
      <w:r w:rsidR="00C96A4E" w:rsidRPr="00B06C73">
        <w:rPr>
          <w:rFonts w:ascii="Times" w:hAnsi="Times"/>
          <w:color w:val="000000" w:themeColor="text1"/>
          <w:sz w:val="22"/>
          <w:szCs w:val="22"/>
          <w:lang w:val="en-US"/>
        </w:rPr>
        <w:t xml:space="preserve">to </w:t>
      </w:r>
      <w:r w:rsidR="008A4DA4" w:rsidRPr="00B06C73">
        <w:rPr>
          <w:rFonts w:ascii="Times" w:hAnsi="Times"/>
          <w:color w:val="000000" w:themeColor="text1"/>
          <w:sz w:val="22"/>
          <w:szCs w:val="22"/>
          <w:lang w:val="en-US"/>
        </w:rPr>
        <w:t>only</w:t>
      </w:r>
      <w:r w:rsidR="00D83EE1" w:rsidRPr="00B06C73">
        <w:rPr>
          <w:rFonts w:ascii="Times" w:hAnsi="Times"/>
          <w:color w:val="000000" w:themeColor="text1"/>
          <w:sz w:val="22"/>
          <w:szCs w:val="22"/>
          <w:lang w:val="en-US"/>
        </w:rPr>
        <w:t xml:space="preserve"> one </w:t>
      </w:r>
      <w:r w:rsidR="00C96A4E" w:rsidRPr="00B06C73">
        <w:rPr>
          <w:rFonts w:ascii="Times" w:hAnsi="Times"/>
          <w:color w:val="000000" w:themeColor="text1"/>
          <w:sz w:val="22"/>
          <w:szCs w:val="22"/>
          <w:lang w:val="en-US"/>
        </w:rPr>
        <w:t>historical issue</w:t>
      </w:r>
      <w:r w:rsidR="00D83EE1" w:rsidRPr="00B06C73">
        <w:rPr>
          <w:rFonts w:ascii="Times" w:hAnsi="Times"/>
          <w:color w:val="000000" w:themeColor="text1"/>
          <w:sz w:val="22"/>
          <w:szCs w:val="22"/>
          <w:lang w:val="en-US"/>
        </w:rPr>
        <w:t xml:space="preserve">. </w:t>
      </w:r>
      <w:r w:rsidR="003C7CAD" w:rsidRPr="00B06C73">
        <w:rPr>
          <w:rFonts w:ascii="Times" w:hAnsi="Times"/>
          <w:color w:val="000000" w:themeColor="text1"/>
          <w:sz w:val="22"/>
          <w:szCs w:val="22"/>
          <w:lang w:val="en-US"/>
        </w:rPr>
        <w:t xml:space="preserve">It is possible that </w:t>
      </w:r>
      <w:r w:rsidR="008A4DA4" w:rsidRPr="00B06C73">
        <w:rPr>
          <w:rFonts w:ascii="Times" w:hAnsi="Times"/>
          <w:color w:val="000000" w:themeColor="text1"/>
          <w:sz w:val="22"/>
          <w:szCs w:val="22"/>
          <w:lang w:val="en-US"/>
        </w:rPr>
        <w:t xml:space="preserve">other stakeholders or historians have problematized other </w:t>
      </w:r>
      <w:r w:rsidR="00C96A4E" w:rsidRPr="00B06C73">
        <w:rPr>
          <w:rFonts w:ascii="Times" w:hAnsi="Times"/>
          <w:color w:val="000000" w:themeColor="text1"/>
          <w:sz w:val="22"/>
          <w:szCs w:val="22"/>
          <w:lang w:val="en-US"/>
        </w:rPr>
        <w:t>past wrongs</w:t>
      </w:r>
      <w:r w:rsidR="008A4DA4" w:rsidRPr="00B06C73">
        <w:rPr>
          <w:rFonts w:ascii="Times" w:hAnsi="Times"/>
          <w:color w:val="000000" w:themeColor="text1"/>
          <w:sz w:val="22"/>
          <w:szCs w:val="22"/>
          <w:lang w:val="en-US"/>
        </w:rPr>
        <w:t xml:space="preserve"> of the HBC</w:t>
      </w:r>
      <w:r w:rsidR="003C7CAD" w:rsidRPr="00B06C73">
        <w:rPr>
          <w:rFonts w:ascii="Times" w:hAnsi="Times"/>
          <w:color w:val="000000" w:themeColor="text1"/>
          <w:sz w:val="22"/>
          <w:szCs w:val="22"/>
          <w:lang w:val="en-US"/>
        </w:rPr>
        <w:t xml:space="preserve"> and that </w:t>
      </w:r>
      <w:r w:rsidR="008A4DA4" w:rsidRPr="00B06C73">
        <w:rPr>
          <w:rFonts w:ascii="Times" w:hAnsi="Times"/>
          <w:color w:val="000000" w:themeColor="text1"/>
          <w:sz w:val="22"/>
          <w:szCs w:val="22"/>
          <w:lang w:val="en-US"/>
        </w:rPr>
        <w:t>the firm</w:t>
      </w:r>
      <w:r w:rsidR="003C7CAD" w:rsidRPr="00B06C73">
        <w:rPr>
          <w:rFonts w:ascii="Times" w:hAnsi="Times"/>
          <w:color w:val="000000" w:themeColor="text1"/>
          <w:sz w:val="22"/>
          <w:szCs w:val="22"/>
          <w:lang w:val="en-US"/>
        </w:rPr>
        <w:t xml:space="preserve"> has taken responsibility for them. If a firm’s </w:t>
      </w:r>
      <w:r w:rsidR="00C71DC2" w:rsidRPr="00B06C73">
        <w:rPr>
          <w:rFonts w:ascii="Times" w:hAnsi="Times"/>
          <w:color w:val="000000" w:themeColor="text1"/>
          <w:sz w:val="22"/>
          <w:szCs w:val="22"/>
          <w:lang w:val="en-US"/>
        </w:rPr>
        <w:t>engagement with</w:t>
      </w:r>
      <w:r w:rsidR="003C7CAD" w:rsidRPr="00B06C73">
        <w:rPr>
          <w:rFonts w:ascii="Times" w:hAnsi="Times"/>
          <w:color w:val="000000" w:themeColor="text1"/>
          <w:sz w:val="22"/>
          <w:szCs w:val="22"/>
          <w:lang w:val="en-US"/>
        </w:rPr>
        <w:t xml:space="preserve"> one issue can affect </w:t>
      </w:r>
      <w:r w:rsidR="00C71DC2" w:rsidRPr="00B06C73">
        <w:rPr>
          <w:rFonts w:ascii="Times" w:hAnsi="Times"/>
          <w:color w:val="000000" w:themeColor="text1"/>
          <w:sz w:val="22"/>
          <w:szCs w:val="22"/>
          <w:lang w:val="en-US"/>
        </w:rPr>
        <w:t>its engagement</w:t>
      </w:r>
      <w:r w:rsidR="003C7CAD" w:rsidRPr="00B06C73">
        <w:rPr>
          <w:rFonts w:ascii="Times" w:hAnsi="Times"/>
          <w:color w:val="000000" w:themeColor="text1"/>
          <w:sz w:val="22"/>
          <w:szCs w:val="22"/>
          <w:lang w:val="en-US"/>
        </w:rPr>
        <w:t xml:space="preserve"> for </w:t>
      </w:r>
      <w:r w:rsidR="008A4DA4" w:rsidRPr="00B06C73">
        <w:rPr>
          <w:rFonts w:ascii="Times" w:hAnsi="Times"/>
          <w:color w:val="000000" w:themeColor="text1"/>
          <w:sz w:val="22"/>
          <w:szCs w:val="22"/>
          <w:lang w:val="en-US"/>
        </w:rPr>
        <w:t>another</w:t>
      </w:r>
      <w:r w:rsidR="003C7CAD" w:rsidRPr="00B06C73">
        <w:rPr>
          <w:rFonts w:ascii="Times" w:hAnsi="Times"/>
          <w:color w:val="000000" w:themeColor="text1"/>
          <w:sz w:val="22"/>
          <w:szCs w:val="22"/>
          <w:lang w:val="en-US"/>
        </w:rPr>
        <w:t xml:space="preserve">, </w:t>
      </w:r>
      <w:r w:rsidR="008A4DA4" w:rsidRPr="00B06C73">
        <w:rPr>
          <w:rFonts w:ascii="Times" w:hAnsi="Times"/>
          <w:color w:val="000000" w:themeColor="text1"/>
          <w:sz w:val="22"/>
          <w:szCs w:val="22"/>
          <w:lang w:val="en-US"/>
        </w:rPr>
        <w:t>or</w:t>
      </w:r>
      <w:r w:rsidR="003C7CAD" w:rsidRPr="00B06C73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8A4DA4" w:rsidRPr="00B06C73">
        <w:rPr>
          <w:rFonts w:ascii="Times" w:hAnsi="Times"/>
          <w:color w:val="000000" w:themeColor="text1"/>
          <w:sz w:val="22"/>
          <w:szCs w:val="22"/>
          <w:lang w:val="en-US"/>
        </w:rPr>
        <w:t>if</w:t>
      </w:r>
      <w:r w:rsidR="003C7CAD" w:rsidRPr="00B06C73">
        <w:rPr>
          <w:rFonts w:ascii="Times" w:hAnsi="Times"/>
          <w:color w:val="000000" w:themeColor="text1"/>
          <w:sz w:val="22"/>
          <w:szCs w:val="22"/>
          <w:lang w:val="en-US"/>
        </w:rPr>
        <w:t xml:space="preserve"> a firm’s responsiveness toward several historical problems </w:t>
      </w:r>
      <w:r w:rsidR="008A4DA4" w:rsidRPr="00B06C73">
        <w:rPr>
          <w:rFonts w:ascii="Times" w:hAnsi="Times"/>
          <w:color w:val="000000" w:themeColor="text1"/>
          <w:sz w:val="22"/>
          <w:szCs w:val="22"/>
          <w:lang w:val="en-US"/>
        </w:rPr>
        <w:t xml:space="preserve">can </w:t>
      </w:r>
      <w:r w:rsidR="003C7CAD" w:rsidRPr="00B06C73">
        <w:rPr>
          <w:rFonts w:ascii="Times" w:hAnsi="Times"/>
          <w:color w:val="000000" w:themeColor="text1"/>
          <w:sz w:val="22"/>
          <w:szCs w:val="22"/>
          <w:lang w:val="en-US"/>
        </w:rPr>
        <w:t>produce aggregate patterns of historic CSR</w:t>
      </w:r>
      <w:r w:rsidR="008A4DA4" w:rsidRPr="00B06C73">
        <w:rPr>
          <w:rFonts w:ascii="Times" w:hAnsi="Times"/>
          <w:color w:val="000000" w:themeColor="text1"/>
          <w:sz w:val="22"/>
          <w:szCs w:val="22"/>
          <w:lang w:val="en-US"/>
        </w:rPr>
        <w:t xml:space="preserve">, </w:t>
      </w:r>
      <w:r w:rsidR="008A4DA4" w:rsidRPr="00B06C73">
        <w:rPr>
          <w:rFonts w:ascii="Times" w:hAnsi="Times"/>
          <w:color w:val="000000" w:themeColor="text1"/>
          <w:sz w:val="22"/>
          <w:szCs w:val="22"/>
          <w:lang w:val="en-US"/>
        </w:rPr>
        <w:lastRenderedPageBreak/>
        <w:t xml:space="preserve">our </w:t>
      </w:r>
      <w:r w:rsidR="00C71DC2" w:rsidRPr="00B06C73">
        <w:rPr>
          <w:rFonts w:ascii="Times" w:hAnsi="Times"/>
          <w:color w:val="000000" w:themeColor="text1"/>
          <w:sz w:val="22"/>
          <w:szCs w:val="22"/>
          <w:lang w:val="en-US"/>
        </w:rPr>
        <w:t>observation of the</w:t>
      </w:r>
      <w:r w:rsidR="008A4DA4" w:rsidRPr="00B06C73">
        <w:rPr>
          <w:rFonts w:ascii="Times" w:hAnsi="Times"/>
          <w:color w:val="000000" w:themeColor="text1"/>
          <w:sz w:val="22"/>
          <w:szCs w:val="22"/>
          <w:lang w:val="en-US"/>
        </w:rPr>
        <w:t xml:space="preserve"> HBC</w:t>
      </w:r>
      <w:r w:rsidR="00C71DC2" w:rsidRPr="00B06C73">
        <w:rPr>
          <w:rFonts w:ascii="Times" w:hAnsi="Times"/>
          <w:color w:val="000000" w:themeColor="text1"/>
          <w:sz w:val="22"/>
          <w:szCs w:val="22"/>
          <w:lang w:val="en-US"/>
        </w:rPr>
        <w:t>’s approach to its past</w:t>
      </w:r>
      <w:r w:rsidR="008A4DA4" w:rsidRPr="00B06C73">
        <w:rPr>
          <w:rFonts w:ascii="Times" w:hAnsi="Times"/>
          <w:color w:val="000000" w:themeColor="text1"/>
          <w:sz w:val="22"/>
          <w:szCs w:val="22"/>
          <w:lang w:val="en-US"/>
        </w:rPr>
        <w:t xml:space="preserve"> might be inaccurate.</w:t>
      </w:r>
      <w:r w:rsidR="003C7CAD" w:rsidRPr="00B06C73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B06C73" w:rsidRPr="00B06C73">
        <w:rPr>
          <w:rFonts w:ascii="Times" w:hAnsi="Times"/>
          <w:color w:val="000000" w:themeColor="text1"/>
          <w:sz w:val="22"/>
          <w:szCs w:val="22"/>
          <w:lang w:val="en-US"/>
        </w:rPr>
        <w:t>However, despite these two limitations</w:t>
      </w:r>
      <w:r w:rsidR="00500FB9" w:rsidRPr="00B06C73">
        <w:rPr>
          <w:rFonts w:ascii="Times" w:hAnsi="Times"/>
          <w:color w:val="000000" w:themeColor="text1"/>
          <w:sz w:val="22"/>
          <w:szCs w:val="22"/>
          <w:lang w:val="en-US"/>
        </w:rPr>
        <w:t xml:space="preserve">, </w:t>
      </w:r>
      <w:r w:rsidR="00B06C73" w:rsidRPr="00B06C73">
        <w:rPr>
          <w:rFonts w:ascii="Times" w:hAnsi="Times"/>
          <w:color w:val="000000" w:themeColor="text1"/>
          <w:sz w:val="22"/>
          <w:szCs w:val="22"/>
          <w:lang w:val="en-US"/>
        </w:rPr>
        <w:t xml:space="preserve">we believe </w:t>
      </w:r>
      <w:r w:rsidR="00D82022" w:rsidRPr="00B06C73">
        <w:rPr>
          <w:rFonts w:ascii="Times" w:hAnsi="Times"/>
          <w:color w:val="000000" w:themeColor="text1"/>
          <w:sz w:val="22"/>
          <w:szCs w:val="22"/>
          <w:lang w:val="en-US"/>
        </w:rPr>
        <w:t xml:space="preserve">that </w:t>
      </w:r>
      <w:r w:rsidR="00B06C73" w:rsidRPr="00B06C73">
        <w:rPr>
          <w:rFonts w:ascii="Times" w:hAnsi="Times"/>
          <w:color w:val="000000" w:themeColor="text1"/>
          <w:sz w:val="22"/>
          <w:szCs w:val="22"/>
          <w:lang w:val="en-US"/>
        </w:rPr>
        <w:t xml:space="preserve">the findings </w:t>
      </w:r>
      <w:r w:rsidR="00D82022" w:rsidRPr="00B06C73">
        <w:rPr>
          <w:rFonts w:ascii="Times" w:hAnsi="Times"/>
          <w:color w:val="000000" w:themeColor="text1"/>
          <w:sz w:val="22"/>
          <w:szCs w:val="22"/>
          <w:lang w:val="en-US"/>
        </w:rPr>
        <w:t>emerg</w:t>
      </w:r>
      <w:r w:rsidR="00B06C73" w:rsidRPr="00B06C73">
        <w:rPr>
          <w:rFonts w:ascii="Times" w:hAnsi="Times"/>
          <w:color w:val="000000" w:themeColor="text1"/>
          <w:sz w:val="22"/>
          <w:szCs w:val="22"/>
          <w:lang w:val="en-US"/>
        </w:rPr>
        <w:t>ing</w:t>
      </w:r>
      <w:r w:rsidR="00D82022" w:rsidRPr="00B06C73">
        <w:rPr>
          <w:rFonts w:ascii="Times" w:hAnsi="Times"/>
          <w:color w:val="000000" w:themeColor="text1"/>
          <w:sz w:val="22"/>
          <w:szCs w:val="22"/>
          <w:lang w:val="en-US"/>
        </w:rPr>
        <w:t xml:space="preserve"> from the </w:t>
      </w:r>
      <w:r w:rsidR="007E6939" w:rsidRPr="00B06C73">
        <w:rPr>
          <w:rFonts w:ascii="Times" w:hAnsi="Times"/>
          <w:color w:val="000000" w:themeColor="text1"/>
          <w:sz w:val="22"/>
          <w:szCs w:val="22"/>
          <w:lang w:val="en-US"/>
        </w:rPr>
        <w:t>above analysis</w:t>
      </w:r>
      <w:r w:rsidR="001C178B" w:rsidRPr="00B06C73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B1188D" w:rsidRPr="00B06C73">
        <w:rPr>
          <w:rFonts w:ascii="Times" w:hAnsi="Times"/>
          <w:color w:val="000000" w:themeColor="text1"/>
          <w:sz w:val="22"/>
          <w:szCs w:val="22"/>
          <w:lang w:val="en-US"/>
        </w:rPr>
        <w:t>complicate historic CSR theory</w:t>
      </w:r>
      <w:r w:rsidR="00B06C73" w:rsidRPr="00B06C73">
        <w:rPr>
          <w:rFonts w:ascii="Times" w:hAnsi="Times"/>
          <w:color w:val="000000" w:themeColor="text1"/>
          <w:sz w:val="22"/>
          <w:szCs w:val="22"/>
          <w:lang w:val="en-US"/>
        </w:rPr>
        <w:t xml:space="preserve"> and thus </w:t>
      </w:r>
      <w:r w:rsidR="00724E34" w:rsidRPr="00B06C73">
        <w:rPr>
          <w:rFonts w:ascii="Times" w:hAnsi="Times"/>
          <w:color w:val="000000" w:themeColor="text1"/>
          <w:sz w:val="22"/>
          <w:szCs w:val="22"/>
          <w:lang w:val="en-US"/>
        </w:rPr>
        <w:t>support a move toward</w:t>
      </w:r>
      <w:r w:rsidR="007E6939" w:rsidRPr="00B06C73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724E34" w:rsidRPr="00B06C73">
        <w:rPr>
          <w:rFonts w:ascii="Times" w:hAnsi="Times"/>
          <w:color w:val="000000" w:themeColor="text1"/>
          <w:sz w:val="22"/>
          <w:szCs w:val="22"/>
          <w:lang w:val="en-US"/>
        </w:rPr>
        <w:t>a more conscious use of the past</w:t>
      </w:r>
      <w:r w:rsidR="007E6939" w:rsidRPr="00B06C73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724E34" w:rsidRPr="00B06C73">
        <w:rPr>
          <w:rFonts w:ascii="Times" w:hAnsi="Times"/>
          <w:color w:val="000000" w:themeColor="text1"/>
          <w:sz w:val="22"/>
          <w:szCs w:val="22"/>
          <w:lang w:val="en-US"/>
        </w:rPr>
        <w:t xml:space="preserve">in </w:t>
      </w:r>
      <w:r w:rsidR="00394542">
        <w:rPr>
          <w:rFonts w:ascii="Times" w:hAnsi="Times"/>
          <w:color w:val="000000" w:themeColor="text1"/>
          <w:sz w:val="22"/>
          <w:szCs w:val="22"/>
          <w:lang w:val="en-US"/>
        </w:rPr>
        <w:t>corporate-</w:t>
      </w:r>
      <w:r w:rsidR="00724E34" w:rsidRPr="00B06C73">
        <w:rPr>
          <w:rFonts w:ascii="Times" w:hAnsi="Times"/>
          <w:color w:val="000000" w:themeColor="text1"/>
          <w:sz w:val="22"/>
          <w:szCs w:val="22"/>
          <w:lang w:val="en-US"/>
        </w:rPr>
        <w:t>stakeholder relations</w:t>
      </w:r>
      <w:r w:rsidR="00DB71F9" w:rsidRPr="00B06C73">
        <w:rPr>
          <w:rFonts w:ascii="Times" w:hAnsi="Times"/>
          <w:color w:val="000000" w:themeColor="text1"/>
          <w:sz w:val="22"/>
          <w:szCs w:val="22"/>
          <w:lang w:val="en-US"/>
        </w:rPr>
        <w:t>.</w:t>
      </w:r>
      <w:r w:rsidR="00CE3804" w:rsidRPr="00B06C73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</w:p>
    <w:p w14:paraId="2239A483" w14:textId="77777777" w:rsidR="006E043E" w:rsidRPr="000F43E2" w:rsidRDefault="006E043E" w:rsidP="000F43E2">
      <w:pPr>
        <w:spacing w:line="480" w:lineRule="auto"/>
        <w:rPr>
          <w:b/>
          <w:color w:val="000000" w:themeColor="text1"/>
          <w:sz w:val="22"/>
          <w:szCs w:val="22"/>
          <w:lang w:val="en-US"/>
        </w:rPr>
      </w:pPr>
    </w:p>
    <w:p w14:paraId="03490947" w14:textId="77777777" w:rsidR="00501D12" w:rsidRPr="00A461E5" w:rsidRDefault="00501D12" w:rsidP="0014790B">
      <w:pPr>
        <w:pStyle w:val="Bibliography1"/>
        <w:spacing w:after="0" w:line="480" w:lineRule="auto"/>
        <w:ind w:left="720" w:hanging="720"/>
        <w:rPr>
          <w:rFonts w:ascii="Times" w:hAnsi="Times"/>
          <w:b/>
          <w:bCs/>
          <w:sz w:val="22"/>
          <w:szCs w:val="22"/>
          <w:lang w:val="en-US"/>
        </w:rPr>
      </w:pPr>
      <w:r w:rsidRPr="00A33C09">
        <w:rPr>
          <w:rFonts w:ascii="Times" w:hAnsi="Times"/>
          <w:b/>
          <w:bCs/>
          <w:sz w:val="22"/>
          <w:szCs w:val="22"/>
          <w:lang w:val="en-US"/>
        </w:rPr>
        <w:t>References</w:t>
      </w:r>
    </w:p>
    <w:p w14:paraId="4519DFEA" w14:textId="12749AB8" w:rsidR="006F5230" w:rsidRPr="004918DB" w:rsidRDefault="006F5230" w:rsidP="006F5230">
      <w:pPr>
        <w:spacing w:line="480" w:lineRule="auto"/>
        <w:ind w:left="709" w:hanging="709"/>
        <w:rPr>
          <w:sz w:val="22"/>
          <w:szCs w:val="22"/>
          <w:lang w:val="en-US" w:eastAsia="fr-FR"/>
        </w:rPr>
      </w:pPr>
      <w:r w:rsidRPr="006F5230">
        <w:rPr>
          <w:sz w:val="22"/>
          <w:szCs w:val="22"/>
          <w:lang w:val="en-US" w:eastAsia="fr-FR"/>
        </w:rPr>
        <w:t xml:space="preserve">Acosta, P. </w:t>
      </w:r>
      <w:r>
        <w:rPr>
          <w:sz w:val="22"/>
          <w:szCs w:val="22"/>
          <w:lang w:val="en-US" w:eastAsia="fr-FR"/>
        </w:rPr>
        <w:t>and</w:t>
      </w:r>
      <w:r w:rsidRPr="006F5230">
        <w:rPr>
          <w:sz w:val="22"/>
          <w:szCs w:val="22"/>
          <w:lang w:val="en-US" w:eastAsia="fr-FR"/>
        </w:rPr>
        <w:t xml:space="preserve"> Pérezts, M. (2019). Unearthing sedimentation dynamics in political CSR: The case of Colombia. </w:t>
      </w:r>
      <w:r w:rsidRPr="004918DB">
        <w:rPr>
          <w:sz w:val="22"/>
          <w:szCs w:val="22"/>
          <w:lang w:val="en-US" w:eastAsia="fr-FR"/>
        </w:rPr>
        <w:t>Journal of Business Ethics 155(2), 425-444.</w:t>
      </w:r>
    </w:p>
    <w:p w14:paraId="22F6F808" w14:textId="33EB079F" w:rsidR="00501D12" w:rsidRPr="00A33C09" w:rsidRDefault="00073E4F" w:rsidP="0014790B">
      <w:pPr>
        <w:pStyle w:val="Bibliography1"/>
        <w:spacing w:after="0" w:line="480" w:lineRule="auto"/>
        <w:ind w:left="720" w:hanging="720"/>
        <w:rPr>
          <w:rFonts w:ascii="Times" w:hAnsi="Times" w:cs="Times New Roman"/>
          <w:sz w:val="22"/>
          <w:szCs w:val="22"/>
          <w:shd w:val="clear" w:color="auto" w:fill="FFFFFF"/>
          <w:lang w:val="en-US"/>
        </w:rPr>
      </w:pPr>
      <w:r w:rsidRPr="00A33C09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 xml:space="preserve">Anderson, R. B. (1997). </w:t>
      </w:r>
      <w:r w:rsidR="00501D12" w:rsidRPr="00A33C09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>Corporate/indigenous partnerships in economic development: The first nations in Canada.</w:t>
      </w:r>
      <w:r w:rsidR="00501D12" w:rsidRPr="00A33C09">
        <w:rPr>
          <w:rStyle w:val="apple-converted-space"/>
          <w:rFonts w:ascii="Times" w:hAnsi="Times" w:cs="Times New Roman"/>
          <w:sz w:val="22"/>
          <w:szCs w:val="22"/>
          <w:shd w:val="clear" w:color="auto" w:fill="FFFFFF"/>
          <w:lang w:val="en-US"/>
        </w:rPr>
        <w:t> </w:t>
      </w:r>
      <w:r w:rsidR="00501D12" w:rsidRPr="00A33C09">
        <w:rPr>
          <w:rFonts w:ascii="Times" w:hAnsi="Times" w:cs="Times New Roman"/>
          <w:iCs/>
          <w:sz w:val="22"/>
          <w:szCs w:val="22"/>
          <w:shd w:val="clear" w:color="auto" w:fill="FFFFFF"/>
          <w:lang w:val="en-US"/>
        </w:rPr>
        <w:t>World Development</w:t>
      </w:r>
      <w:r w:rsidR="00501D12" w:rsidRPr="00A33C09">
        <w:rPr>
          <w:rStyle w:val="apple-converted-space"/>
          <w:rFonts w:ascii="Times" w:hAnsi="Times" w:cs="Times New Roman"/>
          <w:sz w:val="22"/>
          <w:szCs w:val="22"/>
          <w:shd w:val="clear" w:color="auto" w:fill="FFFFFF"/>
          <w:lang w:val="en-US"/>
        </w:rPr>
        <w:t> </w:t>
      </w:r>
      <w:r w:rsidR="00501D12" w:rsidRPr="00A33C09">
        <w:rPr>
          <w:rFonts w:ascii="Times" w:hAnsi="Times" w:cs="Times New Roman"/>
          <w:iCs/>
          <w:sz w:val="22"/>
          <w:szCs w:val="22"/>
          <w:shd w:val="clear" w:color="auto" w:fill="FFFFFF"/>
          <w:lang w:val="en-US"/>
        </w:rPr>
        <w:t>25</w:t>
      </w:r>
      <w:r w:rsidR="00501D12" w:rsidRPr="00A33C09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>(9), 1483-1503.</w:t>
      </w:r>
    </w:p>
    <w:p w14:paraId="77961AC7" w14:textId="5C2DCCCE" w:rsidR="00501D12" w:rsidRDefault="00040A12" w:rsidP="0014790B">
      <w:pPr>
        <w:pStyle w:val="Bibliography1"/>
        <w:spacing w:after="0" w:line="480" w:lineRule="auto"/>
        <w:ind w:left="720" w:hanging="720"/>
        <w:rPr>
          <w:rFonts w:ascii="Times" w:hAnsi="Times" w:cs="Times New Roman"/>
          <w:sz w:val="22"/>
          <w:szCs w:val="22"/>
          <w:lang w:val="en-US"/>
        </w:rPr>
      </w:pPr>
      <w:r w:rsidRPr="00A33C09">
        <w:rPr>
          <w:rFonts w:ascii="Times" w:hAnsi="Times" w:cs="Times New Roman"/>
          <w:sz w:val="22"/>
          <w:szCs w:val="22"/>
          <w:lang w:val="en-US"/>
        </w:rPr>
        <w:t>Anteby, M.</w:t>
      </w:r>
      <w:r w:rsidR="006506EB" w:rsidRPr="00A33C09">
        <w:rPr>
          <w:rFonts w:ascii="Times" w:hAnsi="Times" w:cs="Times New Roman"/>
          <w:sz w:val="22"/>
          <w:szCs w:val="22"/>
          <w:lang w:val="en-US"/>
        </w:rPr>
        <w:t xml:space="preserve"> </w:t>
      </w:r>
      <w:r w:rsidR="003D7C63" w:rsidRPr="00A33C09">
        <w:rPr>
          <w:rFonts w:ascii="Times" w:hAnsi="Times" w:cs="Times New Roman"/>
          <w:sz w:val="22"/>
          <w:szCs w:val="22"/>
          <w:lang w:val="en-US"/>
        </w:rPr>
        <w:t>and</w:t>
      </w:r>
      <w:r w:rsidR="00501D12" w:rsidRPr="00A33C09">
        <w:rPr>
          <w:rFonts w:ascii="Times" w:hAnsi="Times" w:cs="Times New Roman"/>
          <w:sz w:val="22"/>
          <w:szCs w:val="22"/>
          <w:lang w:val="en-US"/>
        </w:rPr>
        <w:t xml:space="preserve"> Molnár, V. (2012). Collective memory meets organizational identity: remembering to forget in a firm’s rhetorical history. </w:t>
      </w:r>
      <w:r w:rsidR="00501D12" w:rsidRPr="00A33C09">
        <w:rPr>
          <w:rFonts w:ascii="Times" w:hAnsi="Times" w:cs="Times New Roman"/>
          <w:iCs/>
          <w:sz w:val="22"/>
          <w:szCs w:val="22"/>
          <w:lang w:val="en-US"/>
        </w:rPr>
        <w:t>Academy of Management Journal</w:t>
      </w:r>
      <w:r w:rsidR="00501D12" w:rsidRPr="00A33C09">
        <w:rPr>
          <w:rFonts w:ascii="Times" w:hAnsi="Times" w:cs="Times New Roman"/>
          <w:sz w:val="22"/>
          <w:szCs w:val="22"/>
          <w:lang w:val="en-US"/>
        </w:rPr>
        <w:t> </w:t>
      </w:r>
      <w:r w:rsidR="006506EB" w:rsidRPr="00A33C09">
        <w:rPr>
          <w:rFonts w:ascii="Times" w:hAnsi="Times" w:cs="Times New Roman"/>
          <w:iCs/>
          <w:sz w:val="22"/>
          <w:szCs w:val="22"/>
          <w:lang w:val="en-US"/>
        </w:rPr>
        <w:t>55</w:t>
      </w:r>
      <w:r w:rsidR="00501D12" w:rsidRPr="00A33C09">
        <w:rPr>
          <w:rFonts w:ascii="Times" w:hAnsi="Times" w:cs="Times New Roman"/>
          <w:sz w:val="22"/>
          <w:szCs w:val="22"/>
          <w:lang w:val="en-US"/>
        </w:rPr>
        <w:t>(3), 515-540.</w:t>
      </w:r>
    </w:p>
    <w:p w14:paraId="54D855DA" w14:textId="502EA760" w:rsidR="0024147D" w:rsidRPr="00A33C09" w:rsidRDefault="0024147D" w:rsidP="0014790B">
      <w:pPr>
        <w:spacing w:line="480" w:lineRule="auto"/>
        <w:ind w:left="709" w:hanging="709"/>
        <w:rPr>
          <w:rFonts w:ascii="Times" w:hAnsi="Times"/>
          <w:sz w:val="22"/>
          <w:szCs w:val="22"/>
          <w:lang w:val="en-US"/>
        </w:rPr>
      </w:pPr>
      <w:r w:rsidRPr="00A33C09">
        <w:rPr>
          <w:rFonts w:ascii="Times" w:hAnsi="Times"/>
          <w:sz w:val="22"/>
          <w:szCs w:val="22"/>
          <w:lang w:val="en-US"/>
        </w:rPr>
        <w:t xml:space="preserve">Barker, A. J. (2015). ‘A direct act of resurgence, a direct act of sovereignty’: Reflections on idle no more, Indigenous activism, and Canadian settler colonialism. </w:t>
      </w:r>
      <w:r w:rsidRPr="00A33C09">
        <w:rPr>
          <w:rFonts w:ascii="Times" w:hAnsi="Times"/>
          <w:iCs/>
          <w:sz w:val="22"/>
          <w:szCs w:val="22"/>
          <w:lang w:val="en-US"/>
        </w:rPr>
        <w:t>Globalizations</w:t>
      </w:r>
      <w:r w:rsidRPr="00A33C09">
        <w:rPr>
          <w:rFonts w:ascii="Times" w:hAnsi="Times"/>
          <w:sz w:val="22"/>
          <w:szCs w:val="22"/>
          <w:lang w:val="en-US"/>
        </w:rPr>
        <w:t xml:space="preserve"> </w:t>
      </w:r>
      <w:r w:rsidRPr="00A33C09">
        <w:rPr>
          <w:rFonts w:ascii="Times" w:hAnsi="Times"/>
          <w:iCs/>
          <w:sz w:val="22"/>
          <w:szCs w:val="22"/>
          <w:lang w:val="en-US"/>
        </w:rPr>
        <w:t>12</w:t>
      </w:r>
      <w:r w:rsidRPr="00A33C09">
        <w:rPr>
          <w:rFonts w:ascii="Times" w:hAnsi="Times"/>
          <w:sz w:val="22"/>
          <w:szCs w:val="22"/>
          <w:lang w:val="en-US"/>
        </w:rPr>
        <w:t>(1), 43-65.</w:t>
      </w:r>
    </w:p>
    <w:p w14:paraId="7F9B603B" w14:textId="2E8C0B2D" w:rsidR="00501D12" w:rsidRDefault="00501D12" w:rsidP="0014790B">
      <w:pPr>
        <w:pStyle w:val="Bibliography1"/>
        <w:spacing w:after="0" w:line="480" w:lineRule="auto"/>
        <w:ind w:left="720" w:hanging="720"/>
        <w:rPr>
          <w:rFonts w:ascii="Times" w:hAnsi="Times"/>
          <w:sz w:val="22"/>
          <w:szCs w:val="22"/>
          <w:lang w:val="en-US"/>
        </w:rPr>
      </w:pPr>
      <w:r w:rsidRPr="00A33C09">
        <w:rPr>
          <w:rFonts w:ascii="Times" w:hAnsi="Times"/>
          <w:sz w:val="22"/>
          <w:szCs w:val="22"/>
          <w:lang w:val="en-US"/>
        </w:rPr>
        <w:t>Belisle, D. (2011). </w:t>
      </w:r>
      <w:r w:rsidRPr="00A33C09">
        <w:rPr>
          <w:rFonts w:ascii="Times" w:hAnsi="Times"/>
          <w:iCs/>
          <w:sz w:val="22"/>
          <w:szCs w:val="22"/>
          <w:lang w:val="en-US"/>
        </w:rPr>
        <w:t>Retail nation: Department stores and the making of modern Canada</w:t>
      </w:r>
      <w:r w:rsidRPr="00A33C09">
        <w:rPr>
          <w:rFonts w:ascii="Times" w:hAnsi="Times"/>
          <w:sz w:val="22"/>
          <w:szCs w:val="22"/>
          <w:lang w:val="en-US"/>
        </w:rPr>
        <w:t xml:space="preserve">. </w:t>
      </w:r>
      <w:r w:rsidR="009A61FF" w:rsidRPr="00A33C09">
        <w:rPr>
          <w:rFonts w:ascii="Times" w:hAnsi="Times"/>
          <w:sz w:val="22"/>
          <w:szCs w:val="22"/>
          <w:lang w:val="en-US"/>
        </w:rPr>
        <w:t xml:space="preserve">University of British Columbia Press, </w:t>
      </w:r>
      <w:r w:rsidR="0080742E" w:rsidRPr="00A33C09">
        <w:rPr>
          <w:rFonts w:ascii="Times" w:hAnsi="Times"/>
          <w:sz w:val="22"/>
          <w:szCs w:val="22"/>
          <w:lang w:val="en-US"/>
        </w:rPr>
        <w:t>Vancouver</w:t>
      </w:r>
      <w:r w:rsidRPr="00A33C09">
        <w:rPr>
          <w:rFonts w:ascii="Times" w:hAnsi="Times"/>
          <w:sz w:val="22"/>
          <w:szCs w:val="22"/>
          <w:lang w:val="en-US"/>
        </w:rPr>
        <w:t>.</w:t>
      </w:r>
    </w:p>
    <w:p w14:paraId="4D959397" w14:textId="4C9E86BB" w:rsidR="00FA3104" w:rsidRPr="00A33C09" w:rsidRDefault="00FA3104" w:rsidP="0014790B">
      <w:pPr>
        <w:pStyle w:val="Bibliography1"/>
        <w:spacing w:after="0" w:line="480" w:lineRule="auto"/>
        <w:ind w:left="720" w:hanging="720"/>
        <w:rPr>
          <w:rFonts w:ascii="Times" w:hAnsi="Times"/>
          <w:sz w:val="22"/>
          <w:szCs w:val="22"/>
          <w:lang w:val="en-US"/>
        </w:rPr>
      </w:pPr>
      <w:r>
        <w:rPr>
          <w:rFonts w:ascii="Times" w:hAnsi="Times"/>
          <w:sz w:val="22"/>
          <w:szCs w:val="22"/>
          <w:lang w:val="en-US"/>
        </w:rPr>
        <w:t xml:space="preserve">Belmore, R. (2015). With reference to death. </w:t>
      </w:r>
      <w:r w:rsidRPr="00FA3104">
        <w:rPr>
          <w:rFonts w:ascii="Times" w:hAnsi="Times"/>
          <w:sz w:val="22"/>
          <w:szCs w:val="22"/>
          <w:lang w:val="en-US"/>
        </w:rPr>
        <w:t>http://withreferencetodeath.philippocock.net/blog/belmore-rebecca-the-blanket-2010/</w:t>
      </w:r>
      <w:r>
        <w:rPr>
          <w:rFonts w:ascii="Times" w:hAnsi="Times"/>
          <w:sz w:val="22"/>
          <w:szCs w:val="22"/>
          <w:lang w:val="en-US"/>
        </w:rPr>
        <w:t>. Retrieved 31 March 2019,</w:t>
      </w:r>
    </w:p>
    <w:p w14:paraId="299D8849" w14:textId="5193418A" w:rsidR="0024147D" w:rsidRPr="00A33C09" w:rsidRDefault="0024147D" w:rsidP="0014790B">
      <w:pPr>
        <w:spacing w:line="480" w:lineRule="auto"/>
        <w:ind w:left="709" w:hanging="709"/>
        <w:rPr>
          <w:rFonts w:ascii="Times" w:hAnsi="Times"/>
          <w:sz w:val="22"/>
          <w:szCs w:val="22"/>
          <w:lang w:val="en-US"/>
        </w:rPr>
      </w:pPr>
      <w:r w:rsidRPr="00A33C09">
        <w:rPr>
          <w:rFonts w:ascii="Times" w:hAnsi="Times"/>
          <w:sz w:val="22"/>
          <w:szCs w:val="22"/>
          <w:lang w:val="en-US"/>
        </w:rPr>
        <w:t>Biernacki, P</w:t>
      </w:r>
      <w:r w:rsidR="006506EB" w:rsidRPr="00A33C09">
        <w:rPr>
          <w:rFonts w:ascii="Times" w:hAnsi="Times"/>
          <w:sz w:val="22"/>
          <w:szCs w:val="22"/>
          <w:lang w:val="en-US"/>
        </w:rPr>
        <w:t>. and</w:t>
      </w:r>
      <w:r w:rsidRPr="00A33C09">
        <w:rPr>
          <w:rFonts w:ascii="Times" w:hAnsi="Times"/>
          <w:sz w:val="22"/>
          <w:szCs w:val="22"/>
          <w:lang w:val="en-US"/>
        </w:rPr>
        <w:t xml:space="preserve"> Waldorf, D. (1981). Snowball sampling: Problems and techniques of chain referral sampling. </w:t>
      </w:r>
      <w:r w:rsidRPr="00A33C09">
        <w:rPr>
          <w:rFonts w:ascii="Times" w:hAnsi="Times"/>
          <w:iCs/>
          <w:sz w:val="22"/>
          <w:szCs w:val="22"/>
          <w:lang w:val="en-US"/>
        </w:rPr>
        <w:t xml:space="preserve">Sociological </w:t>
      </w:r>
      <w:r w:rsidR="0080742E" w:rsidRPr="00A33C09">
        <w:rPr>
          <w:rFonts w:ascii="Times" w:hAnsi="Times"/>
          <w:iCs/>
          <w:sz w:val="22"/>
          <w:szCs w:val="22"/>
          <w:lang w:val="en-US"/>
        </w:rPr>
        <w:t>M</w:t>
      </w:r>
      <w:r w:rsidRPr="00A33C09">
        <w:rPr>
          <w:rFonts w:ascii="Times" w:hAnsi="Times"/>
          <w:iCs/>
          <w:sz w:val="22"/>
          <w:szCs w:val="22"/>
          <w:lang w:val="en-US"/>
        </w:rPr>
        <w:t xml:space="preserve">ethods </w:t>
      </w:r>
      <w:r w:rsidR="00073E4F" w:rsidRPr="00A33C09">
        <w:rPr>
          <w:rFonts w:ascii="Times" w:hAnsi="Times"/>
          <w:iCs/>
          <w:sz w:val="22"/>
          <w:szCs w:val="22"/>
          <w:lang w:val="en-US"/>
        </w:rPr>
        <w:t>and</w:t>
      </w:r>
      <w:r w:rsidRPr="00A33C09">
        <w:rPr>
          <w:rFonts w:ascii="Times" w:hAnsi="Times"/>
          <w:iCs/>
          <w:sz w:val="22"/>
          <w:szCs w:val="22"/>
          <w:lang w:val="en-US"/>
        </w:rPr>
        <w:t xml:space="preserve"> </w:t>
      </w:r>
      <w:r w:rsidR="0080742E" w:rsidRPr="00A33C09">
        <w:rPr>
          <w:rFonts w:ascii="Times" w:hAnsi="Times"/>
          <w:iCs/>
          <w:sz w:val="22"/>
          <w:szCs w:val="22"/>
          <w:lang w:val="en-US"/>
        </w:rPr>
        <w:t>R</w:t>
      </w:r>
      <w:r w:rsidRPr="00A33C09">
        <w:rPr>
          <w:rFonts w:ascii="Times" w:hAnsi="Times"/>
          <w:iCs/>
          <w:sz w:val="22"/>
          <w:szCs w:val="22"/>
          <w:lang w:val="en-US"/>
        </w:rPr>
        <w:t>esearch</w:t>
      </w:r>
      <w:r w:rsidRPr="00A33C09">
        <w:rPr>
          <w:rFonts w:ascii="Times" w:hAnsi="Times"/>
          <w:sz w:val="22"/>
          <w:szCs w:val="22"/>
          <w:lang w:val="en-US"/>
        </w:rPr>
        <w:t xml:space="preserve"> </w:t>
      </w:r>
      <w:r w:rsidRPr="00A33C09">
        <w:rPr>
          <w:rFonts w:ascii="Times" w:hAnsi="Times"/>
          <w:iCs/>
          <w:sz w:val="22"/>
          <w:szCs w:val="22"/>
          <w:lang w:val="en-US"/>
        </w:rPr>
        <w:t>10</w:t>
      </w:r>
      <w:r w:rsidRPr="00A33C09">
        <w:rPr>
          <w:rFonts w:ascii="Times" w:hAnsi="Times"/>
          <w:sz w:val="22"/>
          <w:szCs w:val="22"/>
          <w:lang w:val="en-US"/>
        </w:rPr>
        <w:t>(2), 141-163.</w:t>
      </w:r>
    </w:p>
    <w:p w14:paraId="151FB57D" w14:textId="6751B1C3" w:rsidR="00EB50DB" w:rsidRDefault="00EB50DB" w:rsidP="0014790B">
      <w:pPr>
        <w:spacing w:line="480" w:lineRule="auto"/>
        <w:ind w:left="709" w:hanging="709"/>
        <w:rPr>
          <w:rFonts w:ascii="Times" w:hAnsi="Times"/>
          <w:sz w:val="22"/>
          <w:szCs w:val="22"/>
          <w:lang w:val="en-US"/>
        </w:rPr>
      </w:pPr>
      <w:r w:rsidRPr="00A33C09">
        <w:rPr>
          <w:rFonts w:ascii="Times" w:hAnsi="Times"/>
          <w:sz w:val="22"/>
          <w:szCs w:val="22"/>
          <w:lang w:val="en-US"/>
        </w:rPr>
        <w:t>Booth, C., Clark, P., Delahaye, A., Procter, S</w:t>
      </w:r>
      <w:r w:rsidR="006506EB" w:rsidRPr="00A33C09">
        <w:rPr>
          <w:rFonts w:ascii="Times" w:hAnsi="Times"/>
          <w:sz w:val="22"/>
          <w:szCs w:val="22"/>
          <w:lang w:val="en-US"/>
        </w:rPr>
        <w:t>. and</w:t>
      </w:r>
      <w:r w:rsidRPr="00A33C09">
        <w:rPr>
          <w:rFonts w:ascii="Times" w:hAnsi="Times"/>
          <w:sz w:val="22"/>
          <w:szCs w:val="22"/>
          <w:lang w:val="en-US"/>
        </w:rPr>
        <w:t xml:space="preserve"> Rowlinson, M. (2007). Accounting for the dark side of corporate history: Organizational culture perspectives and the Bertelsmann case. </w:t>
      </w:r>
      <w:r w:rsidRPr="00A33C09">
        <w:rPr>
          <w:rFonts w:ascii="Times" w:hAnsi="Times"/>
          <w:iCs/>
          <w:sz w:val="22"/>
          <w:szCs w:val="22"/>
          <w:lang w:val="en-US"/>
        </w:rPr>
        <w:t>Critical Perspectives on Accounting</w:t>
      </w:r>
      <w:r w:rsidRPr="00A33C09">
        <w:rPr>
          <w:rFonts w:ascii="Times" w:hAnsi="Times"/>
          <w:sz w:val="22"/>
          <w:szCs w:val="22"/>
          <w:lang w:val="en-US"/>
        </w:rPr>
        <w:t xml:space="preserve"> </w:t>
      </w:r>
      <w:r w:rsidRPr="00A33C09">
        <w:rPr>
          <w:rFonts w:ascii="Times" w:hAnsi="Times"/>
          <w:iCs/>
          <w:sz w:val="22"/>
          <w:szCs w:val="22"/>
          <w:lang w:val="en-US"/>
        </w:rPr>
        <w:t>18</w:t>
      </w:r>
      <w:r w:rsidRPr="00A33C09">
        <w:rPr>
          <w:rFonts w:ascii="Times" w:hAnsi="Times"/>
          <w:sz w:val="22"/>
          <w:szCs w:val="22"/>
          <w:lang w:val="en-US"/>
        </w:rPr>
        <w:t>(6), 625-644.</w:t>
      </w:r>
    </w:p>
    <w:p w14:paraId="441D7E79" w14:textId="7F38EE47" w:rsidR="00C530B1" w:rsidRPr="00A33C09" w:rsidRDefault="00C530B1" w:rsidP="0014790B">
      <w:pPr>
        <w:spacing w:line="480" w:lineRule="auto"/>
        <w:ind w:left="709" w:hanging="709"/>
        <w:rPr>
          <w:rFonts w:ascii="Times" w:hAnsi="Times"/>
          <w:sz w:val="22"/>
          <w:szCs w:val="22"/>
          <w:lang w:val="en-US"/>
        </w:rPr>
      </w:pPr>
      <w:r w:rsidRPr="00573F77">
        <w:rPr>
          <w:rFonts w:ascii="Times" w:hAnsi="Times"/>
          <w:iCs/>
          <w:color w:val="000000"/>
          <w:sz w:val="22"/>
          <w:szCs w:val="22"/>
          <w:lang w:val="en-US"/>
        </w:rPr>
        <w:t>Bottomley</w:t>
      </w:r>
      <w:r>
        <w:rPr>
          <w:rFonts w:ascii="Times" w:hAnsi="Times"/>
          <w:iCs/>
          <w:color w:val="000000"/>
          <w:sz w:val="22"/>
          <w:szCs w:val="22"/>
          <w:lang w:val="en-US"/>
        </w:rPr>
        <w:t xml:space="preserve"> </w:t>
      </w:r>
      <w:r w:rsidRPr="00573F77">
        <w:rPr>
          <w:rFonts w:ascii="Times" w:hAnsi="Times"/>
          <w:iCs/>
          <w:color w:val="000000"/>
          <w:sz w:val="22"/>
          <w:szCs w:val="22"/>
          <w:lang w:val="en-US"/>
        </w:rPr>
        <w:t>H.</w:t>
      </w:r>
      <w:r>
        <w:rPr>
          <w:rFonts w:ascii="Times" w:hAnsi="Times"/>
          <w:iCs/>
          <w:color w:val="000000"/>
          <w:sz w:val="22"/>
          <w:szCs w:val="22"/>
          <w:lang w:val="en-US"/>
        </w:rPr>
        <w:t xml:space="preserve"> (1919).</w:t>
      </w:r>
      <w:r w:rsidRPr="00573F77">
        <w:rPr>
          <w:rFonts w:ascii="Times" w:hAnsi="Times"/>
          <w:color w:val="000000"/>
          <w:sz w:val="22"/>
          <w:szCs w:val="22"/>
          <w:lang w:val="en-US"/>
        </w:rPr>
        <w:t xml:space="preserve"> </w:t>
      </w:r>
      <w:r w:rsidRPr="00573F77">
        <w:rPr>
          <w:rFonts w:ascii="Times" w:hAnsi="Times"/>
          <w:iCs/>
          <w:color w:val="000000"/>
          <w:sz w:val="22"/>
          <w:szCs w:val="22"/>
          <w:lang w:val="en-US"/>
        </w:rPr>
        <w:t>Correspondence</w:t>
      </w:r>
      <w:r w:rsidRPr="00573F77">
        <w:rPr>
          <w:rFonts w:ascii="Times" w:hAnsi="Times"/>
          <w:color w:val="000000"/>
          <w:sz w:val="22"/>
          <w:szCs w:val="22"/>
          <w:lang w:val="en-US"/>
        </w:rPr>
        <w:t xml:space="preserve"> </w:t>
      </w:r>
      <w:r>
        <w:rPr>
          <w:rFonts w:ascii="Times" w:hAnsi="Times"/>
          <w:color w:val="000000"/>
          <w:sz w:val="22"/>
          <w:szCs w:val="22"/>
          <w:lang w:val="en-US"/>
        </w:rPr>
        <w:t xml:space="preserve">to F. C. Ingrams, </w:t>
      </w:r>
      <w:r w:rsidRPr="00573F77">
        <w:rPr>
          <w:rFonts w:ascii="Times" w:hAnsi="Times"/>
          <w:color w:val="000000"/>
          <w:sz w:val="22"/>
          <w:szCs w:val="22"/>
          <w:lang w:val="en-US"/>
        </w:rPr>
        <w:t>24 November</w:t>
      </w:r>
      <w:r>
        <w:rPr>
          <w:rFonts w:ascii="Times" w:hAnsi="Times"/>
          <w:color w:val="000000"/>
          <w:sz w:val="22"/>
          <w:szCs w:val="22"/>
          <w:lang w:val="en-US"/>
        </w:rPr>
        <w:t>.</w:t>
      </w:r>
      <w:r w:rsidRPr="00573F77">
        <w:rPr>
          <w:rFonts w:ascii="Times" w:hAnsi="Times"/>
          <w:color w:val="000000"/>
          <w:sz w:val="22"/>
          <w:szCs w:val="22"/>
          <w:lang w:val="en-US"/>
        </w:rPr>
        <w:t xml:space="preserve"> Governor and Committee General inward correspondence</w:t>
      </w:r>
      <w:r>
        <w:rPr>
          <w:rFonts w:ascii="Times" w:hAnsi="Times"/>
          <w:color w:val="000000"/>
          <w:sz w:val="22"/>
          <w:szCs w:val="22"/>
          <w:lang w:val="en-US"/>
        </w:rPr>
        <w:t>.</w:t>
      </w:r>
      <w:r w:rsidRPr="00573F77">
        <w:rPr>
          <w:rFonts w:ascii="Times" w:hAnsi="Times"/>
          <w:color w:val="000000"/>
          <w:sz w:val="22"/>
          <w:szCs w:val="22"/>
          <w:lang w:val="en-US"/>
        </w:rPr>
        <w:t xml:space="preserve"> HBCA A.10/519.</w:t>
      </w:r>
    </w:p>
    <w:p w14:paraId="2C9FF81A" w14:textId="31D923E7" w:rsidR="00501D12" w:rsidRPr="00676170" w:rsidRDefault="00501D12" w:rsidP="0014790B">
      <w:pPr>
        <w:pStyle w:val="Bibliography1"/>
        <w:spacing w:after="0" w:line="480" w:lineRule="auto"/>
        <w:ind w:left="720" w:hanging="720"/>
        <w:rPr>
          <w:rFonts w:ascii="Times" w:hAnsi="Times" w:cs="Times New Roman"/>
          <w:sz w:val="22"/>
          <w:szCs w:val="22"/>
          <w:shd w:val="clear" w:color="auto" w:fill="FFFFFF"/>
          <w:lang w:val="en-US"/>
        </w:rPr>
      </w:pPr>
      <w:r w:rsidRPr="00A33C09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>Bryant, D</w:t>
      </w:r>
      <w:r w:rsidR="006506EB" w:rsidRPr="00A33C09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>. and</w:t>
      </w:r>
      <w:r w:rsidRPr="00A33C09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 xml:space="preserve"> Clark, P. (2006). Historical </w:t>
      </w:r>
      <w:r w:rsidR="00B21932" w:rsidRPr="00A33C09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>e</w:t>
      </w:r>
      <w:r w:rsidRPr="00A33C09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 xml:space="preserve">mpathy and ‘Canada: A </w:t>
      </w:r>
      <w:r w:rsidR="00B21932" w:rsidRPr="00A33C09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>p</w:t>
      </w:r>
      <w:r w:rsidRPr="00A33C09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>eople</w:t>
      </w:r>
      <w:r w:rsidR="00193DC0" w:rsidRPr="00A33C09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>’</w:t>
      </w:r>
      <w:r w:rsidRPr="00A33C09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 xml:space="preserve">s </w:t>
      </w:r>
      <w:r w:rsidR="00B21932" w:rsidRPr="00A33C09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>h</w:t>
      </w:r>
      <w:r w:rsidRPr="00A33C09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>istory’.</w:t>
      </w:r>
      <w:r w:rsidRPr="00A33C09">
        <w:rPr>
          <w:rStyle w:val="apple-converted-space"/>
          <w:rFonts w:ascii="Times" w:hAnsi="Times" w:cs="Times New Roman"/>
          <w:sz w:val="22"/>
          <w:szCs w:val="22"/>
          <w:shd w:val="clear" w:color="auto" w:fill="FFFFFF"/>
          <w:lang w:val="en-US"/>
        </w:rPr>
        <w:t> </w:t>
      </w:r>
      <w:r w:rsidRPr="00676170">
        <w:rPr>
          <w:rFonts w:ascii="Times" w:hAnsi="Times" w:cs="Times New Roman"/>
          <w:iCs/>
          <w:sz w:val="22"/>
          <w:szCs w:val="22"/>
          <w:shd w:val="clear" w:color="auto" w:fill="FFFFFF"/>
          <w:lang w:val="en-US"/>
        </w:rPr>
        <w:t>Canadian Journal of Education/Revue canadienne de l</w:t>
      </w:r>
      <w:r w:rsidR="00193DC0" w:rsidRPr="00676170">
        <w:rPr>
          <w:rFonts w:ascii="Times" w:hAnsi="Times" w:cs="Times New Roman"/>
          <w:iCs/>
          <w:sz w:val="22"/>
          <w:szCs w:val="22"/>
          <w:shd w:val="clear" w:color="auto" w:fill="FFFFFF"/>
          <w:lang w:val="en-US"/>
        </w:rPr>
        <w:t>’</w:t>
      </w:r>
      <w:r w:rsidRPr="00676170">
        <w:rPr>
          <w:rFonts w:ascii="Times" w:hAnsi="Times" w:cs="Times New Roman"/>
          <w:iCs/>
          <w:sz w:val="22"/>
          <w:szCs w:val="22"/>
          <w:shd w:val="clear" w:color="auto" w:fill="FFFFFF"/>
          <w:lang w:val="en-US"/>
        </w:rPr>
        <w:t>éducation</w:t>
      </w:r>
      <w:r w:rsidRPr="00676170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>, 1039-1063.</w:t>
      </w:r>
    </w:p>
    <w:p w14:paraId="4432D9C4" w14:textId="1EB7169E" w:rsidR="005C2E8D" w:rsidRPr="00A33C09" w:rsidRDefault="005C2E8D" w:rsidP="0014790B">
      <w:pPr>
        <w:pStyle w:val="Bibliography1"/>
        <w:spacing w:after="0" w:line="480" w:lineRule="auto"/>
        <w:ind w:left="720" w:hanging="720"/>
        <w:rPr>
          <w:rFonts w:ascii="Times" w:hAnsi="Times" w:cs="Times New Roman"/>
          <w:sz w:val="22"/>
          <w:szCs w:val="22"/>
          <w:lang w:val="en-US"/>
        </w:rPr>
      </w:pPr>
      <w:r w:rsidRPr="00A33C09">
        <w:rPr>
          <w:rFonts w:ascii="Times" w:hAnsi="Times" w:cs="Times New Roman"/>
          <w:sz w:val="22"/>
          <w:szCs w:val="22"/>
          <w:lang w:val="en-US"/>
        </w:rPr>
        <w:lastRenderedPageBreak/>
        <w:t>Bucheli, M</w:t>
      </w:r>
      <w:r w:rsidR="006506EB" w:rsidRPr="00A33C09">
        <w:rPr>
          <w:rFonts w:ascii="Times" w:hAnsi="Times" w:cs="Times New Roman"/>
          <w:sz w:val="22"/>
          <w:szCs w:val="22"/>
          <w:lang w:val="en-US"/>
        </w:rPr>
        <w:t>. and</w:t>
      </w:r>
      <w:r w:rsidRPr="00A33C09">
        <w:rPr>
          <w:rFonts w:ascii="Times" w:hAnsi="Times" w:cs="Times New Roman"/>
          <w:sz w:val="22"/>
          <w:szCs w:val="22"/>
          <w:lang w:val="en-US"/>
        </w:rPr>
        <w:t xml:space="preserve"> Wadhwani, R.</w:t>
      </w:r>
      <w:r w:rsidR="009D5E0C">
        <w:rPr>
          <w:rFonts w:ascii="Times" w:hAnsi="Times" w:cs="Times New Roman"/>
          <w:sz w:val="22"/>
          <w:szCs w:val="22"/>
          <w:lang w:val="en-US"/>
        </w:rPr>
        <w:t xml:space="preserve"> </w:t>
      </w:r>
      <w:r w:rsidRPr="00A33C09">
        <w:rPr>
          <w:rFonts w:ascii="Times" w:hAnsi="Times" w:cs="Times New Roman"/>
          <w:sz w:val="22"/>
          <w:szCs w:val="22"/>
          <w:lang w:val="en-US"/>
        </w:rPr>
        <w:t>D. (2014)</w:t>
      </w:r>
      <w:r w:rsidR="001C1BA7" w:rsidRPr="00A33C09">
        <w:rPr>
          <w:rFonts w:ascii="Times" w:hAnsi="Times" w:cs="Times New Roman"/>
          <w:sz w:val="22"/>
          <w:szCs w:val="22"/>
          <w:lang w:val="en-US"/>
        </w:rPr>
        <w:t>.</w:t>
      </w:r>
      <w:r w:rsidRPr="00A33C09">
        <w:rPr>
          <w:rFonts w:ascii="Times" w:hAnsi="Times" w:cs="Times New Roman"/>
          <w:sz w:val="22"/>
          <w:szCs w:val="22"/>
          <w:lang w:val="en-US"/>
        </w:rPr>
        <w:t> </w:t>
      </w:r>
      <w:r w:rsidR="00B21932" w:rsidRPr="00A33C09">
        <w:rPr>
          <w:rFonts w:ascii="Times" w:hAnsi="Times" w:cs="Times New Roman"/>
          <w:iCs/>
          <w:sz w:val="22"/>
          <w:szCs w:val="22"/>
          <w:lang w:val="en-US"/>
        </w:rPr>
        <w:t>Organizations in t</w:t>
      </w:r>
      <w:r w:rsidRPr="00A33C09">
        <w:rPr>
          <w:rFonts w:ascii="Times" w:hAnsi="Times" w:cs="Times New Roman"/>
          <w:iCs/>
          <w:sz w:val="22"/>
          <w:szCs w:val="22"/>
          <w:lang w:val="en-US"/>
        </w:rPr>
        <w:t xml:space="preserve">ime: History, </w:t>
      </w:r>
      <w:r w:rsidR="00B21932" w:rsidRPr="00A33C09">
        <w:rPr>
          <w:rFonts w:ascii="Times" w:hAnsi="Times" w:cs="Times New Roman"/>
          <w:iCs/>
          <w:sz w:val="22"/>
          <w:szCs w:val="22"/>
          <w:lang w:val="en-US"/>
        </w:rPr>
        <w:t>t</w:t>
      </w:r>
      <w:r w:rsidRPr="00A33C09">
        <w:rPr>
          <w:rFonts w:ascii="Times" w:hAnsi="Times" w:cs="Times New Roman"/>
          <w:iCs/>
          <w:sz w:val="22"/>
          <w:szCs w:val="22"/>
          <w:lang w:val="en-US"/>
        </w:rPr>
        <w:t xml:space="preserve">heory, </w:t>
      </w:r>
      <w:r w:rsidR="00B21932" w:rsidRPr="00A33C09">
        <w:rPr>
          <w:rFonts w:ascii="Times" w:hAnsi="Times" w:cs="Times New Roman"/>
          <w:iCs/>
          <w:sz w:val="22"/>
          <w:szCs w:val="22"/>
          <w:lang w:val="en-US"/>
        </w:rPr>
        <w:t>m</w:t>
      </w:r>
      <w:r w:rsidRPr="00A33C09">
        <w:rPr>
          <w:rFonts w:ascii="Times" w:hAnsi="Times" w:cs="Times New Roman"/>
          <w:iCs/>
          <w:sz w:val="22"/>
          <w:szCs w:val="22"/>
          <w:lang w:val="en-US"/>
        </w:rPr>
        <w:t>ethods.</w:t>
      </w:r>
      <w:r w:rsidRPr="00A33C09">
        <w:rPr>
          <w:rFonts w:ascii="Times" w:hAnsi="Times" w:cs="Times New Roman"/>
          <w:sz w:val="22"/>
          <w:szCs w:val="22"/>
          <w:lang w:val="en-US"/>
        </w:rPr>
        <w:t> </w:t>
      </w:r>
      <w:r w:rsidR="009A61FF" w:rsidRPr="00A33C09">
        <w:rPr>
          <w:rFonts w:ascii="Times" w:hAnsi="Times" w:cs="Times New Roman"/>
          <w:sz w:val="22"/>
          <w:szCs w:val="22"/>
          <w:lang w:val="en-US"/>
        </w:rPr>
        <w:t xml:space="preserve">Oxford University Press, </w:t>
      </w:r>
      <w:r w:rsidRPr="00A33C09">
        <w:rPr>
          <w:rFonts w:ascii="Times" w:hAnsi="Times" w:cs="Times New Roman"/>
          <w:sz w:val="22"/>
          <w:szCs w:val="22"/>
          <w:lang w:val="en-US"/>
        </w:rPr>
        <w:t>New York.</w:t>
      </w:r>
    </w:p>
    <w:p w14:paraId="3D4DDA6E" w14:textId="4B603FC7" w:rsidR="009D5E0C" w:rsidRPr="00AA6CCC" w:rsidRDefault="009D5E0C" w:rsidP="009D5E0C">
      <w:pPr>
        <w:spacing w:line="480" w:lineRule="auto"/>
        <w:ind w:left="709" w:hanging="709"/>
        <w:rPr>
          <w:sz w:val="22"/>
          <w:szCs w:val="22"/>
          <w:lang w:val="en-US" w:eastAsia="fr-FR"/>
        </w:rPr>
      </w:pPr>
      <w:r w:rsidRPr="00AA6CCC">
        <w:rPr>
          <w:sz w:val="22"/>
          <w:szCs w:val="22"/>
          <w:lang w:val="en-US" w:eastAsia="fr-FR"/>
        </w:rPr>
        <w:t>Burghausen, M., and Balmer, J. M. T. (2014). Repertoires of the corporate past: Explanation and framework. Introducing an integrated and dynamic perspective. Corporate Communications: An International Journal 19(4), 384-402.</w:t>
      </w:r>
    </w:p>
    <w:p w14:paraId="285DEC83" w14:textId="3F6B6F40" w:rsidR="00B21BEA" w:rsidRPr="00AA6CCC" w:rsidRDefault="00B21BEA" w:rsidP="0014790B">
      <w:pPr>
        <w:spacing w:line="480" w:lineRule="auto"/>
        <w:ind w:left="709" w:hanging="709"/>
        <w:rPr>
          <w:rFonts w:ascii="Times" w:hAnsi="Times"/>
          <w:sz w:val="22"/>
          <w:szCs w:val="22"/>
          <w:lang w:val="en-US"/>
        </w:rPr>
      </w:pPr>
      <w:r w:rsidRPr="00AA6CCC">
        <w:rPr>
          <w:rFonts w:ascii="Times" w:hAnsi="Times"/>
          <w:sz w:val="22"/>
          <w:szCs w:val="22"/>
          <w:lang w:val="en-US"/>
        </w:rPr>
        <w:t>Canadian Press (2010). HBC to Carry Real Cowichan Sweaters in Time for Olympics. Marketing Magazine, 26 January.</w:t>
      </w:r>
    </w:p>
    <w:p w14:paraId="1797BA0D" w14:textId="32C9495C" w:rsidR="0026198F" w:rsidRPr="00A33C09" w:rsidRDefault="0026198F" w:rsidP="0014790B">
      <w:pPr>
        <w:spacing w:line="480" w:lineRule="auto"/>
        <w:ind w:left="709" w:hanging="709"/>
        <w:rPr>
          <w:rFonts w:ascii="Times" w:hAnsi="Times"/>
          <w:color w:val="000000" w:themeColor="text1"/>
          <w:sz w:val="22"/>
          <w:szCs w:val="22"/>
          <w:lang w:val="en-US"/>
        </w:rPr>
      </w:pPr>
      <w:r w:rsidRPr="0026198F">
        <w:rPr>
          <w:rFonts w:ascii="Times" w:hAnsi="Times"/>
          <w:sz w:val="22"/>
          <w:szCs w:val="22"/>
          <w:lang w:val="en-US"/>
        </w:rPr>
        <w:t xml:space="preserve">Carleton </w:t>
      </w:r>
      <w:r w:rsidRPr="00DB6039">
        <w:rPr>
          <w:rFonts w:ascii="Times" w:hAnsi="Times"/>
          <w:color w:val="000000" w:themeColor="text1"/>
          <w:sz w:val="22"/>
          <w:szCs w:val="22"/>
          <w:lang w:val="en-GB"/>
        </w:rPr>
        <w:t>Cowan</w:t>
      </w:r>
      <w:r>
        <w:rPr>
          <w:rFonts w:ascii="Times" w:hAnsi="Times"/>
          <w:color w:val="000000" w:themeColor="text1"/>
          <w:sz w:val="22"/>
          <w:szCs w:val="22"/>
          <w:lang w:val="en-GB"/>
        </w:rPr>
        <w:t xml:space="preserve"> Public Relations (1971)</w:t>
      </w:r>
      <w:r w:rsidRPr="00DB6039">
        <w:rPr>
          <w:rFonts w:ascii="Times" w:hAnsi="Times"/>
          <w:color w:val="000000" w:themeColor="text1"/>
          <w:sz w:val="22"/>
          <w:szCs w:val="22"/>
          <w:lang w:val="en-GB"/>
        </w:rPr>
        <w:t xml:space="preserve">. </w:t>
      </w:r>
      <w:r w:rsidRPr="008433AB">
        <w:rPr>
          <w:rFonts w:ascii="Times" w:hAnsi="Times"/>
          <w:iCs/>
          <w:sz w:val="22"/>
          <w:szCs w:val="22"/>
          <w:lang w:val="en-GB"/>
        </w:rPr>
        <w:t>Public Relations. Concept, Function and Structure. Recommendations for Hudson's Bay Company.</w:t>
      </w:r>
      <w:r>
        <w:rPr>
          <w:rFonts w:ascii="Times" w:hAnsi="Times"/>
          <w:sz w:val="22"/>
          <w:szCs w:val="22"/>
          <w:lang w:val="en-GB"/>
        </w:rPr>
        <w:t xml:space="preserve"> </w:t>
      </w:r>
      <w:r w:rsidRPr="00DB6039">
        <w:rPr>
          <w:rFonts w:ascii="Times" w:hAnsi="Times"/>
          <w:sz w:val="22"/>
          <w:szCs w:val="22"/>
          <w:lang w:val="en-GB"/>
        </w:rPr>
        <w:t xml:space="preserve">22 January 1971. </w:t>
      </w:r>
      <w:r w:rsidRPr="00DB6039">
        <w:rPr>
          <w:rFonts w:ascii="Times" w:hAnsi="Times"/>
          <w:color w:val="000000"/>
          <w:sz w:val="22"/>
          <w:szCs w:val="22"/>
          <w:lang w:val="en-GB"/>
        </w:rPr>
        <w:t>Canadian head office correspondence. 600.6.1 P.R. GENERAL. HBCA H2-224-5-3.</w:t>
      </w:r>
    </w:p>
    <w:p w14:paraId="22F7625B" w14:textId="1030F3C9" w:rsidR="00501D12" w:rsidRPr="00A33C09" w:rsidRDefault="00501D12" w:rsidP="0014790B">
      <w:pPr>
        <w:pStyle w:val="Bibliography1"/>
        <w:spacing w:after="0" w:line="480" w:lineRule="auto"/>
        <w:ind w:left="720" w:hanging="720"/>
        <w:rPr>
          <w:rFonts w:ascii="Times" w:hAnsi="Times"/>
          <w:sz w:val="22"/>
          <w:szCs w:val="22"/>
          <w:lang w:val="en-US"/>
        </w:rPr>
      </w:pPr>
      <w:r w:rsidRPr="00A33C09">
        <w:rPr>
          <w:rFonts w:ascii="Times" w:hAnsi="Times"/>
          <w:sz w:val="22"/>
          <w:szCs w:val="22"/>
          <w:lang w:val="en-US"/>
        </w:rPr>
        <w:t>Carlos, A. M</w:t>
      </w:r>
      <w:r w:rsidR="006506EB" w:rsidRPr="00A33C09">
        <w:rPr>
          <w:rFonts w:ascii="Times" w:hAnsi="Times"/>
          <w:sz w:val="22"/>
          <w:szCs w:val="22"/>
          <w:lang w:val="en-US"/>
        </w:rPr>
        <w:t>. and</w:t>
      </w:r>
      <w:r w:rsidRPr="00A33C09">
        <w:rPr>
          <w:rFonts w:ascii="Times" w:hAnsi="Times"/>
          <w:sz w:val="22"/>
          <w:szCs w:val="22"/>
          <w:lang w:val="en-US"/>
        </w:rPr>
        <w:t xml:space="preserve"> Lewis, F. D. (2011). </w:t>
      </w:r>
      <w:r w:rsidRPr="00A33C09">
        <w:rPr>
          <w:rFonts w:ascii="Times" w:hAnsi="Times"/>
          <w:iCs/>
          <w:sz w:val="22"/>
          <w:szCs w:val="22"/>
          <w:lang w:val="en-US"/>
        </w:rPr>
        <w:t>Commerce by a frozen sea: Native Americans and the European fur trade</w:t>
      </w:r>
      <w:r w:rsidRPr="00A33C09">
        <w:rPr>
          <w:rFonts w:ascii="Times" w:hAnsi="Times"/>
          <w:sz w:val="22"/>
          <w:szCs w:val="22"/>
          <w:lang w:val="en-US"/>
        </w:rPr>
        <w:t xml:space="preserve">. </w:t>
      </w:r>
      <w:r w:rsidR="009A61FF" w:rsidRPr="00A33C09">
        <w:rPr>
          <w:rFonts w:ascii="Times" w:hAnsi="Times"/>
          <w:sz w:val="22"/>
          <w:szCs w:val="22"/>
          <w:lang w:val="en-US"/>
        </w:rPr>
        <w:t xml:space="preserve">University of Pennsylvania Press, </w:t>
      </w:r>
      <w:r w:rsidR="0080742E" w:rsidRPr="00A33C09">
        <w:rPr>
          <w:rFonts w:ascii="Times" w:hAnsi="Times"/>
          <w:sz w:val="22"/>
          <w:szCs w:val="22"/>
          <w:lang w:val="en-US"/>
        </w:rPr>
        <w:t>Philadelphia</w:t>
      </w:r>
      <w:r w:rsidRPr="00A33C09">
        <w:rPr>
          <w:rFonts w:ascii="Times" w:hAnsi="Times"/>
          <w:sz w:val="22"/>
          <w:szCs w:val="22"/>
          <w:lang w:val="en-US"/>
        </w:rPr>
        <w:t>.</w:t>
      </w:r>
    </w:p>
    <w:p w14:paraId="16D4647E" w14:textId="4A865C6B" w:rsidR="00623F12" w:rsidRDefault="00623F12" w:rsidP="0014790B">
      <w:pPr>
        <w:spacing w:line="480" w:lineRule="auto"/>
        <w:ind w:left="709" w:hanging="709"/>
        <w:rPr>
          <w:rFonts w:ascii="Times" w:hAnsi="Times"/>
          <w:sz w:val="22"/>
          <w:szCs w:val="22"/>
          <w:lang w:val="en-US"/>
        </w:rPr>
      </w:pPr>
      <w:r w:rsidRPr="00A33C09">
        <w:rPr>
          <w:rFonts w:ascii="Times" w:hAnsi="Times"/>
          <w:sz w:val="22"/>
          <w:szCs w:val="22"/>
          <w:lang w:val="en-US"/>
        </w:rPr>
        <w:t>CBC News. (2009). Cowichan Tribes reach Olympic Sweater Deal. 28 October.</w:t>
      </w:r>
    </w:p>
    <w:p w14:paraId="2E3EFC13" w14:textId="05E08782" w:rsidR="00654BBE" w:rsidRDefault="00654BBE" w:rsidP="0014790B">
      <w:pPr>
        <w:spacing w:line="480" w:lineRule="auto"/>
        <w:ind w:left="709" w:hanging="709"/>
        <w:rPr>
          <w:rFonts w:ascii="Times" w:hAnsi="Times"/>
          <w:color w:val="000000" w:themeColor="text1"/>
          <w:sz w:val="22"/>
          <w:szCs w:val="22"/>
          <w:lang w:val="en-GB"/>
        </w:rPr>
      </w:pPr>
      <w:r w:rsidRPr="00573F77">
        <w:rPr>
          <w:rFonts w:ascii="Times" w:hAnsi="Times"/>
          <w:color w:val="000000" w:themeColor="text1"/>
          <w:sz w:val="22"/>
          <w:szCs w:val="22"/>
          <w:lang w:val="en-GB"/>
        </w:rPr>
        <w:t>Celebration 325</w:t>
      </w:r>
      <w:r>
        <w:rPr>
          <w:rFonts w:ascii="Times" w:hAnsi="Times"/>
          <w:color w:val="000000" w:themeColor="text1"/>
          <w:sz w:val="22"/>
          <w:szCs w:val="22"/>
          <w:lang w:val="en-GB"/>
        </w:rPr>
        <w:t xml:space="preserve"> (1995</w:t>
      </w:r>
      <w:r w:rsidR="003A43C4">
        <w:rPr>
          <w:rFonts w:ascii="Times" w:hAnsi="Times"/>
          <w:color w:val="000000" w:themeColor="text1"/>
          <w:sz w:val="22"/>
          <w:szCs w:val="22"/>
          <w:lang w:val="en-GB"/>
        </w:rPr>
        <w:t>a</w:t>
      </w:r>
      <w:r>
        <w:rPr>
          <w:rFonts w:ascii="Times" w:hAnsi="Times"/>
          <w:color w:val="000000" w:themeColor="text1"/>
          <w:sz w:val="22"/>
          <w:szCs w:val="22"/>
          <w:lang w:val="en-GB"/>
        </w:rPr>
        <w:t>).</w:t>
      </w:r>
      <w:r w:rsidRPr="00573F77">
        <w:rPr>
          <w:rFonts w:ascii="Times" w:hAnsi="Times"/>
          <w:color w:val="000000" w:themeColor="text1"/>
          <w:sz w:val="22"/>
          <w:szCs w:val="22"/>
          <w:lang w:val="en-GB"/>
        </w:rPr>
        <w:t xml:space="preserve"> Newsletter 1</w:t>
      </w:r>
      <w:r>
        <w:rPr>
          <w:rFonts w:ascii="Times" w:hAnsi="Times"/>
          <w:color w:val="000000" w:themeColor="text1"/>
          <w:sz w:val="22"/>
          <w:szCs w:val="22"/>
          <w:lang w:val="en-GB"/>
        </w:rPr>
        <w:t>.</w:t>
      </w:r>
    </w:p>
    <w:p w14:paraId="1F946484" w14:textId="26EDC9A3" w:rsidR="00186FB9" w:rsidRDefault="00186FB9" w:rsidP="0014790B">
      <w:pPr>
        <w:spacing w:line="480" w:lineRule="auto"/>
        <w:ind w:left="709" w:hanging="709"/>
        <w:rPr>
          <w:rFonts w:ascii="Times" w:hAnsi="Times"/>
          <w:color w:val="000000" w:themeColor="text1"/>
          <w:sz w:val="22"/>
          <w:szCs w:val="22"/>
          <w:lang w:val="en-GB"/>
        </w:rPr>
      </w:pPr>
      <w:r w:rsidRPr="00573F77">
        <w:rPr>
          <w:rFonts w:ascii="Times" w:hAnsi="Times"/>
          <w:color w:val="000000" w:themeColor="text1"/>
          <w:sz w:val="22"/>
          <w:szCs w:val="22"/>
          <w:lang w:val="en-GB"/>
        </w:rPr>
        <w:t>Celebration 325</w:t>
      </w:r>
      <w:r>
        <w:rPr>
          <w:rFonts w:ascii="Times" w:hAnsi="Times"/>
          <w:color w:val="000000" w:themeColor="text1"/>
          <w:sz w:val="22"/>
          <w:szCs w:val="22"/>
          <w:lang w:val="en-GB"/>
        </w:rPr>
        <w:t xml:space="preserve"> (1995</w:t>
      </w:r>
      <w:r w:rsidR="003A43C4">
        <w:rPr>
          <w:rFonts w:ascii="Times" w:hAnsi="Times"/>
          <w:color w:val="000000" w:themeColor="text1"/>
          <w:sz w:val="22"/>
          <w:szCs w:val="22"/>
          <w:lang w:val="en-GB"/>
        </w:rPr>
        <w:t>b</w:t>
      </w:r>
      <w:r>
        <w:rPr>
          <w:rFonts w:ascii="Times" w:hAnsi="Times"/>
          <w:color w:val="000000" w:themeColor="text1"/>
          <w:sz w:val="22"/>
          <w:szCs w:val="22"/>
          <w:lang w:val="en-GB"/>
        </w:rPr>
        <w:t>).</w:t>
      </w:r>
      <w:r w:rsidRPr="00573F77">
        <w:rPr>
          <w:rFonts w:ascii="Times" w:hAnsi="Times"/>
          <w:color w:val="000000" w:themeColor="text1"/>
          <w:sz w:val="22"/>
          <w:szCs w:val="22"/>
          <w:lang w:val="en-GB"/>
        </w:rPr>
        <w:t xml:space="preserve"> Newsletter 7</w:t>
      </w:r>
      <w:r w:rsidR="00654BBE">
        <w:rPr>
          <w:rFonts w:ascii="Times" w:hAnsi="Times"/>
          <w:color w:val="000000" w:themeColor="text1"/>
          <w:sz w:val="22"/>
          <w:szCs w:val="22"/>
          <w:lang w:val="en-GB"/>
        </w:rPr>
        <w:t>.</w:t>
      </w:r>
    </w:p>
    <w:p w14:paraId="0FFCC2D1" w14:textId="5C52A018" w:rsidR="00501D12" w:rsidRPr="00524CCD" w:rsidRDefault="00501D12" w:rsidP="0014790B">
      <w:pPr>
        <w:pStyle w:val="Bibliography1"/>
        <w:spacing w:after="0" w:line="480" w:lineRule="auto"/>
        <w:ind w:left="720" w:hanging="720"/>
        <w:rPr>
          <w:rFonts w:ascii="Times" w:hAnsi="Times" w:cs="Times New Roman"/>
          <w:sz w:val="22"/>
          <w:szCs w:val="22"/>
          <w:shd w:val="clear" w:color="auto" w:fill="FFFFFF"/>
          <w:lang w:val="en-US"/>
        </w:rPr>
      </w:pPr>
      <w:r w:rsidRPr="00A33C09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>Conrad, M., Ercikan, K., Friesen, G., Létourneau, J., Muise, D., Northrup, D</w:t>
      </w:r>
      <w:r w:rsidR="006506EB" w:rsidRPr="00A33C09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>. and</w:t>
      </w:r>
      <w:r w:rsidRPr="00A33C09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 xml:space="preserve"> Seixas, P. (2013). </w:t>
      </w:r>
      <w:r w:rsidRPr="00524CCD">
        <w:rPr>
          <w:rFonts w:ascii="Times" w:hAnsi="Times" w:cs="Times New Roman"/>
          <w:iCs/>
          <w:sz w:val="22"/>
          <w:szCs w:val="22"/>
          <w:shd w:val="clear" w:color="auto" w:fill="FFFFFF"/>
          <w:lang w:val="en-US"/>
        </w:rPr>
        <w:t>Canadians and their pasts</w:t>
      </w:r>
      <w:r w:rsidRPr="00524CCD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>. University of Toronto Press</w:t>
      </w:r>
      <w:r w:rsidR="009A61FF" w:rsidRPr="00524CCD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>, Toronto.</w:t>
      </w:r>
    </w:p>
    <w:p w14:paraId="68D4AC42" w14:textId="74F8C6DE" w:rsidR="0047142E" w:rsidRDefault="0047142E" w:rsidP="0014790B">
      <w:pPr>
        <w:pStyle w:val="Bibliography1"/>
        <w:spacing w:after="0" w:line="480" w:lineRule="auto"/>
        <w:ind w:left="720" w:hanging="720"/>
        <w:rPr>
          <w:rFonts w:ascii="Times" w:hAnsi="Times"/>
          <w:sz w:val="22"/>
          <w:szCs w:val="22"/>
          <w:lang w:val="en-US"/>
        </w:rPr>
      </w:pPr>
      <w:r w:rsidRPr="00524CCD">
        <w:rPr>
          <w:rFonts w:ascii="Times" w:hAnsi="Times"/>
          <w:sz w:val="22"/>
          <w:szCs w:val="22"/>
          <w:lang w:val="en-US"/>
        </w:rPr>
        <w:t>Constantineau, B. (2009). HBC defends Olympic Sweater. Vancouver Sun, 9 October.</w:t>
      </w:r>
    </w:p>
    <w:p w14:paraId="45437394" w14:textId="0F168F2A" w:rsidR="00D004A2" w:rsidRPr="00A8689B" w:rsidRDefault="00D004A2" w:rsidP="00D004A2">
      <w:pPr>
        <w:spacing w:line="480" w:lineRule="auto"/>
        <w:ind w:left="709" w:hanging="709"/>
        <w:rPr>
          <w:sz w:val="22"/>
          <w:szCs w:val="22"/>
          <w:lang w:val="en-US"/>
        </w:rPr>
      </w:pPr>
      <w:r w:rsidRPr="00D004A2">
        <w:rPr>
          <w:sz w:val="22"/>
          <w:szCs w:val="22"/>
          <w:lang w:val="en-US"/>
        </w:rPr>
        <w:t xml:space="preserve">Cooper, D. J., Hinings, B., Greenwood, R. </w:t>
      </w:r>
      <w:r>
        <w:rPr>
          <w:sz w:val="22"/>
          <w:szCs w:val="22"/>
          <w:lang w:val="en-US"/>
        </w:rPr>
        <w:t>and</w:t>
      </w:r>
      <w:r w:rsidRPr="00D004A2">
        <w:rPr>
          <w:sz w:val="22"/>
          <w:szCs w:val="22"/>
          <w:lang w:val="en-US"/>
        </w:rPr>
        <w:t xml:space="preserve"> Brown, J. L. </w:t>
      </w:r>
      <w:r>
        <w:rPr>
          <w:sz w:val="22"/>
          <w:szCs w:val="22"/>
          <w:lang w:val="en-US"/>
        </w:rPr>
        <w:t>(</w:t>
      </w:r>
      <w:r w:rsidRPr="00D004A2">
        <w:rPr>
          <w:sz w:val="22"/>
          <w:szCs w:val="22"/>
          <w:lang w:val="en-US"/>
        </w:rPr>
        <w:t>1996</w:t>
      </w:r>
      <w:r>
        <w:rPr>
          <w:sz w:val="22"/>
          <w:szCs w:val="22"/>
          <w:lang w:val="en-US"/>
        </w:rPr>
        <w:t>)</w:t>
      </w:r>
      <w:r w:rsidRPr="00D004A2">
        <w:rPr>
          <w:sz w:val="22"/>
          <w:szCs w:val="22"/>
          <w:lang w:val="en-US"/>
        </w:rPr>
        <w:t xml:space="preserve">. Sedimentation and transformation in organizational change: The case of Canadian law firms. </w:t>
      </w:r>
      <w:r w:rsidRPr="00A8689B">
        <w:rPr>
          <w:sz w:val="22"/>
          <w:szCs w:val="22"/>
          <w:lang w:val="en-US"/>
        </w:rPr>
        <w:t xml:space="preserve">Organization Studies 17(4), 623-647. </w:t>
      </w:r>
    </w:p>
    <w:p w14:paraId="55192969" w14:textId="1B4DEC2B" w:rsidR="00957CF2" w:rsidRDefault="00957CF2" w:rsidP="00957CF2">
      <w:pPr>
        <w:pStyle w:val="Bibliography1"/>
        <w:spacing w:after="0" w:line="480" w:lineRule="auto"/>
        <w:ind w:left="720" w:hanging="720"/>
        <w:rPr>
          <w:rFonts w:ascii="Times New Roman" w:eastAsia="Times New Roman" w:hAnsi="Times New Roman" w:cs="Times New Roman"/>
          <w:sz w:val="22"/>
          <w:szCs w:val="22"/>
          <w:lang w:val="en-US" w:eastAsia="nl-NL"/>
        </w:rPr>
      </w:pPr>
      <w:r w:rsidRPr="00957CF2">
        <w:rPr>
          <w:rFonts w:ascii="Times New Roman" w:eastAsia="Times New Roman" w:hAnsi="Times New Roman" w:cs="Times New Roman"/>
          <w:sz w:val="22"/>
          <w:szCs w:val="22"/>
          <w:lang w:eastAsia="nl-NL"/>
        </w:rPr>
        <w:t xml:space="preserve">Cornelissen, J. (2017). </w:t>
      </w:r>
      <w:r w:rsidRPr="00957CF2">
        <w:rPr>
          <w:rFonts w:ascii="Times New Roman" w:eastAsia="Times New Roman" w:hAnsi="Times New Roman" w:cs="Times New Roman"/>
          <w:sz w:val="22"/>
          <w:szCs w:val="22"/>
          <w:lang w:val="en-US" w:eastAsia="nl-NL"/>
        </w:rPr>
        <w:t>Editor’s comments: Developing propositions, a process model, or a typology? Addressing the challenges of writing theory without a boilerplate. Academy of Management Review 42(1), 1-9.</w:t>
      </w:r>
    </w:p>
    <w:p w14:paraId="4FDF5960" w14:textId="3E05281C" w:rsidR="0080011E" w:rsidRPr="00A8689B" w:rsidRDefault="0080011E" w:rsidP="0080011E">
      <w:pPr>
        <w:spacing w:line="480" w:lineRule="auto"/>
        <w:ind w:left="709" w:hanging="709"/>
        <w:rPr>
          <w:sz w:val="22"/>
          <w:szCs w:val="22"/>
          <w:lang w:val="en-US"/>
        </w:rPr>
      </w:pPr>
      <w:r w:rsidRPr="0080011E">
        <w:rPr>
          <w:sz w:val="22"/>
          <w:szCs w:val="22"/>
          <w:lang w:val="en-US"/>
        </w:rPr>
        <w:t>Crane, A., Palazzo, G., Spence, L. J.</w:t>
      </w:r>
      <w:r>
        <w:rPr>
          <w:sz w:val="22"/>
          <w:szCs w:val="22"/>
          <w:lang w:val="en-US"/>
        </w:rPr>
        <w:t xml:space="preserve"> and</w:t>
      </w:r>
      <w:r w:rsidRPr="0080011E">
        <w:rPr>
          <w:sz w:val="22"/>
          <w:szCs w:val="22"/>
          <w:lang w:val="en-US"/>
        </w:rPr>
        <w:t xml:space="preserve"> Matten, D. (2014). Contesting the value of “creating shared value”. </w:t>
      </w:r>
      <w:r w:rsidRPr="00A8689B">
        <w:rPr>
          <w:iCs/>
          <w:sz w:val="22"/>
          <w:szCs w:val="22"/>
          <w:lang w:val="en-US"/>
        </w:rPr>
        <w:t>California Management Review</w:t>
      </w:r>
      <w:r w:rsidRPr="00A8689B">
        <w:rPr>
          <w:sz w:val="22"/>
          <w:szCs w:val="22"/>
          <w:lang w:val="en-US"/>
        </w:rPr>
        <w:t xml:space="preserve"> </w:t>
      </w:r>
      <w:r w:rsidRPr="00A8689B">
        <w:rPr>
          <w:iCs/>
          <w:sz w:val="22"/>
          <w:szCs w:val="22"/>
          <w:lang w:val="en-US"/>
        </w:rPr>
        <w:t>56</w:t>
      </w:r>
      <w:r w:rsidRPr="00A8689B">
        <w:rPr>
          <w:sz w:val="22"/>
          <w:szCs w:val="22"/>
          <w:lang w:val="en-US"/>
        </w:rPr>
        <w:t>(2), 130-153.</w:t>
      </w:r>
    </w:p>
    <w:p w14:paraId="6ECA7908" w14:textId="795E5257" w:rsidR="00501D12" w:rsidRPr="00A8689B" w:rsidRDefault="00501D12" w:rsidP="00524CCD">
      <w:pPr>
        <w:pStyle w:val="Bibliography1"/>
        <w:spacing w:after="0" w:line="480" w:lineRule="auto"/>
        <w:ind w:left="720" w:hanging="720"/>
        <w:rPr>
          <w:rFonts w:ascii="Times" w:hAnsi="Times" w:cs="Times New Roman"/>
          <w:sz w:val="22"/>
          <w:szCs w:val="22"/>
          <w:lang w:val="nl-NL"/>
        </w:rPr>
      </w:pPr>
      <w:r w:rsidRPr="00524CCD">
        <w:rPr>
          <w:rFonts w:ascii="Times" w:hAnsi="Times" w:cs="Times New Roman"/>
          <w:sz w:val="22"/>
          <w:szCs w:val="22"/>
          <w:lang w:val="en-US"/>
        </w:rPr>
        <w:lastRenderedPageBreak/>
        <w:t xml:space="preserve">Daschuk, J. W. (2013). </w:t>
      </w:r>
      <w:r w:rsidRPr="00524CCD">
        <w:rPr>
          <w:rFonts w:ascii="Times" w:hAnsi="Times" w:cs="Times New Roman"/>
          <w:iCs/>
          <w:sz w:val="22"/>
          <w:szCs w:val="22"/>
          <w:lang w:val="en-US"/>
        </w:rPr>
        <w:t>Clearing the plains: Disease, politics of starvation, and the loss of Aboriginal life</w:t>
      </w:r>
      <w:r w:rsidRPr="00524CCD">
        <w:rPr>
          <w:rFonts w:ascii="Times" w:hAnsi="Times" w:cs="Times New Roman"/>
          <w:sz w:val="22"/>
          <w:szCs w:val="22"/>
          <w:lang w:val="en-US"/>
        </w:rPr>
        <w:t xml:space="preserve">. </w:t>
      </w:r>
      <w:r w:rsidR="009A61FF" w:rsidRPr="00A8689B">
        <w:rPr>
          <w:rFonts w:ascii="Times" w:hAnsi="Times" w:cs="Times New Roman"/>
          <w:sz w:val="22"/>
          <w:szCs w:val="22"/>
          <w:lang w:val="nl-NL"/>
        </w:rPr>
        <w:t xml:space="preserve">University of Regina Press, </w:t>
      </w:r>
      <w:r w:rsidRPr="00A8689B">
        <w:rPr>
          <w:rFonts w:ascii="Times" w:hAnsi="Times" w:cs="Times New Roman"/>
          <w:sz w:val="22"/>
          <w:szCs w:val="22"/>
          <w:lang w:val="nl-NL"/>
        </w:rPr>
        <w:t>Regina.</w:t>
      </w:r>
    </w:p>
    <w:p w14:paraId="3289D861" w14:textId="2EE99DA3" w:rsidR="00524CCD" w:rsidRDefault="00524CCD" w:rsidP="00524CCD">
      <w:pPr>
        <w:autoSpaceDE w:val="0"/>
        <w:autoSpaceDN w:val="0"/>
        <w:adjustRightInd w:val="0"/>
        <w:spacing w:line="480" w:lineRule="auto"/>
        <w:ind w:left="709" w:hanging="709"/>
        <w:rPr>
          <w:rFonts w:ascii="Times" w:eastAsia="Noto Sans CJK SC Regular" w:hAnsi="Times"/>
          <w:sz w:val="22"/>
          <w:szCs w:val="22"/>
          <w:lang w:val="en-US" w:eastAsia="zh-CN"/>
        </w:rPr>
      </w:pPr>
      <w:r w:rsidRPr="00A8689B">
        <w:rPr>
          <w:rFonts w:ascii="Times" w:eastAsia="Noto Sans CJK SC Regular" w:hAnsi="Times"/>
          <w:sz w:val="22"/>
          <w:szCs w:val="22"/>
          <w:lang w:eastAsia="zh-CN"/>
        </w:rPr>
        <w:t xml:space="preserve">De Bakker, F. G., Groenewegen, P. and Den Hond, F. (2005). </w:t>
      </w:r>
      <w:r w:rsidRPr="00524CCD">
        <w:rPr>
          <w:rFonts w:ascii="Times" w:eastAsia="Noto Sans CJK SC Regular" w:hAnsi="Times"/>
          <w:sz w:val="22"/>
          <w:szCs w:val="22"/>
          <w:lang w:val="en-US" w:eastAsia="zh-CN"/>
        </w:rPr>
        <w:t>A bibliometric analysis of 30 years of research and theory on corporate social responsibility and corporate social performance. Business and Society 44(3), 283</w:t>
      </w:r>
      <w:r>
        <w:rPr>
          <w:rFonts w:ascii="Times" w:eastAsia="Noto Sans CJK SC Regular" w:hAnsi="Times"/>
          <w:sz w:val="22"/>
          <w:szCs w:val="22"/>
          <w:lang w:val="en-US" w:eastAsia="zh-CN"/>
        </w:rPr>
        <w:t>-</w:t>
      </w:r>
      <w:r w:rsidRPr="00524CCD">
        <w:rPr>
          <w:rFonts w:ascii="Times" w:eastAsia="Noto Sans CJK SC Regular" w:hAnsi="Times"/>
          <w:sz w:val="22"/>
          <w:szCs w:val="22"/>
          <w:lang w:val="en-US" w:eastAsia="zh-CN"/>
        </w:rPr>
        <w:t>317.</w:t>
      </w:r>
    </w:p>
    <w:p w14:paraId="58004358" w14:textId="5E537A1B" w:rsidR="00D33183" w:rsidRPr="00A8689B" w:rsidRDefault="00D33183" w:rsidP="00D33183">
      <w:pPr>
        <w:spacing w:line="480" w:lineRule="auto"/>
        <w:ind w:left="709" w:hanging="709"/>
        <w:rPr>
          <w:sz w:val="22"/>
          <w:szCs w:val="22"/>
          <w:lang w:val="en-US"/>
        </w:rPr>
      </w:pPr>
      <w:r w:rsidRPr="00D33183">
        <w:rPr>
          <w:sz w:val="22"/>
          <w:szCs w:val="22"/>
          <w:lang w:val="en-US"/>
        </w:rPr>
        <w:t xml:space="preserve">Decker, S. (2013). The silence of the archives: business history, post-colonialism and archival ethnography. </w:t>
      </w:r>
      <w:r w:rsidRPr="00A8689B">
        <w:rPr>
          <w:iCs/>
          <w:sz w:val="22"/>
          <w:szCs w:val="22"/>
          <w:lang w:val="en-US"/>
        </w:rPr>
        <w:t>Management &amp; Organizational History</w:t>
      </w:r>
      <w:r w:rsidRPr="00A8689B">
        <w:rPr>
          <w:sz w:val="22"/>
          <w:szCs w:val="22"/>
          <w:lang w:val="en-US"/>
        </w:rPr>
        <w:t xml:space="preserve"> </w:t>
      </w:r>
      <w:r w:rsidRPr="00A8689B">
        <w:rPr>
          <w:iCs/>
          <w:sz w:val="22"/>
          <w:szCs w:val="22"/>
          <w:lang w:val="en-US"/>
        </w:rPr>
        <w:t>8</w:t>
      </w:r>
      <w:r w:rsidRPr="00A8689B">
        <w:rPr>
          <w:sz w:val="22"/>
          <w:szCs w:val="22"/>
          <w:lang w:val="en-US"/>
        </w:rPr>
        <w:t>(2), 155-173.</w:t>
      </w:r>
    </w:p>
    <w:p w14:paraId="02340F42" w14:textId="2E8AC9EC" w:rsidR="00F02A96" w:rsidRPr="00A33C09" w:rsidRDefault="00F02A96" w:rsidP="00524CCD">
      <w:pPr>
        <w:spacing w:line="480" w:lineRule="auto"/>
        <w:ind w:left="709" w:hanging="709"/>
        <w:rPr>
          <w:rFonts w:ascii="Times" w:hAnsi="Times"/>
          <w:sz w:val="22"/>
          <w:szCs w:val="22"/>
          <w:lang w:val="en-US"/>
        </w:rPr>
      </w:pPr>
      <w:r w:rsidRPr="00524CCD">
        <w:rPr>
          <w:rFonts w:ascii="Times" w:hAnsi="Times"/>
          <w:sz w:val="22"/>
          <w:szCs w:val="22"/>
          <w:lang w:val="en-US"/>
        </w:rPr>
        <w:t>Decker, S</w:t>
      </w:r>
      <w:r w:rsidR="006506EB" w:rsidRPr="00524CCD">
        <w:rPr>
          <w:rFonts w:ascii="Times" w:hAnsi="Times"/>
          <w:sz w:val="22"/>
          <w:szCs w:val="22"/>
          <w:lang w:val="en-US"/>
        </w:rPr>
        <w:t>. and</w:t>
      </w:r>
      <w:r w:rsidRPr="00524CCD">
        <w:rPr>
          <w:rFonts w:ascii="Times" w:hAnsi="Times"/>
          <w:sz w:val="22"/>
          <w:szCs w:val="22"/>
          <w:lang w:val="en-US"/>
        </w:rPr>
        <w:t xml:space="preserve"> Wadhwani, R. D. (2017). Clio’s </w:t>
      </w:r>
      <w:r w:rsidR="00B21932" w:rsidRPr="00524CCD">
        <w:rPr>
          <w:rFonts w:ascii="Times" w:hAnsi="Times"/>
          <w:sz w:val="22"/>
          <w:szCs w:val="22"/>
          <w:lang w:val="en-US"/>
        </w:rPr>
        <w:t>toolkit: the practice of historical methods in organization studies</w:t>
      </w:r>
      <w:r w:rsidRPr="00524CCD">
        <w:rPr>
          <w:rFonts w:ascii="Times" w:hAnsi="Times"/>
          <w:sz w:val="22"/>
          <w:szCs w:val="22"/>
          <w:lang w:val="en-US"/>
        </w:rPr>
        <w:t xml:space="preserve">. In </w:t>
      </w:r>
      <w:r w:rsidR="00FB1135" w:rsidRPr="00524CCD">
        <w:rPr>
          <w:rFonts w:ascii="Times" w:hAnsi="Times"/>
          <w:sz w:val="22"/>
          <w:szCs w:val="22"/>
          <w:lang w:val="en-US"/>
        </w:rPr>
        <w:t xml:space="preserve">R. Mir and S. Jain (eds.) </w:t>
      </w:r>
      <w:r w:rsidRPr="00524CCD">
        <w:rPr>
          <w:rFonts w:ascii="Times" w:hAnsi="Times"/>
          <w:iCs/>
          <w:sz w:val="22"/>
          <w:szCs w:val="22"/>
          <w:lang w:val="en-US"/>
        </w:rPr>
        <w:t xml:space="preserve">The Routledge </w:t>
      </w:r>
      <w:r w:rsidR="00B21932" w:rsidRPr="00524CCD">
        <w:rPr>
          <w:rFonts w:ascii="Times" w:hAnsi="Times"/>
          <w:iCs/>
          <w:sz w:val="22"/>
          <w:szCs w:val="22"/>
          <w:lang w:val="en-US"/>
        </w:rPr>
        <w:t>companion</w:t>
      </w:r>
      <w:r w:rsidR="00B21932" w:rsidRPr="00A33C09">
        <w:rPr>
          <w:rFonts w:ascii="Times" w:hAnsi="Times"/>
          <w:iCs/>
          <w:sz w:val="22"/>
          <w:szCs w:val="22"/>
          <w:lang w:val="en-US"/>
        </w:rPr>
        <w:t xml:space="preserve"> to qualitative research in organization studies</w:t>
      </w:r>
      <w:r w:rsidRPr="00A33C09">
        <w:rPr>
          <w:rFonts w:ascii="Times" w:hAnsi="Times"/>
          <w:sz w:val="22"/>
          <w:szCs w:val="22"/>
          <w:lang w:val="en-US"/>
        </w:rPr>
        <w:t xml:space="preserve"> (pp. 113-127). Routledge</w:t>
      </w:r>
      <w:r w:rsidR="007255BA" w:rsidRPr="00A33C09">
        <w:rPr>
          <w:rFonts w:ascii="Times" w:hAnsi="Times"/>
          <w:sz w:val="22"/>
          <w:szCs w:val="22"/>
          <w:lang w:val="en-US"/>
        </w:rPr>
        <w:t>, Abingdon</w:t>
      </w:r>
      <w:r w:rsidRPr="00A33C09">
        <w:rPr>
          <w:rFonts w:ascii="Times" w:hAnsi="Times"/>
          <w:sz w:val="22"/>
          <w:szCs w:val="22"/>
          <w:lang w:val="en-US"/>
        </w:rPr>
        <w:t>.</w:t>
      </w:r>
    </w:p>
    <w:p w14:paraId="007A8AD9" w14:textId="174D0237" w:rsidR="005C2E8D" w:rsidRDefault="005C2E8D" w:rsidP="0014790B">
      <w:pPr>
        <w:spacing w:line="480" w:lineRule="auto"/>
        <w:ind w:left="709" w:hanging="709"/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</w:pPr>
      <w:r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>Djelic, M. L</w:t>
      </w:r>
      <w:r w:rsidR="006506EB"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>. and</w:t>
      </w:r>
      <w:r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 xml:space="preserve"> Etchanchu, H. (2017). Contextualizing corporate political responsibilities: Neoliberal CSR in historical perspective. </w:t>
      </w:r>
      <w:r w:rsidRPr="00A33C09">
        <w:rPr>
          <w:rFonts w:ascii="Times" w:hAnsi="Times" w:cs="Arial"/>
          <w:iCs/>
          <w:color w:val="222222"/>
          <w:sz w:val="22"/>
          <w:szCs w:val="22"/>
          <w:shd w:val="clear" w:color="auto" w:fill="FFFFFF"/>
          <w:lang w:val="en-US"/>
        </w:rPr>
        <w:t>Journal of Business Ethics</w:t>
      </w:r>
      <w:r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> </w:t>
      </w:r>
      <w:r w:rsidRPr="00A33C09">
        <w:rPr>
          <w:rFonts w:ascii="Times" w:hAnsi="Times" w:cs="Arial"/>
          <w:iCs/>
          <w:color w:val="222222"/>
          <w:sz w:val="22"/>
          <w:szCs w:val="22"/>
          <w:shd w:val="clear" w:color="auto" w:fill="FFFFFF"/>
          <w:lang w:val="en-US"/>
        </w:rPr>
        <w:t>142</w:t>
      </w:r>
      <w:r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>(4), 641-661.</w:t>
      </w:r>
    </w:p>
    <w:p w14:paraId="60ED599F" w14:textId="0A99E2C5" w:rsidR="00064A18" w:rsidRDefault="00064A18" w:rsidP="0014790B">
      <w:pPr>
        <w:spacing w:line="480" w:lineRule="auto"/>
        <w:ind w:left="709" w:hanging="709"/>
        <w:rPr>
          <w:rFonts w:ascii="Times" w:hAnsi="Times"/>
          <w:sz w:val="22"/>
          <w:szCs w:val="22"/>
          <w:lang w:val="en-US"/>
        </w:rPr>
      </w:pPr>
      <w:r w:rsidRPr="00064A18">
        <w:rPr>
          <w:rFonts w:ascii="Times" w:hAnsi="Times"/>
          <w:iCs/>
          <w:sz w:val="22"/>
          <w:szCs w:val="22"/>
          <w:lang w:val="en-US"/>
        </w:rPr>
        <w:t>Financial Times</w:t>
      </w:r>
      <w:r>
        <w:rPr>
          <w:rFonts w:ascii="Times" w:hAnsi="Times"/>
          <w:iCs/>
          <w:sz w:val="22"/>
          <w:szCs w:val="22"/>
          <w:lang w:val="en-US"/>
        </w:rPr>
        <w:t xml:space="preserve"> (1921).</w:t>
      </w:r>
      <w:r w:rsidRPr="00064A18">
        <w:rPr>
          <w:rFonts w:ascii="Times" w:hAnsi="Times"/>
          <w:iCs/>
          <w:sz w:val="22"/>
          <w:szCs w:val="22"/>
          <w:lang w:val="en-US"/>
        </w:rPr>
        <w:t xml:space="preserve"> </w:t>
      </w:r>
      <w:r w:rsidRPr="00573F77">
        <w:rPr>
          <w:rFonts w:ascii="Times" w:hAnsi="Times"/>
          <w:sz w:val="22"/>
          <w:szCs w:val="22"/>
          <w:lang w:val="en-US"/>
        </w:rPr>
        <w:t>Hudson's Bay Company.</w:t>
      </w:r>
      <w:r>
        <w:rPr>
          <w:rFonts w:ascii="Times" w:hAnsi="Times"/>
          <w:sz w:val="22"/>
          <w:szCs w:val="22"/>
          <w:lang w:val="en-US"/>
        </w:rPr>
        <w:t xml:space="preserve"> 6 August.</w:t>
      </w:r>
    </w:p>
    <w:p w14:paraId="4C9D434F" w14:textId="7A043257" w:rsidR="008349F3" w:rsidRDefault="008349F3" w:rsidP="00E475AB">
      <w:pPr>
        <w:spacing w:line="480" w:lineRule="auto"/>
        <w:ind w:left="709" w:hanging="709"/>
        <w:rPr>
          <w:rFonts w:ascii="Times" w:hAnsi="Times"/>
          <w:sz w:val="22"/>
          <w:szCs w:val="22"/>
          <w:lang w:val="en-US"/>
        </w:rPr>
      </w:pPr>
      <w:r w:rsidRPr="005B21F4">
        <w:rPr>
          <w:rFonts w:ascii="Times" w:hAnsi="Times"/>
          <w:sz w:val="22"/>
          <w:szCs w:val="22"/>
          <w:lang w:val="en-US"/>
        </w:rPr>
        <w:t>Financial Times</w:t>
      </w:r>
      <w:r>
        <w:rPr>
          <w:rFonts w:ascii="Times" w:hAnsi="Times"/>
          <w:sz w:val="22"/>
          <w:szCs w:val="22"/>
          <w:lang w:val="en-US"/>
        </w:rPr>
        <w:t xml:space="preserve"> </w:t>
      </w:r>
      <w:r w:rsidRPr="00E475AB">
        <w:rPr>
          <w:rFonts w:ascii="Times" w:hAnsi="Times"/>
          <w:sz w:val="22"/>
          <w:szCs w:val="22"/>
          <w:lang w:val="en-US"/>
        </w:rPr>
        <w:t>(1952). Hudson’s Bay Company. 3 June.</w:t>
      </w:r>
    </w:p>
    <w:p w14:paraId="27BAA69C" w14:textId="72EC5BDC" w:rsidR="007803CA" w:rsidRDefault="007803CA" w:rsidP="007803CA">
      <w:pPr>
        <w:spacing w:line="480" w:lineRule="auto"/>
        <w:ind w:left="709" w:hanging="709"/>
        <w:rPr>
          <w:sz w:val="22"/>
          <w:szCs w:val="22"/>
          <w:lang w:val="en-US"/>
        </w:rPr>
      </w:pPr>
      <w:r w:rsidRPr="007803CA">
        <w:rPr>
          <w:sz w:val="22"/>
          <w:szCs w:val="22"/>
          <w:lang w:val="en-US"/>
        </w:rPr>
        <w:t>Foster, W. M., Suddaby, R., Minkus, A.</w:t>
      </w:r>
      <w:r>
        <w:rPr>
          <w:sz w:val="22"/>
          <w:szCs w:val="22"/>
          <w:lang w:val="en-US"/>
        </w:rPr>
        <w:t xml:space="preserve"> and</w:t>
      </w:r>
      <w:r w:rsidRPr="007803CA">
        <w:rPr>
          <w:sz w:val="22"/>
          <w:szCs w:val="22"/>
          <w:lang w:val="en-US"/>
        </w:rPr>
        <w:t xml:space="preserve"> Wiebe, E. (2011). History as social memory assets: The example of Tim Hortons. </w:t>
      </w:r>
      <w:r w:rsidRPr="007803CA">
        <w:rPr>
          <w:iCs/>
          <w:sz w:val="22"/>
          <w:szCs w:val="22"/>
          <w:lang w:val="en-US"/>
        </w:rPr>
        <w:t>Management &amp; Organizational History</w:t>
      </w:r>
      <w:r w:rsidRPr="007803CA">
        <w:rPr>
          <w:sz w:val="22"/>
          <w:szCs w:val="22"/>
          <w:lang w:val="en-US"/>
        </w:rPr>
        <w:t xml:space="preserve"> </w:t>
      </w:r>
      <w:r w:rsidRPr="007803CA">
        <w:rPr>
          <w:iCs/>
          <w:sz w:val="22"/>
          <w:szCs w:val="22"/>
          <w:lang w:val="en-US"/>
        </w:rPr>
        <w:t>6</w:t>
      </w:r>
      <w:r w:rsidRPr="007803CA">
        <w:rPr>
          <w:sz w:val="22"/>
          <w:szCs w:val="22"/>
          <w:lang w:val="en-US"/>
        </w:rPr>
        <w:t>(1), 101-120.</w:t>
      </w:r>
    </w:p>
    <w:p w14:paraId="708CFEE1" w14:textId="0DE5769B" w:rsidR="00B57F17" w:rsidRPr="004918DB" w:rsidRDefault="00B57F17" w:rsidP="00925C53">
      <w:pPr>
        <w:spacing w:line="480" w:lineRule="auto"/>
        <w:ind w:left="709" w:hanging="709"/>
        <w:rPr>
          <w:lang w:val="en-US"/>
        </w:rPr>
      </w:pPr>
      <w:r w:rsidRPr="00B57F17">
        <w:rPr>
          <w:sz w:val="22"/>
          <w:szCs w:val="22"/>
          <w:lang w:val="en-US"/>
        </w:rPr>
        <w:t>Fu, L., Boehe, D., Orlitzky, M.,</w:t>
      </w:r>
      <w:r>
        <w:rPr>
          <w:sz w:val="22"/>
          <w:szCs w:val="22"/>
          <w:lang w:val="en-US"/>
        </w:rPr>
        <w:t>and</w:t>
      </w:r>
      <w:r w:rsidRPr="00B57F17">
        <w:rPr>
          <w:sz w:val="22"/>
          <w:szCs w:val="22"/>
          <w:lang w:val="en-US"/>
        </w:rPr>
        <w:t xml:space="preserve"> Swanson, D. L. (2018). Managing stakeholder pressures: Toward a typology of corporate social performance profiles. </w:t>
      </w:r>
      <w:r w:rsidRPr="004918DB">
        <w:rPr>
          <w:i/>
          <w:iCs/>
          <w:sz w:val="22"/>
          <w:szCs w:val="22"/>
          <w:lang w:val="en-US"/>
        </w:rPr>
        <w:t>Long Range Planning</w:t>
      </w:r>
      <w:r w:rsidRPr="004918DB">
        <w:rPr>
          <w:sz w:val="22"/>
          <w:szCs w:val="22"/>
          <w:lang w:val="en-US"/>
        </w:rPr>
        <w:t xml:space="preserve">. </w:t>
      </w:r>
      <w:r w:rsidR="00925C53" w:rsidRPr="004918DB">
        <w:rPr>
          <w:sz w:val="22"/>
          <w:szCs w:val="22"/>
          <w:lang w:val="en-US"/>
        </w:rPr>
        <w:t>DOI: 10.1016/j.lrp.2018.08.002.</w:t>
      </w:r>
    </w:p>
    <w:p w14:paraId="74783498" w14:textId="6BB0FF27" w:rsidR="00BF2353" w:rsidRPr="00A8689B" w:rsidRDefault="00BF2353" w:rsidP="00BF2353">
      <w:pPr>
        <w:spacing w:line="480" w:lineRule="auto"/>
        <w:ind w:left="709" w:hanging="709"/>
        <w:rPr>
          <w:sz w:val="22"/>
          <w:szCs w:val="22"/>
          <w:lang w:val="en-US"/>
        </w:rPr>
      </w:pPr>
      <w:r w:rsidRPr="00BF2353">
        <w:rPr>
          <w:sz w:val="22"/>
          <w:szCs w:val="22"/>
          <w:lang w:val="en-US"/>
        </w:rPr>
        <w:t xml:space="preserve">Gaddis, J. L. (2002). </w:t>
      </w:r>
      <w:r w:rsidRPr="00BF2353">
        <w:rPr>
          <w:i/>
          <w:iCs/>
          <w:sz w:val="22"/>
          <w:szCs w:val="22"/>
          <w:lang w:val="en-US"/>
        </w:rPr>
        <w:t>The landscape of history: How historians map the past</w:t>
      </w:r>
      <w:r w:rsidRPr="00BF2353">
        <w:rPr>
          <w:sz w:val="22"/>
          <w:szCs w:val="22"/>
          <w:lang w:val="en-US"/>
        </w:rPr>
        <w:t xml:space="preserve">. </w:t>
      </w:r>
      <w:r w:rsidRPr="00A8689B">
        <w:rPr>
          <w:sz w:val="22"/>
          <w:szCs w:val="22"/>
          <w:lang w:val="en-US"/>
        </w:rPr>
        <w:t>Oxford University Press, Oxford.</w:t>
      </w:r>
    </w:p>
    <w:p w14:paraId="0CAC15A6" w14:textId="5BCAB1A1" w:rsidR="005C2E8D" w:rsidRPr="00D2524F" w:rsidRDefault="005C2E8D" w:rsidP="00E475AB">
      <w:pPr>
        <w:pStyle w:val="Bibliography1"/>
        <w:spacing w:after="0" w:line="480" w:lineRule="auto"/>
        <w:ind w:left="720" w:hanging="709"/>
        <w:rPr>
          <w:rFonts w:ascii="Times" w:hAnsi="Times" w:cs="Times New Roman"/>
          <w:sz w:val="22"/>
          <w:szCs w:val="22"/>
          <w:shd w:val="clear" w:color="auto" w:fill="FFFFFF"/>
          <w:lang w:val="en-US"/>
        </w:rPr>
      </w:pPr>
      <w:r w:rsidRPr="00E475AB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>Geller, P. (2011).</w:t>
      </w:r>
      <w:r w:rsidRPr="00E475AB">
        <w:rPr>
          <w:rStyle w:val="apple-converted-space"/>
          <w:rFonts w:ascii="Times" w:hAnsi="Times" w:cs="Times New Roman"/>
          <w:sz w:val="22"/>
          <w:szCs w:val="22"/>
          <w:shd w:val="clear" w:color="auto" w:fill="FFFFFF"/>
          <w:lang w:val="en-US"/>
        </w:rPr>
        <w:t> </w:t>
      </w:r>
      <w:r w:rsidRPr="00E475AB">
        <w:rPr>
          <w:rFonts w:ascii="Times" w:hAnsi="Times" w:cs="Times New Roman"/>
          <w:iCs/>
          <w:sz w:val="22"/>
          <w:szCs w:val="22"/>
          <w:shd w:val="clear" w:color="auto" w:fill="FFFFFF"/>
          <w:lang w:val="en-US"/>
        </w:rPr>
        <w:t xml:space="preserve">Northern </w:t>
      </w:r>
      <w:r w:rsidR="00B21932" w:rsidRPr="00E475AB">
        <w:rPr>
          <w:rFonts w:ascii="Times" w:hAnsi="Times" w:cs="Times New Roman"/>
          <w:iCs/>
          <w:sz w:val="22"/>
          <w:szCs w:val="22"/>
          <w:shd w:val="clear" w:color="auto" w:fill="FFFFFF"/>
          <w:lang w:val="en-US"/>
        </w:rPr>
        <w:t>exp</w:t>
      </w:r>
      <w:r w:rsidRPr="00E475AB">
        <w:rPr>
          <w:rFonts w:ascii="Times" w:hAnsi="Times" w:cs="Times New Roman"/>
          <w:iCs/>
          <w:sz w:val="22"/>
          <w:szCs w:val="22"/>
          <w:shd w:val="clear" w:color="auto" w:fill="FFFFFF"/>
          <w:lang w:val="en-US"/>
        </w:rPr>
        <w:t>osures: Photographing</w:t>
      </w:r>
      <w:r w:rsidRPr="00A33C09">
        <w:rPr>
          <w:rFonts w:ascii="Times" w:hAnsi="Times" w:cs="Times New Roman"/>
          <w:iCs/>
          <w:sz w:val="22"/>
          <w:szCs w:val="22"/>
          <w:shd w:val="clear" w:color="auto" w:fill="FFFFFF"/>
          <w:lang w:val="en-US"/>
        </w:rPr>
        <w:t xml:space="preserve"> and </w:t>
      </w:r>
      <w:r w:rsidR="00B21932" w:rsidRPr="00A33C09">
        <w:rPr>
          <w:rFonts w:ascii="Times" w:hAnsi="Times" w:cs="Times New Roman"/>
          <w:iCs/>
          <w:sz w:val="22"/>
          <w:szCs w:val="22"/>
          <w:shd w:val="clear" w:color="auto" w:fill="FFFFFF"/>
          <w:lang w:val="en-US"/>
        </w:rPr>
        <w:t>filming the</w:t>
      </w:r>
      <w:r w:rsidRPr="00A33C09">
        <w:rPr>
          <w:rFonts w:ascii="Times" w:hAnsi="Times" w:cs="Times New Roman"/>
          <w:iCs/>
          <w:sz w:val="22"/>
          <w:szCs w:val="22"/>
          <w:shd w:val="clear" w:color="auto" w:fill="FFFFFF"/>
          <w:lang w:val="en-US"/>
        </w:rPr>
        <w:t xml:space="preserve"> Canadian North, 1920-45</w:t>
      </w:r>
      <w:r w:rsidRPr="00A33C09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 xml:space="preserve">. </w:t>
      </w:r>
      <w:r w:rsidR="0080742E" w:rsidRPr="00A33C09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 xml:space="preserve">Vancouver: </w:t>
      </w:r>
      <w:r w:rsidRPr="00D2524F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>U</w:t>
      </w:r>
      <w:r w:rsidR="0080742E" w:rsidRPr="00D2524F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 xml:space="preserve">niversity of </w:t>
      </w:r>
      <w:r w:rsidRPr="00D2524F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>B</w:t>
      </w:r>
      <w:r w:rsidR="0080742E" w:rsidRPr="00D2524F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 xml:space="preserve">ritish </w:t>
      </w:r>
      <w:r w:rsidRPr="00D2524F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>C</w:t>
      </w:r>
      <w:r w:rsidR="0080742E" w:rsidRPr="00D2524F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>olumbia</w:t>
      </w:r>
      <w:r w:rsidRPr="00D2524F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 xml:space="preserve"> Press.</w:t>
      </w:r>
    </w:p>
    <w:p w14:paraId="3FB2B529" w14:textId="58CA37B6" w:rsidR="00A44C18" w:rsidRDefault="00A44C18" w:rsidP="0014790B">
      <w:pPr>
        <w:spacing w:line="480" w:lineRule="auto"/>
        <w:ind w:left="709" w:hanging="709"/>
        <w:rPr>
          <w:rFonts w:ascii="Times" w:hAnsi="Times"/>
          <w:sz w:val="22"/>
          <w:szCs w:val="22"/>
          <w:lang w:val="en-US"/>
        </w:rPr>
      </w:pPr>
      <w:r w:rsidRPr="00D2524F">
        <w:rPr>
          <w:rFonts w:ascii="Times" w:hAnsi="Times"/>
          <w:sz w:val="22"/>
          <w:szCs w:val="22"/>
          <w:lang w:val="en-US"/>
        </w:rPr>
        <w:t>Godfrey, P. C. (2005). The relationship</w:t>
      </w:r>
      <w:r w:rsidRPr="00A33C09">
        <w:rPr>
          <w:rFonts w:ascii="Times" w:hAnsi="Times"/>
          <w:sz w:val="22"/>
          <w:szCs w:val="22"/>
          <w:lang w:val="en-US"/>
        </w:rPr>
        <w:t xml:space="preserve"> between corporate philanthropy and shareholder wealth: A risk management perspective. </w:t>
      </w:r>
      <w:r w:rsidR="0080742E" w:rsidRPr="00A33C09">
        <w:rPr>
          <w:rFonts w:ascii="Times" w:hAnsi="Times"/>
          <w:iCs/>
          <w:sz w:val="22"/>
          <w:szCs w:val="22"/>
          <w:lang w:val="en-US"/>
        </w:rPr>
        <w:t>Academy of Management R</w:t>
      </w:r>
      <w:r w:rsidRPr="00A33C09">
        <w:rPr>
          <w:rFonts w:ascii="Times" w:hAnsi="Times"/>
          <w:iCs/>
          <w:sz w:val="22"/>
          <w:szCs w:val="22"/>
          <w:lang w:val="en-US"/>
        </w:rPr>
        <w:t>eview</w:t>
      </w:r>
      <w:r w:rsidRPr="00A33C09">
        <w:rPr>
          <w:rFonts w:ascii="Times" w:hAnsi="Times"/>
          <w:sz w:val="22"/>
          <w:szCs w:val="22"/>
          <w:lang w:val="en-US"/>
        </w:rPr>
        <w:t xml:space="preserve"> </w:t>
      </w:r>
      <w:r w:rsidRPr="00A33C09">
        <w:rPr>
          <w:rFonts w:ascii="Times" w:hAnsi="Times"/>
          <w:iCs/>
          <w:sz w:val="22"/>
          <w:szCs w:val="22"/>
          <w:lang w:val="en-US"/>
        </w:rPr>
        <w:t>30</w:t>
      </w:r>
      <w:r w:rsidRPr="00A33C09">
        <w:rPr>
          <w:rFonts w:ascii="Times" w:hAnsi="Times"/>
          <w:sz w:val="22"/>
          <w:szCs w:val="22"/>
          <w:lang w:val="en-US"/>
        </w:rPr>
        <w:t>(4), 777-798.</w:t>
      </w:r>
    </w:p>
    <w:p w14:paraId="3CD3DD73" w14:textId="77777777" w:rsidR="00876F4F" w:rsidRPr="00A33C09" w:rsidRDefault="00876F4F" w:rsidP="00876F4F">
      <w:pPr>
        <w:spacing w:line="480" w:lineRule="auto"/>
        <w:ind w:left="709" w:hanging="709"/>
        <w:rPr>
          <w:rFonts w:ascii="Times" w:hAnsi="Times"/>
          <w:sz w:val="22"/>
          <w:szCs w:val="22"/>
          <w:lang w:val="en-US"/>
        </w:rPr>
      </w:pPr>
      <w:r w:rsidRPr="00573F77">
        <w:rPr>
          <w:rFonts w:ascii="Times" w:hAnsi="Times"/>
          <w:sz w:val="22"/>
          <w:szCs w:val="22"/>
          <w:lang w:val="en-US"/>
        </w:rPr>
        <w:t xml:space="preserve">Governor and Committee </w:t>
      </w:r>
      <w:r>
        <w:rPr>
          <w:rFonts w:ascii="Times" w:hAnsi="Times"/>
          <w:sz w:val="22"/>
          <w:szCs w:val="22"/>
          <w:lang w:val="en-US"/>
        </w:rPr>
        <w:t>(</w:t>
      </w:r>
      <w:r w:rsidRPr="00573F77">
        <w:rPr>
          <w:rFonts w:ascii="Times" w:hAnsi="Times"/>
          <w:sz w:val="22"/>
          <w:szCs w:val="22"/>
          <w:lang w:val="en-US"/>
        </w:rPr>
        <w:t>1920</w:t>
      </w:r>
      <w:r>
        <w:rPr>
          <w:rFonts w:ascii="Times" w:hAnsi="Times"/>
          <w:sz w:val="22"/>
          <w:szCs w:val="22"/>
          <w:lang w:val="en-US"/>
        </w:rPr>
        <w:t>a).</w:t>
      </w:r>
      <w:r w:rsidRPr="00573F77">
        <w:rPr>
          <w:rFonts w:ascii="Times" w:hAnsi="Times"/>
          <w:sz w:val="22"/>
          <w:szCs w:val="22"/>
          <w:lang w:val="en-US"/>
        </w:rPr>
        <w:t xml:space="preserve"> </w:t>
      </w:r>
      <w:r>
        <w:rPr>
          <w:rFonts w:ascii="Times" w:hAnsi="Times"/>
          <w:sz w:val="22"/>
          <w:szCs w:val="22"/>
          <w:lang w:val="en-US"/>
        </w:rPr>
        <w:t xml:space="preserve">Minutes 13 </w:t>
      </w:r>
      <w:r w:rsidRPr="00573F77">
        <w:rPr>
          <w:rFonts w:ascii="Times" w:hAnsi="Times"/>
          <w:sz w:val="22"/>
          <w:szCs w:val="22"/>
          <w:lang w:val="en-US"/>
        </w:rPr>
        <w:t>April</w:t>
      </w:r>
      <w:r>
        <w:rPr>
          <w:rFonts w:ascii="Times" w:hAnsi="Times"/>
          <w:sz w:val="22"/>
          <w:szCs w:val="22"/>
          <w:lang w:val="en-US"/>
        </w:rPr>
        <w:t xml:space="preserve">. </w:t>
      </w:r>
      <w:r w:rsidRPr="00573F77">
        <w:rPr>
          <w:rFonts w:ascii="Times" w:hAnsi="Times"/>
          <w:sz w:val="22"/>
          <w:szCs w:val="22"/>
          <w:lang w:val="en-US"/>
        </w:rPr>
        <w:t>HCBA A.1/164</w:t>
      </w:r>
      <w:r>
        <w:rPr>
          <w:rFonts w:ascii="Times" w:hAnsi="Times"/>
          <w:sz w:val="22"/>
          <w:szCs w:val="22"/>
          <w:lang w:val="en-US"/>
        </w:rPr>
        <w:t>.</w:t>
      </w:r>
    </w:p>
    <w:p w14:paraId="60C83721" w14:textId="7A6F771E" w:rsidR="00C828B3" w:rsidRDefault="00C828B3" w:rsidP="0014790B">
      <w:pPr>
        <w:spacing w:line="480" w:lineRule="auto"/>
        <w:ind w:left="709" w:hanging="709"/>
        <w:rPr>
          <w:rFonts w:ascii="Times" w:hAnsi="Times"/>
          <w:sz w:val="22"/>
          <w:szCs w:val="22"/>
          <w:lang w:val="en-US"/>
        </w:rPr>
      </w:pPr>
      <w:r w:rsidRPr="00573F77">
        <w:rPr>
          <w:rFonts w:ascii="Times" w:hAnsi="Times"/>
          <w:sz w:val="22"/>
          <w:szCs w:val="22"/>
          <w:lang w:val="en-US"/>
        </w:rPr>
        <w:lastRenderedPageBreak/>
        <w:t>Governor and Committee</w:t>
      </w:r>
      <w:r>
        <w:rPr>
          <w:rFonts w:ascii="Times" w:hAnsi="Times"/>
          <w:sz w:val="22"/>
          <w:szCs w:val="22"/>
          <w:lang w:val="en-US"/>
        </w:rPr>
        <w:t xml:space="preserve"> (1920</w:t>
      </w:r>
      <w:r w:rsidR="00876F4F">
        <w:rPr>
          <w:rFonts w:ascii="Times" w:hAnsi="Times"/>
          <w:sz w:val="22"/>
          <w:szCs w:val="22"/>
          <w:lang w:val="en-US"/>
        </w:rPr>
        <w:t>b</w:t>
      </w:r>
      <w:r>
        <w:rPr>
          <w:rFonts w:ascii="Times" w:hAnsi="Times"/>
          <w:sz w:val="22"/>
          <w:szCs w:val="22"/>
          <w:lang w:val="en-US"/>
        </w:rPr>
        <w:t>).</w:t>
      </w:r>
      <w:r w:rsidRPr="00573F77">
        <w:rPr>
          <w:rFonts w:ascii="Times" w:hAnsi="Times"/>
          <w:sz w:val="22"/>
          <w:szCs w:val="22"/>
          <w:lang w:val="en-US"/>
        </w:rPr>
        <w:t xml:space="preserve"> </w:t>
      </w:r>
      <w:r>
        <w:rPr>
          <w:rFonts w:ascii="Times" w:hAnsi="Times"/>
          <w:sz w:val="22"/>
          <w:szCs w:val="22"/>
          <w:lang w:val="en-US"/>
        </w:rPr>
        <w:t xml:space="preserve">Minutes </w:t>
      </w:r>
      <w:r w:rsidRPr="00573F77">
        <w:rPr>
          <w:rFonts w:ascii="Times" w:hAnsi="Times"/>
          <w:sz w:val="22"/>
          <w:szCs w:val="22"/>
          <w:lang w:val="en-US"/>
        </w:rPr>
        <w:t>6 January</w:t>
      </w:r>
      <w:r>
        <w:rPr>
          <w:rFonts w:ascii="Times" w:hAnsi="Times"/>
          <w:sz w:val="22"/>
          <w:szCs w:val="22"/>
          <w:lang w:val="en-US"/>
        </w:rPr>
        <w:t>.</w:t>
      </w:r>
      <w:r w:rsidRPr="00573F77">
        <w:rPr>
          <w:rFonts w:ascii="Times" w:hAnsi="Times"/>
          <w:sz w:val="22"/>
          <w:szCs w:val="22"/>
          <w:lang w:val="en-US"/>
        </w:rPr>
        <w:t xml:space="preserve"> HCBA A.1/164.</w:t>
      </w:r>
    </w:p>
    <w:p w14:paraId="185A85A0" w14:textId="448230C7" w:rsidR="00AD119D" w:rsidRPr="00A33C09" w:rsidRDefault="00AD119D" w:rsidP="0014790B">
      <w:pPr>
        <w:spacing w:line="480" w:lineRule="auto"/>
        <w:ind w:left="709" w:hanging="709"/>
        <w:rPr>
          <w:rFonts w:ascii="Times" w:hAnsi="Times"/>
          <w:sz w:val="22"/>
          <w:szCs w:val="22"/>
          <w:lang w:val="en-US"/>
        </w:rPr>
      </w:pPr>
      <w:r w:rsidRPr="00A33C09">
        <w:rPr>
          <w:rFonts w:ascii="Times" w:hAnsi="Times"/>
          <w:sz w:val="22"/>
          <w:szCs w:val="22"/>
          <w:lang w:val="en-US"/>
        </w:rPr>
        <w:t>Graburn, N. H. (2004). Authentic Inuit art:</w:t>
      </w:r>
      <w:r w:rsidR="0080742E" w:rsidRPr="00A33C09">
        <w:rPr>
          <w:rFonts w:ascii="Times" w:hAnsi="Times"/>
          <w:sz w:val="22"/>
          <w:szCs w:val="22"/>
          <w:lang w:val="en-US"/>
        </w:rPr>
        <w:t xml:space="preserve"> creation and exclusion in the C</w:t>
      </w:r>
      <w:r w:rsidRPr="00A33C09">
        <w:rPr>
          <w:rFonts w:ascii="Times" w:hAnsi="Times"/>
          <w:sz w:val="22"/>
          <w:szCs w:val="22"/>
          <w:lang w:val="en-US"/>
        </w:rPr>
        <w:t xml:space="preserve">anadian north. </w:t>
      </w:r>
      <w:r w:rsidRPr="00A33C09">
        <w:rPr>
          <w:rFonts w:ascii="Times" w:hAnsi="Times"/>
          <w:iCs/>
          <w:sz w:val="22"/>
          <w:szCs w:val="22"/>
          <w:lang w:val="en-US"/>
        </w:rPr>
        <w:t>Journal of Material Culture</w:t>
      </w:r>
      <w:r w:rsidRPr="00A33C09">
        <w:rPr>
          <w:rFonts w:ascii="Times" w:hAnsi="Times"/>
          <w:sz w:val="22"/>
          <w:szCs w:val="22"/>
          <w:lang w:val="en-US"/>
        </w:rPr>
        <w:t xml:space="preserve"> </w:t>
      </w:r>
      <w:r w:rsidRPr="00A33C09">
        <w:rPr>
          <w:rFonts w:ascii="Times" w:hAnsi="Times"/>
          <w:iCs/>
          <w:sz w:val="22"/>
          <w:szCs w:val="22"/>
          <w:lang w:val="en-US"/>
        </w:rPr>
        <w:t>9</w:t>
      </w:r>
      <w:r w:rsidRPr="00A33C09">
        <w:rPr>
          <w:rFonts w:ascii="Times" w:hAnsi="Times"/>
          <w:sz w:val="22"/>
          <w:szCs w:val="22"/>
          <w:lang w:val="en-US"/>
        </w:rPr>
        <w:t>(2), 141-159.</w:t>
      </w:r>
    </w:p>
    <w:p w14:paraId="258983FF" w14:textId="49D94887" w:rsidR="005C2E8D" w:rsidRPr="00A33C09" w:rsidRDefault="005C2E8D" w:rsidP="0014790B">
      <w:pPr>
        <w:spacing w:line="480" w:lineRule="auto"/>
        <w:ind w:left="709" w:hanging="709"/>
        <w:rPr>
          <w:rStyle w:val="nlmarticle-title"/>
          <w:rFonts w:ascii="Times" w:hAnsi="Times" w:cs="Arial"/>
          <w:color w:val="333333"/>
          <w:sz w:val="22"/>
          <w:szCs w:val="22"/>
          <w:lang w:val="en-US"/>
        </w:rPr>
      </w:pPr>
      <w:r w:rsidRPr="00A33C09">
        <w:rPr>
          <w:rStyle w:val="hlfld-contribauthor"/>
          <w:rFonts w:ascii="Times" w:hAnsi="Times" w:cs="Arial"/>
          <w:color w:val="333333"/>
          <w:sz w:val="22"/>
          <w:szCs w:val="22"/>
          <w:lang w:val="en-US"/>
        </w:rPr>
        <w:t>Gregor, </w:t>
      </w:r>
      <w:r w:rsidRPr="00A33C09">
        <w:rPr>
          <w:rStyle w:val="nlmgiven-names"/>
          <w:rFonts w:ascii="Times" w:hAnsi="Times" w:cs="Arial"/>
          <w:color w:val="333333"/>
          <w:sz w:val="22"/>
          <w:szCs w:val="22"/>
          <w:lang w:val="en-US"/>
        </w:rPr>
        <w:t>A. A.</w:t>
      </w:r>
      <w:r w:rsidRPr="00A33C09">
        <w:rPr>
          <w:rStyle w:val="hlfld-contribauthor"/>
          <w:rFonts w:ascii="Times" w:hAnsi="Times" w:cs="Arial"/>
          <w:color w:val="333333"/>
          <w:sz w:val="22"/>
          <w:szCs w:val="22"/>
          <w:lang w:val="en-US"/>
        </w:rPr>
        <w:t> </w:t>
      </w:r>
      <w:r w:rsidR="0080742E" w:rsidRPr="00A33C09">
        <w:rPr>
          <w:rStyle w:val="hlfld-contribauthor"/>
          <w:rFonts w:ascii="Times" w:hAnsi="Times" w:cs="Arial"/>
          <w:color w:val="333333"/>
          <w:sz w:val="22"/>
          <w:szCs w:val="22"/>
          <w:lang w:val="en-US"/>
        </w:rPr>
        <w:t>(</w:t>
      </w:r>
      <w:r w:rsidRPr="00A33C09">
        <w:rPr>
          <w:rStyle w:val="nlmyear"/>
          <w:rFonts w:ascii="Times" w:hAnsi="Times" w:cs="Arial"/>
          <w:color w:val="333333"/>
          <w:sz w:val="22"/>
          <w:szCs w:val="22"/>
          <w:lang w:val="en-US"/>
        </w:rPr>
        <w:t>2001</w:t>
      </w:r>
      <w:r w:rsidR="0080742E" w:rsidRPr="00A33C09">
        <w:rPr>
          <w:rStyle w:val="nlmyear"/>
          <w:rFonts w:ascii="Times" w:hAnsi="Times" w:cs="Arial"/>
          <w:color w:val="333333"/>
          <w:sz w:val="22"/>
          <w:szCs w:val="22"/>
          <w:lang w:val="en-US"/>
        </w:rPr>
        <w:t>)</w:t>
      </w:r>
      <w:r w:rsidRPr="00A33C09">
        <w:rPr>
          <w:rStyle w:val="nlmyear"/>
          <w:rFonts w:ascii="Times" w:hAnsi="Times" w:cs="Arial"/>
          <w:color w:val="333333"/>
          <w:sz w:val="22"/>
          <w:szCs w:val="22"/>
          <w:lang w:val="en-US"/>
        </w:rPr>
        <w:t>.</w:t>
      </w:r>
      <w:r w:rsidRPr="00A33C09">
        <w:rPr>
          <w:rFonts w:ascii="Times" w:hAnsi="Times" w:cs="Arial"/>
          <w:color w:val="333333"/>
          <w:sz w:val="22"/>
          <w:szCs w:val="22"/>
          <w:lang w:val="en-US"/>
        </w:rPr>
        <w:t> </w:t>
      </w:r>
      <w:r w:rsidRPr="00A33C09">
        <w:rPr>
          <w:rStyle w:val="nlmarticle-title"/>
          <w:rFonts w:ascii="Times" w:hAnsi="Times" w:cs="Arial"/>
          <w:color w:val="333333"/>
          <w:sz w:val="22"/>
          <w:szCs w:val="22"/>
          <w:lang w:val="en-US"/>
        </w:rPr>
        <w:t xml:space="preserve">Going </w:t>
      </w:r>
      <w:r w:rsidR="00B21932" w:rsidRPr="00A33C09">
        <w:rPr>
          <w:rStyle w:val="nlmarticle-title"/>
          <w:rFonts w:ascii="Times" w:hAnsi="Times" w:cs="Arial"/>
          <w:color w:val="333333"/>
          <w:sz w:val="22"/>
          <w:szCs w:val="22"/>
          <w:lang w:val="en-US"/>
        </w:rPr>
        <w:t xml:space="preserve">public. A history of public programming </w:t>
      </w:r>
      <w:r w:rsidRPr="00A33C09">
        <w:rPr>
          <w:rStyle w:val="nlmarticle-title"/>
          <w:rFonts w:ascii="Times" w:hAnsi="Times" w:cs="Arial"/>
          <w:color w:val="333333"/>
          <w:sz w:val="22"/>
          <w:szCs w:val="22"/>
          <w:lang w:val="en-US"/>
        </w:rPr>
        <w:t>at the Hudson’s Bay Company Archives. Master’s thesis, University of Manitoba, Winnipeg, Manitoba.</w:t>
      </w:r>
    </w:p>
    <w:p w14:paraId="1B664B1E" w14:textId="79CC097A" w:rsidR="007B729C" w:rsidRPr="00C0726C" w:rsidRDefault="007B729C" w:rsidP="00C0726C">
      <w:pPr>
        <w:spacing w:line="480" w:lineRule="auto"/>
        <w:rPr>
          <w:rFonts w:ascii="Times" w:hAnsi="Times"/>
          <w:sz w:val="22"/>
          <w:szCs w:val="22"/>
          <w:lang w:val="en-US"/>
        </w:rPr>
      </w:pPr>
      <w:r w:rsidRPr="00C0726C">
        <w:rPr>
          <w:rFonts w:ascii="Times" w:hAnsi="Times"/>
          <w:sz w:val="22"/>
          <w:szCs w:val="22"/>
          <w:lang w:val="en-US"/>
        </w:rPr>
        <w:t>Guldi, J</w:t>
      </w:r>
      <w:r w:rsidR="006506EB" w:rsidRPr="00C0726C">
        <w:rPr>
          <w:rFonts w:ascii="Times" w:hAnsi="Times"/>
          <w:sz w:val="22"/>
          <w:szCs w:val="22"/>
          <w:lang w:val="en-US"/>
        </w:rPr>
        <w:t>. and</w:t>
      </w:r>
      <w:r w:rsidRPr="00C0726C">
        <w:rPr>
          <w:rFonts w:ascii="Times" w:hAnsi="Times"/>
          <w:sz w:val="22"/>
          <w:szCs w:val="22"/>
          <w:lang w:val="en-US"/>
        </w:rPr>
        <w:t xml:space="preserve"> Armitage, D. (2014). </w:t>
      </w:r>
      <w:r w:rsidRPr="00C0726C">
        <w:rPr>
          <w:rFonts w:ascii="Times" w:hAnsi="Times"/>
          <w:iCs/>
          <w:sz w:val="22"/>
          <w:szCs w:val="22"/>
          <w:lang w:val="en-US"/>
        </w:rPr>
        <w:t>The history manifesto</w:t>
      </w:r>
      <w:r w:rsidRPr="00C0726C">
        <w:rPr>
          <w:rFonts w:ascii="Times" w:hAnsi="Times"/>
          <w:sz w:val="22"/>
          <w:szCs w:val="22"/>
          <w:lang w:val="en-US"/>
        </w:rPr>
        <w:t>. Cambridge University Press</w:t>
      </w:r>
      <w:r w:rsidR="00914D09" w:rsidRPr="00C0726C">
        <w:rPr>
          <w:rFonts w:ascii="Times" w:hAnsi="Times"/>
          <w:sz w:val="22"/>
          <w:szCs w:val="22"/>
          <w:lang w:val="en-US"/>
        </w:rPr>
        <w:t>, Cambridge</w:t>
      </w:r>
      <w:r w:rsidRPr="00C0726C">
        <w:rPr>
          <w:rFonts w:ascii="Times" w:hAnsi="Times"/>
          <w:sz w:val="22"/>
          <w:szCs w:val="22"/>
          <w:lang w:val="en-US"/>
        </w:rPr>
        <w:t>.</w:t>
      </w:r>
    </w:p>
    <w:p w14:paraId="23949684" w14:textId="64699096" w:rsidR="00C0726C" w:rsidRPr="00C0726C" w:rsidRDefault="00C0726C" w:rsidP="00C0726C">
      <w:pPr>
        <w:autoSpaceDE w:val="0"/>
        <w:autoSpaceDN w:val="0"/>
        <w:adjustRightInd w:val="0"/>
        <w:spacing w:line="480" w:lineRule="auto"/>
        <w:ind w:left="709" w:hanging="709"/>
        <w:rPr>
          <w:rFonts w:ascii="Times" w:hAnsi="Times"/>
          <w:sz w:val="22"/>
          <w:szCs w:val="22"/>
          <w:lang w:val="en-US"/>
        </w:rPr>
      </w:pPr>
      <w:r w:rsidRPr="00C0726C">
        <w:rPr>
          <w:rFonts w:ascii="Times" w:eastAsia="Noto Sans CJK SC Regular" w:hAnsi="Times"/>
          <w:sz w:val="22"/>
          <w:szCs w:val="22"/>
          <w:lang w:val="en-US" w:eastAsia="zh-CN"/>
        </w:rPr>
        <w:t>Hanlon, G.</w:t>
      </w:r>
      <w:r>
        <w:rPr>
          <w:rFonts w:ascii="Times" w:eastAsia="Noto Sans CJK SC Regular" w:hAnsi="Times"/>
          <w:sz w:val="22"/>
          <w:szCs w:val="22"/>
          <w:lang w:val="en-US" w:eastAsia="zh-CN"/>
        </w:rPr>
        <w:t xml:space="preserve"> and</w:t>
      </w:r>
      <w:r w:rsidRPr="00C0726C">
        <w:rPr>
          <w:rFonts w:ascii="Times" w:eastAsia="Noto Sans CJK SC Regular" w:hAnsi="Times"/>
          <w:sz w:val="22"/>
          <w:szCs w:val="22"/>
          <w:lang w:val="en-US" w:eastAsia="zh-CN"/>
        </w:rPr>
        <w:t xml:space="preserve"> Fleming, P. (2009). Updating the critical perspective on corporate social responsibility. Sociology Compass 3(6),</w:t>
      </w:r>
      <w:r>
        <w:rPr>
          <w:rFonts w:ascii="Times" w:eastAsia="Noto Sans CJK SC Regular" w:hAnsi="Times"/>
          <w:sz w:val="22"/>
          <w:szCs w:val="22"/>
          <w:lang w:val="en-US" w:eastAsia="zh-CN"/>
        </w:rPr>
        <w:t xml:space="preserve"> </w:t>
      </w:r>
      <w:r w:rsidRPr="00A8689B">
        <w:rPr>
          <w:rFonts w:ascii="Times" w:eastAsia="Noto Sans CJK SC Regular" w:hAnsi="Times"/>
          <w:sz w:val="22"/>
          <w:szCs w:val="22"/>
          <w:lang w:val="en-US" w:eastAsia="zh-CN"/>
        </w:rPr>
        <w:t>1–12.</w:t>
      </w:r>
    </w:p>
    <w:p w14:paraId="15C83607" w14:textId="0F7185D5" w:rsidR="00501D12" w:rsidRDefault="00501D12" w:rsidP="0014790B">
      <w:pPr>
        <w:pStyle w:val="Bibliography1"/>
        <w:spacing w:after="0" w:line="480" w:lineRule="auto"/>
        <w:ind w:left="720" w:hanging="720"/>
        <w:rPr>
          <w:rFonts w:ascii="Times" w:hAnsi="Times" w:cs="Times New Roman"/>
          <w:sz w:val="22"/>
          <w:szCs w:val="22"/>
          <w:highlight w:val="white"/>
          <w:lang w:val="en-US"/>
        </w:rPr>
      </w:pPr>
      <w:r w:rsidRPr="00A33C09">
        <w:rPr>
          <w:rFonts w:ascii="Times" w:hAnsi="Times" w:cs="Times New Roman"/>
          <w:sz w:val="22"/>
          <w:szCs w:val="22"/>
          <w:highlight w:val="white"/>
          <w:lang w:val="en-US"/>
        </w:rPr>
        <w:t>Harvey, D. (2007). </w:t>
      </w:r>
      <w:r w:rsidRPr="00A33C09">
        <w:rPr>
          <w:rFonts w:ascii="Times" w:hAnsi="Times" w:cs="Times New Roman"/>
          <w:iCs/>
          <w:sz w:val="22"/>
          <w:szCs w:val="22"/>
          <w:highlight w:val="white"/>
          <w:lang w:val="en-US"/>
        </w:rPr>
        <w:t>A brief history of neoliberalism</w:t>
      </w:r>
      <w:r w:rsidRPr="00A33C09">
        <w:rPr>
          <w:rFonts w:ascii="Times" w:hAnsi="Times" w:cs="Times New Roman"/>
          <w:sz w:val="22"/>
          <w:szCs w:val="22"/>
          <w:highlight w:val="white"/>
          <w:lang w:val="en-US"/>
        </w:rPr>
        <w:t>.</w:t>
      </w:r>
      <w:r w:rsidR="00914D09" w:rsidRPr="00A33C09">
        <w:rPr>
          <w:rFonts w:ascii="Times" w:hAnsi="Times" w:cs="Times New Roman"/>
          <w:sz w:val="22"/>
          <w:szCs w:val="22"/>
          <w:highlight w:val="white"/>
          <w:lang w:val="en-US"/>
        </w:rPr>
        <w:t xml:space="preserve"> </w:t>
      </w:r>
      <w:r w:rsidRPr="00A33C09">
        <w:rPr>
          <w:rFonts w:ascii="Times" w:hAnsi="Times" w:cs="Times New Roman"/>
          <w:sz w:val="22"/>
          <w:szCs w:val="22"/>
          <w:highlight w:val="white"/>
          <w:lang w:val="en-US"/>
        </w:rPr>
        <w:t>Oxford University Press</w:t>
      </w:r>
      <w:r w:rsidR="00914D09" w:rsidRPr="00A33C09">
        <w:rPr>
          <w:rFonts w:ascii="Times" w:hAnsi="Times" w:cs="Times New Roman"/>
          <w:sz w:val="22"/>
          <w:szCs w:val="22"/>
          <w:highlight w:val="white"/>
          <w:lang w:val="en-US"/>
        </w:rPr>
        <w:t>, New York.</w:t>
      </w:r>
    </w:p>
    <w:p w14:paraId="033E7FEB" w14:textId="22274B3E" w:rsidR="00957CF2" w:rsidRPr="00957CF2" w:rsidRDefault="00957CF2" w:rsidP="00957CF2">
      <w:pPr>
        <w:pStyle w:val="Bibliography1"/>
        <w:spacing w:after="0" w:line="480" w:lineRule="auto"/>
        <w:ind w:left="720" w:hanging="720"/>
        <w:rPr>
          <w:rFonts w:ascii="Times New Roman" w:eastAsia="Times New Roman" w:hAnsi="Times New Roman" w:cs="Times New Roman"/>
          <w:sz w:val="22"/>
          <w:szCs w:val="22"/>
          <w:lang w:val="en-US" w:eastAsia="nl-NL"/>
        </w:rPr>
      </w:pPr>
      <w:r w:rsidRPr="00957CF2">
        <w:rPr>
          <w:rFonts w:ascii="Times New Roman" w:eastAsia="Times New Roman" w:hAnsi="Times New Roman" w:cs="Times New Roman"/>
          <w:sz w:val="22"/>
          <w:szCs w:val="22"/>
          <w:lang w:eastAsia="nl-NL"/>
        </w:rPr>
        <w:t xml:space="preserve">Hatch, M. J. </w:t>
      </w:r>
      <w:r>
        <w:rPr>
          <w:rFonts w:ascii="Times New Roman" w:eastAsia="Times New Roman" w:hAnsi="Times New Roman" w:cs="Times New Roman"/>
          <w:sz w:val="22"/>
          <w:szCs w:val="22"/>
          <w:lang w:eastAsia="nl-NL"/>
        </w:rPr>
        <w:t>and</w:t>
      </w:r>
      <w:r w:rsidRPr="00957CF2">
        <w:rPr>
          <w:rFonts w:ascii="Times New Roman" w:eastAsia="Times New Roman" w:hAnsi="Times New Roman" w:cs="Times New Roman"/>
          <w:sz w:val="22"/>
          <w:szCs w:val="22"/>
          <w:lang w:eastAsia="nl-NL"/>
        </w:rPr>
        <w:t xml:space="preserve"> Schultz, M. (2017). </w:t>
      </w:r>
      <w:r w:rsidRPr="00957CF2">
        <w:rPr>
          <w:rFonts w:ascii="Times New Roman" w:eastAsia="Times New Roman" w:hAnsi="Times New Roman" w:cs="Times New Roman"/>
          <w:sz w:val="22"/>
          <w:szCs w:val="22"/>
          <w:lang w:val="en-US" w:eastAsia="nl-NL"/>
        </w:rPr>
        <w:t>Toward a Theory of Using History Authentically. Administrative Science Quarterly</w:t>
      </w:r>
      <w:r>
        <w:rPr>
          <w:rFonts w:ascii="Times New Roman" w:eastAsia="Times New Roman" w:hAnsi="Times New Roman" w:cs="Times New Roman"/>
          <w:sz w:val="22"/>
          <w:szCs w:val="22"/>
          <w:lang w:val="en-US" w:eastAsia="nl-NL"/>
        </w:rPr>
        <w:t xml:space="preserve"> 62(4), 657-697. </w:t>
      </w:r>
    </w:p>
    <w:p w14:paraId="62C4CF7D" w14:textId="74A75BA3" w:rsidR="00356D35" w:rsidRPr="00A33C09" w:rsidRDefault="00356D35" w:rsidP="0014790B">
      <w:pPr>
        <w:pStyle w:val="Bibliography1"/>
        <w:spacing w:after="0" w:line="480" w:lineRule="auto"/>
        <w:ind w:left="720" w:hanging="720"/>
        <w:rPr>
          <w:rFonts w:ascii="Times" w:hAnsi="Times" w:cs="Times New Roman"/>
          <w:sz w:val="22"/>
          <w:szCs w:val="22"/>
          <w:highlight w:val="white"/>
          <w:lang w:val="en-US"/>
        </w:rPr>
      </w:pPr>
      <w:r w:rsidRPr="00573F77">
        <w:rPr>
          <w:rFonts w:ascii="Times" w:hAnsi="Times"/>
          <w:sz w:val="22"/>
          <w:szCs w:val="22"/>
          <w:lang w:val="en-US"/>
        </w:rPr>
        <w:t>HBC Annual Report</w:t>
      </w:r>
      <w:r>
        <w:rPr>
          <w:rFonts w:ascii="Times" w:hAnsi="Times"/>
          <w:sz w:val="22"/>
          <w:szCs w:val="22"/>
          <w:lang w:val="en-US"/>
        </w:rPr>
        <w:t xml:space="preserve"> (2015).</w:t>
      </w:r>
    </w:p>
    <w:p w14:paraId="4C788CB0" w14:textId="239B9E4F" w:rsidR="00623F12" w:rsidRDefault="00623F12" w:rsidP="0014790B">
      <w:pPr>
        <w:pStyle w:val="Bibliography1"/>
        <w:spacing w:after="0" w:line="480" w:lineRule="auto"/>
        <w:ind w:left="720" w:hanging="720"/>
        <w:rPr>
          <w:rFonts w:ascii="Times" w:hAnsi="Times" w:cs="Times New Roman"/>
          <w:sz w:val="22"/>
          <w:szCs w:val="22"/>
          <w:lang w:val="en-US"/>
        </w:rPr>
      </w:pPr>
      <w:r w:rsidRPr="00A33C09">
        <w:rPr>
          <w:rFonts w:ascii="Times" w:hAnsi="Times" w:cs="Times New Roman"/>
          <w:sz w:val="22"/>
          <w:szCs w:val="22"/>
          <w:highlight w:val="white"/>
          <w:lang w:val="en-US"/>
        </w:rPr>
        <w:t>HBC Heritage. (2019)</w:t>
      </w:r>
      <w:r w:rsidRPr="00A33C09">
        <w:rPr>
          <w:rFonts w:ascii="Times" w:hAnsi="Times" w:cs="Times New Roman"/>
          <w:sz w:val="22"/>
          <w:szCs w:val="22"/>
          <w:lang w:val="en-US"/>
        </w:rPr>
        <w:t>. http://www.hbcheritage.ca/people/women/thanadelthur. Retrieved 28 February.</w:t>
      </w:r>
    </w:p>
    <w:p w14:paraId="2414FFB0" w14:textId="406AEAFD" w:rsidR="00AE1DA9" w:rsidRDefault="00AE1DA9" w:rsidP="0014790B">
      <w:pPr>
        <w:pStyle w:val="Bibliography1"/>
        <w:spacing w:after="0" w:line="480" w:lineRule="auto"/>
        <w:ind w:left="720" w:hanging="720"/>
        <w:rPr>
          <w:rFonts w:ascii="Times" w:hAnsi="Times" w:cs="Times New Roman"/>
          <w:sz w:val="22"/>
          <w:szCs w:val="22"/>
          <w:lang w:val="en-US"/>
        </w:rPr>
      </w:pPr>
      <w:r>
        <w:rPr>
          <w:rFonts w:ascii="Times" w:hAnsi="Times" w:cs="Times New Roman"/>
          <w:sz w:val="22"/>
          <w:szCs w:val="22"/>
          <w:lang w:val="en-US"/>
        </w:rPr>
        <w:t xml:space="preserve">HBC Heritage. (2019). </w:t>
      </w:r>
      <w:r w:rsidRPr="00AE1DA9">
        <w:rPr>
          <w:rFonts w:ascii="Times" w:hAnsi="Times" w:cs="Times New Roman"/>
          <w:sz w:val="22"/>
          <w:szCs w:val="22"/>
          <w:lang w:val="en-US"/>
        </w:rPr>
        <w:t>http://www.hbcheritage.ca/things/fashion-pop/hudsons-bay-point-blanket-coat</w:t>
      </w:r>
      <w:r>
        <w:rPr>
          <w:rFonts w:ascii="Times" w:hAnsi="Times" w:cs="Times New Roman"/>
          <w:sz w:val="22"/>
          <w:szCs w:val="22"/>
          <w:lang w:val="en-US"/>
        </w:rPr>
        <w:t>. Retrieved 28 March.</w:t>
      </w:r>
    </w:p>
    <w:p w14:paraId="1F655B3C" w14:textId="777B569B" w:rsidR="00C266C3" w:rsidRDefault="00C266C3" w:rsidP="00C266C3">
      <w:pPr>
        <w:pStyle w:val="Bibliography1"/>
        <w:spacing w:after="0" w:line="480" w:lineRule="auto"/>
        <w:ind w:left="720" w:hanging="720"/>
        <w:rPr>
          <w:rFonts w:ascii="Times New Roman" w:eastAsia="Times New Roman" w:hAnsi="Times New Roman" w:cs="Times New Roman"/>
          <w:sz w:val="22"/>
          <w:szCs w:val="22"/>
          <w:lang w:eastAsia="nl-NL"/>
        </w:rPr>
      </w:pPr>
      <w:r w:rsidRPr="00957CF2">
        <w:rPr>
          <w:rFonts w:ascii="Times New Roman" w:eastAsia="Times New Roman" w:hAnsi="Times New Roman" w:cs="Times New Roman"/>
          <w:sz w:val="22"/>
          <w:szCs w:val="22"/>
          <w:lang w:val="en-US" w:eastAsia="nl-NL"/>
        </w:rPr>
        <w:t xml:space="preserve">Heikkurinen, P. </w:t>
      </w:r>
      <w:r>
        <w:rPr>
          <w:rFonts w:ascii="Times New Roman" w:eastAsia="Times New Roman" w:hAnsi="Times New Roman" w:cs="Times New Roman"/>
          <w:sz w:val="22"/>
          <w:szCs w:val="22"/>
          <w:lang w:val="en-US" w:eastAsia="nl-NL"/>
        </w:rPr>
        <w:t>and</w:t>
      </w:r>
      <w:r w:rsidRPr="00957CF2">
        <w:rPr>
          <w:rFonts w:ascii="Times New Roman" w:eastAsia="Times New Roman" w:hAnsi="Times New Roman" w:cs="Times New Roman"/>
          <w:sz w:val="22"/>
          <w:szCs w:val="22"/>
          <w:lang w:val="en-US" w:eastAsia="nl-NL"/>
        </w:rPr>
        <w:t xml:space="preserve"> Mäkinen, J. (2018). Synthesising corporate responsibility on organisational and societal levels of analysis: An integrative perspective. </w:t>
      </w:r>
      <w:r w:rsidRPr="00957CF2">
        <w:rPr>
          <w:rFonts w:ascii="Times New Roman" w:eastAsia="Times New Roman" w:hAnsi="Times New Roman" w:cs="Times New Roman"/>
          <w:sz w:val="22"/>
          <w:szCs w:val="22"/>
          <w:lang w:eastAsia="nl-NL"/>
        </w:rPr>
        <w:t>Journal of Business Ethics 149(3), 589</w:t>
      </w:r>
      <w:r>
        <w:rPr>
          <w:rFonts w:ascii="Times New Roman" w:eastAsia="Times New Roman" w:hAnsi="Times New Roman" w:cs="Times New Roman"/>
          <w:sz w:val="22"/>
          <w:szCs w:val="22"/>
          <w:lang w:eastAsia="nl-NL"/>
        </w:rPr>
        <w:t>-</w:t>
      </w:r>
      <w:r w:rsidRPr="00957CF2">
        <w:rPr>
          <w:rFonts w:ascii="Times New Roman" w:eastAsia="Times New Roman" w:hAnsi="Times New Roman" w:cs="Times New Roman"/>
          <w:sz w:val="22"/>
          <w:szCs w:val="22"/>
          <w:lang w:eastAsia="nl-NL"/>
        </w:rPr>
        <w:t>607.</w:t>
      </w:r>
    </w:p>
    <w:p w14:paraId="51B67344" w14:textId="457C4AA0" w:rsidR="00CC71A5" w:rsidRPr="00A8689B" w:rsidRDefault="00CC71A5" w:rsidP="00CC71A5">
      <w:pPr>
        <w:autoSpaceDE w:val="0"/>
        <w:autoSpaceDN w:val="0"/>
        <w:adjustRightInd w:val="0"/>
        <w:spacing w:line="480" w:lineRule="auto"/>
        <w:ind w:left="709" w:hanging="709"/>
        <w:rPr>
          <w:rFonts w:ascii="Times" w:hAnsi="Times"/>
          <w:sz w:val="22"/>
          <w:szCs w:val="22"/>
          <w:lang w:val="en-US"/>
        </w:rPr>
      </w:pPr>
      <w:r w:rsidRPr="00CC71A5">
        <w:rPr>
          <w:rFonts w:ascii="Times" w:eastAsia="Noto Sans CJK SC Regular" w:hAnsi="Times"/>
          <w:sz w:val="22"/>
          <w:szCs w:val="22"/>
          <w:lang w:val="en-US" w:eastAsia="zh-CN"/>
        </w:rPr>
        <w:t>Howard-Grenville, J., Metzger, M. L.</w:t>
      </w:r>
      <w:r>
        <w:rPr>
          <w:rFonts w:ascii="Times" w:eastAsia="Noto Sans CJK SC Regular" w:hAnsi="Times"/>
          <w:sz w:val="22"/>
          <w:szCs w:val="22"/>
          <w:lang w:val="en-US" w:eastAsia="zh-CN"/>
        </w:rPr>
        <w:t xml:space="preserve"> and</w:t>
      </w:r>
      <w:r w:rsidRPr="00CC71A5">
        <w:rPr>
          <w:rFonts w:ascii="Times" w:eastAsia="Noto Sans CJK SC Regular" w:hAnsi="Times"/>
          <w:sz w:val="22"/>
          <w:szCs w:val="22"/>
          <w:lang w:val="en-US" w:eastAsia="zh-CN"/>
        </w:rPr>
        <w:t xml:space="preserve"> Meyer, A. D. </w:t>
      </w:r>
      <w:r>
        <w:rPr>
          <w:rFonts w:ascii="Times" w:eastAsia="Noto Sans CJK SC Regular" w:hAnsi="Times"/>
          <w:sz w:val="22"/>
          <w:szCs w:val="22"/>
          <w:lang w:val="en-US" w:eastAsia="zh-CN"/>
        </w:rPr>
        <w:t>(</w:t>
      </w:r>
      <w:r w:rsidRPr="00CC71A5">
        <w:rPr>
          <w:rFonts w:ascii="Times" w:eastAsia="Noto Sans CJK SC Regular" w:hAnsi="Times"/>
          <w:sz w:val="22"/>
          <w:szCs w:val="22"/>
          <w:lang w:val="en-US" w:eastAsia="zh-CN"/>
        </w:rPr>
        <w:t>2013</w:t>
      </w:r>
      <w:r>
        <w:rPr>
          <w:rFonts w:ascii="Times" w:eastAsia="Noto Sans CJK SC Regular" w:hAnsi="Times"/>
          <w:sz w:val="22"/>
          <w:szCs w:val="22"/>
          <w:lang w:val="en-US" w:eastAsia="zh-CN"/>
        </w:rPr>
        <w:t>)</w:t>
      </w:r>
      <w:r w:rsidRPr="00CC71A5">
        <w:rPr>
          <w:rFonts w:ascii="Times" w:eastAsia="Noto Sans CJK SC Regular" w:hAnsi="Times"/>
          <w:sz w:val="22"/>
          <w:szCs w:val="22"/>
          <w:lang w:val="en-US" w:eastAsia="zh-CN"/>
        </w:rPr>
        <w:t>. Rekindling the old flame: Processes of identity resurrection.</w:t>
      </w:r>
      <w:r>
        <w:rPr>
          <w:rFonts w:ascii="Times" w:eastAsia="Noto Sans CJK SC Regular" w:hAnsi="Times"/>
          <w:sz w:val="22"/>
          <w:szCs w:val="22"/>
          <w:lang w:val="en-US" w:eastAsia="zh-CN"/>
        </w:rPr>
        <w:t xml:space="preserve"> </w:t>
      </w:r>
      <w:r w:rsidRPr="00A8689B">
        <w:rPr>
          <w:rFonts w:ascii="Times" w:eastAsia="Noto Sans CJK SC Regular" w:hAnsi="Times"/>
          <w:sz w:val="22"/>
          <w:szCs w:val="22"/>
          <w:lang w:val="en-US" w:eastAsia="zh-CN"/>
        </w:rPr>
        <w:t>Academy of Management Journal 56(1): 113-136.</w:t>
      </w:r>
    </w:p>
    <w:p w14:paraId="1D0854EF" w14:textId="5AEF340F" w:rsidR="002C015B" w:rsidRDefault="002C015B" w:rsidP="0014790B">
      <w:pPr>
        <w:pStyle w:val="Bibliography1"/>
        <w:spacing w:after="0" w:line="480" w:lineRule="auto"/>
        <w:ind w:left="720" w:hanging="720"/>
        <w:rPr>
          <w:rFonts w:ascii="Times" w:hAnsi="Times"/>
          <w:color w:val="000000"/>
          <w:sz w:val="22"/>
          <w:szCs w:val="22"/>
          <w:lang w:val="en-US"/>
        </w:rPr>
      </w:pPr>
      <w:r w:rsidRPr="00573F77">
        <w:rPr>
          <w:rFonts w:ascii="Times" w:hAnsi="Times"/>
          <w:iCs/>
          <w:sz w:val="22"/>
          <w:szCs w:val="22"/>
          <w:lang w:val="en-US"/>
        </w:rPr>
        <w:t>Huband A. R.</w:t>
      </w:r>
      <w:r>
        <w:rPr>
          <w:rFonts w:ascii="Times" w:hAnsi="Times"/>
          <w:iCs/>
          <w:sz w:val="22"/>
          <w:szCs w:val="22"/>
          <w:lang w:val="en-US"/>
        </w:rPr>
        <w:t xml:space="preserve"> and </w:t>
      </w:r>
      <w:r w:rsidRPr="00573F77">
        <w:rPr>
          <w:rFonts w:ascii="Times" w:hAnsi="Times"/>
          <w:iCs/>
          <w:sz w:val="22"/>
          <w:szCs w:val="22"/>
          <w:lang w:val="en-US"/>
        </w:rPr>
        <w:t>Novek</w:t>
      </w:r>
      <w:r>
        <w:rPr>
          <w:rFonts w:ascii="Times" w:hAnsi="Times"/>
          <w:iCs/>
          <w:sz w:val="22"/>
          <w:szCs w:val="22"/>
          <w:lang w:val="en-US"/>
        </w:rPr>
        <w:t xml:space="preserve"> </w:t>
      </w:r>
      <w:r w:rsidRPr="00573F77">
        <w:rPr>
          <w:rFonts w:ascii="Times" w:hAnsi="Times"/>
          <w:iCs/>
          <w:sz w:val="22"/>
          <w:szCs w:val="22"/>
          <w:lang w:val="en-US"/>
        </w:rPr>
        <w:t>D.</w:t>
      </w:r>
      <w:r>
        <w:rPr>
          <w:rFonts w:ascii="Times" w:hAnsi="Times"/>
          <w:iCs/>
          <w:sz w:val="22"/>
          <w:szCs w:val="22"/>
          <w:lang w:val="en-US"/>
        </w:rPr>
        <w:t xml:space="preserve"> (1974). </w:t>
      </w:r>
      <w:r w:rsidRPr="00573F77">
        <w:rPr>
          <w:rFonts w:ascii="Times" w:hAnsi="Times"/>
          <w:sz w:val="22"/>
          <w:szCs w:val="22"/>
          <w:lang w:val="en-US"/>
        </w:rPr>
        <w:t>Canadian Head Office Correspondence, 22 February 1974</w:t>
      </w:r>
      <w:r>
        <w:rPr>
          <w:rFonts w:ascii="Times" w:hAnsi="Times"/>
          <w:sz w:val="22"/>
          <w:szCs w:val="22"/>
          <w:lang w:val="en-US"/>
        </w:rPr>
        <w:t xml:space="preserve">. </w:t>
      </w:r>
      <w:r w:rsidRPr="00573F77">
        <w:rPr>
          <w:rFonts w:ascii="Times" w:hAnsi="Times"/>
          <w:sz w:val="22"/>
          <w:szCs w:val="22"/>
          <w:lang w:val="en-US"/>
        </w:rPr>
        <w:t>HCBA 604.1.1 FILMS General 1937-79, H2-224-6-5</w:t>
      </w:r>
      <w:r w:rsidRPr="00573F77">
        <w:rPr>
          <w:rFonts w:ascii="Times" w:hAnsi="Times"/>
          <w:color w:val="000000"/>
          <w:sz w:val="22"/>
          <w:szCs w:val="22"/>
          <w:lang w:val="en-US"/>
        </w:rPr>
        <w:t>.</w:t>
      </w:r>
    </w:p>
    <w:p w14:paraId="7C6344AD" w14:textId="77777777" w:rsidR="00191CE9" w:rsidRPr="00957CF2" w:rsidRDefault="00191CE9" w:rsidP="00191CE9">
      <w:pPr>
        <w:pStyle w:val="Bibliography1"/>
        <w:spacing w:after="0" w:line="480" w:lineRule="auto"/>
        <w:ind w:left="720" w:hanging="720"/>
        <w:rPr>
          <w:rFonts w:ascii="Times New Roman" w:eastAsia="Times New Roman" w:hAnsi="Times New Roman" w:cs="Times New Roman"/>
          <w:sz w:val="22"/>
          <w:szCs w:val="22"/>
          <w:lang w:eastAsia="nl-NL"/>
        </w:rPr>
      </w:pPr>
      <w:r w:rsidRPr="00957CF2">
        <w:rPr>
          <w:rFonts w:ascii="Times New Roman" w:eastAsia="Times New Roman" w:hAnsi="Times New Roman" w:cs="Times New Roman"/>
          <w:sz w:val="22"/>
          <w:szCs w:val="22"/>
          <w:lang w:eastAsia="nl-NL"/>
        </w:rPr>
        <w:t xml:space="preserve">Janssen, C. I. (2013). </w:t>
      </w:r>
      <w:r w:rsidRPr="00957CF2">
        <w:rPr>
          <w:rFonts w:ascii="Times New Roman" w:eastAsia="Times New Roman" w:hAnsi="Times New Roman" w:cs="Times New Roman"/>
          <w:sz w:val="22"/>
          <w:szCs w:val="22"/>
          <w:lang w:val="en-US" w:eastAsia="nl-NL"/>
        </w:rPr>
        <w:t xml:space="preserve">Corporate historical responsibility (CHR): Addressing a corporate past of forced labor at Volkswagen. </w:t>
      </w:r>
      <w:r w:rsidRPr="00957CF2">
        <w:rPr>
          <w:rFonts w:ascii="Times New Roman" w:eastAsia="Times New Roman" w:hAnsi="Times New Roman" w:cs="Times New Roman"/>
          <w:sz w:val="22"/>
          <w:szCs w:val="22"/>
          <w:lang w:eastAsia="nl-NL"/>
        </w:rPr>
        <w:t>Journal of Applied Communication Research 41(1), 64</w:t>
      </w:r>
      <w:r>
        <w:rPr>
          <w:rFonts w:ascii="Times New Roman" w:eastAsia="Times New Roman" w:hAnsi="Times New Roman" w:cs="Times New Roman"/>
          <w:sz w:val="22"/>
          <w:szCs w:val="22"/>
          <w:lang w:eastAsia="nl-NL"/>
        </w:rPr>
        <w:t>-</w:t>
      </w:r>
      <w:r w:rsidRPr="00957CF2">
        <w:rPr>
          <w:rFonts w:ascii="Times New Roman" w:eastAsia="Times New Roman" w:hAnsi="Times New Roman" w:cs="Times New Roman"/>
          <w:sz w:val="22"/>
          <w:szCs w:val="22"/>
          <w:lang w:eastAsia="nl-NL"/>
        </w:rPr>
        <w:t>83.</w:t>
      </w:r>
    </w:p>
    <w:p w14:paraId="436ED3BB" w14:textId="4B00A7C8" w:rsidR="00DD2FF4" w:rsidRPr="00A33C09" w:rsidRDefault="00DD2FF4" w:rsidP="0014790B">
      <w:pPr>
        <w:spacing w:line="480" w:lineRule="auto"/>
        <w:ind w:left="709" w:hanging="709"/>
        <w:rPr>
          <w:rFonts w:ascii="Times" w:hAnsi="Times"/>
          <w:sz w:val="22"/>
          <w:szCs w:val="22"/>
          <w:lang w:val="en-US"/>
        </w:rPr>
      </w:pPr>
      <w:r w:rsidRPr="00A33C09">
        <w:rPr>
          <w:rFonts w:ascii="Times" w:hAnsi="Times"/>
          <w:sz w:val="22"/>
          <w:szCs w:val="22"/>
          <w:lang w:val="en-US"/>
        </w:rPr>
        <w:t>Johnson, C. D. (20</w:t>
      </w:r>
      <w:r w:rsidR="00603767" w:rsidRPr="00A33C09">
        <w:rPr>
          <w:rFonts w:ascii="Times" w:hAnsi="Times"/>
          <w:sz w:val="22"/>
          <w:szCs w:val="22"/>
          <w:lang w:val="en-US"/>
        </w:rPr>
        <w:t>02</w:t>
      </w:r>
      <w:r w:rsidRPr="00A33C09">
        <w:rPr>
          <w:rFonts w:ascii="Times" w:hAnsi="Times"/>
          <w:sz w:val="22"/>
          <w:szCs w:val="22"/>
          <w:lang w:val="en-US"/>
        </w:rPr>
        <w:t xml:space="preserve">). </w:t>
      </w:r>
      <w:r w:rsidRPr="00A33C09">
        <w:rPr>
          <w:rFonts w:ascii="Times" w:hAnsi="Times"/>
          <w:iCs/>
          <w:sz w:val="22"/>
          <w:szCs w:val="22"/>
          <w:lang w:val="en-US"/>
        </w:rPr>
        <w:t>Daily life in colonial New England</w:t>
      </w:r>
      <w:r w:rsidRPr="00A33C09">
        <w:rPr>
          <w:rFonts w:ascii="Times" w:hAnsi="Times"/>
          <w:sz w:val="22"/>
          <w:szCs w:val="22"/>
          <w:lang w:val="en-US"/>
        </w:rPr>
        <w:t xml:space="preserve">. </w:t>
      </w:r>
      <w:r w:rsidR="00975E73" w:rsidRPr="00A33C09">
        <w:rPr>
          <w:rFonts w:ascii="Times" w:hAnsi="Times"/>
          <w:sz w:val="22"/>
          <w:szCs w:val="22"/>
          <w:lang w:val="en-US"/>
        </w:rPr>
        <w:t>Greenwood Press, Westport</w:t>
      </w:r>
    </w:p>
    <w:p w14:paraId="03678BF4" w14:textId="13470C10" w:rsidR="00401224" w:rsidRDefault="00401224" w:rsidP="0014790B">
      <w:pPr>
        <w:spacing w:line="480" w:lineRule="auto"/>
        <w:ind w:left="709" w:hanging="709"/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</w:pPr>
      <w:r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lastRenderedPageBreak/>
        <w:t>Joutsenvirta, M</w:t>
      </w:r>
      <w:r w:rsidR="006506EB"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>. and</w:t>
      </w:r>
      <w:r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 xml:space="preserve"> Vaara, E. (2015). Legitimacy struggles and political corporate social responsibility in international settings: A comparative discursive analysis of a contested investment in Latin America. </w:t>
      </w:r>
      <w:r w:rsidRPr="00A33C09">
        <w:rPr>
          <w:rFonts w:ascii="Times" w:hAnsi="Times" w:cs="Arial"/>
          <w:iCs/>
          <w:color w:val="222222"/>
          <w:sz w:val="22"/>
          <w:szCs w:val="22"/>
          <w:shd w:val="clear" w:color="auto" w:fill="FFFFFF"/>
          <w:lang w:val="en-US"/>
        </w:rPr>
        <w:t>Organization Studies</w:t>
      </w:r>
      <w:r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> </w:t>
      </w:r>
      <w:r w:rsidRPr="00A33C09">
        <w:rPr>
          <w:rFonts w:ascii="Times" w:hAnsi="Times" w:cs="Arial"/>
          <w:iCs/>
          <w:color w:val="222222"/>
          <w:sz w:val="22"/>
          <w:szCs w:val="22"/>
          <w:shd w:val="clear" w:color="auto" w:fill="FFFFFF"/>
          <w:lang w:val="en-US"/>
        </w:rPr>
        <w:t>36</w:t>
      </w:r>
      <w:r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>(6), 741-777.</w:t>
      </w:r>
    </w:p>
    <w:p w14:paraId="1B0480AD" w14:textId="77777777" w:rsidR="00D81894" w:rsidRPr="00D81894" w:rsidRDefault="00D81894" w:rsidP="00D81894">
      <w:pPr>
        <w:spacing w:line="480" w:lineRule="auto"/>
        <w:ind w:left="709" w:hanging="709"/>
        <w:rPr>
          <w:sz w:val="22"/>
          <w:szCs w:val="22"/>
          <w:lang w:val="en-US"/>
        </w:rPr>
      </w:pPr>
      <w:r w:rsidRPr="00D81894">
        <w:rPr>
          <w:sz w:val="22"/>
          <w:szCs w:val="22"/>
          <w:lang w:val="en-US"/>
        </w:rPr>
        <w:t xml:space="preserve">Kim, S. (2019). The process model of corporate social responsibility (CSR) communication: CSR communication and its relationship with consumers’ CSR knowledge, trust, and corporate reputation perception. </w:t>
      </w:r>
      <w:r w:rsidRPr="00D81894">
        <w:rPr>
          <w:i/>
          <w:iCs/>
          <w:sz w:val="22"/>
          <w:szCs w:val="22"/>
          <w:lang w:val="en-US"/>
        </w:rPr>
        <w:t>Journal of Business Ethics</w:t>
      </w:r>
      <w:r w:rsidRPr="00D81894">
        <w:rPr>
          <w:sz w:val="22"/>
          <w:szCs w:val="22"/>
          <w:lang w:val="en-US"/>
        </w:rPr>
        <w:t xml:space="preserve">, </w:t>
      </w:r>
      <w:r w:rsidRPr="00D81894">
        <w:rPr>
          <w:i/>
          <w:iCs/>
          <w:sz w:val="22"/>
          <w:szCs w:val="22"/>
          <w:lang w:val="en-US"/>
        </w:rPr>
        <w:t>154</w:t>
      </w:r>
      <w:r w:rsidRPr="00D81894">
        <w:rPr>
          <w:sz w:val="22"/>
          <w:szCs w:val="22"/>
          <w:lang w:val="en-US"/>
        </w:rPr>
        <w:t>(4), 1143-1159.</w:t>
      </w:r>
    </w:p>
    <w:p w14:paraId="5FAF9AC7" w14:textId="24B1F7D6" w:rsidR="008500F6" w:rsidRPr="00BE6C54" w:rsidRDefault="008500F6" w:rsidP="00BE6C54">
      <w:pPr>
        <w:spacing w:line="480" w:lineRule="auto"/>
        <w:ind w:left="720" w:hanging="720"/>
        <w:rPr>
          <w:sz w:val="22"/>
          <w:szCs w:val="22"/>
          <w:lang w:val="en-US"/>
        </w:rPr>
      </w:pPr>
      <w:r w:rsidRPr="008500F6">
        <w:rPr>
          <w:sz w:val="22"/>
          <w:szCs w:val="22"/>
          <w:lang w:val="en-US"/>
        </w:rPr>
        <w:t>Kipping</w:t>
      </w:r>
      <w:r>
        <w:rPr>
          <w:sz w:val="22"/>
          <w:szCs w:val="22"/>
          <w:lang w:val="en-US"/>
        </w:rPr>
        <w:t>,</w:t>
      </w:r>
      <w:r w:rsidRPr="008500F6">
        <w:rPr>
          <w:sz w:val="22"/>
          <w:szCs w:val="22"/>
          <w:lang w:val="en-US"/>
        </w:rPr>
        <w:t xml:space="preserve"> M</w:t>
      </w:r>
      <w:r>
        <w:rPr>
          <w:sz w:val="22"/>
          <w:szCs w:val="22"/>
          <w:lang w:val="en-US"/>
        </w:rPr>
        <w:t>.</w:t>
      </w:r>
      <w:r w:rsidRPr="008500F6">
        <w:rPr>
          <w:sz w:val="22"/>
          <w:szCs w:val="22"/>
          <w:lang w:val="en-US"/>
        </w:rPr>
        <w:t>, Wadhwani</w:t>
      </w:r>
      <w:r>
        <w:rPr>
          <w:sz w:val="22"/>
          <w:szCs w:val="22"/>
          <w:lang w:val="en-US"/>
        </w:rPr>
        <w:t>,</w:t>
      </w:r>
      <w:r w:rsidRPr="008500F6">
        <w:rPr>
          <w:sz w:val="22"/>
          <w:szCs w:val="22"/>
          <w:lang w:val="en-US"/>
        </w:rPr>
        <w:t xml:space="preserve"> R</w:t>
      </w:r>
      <w:r>
        <w:rPr>
          <w:sz w:val="22"/>
          <w:szCs w:val="22"/>
          <w:lang w:val="en-US"/>
        </w:rPr>
        <w:t xml:space="preserve">. </w:t>
      </w:r>
      <w:r w:rsidRPr="008500F6">
        <w:rPr>
          <w:sz w:val="22"/>
          <w:szCs w:val="22"/>
          <w:lang w:val="en-US"/>
        </w:rPr>
        <w:t>D</w:t>
      </w:r>
      <w:r>
        <w:rPr>
          <w:sz w:val="22"/>
          <w:szCs w:val="22"/>
          <w:lang w:val="en-US"/>
        </w:rPr>
        <w:t>.</w:t>
      </w:r>
      <w:r w:rsidRPr="008500F6">
        <w:rPr>
          <w:sz w:val="22"/>
          <w:szCs w:val="22"/>
          <w:lang w:val="en-US"/>
        </w:rPr>
        <w:t xml:space="preserve"> and Bucheli</w:t>
      </w:r>
      <w:r>
        <w:rPr>
          <w:sz w:val="22"/>
          <w:szCs w:val="22"/>
          <w:lang w:val="en-US"/>
        </w:rPr>
        <w:t>,</w:t>
      </w:r>
      <w:r w:rsidRPr="008500F6">
        <w:rPr>
          <w:sz w:val="22"/>
          <w:szCs w:val="22"/>
          <w:lang w:val="en-US"/>
        </w:rPr>
        <w:t xml:space="preserve"> M</w:t>
      </w:r>
      <w:r>
        <w:rPr>
          <w:sz w:val="22"/>
          <w:szCs w:val="22"/>
          <w:lang w:val="en-US"/>
        </w:rPr>
        <w:t>.</w:t>
      </w:r>
      <w:r w:rsidRPr="008500F6">
        <w:rPr>
          <w:sz w:val="22"/>
          <w:szCs w:val="22"/>
          <w:lang w:val="en-US"/>
        </w:rPr>
        <w:t xml:space="preserve"> (2014)</w:t>
      </w:r>
      <w:r>
        <w:rPr>
          <w:sz w:val="22"/>
          <w:szCs w:val="22"/>
          <w:lang w:val="en-US"/>
        </w:rPr>
        <w:t>.</w:t>
      </w:r>
      <w:r w:rsidRPr="008500F6">
        <w:rPr>
          <w:sz w:val="22"/>
          <w:szCs w:val="22"/>
          <w:lang w:val="en-US"/>
        </w:rPr>
        <w:t xml:space="preserve"> Analyzing and interpreting historical sources: A basic methodology. In M</w:t>
      </w:r>
      <w:r>
        <w:rPr>
          <w:sz w:val="22"/>
          <w:szCs w:val="22"/>
          <w:lang w:val="en-US"/>
        </w:rPr>
        <w:t>.</w:t>
      </w:r>
      <w:r w:rsidRPr="008500F6">
        <w:rPr>
          <w:sz w:val="22"/>
          <w:szCs w:val="22"/>
          <w:lang w:val="en-US"/>
        </w:rPr>
        <w:t xml:space="preserve"> Bucheli and </w:t>
      </w:r>
      <w:r>
        <w:rPr>
          <w:sz w:val="22"/>
          <w:szCs w:val="22"/>
          <w:lang w:val="en-US"/>
        </w:rPr>
        <w:t xml:space="preserve">R. </w:t>
      </w:r>
      <w:r w:rsidRPr="008500F6">
        <w:rPr>
          <w:sz w:val="22"/>
          <w:szCs w:val="22"/>
          <w:lang w:val="en-US"/>
        </w:rPr>
        <w:t>D</w:t>
      </w:r>
      <w:r>
        <w:rPr>
          <w:sz w:val="22"/>
          <w:szCs w:val="22"/>
          <w:lang w:val="en-US"/>
        </w:rPr>
        <w:t>.</w:t>
      </w:r>
      <w:r w:rsidRPr="008500F6">
        <w:rPr>
          <w:sz w:val="22"/>
          <w:szCs w:val="22"/>
          <w:lang w:val="en-US"/>
        </w:rPr>
        <w:t xml:space="preserve"> Wadhwani (eds</w:t>
      </w:r>
      <w:r>
        <w:rPr>
          <w:sz w:val="22"/>
          <w:szCs w:val="22"/>
          <w:lang w:val="en-US"/>
        </w:rPr>
        <w:t>.</w:t>
      </w:r>
      <w:r w:rsidRPr="008500F6">
        <w:rPr>
          <w:sz w:val="22"/>
          <w:szCs w:val="22"/>
          <w:lang w:val="en-US"/>
        </w:rPr>
        <w:t>)</w:t>
      </w:r>
      <w:r>
        <w:rPr>
          <w:sz w:val="22"/>
          <w:szCs w:val="22"/>
          <w:lang w:val="en-US"/>
        </w:rPr>
        <w:t>,</w:t>
      </w:r>
      <w:r w:rsidRPr="008500F6">
        <w:rPr>
          <w:sz w:val="22"/>
          <w:szCs w:val="22"/>
          <w:lang w:val="en-US"/>
        </w:rPr>
        <w:t xml:space="preserve"> </w:t>
      </w:r>
      <w:r w:rsidRPr="008500F6">
        <w:rPr>
          <w:iCs/>
          <w:sz w:val="22"/>
          <w:szCs w:val="22"/>
          <w:lang w:val="en-US"/>
        </w:rPr>
        <w:t xml:space="preserve">Organizations in time: History, </w:t>
      </w:r>
      <w:r w:rsidRPr="00BE6C54">
        <w:rPr>
          <w:iCs/>
          <w:sz w:val="22"/>
          <w:szCs w:val="22"/>
          <w:lang w:val="en-US"/>
        </w:rPr>
        <w:t>theory, methods (pp. 305-329)</w:t>
      </w:r>
      <w:r w:rsidRPr="00BE6C54">
        <w:rPr>
          <w:sz w:val="22"/>
          <w:szCs w:val="22"/>
          <w:lang w:val="en-US"/>
        </w:rPr>
        <w:t>. Oxford University Press, New York.</w:t>
      </w:r>
    </w:p>
    <w:p w14:paraId="6DB7171F" w14:textId="1C8BFFFB" w:rsidR="00BE6C54" w:rsidRPr="00A8689B" w:rsidRDefault="00BE6C54" w:rsidP="00BE6C54">
      <w:pPr>
        <w:spacing w:line="480" w:lineRule="auto"/>
        <w:ind w:left="709" w:hanging="709"/>
        <w:rPr>
          <w:sz w:val="22"/>
          <w:szCs w:val="22"/>
          <w:lang w:val="en-US"/>
        </w:rPr>
      </w:pPr>
      <w:r w:rsidRPr="00BE6C54">
        <w:rPr>
          <w:sz w:val="22"/>
          <w:szCs w:val="22"/>
          <w:lang w:val="en-US"/>
        </w:rPr>
        <w:t xml:space="preserve">Kobrin, S. J. (2009). Private political authority and public responsibility: Transnational politics, transnational firms, and human rights. </w:t>
      </w:r>
      <w:r w:rsidRPr="00A8689B">
        <w:rPr>
          <w:iCs/>
          <w:sz w:val="22"/>
          <w:szCs w:val="22"/>
          <w:lang w:val="en-US"/>
        </w:rPr>
        <w:t>Business Ethics Quarterly</w:t>
      </w:r>
      <w:r w:rsidRPr="00A8689B">
        <w:rPr>
          <w:sz w:val="22"/>
          <w:szCs w:val="22"/>
          <w:lang w:val="en-US"/>
        </w:rPr>
        <w:t xml:space="preserve"> </w:t>
      </w:r>
      <w:r w:rsidRPr="00A8689B">
        <w:rPr>
          <w:iCs/>
          <w:sz w:val="22"/>
          <w:szCs w:val="22"/>
          <w:lang w:val="en-US"/>
        </w:rPr>
        <w:t>19</w:t>
      </w:r>
      <w:r w:rsidRPr="00A8689B">
        <w:rPr>
          <w:sz w:val="22"/>
          <w:szCs w:val="22"/>
          <w:lang w:val="en-US"/>
        </w:rPr>
        <w:t>(3), 349-374.</w:t>
      </w:r>
    </w:p>
    <w:p w14:paraId="7FCB9465" w14:textId="545F48B7" w:rsidR="002E6A76" w:rsidRPr="00E712E0" w:rsidRDefault="002E6A76" w:rsidP="0014790B">
      <w:pPr>
        <w:pStyle w:val="NormalWeb"/>
        <w:spacing w:before="0" w:beforeAutospacing="0" w:after="0" w:afterAutospacing="0" w:line="480" w:lineRule="auto"/>
        <w:ind w:left="709" w:hanging="709"/>
        <w:rPr>
          <w:rFonts w:ascii="Times" w:hAnsi="Times"/>
          <w:sz w:val="22"/>
          <w:szCs w:val="22"/>
          <w:lang w:val="en-US"/>
        </w:rPr>
      </w:pPr>
      <w:r w:rsidRPr="00E712E0">
        <w:rPr>
          <w:rFonts w:ascii="Times" w:hAnsi="Times"/>
          <w:sz w:val="22"/>
          <w:szCs w:val="22"/>
          <w:lang w:val="en-US"/>
        </w:rPr>
        <w:t xml:space="preserve">Koeppel, D. </w:t>
      </w:r>
      <w:r w:rsidR="00EE7088" w:rsidRPr="00E712E0">
        <w:rPr>
          <w:rFonts w:ascii="Times" w:hAnsi="Times"/>
          <w:sz w:val="22"/>
          <w:szCs w:val="22"/>
          <w:lang w:val="en-US"/>
        </w:rPr>
        <w:t>(</w:t>
      </w:r>
      <w:r w:rsidRPr="00E712E0">
        <w:rPr>
          <w:rFonts w:ascii="Times" w:hAnsi="Times"/>
          <w:sz w:val="22"/>
          <w:szCs w:val="22"/>
          <w:lang w:val="en-US"/>
        </w:rPr>
        <w:t>2007</w:t>
      </w:r>
      <w:r w:rsidR="00EE7088" w:rsidRPr="00E712E0">
        <w:rPr>
          <w:rFonts w:ascii="Times" w:hAnsi="Times"/>
          <w:sz w:val="22"/>
          <w:szCs w:val="22"/>
          <w:lang w:val="en-US"/>
        </w:rPr>
        <w:t>)</w:t>
      </w:r>
      <w:r w:rsidRPr="00E712E0">
        <w:rPr>
          <w:rFonts w:ascii="Times" w:hAnsi="Times"/>
          <w:sz w:val="22"/>
          <w:szCs w:val="22"/>
          <w:lang w:val="en-US"/>
        </w:rPr>
        <w:t>. Banana: The fate of the fruit that changed the world. Penguin Press</w:t>
      </w:r>
      <w:r w:rsidR="00914D09" w:rsidRPr="00E712E0">
        <w:rPr>
          <w:rFonts w:ascii="Times" w:hAnsi="Times"/>
          <w:sz w:val="22"/>
          <w:szCs w:val="22"/>
          <w:lang w:val="en-US"/>
        </w:rPr>
        <w:t>, New York</w:t>
      </w:r>
      <w:r w:rsidRPr="00E712E0">
        <w:rPr>
          <w:rFonts w:ascii="Times" w:hAnsi="Times"/>
          <w:sz w:val="22"/>
          <w:szCs w:val="22"/>
          <w:lang w:val="en-US"/>
        </w:rPr>
        <w:t xml:space="preserve">. </w:t>
      </w:r>
    </w:p>
    <w:p w14:paraId="0F3B5CFD" w14:textId="287FB5D3" w:rsidR="00501D12" w:rsidRPr="00A33C09" w:rsidRDefault="00501D12" w:rsidP="0014790B">
      <w:pPr>
        <w:pStyle w:val="Bibliography1"/>
        <w:spacing w:after="0" w:line="480" w:lineRule="auto"/>
        <w:ind w:left="720" w:hanging="720"/>
        <w:rPr>
          <w:rFonts w:ascii="Times" w:hAnsi="Times" w:cs="Times New Roman"/>
          <w:sz w:val="22"/>
          <w:szCs w:val="22"/>
          <w:shd w:val="clear" w:color="auto" w:fill="FFFFFF"/>
          <w:lang w:val="en-US"/>
        </w:rPr>
      </w:pPr>
      <w:r w:rsidRPr="00A33C09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>Lackenbauer, P. W. (2008). Carrying the burden of peace: The Mohawks, the Canadian Forces, and the Oka crisis.</w:t>
      </w:r>
      <w:r w:rsidRPr="00A33C09">
        <w:rPr>
          <w:rStyle w:val="apple-converted-space"/>
          <w:rFonts w:ascii="Times" w:hAnsi="Times" w:cs="Times New Roman"/>
          <w:sz w:val="22"/>
          <w:szCs w:val="22"/>
          <w:shd w:val="clear" w:color="auto" w:fill="FFFFFF"/>
          <w:lang w:val="en-US"/>
        </w:rPr>
        <w:t> </w:t>
      </w:r>
      <w:r w:rsidRPr="00A33C09">
        <w:rPr>
          <w:rFonts w:ascii="Times" w:hAnsi="Times" w:cs="Times New Roman"/>
          <w:iCs/>
          <w:sz w:val="22"/>
          <w:szCs w:val="22"/>
          <w:shd w:val="clear" w:color="auto" w:fill="FFFFFF"/>
          <w:lang w:val="en-US"/>
        </w:rPr>
        <w:t>Journal of Military and Strategic Studies</w:t>
      </w:r>
      <w:r w:rsidR="0080742E" w:rsidRPr="00A33C09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 xml:space="preserve"> </w:t>
      </w:r>
      <w:r w:rsidRPr="00A33C09">
        <w:rPr>
          <w:rFonts w:ascii="Times" w:hAnsi="Times" w:cs="Times New Roman"/>
          <w:iCs/>
          <w:sz w:val="22"/>
          <w:szCs w:val="22"/>
          <w:shd w:val="clear" w:color="auto" w:fill="FFFFFF"/>
          <w:lang w:val="en-US"/>
        </w:rPr>
        <w:t>10</w:t>
      </w:r>
      <w:r w:rsidRPr="00A33C09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>(2)</w:t>
      </w:r>
      <w:r w:rsidR="001817D6" w:rsidRPr="00A33C09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>, 1-71</w:t>
      </w:r>
      <w:r w:rsidRPr="00A33C09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>.</w:t>
      </w:r>
    </w:p>
    <w:p w14:paraId="6B59D7E3" w14:textId="69589187" w:rsidR="00501D12" w:rsidRDefault="00501D12" w:rsidP="0014790B">
      <w:pPr>
        <w:pStyle w:val="Bibliography1"/>
        <w:spacing w:after="0" w:line="480" w:lineRule="auto"/>
        <w:ind w:left="720" w:hanging="720"/>
        <w:rPr>
          <w:rFonts w:ascii="Times" w:hAnsi="Times" w:cs="Times New Roman"/>
          <w:sz w:val="22"/>
          <w:szCs w:val="22"/>
          <w:shd w:val="clear" w:color="auto" w:fill="FFFFFF"/>
          <w:lang w:val="en-US"/>
        </w:rPr>
      </w:pPr>
      <w:r w:rsidRPr="00A33C09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>Létourneau, J. (2004). </w:t>
      </w:r>
      <w:r w:rsidRPr="00A33C09">
        <w:rPr>
          <w:rFonts w:ascii="Times" w:hAnsi="Times" w:cs="Times New Roman"/>
          <w:iCs/>
          <w:sz w:val="22"/>
          <w:szCs w:val="22"/>
          <w:shd w:val="clear" w:color="auto" w:fill="FFFFFF"/>
          <w:lang w:val="en-US"/>
        </w:rPr>
        <w:t xml:space="preserve">History for </w:t>
      </w:r>
      <w:r w:rsidR="00CE57DD" w:rsidRPr="00A33C09">
        <w:rPr>
          <w:rFonts w:ascii="Times" w:hAnsi="Times" w:cs="Times New Roman"/>
          <w:iCs/>
          <w:sz w:val="22"/>
          <w:szCs w:val="22"/>
          <w:shd w:val="clear" w:color="auto" w:fill="FFFFFF"/>
          <w:lang w:val="en-US"/>
        </w:rPr>
        <w:t>the future:</w:t>
      </w:r>
      <w:r w:rsidRPr="00A33C09">
        <w:rPr>
          <w:rFonts w:ascii="Times" w:hAnsi="Times" w:cs="Times New Roman"/>
          <w:iCs/>
          <w:sz w:val="22"/>
          <w:szCs w:val="22"/>
          <w:shd w:val="clear" w:color="auto" w:fill="FFFFFF"/>
          <w:lang w:val="en-US"/>
        </w:rPr>
        <w:t xml:space="preserve"> Rewriting </w:t>
      </w:r>
      <w:r w:rsidR="00CE57DD" w:rsidRPr="00A33C09">
        <w:rPr>
          <w:rFonts w:ascii="Times" w:hAnsi="Times" w:cs="Times New Roman"/>
          <w:iCs/>
          <w:sz w:val="22"/>
          <w:szCs w:val="22"/>
          <w:shd w:val="clear" w:color="auto" w:fill="FFFFFF"/>
          <w:lang w:val="en-US"/>
        </w:rPr>
        <w:t xml:space="preserve">memory and identity </w:t>
      </w:r>
      <w:r w:rsidRPr="00A33C09">
        <w:rPr>
          <w:rFonts w:ascii="Times" w:hAnsi="Times" w:cs="Times New Roman"/>
          <w:iCs/>
          <w:sz w:val="22"/>
          <w:szCs w:val="22"/>
          <w:shd w:val="clear" w:color="auto" w:fill="FFFFFF"/>
          <w:lang w:val="en-US"/>
        </w:rPr>
        <w:t>in Quebec</w:t>
      </w:r>
      <w:r w:rsidRPr="00A33C09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 xml:space="preserve"> (Vol. 16). McGill-Queen’s </w:t>
      </w:r>
      <w:r w:rsidR="00791B72" w:rsidRPr="00A33C09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 xml:space="preserve">University </w:t>
      </w:r>
      <w:r w:rsidRPr="00A33C09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>Press</w:t>
      </w:r>
      <w:r w:rsidR="00914D09" w:rsidRPr="00A33C09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>, Montreal</w:t>
      </w:r>
      <w:r w:rsidRPr="00A33C09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>.</w:t>
      </w:r>
    </w:p>
    <w:p w14:paraId="709603A8" w14:textId="0044B232" w:rsidR="009F0D3E" w:rsidRDefault="009F0D3E" w:rsidP="0014790B">
      <w:pPr>
        <w:pStyle w:val="Bibliography1"/>
        <w:spacing w:after="0" w:line="480" w:lineRule="auto"/>
        <w:ind w:left="720" w:hanging="720"/>
        <w:rPr>
          <w:rFonts w:ascii="Times" w:eastAsia="Calibri" w:hAnsi="Times" w:cs="Times New Roman"/>
          <w:color w:val="000000"/>
          <w:sz w:val="22"/>
          <w:szCs w:val="22"/>
          <w:shd w:val="clear" w:color="auto" w:fill="FFFFFF"/>
          <w:lang w:val="en-US" w:eastAsia="en-US"/>
        </w:rPr>
      </w:pPr>
      <w:r w:rsidRPr="00573F77">
        <w:rPr>
          <w:rFonts w:ascii="Times" w:eastAsia="Calibri" w:hAnsi="Times" w:cs="Times New Roman"/>
          <w:color w:val="000000"/>
          <w:sz w:val="22"/>
          <w:szCs w:val="22"/>
          <w:highlight w:val="white"/>
          <w:lang w:val="en-US" w:eastAsia="en-US"/>
        </w:rPr>
        <w:t>MacKintosh</w:t>
      </w:r>
      <w:r>
        <w:rPr>
          <w:rFonts w:ascii="Times" w:eastAsia="Calibri" w:hAnsi="Times" w:cs="Times New Roman"/>
          <w:color w:val="000000"/>
          <w:sz w:val="22"/>
          <w:szCs w:val="22"/>
          <w:highlight w:val="white"/>
          <w:lang w:val="en-US" w:eastAsia="en-US"/>
        </w:rPr>
        <w:t>,</w:t>
      </w:r>
      <w:r w:rsidRPr="00573F77">
        <w:rPr>
          <w:rFonts w:ascii="Times" w:eastAsia="Calibri" w:hAnsi="Times" w:cs="Times New Roman"/>
          <w:color w:val="000000"/>
          <w:sz w:val="22"/>
          <w:szCs w:val="22"/>
          <w:highlight w:val="white"/>
          <w:lang w:val="en-US" w:eastAsia="en-US"/>
        </w:rPr>
        <w:t xml:space="preserve"> D</w:t>
      </w:r>
      <w:r>
        <w:rPr>
          <w:rFonts w:ascii="Times" w:eastAsia="Calibri" w:hAnsi="Times" w:cs="Times New Roman"/>
          <w:color w:val="000000"/>
          <w:sz w:val="22"/>
          <w:szCs w:val="22"/>
          <w:highlight w:val="white"/>
          <w:lang w:val="en-US" w:eastAsia="en-US"/>
        </w:rPr>
        <w:t>.</w:t>
      </w:r>
      <w:r w:rsidRPr="00573F77">
        <w:rPr>
          <w:rFonts w:ascii="Times" w:eastAsia="Calibri" w:hAnsi="Times" w:cs="Times New Roman"/>
          <w:color w:val="000000"/>
          <w:sz w:val="22"/>
          <w:szCs w:val="22"/>
          <w:highlight w:val="white"/>
          <w:lang w:val="en-US" w:eastAsia="en-US"/>
        </w:rPr>
        <w:t xml:space="preserve"> </w:t>
      </w:r>
      <w:r>
        <w:rPr>
          <w:rFonts w:ascii="Times" w:eastAsia="Calibri" w:hAnsi="Times" w:cs="Times New Roman"/>
          <w:color w:val="000000"/>
          <w:sz w:val="22"/>
          <w:szCs w:val="22"/>
          <w:highlight w:val="white"/>
          <w:lang w:val="en-US" w:eastAsia="en-US"/>
        </w:rPr>
        <w:t>(</w:t>
      </w:r>
      <w:r w:rsidRPr="00573F77">
        <w:rPr>
          <w:rFonts w:ascii="Times" w:eastAsia="Calibri" w:hAnsi="Times" w:cs="Times New Roman"/>
          <w:color w:val="000000"/>
          <w:sz w:val="22"/>
          <w:szCs w:val="22"/>
          <w:highlight w:val="white"/>
          <w:lang w:val="en-US" w:eastAsia="en-US"/>
        </w:rPr>
        <w:t>1970</w:t>
      </w:r>
      <w:r>
        <w:rPr>
          <w:rFonts w:ascii="Times" w:eastAsia="Calibri" w:hAnsi="Times" w:cs="Times New Roman"/>
          <w:color w:val="000000"/>
          <w:sz w:val="22"/>
          <w:szCs w:val="22"/>
          <w:highlight w:val="white"/>
          <w:lang w:val="en-US" w:eastAsia="en-US"/>
        </w:rPr>
        <w:t>)</w:t>
      </w:r>
      <w:r w:rsidRPr="00573F77">
        <w:rPr>
          <w:rFonts w:ascii="Times" w:eastAsia="Calibri" w:hAnsi="Times" w:cs="Times New Roman"/>
          <w:color w:val="000000"/>
          <w:sz w:val="22"/>
          <w:szCs w:val="22"/>
          <w:highlight w:val="white"/>
          <w:lang w:val="en-US" w:eastAsia="en-US"/>
        </w:rPr>
        <w:t xml:space="preserve"> </w:t>
      </w:r>
      <w:r w:rsidRPr="00573F77">
        <w:rPr>
          <w:rFonts w:ascii="Times" w:eastAsia="Calibri" w:hAnsi="Times" w:cs="Times New Roman"/>
          <w:iCs/>
          <w:color w:val="000000"/>
          <w:sz w:val="22"/>
          <w:szCs w:val="22"/>
          <w:highlight w:val="white"/>
          <w:lang w:val="en-US" w:eastAsia="en-US"/>
        </w:rPr>
        <w:t>Three Hundred Years of the Hudson's Bay</w:t>
      </w:r>
      <w:r w:rsidRPr="00573F77">
        <w:rPr>
          <w:rFonts w:ascii="Times" w:eastAsia="Calibri" w:hAnsi="Times" w:cs="Times New Roman"/>
          <w:color w:val="000000"/>
          <w:sz w:val="22"/>
          <w:szCs w:val="22"/>
          <w:highlight w:val="white"/>
          <w:lang w:val="en-US" w:eastAsia="en-US"/>
        </w:rPr>
        <w:t xml:space="preserve">. HBCA Search File List. </w:t>
      </w:r>
      <w:r w:rsidRPr="00573F77">
        <w:rPr>
          <w:rFonts w:ascii="Times" w:eastAsia="Calibri" w:hAnsi="Times" w:cs="Times New Roman"/>
          <w:color w:val="000000"/>
          <w:sz w:val="22"/>
          <w:szCs w:val="22"/>
          <w:shd w:val="clear" w:color="auto" w:fill="FFFFFF"/>
          <w:lang w:val="en-US" w:eastAsia="en-US"/>
        </w:rPr>
        <w:t>Anniversary, 300</w:t>
      </w:r>
      <w:r w:rsidRPr="00573F77">
        <w:rPr>
          <w:rFonts w:ascii="Times" w:eastAsia="Calibri" w:hAnsi="Times" w:cs="Times New Roman"/>
          <w:color w:val="000000"/>
          <w:sz w:val="22"/>
          <w:szCs w:val="22"/>
          <w:shd w:val="clear" w:color="auto" w:fill="FFFFFF"/>
          <w:vertAlign w:val="superscript"/>
          <w:lang w:val="en-US" w:eastAsia="en-US"/>
        </w:rPr>
        <w:t>th</w:t>
      </w:r>
      <w:r w:rsidRPr="00573F77">
        <w:rPr>
          <w:rFonts w:ascii="Times" w:eastAsia="Calibri" w:hAnsi="Times" w:cs="Times New Roman"/>
          <w:color w:val="000000"/>
          <w:sz w:val="22"/>
          <w:szCs w:val="22"/>
          <w:shd w:val="clear" w:color="auto" w:fill="FFFFFF"/>
          <w:lang w:val="en-US" w:eastAsia="en-US"/>
        </w:rPr>
        <w:t xml:space="preserve"> General.</w:t>
      </w:r>
    </w:p>
    <w:p w14:paraId="29B98FAC" w14:textId="2914E7E6" w:rsidR="00191CE9" w:rsidRDefault="00191CE9" w:rsidP="00191CE9">
      <w:pPr>
        <w:pStyle w:val="Bibliography1"/>
        <w:spacing w:after="0" w:line="480" w:lineRule="auto"/>
        <w:ind w:left="720" w:hanging="720"/>
        <w:rPr>
          <w:rFonts w:ascii="Times New Roman" w:eastAsia="Times New Roman" w:hAnsi="Times New Roman" w:cs="Times New Roman"/>
          <w:sz w:val="22"/>
          <w:szCs w:val="22"/>
          <w:lang w:eastAsia="nl-NL"/>
        </w:rPr>
      </w:pPr>
      <w:r w:rsidRPr="00957CF2">
        <w:rPr>
          <w:rFonts w:ascii="Times New Roman" w:eastAsia="Times New Roman" w:hAnsi="Times New Roman" w:cs="Times New Roman"/>
          <w:sz w:val="22"/>
          <w:szCs w:val="22"/>
          <w:lang w:eastAsia="nl-NL"/>
        </w:rPr>
        <w:t>Maclean, M., Harvey, C.</w:t>
      </w:r>
      <w:r>
        <w:rPr>
          <w:rFonts w:ascii="Times New Roman" w:eastAsia="Times New Roman" w:hAnsi="Times New Roman" w:cs="Times New Roman"/>
          <w:sz w:val="22"/>
          <w:szCs w:val="22"/>
          <w:lang w:eastAsia="nl-NL"/>
        </w:rPr>
        <w:t xml:space="preserve"> and</w:t>
      </w:r>
      <w:r w:rsidRPr="00957CF2">
        <w:rPr>
          <w:rFonts w:ascii="Times New Roman" w:eastAsia="Times New Roman" w:hAnsi="Times New Roman" w:cs="Times New Roman"/>
          <w:sz w:val="22"/>
          <w:szCs w:val="22"/>
          <w:lang w:eastAsia="nl-NL"/>
        </w:rPr>
        <w:t xml:space="preserve"> Clegg, S. R. (2016). Conceptualizing historical organization studies. Academy of Management Review 41(4), 609</w:t>
      </w:r>
      <w:r>
        <w:rPr>
          <w:rFonts w:ascii="Times New Roman" w:eastAsia="Times New Roman" w:hAnsi="Times New Roman" w:cs="Times New Roman"/>
          <w:sz w:val="22"/>
          <w:szCs w:val="22"/>
          <w:lang w:eastAsia="nl-NL"/>
        </w:rPr>
        <w:t>-</w:t>
      </w:r>
      <w:r w:rsidRPr="00957CF2">
        <w:rPr>
          <w:rFonts w:ascii="Times New Roman" w:eastAsia="Times New Roman" w:hAnsi="Times New Roman" w:cs="Times New Roman"/>
          <w:sz w:val="22"/>
          <w:szCs w:val="22"/>
          <w:lang w:eastAsia="nl-NL"/>
        </w:rPr>
        <w:t>632.</w:t>
      </w:r>
    </w:p>
    <w:p w14:paraId="74BA0940" w14:textId="5107E82C" w:rsidR="005C2E8D" w:rsidRPr="00A33C09" w:rsidRDefault="008C5D70" w:rsidP="0014790B">
      <w:pPr>
        <w:spacing w:line="480" w:lineRule="auto"/>
        <w:ind w:left="709" w:hanging="709"/>
        <w:rPr>
          <w:rFonts w:ascii="Times" w:hAnsi="Times"/>
          <w:color w:val="000000" w:themeColor="text1"/>
          <w:sz w:val="22"/>
          <w:szCs w:val="22"/>
          <w:lang w:val="en-US"/>
        </w:rPr>
      </w:pPr>
      <w:r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>M</w:t>
      </w:r>
      <w:r w:rsidR="005C2E8D"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 xml:space="preserve">adsen, S. (2008). The </w:t>
      </w:r>
      <w:r w:rsidR="00CE57DD"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 xml:space="preserve">evolution of recordkeeping </w:t>
      </w:r>
      <w:r w:rsidR="005C2E8D"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>at the Hudson’s Bay Company. </w:t>
      </w:r>
      <w:r w:rsidR="005C2E8D" w:rsidRPr="00A33C09">
        <w:rPr>
          <w:rFonts w:ascii="Times" w:hAnsi="Times" w:cs="Arial"/>
          <w:iCs/>
          <w:color w:val="222222"/>
          <w:sz w:val="22"/>
          <w:szCs w:val="22"/>
          <w:shd w:val="clear" w:color="auto" w:fill="FFFFFF"/>
          <w:lang w:val="en-US"/>
        </w:rPr>
        <w:t>Archivaria</w:t>
      </w:r>
      <w:r w:rsidR="005C2E8D"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> </w:t>
      </w:r>
      <w:r w:rsidR="005C2E8D" w:rsidRPr="00A33C09">
        <w:rPr>
          <w:rFonts w:ascii="Times" w:hAnsi="Times" w:cs="Arial"/>
          <w:iCs/>
          <w:color w:val="222222"/>
          <w:sz w:val="22"/>
          <w:szCs w:val="22"/>
          <w:shd w:val="clear" w:color="auto" w:fill="FFFFFF"/>
          <w:lang w:val="en-US"/>
        </w:rPr>
        <w:t>66</w:t>
      </w:r>
      <w:r w:rsidR="005C2E8D"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>, 25-56.</w:t>
      </w:r>
    </w:p>
    <w:p w14:paraId="2001C0A8" w14:textId="6F8429DE" w:rsidR="005C2E8D" w:rsidRPr="00A33C09" w:rsidRDefault="005C2E8D" w:rsidP="0014790B">
      <w:pPr>
        <w:spacing w:line="480" w:lineRule="auto"/>
        <w:ind w:left="709" w:hanging="709"/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</w:pPr>
      <w:r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>Maitlis, S</w:t>
      </w:r>
      <w:r w:rsidR="006506EB"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>. and</w:t>
      </w:r>
      <w:r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 xml:space="preserve"> Christianson, M. (2014). Sensemaking in organizations: Taking stock and moving forward. </w:t>
      </w:r>
      <w:r w:rsidR="004414BC" w:rsidRPr="00A33C09">
        <w:rPr>
          <w:rFonts w:ascii="Times" w:hAnsi="Times" w:cs="Arial"/>
          <w:iCs/>
          <w:color w:val="222222"/>
          <w:sz w:val="22"/>
          <w:szCs w:val="22"/>
          <w:shd w:val="clear" w:color="auto" w:fill="FFFFFF"/>
          <w:lang w:val="en-US"/>
        </w:rPr>
        <w:t>The A</w:t>
      </w:r>
      <w:r w:rsidRPr="00A33C09">
        <w:rPr>
          <w:rFonts w:ascii="Times" w:hAnsi="Times" w:cs="Arial"/>
          <w:iCs/>
          <w:color w:val="222222"/>
          <w:sz w:val="22"/>
          <w:szCs w:val="22"/>
          <w:shd w:val="clear" w:color="auto" w:fill="FFFFFF"/>
          <w:lang w:val="en-US"/>
        </w:rPr>
        <w:t xml:space="preserve">cademy of </w:t>
      </w:r>
      <w:r w:rsidR="004414BC" w:rsidRPr="00A33C09">
        <w:rPr>
          <w:rFonts w:ascii="Times" w:hAnsi="Times" w:cs="Arial"/>
          <w:iCs/>
          <w:color w:val="222222"/>
          <w:sz w:val="22"/>
          <w:szCs w:val="22"/>
          <w:shd w:val="clear" w:color="auto" w:fill="FFFFFF"/>
          <w:lang w:val="en-US"/>
        </w:rPr>
        <w:t>Management A</w:t>
      </w:r>
      <w:r w:rsidRPr="00A33C09">
        <w:rPr>
          <w:rFonts w:ascii="Times" w:hAnsi="Times" w:cs="Arial"/>
          <w:iCs/>
          <w:color w:val="222222"/>
          <w:sz w:val="22"/>
          <w:szCs w:val="22"/>
          <w:shd w:val="clear" w:color="auto" w:fill="FFFFFF"/>
          <w:lang w:val="en-US"/>
        </w:rPr>
        <w:t>nnals</w:t>
      </w:r>
      <w:r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> </w:t>
      </w:r>
      <w:r w:rsidRPr="00A33C09">
        <w:rPr>
          <w:rFonts w:ascii="Times" w:hAnsi="Times" w:cs="Arial"/>
          <w:iCs/>
          <w:color w:val="222222"/>
          <w:sz w:val="22"/>
          <w:szCs w:val="22"/>
          <w:shd w:val="clear" w:color="auto" w:fill="FFFFFF"/>
          <w:lang w:val="en-US"/>
        </w:rPr>
        <w:t>8</w:t>
      </w:r>
      <w:r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>(1), 57-125.</w:t>
      </w:r>
    </w:p>
    <w:p w14:paraId="7E48AFCA" w14:textId="1F618C69" w:rsidR="005C2E8D" w:rsidRDefault="005C2E8D" w:rsidP="0014790B">
      <w:pPr>
        <w:spacing w:line="480" w:lineRule="auto"/>
        <w:ind w:left="709" w:hanging="709"/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</w:pPr>
      <w:r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>Marchi, R. (2012). With Facebook, blogs, and fake news, teens reject journalistic “objectivity”. </w:t>
      </w:r>
      <w:r w:rsidRPr="00A33C09">
        <w:rPr>
          <w:rFonts w:ascii="Times" w:hAnsi="Times" w:cs="Arial"/>
          <w:iCs/>
          <w:color w:val="222222"/>
          <w:sz w:val="22"/>
          <w:szCs w:val="22"/>
          <w:shd w:val="clear" w:color="auto" w:fill="FFFFFF"/>
          <w:lang w:val="en-US"/>
        </w:rPr>
        <w:t>Journal of Communication Inquiry</w:t>
      </w:r>
      <w:r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> </w:t>
      </w:r>
      <w:r w:rsidRPr="00A33C09">
        <w:rPr>
          <w:rFonts w:ascii="Times" w:hAnsi="Times" w:cs="Arial"/>
          <w:iCs/>
          <w:color w:val="222222"/>
          <w:sz w:val="22"/>
          <w:szCs w:val="22"/>
          <w:shd w:val="clear" w:color="auto" w:fill="FFFFFF"/>
          <w:lang w:val="en-US"/>
        </w:rPr>
        <w:t>36</w:t>
      </w:r>
      <w:r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>(3), 246-262.</w:t>
      </w:r>
    </w:p>
    <w:p w14:paraId="7C544FBD" w14:textId="60B6C7DE" w:rsidR="00B52F65" w:rsidRPr="00D36EDA" w:rsidRDefault="00B52F65" w:rsidP="00D36EDA">
      <w:pPr>
        <w:spacing w:line="480" w:lineRule="auto"/>
        <w:ind w:left="709" w:hanging="709"/>
        <w:rPr>
          <w:rFonts w:ascii="Times" w:hAnsi="Times"/>
          <w:sz w:val="22"/>
          <w:szCs w:val="22"/>
          <w:lang w:val="en-US"/>
        </w:rPr>
      </w:pPr>
      <w:r w:rsidRPr="00B52F65">
        <w:rPr>
          <w:rFonts w:ascii="Times" w:hAnsi="Times"/>
          <w:sz w:val="22"/>
          <w:szCs w:val="22"/>
          <w:lang w:val="en-US"/>
        </w:rPr>
        <w:t>Marketing Magazine</w:t>
      </w:r>
      <w:r>
        <w:rPr>
          <w:rFonts w:ascii="Times" w:hAnsi="Times"/>
          <w:sz w:val="22"/>
          <w:szCs w:val="22"/>
          <w:lang w:val="en-US"/>
        </w:rPr>
        <w:t xml:space="preserve"> (1995).</w:t>
      </w:r>
      <w:r w:rsidRPr="00573F77">
        <w:rPr>
          <w:rFonts w:ascii="Times" w:hAnsi="Times"/>
          <w:sz w:val="22"/>
          <w:szCs w:val="22"/>
          <w:lang w:val="en-US"/>
        </w:rPr>
        <w:t xml:space="preserve"> </w:t>
      </w:r>
      <w:r w:rsidRPr="00D36EDA">
        <w:rPr>
          <w:rFonts w:ascii="Times" w:hAnsi="Times"/>
          <w:sz w:val="22"/>
          <w:szCs w:val="22"/>
          <w:lang w:val="en-US"/>
        </w:rPr>
        <w:t>The Bay gives itself a marketing bash. Vol. 14, 1. 10 April.</w:t>
      </w:r>
    </w:p>
    <w:p w14:paraId="458CD284" w14:textId="6E7E95D1" w:rsidR="005C2E8D" w:rsidRPr="00A33C09" w:rsidRDefault="005C2E8D" w:rsidP="00D36EDA">
      <w:pPr>
        <w:spacing w:line="480" w:lineRule="auto"/>
        <w:ind w:left="709" w:hanging="709"/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</w:pPr>
      <w:r w:rsidRPr="00D36EDA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lastRenderedPageBreak/>
        <w:t>Matten, D</w:t>
      </w:r>
      <w:r w:rsidR="006506EB" w:rsidRPr="00D36EDA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>. and</w:t>
      </w:r>
      <w:r w:rsidRPr="00D36EDA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 xml:space="preserve"> Moon, J. (2008). “Implicit” and “explicit” CSR: A conceptual framework for a comparative understanding</w:t>
      </w:r>
      <w:r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 xml:space="preserve"> of corporate social responsibility. </w:t>
      </w:r>
      <w:r w:rsidRPr="00A33C09">
        <w:rPr>
          <w:rFonts w:ascii="Times" w:hAnsi="Times" w:cs="Arial"/>
          <w:iCs/>
          <w:color w:val="222222"/>
          <w:sz w:val="22"/>
          <w:szCs w:val="22"/>
          <w:shd w:val="clear" w:color="auto" w:fill="FFFFFF"/>
          <w:lang w:val="en-US"/>
        </w:rPr>
        <w:t xml:space="preserve">Academy of </w:t>
      </w:r>
      <w:r w:rsidR="004414BC" w:rsidRPr="00A33C09">
        <w:rPr>
          <w:rFonts w:ascii="Times" w:hAnsi="Times" w:cs="Arial"/>
          <w:iCs/>
          <w:color w:val="222222"/>
          <w:sz w:val="22"/>
          <w:szCs w:val="22"/>
          <w:shd w:val="clear" w:color="auto" w:fill="FFFFFF"/>
          <w:lang w:val="en-US"/>
        </w:rPr>
        <w:t>M</w:t>
      </w:r>
      <w:r w:rsidRPr="00A33C09">
        <w:rPr>
          <w:rFonts w:ascii="Times" w:hAnsi="Times" w:cs="Arial"/>
          <w:iCs/>
          <w:color w:val="222222"/>
          <w:sz w:val="22"/>
          <w:szCs w:val="22"/>
          <w:shd w:val="clear" w:color="auto" w:fill="FFFFFF"/>
          <w:lang w:val="en-US"/>
        </w:rPr>
        <w:t>anagement Review</w:t>
      </w:r>
      <w:r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> </w:t>
      </w:r>
      <w:r w:rsidRPr="00A33C09">
        <w:rPr>
          <w:rFonts w:ascii="Times" w:hAnsi="Times" w:cs="Arial"/>
          <w:iCs/>
          <w:color w:val="222222"/>
          <w:sz w:val="22"/>
          <w:szCs w:val="22"/>
          <w:shd w:val="clear" w:color="auto" w:fill="FFFFFF"/>
          <w:lang w:val="en-US"/>
        </w:rPr>
        <w:t>33</w:t>
      </w:r>
      <w:r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>(2), 404-424.</w:t>
      </w:r>
    </w:p>
    <w:p w14:paraId="1BD82E76" w14:textId="1C54D2B5" w:rsidR="00851EB2" w:rsidRDefault="00851EB2" w:rsidP="0014790B">
      <w:pPr>
        <w:spacing w:line="480" w:lineRule="auto"/>
        <w:ind w:left="709" w:hanging="709"/>
        <w:rPr>
          <w:rFonts w:ascii="Times" w:hAnsi="Times"/>
          <w:sz w:val="22"/>
          <w:szCs w:val="22"/>
          <w:lang w:val="en-US"/>
        </w:rPr>
      </w:pPr>
      <w:r w:rsidRPr="00A33C09">
        <w:rPr>
          <w:rFonts w:ascii="Times" w:hAnsi="Times"/>
          <w:sz w:val="22"/>
          <w:szCs w:val="22"/>
          <w:lang w:val="en-US"/>
        </w:rPr>
        <w:t xml:space="preserve">McDonald, D. (2002). </w:t>
      </w:r>
      <w:r w:rsidRPr="00A33C09">
        <w:rPr>
          <w:rFonts w:ascii="Times" w:hAnsi="Times"/>
          <w:iCs/>
          <w:sz w:val="22"/>
          <w:szCs w:val="22"/>
          <w:lang w:val="en-US"/>
        </w:rPr>
        <w:t>Lord Strathcona: A Biography of Donald Alexander Smith</w:t>
      </w:r>
      <w:r w:rsidRPr="00A33C09">
        <w:rPr>
          <w:rFonts w:ascii="Times" w:hAnsi="Times"/>
          <w:sz w:val="22"/>
          <w:szCs w:val="22"/>
          <w:lang w:val="en-US"/>
        </w:rPr>
        <w:t>.</w:t>
      </w:r>
      <w:r w:rsidR="004414BC" w:rsidRPr="00A33C09">
        <w:rPr>
          <w:rFonts w:ascii="Times" w:hAnsi="Times"/>
          <w:sz w:val="22"/>
          <w:szCs w:val="22"/>
          <w:lang w:val="en-US"/>
        </w:rPr>
        <w:t xml:space="preserve"> </w:t>
      </w:r>
      <w:r w:rsidRPr="00A33C09">
        <w:rPr>
          <w:rFonts w:ascii="Times" w:hAnsi="Times"/>
          <w:sz w:val="22"/>
          <w:szCs w:val="22"/>
          <w:lang w:val="en-US"/>
        </w:rPr>
        <w:t>Dundurn</w:t>
      </w:r>
      <w:r w:rsidR="00914D09" w:rsidRPr="00A33C09">
        <w:rPr>
          <w:rFonts w:ascii="Times" w:hAnsi="Times"/>
          <w:sz w:val="22"/>
          <w:szCs w:val="22"/>
          <w:lang w:val="en-US"/>
        </w:rPr>
        <w:t>, Toronto</w:t>
      </w:r>
      <w:r w:rsidRPr="00A33C09">
        <w:rPr>
          <w:rFonts w:ascii="Times" w:hAnsi="Times"/>
          <w:sz w:val="22"/>
          <w:szCs w:val="22"/>
          <w:lang w:val="en-US"/>
        </w:rPr>
        <w:t>.</w:t>
      </w:r>
    </w:p>
    <w:p w14:paraId="012C8AA2" w14:textId="08A0DE63" w:rsidR="008716CE" w:rsidRPr="008716CE" w:rsidRDefault="008716CE" w:rsidP="008716CE">
      <w:pPr>
        <w:spacing w:line="480" w:lineRule="auto"/>
        <w:ind w:left="709" w:hanging="709"/>
        <w:rPr>
          <w:sz w:val="22"/>
          <w:szCs w:val="22"/>
          <w:lang w:val="en-US"/>
        </w:rPr>
      </w:pPr>
      <w:r w:rsidRPr="008716CE">
        <w:rPr>
          <w:sz w:val="22"/>
          <w:szCs w:val="22"/>
          <w:lang w:val="en-US"/>
        </w:rPr>
        <w:t>Maitlis, S.</w:t>
      </w:r>
      <w:r>
        <w:rPr>
          <w:sz w:val="22"/>
          <w:szCs w:val="22"/>
          <w:lang w:val="en-US"/>
        </w:rPr>
        <w:t xml:space="preserve"> and</w:t>
      </w:r>
      <w:r w:rsidRPr="008716CE">
        <w:rPr>
          <w:sz w:val="22"/>
          <w:szCs w:val="22"/>
          <w:lang w:val="en-US"/>
        </w:rPr>
        <w:t xml:space="preserve"> Christianson, M. (2014). Sensemaking in organizations: Taking stock and moving forward. </w:t>
      </w:r>
      <w:r w:rsidRPr="008716CE">
        <w:rPr>
          <w:iCs/>
          <w:sz w:val="22"/>
          <w:szCs w:val="22"/>
          <w:lang w:val="en-US"/>
        </w:rPr>
        <w:t>Academy of Management Annals</w:t>
      </w:r>
      <w:r w:rsidRPr="008716CE">
        <w:rPr>
          <w:sz w:val="22"/>
          <w:szCs w:val="22"/>
          <w:lang w:val="en-US"/>
        </w:rPr>
        <w:t xml:space="preserve"> </w:t>
      </w:r>
      <w:r w:rsidRPr="008716CE">
        <w:rPr>
          <w:iCs/>
          <w:sz w:val="22"/>
          <w:szCs w:val="22"/>
          <w:lang w:val="en-US"/>
        </w:rPr>
        <w:t>8</w:t>
      </w:r>
      <w:r w:rsidRPr="008716CE">
        <w:rPr>
          <w:sz w:val="22"/>
          <w:szCs w:val="22"/>
          <w:lang w:val="en-US"/>
        </w:rPr>
        <w:t>(1), 57-125.</w:t>
      </w:r>
    </w:p>
    <w:p w14:paraId="4674EECA" w14:textId="30B7FC89" w:rsidR="005C2E8D" w:rsidRDefault="005C2E8D" w:rsidP="0014790B">
      <w:pPr>
        <w:spacing w:line="480" w:lineRule="auto"/>
        <w:ind w:left="709" w:hanging="709"/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</w:pPr>
      <w:r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>Mena, S., Rintamäki, J., Fleming, P</w:t>
      </w:r>
      <w:r w:rsidR="006506EB"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>. and</w:t>
      </w:r>
      <w:r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 xml:space="preserve"> Spicer, A. (2016). On the forgetting of corporate irresponsibility. </w:t>
      </w:r>
      <w:r w:rsidRPr="00A33C09">
        <w:rPr>
          <w:rFonts w:ascii="Times" w:hAnsi="Times" w:cs="Arial"/>
          <w:iCs/>
          <w:color w:val="222222"/>
          <w:sz w:val="22"/>
          <w:szCs w:val="22"/>
          <w:shd w:val="clear" w:color="auto" w:fill="FFFFFF"/>
          <w:lang w:val="en-US"/>
        </w:rPr>
        <w:t>Academy of Management Review</w:t>
      </w:r>
      <w:r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> </w:t>
      </w:r>
      <w:r w:rsidRPr="00A33C09">
        <w:rPr>
          <w:rFonts w:ascii="Times" w:hAnsi="Times" w:cs="Arial"/>
          <w:iCs/>
          <w:color w:val="222222"/>
          <w:sz w:val="22"/>
          <w:szCs w:val="22"/>
          <w:shd w:val="clear" w:color="auto" w:fill="FFFFFF"/>
          <w:lang w:val="en-US"/>
        </w:rPr>
        <w:t>41</w:t>
      </w:r>
      <w:r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>(4), 720-738.</w:t>
      </w:r>
    </w:p>
    <w:p w14:paraId="1D1AFAF1" w14:textId="2DF1E3DA" w:rsidR="00277765" w:rsidRPr="00A8689B" w:rsidRDefault="00277765" w:rsidP="00277765">
      <w:pPr>
        <w:spacing w:line="480" w:lineRule="auto"/>
        <w:ind w:left="709" w:hanging="709"/>
        <w:rPr>
          <w:sz w:val="22"/>
          <w:szCs w:val="22"/>
          <w:lang w:val="en-US"/>
        </w:rPr>
      </w:pPr>
      <w:r w:rsidRPr="00277765">
        <w:rPr>
          <w:sz w:val="22"/>
          <w:szCs w:val="22"/>
          <w:lang w:val="en-US"/>
        </w:rPr>
        <w:t xml:space="preserve">Mena, S. </w:t>
      </w:r>
      <w:r>
        <w:rPr>
          <w:sz w:val="22"/>
          <w:szCs w:val="22"/>
          <w:lang w:val="en-US"/>
        </w:rPr>
        <w:t>and</w:t>
      </w:r>
      <w:r w:rsidRPr="00277765">
        <w:rPr>
          <w:sz w:val="22"/>
          <w:szCs w:val="22"/>
          <w:lang w:val="en-US"/>
        </w:rPr>
        <w:t xml:space="preserve"> Palazzo, G. (2012). Input and output legitimacy of multi-stakeholder initiatives. </w:t>
      </w:r>
      <w:r w:rsidRPr="00A8689B">
        <w:rPr>
          <w:iCs/>
          <w:sz w:val="22"/>
          <w:szCs w:val="22"/>
          <w:lang w:val="en-US"/>
        </w:rPr>
        <w:t>Business Ethics Quarterly</w:t>
      </w:r>
      <w:r w:rsidRPr="00A8689B">
        <w:rPr>
          <w:sz w:val="22"/>
          <w:szCs w:val="22"/>
          <w:lang w:val="en-US"/>
        </w:rPr>
        <w:t xml:space="preserve"> </w:t>
      </w:r>
      <w:r w:rsidRPr="00A8689B">
        <w:rPr>
          <w:iCs/>
          <w:sz w:val="22"/>
          <w:szCs w:val="22"/>
          <w:lang w:val="en-US"/>
        </w:rPr>
        <w:t>22</w:t>
      </w:r>
      <w:r w:rsidRPr="00A8689B">
        <w:rPr>
          <w:sz w:val="22"/>
          <w:szCs w:val="22"/>
          <w:lang w:val="en-US"/>
        </w:rPr>
        <w:t>(3), 527-556.</w:t>
      </w:r>
    </w:p>
    <w:p w14:paraId="071F30EC" w14:textId="77777777" w:rsidR="00D81894" w:rsidRDefault="00501D12" w:rsidP="00D81894">
      <w:pPr>
        <w:pStyle w:val="Bibliography1"/>
        <w:spacing w:after="0" w:line="480" w:lineRule="auto"/>
        <w:ind w:left="720" w:hanging="720"/>
        <w:rPr>
          <w:rFonts w:ascii="Times" w:hAnsi="Times" w:cs="Times New Roman"/>
          <w:sz w:val="22"/>
          <w:szCs w:val="22"/>
          <w:shd w:val="clear" w:color="auto" w:fill="FFFFFF"/>
          <w:lang w:val="en-US"/>
        </w:rPr>
      </w:pPr>
      <w:r w:rsidRPr="00A33C09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>Menkis, R</w:t>
      </w:r>
      <w:r w:rsidR="006506EB" w:rsidRPr="00A33C09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>. and</w:t>
      </w:r>
      <w:r w:rsidRPr="00A33C09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 xml:space="preserve"> Troper, H. M. (2015). More than just games: Canada and the 1936 Olympics. </w:t>
      </w:r>
      <w:r w:rsidR="00914D09" w:rsidRPr="00A33C09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 xml:space="preserve">University </w:t>
      </w:r>
      <w:r w:rsidR="00914D09" w:rsidRPr="00A340B0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 xml:space="preserve">of Toronto Press, </w:t>
      </w:r>
      <w:r w:rsidRPr="00A340B0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>Toronto.</w:t>
      </w:r>
    </w:p>
    <w:p w14:paraId="45A75FA0" w14:textId="6669041B" w:rsidR="00294131" w:rsidRPr="00A8689B" w:rsidRDefault="00294131" w:rsidP="00294131">
      <w:pPr>
        <w:spacing w:line="480" w:lineRule="auto"/>
        <w:ind w:left="709" w:hanging="709"/>
        <w:rPr>
          <w:sz w:val="22"/>
          <w:szCs w:val="22"/>
          <w:lang w:val="en-US"/>
        </w:rPr>
      </w:pPr>
      <w:r w:rsidRPr="00294131">
        <w:rPr>
          <w:sz w:val="22"/>
          <w:szCs w:val="22"/>
          <w:lang w:val="en-US"/>
        </w:rPr>
        <w:t xml:space="preserve">Metzler, M. S. (2001). Responding to the legitimacy problems of big tobacco: an analysis of the “people of Philip Morris” image advertising campaign. </w:t>
      </w:r>
      <w:r w:rsidRPr="00A8689B">
        <w:rPr>
          <w:iCs/>
          <w:sz w:val="22"/>
          <w:szCs w:val="22"/>
          <w:lang w:val="en-US"/>
        </w:rPr>
        <w:t>Communication Quarterly</w:t>
      </w:r>
      <w:r w:rsidRPr="00A8689B">
        <w:rPr>
          <w:sz w:val="22"/>
          <w:szCs w:val="22"/>
          <w:lang w:val="en-US"/>
        </w:rPr>
        <w:t xml:space="preserve"> </w:t>
      </w:r>
      <w:r w:rsidRPr="00A8689B">
        <w:rPr>
          <w:iCs/>
          <w:sz w:val="22"/>
          <w:szCs w:val="22"/>
          <w:lang w:val="en-US"/>
        </w:rPr>
        <w:t>49</w:t>
      </w:r>
      <w:r w:rsidRPr="00A8689B">
        <w:rPr>
          <w:sz w:val="22"/>
          <w:szCs w:val="22"/>
          <w:lang w:val="en-US"/>
        </w:rPr>
        <w:t>(4), 366-381.</w:t>
      </w:r>
    </w:p>
    <w:p w14:paraId="10CCE336" w14:textId="77777777" w:rsidR="00CE57DD" w:rsidRPr="00A33C09" w:rsidRDefault="00501D12" w:rsidP="0014790B">
      <w:pPr>
        <w:pStyle w:val="Bibliography1"/>
        <w:spacing w:after="0" w:line="480" w:lineRule="auto"/>
        <w:ind w:left="720" w:hanging="720"/>
        <w:rPr>
          <w:rFonts w:ascii="Times" w:hAnsi="Times" w:cs="Times New Roman"/>
          <w:sz w:val="22"/>
          <w:szCs w:val="22"/>
          <w:shd w:val="clear" w:color="auto" w:fill="FFFFFF"/>
          <w:lang w:val="en-US"/>
        </w:rPr>
      </w:pPr>
      <w:r w:rsidRPr="00A33C09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>Miller, J. R. (2000). </w:t>
      </w:r>
      <w:r w:rsidRPr="00A33C09">
        <w:rPr>
          <w:rFonts w:ascii="Times" w:hAnsi="Times" w:cs="Times New Roman"/>
          <w:iCs/>
          <w:sz w:val="22"/>
          <w:szCs w:val="22"/>
          <w:shd w:val="clear" w:color="auto" w:fill="FFFFFF"/>
          <w:lang w:val="en-US"/>
        </w:rPr>
        <w:t>Skyscrapers hide the heavens: A history of Indian-white relations in Canada</w:t>
      </w:r>
      <w:r w:rsidRPr="00A33C09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>. University of Toronto Press.</w:t>
      </w:r>
      <w:r w:rsidR="00B00D9A" w:rsidRPr="00A33C09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 xml:space="preserve"> </w:t>
      </w:r>
    </w:p>
    <w:p w14:paraId="6EE9F6AC" w14:textId="42115251" w:rsidR="005C2E8D" w:rsidRPr="00A33C09" w:rsidRDefault="005C2E8D" w:rsidP="0014790B">
      <w:pPr>
        <w:spacing w:line="480" w:lineRule="auto"/>
        <w:ind w:left="709" w:hanging="709"/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</w:pPr>
      <w:r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 xml:space="preserve">Monod, D. (1986). Bay Days: The </w:t>
      </w:r>
      <w:r w:rsidR="00873727"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 xml:space="preserve">managerial revolutions </w:t>
      </w:r>
      <w:r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 xml:space="preserve">and the Hudson’s Bay Company </w:t>
      </w:r>
      <w:r w:rsidR="00873727" w:rsidRPr="00A33C09">
        <w:rPr>
          <w:rFonts w:ascii="Times" w:hAnsi="Times" w:cs="Arial"/>
          <w:color w:val="000000" w:themeColor="text1"/>
          <w:sz w:val="22"/>
          <w:szCs w:val="22"/>
          <w:shd w:val="clear" w:color="auto" w:fill="FFFFFF"/>
          <w:lang w:val="en-US"/>
        </w:rPr>
        <w:t>department stores</w:t>
      </w:r>
      <w:r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>, 1912</w:t>
      </w:r>
      <w:r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noBreakHyphen/>
        <w:t>1939. </w:t>
      </w:r>
      <w:r w:rsidRPr="00A33C09">
        <w:rPr>
          <w:rFonts w:ascii="Times" w:hAnsi="Times" w:cs="Arial"/>
          <w:iCs/>
          <w:color w:val="222222"/>
          <w:sz w:val="22"/>
          <w:szCs w:val="22"/>
          <w:shd w:val="clear" w:color="auto" w:fill="FFFFFF"/>
          <w:lang w:val="en-US"/>
        </w:rPr>
        <w:t>Hi</w:t>
      </w:r>
      <w:r w:rsidR="00B00D9A" w:rsidRPr="00A33C09">
        <w:rPr>
          <w:rFonts w:ascii="Times" w:hAnsi="Times" w:cs="Arial"/>
          <w:iCs/>
          <w:color w:val="222222"/>
          <w:sz w:val="22"/>
          <w:szCs w:val="22"/>
          <w:shd w:val="clear" w:color="auto" w:fill="FFFFFF"/>
          <w:lang w:val="en-US"/>
        </w:rPr>
        <w:t>storical Papers/Communications H</w:t>
      </w:r>
      <w:r w:rsidRPr="00A33C09">
        <w:rPr>
          <w:rFonts w:ascii="Times" w:hAnsi="Times" w:cs="Arial"/>
          <w:iCs/>
          <w:color w:val="222222"/>
          <w:sz w:val="22"/>
          <w:szCs w:val="22"/>
          <w:shd w:val="clear" w:color="auto" w:fill="FFFFFF"/>
          <w:lang w:val="en-US"/>
        </w:rPr>
        <w:t>istoriques</w:t>
      </w:r>
      <w:r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> </w:t>
      </w:r>
      <w:r w:rsidRPr="00A33C09">
        <w:rPr>
          <w:rFonts w:ascii="Times" w:hAnsi="Times" w:cs="Arial"/>
          <w:iCs/>
          <w:color w:val="222222"/>
          <w:sz w:val="22"/>
          <w:szCs w:val="22"/>
          <w:shd w:val="clear" w:color="auto" w:fill="FFFFFF"/>
          <w:lang w:val="en-US"/>
        </w:rPr>
        <w:t>21</w:t>
      </w:r>
      <w:r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>(1), 173-196.</w:t>
      </w:r>
    </w:p>
    <w:p w14:paraId="2D8FC2C5" w14:textId="3F4EC2FD" w:rsidR="006D639F" w:rsidRPr="00B7406D" w:rsidRDefault="006D639F" w:rsidP="00B7406D">
      <w:pPr>
        <w:spacing w:line="480" w:lineRule="auto"/>
        <w:ind w:left="709" w:hanging="709"/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</w:pPr>
      <w:r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>National Film Board</w:t>
      </w:r>
      <w:r w:rsidR="00D934EF"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 xml:space="preserve">. (2018). Webpage dedicated to the documentary The Other Side of the Ledger. </w:t>
      </w:r>
      <w:r w:rsidR="00D934EF" w:rsidRPr="00A33C09">
        <w:rPr>
          <w:rFonts w:ascii="Times" w:hAnsi="Times"/>
          <w:sz w:val="22"/>
          <w:szCs w:val="22"/>
          <w:lang w:val="en-US"/>
        </w:rPr>
        <w:t>https://www.nfb.ca/film/other_side</w:t>
      </w:r>
      <w:r w:rsidR="00D934EF" w:rsidRPr="00B7406D">
        <w:rPr>
          <w:rFonts w:ascii="Times" w:hAnsi="Times"/>
          <w:sz w:val="22"/>
          <w:szCs w:val="22"/>
          <w:lang w:val="en-US"/>
        </w:rPr>
        <w:t>_of_the_ledger/.</w:t>
      </w:r>
      <w:r w:rsidR="00753A13" w:rsidRPr="00B7406D">
        <w:rPr>
          <w:rFonts w:ascii="Times" w:hAnsi="Times"/>
          <w:sz w:val="22"/>
          <w:szCs w:val="22"/>
          <w:lang w:val="en-US"/>
        </w:rPr>
        <w:t xml:space="preserve"> Retrieved 26 September. </w:t>
      </w:r>
      <w:r w:rsidRPr="00B7406D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 xml:space="preserve"> </w:t>
      </w:r>
    </w:p>
    <w:p w14:paraId="4F4823C4" w14:textId="1D41F893" w:rsidR="00B7406D" w:rsidRPr="00A8689B" w:rsidRDefault="00B7406D" w:rsidP="00B7406D">
      <w:pPr>
        <w:spacing w:line="480" w:lineRule="auto"/>
        <w:ind w:left="709" w:hanging="709"/>
        <w:rPr>
          <w:rFonts w:ascii="Times" w:hAnsi="Times"/>
          <w:sz w:val="22"/>
          <w:szCs w:val="22"/>
          <w:lang w:val="en-US"/>
        </w:rPr>
      </w:pPr>
      <w:r w:rsidRPr="00B7406D">
        <w:rPr>
          <w:rFonts w:ascii="Times" w:hAnsi="Times"/>
          <w:sz w:val="22"/>
          <w:szCs w:val="22"/>
          <w:lang w:val="en-US"/>
        </w:rPr>
        <w:t xml:space="preserve">Néron, P. Y. (2010). Business and the polis: What does it mean to see corporations as political actors? </w:t>
      </w:r>
      <w:r w:rsidRPr="00A8689B">
        <w:rPr>
          <w:rFonts w:ascii="Times" w:hAnsi="Times"/>
          <w:iCs/>
          <w:sz w:val="22"/>
          <w:szCs w:val="22"/>
          <w:lang w:val="en-US"/>
        </w:rPr>
        <w:t>Journal of Business Ethics</w:t>
      </w:r>
      <w:r w:rsidRPr="00A8689B">
        <w:rPr>
          <w:rFonts w:ascii="Times" w:hAnsi="Times"/>
          <w:sz w:val="22"/>
          <w:szCs w:val="22"/>
          <w:lang w:val="en-US"/>
        </w:rPr>
        <w:t xml:space="preserve"> </w:t>
      </w:r>
      <w:r w:rsidRPr="00A8689B">
        <w:rPr>
          <w:rFonts w:ascii="Times" w:hAnsi="Times"/>
          <w:iCs/>
          <w:sz w:val="22"/>
          <w:szCs w:val="22"/>
          <w:lang w:val="en-US"/>
        </w:rPr>
        <w:t>94</w:t>
      </w:r>
      <w:r w:rsidRPr="00A8689B">
        <w:rPr>
          <w:rFonts w:ascii="Times" w:hAnsi="Times"/>
          <w:sz w:val="22"/>
          <w:szCs w:val="22"/>
          <w:lang w:val="en-US"/>
        </w:rPr>
        <w:t>(3), 333-352.</w:t>
      </w:r>
    </w:p>
    <w:p w14:paraId="3285595D" w14:textId="77777777" w:rsidR="004F1350" w:rsidRPr="00A33C09" w:rsidRDefault="004F1350" w:rsidP="00B7406D">
      <w:pPr>
        <w:spacing w:line="480" w:lineRule="auto"/>
        <w:ind w:left="709" w:hanging="709"/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</w:pPr>
      <w:r w:rsidRPr="00B7406D">
        <w:rPr>
          <w:rFonts w:ascii="Times" w:hAnsi="Times"/>
          <w:color w:val="000000" w:themeColor="text1"/>
          <w:sz w:val="22"/>
          <w:szCs w:val="22"/>
          <w:lang w:val="en-US"/>
        </w:rPr>
        <w:t>Newman, K. (1991).</w:t>
      </w:r>
      <w:r w:rsidRPr="00B7406D">
        <w:rPr>
          <w:rFonts w:ascii="Times" w:hAnsi="Times"/>
          <w:sz w:val="22"/>
          <w:szCs w:val="22"/>
          <w:lang w:val="en-GB"/>
        </w:rPr>
        <w:t xml:space="preserve"> </w:t>
      </w:r>
      <w:r w:rsidRPr="00B7406D">
        <w:rPr>
          <w:rFonts w:ascii="Times" w:hAnsi="Times"/>
          <w:sz w:val="22"/>
          <w:szCs w:val="22"/>
          <w:lang w:val="en-GB" w:eastAsia="en-US"/>
        </w:rPr>
        <w:t>Hudson’s Bay Company</w:t>
      </w:r>
      <w:r w:rsidRPr="00A05EBD">
        <w:rPr>
          <w:rFonts w:ascii="Times" w:hAnsi="Times"/>
          <w:sz w:val="22"/>
          <w:szCs w:val="22"/>
          <w:lang w:val="en-GB" w:eastAsia="en-US"/>
        </w:rPr>
        <w:t xml:space="preserve"> ends its fur trade. </w:t>
      </w:r>
      <w:r>
        <w:rPr>
          <w:rFonts w:ascii="Times" w:hAnsi="Times"/>
          <w:sz w:val="22"/>
          <w:szCs w:val="22"/>
          <w:lang w:val="en-GB" w:eastAsia="en-US"/>
        </w:rPr>
        <w:t xml:space="preserve">The National, </w:t>
      </w:r>
      <w:r w:rsidRPr="00730392">
        <w:rPr>
          <w:rFonts w:ascii="Times" w:hAnsi="Times"/>
          <w:color w:val="000000" w:themeColor="text1"/>
          <w:sz w:val="22"/>
          <w:szCs w:val="22"/>
          <w:lang w:val="en-US"/>
        </w:rPr>
        <w:t>Canadian Broadcasting Corporation</w:t>
      </w:r>
      <w:r>
        <w:rPr>
          <w:rFonts w:ascii="Times" w:hAnsi="Times"/>
          <w:color w:val="000000" w:themeColor="text1"/>
          <w:sz w:val="22"/>
          <w:szCs w:val="22"/>
          <w:lang w:val="en-US"/>
        </w:rPr>
        <w:t>,</w:t>
      </w:r>
      <w:r w:rsidRPr="00730392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>
        <w:rPr>
          <w:rFonts w:ascii="Times" w:hAnsi="Times"/>
          <w:sz w:val="22"/>
          <w:szCs w:val="22"/>
          <w:lang w:val="en-GB" w:eastAsia="en-US"/>
        </w:rPr>
        <w:t xml:space="preserve">30 </w:t>
      </w:r>
      <w:r w:rsidRPr="00A05EBD">
        <w:rPr>
          <w:rFonts w:ascii="Times" w:hAnsi="Times"/>
          <w:sz w:val="22"/>
          <w:szCs w:val="22"/>
          <w:lang w:val="en-GB" w:eastAsia="en-US"/>
        </w:rPr>
        <w:t>Jan</w:t>
      </w:r>
      <w:r>
        <w:rPr>
          <w:rFonts w:ascii="Times" w:hAnsi="Times"/>
          <w:sz w:val="22"/>
          <w:szCs w:val="22"/>
          <w:lang w:val="en-GB" w:eastAsia="en-US"/>
        </w:rPr>
        <w:t>uary</w:t>
      </w:r>
      <w:r w:rsidRPr="00A05EBD">
        <w:rPr>
          <w:rFonts w:ascii="Times" w:hAnsi="Times"/>
          <w:sz w:val="22"/>
          <w:szCs w:val="22"/>
          <w:lang w:val="en-GB" w:eastAsia="en-US"/>
        </w:rPr>
        <w:t xml:space="preserve"> 3</w:t>
      </w:r>
      <w:r w:rsidRPr="00A05EBD">
        <w:rPr>
          <w:rFonts w:ascii="Times" w:hAnsi="Times"/>
          <w:color w:val="000000" w:themeColor="text1"/>
          <w:sz w:val="22"/>
          <w:szCs w:val="22"/>
          <w:lang w:val="en-GB" w:eastAsia="en-US"/>
        </w:rPr>
        <w:t xml:space="preserve">0 1991. </w:t>
      </w:r>
      <w:r w:rsidRPr="007A47AB">
        <w:rPr>
          <w:rStyle w:val="InternetLink"/>
          <w:rFonts w:ascii="Times" w:hAnsi="Times"/>
          <w:color w:val="000000" w:themeColor="text1"/>
          <w:sz w:val="22"/>
          <w:szCs w:val="22"/>
          <w:u w:val="none"/>
          <w:lang w:val="en-GB" w:eastAsia="en-US"/>
        </w:rPr>
        <w:t>http://www.cbc.ca/archives/entry/1991-hudsons-bay-company-ends-its-fur-trade</w:t>
      </w:r>
      <w:r>
        <w:rPr>
          <w:rStyle w:val="InternetLink"/>
          <w:rFonts w:ascii="Times" w:hAnsi="Times"/>
          <w:color w:val="000000" w:themeColor="text1"/>
          <w:sz w:val="22"/>
          <w:szCs w:val="22"/>
          <w:u w:val="none"/>
          <w:lang w:val="en-GB" w:eastAsia="en-US"/>
        </w:rPr>
        <w:t>, retrieved 28 February 2019.</w:t>
      </w:r>
    </w:p>
    <w:p w14:paraId="26DDD20B" w14:textId="108FC526" w:rsidR="005D49D2" w:rsidRPr="00A33C09" w:rsidRDefault="003C204E" w:rsidP="0014790B">
      <w:pPr>
        <w:spacing w:line="480" w:lineRule="auto"/>
        <w:ind w:left="709" w:hanging="709"/>
        <w:rPr>
          <w:rFonts w:ascii="Times" w:hAnsi="Times"/>
          <w:sz w:val="22"/>
          <w:szCs w:val="22"/>
          <w:lang w:val="en-US"/>
        </w:rPr>
      </w:pPr>
      <w:r w:rsidRPr="00A33C09">
        <w:rPr>
          <w:rFonts w:ascii="Times" w:hAnsi="Times"/>
          <w:sz w:val="22"/>
          <w:szCs w:val="22"/>
          <w:lang w:val="en-US"/>
        </w:rPr>
        <w:t xml:space="preserve">Newman, P. C. </w:t>
      </w:r>
      <w:r w:rsidR="005D49D2" w:rsidRPr="00A33C09">
        <w:rPr>
          <w:rFonts w:ascii="Times" w:hAnsi="Times"/>
          <w:sz w:val="22"/>
          <w:szCs w:val="22"/>
          <w:lang w:val="en-US"/>
        </w:rPr>
        <w:t xml:space="preserve">(1985). </w:t>
      </w:r>
      <w:r w:rsidR="005D49D2" w:rsidRPr="00A33C09">
        <w:rPr>
          <w:rFonts w:ascii="Times" w:hAnsi="Times"/>
          <w:iCs/>
          <w:sz w:val="22"/>
          <w:szCs w:val="22"/>
          <w:lang w:val="en-US"/>
        </w:rPr>
        <w:t>Company of adventurers</w:t>
      </w:r>
      <w:r w:rsidR="005D49D2" w:rsidRPr="00A33C09">
        <w:rPr>
          <w:rFonts w:ascii="Times" w:hAnsi="Times"/>
          <w:sz w:val="22"/>
          <w:szCs w:val="22"/>
          <w:lang w:val="en-US"/>
        </w:rPr>
        <w:t>. Viking</w:t>
      </w:r>
      <w:r w:rsidR="00914D09" w:rsidRPr="00A33C09">
        <w:rPr>
          <w:rFonts w:ascii="Times" w:hAnsi="Times"/>
          <w:sz w:val="22"/>
          <w:szCs w:val="22"/>
          <w:lang w:val="en-US"/>
        </w:rPr>
        <w:t>, Markham</w:t>
      </w:r>
      <w:r w:rsidR="005D49D2" w:rsidRPr="00A33C09">
        <w:rPr>
          <w:rFonts w:ascii="Times" w:hAnsi="Times"/>
          <w:sz w:val="22"/>
          <w:szCs w:val="22"/>
          <w:lang w:val="en-US"/>
        </w:rPr>
        <w:t>.</w:t>
      </w:r>
    </w:p>
    <w:p w14:paraId="59B986A6" w14:textId="1FF07568" w:rsidR="003C204E" w:rsidRPr="00A33C09" w:rsidRDefault="003C204E" w:rsidP="0014790B">
      <w:pPr>
        <w:spacing w:line="480" w:lineRule="auto"/>
        <w:ind w:left="709" w:hanging="709"/>
        <w:rPr>
          <w:rFonts w:ascii="Times" w:hAnsi="Times"/>
          <w:sz w:val="22"/>
          <w:szCs w:val="22"/>
          <w:lang w:val="en-US"/>
        </w:rPr>
      </w:pPr>
      <w:r w:rsidRPr="00A33C09">
        <w:rPr>
          <w:rFonts w:ascii="Times" w:hAnsi="Times"/>
          <w:sz w:val="22"/>
          <w:szCs w:val="22"/>
          <w:lang w:val="en-US"/>
        </w:rPr>
        <w:lastRenderedPageBreak/>
        <w:t>Newman, P. C. (2008). The adventurers are back. Literary Review of Canada</w:t>
      </w:r>
      <w:r w:rsidR="003E470C" w:rsidRPr="00A33C09">
        <w:rPr>
          <w:rFonts w:ascii="Times" w:hAnsi="Times"/>
          <w:sz w:val="22"/>
          <w:szCs w:val="22"/>
          <w:lang w:val="en-US"/>
        </w:rPr>
        <w:t xml:space="preserve"> 16(3), 5-6.</w:t>
      </w:r>
    </w:p>
    <w:p w14:paraId="0C8AE51F" w14:textId="5E5E98C6" w:rsidR="005C2E8D" w:rsidRPr="00E70116" w:rsidRDefault="005C2E8D" w:rsidP="0014790B">
      <w:pPr>
        <w:spacing w:line="480" w:lineRule="auto"/>
        <w:ind w:left="709" w:hanging="709"/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</w:pPr>
      <w:r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 xml:space="preserve">Opp, J. (2015). Branding “the Bay/la Baie”: Corporate </w:t>
      </w:r>
      <w:r w:rsidR="00873727"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>iden</w:t>
      </w:r>
      <w:r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>tity, the Hudson</w:t>
      </w:r>
      <w:r w:rsidR="00193DC0"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>’</w:t>
      </w:r>
      <w:r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 xml:space="preserve">s Bay Company, and the </w:t>
      </w:r>
      <w:r w:rsidR="00873727" w:rsidRPr="00E70116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 xml:space="preserve">burden of history in </w:t>
      </w:r>
      <w:r w:rsidRPr="00E70116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>the 1960s. </w:t>
      </w:r>
      <w:r w:rsidRPr="00E70116">
        <w:rPr>
          <w:rFonts w:ascii="Times" w:hAnsi="Times" w:cs="Arial"/>
          <w:iCs/>
          <w:color w:val="222222"/>
          <w:sz w:val="22"/>
          <w:szCs w:val="22"/>
          <w:shd w:val="clear" w:color="auto" w:fill="FFFFFF"/>
          <w:lang w:val="en-US"/>
        </w:rPr>
        <w:t>Canadian Historical Review</w:t>
      </w:r>
      <w:r w:rsidRPr="00E70116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> </w:t>
      </w:r>
      <w:r w:rsidRPr="00E70116">
        <w:rPr>
          <w:rFonts w:ascii="Times" w:hAnsi="Times" w:cs="Arial"/>
          <w:iCs/>
          <w:color w:val="222222"/>
          <w:sz w:val="22"/>
          <w:szCs w:val="22"/>
          <w:shd w:val="clear" w:color="auto" w:fill="FFFFFF"/>
          <w:lang w:val="en-US"/>
        </w:rPr>
        <w:t>96</w:t>
      </w:r>
      <w:r w:rsidRPr="00E70116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>(2), 223-256.</w:t>
      </w:r>
    </w:p>
    <w:p w14:paraId="708F2FE1" w14:textId="4A00C5F7" w:rsidR="00E70116" w:rsidRPr="00E70116" w:rsidRDefault="00E70116" w:rsidP="00E70116">
      <w:pPr>
        <w:spacing w:line="480" w:lineRule="auto"/>
        <w:ind w:left="709" w:hanging="709"/>
        <w:rPr>
          <w:rFonts w:ascii="Times" w:hAnsi="Times"/>
          <w:sz w:val="22"/>
          <w:szCs w:val="22"/>
          <w:lang w:val="en-US"/>
        </w:rPr>
      </w:pPr>
      <w:r w:rsidRPr="00E70116">
        <w:rPr>
          <w:rFonts w:ascii="Times" w:hAnsi="Times"/>
          <w:sz w:val="22"/>
          <w:szCs w:val="22"/>
          <w:lang w:val="en-US"/>
        </w:rPr>
        <w:t>O’</w:t>
      </w:r>
      <w:r>
        <w:rPr>
          <w:rFonts w:ascii="Times" w:hAnsi="Times"/>
          <w:sz w:val="22"/>
          <w:szCs w:val="22"/>
          <w:lang w:val="en-US"/>
        </w:rPr>
        <w:t>R</w:t>
      </w:r>
      <w:r w:rsidRPr="00E70116">
        <w:rPr>
          <w:rFonts w:ascii="Times" w:hAnsi="Times"/>
          <w:sz w:val="22"/>
          <w:szCs w:val="22"/>
          <w:lang w:val="en-US"/>
        </w:rPr>
        <w:t>iordan, L.</w:t>
      </w:r>
      <w:r>
        <w:rPr>
          <w:rFonts w:ascii="Times" w:hAnsi="Times"/>
          <w:sz w:val="22"/>
          <w:szCs w:val="22"/>
          <w:lang w:val="en-US"/>
        </w:rPr>
        <w:t xml:space="preserve"> and</w:t>
      </w:r>
      <w:r w:rsidRPr="00E70116">
        <w:rPr>
          <w:rFonts w:ascii="Times" w:hAnsi="Times"/>
          <w:sz w:val="22"/>
          <w:szCs w:val="22"/>
          <w:lang w:val="en-US"/>
        </w:rPr>
        <w:t xml:space="preserve"> Fairbrass, J. (2008). Corporate social responsibility (CSR): Models and theories in stakeholder dialogue. </w:t>
      </w:r>
      <w:r w:rsidRPr="00E70116">
        <w:rPr>
          <w:rFonts w:ascii="Times" w:hAnsi="Times"/>
          <w:iCs/>
          <w:sz w:val="22"/>
          <w:szCs w:val="22"/>
          <w:lang w:val="en-US"/>
        </w:rPr>
        <w:t>Journal of Business Ethics</w:t>
      </w:r>
      <w:r w:rsidRPr="00E70116">
        <w:rPr>
          <w:rFonts w:ascii="Times" w:hAnsi="Times"/>
          <w:sz w:val="22"/>
          <w:szCs w:val="22"/>
          <w:lang w:val="en-US"/>
        </w:rPr>
        <w:t xml:space="preserve"> </w:t>
      </w:r>
      <w:r w:rsidRPr="00E70116">
        <w:rPr>
          <w:rFonts w:ascii="Times" w:hAnsi="Times"/>
          <w:iCs/>
          <w:sz w:val="22"/>
          <w:szCs w:val="22"/>
          <w:lang w:val="en-US"/>
        </w:rPr>
        <w:t>83</w:t>
      </w:r>
      <w:r w:rsidRPr="00E70116">
        <w:rPr>
          <w:rFonts w:ascii="Times" w:hAnsi="Times"/>
          <w:sz w:val="22"/>
          <w:szCs w:val="22"/>
          <w:lang w:val="en-US"/>
        </w:rPr>
        <w:t>(4), 745-758.</w:t>
      </w:r>
    </w:p>
    <w:p w14:paraId="04B017A9" w14:textId="32F30833" w:rsidR="00503ED9" w:rsidRPr="00846942" w:rsidRDefault="00503ED9" w:rsidP="00846942">
      <w:pPr>
        <w:spacing w:line="480" w:lineRule="auto"/>
        <w:ind w:left="709" w:hanging="709"/>
        <w:rPr>
          <w:rFonts w:ascii="Times" w:hAnsi="Times"/>
          <w:sz w:val="22"/>
          <w:szCs w:val="22"/>
          <w:lang w:val="en-US"/>
        </w:rPr>
      </w:pPr>
      <w:r w:rsidRPr="00A33C09">
        <w:rPr>
          <w:rFonts w:ascii="Times" w:hAnsi="Times"/>
          <w:sz w:val="22"/>
          <w:szCs w:val="22"/>
          <w:lang w:val="en-US"/>
        </w:rPr>
        <w:t>Perry, K</w:t>
      </w:r>
      <w:r w:rsidR="00B00D9A" w:rsidRPr="00A33C09">
        <w:rPr>
          <w:rFonts w:ascii="Times" w:hAnsi="Times"/>
          <w:sz w:val="22"/>
          <w:szCs w:val="22"/>
          <w:lang w:val="en-US"/>
        </w:rPr>
        <w:t xml:space="preserve">. </w:t>
      </w:r>
      <w:r w:rsidRPr="00A33C09">
        <w:rPr>
          <w:rFonts w:ascii="Times" w:hAnsi="Times"/>
          <w:sz w:val="22"/>
          <w:szCs w:val="22"/>
          <w:lang w:val="en-US"/>
        </w:rPr>
        <w:t>M</w:t>
      </w:r>
      <w:r w:rsidR="00B00D9A" w:rsidRPr="00A33C09">
        <w:rPr>
          <w:rFonts w:ascii="Times" w:hAnsi="Times"/>
          <w:sz w:val="22"/>
          <w:szCs w:val="22"/>
          <w:lang w:val="en-US"/>
        </w:rPr>
        <w:t>.</w:t>
      </w:r>
      <w:r w:rsidRPr="00A33C09">
        <w:rPr>
          <w:rFonts w:ascii="Times" w:hAnsi="Times"/>
          <w:sz w:val="22"/>
          <w:szCs w:val="22"/>
          <w:lang w:val="en-US"/>
        </w:rPr>
        <w:t xml:space="preserve"> Kang</w:t>
      </w:r>
      <w:r w:rsidR="00B00D9A" w:rsidRPr="00A33C09">
        <w:rPr>
          <w:rFonts w:ascii="Times" w:hAnsi="Times"/>
          <w:sz w:val="22"/>
          <w:szCs w:val="22"/>
          <w:lang w:val="en-US"/>
        </w:rPr>
        <w:t>, E. H. H</w:t>
      </w:r>
      <w:r w:rsidRPr="00A33C09">
        <w:rPr>
          <w:rFonts w:ascii="Times" w:hAnsi="Times"/>
          <w:sz w:val="22"/>
          <w:szCs w:val="22"/>
          <w:lang w:val="en-US"/>
        </w:rPr>
        <w:t xml:space="preserve">. </w:t>
      </w:r>
      <w:r w:rsidR="00B00D9A" w:rsidRPr="00A33C09">
        <w:rPr>
          <w:rFonts w:ascii="Times" w:hAnsi="Times"/>
          <w:sz w:val="22"/>
          <w:szCs w:val="22"/>
          <w:lang w:val="en-US"/>
        </w:rPr>
        <w:t xml:space="preserve">(2012) </w:t>
      </w:r>
      <w:r w:rsidRPr="00A33C09">
        <w:rPr>
          <w:rFonts w:ascii="Times" w:hAnsi="Times"/>
          <w:sz w:val="22"/>
          <w:szCs w:val="22"/>
          <w:lang w:val="en-US"/>
        </w:rPr>
        <w:t xml:space="preserve">When symbols clash: Legitimacy, legality and the 2010 Winter Olympics. </w:t>
      </w:r>
      <w:r w:rsidRPr="00A33C09">
        <w:rPr>
          <w:rFonts w:ascii="Times" w:hAnsi="Times"/>
          <w:iCs/>
          <w:sz w:val="22"/>
          <w:szCs w:val="22"/>
          <w:lang w:val="en-US"/>
        </w:rPr>
        <w:t xml:space="preserve">Mass Communication </w:t>
      </w:r>
      <w:r w:rsidRPr="00846942">
        <w:rPr>
          <w:rFonts w:ascii="Times" w:hAnsi="Times"/>
          <w:iCs/>
          <w:sz w:val="22"/>
          <w:szCs w:val="22"/>
          <w:lang w:val="en-US"/>
        </w:rPr>
        <w:t>and Society</w:t>
      </w:r>
      <w:r w:rsidRPr="00846942">
        <w:rPr>
          <w:rFonts w:ascii="Times" w:hAnsi="Times"/>
          <w:sz w:val="22"/>
          <w:szCs w:val="22"/>
          <w:lang w:val="en-US"/>
        </w:rPr>
        <w:t xml:space="preserve"> 15</w:t>
      </w:r>
      <w:r w:rsidR="00B00D9A" w:rsidRPr="00846942">
        <w:rPr>
          <w:rFonts w:ascii="Times" w:hAnsi="Times"/>
          <w:sz w:val="22"/>
          <w:szCs w:val="22"/>
          <w:lang w:val="en-US"/>
        </w:rPr>
        <w:t>(</w:t>
      </w:r>
      <w:r w:rsidRPr="00846942">
        <w:rPr>
          <w:rFonts w:ascii="Times" w:hAnsi="Times"/>
          <w:sz w:val="22"/>
          <w:szCs w:val="22"/>
          <w:lang w:val="en-US"/>
        </w:rPr>
        <w:t>4</w:t>
      </w:r>
      <w:r w:rsidR="00B00D9A" w:rsidRPr="00846942">
        <w:rPr>
          <w:rFonts w:ascii="Times" w:hAnsi="Times"/>
          <w:sz w:val="22"/>
          <w:szCs w:val="22"/>
          <w:lang w:val="en-US"/>
        </w:rPr>
        <w:t>),</w:t>
      </w:r>
      <w:r w:rsidRPr="00846942">
        <w:rPr>
          <w:rFonts w:ascii="Times" w:hAnsi="Times"/>
          <w:sz w:val="22"/>
          <w:szCs w:val="22"/>
          <w:lang w:val="en-US"/>
        </w:rPr>
        <w:t xml:space="preserve"> 578-597.</w:t>
      </w:r>
    </w:p>
    <w:p w14:paraId="31145296" w14:textId="7E78E1DF" w:rsidR="00EA58A9" w:rsidRDefault="00EA58A9" w:rsidP="00846942">
      <w:pPr>
        <w:spacing w:line="480" w:lineRule="auto"/>
        <w:ind w:left="709" w:hanging="709"/>
        <w:rPr>
          <w:rFonts w:ascii="Times" w:hAnsi="Times"/>
          <w:sz w:val="22"/>
          <w:szCs w:val="22"/>
          <w:lang w:val="en-US"/>
        </w:rPr>
      </w:pPr>
      <w:r w:rsidRPr="00846942">
        <w:rPr>
          <w:rFonts w:ascii="Times" w:hAnsi="Times"/>
          <w:sz w:val="22"/>
          <w:szCs w:val="22"/>
          <w:lang w:val="en-US"/>
        </w:rPr>
        <w:t xml:space="preserve">Preston, J. (2017). Racial extractivism and white settler colonialism: An examination of the Canadian Tar Sands mega-projects. </w:t>
      </w:r>
      <w:r w:rsidRPr="00846942">
        <w:rPr>
          <w:rFonts w:ascii="Times" w:hAnsi="Times"/>
          <w:iCs/>
          <w:sz w:val="22"/>
          <w:szCs w:val="22"/>
          <w:lang w:val="en-US"/>
        </w:rPr>
        <w:t>Cultural Studies</w:t>
      </w:r>
      <w:r w:rsidRPr="00846942">
        <w:rPr>
          <w:rFonts w:ascii="Times" w:hAnsi="Times"/>
          <w:sz w:val="22"/>
          <w:szCs w:val="22"/>
          <w:lang w:val="en-US"/>
        </w:rPr>
        <w:t xml:space="preserve"> </w:t>
      </w:r>
      <w:r w:rsidRPr="00846942">
        <w:rPr>
          <w:rFonts w:ascii="Times" w:hAnsi="Times"/>
          <w:iCs/>
          <w:sz w:val="22"/>
          <w:szCs w:val="22"/>
          <w:lang w:val="en-US"/>
        </w:rPr>
        <w:t>31</w:t>
      </w:r>
      <w:r w:rsidRPr="00846942">
        <w:rPr>
          <w:rFonts w:ascii="Times" w:hAnsi="Times"/>
          <w:sz w:val="22"/>
          <w:szCs w:val="22"/>
          <w:lang w:val="en-US"/>
        </w:rPr>
        <w:t>(2-3), 353-375.</w:t>
      </w:r>
    </w:p>
    <w:p w14:paraId="07CF6A84" w14:textId="7B2B8E55" w:rsidR="00256355" w:rsidRPr="00256355" w:rsidRDefault="00256355" w:rsidP="00256355">
      <w:pPr>
        <w:spacing w:line="480" w:lineRule="auto"/>
        <w:ind w:left="709" w:hanging="709"/>
        <w:rPr>
          <w:sz w:val="22"/>
          <w:szCs w:val="22"/>
          <w:lang w:val="en-US"/>
        </w:rPr>
      </w:pPr>
      <w:r w:rsidRPr="00256355">
        <w:rPr>
          <w:sz w:val="22"/>
          <w:szCs w:val="22"/>
          <w:lang w:val="en-US"/>
        </w:rPr>
        <w:t>Rao, S.</w:t>
      </w:r>
      <w:r>
        <w:rPr>
          <w:sz w:val="22"/>
          <w:szCs w:val="22"/>
          <w:lang w:val="en-US"/>
        </w:rPr>
        <w:t xml:space="preserve"> and</w:t>
      </w:r>
      <w:r w:rsidRPr="00256355">
        <w:rPr>
          <w:sz w:val="22"/>
          <w:szCs w:val="22"/>
          <w:lang w:val="en-US"/>
        </w:rPr>
        <w:t xml:space="preserve"> Wasserman, H. (2007). Global media ethics revisited: A postcolonial critique. </w:t>
      </w:r>
      <w:r w:rsidRPr="00256355">
        <w:rPr>
          <w:iCs/>
          <w:sz w:val="22"/>
          <w:szCs w:val="22"/>
          <w:lang w:val="en-US"/>
        </w:rPr>
        <w:t>Global Media and Communication</w:t>
      </w:r>
      <w:r w:rsidRPr="00256355">
        <w:rPr>
          <w:sz w:val="22"/>
          <w:szCs w:val="22"/>
          <w:lang w:val="en-US"/>
        </w:rPr>
        <w:t xml:space="preserve"> </w:t>
      </w:r>
      <w:r w:rsidRPr="00256355">
        <w:rPr>
          <w:iCs/>
          <w:sz w:val="22"/>
          <w:szCs w:val="22"/>
          <w:lang w:val="en-US"/>
        </w:rPr>
        <w:t>3</w:t>
      </w:r>
      <w:r w:rsidRPr="00256355">
        <w:rPr>
          <w:sz w:val="22"/>
          <w:szCs w:val="22"/>
          <w:lang w:val="en-US"/>
        </w:rPr>
        <w:t>(1), 29-50.</w:t>
      </w:r>
    </w:p>
    <w:p w14:paraId="7C7A90DD" w14:textId="0D8841E7" w:rsidR="00501D12" w:rsidRDefault="00501D12" w:rsidP="00846942">
      <w:pPr>
        <w:pStyle w:val="Bibliography1"/>
        <w:spacing w:after="0" w:line="480" w:lineRule="auto"/>
        <w:ind w:left="720" w:hanging="720"/>
        <w:rPr>
          <w:rFonts w:ascii="Times" w:hAnsi="Times" w:cs="Times New Roman"/>
          <w:sz w:val="22"/>
          <w:szCs w:val="22"/>
          <w:shd w:val="clear" w:color="auto" w:fill="FFFFFF"/>
          <w:lang w:val="en-US"/>
        </w:rPr>
      </w:pPr>
      <w:r w:rsidRPr="00846942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>Ray, A. J</w:t>
      </w:r>
      <w:r w:rsidR="006506EB" w:rsidRPr="00846942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>. and</w:t>
      </w:r>
      <w:r w:rsidRPr="00846942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 xml:space="preserve"> Freeman, D. B. (1978). </w:t>
      </w:r>
      <w:r w:rsidRPr="00846942">
        <w:rPr>
          <w:rFonts w:ascii="Times" w:hAnsi="Times" w:cs="Times New Roman"/>
          <w:iCs/>
          <w:sz w:val="22"/>
          <w:szCs w:val="22"/>
          <w:shd w:val="clear" w:color="auto" w:fill="FFFFFF"/>
          <w:lang w:val="en-US"/>
        </w:rPr>
        <w:t>"Give us good</w:t>
      </w:r>
      <w:r w:rsidRPr="00A33C09">
        <w:rPr>
          <w:rFonts w:ascii="Times" w:hAnsi="Times" w:cs="Times New Roman"/>
          <w:iCs/>
          <w:sz w:val="22"/>
          <w:szCs w:val="22"/>
          <w:shd w:val="clear" w:color="auto" w:fill="FFFFFF"/>
          <w:lang w:val="en-US"/>
        </w:rPr>
        <w:t xml:space="preserve"> measure": an economic analysis of relations between the Indians and the Hudson</w:t>
      </w:r>
      <w:r w:rsidR="00193DC0" w:rsidRPr="00A33C09">
        <w:rPr>
          <w:rFonts w:ascii="Times" w:hAnsi="Times" w:cs="Times New Roman"/>
          <w:iCs/>
          <w:sz w:val="22"/>
          <w:szCs w:val="22"/>
          <w:shd w:val="clear" w:color="auto" w:fill="FFFFFF"/>
          <w:lang w:val="en-US"/>
        </w:rPr>
        <w:t>’</w:t>
      </w:r>
      <w:r w:rsidRPr="00A33C09">
        <w:rPr>
          <w:rFonts w:ascii="Times" w:hAnsi="Times" w:cs="Times New Roman"/>
          <w:iCs/>
          <w:sz w:val="22"/>
          <w:szCs w:val="22"/>
          <w:shd w:val="clear" w:color="auto" w:fill="FFFFFF"/>
          <w:lang w:val="en-US"/>
        </w:rPr>
        <w:t>s Bay Company before 1763</w:t>
      </w:r>
      <w:r w:rsidRPr="00A33C09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>. University of Toronto Press</w:t>
      </w:r>
      <w:r w:rsidR="00914D09" w:rsidRPr="00A33C09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>, Toronto</w:t>
      </w:r>
      <w:r w:rsidRPr="00A33C09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>.</w:t>
      </w:r>
    </w:p>
    <w:p w14:paraId="581DDAC2" w14:textId="2C706BE6" w:rsidR="004633E0" w:rsidRPr="004633E0" w:rsidRDefault="004633E0" w:rsidP="004633E0">
      <w:pPr>
        <w:spacing w:line="480" w:lineRule="auto"/>
        <w:ind w:left="709" w:hanging="709"/>
        <w:rPr>
          <w:sz w:val="22"/>
          <w:szCs w:val="22"/>
          <w:lang w:val="en-US"/>
        </w:rPr>
      </w:pPr>
      <w:r w:rsidRPr="004633E0">
        <w:rPr>
          <w:sz w:val="22"/>
          <w:szCs w:val="22"/>
          <w:lang w:val="en-US"/>
        </w:rPr>
        <w:t xml:space="preserve">Raynard, M., Lounsbury, M. </w:t>
      </w:r>
      <w:r>
        <w:rPr>
          <w:sz w:val="22"/>
          <w:szCs w:val="22"/>
          <w:lang w:val="en-US"/>
        </w:rPr>
        <w:t>and</w:t>
      </w:r>
      <w:r w:rsidRPr="004633E0">
        <w:rPr>
          <w:sz w:val="22"/>
          <w:szCs w:val="22"/>
          <w:lang w:val="en-US"/>
        </w:rPr>
        <w:t xml:space="preserve"> Greenwood, R. (2013). Legacies of logics: Sources of community variation in CSR implementation in China. In </w:t>
      </w:r>
      <w:r w:rsidRPr="004633E0">
        <w:rPr>
          <w:i/>
          <w:iCs/>
          <w:sz w:val="22"/>
          <w:szCs w:val="22"/>
          <w:lang w:val="en-US"/>
        </w:rPr>
        <w:t>Institutional Logics in Action, Part A</w:t>
      </w:r>
      <w:r w:rsidRPr="004633E0">
        <w:rPr>
          <w:sz w:val="22"/>
          <w:szCs w:val="22"/>
          <w:lang w:val="en-US"/>
        </w:rPr>
        <w:t xml:space="preserve"> (pp. 243-276). Emerald Group Publishing</w:t>
      </w:r>
      <w:r>
        <w:rPr>
          <w:sz w:val="22"/>
          <w:szCs w:val="22"/>
          <w:lang w:val="en-US"/>
        </w:rPr>
        <w:t>, Bingley</w:t>
      </w:r>
      <w:r w:rsidRPr="004633E0">
        <w:rPr>
          <w:sz w:val="22"/>
          <w:szCs w:val="22"/>
          <w:lang w:val="en-US"/>
        </w:rPr>
        <w:t>.</w:t>
      </w:r>
    </w:p>
    <w:p w14:paraId="0C8BB3A8" w14:textId="39D0C02F" w:rsidR="00B0697D" w:rsidRPr="00A33C09" w:rsidRDefault="00B0697D" w:rsidP="0014790B">
      <w:pPr>
        <w:spacing w:line="480" w:lineRule="auto"/>
        <w:ind w:left="709" w:hanging="709"/>
        <w:rPr>
          <w:rFonts w:ascii="Times" w:hAnsi="Times"/>
          <w:sz w:val="22"/>
          <w:szCs w:val="22"/>
          <w:lang w:val="en-US"/>
        </w:rPr>
      </w:pPr>
      <w:r w:rsidRPr="00A33C09">
        <w:rPr>
          <w:rFonts w:ascii="Times" w:hAnsi="Times"/>
          <w:sz w:val="22"/>
          <w:szCs w:val="22"/>
          <w:lang w:val="en-US"/>
        </w:rPr>
        <w:t xml:space="preserve">Ricoeur, P. (2004). </w:t>
      </w:r>
      <w:r w:rsidRPr="00A33C09">
        <w:rPr>
          <w:rFonts w:ascii="Times" w:hAnsi="Times"/>
          <w:iCs/>
          <w:sz w:val="22"/>
          <w:szCs w:val="22"/>
          <w:lang w:val="en-US"/>
        </w:rPr>
        <w:t>Memory, history, forgetting</w:t>
      </w:r>
      <w:r w:rsidRPr="00A33C09">
        <w:rPr>
          <w:rFonts w:ascii="Times" w:hAnsi="Times"/>
          <w:sz w:val="22"/>
          <w:szCs w:val="22"/>
          <w:lang w:val="en-US"/>
        </w:rPr>
        <w:t>. University of Chicago Press</w:t>
      </w:r>
      <w:r w:rsidR="00914D09" w:rsidRPr="00A33C09">
        <w:rPr>
          <w:rFonts w:ascii="Times" w:hAnsi="Times"/>
          <w:sz w:val="22"/>
          <w:szCs w:val="22"/>
          <w:lang w:val="en-US"/>
        </w:rPr>
        <w:t>, Chicago</w:t>
      </w:r>
      <w:r w:rsidRPr="00A33C09">
        <w:rPr>
          <w:rFonts w:ascii="Times" w:hAnsi="Times"/>
          <w:sz w:val="22"/>
          <w:szCs w:val="22"/>
          <w:lang w:val="en-US"/>
        </w:rPr>
        <w:t>.</w:t>
      </w:r>
    </w:p>
    <w:p w14:paraId="68E732A4" w14:textId="1C062953" w:rsidR="00501D12" w:rsidRPr="00696832" w:rsidRDefault="00501D12" w:rsidP="00696832">
      <w:pPr>
        <w:pStyle w:val="Bibliography1"/>
        <w:spacing w:after="0" w:line="480" w:lineRule="auto"/>
        <w:ind w:left="720" w:hanging="720"/>
        <w:rPr>
          <w:rFonts w:ascii="Times" w:hAnsi="Times"/>
          <w:sz w:val="22"/>
          <w:szCs w:val="22"/>
          <w:lang w:val="en-US"/>
        </w:rPr>
      </w:pPr>
      <w:r w:rsidRPr="00696832">
        <w:rPr>
          <w:rFonts w:ascii="Times" w:hAnsi="Times"/>
          <w:sz w:val="22"/>
          <w:szCs w:val="22"/>
          <w:lang w:val="en-US"/>
        </w:rPr>
        <w:t xml:space="preserve">Ross A. and A. Morton. (1985) The Hudson’s Bay Company </w:t>
      </w:r>
      <w:r w:rsidR="00873727" w:rsidRPr="00696832">
        <w:rPr>
          <w:rFonts w:ascii="Times" w:hAnsi="Times"/>
          <w:sz w:val="22"/>
          <w:szCs w:val="22"/>
          <w:lang w:val="en-US"/>
        </w:rPr>
        <w:t>and its archives</w:t>
      </w:r>
      <w:r w:rsidRPr="00696832">
        <w:rPr>
          <w:rFonts w:ascii="Times" w:hAnsi="Times"/>
          <w:sz w:val="22"/>
          <w:szCs w:val="22"/>
          <w:lang w:val="en-US"/>
        </w:rPr>
        <w:t>. Business Archives 51</w:t>
      </w:r>
      <w:r w:rsidR="00946965" w:rsidRPr="00696832">
        <w:rPr>
          <w:rFonts w:ascii="Times" w:hAnsi="Times"/>
          <w:sz w:val="22"/>
          <w:szCs w:val="22"/>
          <w:lang w:val="en-US"/>
        </w:rPr>
        <w:t>,</w:t>
      </w:r>
      <w:r w:rsidRPr="00696832">
        <w:rPr>
          <w:rFonts w:ascii="Times" w:hAnsi="Times"/>
          <w:sz w:val="22"/>
          <w:szCs w:val="22"/>
          <w:lang w:val="en-US"/>
        </w:rPr>
        <w:t xml:space="preserve"> 17</w:t>
      </w:r>
      <w:r w:rsidR="00946965" w:rsidRPr="00696832">
        <w:rPr>
          <w:rFonts w:ascii="Times" w:hAnsi="Times"/>
          <w:sz w:val="22"/>
          <w:szCs w:val="22"/>
          <w:lang w:val="en-US"/>
        </w:rPr>
        <w:t>-</w:t>
      </w:r>
      <w:r w:rsidRPr="00696832">
        <w:rPr>
          <w:rFonts w:ascii="Times" w:hAnsi="Times"/>
          <w:sz w:val="22"/>
          <w:szCs w:val="22"/>
          <w:lang w:val="en-US"/>
        </w:rPr>
        <w:t>39.</w:t>
      </w:r>
    </w:p>
    <w:p w14:paraId="6D42C7DB" w14:textId="48782F2F" w:rsidR="00696832" w:rsidRPr="00A8689B" w:rsidRDefault="00696832" w:rsidP="00696832">
      <w:pPr>
        <w:autoSpaceDE w:val="0"/>
        <w:autoSpaceDN w:val="0"/>
        <w:adjustRightInd w:val="0"/>
        <w:spacing w:line="480" w:lineRule="auto"/>
        <w:ind w:left="709" w:hanging="709"/>
        <w:rPr>
          <w:rFonts w:ascii="Times" w:hAnsi="Times"/>
          <w:sz w:val="22"/>
          <w:szCs w:val="22"/>
          <w:lang w:val="en-US"/>
        </w:rPr>
      </w:pPr>
      <w:r w:rsidRPr="00696832">
        <w:rPr>
          <w:rFonts w:ascii="Times" w:eastAsia="Noto Sans CJK SC Regular" w:hAnsi="Times"/>
          <w:sz w:val="22"/>
          <w:szCs w:val="22"/>
          <w:lang w:val="en-US" w:eastAsia="zh-CN"/>
        </w:rPr>
        <w:t xml:space="preserve">Rouleau, L. (2005). Micropractices of strategic sensemaking and sensegiving: How middle managers interpret and sell change every day. Journal of Management Studies 42(7), </w:t>
      </w:r>
      <w:r w:rsidRPr="00A8689B">
        <w:rPr>
          <w:rFonts w:ascii="Times" w:eastAsia="Noto Sans CJK SC Regular" w:hAnsi="Times"/>
          <w:sz w:val="22"/>
          <w:szCs w:val="22"/>
          <w:lang w:val="en-US" w:eastAsia="zh-CN"/>
        </w:rPr>
        <w:t>1413-1441.</w:t>
      </w:r>
    </w:p>
    <w:p w14:paraId="088EBF35" w14:textId="45CD3A4F" w:rsidR="00501D12" w:rsidRPr="00A33C09" w:rsidRDefault="00501D12" w:rsidP="0014790B">
      <w:pPr>
        <w:pStyle w:val="Bibliography1"/>
        <w:spacing w:after="0" w:line="480" w:lineRule="auto"/>
        <w:ind w:left="720" w:hanging="720"/>
        <w:rPr>
          <w:rFonts w:ascii="Times" w:hAnsi="Times" w:cs="Times New Roman"/>
          <w:sz w:val="22"/>
          <w:szCs w:val="22"/>
          <w:shd w:val="clear" w:color="auto" w:fill="FFFFFF"/>
          <w:lang w:val="en-US"/>
        </w:rPr>
      </w:pPr>
      <w:r w:rsidRPr="00A33C09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>Rowlinson, M</w:t>
      </w:r>
      <w:r w:rsidR="006506EB" w:rsidRPr="00A33C09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>. and</w:t>
      </w:r>
      <w:r w:rsidRPr="00A33C09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 xml:space="preserve"> Hassard, J. (1993). The invention of corporate culture: A history of the histories of Cadbury. </w:t>
      </w:r>
      <w:r w:rsidRPr="00A33C09">
        <w:rPr>
          <w:rFonts w:ascii="Times" w:hAnsi="Times" w:cs="Times New Roman"/>
          <w:iCs/>
          <w:sz w:val="22"/>
          <w:szCs w:val="22"/>
          <w:shd w:val="clear" w:color="auto" w:fill="FFFFFF"/>
          <w:lang w:val="en-US"/>
        </w:rPr>
        <w:t>Human Relations</w:t>
      </w:r>
      <w:r w:rsidRPr="00A33C09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> </w:t>
      </w:r>
      <w:r w:rsidRPr="00A33C09">
        <w:rPr>
          <w:rFonts w:ascii="Times" w:hAnsi="Times" w:cs="Times New Roman"/>
          <w:iCs/>
          <w:sz w:val="22"/>
          <w:szCs w:val="22"/>
          <w:shd w:val="clear" w:color="auto" w:fill="FFFFFF"/>
          <w:lang w:val="en-US"/>
        </w:rPr>
        <w:t>46</w:t>
      </w:r>
      <w:r w:rsidRPr="00A33C09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>(3), 299-326.</w:t>
      </w:r>
    </w:p>
    <w:p w14:paraId="0FBD245D" w14:textId="1EFE1870" w:rsidR="00501D12" w:rsidRPr="00A33C09" w:rsidRDefault="00501D12" w:rsidP="0014790B">
      <w:pPr>
        <w:pStyle w:val="Bibliography1"/>
        <w:spacing w:after="0" w:line="480" w:lineRule="auto"/>
        <w:ind w:left="720" w:hanging="720"/>
        <w:rPr>
          <w:rFonts w:ascii="Times" w:hAnsi="Times" w:cs="Times New Roman"/>
          <w:sz w:val="22"/>
          <w:szCs w:val="22"/>
          <w:shd w:val="clear" w:color="auto" w:fill="FFFFFF"/>
          <w:lang w:val="en-US"/>
        </w:rPr>
      </w:pPr>
      <w:r w:rsidRPr="004918DB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>Ryerson, S. B. (1963). </w:t>
      </w:r>
      <w:r w:rsidRPr="00A33C09">
        <w:rPr>
          <w:rFonts w:ascii="Times" w:hAnsi="Times" w:cs="Times New Roman"/>
          <w:iCs/>
          <w:sz w:val="22"/>
          <w:szCs w:val="22"/>
          <w:shd w:val="clear" w:color="auto" w:fill="FFFFFF"/>
          <w:lang w:val="en-US"/>
        </w:rPr>
        <w:t>The Founding of Canada: Beginnings to 1815</w:t>
      </w:r>
      <w:r w:rsidRPr="00A33C09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 xml:space="preserve">. </w:t>
      </w:r>
      <w:r w:rsidR="00946965" w:rsidRPr="00A33C09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>Progress</w:t>
      </w:r>
      <w:r w:rsidR="00914D09" w:rsidRPr="00A33C09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 xml:space="preserve"> Publishers, Moscow</w:t>
      </w:r>
      <w:r w:rsidRPr="00A33C09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>.</w:t>
      </w:r>
    </w:p>
    <w:p w14:paraId="445DDD40" w14:textId="635830FD" w:rsidR="005C2E8D" w:rsidRPr="00A33C09" w:rsidRDefault="005C2E8D" w:rsidP="0014790B">
      <w:pPr>
        <w:spacing w:line="480" w:lineRule="auto"/>
        <w:ind w:left="709" w:hanging="709"/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</w:pPr>
      <w:r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lastRenderedPageBreak/>
        <w:t>Scherer, A. G</w:t>
      </w:r>
      <w:r w:rsidR="006506EB"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>. and</w:t>
      </w:r>
      <w:r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 xml:space="preserve"> Palazzo, G. (2007). Toward a political conception of corporate responsibility: Business and society seen from a Habermasian perspective. </w:t>
      </w:r>
      <w:r w:rsidRPr="00A33C09">
        <w:rPr>
          <w:rFonts w:ascii="Times" w:hAnsi="Times" w:cs="Arial"/>
          <w:iCs/>
          <w:color w:val="222222"/>
          <w:sz w:val="22"/>
          <w:szCs w:val="22"/>
          <w:shd w:val="clear" w:color="auto" w:fill="FFFFFF"/>
          <w:lang w:val="en-US"/>
        </w:rPr>
        <w:t xml:space="preserve">Academy of </w:t>
      </w:r>
      <w:r w:rsidR="00946965" w:rsidRPr="00A33C09">
        <w:rPr>
          <w:rFonts w:ascii="Times" w:hAnsi="Times" w:cs="Arial"/>
          <w:iCs/>
          <w:color w:val="222222"/>
          <w:sz w:val="22"/>
          <w:szCs w:val="22"/>
          <w:shd w:val="clear" w:color="auto" w:fill="FFFFFF"/>
          <w:lang w:val="en-US"/>
        </w:rPr>
        <w:t>M</w:t>
      </w:r>
      <w:r w:rsidRPr="00A33C09">
        <w:rPr>
          <w:rFonts w:ascii="Times" w:hAnsi="Times" w:cs="Arial"/>
          <w:iCs/>
          <w:color w:val="222222"/>
          <w:sz w:val="22"/>
          <w:szCs w:val="22"/>
          <w:shd w:val="clear" w:color="auto" w:fill="FFFFFF"/>
          <w:lang w:val="en-US"/>
        </w:rPr>
        <w:t xml:space="preserve">anagement </w:t>
      </w:r>
      <w:r w:rsidR="00946965" w:rsidRPr="00A33C09">
        <w:rPr>
          <w:rFonts w:ascii="Times" w:hAnsi="Times" w:cs="Arial"/>
          <w:iCs/>
          <w:color w:val="222222"/>
          <w:sz w:val="22"/>
          <w:szCs w:val="22"/>
          <w:shd w:val="clear" w:color="auto" w:fill="FFFFFF"/>
          <w:lang w:val="en-US"/>
        </w:rPr>
        <w:t>R</w:t>
      </w:r>
      <w:r w:rsidRPr="00A33C09">
        <w:rPr>
          <w:rFonts w:ascii="Times" w:hAnsi="Times" w:cs="Arial"/>
          <w:iCs/>
          <w:color w:val="222222"/>
          <w:sz w:val="22"/>
          <w:szCs w:val="22"/>
          <w:shd w:val="clear" w:color="auto" w:fill="FFFFFF"/>
          <w:lang w:val="en-US"/>
        </w:rPr>
        <w:t>eview</w:t>
      </w:r>
      <w:r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> </w:t>
      </w:r>
      <w:r w:rsidRPr="00A33C09">
        <w:rPr>
          <w:rFonts w:ascii="Times" w:hAnsi="Times" w:cs="Arial"/>
          <w:iCs/>
          <w:color w:val="222222"/>
          <w:sz w:val="22"/>
          <w:szCs w:val="22"/>
          <w:shd w:val="clear" w:color="auto" w:fill="FFFFFF"/>
          <w:lang w:val="en-US"/>
        </w:rPr>
        <w:t>32</w:t>
      </w:r>
      <w:r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>(4), 1096-1120.</w:t>
      </w:r>
    </w:p>
    <w:p w14:paraId="5FFDBD89" w14:textId="495C547E" w:rsidR="005C2E8D" w:rsidRPr="00A33C09" w:rsidRDefault="005C2E8D" w:rsidP="0014790B">
      <w:pPr>
        <w:spacing w:line="480" w:lineRule="auto"/>
        <w:ind w:left="709" w:hanging="709"/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</w:pPr>
      <w:r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>Scherer, A. G., Palazzo, G</w:t>
      </w:r>
      <w:r w:rsidR="006506EB"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>. and</w:t>
      </w:r>
      <w:r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 xml:space="preserve"> Seidl, D. (2013). Managing legitimacy in complex and heterogeneous environments: Sustainable development in a globalized world. </w:t>
      </w:r>
      <w:r w:rsidRPr="00A33C09">
        <w:rPr>
          <w:rFonts w:ascii="Times" w:hAnsi="Times" w:cs="Arial"/>
          <w:iCs/>
          <w:color w:val="222222"/>
          <w:sz w:val="22"/>
          <w:szCs w:val="22"/>
          <w:shd w:val="clear" w:color="auto" w:fill="FFFFFF"/>
          <w:lang w:val="en-US"/>
        </w:rPr>
        <w:t>Journal of Management Studies</w:t>
      </w:r>
      <w:r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> </w:t>
      </w:r>
      <w:r w:rsidRPr="00A33C09">
        <w:rPr>
          <w:rFonts w:ascii="Times" w:hAnsi="Times" w:cs="Arial"/>
          <w:iCs/>
          <w:color w:val="222222"/>
          <w:sz w:val="22"/>
          <w:szCs w:val="22"/>
          <w:shd w:val="clear" w:color="auto" w:fill="FFFFFF"/>
          <w:lang w:val="en-US"/>
        </w:rPr>
        <w:t>50</w:t>
      </w:r>
      <w:r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>(2), 259-284.</w:t>
      </w:r>
    </w:p>
    <w:p w14:paraId="176853B7" w14:textId="7B010829" w:rsidR="00501D12" w:rsidRDefault="00501D12" w:rsidP="0014790B">
      <w:pPr>
        <w:pStyle w:val="Bibliography1"/>
        <w:spacing w:after="0" w:line="480" w:lineRule="auto"/>
        <w:ind w:left="720" w:hanging="720"/>
        <w:rPr>
          <w:rFonts w:ascii="Times" w:hAnsi="Times" w:cs="Times New Roman"/>
          <w:sz w:val="22"/>
          <w:szCs w:val="22"/>
          <w:shd w:val="clear" w:color="auto" w:fill="FFFFFF"/>
          <w:lang w:val="en-US"/>
        </w:rPr>
      </w:pPr>
      <w:r w:rsidRPr="00A33C09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>Schrempf-Stirling, J., Palazzo, G</w:t>
      </w:r>
      <w:r w:rsidR="006506EB" w:rsidRPr="00A33C09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>. and</w:t>
      </w:r>
      <w:r w:rsidRPr="00A33C09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 xml:space="preserve"> Phillips, R. (201</w:t>
      </w:r>
      <w:r w:rsidR="00F90D05" w:rsidRPr="00A33C09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>6</w:t>
      </w:r>
      <w:r w:rsidRPr="00A33C09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>). Historic corporate social responsibility.</w:t>
      </w:r>
      <w:r w:rsidRPr="00A33C09">
        <w:rPr>
          <w:rStyle w:val="apple-converted-space"/>
          <w:rFonts w:ascii="Times" w:hAnsi="Times" w:cs="Times New Roman"/>
          <w:sz w:val="22"/>
          <w:szCs w:val="22"/>
          <w:shd w:val="clear" w:color="auto" w:fill="FFFFFF"/>
          <w:lang w:val="en-US"/>
        </w:rPr>
        <w:t> </w:t>
      </w:r>
      <w:r w:rsidRPr="00A33C09">
        <w:rPr>
          <w:rFonts w:ascii="Times" w:hAnsi="Times" w:cs="Times New Roman"/>
          <w:iCs/>
          <w:sz w:val="22"/>
          <w:szCs w:val="22"/>
          <w:shd w:val="clear" w:color="auto" w:fill="FFFFFF"/>
          <w:lang w:val="en-US"/>
        </w:rPr>
        <w:t>Academy of Management Review</w:t>
      </w:r>
      <w:r w:rsidRPr="00A33C09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 xml:space="preserve"> 41</w:t>
      </w:r>
      <w:r w:rsidR="00946965" w:rsidRPr="00A33C09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>(</w:t>
      </w:r>
      <w:r w:rsidRPr="00A33C09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>4</w:t>
      </w:r>
      <w:r w:rsidR="00946965" w:rsidRPr="00A33C09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>),</w:t>
      </w:r>
      <w:r w:rsidRPr="00A33C09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 xml:space="preserve"> 700-719</w:t>
      </w:r>
      <w:r w:rsidR="00946965" w:rsidRPr="00A33C09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>.</w:t>
      </w:r>
      <w:r w:rsidRPr="00A33C09" w:rsidDel="00AE2721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 xml:space="preserve"> </w:t>
      </w:r>
    </w:p>
    <w:p w14:paraId="7C6116BE" w14:textId="46F5CF96" w:rsidR="0024422A" w:rsidRDefault="0024422A" w:rsidP="0024422A">
      <w:pPr>
        <w:spacing w:line="480" w:lineRule="auto"/>
        <w:ind w:left="709" w:hanging="709"/>
        <w:rPr>
          <w:sz w:val="22"/>
          <w:szCs w:val="22"/>
          <w:lang w:val="en-US"/>
        </w:rPr>
      </w:pPr>
      <w:r w:rsidRPr="0024422A">
        <w:rPr>
          <w:sz w:val="22"/>
          <w:szCs w:val="22"/>
          <w:lang w:val="en-US"/>
        </w:rPr>
        <w:t xml:space="preserve">Schultz, M. </w:t>
      </w:r>
      <w:r>
        <w:rPr>
          <w:sz w:val="22"/>
          <w:szCs w:val="22"/>
          <w:lang w:val="en-US"/>
        </w:rPr>
        <w:t>and</w:t>
      </w:r>
      <w:r w:rsidRPr="0024422A">
        <w:rPr>
          <w:sz w:val="22"/>
          <w:szCs w:val="22"/>
          <w:lang w:val="en-US"/>
        </w:rPr>
        <w:t xml:space="preserve"> Hernes, T. (2013). A temporal perspective on organizational identity. </w:t>
      </w:r>
      <w:r w:rsidRPr="0024422A">
        <w:rPr>
          <w:iCs/>
          <w:sz w:val="22"/>
          <w:szCs w:val="22"/>
          <w:lang w:val="en-US"/>
        </w:rPr>
        <w:t>Organization Science</w:t>
      </w:r>
      <w:r w:rsidRPr="0024422A">
        <w:rPr>
          <w:sz w:val="22"/>
          <w:szCs w:val="22"/>
          <w:lang w:val="en-US"/>
        </w:rPr>
        <w:t xml:space="preserve"> </w:t>
      </w:r>
      <w:r w:rsidRPr="0024422A">
        <w:rPr>
          <w:iCs/>
          <w:sz w:val="22"/>
          <w:szCs w:val="22"/>
          <w:lang w:val="en-US"/>
        </w:rPr>
        <w:t>24</w:t>
      </w:r>
      <w:r w:rsidRPr="0024422A">
        <w:rPr>
          <w:sz w:val="22"/>
          <w:szCs w:val="22"/>
          <w:lang w:val="en-US"/>
        </w:rPr>
        <w:t>(1), 1-21.</w:t>
      </w:r>
    </w:p>
    <w:p w14:paraId="470C1B6F" w14:textId="3AE875B7" w:rsidR="005C2E8D" w:rsidRPr="00A33C09" w:rsidRDefault="005C2E8D" w:rsidP="0014790B">
      <w:pPr>
        <w:spacing w:line="480" w:lineRule="auto"/>
        <w:ind w:left="709" w:hanging="709"/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</w:pPr>
      <w:r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>Simmons, D. (2007). </w:t>
      </w:r>
      <w:r w:rsidRPr="00A33C09">
        <w:rPr>
          <w:rFonts w:ascii="Times" w:hAnsi="Times" w:cs="Arial"/>
          <w:iCs/>
          <w:color w:val="222222"/>
          <w:sz w:val="22"/>
          <w:szCs w:val="22"/>
          <w:shd w:val="clear" w:color="auto" w:fill="FFFFFF"/>
          <w:lang w:val="en-US"/>
        </w:rPr>
        <w:t>Keepers of the record: the history of the Hudson</w:t>
      </w:r>
      <w:r w:rsidR="00193DC0" w:rsidRPr="00A33C09">
        <w:rPr>
          <w:rFonts w:ascii="Times" w:hAnsi="Times" w:cs="Arial"/>
          <w:iCs/>
          <w:color w:val="222222"/>
          <w:sz w:val="22"/>
          <w:szCs w:val="22"/>
          <w:shd w:val="clear" w:color="auto" w:fill="FFFFFF"/>
          <w:lang w:val="en-US"/>
        </w:rPr>
        <w:t>’</w:t>
      </w:r>
      <w:r w:rsidRPr="00A33C09">
        <w:rPr>
          <w:rFonts w:ascii="Times" w:hAnsi="Times" w:cs="Arial"/>
          <w:iCs/>
          <w:color w:val="222222"/>
          <w:sz w:val="22"/>
          <w:szCs w:val="22"/>
          <w:shd w:val="clear" w:color="auto" w:fill="FFFFFF"/>
          <w:lang w:val="en-US"/>
        </w:rPr>
        <w:t>s Bay Company Archives</w:t>
      </w:r>
      <w:r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>. McGill-Queen</w:t>
      </w:r>
      <w:r w:rsidR="00193DC0"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>’</w:t>
      </w:r>
      <w:r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 xml:space="preserve">s </w:t>
      </w:r>
      <w:r w:rsidR="00946965"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 xml:space="preserve">University </w:t>
      </w:r>
      <w:r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>Press</w:t>
      </w:r>
      <w:r w:rsidR="00914D09"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>, Montreal</w:t>
      </w:r>
      <w:r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>.</w:t>
      </w:r>
    </w:p>
    <w:p w14:paraId="75E2DE1D" w14:textId="73F0FF8B" w:rsidR="00B946D0" w:rsidRPr="00A33C09" w:rsidRDefault="00B946D0" w:rsidP="0014790B">
      <w:pPr>
        <w:spacing w:line="480" w:lineRule="auto"/>
        <w:ind w:left="709" w:hanging="709"/>
        <w:rPr>
          <w:rFonts w:ascii="Times" w:hAnsi="Times"/>
          <w:sz w:val="22"/>
          <w:szCs w:val="22"/>
          <w:lang w:val="en-US"/>
        </w:rPr>
      </w:pPr>
      <w:r w:rsidRPr="00A33C09">
        <w:rPr>
          <w:rFonts w:ascii="Times" w:hAnsi="Times"/>
          <w:sz w:val="22"/>
          <w:szCs w:val="22"/>
          <w:lang w:val="en-US"/>
        </w:rPr>
        <w:t>Smith, A</w:t>
      </w:r>
      <w:r w:rsidR="006506EB" w:rsidRPr="00A33C09">
        <w:rPr>
          <w:rFonts w:ascii="Times" w:hAnsi="Times"/>
          <w:sz w:val="22"/>
          <w:szCs w:val="22"/>
          <w:lang w:val="en-US"/>
        </w:rPr>
        <w:t>. and</w:t>
      </w:r>
      <w:r w:rsidRPr="00A33C09">
        <w:rPr>
          <w:rFonts w:ascii="Times" w:hAnsi="Times"/>
          <w:sz w:val="22"/>
          <w:szCs w:val="22"/>
          <w:lang w:val="en-US"/>
        </w:rPr>
        <w:t xml:space="preserve"> Simeone, D. (2017). Learning to use the past: the development of a rhetorical history strategy by the London headquarters of the Hudson’s Bay Company. </w:t>
      </w:r>
      <w:r w:rsidRPr="00A33C09">
        <w:rPr>
          <w:rFonts w:ascii="Times" w:hAnsi="Times"/>
          <w:iCs/>
          <w:sz w:val="22"/>
          <w:szCs w:val="22"/>
          <w:lang w:val="en-US"/>
        </w:rPr>
        <w:t xml:space="preserve">Management </w:t>
      </w:r>
      <w:r w:rsidR="00073E4F" w:rsidRPr="00A33C09">
        <w:rPr>
          <w:rFonts w:ascii="Times" w:hAnsi="Times"/>
          <w:iCs/>
          <w:sz w:val="22"/>
          <w:szCs w:val="22"/>
          <w:lang w:val="en-US"/>
        </w:rPr>
        <w:t>and</w:t>
      </w:r>
      <w:r w:rsidRPr="00A33C09">
        <w:rPr>
          <w:rFonts w:ascii="Times" w:hAnsi="Times"/>
          <w:iCs/>
          <w:sz w:val="22"/>
          <w:szCs w:val="22"/>
          <w:lang w:val="en-US"/>
        </w:rPr>
        <w:t xml:space="preserve"> Organizational History</w:t>
      </w:r>
      <w:r w:rsidR="00946965" w:rsidRPr="00A33C09">
        <w:rPr>
          <w:rFonts w:ascii="Times" w:hAnsi="Times"/>
          <w:sz w:val="22"/>
          <w:szCs w:val="22"/>
          <w:lang w:val="en-US"/>
        </w:rPr>
        <w:t xml:space="preserve"> </w:t>
      </w:r>
      <w:r w:rsidRPr="00A33C09">
        <w:rPr>
          <w:rFonts w:ascii="Times" w:hAnsi="Times"/>
          <w:iCs/>
          <w:sz w:val="22"/>
          <w:szCs w:val="22"/>
          <w:lang w:val="en-US"/>
        </w:rPr>
        <w:t>12</w:t>
      </w:r>
      <w:r w:rsidRPr="00A33C09">
        <w:rPr>
          <w:rFonts w:ascii="Times" w:hAnsi="Times"/>
          <w:sz w:val="22"/>
          <w:szCs w:val="22"/>
          <w:lang w:val="en-US"/>
        </w:rPr>
        <w:t>(4), 334-356.</w:t>
      </w:r>
    </w:p>
    <w:p w14:paraId="4AA0B85E" w14:textId="2F7F15B5" w:rsidR="005D548B" w:rsidRPr="00A33C09" w:rsidRDefault="005D548B" w:rsidP="0014790B">
      <w:pPr>
        <w:spacing w:line="480" w:lineRule="auto"/>
        <w:ind w:left="709" w:hanging="709"/>
        <w:rPr>
          <w:rFonts w:ascii="Times" w:hAnsi="Times"/>
          <w:sz w:val="22"/>
          <w:szCs w:val="22"/>
          <w:lang w:val="en-US"/>
        </w:rPr>
      </w:pPr>
      <w:r w:rsidRPr="00A33C09">
        <w:rPr>
          <w:rFonts w:ascii="Times" w:hAnsi="Times"/>
          <w:sz w:val="22"/>
          <w:szCs w:val="22"/>
          <w:lang w:val="en-US"/>
        </w:rPr>
        <w:t xml:space="preserve">Spiller, R. (2000). Ethical business and investment: A model for business and society. </w:t>
      </w:r>
      <w:r w:rsidRPr="00A33C09">
        <w:rPr>
          <w:rFonts w:ascii="Times" w:hAnsi="Times"/>
          <w:iCs/>
          <w:sz w:val="22"/>
          <w:szCs w:val="22"/>
          <w:lang w:val="en-US"/>
        </w:rPr>
        <w:t>Journal of Business Ethics</w:t>
      </w:r>
      <w:r w:rsidRPr="00A33C09">
        <w:rPr>
          <w:rFonts w:ascii="Times" w:hAnsi="Times"/>
          <w:sz w:val="22"/>
          <w:szCs w:val="22"/>
          <w:lang w:val="en-US"/>
        </w:rPr>
        <w:t xml:space="preserve"> </w:t>
      </w:r>
      <w:r w:rsidRPr="00A33C09">
        <w:rPr>
          <w:rFonts w:ascii="Times" w:hAnsi="Times"/>
          <w:iCs/>
          <w:sz w:val="22"/>
          <w:szCs w:val="22"/>
          <w:lang w:val="en-US"/>
        </w:rPr>
        <w:t>27</w:t>
      </w:r>
      <w:r w:rsidRPr="00A33C09">
        <w:rPr>
          <w:rFonts w:ascii="Times" w:hAnsi="Times"/>
          <w:sz w:val="22"/>
          <w:szCs w:val="22"/>
          <w:lang w:val="en-US"/>
        </w:rPr>
        <w:t>(1-2), 149-160.</w:t>
      </w:r>
    </w:p>
    <w:p w14:paraId="60529A1C" w14:textId="3B869A07" w:rsidR="003F52FF" w:rsidRDefault="003F52FF" w:rsidP="0014790B">
      <w:pPr>
        <w:spacing w:line="480" w:lineRule="auto"/>
        <w:ind w:left="709" w:hanging="709"/>
        <w:rPr>
          <w:rFonts w:ascii="Times" w:hAnsi="Times"/>
          <w:sz w:val="22"/>
          <w:szCs w:val="22"/>
          <w:lang w:val="en-US"/>
        </w:rPr>
      </w:pPr>
      <w:r w:rsidRPr="00A33C09">
        <w:rPr>
          <w:rFonts w:ascii="Times" w:hAnsi="Times"/>
          <w:sz w:val="22"/>
          <w:szCs w:val="22"/>
          <w:lang w:val="en-US"/>
        </w:rPr>
        <w:t xml:space="preserve">Stewart, M. (2007). The Indian film </w:t>
      </w:r>
      <w:r w:rsidR="00873727" w:rsidRPr="00A33C09">
        <w:rPr>
          <w:rFonts w:ascii="Times" w:hAnsi="Times"/>
          <w:sz w:val="22"/>
          <w:szCs w:val="22"/>
          <w:lang w:val="en-US"/>
        </w:rPr>
        <w:t>crews of challenge for change</w:t>
      </w:r>
      <w:r w:rsidRPr="00A33C09">
        <w:rPr>
          <w:rFonts w:ascii="Times" w:hAnsi="Times"/>
          <w:sz w:val="22"/>
          <w:szCs w:val="22"/>
          <w:lang w:val="en-US"/>
        </w:rPr>
        <w:t xml:space="preserve">: Representation and the state. </w:t>
      </w:r>
      <w:r w:rsidRPr="00A33C09">
        <w:rPr>
          <w:rFonts w:ascii="Times" w:hAnsi="Times"/>
          <w:iCs/>
          <w:sz w:val="22"/>
          <w:szCs w:val="22"/>
          <w:lang w:val="en-US"/>
        </w:rPr>
        <w:t>Canadian Journal of Film Studies</w:t>
      </w:r>
      <w:r w:rsidRPr="00A33C09">
        <w:rPr>
          <w:rFonts w:ascii="Times" w:hAnsi="Times"/>
          <w:sz w:val="22"/>
          <w:szCs w:val="22"/>
          <w:lang w:val="en-US"/>
        </w:rPr>
        <w:t xml:space="preserve"> </w:t>
      </w:r>
      <w:r w:rsidRPr="00A33C09">
        <w:rPr>
          <w:rFonts w:ascii="Times" w:hAnsi="Times"/>
          <w:iCs/>
          <w:sz w:val="22"/>
          <w:szCs w:val="22"/>
          <w:lang w:val="en-US"/>
        </w:rPr>
        <w:t>16</w:t>
      </w:r>
      <w:r w:rsidRPr="00A33C09">
        <w:rPr>
          <w:rFonts w:ascii="Times" w:hAnsi="Times"/>
          <w:sz w:val="22"/>
          <w:szCs w:val="22"/>
          <w:lang w:val="en-US"/>
        </w:rPr>
        <w:t>(2), 49-81.</w:t>
      </w:r>
    </w:p>
    <w:p w14:paraId="36BFB4A7" w14:textId="6C5571FA" w:rsidR="00676CF5" w:rsidRPr="00676CF5" w:rsidRDefault="00676CF5" w:rsidP="00676CF5">
      <w:pPr>
        <w:spacing w:line="480" w:lineRule="auto"/>
        <w:ind w:left="709" w:hanging="709"/>
        <w:rPr>
          <w:sz w:val="22"/>
          <w:szCs w:val="22"/>
          <w:lang w:val="en-US"/>
        </w:rPr>
      </w:pPr>
      <w:r w:rsidRPr="00676CF5">
        <w:rPr>
          <w:sz w:val="22"/>
          <w:szCs w:val="22"/>
          <w:lang w:val="en-US"/>
        </w:rPr>
        <w:t>Stoler, A. L. (2009). Along the Archival Grain: Epistemic Anxieties and Colonial Common Sense. Princeton University Press, Princeton.</w:t>
      </w:r>
    </w:p>
    <w:p w14:paraId="4603D055" w14:textId="77777777" w:rsidR="00191CE9" w:rsidRPr="00957CF2" w:rsidRDefault="00191CE9" w:rsidP="00191CE9">
      <w:pPr>
        <w:pStyle w:val="Bibliography1"/>
        <w:spacing w:after="0" w:line="480" w:lineRule="auto"/>
        <w:ind w:left="720" w:hanging="720"/>
        <w:rPr>
          <w:rFonts w:ascii="Times" w:hAnsi="Times" w:cs="Times New Roman"/>
          <w:sz w:val="22"/>
          <w:szCs w:val="22"/>
          <w:shd w:val="clear" w:color="auto" w:fill="FFFFFF"/>
          <w:lang w:val="en-US"/>
        </w:rPr>
      </w:pPr>
      <w:r w:rsidRPr="00957CF2">
        <w:rPr>
          <w:rFonts w:ascii="Times New Roman" w:eastAsia="Times New Roman" w:hAnsi="Times New Roman" w:cs="Times New Roman"/>
          <w:sz w:val="22"/>
          <w:szCs w:val="22"/>
          <w:lang w:eastAsia="nl-NL"/>
        </w:rPr>
        <w:t>Stutz, C. (</w:t>
      </w:r>
      <w:r>
        <w:rPr>
          <w:rFonts w:ascii="Times New Roman" w:eastAsia="Times New Roman" w:hAnsi="Times New Roman" w:cs="Times New Roman"/>
          <w:sz w:val="22"/>
          <w:szCs w:val="22"/>
          <w:lang w:eastAsia="nl-NL"/>
        </w:rPr>
        <w:t>in press</w:t>
      </w:r>
      <w:r w:rsidRPr="00957CF2">
        <w:rPr>
          <w:rFonts w:ascii="Times New Roman" w:eastAsia="Times New Roman" w:hAnsi="Times New Roman" w:cs="Times New Roman"/>
          <w:sz w:val="22"/>
          <w:szCs w:val="22"/>
          <w:lang w:eastAsia="nl-NL"/>
        </w:rPr>
        <w:t xml:space="preserve">). </w:t>
      </w:r>
      <w:r w:rsidRPr="00957CF2">
        <w:rPr>
          <w:rFonts w:ascii="Times New Roman" w:eastAsia="Times New Roman" w:hAnsi="Times New Roman" w:cs="Times New Roman"/>
          <w:sz w:val="22"/>
          <w:szCs w:val="22"/>
          <w:lang w:val="en-US" w:eastAsia="nl-NL"/>
        </w:rPr>
        <w:t>History in corporate social responsibility: Reviewing and setting an agenda. Business History, 1–30</w:t>
      </w:r>
      <w:r w:rsidRPr="00191CE9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US" w:eastAsia="nl-NL"/>
        </w:rPr>
        <w:t>. doi: 10.1080/00076791.2018.1543661</w:t>
      </w:r>
      <w:r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US" w:eastAsia="nl-NL"/>
        </w:rPr>
        <w:t>.</w:t>
      </w:r>
    </w:p>
    <w:p w14:paraId="62EA9920" w14:textId="2AF22CE2" w:rsidR="005C2E8D" w:rsidRPr="00A340B0" w:rsidRDefault="005C2E8D" w:rsidP="00A340B0">
      <w:pPr>
        <w:spacing w:line="480" w:lineRule="auto"/>
        <w:ind w:left="709" w:hanging="709"/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</w:pPr>
      <w:r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>Suchman, M. C. (1995). Managing legitimacy: Strategic and institutional approaches. </w:t>
      </w:r>
      <w:r w:rsidR="00946965" w:rsidRPr="00A33C09">
        <w:rPr>
          <w:rFonts w:ascii="Times" w:hAnsi="Times" w:cs="Arial"/>
          <w:iCs/>
          <w:color w:val="222222"/>
          <w:sz w:val="22"/>
          <w:szCs w:val="22"/>
          <w:shd w:val="clear" w:color="auto" w:fill="FFFFFF"/>
          <w:lang w:val="en-US"/>
        </w:rPr>
        <w:t>Academy of M</w:t>
      </w:r>
      <w:r w:rsidRPr="00A33C09">
        <w:rPr>
          <w:rFonts w:ascii="Times" w:hAnsi="Times" w:cs="Arial"/>
          <w:iCs/>
          <w:color w:val="222222"/>
          <w:sz w:val="22"/>
          <w:szCs w:val="22"/>
          <w:shd w:val="clear" w:color="auto" w:fill="FFFFFF"/>
          <w:lang w:val="en-US"/>
        </w:rPr>
        <w:t xml:space="preserve">anagement </w:t>
      </w:r>
      <w:r w:rsidR="00946965" w:rsidRPr="00A33C09">
        <w:rPr>
          <w:rFonts w:ascii="Times" w:hAnsi="Times" w:cs="Arial"/>
          <w:iCs/>
          <w:color w:val="222222"/>
          <w:sz w:val="22"/>
          <w:szCs w:val="22"/>
          <w:shd w:val="clear" w:color="auto" w:fill="FFFFFF"/>
          <w:lang w:val="en-US"/>
        </w:rPr>
        <w:t>R</w:t>
      </w:r>
      <w:r w:rsidRPr="00A33C09">
        <w:rPr>
          <w:rFonts w:ascii="Times" w:hAnsi="Times" w:cs="Arial"/>
          <w:iCs/>
          <w:color w:val="222222"/>
          <w:sz w:val="22"/>
          <w:szCs w:val="22"/>
          <w:shd w:val="clear" w:color="auto" w:fill="FFFFFF"/>
          <w:lang w:val="en-US"/>
        </w:rPr>
        <w:t>eview</w:t>
      </w:r>
      <w:r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> </w:t>
      </w:r>
      <w:r w:rsidRPr="00A33C09">
        <w:rPr>
          <w:rFonts w:ascii="Times" w:hAnsi="Times" w:cs="Arial"/>
          <w:iCs/>
          <w:color w:val="222222"/>
          <w:sz w:val="22"/>
          <w:szCs w:val="22"/>
          <w:shd w:val="clear" w:color="auto" w:fill="FFFFFF"/>
          <w:lang w:val="en-US"/>
        </w:rPr>
        <w:t>20</w:t>
      </w:r>
      <w:r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 xml:space="preserve">(3), </w:t>
      </w:r>
      <w:r w:rsidRPr="00A340B0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>571-610.</w:t>
      </w:r>
    </w:p>
    <w:p w14:paraId="5CBCE4BE" w14:textId="69AC876B" w:rsidR="00A340B0" w:rsidRPr="00A340B0" w:rsidRDefault="00A340B0" w:rsidP="00717416">
      <w:pPr>
        <w:spacing w:line="480" w:lineRule="auto"/>
        <w:ind w:left="709" w:hanging="709"/>
        <w:rPr>
          <w:rFonts w:ascii="Times" w:hAnsi="Times"/>
          <w:sz w:val="22"/>
          <w:szCs w:val="22"/>
          <w:lang w:val="en-US"/>
        </w:rPr>
      </w:pPr>
      <w:r w:rsidRPr="00A340B0">
        <w:rPr>
          <w:rFonts w:ascii="Times" w:hAnsi="Times"/>
          <w:sz w:val="22"/>
          <w:szCs w:val="22"/>
          <w:lang w:val="en-US"/>
        </w:rPr>
        <w:lastRenderedPageBreak/>
        <w:t xml:space="preserve">Suddaby, R. </w:t>
      </w:r>
      <w:r>
        <w:rPr>
          <w:rFonts w:ascii="Times" w:hAnsi="Times"/>
          <w:sz w:val="22"/>
          <w:szCs w:val="22"/>
          <w:lang w:val="en-US"/>
        </w:rPr>
        <w:t>and</w:t>
      </w:r>
      <w:r w:rsidRPr="00A340B0">
        <w:rPr>
          <w:rFonts w:ascii="Times" w:hAnsi="Times"/>
          <w:sz w:val="22"/>
          <w:szCs w:val="22"/>
          <w:lang w:val="en-US"/>
        </w:rPr>
        <w:t xml:space="preserve"> Foster, W. M. (2017). History and organizational change.</w:t>
      </w:r>
      <w:r>
        <w:rPr>
          <w:rFonts w:ascii="Times" w:hAnsi="Times"/>
          <w:sz w:val="22"/>
          <w:szCs w:val="22"/>
          <w:lang w:val="en-US"/>
        </w:rPr>
        <w:t xml:space="preserve"> Journal of Management 43(1), 19-38.</w:t>
      </w:r>
    </w:p>
    <w:p w14:paraId="6CE394FB" w14:textId="61C7340E" w:rsidR="00501D12" w:rsidRDefault="00501D12" w:rsidP="00A340B0">
      <w:pPr>
        <w:pStyle w:val="Bibliography1"/>
        <w:spacing w:after="0" w:line="480" w:lineRule="auto"/>
        <w:ind w:left="720" w:hanging="720"/>
        <w:rPr>
          <w:rFonts w:ascii="Times" w:hAnsi="Times"/>
          <w:sz w:val="22"/>
          <w:szCs w:val="22"/>
          <w:lang w:val="en-US"/>
        </w:rPr>
      </w:pPr>
      <w:r w:rsidRPr="00A340B0">
        <w:rPr>
          <w:rFonts w:ascii="Times" w:hAnsi="Times"/>
          <w:sz w:val="22"/>
          <w:szCs w:val="22"/>
          <w:lang w:val="en-US"/>
        </w:rPr>
        <w:t>Suddaby, R., Foster, W. M</w:t>
      </w:r>
      <w:r w:rsidR="006506EB" w:rsidRPr="00A340B0">
        <w:rPr>
          <w:rFonts w:ascii="Times" w:hAnsi="Times"/>
          <w:sz w:val="22"/>
          <w:szCs w:val="22"/>
          <w:lang w:val="en-US"/>
        </w:rPr>
        <w:t>. and</w:t>
      </w:r>
      <w:r w:rsidRPr="00A340B0">
        <w:rPr>
          <w:rFonts w:ascii="Times" w:hAnsi="Times"/>
          <w:sz w:val="22"/>
          <w:szCs w:val="22"/>
          <w:lang w:val="en-US"/>
        </w:rPr>
        <w:t xml:space="preserve"> Trank, C. Q. (2010). Rhetorical history as a source of competitive advantage. </w:t>
      </w:r>
      <w:r w:rsidRPr="00A340B0">
        <w:rPr>
          <w:rFonts w:ascii="Times" w:hAnsi="Times"/>
          <w:iCs/>
          <w:sz w:val="22"/>
          <w:szCs w:val="22"/>
          <w:lang w:val="en-US"/>
        </w:rPr>
        <w:t>Advances in Strategic Management</w:t>
      </w:r>
      <w:r w:rsidRPr="00A33C09">
        <w:rPr>
          <w:rFonts w:ascii="Times" w:hAnsi="Times"/>
          <w:sz w:val="22"/>
          <w:szCs w:val="22"/>
          <w:lang w:val="en-US"/>
        </w:rPr>
        <w:t> </w:t>
      </w:r>
      <w:r w:rsidRPr="00A33C09">
        <w:rPr>
          <w:rFonts w:ascii="Times" w:hAnsi="Times"/>
          <w:iCs/>
          <w:sz w:val="22"/>
          <w:szCs w:val="22"/>
          <w:lang w:val="en-US"/>
        </w:rPr>
        <w:t>27</w:t>
      </w:r>
      <w:r w:rsidRPr="00A33C09">
        <w:rPr>
          <w:rFonts w:ascii="Times" w:hAnsi="Times"/>
          <w:sz w:val="22"/>
          <w:szCs w:val="22"/>
          <w:lang w:val="en-US"/>
        </w:rPr>
        <w:t>, 147-173.</w:t>
      </w:r>
    </w:p>
    <w:p w14:paraId="4C21FF14" w14:textId="77777777" w:rsidR="0023000A" w:rsidRPr="0023000A" w:rsidRDefault="0023000A" w:rsidP="0023000A">
      <w:pPr>
        <w:shd w:val="clear" w:color="auto" w:fill="FFFFFF"/>
        <w:spacing w:line="480" w:lineRule="auto"/>
        <w:ind w:left="709" w:hanging="709"/>
        <w:rPr>
          <w:rFonts w:ascii="Times" w:hAnsi="Times"/>
          <w:color w:val="000000" w:themeColor="text1"/>
          <w:sz w:val="22"/>
          <w:szCs w:val="22"/>
          <w:lang w:val="en-US"/>
        </w:rPr>
      </w:pPr>
      <w:r w:rsidRPr="0023000A">
        <w:rPr>
          <w:rFonts w:ascii="Times" w:hAnsi="Times" w:cs="Arial"/>
          <w:color w:val="000000" w:themeColor="text1"/>
          <w:sz w:val="22"/>
          <w:szCs w:val="22"/>
          <w:lang w:val="en-US"/>
        </w:rPr>
        <w:t>Taylor, L. K. (2018). Pedagogies of remembrance and “doing critical heritage” in the teaching of history: counter-memorializing Canada 150 with future teachers. </w:t>
      </w:r>
      <w:r w:rsidRPr="0023000A">
        <w:rPr>
          <w:rFonts w:ascii="Times" w:hAnsi="Times"/>
          <w:iCs/>
          <w:color w:val="000000" w:themeColor="text1"/>
          <w:sz w:val="22"/>
          <w:szCs w:val="22"/>
          <w:lang w:val="en-US"/>
        </w:rPr>
        <w:t>Journal of Canadian Studies</w:t>
      </w:r>
      <w:r w:rsidRPr="0023000A">
        <w:rPr>
          <w:rFonts w:ascii="Times" w:hAnsi="Times"/>
          <w:color w:val="000000" w:themeColor="text1"/>
          <w:sz w:val="22"/>
          <w:szCs w:val="22"/>
          <w:lang w:val="en-US"/>
        </w:rPr>
        <w:t> </w:t>
      </w:r>
      <w:r w:rsidRPr="0023000A">
        <w:rPr>
          <w:rFonts w:ascii="Times" w:hAnsi="Times"/>
          <w:iCs/>
          <w:color w:val="000000" w:themeColor="text1"/>
          <w:sz w:val="22"/>
          <w:szCs w:val="22"/>
          <w:lang w:val="en-US"/>
        </w:rPr>
        <w:t>52</w:t>
      </w:r>
      <w:r w:rsidRPr="0023000A">
        <w:rPr>
          <w:rFonts w:ascii="Times" w:hAnsi="Times"/>
          <w:color w:val="000000" w:themeColor="text1"/>
          <w:sz w:val="22"/>
          <w:szCs w:val="22"/>
          <w:lang w:val="en-US"/>
        </w:rPr>
        <w:t>(1), 217-248.</w:t>
      </w:r>
    </w:p>
    <w:p w14:paraId="31745052" w14:textId="10642327" w:rsidR="00E325A3" w:rsidRDefault="00E325A3" w:rsidP="0014790B">
      <w:pPr>
        <w:pStyle w:val="Bibliography1"/>
        <w:spacing w:after="0" w:line="480" w:lineRule="auto"/>
        <w:ind w:left="720" w:hanging="720"/>
        <w:rPr>
          <w:rFonts w:ascii="Times" w:eastAsia="Calibri" w:hAnsi="Times" w:cs="Times New Roman"/>
          <w:color w:val="000000"/>
          <w:sz w:val="22"/>
          <w:szCs w:val="22"/>
          <w:shd w:val="clear" w:color="auto" w:fill="FFFFFF"/>
          <w:lang w:val="en-US" w:eastAsia="en-US"/>
        </w:rPr>
      </w:pPr>
      <w:r w:rsidRPr="007D28F4">
        <w:rPr>
          <w:rFonts w:ascii="Times" w:hAnsi="Times" w:cs="Times New Roman"/>
          <w:color w:val="000000"/>
          <w:sz w:val="22"/>
          <w:szCs w:val="22"/>
          <w:highlight w:val="white"/>
          <w:lang w:val="en-US"/>
        </w:rPr>
        <w:t>The Bay News</w:t>
      </w:r>
      <w:r w:rsidRPr="00573F77">
        <w:rPr>
          <w:rFonts w:ascii="Times" w:hAnsi="Times" w:cs="Times New Roman"/>
          <w:color w:val="000000"/>
          <w:sz w:val="22"/>
          <w:szCs w:val="22"/>
          <w:highlight w:val="white"/>
          <w:lang w:val="en-US"/>
        </w:rPr>
        <w:t xml:space="preserve"> </w:t>
      </w:r>
      <w:r>
        <w:rPr>
          <w:rFonts w:ascii="Times" w:hAnsi="Times" w:cs="Times New Roman"/>
          <w:color w:val="000000"/>
          <w:sz w:val="22"/>
          <w:szCs w:val="22"/>
          <w:highlight w:val="white"/>
          <w:lang w:val="en-US"/>
        </w:rPr>
        <w:t>(</w:t>
      </w:r>
      <w:r w:rsidRPr="00573F77">
        <w:rPr>
          <w:rFonts w:ascii="Times" w:hAnsi="Times" w:cs="Times New Roman"/>
          <w:color w:val="000000"/>
          <w:sz w:val="22"/>
          <w:szCs w:val="22"/>
          <w:highlight w:val="white"/>
          <w:lang w:val="en-US"/>
        </w:rPr>
        <w:t>1970</w:t>
      </w:r>
      <w:r>
        <w:rPr>
          <w:rFonts w:ascii="Times" w:hAnsi="Times" w:cs="Times New Roman"/>
          <w:color w:val="000000"/>
          <w:sz w:val="22"/>
          <w:szCs w:val="22"/>
          <w:highlight w:val="white"/>
          <w:lang w:val="en-US"/>
        </w:rPr>
        <w:t xml:space="preserve">). </w:t>
      </w:r>
      <w:r w:rsidRPr="00573F77">
        <w:rPr>
          <w:rFonts w:ascii="Times" w:hAnsi="Times" w:cs="Times New Roman"/>
          <w:iCs/>
          <w:color w:val="000000"/>
          <w:sz w:val="22"/>
          <w:szCs w:val="22"/>
          <w:highlight w:val="white"/>
          <w:lang w:val="en-US"/>
        </w:rPr>
        <w:t>The Birthday Party</w:t>
      </w:r>
      <w:r w:rsidRPr="00573F77">
        <w:rPr>
          <w:rFonts w:ascii="Times" w:hAnsi="Times" w:cs="Times New Roman"/>
          <w:color w:val="000000"/>
          <w:sz w:val="22"/>
          <w:szCs w:val="22"/>
          <w:highlight w:val="white"/>
          <w:lang w:val="en-US"/>
        </w:rPr>
        <w:t xml:space="preserve">. HBCA Search File List. </w:t>
      </w:r>
      <w:r w:rsidRPr="00573F77">
        <w:rPr>
          <w:rFonts w:ascii="Times" w:eastAsia="Calibri" w:hAnsi="Times" w:cs="Times New Roman"/>
          <w:color w:val="000000"/>
          <w:sz w:val="22"/>
          <w:szCs w:val="22"/>
          <w:shd w:val="clear" w:color="auto" w:fill="FFFFFF"/>
          <w:lang w:val="en-US" w:eastAsia="en-US"/>
        </w:rPr>
        <w:t>Anniversary, 300</w:t>
      </w:r>
      <w:r w:rsidRPr="00573F77">
        <w:rPr>
          <w:rFonts w:ascii="Times" w:eastAsia="Calibri" w:hAnsi="Times" w:cs="Times New Roman"/>
          <w:color w:val="000000"/>
          <w:sz w:val="22"/>
          <w:szCs w:val="22"/>
          <w:shd w:val="clear" w:color="auto" w:fill="FFFFFF"/>
          <w:vertAlign w:val="superscript"/>
          <w:lang w:val="en-US" w:eastAsia="en-US"/>
        </w:rPr>
        <w:t>th,</w:t>
      </w:r>
      <w:r w:rsidRPr="00573F77">
        <w:rPr>
          <w:rFonts w:ascii="Times" w:eastAsia="Calibri" w:hAnsi="Times" w:cs="Times New Roman"/>
          <w:color w:val="000000"/>
          <w:sz w:val="22"/>
          <w:szCs w:val="22"/>
          <w:shd w:val="clear" w:color="auto" w:fill="FFFFFF"/>
          <w:lang w:val="en-US" w:eastAsia="en-US"/>
        </w:rPr>
        <w:t xml:space="preserve"> General.</w:t>
      </w:r>
    </w:p>
    <w:p w14:paraId="6CA545DD" w14:textId="5D0764B2" w:rsidR="005B60F7" w:rsidRDefault="005B60F7" w:rsidP="0014790B">
      <w:pPr>
        <w:pStyle w:val="Bibliography1"/>
        <w:spacing w:after="0" w:line="480" w:lineRule="auto"/>
        <w:ind w:left="720" w:hanging="720"/>
        <w:rPr>
          <w:rFonts w:ascii="Times" w:hAnsi="Times" w:cs="Arial"/>
          <w:sz w:val="22"/>
          <w:szCs w:val="22"/>
          <w:lang w:val="en-US"/>
        </w:rPr>
      </w:pPr>
      <w:r w:rsidRPr="00D30C16">
        <w:rPr>
          <w:rFonts w:ascii="Times" w:hAnsi="Times"/>
          <w:sz w:val="22"/>
          <w:szCs w:val="22"/>
          <w:lang w:val="en-US"/>
        </w:rPr>
        <w:t xml:space="preserve">The </w:t>
      </w:r>
      <w:r w:rsidRPr="00D30C16">
        <w:rPr>
          <w:rFonts w:ascii="Times" w:hAnsi="Times" w:cs="Arial"/>
          <w:sz w:val="22"/>
          <w:szCs w:val="22"/>
          <w:lang w:val="en-US"/>
        </w:rPr>
        <w:t>Beaver</w:t>
      </w:r>
      <w:r>
        <w:rPr>
          <w:rFonts w:ascii="Times" w:hAnsi="Times" w:cs="Arial"/>
          <w:sz w:val="22"/>
          <w:szCs w:val="22"/>
          <w:lang w:val="en-US"/>
        </w:rPr>
        <w:t xml:space="preserve"> (1924). </w:t>
      </w:r>
      <w:r w:rsidRPr="00D255E7">
        <w:rPr>
          <w:rFonts w:ascii="Times" w:hAnsi="Times" w:cs="Arial"/>
          <w:sz w:val="22"/>
          <w:szCs w:val="22"/>
          <w:lang w:val="en-US"/>
        </w:rPr>
        <w:t>The Birthplace of a Great State</w:t>
      </w:r>
      <w:r>
        <w:rPr>
          <w:rFonts w:ascii="Times" w:hAnsi="Times" w:cs="Arial"/>
          <w:sz w:val="22"/>
          <w:szCs w:val="22"/>
          <w:lang w:val="en-US"/>
        </w:rPr>
        <w:t>.</w:t>
      </w:r>
      <w:r w:rsidRPr="00D255E7">
        <w:rPr>
          <w:rFonts w:ascii="Times" w:hAnsi="Times" w:cs="Arial"/>
          <w:sz w:val="22"/>
          <w:szCs w:val="22"/>
          <w:lang w:val="en-US"/>
        </w:rPr>
        <w:t xml:space="preserve"> IV</w:t>
      </w:r>
      <w:r>
        <w:rPr>
          <w:rFonts w:ascii="Times" w:hAnsi="Times" w:cs="Arial"/>
          <w:sz w:val="22"/>
          <w:szCs w:val="22"/>
          <w:lang w:val="en-US"/>
        </w:rPr>
        <w:t>(</w:t>
      </w:r>
      <w:r w:rsidRPr="00D255E7">
        <w:rPr>
          <w:rFonts w:ascii="Times" w:hAnsi="Times" w:cs="Arial"/>
          <w:sz w:val="22"/>
          <w:szCs w:val="22"/>
          <w:lang w:val="en-US"/>
        </w:rPr>
        <w:t>5</w:t>
      </w:r>
      <w:r>
        <w:rPr>
          <w:rFonts w:ascii="Times" w:hAnsi="Times" w:cs="Arial"/>
          <w:sz w:val="22"/>
          <w:szCs w:val="22"/>
          <w:lang w:val="en-US"/>
        </w:rPr>
        <w:t>)</w:t>
      </w:r>
      <w:r w:rsidRPr="00D255E7">
        <w:rPr>
          <w:rFonts w:ascii="Times" w:hAnsi="Times" w:cs="Arial"/>
          <w:sz w:val="22"/>
          <w:szCs w:val="22"/>
          <w:lang w:val="en-US"/>
        </w:rPr>
        <w:t>,</w:t>
      </w:r>
      <w:r>
        <w:rPr>
          <w:rFonts w:ascii="Times" w:hAnsi="Times" w:cs="Arial"/>
          <w:sz w:val="22"/>
          <w:szCs w:val="22"/>
          <w:lang w:val="en-US"/>
        </w:rPr>
        <w:t xml:space="preserve"> 3</w:t>
      </w:r>
      <w:r w:rsidRPr="00D255E7">
        <w:rPr>
          <w:rFonts w:ascii="Times" w:hAnsi="Times" w:cs="Arial"/>
          <w:sz w:val="22"/>
          <w:szCs w:val="22"/>
          <w:lang w:val="en-US"/>
        </w:rPr>
        <w:t>.</w:t>
      </w:r>
    </w:p>
    <w:p w14:paraId="7FAEF3C0" w14:textId="75CA0CF3" w:rsidR="00A658EB" w:rsidRDefault="00A658EB" w:rsidP="0014790B">
      <w:pPr>
        <w:pStyle w:val="Bibliography1"/>
        <w:spacing w:after="0" w:line="480" w:lineRule="auto"/>
        <w:ind w:left="720" w:hanging="720"/>
        <w:rPr>
          <w:rFonts w:ascii="Times" w:hAnsi="Times"/>
          <w:sz w:val="22"/>
          <w:szCs w:val="22"/>
          <w:lang w:val="en-US"/>
        </w:rPr>
      </w:pPr>
      <w:r w:rsidRPr="00A658EB">
        <w:rPr>
          <w:rFonts w:ascii="Times" w:hAnsi="Times"/>
          <w:sz w:val="22"/>
          <w:szCs w:val="22"/>
          <w:lang w:val="en-US"/>
        </w:rPr>
        <w:t>The Economist</w:t>
      </w:r>
      <w:r>
        <w:rPr>
          <w:rFonts w:ascii="Times" w:hAnsi="Times"/>
          <w:sz w:val="22"/>
          <w:szCs w:val="22"/>
          <w:lang w:val="en-US"/>
        </w:rPr>
        <w:t xml:space="preserve"> (2006).</w:t>
      </w:r>
      <w:r w:rsidRPr="00573F77">
        <w:rPr>
          <w:rFonts w:ascii="Times" w:hAnsi="Times"/>
          <w:sz w:val="22"/>
          <w:szCs w:val="22"/>
          <w:lang w:val="en-US"/>
        </w:rPr>
        <w:t xml:space="preserve"> A foreign invasion</w:t>
      </w:r>
      <w:r>
        <w:rPr>
          <w:rFonts w:ascii="Times" w:hAnsi="Times"/>
          <w:sz w:val="22"/>
          <w:szCs w:val="22"/>
          <w:lang w:val="en-US"/>
        </w:rPr>
        <w:t>.</w:t>
      </w:r>
      <w:r w:rsidRPr="00573F77">
        <w:rPr>
          <w:rFonts w:ascii="Times" w:hAnsi="Times"/>
          <w:sz w:val="22"/>
          <w:szCs w:val="22"/>
          <w:lang w:val="en-US"/>
        </w:rPr>
        <w:t xml:space="preserve"> 4 February, 52.</w:t>
      </w:r>
    </w:p>
    <w:p w14:paraId="571E154A" w14:textId="71E1EB24" w:rsidR="00B164D1" w:rsidRDefault="00B164D1" w:rsidP="0014790B">
      <w:pPr>
        <w:pStyle w:val="Bibliography1"/>
        <w:spacing w:after="0" w:line="480" w:lineRule="auto"/>
        <w:ind w:left="720" w:hanging="720"/>
        <w:rPr>
          <w:rFonts w:ascii="Times" w:hAnsi="Times"/>
          <w:sz w:val="22"/>
          <w:szCs w:val="22"/>
        </w:rPr>
      </w:pPr>
      <w:r w:rsidRPr="00B164D1">
        <w:rPr>
          <w:rFonts w:ascii="Times" w:hAnsi="Times"/>
          <w:sz w:val="22"/>
          <w:szCs w:val="22"/>
        </w:rPr>
        <w:t>The New York Times</w:t>
      </w:r>
      <w:r>
        <w:rPr>
          <w:rFonts w:ascii="Times" w:hAnsi="Times"/>
          <w:sz w:val="22"/>
          <w:szCs w:val="22"/>
        </w:rPr>
        <w:t xml:space="preserve"> (1992).</w:t>
      </w:r>
      <w:r w:rsidRPr="00573F77">
        <w:rPr>
          <w:rFonts w:ascii="Times" w:hAnsi="Times"/>
          <w:sz w:val="22"/>
          <w:szCs w:val="22"/>
        </w:rPr>
        <w:t xml:space="preserve"> The Lord of Hudson’s Bay.</w:t>
      </w:r>
      <w:r>
        <w:rPr>
          <w:rFonts w:ascii="Times" w:hAnsi="Times"/>
          <w:sz w:val="22"/>
          <w:szCs w:val="22"/>
        </w:rPr>
        <w:t xml:space="preserve"> </w:t>
      </w:r>
      <w:r w:rsidRPr="00573F77">
        <w:rPr>
          <w:rFonts w:ascii="Times" w:hAnsi="Times"/>
          <w:sz w:val="22"/>
          <w:szCs w:val="22"/>
        </w:rPr>
        <w:t>10 July</w:t>
      </w:r>
      <w:r>
        <w:rPr>
          <w:rFonts w:ascii="Times" w:hAnsi="Times"/>
          <w:sz w:val="22"/>
          <w:szCs w:val="22"/>
        </w:rPr>
        <w:t>.</w:t>
      </w:r>
    </w:p>
    <w:p w14:paraId="0306C688" w14:textId="0C967631" w:rsidR="00C87E02" w:rsidRDefault="00C87E02" w:rsidP="0014790B">
      <w:pPr>
        <w:pStyle w:val="Bibliography1"/>
        <w:spacing w:after="0" w:line="480" w:lineRule="auto"/>
        <w:ind w:left="720" w:hanging="720"/>
        <w:rPr>
          <w:rFonts w:ascii="Times" w:hAnsi="Times"/>
          <w:sz w:val="22"/>
          <w:szCs w:val="22"/>
          <w:lang w:val="en-US"/>
        </w:rPr>
      </w:pPr>
      <w:r>
        <w:rPr>
          <w:rFonts w:ascii="Times" w:hAnsi="Times"/>
          <w:sz w:val="22"/>
          <w:szCs w:val="22"/>
          <w:lang w:val="en-US"/>
        </w:rPr>
        <w:t>Thiessen, J. (2019). The Narrative Turn, Corporate Storytelling, and Oral History: Canada’s Petroleum Oral History Project and Truth and Reconciliation Commission Call to Action No. 92. Enterprise &amp; Society 20(1), 60-73.</w:t>
      </w:r>
    </w:p>
    <w:p w14:paraId="67B095F5" w14:textId="77777777" w:rsidR="005E3BA0" w:rsidRDefault="005E3BA0" w:rsidP="005E3BA0">
      <w:pPr>
        <w:pStyle w:val="Bibliography1"/>
        <w:spacing w:after="0" w:line="480" w:lineRule="auto"/>
        <w:ind w:left="720" w:hanging="720"/>
        <w:rPr>
          <w:rFonts w:ascii="Times" w:hAnsi="Times"/>
          <w:sz w:val="22"/>
          <w:szCs w:val="22"/>
          <w:lang w:val="en-US"/>
        </w:rPr>
      </w:pPr>
      <w:r w:rsidRPr="00A33C09">
        <w:rPr>
          <w:rFonts w:ascii="Times" w:hAnsi="Times"/>
          <w:sz w:val="22"/>
          <w:szCs w:val="22"/>
          <w:lang w:val="en-US"/>
        </w:rPr>
        <w:t>Tichenor, H. (2002). The blanket: an illustrated history of the Hudson’s Bay point blanket. Quantum Books, Toronto.</w:t>
      </w:r>
    </w:p>
    <w:p w14:paraId="6EE26328" w14:textId="13946C40" w:rsidR="00501D12" w:rsidRDefault="00501D12" w:rsidP="0014790B">
      <w:pPr>
        <w:pStyle w:val="Bibliography1"/>
        <w:spacing w:after="0" w:line="480" w:lineRule="auto"/>
        <w:ind w:left="720" w:hanging="720"/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</w:pPr>
      <w:r w:rsidRPr="00A33C09">
        <w:rPr>
          <w:rFonts w:ascii="Times" w:hAnsi="Times"/>
          <w:sz w:val="22"/>
          <w:szCs w:val="22"/>
          <w:lang w:val="en-US"/>
        </w:rPr>
        <w:t>Trigger, B. (1986). </w:t>
      </w:r>
      <w:r w:rsidRPr="00A33C09">
        <w:rPr>
          <w:rFonts w:ascii="Times" w:hAnsi="Times"/>
          <w:iCs/>
          <w:sz w:val="22"/>
          <w:szCs w:val="22"/>
          <w:lang w:val="en-US"/>
        </w:rPr>
        <w:t>Natives and newcomers: Canada</w:t>
      </w:r>
      <w:r w:rsidR="00193DC0" w:rsidRPr="00A33C09">
        <w:rPr>
          <w:rFonts w:ascii="Times" w:hAnsi="Times"/>
          <w:iCs/>
          <w:sz w:val="22"/>
          <w:szCs w:val="22"/>
          <w:lang w:val="en-US"/>
        </w:rPr>
        <w:t>’</w:t>
      </w:r>
      <w:r w:rsidRPr="00A33C09">
        <w:rPr>
          <w:rFonts w:ascii="Times" w:hAnsi="Times"/>
          <w:iCs/>
          <w:sz w:val="22"/>
          <w:szCs w:val="22"/>
          <w:lang w:val="en-US"/>
        </w:rPr>
        <w:t xml:space="preserve">s </w:t>
      </w:r>
      <w:r w:rsidR="00193DC0" w:rsidRPr="00A33C09">
        <w:rPr>
          <w:rFonts w:ascii="Times" w:hAnsi="Times"/>
          <w:iCs/>
          <w:sz w:val="22"/>
          <w:szCs w:val="22"/>
          <w:lang w:val="en-US"/>
        </w:rPr>
        <w:t>“</w:t>
      </w:r>
      <w:r w:rsidRPr="00A33C09">
        <w:rPr>
          <w:rFonts w:ascii="Times" w:hAnsi="Times"/>
          <w:iCs/>
          <w:sz w:val="22"/>
          <w:szCs w:val="22"/>
          <w:lang w:val="en-US"/>
        </w:rPr>
        <w:t>Heroic Age</w:t>
      </w:r>
      <w:r w:rsidR="00193DC0" w:rsidRPr="00A33C09">
        <w:rPr>
          <w:rFonts w:ascii="Times" w:hAnsi="Times"/>
          <w:iCs/>
          <w:sz w:val="22"/>
          <w:szCs w:val="22"/>
          <w:lang w:val="en-US"/>
        </w:rPr>
        <w:t>”</w:t>
      </w:r>
      <w:r w:rsidRPr="00A33C09">
        <w:rPr>
          <w:rFonts w:ascii="Times" w:hAnsi="Times"/>
          <w:iCs/>
          <w:sz w:val="22"/>
          <w:szCs w:val="22"/>
          <w:lang w:val="en-US"/>
        </w:rPr>
        <w:t xml:space="preserve"> reconsidered</w:t>
      </w:r>
      <w:r w:rsidRPr="00A33C09">
        <w:rPr>
          <w:rFonts w:ascii="Times" w:hAnsi="Times"/>
          <w:sz w:val="22"/>
          <w:szCs w:val="22"/>
          <w:lang w:val="en-US"/>
        </w:rPr>
        <w:t xml:space="preserve">. </w:t>
      </w:r>
      <w:r w:rsidR="00946965"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>McGill-Queen</w:t>
      </w:r>
      <w:r w:rsidR="00193DC0"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>’</w:t>
      </w:r>
      <w:r w:rsidR="00946965"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>s University Press</w:t>
      </w:r>
      <w:r w:rsidR="00914D09" w:rsidRPr="00A33C09">
        <w:rPr>
          <w:rFonts w:ascii="Times" w:hAnsi="Times"/>
          <w:sz w:val="22"/>
          <w:szCs w:val="22"/>
          <w:lang w:val="en-US"/>
        </w:rPr>
        <w:t>,</w:t>
      </w:r>
      <w:r w:rsidR="00914D09"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 xml:space="preserve"> Montreal.</w:t>
      </w:r>
    </w:p>
    <w:p w14:paraId="40099257" w14:textId="68BC4DA4" w:rsidR="001F1A25" w:rsidRPr="00405EB9" w:rsidRDefault="001F1A25" w:rsidP="0014790B">
      <w:pPr>
        <w:pStyle w:val="Bibliography1"/>
        <w:spacing w:after="0" w:line="480" w:lineRule="auto"/>
        <w:ind w:left="720" w:hanging="720"/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</w:pPr>
      <w:r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>Truth and Reconciliation Commission. (2015). The Final Report of the Truth and Reconciliation Commission of Canada</w:t>
      </w:r>
      <w:r w:rsidR="0032367D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 xml:space="preserve">. Volume I: </w:t>
      </w:r>
      <w:r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 xml:space="preserve">Canada’s Residential Schools: The History, Part 1. Origins to </w:t>
      </w:r>
      <w:r w:rsidRPr="00405EB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 xml:space="preserve">1939. </w:t>
      </w:r>
      <w:r w:rsidR="0032367D" w:rsidRPr="00405EB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>Montréal: McGill-Queen’s University Press.</w:t>
      </w:r>
    </w:p>
    <w:p w14:paraId="1B22BE3E" w14:textId="214A9172" w:rsidR="00D32731" w:rsidRPr="00405EB9" w:rsidRDefault="00D32731" w:rsidP="00D32731">
      <w:pPr>
        <w:spacing w:line="480" w:lineRule="auto"/>
        <w:ind w:left="709" w:hanging="709"/>
        <w:rPr>
          <w:sz w:val="22"/>
          <w:szCs w:val="22"/>
          <w:lang w:val="en-US" w:eastAsia="fr-FR"/>
        </w:rPr>
      </w:pPr>
      <w:r w:rsidRPr="00405EB9">
        <w:rPr>
          <w:sz w:val="22"/>
          <w:szCs w:val="22"/>
          <w:lang w:val="en-US" w:eastAsia="fr-FR"/>
        </w:rPr>
        <w:t>Urde, M., Greyser, S. A., and Balmer, J. M.</w:t>
      </w:r>
      <w:r w:rsidR="006858C7">
        <w:rPr>
          <w:sz w:val="22"/>
          <w:szCs w:val="22"/>
          <w:lang w:val="en-US" w:eastAsia="fr-FR"/>
        </w:rPr>
        <w:t xml:space="preserve"> T.</w:t>
      </w:r>
      <w:r w:rsidRPr="00405EB9">
        <w:rPr>
          <w:sz w:val="22"/>
          <w:szCs w:val="22"/>
          <w:lang w:val="en-US" w:eastAsia="fr-FR"/>
        </w:rPr>
        <w:t xml:space="preserve"> (2007). Corporate brands with a heritage. Journal of Brand Management 15(1), 4-19.</w:t>
      </w:r>
    </w:p>
    <w:p w14:paraId="4DD3745E" w14:textId="442420E0" w:rsidR="00707FB3" w:rsidRPr="00A33C09" w:rsidRDefault="00707FB3" w:rsidP="0014790B">
      <w:pPr>
        <w:pStyle w:val="Bibliography1"/>
        <w:spacing w:after="0" w:line="480" w:lineRule="auto"/>
        <w:ind w:left="720" w:hanging="720"/>
        <w:rPr>
          <w:rFonts w:ascii="Times" w:hAnsi="Times"/>
          <w:sz w:val="22"/>
          <w:szCs w:val="22"/>
          <w:lang w:val="en-US"/>
        </w:rPr>
      </w:pPr>
      <w:r w:rsidRPr="00452E18">
        <w:rPr>
          <w:rFonts w:ascii="Times" w:hAnsi="Times"/>
          <w:sz w:val="22"/>
          <w:szCs w:val="22"/>
          <w:lang w:val="en-US"/>
        </w:rPr>
        <w:t>Vancouver World</w:t>
      </w:r>
      <w:r w:rsidRPr="00573F77">
        <w:rPr>
          <w:rFonts w:ascii="Times" w:hAnsi="Times"/>
          <w:sz w:val="22"/>
          <w:szCs w:val="22"/>
          <w:lang w:val="en-US"/>
        </w:rPr>
        <w:t xml:space="preserve"> </w:t>
      </w:r>
      <w:r>
        <w:rPr>
          <w:rFonts w:ascii="Times" w:hAnsi="Times"/>
          <w:sz w:val="22"/>
          <w:szCs w:val="22"/>
          <w:lang w:val="en-US"/>
        </w:rPr>
        <w:t>(</w:t>
      </w:r>
      <w:r w:rsidRPr="00573F77">
        <w:rPr>
          <w:rFonts w:ascii="Times" w:hAnsi="Times"/>
          <w:sz w:val="22"/>
          <w:szCs w:val="22"/>
          <w:lang w:val="en-US"/>
        </w:rPr>
        <w:t>1920</w:t>
      </w:r>
      <w:r>
        <w:rPr>
          <w:rFonts w:ascii="Times" w:hAnsi="Times"/>
          <w:sz w:val="22"/>
          <w:szCs w:val="22"/>
          <w:lang w:val="en-US"/>
        </w:rPr>
        <w:t>).</w:t>
      </w:r>
      <w:r w:rsidRPr="00573F77">
        <w:rPr>
          <w:rFonts w:ascii="Times" w:hAnsi="Times"/>
          <w:sz w:val="22"/>
          <w:szCs w:val="22"/>
          <w:lang w:val="en-US"/>
        </w:rPr>
        <w:t xml:space="preserve"> Governor and Committee General inward correspondence; press clippings from Holford Bottomley</w:t>
      </w:r>
      <w:r>
        <w:rPr>
          <w:rFonts w:ascii="Times" w:hAnsi="Times"/>
          <w:sz w:val="22"/>
          <w:szCs w:val="22"/>
          <w:lang w:val="en-US"/>
        </w:rPr>
        <w:t xml:space="preserve"> dated 18 February.</w:t>
      </w:r>
      <w:r w:rsidRPr="00573F77">
        <w:rPr>
          <w:rFonts w:ascii="Times" w:hAnsi="Times"/>
          <w:sz w:val="22"/>
          <w:szCs w:val="22"/>
          <w:lang w:val="en-US"/>
        </w:rPr>
        <w:t xml:space="preserve"> HBCA A.10/523.</w:t>
      </w:r>
    </w:p>
    <w:p w14:paraId="7BBC0771" w14:textId="525B98D2" w:rsidR="005C2E8D" w:rsidRDefault="005C2E8D" w:rsidP="0014790B">
      <w:pPr>
        <w:spacing w:line="480" w:lineRule="auto"/>
        <w:ind w:left="709" w:hanging="709"/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</w:pPr>
      <w:r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lastRenderedPageBreak/>
        <w:t>Vanhamme, J</w:t>
      </w:r>
      <w:r w:rsidR="006506EB"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>. and</w:t>
      </w:r>
      <w:r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 xml:space="preserve"> Grobben, B. (2009). “Too good to be true!”. The effectiveness of CSR history in countering negative publicity. </w:t>
      </w:r>
      <w:r w:rsidRPr="00A33C09">
        <w:rPr>
          <w:rFonts w:ascii="Times" w:hAnsi="Times" w:cs="Arial"/>
          <w:iCs/>
          <w:color w:val="222222"/>
          <w:sz w:val="22"/>
          <w:szCs w:val="22"/>
          <w:shd w:val="clear" w:color="auto" w:fill="FFFFFF"/>
          <w:lang w:val="en-US"/>
        </w:rPr>
        <w:t>Journal of Business Ethics</w:t>
      </w:r>
      <w:r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> </w:t>
      </w:r>
      <w:r w:rsidRPr="00A33C09">
        <w:rPr>
          <w:rFonts w:ascii="Times" w:hAnsi="Times" w:cs="Arial"/>
          <w:iCs/>
          <w:color w:val="222222"/>
          <w:sz w:val="22"/>
          <w:szCs w:val="22"/>
          <w:shd w:val="clear" w:color="auto" w:fill="FFFFFF"/>
          <w:lang w:val="en-US"/>
        </w:rPr>
        <w:t>85</w:t>
      </w:r>
      <w:r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>(2), 273</w:t>
      </w:r>
      <w:r w:rsidR="00C87E02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>-283</w:t>
      </w:r>
      <w:r w:rsidRPr="00A33C09">
        <w:rPr>
          <w:rFonts w:ascii="Times" w:hAnsi="Times" w:cs="Arial"/>
          <w:color w:val="222222"/>
          <w:sz w:val="22"/>
          <w:szCs w:val="22"/>
          <w:shd w:val="clear" w:color="auto" w:fill="FFFFFF"/>
          <w:lang w:val="en-US"/>
        </w:rPr>
        <w:t>.</w:t>
      </w:r>
    </w:p>
    <w:p w14:paraId="1F029512" w14:textId="7E96CE31" w:rsidR="006D3F87" w:rsidRPr="006D3F87" w:rsidRDefault="006D3F87" w:rsidP="006D3F87">
      <w:pPr>
        <w:spacing w:line="480" w:lineRule="auto"/>
        <w:ind w:left="720" w:hanging="720"/>
        <w:rPr>
          <w:sz w:val="22"/>
          <w:szCs w:val="22"/>
          <w:lang w:val="en-US"/>
        </w:rPr>
      </w:pPr>
      <w:r w:rsidRPr="006D3F87">
        <w:rPr>
          <w:sz w:val="22"/>
          <w:szCs w:val="22"/>
          <w:lang w:val="en-US"/>
        </w:rPr>
        <w:t>Wadhwani</w:t>
      </w:r>
      <w:r>
        <w:rPr>
          <w:sz w:val="22"/>
          <w:szCs w:val="22"/>
          <w:lang w:val="en-US"/>
        </w:rPr>
        <w:t>,</w:t>
      </w:r>
      <w:r w:rsidRPr="006D3F87">
        <w:rPr>
          <w:sz w:val="22"/>
          <w:szCs w:val="22"/>
          <w:lang w:val="en-US"/>
        </w:rPr>
        <w:t xml:space="preserve"> R</w:t>
      </w:r>
      <w:r>
        <w:rPr>
          <w:sz w:val="22"/>
          <w:szCs w:val="22"/>
          <w:lang w:val="en-US"/>
        </w:rPr>
        <w:t xml:space="preserve">. </w:t>
      </w:r>
      <w:r w:rsidRPr="006D3F87">
        <w:rPr>
          <w:sz w:val="22"/>
          <w:szCs w:val="22"/>
          <w:lang w:val="en-US"/>
        </w:rPr>
        <w:t>D</w:t>
      </w:r>
      <w:r>
        <w:rPr>
          <w:sz w:val="22"/>
          <w:szCs w:val="22"/>
          <w:lang w:val="en-US"/>
        </w:rPr>
        <w:t>.</w:t>
      </w:r>
      <w:r w:rsidRPr="006D3F87">
        <w:rPr>
          <w:sz w:val="22"/>
          <w:szCs w:val="22"/>
          <w:lang w:val="en-US"/>
        </w:rPr>
        <w:t xml:space="preserve"> and Decker</w:t>
      </w:r>
      <w:r>
        <w:rPr>
          <w:sz w:val="22"/>
          <w:szCs w:val="22"/>
          <w:lang w:val="en-US"/>
        </w:rPr>
        <w:t>,</w:t>
      </w:r>
      <w:r w:rsidRPr="006D3F87">
        <w:rPr>
          <w:sz w:val="22"/>
          <w:szCs w:val="22"/>
          <w:lang w:val="en-US"/>
        </w:rPr>
        <w:t xml:space="preserve"> S</w:t>
      </w:r>
      <w:r>
        <w:rPr>
          <w:sz w:val="22"/>
          <w:szCs w:val="22"/>
          <w:lang w:val="en-US"/>
        </w:rPr>
        <w:t>.</w:t>
      </w:r>
      <w:r w:rsidRPr="006D3F87">
        <w:rPr>
          <w:sz w:val="22"/>
          <w:szCs w:val="22"/>
          <w:lang w:val="en-US"/>
        </w:rPr>
        <w:t xml:space="preserve"> (2017). Clio’s Toolkit: The Practice of Historical Methods in Organizational Research. In R. Mir and S. Jain (</w:t>
      </w:r>
      <w:r>
        <w:rPr>
          <w:sz w:val="22"/>
          <w:szCs w:val="22"/>
          <w:lang w:val="en-US"/>
        </w:rPr>
        <w:t>e</w:t>
      </w:r>
      <w:r w:rsidRPr="006D3F87">
        <w:rPr>
          <w:sz w:val="22"/>
          <w:szCs w:val="22"/>
          <w:lang w:val="en-US"/>
        </w:rPr>
        <w:t>ds</w:t>
      </w:r>
      <w:r>
        <w:rPr>
          <w:sz w:val="22"/>
          <w:szCs w:val="22"/>
          <w:lang w:val="en-US"/>
        </w:rPr>
        <w:t>.</w:t>
      </w:r>
      <w:r w:rsidRPr="006D3F87">
        <w:rPr>
          <w:sz w:val="22"/>
          <w:szCs w:val="22"/>
          <w:lang w:val="en-US"/>
        </w:rPr>
        <w:t>)</w:t>
      </w:r>
      <w:r>
        <w:rPr>
          <w:sz w:val="22"/>
          <w:szCs w:val="22"/>
          <w:lang w:val="en-US"/>
        </w:rPr>
        <w:t>,</w:t>
      </w:r>
      <w:r w:rsidRPr="006D3F87">
        <w:rPr>
          <w:sz w:val="22"/>
          <w:szCs w:val="22"/>
          <w:lang w:val="en-US"/>
        </w:rPr>
        <w:t xml:space="preserve"> </w:t>
      </w:r>
      <w:r w:rsidRPr="006D3F87">
        <w:rPr>
          <w:iCs/>
          <w:sz w:val="22"/>
          <w:szCs w:val="22"/>
          <w:lang w:val="en-US"/>
        </w:rPr>
        <w:t>Routledge Companion to Qualitative Research in Organization Studies</w:t>
      </w:r>
      <w:r>
        <w:rPr>
          <w:iCs/>
          <w:sz w:val="22"/>
          <w:szCs w:val="22"/>
          <w:lang w:val="en-US"/>
        </w:rPr>
        <w:t xml:space="preserve"> (pp. 113-27)</w:t>
      </w:r>
      <w:r w:rsidRPr="006D3F87">
        <w:rPr>
          <w:iCs/>
          <w:sz w:val="22"/>
          <w:szCs w:val="22"/>
          <w:lang w:val="en-US"/>
        </w:rPr>
        <w:t>. Taylor and Francis</w:t>
      </w:r>
      <w:r>
        <w:rPr>
          <w:iCs/>
          <w:sz w:val="22"/>
          <w:szCs w:val="22"/>
          <w:lang w:val="en-US"/>
        </w:rPr>
        <w:t>,</w:t>
      </w:r>
      <w:r w:rsidRPr="006D3F87">
        <w:rPr>
          <w:iCs/>
          <w:sz w:val="22"/>
          <w:szCs w:val="22"/>
          <w:lang w:val="en-US"/>
        </w:rPr>
        <w:t xml:space="preserve"> New York</w:t>
      </w:r>
      <w:r w:rsidRPr="006D3F87">
        <w:rPr>
          <w:sz w:val="22"/>
          <w:szCs w:val="22"/>
          <w:lang w:val="en-US"/>
        </w:rPr>
        <w:t>.</w:t>
      </w:r>
    </w:p>
    <w:p w14:paraId="205957FE" w14:textId="5C91FE0E" w:rsidR="00501D12" w:rsidRPr="00AD659F" w:rsidRDefault="00501D12" w:rsidP="00AD659F">
      <w:pPr>
        <w:pStyle w:val="Bibliography1"/>
        <w:spacing w:after="0" w:line="480" w:lineRule="auto"/>
        <w:ind w:left="720" w:hanging="720"/>
        <w:rPr>
          <w:rFonts w:ascii="Times" w:hAnsi="Times" w:cs="Times New Roman"/>
          <w:color w:val="000000" w:themeColor="text1"/>
          <w:sz w:val="22"/>
          <w:szCs w:val="22"/>
          <w:shd w:val="clear" w:color="auto" w:fill="FFFFFF"/>
          <w:lang w:val="en-US"/>
        </w:rPr>
      </w:pPr>
      <w:r w:rsidRPr="00A33C09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>Walsh, P. (2008). Education and the ‘universalist’</w:t>
      </w:r>
      <w:r w:rsidR="00073E4F" w:rsidRPr="00A33C09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 xml:space="preserve"> </w:t>
      </w:r>
      <w:r w:rsidRPr="00A33C09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 xml:space="preserve">idiom of empire: Irish National School Books in Ireland </w:t>
      </w:r>
      <w:r w:rsidRPr="00AD659F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 xml:space="preserve">and </w:t>
      </w:r>
      <w:r w:rsidRPr="00AD659F">
        <w:rPr>
          <w:rFonts w:ascii="Times" w:hAnsi="Times" w:cs="Times New Roman"/>
          <w:color w:val="000000" w:themeColor="text1"/>
          <w:sz w:val="22"/>
          <w:szCs w:val="22"/>
          <w:shd w:val="clear" w:color="auto" w:fill="FFFFFF"/>
          <w:lang w:val="en-US"/>
        </w:rPr>
        <w:t>Ontario. </w:t>
      </w:r>
      <w:r w:rsidRPr="00AD659F">
        <w:rPr>
          <w:rFonts w:ascii="Times" w:hAnsi="Times" w:cs="Times New Roman"/>
          <w:iCs/>
          <w:color w:val="000000" w:themeColor="text1"/>
          <w:sz w:val="22"/>
          <w:szCs w:val="22"/>
          <w:shd w:val="clear" w:color="auto" w:fill="FFFFFF"/>
          <w:lang w:val="en-US"/>
        </w:rPr>
        <w:t>History of Education</w:t>
      </w:r>
      <w:r w:rsidRPr="00AD659F">
        <w:rPr>
          <w:rFonts w:ascii="Times" w:hAnsi="Times" w:cs="Times New Roman"/>
          <w:color w:val="000000" w:themeColor="text1"/>
          <w:sz w:val="22"/>
          <w:szCs w:val="22"/>
          <w:shd w:val="clear" w:color="auto" w:fill="FFFFFF"/>
          <w:lang w:val="en-US"/>
        </w:rPr>
        <w:t> </w:t>
      </w:r>
      <w:r w:rsidRPr="00AD659F">
        <w:rPr>
          <w:rFonts w:ascii="Times" w:hAnsi="Times" w:cs="Times New Roman"/>
          <w:iCs/>
          <w:color w:val="000000" w:themeColor="text1"/>
          <w:sz w:val="22"/>
          <w:szCs w:val="22"/>
          <w:shd w:val="clear" w:color="auto" w:fill="FFFFFF"/>
          <w:lang w:val="en-US"/>
        </w:rPr>
        <w:t>37</w:t>
      </w:r>
      <w:r w:rsidRPr="00AD659F">
        <w:rPr>
          <w:rFonts w:ascii="Times" w:hAnsi="Times" w:cs="Times New Roman"/>
          <w:color w:val="000000" w:themeColor="text1"/>
          <w:sz w:val="22"/>
          <w:szCs w:val="22"/>
          <w:shd w:val="clear" w:color="auto" w:fill="FFFFFF"/>
          <w:lang w:val="en-US"/>
        </w:rPr>
        <w:t>(5), 645-660.</w:t>
      </w:r>
    </w:p>
    <w:p w14:paraId="0B38A0C6" w14:textId="5BA10B36" w:rsidR="00AD659F" w:rsidRPr="00360726" w:rsidRDefault="00AD659F" w:rsidP="00AD659F">
      <w:pPr>
        <w:autoSpaceDE w:val="0"/>
        <w:autoSpaceDN w:val="0"/>
        <w:adjustRightInd w:val="0"/>
        <w:spacing w:line="480" w:lineRule="auto"/>
        <w:rPr>
          <w:rFonts w:ascii="Times" w:hAnsi="Times"/>
          <w:sz w:val="22"/>
          <w:szCs w:val="22"/>
          <w:lang w:val="en-US"/>
        </w:rPr>
      </w:pPr>
      <w:r w:rsidRPr="00AD659F">
        <w:rPr>
          <w:rFonts w:ascii="Times" w:eastAsia="Noto Sans CJK SC Regular" w:hAnsi="Times"/>
          <w:sz w:val="22"/>
          <w:szCs w:val="22"/>
          <w:lang w:val="en-US" w:eastAsia="zh-CN"/>
        </w:rPr>
        <w:t xml:space="preserve">Weick, K. E. </w:t>
      </w:r>
      <w:r>
        <w:rPr>
          <w:rFonts w:ascii="Times" w:eastAsia="Noto Sans CJK SC Regular" w:hAnsi="Times"/>
          <w:sz w:val="22"/>
          <w:szCs w:val="22"/>
          <w:lang w:val="en-US" w:eastAsia="zh-CN"/>
        </w:rPr>
        <w:t>(</w:t>
      </w:r>
      <w:r w:rsidRPr="00AD659F">
        <w:rPr>
          <w:rFonts w:ascii="Times" w:eastAsia="Noto Sans CJK SC Regular" w:hAnsi="Times"/>
          <w:sz w:val="22"/>
          <w:szCs w:val="22"/>
          <w:lang w:val="en-US" w:eastAsia="zh-CN"/>
        </w:rPr>
        <w:t>2001</w:t>
      </w:r>
      <w:r>
        <w:rPr>
          <w:rFonts w:ascii="Times" w:eastAsia="Noto Sans CJK SC Regular" w:hAnsi="Times"/>
          <w:sz w:val="22"/>
          <w:szCs w:val="22"/>
          <w:lang w:val="en-US" w:eastAsia="zh-CN"/>
        </w:rPr>
        <w:t>)</w:t>
      </w:r>
      <w:r w:rsidRPr="00AD659F">
        <w:rPr>
          <w:rFonts w:ascii="Times" w:eastAsia="Noto Sans CJK SC Regular" w:hAnsi="Times"/>
          <w:sz w:val="22"/>
          <w:szCs w:val="22"/>
          <w:lang w:val="en-US" w:eastAsia="zh-CN"/>
        </w:rPr>
        <w:t xml:space="preserve">. Making sense of the organization. </w:t>
      </w:r>
      <w:r w:rsidRPr="00360726">
        <w:rPr>
          <w:rFonts w:ascii="Times" w:eastAsia="Noto Sans CJK SC Regular" w:hAnsi="Times"/>
          <w:sz w:val="22"/>
          <w:szCs w:val="22"/>
          <w:lang w:val="en-US" w:eastAsia="zh-CN"/>
        </w:rPr>
        <w:t>Blackwell, Oxford.</w:t>
      </w:r>
    </w:p>
    <w:p w14:paraId="6F8FCDB4" w14:textId="3983AAB4" w:rsidR="00D30C16" w:rsidRPr="0023000A" w:rsidRDefault="00D30C16" w:rsidP="0023000A">
      <w:pPr>
        <w:pStyle w:val="Bibliography1"/>
        <w:spacing w:after="0" w:line="480" w:lineRule="auto"/>
        <w:ind w:left="720" w:hanging="720"/>
        <w:rPr>
          <w:rFonts w:ascii="Times" w:hAnsi="Times"/>
          <w:color w:val="000000" w:themeColor="text1"/>
          <w:sz w:val="22"/>
          <w:szCs w:val="22"/>
        </w:rPr>
      </w:pPr>
      <w:r w:rsidRPr="0023000A">
        <w:rPr>
          <w:rFonts w:ascii="Times" w:hAnsi="Times"/>
          <w:color w:val="000000" w:themeColor="text1"/>
          <w:sz w:val="22"/>
          <w:szCs w:val="22"/>
        </w:rPr>
        <w:t>Whitely, M. (1957). The Bella Coola Road. The Beaver XXXVII(2), 43.</w:t>
      </w:r>
    </w:p>
    <w:p w14:paraId="5848831D" w14:textId="3B20165D" w:rsidR="00637B9C" w:rsidRPr="00BC7595" w:rsidRDefault="00637B9C" w:rsidP="00BC7595">
      <w:pPr>
        <w:pStyle w:val="Bibliography1"/>
        <w:spacing w:after="0" w:line="480" w:lineRule="auto"/>
        <w:ind w:left="720" w:hanging="720"/>
        <w:rPr>
          <w:rFonts w:ascii="Times" w:hAnsi="Times"/>
          <w:sz w:val="22"/>
          <w:szCs w:val="22"/>
          <w:lang w:val="en-US"/>
        </w:rPr>
      </w:pPr>
      <w:r w:rsidRPr="0023000A">
        <w:rPr>
          <w:rFonts w:ascii="Times" w:hAnsi="Times"/>
          <w:color w:val="000000" w:themeColor="text1"/>
          <w:sz w:val="22"/>
          <w:szCs w:val="22"/>
          <w:lang w:val="en-US"/>
        </w:rPr>
        <w:t xml:space="preserve">Wilson, B. (1900). </w:t>
      </w:r>
      <w:r w:rsidRPr="00BC7595">
        <w:rPr>
          <w:rFonts w:ascii="Times" w:hAnsi="Times"/>
          <w:color w:val="000000" w:themeColor="text1"/>
          <w:sz w:val="22"/>
          <w:szCs w:val="22"/>
          <w:lang w:val="en-US"/>
        </w:rPr>
        <w:t xml:space="preserve">The Great Company </w:t>
      </w:r>
      <w:r w:rsidRPr="00BC7595">
        <w:rPr>
          <w:rFonts w:ascii="Times" w:hAnsi="Times"/>
          <w:sz w:val="22"/>
          <w:szCs w:val="22"/>
          <w:lang w:val="en-US"/>
        </w:rPr>
        <w:t>(1677-1871). Smith, Elder and Co</w:t>
      </w:r>
      <w:r w:rsidR="00946965" w:rsidRPr="00BC7595">
        <w:rPr>
          <w:rFonts w:ascii="Times" w:hAnsi="Times"/>
          <w:sz w:val="22"/>
          <w:szCs w:val="22"/>
          <w:lang w:val="en-US"/>
        </w:rPr>
        <w:t>mpany</w:t>
      </w:r>
      <w:r w:rsidR="005745E4" w:rsidRPr="00BC7595">
        <w:rPr>
          <w:rFonts w:ascii="Times" w:hAnsi="Times"/>
          <w:sz w:val="22"/>
          <w:szCs w:val="22"/>
          <w:lang w:val="en-US"/>
        </w:rPr>
        <w:t>, London</w:t>
      </w:r>
      <w:r w:rsidRPr="00BC7595">
        <w:rPr>
          <w:rFonts w:ascii="Times" w:hAnsi="Times"/>
          <w:sz w:val="22"/>
          <w:szCs w:val="22"/>
          <w:lang w:val="en-US"/>
        </w:rPr>
        <w:t>.</w:t>
      </w:r>
    </w:p>
    <w:p w14:paraId="75681A99" w14:textId="1A30E434" w:rsidR="00E47C5A" w:rsidRPr="00BC7595" w:rsidRDefault="00501D12" w:rsidP="00BC7595">
      <w:pPr>
        <w:pStyle w:val="Bibliography1"/>
        <w:spacing w:after="0" w:line="480" w:lineRule="auto"/>
        <w:ind w:left="720" w:hanging="720"/>
        <w:rPr>
          <w:rFonts w:ascii="Times" w:hAnsi="Times" w:cs="Times New Roman"/>
          <w:sz w:val="22"/>
          <w:szCs w:val="22"/>
          <w:shd w:val="clear" w:color="auto" w:fill="FFFFFF"/>
          <w:lang w:val="en-US"/>
        </w:rPr>
      </w:pPr>
      <w:r w:rsidRPr="00BC7595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>Wright, D. A. (2005). </w:t>
      </w:r>
      <w:r w:rsidRPr="00BC7595">
        <w:rPr>
          <w:rFonts w:ascii="Times" w:hAnsi="Times" w:cs="Times New Roman"/>
          <w:iCs/>
          <w:sz w:val="22"/>
          <w:szCs w:val="22"/>
          <w:shd w:val="clear" w:color="auto" w:fill="FFFFFF"/>
          <w:lang w:val="en-US"/>
        </w:rPr>
        <w:t xml:space="preserve">The </w:t>
      </w:r>
      <w:r w:rsidR="00873727" w:rsidRPr="00BC7595">
        <w:rPr>
          <w:rFonts w:ascii="Times" w:hAnsi="Times" w:cs="Times New Roman"/>
          <w:iCs/>
          <w:sz w:val="22"/>
          <w:szCs w:val="22"/>
          <w:shd w:val="clear" w:color="auto" w:fill="FFFFFF"/>
          <w:lang w:val="en-US"/>
        </w:rPr>
        <w:t xml:space="preserve">professionalization of history in </w:t>
      </w:r>
      <w:r w:rsidRPr="00BC7595">
        <w:rPr>
          <w:rFonts w:ascii="Times" w:hAnsi="Times" w:cs="Times New Roman"/>
          <w:iCs/>
          <w:sz w:val="22"/>
          <w:szCs w:val="22"/>
          <w:shd w:val="clear" w:color="auto" w:fill="FFFFFF"/>
          <w:lang w:val="en-US"/>
        </w:rPr>
        <w:t>English Canada</w:t>
      </w:r>
      <w:r w:rsidRPr="00BC7595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>. University of Toronto Press</w:t>
      </w:r>
      <w:r w:rsidR="00914D09" w:rsidRPr="00BC7595">
        <w:rPr>
          <w:rFonts w:ascii="Times" w:hAnsi="Times" w:cs="Times New Roman"/>
          <w:sz w:val="22"/>
          <w:szCs w:val="22"/>
          <w:shd w:val="clear" w:color="auto" w:fill="FFFFFF"/>
          <w:lang w:val="en-US"/>
        </w:rPr>
        <w:t>, Toronto.</w:t>
      </w:r>
    </w:p>
    <w:p w14:paraId="60AF58A9" w14:textId="77777777" w:rsidR="00BC7595" w:rsidRDefault="00BC7595" w:rsidP="00E47C5A">
      <w:pPr>
        <w:pStyle w:val="Bibliography1"/>
        <w:spacing w:after="0" w:line="480" w:lineRule="auto"/>
        <w:ind w:left="720" w:hanging="720"/>
        <w:rPr>
          <w:rFonts w:ascii="Times" w:hAnsi="Times" w:cs="Times New Roman"/>
          <w:sz w:val="22"/>
          <w:szCs w:val="22"/>
          <w:shd w:val="clear" w:color="auto" w:fill="FFFFFF"/>
          <w:lang w:val="en-US"/>
        </w:rPr>
      </w:pPr>
    </w:p>
    <w:p w14:paraId="58C023D8" w14:textId="5E2BFCA5" w:rsidR="00957CF2" w:rsidRDefault="00957CF2" w:rsidP="00E47C5A">
      <w:pPr>
        <w:pStyle w:val="Bibliography1"/>
        <w:spacing w:after="0" w:line="480" w:lineRule="auto"/>
        <w:ind w:left="720" w:hanging="720"/>
        <w:rPr>
          <w:rFonts w:ascii="Times" w:hAnsi="Times" w:cs="Times New Roman"/>
          <w:sz w:val="22"/>
          <w:szCs w:val="22"/>
          <w:shd w:val="clear" w:color="auto" w:fill="FFFFFF"/>
          <w:lang w:val="en-US"/>
        </w:rPr>
      </w:pPr>
    </w:p>
    <w:p w14:paraId="6144D396" w14:textId="5855B477" w:rsidR="00DE566E" w:rsidRPr="00E47C5A" w:rsidRDefault="00E47C5A" w:rsidP="00E47C5A">
      <w:pPr>
        <w:rPr>
          <w:rFonts w:ascii="Times" w:eastAsia="Noto Sans CJK SC Regular" w:hAnsi="Times"/>
          <w:sz w:val="22"/>
          <w:szCs w:val="22"/>
          <w:shd w:val="clear" w:color="auto" w:fill="FFFFFF"/>
          <w:lang w:val="en-US" w:eastAsia="zh-CN" w:bidi="hi-IN"/>
        </w:rPr>
      </w:pPr>
      <w:r>
        <w:rPr>
          <w:rFonts w:ascii="Times" w:hAnsi="Times"/>
          <w:sz w:val="22"/>
          <w:szCs w:val="22"/>
          <w:shd w:val="clear" w:color="auto" w:fill="FFFFFF"/>
          <w:lang w:val="en-US"/>
        </w:rPr>
        <w:br w:type="page"/>
      </w:r>
      <w:r w:rsidR="0082493B" w:rsidRPr="00371365">
        <w:rPr>
          <w:rFonts w:ascii="Times" w:hAnsi="Times"/>
          <w:b/>
          <w:sz w:val="22"/>
          <w:szCs w:val="22"/>
          <w:lang w:val="en-US"/>
        </w:rPr>
        <w:lastRenderedPageBreak/>
        <w:t>Appendix</w:t>
      </w:r>
    </w:p>
    <w:p w14:paraId="4B5875B1" w14:textId="77777777" w:rsidR="00DE566E" w:rsidRPr="00371365" w:rsidRDefault="00DE566E" w:rsidP="00B054A8">
      <w:pPr>
        <w:pStyle w:val="Bibliography1"/>
        <w:spacing w:after="0" w:line="480" w:lineRule="auto"/>
        <w:ind w:left="720" w:hanging="720"/>
        <w:rPr>
          <w:rFonts w:ascii="Times" w:hAnsi="Times"/>
          <w:sz w:val="22"/>
          <w:szCs w:val="22"/>
          <w:lang w:val="en-US"/>
        </w:rPr>
      </w:pPr>
    </w:p>
    <w:p w14:paraId="2EE08459" w14:textId="0D351625" w:rsidR="00B15679" w:rsidRPr="00371365" w:rsidRDefault="0080747D" w:rsidP="00B15679">
      <w:pPr>
        <w:spacing w:line="480" w:lineRule="auto"/>
        <w:rPr>
          <w:rFonts w:ascii="Times" w:hAnsi="Times"/>
          <w:color w:val="000000" w:themeColor="text1"/>
          <w:sz w:val="22"/>
          <w:szCs w:val="22"/>
          <w:lang w:val="en-US"/>
        </w:rPr>
      </w:pPr>
      <w:r>
        <w:rPr>
          <w:rFonts w:ascii="Times" w:hAnsi="Times"/>
          <w:b/>
          <w:color w:val="000000" w:themeColor="text1"/>
          <w:sz w:val="22"/>
          <w:szCs w:val="22"/>
          <w:lang w:val="en-US"/>
        </w:rPr>
        <w:t>Figure 1</w:t>
      </w:r>
      <w:r w:rsidR="00B15679" w:rsidRPr="00371365">
        <w:rPr>
          <w:rFonts w:ascii="Times" w:hAnsi="Times"/>
          <w:b/>
          <w:color w:val="000000" w:themeColor="text1"/>
          <w:sz w:val="22"/>
          <w:szCs w:val="22"/>
          <w:lang w:val="en-US"/>
        </w:rPr>
        <w:t>:</w:t>
      </w:r>
      <w:r w:rsidR="00B15679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</w:t>
      </w:r>
      <w:r w:rsidR="00E47C5A">
        <w:rPr>
          <w:rFonts w:ascii="Times" w:hAnsi="Times"/>
          <w:color w:val="000000" w:themeColor="text1"/>
          <w:sz w:val="22"/>
          <w:szCs w:val="22"/>
          <w:lang w:val="en-US"/>
        </w:rPr>
        <w:t>HBC</w:t>
      </w:r>
      <w:r w:rsidR="00073E4F">
        <w:rPr>
          <w:rFonts w:ascii="Times" w:hAnsi="Times"/>
          <w:color w:val="000000" w:themeColor="text1"/>
          <w:sz w:val="22"/>
          <w:szCs w:val="22"/>
          <w:lang w:val="en-US"/>
        </w:rPr>
        <w:t xml:space="preserve"> post at ‘</w:t>
      </w:r>
      <w:r w:rsidR="00B15679" w:rsidRPr="00371365">
        <w:rPr>
          <w:rFonts w:ascii="Times" w:hAnsi="Times"/>
          <w:color w:val="000000" w:themeColor="text1"/>
          <w:sz w:val="22"/>
          <w:szCs w:val="22"/>
          <w:lang w:val="en-US"/>
        </w:rPr>
        <w:t>old</w:t>
      </w:r>
      <w:r w:rsidR="00073E4F">
        <w:rPr>
          <w:rFonts w:ascii="Times" w:hAnsi="Times"/>
          <w:color w:val="000000" w:themeColor="text1"/>
          <w:sz w:val="22"/>
          <w:szCs w:val="22"/>
          <w:lang w:val="en-US"/>
        </w:rPr>
        <w:t>’</w:t>
      </w:r>
      <w:r w:rsidR="00B15679" w:rsidRPr="00371365">
        <w:rPr>
          <w:rFonts w:ascii="Times" w:hAnsi="Times"/>
          <w:color w:val="000000" w:themeColor="text1"/>
          <w:sz w:val="22"/>
          <w:szCs w:val="22"/>
          <w:lang w:val="en-US"/>
        </w:rPr>
        <w:t xml:space="preserve"> Frobisher Bay, 1956. Library and Archives Canada, MIKAN  3227331</w:t>
      </w:r>
      <w:r w:rsidR="00E47C5A">
        <w:rPr>
          <w:rFonts w:ascii="Times" w:hAnsi="Times"/>
          <w:color w:val="000000" w:themeColor="text1"/>
          <w:sz w:val="22"/>
          <w:szCs w:val="22"/>
          <w:lang w:val="en-US"/>
        </w:rPr>
        <w:t>.</w:t>
      </w:r>
    </w:p>
    <w:p w14:paraId="17A900FF" w14:textId="6758A589" w:rsidR="0082493B" w:rsidRPr="00371365" w:rsidRDefault="0082493B" w:rsidP="00621E8A">
      <w:pPr>
        <w:pStyle w:val="Bibliography1"/>
        <w:spacing w:after="0" w:line="360" w:lineRule="auto"/>
        <w:ind w:left="720" w:hanging="720"/>
        <w:jc w:val="center"/>
        <w:rPr>
          <w:rFonts w:ascii="Times" w:hAnsi="Times"/>
          <w:sz w:val="22"/>
          <w:szCs w:val="22"/>
          <w:lang w:val="en-US"/>
        </w:rPr>
      </w:pPr>
      <w:r w:rsidRPr="00371365">
        <w:rPr>
          <w:rFonts w:ascii="Times" w:hAnsi="Times" w:cs="Times New Roman"/>
          <w:noProof/>
          <w:color w:val="000000" w:themeColor="text1"/>
          <w:sz w:val="22"/>
          <w:szCs w:val="22"/>
          <w:lang w:val="en-GB" w:eastAsia="en-GB" w:bidi="ar-SA"/>
        </w:rPr>
        <w:drawing>
          <wp:inline distT="0" distB="0" distL="0" distR="0" wp14:anchorId="4ED373F3" wp14:editId="13CE343B">
            <wp:extent cx="4405451" cy="3031067"/>
            <wp:effectExtent l="0" t="0" r="1905" b="4445"/>
            <wp:docPr id="1" name="Picture 1" descr="http://www.larocheleasing.ca/image-gallery/images/05-02-1670--2-hbcstore/05-02-1670--2-HBCst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arocheleasing.ca/image-gallery/images/05-02-1670--2-hbcstore/05-02-1670--2-HBCstor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253" cy="303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7DD3F" w14:textId="77777777" w:rsidR="00DE566E" w:rsidRPr="00371365" w:rsidRDefault="00DE566E" w:rsidP="00273A2B">
      <w:pPr>
        <w:pStyle w:val="Bibliography1"/>
        <w:spacing w:after="0" w:line="360" w:lineRule="auto"/>
        <w:ind w:left="720" w:hanging="720"/>
        <w:rPr>
          <w:rFonts w:ascii="Times" w:hAnsi="Times"/>
          <w:sz w:val="22"/>
          <w:szCs w:val="22"/>
          <w:lang w:val="en-US"/>
        </w:rPr>
      </w:pPr>
    </w:p>
    <w:p w14:paraId="11DF7A7A" w14:textId="5C48ADED" w:rsidR="00DE566E" w:rsidRPr="00371365" w:rsidRDefault="0080747D" w:rsidP="00B054A8">
      <w:pPr>
        <w:pStyle w:val="Bibliography1"/>
        <w:spacing w:after="0" w:line="480" w:lineRule="auto"/>
        <w:ind w:left="720" w:hanging="720"/>
        <w:rPr>
          <w:rFonts w:ascii="Times" w:hAnsi="Times"/>
          <w:sz w:val="22"/>
          <w:szCs w:val="22"/>
          <w:lang w:val="en-US"/>
        </w:rPr>
      </w:pPr>
      <w:r>
        <w:rPr>
          <w:rFonts w:ascii="Times" w:hAnsi="Times"/>
          <w:b/>
          <w:sz w:val="22"/>
          <w:szCs w:val="22"/>
          <w:lang w:val="en-US"/>
        </w:rPr>
        <w:t>Figure 2</w:t>
      </w:r>
      <w:r w:rsidR="00621E8A" w:rsidRPr="00371365">
        <w:rPr>
          <w:rFonts w:ascii="Times" w:hAnsi="Times"/>
          <w:b/>
          <w:sz w:val="22"/>
          <w:szCs w:val="22"/>
          <w:lang w:val="en-US"/>
        </w:rPr>
        <w:t>:</w:t>
      </w:r>
      <w:r w:rsidR="00621E8A" w:rsidRPr="00371365">
        <w:rPr>
          <w:rFonts w:ascii="Times" w:hAnsi="Times"/>
          <w:sz w:val="22"/>
          <w:szCs w:val="22"/>
          <w:lang w:val="en-US"/>
        </w:rPr>
        <w:t xml:space="preserve"> </w:t>
      </w:r>
      <w:r w:rsidR="00C378FE" w:rsidRPr="00371365">
        <w:rPr>
          <w:rFonts w:ascii="Times" w:hAnsi="Times"/>
          <w:sz w:val="22"/>
          <w:szCs w:val="22"/>
          <w:lang w:val="en-US"/>
        </w:rPr>
        <w:t xml:space="preserve">Excerpt of the </w:t>
      </w:r>
      <w:r w:rsidR="00B7121D" w:rsidRPr="00371365">
        <w:rPr>
          <w:rFonts w:ascii="Times" w:hAnsi="Times"/>
          <w:sz w:val="22"/>
          <w:szCs w:val="22"/>
          <w:lang w:val="en-US"/>
        </w:rPr>
        <w:t>HBC Heritage website, 201</w:t>
      </w:r>
      <w:r w:rsidR="00800E60">
        <w:rPr>
          <w:rFonts w:ascii="Times" w:hAnsi="Times"/>
          <w:sz w:val="22"/>
          <w:szCs w:val="22"/>
          <w:lang w:val="en-US"/>
        </w:rPr>
        <w:t>9</w:t>
      </w:r>
      <w:r w:rsidR="00E47C5A">
        <w:rPr>
          <w:rFonts w:ascii="Times" w:hAnsi="Times"/>
          <w:sz w:val="22"/>
          <w:szCs w:val="22"/>
          <w:lang w:val="en-US"/>
        </w:rPr>
        <w:t>.</w:t>
      </w:r>
    </w:p>
    <w:p w14:paraId="06638268" w14:textId="5010DAB5" w:rsidR="00D456E8" w:rsidRDefault="0047689E" w:rsidP="00C62282">
      <w:pPr>
        <w:pStyle w:val="Bibliography1"/>
        <w:spacing w:after="0" w:line="480" w:lineRule="auto"/>
        <w:ind w:left="720" w:hanging="720"/>
        <w:jc w:val="center"/>
        <w:rPr>
          <w:rFonts w:ascii="Times" w:hAnsi="Times"/>
          <w:b/>
          <w:sz w:val="22"/>
          <w:szCs w:val="22"/>
          <w:lang w:val="en-US"/>
        </w:rPr>
      </w:pPr>
      <w:r>
        <w:rPr>
          <w:rFonts w:ascii="Times" w:hAnsi="Times"/>
          <w:noProof/>
          <w:sz w:val="22"/>
          <w:szCs w:val="22"/>
          <w:lang w:val="en-GB" w:eastAsia="en-GB" w:bidi="ar-SA"/>
        </w:rPr>
        <w:drawing>
          <wp:inline distT="0" distB="0" distL="0" distR="0" wp14:anchorId="023E5E6D" wp14:editId="2EABE7EA">
            <wp:extent cx="5972810" cy="3335020"/>
            <wp:effectExtent l="0" t="0" r="0" b="508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hanadeltur bw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56E8">
        <w:rPr>
          <w:rFonts w:ascii="Times" w:hAnsi="Times"/>
          <w:b/>
          <w:sz w:val="22"/>
          <w:szCs w:val="22"/>
          <w:lang w:val="en-US"/>
        </w:rPr>
        <w:br w:type="page"/>
      </w:r>
    </w:p>
    <w:p w14:paraId="43CBAC84" w14:textId="245E8C76" w:rsidR="007B0698" w:rsidRDefault="0080747D" w:rsidP="00DB4DE5">
      <w:pPr>
        <w:spacing w:line="480" w:lineRule="auto"/>
        <w:rPr>
          <w:rFonts w:ascii="Times" w:hAnsi="Times"/>
          <w:sz w:val="22"/>
          <w:szCs w:val="22"/>
          <w:lang w:val="en-US"/>
        </w:rPr>
      </w:pPr>
      <w:r>
        <w:rPr>
          <w:rFonts w:ascii="Times" w:hAnsi="Times"/>
          <w:b/>
          <w:sz w:val="22"/>
          <w:szCs w:val="22"/>
          <w:lang w:val="en-US"/>
        </w:rPr>
        <w:lastRenderedPageBreak/>
        <w:t>Figure 3</w:t>
      </w:r>
      <w:r w:rsidR="00C378FE" w:rsidRPr="00371365">
        <w:rPr>
          <w:rFonts w:ascii="Times" w:hAnsi="Times"/>
          <w:b/>
          <w:sz w:val="22"/>
          <w:szCs w:val="22"/>
          <w:lang w:val="en-US"/>
        </w:rPr>
        <w:t>:</w:t>
      </w:r>
      <w:r w:rsidR="00C378FE" w:rsidRPr="00371365">
        <w:rPr>
          <w:rFonts w:ascii="Times" w:hAnsi="Times"/>
          <w:sz w:val="22"/>
          <w:szCs w:val="22"/>
          <w:lang w:val="en-US"/>
        </w:rPr>
        <w:t xml:space="preserve"> Excerpt of the Canadian National Film Board website, 2018</w:t>
      </w:r>
      <w:r w:rsidR="002E09A7">
        <w:rPr>
          <w:rFonts w:ascii="Times" w:hAnsi="Times"/>
          <w:sz w:val="22"/>
          <w:szCs w:val="22"/>
          <w:lang w:val="en-US"/>
        </w:rPr>
        <w:t>.</w:t>
      </w:r>
      <w:r w:rsidR="00BB43CD">
        <w:rPr>
          <w:rFonts w:ascii="Times" w:hAnsi="Times"/>
          <w:noProof/>
          <w:sz w:val="22"/>
          <w:szCs w:val="22"/>
          <w:lang w:val="en-GB" w:eastAsia="en-GB"/>
        </w:rPr>
        <w:drawing>
          <wp:inline distT="0" distB="0" distL="0" distR="0" wp14:anchorId="0FC5FE94" wp14:editId="58A8FEA0">
            <wp:extent cx="4931923" cy="764540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fb website 26-09-2018 b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332" cy="766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3BAC7" w14:textId="5A3F4FCD" w:rsidR="003152E9" w:rsidRDefault="007B0698" w:rsidP="003152E9">
      <w:pPr>
        <w:spacing w:line="480" w:lineRule="auto"/>
        <w:rPr>
          <w:rFonts w:ascii="Times" w:hAnsi="Times"/>
          <w:sz w:val="22"/>
          <w:szCs w:val="22"/>
          <w:lang w:val="en-US"/>
        </w:rPr>
      </w:pPr>
      <w:r>
        <w:rPr>
          <w:rFonts w:ascii="Times" w:hAnsi="Times"/>
          <w:sz w:val="22"/>
          <w:szCs w:val="22"/>
          <w:lang w:val="en-US"/>
        </w:rPr>
        <w:br w:type="page"/>
      </w:r>
      <w:r w:rsidRPr="007B0698">
        <w:rPr>
          <w:rFonts w:ascii="Times" w:hAnsi="Times"/>
          <w:b/>
          <w:sz w:val="22"/>
          <w:szCs w:val="22"/>
          <w:lang w:val="en-US"/>
        </w:rPr>
        <w:lastRenderedPageBreak/>
        <w:t>Figure 4:</w:t>
      </w:r>
      <w:r>
        <w:rPr>
          <w:rFonts w:ascii="Times" w:hAnsi="Times"/>
          <w:sz w:val="22"/>
          <w:szCs w:val="22"/>
          <w:lang w:val="en-US"/>
        </w:rPr>
        <w:t xml:space="preserve"> </w:t>
      </w:r>
      <w:r w:rsidR="00E80664">
        <w:rPr>
          <w:rFonts w:ascii="Times" w:hAnsi="Times"/>
          <w:sz w:val="22"/>
          <w:szCs w:val="22"/>
          <w:lang w:val="en-US"/>
        </w:rPr>
        <w:t>N</w:t>
      </w:r>
      <w:r>
        <w:rPr>
          <w:rFonts w:ascii="Times" w:hAnsi="Times"/>
          <w:sz w:val="22"/>
          <w:szCs w:val="22"/>
          <w:lang w:val="en-US"/>
        </w:rPr>
        <w:t>arrative contests with continuous axes for claim legitimacy and corporate engagement</w:t>
      </w:r>
      <w:r w:rsidR="002E09A7">
        <w:rPr>
          <w:rFonts w:ascii="Times" w:hAnsi="Times"/>
          <w:sz w:val="22"/>
          <w:szCs w:val="22"/>
          <w:lang w:val="en-US"/>
        </w:rPr>
        <w:t>.</w:t>
      </w:r>
    </w:p>
    <w:p w14:paraId="3F2A29C7" w14:textId="5822E206" w:rsidR="003152E9" w:rsidRDefault="0042606F" w:rsidP="006B6F7B">
      <w:pPr>
        <w:spacing w:line="480" w:lineRule="auto"/>
        <w:jc w:val="center"/>
        <w:rPr>
          <w:rFonts w:ascii="Times" w:hAnsi="Times"/>
          <w:sz w:val="22"/>
          <w:szCs w:val="22"/>
          <w:lang w:val="en-US"/>
        </w:rPr>
      </w:pPr>
      <w:r>
        <w:rPr>
          <w:rFonts w:ascii="Times" w:hAnsi="Times"/>
          <w:noProof/>
          <w:sz w:val="22"/>
          <w:szCs w:val="22"/>
          <w:lang w:val="en-GB" w:eastAsia="en-GB"/>
        </w:rPr>
        <w:drawing>
          <wp:inline distT="0" distB="0" distL="0" distR="0" wp14:anchorId="1B320771" wp14:editId="1FF6D6DA">
            <wp:extent cx="4978931" cy="3088729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828" cy="3124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008570" w14:textId="77777777" w:rsidR="003152E9" w:rsidRDefault="003152E9" w:rsidP="003152E9">
      <w:pPr>
        <w:spacing w:line="480" w:lineRule="auto"/>
        <w:rPr>
          <w:rFonts w:ascii="Times" w:hAnsi="Times"/>
          <w:sz w:val="22"/>
          <w:szCs w:val="22"/>
          <w:lang w:val="en-US"/>
        </w:rPr>
      </w:pPr>
    </w:p>
    <w:p w14:paraId="11E1AD7F" w14:textId="33D1C232" w:rsidR="003152E9" w:rsidRDefault="003152E9" w:rsidP="007B0698">
      <w:pPr>
        <w:rPr>
          <w:rFonts w:ascii="Times" w:hAnsi="Times"/>
          <w:sz w:val="22"/>
          <w:szCs w:val="22"/>
          <w:lang w:val="en-US"/>
        </w:rPr>
        <w:sectPr w:rsidR="003152E9" w:rsidSect="00E067BA">
          <w:footerReference w:type="default" r:id="rId12"/>
          <w:footnotePr>
            <w:pos w:val="beneathText"/>
          </w:footnotePr>
          <w:endnotePr>
            <w:numFmt w:val="decimal"/>
          </w:endnotePr>
          <w:pgSz w:w="12240" w:h="15840"/>
          <w:pgMar w:top="1417" w:right="1417" w:bottom="1417" w:left="1417" w:header="0" w:footer="397" w:gutter="0"/>
          <w:cols w:space="720"/>
          <w:formProt w:val="0"/>
          <w:docGrid w:linePitch="326" w:charSpace="-6145"/>
        </w:sectPr>
      </w:pPr>
    </w:p>
    <w:p w14:paraId="79F958B4" w14:textId="097869B4" w:rsidR="00B87F7B" w:rsidRPr="00371365" w:rsidRDefault="00EB516A" w:rsidP="00EC5ECB">
      <w:pPr>
        <w:pStyle w:val="Bibliography1"/>
        <w:spacing w:after="0" w:line="480" w:lineRule="auto"/>
        <w:ind w:left="720" w:hanging="720"/>
        <w:rPr>
          <w:rFonts w:ascii="Times" w:hAnsi="Times"/>
          <w:sz w:val="22"/>
          <w:szCs w:val="22"/>
          <w:lang w:val="en-US"/>
        </w:rPr>
      </w:pPr>
      <w:r w:rsidRPr="00371365">
        <w:rPr>
          <w:rFonts w:ascii="Times" w:hAnsi="Times"/>
          <w:b/>
          <w:sz w:val="22"/>
          <w:szCs w:val="22"/>
          <w:lang w:val="en-US"/>
        </w:rPr>
        <w:lastRenderedPageBreak/>
        <w:t>Table</w:t>
      </w:r>
      <w:r w:rsidR="003D3B6D" w:rsidRPr="00371365">
        <w:rPr>
          <w:rFonts w:ascii="Times" w:hAnsi="Times"/>
          <w:b/>
          <w:sz w:val="22"/>
          <w:szCs w:val="22"/>
          <w:lang w:val="en-US"/>
        </w:rPr>
        <w:t xml:space="preserve"> 1:</w:t>
      </w:r>
      <w:r w:rsidR="00272512" w:rsidRPr="00371365">
        <w:rPr>
          <w:rFonts w:ascii="Times" w:hAnsi="Times"/>
          <w:sz w:val="22"/>
          <w:szCs w:val="22"/>
          <w:lang w:val="en-US"/>
        </w:rPr>
        <w:t xml:space="preserve"> </w:t>
      </w:r>
      <w:r w:rsidR="004D7279">
        <w:rPr>
          <w:rFonts w:ascii="Times" w:hAnsi="Times"/>
          <w:sz w:val="22"/>
          <w:szCs w:val="22"/>
          <w:lang w:val="en-US"/>
        </w:rPr>
        <w:t xml:space="preserve">Historic claim legitimacy, </w:t>
      </w:r>
      <w:r w:rsidR="002E09A7">
        <w:rPr>
          <w:rFonts w:ascii="Times" w:hAnsi="Times"/>
          <w:sz w:val="22"/>
          <w:szCs w:val="22"/>
          <w:lang w:val="en-US"/>
        </w:rPr>
        <w:t xml:space="preserve">and the </w:t>
      </w:r>
      <w:r w:rsidR="004D7279">
        <w:rPr>
          <w:rFonts w:ascii="Times" w:hAnsi="Times"/>
          <w:sz w:val="22"/>
          <w:szCs w:val="22"/>
          <w:lang w:val="en-US"/>
        </w:rPr>
        <w:t xml:space="preserve">HBC’s engagement </w:t>
      </w:r>
      <w:r w:rsidR="002E09A7">
        <w:rPr>
          <w:rFonts w:ascii="Times" w:hAnsi="Times"/>
          <w:sz w:val="22"/>
          <w:szCs w:val="22"/>
          <w:lang w:val="en-US"/>
        </w:rPr>
        <w:t xml:space="preserve">and </w:t>
      </w:r>
      <w:r w:rsidR="004D7279">
        <w:rPr>
          <w:rFonts w:ascii="Times" w:hAnsi="Times"/>
          <w:sz w:val="22"/>
          <w:szCs w:val="22"/>
          <w:lang w:val="en-US"/>
        </w:rPr>
        <w:t>legitimacy</w:t>
      </w:r>
      <w:r w:rsidR="002E09A7">
        <w:rPr>
          <w:rFonts w:ascii="Times" w:hAnsi="Times"/>
          <w:sz w:val="22"/>
          <w:szCs w:val="22"/>
          <w:lang w:val="en-US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1"/>
        <w:gridCol w:w="2942"/>
        <w:gridCol w:w="2668"/>
        <w:gridCol w:w="3427"/>
        <w:gridCol w:w="3078"/>
      </w:tblGrid>
      <w:tr w:rsidR="00E90DBF" w:rsidRPr="002E09A7" w14:paraId="35058354" w14:textId="68E1AC20" w:rsidTr="00B502FE">
        <w:trPr>
          <w:trHeight w:val="757"/>
        </w:trPr>
        <w:tc>
          <w:tcPr>
            <w:tcW w:w="0" w:type="auto"/>
          </w:tcPr>
          <w:p w14:paraId="61BBC865" w14:textId="77777777" w:rsidR="000725AF" w:rsidRPr="00371365" w:rsidRDefault="000725AF" w:rsidP="004D7279">
            <w:pPr>
              <w:spacing w:line="276" w:lineRule="auto"/>
              <w:jc w:val="center"/>
              <w:rPr>
                <w:rFonts w:ascii="Times" w:hAnsi="Times"/>
                <w:b/>
                <w:lang w:val="en-US"/>
              </w:rPr>
            </w:pPr>
            <w:r w:rsidRPr="00371365">
              <w:rPr>
                <w:rFonts w:ascii="Times" w:hAnsi="Times"/>
                <w:b/>
                <w:lang w:val="en-US"/>
              </w:rPr>
              <w:t>Period</w:t>
            </w:r>
          </w:p>
        </w:tc>
        <w:tc>
          <w:tcPr>
            <w:tcW w:w="2942" w:type="dxa"/>
          </w:tcPr>
          <w:p w14:paraId="7C03B6A9" w14:textId="77777777" w:rsidR="000725AF" w:rsidRPr="00371365" w:rsidRDefault="000725AF" w:rsidP="004D7279">
            <w:pPr>
              <w:spacing w:line="276" w:lineRule="auto"/>
              <w:jc w:val="center"/>
              <w:rPr>
                <w:rFonts w:ascii="Times" w:hAnsi="Times"/>
                <w:b/>
                <w:lang w:val="en-US"/>
              </w:rPr>
            </w:pPr>
            <w:r w:rsidRPr="00371365">
              <w:rPr>
                <w:rFonts w:ascii="Times" w:hAnsi="Times"/>
                <w:b/>
                <w:lang w:val="en-US"/>
              </w:rPr>
              <w:t>Historic claim legitimacy</w:t>
            </w:r>
          </w:p>
        </w:tc>
        <w:tc>
          <w:tcPr>
            <w:tcW w:w="2668" w:type="dxa"/>
          </w:tcPr>
          <w:p w14:paraId="358367C8" w14:textId="018DEC87" w:rsidR="000725AF" w:rsidRPr="00371365" w:rsidRDefault="000725AF" w:rsidP="004D7279">
            <w:pPr>
              <w:spacing w:line="276" w:lineRule="auto"/>
              <w:jc w:val="center"/>
              <w:rPr>
                <w:rFonts w:ascii="Times" w:hAnsi="Times"/>
                <w:b/>
                <w:lang w:val="en-US"/>
              </w:rPr>
            </w:pPr>
            <w:r>
              <w:rPr>
                <w:rFonts w:ascii="Times" w:hAnsi="Times"/>
                <w:b/>
                <w:lang w:val="en-US"/>
              </w:rPr>
              <w:t>HBC: High corporate engagement</w:t>
            </w:r>
            <w:r w:rsidR="00683C6B">
              <w:rPr>
                <w:rFonts w:ascii="Times" w:hAnsi="Times"/>
                <w:b/>
                <w:lang w:val="en-US"/>
              </w:rPr>
              <w:t xml:space="preserve">, i.e. </w:t>
            </w:r>
            <w:r>
              <w:rPr>
                <w:rFonts w:ascii="Times" w:hAnsi="Times"/>
                <w:b/>
                <w:lang w:val="en-US"/>
              </w:rPr>
              <w:t>“history</w:t>
            </w:r>
            <w:r w:rsidR="00B502FE">
              <w:rPr>
                <w:rFonts w:ascii="Times" w:hAnsi="Times"/>
                <w:b/>
                <w:lang w:val="en-US"/>
              </w:rPr>
              <w:t>-</w:t>
            </w:r>
            <w:r>
              <w:rPr>
                <w:rFonts w:ascii="Times" w:hAnsi="Times"/>
                <w:b/>
                <w:lang w:val="en-US"/>
              </w:rPr>
              <w:t>as</w:t>
            </w:r>
            <w:r w:rsidR="00B502FE">
              <w:rPr>
                <w:rFonts w:ascii="Times" w:hAnsi="Times"/>
                <w:b/>
                <w:lang w:val="en-US"/>
              </w:rPr>
              <w:t>-</w:t>
            </w:r>
            <w:r>
              <w:rPr>
                <w:rFonts w:ascii="Times" w:hAnsi="Times"/>
                <w:b/>
                <w:lang w:val="en-US"/>
              </w:rPr>
              <w:t>sensemaking”</w:t>
            </w:r>
          </w:p>
        </w:tc>
        <w:tc>
          <w:tcPr>
            <w:tcW w:w="3427" w:type="dxa"/>
          </w:tcPr>
          <w:p w14:paraId="0D313D33" w14:textId="1823AFF6" w:rsidR="000725AF" w:rsidRDefault="000725AF" w:rsidP="004D7279">
            <w:pPr>
              <w:spacing w:line="276" w:lineRule="auto"/>
              <w:jc w:val="center"/>
              <w:rPr>
                <w:rFonts w:ascii="Times" w:hAnsi="Times"/>
                <w:b/>
                <w:lang w:val="en-US"/>
              </w:rPr>
            </w:pPr>
            <w:r>
              <w:rPr>
                <w:rFonts w:ascii="Times" w:hAnsi="Times"/>
                <w:b/>
                <w:lang w:val="en-US"/>
              </w:rPr>
              <w:t>HBC: Limited corporate engagement</w:t>
            </w:r>
            <w:r w:rsidR="00CF229E">
              <w:rPr>
                <w:rFonts w:ascii="Times" w:hAnsi="Times"/>
                <w:b/>
                <w:lang w:val="en-US"/>
              </w:rPr>
              <w:t xml:space="preserve">, including </w:t>
            </w:r>
            <w:r>
              <w:rPr>
                <w:rFonts w:ascii="Times" w:hAnsi="Times"/>
                <w:b/>
                <w:lang w:val="en-US"/>
              </w:rPr>
              <w:t>“history</w:t>
            </w:r>
            <w:r w:rsidR="00B502FE">
              <w:rPr>
                <w:rFonts w:ascii="Times" w:hAnsi="Times"/>
                <w:b/>
                <w:lang w:val="en-US"/>
              </w:rPr>
              <w:t>-</w:t>
            </w:r>
            <w:r>
              <w:rPr>
                <w:rFonts w:ascii="Times" w:hAnsi="Times"/>
                <w:b/>
                <w:lang w:val="en-US"/>
              </w:rPr>
              <w:t>as</w:t>
            </w:r>
            <w:r w:rsidR="00B502FE">
              <w:rPr>
                <w:rFonts w:ascii="Times" w:hAnsi="Times"/>
                <w:b/>
                <w:lang w:val="en-US"/>
              </w:rPr>
              <w:t>-</w:t>
            </w:r>
            <w:r>
              <w:rPr>
                <w:rFonts w:ascii="Times" w:hAnsi="Times"/>
                <w:b/>
                <w:lang w:val="en-US"/>
              </w:rPr>
              <w:t>rhetoric”</w:t>
            </w:r>
          </w:p>
        </w:tc>
        <w:tc>
          <w:tcPr>
            <w:tcW w:w="3078" w:type="dxa"/>
          </w:tcPr>
          <w:p w14:paraId="34953180" w14:textId="40D1DD13" w:rsidR="000725AF" w:rsidRDefault="00683C6B" w:rsidP="004D7279">
            <w:pPr>
              <w:spacing w:line="276" w:lineRule="auto"/>
              <w:jc w:val="center"/>
              <w:rPr>
                <w:rFonts w:ascii="Times" w:hAnsi="Times"/>
                <w:b/>
                <w:lang w:val="en-US"/>
              </w:rPr>
            </w:pPr>
            <w:r>
              <w:rPr>
                <w:rFonts w:ascii="Times" w:hAnsi="Times"/>
                <w:b/>
                <w:lang w:val="en-US"/>
              </w:rPr>
              <w:t>Legitimacy e</w:t>
            </w:r>
            <w:r w:rsidR="009741F9">
              <w:rPr>
                <w:rFonts w:ascii="Times" w:hAnsi="Times"/>
                <w:b/>
                <w:lang w:val="en-US"/>
              </w:rPr>
              <w:t xml:space="preserve">ffects of </w:t>
            </w:r>
            <w:r>
              <w:rPr>
                <w:rFonts w:ascii="Times" w:hAnsi="Times"/>
                <w:b/>
                <w:lang w:val="en-US"/>
              </w:rPr>
              <w:t xml:space="preserve">corporate </w:t>
            </w:r>
            <w:r w:rsidR="009741F9">
              <w:rPr>
                <w:rFonts w:ascii="Times" w:hAnsi="Times"/>
                <w:b/>
                <w:lang w:val="en-US"/>
              </w:rPr>
              <w:t xml:space="preserve">engagement </w:t>
            </w:r>
          </w:p>
        </w:tc>
      </w:tr>
      <w:tr w:rsidR="00E90DBF" w:rsidRPr="002E09A7" w14:paraId="3241392E" w14:textId="5A98C83A" w:rsidTr="00B502FE">
        <w:tc>
          <w:tcPr>
            <w:tcW w:w="0" w:type="auto"/>
          </w:tcPr>
          <w:p w14:paraId="2F8BF107" w14:textId="759E1D2B" w:rsidR="000725AF" w:rsidRPr="00371365" w:rsidRDefault="000725AF" w:rsidP="004D7279">
            <w:pPr>
              <w:spacing w:line="276" w:lineRule="auto"/>
              <w:rPr>
                <w:rFonts w:ascii="Times" w:hAnsi="Times"/>
                <w:lang w:val="en-US"/>
              </w:rPr>
            </w:pPr>
            <w:r w:rsidRPr="00371365">
              <w:rPr>
                <w:rFonts w:ascii="Times" w:hAnsi="Times"/>
                <w:lang w:val="en-US"/>
              </w:rPr>
              <w:t>1899-19</w:t>
            </w:r>
            <w:r w:rsidR="00B843C9">
              <w:rPr>
                <w:rFonts w:ascii="Times" w:hAnsi="Times"/>
                <w:lang w:val="en-US"/>
              </w:rPr>
              <w:t>6</w:t>
            </w:r>
            <w:r w:rsidRPr="00371365">
              <w:rPr>
                <w:rFonts w:ascii="Times" w:hAnsi="Times"/>
                <w:lang w:val="en-US"/>
              </w:rPr>
              <w:t>0</w:t>
            </w:r>
          </w:p>
        </w:tc>
        <w:tc>
          <w:tcPr>
            <w:tcW w:w="2942" w:type="dxa"/>
          </w:tcPr>
          <w:p w14:paraId="26AA6645" w14:textId="27925861" w:rsidR="000725AF" w:rsidRPr="00371365" w:rsidRDefault="00325BFD" w:rsidP="004D7279">
            <w:pPr>
              <w:spacing w:line="276" w:lineRule="auto"/>
              <w:rPr>
                <w:rFonts w:ascii="Times" w:hAnsi="Times"/>
                <w:lang w:val="en-US"/>
              </w:rPr>
            </w:pPr>
            <w:r>
              <w:rPr>
                <w:rFonts w:ascii="Times" w:hAnsi="Times"/>
                <w:lang w:val="en-US"/>
              </w:rPr>
              <w:t>N</w:t>
            </w:r>
            <w:r w:rsidR="000725AF">
              <w:rPr>
                <w:rFonts w:ascii="Times" w:hAnsi="Times"/>
                <w:lang w:val="en-US"/>
              </w:rPr>
              <w:t>o problematization.</w:t>
            </w:r>
          </w:p>
        </w:tc>
        <w:tc>
          <w:tcPr>
            <w:tcW w:w="2668" w:type="dxa"/>
          </w:tcPr>
          <w:p w14:paraId="72223EE7" w14:textId="77777777" w:rsidR="000725AF" w:rsidRPr="00371365" w:rsidRDefault="000725AF" w:rsidP="004D7279">
            <w:pPr>
              <w:spacing w:line="276" w:lineRule="auto"/>
              <w:rPr>
                <w:rFonts w:ascii="Times" w:hAnsi="Times"/>
                <w:lang w:val="en-US"/>
              </w:rPr>
            </w:pPr>
            <w:r w:rsidRPr="00371365">
              <w:rPr>
                <w:rFonts w:ascii="Times" w:hAnsi="Times"/>
                <w:lang w:val="en-US"/>
              </w:rPr>
              <w:t>None</w:t>
            </w:r>
            <w:r>
              <w:rPr>
                <w:rFonts w:ascii="Times" w:hAnsi="Times"/>
                <w:lang w:val="en-US"/>
              </w:rPr>
              <w:t>.</w:t>
            </w:r>
            <w:r w:rsidRPr="00371365">
              <w:rPr>
                <w:rFonts w:ascii="Times" w:hAnsi="Times"/>
                <w:lang w:val="en-US"/>
              </w:rPr>
              <w:t xml:space="preserve"> </w:t>
            </w:r>
          </w:p>
        </w:tc>
        <w:tc>
          <w:tcPr>
            <w:tcW w:w="3427" w:type="dxa"/>
          </w:tcPr>
          <w:p w14:paraId="26D41BF4" w14:textId="5CFF5624" w:rsidR="000725AF" w:rsidRPr="00371365" w:rsidRDefault="0023569D" w:rsidP="004D7279">
            <w:pPr>
              <w:spacing w:line="276" w:lineRule="auto"/>
              <w:rPr>
                <w:rFonts w:ascii="Times" w:hAnsi="Times"/>
                <w:lang w:val="en-US"/>
              </w:rPr>
            </w:pPr>
            <w:r>
              <w:rPr>
                <w:rFonts w:ascii="Times" w:hAnsi="Times"/>
                <w:lang w:val="en-US"/>
              </w:rPr>
              <w:t>Celebration of settler past and depiction of Indigenous as savages; build-up of heritage infrastructure; selective access to historical records; historical logo; launch of pro-HBC magazine</w:t>
            </w:r>
            <w:r w:rsidR="00286945">
              <w:rPr>
                <w:rFonts w:ascii="Times" w:hAnsi="Times"/>
                <w:lang w:val="en-US"/>
              </w:rPr>
              <w:t>.</w:t>
            </w:r>
            <w:r>
              <w:rPr>
                <w:rFonts w:ascii="Times" w:hAnsi="Times"/>
                <w:lang w:val="en-US"/>
              </w:rPr>
              <w:t xml:space="preserve">   </w:t>
            </w:r>
          </w:p>
        </w:tc>
        <w:tc>
          <w:tcPr>
            <w:tcW w:w="3078" w:type="dxa"/>
          </w:tcPr>
          <w:p w14:paraId="324632E9" w14:textId="12333DAB" w:rsidR="000725AF" w:rsidRDefault="00D7451A" w:rsidP="004D7279">
            <w:pPr>
              <w:spacing w:line="276" w:lineRule="auto"/>
              <w:rPr>
                <w:rFonts w:ascii="Times" w:hAnsi="Times"/>
                <w:lang w:val="en-US"/>
              </w:rPr>
            </w:pPr>
            <w:r>
              <w:rPr>
                <w:rFonts w:ascii="Times" w:hAnsi="Times"/>
                <w:lang w:val="en-US"/>
              </w:rPr>
              <w:t>History as unpaid propaganda</w:t>
            </w:r>
            <w:r w:rsidR="00CE31F7">
              <w:rPr>
                <w:rFonts w:ascii="Times" w:hAnsi="Times"/>
                <w:lang w:val="en-US"/>
              </w:rPr>
              <w:t>:</w:t>
            </w:r>
            <w:r>
              <w:rPr>
                <w:rFonts w:ascii="Times" w:hAnsi="Times"/>
                <w:lang w:val="en-US"/>
              </w:rPr>
              <w:t xml:space="preserve"> generation of goodwill; insulation from political dynamics</w:t>
            </w:r>
            <w:r w:rsidR="00286945">
              <w:rPr>
                <w:rFonts w:ascii="Times" w:hAnsi="Times"/>
                <w:lang w:val="en-US"/>
              </w:rPr>
              <w:t>.</w:t>
            </w:r>
          </w:p>
        </w:tc>
      </w:tr>
      <w:tr w:rsidR="00E90DBF" w:rsidRPr="002E09A7" w14:paraId="74F58B40" w14:textId="4A1BE651" w:rsidTr="00B502FE">
        <w:tc>
          <w:tcPr>
            <w:tcW w:w="0" w:type="auto"/>
          </w:tcPr>
          <w:p w14:paraId="0B3B75E0" w14:textId="77777777" w:rsidR="000725AF" w:rsidRPr="00371365" w:rsidRDefault="000725AF" w:rsidP="004D7279">
            <w:pPr>
              <w:spacing w:line="276" w:lineRule="auto"/>
              <w:rPr>
                <w:rFonts w:ascii="Times" w:hAnsi="Times"/>
                <w:lang w:val="en-US"/>
              </w:rPr>
            </w:pPr>
            <w:r w:rsidRPr="00371365">
              <w:rPr>
                <w:rFonts w:ascii="Times" w:hAnsi="Times"/>
                <w:lang w:val="en-US"/>
              </w:rPr>
              <w:t xml:space="preserve">1960-1982 </w:t>
            </w:r>
          </w:p>
        </w:tc>
        <w:tc>
          <w:tcPr>
            <w:tcW w:w="2942" w:type="dxa"/>
          </w:tcPr>
          <w:p w14:paraId="0325D5E4" w14:textId="199E951D" w:rsidR="000725AF" w:rsidRPr="00371365" w:rsidRDefault="000725AF" w:rsidP="004D7279">
            <w:pPr>
              <w:spacing w:line="276" w:lineRule="auto"/>
              <w:rPr>
                <w:rFonts w:ascii="Times" w:hAnsi="Times"/>
                <w:lang w:val="en-US"/>
              </w:rPr>
            </w:pPr>
            <w:r w:rsidRPr="00371365">
              <w:rPr>
                <w:rFonts w:ascii="Times" w:hAnsi="Times"/>
                <w:lang w:val="en-US"/>
              </w:rPr>
              <w:t>Increas</w:t>
            </w:r>
            <w:r w:rsidR="000C37D9">
              <w:rPr>
                <w:rFonts w:ascii="Times" w:hAnsi="Times"/>
                <w:lang w:val="en-US"/>
              </w:rPr>
              <w:t>ed</w:t>
            </w:r>
            <w:r w:rsidRPr="00371365">
              <w:rPr>
                <w:rFonts w:ascii="Times" w:hAnsi="Times"/>
                <w:lang w:val="en-US"/>
              </w:rPr>
              <w:t>:</w:t>
            </w:r>
            <w:r w:rsidR="00CE31F7">
              <w:rPr>
                <w:rFonts w:ascii="Times" w:hAnsi="Times"/>
                <w:lang w:val="en-US"/>
              </w:rPr>
              <w:t xml:space="preserve"> growing </w:t>
            </w:r>
            <w:r w:rsidRPr="00371365">
              <w:rPr>
                <w:rFonts w:ascii="Times" w:hAnsi="Times"/>
                <w:lang w:val="en-US"/>
              </w:rPr>
              <w:t xml:space="preserve">Indigenous activism; tie-in with </w:t>
            </w:r>
            <w:r w:rsidR="00CE31F7">
              <w:rPr>
                <w:rFonts w:ascii="Times" w:hAnsi="Times"/>
                <w:lang w:val="en-US"/>
              </w:rPr>
              <w:t>other societal</w:t>
            </w:r>
            <w:r w:rsidR="00447595">
              <w:rPr>
                <w:rFonts w:ascii="Times" w:hAnsi="Times"/>
                <w:lang w:val="en-US"/>
              </w:rPr>
              <w:t xml:space="preserve"> </w:t>
            </w:r>
            <w:r w:rsidRPr="00371365">
              <w:rPr>
                <w:rFonts w:ascii="Times" w:hAnsi="Times"/>
                <w:lang w:val="en-US"/>
              </w:rPr>
              <w:t>causes;</w:t>
            </w:r>
            <w:r w:rsidR="00447595">
              <w:rPr>
                <w:rFonts w:ascii="Times" w:hAnsi="Times"/>
                <w:lang w:val="en-US"/>
              </w:rPr>
              <w:t xml:space="preserve"> impact</w:t>
            </w:r>
            <w:r w:rsidR="00CE31F7">
              <w:rPr>
                <w:rFonts w:ascii="Times" w:hAnsi="Times"/>
                <w:lang w:val="en-US"/>
              </w:rPr>
              <w:t>ful</w:t>
            </w:r>
            <w:r w:rsidR="00BE7529">
              <w:rPr>
                <w:rFonts w:ascii="Times" w:hAnsi="Times"/>
                <w:lang w:val="en-US"/>
              </w:rPr>
              <w:t xml:space="preserve"> documentary</w:t>
            </w:r>
            <w:r w:rsidR="00447595">
              <w:rPr>
                <w:rFonts w:ascii="Times" w:hAnsi="Times"/>
                <w:lang w:val="en-US"/>
              </w:rPr>
              <w:t xml:space="preserve">; </w:t>
            </w:r>
            <w:r w:rsidRPr="00447595">
              <w:rPr>
                <w:rFonts w:ascii="Times" w:hAnsi="Times"/>
                <w:lang w:val="en-US"/>
              </w:rPr>
              <w:t>recognition</w:t>
            </w:r>
            <w:r w:rsidRPr="00371365">
              <w:rPr>
                <w:rFonts w:ascii="Times" w:hAnsi="Times"/>
                <w:lang w:val="en-US"/>
              </w:rPr>
              <w:t xml:space="preserve"> of Indigenous rights.</w:t>
            </w:r>
          </w:p>
        </w:tc>
        <w:tc>
          <w:tcPr>
            <w:tcW w:w="2668" w:type="dxa"/>
          </w:tcPr>
          <w:p w14:paraId="5D8B3231" w14:textId="0CADC0CC" w:rsidR="000725AF" w:rsidRPr="00371365" w:rsidRDefault="001523A8" w:rsidP="004D7279">
            <w:pPr>
              <w:spacing w:line="276" w:lineRule="auto"/>
              <w:rPr>
                <w:rFonts w:ascii="Times" w:hAnsi="Times"/>
                <w:lang w:val="en-US"/>
              </w:rPr>
            </w:pPr>
            <w:r>
              <w:rPr>
                <w:rFonts w:ascii="Times" w:hAnsi="Times"/>
                <w:lang w:val="en-US"/>
              </w:rPr>
              <w:t>Internal deliberation</w:t>
            </w:r>
            <w:r w:rsidR="00CE31F7">
              <w:rPr>
                <w:rFonts w:ascii="Times" w:hAnsi="Times"/>
                <w:lang w:val="en-US"/>
              </w:rPr>
              <w:t xml:space="preserve">, then </w:t>
            </w:r>
            <w:r>
              <w:rPr>
                <w:rFonts w:ascii="Times" w:hAnsi="Times"/>
                <w:lang w:val="en-US"/>
              </w:rPr>
              <w:t>opening of corporate archive (transparency)</w:t>
            </w:r>
            <w:r w:rsidR="00CE31F7">
              <w:rPr>
                <w:rFonts w:ascii="Times" w:hAnsi="Times"/>
                <w:lang w:val="en-US"/>
              </w:rPr>
              <w:t xml:space="preserve"> with</w:t>
            </w:r>
            <w:r>
              <w:rPr>
                <w:rFonts w:ascii="Times" w:hAnsi="Times"/>
                <w:lang w:val="en-US"/>
              </w:rPr>
              <w:t xml:space="preserve"> </w:t>
            </w:r>
            <w:r w:rsidR="000725AF" w:rsidRPr="00371365">
              <w:rPr>
                <w:rFonts w:ascii="Times" w:hAnsi="Times"/>
                <w:lang w:val="en-US"/>
              </w:rPr>
              <w:t xml:space="preserve">support </w:t>
            </w:r>
            <w:r w:rsidR="009A04F3">
              <w:rPr>
                <w:rFonts w:ascii="Times" w:hAnsi="Times"/>
                <w:lang w:val="en-US"/>
              </w:rPr>
              <w:t>for</w:t>
            </w:r>
            <w:r>
              <w:rPr>
                <w:rFonts w:ascii="Times" w:hAnsi="Times"/>
                <w:lang w:val="en-US"/>
              </w:rPr>
              <w:t xml:space="preserve"> critical</w:t>
            </w:r>
            <w:r w:rsidR="000725AF" w:rsidRPr="00371365">
              <w:rPr>
                <w:rFonts w:ascii="Times" w:hAnsi="Times"/>
                <w:lang w:val="en-US"/>
              </w:rPr>
              <w:t xml:space="preserve"> </w:t>
            </w:r>
            <w:r>
              <w:rPr>
                <w:rFonts w:ascii="Times" w:hAnsi="Times"/>
                <w:lang w:val="en-US"/>
              </w:rPr>
              <w:t xml:space="preserve">historical </w:t>
            </w:r>
            <w:r w:rsidR="009A04F3">
              <w:rPr>
                <w:rFonts w:ascii="Times" w:hAnsi="Times"/>
                <w:lang w:val="en-US"/>
              </w:rPr>
              <w:t>studies</w:t>
            </w:r>
            <w:r w:rsidR="000725AF" w:rsidRPr="00371365">
              <w:rPr>
                <w:rFonts w:ascii="Times" w:hAnsi="Times"/>
                <w:lang w:val="en-US"/>
              </w:rPr>
              <w:t xml:space="preserve">. </w:t>
            </w:r>
          </w:p>
        </w:tc>
        <w:tc>
          <w:tcPr>
            <w:tcW w:w="3427" w:type="dxa"/>
          </w:tcPr>
          <w:p w14:paraId="40115BA4" w14:textId="06BA111A" w:rsidR="000725AF" w:rsidRPr="00371365" w:rsidRDefault="00CB6B1F" w:rsidP="004D7279">
            <w:pPr>
              <w:spacing w:line="276" w:lineRule="auto"/>
              <w:rPr>
                <w:rFonts w:ascii="Times" w:hAnsi="Times"/>
                <w:lang w:val="en-US"/>
              </w:rPr>
            </w:pPr>
            <w:r>
              <w:rPr>
                <w:rFonts w:ascii="Times" w:hAnsi="Times"/>
                <w:lang w:val="en-US"/>
              </w:rPr>
              <w:t>Initially: ignoring of criticism</w:t>
            </w:r>
            <w:r w:rsidR="003A172E">
              <w:rPr>
                <w:rFonts w:ascii="Times" w:hAnsi="Times"/>
                <w:lang w:val="en-US"/>
              </w:rPr>
              <w:t>; conflict avoidance with media;</w:t>
            </w:r>
            <w:r>
              <w:rPr>
                <w:rFonts w:ascii="Times" w:hAnsi="Times"/>
                <w:lang w:val="en-US"/>
              </w:rPr>
              <w:t xml:space="preserve"> continuation of celebration of settler past; move of archive to Winnipeg</w:t>
            </w:r>
            <w:r w:rsidR="003A172E">
              <w:rPr>
                <w:rFonts w:ascii="Times" w:hAnsi="Times"/>
                <w:lang w:val="en-US"/>
              </w:rPr>
              <w:t>. Later on: effort to</w:t>
            </w:r>
            <w:r w:rsidR="00AA3B6E">
              <w:rPr>
                <w:rFonts w:ascii="Times" w:hAnsi="Times"/>
                <w:lang w:val="en-US"/>
              </w:rPr>
              <w:t xml:space="preserve"> </w:t>
            </w:r>
            <w:r w:rsidR="005362C0">
              <w:rPr>
                <w:rFonts w:ascii="Times" w:hAnsi="Times"/>
                <w:lang w:val="en-US"/>
              </w:rPr>
              <w:t>divert</w:t>
            </w:r>
            <w:r w:rsidR="003A172E">
              <w:rPr>
                <w:rFonts w:ascii="Times" w:hAnsi="Times"/>
                <w:lang w:val="en-US"/>
              </w:rPr>
              <w:t xml:space="preserve"> criticism.</w:t>
            </w:r>
            <w:r>
              <w:rPr>
                <w:rFonts w:ascii="Times" w:hAnsi="Times"/>
                <w:lang w:val="en-US"/>
              </w:rPr>
              <w:t xml:space="preserve"> </w:t>
            </w:r>
          </w:p>
        </w:tc>
        <w:tc>
          <w:tcPr>
            <w:tcW w:w="3078" w:type="dxa"/>
          </w:tcPr>
          <w:p w14:paraId="2B5F8AD1" w14:textId="6ED06EE2" w:rsidR="000725AF" w:rsidRPr="00371365" w:rsidRDefault="00974F53" w:rsidP="004D7279">
            <w:pPr>
              <w:spacing w:line="276" w:lineRule="auto"/>
              <w:rPr>
                <w:rFonts w:ascii="Times" w:hAnsi="Times"/>
                <w:lang w:val="en-US"/>
              </w:rPr>
            </w:pPr>
            <w:r>
              <w:rPr>
                <w:rFonts w:ascii="Times" w:hAnsi="Times"/>
                <w:lang w:val="en-US"/>
              </w:rPr>
              <w:t xml:space="preserve">Initial media backlash from persistence in </w:t>
            </w:r>
            <w:r w:rsidR="00C90622">
              <w:rPr>
                <w:rFonts w:ascii="Times" w:hAnsi="Times"/>
                <w:lang w:val="en-US"/>
              </w:rPr>
              <w:t>“history-as-</w:t>
            </w:r>
            <w:r>
              <w:rPr>
                <w:rFonts w:ascii="Times" w:hAnsi="Times"/>
                <w:lang w:val="en-US"/>
              </w:rPr>
              <w:t>rhetoric</w:t>
            </w:r>
            <w:r w:rsidR="00C90622">
              <w:rPr>
                <w:rFonts w:ascii="Times" w:hAnsi="Times"/>
                <w:lang w:val="en-US"/>
              </w:rPr>
              <w:t>”</w:t>
            </w:r>
            <w:r>
              <w:rPr>
                <w:rFonts w:ascii="Times" w:hAnsi="Times"/>
                <w:lang w:val="en-US"/>
              </w:rPr>
              <w:t>; historical transparency leads to rehabilitation</w:t>
            </w:r>
            <w:r w:rsidR="00286945">
              <w:rPr>
                <w:rFonts w:ascii="Times" w:hAnsi="Times"/>
                <w:lang w:val="en-US"/>
              </w:rPr>
              <w:t>.</w:t>
            </w:r>
          </w:p>
        </w:tc>
      </w:tr>
      <w:tr w:rsidR="00E90DBF" w:rsidRPr="002E09A7" w14:paraId="26D0778A" w14:textId="0B5D4228" w:rsidTr="00B502FE">
        <w:tc>
          <w:tcPr>
            <w:tcW w:w="0" w:type="auto"/>
          </w:tcPr>
          <w:p w14:paraId="0AEC0CF1" w14:textId="77777777" w:rsidR="000725AF" w:rsidRPr="00371365" w:rsidRDefault="000725AF" w:rsidP="004D7279">
            <w:pPr>
              <w:spacing w:line="276" w:lineRule="auto"/>
              <w:rPr>
                <w:rFonts w:ascii="Times" w:hAnsi="Times"/>
                <w:lang w:val="en-US"/>
              </w:rPr>
            </w:pPr>
            <w:r w:rsidRPr="00371365">
              <w:rPr>
                <w:rFonts w:ascii="Times" w:hAnsi="Times"/>
                <w:lang w:val="en-US"/>
              </w:rPr>
              <w:t>1982-2009</w:t>
            </w:r>
          </w:p>
        </w:tc>
        <w:tc>
          <w:tcPr>
            <w:tcW w:w="2942" w:type="dxa"/>
          </w:tcPr>
          <w:p w14:paraId="1CB9223D" w14:textId="1D1B8049" w:rsidR="000725AF" w:rsidRPr="00371365" w:rsidRDefault="004D7279" w:rsidP="004D7279">
            <w:pPr>
              <w:spacing w:line="276" w:lineRule="auto"/>
              <w:rPr>
                <w:rFonts w:ascii="Times" w:hAnsi="Times"/>
                <w:lang w:val="en-US"/>
              </w:rPr>
            </w:pPr>
            <w:r>
              <w:rPr>
                <w:rFonts w:ascii="Times" w:hAnsi="Times"/>
                <w:lang w:val="en-US"/>
              </w:rPr>
              <w:t>Diminished: neoliberal emphasis on consumerism and profitability, but Indigenous claims occasionally resurge in the media; colonialist celebrations are criticized.</w:t>
            </w:r>
          </w:p>
        </w:tc>
        <w:tc>
          <w:tcPr>
            <w:tcW w:w="2668" w:type="dxa"/>
          </w:tcPr>
          <w:p w14:paraId="056349D7" w14:textId="6F5474E0" w:rsidR="000725AF" w:rsidRPr="00371365" w:rsidRDefault="00E62B6E" w:rsidP="004D7279">
            <w:pPr>
              <w:spacing w:line="276" w:lineRule="auto"/>
              <w:rPr>
                <w:rFonts w:ascii="Times" w:hAnsi="Times"/>
                <w:lang w:val="en-US"/>
              </w:rPr>
            </w:pPr>
            <w:r>
              <w:rPr>
                <w:rFonts w:ascii="Times" w:hAnsi="Times"/>
                <w:lang w:val="en-US"/>
              </w:rPr>
              <w:t>P</w:t>
            </w:r>
            <w:r w:rsidR="004D7279">
              <w:rPr>
                <w:rFonts w:ascii="Times" w:hAnsi="Times"/>
                <w:lang w:val="en-US"/>
              </w:rPr>
              <w:t>ossibly controversial direct business relations with Indigenous peoples are ceased.</w:t>
            </w:r>
            <w:r w:rsidR="000725AF" w:rsidRPr="00371365">
              <w:rPr>
                <w:rFonts w:ascii="Times" w:hAnsi="Times"/>
                <w:lang w:val="en-US"/>
              </w:rPr>
              <w:t xml:space="preserve"> </w:t>
            </w:r>
          </w:p>
        </w:tc>
        <w:tc>
          <w:tcPr>
            <w:tcW w:w="3427" w:type="dxa"/>
          </w:tcPr>
          <w:p w14:paraId="4D14821D" w14:textId="7297F258" w:rsidR="000725AF" w:rsidRPr="00371365" w:rsidRDefault="00203743" w:rsidP="00203743">
            <w:pPr>
              <w:spacing w:line="276" w:lineRule="auto"/>
              <w:rPr>
                <w:rFonts w:ascii="Times" w:hAnsi="Times"/>
                <w:lang w:val="en-US"/>
              </w:rPr>
            </w:pPr>
            <w:r>
              <w:rPr>
                <w:rFonts w:ascii="Times" w:hAnsi="Times"/>
                <w:lang w:val="en-US"/>
              </w:rPr>
              <w:t>Return to c</w:t>
            </w:r>
            <w:r w:rsidR="00334801">
              <w:rPr>
                <w:rFonts w:ascii="Times" w:hAnsi="Times"/>
                <w:lang w:val="en-US"/>
              </w:rPr>
              <w:t xml:space="preserve">elebration of settler past </w:t>
            </w:r>
            <w:r w:rsidR="00145D97">
              <w:rPr>
                <w:rFonts w:ascii="Times" w:hAnsi="Times"/>
                <w:lang w:val="en-US"/>
              </w:rPr>
              <w:t>but with less pomp</w:t>
            </w:r>
            <w:r w:rsidR="00334801">
              <w:rPr>
                <w:rFonts w:ascii="Times" w:hAnsi="Times"/>
                <w:lang w:val="en-US"/>
              </w:rPr>
              <w:t>;</w:t>
            </w:r>
            <w:r w:rsidR="004D7279">
              <w:rPr>
                <w:rFonts w:ascii="Times" w:hAnsi="Times"/>
                <w:lang w:val="en-US"/>
              </w:rPr>
              <w:t xml:space="preserve"> </w:t>
            </w:r>
            <w:r>
              <w:rPr>
                <w:rFonts w:ascii="Times" w:hAnsi="Times"/>
                <w:lang w:val="en-US"/>
              </w:rPr>
              <w:t>re</w:t>
            </w:r>
            <w:r w:rsidR="004D7279">
              <w:rPr>
                <w:rFonts w:ascii="Times" w:hAnsi="Times"/>
                <w:lang w:val="en-US"/>
              </w:rPr>
              <w:t>focus on heritage branding;</w:t>
            </w:r>
            <w:r w:rsidR="00334801">
              <w:rPr>
                <w:rFonts w:ascii="Times" w:hAnsi="Times"/>
                <w:lang w:val="en-US"/>
              </w:rPr>
              <w:t xml:space="preserve"> ignoring of criticism</w:t>
            </w:r>
            <w:r w:rsidR="00145D97">
              <w:rPr>
                <w:rFonts w:ascii="Times" w:hAnsi="Times"/>
                <w:lang w:val="en-US"/>
              </w:rPr>
              <w:t xml:space="preserve"> of celebratory book</w:t>
            </w:r>
            <w:r w:rsidR="00334801">
              <w:rPr>
                <w:rFonts w:ascii="Times" w:hAnsi="Times"/>
                <w:lang w:val="en-US"/>
              </w:rPr>
              <w:t xml:space="preserve"> in media.</w:t>
            </w:r>
          </w:p>
        </w:tc>
        <w:tc>
          <w:tcPr>
            <w:tcW w:w="3078" w:type="dxa"/>
          </w:tcPr>
          <w:p w14:paraId="13BF9DEC" w14:textId="6B2B89F1" w:rsidR="000725AF" w:rsidRPr="00371365" w:rsidRDefault="00334801" w:rsidP="004D7279">
            <w:pPr>
              <w:spacing w:line="276" w:lineRule="auto"/>
              <w:rPr>
                <w:rFonts w:ascii="Times" w:hAnsi="Times"/>
                <w:lang w:val="en-US"/>
              </w:rPr>
            </w:pPr>
            <w:r>
              <w:rPr>
                <w:rFonts w:ascii="Times" w:hAnsi="Times"/>
                <w:lang w:val="en-US"/>
              </w:rPr>
              <w:t>Criticism in some media of celebratory work, but no real backlash</w:t>
            </w:r>
            <w:r w:rsidR="00A317DB">
              <w:rPr>
                <w:rFonts w:ascii="Times" w:hAnsi="Times"/>
                <w:lang w:val="en-US"/>
              </w:rPr>
              <w:t>; apparent ins</w:t>
            </w:r>
            <w:r w:rsidR="0076226A">
              <w:rPr>
                <w:rFonts w:ascii="Times" w:hAnsi="Times"/>
                <w:lang w:val="en-US"/>
              </w:rPr>
              <w:t>u</w:t>
            </w:r>
            <w:r w:rsidR="00A317DB">
              <w:rPr>
                <w:rFonts w:ascii="Times" w:hAnsi="Times"/>
                <w:lang w:val="en-US"/>
              </w:rPr>
              <w:t xml:space="preserve">lation from </w:t>
            </w:r>
            <w:r w:rsidR="0076226A">
              <w:rPr>
                <w:rFonts w:ascii="Times" w:hAnsi="Times"/>
                <w:lang w:val="en-US"/>
              </w:rPr>
              <w:t>property development crisis</w:t>
            </w:r>
            <w:r w:rsidR="00E90DBF">
              <w:rPr>
                <w:rFonts w:ascii="Times" w:hAnsi="Times"/>
                <w:lang w:val="en-US"/>
              </w:rPr>
              <w:t>. However: success of heritage products; grassroots enthusiasm for jubilee activities.</w:t>
            </w:r>
          </w:p>
        </w:tc>
      </w:tr>
      <w:tr w:rsidR="00E90DBF" w:rsidRPr="002E09A7" w14:paraId="08ABBAF1" w14:textId="391A32B6" w:rsidTr="00B502FE">
        <w:tc>
          <w:tcPr>
            <w:tcW w:w="0" w:type="auto"/>
          </w:tcPr>
          <w:p w14:paraId="2686BD47" w14:textId="77777777" w:rsidR="000725AF" w:rsidRPr="00371365" w:rsidRDefault="000725AF" w:rsidP="004D7279">
            <w:pPr>
              <w:spacing w:line="276" w:lineRule="auto"/>
              <w:rPr>
                <w:rFonts w:ascii="Times" w:hAnsi="Times"/>
                <w:lang w:val="en-US"/>
              </w:rPr>
            </w:pPr>
            <w:r w:rsidRPr="00371365">
              <w:rPr>
                <w:rFonts w:ascii="Times" w:hAnsi="Times"/>
                <w:lang w:val="en-US"/>
              </w:rPr>
              <w:t>2009- present</w:t>
            </w:r>
          </w:p>
        </w:tc>
        <w:tc>
          <w:tcPr>
            <w:tcW w:w="2942" w:type="dxa"/>
          </w:tcPr>
          <w:p w14:paraId="1A1825F6" w14:textId="3C9A023D" w:rsidR="000725AF" w:rsidRPr="00371365" w:rsidRDefault="00E62B6E" w:rsidP="004D7279">
            <w:pPr>
              <w:spacing w:line="276" w:lineRule="auto"/>
              <w:rPr>
                <w:rFonts w:ascii="Times" w:hAnsi="Times"/>
                <w:lang w:val="en-US"/>
              </w:rPr>
            </w:pPr>
            <w:r>
              <w:rPr>
                <w:rFonts w:ascii="Times" w:hAnsi="Times"/>
                <w:lang w:val="en-US"/>
              </w:rPr>
              <w:t>Increased</w:t>
            </w:r>
            <w:r w:rsidR="006E27E2">
              <w:rPr>
                <w:rFonts w:ascii="Times" w:hAnsi="Times"/>
                <w:lang w:val="en-US"/>
              </w:rPr>
              <w:t xml:space="preserve"> but ambiguous</w:t>
            </w:r>
            <w:r>
              <w:rPr>
                <w:rFonts w:ascii="Times" w:hAnsi="Times"/>
                <w:lang w:val="en-US"/>
              </w:rPr>
              <w:t xml:space="preserve">: </w:t>
            </w:r>
            <w:r w:rsidR="00F65E8F">
              <w:rPr>
                <w:rFonts w:ascii="Times" w:hAnsi="Times"/>
                <w:lang w:val="en-US"/>
              </w:rPr>
              <w:t xml:space="preserve">criticism of </w:t>
            </w:r>
            <w:r>
              <w:rPr>
                <w:rFonts w:ascii="Times" w:hAnsi="Times"/>
                <w:lang w:val="en-US"/>
              </w:rPr>
              <w:t xml:space="preserve">cultural appropriation </w:t>
            </w:r>
            <w:r w:rsidR="00F65E8F">
              <w:rPr>
                <w:rFonts w:ascii="Times" w:hAnsi="Times"/>
                <w:lang w:val="en-US"/>
              </w:rPr>
              <w:t>i</w:t>
            </w:r>
            <w:r>
              <w:rPr>
                <w:rFonts w:ascii="Times" w:hAnsi="Times"/>
                <w:lang w:val="en-US"/>
              </w:rPr>
              <w:t xml:space="preserve">n media; </w:t>
            </w:r>
            <w:r w:rsidR="00F65E8F">
              <w:rPr>
                <w:rFonts w:ascii="Times" w:hAnsi="Times"/>
                <w:lang w:val="en-US"/>
              </w:rPr>
              <w:t xml:space="preserve">institutionalization of </w:t>
            </w:r>
            <w:r>
              <w:rPr>
                <w:rFonts w:ascii="Times" w:hAnsi="Times"/>
                <w:lang w:val="en-US"/>
              </w:rPr>
              <w:t xml:space="preserve">revisionist history. </w:t>
            </w:r>
            <w:r w:rsidR="006E27E2">
              <w:rPr>
                <w:rFonts w:ascii="Times" w:hAnsi="Times"/>
                <w:lang w:val="en-US"/>
              </w:rPr>
              <w:t>Yet</w:t>
            </w:r>
            <w:r w:rsidR="00F65E8F">
              <w:rPr>
                <w:rFonts w:ascii="Times" w:hAnsi="Times"/>
                <w:lang w:val="en-US"/>
              </w:rPr>
              <w:t xml:space="preserve">, uneven receptivity toward revisionist history; low support for </w:t>
            </w:r>
            <w:r w:rsidR="006E27E2">
              <w:rPr>
                <w:rFonts w:ascii="Times" w:hAnsi="Times"/>
                <w:lang w:val="en-US"/>
              </w:rPr>
              <w:t xml:space="preserve">genocide </w:t>
            </w:r>
            <w:r>
              <w:rPr>
                <w:rFonts w:ascii="Times" w:hAnsi="Times"/>
                <w:lang w:val="en-US"/>
              </w:rPr>
              <w:t>claim.</w:t>
            </w:r>
          </w:p>
        </w:tc>
        <w:tc>
          <w:tcPr>
            <w:tcW w:w="2668" w:type="dxa"/>
          </w:tcPr>
          <w:p w14:paraId="2B7507B0" w14:textId="457825AD" w:rsidR="000725AF" w:rsidRPr="00371365" w:rsidRDefault="000C37D9" w:rsidP="004D7279">
            <w:pPr>
              <w:spacing w:line="276" w:lineRule="auto"/>
              <w:rPr>
                <w:rFonts w:ascii="Times" w:hAnsi="Times"/>
                <w:lang w:val="en-US"/>
              </w:rPr>
            </w:pPr>
            <w:r>
              <w:rPr>
                <w:rFonts w:ascii="Times" w:hAnsi="Times"/>
                <w:lang w:val="en-US"/>
              </w:rPr>
              <w:t>Indigenous peoples get space at Olympic venue and in flagship store; online history has become more revisionist</w:t>
            </w:r>
            <w:r w:rsidR="000725AF" w:rsidRPr="00371365">
              <w:rPr>
                <w:rFonts w:ascii="Times" w:hAnsi="Times"/>
                <w:lang w:val="en-US"/>
              </w:rPr>
              <w:t>.</w:t>
            </w:r>
          </w:p>
        </w:tc>
        <w:tc>
          <w:tcPr>
            <w:tcW w:w="3427" w:type="dxa"/>
          </w:tcPr>
          <w:p w14:paraId="43B4C30E" w14:textId="6564BF73" w:rsidR="000725AF" w:rsidRPr="00371365" w:rsidRDefault="000C37D9" w:rsidP="00203743">
            <w:pPr>
              <w:spacing w:line="276" w:lineRule="auto"/>
              <w:rPr>
                <w:rFonts w:ascii="Times" w:hAnsi="Times"/>
                <w:lang w:val="en-US"/>
              </w:rPr>
            </w:pPr>
            <w:r>
              <w:rPr>
                <w:rFonts w:ascii="Times" w:hAnsi="Times"/>
                <w:lang w:val="en-US"/>
              </w:rPr>
              <w:t xml:space="preserve">Initial dismissal of accusations of cultural appropriation; Olympic message neglected Indigenous peoples; </w:t>
            </w:r>
            <w:r w:rsidR="00203743">
              <w:rPr>
                <w:rFonts w:ascii="Times" w:hAnsi="Times"/>
                <w:lang w:val="en-US"/>
              </w:rPr>
              <w:t>no follow-up with Indigenous critics</w:t>
            </w:r>
            <w:r>
              <w:rPr>
                <w:rFonts w:ascii="Times" w:hAnsi="Times"/>
                <w:lang w:val="en-US"/>
              </w:rPr>
              <w:t xml:space="preserve">; </w:t>
            </w:r>
            <w:r w:rsidR="00203743">
              <w:rPr>
                <w:rFonts w:ascii="Times" w:hAnsi="Times"/>
                <w:lang w:val="en-US"/>
              </w:rPr>
              <w:t xml:space="preserve">settler </w:t>
            </w:r>
            <w:r>
              <w:rPr>
                <w:rFonts w:ascii="Times" w:hAnsi="Times"/>
                <w:lang w:val="en-US"/>
              </w:rPr>
              <w:t xml:space="preserve">colonialist elements </w:t>
            </w:r>
            <w:r w:rsidR="00683548">
              <w:rPr>
                <w:rFonts w:ascii="Times" w:hAnsi="Times"/>
                <w:lang w:val="en-US"/>
              </w:rPr>
              <w:t xml:space="preserve">on heritage website </w:t>
            </w:r>
            <w:r>
              <w:rPr>
                <w:rFonts w:ascii="Times" w:hAnsi="Times"/>
                <w:lang w:val="en-US"/>
              </w:rPr>
              <w:t>(presentation, language, production) that contradict revisionist narrative.</w:t>
            </w:r>
          </w:p>
        </w:tc>
        <w:tc>
          <w:tcPr>
            <w:tcW w:w="3078" w:type="dxa"/>
          </w:tcPr>
          <w:p w14:paraId="3D185100" w14:textId="3B7F092B" w:rsidR="000725AF" w:rsidRPr="00371365" w:rsidRDefault="000F5BEF" w:rsidP="004D7279">
            <w:pPr>
              <w:spacing w:line="276" w:lineRule="auto"/>
              <w:rPr>
                <w:rFonts w:ascii="Times" w:hAnsi="Times"/>
                <w:lang w:val="en-US"/>
              </w:rPr>
            </w:pPr>
            <w:r>
              <w:rPr>
                <w:rFonts w:ascii="Times" w:hAnsi="Times"/>
                <w:lang w:val="en-US"/>
              </w:rPr>
              <w:t>M</w:t>
            </w:r>
            <w:r w:rsidR="009A04F3">
              <w:rPr>
                <w:rFonts w:ascii="Times" w:hAnsi="Times"/>
                <w:lang w:val="en-US"/>
              </w:rPr>
              <w:t xml:space="preserve">edia backlash </w:t>
            </w:r>
            <w:r>
              <w:rPr>
                <w:rFonts w:ascii="Times" w:hAnsi="Times"/>
                <w:lang w:val="en-US"/>
              </w:rPr>
              <w:t>over cultural appropriation; engagement with Inuit eased conflict</w:t>
            </w:r>
            <w:r w:rsidR="009A04F3">
              <w:rPr>
                <w:rFonts w:ascii="Times" w:hAnsi="Times"/>
                <w:lang w:val="en-US"/>
              </w:rPr>
              <w:t>.</w:t>
            </w:r>
            <w:r w:rsidR="00E90DBF">
              <w:rPr>
                <w:rFonts w:ascii="Times" w:hAnsi="Times"/>
                <w:lang w:val="en-US"/>
              </w:rPr>
              <w:t xml:space="preserve"> However: continued success of heritage products;</w:t>
            </w:r>
            <w:r w:rsidR="009A04F3">
              <w:rPr>
                <w:rFonts w:ascii="Times" w:hAnsi="Times"/>
                <w:lang w:val="en-US"/>
              </w:rPr>
              <w:t xml:space="preserve"> </w:t>
            </w:r>
            <w:r w:rsidR="00E90DBF">
              <w:rPr>
                <w:rFonts w:ascii="Times" w:hAnsi="Times"/>
                <w:lang w:val="en-US"/>
              </w:rPr>
              <w:t>apparent acceptance of colonial elements in o</w:t>
            </w:r>
            <w:r w:rsidR="009A04F3">
              <w:rPr>
                <w:rFonts w:ascii="Times" w:hAnsi="Times"/>
                <w:lang w:val="en-US"/>
              </w:rPr>
              <w:t xml:space="preserve">nline </w:t>
            </w:r>
            <w:r w:rsidR="00E90DBF">
              <w:rPr>
                <w:rFonts w:ascii="Times" w:hAnsi="Times"/>
                <w:lang w:val="en-US"/>
              </w:rPr>
              <w:t>historical narrative</w:t>
            </w:r>
            <w:r w:rsidR="009A04F3">
              <w:rPr>
                <w:rFonts w:ascii="Times" w:hAnsi="Times"/>
                <w:lang w:val="en-US"/>
              </w:rPr>
              <w:t>.</w:t>
            </w:r>
          </w:p>
        </w:tc>
      </w:tr>
    </w:tbl>
    <w:p w14:paraId="1A100439" w14:textId="73DB31CA" w:rsidR="00F26F9A" w:rsidRPr="00371365" w:rsidRDefault="00F26F9A" w:rsidP="009A04F3">
      <w:pPr>
        <w:pStyle w:val="Bibliography1"/>
        <w:spacing w:after="0" w:line="480" w:lineRule="auto"/>
        <w:rPr>
          <w:rFonts w:ascii="Times" w:hAnsi="Times"/>
          <w:b/>
          <w:sz w:val="22"/>
          <w:szCs w:val="22"/>
          <w:lang w:val="en-US"/>
        </w:rPr>
      </w:pPr>
    </w:p>
    <w:sectPr w:rsidR="00F26F9A" w:rsidRPr="00371365" w:rsidSect="00DB4DE5">
      <w:footnotePr>
        <w:pos w:val="beneathText"/>
      </w:footnotePr>
      <w:endnotePr>
        <w:numFmt w:val="decimal"/>
      </w:endnotePr>
      <w:pgSz w:w="15840" w:h="12240" w:orient="landscape"/>
      <w:pgMar w:top="1417" w:right="1417" w:bottom="1417" w:left="1417" w:header="0" w:footer="397" w:gutter="0"/>
      <w:cols w:space="720"/>
      <w:formProt w:val="0"/>
      <w:docGrid w:linePitch="326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5C02C6" w14:textId="77777777" w:rsidR="00265E17" w:rsidRDefault="00265E17">
      <w:r>
        <w:separator/>
      </w:r>
    </w:p>
  </w:endnote>
  <w:endnote w:type="continuationSeparator" w:id="0">
    <w:p w14:paraId="4E4E6C03" w14:textId="77777777" w:rsidR="00265E17" w:rsidRDefault="00265E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Noto Sans CJK SC Regular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tlingmes New Roman PS">
    <w:altName w:val="Titlingmes New Roman PS"/>
    <w:charset w:val="00"/>
    <w:family w:val="roman"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tlingmes New Roman PSMT">
    <w:altName w:val="Titlingmes New Roman PSMT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PTimes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" w:hAnsi="Times"/>
        <w:sz w:val="22"/>
        <w:szCs w:val="22"/>
      </w:rPr>
      <w:id w:val="-15769673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2B23C1B" w14:textId="6F3A82CA" w:rsidR="00D914AF" w:rsidRPr="00BA618A" w:rsidRDefault="00D914AF">
        <w:pPr>
          <w:pStyle w:val="Footer"/>
          <w:jc w:val="right"/>
          <w:rPr>
            <w:rFonts w:ascii="Times" w:hAnsi="Times"/>
            <w:sz w:val="22"/>
            <w:szCs w:val="22"/>
          </w:rPr>
        </w:pPr>
        <w:r w:rsidRPr="00BA618A">
          <w:rPr>
            <w:rFonts w:ascii="Times" w:hAnsi="Times"/>
            <w:sz w:val="22"/>
            <w:szCs w:val="22"/>
          </w:rPr>
          <w:fldChar w:fldCharType="begin"/>
        </w:r>
        <w:r w:rsidRPr="00BA618A">
          <w:rPr>
            <w:rFonts w:ascii="Times" w:hAnsi="Times"/>
            <w:sz w:val="22"/>
            <w:szCs w:val="22"/>
          </w:rPr>
          <w:instrText xml:space="preserve"> PAGE   \* MERGEFORMAT </w:instrText>
        </w:r>
        <w:r w:rsidRPr="00BA618A">
          <w:rPr>
            <w:rFonts w:ascii="Times" w:hAnsi="Times"/>
            <w:sz w:val="22"/>
            <w:szCs w:val="22"/>
          </w:rPr>
          <w:fldChar w:fldCharType="separate"/>
        </w:r>
        <w:r w:rsidR="00503A38">
          <w:rPr>
            <w:rFonts w:ascii="Times" w:hAnsi="Times"/>
            <w:noProof/>
            <w:sz w:val="22"/>
            <w:szCs w:val="22"/>
          </w:rPr>
          <w:t>1</w:t>
        </w:r>
        <w:r w:rsidRPr="00BA618A">
          <w:rPr>
            <w:rFonts w:ascii="Times" w:hAnsi="Times"/>
            <w:noProof/>
            <w:sz w:val="22"/>
            <w:szCs w:val="22"/>
          </w:rPr>
          <w:fldChar w:fldCharType="end"/>
        </w:r>
      </w:p>
    </w:sdtContent>
  </w:sdt>
  <w:p w14:paraId="3AB8C6A1" w14:textId="77777777" w:rsidR="00D914AF" w:rsidRPr="00BA618A" w:rsidRDefault="00D914AF">
    <w:pPr>
      <w:pStyle w:val="Footer"/>
      <w:rPr>
        <w:rFonts w:ascii="Times" w:hAnsi="Times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C1E3EA" w14:textId="77777777" w:rsidR="00265E17" w:rsidRDefault="00265E17">
      <w:r>
        <w:separator/>
      </w:r>
    </w:p>
  </w:footnote>
  <w:footnote w:type="continuationSeparator" w:id="0">
    <w:p w14:paraId="4D20311A" w14:textId="77777777" w:rsidR="00265E17" w:rsidRDefault="00265E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5A19B9"/>
    <w:multiLevelType w:val="multilevel"/>
    <w:tmpl w:val="E5E2B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oNotDisplayPageBoundaries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CA" w:vendorID="64" w:dllVersion="6" w:nlCheck="1" w:checkStyle="1"/>
  <w:activeWritingStyle w:appName="MSWord" w:lang="en-US" w:vendorID="64" w:dllVersion="4096" w:nlCheck="1" w:checkStyle="0"/>
  <w:activeWritingStyle w:appName="MSWord" w:lang="en-CA" w:vendorID="64" w:dllVersion="4096" w:nlCheck="1" w:checkStyle="0"/>
  <w:activeWritingStyle w:appName="MSWord" w:lang="en-GB" w:vendorID="64" w:dllVersion="4096" w:nlCheck="1" w:checkStyle="0"/>
  <w:activeWritingStyle w:appName="MSWord" w:lang="fr-FR" w:vendorID="64" w:dllVersion="4096" w:nlCheck="1" w:checkStyle="0"/>
  <w:activeWritingStyle w:appName="MSWord" w:lang="en-GB" w:vendorID="64" w:dllVersion="6" w:nlCheck="1" w:checkStyle="1"/>
  <w:activeWritingStyle w:appName="MSWord" w:lang="nl-NL" w:vendorID="64" w:dllVersion="4096" w:nlCheck="1" w:checkStyle="0"/>
  <w:activeWritingStyle w:appName="MSWord" w:lang="nl-NL" w:vendorID="64" w:dllVersion="6" w:nlCheck="1" w:checkStyle="0"/>
  <w:activeWritingStyle w:appName="MSWord" w:lang="fr-CA" w:vendorID="64" w:dllVersion="4096" w:nlCheck="1" w:checkStyle="0"/>
  <w:activeWritingStyle w:appName="MSWord" w:lang="en-US" w:vendorID="64" w:dllVersion="0" w:nlCheck="1" w:checkStyle="0"/>
  <w:activeWritingStyle w:appName="MSWord" w:lang="en-CA" w:vendorID="64" w:dllVersion="0" w:nlCheck="1" w:checkStyle="0"/>
  <w:activeWritingStyle w:appName="MSWord" w:lang="en-GB" w:vendorID="64" w:dllVersion="0" w:nlCheck="1" w:checkStyle="0"/>
  <w:activeWritingStyle w:appName="MSWord" w:lang="fr-FR" w:vendorID="64" w:dllVersion="0" w:nlCheck="1" w:checkStyle="0"/>
  <w:activeWritingStyle w:appName="MSWord" w:lang="nl-NL" w:vendorID="64" w:dllVersion="0" w:nlCheck="1" w:checkStyle="0"/>
  <w:activeWritingStyle w:appName="MSWord" w:lang="en-US" w:vendorID="64" w:dllVersion="131078" w:nlCheck="1" w:checkStyle="1"/>
  <w:activeWritingStyle w:appName="MSWord" w:lang="en-CA" w:vendorID="64" w:dllVersion="131078" w:nlCheck="1" w:checkStyle="1"/>
  <w:defaultTabStop w:val="709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F9A"/>
    <w:rsid w:val="0000028E"/>
    <w:rsid w:val="00000A57"/>
    <w:rsid w:val="00001268"/>
    <w:rsid w:val="00001889"/>
    <w:rsid w:val="00001B96"/>
    <w:rsid w:val="00001F2E"/>
    <w:rsid w:val="00002312"/>
    <w:rsid w:val="00003BC0"/>
    <w:rsid w:val="00004129"/>
    <w:rsid w:val="000045A9"/>
    <w:rsid w:val="000046E8"/>
    <w:rsid w:val="00004A01"/>
    <w:rsid w:val="000051E6"/>
    <w:rsid w:val="00005342"/>
    <w:rsid w:val="00005744"/>
    <w:rsid w:val="00005A00"/>
    <w:rsid w:val="00005B4F"/>
    <w:rsid w:val="00006F67"/>
    <w:rsid w:val="000070DB"/>
    <w:rsid w:val="00007A4B"/>
    <w:rsid w:val="000100D5"/>
    <w:rsid w:val="000104D6"/>
    <w:rsid w:val="00010E1D"/>
    <w:rsid w:val="00010F38"/>
    <w:rsid w:val="000112B0"/>
    <w:rsid w:val="00011709"/>
    <w:rsid w:val="000118AF"/>
    <w:rsid w:val="00011F19"/>
    <w:rsid w:val="0001290D"/>
    <w:rsid w:val="00014143"/>
    <w:rsid w:val="0001469B"/>
    <w:rsid w:val="00014873"/>
    <w:rsid w:val="00014B81"/>
    <w:rsid w:val="00014BEA"/>
    <w:rsid w:val="00014C28"/>
    <w:rsid w:val="00014F46"/>
    <w:rsid w:val="00014F70"/>
    <w:rsid w:val="00015725"/>
    <w:rsid w:val="0001579D"/>
    <w:rsid w:val="000159D5"/>
    <w:rsid w:val="00015D8E"/>
    <w:rsid w:val="00016489"/>
    <w:rsid w:val="000164EB"/>
    <w:rsid w:val="00017149"/>
    <w:rsid w:val="00021133"/>
    <w:rsid w:val="000212F9"/>
    <w:rsid w:val="0002172C"/>
    <w:rsid w:val="00022337"/>
    <w:rsid w:val="000225B5"/>
    <w:rsid w:val="0002327F"/>
    <w:rsid w:val="00023547"/>
    <w:rsid w:val="00023718"/>
    <w:rsid w:val="000238A0"/>
    <w:rsid w:val="00023D7C"/>
    <w:rsid w:val="000261E7"/>
    <w:rsid w:val="000266D1"/>
    <w:rsid w:val="000267F4"/>
    <w:rsid w:val="00026CB2"/>
    <w:rsid w:val="00026CD2"/>
    <w:rsid w:val="00026F65"/>
    <w:rsid w:val="00026FBA"/>
    <w:rsid w:val="0002709C"/>
    <w:rsid w:val="00027B8A"/>
    <w:rsid w:val="0003029B"/>
    <w:rsid w:val="00030DC6"/>
    <w:rsid w:val="00031AB9"/>
    <w:rsid w:val="00031B36"/>
    <w:rsid w:val="00031D91"/>
    <w:rsid w:val="00031E4C"/>
    <w:rsid w:val="00032055"/>
    <w:rsid w:val="000322E9"/>
    <w:rsid w:val="000323DF"/>
    <w:rsid w:val="00032926"/>
    <w:rsid w:val="00032AFE"/>
    <w:rsid w:val="00032BB1"/>
    <w:rsid w:val="00033589"/>
    <w:rsid w:val="000335D5"/>
    <w:rsid w:val="000337A3"/>
    <w:rsid w:val="00033946"/>
    <w:rsid w:val="00033E46"/>
    <w:rsid w:val="00033F9F"/>
    <w:rsid w:val="000345DF"/>
    <w:rsid w:val="00034D2D"/>
    <w:rsid w:val="00034D77"/>
    <w:rsid w:val="00034EF8"/>
    <w:rsid w:val="000354DF"/>
    <w:rsid w:val="00035916"/>
    <w:rsid w:val="00035CFF"/>
    <w:rsid w:val="000363C4"/>
    <w:rsid w:val="00036588"/>
    <w:rsid w:val="000365BE"/>
    <w:rsid w:val="000367A4"/>
    <w:rsid w:val="00036E8E"/>
    <w:rsid w:val="00037C79"/>
    <w:rsid w:val="00037E91"/>
    <w:rsid w:val="00040559"/>
    <w:rsid w:val="00040A12"/>
    <w:rsid w:val="00040A76"/>
    <w:rsid w:val="00040B0F"/>
    <w:rsid w:val="00040EE0"/>
    <w:rsid w:val="00041BD4"/>
    <w:rsid w:val="000429A1"/>
    <w:rsid w:val="000429BB"/>
    <w:rsid w:val="00043547"/>
    <w:rsid w:val="00043A35"/>
    <w:rsid w:val="00043A55"/>
    <w:rsid w:val="00043C7B"/>
    <w:rsid w:val="0004411A"/>
    <w:rsid w:val="0004427C"/>
    <w:rsid w:val="000442B2"/>
    <w:rsid w:val="0004441E"/>
    <w:rsid w:val="000445C2"/>
    <w:rsid w:val="00044B47"/>
    <w:rsid w:val="00044CEB"/>
    <w:rsid w:val="00045B41"/>
    <w:rsid w:val="00045F1C"/>
    <w:rsid w:val="00046238"/>
    <w:rsid w:val="00046496"/>
    <w:rsid w:val="0004670A"/>
    <w:rsid w:val="000467B7"/>
    <w:rsid w:val="000470D1"/>
    <w:rsid w:val="00047849"/>
    <w:rsid w:val="00047BD1"/>
    <w:rsid w:val="00050282"/>
    <w:rsid w:val="00050878"/>
    <w:rsid w:val="000513FE"/>
    <w:rsid w:val="000516CE"/>
    <w:rsid w:val="00051AC2"/>
    <w:rsid w:val="00051C3E"/>
    <w:rsid w:val="00051EAF"/>
    <w:rsid w:val="0005224A"/>
    <w:rsid w:val="00052F3B"/>
    <w:rsid w:val="0005398F"/>
    <w:rsid w:val="00053FDB"/>
    <w:rsid w:val="00054ECC"/>
    <w:rsid w:val="00055069"/>
    <w:rsid w:val="0005513D"/>
    <w:rsid w:val="00055564"/>
    <w:rsid w:val="0005556D"/>
    <w:rsid w:val="00055CE9"/>
    <w:rsid w:val="00055FCA"/>
    <w:rsid w:val="0005645E"/>
    <w:rsid w:val="0005647B"/>
    <w:rsid w:val="000564AA"/>
    <w:rsid w:val="00056674"/>
    <w:rsid w:val="00056A28"/>
    <w:rsid w:val="00057720"/>
    <w:rsid w:val="000616CF"/>
    <w:rsid w:val="00061E12"/>
    <w:rsid w:val="0006211E"/>
    <w:rsid w:val="000624F5"/>
    <w:rsid w:val="00062646"/>
    <w:rsid w:val="00063528"/>
    <w:rsid w:val="000635CC"/>
    <w:rsid w:val="000637FF"/>
    <w:rsid w:val="00063A0A"/>
    <w:rsid w:val="00063E06"/>
    <w:rsid w:val="000646D1"/>
    <w:rsid w:val="00064A18"/>
    <w:rsid w:val="00065097"/>
    <w:rsid w:val="0006534E"/>
    <w:rsid w:val="00065613"/>
    <w:rsid w:val="00065967"/>
    <w:rsid w:val="00065D1A"/>
    <w:rsid w:val="000661DB"/>
    <w:rsid w:val="000662E2"/>
    <w:rsid w:val="0006630F"/>
    <w:rsid w:val="00066BBA"/>
    <w:rsid w:val="00066CC5"/>
    <w:rsid w:val="000673DB"/>
    <w:rsid w:val="00067562"/>
    <w:rsid w:val="000678F7"/>
    <w:rsid w:val="00067F21"/>
    <w:rsid w:val="000711D7"/>
    <w:rsid w:val="00071425"/>
    <w:rsid w:val="000715B8"/>
    <w:rsid w:val="00071736"/>
    <w:rsid w:val="000723B3"/>
    <w:rsid w:val="000725AF"/>
    <w:rsid w:val="00073395"/>
    <w:rsid w:val="00073515"/>
    <w:rsid w:val="0007361A"/>
    <w:rsid w:val="00073A1B"/>
    <w:rsid w:val="00073E37"/>
    <w:rsid w:val="00073E4F"/>
    <w:rsid w:val="000749E1"/>
    <w:rsid w:val="00074BF0"/>
    <w:rsid w:val="00074BFC"/>
    <w:rsid w:val="00075862"/>
    <w:rsid w:val="00075ED2"/>
    <w:rsid w:val="00076082"/>
    <w:rsid w:val="00076790"/>
    <w:rsid w:val="00076806"/>
    <w:rsid w:val="00076AB2"/>
    <w:rsid w:val="000779DD"/>
    <w:rsid w:val="00080190"/>
    <w:rsid w:val="00080602"/>
    <w:rsid w:val="00080625"/>
    <w:rsid w:val="00080892"/>
    <w:rsid w:val="000828BD"/>
    <w:rsid w:val="000830C2"/>
    <w:rsid w:val="00083392"/>
    <w:rsid w:val="000839EA"/>
    <w:rsid w:val="0008421A"/>
    <w:rsid w:val="0008439F"/>
    <w:rsid w:val="00084958"/>
    <w:rsid w:val="00084AF0"/>
    <w:rsid w:val="00085048"/>
    <w:rsid w:val="000853E9"/>
    <w:rsid w:val="00085B4C"/>
    <w:rsid w:val="000860C2"/>
    <w:rsid w:val="000861A0"/>
    <w:rsid w:val="000861D5"/>
    <w:rsid w:val="00086AF5"/>
    <w:rsid w:val="00086B27"/>
    <w:rsid w:val="00086D7F"/>
    <w:rsid w:val="00086FB8"/>
    <w:rsid w:val="000875E4"/>
    <w:rsid w:val="00087962"/>
    <w:rsid w:val="0008797D"/>
    <w:rsid w:val="00087AEC"/>
    <w:rsid w:val="000908D2"/>
    <w:rsid w:val="00090E76"/>
    <w:rsid w:val="00091AFB"/>
    <w:rsid w:val="00091F88"/>
    <w:rsid w:val="00092376"/>
    <w:rsid w:val="00092A61"/>
    <w:rsid w:val="0009311D"/>
    <w:rsid w:val="000931DC"/>
    <w:rsid w:val="0009355D"/>
    <w:rsid w:val="00093AF4"/>
    <w:rsid w:val="00093CF1"/>
    <w:rsid w:val="00094130"/>
    <w:rsid w:val="0009438A"/>
    <w:rsid w:val="00094ED9"/>
    <w:rsid w:val="00095165"/>
    <w:rsid w:val="0009528A"/>
    <w:rsid w:val="00095EB6"/>
    <w:rsid w:val="00096418"/>
    <w:rsid w:val="0009672C"/>
    <w:rsid w:val="0009689A"/>
    <w:rsid w:val="00096FE8"/>
    <w:rsid w:val="000971A7"/>
    <w:rsid w:val="000974B1"/>
    <w:rsid w:val="00097A6C"/>
    <w:rsid w:val="000A0510"/>
    <w:rsid w:val="000A0B19"/>
    <w:rsid w:val="000A0C15"/>
    <w:rsid w:val="000A1490"/>
    <w:rsid w:val="000A183A"/>
    <w:rsid w:val="000A1F58"/>
    <w:rsid w:val="000A2A0F"/>
    <w:rsid w:val="000A407E"/>
    <w:rsid w:val="000A40DD"/>
    <w:rsid w:val="000A507F"/>
    <w:rsid w:val="000A5433"/>
    <w:rsid w:val="000A6992"/>
    <w:rsid w:val="000A6A6E"/>
    <w:rsid w:val="000A6FC8"/>
    <w:rsid w:val="000B0BF7"/>
    <w:rsid w:val="000B16A6"/>
    <w:rsid w:val="000B1895"/>
    <w:rsid w:val="000B23C9"/>
    <w:rsid w:val="000B3221"/>
    <w:rsid w:val="000B3286"/>
    <w:rsid w:val="000B3731"/>
    <w:rsid w:val="000B37F0"/>
    <w:rsid w:val="000B3974"/>
    <w:rsid w:val="000B3CB2"/>
    <w:rsid w:val="000B3D9A"/>
    <w:rsid w:val="000B40D9"/>
    <w:rsid w:val="000B4E67"/>
    <w:rsid w:val="000B5F3B"/>
    <w:rsid w:val="000B666F"/>
    <w:rsid w:val="000B7DB1"/>
    <w:rsid w:val="000B7F7A"/>
    <w:rsid w:val="000C008F"/>
    <w:rsid w:val="000C03CA"/>
    <w:rsid w:val="000C05DE"/>
    <w:rsid w:val="000C089E"/>
    <w:rsid w:val="000C0AEE"/>
    <w:rsid w:val="000C0C0B"/>
    <w:rsid w:val="000C1208"/>
    <w:rsid w:val="000C1F17"/>
    <w:rsid w:val="000C21CF"/>
    <w:rsid w:val="000C289F"/>
    <w:rsid w:val="000C2A31"/>
    <w:rsid w:val="000C2F2C"/>
    <w:rsid w:val="000C3719"/>
    <w:rsid w:val="000C37D9"/>
    <w:rsid w:val="000C4284"/>
    <w:rsid w:val="000C4C0A"/>
    <w:rsid w:val="000C5552"/>
    <w:rsid w:val="000C5686"/>
    <w:rsid w:val="000C5A70"/>
    <w:rsid w:val="000C67E8"/>
    <w:rsid w:val="000D0027"/>
    <w:rsid w:val="000D0E03"/>
    <w:rsid w:val="000D1126"/>
    <w:rsid w:val="000D1586"/>
    <w:rsid w:val="000D16F8"/>
    <w:rsid w:val="000D17C9"/>
    <w:rsid w:val="000D1B4C"/>
    <w:rsid w:val="000D1C3A"/>
    <w:rsid w:val="000D213A"/>
    <w:rsid w:val="000D2452"/>
    <w:rsid w:val="000D24F7"/>
    <w:rsid w:val="000D2AC1"/>
    <w:rsid w:val="000D3241"/>
    <w:rsid w:val="000D39E0"/>
    <w:rsid w:val="000D3E43"/>
    <w:rsid w:val="000D3F7E"/>
    <w:rsid w:val="000D4185"/>
    <w:rsid w:val="000D4F45"/>
    <w:rsid w:val="000D4FA4"/>
    <w:rsid w:val="000D54ED"/>
    <w:rsid w:val="000D62D2"/>
    <w:rsid w:val="000D656B"/>
    <w:rsid w:val="000D6702"/>
    <w:rsid w:val="000D6D0B"/>
    <w:rsid w:val="000D73F9"/>
    <w:rsid w:val="000E00CF"/>
    <w:rsid w:val="000E00F8"/>
    <w:rsid w:val="000E0AF9"/>
    <w:rsid w:val="000E1DA0"/>
    <w:rsid w:val="000E20B1"/>
    <w:rsid w:val="000E220E"/>
    <w:rsid w:val="000E29D9"/>
    <w:rsid w:val="000E31EE"/>
    <w:rsid w:val="000E3480"/>
    <w:rsid w:val="000E3C8D"/>
    <w:rsid w:val="000E3D27"/>
    <w:rsid w:val="000E44C6"/>
    <w:rsid w:val="000E4751"/>
    <w:rsid w:val="000E4F72"/>
    <w:rsid w:val="000E4FD2"/>
    <w:rsid w:val="000E501A"/>
    <w:rsid w:val="000E60FB"/>
    <w:rsid w:val="000E6357"/>
    <w:rsid w:val="000E6732"/>
    <w:rsid w:val="000E675F"/>
    <w:rsid w:val="000E6F11"/>
    <w:rsid w:val="000E7437"/>
    <w:rsid w:val="000E7D16"/>
    <w:rsid w:val="000F0562"/>
    <w:rsid w:val="000F0A5A"/>
    <w:rsid w:val="000F1297"/>
    <w:rsid w:val="000F145C"/>
    <w:rsid w:val="000F1D2A"/>
    <w:rsid w:val="000F22CE"/>
    <w:rsid w:val="000F2343"/>
    <w:rsid w:val="000F2DDF"/>
    <w:rsid w:val="000F2EF8"/>
    <w:rsid w:val="000F2F52"/>
    <w:rsid w:val="000F43E2"/>
    <w:rsid w:val="000F446F"/>
    <w:rsid w:val="000F5759"/>
    <w:rsid w:val="000F5B19"/>
    <w:rsid w:val="000F5BEF"/>
    <w:rsid w:val="000F609C"/>
    <w:rsid w:val="000F6431"/>
    <w:rsid w:val="000F65C9"/>
    <w:rsid w:val="000F65E0"/>
    <w:rsid w:val="000F6E1E"/>
    <w:rsid w:val="000F7512"/>
    <w:rsid w:val="00100B36"/>
    <w:rsid w:val="001011C0"/>
    <w:rsid w:val="001017E4"/>
    <w:rsid w:val="00101C53"/>
    <w:rsid w:val="00102948"/>
    <w:rsid w:val="001029AD"/>
    <w:rsid w:val="0010307F"/>
    <w:rsid w:val="001039A6"/>
    <w:rsid w:val="00103DC7"/>
    <w:rsid w:val="00104787"/>
    <w:rsid w:val="001050F2"/>
    <w:rsid w:val="001056B1"/>
    <w:rsid w:val="0010659C"/>
    <w:rsid w:val="00106BAC"/>
    <w:rsid w:val="00106D84"/>
    <w:rsid w:val="00106E55"/>
    <w:rsid w:val="001070A5"/>
    <w:rsid w:val="00107D7F"/>
    <w:rsid w:val="00110790"/>
    <w:rsid w:val="00110A1E"/>
    <w:rsid w:val="00110C05"/>
    <w:rsid w:val="00110D75"/>
    <w:rsid w:val="00111575"/>
    <w:rsid w:val="001115B1"/>
    <w:rsid w:val="00112252"/>
    <w:rsid w:val="001127BD"/>
    <w:rsid w:val="001133BD"/>
    <w:rsid w:val="00113714"/>
    <w:rsid w:val="00113A0D"/>
    <w:rsid w:val="00113B7D"/>
    <w:rsid w:val="00113FDB"/>
    <w:rsid w:val="00115220"/>
    <w:rsid w:val="001155D9"/>
    <w:rsid w:val="00115846"/>
    <w:rsid w:val="00115A3C"/>
    <w:rsid w:val="00115CBD"/>
    <w:rsid w:val="00115DD7"/>
    <w:rsid w:val="00117905"/>
    <w:rsid w:val="00117AC5"/>
    <w:rsid w:val="00117EF9"/>
    <w:rsid w:val="00120482"/>
    <w:rsid w:val="00120728"/>
    <w:rsid w:val="00120971"/>
    <w:rsid w:val="0012195E"/>
    <w:rsid w:val="00121F95"/>
    <w:rsid w:val="001228C3"/>
    <w:rsid w:val="00122F7C"/>
    <w:rsid w:val="00122FA8"/>
    <w:rsid w:val="001241EA"/>
    <w:rsid w:val="001249DA"/>
    <w:rsid w:val="00124B76"/>
    <w:rsid w:val="001254E4"/>
    <w:rsid w:val="0012569F"/>
    <w:rsid w:val="00125A1E"/>
    <w:rsid w:val="0012600F"/>
    <w:rsid w:val="0012695C"/>
    <w:rsid w:val="00126BD8"/>
    <w:rsid w:val="00126F47"/>
    <w:rsid w:val="0012702F"/>
    <w:rsid w:val="00127188"/>
    <w:rsid w:val="00127288"/>
    <w:rsid w:val="00127765"/>
    <w:rsid w:val="0012787F"/>
    <w:rsid w:val="00130041"/>
    <w:rsid w:val="001304ED"/>
    <w:rsid w:val="00130DD3"/>
    <w:rsid w:val="00130DFC"/>
    <w:rsid w:val="001316F5"/>
    <w:rsid w:val="00132262"/>
    <w:rsid w:val="00134364"/>
    <w:rsid w:val="0013448E"/>
    <w:rsid w:val="00134C57"/>
    <w:rsid w:val="00134C79"/>
    <w:rsid w:val="00134E3E"/>
    <w:rsid w:val="00135652"/>
    <w:rsid w:val="00135ADC"/>
    <w:rsid w:val="00135E20"/>
    <w:rsid w:val="0013642D"/>
    <w:rsid w:val="00136A9B"/>
    <w:rsid w:val="001372F5"/>
    <w:rsid w:val="00140567"/>
    <w:rsid w:val="00140A7E"/>
    <w:rsid w:val="00140DA9"/>
    <w:rsid w:val="001410F8"/>
    <w:rsid w:val="001414A0"/>
    <w:rsid w:val="001416AE"/>
    <w:rsid w:val="00142261"/>
    <w:rsid w:val="0014252C"/>
    <w:rsid w:val="00145268"/>
    <w:rsid w:val="001453D8"/>
    <w:rsid w:val="00145D97"/>
    <w:rsid w:val="001467A4"/>
    <w:rsid w:val="00146988"/>
    <w:rsid w:val="00146A41"/>
    <w:rsid w:val="00146C4D"/>
    <w:rsid w:val="0014790B"/>
    <w:rsid w:val="00147BCB"/>
    <w:rsid w:val="00150141"/>
    <w:rsid w:val="00150274"/>
    <w:rsid w:val="00150CED"/>
    <w:rsid w:val="00150D13"/>
    <w:rsid w:val="001516C6"/>
    <w:rsid w:val="001517DD"/>
    <w:rsid w:val="00151B2E"/>
    <w:rsid w:val="001521EB"/>
    <w:rsid w:val="001523A8"/>
    <w:rsid w:val="00152E26"/>
    <w:rsid w:val="0015456A"/>
    <w:rsid w:val="00154782"/>
    <w:rsid w:val="001548E4"/>
    <w:rsid w:val="001549AE"/>
    <w:rsid w:val="00154EA5"/>
    <w:rsid w:val="001552FB"/>
    <w:rsid w:val="00155631"/>
    <w:rsid w:val="0015564B"/>
    <w:rsid w:val="00155724"/>
    <w:rsid w:val="00156002"/>
    <w:rsid w:val="001560D8"/>
    <w:rsid w:val="001561E0"/>
    <w:rsid w:val="0015630D"/>
    <w:rsid w:val="001563A8"/>
    <w:rsid w:val="00156614"/>
    <w:rsid w:val="00157482"/>
    <w:rsid w:val="00157887"/>
    <w:rsid w:val="00157CFE"/>
    <w:rsid w:val="00157DB9"/>
    <w:rsid w:val="00157FE9"/>
    <w:rsid w:val="00160857"/>
    <w:rsid w:val="00160923"/>
    <w:rsid w:val="00160A32"/>
    <w:rsid w:val="00161680"/>
    <w:rsid w:val="00162472"/>
    <w:rsid w:val="001624B8"/>
    <w:rsid w:val="00162A40"/>
    <w:rsid w:val="00162E6E"/>
    <w:rsid w:val="0016322A"/>
    <w:rsid w:val="0016429E"/>
    <w:rsid w:val="00164555"/>
    <w:rsid w:val="00164811"/>
    <w:rsid w:val="001649F3"/>
    <w:rsid w:val="00164AA8"/>
    <w:rsid w:val="00164F76"/>
    <w:rsid w:val="0016511D"/>
    <w:rsid w:val="00165341"/>
    <w:rsid w:val="0016553B"/>
    <w:rsid w:val="00165741"/>
    <w:rsid w:val="00165898"/>
    <w:rsid w:val="0016610A"/>
    <w:rsid w:val="00166946"/>
    <w:rsid w:val="00167515"/>
    <w:rsid w:val="00167536"/>
    <w:rsid w:val="00167595"/>
    <w:rsid w:val="00170162"/>
    <w:rsid w:val="00170266"/>
    <w:rsid w:val="001706DC"/>
    <w:rsid w:val="0017149B"/>
    <w:rsid w:val="00171609"/>
    <w:rsid w:val="00171799"/>
    <w:rsid w:val="00171A39"/>
    <w:rsid w:val="00171B1B"/>
    <w:rsid w:val="00172C35"/>
    <w:rsid w:val="0017337E"/>
    <w:rsid w:val="00173AAF"/>
    <w:rsid w:val="00173ABC"/>
    <w:rsid w:val="00175104"/>
    <w:rsid w:val="0017568B"/>
    <w:rsid w:val="00175B1B"/>
    <w:rsid w:val="001760C8"/>
    <w:rsid w:val="00176451"/>
    <w:rsid w:val="00177196"/>
    <w:rsid w:val="00177241"/>
    <w:rsid w:val="00177A33"/>
    <w:rsid w:val="00177A44"/>
    <w:rsid w:val="0018025C"/>
    <w:rsid w:val="00180689"/>
    <w:rsid w:val="0018088B"/>
    <w:rsid w:val="001817D6"/>
    <w:rsid w:val="00181C22"/>
    <w:rsid w:val="00181EFD"/>
    <w:rsid w:val="00182805"/>
    <w:rsid w:val="001834DF"/>
    <w:rsid w:val="00183574"/>
    <w:rsid w:val="00183BDF"/>
    <w:rsid w:val="001840E9"/>
    <w:rsid w:val="0018417D"/>
    <w:rsid w:val="0018421C"/>
    <w:rsid w:val="0018492C"/>
    <w:rsid w:val="001866A5"/>
    <w:rsid w:val="00186D29"/>
    <w:rsid w:val="00186FB9"/>
    <w:rsid w:val="0018745D"/>
    <w:rsid w:val="0018758D"/>
    <w:rsid w:val="00190700"/>
    <w:rsid w:val="00191237"/>
    <w:rsid w:val="00191A0C"/>
    <w:rsid w:val="00191C39"/>
    <w:rsid w:val="00191CE9"/>
    <w:rsid w:val="0019269F"/>
    <w:rsid w:val="00192FBB"/>
    <w:rsid w:val="00193368"/>
    <w:rsid w:val="001933A0"/>
    <w:rsid w:val="001934D2"/>
    <w:rsid w:val="00193AB7"/>
    <w:rsid w:val="00193AED"/>
    <w:rsid w:val="00193B77"/>
    <w:rsid w:val="00193DC0"/>
    <w:rsid w:val="001953E6"/>
    <w:rsid w:val="0019545F"/>
    <w:rsid w:val="0019556E"/>
    <w:rsid w:val="00195AC7"/>
    <w:rsid w:val="00195CA6"/>
    <w:rsid w:val="0019604F"/>
    <w:rsid w:val="00196146"/>
    <w:rsid w:val="001961A9"/>
    <w:rsid w:val="001963EE"/>
    <w:rsid w:val="001964A3"/>
    <w:rsid w:val="00196789"/>
    <w:rsid w:val="00196840"/>
    <w:rsid w:val="00196873"/>
    <w:rsid w:val="00196D03"/>
    <w:rsid w:val="001A0D5C"/>
    <w:rsid w:val="001A223F"/>
    <w:rsid w:val="001A22D8"/>
    <w:rsid w:val="001A243A"/>
    <w:rsid w:val="001A2F3C"/>
    <w:rsid w:val="001A308D"/>
    <w:rsid w:val="001A34D3"/>
    <w:rsid w:val="001A36C0"/>
    <w:rsid w:val="001A3B83"/>
    <w:rsid w:val="001A4A2B"/>
    <w:rsid w:val="001A4AB8"/>
    <w:rsid w:val="001A4B06"/>
    <w:rsid w:val="001A4DEC"/>
    <w:rsid w:val="001A5067"/>
    <w:rsid w:val="001A55F6"/>
    <w:rsid w:val="001A6539"/>
    <w:rsid w:val="001A6C0C"/>
    <w:rsid w:val="001A6E56"/>
    <w:rsid w:val="001A71F3"/>
    <w:rsid w:val="001A7360"/>
    <w:rsid w:val="001A7371"/>
    <w:rsid w:val="001A7A6F"/>
    <w:rsid w:val="001A7B64"/>
    <w:rsid w:val="001B016C"/>
    <w:rsid w:val="001B0B98"/>
    <w:rsid w:val="001B0FE8"/>
    <w:rsid w:val="001B1307"/>
    <w:rsid w:val="001B1917"/>
    <w:rsid w:val="001B28EB"/>
    <w:rsid w:val="001B2DE7"/>
    <w:rsid w:val="001B3986"/>
    <w:rsid w:val="001B3A2C"/>
    <w:rsid w:val="001B3AC5"/>
    <w:rsid w:val="001B4436"/>
    <w:rsid w:val="001B45EA"/>
    <w:rsid w:val="001B4EB8"/>
    <w:rsid w:val="001B4FC1"/>
    <w:rsid w:val="001B63E0"/>
    <w:rsid w:val="001B7743"/>
    <w:rsid w:val="001B7BD5"/>
    <w:rsid w:val="001C036B"/>
    <w:rsid w:val="001C081F"/>
    <w:rsid w:val="001C0CCA"/>
    <w:rsid w:val="001C1518"/>
    <w:rsid w:val="001C1747"/>
    <w:rsid w:val="001C178B"/>
    <w:rsid w:val="001C1BA7"/>
    <w:rsid w:val="001C23F5"/>
    <w:rsid w:val="001C24CA"/>
    <w:rsid w:val="001C28BF"/>
    <w:rsid w:val="001C292A"/>
    <w:rsid w:val="001C2A03"/>
    <w:rsid w:val="001C2CBC"/>
    <w:rsid w:val="001C3557"/>
    <w:rsid w:val="001C3C09"/>
    <w:rsid w:val="001C3F2F"/>
    <w:rsid w:val="001C436F"/>
    <w:rsid w:val="001C4AC8"/>
    <w:rsid w:val="001C4F9A"/>
    <w:rsid w:val="001C5133"/>
    <w:rsid w:val="001C5B37"/>
    <w:rsid w:val="001C5E47"/>
    <w:rsid w:val="001C6E21"/>
    <w:rsid w:val="001D0143"/>
    <w:rsid w:val="001D020B"/>
    <w:rsid w:val="001D0393"/>
    <w:rsid w:val="001D0D1A"/>
    <w:rsid w:val="001D0D35"/>
    <w:rsid w:val="001D1573"/>
    <w:rsid w:val="001D1CB2"/>
    <w:rsid w:val="001D1CCD"/>
    <w:rsid w:val="001D205B"/>
    <w:rsid w:val="001D2173"/>
    <w:rsid w:val="001D2C03"/>
    <w:rsid w:val="001D2DA4"/>
    <w:rsid w:val="001D3242"/>
    <w:rsid w:val="001D3566"/>
    <w:rsid w:val="001D3D5C"/>
    <w:rsid w:val="001D4C2A"/>
    <w:rsid w:val="001D4D61"/>
    <w:rsid w:val="001D561A"/>
    <w:rsid w:val="001D57D0"/>
    <w:rsid w:val="001D5990"/>
    <w:rsid w:val="001D62D0"/>
    <w:rsid w:val="001D62F6"/>
    <w:rsid w:val="001D663F"/>
    <w:rsid w:val="001D67E6"/>
    <w:rsid w:val="001D6EF6"/>
    <w:rsid w:val="001D703D"/>
    <w:rsid w:val="001D713C"/>
    <w:rsid w:val="001E023D"/>
    <w:rsid w:val="001E0444"/>
    <w:rsid w:val="001E0881"/>
    <w:rsid w:val="001E1042"/>
    <w:rsid w:val="001E1193"/>
    <w:rsid w:val="001E1E29"/>
    <w:rsid w:val="001E1F06"/>
    <w:rsid w:val="001E25CC"/>
    <w:rsid w:val="001E2BD4"/>
    <w:rsid w:val="001E2CF1"/>
    <w:rsid w:val="001E2D42"/>
    <w:rsid w:val="001E3BB4"/>
    <w:rsid w:val="001E5741"/>
    <w:rsid w:val="001E58EE"/>
    <w:rsid w:val="001E599F"/>
    <w:rsid w:val="001E5CD7"/>
    <w:rsid w:val="001E5D25"/>
    <w:rsid w:val="001E5E8D"/>
    <w:rsid w:val="001E6678"/>
    <w:rsid w:val="001E6BCD"/>
    <w:rsid w:val="001E6C66"/>
    <w:rsid w:val="001E70C5"/>
    <w:rsid w:val="001E7520"/>
    <w:rsid w:val="001F01F6"/>
    <w:rsid w:val="001F0367"/>
    <w:rsid w:val="001F070C"/>
    <w:rsid w:val="001F0D85"/>
    <w:rsid w:val="001F0EBA"/>
    <w:rsid w:val="001F1125"/>
    <w:rsid w:val="001F12E6"/>
    <w:rsid w:val="001F1A25"/>
    <w:rsid w:val="001F2A15"/>
    <w:rsid w:val="001F2E9C"/>
    <w:rsid w:val="001F40CC"/>
    <w:rsid w:val="001F4207"/>
    <w:rsid w:val="001F48F0"/>
    <w:rsid w:val="001F498C"/>
    <w:rsid w:val="001F4E8A"/>
    <w:rsid w:val="001F6298"/>
    <w:rsid w:val="001F6668"/>
    <w:rsid w:val="001F6775"/>
    <w:rsid w:val="001F75B5"/>
    <w:rsid w:val="001F770F"/>
    <w:rsid w:val="001F7A4C"/>
    <w:rsid w:val="001F7B26"/>
    <w:rsid w:val="001F7CE7"/>
    <w:rsid w:val="00200059"/>
    <w:rsid w:val="002007A8"/>
    <w:rsid w:val="00200ABD"/>
    <w:rsid w:val="00200E48"/>
    <w:rsid w:val="002014F5"/>
    <w:rsid w:val="0020181C"/>
    <w:rsid w:val="00201C2B"/>
    <w:rsid w:val="00202230"/>
    <w:rsid w:val="00202B14"/>
    <w:rsid w:val="00202F46"/>
    <w:rsid w:val="002035AB"/>
    <w:rsid w:val="00203743"/>
    <w:rsid w:val="0020380D"/>
    <w:rsid w:val="002038F0"/>
    <w:rsid w:val="00203B04"/>
    <w:rsid w:val="00203B61"/>
    <w:rsid w:val="00204762"/>
    <w:rsid w:val="0020479B"/>
    <w:rsid w:val="002049E7"/>
    <w:rsid w:val="00206CBD"/>
    <w:rsid w:val="00207E62"/>
    <w:rsid w:val="00207FFD"/>
    <w:rsid w:val="00210448"/>
    <w:rsid w:val="002104F6"/>
    <w:rsid w:val="0021175B"/>
    <w:rsid w:val="002118A5"/>
    <w:rsid w:val="002118EF"/>
    <w:rsid w:val="00212277"/>
    <w:rsid w:val="00213161"/>
    <w:rsid w:val="00213E70"/>
    <w:rsid w:val="0021400E"/>
    <w:rsid w:val="00214290"/>
    <w:rsid w:val="00214623"/>
    <w:rsid w:val="00214CDE"/>
    <w:rsid w:val="0021533C"/>
    <w:rsid w:val="002157B6"/>
    <w:rsid w:val="00215AC1"/>
    <w:rsid w:val="00215E95"/>
    <w:rsid w:val="00215EFA"/>
    <w:rsid w:val="00215F8E"/>
    <w:rsid w:val="00216128"/>
    <w:rsid w:val="0021626D"/>
    <w:rsid w:val="00216B2A"/>
    <w:rsid w:val="00216EA9"/>
    <w:rsid w:val="002171F7"/>
    <w:rsid w:val="00220D9D"/>
    <w:rsid w:val="00221108"/>
    <w:rsid w:val="002211D9"/>
    <w:rsid w:val="00221E07"/>
    <w:rsid w:val="0022203C"/>
    <w:rsid w:val="00222400"/>
    <w:rsid w:val="0022278E"/>
    <w:rsid w:val="00222B09"/>
    <w:rsid w:val="0022329F"/>
    <w:rsid w:val="002234E1"/>
    <w:rsid w:val="00223868"/>
    <w:rsid w:val="0022386C"/>
    <w:rsid w:val="00224AE8"/>
    <w:rsid w:val="00224DD9"/>
    <w:rsid w:val="00224E98"/>
    <w:rsid w:val="00224F26"/>
    <w:rsid w:val="0022514D"/>
    <w:rsid w:val="00225E63"/>
    <w:rsid w:val="00225EF8"/>
    <w:rsid w:val="00226F30"/>
    <w:rsid w:val="00227051"/>
    <w:rsid w:val="0022743C"/>
    <w:rsid w:val="0022762B"/>
    <w:rsid w:val="00227CB1"/>
    <w:rsid w:val="0023000A"/>
    <w:rsid w:val="002305D0"/>
    <w:rsid w:val="002307C8"/>
    <w:rsid w:val="00230891"/>
    <w:rsid w:val="00230D99"/>
    <w:rsid w:val="00231264"/>
    <w:rsid w:val="0023196E"/>
    <w:rsid w:val="00231D24"/>
    <w:rsid w:val="00232554"/>
    <w:rsid w:val="002327C4"/>
    <w:rsid w:val="00232DB8"/>
    <w:rsid w:val="002331D7"/>
    <w:rsid w:val="002332B7"/>
    <w:rsid w:val="002337A6"/>
    <w:rsid w:val="00234913"/>
    <w:rsid w:val="00234B7D"/>
    <w:rsid w:val="00234FE3"/>
    <w:rsid w:val="00235611"/>
    <w:rsid w:val="0023569D"/>
    <w:rsid w:val="00235FE4"/>
    <w:rsid w:val="0023610C"/>
    <w:rsid w:val="0023619F"/>
    <w:rsid w:val="00236335"/>
    <w:rsid w:val="00236AAD"/>
    <w:rsid w:val="00236C0B"/>
    <w:rsid w:val="002374BB"/>
    <w:rsid w:val="00240F84"/>
    <w:rsid w:val="002411BE"/>
    <w:rsid w:val="0024147D"/>
    <w:rsid w:val="00241A2D"/>
    <w:rsid w:val="00241CE7"/>
    <w:rsid w:val="002420D8"/>
    <w:rsid w:val="00242845"/>
    <w:rsid w:val="00242E77"/>
    <w:rsid w:val="002433D1"/>
    <w:rsid w:val="0024371D"/>
    <w:rsid w:val="0024422A"/>
    <w:rsid w:val="00244584"/>
    <w:rsid w:val="002449D4"/>
    <w:rsid w:val="00245036"/>
    <w:rsid w:val="00245B25"/>
    <w:rsid w:val="00245D64"/>
    <w:rsid w:val="00245DD8"/>
    <w:rsid w:val="00246008"/>
    <w:rsid w:val="00246512"/>
    <w:rsid w:val="0024799E"/>
    <w:rsid w:val="00247BF1"/>
    <w:rsid w:val="002506BF"/>
    <w:rsid w:val="0025079B"/>
    <w:rsid w:val="00250DFC"/>
    <w:rsid w:val="002521AA"/>
    <w:rsid w:val="00252402"/>
    <w:rsid w:val="002524CA"/>
    <w:rsid w:val="0025265D"/>
    <w:rsid w:val="00253287"/>
    <w:rsid w:val="002538BF"/>
    <w:rsid w:val="00253EEC"/>
    <w:rsid w:val="002541EB"/>
    <w:rsid w:val="00254D4C"/>
    <w:rsid w:val="002550FF"/>
    <w:rsid w:val="0025518F"/>
    <w:rsid w:val="00256355"/>
    <w:rsid w:val="0025681B"/>
    <w:rsid w:val="0025719C"/>
    <w:rsid w:val="0025754E"/>
    <w:rsid w:val="002608BE"/>
    <w:rsid w:val="00260C42"/>
    <w:rsid w:val="00261499"/>
    <w:rsid w:val="0026198F"/>
    <w:rsid w:val="00261CC9"/>
    <w:rsid w:val="002629CE"/>
    <w:rsid w:val="00262AAB"/>
    <w:rsid w:val="002636D6"/>
    <w:rsid w:val="00263A0E"/>
    <w:rsid w:val="00263E7B"/>
    <w:rsid w:val="0026411B"/>
    <w:rsid w:val="00264F61"/>
    <w:rsid w:val="002655D2"/>
    <w:rsid w:val="00265612"/>
    <w:rsid w:val="002659D2"/>
    <w:rsid w:val="00265E17"/>
    <w:rsid w:val="002663FF"/>
    <w:rsid w:val="002665C9"/>
    <w:rsid w:val="00266721"/>
    <w:rsid w:val="002668B4"/>
    <w:rsid w:val="00266AF9"/>
    <w:rsid w:val="002677B0"/>
    <w:rsid w:val="00270013"/>
    <w:rsid w:val="00270359"/>
    <w:rsid w:val="0027135A"/>
    <w:rsid w:val="0027236B"/>
    <w:rsid w:val="00272512"/>
    <w:rsid w:val="00272621"/>
    <w:rsid w:val="0027294E"/>
    <w:rsid w:val="00272D54"/>
    <w:rsid w:val="002730EF"/>
    <w:rsid w:val="002732FD"/>
    <w:rsid w:val="002738FB"/>
    <w:rsid w:val="00273A2B"/>
    <w:rsid w:val="00273DBB"/>
    <w:rsid w:val="00273E01"/>
    <w:rsid w:val="00274250"/>
    <w:rsid w:val="002744E3"/>
    <w:rsid w:val="00274A86"/>
    <w:rsid w:val="00274E57"/>
    <w:rsid w:val="00275058"/>
    <w:rsid w:val="0027512B"/>
    <w:rsid w:val="00275954"/>
    <w:rsid w:val="00275A44"/>
    <w:rsid w:val="00276880"/>
    <w:rsid w:val="00277164"/>
    <w:rsid w:val="00277765"/>
    <w:rsid w:val="00277905"/>
    <w:rsid w:val="0028035F"/>
    <w:rsid w:val="00280AC7"/>
    <w:rsid w:val="00280E9C"/>
    <w:rsid w:val="002815E9"/>
    <w:rsid w:val="00281AD9"/>
    <w:rsid w:val="00281E3B"/>
    <w:rsid w:val="00283000"/>
    <w:rsid w:val="002838E3"/>
    <w:rsid w:val="0028397D"/>
    <w:rsid w:val="002843B4"/>
    <w:rsid w:val="00284465"/>
    <w:rsid w:val="002844C1"/>
    <w:rsid w:val="0028496F"/>
    <w:rsid w:val="00284CE0"/>
    <w:rsid w:val="00286945"/>
    <w:rsid w:val="00286C97"/>
    <w:rsid w:val="002904E6"/>
    <w:rsid w:val="00290941"/>
    <w:rsid w:val="00291091"/>
    <w:rsid w:val="0029140E"/>
    <w:rsid w:val="002914E2"/>
    <w:rsid w:val="0029177E"/>
    <w:rsid w:val="002919BB"/>
    <w:rsid w:val="00291B97"/>
    <w:rsid w:val="00291DE0"/>
    <w:rsid w:val="00292992"/>
    <w:rsid w:val="00292C2A"/>
    <w:rsid w:val="002930A3"/>
    <w:rsid w:val="00293255"/>
    <w:rsid w:val="002932EC"/>
    <w:rsid w:val="0029398C"/>
    <w:rsid w:val="00294131"/>
    <w:rsid w:val="0029415A"/>
    <w:rsid w:val="002943B4"/>
    <w:rsid w:val="0029472F"/>
    <w:rsid w:val="002953C6"/>
    <w:rsid w:val="00295844"/>
    <w:rsid w:val="00295F8E"/>
    <w:rsid w:val="00297409"/>
    <w:rsid w:val="002A0741"/>
    <w:rsid w:val="002A15C4"/>
    <w:rsid w:val="002A1F45"/>
    <w:rsid w:val="002A31E7"/>
    <w:rsid w:val="002A34FE"/>
    <w:rsid w:val="002A36FD"/>
    <w:rsid w:val="002A3DA3"/>
    <w:rsid w:val="002A3F0F"/>
    <w:rsid w:val="002A42E4"/>
    <w:rsid w:val="002A4FAF"/>
    <w:rsid w:val="002A5221"/>
    <w:rsid w:val="002A5504"/>
    <w:rsid w:val="002A5812"/>
    <w:rsid w:val="002A6ED0"/>
    <w:rsid w:val="002B00E1"/>
    <w:rsid w:val="002B03B2"/>
    <w:rsid w:val="002B0799"/>
    <w:rsid w:val="002B0E48"/>
    <w:rsid w:val="002B1708"/>
    <w:rsid w:val="002B17F0"/>
    <w:rsid w:val="002B17FF"/>
    <w:rsid w:val="002B18D3"/>
    <w:rsid w:val="002B1BDE"/>
    <w:rsid w:val="002B1ED7"/>
    <w:rsid w:val="002B1F59"/>
    <w:rsid w:val="002B25B6"/>
    <w:rsid w:val="002B2649"/>
    <w:rsid w:val="002B2AB4"/>
    <w:rsid w:val="002B394B"/>
    <w:rsid w:val="002B3A9E"/>
    <w:rsid w:val="002B3ADC"/>
    <w:rsid w:val="002B3CE9"/>
    <w:rsid w:val="002B49BF"/>
    <w:rsid w:val="002B502E"/>
    <w:rsid w:val="002B5648"/>
    <w:rsid w:val="002B56C3"/>
    <w:rsid w:val="002B57D8"/>
    <w:rsid w:val="002B5893"/>
    <w:rsid w:val="002B5C37"/>
    <w:rsid w:val="002B5D81"/>
    <w:rsid w:val="002B63B0"/>
    <w:rsid w:val="002B64CF"/>
    <w:rsid w:val="002B6D31"/>
    <w:rsid w:val="002B6F87"/>
    <w:rsid w:val="002B7234"/>
    <w:rsid w:val="002B784D"/>
    <w:rsid w:val="002C015B"/>
    <w:rsid w:val="002C0744"/>
    <w:rsid w:val="002C0F8E"/>
    <w:rsid w:val="002C119C"/>
    <w:rsid w:val="002C11E8"/>
    <w:rsid w:val="002C1AAE"/>
    <w:rsid w:val="002C2095"/>
    <w:rsid w:val="002C22A3"/>
    <w:rsid w:val="002C2343"/>
    <w:rsid w:val="002C252D"/>
    <w:rsid w:val="002C2F35"/>
    <w:rsid w:val="002C3267"/>
    <w:rsid w:val="002C3CC5"/>
    <w:rsid w:val="002C455F"/>
    <w:rsid w:val="002C46F5"/>
    <w:rsid w:val="002C4703"/>
    <w:rsid w:val="002C4CB7"/>
    <w:rsid w:val="002C4D19"/>
    <w:rsid w:val="002C53FF"/>
    <w:rsid w:val="002C54FC"/>
    <w:rsid w:val="002C5714"/>
    <w:rsid w:val="002C574C"/>
    <w:rsid w:val="002C6419"/>
    <w:rsid w:val="002C6513"/>
    <w:rsid w:val="002C7A35"/>
    <w:rsid w:val="002D004C"/>
    <w:rsid w:val="002D0444"/>
    <w:rsid w:val="002D057C"/>
    <w:rsid w:val="002D0809"/>
    <w:rsid w:val="002D0C23"/>
    <w:rsid w:val="002D0DD8"/>
    <w:rsid w:val="002D0E91"/>
    <w:rsid w:val="002D0F3C"/>
    <w:rsid w:val="002D0F94"/>
    <w:rsid w:val="002D1A70"/>
    <w:rsid w:val="002D21A1"/>
    <w:rsid w:val="002D235B"/>
    <w:rsid w:val="002D2579"/>
    <w:rsid w:val="002D2DF1"/>
    <w:rsid w:val="002D327E"/>
    <w:rsid w:val="002D33A3"/>
    <w:rsid w:val="002D43BD"/>
    <w:rsid w:val="002D50E6"/>
    <w:rsid w:val="002D526F"/>
    <w:rsid w:val="002D52CA"/>
    <w:rsid w:val="002D588B"/>
    <w:rsid w:val="002D5F94"/>
    <w:rsid w:val="002D6147"/>
    <w:rsid w:val="002D61AF"/>
    <w:rsid w:val="002D6611"/>
    <w:rsid w:val="002D6B34"/>
    <w:rsid w:val="002D7014"/>
    <w:rsid w:val="002D72F3"/>
    <w:rsid w:val="002D7318"/>
    <w:rsid w:val="002D7558"/>
    <w:rsid w:val="002D7745"/>
    <w:rsid w:val="002D7E0A"/>
    <w:rsid w:val="002D7FB3"/>
    <w:rsid w:val="002E03A0"/>
    <w:rsid w:val="002E0446"/>
    <w:rsid w:val="002E0939"/>
    <w:rsid w:val="002E09A7"/>
    <w:rsid w:val="002E0EA0"/>
    <w:rsid w:val="002E1C3F"/>
    <w:rsid w:val="002E2034"/>
    <w:rsid w:val="002E247B"/>
    <w:rsid w:val="002E2F06"/>
    <w:rsid w:val="002E362A"/>
    <w:rsid w:val="002E4A27"/>
    <w:rsid w:val="002E4A2C"/>
    <w:rsid w:val="002E523C"/>
    <w:rsid w:val="002E5A66"/>
    <w:rsid w:val="002E650E"/>
    <w:rsid w:val="002E65F1"/>
    <w:rsid w:val="002E6A76"/>
    <w:rsid w:val="002E6DF1"/>
    <w:rsid w:val="002E6EAD"/>
    <w:rsid w:val="002E7121"/>
    <w:rsid w:val="002E733A"/>
    <w:rsid w:val="002E767B"/>
    <w:rsid w:val="002E7954"/>
    <w:rsid w:val="002E7AA9"/>
    <w:rsid w:val="002E7DD9"/>
    <w:rsid w:val="002F08FA"/>
    <w:rsid w:val="002F142D"/>
    <w:rsid w:val="002F196A"/>
    <w:rsid w:val="002F1C51"/>
    <w:rsid w:val="002F1CFE"/>
    <w:rsid w:val="002F2164"/>
    <w:rsid w:val="002F221E"/>
    <w:rsid w:val="002F22C2"/>
    <w:rsid w:val="002F25AC"/>
    <w:rsid w:val="002F2650"/>
    <w:rsid w:val="002F2776"/>
    <w:rsid w:val="002F27A3"/>
    <w:rsid w:val="002F286C"/>
    <w:rsid w:val="002F44DD"/>
    <w:rsid w:val="002F4A4C"/>
    <w:rsid w:val="002F52A6"/>
    <w:rsid w:val="002F56BB"/>
    <w:rsid w:val="002F58F4"/>
    <w:rsid w:val="002F5998"/>
    <w:rsid w:val="002F5BE5"/>
    <w:rsid w:val="002F6263"/>
    <w:rsid w:val="002F63B9"/>
    <w:rsid w:val="002F6BC2"/>
    <w:rsid w:val="002F7036"/>
    <w:rsid w:val="002F74E6"/>
    <w:rsid w:val="002F7834"/>
    <w:rsid w:val="002F7996"/>
    <w:rsid w:val="002F7DB3"/>
    <w:rsid w:val="002F7ED7"/>
    <w:rsid w:val="00300530"/>
    <w:rsid w:val="00300826"/>
    <w:rsid w:val="003014E0"/>
    <w:rsid w:val="00302AC3"/>
    <w:rsid w:val="0030335E"/>
    <w:rsid w:val="00303838"/>
    <w:rsid w:val="00303AE9"/>
    <w:rsid w:val="00303C47"/>
    <w:rsid w:val="003043BF"/>
    <w:rsid w:val="00304D22"/>
    <w:rsid w:val="003054C8"/>
    <w:rsid w:val="00305737"/>
    <w:rsid w:val="00305F53"/>
    <w:rsid w:val="003069D0"/>
    <w:rsid w:val="00307633"/>
    <w:rsid w:val="00307A81"/>
    <w:rsid w:val="00310250"/>
    <w:rsid w:val="003103C3"/>
    <w:rsid w:val="003104C9"/>
    <w:rsid w:val="00310993"/>
    <w:rsid w:val="00310C15"/>
    <w:rsid w:val="00310C19"/>
    <w:rsid w:val="00310E89"/>
    <w:rsid w:val="003117F5"/>
    <w:rsid w:val="003120B2"/>
    <w:rsid w:val="0031244C"/>
    <w:rsid w:val="00312483"/>
    <w:rsid w:val="003129D0"/>
    <w:rsid w:val="00313C22"/>
    <w:rsid w:val="00313E70"/>
    <w:rsid w:val="00314202"/>
    <w:rsid w:val="00315014"/>
    <w:rsid w:val="00315060"/>
    <w:rsid w:val="003152E9"/>
    <w:rsid w:val="00315639"/>
    <w:rsid w:val="00316335"/>
    <w:rsid w:val="00316464"/>
    <w:rsid w:val="00316DE8"/>
    <w:rsid w:val="00317481"/>
    <w:rsid w:val="00317888"/>
    <w:rsid w:val="003200C2"/>
    <w:rsid w:val="00320179"/>
    <w:rsid w:val="0032042D"/>
    <w:rsid w:val="003204B7"/>
    <w:rsid w:val="003206F1"/>
    <w:rsid w:val="00320EA9"/>
    <w:rsid w:val="003210FC"/>
    <w:rsid w:val="00321351"/>
    <w:rsid w:val="00321632"/>
    <w:rsid w:val="003223BE"/>
    <w:rsid w:val="0032240C"/>
    <w:rsid w:val="00322A45"/>
    <w:rsid w:val="0032367D"/>
    <w:rsid w:val="00323CBC"/>
    <w:rsid w:val="003248B0"/>
    <w:rsid w:val="00324C91"/>
    <w:rsid w:val="00325625"/>
    <w:rsid w:val="00325BFD"/>
    <w:rsid w:val="00326D48"/>
    <w:rsid w:val="003302EA"/>
    <w:rsid w:val="00330641"/>
    <w:rsid w:val="0033093F"/>
    <w:rsid w:val="00330BB4"/>
    <w:rsid w:val="003316C4"/>
    <w:rsid w:val="00331A08"/>
    <w:rsid w:val="00331CFD"/>
    <w:rsid w:val="003320D4"/>
    <w:rsid w:val="00332394"/>
    <w:rsid w:val="0033246B"/>
    <w:rsid w:val="003324E1"/>
    <w:rsid w:val="0033268F"/>
    <w:rsid w:val="00332EDF"/>
    <w:rsid w:val="003331F9"/>
    <w:rsid w:val="00333B9D"/>
    <w:rsid w:val="00333E2F"/>
    <w:rsid w:val="003341E5"/>
    <w:rsid w:val="003346C7"/>
    <w:rsid w:val="00334801"/>
    <w:rsid w:val="0033590E"/>
    <w:rsid w:val="00335A3F"/>
    <w:rsid w:val="00335D05"/>
    <w:rsid w:val="00335F9D"/>
    <w:rsid w:val="00337088"/>
    <w:rsid w:val="0034013C"/>
    <w:rsid w:val="003413F1"/>
    <w:rsid w:val="0034149C"/>
    <w:rsid w:val="00341861"/>
    <w:rsid w:val="00341993"/>
    <w:rsid w:val="00341C3C"/>
    <w:rsid w:val="00341C5F"/>
    <w:rsid w:val="003422DB"/>
    <w:rsid w:val="003426EC"/>
    <w:rsid w:val="003430FB"/>
    <w:rsid w:val="00343A59"/>
    <w:rsid w:val="00343A96"/>
    <w:rsid w:val="003447C8"/>
    <w:rsid w:val="00345E19"/>
    <w:rsid w:val="003468A2"/>
    <w:rsid w:val="00346A3D"/>
    <w:rsid w:val="0035033F"/>
    <w:rsid w:val="00350637"/>
    <w:rsid w:val="00350CA3"/>
    <w:rsid w:val="003510C1"/>
    <w:rsid w:val="003512A6"/>
    <w:rsid w:val="00351CF2"/>
    <w:rsid w:val="0035398A"/>
    <w:rsid w:val="0035409B"/>
    <w:rsid w:val="003542CC"/>
    <w:rsid w:val="00355B91"/>
    <w:rsid w:val="0035692D"/>
    <w:rsid w:val="00356A61"/>
    <w:rsid w:val="00356D35"/>
    <w:rsid w:val="0035725B"/>
    <w:rsid w:val="003576F4"/>
    <w:rsid w:val="00357D20"/>
    <w:rsid w:val="00357F7E"/>
    <w:rsid w:val="00360034"/>
    <w:rsid w:val="003602C3"/>
    <w:rsid w:val="0036043A"/>
    <w:rsid w:val="00360726"/>
    <w:rsid w:val="00360AB0"/>
    <w:rsid w:val="00360B8B"/>
    <w:rsid w:val="00360C55"/>
    <w:rsid w:val="00360DEA"/>
    <w:rsid w:val="00361101"/>
    <w:rsid w:val="003615D6"/>
    <w:rsid w:val="0036186D"/>
    <w:rsid w:val="00362752"/>
    <w:rsid w:val="00362B7A"/>
    <w:rsid w:val="00363725"/>
    <w:rsid w:val="00363913"/>
    <w:rsid w:val="00363D22"/>
    <w:rsid w:val="00364CA7"/>
    <w:rsid w:val="00364ED6"/>
    <w:rsid w:val="00365E16"/>
    <w:rsid w:val="00366901"/>
    <w:rsid w:val="00367753"/>
    <w:rsid w:val="00367917"/>
    <w:rsid w:val="00367EB0"/>
    <w:rsid w:val="00367EED"/>
    <w:rsid w:val="0037064E"/>
    <w:rsid w:val="003711F0"/>
    <w:rsid w:val="00371365"/>
    <w:rsid w:val="00371E9C"/>
    <w:rsid w:val="00372291"/>
    <w:rsid w:val="003726A1"/>
    <w:rsid w:val="00372805"/>
    <w:rsid w:val="00372B32"/>
    <w:rsid w:val="00372C85"/>
    <w:rsid w:val="0037300A"/>
    <w:rsid w:val="003733D1"/>
    <w:rsid w:val="003736E8"/>
    <w:rsid w:val="00374D2F"/>
    <w:rsid w:val="0037546D"/>
    <w:rsid w:val="00375C30"/>
    <w:rsid w:val="00375F65"/>
    <w:rsid w:val="00376506"/>
    <w:rsid w:val="003769C9"/>
    <w:rsid w:val="00376FC1"/>
    <w:rsid w:val="00377826"/>
    <w:rsid w:val="003778BF"/>
    <w:rsid w:val="00377AEB"/>
    <w:rsid w:val="00377C4D"/>
    <w:rsid w:val="0038006F"/>
    <w:rsid w:val="00380351"/>
    <w:rsid w:val="003807B1"/>
    <w:rsid w:val="003807F0"/>
    <w:rsid w:val="003809EF"/>
    <w:rsid w:val="00380B56"/>
    <w:rsid w:val="00380D90"/>
    <w:rsid w:val="00380DD0"/>
    <w:rsid w:val="003814B7"/>
    <w:rsid w:val="0038192F"/>
    <w:rsid w:val="00381D5F"/>
    <w:rsid w:val="00381F37"/>
    <w:rsid w:val="00381F61"/>
    <w:rsid w:val="003831B1"/>
    <w:rsid w:val="00383871"/>
    <w:rsid w:val="00383C35"/>
    <w:rsid w:val="003844BF"/>
    <w:rsid w:val="00384DB7"/>
    <w:rsid w:val="00385721"/>
    <w:rsid w:val="00386447"/>
    <w:rsid w:val="0038660F"/>
    <w:rsid w:val="00386B17"/>
    <w:rsid w:val="0038749C"/>
    <w:rsid w:val="00387D10"/>
    <w:rsid w:val="00387DE1"/>
    <w:rsid w:val="00387E2D"/>
    <w:rsid w:val="003909E2"/>
    <w:rsid w:val="003909E3"/>
    <w:rsid w:val="003914D9"/>
    <w:rsid w:val="003924D4"/>
    <w:rsid w:val="003925E9"/>
    <w:rsid w:val="003925F8"/>
    <w:rsid w:val="00392C70"/>
    <w:rsid w:val="003930B8"/>
    <w:rsid w:val="003938C7"/>
    <w:rsid w:val="003938D5"/>
    <w:rsid w:val="00393D46"/>
    <w:rsid w:val="00394354"/>
    <w:rsid w:val="00394453"/>
    <w:rsid w:val="00394542"/>
    <w:rsid w:val="00394AEC"/>
    <w:rsid w:val="00394CFE"/>
    <w:rsid w:val="0039547C"/>
    <w:rsid w:val="003954BD"/>
    <w:rsid w:val="00395B71"/>
    <w:rsid w:val="00395F0C"/>
    <w:rsid w:val="003969D6"/>
    <w:rsid w:val="00397501"/>
    <w:rsid w:val="00397A66"/>
    <w:rsid w:val="00397DC1"/>
    <w:rsid w:val="003A0FB8"/>
    <w:rsid w:val="003A133D"/>
    <w:rsid w:val="003A172E"/>
    <w:rsid w:val="003A1799"/>
    <w:rsid w:val="003A1989"/>
    <w:rsid w:val="003A21E5"/>
    <w:rsid w:val="003A29D2"/>
    <w:rsid w:val="003A2E62"/>
    <w:rsid w:val="003A3735"/>
    <w:rsid w:val="003A385C"/>
    <w:rsid w:val="003A43C4"/>
    <w:rsid w:val="003A44BE"/>
    <w:rsid w:val="003A4E3D"/>
    <w:rsid w:val="003A50F1"/>
    <w:rsid w:val="003A5768"/>
    <w:rsid w:val="003A5EC8"/>
    <w:rsid w:val="003A7341"/>
    <w:rsid w:val="003A7381"/>
    <w:rsid w:val="003A73DB"/>
    <w:rsid w:val="003A7F0A"/>
    <w:rsid w:val="003B046E"/>
    <w:rsid w:val="003B05E6"/>
    <w:rsid w:val="003B1ECF"/>
    <w:rsid w:val="003B3004"/>
    <w:rsid w:val="003B3100"/>
    <w:rsid w:val="003B410B"/>
    <w:rsid w:val="003B468A"/>
    <w:rsid w:val="003B495B"/>
    <w:rsid w:val="003B4A4A"/>
    <w:rsid w:val="003B517D"/>
    <w:rsid w:val="003B5557"/>
    <w:rsid w:val="003B5B27"/>
    <w:rsid w:val="003B5CB8"/>
    <w:rsid w:val="003B5F50"/>
    <w:rsid w:val="003B6199"/>
    <w:rsid w:val="003B62BB"/>
    <w:rsid w:val="003B6BA5"/>
    <w:rsid w:val="003B7A87"/>
    <w:rsid w:val="003B7DF6"/>
    <w:rsid w:val="003C0009"/>
    <w:rsid w:val="003C0229"/>
    <w:rsid w:val="003C04EE"/>
    <w:rsid w:val="003C1385"/>
    <w:rsid w:val="003C15AF"/>
    <w:rsid w:val="003C16B0"/>
    <w:rsid w:val="003C204E"/>
    <w:rsid w:val="003C23D7"/>
    <w:rsid w:val="003C2C5C"/>
    <w:rsid w:val="003C2FCC"/>
    <w:rsid w:val="003C311C"/>
    <w:rsid w:val="003C3754"/>
    <w:rsid w:val="003C38B2"/>
    <w:rsid w:val="003C3D0D"/>
    <w:rsid w:val="003C4C66"/>
    <w:rsid w:val="003C4DED"/>
    <w:rsid w:val="003C4F7E"/>
    <w:rsid w:val="003C57E0"/>
    <w:rsid w:val="003C5DAE"/>
    <w:rsid w:val="003C5F26"/>
    <w:rsid w:val="003C5FFF"/>
    <w:rsid w:val="003C76CE"/>
    <w:rsid w:val="003C7745"/>
    <w:rsid w:val="003C7CAD"/>
    <w:rsid w:val="003D022C"/>
    <w:rsid w:val="003D0514"/>
    <w:rsid w:val="003D060E"/>
    <w:rsid w:val="003D1AFC"/>
    <w:rsid w:val="003D2742"/>
    <w:rsid w:val="003D2F40"/>
    <w:rsid w:val="003D3959"/>
    <w:rsid w:val="003D3960"/>
    <w:rsid w:val="003D3B6D"/>
    <w:rsid w:val="003D3DDE"/>
    <w:rsid w:val="003D3E32"/>
    <w:rsid w:val="003D3F43"/>
    <w:rsid w:val="003D48D2"/>
    <w:rsid w:val="003D508B"/>
    <w:rsid w:val="003D512A"/>
    <w:rsid w:val="003D527B"/>
    <w:rsid w:val="003D52CB"/>
    <w:rsid w:val="003D581F"/>
    <w:rsid w:val="003D6A48"/>
    <w:rsid w:val="003D70DF"/>
    <w:rsid w:val="003D7253"/>
    <w:rsid w:val="003D734B"/>
    <w:rsid w:val="003D7363"/>
    <w:rsid w:val="003D75E2"/>
    <w:rsid w:val="003D7C26"/>
    <w:rsid w:val="003D7C63"/>
    <w:rsid w:val="003E01BD"/>
    <w:rsid w:val="003E0AFE"/>
    <w:rsid w:val="003E0CFB"/>
    <w:rsid w:val="003E14F1"/>
    <w:rsid w:val="003E1ADB"/>
    <w:rsid w:val="003E1E6B"/>
    <w:rsid w:val="003E282E"/>
    <w:rsid w:val="003E2A02"/>
    <w:rsid w:val="003E2C9E"/>
    <w:rsid w:val="003E35EC"/>
    <w:rsid w:val="003E3F09"/>
    <w:rsid w:val="003E3F35"/>
    <w:rsid w:val="003E470C"/>
    <w:rsid w:val="003E52C4"/>
    <w:rsid w:val="003E53AD"/>
    <w:rsid w:val="003E65C0"/>
    <w:rsid w:val="003E6904"/>
    <w:rsid w:val="003E6EEA"/>
    <w:rsid w:val="003E7695"/>
    <w:rsid w:val="003E7A49"/>
    <w:rsid w:val="003F05FD"/>
    <w:rsid w:val="003F06BA"/>
    <w:rsid w:val="003F078C"/>
    <w:rsid w:val="003F0DBC"/>
    <w:rsid w:val="003F1831"/>
    <w:rsid w:val="003F1FAA"/>
    <w:rsid w:val="003F216B"/>
    <w:rsid w:val="003F2180"/>
    <w:rsid w:val="003F2660"/>
    <w:rsid w:val="003F2C71"/>
    <w:rsid w:val="003F2DF5"/>
    <w:rsid w:val="003F40DC"/>
    <w:rsid w:val="003F44E9"/>
    <w:rsid w:val="003F465D"/>
    <w:rsid w:val="003F4C34"/>
    <w:rsid w:val="003F4D0B"/>
    <w:rsid w:val="003F50C2"/>
    <w:rsid w:val="003F50DA"/>
    <w:rsid w:val="003F52FF"/>
    <w:rsid w:val="003F5B6F"/>
    <w:rsid w:val="003F5D9E"/>
    <w:rsid w:val="003F5EDF"/>
    <w:rsid w:val="003F69F9"/>
    <w:rsid w:val="003F7F86"/>
    <w:rsid w:val="0040018C"/>
    <w:rsid w:val="00401224"/>
    <w:rsid w:val="00401479"/>
    <w:rsid w:val="004017E1"/>
    <w:rsid w:val="00401B81"/>
    <w:rsid w:val="00401DE9"/>
    <w:rsid w:val="0040245E"/>
    <w:rsid w:val="00402755"/>
    <w:rsid w:val="004027CB"/>
    <w:rsid w:val="00402900"/>
    <w:rsid w:val="00402F4E"/>
    <w:rsid w:val="00403BFC"/>
    <w:rsid w:val="00403FE0"/>
    <w:rsid w:val="00404023"/>
    <w:rsid w:val="00404900"/>
    <w:rsid w:val="004050D1"/>
    <w:rsid w:val="004051E9"/>
    <w:rsid w:val="00405523"/>
    <w:rsid w:val="004057DA"/>
    <w:rsid w:val="0040592D"/>
    <w:rsid w:val="00405EB9"/>
    <w:rsid w:val="00406047"/>
    <w:rsid w:val="00406F44"/>
    <w:rsid w:val="00407302"/>
    <w:rsid w:val="0040751C"/>
    <w:rsid w:val="00407804"/>
    <w:rsid w:val="00407CEF"/>
    <w:rsid w:val="00410741"/>
    <w:rsid w:val="00411055"/>
    <w:rsid w:val="00411426"/>
    <w:rsid w:val="004119F0"/>
    <w:rsid w:val="00411AC4"/>
    <w:rsid w:val="00411D28"/>
    <w:rsid w:val="004130A3"/>
    <w:rsid w:val="0041384E"/>
    <w:rsid w:val="0041448A"/>
    <w:rsid w:val="0041450A"/>
    <w:rsid w:val="00414961"/>
    <w:rsid w:val="00414987"/>
    <w:rsid w:val="004151CB"/>
    <w:rsid w:val="00415A79"/>
    <w:rsid w:val="00415CEA"/>
    <w:rsid w:val="00416061"/>
    <w:rsid w:val="004164EA"/>
    <w:rsid w:val="004165F4"/>
    <w:rsid w:val="004168E4"/>
    <w:rsid w:val="00417E92"/>
    <w:rsid w:val="0042056B"/>
    <w:rsid w:val="0042061E"/>
    <w:rsid w:val="00421BE1"/>
    <w:rsid w:val="00421EDE"/>
    <w:rsid w:val="00421F9F"/>
    <w:rsid w:val="00422059"/>
    <w:rsid w:val="00422279"/>
    <w:rsid w:val="0042254E"/>
    <w:rsid w:val="004238A6"/>
    <w:rsid w:val="00424E40"/>
    <w:rsid w:val="00424E65"/>
    <w:rsid w:val="00424F7C"/>
    <w:rsid w:val="00425190"/>
    <w:rsid w:val="00425336"/>
    <w:rsid w:val="00425B5D"/>
    <w:rsid w:val="00425C82"/>
    <w:rsid w:val="0042606F"/>
    <w:rsid w:val="00426230"/>
    <w:rsid w:val="00426620"/>
    <w:rsid w:val="0042667E"/>
    <w:rsid w:val="00426B9C"/>
    <w:rsid w:val="00426D82"/>
    <w:rsid w:val="004272DB"/>
    <w:rsid w:val="00427E0F"/>
    <w:rsid w:val="00427F67"/>
    <w:rsid w:val="00430140"/>
    <w:rsid w:val="00430501"/>
    <w:rsid w:val="00430E76"/>
    <w:rsid w:val="0043165F"/>
    <w:rsid w:val="00432AC8"/>
    <w:rsid w:val="00432C2B"/>
    <w:rsid w:val="00432D9F"/>
    <w:rsid w:val="004332C7"/>
    <w:rsid w:val="0043335C"/>
    <w:rsid w:val="00433563"/>
    <w:rsid w:val="00433737"/>
    <w:rsid w:val="004338C3"/>
    <w:rsid w:val="00434376"/>
    <w:rsid w:val="00434DAA"/>
    <w:rsid w:val="00434DF5"/>
    <w:rsid w:val="00434E9E"/>
    <w:rsid w:val="00435345"/>
    <w:rsid w:val="004364F0"/>
    <w:rsid w:val="00436B4B"/>
    <w:rsid w:val="00436D25"/>
    <w:rsid w:val="00436E60"/>
    <w:rsid w:val="004375AF"/>
    <w:rsid w:val="00437CBB"/>
    <w:rsid w:val="00440522"/>
    <w:rsid w:val="00440BAB"/>
    <w:rsid w:val="00440CDD"/>
    <w:rsid w:val="00440F6A"/>
    <w:rsid w:val="00441175"/>
    <w:rsid w:val="004414BC"/>
    <w:rsid w:val="004419D2"/>
    <w:rsid w:val="00441FD8"/>
    <w:rsid w:val="00442766"/>
    <w:rsid w:val="00442AF3"/>
    <w:rsid w:val="00442B1C"/>
    <w:rsid w:val="00443073"/>
    <w:rsid w:val="00444358"/>
    <w:rsid w:val="00445DCC"/>
    <w:rsid w:val="00446F66"/>
    <w:rsid w:val="00447329"/>
    <w:rsid w:val="00447595"/>
    <w:rsid w:val="004479FB"/>
    <w:rsid w:val="00447E89"/>
    <w:rsid w:val="004508E6"/>
    <w:rsid w:val="00450F1C"/>
    <w:rsid w:val="00450FD9"/>
    <w:rsid w:val="0045160D"/>
    <w:rsid w:val="004519A9"/>
    <w:rsid w:val="00451C72"/>
    <w:rsid w:val="0045214D"/>
    <w:rsid w:val="004522B4"/>
    <w:rsid w:val="004522BF"/>
    <w:rsid w:val="0045255C"/>
    <w:rsid w:val="004525CE"/>
    <w:rsid w:val="00452E18"/>
    <w:rsid w:val="00452F62"/>
    <w:rsid w:val="00453268"/>
    <w:rsid w:val="00453F3B"/>
    <w:rsid w:val="00454631"/>
    <w:rsid w:val="0045522E"/>
    <w:rsid w:val="00455551"/>
    <w:rsid w:val="00455711"/>
    <w:rsid w:val="004558BF"/>
    <w:rsid w:val="00455A1B"/>
    <w:rsid w:val="00456072"/>
    <w:rsid w:val="0045662A"/>
    <w:rsid w:val="00456E15"/>
    <w:rsid w:val="00457CC5"/>
    <w:rsid w:val="00460472"/>
    <w:rsid w:val="00461514"/>
    <w:rsid w:val="00461DC4"/>
    <w:rsid w:val="00461FD9"/>
    <w:rsid w:val="00462022"/>
    <w:rsid w:val="00462138"/>
    <w:rsid w:val="004628A0"/>
    <w:rsid w:val="004633E0"/>
    <w:rsid w:val="00463575"/>
    <w:rsid w:val="004638EF"/>
    <w:rsid w:val="0046620F"/>
    <w:rsid w:val="004667A3"/>
    <w:rsid w:val="00466C9A"/>
    <w:rsid w:val="004675B0"/>
    <w:rsid w:val="00467BD9"/>
    <w:rsid w:val="00470735"/>
    <w:rsid w:val="004709B2"/>
    <w:rsid w:val="00471350"/>
    <w:rsid w:val="0047142E"/>
    <w:rsid w:val="00471590"/>
    <w:rsid w:val="00471B12"/>
    <w:rsid w:val="00471C3A"/>
    <w:rsid w:val="00472141"/>
    <w:rsid w:val="00472253"/>
    <w:rsid w:val="00473050"/>
    <w:rsid w:val="0047368E"/>
    <w:rsid w:val="00474031"/>
    <w:rsid w:val="004746DB"/>
    <w:rsid w:val="004757DD"/>
    <w:rsid w:val="0047592A"/>
    <w:rsid w:val="00475D04"/>
    <w:rsid w:val="0047668F"/>
    <w:rsid w:val="0047689E"/>
    <w:rsid w:val="004769FD"/>
    <w:rsid w:val="00477086"/>
    <w:rsid w:val="004770BE"/>
    <w:rsid w:val="00477829"/>
    <w:rsid w:val="0048046B"/>
    <w:rsid w:val="00480AF7"/>
    <w:rsid w:val="00480C90"/>
    <w:rsid w:val="00480DF4"/>
    <w:rsid w:val="00480EFA"/>
    <w:rsid w:val="00481095"/>
    <w:rsid w:val="00481466"/>
    <w:rsid w:val="004815FA"/>
    <w:rsid w:val="00481680"/>
    <w:rsid w:val="00481C54"/>
    <w:rsid w:val="00481E75"/>
    <w:rsid w:val="00482498"/>
    <w:rsid w:val="00482879"/>
    <w:rsid w:val="00483930"/>
    <w:rsid w:val="00483CB7"/>
    <w:rsid w:val="004848D3"/>
    <w:rsid w:val="00484C75"/>
    <w:rsid w:val="00485313"/>
    <w:rsid w:val="004858B3"/>
    <w:rsid w:val="004859E2"/>
    <w:rsid w:val="00485E26"/>
    <w:rsid w:val="004868A3"/>
    <w:rsid w:val="00486D63"/>
    <w:rsid w:val="0048745D"/>
    <w:rsid w:val="00487781"/>
    <w:rsid w:val="00487989"/>
    <w:rsid w:val="004879C6"/>
    <w:rsid w:val="004902A0"/>
    <w:rsid w:val="004908E1"/>
    <w:rsid w:val="00490A41"/>
    <w:rsid w:val="00491041"/>
    <w:rsid w:val="0049127D"/>
    <w:rsid w:val="004915ED"/>
    <w:rsid w:val="004918DB"/>
    <w:rsid w:val="00491FAE"/>
    <w:rsid w:val="00491FC0"/>
    <w:rsid w:val="00492144"/>
    <w:rsid w:val="004926BB"/>
    <w:rsid w:val="00492CE0"/>
    <w:rsid w:val="00492DDC"/>
    <w:rsid w:val="00493B8B"/>
    <w:rsid w:val="00495436"/>
    <w:rsid w:val="00496447"/>
    <w:rsid w:val="00496512"/>
    <w:rsid w:val="00496EAC"/>
    <w:rsid w:val="004970F5"/>
    <w:rsid w:val="004A073F"/>
    <w:rsid w:val="004A07ED"/>
    <w:rsid w:val="004A0820"/>
    <w:rsid w:val="004A0FCD"/>
    <w:rsid w:val="004A14B0"/>
    <w:rsid w:val="004A1982"/>
    <w:rsid w:val="004A1CC6"/>
    <w:rsid w:val="004A1FBA"/>
    <w:rsid w:val="004A313A"/>
    <w:rsid w:val="004A386C"/>
    <w:rsid w:val="004A3AA4"/>
    <w:rsid w:val="004A3AB7"/>
    <w:rsid w:val="004A46CE"/>
    <w:rsid w:val="004A580A"/>
    <w:rsid w:val="004A5E13"/>
    <w:rsid w:val="004A5ED9"/>
    <w:rsid w:val="004A79DC"/>
    <w:rsid w:val="004A79EB"/>
    <w:rsid w:val="004A7A36"/>
    <w:rsid w:val="004B00AF"/>
    <w:rsid w:val="004B0170"/>
    <w:rsid w:val="004B0412"/>
    <w:rsid w:val="004B156C"/>
    <w:rsid w:val="004B15D7"/>
    <w:rsid w:val="004B1B7A"/>
    <w:rsid w:val="004B1E00"/>
    <w:rsid w:val="004B1E9E"/>
    <w:rsid w:val="004B262D"/>
    <w:rsid w:val="004B2C42"/>
    <w:rsid w:val="004B37F5"/>
    <w:rsid w:val="004B4F1F"/>
    <w:rsid w:val="004B50F6"/>
    <w:rsid w:val="004B5ED7"/>
    <w:rsid w:val="004B5F99"/>
    <w:rsid w:val="004B60B5"/>
    <w:rsid w:val="004B637B"/>
    <w:rsid w:val="004B6711"/>
    <w:rsid w:val="004B67E7"/>
    <w:rsid w:val="004B6984"/>
    <w:rsid w:val="004B708E"/>
    <w:rsid w:val="004B7468"/>
    <w:rsid w:val="004B7AB2"/>
    <w:rsid w:val="004B7ECF"/>
    <w:rsid w:val="004C0290"/>
    <w:rsid w:val="004C0A64"/>
    <w:rsid w:val="004C0BE5"/>
    <w:rsid w:val="004C0CA8"/>
    <w:rsid w:val="004C1931"/>
    <w:rsid w:val="004C25F9"/>
    <w:rsid w:val="004C28A5"/>
    <w:rsid w:val="004C39D8"/>
    <w:rsid w:val="004C4626"/>
    <w:rsid w:val="004C4BE2"/>
    <w:rsid w:val="004C5233"/>
    <w:rsid w:val="004C53C0"/>
    <w:rsid w:val="004C563B"/>
    <w:rsid w:val="004C6639"/>
    <w:rsid w:val="004C664E"/>
    <w:rsid w:val="004C6876"/>
    <w:rsid w:val="004C77A3"/>
    <w:rsid w:val="004C77AD"/>
    <w:rsid w:val="004D0363"/>
    <w:rsid w:val="004D07E0"/>
    <w:rsid w:val="004D0803"/>
    <w:rsid w:val="004D1F9B"/>
    <w:rsid w:val="004D2333"/>
    <w:rsid w:val="004D255A"/>
    <w:rsid w:val="004D295C"/>
    <w:rsid w:val="004D2CFF"/>
    <w:rsid w:val="004D39D4"/>
    <w:rsid w:val="004D3BB3"/>
    <w:rsid w:val="004D3BFC"/>
    <w:rsid w:val="004D4978"/>
    <w:rsid w:val="004D4A6C"/>
    <w:rsid w:val="004D5091"/>
    <w:rsid w:val="004D5CC1"/>
    <w:rsid w:val="004D5D03"/>
    <w:rsid w:val="004D6234"/>
    <w:rsid w:val="004D6562"/>
    <w:rsid w:val="004D65D9"/>
    <w:rsid w:val="004D6D60"/>
    <w:rsid w:val="004D7279"/>
    <w:rsid w:val="004D7647"/>
    <w:rsid w:val="004E0148"/>
    <w:rsid w:val="004E164A"/>
    <w:rsid w:val="004E1D4E"/>
    <w:rsid w:val="004E1FF2"/>
    <w:rsid w:val="004E21D8"/>
    <w:rsid w:val="004E255B"/>
    <w:rsid w:val="004E2DC6"/>
    <w:rsid w:val="004E2EE3"/>
    <w:rsid w:val="004E3AC7"/>
    <w:rsid w:val="004E3D9C"/>
    <w:rsid w:val="004E3F31"/>
    <w:rsid w:val="004E4F5E"/>
    <w:rsid w:val="004E588C"/>
    <w:rsid w:val="004E5EDD"/>
    <w:rsid w:val="004E6506"/>
    <w:rsid w:val="004E65DA"/>
    <w:rsid w:val="004E6F54"/>
    <w:rsid w:val="004F0322"/>
    <w:rsid w:val="004F0DCD"/>
    <w:rsid w:val="004F1350"/>
    <w:rsid w:val="004F1DB8"/>
    <w:rsid w:val="004F201D"/>
    <w:rsid w:val="004F20BA"/>
    <w:rsid w:val="004F2A51"/>
    <w:rsid w:val="004F2B9D"/>
    <w:rsid w:val="004F2C6E"/>
    <w:rsid w:val="004F2E7E"/>
    <w:rsid w:val="004F30B3"/>
    <w:rsid w:val="004F3268"/>
    <w:rsid w:val="004F35FC"/>
    <w:rsid w:val="004F3E3F"/>
    <w:rsid w:val="004F4123"/>
    <w:rsid w:val="004F42E5"/>
    <w:rsid w:val="004F43A8"/>
    <w:rsid w:val="004F4A63"/>
    <w:rsid w:val="004F50A2"/>
    <w:rsid w:val="004F582B"/>
    <w:rsid w:val="004F5B96"/>
    <w:rsid w:val="004F68F2"/>
    <w:rsid w:val="004F6CC4"/>
    <w:rsid w:val="004F6D0D"/>
    <w:rsid w:val="004F6EF0"/>
    <w:rsid w:val="004F7E59"/>
    <w:rsid w:val="00500391"/>
    <w:rsid w:val="005004DD"/>
    <w:rsid w:val="00500663"/>
    <w:rsid w:val="0050075F"/>
    <w:rsid w:val="00500FB9"/>
    <w:rsid w:val="00501889"/>
    <w:rsid w:val="00501CC8"/>
    <w:rsid w:val="00501D12"/>
    <w:rsid w:val="0050213A"/>
    <w:rsid w:val="00502F10"/>
    <w:rsid w:val="00503005"/>
    <w:rsid w:val="0050309C"/>
    <w:rsid w:val="0050390F"/>
    <w:rsid w:val="00503A38"/>
    <w:rsid w:val="00503ED9"/>
    <w:rsid w:val="005040CB"/>
    <w:rsid w:val="00504690"/>
    <w:rsid w:val="00504765"/>
    <w:rsid w:val="00505481"/>
    <w:rsid w:val="00505D36"/>
    <w:rsid w:val="00506A60"/>
    <w:rsid w:val="00506B55"/>
    <w:rsid w:val="005073E7"/>
    <w:rsid w:val="00507776"/>
    <w:rsid w:val="00507B92"/>
    <w:rsid w:val="00507C99"/>
    <w:rsid w:val="00507DBD"/>
    <w:rsid w:val="00507DF0"/>
    <w:rsid w:val="00510414"/>
    <w:rsid w:val="00510711"/>
    <w:rsid w:val="00510CEA"/>
    <w:rsid w:val="00510D94"/>
    <w:rsid w:val="00510DAC"/>
    <w:rsid w:val="00510E74"/>
    <w:rsid w:val="005115BA"/>
    <w:rsid w:val="00511912"/>
    <w:rsid w:val="00511BA0"/>
    <w:rsid w:val="0051211A"/>
    <w:rsid w:val="005121F6"/>
    <w:rsid w:val="00512572"/>
    <w:rsid w:val="005125AC"/>
    <w:rsid w:val="00512625"/>
    <w:rsid w:val="00512961"/>
    <w:rsid w:val="00513533"/>
    <w:rsid w:val="00514DD6"/>
    <w:rsid w:val="00514F16"/>
    <w:rsid w:val="005161EA"/>
    <w:rsid w:val="0051698F"/>
    <w:rsid w:val="00516D37"/>
    <w:rsid w:val="005176A1"/>
    <w:rsid w:val="00517736"/>
    <w:rsid w:val="00517DE9"/>
    <w:rsid w:val="00520A34"/>
    <w:rsid w:val="00521706"/>
    <w:rsid w:val="00521BE6"/>
    <w:rsid w:val="00521C56"/>
    <w:rsid w:val="00522178"/>
    <w:rsid w:val="00522325"/>
    <w:rsid w:val="005239BC"/>
    <w:rsid w:val="00523EC5"/>
    <w:rsid w:val="005243CD"/>
    <w:rsid w:val="00524436"/>
    <w:rsid w:val="00524750"/>
    <w:rsid w:val="00524862"/>
    <w:rsid w:val="00524CCD"/>
    <w:rsid w:val="005252CD"/>
    <w:rsid w:val="00525B2C"/>
    <w:rsid w:val="005263CB"/>
    <w:rsid w:val="0052649D"/>
    <w:rsid w:val="00526DCA"/>
    <w:rsid w:val="00527163"/>
    <w:rsid w:val="005276EB"/>
    <w:rsid w:val="00527889"/>
    <w:rsid w:val="005306F3"/>
    <w:rsid w:val="005307CF"/>
    <w:rsid w:val="005313EB"/>
    <w:rsid w:val="00532133"/>
    <w:rsid w:val="0053213C"/>
    <w:rsid w:val="005327CF"/>
    <w:rsid w:val="005331C7"/>
    <w:rsid w:val="00533271"/>
    <w:rsid w:val="00533AFC"/>
    <w:rsid w:val="00533DBC"/>
    <w:rsid w:val="005341B0"/>
    <w:rsid w:val="0053444A"/>
    <w:rsid w:val="005346FC"/>
    <w:rsid w:val="005348B9"/>
    <w:rsid w:val="00535BB0"/>
    <w:rsid w:val="00535EB7"/>
    <w:rsid w:val="005362C0"/>
    <w:rsid w:val="0053639D"/>
    <w:rsid w:val="0053651C"/>
    <w:rsid w:val="00536954"/>
    <w:rsid w:val="005369A1"/>
    <w:rsid w:val="00536A8C"/>
    <w:rsid w:val="00536B66"/>
    <w:rsid w:val="005375D9"/>
    <w:rsid w:val="0053768C"/>
    <w:rsid w:val="005377F7"/>
    <w:rsid w:val="00540A84"/>
    <w:rsid w:val="00540B56"/>
    <w:rsid w:val="00540C05"/>
    <w:rsid w:val="0054220D"/>
    <w:rsid w:val="00543A47"/>
    <w:rsid w:val="00543F99"/>
    <w:rsid w:val="0054484B"/>
    <w:rsid w:val="00544BA1"/>
    <w:rsid w:val="00544CD7"/>
    <w:rsid w:val="00545954"/>
    <w:rsid w:val="00545CC2"/>
    <w:rsid w:val="00545FBD"/>
    <w:rsid w:val="00546BD4"/>
    <w:rsid w:val="00547182"/>
    <w:rsid w:val="00547225"/>
    <w:rsid w:val="005474D7"/>
    <w:rsid w:val="00547845"/>
    <w:rsid w:val="00550110"/>
    <w:rsid w:val="005507A4"/>
    <w:rsid w:val="00550BAC"/>
    <w:rsid w:val="00550E35"/>
    <w:rsid w:val="0055124E"/>
    <w:rsid w:val="005512C6"/>
    <w:rsid w:val="00551BD8"/>
    <w:rsid w:val="005533F8"/>
    <w:rsid w:val="00553B55"/>
    <w:rsid w:val="00554257"/>
    <w:rsid w:val="00554387"/>
    <w:rsid w:val="00554ED2"/>
    <w:rsid w:val="00555E6A"/>
    <w:rsid w:val="00556524"/>
    <w:rsid w:val="00556820"/>
    <w:rsid w:val="00556AA6"/>
    <w:rsid w:val="00556D0C"/>
    <w:rsid w:val="00557419"/>
    <w:rsid w:val="0055751C"/>
    <w:rsid w:val="00557B3C"/>
    <w:rsid w:val="005603BA"/>
    <w:rsid w:val="00560792"/>
    <w:rsid w:val="00560DC5"/>
    <w:rsid w:val="00560E93"/>
    <w:rsid w:val="00561C67"/>
    <w:rsid w:val="00561DF0"/>
    <w:rsid w:val="00562278"/>
    <w:rsid w:val="00562378"/>
    <w:rsid w:val="0056332E"/>
    <w:rsid w:val="00563601"/>
    <w:rsid w:val="00563C4B"/>
    <w:rsid w:val="00563DE7"/>
    <w:rsid w:val="00564374"/>
    <w:rsid w:val="005646B4"/>
    <w:rsid w:val="00564753"/>
    <w:rsid w:val="005652E7"/>
    <w:rsid w:val="0056590D"/>
    <w:rsid w:val="00565CAF"/>
    <w:rsid w:val="005661A8"/>
    <w:rsid w:val="005668F8"/>
    <w:rsid w:val="00566C76"/>
    <w:rsid w:val="00567505"/>
    <w:rsid w:val="00567B17"/>
    <w:rsid w:val="005701FC"/>
    <w:rsid w:val="0057081E"/>
    <w:rsid w:val="00570D47"/>
    <w:rsid w:val="0057132F"/>
    <w:rsid w:val="0057147C"/>
    <w:rsid w:val="00571690"/>
    <w:rsid w:val="00571D4B"/>
    <w:rsid w:val="00572873"/>
    <w:rsid w:val="00573314"/>
    <w:rsid w:val="00573799"/>
    <w:rsid w:val="00573F77"/>
    <w:rsid w:val="0057455D"/>
    <w:rsid w:val="005745E4"/>
    <w:rsid w:val="0057475A"/>
    <w:rsid w:val="005747E6"/>
    <w:rsid w:val="00574BAA"/>
    <w:rsid w:val="00575A38"/>
    <w:rsid w:val="00575E77"/>
    <w:rsid w:val="00575FD7"/>
    <w:rsid w:val="00575FEF"/>
    <w:rsid w:val="005764AA"/>
    <w:rsid w:val="0057740D"/>
    <w:rsid w:val="00577951"/>
    <w:rsid w:val="0058009B"/>
    <w:rsid w:val="005804C5"/>
    <w:rsid w:val="0058081C"/>
    <w:rsid w:val="0058095B"/>
    <w:rsid w:val="00580A0E"/>
    <w:rsid w:val="0058118B"/>
    <w:rsid w:val="0058148E"/>
    <w:rsid w:val="005819C6"/>
    <w:rsid w:val="00581A5B"/>
    <w:rsid w:val="00581BB6"/>
    <w:rsid w:val="00581C37"/>
    <w:rsid w:val="00581DE1"/>
    <w:rsid w:val="0058207B"/>
    <w:rsid w:val="00582618"/>
    <w:rsid w:val="005830A7"/>
    <w:rsid w:val="00583905"/>
    <w:rsid w:val="00583BF9"/>
    <w:rsid w:val="00584879"/>
    <w:rsid w:val="00584A69"/>
    <w:rsid w:val="00585A82"/>
    <w:rsid w:val="00586D56"/>
    <w:rsid w:val="00586EA9"/>
    <w:rsid w:val="0058776B"/>
    <w:rsid w:val="005900CB"/>
    <w:rsid w:val="005901D2"/>
    <w:rsid w:val="00591FE9"/>
    <w:rsid w:val="005920AE"/>
    <w:rsid w:val="005926A2"/>
    <w:rsid w:val="005930DC"/>
    <w:rsid w:val="005947A9"/>
    <w:rsid w:val="00594DE7"/>
    <w:rsid w:val="0059537E"/>
    <w:rsid w:val="00595471"/>
    <w:rsid w:val="005959BA"/>
    <w:rsid w:val="00597159"/>
    <w:rsid w:val="0059741D"/>
    <w:rsid w:val="00597B25"/>
    <w:rsid w:val="00597E00"/>
    <w:rsid w:val="005A021B"/>
    <w:rsid w:val="005A028E"/>
    <w:rsid w:val="005A0669"/>
    <w:rsid w:val="005A07AD"/>
    <w:rsid w:val="005A0C14"/>
    <w:rsid w:val="005A0E7D"/>
    <w:rsid w:val="005A1357"/>
    <w:rsid w:val="005A1722"/>
    <w:rsid w:val="005A1FFE"/>
    <w:rsid w:val="005A2012"/>
    <w:rsid w:val="005A2207"/>
    <w:rsid w:val="005A2476"/>
    <w:rsid w:val="005A2583"/>
    <w:rsid w:val="005A2979"/>
    <w:rsid w:val="005A2F1C"/>
    <w:rsid w:val="005A2F3E"/>
    <w:rsid w:val="005A3069"/>
    <w:rsid w:val="005A3A26"/>
    <w:rsid w:val="005A405E"/>
    <w:rsid w:val="005A43BB"/>
    <w:rsid w:val="005A4668"/>
    <w:rsid w:val="005A48BB"/>
    <w:rsid w:val="005A49D4"/>
    <w:rsid w:val="005A5921"/>
    <w:rsid w:val="005A6B36"/>
    <w:rsid w:val="005A720E"/>
    <w:rsid w:val="005A7B10"/>
    <w:rsid w:val="005B009E"/>
    <w:rsid w:val="005B092F"/>
    <w:rsid w:val="005B0E50"/>
    <w:rsid w:val="005B111D"/>
    <w:rsid w:val="005B12B9"/>
    <w:rsid w:val="005B1BB8"/>
    <w:rsid w:val="005B1DF2"/>
    <w:rsid w:val="005B21F4"/>
    <w:rsid w:val="005B31B1"/>
    <w:rsid w:val="005B3B60"/>
    <w:rsid w:val="005B3EAE"/>
    <w:rsid w:val="005B48F3"/>
    <w:rsid w:val="005B4D1C"/>
    <w:rsid w:val="005B5211"/>
    <w:rsid w:val="005B60F7"/>
    <w:rsid w:val="005B71A5"/>
    <w:rsid w:val="005B742A"/>
    <w:rsid w:val="005B74E2"/>
    <w:rsid w:val="005B78BB"/>
    <w:rsid w:val="005B7E0D"/>
    <w:rsid w:val="005B7E81"/>
    <w:rsid w:val="005C094E"/>
    <w:rsid w:val="005C0B67"/>
    <w:rsid w:val="005C0E5F"/>
    <w:rsid w:val="005C1342"/>
    <w:rsid w:val="005C1882"/>
    <w:rsid w:val="005C1A41"/>
    <w:rsid w:val="005C1E60"/>
    <w:rsid w:val="005C22F1"/>
    <w:rsid w:val="005C295C"/>
    <w:rsid w:val="005C2E8D"/>
    <w:rsid w:val="005C30C9"/>
    <w:rsid w:val="005C34A2"/>
    <w:rsid w:val="005C3AD2"/>
    <w:rsid w:val="005C3D69"/>
    <w:rsid w:val="005C4719"/>
    <w:rsid w:val="005C4733"/>
    <w:rsid w:val="005C501E"/>
    <w:rsid w:val="005C5FC7"/>
    <w:rsid w:val="005C6587"/>
    <w:rsid w:val="005C6666"/>
    <w:rsid w:val="005D0131"/>
    <w:rsid w:val="005D0218"/>
    <w:rsid w:val="005D0F6C"/>
    <w:rsid w:val="005D1025"/>
    <w:rsid w:val="005D1A6C"/>
    <w:rsid w:val="005D1BA5"/>
    <w:rsid w:val="005D1DF5"/>
    <w:rsid w:val="005D2232"/>
    <w:rsid w:val="005D24EF"/>
    <w:rsid w:val="005D2FAC"/>
    <w:rsid w:val="005D3D1D"/>
    <w:rsid w:val="005D4246"/>
    <w:rsid w:val="005D42FD"/>
    <w:rsid w:val="005D44CF"/>
    <w:rsid w:val="005D46C6"/>
    <w:rsid w:val="005D48C3"/>
    <w:rsid w:val="005D49D2"/>
    <w:rsid w:val="005D502E"/>
    <w:rsid w:val="005D5166"/>
    <w:rsid w:val="005D548B"/>
    <w:rsid w:val="005D55AE"/>
    <w:rsid w:val="005D56FE"/>
    <w:rsid w:val="005D575A"/>
    <w:rsid w:val="005D5917"/>
    <w:rsid w:val="005D5D66"/>
    <w:rsid w:val="005D6720"/>
    <w:rsid w:val="005D6775"/>
    <w:rsid w:val="005D7256"/>
    <w:rsid w:val="005D7ED3"/>
    <w:rsid w:val="005D7EDA"/>
    <w:rsid w:val="005E0116"/>
    <w:rsid w:val="005E1319"/>
    <w:rsid w:val="005E156D"/>
    <w:rsid w:val="005E159C"/>
    <w:rsid w:val="005E20F6"/>
    <w:rsid w:val="005E22D9"/>
    <w:rsid w:val="005E276F"/>
    <w:rsid w:val="005E2E0D"/>
    <w:rsid w:val="005E3248"/>
    <w:rsid w:val="005E3796"/>
    <w:rsid w:val="005E3955"/>
    <w:rsid w:val="005E3BA0"/>
    <w:rsid w:val="005E4F6C"/>
    <w:rsid w:val="005E517F"/>
    <w:rsid w:val="005E51F4"/>
    <w:rsid w:val="005E55F2"/>
    <w:rsid w:val="005E655B"/>
    <w:rsid w:val="005E6950"/>
    <w:rsid w:val="005E764B"/>
    <w:rsid w:val="005F07E7"/>
    <w:rsid w:val="005F0EAF"/>
    <w:rsid w:val="005F0FDE"/>
    <w:rsid w:val="005F14C8"/>
    <w:rsid w:val="005F14DD"/>
    <w:rsid w:val="005F172A"/>
    <w:rsid w:val="005F1ECA"/>
    <w:rsid w:val="005F2121"/>
    <w:rsid w:val="005F2247"/>
    <w:rsid w:val="005F295A"/>
    <w:rsid w:val="005F2A36"/>
    <w:rsid w:val="005F3542"/>
    <w:rsid w:val="005F4165"/>
    <w:rsid w:val="005F4A22"/>
    <w:rsid w:val="005F504D"/>
    <w:rsid w:val="005F5101"/>
    <w:rsid w:val="005F53EA"/>
    <w:rsid w:val="005F5960"/>
    <w:rsid w:val="005F5BC7"/>
    <w:rsid w:val="005F5F9B"/>
    <w:rsid w:val="005F65F6"/>
    <w:rsid w:val="005F66FF"/>
    <w:rsid w:val="005F6850"/>
    <w:rsid w:val="005F6CAF"/>
    <w:rsid w:val="005F727B"/>
    <w:rsid w:val="005F7D18"/>
    <w:rsid w:val="006001C2"/>
    <w:rsid w:val="00600E81"/>
    <w:rsid w:val="00600EEE"/>
    <w:rsid w:val="00600FFC"/>
    <w:rsid w:val="00601479"/>
    <w:rsid w:val="0060184B"/>
    <w:rsid w:val="00601D29"/>
    <w:rsid w:val="00602C90"/>
    <w:rsid w:val="00602CB8"/>
    <w:rsid w:val="00603405"/>
    <w:rsid w:val="00603767"/>
    <w:rsid w:val="006037B3"/>
    <w:rsid w:val="006037DD"/>
    <w:rsid w:val="00604020"/>
    <w:rsid w:val="00604167"/>
    <w:rsid w:val="00604522"/>
    <w:rsid w:val="006049D3"/>
    <w:rsid w:val="00605432"/>
    <w:rsid w:val="006057C2"/>
    <w:rsid w:val="00605B4F"/>
    <w:rsid w:val="006068A4"/>
    <w:rsid w:val="00606B83"/>
    <w:rsid w:val="00606E38"/>
    <w:rsid w:val="00606F35"/>
    <w:rsid w:val="00607071"/>
    <w:rsid w:val="006079BA"/>
    <w:rsid w:val="00607B80"/>
    <w:rsid w:val="00607C70"/>
    <w:rsid w:val="00610399"/>
    <w:rsid w:val="006105F1"/>
    <w:rsid w:val="006107C1"/>
    <w:rsid w:val="006108F1"/>
    <w:rsid w:val="00610A42"/>
    <w:rsid w:val="00610AAB"/>
    <w:rsid w:val="00610E55"/>
    <w:rsid w:val="006118E1"/>
    <w:rsid w:val="00611B5E"/>
    <w:rsid w:val="00612648"/>
    <w:rsid w:val="00612654"/>
    <w:rsid w:val="00612EE2"/>
    <w:rsid w:val="006131F8"/>
    <w:rsid w:val="00613313"/>
    <w:rsid w:val="00614403"/>
    <w:rsid w:val="00614C70"/>
    <w:rsid w:val="00615028"/>
    <w:rsid w:val="006161D0"/>
    <w:rsid w:val="00616247"/>
    <w:rsid w:val="00616751"/>
    <w:rsid w:val="0061770F"/>
    <w:rsid w:val="006205F6"/>
    <w:rsid w:val="00620D24"/>
    <w:rsid w:val="00620EFF"/>
    <w:rsid w:val="0062105C"/>
    <w:rsid w:val="00621CE1"/>
    <w:rsid w:val="00621E8A"/>
    <w:rsid w:val="006220DE"/>
    <w:rsid w:val="00622A1C"/>
    <w:rsid w:val="00623282"/>
    <w:rsid w:val="0062337B"/>
    <w:rsid w:val="00623462"/>
    <w:rsid w:val="00623DF7"/>
    <w:rsid w:val="00623F12"/>
    <w:rsid w:val="00624460"/>
    <w:rsid w:val="0062446E"/>
    <w:rsid w:val="00624975"/>
    <w:rsid w:val="0062588F"/>
    <w:rsid w:val="00625986"/>
    <w:rsid w:val="00625C30"/>
    <w:rsid w:val="00625E4D"/>
    <w:rsid w:val="0062621E"/>
    <w:rsid w:val="00626394"/>
    <w:rsid w:val="00626A8C"/>
    <w:rsid w:val="0062721E"/>
    <w:rsid w:val="0062782E"/>
    <w:rsid w:val="00627BBE"/>
    <w:rsid w:val="00630EBC"/>
    <w:rsid w:val="0063129A"/>
    <w:rsid w:val="006312EE"/>
    <w:rsid w:val="00631321"/>
    <w:rsid w:val="006313E0"/>
    <w:rsid w:val="006318FF"/>
    <w:rsid w:val="00631BC5"/>
    <w:rsid w:val="006320D5"/>
    <w:rsid w:val="006320E3"/>
    <w:rsid w:val="006324BC"/>
    <w:rsid w:val="006326AA"/>
    <w:rsid w:val="00632E27"/>
    <w:rsid w:val="00633300"/>
    <w:rsid w:val="0063353E"/>
    <w:rsid w:val="0063371C"/>
    <w:rsid w:val="006338AD"/>
    <w:rsid w:val="00634328"/>
    <w:rsid w:val="006350D1"/>
    <w:rsid w:val="00635A36"/>
    <w:rsid w:val="00635B0D"/>
    <w:rsid w:val="00635E0D"/>
    <w:rsid w:val="00636699"/>
    <w:rsid w:val="00636911"/>
    <w:rsid w:val="00636E6F"/>
    <w:rsid w:val="00637749"/>
    <w:rsid w:val="006378B5"/>
    <w:rsid w:val="00637B9C"/>
    <w:rsid w:val="00637DD5"/>
    <w:rsid w:val="0064018F"/>
    <w:rsid w:val="00640428"/>
    <w:rsid w:val="0064114D"/>
    <w:rsid w:val="0064192D"/>
    <w:rsid w:val="00641E0A"/>
    <w:rsid w:val="0064265E"/>
    <w:rsid w:val="00642EC1"/>
    <w:rsid w:val="00643230"/>
    <w:rsid w:val="0064367E"/>
    <w:rsid w:val="006438AC"/>
    <w:rsid w:val="00643DD0"/>
    <w:rsid w:val="00644AF5"/>
    <w:rsid w:val="00644CE9"/>
    <w:rsid w:val="00644FA9"/>
    <w:rsid w:val="00645572"/>
    <w:rsid w:val="00645C2C"/>
    <w:rsid w:val="00645C70"/>
    <w:rsid w:val="00645D75"/>
    <w:rsid w:val="00646C06"/>
    <w:rsid w:val="006500C2"/>
    <w:rsid w:val="006503DA"/>
    <w:rsid w:val="006506EB"/>
    <w:rsid w:val="0065074D"/>
    <w:rsid w:val="0065081F"/>
    <w:rsid w:val="00650D03"/>
    <w:rsid w:val="006513E3"/>
    <w:rsid w:val="006517B2"/>
    <w:rsid w:val="00651F24"/>
    <w:rsid w:val="0065207B"/>
    <w:rsid w:val="0065264D"/>
    <w:rsid w:val="006530EE"/>
    <w:rsid w:val="006531B4"/>
    <w:rsid w:val="006535CA"/>
    <w:rsid w:val="006536DF"/>
    <w:rsid w:val="0065399A"/>
    <w:rsid w:val="00653C56"/>
    <w:rsid w:val="0065403D"/>
    <w:rsid w:val="006549EF"/>
    <w:rsid w:val="00654BBE"/>
    <w:rsid w:val="00654F21"/>
    <w:rsid w:val="00655550"/>
    <w:rsid w:val="00655A60"/>
    <w:rsid w:val="00655F0F"/>
    <w:rsid w:val="00656018"/>
    <w:rsid w:val="006565AF"/>
    <w:rsid w:val="006567A2"/>
    <w:rsid w:val="00656B05"/>
    <w:rsid w:val="00656CC9"/>
    <w:rsid w:val="00656F54"/>
    <w:rsid w:val="0065710B"/>
    <w:rsid w:val="006571A5"/>
    <w:rsid w:val="00657CA5"/>
    <w:rsid w:val="00657F66"/>
    <w:rsid w:val="006607C7"/>
    <w:rsid w:val="0066165B"/>
    <w:rsid w:val="0066194B"/>
    <w:rsid w:val="00662745"/>
    <w:rsid w:val="00662D83"/>
    <w:rsid w:val="00663652"/>
    <w:rsid w:val="00663B27"/>
    <w:rsid w:val="00663BCE"/>
    <w:rsid w:val="00664AB6"/>
    <w:rsid w:val="00664DA5"/>
    <w:rsid w:val="00664F2B"/>
    <w:rsid w:val="0066510F"/>
    <w:rsid w:val="0066558E"/>
    <w:rsid w:val="006658A1"/>
    <w:rsid w:val="006659C8"/>
    <w:rsid w:val="00666448"/>
    <w:rsid w:val="006667D6"/>
    <w:rsid w:val="006670DF"/>
    <w:rsid w:val="006672E1"/>
    <w:rsid w:val="00667385"/>
    <w:rsid w:val="0066742B"/>
    <w:rsid w:val="006674E4"/>
    <w:rsid w:val="00667EBC"/>
    <w:rsid w:val="00670355"/>
    <w:rsid w:val="0067087F"/>
    <w:rsid w:val="00670AEA"/>
    <w:rsid w:val="00670B12"/>
    <w:rsid w:val="00672985"/>
    <w:rsid w:val="00672A38"/>
    <w:rsid w:val="006731DB"/>
    <w:rsid w:val="006731FA"/>
    <w:rsid w:val="00673280"/>
    <w:rsid w:val="0067385C"/>
    <w:rsid w:val="006738B9"/>
    <w:rsid w:val="006739DA"/>
    <w:rsid w:val="00673B9A"/>
    <w:rsid w:val="00674F09"/>
    <w:rsid w:val="0067513E"/>
    <w:rsid w:val="00675920"/>
    <w:rsid w:val="00675941"/>
    <w:rsid w:val="00675B0E"/>
    <w:rsid w:val="006760F6"/>
    <w:rsid w:val="00676170"/>
    <w:rsid w:val="00676978"/>
    <w:rsid w:val="00676CF5"/>
    <w:rsid w:val="00676F29"/>
    <w:rsid w:val="0067715A"/>
    <w:rsid w:val="006774B3"/>
    <w:rsid w:val="00680362"/>
    <w:rsid w:val="00680491"/>
    <w:rsid w:val="00680B9F"/>
    <w:rsid w:val="006810D9"/>
    <w:rsid w:val="0068166F"/>
    <w:rsid w:val="00681D2A"/>
    <w:rsid w:val="00681DCB"/>
    <w:rsid w:val="00681ED2"/>
    <w:rsid w:val="00681F3B"/>
    <w:rsid w:val="00682712"/>
    <w:rsid w:val="00682B19"/>
    <w:rsid w:val="00682C3E"/>
    <w:rsid w:val="00682FF2"/>
    <w:rsid w:val="00683548"/>
    <w:rsid w:val="0068391D"/>
    <w:rsid w:val="00683C6B"/>
    <w:rsid w:val="00683F74"/>
    <w:rsid w:val="00683F78"/>
    <w:rsid w:val="00684BAC"/>
    <w:rsid w:val="00684E67"/>
    <w:rsid w:val="00684F50"/>
    <w:rsid w:val="00685150"/>
    <w:rsid w:val="006858C7"/>
    <w:rsid w:val="006862A8"/>
    <w:rsid w:val="0068721A"/>
    <w:rsid w:val="0068745D"/>
    <w:rsid w:val="0068756A"/>
    <w:rsid w:val="006875CE"/>
    <w:rsid w:val="00687BD2"/>
    <w:rsid w:val="006900F2"/>
    <w:rsid w:val="00690328"/>
    <w:rsid w:val="00690A81"/>
    <w:rsid w:val="00690A96"/>
    <w:rsid w:val="006912EA"/>
    <w:rsid w:val="00691D96"/>
    <w:rsid w:val="00691F25"/>
    <w:rsid w:val="0069213E"/>
    <w:rsid w:val="006924C6"/>
    <w:rsid w:val="00693153"/>
    <w:rsid w:val="00693290"/>
    <w:rsid w:val="00693B31"/>
    <w:rsid w:val="00695963"/>
    <w:rsid w:val="00695DFD"/>
    <w:rsid w:val="0069672B"/>
    <w:rsid w:val="00696832"/>
    <w:rsid w:val="00696E33"/>
    <w:rsid w:val="00696EE8"/>
    <w:rsid w:val="00697022"/>
    <w:rsid w:val="006971B0"/>
    <w:rsid w:val="0069739F"/>
    <w:rsid w:val="006A0975"/>
    <w:rsid w:val="006A10F9"/>
    <w:rsid w:val="006A1388"/>
    <w:rsid w:val="006A1F4E"/>
    <w:rsid w:val="006A20DF"/>
    <w:rsid w:val="006A283A"/>
    <w:rsid w:val="006A2A3F"/>
    <w:rsid w:val="006A2D26"/>
    <w:rsid w:val="006A31A1"/>
    <w:rsid w:val="006A349D"/>
    <w:rsid w:val="006A390D"/>
    <w:rsid w:val="006A4269"/>
    <w:rsid w:val="006A4785"/>
    <w:rsid w:val="006A4EAE"/>
    <w:rsid w:val="006A55D7"/>
    <w:rsid w:val="006A5F08"/>
    <w:rsid w:val="006A5F76"/>
    <w:rsid w:val="006A624D"/>
    <w:rsid w:val="006A714C"/>
    <w:rsid w:val="006A7CB5"/>
    <w:rsid w:val="006A7DD8"/>
    <w:rsid w:val="006A7FB0"/>
    <w:rsid w:val="006B08F3"/>
    <w:rsid w:val="006B13D6"/>
    <w:rsid w:val="006B2189"/>
    <w:rsid w:val="006B25AE"/>
    <w:rsid w:val="006B25D8"/>
    <w:rsid w:val="006B2611"/>
    <w:rsid w:val="006B2A37"/>
    <w:rsid w:val="006B3145"/>
    <w:rsid w:val="006B3486"/>
    <w:rsid w:val="006B38DE"/>
    <w:rsid w:val="006B3A60"/>
    <w:rsid w:val="006B43A4"/>
    <w:rsid w:val="006B47F6"/>
    <w:rsid w:val="006B4AD1"/>
    <w:rsid w:val="006B4DC4"/>
    <w:rsid w:val="006B563E"/>
    <w:rsid w:val="006B5793"/>
    <w:rsid w:val="006B5BA3"/>
    <w:rsid w:val="006B6F7B"/>
    <w:rsid w:val="006B7153"/>
    <w:rsid w:val="006B751D"/>
    <w:rsid w:val="006C05A7"/>
    <w:rsid w:val="006C1578"/>
    <w:rsid w:val="006C1EEC"/>
    <w:rsid w:val="006C27DE"/>
    <w:rsid w:val="006C2E10"/>
    <w:rsid w:val="006C38FE"/>
    <w:rsid w:val="006C3B61"/>
    <w:rsid w:val="006C3D53"/>
    <w:rsid w:val="006C46A2"/>
    <w:rsid w:val="006C4CFF"/>
    <w:rsid w:val="006C6092"/>
    <w:rsid w:val="006C659E"/>
    <w:rsid w:val="006C6DDC"/>
    <w:rsid w:val="006C71C7"/>
    <w:rsid w:val="006C73A7"/>
    <w:rsid w:val="006C758D"/>
    <w:rsid w:val="006C7A10"/>
    <w:rsid w:val="006C7B06"/>
    <w:rsid w:val="006D1637"/>
    <w:rsid w:val="006D1A3F"/>
    <w:rsid w:val="006D28F0"/>
    <w:rsid w:val="006D29D9"/>
    <w:rsid w:val="006D3267"/>
    <w:rsid w:val="006D3883"/>
    <w:rsid w:val="006D3BFF"/>
    <w:rsid w:val="006D3CDF"/>
    <w:rsid w:val="006D3E58"/>
    <w:rsid w:val="006D3F87"/>
    <w:rsid w:val="006D448E"/>
    <w:rsid w:val="006D4611"/>
    <w:rsid w:val="006D4B92"/>
    <w:rsid w:val="006D4C6B"/>
    <w:rsid w:val="006D5265"/>
    <w:rsid w:val="006D5CBD"/>
    <w:rsid w:val="006D5F3E"/>
    <w:rsid w:val="006D639F"/>
    <w:rsid w:val="006D69C6"/>
    <w:rsid w:val="006D6A0F"/>
    <w:rsid w:val="006D7C73"/>
    <w:rsid w:val="006D7F3B"/>
    <w:rsid w:val="006E043E"/>
    <w:rsid w:val="006E066A"/>
    <w:rsid w:val="006E08E0"/>
    <w:rsid w:val="006E0A94"/>
    <w:rsid w:val="006E0BA5"/>
    <w:rsid w:val="006E155B"/>
    <w:rsid w:val="006E1B5A"/>
    <w:rsid w:val="006E1EAD"/>
    <w:rsid w:val="006E27E2"/>
    <w:rsid w:val="006E3C42"/>
    <w:rsid w:val="006E42D8"/>
    <w:rsid w:val="006E43DE"/>
    <w:rsid w:val="006E48BC"/>
    <w:rsid w:val="006E497F"/>
    <w:rsid w:val="006E5675"/>
    <w:rsid w:val="006E5E8A"/>
    <w:rsid w:val="006E6238"/>
    <w:rsid w:val="006E77C2"/>
    <w:rsid w:val="006E7C02"/>
    <w:rsid w:val="006F008F"/>
    <w:rsid w:val="006F0130"/>
    <w:rsid w:val="006F228E"/>
    <w:rsid w:val="006F246A"/>
    <w:rsid w:val="006F27DF"/>
    <w:rsid w:val="006F2B20"/>
    <w:rsid w:val="006F2B32"/>
    <w:rsid w:val="006F2CAB"/>
    <w:rsid w:val="006F34F3"/>
    <w:rsid w:val="006F387E"/>
    <w:rsid w:val="006F39E1"/>
    <w:rsid w:val="006F402E"/>
    <w:rsid w:val="006F5230"/>
    <w:rsid w:val="006F5763"/>
    <w:rsid w:val="006F5CE9"/>
    <w:rsid w:val="006F6060"/>
    <w:rsid w:val="006F6E07"/>
    <w:rsid w:val="006F72B0"/>
    <w:rsid w:val="00700C04"/>
    <w:rsid w:val="00700E70"/>
    <w:rsid w:val="007015FC"/>
    <w:rsid w:val="00701D4D"/>
    <w:rsid w:val="007022E6"/>
    <w:rsid w:val="00702AA6"/>
    <w:rsid w:val="00702BE1"/>
    <w:rsid w:val="007032C3"/>
    <w:rsid w:val="007043C4"/>
    <w:rsid w:val="007043EC"/>
    <w:rsid w:val="00704A94"/>
    <w:rsid w:val="00704E40"/>
    <w:rsid w:val="007058A9"/>
    <w:rsid w:val="00706B84"/>
    <w:rsid w:val="00706E95"/>
    <w:rsid w:val="00707381"/>
    <w:rsid w:val="00707E95"/>
    <w:rsid w:val="00707FB3"/>
    <w:rsid w:val="00710664"/>
    <w:rsid w:val="00710E69"/>
    <w:rsid w:val="007112B4"/>
    <w:rsid w:val="0071327C"/>
    <w:rsid w:val="00713973"/>
    <w:rsid w:val="007143C4"/>
    <w:rsid w:val="0071451A"/>
    <w:rsid w:val="00714C30"/>
    <w:rsid w:val="0071559F"/>
    <w:rsid w:val="007156FD"/>
    <w:rsid w:val="007159E6"/>
    <w:rsid w:val="00716314"/>
    <w:rsid w:val="0071739B"/>
    <w:rsid w:val="00717416"/>
    <w:rsid w:val="00717ABD"/>
    <w:rsid w:val="00717AE4"/>
    <w:rsid w:val="00717C12"/>
    <w:rsid w:val="007205F1"/>
    <w:rsid w:val="00721010"/>
    <w:rsid w:val="00722119"/>
    <w:rsid w:val="007223C2"/>
    <w:rsid w:val="00722A19"/>
    <w:rsid w:val="00722AD1"/>
    <w:rsid w:val="0072300E"/>
    <w:rsid w:val="0072318B"/>
    <w:rsid w:val="00723303"/>
    <w:rsid w:val="007239C7"/>
    <w:rsid w:val="00723CCB"/>
    <w:rsid w:val="007243D3"/>
    <w:rsid w:val="00724E34"/>
    <w:rsid w:val="0072509D"/>
    <w:rsid w:val="007253F3"/>
    <w:rsid w:val="007255BA"/>
    <w:rsid w:val="00725746"/>
    <w:rsid w:val="00725DFD"/>
    <w:rsid w:val="00726012"/>
    <w:rsid w:val="00726B9D"/>
    <w:rsid w:val="00727DCC"/>
    <w:rsid w:val="00727F25"/>
    <w:rsid w:val="00730392"/>
    <w:rsid w:val="00731532"/>
    <w:rsid w:val="0073260A"/>
    <w:rsid w:val="00732801"/>
    <w:rsid w:val="00733226"/>
    <w:rsid w:val="00734341"/>
    <w:rsid w:val="0073448F"/>
    <w:rsid w:val="00734559"/>
    <w:rsid w:val="00734679"/>
    <w:rsid w:val="00734961"/>
    <w:rsid w:val="00734B4F"/>
    <w:rsid w:val="0073525D"/>
    <w:rsid w:val="00735D1E"/>
    <w:rsid w:val="00736CEC"/>
    <w:rsid w:val="00736EDE"/>
    <w:rsid w:val="0073723B"/>
    <w:rsid w:val="007377C5"/>
    <w:rsid w:val="00740457"/>
    <w:rsid w:val="00740934"/>
    <w:rsid w:val="00740E24"/>
    <w:rsid w:val="00740F82"/>
    <w:rsid w:val="00741207"/>
    <w:rsid w:val="00741248"/>
    <w:rsid w:val="007419D5"/>
    <w:rsid w:val="00741D1D"/>
    <w:rsid w:val="00741D28"/>
    <w:rsid w:val="00741E39"/>
    <w:rsid w:val="00742409"/>
    <w:rsid w:val="00744B2E"/>
    <w:rsid w:val="00744E46"/>
    <w:rsid w:val="007456EA"/>
    <w:rsid w:val="00745DAD"/>
    <w:rsid w:val="007461B1"/>
    <w:rsid w:val="007462BA"/>
    <w:rsid w:val="007462FF"/>
    <w:rsid w:val="00746422"/>
    <w:rsid w:val="00746921"/>
    <w:rsid w:val="007469DD"/>
    <w:rsid w:val="007472AE"/>
    <w:rsid w:val="007472BB"/>
    <w:rsid w:val="00750139"/>
    <w:rsid w:val="00750649"/>
    <w:rsid w:val="00750A8F"/>
    <w:rsid w:val="00750DB1"/>
    <w:rsid w:val="0075116A"/>
    <w:rsid w:val="007515BC"/>
    <w:rsid w:val="00751869"/>
    <w:rsid w:val="00751ADD"/>
    <w:rsid w:val="00752196"/>
    <w:rsid w:val="00752215"/>
    <w:rsid w:val="007523AB"/>
    <w:rsid w:val="007524DF"/>
    <w:rsid w:val="00752DC0"/>
    <w:rsid w:val="00752E67"/>
    <w:rsid w:val="00753410"/>
    <w:rsid w:val="007537D2"/>
    <w:rsid w:val="007539AD"/>
    <w:rsid w:val="00753A13"/>
    <w:rsid w:val="00753C53"/>
    <w:rsid w:val="00754544"/>
    <w:rsid w:val="007548D2"/>
    <w:rsid w:val="0075565D"/>
    <w:rsid w:val="007560E3"/>
    <w:rsid w:val="0075688A"/>
    <w:rsid w:val="00756C4C"/>
    <w:rsid w:val="00756E40"/>
    <w:rsid w:val="00756F87"/>
    <w:rsid w:val="0075765B"/>
    <w:rsid w:val="007577AA"/>
    <w:rsid w:val="00757B7E"/>
    <w:rsid w:val="00760D82"/>
    <w:rsid w:val="0076122F"/>
    <w:rsid w:val="00761319"/>
    <w:rsid w:val="00761551"/>
    <w:rsid w:val="00761632"/>
    <w:rsid w:val="00761D6C"/>
    <w:rsid w:val="00762209"/>
    <w:rsid w:val="0076226A"/>
    <w:rsid w:val="007625AC"/>
    <w:rsid w:val="007638A3"/>
    <w:rsid w:val="0076474A"/>
    <w:rsid w:val="00764968"/>
    <w:rsid w:val="00766722"/>
    <w:rsid w:val="00766A9F"/>
    <w:rsid w:val="00766E76"/>
    <w:rsid w:val="0076723E"/>
    <w:rsid w:val="00767CD6"/>
    <w:rsid w:val="0077009A"/>
    <w:rsid w:val="0077030D"/>
    <w:rsid w:val="0077082A"/>
    <w:rsid w:val="00771008"/>
    <w:rsid w:val="00771108"/>
    <w:rsid w:val="0077147A"/>
    <w:rsid w:val="0077184A"/>
    <w:rsid w:val="00771D46"/>
    <w:rsid w:val="007720E2"/>
    <w:rsid w:val="00772143"/>
    <w:rsid w:val="00772E84"/>
    <w:rsid w:val="007732AE"/>
    <w:rsid w:val="00774A40"/>
    <w:rsid w:val="0077563C"/>
    <w:rsid w:val="0077642B"/>
    <w:rsid w:val="0077675F"/>
    <w:rsid w:val="0077681D"/>
    <w:rsid w:val="00776A05"/>
    <w:rsid w:val="00776D23"/>
    <w:rsid w:val="00776FB7"/>
    <w:rsid w:val="00777159"/>
    <w:rsid w:val="00777332"/>
    <w:rsid w:val="0077752C"/>
    <w:rsid w:val="007803CA"/>
    <w:rsid w:val="00780634"/>
    <w:rsid w:val="00780EC0"/>
    <w:rsid w:val="00781B28"/>
    <w:rsid w:val="00782790"/>
    <w:rsid w:val="00783297"/>
    <w:rsid w:val="0078411B"/>
    <w:rsid w:val="0078471E"/>
    <w:rsid w:val="007848C3"/>
    <w:rsid w:val="00784ED5"/>
    <w:rsid w:val="00785605"/>
    <w:rsid w:val="007862FA"/>
    <w:rsid w:val="00786CB5"/>
    <w:rsid w:val="00786F80"/>
    <w:rsid w:val="0078789A"/>
    <w:rsid w:val="007904EF"/>
    <w:rsid w:val="007909F6"/>
    <w:rsid w:val="0079145D"/>
    <w:rsid w:val="00791553"/>
    <w:rsid w:val="00791B72"/>
    <w:rsid w:val="00791C94"/>
    <w:rsid w:val="00791EE9"/>
    <w:rsid w:val="00792AAD"/>
    <w:rsid w:val="00793C63"/>
    <w:rsid w:val="00793F00"/>
    <w:rsid w:val="0079448D"/>
    <w:rsid w:val="00794C69"/>
    <w:rsid w:val="00794D2E"/>
    <w:rsid w:val="00796064"/>
    <w:rsid w:val="00796A09"/>
    <w:rsid w:val="00796D99"/>
    <w:rsid w:val="007973CD"/>
    <w:rsid w:val="00797A16"/>
    <w:rsid w:val="00797CDA"/>
    <w:rsid w:val="007A02E0"/>
    <w:rsid w:val="007A075C"/>
    <w:rsid w:val="007A0BBC"/>
    <w:rsid w:val="007A0EAE"/>
    <w:rsid w:val="007A11CF"/>
    <w:rsid w:val="007A16A2"/>
    <w:rsid w:val="007A26DF"/>
    <w:rsid w:val="007A31E1"/>
    <w:rsid w:val="007A3A14"/>
    <w:rsid w:val="007A42B0"/>
    <w:rsid w:val="007A42FC"/>
    <w:rsid w:val="007A47AB"/>
    <w:rsid w:val="007A4A4D"/>
    <w:rsid w:val="007A4FCA"/>
    <w:rsid w:val="007A58C8"/>
    <w:rsid w:val="007A59A0"/>
    <w:rsid w:val="007A5F15"/>
    <w:rsid w:val="007A5F42"/>
    <w:rsid w:val="007A5F5F"/>
    <w:rsid w:val="007A6D1D"/>
    <w:rsid w:val="007A7B93"/>
    <w:rsid w:val="007A7C05"/>
    <w:rsid w:val="007A7DBC"/>
    <w:rsid w:val="007B0698"/>
    <w:rsid w:val="007B1B0E"/>
    <w:rsid w:val="007B1E87"/>
    <w:rsid w:val="007B2352"/>
    <w:rsid w:val="007B2927"/>
    <w:rsid w:val="007B3305"/>
    <w:rsid w:val="007B406C"/>
    <w:rsid w:val="007B4833"/>
    <w:rsid w:val="007B4A67"/>
    <w:rsid w:val="007B4AB5"/>
    <w:rsid w:val="007B5B14"/>
    <w:rsid w:val="007B6AED"/>
    <w:rsid w:val="007B6B18"/>
    <w:rsid w:val="007B6E3A"/>
    <w:rsid w:val="007B6F8C"/>
    <w:rsid w:val="007B729C"/>
    <w:rsid w:val="007B72B8"/>
    <w:rsid w:val="007B7530"/>
    <w:rsid w:val="007B7691"/>
    <w:rsid w:val="007C0A8E"/>
    <w:rsid w:val="007C0C64"/>
    <w:rsid w:val="007C0DD6"/>
    <w:rsid w:val="007C1088"/>
    <w:rsid w:val="007C10BE"/>
    <w:rsid w:val="007C150D"/>
    <w:rsid w:val="007C1A14"/>
    <w:rsid w:val="007C2299"/>
    <w:rsid w:val="007C233D"/>
    <w:rsid w:val="007C25F3"/>
    <w:rsid w:val="007C27C8"/>
    <w:rsid w:val="007C2982"/>
    <w:rsid w:val="007C2BAA"/>
    <w:rsid w:val="007C3038"/>
    <w:rsid w:val="007C46E6"/>
    <w:rsid w:val="007C5572"/>
    <w:rsid w:val="007C5C7B"/>
    <w:rsid w:val="007C5F9C"/>
    <w:rsid w:val="007C6B70"/>
    <w:rsid w:val="007C72E6"/>
    <w:rsid w:val="007C7998"/>
    <w:rsid w:val="007C7BBA"/>
    <w:rsid w:val="007C7CFC"/>
    <w:rsid w:val="007D0367"/>
    <w:rsid w:val="007D0AEC"/>
    <w:rsid w:val="007D123B"/>
    <w:rsid w:val="007D16B8"/>
    <w:rsid w:val="007D28B2"/>
    <w:rsid w:val="007D28F4"/>
    <w:rsid w:val="007D2A2B"/>
    <w:rsid w:val="007D2B6C"/>
    <w:rsid w:val="007D391A"/>
    <w:rsid w:val="007D3A6F"/>
    <w:rsid w:val="007D3C3F"/>
    <w:rsid w:val="007D452C"/>
    <w:rsid w:val="007D4FBF"/>
    <w:rsid w:val="007D56E1"/>
    <w:rsid w:val="007D5A91"/>
    <w:rsid w:val="007D5F32"/>
    <w:rsid w:val="007D6159"/>
    <w:rsid w:val="007D61C0"/>
    <w:rsid w:val="007D6EAB"/>
    <w:rsid w:val="007D7FE1"/>
    <w:rsid w:val="007E0C98"/>
    <w:rsid w:val="007E114A"/>
    <w:rsid w:val="007E1588"/>
    <w:rsid w:val="007E15B7"/>
    <w:rsid w:val="007E1995"/>
    <w:rsid w:val="007E2751"/>
    <w:rsid w:val="007E28CA"/>
    <w:rsid w:val="007E2AB8"/>
    <w:rsid w:val="007E2B4E"/>
    <w:rsid w:val="007E326C"/>
    <w:rsid w:val="007E3D47"/>
    <w:rsid w:val="007E4617"/>
    <w:rsid w:val="007E50A4"/>
    <w:rsid w:val="007E53AA"/>
    <w:rsid w:val="007E5E9B"/>
    <w:rsid w:val="007E5EBD"/>
    <w:rsid w:val="007E5FB5"/>
    <w:rsid w:val="007E636D"/>
    <w:rsid w:val="007E64D4"/>
    <w:rsid w:val="007E6939"/>
    <w:rsid w:val="007E7030"/>
    <w:rsid w:val="007F0A88"/>
    <w:rsid w:val="007F0C03"/>
    <w:rsid w:val="007F0E16"/>
    <w:rsid w:val="007F19B7"/>
    <w:rsid w:val="007F36C7"/>
    <w:rsid w:val="007F38FC"/>
    <w:rsid w:val="007F3BB8"/>
    <w:rsid w:val="007F3DAD"/>
    <w:rsid w:val="007F41CB"/>
    <w:rsid w:val="007F4749"/>
    <w:rsid w:val="007F480E"/>
    <w:rsid w:val="007F48DE"/>
    <w:rsid w:val="007F4C8D"/>
    <w:rsid w:val="007F4F6D"/>
    <w:rsid w:val="007F57CB"/>
    <w:rsid w:val="007F5B43"/>
    <w:rsid w:val="007F5C91"/>
    <w:rsid w:val="007F5E15"/>
    <w:rsid w:val="007F6377"/>
    <w:rsid w:val="007F639C"/>
    <w:rsid w:val="007F6834"/>
    <w:rsid w:val="007F75B1"/>
    <w:rsid w:val="007F7CF4"/>
    <w:rsid w:val="0080011E"/>
    <w:rsid w:val="00800627"/>
    <w:rsid w:val="0080073C"/>
    <w:rsid w:val="00800E60"/>
    <w:rsid w:val="00800F48"/>
    <w:rsid w:val="00801508"/>
    <w:rsid w:val="008015C2"/>
    <w:rsid w:val="00801903"/>
    <w:rsid w:val="00801B29"/>
    <w:rsid w:val="00802056"/>
    <w:rsid w:val="0080229D"/>
    <w:rsid w:val="00802B17"/>
    <w:rsid w:val="00802B59"/>
    <w:rsid w:val="00802F12"/>
    <w:rsid w:val="00802FEF"/>
    <w:rsid w:val="00803811"/>
    <w:rsid w:val="00803C74"/>
    <w:rsid w:val="008042CD"/>
    <w:rsid w:val="0080478E"/>
    <w:rsid w:val="008047D8"/>
    <w:rsid w:val="00804C0B"/>
    <w:rsid w:val="00805802"/>
    <w:rsid w:val="008061D1"/>
    <w:rsid w:val="008067C5"/>
    <w:rsid w:val="0080736C"/>
    <w:rsid w:val="0080742E"/>
    <w:rsid w:val="0080747D"/>
    <w:rsid w:val="008077DA"/>
    <w:rsid w:val="00807E9A"/>
    <w:rsid w:val="00810FAA"/>
    <w:rsid w:val="008115C7"/>
    <w:rsid w:val="008125A3"/>
    <w:rsid w:val="0081267D"/>
    <w:rsid w:val="0081290A"/>
    <w:rsid w:val="00812F1A"/>
    <w:rsid w:val="00813C1A"/>
    <w:rsid w:val="00814355"/>
    <w:rsid w:val="00814687"/>
    <w:rsid w:val="008146B4"/>
    <w:rsid w:val="00814841"/>
    <w:rsid w:val="008153A3"/>
    <w:rsid w:val="008161F1"/>
    <w:rsid w:val="0081652F"/>
    <w:rsid w:val="008167B2"/>
    <w:rsid w:val="0081697B"/>
    <w:rsid w:val="00816A05"/>
    <w:rsid w:val="008174DB"/>
    <w:rsid w:val="008176B8"/>
    <w:rsid w:val="008206F2"/>
    <w:rsid w:val="0082083A"/>
    <w:rsid w:val="00820ABE"/>
    <w:rsid w:val="00820C13"/>
    <w:rsid w:val="00821101"/>
    <w:rsid w:val="00821C17"/>
    <w:rsid w:val="00821DE6"/>
    <w:rsid w:val="00822123"/>
    <w:rsid w:val="00822382"/>
    <w:rsid w:val="008234C2"/>
    <w:rsid w:val="00823BBE"/>
    <w:rsid w:val="00823DA1"/>
    <w:rsid w:val="00824329"/>
    <w:rsid w:val="008248E4"/>
    <w:rsid w:val="0082493B"/>
    <w:rsid w:val="00824ADA"/>
    <w:rsid w:val="00824E66"/>
    <w:rsid w:val="00825F3D"/>
    <w:rsid w:val="00826061"/>
    <w:rsid w:val="008260CA"/>
    <w:rsid w:val="008265B3"/>
    <w:rsid w:val="008269AE"/>
    <w:rsid w:val="008270C4"/>
    <w:rsid w:val="0082743F"/>
    <w:rsid w:val="00827B87"/>
    <w:rsid w:val="00830248"/>
    <w:rsid w:val="0083044D"/>
    <w:rsid w:val="0083077E"/>
    <w:rsid w:val="008309EC"/>
    <w:rsid w:val="00830C36"/>
    <w:rsid w:val="00830F97"/>
    <w:rsid w:val="008310A7"/>
    <w:rsid w:val="0083175C"/>
    <w:rsid w:val="008317E0"/>
    <w:rsid w:val="00831BB4"/>
    <w:rsid w:val="00832944"/>
    <w:rsid w:val="00832B08"/>
    <w:rsid w:val="00832FF2"/>
    <w:rsid w:val="0083320B"/>
    <w:rsid w:val="0083325A"/>
    <w:rsid w:val="00833B75"/>
    <w:rsid w:val="00833C72"/>
    <w:rsid w:val="00833CC9"/>
    <w:rsid w:val="00833E86"/>
    <w:rsid w:val="00834167"/>
    <w:rsid w:val="008341B1"/>
    <w:rsid w:val="00834204"/>
    <w:rsid w:val="008349F3"/>
    <w:rsid w:val="00834E6D"/>
    <w:rsid w:val="00834E7B"/>
    <w:rsid w:val="00834F6C"/>
    <w:rsid w:val="008352D5"/>
    <w:rsid w:val="00835871"/>
    <w:rsid w:val="00835AA1"/>
    <w:rsid w:val="00836936"/>
    <w:rsid w:val="00836CCB"/>
    <w:rsid w:val="00836F48"/>
    <w:rsid w:val="00837847"/>
    <w:rsid w:val="00837BCE"/>
    <w:rsid w:val="00841632"/>
    <w:rsid w:val="008419CE"/>
    <w:rsid w:val="00841AB6"/>
    <w:rsid w:val="00841EC2"/>
    <w:rsid w:val="008433AB"/>
    <w:rsid w:val="00843838"/>
    <w:rsid w:val="00843DD4"/>
    <w:rsid w:val="00843E31"/>
    <w:rsid w:val="00843EC0"/>
    <w:rsid w:val="00844258"/>
    <w:rsid w:val="0084475C"/>
    <w:rsid w:val="0084518B"/>
    <w:rsid w:val="00845434"/>
    <w:rsid w:val="00845593"/>
    <w:rsid w:val="00845859"/>
    <w:rsid w:val="008459A4"/>
    <w:rsid w:val="00845EDB"/>
    <w:rsid w:val="00846242"/>
    <w:rsid w:val="00846942"/>
    <w:rsid w:val="0084728C"/>
    <w:rsid w:val="0084765F"/>
    <w:rsid w:val="00847DE1"/>
    <w:rsid w:val="008500F6"/>
    <w:rsid w:val="00850529"/>
    <w:rsid w:val="00850647"/>
    <w:rsid w:val="00850694"/>
    <w:rsid w:val="00850B3C"/>
    <w:rsid w:val="0085129D"/>
    <w:rsid w:val="008514C4"/>
    <w:rsid w:val="00851802"/>
    <w:rsid w:val="00851EB2"/>
    <w:rsid w:val="0085233E"/>
    <w:rsid w:val="0085267D"/>
    <w:rsid w:val="00852F0B"/>
    <w:rsid w:val="00853402"/>
    <w:rsid w:val="00853CD7"/>
    <w:rsid w:val="008542AB"/>
    <w:rsid w:val="0085453D"/>
    <w:rsid w:val="00855581"/>
    <w:rsid w:val="0085642E"/>
    <w:rsid w:val="00856F4B"/>
    <w:rsid w:val="00857546"/>
    <w:rsid w:val="00857D6A"/>
    <w:rsid w:val="00857EB1"/>
    <w:rsid w:val="00860003"/>
    <w:rsid w:val="008602CA"/>
    <w:rsid w:val="00860CBD"/>
    <w:rsid w:val="00860F51"/>
    <w:rsid w:val="00861380"/>
    <w:rsid w:val="00861393"/>
    <w:rsid w:val="00861448"/>
    <w:rsid w:val="00861A89"/>
    <w:rsid w:val="00861DDF"/>
    <w:rsid w:val="0086269F"/>
    <w:rsid w:val="00862F1A"/>
    <w:rsid w:val="00863287"/>
    <w:rsid w:val="0086371F"/>
    <w:rsid w:val="008638F7"/>
    <w:rsid w:val="0086394F"/>
    <w:rsid w:val="00863BE2"/>
    <w:rsid w:val="00863C49"/>
    <w:rsid w:val="00863CFB"/>
    <w:rsid w:val="00864074"/>
    <w:rsid w:val="008640D8"/>
    <w:rsid w:val="00864850"/>
    <w:rsid w:val="00864971"/>
    <w:rsid w:val="00864CAA"/>
    <w:rsid w:val="00864D3A"/>
    <w:rsid w:val="008653B8"/>
    <w:rsid w:val="008653CB"/>
    <w:rsid w:val="00865C09"/>
    <w:rsid w:val="008661EE"/>
    <w:rsid w:val="0086666A"/>
    <w:rsid w:val="00866677"/>
    <w:rsid w:val="00866A35"/>
    <w:rsid w:val="00867778"/>
    <w:rsid w:val="00867BB5"/>
    <w:rsid w:val="00870213"/>
    <w:rsid w:val="00870578"/>
    <w:rsid w:val="00870606"/>
    <w:rsid w:val="0087082F"/>
    <w:rsid w:val="00870F55"/>
    <w:rsid w:val="008712FE"/>
    <w:rsid w:val="008716CE"/>
    <w:rsid w:val="00871813"/>
    <w:rsid w:val="008719F3"/>
    <w:rsid w:val="00871D18"/>
    <w:rsid w:val="00871F80"/>
    <w:rsid w:val="00872085"/>
    <w:rsid w:val="00872337"/>
    <w:rsid w:val="00872ECD"/>
    <w:rsid w:val="00872FEB"/>
    <w:rsid w:val="00873727"/>
    <w:rsid w:val="00873A8C"/>
    <w:rsid w:val="00873F3C"/>
    <w:rsid w:val="0087493C"/>
    <w:rsid w:val="008752C1"/>
    <w:rsid w:val="008752D9"/>
    <w:rsid w:val="008754F7"/>
    <w:rsid w:val="00875910"/>
    <w:rsid w:val="008762AB"/>
    <w:rsid w:val="0087696A"/>
    <w:rsid w:val="00876B1A"/>
    <w:rsid w:val="00876D05"/>
    <w:rsid w:val="00876F4F"/>
    <w:rsid w:val="00877EBD"/>
    <w:rsid w:val="008800B5"/>
    <w:rsid w:val="0088038F"/>
    <w:rsid w:val="008804D9"/>
    <w:rsid w:val="00881E50"/>
    <w:rsid w:val="008823F4"/>
    <w:rsid w:val="008832A8"/>
    <w:rsid w:val="0088333F"/>
    <w:rsid w:val="008833B7"/>
    <w:rsid w:val="00883B45"/>
    <w:rsid w:val="0088420E"/>
    <w:rsid w:val="00884925"/>
    <w:rsid w:val="00885DF6"/>
    <w:rsid w:val="00886058"/>
    <w:rsid w:val="008860CC"/>
    <w:rsid w:val="008869E6"/>
    <w:rsid w:val="008900BF"/>
    <w:rsid w:val="008907A0"/>
    <w:rsid w:val="008909F7"/>
    <w:rsid w:val="00890E52"/>
    <w:rsid w:val="00890EE9"/>
    <w:rsid w:val="00891538"/>
    <w:rsid w:val="00891593"/>
    <w:rsid w:val="00891596"/>
    <w:rsid w:val="00891665"/>
    <w:rsid w:val="008916E3"/>
    <w:rsid w:val="00893EB0"/>
    <w:rsid w:val="0089419C"/>
    <w:rsid w:val="00894644"/>
    <w:rsid w:val="00894E21"/>
    <w:rsid w:val="00894ECD"/>
    <w:rsid w:val="0089503D"/>
    <w:rsid w:val="008952F3"/>
    <w:rsid w:val="008959AB"/>
    <w:rsid w:val="00895B9E"/>
    <w:rsid w:val="00895C80"/>
    <w:rsid w:val="00896A70"/>
    <w:rsid w:val="00896AB7"/>
    <w:rsid w:val="00897955"/>
    <w:rsid w:val="008A0281"/>
    <w:rsid w:val="008A0A10"/>
    <w:rsid w:val="008A0AB8"/>
    <w:rsid w:val="008A0D81"/>
    <w:rsid w:val="008A10CB"/>
    <w:rsid w:val="008A14B1"/>
    <w:rsid w:val="008A168A"/>
    <w:rsid w:val="008A1EA2"/>
    <w:rsid w:val="008A251A"/>
    <w:rsid w:val="008A26F8"/>
    <w:rsid w:val="008A3AD5"/>
    <w:rsid w:val="008A3C48"/>
    <w:rsid w:val="008A4A15"/>
    <w:rsid w:val="008A4DA4"/>
    <w:rsid w:val="008A527D"/>
    <w:rsid w:val="008A6BBF"/>
    <w:rsid w:val="008A7362"/>
    <w:rsid w:val="008A74CE"/>
    <w:rsid w:val="008A76AA"/>
    <w:rsid w:val="008A79D8"/>
    <w:rsid w:val="008A7A61"/>
    <w:rsid w:val="008A7CFC"/>
    <w:rsid w:val="008A7EB7"/>
    <w:rsid w:val="008B0746"/>
    <w:rsid w:val="008B0922"/>
    <w:rsid w:val="008B0A57"/>
    <w:rsid w:val="008B0EB3"/>
    <w:rsid w:val="008B0FE6"/>
    <w:rsid w:val="008B1626"/>
    <w:rsid w:val="008B2338"/>
    <w:rsid w:val="008B261A"/>
    <w:rsid w:val="008B2FCC"/>
    <w:rsid w:val="008B438E"/>
    <w:rsid w:val="008B44E0"/>
    <w:rsid w:val="008B46A8"/>
    <w:rsid w:val="008B5260"/>
    <w:rsid w:val="008B6238"/>
    <w:rsid w:val="008B62ED"/>
    <w:rsid w:val="008B6CBB"/>
    <w:rsid w:val="008B6D8A"/>
    <w:rsid w:val="008B7956"/>
    <w:rsid w:val="008C00D3"/>
    <w:rsid w:val="008C09B0"/>
    <w:rsid w:val="008C17BA"/>
    <w:rsid w:val="008C249C"/>
    <w:rsid w:val="008C2BA7"/>
    <w:rsid w:val="008C3A8C"/>
    <w:rsid w:val="008C3BCA"/>
    <w:rsid w:val="008C3D9A"/>
    <w:rsid w:val="008C4BC0"/>
    <w:rsid w:val="008C5D70"/>
    <w:rsid w:val="008C65A8"/>
    <w:rsid w:val="008C734D"/>
    <w:rsid w:val="008D09D6"/>
    <w:rsid w:val="008D10E7"/>
    <w:rsid w:val="008D1167"/>
    <w:rsid w:val="008D1528"/>
    <w:rsid w:val="008D2423"/>
    <w:rsid w:val="008D260C"/>
    <w:rsid w:val="008D32F1"/>
    <w:rsid w:val="008D3460"/>
    <w:rsid w:val="008D3EF1"/>
    <w:rsid w:val="008D4342"/>
    <w:rsid w:val="008D4372"/>
    <w:rsid w:val="008D4C58"/>
    <w:rsid w:val="008D4E56"/>
    <w:rsid w:val="008D54FB"/>
    <w:rsid w:val="008D5778"/>
    <w:rsid w:val="008D5F97"/>
    <w:rsid w:val="008D798B"/>
    <w:rsid w:val="008D7CD5"/>
    <w:rsid w:val="008E01B3"/>
    <w:rsid w:val="008E05D6"/>
    <w:rsid w:val="008E0CB3"/>
    <w:rsid w:val="008E0D6A"/>
    <w:rsid w:val="008E27D6"/>
    <w:rsid w:val="008E2A5D"/>
    <w:rsid w:val="008E3766"/>
    <w:rsid w:val="008E3880"/>
    <w:rsid w:val="008E3CA7"/>
    <w:rsid w:val="008E432D"/>
    <w:rsid w:val="008E4B04"/>
    <w:rsid w:val="008E5671"/>
    <w:rsid w:val="008E577D"/>
    <w:rsid w:val="008E6818"/>
    <w:rsid w:val="008E6F0E"/>
    <w:rsid w:val="008E6F24"/>
    <w:rsid w:val="008E7985"/>
    <w:rsid w:val="008E7E60"/>
    <w:rsid w:val="008F025D"/>
    <w:rsid w:val="008F055D"/>
    <w:rsid w:val="008F0A4F"/>
    <w:rsid w:val="008F26BB"/>
    <w:rsid w:val="008F26CA"/>
    <w:rsid w:val="008F33E2"/>
    <w:rsid w:val="008F33EE"/>
    <w:rsid w:val="008F3C9B"/>
    <w:rsid w:val="008F3E31"/>
    <w:rsid w:val="008F4178"/>
    <w:rsid w:val="008F4868"/>
    <w:rsid w:val="008F48D6"/>
    <w:rsid w:val="008F4DE7"/>
    <w:rsid w:val="008F4EAD"/>
    <w:rsid w:val="008F5593"/>
    <w:rsid w:val="008F58EB"/>
    <w:rsid w:val="008F636F"/>
    <w:rsid w:val="008F6585"/>
    <w:rsid w:val="008F6AF1"/>
    <w:rsid w:val="008F6B87"/>
    <w:rsid w:val="008F7A4A"/>
    <w:rsid w:val="00900CFA"/>
    <w:rsid w:val="00901467"/>
    <w:rsid w:val="0090182F"/>
    <w:rsid w:val="009018EB"/>
    <w:rsid w:val="00901ECD"/>
    <w:rsid w:val="009022F4"/>
    <w:rsid w:val="00902C3F"/>
    <w:rsid w:val="00902F56"/>
    <w:rsid w:val="00902F69"/>
    <w:rsid w:val="00902FB6"/>
    <w:rsid w:val="0090360A"/>
    <w:rsid w:val="009036FB"/>
    <w:rsid w:val="00905068"/>
    <w:rsid w:val="0090561A"/>
    <w:rsid w:val="00905965"/>
    <w:rsid w:val="00905AAA"/>
    <w:rsid w:val="00906189"/>
    <w:rsid w:val="00906B8D"/>
    <w:rsid w:val="00906CA3"/>
    <w:rsid w:val="00906D17"/>
    <w:rsid w:val="00906D1D"/>
    <w:rsid w:val="009079C2"/>
    <w:rsid w:val="00907EEC"/>
    <w:rsid w:val="00910271"/>
    <w:rsid w:val="00910EA1"/>
    <w:rsid w:val="009123E0"/>
    <w:rsid w:val="00912423"/>
    <w:rsid w:val="00912646"/>
    <w:rsid w:val="0091365C"/>
    <w:rsid w:val="0091371B"/>
    <w:rsid w:val="00913B04"/>
    <w:rsid w:val="00913D4A"/>
    <w:rsid w:val="00913DBF"/>
    <w:rsid w:val="0091442C"/>
    <w:rsid w:val="009148F3"/>
    <w:rsid w:val="00914D09"/>
    <w:rsid w:val="0091514D"/>
    <w:rsid w:val="009155D6"/>
    <w:rsid w:val="00916891"/>
    <w:rsid w:val="0091692E"/>
    <w:rsid w:val="00916B36"/>
    <w:rsid w:val="00917917"/>
    <w:rsid w:val="00917B23"/>
    <w:rsid w:val="00917F16"/>
    <w:rsid w:val="00920168"/>
    <w:rsid w:val="009202BB"/>
    <w:rsid w:val="0092115F"/>
    <w:rsid w:val="009221FB"/>
    <w:rsid w:val="00922203"/>
    <w:rsid w:val="00922AD4"/>
    <w:rsid w:val="00923716"/>
    <w:rsid w:val="00923BA3"/>
    <w:rsid w:val="00923CF8"/>
    <w:rsid w:val="0092417A"/>
    <w:rsid w:val="00924250"/>
    <w:rsid w:val="009249C0"/>
    <w:rsid w:val="009251F8"/>
    <w:rsid w:val="00925450"/>
    <w:rsid w:val="0092568A"/>
    <w:rsid w:val="009257E5"/>
    <w:rsid w:val="00925C53"/>
    <w:rsid w:val="00925D5F"/>
    <w:rsid w:val="009260D7"/>
    <w:rsid w:val="00926240"/>
    <w:rsid w:val="00926261"/>
    <w:rsid w:val="009263DE"/>
    <w:rsid w:val="00926744"/>
    <w:rsid w:val="00926857"/>
    <w:rsid w:val="00926A3C"/>
    <w:rsid w:val="009276DD"/>
    <w:rsid w:val="009278B2"/>
    <w:rsid w:val="009301C5"/>
    <w:rsid w:val="0093048C"/>
    <w:rsid w:val="00930FB7"/>
    <w:rsid w:val="00931332"/>
    <w:rsid w:val="00931343"/>
    <w:rsid w:val="00931B5A"/>
    <w:rsid w:val="00931CC4"/>
    <w:rsid w:val="00931D72"/>
    <w:rsid w:val="00932B97"/>
    <w:rsid w:val="00932BFE"/>
    <w:rsid w:val="00932F1A"/>
    <w:rsid w:val="0093384E"/>
    <w:rsid w:val="00933A08"/>
    <w:rsid w:val="009344EC"/>
    <w:rsid w:val="009348E1"/>
    <w:rsid w:val="00934C79"/>
    <w:rsid w:val="009350C8"/>
    <w:rsid w:val="00935C37"/>
    <w:rsid w:val="00935C98"/>
    <w:rsid w:val="00935E73"/>
    <w:rsid w:val="009368B9"/>
    <w:rsid w:val="00936E50"/>
    <w:rsid w:val="00937292"/>
    <w:rsid w:val="009374D1"/>
    <w:rsid w:val="00937895"/>
    <w:rsid w:val="0094028D"/>
    <w:rsid w:val="009406F6"/>
    <w:rsid w:val="00940BF5"/>
    <w:rsid w:val="009410AB"/>
    <w:rsid w:val="00941A8A"/>
    <w:rsid w:val="00941CA1"/>
    <w:rsid w:val="0094217F"/>
    <w:rsid w:val="00942387"/>
    <w:rsid w:val="00942408"/>
    <w:rsid w:val="00942938"/>
    <w:rsid w:val="00942BB7"/>
    <w:rsid w:val="00942DB8"/>
    <w:rsid w:val="00943239"/>
    <w:rsid w:val="00943270"/>
    <w:rsid w:val="0094328E"/>
    <w:rsid w:val="00943516"/>
    <w:rsid w:val="00943D69"/>
    <w:rsid w:val="009440FD"/>
    <w:rsid w:val="009448FA"/>
    <w:rsid w:val="00944A80"/>
    <w:rsid w:val="00944B42"/>
    <w:rsid w:val="00944D95"/>
    <w:rsid w:val="00944E12"/>
    <w:rsid w:val="00945253"/>
    <w:rsid w:val="009460DA"/>
    <w:rsid w:val="00946965"/>
    <w:rsid w:val="00946DD7"/>
    <w:rsid w:val="009475BF"/>
    <w:rsid w:val="0095044F"/>
    <w:rsid w:val="0095059C"/>
    <w:rsid w:val="0095068C"/>
    <w:rsid w:val="00950F7B"/>
    <w:rsid w:val="00951AA5"/>
    <w:rsid w:val="00952ADD"/>
    <w:rsid w:val="0095340F"/>
    <w:rsid w:val="00953553"/>
    <w:rsid w:val="0095362E"/>
    <w:rsid w:val="009536BC"/>
    <w:rsid w:val="00953BE3"/>
    <w:rsid w:val="00954C1B"/>
    <w:rsid w:val="00955688"/>
    <w:rsid w:val="009556F2"/>
    <w:rsid w:val="00956621"/>
    <w:rsid w:val="0095671C"/>
    <w:rsid w:val="00956F4C"/>
    <w:rsid w:val="00957138"/>
    <w:rsid w:val="00957206"/>
    <w:rsid w:val="00957CF2"/>
    <w:rsid w:val="00957FC2"/>
    <w:rsid w:val="0096088D"/>
    <w:rsid w:val="009619B5"/>
    <w:rsid w:val="00961B13"/>
    <w:rsid w:val="009620F0"/>
    <w:rsid w:val="00962B76"/>
    <w:rsid w:val="00962DDD"/>
    <w:rsid w:val="009632E8"/>
    <w:rsid w:val="00963696"/>
    <w:rsid w:val="00963CC1"/>
    <w:rsid w:val="0096419C"/>
    <w:rsid w:val="00964307"/>
    <w:rsid w:val="009646B6"/>
    <w:rsid w:val="00964CDF"/>
    <w:rsid w:val="009659DA"/>
    <w:rsid w:val="0096648C"/>
    <w:rsid w:val="009668D7"/>
    <w:rsid w:val="009669BB"/>
    <w:rsid w:val="009669D0"/>
    <w:rsid w:val="00966E44"/>
    <w:rsid w:val="0096715A"/>
    <w:rsid w:val="00967192"/>
    <w:rsid w:val="009678E7"/>
    <w:rsid w:val="00967F3C"/>
    <w:rsid w:val="009700AE"/>
    <w:rsid w:val="009709DB"/>
    <w:rsid w:val="00970D6F"/>
    <w:rsid w:val="00971248"/>
    <w:rsid w:val="00971326"/>
    <w:rsid w:val="009716CC"/>
    <w:rsid w:val="00971743"/>
    <w:rsid w:val="0097197F"/>
    <w:rsid w:val="00971E25"/>
    <w:rsid w:val="00971E30"/>
    <w:rsid w:val="00972191"/>
    <w:rsid w:val="009726C6"/>
    <w:rsid w:val="00972C87"/>
    <w:rsid w:val="00972CD7"/>
    <w:rsid w:val="0097315E"/>
    <w:rsid w:val="0097346A"/>
    <w:rsid w:val="00973B60"/>
    <w:rsid w:val="009741F9"/>
    <w:rsid w:val="009745BD"/>
    <w:rsid w:val="00974844"/>
    <w:rsid w:val="00974CF5"/>
    <w:rsid w:val="00974F53"/>
    <w:rsid w:val="00975356"/>
    <w:rsid w:val="0097547B"/>
    <w:rsid w:val="009756B7"/>
    <w:rsid w:val="00975A4A"/>
    <w:rsid w:val="00975E73"/>
    <w:rsid w:val="009760A6"/>
    <w:rsid w:val="00976692"/>
    <w:rsid w:val="009769BB"/>
    <w:rsid w:val="00977842"/>
    <w:rsid w:val="00977B78"/>
    <w:rsid w:val="00977EC1"/>
    <w:rsid w:val="00980733"/>
    <w:rsid w:val="009807E5"/>
    <w:rsid w:val="0098146D"/>
    <w:rsid w:val="00981F6F"/>
    <w:rsid w:val="00982337"/>
    <w:rsid w:val="00982345"/>
    <w:rsid w:val="009826D8"/>
    <w:rsid w:val="00982835"/>
    <w:rsid w:val="00982A07"/>
    <w:rsid w:val="009838D1"/>
    <w:rsid w:val="00983AC9"/>
    <w:rsid w:val="00984D2F"/>
    <w:rsid w:val="00984D97"/>
    <w:rsid w:val="00984E0E"/>
    <w:rsid w:val="00984EDF"/>
    <w:rsid w:val="009853C3"/>
    <w:rsid w:val="0098557E"/>
    <w:rsid w:val="00985667"/>
    <w:rsid w:val="009856CF"/>
    <w:rsid w:val="00985BCD"/>
    <w:rsid w:val="0098600B"/>
    <w:rsid w:val="009861CF"/>
    <w:rsid w:val="009865B4"/>
    <w:rsid w:val="009867D0"/>
    <w:rsid w:val="009867F4"/>
    <w:rsid w:val="0098714D"/>
    <w:rsid w:val="009874B4"/>
    <w:rsid w:val="00987D54"/>
    <w:rsid w:val="0099145A"/>
    <w:rsid w:val="00991906"/>
    <w:rsid w:val="00992243"/>
    <w:rsid w:val="00992F5F"/>
    <w:rsid w:val="00992FEB"/>
    <w:rsid w:val="009933EC"/>
    <w:rsid w:val="00993BE1"/>
    <w:rsid w:val="00993E2B"/>
    <w:rsid w:val="00994595"/>
    <w:rsid w:val="0099488B"/>
    <w:rsid w:val="009948CF"/>
    <w:rsid w:val="00995D12"/>
    <w:rsid w:val="00996064"/>
    <w:rsid w:val="00996F60"/>
    <w:rsid w:val="0099704B"/>
    <w:rsid w:val="009972F3"/>
    <w:rsid w:val="0099768F"/>
    <w:rsid w:val="00997797"/>
    <w:rsid w:val="00997A65"/>
    <w:rsid w:val="00997B53"/>
    <w:rsid w:val="00997D57"/>
    <w:rsid w:val="009A04F3"/>
    <w:rsid w:val="009A09C4"/>
    <w:rsid w:val="009A09F5"/>
    <w:rsid w:val="009A0A91"/>
    <w:rsid w:val="009A10B2"/>
    <w:rsid w:val="009A10B8"/>
    <w:rsid w:val="009A130D"/>
    <w:rsid w:val="009A16C6"/>
    <w:rsid w:val="009A2004"/>
    <w:rsid w:val="009A2441"/>
    <w:rsid w:val="009A34EE"/>
    <w:rsid w:val="009A37F4"/>
    <w:rsid w:val="009A3965"/>
    <w:rsid w:val="009A3AAD"/>
    <w:rsid w:val="009A3AF5"/>
    <w:rsid w:val="009A43A1"/>
    <w:rsid w:val="009A45B2"/>
    <w:rsid w:val="009A51F7"/>
    <w:rsid w:val="009A5881"/>
    <w:rsid w:val="009A5A23"/>
    <w:rsid w:val="009A60E8"/>
    <w:rsid w:val="009A61FF"/>
    <w:rsid w:val="009A65E5"/>
    <w:rsid w:val="009A722E"/>
    <w:rsid w:val="009A775C"/>
    <w:rsid w:val="009A78CF"/>
    <w:rsid w:val="009A7AEA"/>
    <w:rsid w:val="009B0AD5"/>
    <w:rsid w:val="009B11FD"/>
    <w:rsid w:val="009B1C8C"/>
    <w:rsid w:val="009B2506"/>
    <w:rsid w:val="009B2CF7"/>
    <w:rsid w:val="009B30DC"/>
    <w:rsid w:val="009B31F0"/>
    <w:rsid w:val="009B3247"/>
    <w:rsid w:val="009B332A"/>
    <w:rsid w:val="009B3B45"/>
    <w:rsid w:val="009B3C8C"/>
    <w:rsid w:val="009B3F15"/>
    <w:rsid w:val="009B4278"/>
    <w:rsid w:val="009B42BD"/>
    <w:rsid w:val="009B46C9"/>
    <w:rsid w:val="009B47CB"/>
    <w:rsid w:val="009B4CC1"/>
    <w:rsid w:val="009B4CEE"/>
    <w:rsid w:val="009B55B9"/>
    <w:rsid w:val="009B5812"/>
    <w:rsid w:val="009B5BA7"/>
    <w:rsid w:val="009B5C2E"/>
    <w:rsid w:val="009B69A3"/>
    <w:rsid w:val="009B69C7"/>
    <w:rsid w:val="009B6DE1"/>
    <w:rsid w:val="009B6FC4"/>
    <w:rsid w:val="009B7793"/>
    <w:rsid w:val="009B7B47"/>
    <w:rsid w:val="009C0002"/>
    <w:rsid w:val="009C04F9"/>
    <w:rsid w:val="009C0759"/>
    <w:rsid w:val="009C0BA4"/>
    <w:rsid w:val="009C1197"/>
    <w:rsid w:val="009C123D"/>
    <w:rsid w:val="009C141D"/>
    <w:rsid w:val="009C2334"/>
    <w:rsid w:val="009C45E8"/>
    <w:rsid w:val="009C4610"/>
    <w:rsid w:val="009C55B4"/>
    <w:rsid w:val="009C578E"/>
    <w:rsid w:val="009C5DC9"/>
    <w:rsid w:val="009C6555"/>
    <w:rsid w:val="009C6C1C"/>
    <w:rsid w:val="009C7264"/>
    <w:rsid w:val="009C7677"/>
    <w:rsid w:val="009D039A"/>
    <w:rsid w:val="009D0753"/>
    <w:rsid w:val="009D080E"/>
    <w:rsid w:val="009D1461"/>
    <w:rsid w:val="009D18E2"/>
    <w:rsid w:val="009D1D4B"/>
    <w:rsid w:val="009D1DD0"/>
    <w:rsid w:val="009D233C"/>
    <w:rsid w:val="009D2CCE"/>
    <w:rsid w:val="009D37A7"/>
    <w:rsid w:val="009D3CCC"/>
    <w:rsid w:val="009D3FB1"/>
    <w:rsid w:val="009D4026"/>
    <w:rsid w:val="009D402D"/>
    <w:rsid w:val="009D412E"/>
    <w:rsid w:val="009D4B14"/>
    <w:rsid w:val="009D4DDF"/>
    <w:rsid w:val="009D4FFA"/>
    <w:rsid w:val="009D51BC"/>
    <w:rsid w:val="009D5493"/>
    <w:rsid w:val="009D5E0C"/>
    <w:rsid w:val="009D6246"/>
    <w:rsid w:val="009D7241"/>
    <w:rsid w:val="009D7529"/>
    <w:rsid w:val="009D7C4B"/>
    <w:rsid w:val="009E1547"/>
    <w:rsid w:val="009E195A"/>
    <w:rsid w:val="009E2159"/>
    <w:rsid w:val="009E2D5D"/>
    <w:rsid w:val="009E2DD2"/>
    <w:rsid w:val="009E2F55"/>
    <w:rsid w:val="009E301B"/>
    <w:rsid w:val="009E3537"/>
    <w:rsid w:val="009E3A62"/>
    <w:rsid w:val="009E4B1B"/>
    <w:rsid w:val="009E4F41"/>
    <w:rsid w:val="009E5299"/>
    <w:rsid w:val="009E5337"/>
    <w:rsid w:val="009E60D1"/>
    <w:rsid w:val="009E6255"/>
    <w:rsid w:val="009E6513"/>
    <w:rsid w:val="009E6D10"/>
    <w:rsid w:val="009E6F29"/>
    <w:rsid w:val="009E71D6"/>
    <w:rsid w:val="009E7327"/>
    <w:rsid w:val="009E7628"/>
    <w:rsid w:val="009E7657"/>
    <w:rsid w:val="009E7665"/>
    <w:rsid w:val="009E76FD"/>
    <w:rsid w:val="009E7795"/>
    <w:rsid w:val="009E7E85"/>
    <w:rsid w:val="009F00E6"/>
    <w:rsid w:val="009F09A4"/>
    <w:rsid w:val="009F0D3E"/>
    <w:rsid w:val="009F182B"/>
    <w:rsid w:val="009F1B48"/>
    <w:rsid w:val="009F1D8C"/>
    <w:rsid w:val="009F283C"/>
    <w:rsid w:val="009F2CA9"/>
    <w:rsid w:val="009F3112"/>
    <w:rsid w:val="009F32DA"/>
    <w:rsid w:val="009F4299"/>
    <w:rsid w:val="009F43A7"/>
    <w:rsid w:val="009F454E"/>
    <w:rsid w:val="009F4C10"/>
    <w:rsid w:val="009F4D04"/>
    <w:rsid w:val="009F559D"/>
    <w:rsid w:val="009F5A51"/>
    <w:rsid w:val="009F5DEA"/>
    <w:rsid w:val="009F5F86"/>
    <w:rsid w:val="009F6308"/>
    <w:rsid w:val="009F641B"/>
    <w:rsid w:val="009F70AF"/>
    <w:rsid w:val="009F7495"/>
    <w:rsid w:val="009F7FCC"/>
    <w:rsid w:val="00A004B8"/>
    <w:rsid w:val="00A006CC"/>
    <w:rsid w:val="00A00786"/>
    <w:rsid w:val="00A00CB6"/>
    <w:rsid w:val="00A0119A"/>
    <w:rsid w:val="00A01254"/>
    <w:rsid w:val="00A01D76"/>
    <w:rsid w:val="00A029DB"/>
    <w:rsid w:val="00A02B49"/>
    <w:rsid w:val="00A02CEC"/>
    <w:rsid w:val="00A03251"/>
    <w:rsid w:val="00A0331C"/>
    <w:rsid w:val="00A03329"/>
    <w:rsid w:val="00A0389F"/>
    <w:rsid w:val="00A039DB"/>
    <w:rsid w:val="00A039E7"/>
    <w:rsid w:val="00A03A6F"/>
    <w:rsid w:val="00A042E0"/>
    <w:rsid w:val="00A05B85"/>
    <w:rsid w:val="00A05EBD"/>
    <w:rsid w:val="00A05FB3"/>
    <w:rsid w:val="00A062D8"/>
    <w:rsid w:val="00A06844"/>
    <w:rsid w:val="00A06ED8"/>
    <w:rsid w:val="00A078E4"/>
    <w:rsid w:val="00A07F3A"/>
    <w:rsid w:val="00A100EC"/>
    <w:rsid w:val="00A107C2"/>
    <w:rsid w:val="00A1098C"/>
    <w:rsid w:val="00A10AE7"/>
    <w:rsid w:val="00A10B31"/>
    <w:rsid w:val="00A10C89"/>
    <w:rsid w:val="00A115F7"/>
    <w:rsid w:val="00A11C75"/>
    <w:rsid w:val="00A125CD"/>
    <w:rsid w:val="00A12783"/>
    <w:rsid w:val="00A13334"/>
    <w:rsid w:val="00A133F2"/>
    <w:rsid w:val="00A1360F"/>
    <w:rsid w:val="00A1366E"/>
    <w:rsid w:val="00A150F3"/>
    <w:rsid w:val="00A1535B"/>
    <w:rsid w:val="00A154AD"/>
    <w:rsid w:val="00A155EA"/>
    <w:rsid w:val="00A15ABD"/>
    <w:rsid w:val="00A16857"/>
    <w:rsid w:val="00A16A5E"/>
    <w:rsid w:val="00A16AB2"/>
    <w:rsid w:val="00A16AF2"/>
    <w:rsid w:val="00A16FF5"/>
    <w:rsid w:val="00A2022E"/>
    <w:rsid w:val="00A207AC"/>
    <w:rsid w:val="00A216CA"/>
    <w:rsid w:val="00A2197D"/>
    <w:rsid w:val="00A22FCF"/>
    <w:rsid w:val="00A23E73"/>
    <w:rsid w:val="00A23F7A"/>
    <w:rsid w:val="00A241F3"/>
    <w:rsid w:val="00A245F6"/>
    <w:rsid w:val="00A249CC"/>
    <w:rsid w:val="00A25234"/>
    <w:rsid w:val="00A255AE"/>
    <w:rsid w:val="00A25695"/>
    <w:rsid w:val="00A2579D"/>
    <w:rsid w:val="00A25860"/>
    <w:rsid w:val="00A25B39"/>
    <w:rsid w:val="00A25EC4"/>
    <w:rsid w:val="00A260D3"/>
    <w:rsid w:val="00A26528"/>
    <w:rsid w:val="00A2789F"/>
    <w:rsid w:val="00A27935"/>
    <w:rsid w:val="00A30E40"/>
    <w:rsid w:val="00A317DB"/>
    <w:rsid w:val="00A3214F"/>
    <w:rsid w:val="00A3240D"/>
    <w:rsid w:val="00A32921"/>
    <w:rsid w:val="00A32AD9"/>
    <w:rsid w:val="00A33300"/>
    <w:rsid w:val="00A338A5"/>
    <w:rsid w:val="00A33C09"/>
    <w:rsid w:val="00A340B0"/>
    <w:rsid w:val="00A34354"/>
    <w:rsid w:val="00A34664"/>
    <w:rsid w:val="00A34A4D"/>
    <w:rsid w:val="00A353D3"/>
    <w:rsid w:val="00A35853"/>
    <w:rsid w:val="00A35ADD"/>
    <w:rsid w:val="00A35B46"/>
    <w:rsid w:val="00A35CDA"/>
    <w:rsid w:val="00A35FFB"/>
    <w:rsid w:val="00A3630D"/>
    <w:rsid w:val="00A36926"/>
    <w:rsid w:val="00A377DA"/>
    <w:rsid w:val="00A37BB9"/>
    <w:rsid w:val="00A37EA7"/>
    <w:rsid w:val="00A37F94"/>
    <w:rsid w:val="00A406C7"/>
    <w:rsid w:val="00A40D6A"/>
    <w:rsid w:val="00A41BE1"/>
    <w:rsid w:val="00A41D53"/>
    <w:rsid w:val="00A4282A"/>
    <w:rsid w:val="00A42D03"/>
    <w:rsid w:val="00A433EE"/>
    <w:rsid w:val="00A438CC"/>
    <w:rsid w:val="00A439F5"/>
    <w:rsid w:val="00A43B7E"/>
    <w:rsid w:val="00A44913"/>
    <w:rsid w:val="00A44C18"/>
    <w:rsid w:val="00A44F50"/>
    <w:rsid w:val="00A45534"/>
    <w:rsid w:val="00A45747"/>
    <w:rsid w:val="00A461E5"/>
    <w:rsid w:val="00A4669C"/>
    <w:rsid w:val="00A467DF"/>
    <w:rsid w:val="00A46CC4"/>
    <w:rsid w:val="00A46E41"/>
    <w:rsid w:val="00A47017"/>
    <w:rsid w:val="00A4728A"/>
    <w:rsid w:val="00A475F5"/>
    <w:rsid w:val="00A4772C"/>
    <w:rsid w:val="00A47C00"/>
    <w:rsid w:val="00A50231"/>
    <w:rsid w:val="00A5064E"/>
    <w:rsid w:val="00A50828"/>
    <w:rsid w:val="00A50903"/>
    <w:rsid w:val="00A51285"/>
    <w:rsid w:val="00A514C9"/>
    <w:rsid w:val="00A526E1"/>
    <w:rsid w:val="00A52A12"/>
    <w:rsid w:val="00A5331F"/>
    <w:rsid w:val="00A53A75"/>
    <w:rsid w:val="00A53D1F"/>
    <w:rsid w:val="00A54626"/>
    <w:rsid w:val="00A5477F"/>
    <w:rsid w:val="00A54B98"/>
    <w:rsid w:val="00A54DC0"/>
    <w:rsid w:val="00A5537F"/>
    <w:rsid w:val="00A55487"/>
    <w:rsid w:val="00A55831"/>
    <w:rsid w:val="00A55DD3"/>
    <w:rsid w:val="00A56267"/>
    <w:rsid w:val="00A565D2"/>
    <w:rsid w:val="00A56863"/>
    <w:rsid w:val="00A56DF8"/>
    <w:rsid w:val="00A56F06"/>
    <w:rsid w:val="00A57521"/>
    <w:rsid w:val="00A57979"/>
    <w:rsid w:val="00A6024A"/>
    <w:rsid w:val="00A60BCB"/>
    <w:rsid w:val="00A60C94"/>
    <w:rsid w:val="00A60DBC"/>
    <w:rsid w:val="00A611AD"/>
    <w:rsid w:val="00A61DEE"/>
    <w:rsid w:val="00A61E77"/>
    <w:rsid w:val="00A62867"/>
    <w:rsid w:val="00A62AED"/>
    <w:rsid w:val="00A6421F"/>
    <w:rsid w:val="00A6506D"/>
    <w:rsid w:val="00A65455"/>
    <w:rsid w:val="00A658EB"/>
    <w:rsid w:val="00A660F3"/>
    <w:rsid w:val="00A66751"/>
    <w:rsid w:val="00A6717F"/>
    <w:rsid w:val="00A675F6"/>
    <w:rsid w:val="00A6772E"/>
    <w:rsid w:val="00A679DF"/>
    <w:rsid w:val="00A7015B"/>
    <w:rsid w:val="00A70914"/>
    <w:rsid w:val="00A71096"/>
    <w:rsid w:val="00A713D2"/>
    <w:rsid w:val="00A7143B"/>
    <w:rsid w:val="00A716D6"/>
    <w:rsid w:val="00A71D45"/>
    <w:rsid w:val="00A71FE5"/>
    <w:rsid w:val="00A72790"/>
    <w:rsid w:val="00A727DD"/>
    <w:rsid w:val="00A72B90"/>
    <w:rsid w:val="00A72D0E"/>
    <w:rsid w:val="00A732C6"/>
    <w:rsid w:val="00A74C88"/>
    <w:rsid w:val="00A75F30"/>
    <w:rsid w:val="00A760E7"/>
    <w:rsid w:val="00A7647E"/>
    <w:rsid w:val="00A768F0"/>
    <w:rsid w:val="00A76F1C"/>
    <w:rsid w:val="00A770DF"/>
    <w:rsid w:val="00A7748B"/>
    <w:rsid w:val="00A801A8"/>
    <w:rsid w:val="00A805C1"/>
    <w:rsid w:val="00A812EF"/>
    <w:rsid w:val="00A81649"/>
    <w:rsid w:val="00A8263B"/>
    <w:rsid w:val="00A82F65"/>
    <w:rsid w:val="00A83502"/>
    <w:rsid w:val="00A836E8"/>
    <w:rsid w:val="00A83C1C"/>
    <w:rsid w:val="00A84549"/>
    <w:rsid w:val="00A84770"/>
    <w:rsid w:val="00A84AFB"/>
    <w:rsid w:val="00A84CC6"/>
    <w:rsid w:val="00A85080"/>
    <w:rsid w:val="00A853F6"/>
    <w:rsid w:val="00A8565C"/>
    <w:rsid w:val="00A85899"/>
    <w:rsid w:val="00A85A14"/>
    <w:rsid w:val="00A86391"/>
    <w:rsid w:val="00A8689B"/>
    <w:rsid w:val="00A87021"/>
    <w:rsid w:val="00A90363"/>
    <w:rsid w:val="00A90374"/>
    <w:rsid w:val="00A903F6"/>
    <w:rsid w:val="00A905F3"/>
    <w:rsid w:val="00A91092"/>
    <w:rsid w:val="00A91300"/>
    <w:rsid w:val="00A91776"/>
    <w:rsid w:val="00A91C31"/>
    <w:rsid w:val="00A91D5A"/>
    <w:rsid w:val="00A92420"/>
    <w:rsid w:val="00A9245F"/>
    <w:rsid w:val="00A9288D"/>
    <w:rsid w:val="00A9358E"/>
    <w:rsid w:val="00A93C76"/>
    <w:rsid w:val="00A942D2"/>
    <w:rsid w:val="00A95705"/>
    <w:rsid w:val="00A95BBD"/>
    <w:rsid w:val="00A95CDE"/>
    <w:rsid w:val="00A95DBF"/>
    <w:rsid w:val="00A9688D"/>
    <w:rsid w:val="00A96A59"/>
    <w:rsid w:val="00A97225"/>
    <w:rsid w:val="00A9745A"/>
    <w:rsid w:val="00A979D0"/>
    <w:rsid w:val="00A97C73"/>
    <w:rsid w:val="00AA035A"/>
    <w:rsid w:val="00AA08DD"/>
    <w:rsid w:val="00AA0BF4"/>
    <w:rsid w:val="00AA10FA"/>
    <w:rsid w:val="00AA1E8D"/>
    <w:rsid w:val="00AA2193"/>
    <w:rsid w:val="00AA2C40"/>
    <w:rsid w:val="00AA34B8"/>
    <w:rsid w:val="00AA371D"/>
    <w:rsid w:val="00AA3889"/>
    <w:rsid w:val="00AA392B"/>
    <w:rsid w:val="00AA3B6E"/>
    <w:rsid w:val="00AA4519"/>
    <w:rsid w:val="00AA51D1"/>
    <w:rsid w:val="00AA55EA"/>
    <w:rsid w:val="00AA58D6"/>
    <w:rsid w:val="00AA5E72"/>
    <w:rsid w:val="00AA6200"/>
    <w:rsid w:val="00AA6CCC"/>
    <w:rsid w:val="00AA7B97"/>
    <w:rsid w:val="00AB018D"/>
    <w:rsid w:val="00AB02E5"/>
    <w:rsid w:val="00AB0C7E"/>
    <w:rsid w:val="00AB0DA4"/>
    <w:rsid w:val="00AB100B"/>
    <w:rsid w:val="00AB157B"/>
    <w:rsid w:val="00AB1E2C"/>
    <w:rsid w:val="00AB2BDB"/>
    <w:rsid w:val="00AB33D9"/>
    <w:rsid w:val="00AB3A19"/>
    <w:rsid w:val="00AB3B1E"/>
    <w:rsid w:val="00AB3E92"/>
    <w:rsid w:val="00AB4393"/>
    <w:rsid w:val="00AB4DC6"/>
    <w:rsid w:val="00AB4EC3"/>
    <w:rsid w:val="00AB517F"/>
    <w:rsid w:val="00AB5A03"/>
    <w:rsid w:val="00AB5BD4"/>
    <w:rsid w:val="00AB6BF2"/>
    <w:rsid w:val="00AB6C3D"/>
    <w:rsid w:val="00AB6F30"/>
    <w:rsid w:val="00AB72B4"/>
    <w:rsid w:val="00AB75B5"/>
    <w:rsid w:val="00AC09C4"/>
    <w:rsid w:val="00AC0C9E"/>
    <w:rsid w:val="00AC1CB7"/>
    <w:rsid w:val="00AC1DF8"/>
    <w:rsid w:val="00AC2451"/>
    <w:rsid w:val="00AC2642"/>
    <w:rsid w:val="00AC2A86"/>
    <w:rsid w:val="00AC34C7"/>
    <w:rsid w:val="00AC3A01"/>
    <w:rsid w:val="00AC3ACE"/>
    <w:rsid w:val="00AC3CFC"/>
    <w:rsid w:val="00AC4122"/>
    <w:rsid w:val="00AC43C5"/>
    <w:rsid w:val="00AC44AE"/>
    <w:rsid w:val="00AC4530"/>
    <w:rsid w:val="00AC495D"/>
    <w:rsid w:val="00AC4D3E"/>
    <w:rsid w:val="00AC5831"/>
    <w:rsid w:val="00AC60EE"/>
    <w:rsid w:val="00AC6375"/>
    <w:rsid w:val="00AC63FB"/>
    <w:rsid w:val="00AC6469"/>
    <w:rsid w:val="00AC69E9"/>
    <w:rsid w:val="00AC6A33"/>
    <w:rsid w:val="00AC6B90"/>
    <w:rsid w:val="00AC733A"/>
    <w:rsid w:val="00AC7584"/>
    <w:rsid w:val="00AD062E"/>
    <w:rsid w:val="00AD07F6"/>
    <w:rsid w:val="00AD0A10"/>
    <w:rsid w:val="00AD0FF6"/>
    <w:rsid w:val="00AD119D"/>
    <w:rsid w:val="00AD1A2F"/>
    <w:rsid w:val="00AD1A3B"/>
    <w:rsid w:val="00AD1AB3"/>
    <w:rsid w:val="00AD2619"/>
    <w:rsid w:val="00AD2726"/>
    <w:rsid w:val="00AD2822"/>
    <w:rsid w:val="00AD291F"/>
    <w:rsid w:val="00AD29E3"/>
    <w:rsid w:val="00AD2A88"/>
    <w:rsid w:val="00AD2C25"/>
    <w:rsid w:val="00AD3172"/>
    <w:rsid w:val="00AD398C"/>
    <w:rsid w:val="00AD3E36"/>
    <w:rsid w:val="00AD41FD"/>
    <w:rsid w:val="00AD43DC"/>
    <w:rsid w:val="00AD4704"/>
    <w:rsid w:val="00AD50B6"/>
    <w:rsid w:val="00AD5183"/>
    <w:rsid w:val="00AD6150"/>
    <w:rsid w:val="00AD6208"/>
    <w:rsid w:val="00AD659F"/>
    <w:rsid w:val="00AD6836"/>
    <w:rsid w:val="00AD6E56"/>
    <w:rsid w:val="00AD7006"/>
    <w:rsid w:val="00AD75F4"/>
    <w:rsid w:val="00AE02EA"/>
    <w:rsid w:val="00AE04C1"/>
    <w:rsid w:val="00AE0547"/>
    <w:rsid w:val="00AE0561"/>
    <w:rsid w:val="00AE08F2"/>
    <w:rsid w:val="00AE08F6"/>
    <w:rsid w:val="00AE1694"/>
    <w:rsid w:val="00AE1DA9"/>
    <w:rsid w:val="00AE1EE6"/>
    <w:rsid w:val="00AE223D"/>
    <w:rsid w:val="00AE2721"/>
    <w:rsid w:val="00AE27F2"/>
    <w:rsid w:val="00AE2817"/>
    <w:rsid w:val="00AE2818"/>
    <w:rsid w:val="00AE3337"/>
    <w:rsid w:val="00AE33D0"/>
    <w:rsid w:val="00AE33DB"/>
    <w:rsid w:val="00AE3B8D"/>
    <w:rsid w:val="00AE3D2C"/>
    <w:rsid w:val="00AE41E2"/>
    <w:rsid w:val="00AE4366"/>
    <w:rsid w:val="00AE43E0"/>
    <w:rsid w:val="00AE45D7"/>
    <w:rsid w:val="00AE4754"/>
    <w:rsid w:val="00AE4D52"/>
    <w:rsid w:val="00AE544D"/>
    <w:rsid w:val="00AE573F"/>
    <w:rsid w:val="00AE60D1"/>
    <w:rsid w:val="00AE60DF"/>
    <w:rsid w:val="00AE652B"/>
    <w:rsid w:val="00AE65E3"/>
    <w:rsid w:val="00AE7766"/>
    <w:rsid w:val="00AF0C1F"/>
    <w:rsid w:val="00AF17CA"/>
    <w:rsid w:val="00AF1D78"/>
    <w:rsid w:val="00AF2BA1"/>
    <w:rsid w:val="00AF2C4D"/>
    <w:rsid w:val="00AF36F0"/>
    <w:rsid w:val="00AF3C37"/>
    <w:rsid w:val="00AF4101"/>
    <w:rsid w:val="00AF4156"/>
    <w:rsid w:val="00AF42A9"/>
    <w:rsid w:val="00AF4DC8"/>
    <w:rsid w:val="00AF4F22"/>
    <w:rsid w:val="00AF5844"/>
    <w:rsid w:val="00AF5A4E"/>
    <w:rsid w:val="00AF5FB2"/>
    <w:rsid w:val="00AF6EA3"/>
    <w:rsid w:val="00AF6F88"/>
    <w:rsid w:val="00AF7229"/>
    <w:rsid w:val="00AF7466"/>
    <w:rsid w:val="00B000FE"/>
    <w:rsid w:val="00B0078F"/>
    <w:rsid w:val="00B00B30"/>
    <w:rsid w:val="00B00D9A"/>
    <w:rsid w:val="00B0155D"/>
    <w:rsid w:val="00B016E9"/>
    <w:rsid w:val="00B01ED1"/>
    <w:rsid w:val="00B02903"/>
    <w:rsid w:val="00B02EF0"/>
    <w:rsid w:val="00B03772"/>
    <w:rsid w:val="00B03C4D"/>
    <w:rsid w:val="00B040A5"/>
    <w:rsid w:val="00B04162"/>
    <w:rsid w:val="00B0499B"/>
    <w:rsid w:val="00B04E59"/>
    <w:rsid w:val="00B04E5A"/>
    <w:rsid w:val="00B0514E"/>
    <w:rsid w:val="00B054A8"/>
    <w:rsid w:val="00B05D72"/>
    <w:rsid w:val="00B060C8"/>
    <w:rsid w:val="00B0622B"/>
    <w:rsid w:val="00B06287"/>
    <w:rsid w:val="00B067AB"/>
    <w:rsid w:val="00B0697D"/>
    <w:rsid w:val="00B06C73"/>
    <w:rsid w:val="00B06E88"/>
    <w:rsid w:val="00B07043"/>
    <w:rsid w:val="00B07B42"/>
    <w:rsid w:val="00B101C2"/>
    <w:rsid w:val="00B106B3"/>
    <w:rsid w:val="00B109D7"/>
    <w:rsid w:val="00B10A7A"/>
    <w:rsid w:val="00B10BFF"/>
    <w:rsid w:val="00B11568"/>
    <w:rsid w:val="00B1188D"/>
    <w:rsid w:val="00B11A3B"/>
    <w:rsid w:val="00B11BF7"/>
    <w:rsid w:val="00B12494"/>
    <w:rsid w:val="00B1285F"/>
    <w:rsid w:val="00B12F2D"/>
    <w:rsid w:val="00B13033"/>
    <w:rsid w:val="00B130BB"/>
    <w:rsid w:val="00B130D3"/>
    <w:rsid w:val="00B13E7C"/>
    <w:rsid w:val="00B1421B"/>
    <w:rsid w:val="00B14439"/>
    <w:rsid w:val="00B14F52"/>
    <w:rsid w:val="00B15150"/>
    <w:rsid w:val="00B151EA"/>
    <w:rsid w:val="00B15679"/>
    <w:rsid w:val="00B15715"/>
    <w:rsid w:val="00B16254"/>
    <w:rsid w:val="00B164D1"/>
    <w:rsid w:val="00B165FB"/>
    <w:rsid w:val="00B16651"/>
    <w:rsid w:val="00B17E19"/>
    <w:rsid w:val="00B21932"/>
    <w:rsid w:val="00B21BEA"/>
    <w:rsid w:val="00B21CCE"/>
    <w:rsid w:val="00B22478"/>
    <w:rsid w:val="00B22982"/>
    <w:rsid w:val="00B22C4D"/>
    <w:rsid w:val="00B2389A"/>
    <w:rsid w:val="00B238F6"/>
    <w:rsid w:val="00B23A0E"/>
    <w:rsid w:val="00B25E9F"/>
    <w:rsid w:val="00B269D0"/>
    <w:rsid w:val="00B27251"/>
    <w:rsid w:val="00B27554"/>
    <w:rsid w:val="00B27DA9"/>
    <w:rsid w:val="00B3047F"/>
    <w:rsid w:val="00B31D42"/>
    <w:rsid w:val="00B326C8"/>
    <w:rsid w:val="00B328CD"/>
    <w:rsid w:val="00B329F7"/>
    <w:rsid w:val="00B32EC0"/>
    <w:rsid w:val="00B32FFA"/>
    <w:rsid w:val="00B3354A"/>
    <w:rsid w:val="00B33EC9"/>
    <w:rsid w:val="00B34877"/>
    <w:rsid w:val="00B35318"/>
    <w:rsid w:val="00B3581C"/>
    <w:rsid w:val="00B3582C"/>
    <w:rsid w:val="00B36CA4"/>
    <w:rsid w:val="00B36DFF"/>
    <w:rsid w:val="00B36EA9"/>
    <w:rsid w:val="00B3735D"/>
    <w:rsid w:val="00B37518"/>
    <w:rsid w:val="00B41A77"/>
    <w:rsid w:val="00B424F9"/>
    <w:rsid w:val="00B42652"/>
    <w:rsid w:val="00B42A79"/>
    <w:rsid w:val="00B42BAC"/>
    <w:rsid w:val="00B42E9C"/>
    <w:rsid w:val="00B43AFA"/>
    <w:rsid w:val="00B43B44"/>
    <w:rsid w:val="00B43EC3"/>
    <w:rsid w:val="00B43FF9"/>
    <w:rsid w:val="00B44974"/>
    <w:rsid w:val="00B44AE1"/>
    <w:rsid w:val="00B459A5"/>
    <w:rsid w:val="00B45BD3"/>
    <w:rsid w:val="00B45FC9"/>
    <w:rsid w:val="00B4628B"/>
    <w:rsid w:val="00B46DD0"/>
    <w:rsid w:val="00B46EA0"/>
    <w:rsid w:val="00B4716E"/>
    <w:rsid w:val="00B471EF"/>
    <w:rsid w:val="00B47910"/>
    <w:rsid w:val="00B479A2"/>
    <w:rsid w:val="00B47C0F"/>
    <w:rsid w:val="00B502FE"/>
    <w:rsid w:val="00B5037E"/>
    <w:rsid w:val="00B5048C"/>
    <w:rsid w:val="00B506CF"/>
    <w:rsid w:val="00B50D20"/>
    <w:rsid w:val="00B51240"/>
    <w:rsid w:val="00B5177A"/>
    <w:rsid w:val="00B52DC9"/>
    <w:rsid w:val="00B52F65"/>
    <w:rsid w:val="00B53AA1"/>
    <w:rsid w:val="00B544CE"/>
    <w:rsid w:val="00B54D9A"/>
    <w:rsid w:val="00B552AF"/>
    <w:rsid w:val="00B552FD"/>
    <w:rsid w:val="00B55415"/>
    <w:rsid w:val="00B55A68"/>
    <w:rsid w:val="00B55B7F"/>
    <w:rsid w:val="00B56073"/>
    <w:rsid w:val="00B565F8"/>
    <w:rsid w:val="00B56CB1"/>
    <w:rsid w:val="00B56D4A"/>
    <w:rsid w:val="00B56E7E"/>
    <w:rsid w:val="00B5781C"/>
    <w:rsid w:val="00B57F17"/>
    <w:rsid w:val="00B60F7E"/>
    <w:rsid w:val="00B6252B"/>
    <w:rsid w:val="00B62EF3"/>
    <w:rsid w:val="00B6322E"/>
    <w:rsid w:val="00B63567"/>
    <w:rsid w:val="00B636C0"/>
    <w:rsid w:val="00B636E1"/>
    <w:rsid w:val="00B64489"/>
    <w:rsid w:val="00B64803"/>
    <w:rsid w:val="00B64BE5"/>
    <w:rsid w:val="00B64C11"/>
    <w:rsid w:val="00B64DBF"/>
    <w:rsid w:val="00B653F4"/>
    <w:rsid w:val="00B6584D"/>
    <w:rsid w:val="00B6603F"/>
    <w:rsid w:val="00B66128"/>
    <w:rsid w:val="00B66485"/>
    <w:rsid w:val="00B6767D"/>
    <w:rsid w:val="00B67C40"/>
    <w:rsid w:val="00B67E90"/>
    <w:rsid w:val="00B705F4"/>
    <w:rsid w:val="00B70F99"/>
    <w:rsid w:val="00B7121D"/>
    <w:rsid w:val="00B71721"/>
    <w:rsid w:val="00B722A4"/>
    <w:rsid w:val="00B722B2"/>
    <w:rsid w:val="00B72EFB"/>
    <w:rsid w:val="00B73086"/>
    <w:rsid w:val="00B733E6"/>
    <w:rsid w:val="00B7379F"/>
    <w:rsid w:val="00B74061"/>
    <w:rsid w:val="00B7406D"/>
    <w:rsid w:val="00B74FA3"/>
    <w:rsid w:val="00B7510C"/>
    <w:rsid w:val="00B753A0"/>
    <w:rsid w:val="00B75A7F"/>
    <w:rsid w:val="00B76637"/>
    <w:rsid w:val="00B769E5"/>
    <w:rsid w:val="00B76A4B"/>
    <w:rsid w:val="00B76C7C"/>
    <w:rsid w:val="00B76CCD"/>
    <w:rsid w:val="00B76DC4"/>
    <w:rsid w:val="00B771DF"/>
    <w:rsid w:val="00B773D6"/>
    <w:rsid w:val="00B80293"/>
    <w:rsid w:val="00B80CBA"/>
    <w:rsid w:val="00B80D87"/>
    <w:rsid w:val="00B81AAD"/>
    <w:rsid w:val="00B81C2A"/>
    <w:rsid w:val="00B8208C"/>
    <w:rsid w:val="00B82B9C"/>
    <w:rsid w:val="00B82CEB"/>
    <w:rsid w:val="00B83715"/>
    <w:rsid w:val="00B83A45"/>
    <w:rsid w:val="00B843C9"/>
    <w:rsid w:val="00B85268"/>
    <w:rsid w:val="00B856A8"/>
    <w:rsid w:val="00B8585E"/>
    <w:rsid w:val="00B85FA4"/>
    <w:rsid w:val="00B86711"/>
    <w:rsid w:val="00B87921"/>
    <w:rsid w:val="00B87B23"/>
    <w:rsid w:val="00B87C38"/>
    <w:rsid w:val="00B87F0A"/>
    <w:rsid w:val="00B87F7B"/>
    <w:rsid w:val="00B902F2"/>
    <w:rsid w:val="00B903BD"/>
    <w:rsid w:val="00B9085C"/>
    <w:rsid w:val="00B90DFD"/>
    <w:rsid w:val="00B90FAF"/>
    <w:rsid w:val="00B9158B"/>
    <w:rsid w:val="00B91865"/>
    <w:rsid w:val="00B9295A"/>
    <w:rsid w:val="00B92A46"/>
    <w:rsid w:val="00B946D0"/>
    <w:rsid w:val="00B949B5"/>
    <w:rsid w:val="00B94C57"/>
    <w:rsid w:val="00B94CDD"/>
    <w:rsid w:val="00B9528D"/>
    <w:rsid w:val="00B9562F"/>
    <w:rsid w:val="00B9637A"/>
    <w:rsid w:val="00B96A2C"/>
    <w:rsid w:val="00B970D1"/>
    <w:rsid w:val="00B97AB0"/>
    <w:rsid w:val="00B97FFC"/>
    <w:rsid w:val="00BA02D7"/>
    <w:rsid w:val="00BA06E3"/>
    <w:rsid w:val="00BA0C74"/>
    <w:rsid w:val="00BA0CC7"/>
    <w:rsid w:val="00BA1161"/>
    <w:rsid w:val="00BA149F"/>
    <w:rsid w:val="00BA1702"/>
    <w:rsid w:val="00BA1C9D"/>
    <w:rsid w:val="00BA1F3D"/>
    <w:rsid w:val="00BA2846"/>
    <w:rsid w:val="00BA2C88"/>
    <w:rsid w:val="00BA301E"/>
    <w:rsid w:val="00BA3645"/>
    <w:rsid w:val="00BA38C4"/>
    <w:rsid w:val="00BA3A38"/>
    <w:rsid w:val="00BA3BF7"/>
    <w:rsid w:val="00BA618A"/>
    <w:rsid w:val="00BA6229"/>
    <w:rsid w:val="00BA6666"/>
    <w:rsid w:val="00BA67C1"/>
    <w:rsid w:val="00BA68A1"/>
    <w:rsid w:val="00BA68A9"/>
    <w:rsid w:val="00BA6B38"/>
    <w:rsid w:val="00BA72A8"/>
    <w:rsid w:val="00BA74A5"/>
    <w:rsid w:val="00BA75A8"/>
    <w:rsid w:val="00BA7785"/>
    <w:rsid w:val="00BB0447"/>
    <w:rsid w:val="00BB0476"/>
    <w:rsid w:val="00BB10C9"/>
    <w:rsid w:val="00BB118E"/>
    <w:rsid w:val="00BB1C65"/>
    <w:rsid w:val="00BB1C7B"/>
    <w:rsid w:val="00BB20A0"/>
    <w:rsid w:val="00BB2F1C"/>
    <w:rsid w:val="00BB3041"/>
    <w:rsid w:val="00BB33A0"/>
    <w:rsid w:val="00BB3520"/>
    <w:rsid w:val="00BB3827"/>
    <w:rsid w:val="00BB392C"/>
    <w:rsid w:val="00BB40D6"/>
    <w:rsid w:val="00BB43CD"/>
    <w:rsid w:val="00BB4779"/>
    <w:rsid w:val="00BB47C5"/>
    <w:rsid w:val="00BB48A4"/>
    <w:rsid w:val="00BB4A3F"/>
    <w:rsid w:val="00BB5169"/>
    <w:rsid w:val="00BB543D"/>
    <w:rsid w:val="00BB578F"/>
    <w:rsid w:val="00BB5EAD"/>
    <w:rsid w:val="00BB5F59"/>
    <w:rsid w:val="00BB6145"/>
    <w:rsid w:val="00BB671D"/>
    <w:rsid w:val="00BB7242"/>
    <w:rsid w:val="00BB7501"/>
    <w:rsid w:val="00BB7806"/>
    <w:rsid w:val="00BC0217"/>
    <w:rsid w:val="00BC049B"/>
    <w:rsid w:val="00BC08DF"/>
    <w:rsid w:val="00BC0F9A"/>
    <w:rsid w:val="00BC18E7"/>
    <w:rsid w:val="00BC1B49"/>
    <w:rsid w:val="00BC2225"/>
    <w:rsid w:val="00BC3391"/>
    <w:rsid w:val="00BC3F66"/>
    <w:rsid w:val="00BC4B02"/>
    <w:rsid w:val="00BC4E90"/>
    <w:rsid w:val="00BC4FBD"/>
    <w:rsid w:val="00BC5396"/>
    <w:rsid w:val="00BC5EFB"/>
    <w:rsid w:val="00BC63EE"/>
    <w:rsid w:val="00BC6A8B"/>
    <w:rsid w:val="00BC6CE8"/>
    <w:rsid w:val="00BC725C"/>
    <w:rsid w:val="00BC7595"/>
    <w:rsid w:val="00BC7795"/>
    <w:rsid w:val="00BC7A2D"/>
    <w:rsid w:val="00BD00A9"/>
    <w:rsid w:val="00BD040C"/>
    <w:rsid w:val="00BD0EAC"/>
    <w:rsid w:val="00BD23D7"/>
    <w:rsid w:val="00BD2606"/>
    <w:rsid w:val="00BD28E4"/>
    <w:rsid w:val="00BD2C3C"/>
    <w:rsid w:val="00BD2F2D"/>
    <w:rsid w:val="00BD3080"/>
    <w:rsid w:val="00BD33B1"/>
    <w:rsid w:val="00BD39C6"/>
    <w:rsid w:val="00BD3A93"/>
    <w:rsid w:val="00BD3A96"/>
    <w:rsid w:val="00BD482C"/>
    <w:rsid w:val="00BD51B9"/>
    <w:rsid w:val="00BD57C2"/>
    <w:rsid w:val="00BD5D28"/>
    <w:rsid w:val="00BD5EC3"/>
    <w:rsid w:val="00BD6394"/>
    <w:rsid w:val="00BD67E1"/>
    <w:rsid w:val="00BD6B1F"/>
    <w:rsid w:val="00BD6B64"/>
    <w:rsid w:val="00BD73C3"/>
    <w:rsid w:val="00BD7D9D"/>
    <w:rsid w:val="00BE009F"/>
    <w:rsid w:val="00BE0FD3"/>
    <w:rsid w:val="00BE1040"/>
    <w:rsid w:val="00BE1B5A"/>
    <w:rsid w:val="00BE28DB"/>
    <w:rsid w:val="00BE2F38"/>
    <w:rsid w:val="00BE3237"/>
    <w:rsid w:val="00BE32AA"/>
    <w:rsid w:val="00BE344D"/>
    <w:rsid w:val="00BE346D"/>
    <w:rsid w:val="00BE3625"/>
    <w:rsid w:val="00BE3D8A"/>
    <w:rsid w:val="00BE4099"/>
    <w:rsid w:val="00BE463D"/>
    <w:rsid w:val="00BE470F"/>
    <w:rsid w:val="00BE4C2F"/>
    <w:rsid w:val="00BE531B"/>
    <w:rsid w:val="00BE6509"/>
    <w:rsid w:val="00BE658D"/>
    <w:rsid w:val="00BE6598"/>
    <w:rsid w:val="00BE6C4A"/>
    <w:rsid w:val="00BE6C54"/>
    <w:rsid w:val="00BE6D12"/>
    <w:rsid w:val="00BE6DDB"/>
    <w:rsid w:val="00BE6F50"/>
    <w:rsid w:val="00BE74E2"/>
    <w:rsid w:val="00BE7529"/>
    <w:rsid w:val="00BE7681"/>
    <w:rsid w:val="00BE769E"/>
    <w:rsid w:val="00BE78FF"/>
    <w:rsid w:val="00BF020B"/>
    <w:rsid w:val="00BF0817"/>
    <w:rsid w:val="00BF0A21"/>
    <w:rsid w:val="00BF1A07"/>
    <w:rsid w:val="00BF1DD5"/>
    <w:rsid w:val="00BF1E53"/>
    <w:rsid w:val="00BF1F07"/>
    <w:rsid w:val="00BF2353"/>
    <w:rsid w:val="00BF293F"/>
    <w:rsid w:val="00BF355A"/>
    <w:rsid w:val="00BF3711"/>
    <w:rsid w:val="00BF4DE6"/>
    <w:rsid w:val="00BF553B"/>
    <w:rsid w:val="00BF56DD"/>
    <w:rsid w:val="00BF5B84"/>
    <w:rsid w:val="00BF6624"/>
    <w:rsid w:val="00BF6B70"/>
    <w:rsid w:val="00BF6FE3"/>
    <w:rsid w:val="00BF720F"/>
    <w:rsid w:val="00BF72A6"/>
    <w:rsid w:val="00BF7531"/>
    <w:rsid w:val="00BF7C06"/>
    <w:rsid w:val="00C004AB"/>
    <w:rsid w:val="00C00F39"/>
    <w:rsid w:val="00C00FE6"/>
    <w:rsid w:val="00C01750"/>
    <w:rsid w:val="00C01E52"/>
    <w:rsid w:val="00C01E56"/>
    <w:rsid w:val="00C02701"/>
    <w:rsid w:val="00C027EA"/>
    <w:rsid w:val="00C02B44"/>
    <w:rsid w:val="00C02EB2"/>
    <w:rsid w:val="00C03728"/>
    <w:rsid w:val="00C039D0"/>
    <w:rsid w:val="00C03FC9"/>
    <w:rsid w:val="00C0405A"/>
    <w:rsid w:val="00C047D0"/>
    <w:rsid w:val="00C04F9E"/>
    <w:rsid w:val="00C050B4"/>
    <w:rsid w:val="00C05295"/>
    <w:rsid w:val="00C0551F"/>
    <w:rsid w:val="00C05BE4"/>
    <w:rsid w:val="00C05DA1"/>
    <w:rsid w:val="00C06A4E"/>
    <w:rsid w:val="00C06BC4"/>
    <w:rsid w:val="00C07176"/>
    <w:rsid w:val="00C0726C"/>
    <w:rsid w:val="00C0738B"/>
    <w:rsid w:val="00C0758A"/>
    <w:rsid w:val="00C07877"/>
    <w:rsid w:val="00C07C05"/>
    <w:rsid w:val="00C07C0F"/>
    <w:rsid w:val="00C10123"/>
    <w:rsid w:val="00C101EF"/>
    <w:rsid w:val="00C1048C"/>
    <w:rsid w:val="00C10CDA"/>
    <w:rsid w:val="00C110AD"/>
    <w:rsid w:val="00C116FB"/>
    <w:rsid w:val="00C1196A"/>
    <w:rsid w:val="00C11AA3"/>
    <w:rsid w:val="00C11C49"/>
    <w:rsid w:val="00C12668"/>
    <w:rsid w:val="00C12944"/>
    <w:rsid w:val="00C12BC4"/>
    <w:rsid w:val="00C12DE0"/>
    <w:rsid w:val="00C13365"/>
    <w:rsid w:val="00C13F21"/>
    <w:rsid w:val="00C1406C"/>
    <w:rsid w:val="00C1420E"/>
    <w:rsid w:val="00C14C58"/>
    <w:rsid w:val="00C1652C"/>
    <w:rsid w:val="00C16B82"/>
    <w:rsid w:val="00C16E38"/>
    <w:rsid w:val="00C1721E"/>
    <w:rsid w:val="00C17817"/>
    <w:rsid w:val="00C17BC7"/>
    <w:rsid w:val="00C17E57"/>
    <w:rsid w:val="00C20E27"/>
    <w:rsid w:val="00C2130A"/>
    <w:rsid w:val="00C21678"/>
    <w:rsid w:val="00C221D0"/>
    <w:rsid w:val="00C22BC0"/>
    <w:rsid w:val="00C22F40"/>
    <w:rsid w:val="00C23140"/>
    <w:rsid w:val="00C2330F"/>
    <w:rsid w:val="00C235BE"/>
    <w:rsid w:val="00C23CF6"/>
    <w:rsid w:val="00C23F61"/>
    <w:rsid w:val="00C241E9"/>
    <w:rsid w:val="00C24325"/>
    <w:rsid w:val="00C24941"/>
    <w:rsid w:val="00C24D8F"/>
    <w:rsid w:val="00C24E27"/>
    <w:rsid w:val="00C25FCA"/>
    <w:rsid w:val="00C266C3"/>
    <w:rsid w:val="00C26C2C"/>
    <w:rsid w:val="00C270D7"/>
    <w:rsid w:val="00C30551"/>
    <w:rsid w:val="00C30785"/>
    <w:rsid w:val="00C30AF5"/>
    <w:rsid w:val="00C30FD0"/>
    <w:rsid w:val="00C311BF"/>
    <w:rsid w:val="00C314A8"/>
    <w:rsid w:val="00C31C1D"/>
    <w:rsid w:val="00C31EF6"/>
    <w:rsid w:val="00C32B53"/>
    <w:rsid w:val="00C3363B"/>
    <w:rsid w:val="00C336A4"/>
    <w:rsid w:val="00C33ABB"/>
    <w:rsid w:val="00C34218"/>
    <w:rsid w:val="00C343B7"/>
    <w:rsid w:val="00C348D3"/>
    <w:rsid w:val="00C34A95"/>
    <w:rsid w:val="00C3540E"/>
    <w:rsid w:val="00C355C9"/>
    <w:rsid w:val="00C356C1"/>
    <w:rsid w:val="00C356F5"/>
    <w:rsid w:val="00C35A7D"/>
    <w:rsid w:val="00C36263"/>
    <w:rsid w:val="00C36735"/>
    <w:rsid w:val="00C36E58"/>
    <w:rsid w:val="00C37238"/>
    <w:rsid w:val="00C3723D"/>
    <w:rsid w:val="00C378FE"/>
    <w:rsid w:val="00C37E80"/>
    <w:rsid w:val="00C406CD"/>
    <w:rsid w:val="00C40C0F"/>
    <w:rsid w:val="00C40C56"/>
    <w:rsid w:val="00C41167"/>
    <w:rsid w:val="00C41B72"/>
    <w:rsid w:val="00C41B9B"/>
    <w:rsid w:val="00C41C0E"/>
    <w:rsid w:val="00C41E9E"/>
    <w:rsid w:val="00C422F4"/>
    <w:rsid w:val="00C42D6F"/>
    <w:rsid w:val="00C42EB5"/>
    <w:rsid w:val="00C430BC"/>
    <w:rsid w:val="00C435E5"/>
    <w:rsid w:val="00C43A21"/>
    <w:rsid w:val="00C44211"/>
    <w:rsid w:val="00C4436F"/>
    <w:rsid w:val="00C44E1B"/>
    <w:rsid w:val="00C459C2"/>
    <w:rsid w:val="00C45B44"/>
    <w:rsid w:val="00C45C9B"/>
    <w:rsid w:val="00C46C74"/>
    <w:rsid w:val="00C472DF"/>
    <w:rsid w:val="00C478A5"/>
    <w:rsid w:val="00C47EA2"/>
    <w:rsid w:val="00C47F74"/>
    <w:rsid w:val="00C5042F"/>
    <w:rsid w:val="00C505DF"/>
    <w:rsid w:val="00C50788"/>
    <w:rsid w:val="00C50AD9"/>
    <w:rsid w:val="00C50C67"/>
    <w:rsid w:val="00C516BE"/>
    <w:rsid w:val="00C51935"/>
    <w:rsid w:val="00C51DA7"/>
    <w:rsid w:val="00C5222F"/>
    <w:rsid w:val="00C52577"/>
    <w:rsid w:val="00C525E4"/>
    <w:rsid w:val="00C5279C"/>
    <w:rsid w:val="00C52A33"/>
    <w:rsid w:val="00C52E64"/>
    <w:rsid w:val="00C530B1"/>
    <w:rsid w:val="00C53319"/>
    <w:rsid w:val="00C538C3"/>
    <w:rsid w:val="00C538CD"/>
    <w:rsid w:val="00C53A6D"/>
    <w:rsid w:val="00C53B28"/>
    <w:rsid w:val="00C53B6F"/>
    <w:rsid w:val="00C53C10"/>
    <w:rsid w:val="00C54031"/>
    <w:rsid w:val="00C547E9"/>
    <w:rsid w:val="00C54F6C"/>
    <w:rsid w:val="00C558FF"/>
    <w:rsid w:val="00C55967"/>
    <w:rsid w:val="00C56310"/>
    <w:rsid w:val="00C56331"/>
    <w:rsid w:val="00C57446"/>
    <w:rsid w:val="00C57E88"/>
    <w:rsid w:val="00C602D4"/>
    <w:rsid w:val="00C6048A"/>
    <w:rsid w:val="00C60810"/>
    <w:rsid w:val="00C6093E"/>
    <w:rsid w:val="00C61C6F"/>
    <w:rsid w:val="00C61C70"/>
    <w:rsid w:val="00C62282"/>
    <w:rsid w:val="00C62380"/>
    <w:rsid w:val="00C624A1"/>
    <w:rsid w:val="00C62E71"/>
    <w:rsid w:val="00C633B7"/>
    <w:rsid w:val="00C641FC"/>
    <w:rsid w:val="00C64B91"/>
    <w:rsid w:val="00C64E57"/>
    <w:rsid w:val="00C654DA"/>
    <w:rsid w:val="00C65BE6"/>
    <w:rsid w:val="00C65E35"/>
    <w:rsid w:val="00C664B3"/>
    <w:rsid w:val="00C66CB2"/>
    <w:rsid w:val="00C66ECF"/>
    <w:rsid w:val="00C67303"/>
    <w:rsid w:val="00C6733C"/>
    <w:rsid w:val="00C67344"/>
    <w:rsid w:val="00C678F7"/>
    <w:rsid w:val="00C678FE"/>
    <w:rsid w:val="00C70006"/>
    <w:rsid w:val="00C703F5"/>
    <w:rsid w:val="00C707B5"/>
    <w:rsid w:val="00C70D0B"/>
    <w:rsid w:val="00C71217"/>
    <w:rsid w:val="00C71B82"/>
    <w:rsid w:val="00C71DC2"/>
    <w:rsid w:val="00C72135"/>
    <w:rsid w:val="00C725AC"/>
    <w:rsid w:val="00C72CA7"/>
    <w:rsid w:val="00C737FB"/>
    <w:rsid w:val="00C73E26"/>
    <w:rsid w:val="00C7426D"/>
    <w:rsid w:val="00C7461E"/>
    <w:rsid w:val="00C75194"/>
    <w:rsid w:val="00C754B1"/>
    <w:rsid w:val="00C75964"/>
    <w:rsid w:val="00C75E3C"/>
    <w:rsid w:val="00C76865"/>
    <w:rsid w:val="00C76AD3"/>
    <w:rsid w:val="00C7712A"/>
    <w:rsid w:val="00C7775D"/>
    <w:rsid w:val="00C77C4B"/>
    <w:rsid w:val="00C77F6B"/>
    <w:rsid w:val="00C77F86"/>
    <w:rsid w:val="00C77F8D"/>
    <w:rsid w:val="00C8005B"/>
    <w:rsid w:val="00C80115"/>
    <w:rsid w:val="00C810B0"/>
    <w:rsid w:val="00C811AF"/>
    <w:rsid w:val="00C816E8"/>
    <w:rsid w:val="00C81EB9"/>
    <w:rsid w:val="00C821C7"/>
    <w:rsid w:val="00C824CE"/>
    <w:rsid w:val="00C824F7"/>
    <w:rsid w:val="00C828B3"/>
    <w:rsid w:val="00C84219"/>
    <w:rsid w:val="00C8488C"/>
    <w:rsid w:val="00C84F82"/>
    <w:rsid w:val="00C8501A"/>
    <w:rsid w:val="00C85BF9"/>
    <w:rsid w:val="00C85F66"/>
    <w:rsid w:val="00C86B25"/>
    <w:rsid w:val="00C875A8"/>
    <w:rsid w:val="00C8778A"/>
    <w:rsid w:val="00C87E02"/>
    <w:rsid w:val="00C90622"/>
    <w:rsid w:val="00C90C44"/>
    <w:rsid w:val="00C90C6F"/>
    <w:rsid w:val="00C90CAC"/>
    <w:rsid w:val="00C911AE"/>
    <w:rsid w:val="00C912D3"/>
    <w:rsid w:val="00C912E2"/>
    <w:rsid w:val="00C91745"/>
    <w:rsid w:val="00C91B7E"/>
    <w:rsid w:val="00C92083"/>
    <w:rsid w:val="00C9290D"/>
    <w:rsid w:val="00C92B82"/>
    <w:rsid w:val="00C92E71"/>
    <w:rsid w:val="00C93FA9"/>
    <w:rsid w:val="00C94114"/>
    <w:rsid w:val="00C942A8"/>
    <w:rsid w:val="00C94328"/>
    <w:rsid w:val="00C9453F"/>
    <w:rsid w:val="00C9492E"/>
    <w:rsid w:val="00C95590"/>
    <w:rsid w:val="00C95864"/>
    <w:rsid w:val="00C95D1A"/>
    <w:rsid w:val="00C95D8E"/>
    <w:rsid w:val="00C961C3"/>
    <w:rsid w:val="00C968F3"/>
    <w:rsid w:val="00C96A4E"/>
    <w:rsid w:val="00C9706F"/>
    <w:rsid w:val="00C97D61"/>
    <w:rsid w:val="00CA0563"/>
    <w:rsid w:val="00CA066E"/>
    <w:rsid w:val="00CA07D7"/>
    <w:rsid w:val="00CA178D"/>
    <w:rsid w:val="00CA2ECD"/>
    <w:rsid w:val="00CA3894"/>
    <w:rsid w:val="00CA4B63"/>
    <w:rsid w:val="00CA4FE6"/>
    <w:rsid w:val="00CA5114"/>
    <w:rsid w:val="00CA5888"/>
    <w:rsid w:val="00CA5BAC"/>
    <w:rsid w:val="00CA5E46"/>
    <w:rsid w:val="00CA64DD"/>
    <w:rsid w:val="00CA67F8"/>
    <w:rsid w:val="00CA6BB2"/>
    <w:rsid w:val="00CA6E3F"/>
    <w:rsid w:val="00CA708C"/>
    <w:rsid w:val="00CA73F0"/>
    <w:rsid w:val="00CA7505"/>
    <w:rsid w:val="00CB05DD"/>
    <w:rsid w:val="00CB1C6D"/>
    <w:rsid w:val="00CB2550"/>
    <w:rsid w:val="00CB28E5"/>
    <w:rsid w:val="00CB2D3E"/>
    <w:rsid w:val="00CB2F38"/>
    <w:rsid w:val="00CB2F6F"/>
    <w:rsid w:val="00CB383E"/>
    <w:rsid w:val="00CB3954"/>
    <w:rsid w:val="00CB3A2A"/>
    <w:rsid w:val="00CB4339"/>
    <w:rsid w:val="00CB43AB"/>
    <w:rsid w:val="00CB5719"/>
    <w:rsid w:val="00CB5844"/>
    <w:rsid w:val="00CB597C"/>
    <w:rsid w:val="00CB59B5"/>
    <w:rsid w:val="00CB669A"/>
    <w:rsid w:val="00CB6756"/>
    <w:rsid w:val="00CB6AF6"/>
    <w:rsid w:val="00CB6B1F"/>
    <w:rsid w:val="00CB6ECF"/>
    <w:rsid w:val="00CB7AD2"/>
    <w:rsid w:val="00CB7CE3"/>
    <w:rsid w:val="00CB7D3F"/>
    <w:rsid w:val="00CB7D7E"/>
    <w:rsid w:val="00CB7FAF"/>
    <w:rsid w:val="00CC01B1"/>
    <w:rsid w:val="00CC0363"/>
    <w:rsid w:val="00CC05B1"/>
    <w:rsid w:val="00CC1FD4"/>
    <w:rsid w:val="00CC2249"/>
    <w:rsid w:val="00CC2252"/>
    <w:rsid w:val="00CC25DB"/>
    <w:rsid w:val="00CC2AB1"/>
    <w:rsid w:val="00CC32ED"/>
    <w:rsid w:val="00CC3B4B"/>
    <w:rsid w:val="00CC3BFD"/>
    <w:rsid w:val="00CC4DCC"/>
    <w:rsid w:val="00CC4E6C"/>
    <w:rsid w:val="00CC5D6E"/>
    <w:rsid w:val="00CC5FCD"/>
    <w:rsid w:val="00CC6AA3"/>
    <w:rsid w:val="00CC6B98"/>
    <w:rsid w:val="00CC6C8B"/>
    <w:rsid w:val="00CC71A5"/>
    <w:rsid w:val="00CC71B7"/>
    <w:rsid w:val="00CC77D2"/>
    <w:rsid w:val="00CC7ED0"/>
    <w:rsid w:val="00CC7F68"/>
    <w:rsid w:val="00CD0B62"/>
    <w:rsid w:val="00CD152E"/>
    <w:rsid w:val="00CD2557"/>
    <w:rsid w:val="00CD290B"/>
    <w:rsid w:val="00CD38C1"/>
    <w:rsid w:val="00CD3CE9"/>
    <w:rsid w:val="00CD3EC9"/>
    <w:rsid w:val="00CD43FF"/>
    <w:rsid w:val="00CD453F"/>
    <w:rsid w:val="00CD4FCB"/>
    <w:rsid w:val="00CD5B4E"/>
    <w:rsid w:val="00CD6321"/>
    <w:rsid w:val="00CD72F4"/>
    <w:rsid w:val="00CD7665"/>
    <w:rsid w:val="00CD790C"/>
    <w:rsid w:val="00CE02EB"/>
    <w:rsid w:val="00CE0321"/>
    <w:rsid w:val="00CE1091"/>
    <w:rsid w:val="00CE11F1"/>
    <w:rsid w:val="00CE16FC"/>
    <w:rsid w:val="00CE1746"/>
    <w:rsid w:val="00CE31F7"/>
    <w:rsid w:val="00CE343D"/>
    <w:rsid w:val="00CE361B"/>
    <w:rsid w:val="00CE3804"/>
    <w:rsid w:val="00CE3EFF"/>
    <w:rsid w:val="00CE3FD1"/>
    <w:rsid w:val="00CE3FF0"/>
    <w:rsid w:val="00CE4100"/>
    <w:rsid w:val="00CE47FA"/>
    <w:rsid w:val="00CE491D"/>
    <w:rsid w:val="00CE4A2F"/>
    <w:rsid w:val="00CE4B55"/>
    <w:rsid w:val="00CE52E3"/>
    <w:rsid w:val="00CE57DD"/>
    <w:rsid w:val="00CE582E"/>
    <w:rsid w:val="00CE5DEE"/>
    <w:rsid w:val="00CE64A6"/>
    <w:rsid w:val="00CE66E8"/>
    <w:rsid w:val="00CE749C"/>
    <w:rsid w:val="00CE75A0"/>
    <w:rsid w:val="00CF06D8"/>
    <w:rsid w:val="00CF08E2"/>
    <w:rsid w:val="00CF0A4D"/>
    <w:rsid w:val="00CF103D"/>
    <w:rsid w:val="00CF121D"/>
    <w:rsid w:val="00CF204E"/>
    <w:rsid w:val="00CF229E"/>
    <w:rsid w:val="00CF2A50"/>
    <w:rsid w:val="00CF320E"/>
    <w:rsid w:val="00CF3218"/>
    <w:rsid w:val="00CF3E64"/>
    <w:rsid w:val="00CF3FF0"/>
    <w:rsid w:val="00CF44B5"/>
    <w:rsid w:val="00CF471A"/>
    <w:rsid w:val="00CF4DC8"/>
    <w:rsid w:val="00CF5897"/>
    <w:rsid w:val="00CF5F47"/>
    <w:rsid w:val="00CF68C4"/>
    <w:rsid w:val="00CF69AB"/>
    <w:rsid w:val="00CF6C44"/>
    <w:rsid w:val="00CF7398"/>
    <w:rsid w:val="00CF7523"/>
    <w:rsid w:val="00CF780C"/>
    <w:rsid w:val="00D001F4"/>
    <w:rsid w:val="00D00248"/>
    <w:rsid w:val="00D003C5"/>
    <w:rsid w:val="00D004A2"/>
    <w:rsid w:val="00D005D4"/>
    <w:rsid w:val="00D009DE"/>
    <w:rsid w:val="00D01A52"/>
    <w:rsid w:val="00D01EE9"/>
    <w:rsid w:val="00D02295"/>
    <w:rsid w:val="00D025B2"/>
    <w:rsid w:val="00D026BD"/>
    <w:rsid w:val="00D03B16"/>
    <w:rsid w:val="00D04529"/>
    <w:rsid w:val="00D045F0"/>
    <w:rsid w:val="00D04BCA"/>
    <w:rsid w:val="00D0539D"/>
    <w:rsid w:val="00D059CA"/>
    <w:rsid w:val="00D06B46"/>
    <w:rsid w:val="00D06E1E"/>
    <w:rsid w:val="00D0777C"/>
    <w:rsid w:val="00D078DA"/>
    <w:rsid w:val="00D1133B"/>
    <w:rsid w:val="00D11975"/>
    <w:rsid w:val="00D12438"/>
    <w:rsid w:val="00D13779"/>
    <w:rsid w:val="00D13E8B"/>
    <w:rsid w:val="00D140B9"/>
    <w:rsid w:val="00D1468C"/>
    <w:rsid w:val="00D1472B"/>
    <w:rsid w:val="00D14BF8"/>
    <w:rsid w:val="00D14F57"/>
    <w:rsid w:val="00D15255"/>
    <w:rsid w:val="00D15368"/>
    <w:rsid w:val="00D15CB6"/>
    <w:rsid w:val="00D15EF7"/>
    <w:rsid w:val="00D165EF"/>
    <w:rsid w:val="00D16F68"/>
    <w:rsid w:val="00D170BC"/>
    <w:rsid w:val="00D172E2"/>
    <w:rsid w:val="00D176CE"/>
    <w:rsid w:val="00D20151"/>
    <w:rsid w:val="00D2042F"/>
    <w:rsid w:val="00D20925"/>
    <w:rsid w:val="00D20EFA"/>
    <w:rsid w:val="00D211BD"/>
    <w:rsid w:val="00D2154A"/>
    <w:rsid w:val="00D216AC"/>
    <w:rsid w:val="00D216D5"/>
    <w:rsid w:val="00D219A5"/>
    <w:rsid w:val="00D223E5"/>
    <w:rsid w:val="00D22653"/>
    <w:rsid w:val="00D22A65"/>
    <w:rsid w:val="00D22B4C"/>
    <w:rsid w:val="00D22C7E"/>
    <w:rsid w:val="00D22DAD"/>
    <w:rsid w:val="00D23A2A"/>
    <w:rsid w:val="00D23C52"/>
    <w:rsid w:val="00D243BD"/>
    <w:rsid w:val="00D24FB4"/>
    <w:rsid w:val="00D2524F"/>
    <w:rsid w:val="00D255E7"/>
    <w:rsid w:val="00D26052"/>
    <w:rsid w:val="00D26662"/>
    <w:rsid w:val="00D26C59"/>
    <w:rsid w:val="00D27124"/>
    <w:rsid w:val="00D274E9"/>
    <w:rsid w:val="00D27622"/>
    <w:rsid w:val="00D27899"/>
    <w:rsid w:val="00D27ACF"/>
    <w:rsid w:val="00D27E40"/>
    <w:rsid w:val="00D3010C"/>
    <w:rsid w:val="00D3013A"/>
    <w:rsid w:val="00D30C16"/>
    <w:rsid w:val="00D31981"/>
    <w:rsid w:val="00D31A57"/>
    <w:rsid w:val="00D32580"/>
    <w:rsid w:val="00D32731"/>
    <w:rsid w:val="00D32DAC"/>
    <w:rsid w:val="00D32FA6"/>
    <w:rsid w:val="00D33183"/>
    <w:rsid w:val="00D336BB"/>
    <w:rsid w:val="00D336D1"/>
    <w:rsid w:val="00D33A50"/>
    <w:rsid w:val="00D347EC"/>
    <w:rsid w:val="00D34D15"/>
    <w:rsid w:val="00D34D5F"/>
    <w:rsid w:val="00D35205"/>
    <w:rsid w:val="00D36EDA"/>
    <w:rsid w:val="00D37081"/>
    <w:rsid w:val="00D3744E"/>
    <w:rsid w:val="00D37771"/>
    <w:rsid w:val="00D37977"/>
    <w:rsid w:val="00D37CAF"/>
    <w:rsid w:val="00D37F45"/>
    <w:rsid w:val="00D40912"/>
    <w:rsid w:val="00D40AC0"/>
    <w:rsid w:val="00D41ADE"/>
    <w:rsid w:val="00D41D33"/>
    <w:rsid w:val="00D4217E"/>
    <w:rsid w:val="00D426A0"/>
    <w:rsid w:val="00D42B5A"/>
    <w:rsid w:val="00D43059"/>
    <w:rsid w:val="00D439BD"/>
    <w:rsid w:val="00D43A3B"/>
    <w:rsid w:val="00D43F1B"/>
    <w:rsid w:val="00D4414C"/>
    <w:rsid w:val="00D441C8"/>
    <w:rsid w:val="00D4464E"/>
    <w:rsid w:val="00D450D0"/>
    <w:rsid w:val="00D456E8"/>
    <w:rsid w:val="00D45A59"/>
    <w:rsid w:val="00D45A86"/>
    <w:rsid w:val="00D46023"/>
    <w:rsid w:val="00D4686C"/>
    <w:rsid w:val="00D46DD3"/>
    <w:rsid w:val="00D47931"/>
    <w:rsid w:val="00D47FC2"/>
    <w:rsid w:val="00D50C3B"/>
    <w:rsid w:val="00D50D34"/>
    <w:rsid w:val="00D50D41"/>
    <w:rsid w:val="00D50FAB"/>
    <w:rsid w:val="00D5101D"/>
    <w:rsid w:val="00D51CAC"/>
    <w:rsid w:val="00D51DDC"/>
    <w:rsid w:val="00D522B9"/>
    <w:rsid w:val="00D523BA"/>
    <w:rsid w:val="00D52ADF"/>
    <w:rsid w:val="00D53058"/>
    <w:rsid w:val="00D53A77"/>
    <w:rsid w:val="00D5468E"/>
    <w:rsid w:val="00D55028"/>
    <w:rsid w:val="00D5517E"/>
    <w:rsid w:val="00D55B47"/>
    <w:rsid w:val="00D55D6E"/>
    <w:rsid w:val="00D56062"/>
    <w:rsid w:val="00D564C8"/>
    <w:rsid w:val="00D56CA2"/>
    <w:rsid w:val="00D5732F"/>
    <w:rsid w:val="00D60241"/>
    <w:rsid w:val="00D60497"/>
    <w:rsid w:val="00D61023"/>
    <w:rsid w:val="00D61370"/>
    <w:rsid w:val="00D625F1"/>
    <w:rsid w:val="00D62914"/>
    <w:rsid w:val="00D629B7"/>
    <w:rsid w:val="00D62D57"/>
    <w:rsid w:val="00D63C50"/>
    <w:rsid w:val="00D63E2E"/>
    <w:rsid w:val="00D64C8D"/>
    <w:rsid w:val="00D654A4"/>
    <w:rsid w:val="00D657B3"/>
    <w:rsid w:val="00D65DD0"/>
    <w:rsid w:val="00D6612B"/>
    <w:rsid w:val="00D67304"/>
    <w:rsid w:val="00D67A95"/>
    <w:rsid w:val="00D701A5"/>
    <w:rsid w:val="00D70ABC"/>
    <w:rsid w:val="00D7129F"/>
    <w:rsid w:val="00D71878"/>
    <w:rsid w:val="00D718E0"/>
    <w:rsid w:val="00D71B99"/>
    <w:rsid w:val="00D73259"/>
    <w:rsid w:val="00D732E3"/>
    <w:rsid w:val="00D736EA"/>
    <w:rsid w:val="00D7451A"/>
    <w:rsid w:val="00D74CBE"/>
    <w:rsid w:val="00D75075"/>
    <w:rsid w:val="00D7562C"/>
    <w:rsid w:val="00D756AB"/>
    <w:rsid w:val="00D75854"/>
    <w:rsid w:val="00D75C43"/>
    <w:rsid w:val="00D75D41"/>
    <w:rsid w:val="00D765A0"/>
    <w:rsid w:val="00D765BA"/>
    <w:rsid w:val="00D76D8A"/>
    <w:rsid w:val="00D773CF"/>
    <w:rsid w:val="00D7774B"/>
    <w:rsid w:val="00D77855"/>
    <w:rsid w:val="00D77FED"/>
    <w:rsid w:val="00D8078B"/>
    <w:rsid w:val="00D811CB"/>
    <w:rsid w:val="00D81373"/>
    <w:rsid w:val="00D81710"/>
    <w:rsid w:val="00D81894"/>
    <w:rsid w:val="00D82022"/>
    <w:rsid w:val="00D823E3"/>
    <w:rsid w:val="00D825DB"/>
    <w:rsid w:val="00D82C2A"/>
    <w:rsid w:val="00D835F4"/>
    <w:rsid w:val="00D83A13"/>
    <w:rsid w:val="00D83EE1"/>
    <w:rsid w:val="00D83F07"/>
    <w:rsid w:val="00D8410D"/>
    <w:rsid w:val="00D844F7"/>
    <w:rsid w:val="00D84C10"/>
    <w:rsid w:val="00D84EA6"/>
    <w:rsid w:val="00D84F35"/>
    <w:rsid w:val="00D852C8"/>
    <w:rsid w:val="00D860C7"/>
    <w:rsid w:val="00D86111"/>
    <w:rsid w:val="00D868C6"/>
    <w:rsid w:val="00D86C3E"/>
    <w:rsid w:val="00D879C6"/>
    <w:rsid w:val="00D87E72"/>
    <w:rsid w:val="00D90267"/>
    <w:rsid w:val="00D90668"/>
    <w:rsid w:val="00D914AF"/>
    <w:rsid w:val="00D91793"/>
    <w:rsid w:val="00D9239A"/>
    <w:rsid w:val="00D931CE"/>
    <w:rsid w:val="00D934EF"/>
    <w:rsid w:val="00D938CA"/>
    <w:rsid w:val="00D94C7C"/>
    <w:rsid w:val="00D94D6D"/>
    <w:rsid w:val="00D95304"/>
    <w:rsid w:val="00D95D2C"/>
    <w:rsid w:val="00D95F2B"/>
    <w:rsid w:val="00D960B8"/>
    <w:rsid w:val="00D963F6"/>
    <w:rsid w:val="00D968FA"/>
    <w:rsid w:val="00D96A4E"/>
    <w:rsid w:val="00D96B2D"/>
    <w:rsid w:val="00D96E91"/>
    <w:rsid w:val="00D97218"/>
    <w:rsid w:val="00D97469"/>
    <w:rsid w:val="00D97578"/>
    <w:rsid w:val="00D97804"/>
    <w:rsid w:val="00D978D4"/>
    <w:rsid w:val="00DA03BE"/>
    <w:rsid w:val="00DA088E"/>
    <w:rsid w:val="00DA0C78"/>
    <w:rsid w:val="00DA0D5D"/>
    <w:rsid w:val="00DA0D7B"/>
    <w:rsid w:val="00DA0EAF"/>
    <w:rsid w:val="00DA102C"/>
    <w:rsid w:val="00DA10B9"/>
    <w:rsid w:val="00DA1367"/>
    <w:rsid w:val="00DA1CB3"/>
    <w:rsid w:val="00DA2228"/>
    <w:rsid w:val="00DA267D"/>
    <w:rsid w:val="00DA280D"/>
    <w:rsid w:val="00DA32F9"/>
    <w:rsid w:val="00DA3469"/>
    <w:rsid w:val="00DA37A2"/>
    <w:rsid w:val="00DA38B9"/>
    <w:rsid w:val="00DA3BDA"/>
    <w:rsid w:val="00DA3C41"/>
    <w:rsid w:val="00DA489C"/>
    <w:rsid w:val="00DA4D6C"/>
    <w:rsid w:val="00DA4FD1"/>
    <w:rsid w:val="00DA5BD5"/>
    <w:rsid w:val="00DA6815"/>
    <w:rsid w:val="00DA6991"/>
    <w:rsid w:val="00DA73A7"/>
    <w:rsid w:val="00DA741F"/>
    <w:rsid w:val="00DA74D8"/>
    <w:rsid w:val="00DA793B"/>
    <w:rsid w:val="00DA7F47"/>
    <w:rsid w:val="00DB0045"/>
    <w:rsid w:val="00DB0188"/>
    <w:rsid w:val="00DB0C09"/>
    <w:rsid w:val="00DB0F3A"/>
    <w:rsid w:val="00DB1CBE"/>
    <w:rsid w:val="00DB1E92"/>
    <w:rsid w:val="00DB1F55"/>
    <w:rsid w:val="00DB21D6"/>
    <w:rsid w:val="00DB28B1"/>
    <w:rsid w:val="00DB2EBB"/>
    <w:rsid w:val="00DB31D4"/>
    <w:rsid w:val="00DB3B27"/>
    <w:rsid w:val="00DB42D1"/>
    <w:rsid w:val="00DB441F"/>
    <w:rsid w:val="00DB45DB"/>
    <w:rsid w:val="00DB4D7D"/>
    <w:rsid w:val="00DB4DE5"/>
    <w:rsid w:val="00DB4FEB"/>
    <w:rsid w:val="00DB5311"/>
    <w:rsid w:val="00DB585F"/>
    <w:rsid w:val="00DB58A8"/>
    <w:rsid w:val="00DB5FD4"/>
    <w:rsid w:val="00DB6039"/>
    <w:rsid w:val="00DB62E6"/>
    <w:rsid w:val="00DB6608"/>
    <w:rsid w:val="00DB6E21"/>
    <w:rsid w:val="00DB6FFE"/>
    <w:rsid w:val="00DB71F9"/>
    <w:rsid w:val="00DB7962"/>
    <w:rsid w:val="00DC0213"/>
    <w:rsid w:val="00DC0E5D"/>
    <w:rsid w:val="00DC132D"/>
    <w:rsid w:val="00DC19EE"/>
    <w:rsid w:val="00DC1F32"/>
    <w:rsid w:val="00DC28EF"/>
    <w:rsid w:val="00DC2DF4"/>
    <w:rsid w:val="00DC2E71"/>
    <w:rsid w:val="00DC35E8"/>
    <w:rsid w:val="00DC3773"/>
    <w:rsid w:val="00DC3FFB"/>
    <w:rsid w:val="00DC4090"/>
    <w:rsid w:val="00DC41F9"/>
    <w:rsid w:val="00DC4288"/>
    <w:rsid w:val="00DC4393"/>
    <w:rsid w:val="00DC447F"/>
    <w:rsid w:val="00DC4DCC"/>
    <w:rsid w:val="00DC51A0"/>
    <w:rsid w:val="00DC7C09"/>
    <w:rsid w:val="00DD005C"/>
    <w:rsid w:val="00DD0CA2"/>
    <w:rsid w:val="00DD123F"/>
    <w:rsid w:val="00DD13AB"/>
    <w:rsid w:val="00DD1A11"/>
    <w:rsid w:val="00DD28CE"/>
    <w:rsid w:val="00DD2D71"/>
    <w:rsid w:val="00DD2FF4"/>
    <w:rsid w:val="00DD30D8"/>
    <w:rsid w:val="00DD31E8"/>
    <w:rsid w:val="00DD34A3"/>
    <w:rsid w:val="00DD35C2"/>
    <w:rsid w:val="00DD43E8"/>
    <w:rsid w:val="00DD4829"/>
    <w:rsid w:val="00DD499C"/>
    <w:rsid w:val="00DD4E5A"/>
    <w:rsid w:val="00DD51A5"/>
    <w:rsid w:val="00DD52FF"/>
    <w:rsid w:val="00DD539D"/>
    <w:rsid w:val="00DD68BE"/>
    <w:rsid w:val="00DD6ADB"/>
    <w:rsid w:val="00DD6D06"/>
    <w:rsid w:val="00DD6D3A"/>
    <w:rsid w:val="00DD73E2"/>
    <w:rsid w:val="00DE0843"/>
    <w:rsid w:val="00DE09D6"/>
    <w:rsid w:val="00DE0E3C"/>
    <w:rsid w:val="00DE0E77"/>
    <w:rsid w:val="00DE122D"/>
    <w:rsid w:val="00DE2382"/>
    <w:rsid w:val="00DE28AF"/>
    <w:rsid w:val="00DE32E1"/>
    <w:rsid w:val="00DE344A"/>
    <w:rsid w:val="00DE3519"/>
    <w:rsid w:val="00DE451B"/>
    <w:rsid w:val="00DE48F5"/>
    <w:rsid w:val="00DE491E"/>
    <w:rsid w:val="00DE516E"/>
    <w:rsid w:val="00DE566E"/>
    <w:rsid w:val="00DE5779"/>
    <w:rsid w:val="00DE62F4"/>
    <w:rsid w:val="00DE65F2"/>
    <w:rsid w:val="00DE6F08"/>
    <w:rsid w:val="00DE7343"/>
    <w:rsid w:val="00DE7B26"/>
    <w:rsid w:val="00DF0E10"/>
    <w:rsid w:val="00DF0F9B"/>
    <w:rsid w:val="00DF11CA"/>
    <w:rsid w:val="00DF11E6"/>
    <w:rsid w:val="00DF1553"/>
    <w:rsid w:val="00DF1D00"/>
    <w:rsid w:val="00DF1FA9"/>
    <w:rsid w:val="00DF2BF9"/>
    <w:rsid w:val="00DF3245"/>
    <w:rsid w:val="00DF3523"/>
    <w:rsid w:val="00DF3AAD"/>
    <w:rsid w:val="00DF4210"/>
    <w:rsid w:val="00DF455B"/>
    <w:rsid w:val="00DF47FA"/>
    <w:rsid w:val="00DF4F8B"/>
    <w:rsid w:val="00DF58B6"/>
    <w:rsid w:val="00DF5BA8"/>
    <w:rsid w:val="00DF6616"/>
    <w:rsid w:val="00DF6C25"/>
    <w:rsid w:val="00DF6C6C"/>
    <w:rsid w:val="00DF7680"/>
    <w:rsid w:val="00DF7739"/>
    <w:rsid w:val="00DF7BAB"/>
    <w:rsid w:val="00E0002B"/>
    <w:rsid w:val="00E002A3"/>
    <w:rsid w:val="00E0090D"/>
    <w:rsid w:val="00E00BBB"/>
    <w:rsid w:val="00E014CA"/>
    <w:rsid w:val="00E017ED"/>
    <w:rsid w:val="00E01A5F"/>
    <w:rsid w:val="00E01F30"/>
    <w:rsid w:val="00E01F6C"/>
    <w:rsid w:val="00E01F90"/>
    <w:rsid w:val="00E01FC9"/>
    <w:rsid w:val="00E02742"/>
    <w:rsid w:val="00E02916"/>
    <w:rsid w:val="00E02DA0"/>
    <w:rsid w:val="00E03255"/>
    <w:rsid w:val="00E0362C"/>
    <w:rsid w:val="00E03B5C"/>
    <w:rsid w:val="00E03E33"/>
    <w:rsid w:val="00E049E9"/>
    <w:rsid w:val="00E04BBC"/>
    <w:rsid w:val="00E05633"/>
    <w:rsid w:val="00E067BA"/>
    <w:rsid w:val="00E067CE"/>
    <w:rsid w:val="00E06A49"/>
    <w:rsid w:val="00E06E74"/>
    <w:rsid w:val="00E07F7C"/>
    <w:rsid w:val="00E10853"/>
    <w:rsid w:val="00E10C24"/>
    <w:rsid w:val="00E112B3"/>
    <w:rsid w:val="00E119E2"/>
    <w:rsid w:val="00E11BF3"/>
    <w:rsid w:val="00E129DC"/>
    <w:rsid w:val="00E13B48"/>
    <w:rsid w:val="00E13DDC"/>
    <w:rsid w:val="00E13E66"/>
    <w:rsid w:val="00E14B51"/>
    <w:rsid w:val="00E150E0"/>
    <w:rsid w:val="00E16EFC"/>
    <w:rsid w:val="00E17AF6"/>
    <w:rsid w:val="00E17E07"/>
    <w:rsid w:val="00E17E14"/>
    <w:rsid w:val="00E2028C"/>
    <w:rsid w:val="00E2094F"/>
    <w:rsid w:val="00E20D46"/>
    <w:rsid w:val="00E21518"/>
    <w:rsid w:val="00E21939"/>
    <w:rsid w:val="00E21BBE"/>
    <w:rsid w:val="00E21DC9"/>
    <w:rsid w:val="00E2226D"/>
    <w:rsid w:val="00E229AA"/>
    <w:rsid w:val="00E22ABA"/>
    <w:rsid w:val="00E22C66"/>
    <w:rsid w:val="00E23354"/>
    <w:rsid w:val="00E2341E"/>
    <w:rsid w:val="00E236F6"/>
    <w:rsid w:val="00E23C50"/>
    <w:rsid w:val="00E241E8"/>
    <w:rsid w:val="00E2433E"/>
    <w:rsid w:val="00E24FE8"/>
    <w:rsid w:val="00E25351"/>
    <w:rsid w:val="00E257CE"/>
    <w:rsid w:val="00E25B90"/>
    <w:rsid w:val="00E25C85"/>
    <w:rsid w:val="00E25CBA"/>
    <w:rsid w:val="00E262F7"/>
    <w:rsid w:val="00E264BE"/>
    <w:rsid w:val="00E27435"/>
    <w:rsid w:val="00E3040D"/>
    <w:rsid w:val="00E3069E"/>
    <w:rsid w:val="00E30720"/>
    <w:rsid w:val="00E310F0"/>
    <w:rsid w:val="00E31680"/>
    <w:rsid w:val="00E31698"/>
    <w:rsid w:val="00E32238"/>
    <w:rsid w:val="00E3223A"/>
    <w:rsid w:val="00E325A3"/>
    <w:rsid w:val="00E3267D"/>
    <w:rsid w:val="00E32A27"/>
    <w:rsid w:val="00E32A5B"/>
    <w:rsid w:val="00E32B16"/>
    <w:rsid w:val="00E33C3B"/>
    <w:rsid w:val="00E34325"/>
    <w:rsid w:val="00E34737"/>
    <w:rsid w:val="00E34EAF"/>
    <w:rsid w:val="00E35141"/>
    <w:rsid w:val="00E351E5"/>
    <w:rsid w:val="00E35CFA"/>
    <w:rsid w:val="00E35E37"/>
    <w:rsid w:val="00E35E46"/>
    <w:rsid w:val="00E35FC8"/>
    <w:rsid w:val="00E360CC"/>
    <w:rsid w:val="00E361A6"/>
    <w:rsid w:val="00E36D19"/>
    <w:rsid w:val="00E36F20"/>
    <w:rsid w:val="00E3746B"/>
    <w:rsid w:val="00E37754"/>
    <w:rsid w:val="00E379CA"/>
    <w:rsid w:val="00E37DD4"/>
    <w:rsid w:val="00E4011D"/>
    <w:rsid w:val="00E40450"/>
    <w:rsid w:val="00E40A1B"/>
    <w:rsid w:val="00E40B2C"/>
    <w:rsid w:val="00E41975"/>
    <w:rsid w:val="00E41E85"/>
    <w:rsid w:val="00E43057"/>
    <w:rsid w:val="00E4357A"/>
    <w:rsid w:val="00E43894"/>
    <w:rsid w:val="00E448BF"/>
    <w:rsid w:val="00E44D28"/>
    <w:rsid w:val="00E45111"/>
    <w:rsid w:val="00E458F6"/>
    <w:rsid w:val="00E45DE7"/>
    <w:rsid w:val="00E465A1"/>
    <w:rsid w:val="00E46714"/>
    <w:rsid w:val="00E46FD4"/>
    <w:rsid w:val="00E475AB"/>
    <w:rsid w:val="00E47C5A"/>
    <w:rsid w:val="00E47F28"/>
    <w:rsid w:val="00E47F2C"/>
    <w:rsid w:val="00E50B6C"/>
    <w:rsid w:val="00E50BB4"/>
    <w:rsid w:val="00E50D8B"/>
    <w:rsid w:val="00E51CD0"/>
    <w:rsid w:val="00E5218D"/>
    <w:rsid w:val="00E52DAA"/>
    <w:rsid w:val="00E52EFA"/>
    <w:rsid w:val="00E530D4"/>
    <w:rsid w:val="00E53377"/>
    <w:rsid w:val="00E54026"/>
    <w:rsid w:val="00E54E76"/>
    <w:rsid w:val="00E55207"/>
    <w:rsid w:val="00E55CC0"/>
    <w:rsid w:val="00E55DA9"/>
    <w:rsid w:val="00E560CE"/>
    <w:rsid w:val="00E56901"/>
    <w:rsid w:val="00E56DFC"/>
    <w:rsid w:val="00E56E65"/>
    <w:rsid w:val="00E56ECF"/>
    <w:rsid w:val="00E576CC"/>
    <w:rsid w:val="00E57731"/>
    <w:rsid w:val="00E60271"/>
    <w:rsid w:val="00E60375"/>
    <w:rsid w:val="00E60C8B"/>
    <w:rsid w:val="00E61F6F"/>
    <w:rsid w:val="00E627FC"/>
    <w:rsid w:val="00E6293F"/>
    <w:rsid w:val="00E62B1F"/>
    <w:rsid w:val="00E62B6E"/>
    <w:rsid w:val="00E62C98"/>
    <w:rsid w:val="00E6368E"/>
    <w:rsid w:val="00E6385C"/>
    <w:rsid w:val="00E63880"/>
    <w:rsid w:val="00E64793"/>
    <w:rsid w:val="00E64E33"/>
    <w:rsid w:val="00E64F1B"/>
    <w:rsid w:val="00E65049"/>
    <w:rsid w:val="00E65667"/>
    <w:rsid w:val="00E656BE"/>
    <w:rsid w:val="00E65CF1"/>
    <w:rsid w:val="00E65F7E"/>
    <w:rsid w:val="00E65FA5"/>
    <w:rsid w:val="00E661FF"/>
    <w:rsid w:val="00E666FA"/>
    <w:rsid w:val="00E66B53"/>
    <w:rsid w:val="00E67676"/>
    <w:rsid w:val="00E67A3D"/>
    <w:rsid w:val="00E67EFB"/>
    <w:rsid w:val="00E70116"/>
    <w:rsid w:val="00E70934"/>
    <w:rsid w:val="00E70C3E"/>
    <w:rsid w:val="00E70D63"/>
    <w:rsid w:val="00E70F4E"/>
    <w:rsid w:val="00E712E0"/>
    <w:rsid w:val="00E7196D"/>
    <w:rsid w:val="00E7290C"/>
    <w:rsid w:val="00E72CBE"/>
    <w:rsid w:val="00E7318D"/>
    <w:rsid w:val="00E73264"/>
    <w:rsid w:val="00E73318"/>
    <w:rsid w:val="00E73978"/>
    <w:rsid w:val="00E74079"/>
    <w:rsid w:val="00E740DC"/>
    <w:rsid w:val="00E74B51"/>
    <w:rsid w:val="00E762FD"/>
    <w:rsid w:val="00E76400"/>
    <w:rsid w:val="00E7647F"/>
    <w:rsid w:val="00E764FD"/>
    <w:rsid w:val="00E766EB"/>
    <w:rsid w:val="00E76980"/>
    <w:rsid w:val="00E76B12"/>
    <w:rsid w:val="00E76DD8"/>
    <w:rsid w:val="00E771FB"/>
    <w:rsid w:val="00E7729F"/>
    <w:rsid w:val="00E80298"/>
    <w:rsid w:val="00E8043C"/>
    <w:rsid w:val="00E80664"/>
    <w:rsid w:val="00E806D1"/>
    <w:rsid w:val="00E807F6"/>
    <w:rsid w:val="00E80D22"/>
    <w:rsid w:val="00E81812"/>
    <w:rsid w:val="00E8201D"/>
    <w:rsid w:val="00E826A2"/>
    <w:rsid w:val="00E82A1C"/>
    <w:rsid w:val="00E82B32"/>
    <w:rsid w:val="00E82C56"/>
    <w:rsid w:val="00E83154"/>
    <w:rsid w:val="00E83373"/>
    <w:rsid w:val="00E83801"/>
    <w:rsid w:val="00E838D9"/>
    <w:rsid w:val="00E83935"/>
    <w:rsid w:val="00E83AF7"/>
    <w:rsid w:val="00E842EE"/>
    <w:rsid w:val="00E850BD"/>
    <w:rsid w:val="00E85F8C"/>
    <w:rsid w:val="00E85FEC"/>
    <w:rsid w:val="00E86132"/>
    <w:rsid w:val="00E8620E"/>
    <w:rsid w:val="00E86E24"/>
    <w:rsid w:val="00E873D6"/>
    <w:rsid w:val="00E87668"/>
    <w:rsid w:val="00E87822"/>
    <w:rsid w:val="00E87C9D"/>
    <w:rsid w:val="00E902C8"/>
    <w:rsid w:val="00E903E9"/>
    <w:rsid w:val="00E90603"/>
    <w:rsid w:val="00E9076A"/>
    <w:rsid w:val="00E90A21"/>
    <w:rsid w:val="00E90DBF"/>
    <w:rsid w:val="00E912A1"/>
    <w:rsid w:val="00E91894"/>
    <w:rsid w:val="00E91C52"/>
    <w:rsid w:val="00E91CAA"/>
    <w:rsid w:val="00E921A8"/>
    <w:rsid w:val="00E9266D"/>
    <w:rsid w:val="00E92833"/>
    <w:rsid w:val="00E92DD9"/>
    <w:rsid w:val="00E931CD"/>
    <w:rsid w:val="00E9350E"/>
    <w:rsid w:val="00E93808"/>
    <w:rsid w:val="00E94766"/>
    <w:rsid w:val="00E94B87"/>
    <w:rsid w:val="00E94D42"/>
    <w:rsid w:val="00E960A9"/>
    <w:rsid w:val="00E972FE"/>
    <w:rsid w:val="00E97478"/>
    <w:rsid w:val="00E97C62"/>
    <w:rsid w:val="00EA01DE"/>
    <w:rsid w:val="00EA055E"/>
    <w:rsid w:val="00EA0821"/>
    <w:rsid w:val="00EA1137"/>
    <w:rsid w:val="00EA1625"/>
    <w:rsid w:val="00EA1A97"/>
    <w:rsid w:val="00EA2AA8"/>
    <w:rsid w:val="00EA2DB0"/>
    <w:rsid w:val="00EA33C8"/>
    <w:rsid w:val="00EA3536"/>
    <w:rsid w:val="00EA427A"/>
    <w:rsid w:val="00EA4527"/>
    <w:rsid w:val="00EA46BC"/>
    <w:rsid w:val="00EA4B39"/>
    <w:rsid w:val="00EA4E81"/>
    <w:rsid w:val="00EA55AD"/>
    <w:rsid w:val="00EA5798"/>
    <w:rsid w:val="00EA58A9"/>
    <w:rsid w:val="00EA5F55"/>
    <w:rsid w:val="00EA63B8"/>
    <w:rsid w:val="00EA6AA8"/>
    <w:rsid w:val="00EA704D"/>
    <w:rsid w:val="00EA7B81"/>
    <w:rsid w:val="00EB008B"/>
    <w:rsid w:val="00EB04EA"/>
    <w:rsid w:val="00EB073B"/>
    <w:rsid w:val="00EB1329"/>
    <w:rsid w:val="00EB1BE0"/>
    <w:rsid w:val="00EB1D88"/>
    <w:rsid w:val="00EB217B"/>
    <w:rsid w:val="00EB26A2"/>
    <w:rsid w:val="00EB2D44"/>
    <w:rsid w:val="00EB3CF9"/>
    <w:rsid w:val="00EB3F9A"/>
    <w:rsid w:val="00EB4957"/>
    <w:rsid w:val="00EB4A75"/>
    <w:rsid w:val="00EB50DB"/>
    <w:rsid w:val="00EB516A"/>
    <w:rsid w:val="00EB55EF"/>
    <w:rsid w:val="00EB624C"/>
    <w:rsid w:val="00EB6A4A"/>
    <w:rsid w:val="00EC0066"/>
    <w:rsid w:val="00EC0729"/>
    <w:rsid w:val="00EC073E"/>
    <w:rsid w:val="00EC0907"/>
    <w:rsid w:val="00EC17EE"/>
    <w:rsid w:val="00EC2582"/>
    <w:rsid w:val="00EC277D"/>
    <w:rsid w:val="00EC28F8"/>
    <w:rsid w:val="00EC2D4F"/>
    <w:rsid w:val="00EC2E63"/>
    <w:rsid w:val="00EC2E65"/>
    <w:rsid w:val="00EC4AC7"/>
    <w:rsid w:val="00EC51F1"/>
    <w:rsid w:val="00EC521B"/>
    <w:rsid w:val="00EC5220"/>
    <w:rsid w:val="00EC5326"/>
    <w:rsid w:val="00EC5B1D"/>
    <w:rsid w:val="00EC5CAE"/>
    <w:rsid w:val="00EC5ECB"/>
    <w:rsid w:val="00EC65C3"/>
    <w:rsid w:val="00EC6AE4"/>
    <w:rsid w:val="00EC71EA"/>
    <w:rsid w:val="00EC7726"/>
    <w:rsid w:val="00ED006A"/>
    <w:rsid w:val="00ED00C1"/>
    <w:rsid w:val="00ED091C"/>
    <w:rsid w:val="00ED096A"/>
    <w:rsid w:val="00ED10B5"/>
    <w:rsid w:val="00ED2D5A"/>
    <w:rsid w:val="00ED2F9E"/>
    <w:rsid w:val="00ED35DC"/>
    <w:rsid w:val="00ED4459"/>
    <w:rsid w:val="00ED458C"/>
    <w:rsid w:val="00ED49C2"/>
    <w:rsid w:val="00ED4BBE"/>
    <w:rsid w:val="00ED5674"/>
    <w:rsid w:val="00ED62E0"/>
    <w:rsid w:val="00ED66C0"/>
    <w:rsid w:val="00ED677C"/>
    <w:rsid w:val="00ED67AD"/>
    <w:rsid w:val="00ED7293"/>
    <w:rsid w:val="00ED7A66"/>
    <w:rsid w:val="00EE0017"/>
    <w:rsid w:val="00EE16FC"/>
    <w:rsid w:val="00EE19FC"/>
    <w:rsid w:val="00EE21BF"/>
    <w:rsid w:val="00EE2462"/>
    <w:rsid w:val="00EE2AC1"/>
    <w:rsid w:val="00EE2C6F"/>
    <w:rsid w:val="00EE2EAB"/>
    <w:rsid w:val="00EE2FF6"/>
    <w:rsid w:val="00EE306F"/>
    <w:rsid w:val="00EE320F"/>
    <w:rsid w:val="00EE385C"/>
    <w:rsid w:val="00EE407A"/>
    <w:rsid w:val="00EE48EC"/>
    <w:rsid w:val="00EE4E73"/>
    <w:rsid w:val="00EE52F2"/>
    <w:rsid w:val="00EE5604"/>
    <w:rsid w:val="00EE6A3A"/>
    <w:rsid w:val="00EE6EEB"/>
    <w:rsid w:val="00EE7088"/>
    <w:rsid w:val="00EE7290"/>
    <w:rsid w:val="00EE75ED"/>
    <w:rsid w:val="00EF03DB"/>
    <w:rsid w:val="00EF0616"/>
    <w:rsid w:val="00EF0BCE"/>
    <w:rsid w:val="00EF0E35"/>
    <w:rsid w:val="00EF0F73"/>
    <w:rsid w:val="00EF10A4"/>
    <w:rsid w:val="00EF14F6"/>
    <w:rsid w:val="00EF1902"/>
    <w:rsid w:val="00EF1D4D"/>
    <w:rsid w:val="00EF1FC6"/>
    <w:rsid w:val="00EF2485"/>
    <w:rsid w:val="00EF25F8"/>
    <w:rsid w:val="00EF2846"/>
    <w:rsid w:val="00EF2F23"/>
    <w:rsid w:val="00EF3B93"/>
    <w:rsid w:val="00EF4152"/>
    <w:rsid w:val="00EF4BFB"/>
    <w:rsid w:val="00EF5043"/>
    <w:rsid w:val="00EF5C65"/>
    <w:rsid w:val="00EF698C"/>
    <w:rsid w:val="00EF6B17"/>
    <w:rsid w:val="00EF7410"/>
    <w:rsid w:val="00F006AC"/>
    <w:rsid w:val="00F006DF"/>
    <w:rsid w:val="00F00F4C"/>
    <w:rsid w:val="00F0164D"/>
    <w:rsid w:val="00F01998"/>
    <w:rsid w:val="00F01C61"/>
    <w:rsid w:val="00F02159"/>
    <w:rsid w:val="00F022C4"/>
    <w:rsid w:val="00F02A96"/>
    <w:rsid w:val="00F046CD"/>
    <w:rsid w:val="00F0521E"/>
    <w:rsid w:val="00F05B9A"/>
    <w:rsid w:val="00F06D66"/>
    <w:rsid w:val="00F0796E"/>
    <w:rsid w:val="00F07E05"/>
    <w:rsid w:val="00F10187"/>
    <w:rsid w:val="00F10A39"/>
    <w:rsid w:val="00F10BE0"/>
    <w:rsid w:val="00F10D62"/>
    <w:rsid w:val="00F11A9C"/>
    <w:rsid w:val="00F12619"/>
    <w:rsid w:val="00F12AA8"/>
    <w:rsid w:val="00F12BF7"/>
    <w:rsid w:val="00F12DBA"/>
    <w:rsid w:val="00F135CB"/>
    <w:rsid w:val="00F13604"/>
    <w:rsid w:val="00F13654"/>
    <w:rsid w:val="00F136B6"/>
    <w:rsid w:val="00F14C04"/>
    <w:rsid w:val="00F15072"/>
    <w:rsid w:val="00F157B0"/>
    <w:rsid w:val="00F1586E"/>
    <w:rsid w:val="00F159E5"/>
    <w:rsid w:val="00F15E4C"/>
    <w:rsid w:val="00F15E5B"/>
    <w:rsid w:val="00F16679"/>
    <w:rsid w:val="00F16D40"/>
    <w:rsid w:val="00F16DAB"/>
    <w:rsid w:val="00F17254"/>
    <w:rsid w:val="00F17B51"/>
    <w:rsid w:val="00F17D40"/>
    <w:rsid w:val="00F21604"/>
    <w:rsid w:val="00F21E11"/>
    <w:rsid w:val="00F22ADE"/>
    <w:rsid w:val="00F22D0D"/>
    <w:rsid w:val="00F2316C"/>
    <w:rsid w:val="00F23AC0"/>
    <w:rsid w:val="00F2491D"/>
    <w:rsid w:val="00F24DA0"/>
    <w:rsid w:val="00F24F33"/>
    <w:rsid w:val="00F25579"/>
    <w:rsid w:val="00F259E3"/>
    <w:rsid w:val="00F25B4D"/>
    <w:rsid w:val="00F25C0E"/>
    <w:rsid w:val="00F261E3"/>
    <w:rsid w:val="00F264A8"/>
    <w:rsid w:val="00F26883"/>
    <w:rsid w:val="00F26A58"/>
    <w:rsid w:val="00F26F9A"/>
    <w:rsid w:val="00F27BC8"/>
    <w:rsid w:val="00F30805"/>
    <w:rsid w:val="00F30B1E"/>
    <w:rsid w:val="00F30D1D"/>
    <w:rsid w:val="00F31005"/>
    <w:rsid w:val="00F310D2"/>
    <w:rsid w:val="00F312CA"/>
    <w:rsid w:val="00F313DD"/>
    <w:rsid w:val="00F3161D"/>
    <w:rsid w:val="00F32765"/>
    <w:rsid w:val="00F32B7A"/>
    <w:rsid w:val="00F32C48"/>
    <w:rsid w:val="00F33412"/>
    <w:rsid w:val="00F33489"/>
    <w:rsid w:val="00F334A0"/>
    <w:rsid w:val="00F3359F"/>
    <w:rsid w:val="00F338CB"/>
    <w:rsid w:val="00F34408"/>
    <w:rsid w:val="00F349AD"/>
    <w:rsid w:val="00F34B2A"/>
    <w:rsid w:val="00F35EE1"/>
    <w:rsid w:val="00F36729"/>
    <w:rsid w:val="00F36E79"/>
    <w:rsid w:val="00F3725E"/>
    <w:rsid w:val="00F373E2"/>
    <w:rsid w:val="00F37631"/>
    <w:rsid w:val="00F37F48"/>
    <w:rsid w:val="00F4087C"/>
    <w:rsid w:val="00F41CF5"/>
    <w:rsid w:val="00F4230A"/>
    <w:rsid w:val="00F42629"/>
    <w:rsid w:val="00F42B7B"/>
    <w:rsid w:val="00F42D6B"/>
    <w:rsid w:val="00F42F1E"/>
    <w:rsid w:val="00F4347F"/>
    <w:rsid w:val="00F438B2"/>
    <w:rsid w:val="00F43E7D"/>
    <w:rsid w:val="00F440ED"/>
    <w:rsid w:val="00F44B36"/>
    <w:rsid w:val="00F45049"/>
    <w:rsid w:val="00F453DF"/>
    <w:rsid w:val="00F455D5"/>
    <w:rsid w:val="00F45630"/>
    <w:rsid w:val="00F45B45"/>
    <w:rsid w:val="00F45BD3"/>
    <w:rsid w:val="00F4601F"/>
    <w:rsid w:val="00F46616"/>
    <w:rsid w:val="00F468E0"/>
    <w:rsid w:val="00F46B3F"/>
    <w:rsid w:val="00F46BA1"/>
    <w:rsid w:val="00F46EE7"/>
    <w:rsid w:val="00F4720A"/>
    <w:rsid w:val="00F47E4A"/>
    <w:rsid w:val="00F47F94"/>
    <w:rsid w:val="00F50109"/>
    <w:rsid w:val="00F50391"/>
    <w:rsid w:val="00F50535"/>
    <w:rsid w:val="00F50C8C"/>
    <w:rsid w:val="00F50F73"/>
    <w:rsid w:val="00F5118B"/>
    <w:rsid w:val="00F514E1"/>
    <w:rsid w:val="00F51A3A"/>
    <w:rsid w:val="00F51E50"/>
    <w:rsid w:val="00F51F53"/>
    <w:rsid w:val="00F521FE"/>
    <w:rsid w:val="00F52241"/>
    <w:rsid w:val="00F525BA"/>
    <w:rsid w:val="00F52F1C"/>
    <w:rsid w:val="00F54242"/>
    <w:rsid w:val="00F542C3"/>
    <w:rsid w:val="00F54A56"/>
    <w:rsid w:val="00F55070"/>
    <w:rsid w:val="00F55147"/>
    <w:rsid w:val="00F5620A"/>
    <w:rsid w:val="00F568C9"/>
    <w:rsid w:val="00F56B00"/>
    <w:rsid w:val="00F56CAB"/>
    <w:rsid w:val="00F56D86"/>
    <w:rsid w:val="00F57C6C"/>
    <w:rsid w:val="00F57F06"/>
    <w:rsid w:val="00F57FDA"/>
    <w:rsid w:val="00F6105F"/>
    <w:rsid w:val="00F6141C"/>
    <w:rsid w:val="00F6175A"/>
    <w:rsid w:val="00F618A3"/>
    <w:rsid w:val="00F61C75"/>
    <w:rsid w:val="00F62118"/>
    <w:rsid w:val="00F6335F"/>
    <w:rsid w:val="00F6344B"/>
    <w:rsid w:val="00F634C6"/>
    <w:rsid w:val="00F63BFF"/>
    <w:rsid w:val="00F645C8"/>
    <w:rsid w:val="00F6480F"/>
    <w:rsid w:val="00F6489F"/>
    <w:rsid w:val="00F6506A"/>
    <w:rsid w:val="00F65E8F"/>
    <w:rsid w:val="00F66476"/>
    <w:rsid w:val="00F667AF"/>
    <w:rsid w:val="00F66832"/>
    <w:rsid w:val="00F668AF"/>
    <w:rsid w:val="00F66A39"/>
    <w:rsid w:val="00F66D2B"/>
    <w:rsid w:val="00F67648"/>
    <w:rsid w:val="00F70292"/>
    <w:rsid w:val="00F7174D"/>
    <w:rsid w:val="00F71D1F"/>
    <w:rsid w:val="00F72E26"/>
    <w:rsid w:val="00F72FFC"/>
    <w:rsid w:val="00F73DA7"/>
    <w:rsid w:val="00F73F50"/>
    <w:rsid w:val="00F73F82"/>
    <w:rsid w:val="00F742D7"/>
    <w:rsid w:val="00F743BF"/>
    <w:rsid w:val="00F7450B"/>
    <w:rsid w:val="00F747D1"/>
    <w:rsid w:val="00F74DD2"/>
    <w:rsid w:val="00F758FE"/>
    <w:rsid w:val="00F75922"/>
    <w:rsid w:val="00F75C41"/>
    <w:rsid w:val="00F75D3E"/>
    <w:rsid w:val="00F76D65"/>
    <w:rsid w:val="00F76F32"/>
    <w:rsid w:val="00F7723C"/>
    <w:rsid w:val="00F772CF"/>
    <w:rsid w:val="00F77967"/>
    <w:rsid w:val="00F77A65"/>
    <w:rsid w:val="00F80323"/>
    <w:rsid w:val="00F80709"/>
    <w:rsid w:val="00F810D9"/>
    <w:rsid w:val="00F8161A"/>
    <w:rsid w:val="00F81B26"/>
    <w:rsid w:val="00F81D0A"/>
    <w:rsid w:val="00F82FCA"/>
    <w:rsid w:val="00F8303A"/>
    <w:rsid w:val="00F83160"/>
    <w:rsid w:val="00F83490"/>
    <w:rsid w:val="00F83612"/>
    <w:rsid w:val="00F83A50"/>
    <w:rsid w:val="00F84548"/>
    <w:rsid w:val="00F848D2"/>
    <w:rsid w:val="00F84A31"/>
    <w:rsid w:val="00F85201"/>
    <w:rsid w:val="00F85D1D"/>
    <w:rsid w:val="00F8601B"/>
    <w:rsid w:val="00F8660E"/>
    <w:rsid w:val="00F869CB"/>
    <w:rsid w:val="00F870B1"/>
    <w:rsid w:val="00F87D68"/>
    <w:rsid w:val="00F904F7"/>
    <w:rsid w:val="00F90806"/>
    <w:rsid w:val="00F90879"/>
    <w:rsid w:val="00F90D05"/>
    <w:rsid w:val="00F90F0A"/>
    <w:rsid w:val="00F9198B"/>
    <w:rsid w:val="00F91F15"/>
    <w:rsid w:val="00F92318"/>
    <w:rsid w:val="00F9389D"/>
    <w:rsid w:val="00F93E30"/>
    <w:rsid w:val="00F9458F"/>
    <w:rsid w:val="00F94B5B"/>
    <w:rsid w:val="00F9586A"/>
    <w:rsid w:val="00F95904"/>
    <w:rsid w:val="00F95AB4"/>
    <w:rsid w:val="00F960CB"/>
    <w:rsid w:val="00F96E98"/>
    <w:rsid w:val="00F97308"/>
    <w:rsid w:val="00F97755"/>
    <w:rsid w:val="00F97D54"/>
    <w:rsid w:val="00FA0245"/>
    <w:rsid w:val="00FA06D2"/>
    <w:rsid w:val="00FA07A1"/>
    <w:rsid w:val="00FA0DD6"/>
    <w:rsid w:val="00FA1BCA"/>
    <w:rsid w:val="00FA1E7A"/>
    <w:rsid w:val="00FA2244"/>
    <w:rsid w:val="00FA2514"/>
    <w:rsid w:val="00FA3104"/>
    <w:rsid w:val="00FA31D2"/>
    <w:rsid w:val="00FA3455"/>
    <w:rsid w:val="00FA4579"/>
    <w:rsid w:val="00FA4A67"/>
    <w:rsid w:val="00FA560E"/>
    <w:rsid w:val="00FA56FA"/>
    <w:rsid w:val="00FA5A0F"/>
    <w:rsid w:val="00FA5C18"/>
    <w:rsid w:val="00FA5CAA"/>
    <w:rsid w:val="00FA6477"/>
    <w:rsid w:val="00FA66A9"/>
    <w:rsid w:val="00FA696E"/>
    <w:rsid w:val="00FA6A0A"/>
    <w:rsid w:val="00FA6C4F"/>
    <w:rsid w:val="00FA798B"/>
    <w:rsid w:val="00FA79E1"/>
    <w:rsid w:val="00FA7A47"/>
    <w:rsid w:val="00FB0062"/>
    <w:rsid w:val="00FB048C"/>
    <w:rsid w:val="00FB04B3"/>
    <w:rsid w:val="00FB07DB"/>
    <w:rsid w:val="00FB0BA6"/>
    <w:rsid w:val="00FB0D0E"/>
    <w:rsid w:val="00FB0E75"/>
    <w:rsid w:val="00FB0EEE"/>
    <w:rsid w:val="00FB1135"/>
    <w:rsid w:val="00FB330F"/>
    <w:rsid w:val="00FB4483"/>
    <w:rsid w:val="00FB4E6F"/>
    <w:rsid w:val="00FB6D48"/>
    <w:rsid w:val="00FB779B"/>
    <w:rsid w:val="00FB7F33"/>
    <w:rsid w:val="00FC023F"/>
    <w:rsid w:val="00FC04A8"/>
    <w:rsid w:val="00FC14E5"/>
    <w:rsid w:val="00FC1553"/>
    <w:rsid w:val="00FC1962"/>
    <w:rsid w:val="00FC2BCA"/>
    <w:rsid w:val="00FC31F2"/>
    <w:rsid w:val="00FC3F97"/>
    <w:rsid w:val="00FC4349"/>
    <w:rsid w:val="00FC4A2A"/>
    <w:rsid w:val="00FC4A8C"/>
    <w:rsid w:val="00FC4E5E"/>
    <w:rsid w:val="00FC50F7"/>
    <w:rsid w:val="00FC5661"/>
    <w:rsid w:val="00FC5709"/>
    <w:rsid w:val="00FC57E2"/>
    <w:rsid w:val="00FC5AC0"/>
    <w:rsid w:val="00FC6C2B"/>
    <w:rsid w:val="00FC716D"/>
    <w:rsid w:val="00FC717C"/>
    <w:rsid w:val="00FC7235"/>
    <w:rsid w:val="00FC7324"/>
    <w:rsid w:val="00FC7488"/>
    <w:rsid w:val="00FC7699"/>
    <w:rsid w:val="00FC78CC"/>
    <w:rsid w:val="00FD0FA9"/>
    <w:rsid w:val="00FD16D4"/>
    <w:rsid w:val="00FD1A84"/>
    <w:rsid w:val="00FD205C"/>
    <w:rsid w:val="00FD20A6"/>
    <w:rsid w:val="00FD2415"/>
    <w:rsid w:val="00FD2651"/>
    <w:rsid w:val="00FD29F3"/>
    <w:rsid w:val="00FD2ED7"/>
    <w:rsid w:val="00FD385B"/>
    <w:rsid w:val="00FD466A"/>
    <w:rsid w:val="00FD4D61"/>
    <w:rsid w:val="00FD528A"/>
    <w:rsid w:val="00FD5B67"/>
    <w:rsid w:val="00FD5D43"/>
    <w:rsid w:val="00FD66EF"/>
    <w:rsid w:val="00FD6BB6"/>
    <w:rsid w:val="00FD6D53"/>
    <w:rsid w:val="00FD71BB"/>
    <w:rsid w:val="00FD7451"/>
    <w:rsid w:val="00FD77CE"/>
    <w:rsid w:val="00FD7FA4"/>
    <w:rsid w:val="00FD7FEB"/>
    <w:rsid w:val="00FE007E"/>
    <w:rsid w:val="00FE03B6"/>
    <w:rsid w:val="00FE086F"/>
    <w:rsid w:val="00FE12AA"/>
    <w:rsid w:val="00FE14E1"/>
    <w:rsid w:val="00FE18F8"/>
    <w:rsid w:val="00FE1A4A"/>
    <w:rsid w:val="00FE1E94"/>
    <w:rsid w:val="00FE207F"/>
    <w:rsid w:val="00FE2168"/>
    <w:rsid w:val="00FE25AE"/>
    <w:rsid w:val="00FE2DCC"/>
    <w:rsid w:val="00FE3646"/>
    <w:rsid w:val="00FE38D4"/>
    <w:rsid w:val="00FE392A"/>
    <w:rsid w:val="00FE4EDB"/>
    <w:rsid w:val="00FE552C"/>
    <w:rsid w:val="00FE5585"/>
    <w:rsid w:val="00FE5A58"/>
    <w:rsid w:val="00FE61E2"/>
    <w:rsid w:val="00FE662D"/>
    <w:rsid w:val="00FE69A9"/>
    <w:rsid w:val="00FE781F"/>
    <w:rsid w:val="00FF0107"/>
    <w:rsid w:val="00FF27C4"/>
    <w:rsid w:val="00FF29E9"/>
    <w:rsid w:val="00FF334F"/>
    <w:rsid w:val="00FF335D"/>
    <w:rsid w:val="00FF3CBA"/>
    <w:rsid w:val="00FF3EBC"/>
    <w:rsid w:val="00FF4153"/>
    <w:rsid w:val="00FF4154"/>
    <w:rsid w:val="00FF429E"/>
    <w:rsid w:val="00FF4609"/>
    <w:rsid w:val="00FF52A2"/>
    <w:rsid w:val="00FF59A8"/>
    <w:rsid w:val="00FF5C6D"/>
    <w:rsid w:val="00FF5FAF"/>
    <w:rsid w:val="00FF6127"/>
    <w:rsid w:val="00FF62EA"/>
    <w:rsid w:val="00FF648B"/>
    <w:rsid w:val="00FF6957"/>
    <w:rsid w:val="00FF6962"/>
    <w:rsid w:val="00FF6B0C"/>
    <w:rsid w:val="00FF6F91"/>
    <w:rsid w:val="00FF7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8F00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oto Sans CJK SC Regular" w:hAnsi="Liberation Serif" w:cs="FreeSans"/>
        <w:sz w:val="24"/>
        <w:szCs w:val="24"/>
        <w:lang w:val="en-CA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71A5"/>
    <w:rPr>
      <w:rFonts w:ascii="Times New Roman" w:eastAsia="Times New Roman" w:hAnsi="Times New Roman" w:cs="Times New Roman"/>
      <w:lang w:val="nl-NL" w:eastAsia="nl-NL" w:bidi="ar-SA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CA" w:eastAsia="zh-CN" w:bidi="hi-IN"/>
    </w:rPr>
  </w:style>
  <w:style w:type="paragraph" w:styleId="Heading2">
    <w:name w:val="heading 2"/>
    <w:basedOn w:val="Normal"/>
    <w:next w:val="Normal"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CA"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Link">
    <w:name w:val="Internet Link"/>
    <w:basedOn w:val="DefaultParagraphFont"/>
    <w:uiPriority w:val="99"/>
    <w:unhideWhenUsed/>
    <w:rsid w:val="005F4706"/>
    <w:rPr>
      <w:color w:val="0000FF" w:themeColor="hyperlink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  <w:style w:type="character" w:customStyle="1" w:styleId="apple-converted-space">
    <w:name w:val="apple-converted-space"/>
    <w:basedOn w:val="DefaultParagraphFont"/>
    <w:qFormat/>
  </w:style>
  <w:style w:type="character" w:styleId="Emphasis">
    <w:name w:val="Emphasis"/>
    <w:basedOn w:val="DefaultParagraphFont"/>
    <w:qFormat/>
    <w:rPr>
      <w:i/>
      <w:iCs/>
    </w:rPr>
  </w:style>
  <w:style w:type="character" w:customStyle="1" w:styleId="FootnoteCharacters">
    <w:name w:val="Footnote Characters"/>
    <w:qFormat/>
  </w:style>
  <w:style w:type="character" w:customStyle="1" w:styleId="FootnoteAnchor">
    <w:name w:val="Footnote Anchor"/>
    <w:rPr>
      <w:vertAlign w:val="superscript"/>
    </w:rPr>
  </w:style>
  <w:style w:type="character" w:customStyle="1" w:styleId="EndnoteAnchor">
    <w:name w:val="Endnote Anchor"/>
    <w:rPr>
      <w:vertAlign w:val="superscript"/>
    </w:rPr>
  </w:style>
  <w:style w:type="character" w:customStyle="1" w:styleId="EndnoteCharacters">
    <w:name w:val="Endnote Characters"/>
    <w:qFormat/>
  </w:style>
  <w:style w:type="character" w:customStyle="1" w:styleId="CommentTextChar">
    <w:name w:val="Comment Text Char"/>
    <w:basedOn w:val="DefaultParagraphFont"/>
    <w:link w:val="CommentText"/>
    <w:uiPriority w:val="99"/>
    <w:qFormat/>
    <w:rPr>
      <w:rFonts w:cs="Mangal"/>
      <w:sz w:val="20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C117C4"/>
    <w:rPr>
      <w:rFonts w:ascii="Tahoma" w:hAnsi="Tahoma" w:cs="Mangal"/>
      <w:sz w:val="16"/>
      <w:szCs w:val="14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E00F74"/>
    <w:rPr>
      <w:rFonts w:cs="Mangal"/>
      <w:b/>
      <w:bCs/>
      <w:sz w:val="20"/>
      <w:szCs w:val="18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E97C3C"/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E97C3C"/>
    <w:rPr>
      <w:rFonts w:cs="Mangal"/>
      <w:szCs w:val="21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  <w:lang w:val="en-CA" w:eastAsia="zh-CN" w:bidi="hi-IN"/>
    </w:rPr>
  </w:style>
  <w:style w:type="paragraph" w:styleId="BodyText">
    <w:name w:val="Body Text"/>
    <w:basedOn w:val="Normal"/>
    <w:pPr>
      <w:spacing w:after="140" w:line="288" w:lineRule="auto"/>
    </w:pPr>
    <w:rPr>
      <w:rFonts w:ascii="Liberation Serif" w:eastAsia="Noto Sans CJK SC Regular" w:hAnsi="Liberation Serif" w:cs="FreeSans"/>
      <w:lang w:val="en-CA" w:eastAsia="zh-CN" w:bidi="hi-IN"/>
    </w:r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Liberation Serif" w:eastAsia="Noto Sans CJK SC Regular" w:hAnsi="Liberation Serif" w:cs="FreeSans"/>
      <w:i/>
      <w:iCs/>
      <w:lang w:val="en-CA" w:eastAsia="zh-CN" w:bidi="hi-IN"/>
    </w:rPr>
  </w:style>
  <w:style w:type="paragraph" w:customStyle="1" w:styleId="Index">
    <w:name w:val="Index"/>
    <w:basedOn w:val="Normal"/>
    <w:qFormat/>
    <w:pPr>
      <w:suppressLineNumbers/>
    </w:pPr>
    <w:rPr>
      <w:rFonts w:ascii="Liberation Serif" w:eastAsia="Noto Sans CJK SC Regular" w:hAnsi="Liberation Serif" w:cs="FreeSans"/>
      <w:lang w:val="en-CA" w:eastAsia="zh-CN" w:bidi="hi-IN"/>
    </w:rPr>
  </w:style>
  <w:style w:type="paragraph" w:customStyle="1" w:styleId="Bibliography1">
    <w:name w:val="Bibliography 1"/>
    <w:basedOn w:val="Index"/>
    <w:qFormat/>
    <w:pPr>
      <w:tabs>
        <w:tab w:val="right" w:leader="dot" w:pos="9972"/>
      </w:tabs>
      <w:spacing w:after="317"/>
    </w:pPr>
  </w:style>
  <w:style w:type="paragraph" w:styleId="FootnoteText">
    <w:name w:val="footnote text"/>
    <w:basedOn w:val="Normal"/>
    <w:qFormat/>
    <w:rPr>
      <w:rFonts w:ascii="Liberation Serif" w:eastAsia="Noto Sans CJK SC Regular" w:hAnsi="Liberation Serif" w:cs="FreeSans"/>
      <w:lang w:val="en-CA" w:eastAsia="zh-CN" w:bidi="hi-IN"/>
    </w:rPr>
  </w:style>
  <w:style w:type="paragraph" w:styleId="TableofAuthorities">
    <w:name w:val="table of authorities"/>
    <w:basedOn w:val="Heading"/>
    <w:qFormat/>
    <w:pPr>
      <w:suppressLineNumbers/>
    </w:pPr>
    <w:rPr>
      <w:b/>
      <w:bCs/>
      <w:sz w:val="32"/>
      <w:szCs w:val="32"/>
    </w:rPr>
  </w:style>
  <w:style w:type="paragraph" w:styleId="CommentText">
    <w:name w:val="annotation text"/>
    <w:basedOn w:val="Normal"/>
    <w:link w:val="CommentTextChar"/>
    <w:uiPriority w:val="99"/>
    <w:unhideWhenUsed/>
    <w:qFormat/>
    <w:rPr>
      <w:rFonts w:ascii="Liberation Serif" w:eastAsia="Noto Sans CJK SC Regular" w:hAnsi="Liberation Serif" w:cs="Mangal"/>
      <w:sz w:val="20"/>
      <w:szCs w:val="18"/>
      <w:lang w:val="en-CA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C117C4"/>
    <w:rPr>
      <w:rFonts w:ascii="Tahoma" w:hAnsi="Tahoma" w:cs="Mangal"/>
      <w:sz w:val="16"/>
      <w:szCs w:val="14"/>
    </w:rPr>
  </w:style>
  <w:style w:type="paragraph" w:styleId="CommentSubject">
    <w:name w:val="annotation subject"/>
    <w:basedOn w:val="CommentText"/>
    <w:link w:val="CommentSubjectChar"/>
    <w:uiPriority w:val="99"/>
    <w:semiHidden/>
    <w:unhideWhenUsed/>
    <w:qFormat/>
    <w:rsid w:val="00E00F7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E97C3C"/>
    <w:pPr>
      <w:tabs>
        <w:tab w:val="center" w:pos="4513"/>
        <w:tab w:val="right" w:pos="9026"/>
      </w:tabs>
    </w:pPr>
    <w:rPr>
      <w:rFonts w:ascii="Liberation Serif" w:eastAsia="Noto Sans CJK SC Regular" w:hAnsi="Liberation Serif" w:cs="Mangal"/>
      <w:szCs w:val="21"/>
      <w:lang w:val="en-CA" w:eastAsia="zh-CN" w:bidi="hi-IN"/>
    </w:rPr>
  </w:style>
  <w:style w:type="paragraph" w:styleId="Footer">
    <w:name w:val="footer"/>
    <w:basedOn w:val="Normal"/>
    <w:link w:val="FooterChar"/>
    <w:uiPriority w:val="99"/>
    <w:unhideWhenUsed/>
    <w:rsid w:val="00E97C3C"/>
    <w:pPr>
      <w:tabs>
        <w:tab w:val="center" w:pos="4513"/>
        <w:tab w:val="right" w:pos="9026"/>
      </w:tabs>
    </w:pPr>
    <w:rPr>
      <w:rFonts w:ascii="Liberation Serif" w:eastAsia="Noto Sans CJK SC Regular" w:hAnsi="Liberation Serif" w:cs="Mangal"/>
      <w:szCs w:val="21"/>
      <w:lang w:val="en-CA" w:eastAsia="zh-CN" w:bidi="hi-IN"/>
    </w:rPr>
  </w:style>
  <w:style w:type="paragraph" w:styleId="Revision">
    <w:name w:val="Revision"/>
    <w:hidden/>
    <w:uiPriority w:val="99"/>
    <w:semiHidden/>
    <w:rsid w:val="00040559"/>
    <w:rPr>
      <w:rFonts w:cs="Mangal"/>
      <w:szCs w:val="21"/>
    </w:rPr>
  </w:style>
  <w:style w:type="character" w:styleId="Hyperlink">
    <w:name w:val="Hyperlink"/>
    <w:basedOn w:val="DefaultParagraphFont"/>
    <w:uiPriority w:val="99"/>
    <w:unhideWhenUsed/>
    <w:rsid w:val="00CD453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B30DC"/>
    <w:rPr>
      <w:rFonts w:asciiTheme="minorHAnsi" w:eastAsiaTheme="minorEastAsia" w:hAnsiTheme="minorHAnsi" w:cstheme="minorBidi"/>
      <w:sz w:val="22"/>
      <w:szCs w:val="22"/>
      <w:lang w:val="en-GB" w:eastAsia="ja-JP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486D63"/>
    <w:rPr>
      <w:rFonts w:ascii="Liberation Serif" w:eastAsia="Noto Sans CJK SC Regular" w:hAnsi="Liberation Serif" w:cs="Mangal"/>
      <w:sz w:val="20"/>
      <w:szCs w:val="18"/>
      <w:lang w:val="en-CA" w:eastAsia="zh-CN" w:bidi="hi-IN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86D63"/>
    <w:rPr>
      <w:rFonts w:cs="Mangal"/>
      <w:sz w:val="20"/>
      <w:szCs w:val="18"/>
    </w:rPr>
  </w:style>
  <w:style w:type="character" w:styleId="EndnoteReference">
    <w:name w:val="endnote reference"/>
    <w:basedOn w:val="DefaultParagraphFont"/>
    <w:uiPriority w:val="99"/>
    <w:semiHidden/>
    <w:unhideWhenUsed/>
    <w:rsid w:val="00486D63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unhideWhenUsed/>
    <w:rsid w:val="005B48F3"/>
    <w:rPr>
      <w:vertAlign w:val="superscript"/>
    </w:rPr>
  </w:style>
  <w:style w:type="paragraph" w:styleId="NormalWeb">
    <w:name w:val="Normal (Web)"/>
    <w:basedOn w:val="Normal"/>
    <w:uiPriority w:val="99"/>
    <w:unhideWhenUsed/>
    <w:rsid w:val="00825F3D"/>
    <w:pPr>
      <w:spacing w:before="100" w:beforeAutospacing="1" w:after="100" w:afterAutospacing="1"/>
    </w:pPr>
  </w:style>
  <w:style w:type="character" w:customStyle="1" w:styleId="highlight">
    <w:name w:val="highlight"/>
    <w:basedOn w:val="DefaultParagraphFont"/>
    <w:rsid w:val="0087082F"/>
  </w:style>
  <w:style w:type="character" w:customStyle="1" w:styleId="hlfld-contribauthor">
    <w:name w:val="hlfld-contribauthor"/>
    <w:basedOn w:val="DefaultParagraphFont"/>
    <w:rsid w:val="009A5881"/>
  </w:style>
  <w:style w:type="character" w:customStyle="1" w:styleId="nlmgiven-names">
    <w:name w:val="nlm_given-names"/>
    <w:basedOn w:val="DefaultParagraphFont"/>
    <w:rsid w:val="009A5881"/>
  </w:style>
  <w:style w:type="character" w:customStyle="1" w:styleId="nlmyear">
    <w:name w:val="nlm_year"/>
    <w:basedOn w:val="DefaultParagraphFont"/>
    <w:rsid w:val="009A5881"/>
  </w:style>
  <w:style w:type="character" w:customStyle="1" w:styleId="nlmarticle-title">
    <w:name w:val="nlm_article-title"/>
    <w:basedOn w:val="DefaultParagraphFont"/>
    <w:rsid w:val="009A5881"/>
  </w:style>
  <w:style w:type="character" w:customStyle="1" w:styleId="Onopgelostemelding1">
    <w:name w:val="Onopgeloste melding1"/>
    <w:basedOn w:val="DefaultParagraphFont"/>
    <w:uiPriority w:val="99"/>
    <w:semiHidden/>
    <w:unhideWhenUsed/>
    <w:rsid w:val="00623F1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23F12"/>
    <w:rPr>
      <w:color w:val="800080" w:themeColor="followedHyperlink"/>
      <w:u w:val="single"/>
    </w:rPr>
  </w:style>
  <w:style w:type="paragraph" w:customStyle="1" w:styleId="Default">
    <w:name w:val="Default"/>
    <w:rsid w:val="00261499"/>
    <w:pPr>
      <w:autoSpaceDE w:val="0"/>
      <w:autoSpaceDN w:val="0"/>
      <w:adjustRightInd w:val="0"/>
    </w:pPr>
    <w:rPr>
      <w:rFonts w:ascii="Titlingmes New Roman PS" w:hAnsi="Titlingmes New Roman PS" w:cs="Titlingmes New Roman PS"/>
      <w:color w:val="000000"/>
      <w:lang w:val="nl-NL" w:bidi="ar-SA"/>
    </w:rPr>
  </w:style>
  <w:style w:type="character" w:customStyle="1" w:styleId="Onopgelostemelding2">
    <w:name w:val="Onopgeloste melding2"/>
    <w:basedOn w:val="DefaultParagraphFont"/>
    <w:uiPriority w:val="99"/>
    <w:semiHidden/>
    <w:unhideWhenUsed/>
    <w:rsid w:val="00AE1D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45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0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11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4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7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5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8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0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1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5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9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1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3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36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54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96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09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12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6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2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55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0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96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86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51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90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8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39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11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07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2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64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55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5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1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3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99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9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9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5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4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4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84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84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4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96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27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63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2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37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58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59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46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64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4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7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0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0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9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7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5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4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7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66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9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4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6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8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24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7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2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83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7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3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7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8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1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3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1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2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9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02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0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9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6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9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2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3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24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7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6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9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8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9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9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4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9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6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7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8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2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45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1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8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8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9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40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22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21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03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67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33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93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2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1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3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6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9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7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4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9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2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8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5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3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64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35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96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53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0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0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00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25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9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12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4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9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25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10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80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16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81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09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1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03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0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25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73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75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65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73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90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8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98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7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2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4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2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3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9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8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44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6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0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8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6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2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8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2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1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6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0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1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6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7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7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5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8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2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52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06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20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6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39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1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2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0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11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0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52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06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5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43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29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29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531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48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8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88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7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63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6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7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40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72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96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854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52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1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7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96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10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7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36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23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88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156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09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0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10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931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6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39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01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98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32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15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336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0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33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00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938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27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7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0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24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46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156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9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49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533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66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7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31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9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33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57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03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34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37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057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4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5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20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81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01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4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8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34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36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845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04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3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92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9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07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18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764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96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64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3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82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14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43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7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8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45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5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5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4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65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4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1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0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5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6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12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04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6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8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4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35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7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4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47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1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67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37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47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13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14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89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14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6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356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71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5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85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9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03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30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56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67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3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63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56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87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9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8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0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74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52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24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640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1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7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4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8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71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46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11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98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4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7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97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9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07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0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9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2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05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5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3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7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7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2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1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1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9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0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0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7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7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0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96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5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5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8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4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4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1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6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3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9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6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6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2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9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7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4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9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1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5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4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7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74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61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82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00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22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6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4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4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9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2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9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1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6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4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8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5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0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6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5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4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0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83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8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1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7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4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8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9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5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5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8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2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7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4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7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2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4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9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6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9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8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3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6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4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2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95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3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8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2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4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7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4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9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6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6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6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5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2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4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4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5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0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1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0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3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2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5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3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8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0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1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9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1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9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5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5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5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5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6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2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1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8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2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5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9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8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3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7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2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7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0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2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1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3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2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6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1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8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7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4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2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2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7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8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3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8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9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7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3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2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0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0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7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0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4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0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4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8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1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9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0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7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4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6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6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0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7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5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8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03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0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7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8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6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7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7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7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67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17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1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8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27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6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76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2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8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7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2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1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4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66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2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8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8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4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5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1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4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95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5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1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8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0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7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4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7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1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4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9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62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7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0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7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3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0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2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8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2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8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1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7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7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7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66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70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40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88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59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86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93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5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57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8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46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497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73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25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65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67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7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132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7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7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30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78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8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98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9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8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90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6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5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76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93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56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1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7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16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95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25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06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63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4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90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131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9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2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59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7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6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2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0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5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0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0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2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7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0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0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0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0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8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7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53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14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43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74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70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87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8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6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87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29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79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82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95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00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96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1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6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54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0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12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04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2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06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01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46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47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124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8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19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12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25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96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09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04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269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15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25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32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9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5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2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25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9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98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20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24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40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0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20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2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8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75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5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6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1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0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8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2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0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3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7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4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7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1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0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0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5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0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3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1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0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31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9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62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64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4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97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04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9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12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79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68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1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7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49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995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02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7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2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89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93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99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35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98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49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26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7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43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78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78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34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12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1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2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0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1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53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7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9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4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6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0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9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4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7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86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3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8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1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26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34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95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16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7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48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4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70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8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29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00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65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20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13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63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29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59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972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46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14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13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06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52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28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37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38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6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02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60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5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984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04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6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07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295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9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23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80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6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6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94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350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28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8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73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782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11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7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4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33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48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9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03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0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65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095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87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07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836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9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17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32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1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09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000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1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5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4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5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8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7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0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3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3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6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4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2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2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6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1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3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7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7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85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9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5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74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33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30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16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58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20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51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58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4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57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64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40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1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0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25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98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10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3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02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4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30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16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57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1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0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90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13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7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09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5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24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39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91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09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58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76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52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96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01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292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98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75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13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56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11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06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29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55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05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40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30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387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79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14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208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450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8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2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9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53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73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439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80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8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35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48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96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46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18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73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6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01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1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79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90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50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24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1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06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95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9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5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5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19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2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88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51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62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4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0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34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8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65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1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0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5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1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459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50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11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57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984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2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11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3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74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803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26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31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19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78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91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0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3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71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36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34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0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90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22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33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19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1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54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21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64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34080A-6B30-4440-8B63-C2DA88215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40</Pages>
  <Words>12661</Words>
  <Characters>72168</Characters>
  <Application>Microsoft Office Word</Application>
  <DocSecurity>0</DocSecurity>
  <Lines>601</Lines>
  <Paragraphs>169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LinksUpToDate>false</LinksUpToDate>
  <CharactersWithSpaces>84660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2019-09-18T17:39:00Z</dcterms:created>
  <dcterms:modified xsi:type="dcterms:W3CDTF">2019-09-18T17:39:00Z</dcterms:modified>
  <dc:language/>
</cp:coreProperties>
</file>