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397061" w14:textId="77777777" w:rsidR="00E4338C" w:rsidRPr="00271EBD" w:rsidRDefault="00E4338C" w:rsidP="00E4338C">
      <w:pPr>
        <w:spacing w:line="480" w:lineRule="auto"/>
        <w:jc w:val="both"/>
        <w:rPr>
          <w:b/>
          <w:iCs/>
          <w:color w:val="000000" w:themeColor="text1"/>
        </w:rPr>
      </w:pPr>
      <w:r w:rsidRPr="00271EBD">
        <w:rPr>
          <w:b/>
          <w:iCs/>
          <w:color w:val="000000" w:themeColor="text1"/>
        </w:rPr>
        <w:t>Accumulation by Repossession: The Political Economy of Evictions Under Austerity</w:t>
      </w:r>
    </w:p>
    <w:p w14:paraId="0BFC8FE4" w14:textId="77777777" w:rsidR="0056503C" w:rsidRPr="00271EBD" w:rsidRDefault="0056503C" w:rsidP="00E4338C">
      <w:pPr>
        <w:spacing w:line="480" w:lineRule="auto"/>
        <w:jc w:val="both"/>
        <w:rPr>
          <w:b/>
          <w:iCs/>
          <w:color w:val="000000" w:themeColor="text1"/>
        </w:rPr>
      </w:pPr>
    </w:p>
    <w:p w14:paraId="1B893F7A" w14:textId="77777777" w:rsidR="005C5C7B" w:rsidRDefault="005C5C7B" w:rsidP="005C5C7B">
      <w:pPr>
        <w:spacing w:line="480" w:lineRule="auto"/>
        <w:jc w:val="both"/>
        <w:outlineLvl w:val="0"/>
        <w:rPr>
          <w:iCs/>
          <w:color w:val="000000"/>
        </w:rPr>
      </w:pPr>
      <w:r w:rsidRPr="0056503C">
        <w:rPr>
          <w:iCs/>
          <w:color w:val="000000"/>
        </w:rPr>
        <w:t xml:space="preserve">Vickie Cooper, </w:t>
      </w:r>
      <w:r>
        <w:rPr>
          <w:iCs/>
          <w:color w:val="000000"/>
        </w:rPr>
        <w:t xml:space="preserve">The </w:t>
      </w:r>
      <w:r w:rsidRPr="0056503C">
        <w:rPr>
          <w:iCs/>
          <w:color w:val="000000"/>
        </w:rPr>
        <w:t>Open University</w:t>
      </w:r>
    </w:p>
    <w:p w14:paraId="3D49B49E" w14:textId="5730A80E" w:rsidR="005C5C7B" w:rsidRDefault="005C5C7B" w:rsidP="00835B46">
      <w:pPr>
        <w:spacing w:line="480" w:lineRule="auto"/>
        <w:jc w:val="both"/>
        <w:outlineLvl w:val="0"/>
        <w:rPr>
          <w:iCs/>
          <w:color w:val="000000"/>
        </w:rPr>
      </w:pPr>
      <w:r>
        <w:rPr>
          <w:iCs/>
          <w:color w:val="000000"/>
        </w:rPr>
        <w:t xml:space="preserve">Corresponding Author: </w:t>
      </w:r>
      <w:hyperlink r:id="rId8" w:history="1">
        <w:r w:rsidRPr="002D44AE">
          <w:rPr>
            <w:rStyle w:val="Hyperlink"/>
            <w:iCs/>
          </w:rPr>
          <w:t>victoria.cooper1@open.ac.uk</w:t>
        </w:r>
      </w:hyperlink>
    </w:p>
    <w:p w14:paraId="7DA6B8C6" w14:textId="48353BF3" w:rsidR="005C5C7B" w:rsidRPr="0056503C" w:rsidRDefault="005C5C7B" w:rsidP="005C5C7B">
      <w:pPr>
        <w:spacing w:line="480" w:lineRule="auto"/>
        <w:jc w:val="both"/>
        <w:rPr>
          <w:iCs/>
          <w:color w:val="000000"/>
        </w:rPr>
      </w:pPr>
      <w:r w:rsidRPr="0056503C">
        <w:rPr>
          <w:iCs/>
          <w:color w:val="000000"/>
        </w:rPr>
        <w:t>Kirsteen Paton, University of Liverpool</w:t>
      </w:r>
    </w:p>
    <w:p w14:paraId="6FF9E378" w14:textId="77777777" w:rsidR="00E4338C" w:rsidRPr="00271EBD" w:rsidRDefault="00E4338C" w:rsidP="00E4338C">
      <w:pPr>
        <w:spacing w:line="480" w:lineRule="auto"/>
        <w:jc w:val="both"/>
        <w:rPr>
          <w:i/>
          <w:iCs/>
          <w:color w:val="000000" w:themeColor="text1"/>
        </w:rPr>
      </w:pPr>
    </w:p>
    <w:p w14:paraId="3E4CC8F7" w14:textId="4A3DBD08" w:rsidR="003A5DDA" w:rsidRPr="00271EBD" w:rsidRDefault="003A5DDA" w:rsidP="00D40DDD">
      <w:pPr>
        <w:spacing w:line="480" w:lineRule="auto"/>
        <w:jc w:val="both"/>
        <w:rPr>
          <w:color w:val="000000" w:themeColor="text1"/>
        </w:rPr>
      </w:pPr>
      <w:r w:rsidRPr="00271EBD">
        <w:rPr>
          <w:i/>
          <w:iCs/>
          <w:color w:val="000000" w:themeColor="text1"/>
        </w:rPr>
        <w:t xml:space="preserve">There has been a record rise in evictions in the UK. In this article we draw from Harvey’s concept of </w:t>
      </w:r>
      <w:r w:rsidR="00A36548" w:rsidRPr="00271EBD">
        <w:rPr>
          <w:i/>
          <w:iCs/>
          <w:color w:val="000000" w:themeColor="text1"/>
        </w:rPr>
        <w:t>“</w:t>
      </w:r>
      <w:r w:rsidRPr="00271EBD">
        <w:rPr>
          <w:i/>
          <w:iCs/>
          <w:color w:val="000000" w:themeColor="text1"/>
        </w:rPr>
        <w:t>accumulation by dispossession</w:t>
      </w:r>
      <w:r w:rsidR="00A36548" w:rsidRPr="00271EBD">
        <w:rPr>
          <w:i/>
          <w:iCs/>
          <w:color w:val="000000" w:themeColor="text1"/>
        </w:rPr>
        <w:t>”</w:t>
      </w:r>
      <w:r w:rsidRPr="00271EBD">
        <w:rPr>
          <w:i/>
          <w:iCs/>
          <w:color w:val="000000" w:themeColor="text1"/>
        </w:rPr>
        <w:t xml:space="preserve"> to show how </w:t>
      </w:r>
      <w:r w:rsidR="009E5120" w:rsidRPr="00271EBD">
        <w:rPr>
          <w:i/>
          <w:iCs/>
          <w:color w:val="000000" w:themeColor="text1"/>
        </w:rPr>
        <w:t xml:space="preserve">this rise in </w:t>
      </w:r>
      <w:r w:rsidRPr="00271EBD">
        <w:rPr>
          <w:i/>
          <w:iCs/>
          <w:color w:val="000000" w:themeColor="text1"/>
        </w:rPr>
        <w:t>evictions signi</w:t>
      </w:r>
      <w:r w:rsidR="009E5120" w:rsidRPr="00271EBD">
        <w:rPr>
          <w:i/>
          <w:iCs/>
          <w:color w:val="000000" w:themeColor="text1"/>
        </w:rPr>
        <w:t>fies</w:t>
      </w:r>
      <w:r w:rsidRPr="00271EBD">
        <w:rPr>
          <w:i/>
          <w:iCs/>
          <w:color w:val="000000" w:themeColor="text1"/>
        </w:rPr>
        <w:t xml:space="preserve"> an acute form of dispossession specific to financial capitalism and austerity and, in so doing, examine the </w:t>
      </w:r>
      <w:r w:rsidR="00D76E1D" w:rsidRPr="00271EBD">
        <w:rPr>
          <w:i/>
          <w:iCs/>
          <w:color w:val="000000" w:themeColor="text1"/>
        </w:rPr>
        <w:t>lucrative</w:t>
      </w:r>
      <w:r w:rsidR="00E4338C" w:rsidRPr="00271EBD">
        <w:rPr>
          <w:i/>
          <w:iCs/>
          <w:color w:val="000000" w:themeColor="text1"/>
        </w:rPr>
        <w:t xml:space="preserve">, contemporary </w:t>
      </w:r>
      <w:r w:rsidRPr="00271EBD">
        <w:rPr>
          <w:i/>
          <w:iCs/>
          <w:color w:val="000000" w:themeColor="text1"/>
        </w:rPr>
        <w:t xml:space="preserve">political economy of evictions.  We argue that evictions need to be understood not simply as an outcome of financial capitalism, but also as a direct result of the withdrawal of state protection and welfare - the central feature of austerity. Thus, we explore the contemporary political economy of evictions through a focus on the relationship between recent UK welfare reforms and the growth in household debt and risk.  In doing so we illustrate how the growth of evictions actively produced by the state under austerity increases the role of the debt recovery and enforcement industry </w:t>
      </w:r>
      <w:r w:rsidR="001168E4" w:rsidRPr="00271EBD">
        <w:rPr>
          <w:i/>
          <w:iCs/>
          <w:color w:val="000000" w:themeColor="text1"/>
        </w:rPr>
        <w:t xml:space="preserve">that </w:t>
      </w:r>
      <w:r w:rsidRPr="00271EBD">
        <w:rPr>
          <w:i/>
          <w:iCs/>
          <w:color w:val="000000" w:themeColor="text1"/>
        </w:rPr>
        <w:t>directly profit</w:t>
      </w:r>
      <w:r w:rsidR="001168E4" w:rsidRPr="00271EBD">
        <w:rPr>
          <w:i/>
          <w:iCs/>
          <w:color w:val="000000" w:themeColor="text1"/>
        </w:rPr>
        <w:t>s</w:t>
      </w:r>
      <w:r w:rsidRPr="00271EBD">
        <w:rPr>
          <w:i/>
          <w:iCs/>
          <w:color w:val="000000" w:themeColor="text1"/>
        </w:rPr>
        <w:t xml:space="preserve"> from household debt. We argue that evictions and the corresponding growth </w:t>
      </w:r>
      <w:r w:rsidR="00CF68B2" w:rsidRPr="00271EBD">
        <w:rPr>
          <w:i/>
          <w:iCs/>
          <w:color w:val="000000" w:themeColor="text1"/>
        </w:rPr>
        <w:t xml:space="preserve">of </w:t>
      </w:r>
      <w:r w:rsidRPr="00271EBD">
        <w:rPr>
          <w:i/>
          <w:iCs/>
          <w:color w:val="000000" w:themeColor="text1"/>
        </w:rPr>
        <w:t xml:space="preserve">the debt recovery and enforcement economy, </w:t>
      </w:r>
      <w:r w:rsidR="009E5120" w:rsidRPr="00271EBD">
        <w:rPr>
          <w:i/>
          <w:iCs/>
          <w:color w:val="000000" w:themeColor="text1"/>
        </w:rPr>
        <w:t xml:space="preserve">can be described as </w:t>
      </w:r>
      <w:r w:rsidRPr="00271EBD">
        <w:rPr>
          <w:i/>
          <w:iCs/>
          <w:color w:val="000000" w:themeColor="text1"/>
        </w:rPr>
        <w:t xml:space="preserve">a form of </w:t>
      </w:r>
      <w:r w:rsidR="00A36548" w:rsidRPr="00271EBD">
        <w:rPr>
          <w:i/>
          <w:iCs/>
          <w:color w:val="000000" w:themeColor="text1"/>
        </w:rPr>
        <w:t>“</w:t>
      </w:r>
      <w:r w:rsidRPr="00271EBD">
        <w:rPr>
          <w:i/>
          <w:iCs/>
          <w:color w:val="000000" w:themeColor="text1"/>
        </w:rPr>
        <w:t>accumulation by repossession</w:t>
      </w:r>
      <w:r w:rsidR="00A36548" w:rsidRPr="00271EBD">
        <w:rPr>
          <w:i/>
          <w:iCs/>
          <w:color w:val="000000" w:themeColor="text1"/>
        </w:rPr>
        <w:t>”</w:t>
      </w:r>
      <w:r w:rsidRPr="00271EBD">
        <w:rPr>
          <w:i/>
          <w:iCs/>
          <w:color w:val="000000" w:themeColor="text1"/>
        </w:rPr>
        <w:t>, where profit is not only produced through dispossession, but through repossession and extraction of debt from low-income people and places. In doing so, we try to capture the realities of a contemporary political economy of evictions.</w:t>
      </w:r>
    </w:p>
    <w:p w14:paraId="7E154479" w14:textId="38CE079C" w:rsidR="0056503C" w:rsidRPr="00271EBD" w:rsidRDefault="003A5DDA" w:rsidP="00D40DDD">
      <w:pPr>
        <w:spacing w:line="480" w:lineRule="auto"/>
        <w:jc w:val="both"/>
        <w:rPr>
          <w:color w:val="000000" w:themeColor="text1"/>
        </w:rPr>
      </w:pPr>
      <w:r w:rsidRPr="00271EBD">
        <w:rPr>
          <w:b/>
          <w:bCs/>
          <w:color w:val="000000" w:themeColor="text1"/>
        </w:rPr>
        <w:t>Keywords:</w:t>
      </w:r>
      <w:r w:rsidR="00E364CE" w:rsidRPr="00271EBD">
        <w:rPr>
          <w:color w:val="000000" w:themeColor="text1"/>
        </w:rPr>
        <w:t xml:space="preserve"> Eviction</w:t>
      </w:r>
      <w:r w:rsidRPr="00271EBD">
        <w:rPr>
          <w:color w:val="000000" w:themeColor="text1"/>
        </w:rPr>
        <w:t xml:space="preserve">, austerity, accumulation, </w:t>
      </w:r>
      <w:r w:rsidR="00E4338C" w:rsidRPr="00271EBD">
        <w:rPr>
          <w:color w:val="000000" w:themeColor="text1"/>
        </w:rPr>
        <w:t xml:space="preserve">dispossession, </w:t>
      </w:r>
      <w:r w:rsidRPr="00271EBD">
        <w:rPr>
          <w:color w:val="000000" w:themeColor="text1"/>
        </w:rPr>
        <w:t xml:space="preserve">debt enforcement, poverty. </w:t>
      </w:r>
    </w:p>
    <w:p w14:paraId="583D5C02" w14:textId="77777777" w:rsidR="00835B46" w:rsidRDefault="00835B46" w:rsidP="00835B46">
      <w:pPr>
        <w:rPr>
          <w:b/>
          <w:bCs/>
          <w:color w:val="000000" w:themeColor="text1"/>
        </w:rPr>
      </w:pPr>
    </w:p>
    <w:p w14:paraId="1D52E315" w14:textId="77777777" w:rsidR="00835B46" w:rsidRDefault="00835B46" w:rsidP="00835B46">
      <w:pPr>
        <w:rPr>
          <w:b/>
          <w:bCs/>
          <w:color w:val="000000" w:themeColor="text1"/>
        </w:rPr>
      </w:pPr>
    </w:p>
    <w:p w14:paraId="014C408B" w14:textId="0FDE4F6F" w:rsidR="0056503C" w:rsidRPr="00271EBD" w:rsidRDefault="003A5DDA" w:rsidP="00835B46">
      <w:pPr>
        <w:rPr>
          <w:b/>
          <w:bCs/>
          <w:color w:val="000000" w:themeColor="text1"/>
        </w:rPr>
      </w:pPr>
      <w:r w:rsidRPr="00271EBD">
        <w:rPr>
          <w:b/>
          <w:bCs/>
          <w:color w:val="000000" w:themeColor="text1"/>
        </w:rPr>
        <w:t xml:space="preserve">Introduction </w:t>
      </w:r>
    </w:p>
    <w:p w14:paraId="1ED8872B" w14:textId="026C72CB" w:rsidR="00AB67E8" w:rsidRPr="00271EBD" w:rsidRDefault="003A5DDA" w:rsidP="00D40DDD">
      <w:pPr>
        <w:spacing w:line="480" w:lineRule="auto"/>
        <w:jc w:val="both"/>
        <w:rPr>
          <w:color w:val="000000" w:themeColor="text1"/>
        </w:rPr>
      </w:pPr>
      <w:r w:rsidRPr="00271EBD">
        <w:rPr>
          <w:color w:val="000000" w:themeColor="text1"/>
        </w:rPr>
        <w:t>We</w:t>
      </w:r>
      <w:r w:rsidR="009E5120" w:rsidRPr="00271EBD">
        <w:rPr>
          <w:color w:val="000000" w:themeColor="text1"/>
        </w:rPr>
        <w:t xml:space="preserve"> have </w:t>
      </w:r>
      <w:r w:rsidR="00CF68B2" w:rsidRPr="00271EBD">
        <w:rPr>
          <w:color w:val="000000" w:themeColor="text1"/>
        </w:rPr>
        <w:t xml:space="preserve">witnessed </w:t>
      </w:r>
      <w:r w:rsidRPr="00271EBD">
        <w:rPr>
          <w:color w:val="000000" w:themeColor="text1"/>
        </w:rPr>
        <w:t>a</w:t>
      </w:r>
      <w:r w:rsidR="00E4338C" w:rsidRPr="00271EBD">
        <w:rPr>
          <w:color w:val="000000" w:themeColor="text1"/>
        </w:rPr>
        <w:t>n</w:t>
      </w:r>
      <w:r w:rsidRPr="00271EBD">
        <w:rPr>
          <w:color w:val="000000" w:themeColor="text1"/>
        </w:rPr>
        <w:t xml:space="preserve"> </w:t>
      </w:r>
      <w:r w:rsidR="00E4338C" w:rsidRPr="00271EBD">
        <w:rPr>
          <w:color w:val="000000" w:themeColor="text1"/>
        </w:rPr>
        <w:t xml:space="preserve">unprecedented </w:t>
      </w:r>
      <w:r w:rsidRPr="00271EBD">
        <w:rPr>
          <w:color w:val="000000" w:themeColor="text1"/>
        </w:rPr>
        <w:t xml:space="preserve">rise </w:t>
      </w:r>
      <w:r w:rsidR="00E4338C" w:rsidRPr="00271EBD">
        <w:rPr>
          <w:color w:val="000000" w:themeColor="text1"/>
        </w:rPr>
        <w:t xml:space="preserve">in </w:t>
      </w:r>
      <w:r w:rsidRPr="00271EBD">
        <w:rPr>
          <w:color w:val="000000" w:themeColor="text1"/>
        </w:rPr>
        <w:t xml:space="preserve">evictions in neoliberal countries, such as Spain, Germany, Greece and USA following the 2007/08 financial crash. </w:t>
      </w:r>
      <w:r w:rsidR="00E4338C" w:rsidRPr="00271EBD">
        <w:rPr>
          <w:color w:val="000000" w:themeColor="text1"/>
        </w:rPr>
        <w:t xml:space="preserve"> In</w:t>
      </w:r>
      <w:r w:rsidR="00684592" w:rsidRPr="00271EBD">
        <w:rPr>
          <w:color w:val="000000" w:themeColor="text1"/>
        </w:rPr>
        <w:t xml:space="preserve"> Spain, this </w:t>
      </w:r>
      <w:r w:rsidR="00D76E1D" w:rsidRPr="00271EBD">
        <w:rPr>
          <w:color w:val="000000" w:themeColor="text1"/>
        </w:rPr>
        <w:t xml:space="preserve">reached </w:t>
      </w:r>
      <w:r w:rsidR="00684592" w:rsidRPr="00271EBD">
        <w:rPr>
          <w:color w:val="000000" w:themeColor="text1"/>
        </w:rPr>
        <w:t>crisis point with an estimated 600,000 evictions of homeowner defaulting on mortgages from 2008-1</w:t>
      </w:r>
      <w:r w:rsidR="00EC2CD2" w:rsidRPr="00271EBD">
        <w:rPr>
          <w:color w:val="000000" w:themeColor="text1"/>
        </w:rPr>
        <w:t>5 (Galvez, 2015)</w:t>
      </w:r>
      <w:r w:rsidR="00684592" w:rsidRPr="00271EBD">
        <w:rPr>
          <w:color w:val="000000" w:themeColor="text1"/>
        </w:rPr>
        <w:t xml:space="preserve">. </w:t>
      </w:r>
      <w:r w:rsidRPr="00271EBD">
        <w:rPr>
          <w:color w:val="000000" w:themeColor="text1"/>
        </w:rPr>
        <w:t xml:space="preserve">In the UK, </w:t>
      </w:r>
      <w:r w:rsidR="00E4338C" w:rsidRPr="00271EBD">
        <w:rPr>
          <w:color w:val="000000" w:themeColor="text1"/>
        </w:rPr>
        <w:t xml:space="preserve">evictions grew most notably </w:t>
      </w:r>
      <w:r w:rsidR="00D76E1D" w:rsidRPr="00271EBD">
        <w:rPr>
          <w:color w:val="000000" w:themeColor="text1"/>
        </w:rPr>
        <w:t>with</w:t>
      </w:r>
      <w:r w:rsidRPr="00271EBD">
        <w:rPr>
          <w:color w:val="000000" w:themeColor="text1"/>
        </w:rPr>
        <w:t xml:space="preserve">in the </w:t>
      </w:r>
      <w:r w:rsidR="00E21912" w:rsidRPr="00271EBD">
        <w:rPr>
          <w:color w:val="000000" w:themeColor="text1"/>
        </w:rPr>
        <w:t xml:space="preserve">private and </w:t>
      </w:r>
      <w:r w:rsidR="005B68DA" w:rsidRPr="00271EBD">
        <w:rPr>
          <w:color w:val="000000" w:themeColor="text1"/>
        </w:rPr>
        <w:t xml:space="preserve">social </w:t>
      </w:r>
      <w:r w:rsidRPr="00271EBD">
        <w:rPr>
          <w:color w:val="000000" w:themeColor="text1"/>
        </w:rPr>
        <w:t>rented sector where it is estimated that 170 evictions were carried out each day in 2015 (Ministry of Justice, 2016). While evictions may play out differently across national and global contexts, they have become a</w:t>
      </w:r>
      <w:r w:rsidR="00DF5802" w:rsidRPr="00271EBD">
        <w:rPr>
          <w:color w:val="000000" w:themeColor="text1"/>
        </w:rPr>
        <w:t xml:space="preserve">n </w:t>
      </w:r>
      <w:r w:rsidRPr="00271EBD">
        <w:rPr>
          <w:color w:val="000000" w:themeColor="text1"/>
        </w:rPr>
        <w:t>everyday phenomen</w:t>
      </w:r>
      <w:r w:rsidR="009638E7" w:rsidRPr="00271EBD">
        <w:rPr>
          <w:color w:val="000000" w:themeColor="text1"/>
        </w:rPr>
        <w:t>on</w:t>
      </w:r>
      <w:r w:rsidRPr="00271EBD">
        <w:rPr>
          <w:color w:val="000000" w:themeColor="text1"/>
        </w:rPr>
        <w:t xml:space="preserve">. In attempting to make sense of this rise, some recent academic research has attempted to document the lived reality of evictions today (Desmond, 2016) while others have called for research into evictions which focuses on the broader political economy of capitalist development (Soederberg, 2018). </w:t>
      </w:r>
      <w:r w:rsidR="00684592" w:rsidRPr="00271EBD">
        <w:rPr>
          <w:color w:val="000000" w:themeColor="text1"/>
        </w:rPr>
        <w:t>This latter perspective focuses</w:t>
      </w:r>
      <w:r w:rsidRPr="00271EBD">
        <w:rPr>
          <w:color w:val="000000" w:themeColor="text1"/>
        </w:rPr>
        <w:t xml:space="preserve"> on housing financiali</w:t>
      </w:r>
      <w:r w:rsidR="0098129E" w:rsidRPr="00271EBD">
        <w:rPr>
          <w:color w:val="000000" w:themeColor="text1"/>
        </w:rPr>
        <w:t>z</w:t>
      </w:r>
      <w:r w:rsidRPr="00271EBD">
        <w:rPr>
          <w:color w:val="000000" w:themeColor="text1"/>
        </w:rPr>
        <w:t xml:space="preserve">ation </w:t>
      </w:r>
      <w:r w:rsidR="00684592" w:rsidRPr="00271EBD">
        <w:rPr>
          <w:color w:val="000000" w:themeColor="text1"/>
        </w:rPr>
        <w:t xml:space="preserve">and so </w:t>
      </w:r>
      <w:r w:rsidRPr="00271EBD">
        <w:rPr>
          <w:color w:val="000000" w:themeColor="text1"/>
        </w:rPr>
        <w:t xml:space="preserve">offers insight into the primary role that land value and debt have in the functioning of capitalism </w:t>
      </w:r>
      <w:r w:rsidR="009638E7" w:rsidRPr="00271EBD">
        <w:rPr>
          <w:color w:val="000000" w:themeColor="text1"/>
        </w:rPr>
        <w:t>(</w:t>
      </w:r>
      <w:r w:rsidR="00216111" w:rsidRPr="00271EBD">
        <w:rPr>
          <w:color w:val="000000" w:themeColor="text1"/>
        </w:rPr>
        <w:t xml:space="preserve">Rolnik, 2013; </w:t>
      </w:r>
      <w:r w:rsidR="009638E7" w:rsidRPr="00271EBD">
        <w:rPr>
          <w:color w:val="000000" w:themeColor="text1"/>
        </w:rPr>
        <w:t xml:space="preserve">Aalbers, 2008; Aalbers </w:t>
      </w:r>
      <w:r w:rsidR="00B77112" w:rsidRPr="00271EBD">
        <w:rPr>
          <w:color w:val="000000" w:themeColor="text1"/>
        </w:rPr>
        <w:t>&amp;</w:t>
      </w:r>
      <w:r w:rsidR="009638E7" w:rsidRPr="00271EBD">
        <w:rPr>
          <w:color w:val="000000" w:themeColor="text1"/>
        </w:rPr>
        <w:t xml:space="preserve"> Christophers, 2014; Lapavit</w:t>
      </w:r>
      <w:r w:rsidR="00330EF4" w:rsidRPr="00271EBD">
        <w:rPr>
          <w:color w:val="000000" w:themeColor="text1"/>
        </w:rPr>
        <w:t>s</w:t>
      </w:r>
      <w:r w:rsidR="009638E7" w:rsidRPr="00271EBD">
        <w:rPr>
          <w:color w:val="000000" w:themeColor="text1"/>
        </w:rPr>
        <w:t xml:space="preserve">as, 2013; García-Lamarca </w:t>
      </w:r>
      <w:r w:rsidR="00B77112" w:rsidRPr="00271EBD">
        <w:rPr>
          <w:color w:val="000000" w:themeColor="text1"/>
        </w:rPr>
        <w:t xml:space="preserve">&amp; </w:t>
      </w:r>
      <w:r w:rsidR="009638E7" w:rsidRPr="00271EBD">
        <w:rPr>
          <w:color w:val="000000" w:themeColor="text1"/>
        </w:rPr>
        <w:t xml:space="preserve">Kaika, 2016) </w:t>
      </w:r>
      <w:r w:rsidRPr="00271EBD">
        <w:rPr>
          <w:color w:val="000000" w:themeColor="text1"/>
        </w:rPr>
        <w:t xml:space="preserve">within which evictions and practices of accumulation by dispossession (Harvey, 2003) can be situated. However, to date, academic </w:t>
      </w:r>
      <w:r w:rsidR="00684592" w:rsidRPr="00271EBD">
        <w:rPr>
          <w:color w:val="000000" w:themeColor="text1"/>
        </w:rPr>
        <w:t xml:space="preserve">inquiries </w:t>
      </w:r>
      <w:r w:rsidRPr="00271EBD">
        <w:rPr>
          <w:color w:val="000000" w:themeColor="text1"/>
        </w:rPr>
        <w:t xml:space="preserve">into evictions do not </w:t>
      </w:r>
      <w:r w:rsidR="00216111" w:rsidRPr="00271EBD">
        <w:rPr>
          <w:color w:val="000000" w:themeColor="text1"/>
        </w:rPr>
        <w:t xml:space="preserve">focus on </w:t>
      </w:r>
      <w:r w:rsidRPr="00271EBD">
        <w:rPr>
          <w:color w:val="000000" w:themeColor="text1"/>
        </w:rPr>
        <w:t>the active role of welfare states and austerity</w:t>
      </w:r>
      <w:r w:rsidR="00A048C9" w:rsidRPr="00271EBD">
        <w:rPr>
          <w:color w:val="000000" w:themeColor="text1"/>
        </w:rPr>
        <w:t xml:space="preserve"> </w:t>
      </w:r>
      <w:r w:rsidR="00A048C9" w:rsidRPr="003025F3">
        <w:rPr>
          <w:color w:val="000000" w:themeColor="text1"/>
        </w:rPr>
        <w:t>nor the variations in timing and intensity</w:t>
      </w:r>
      <w:r w:rsidR="004A523F" w:rsidRPr="003025F3">
        <w:rPr>
          <w:color w:val="000000" w:themeColor="text1"/>
        </w:rPr>
        <w:t>,</w:t>
      </w:r>
      <w:r w:rsidR="00A048C9" w:rsidRPr="003025F3">
        <w:rPr>
          <w:color w:val="000000" w:themeColor="text1"/>
        </w:rPr>
        <w:t xml:space="preserve"> geographically</w:t>
      </w:r>
      <w:r w:rsidRPr="003025F3">
        <w:rPr>
          <w:color w:val="000000" w:themeColor="text1"/>
        </w:rPr>
        <w:t>.</w:t>
      </w:r>
      <w:r w:rsidRPr="00271EBD">
        <w:rPr>
          <w:color w:val="000000" w:themeColor="text1"/>
        </w:rPr>
        <w:t xml:space="preserve"> </w:t>
      </w:r>
      <w:r w:rsidR="005B68DA" w:rsidRPr="00271EBD">
        <w:rPr>
          <w:color w:val="000000" w:themeColor="text1"/>
        </w:rPr>
        <w:t>W</w:t>
      </w:r>
      <w:r w:rsidR="00ED5AE9" w:rsidRPr="00271EBD">
        <w:rPr>
          <w:color w:val="000000" w:themeColor="text1"/>
        </w:rPr>
        <w:t xml:space="preserve">elfare </w:t>
      </w:r>
      <w:r w:rsidRPr="00271EBD">
        <w:rPr>
          <w:color w:val="000000" w:themeColor="text1"/>
        </w:rPr>
        <w:t>policies have profound impacts in housing sectors through the combined withdrawal of government subsidies to housing institutions and welfare support - cutting benefit payments and accelerating</w:t>
      </w:r>
      <w:r w:rsidR="00E21912" w:rsidRPr="00271EBD">
        <w:rPr>
          <w:color w:val="000000" w:themeColor="text1"/>
        </w:rPr>
        <w:t xml:space="preserve"> </w:t>
      </w:r>
      <w:r w:rsidRPr="00271EBD">
        <w:rPr>
          <w:color w:val="000000" w:themeColor="text1"/>
        </w:rPr>
        <w:t>hous</w:t>
      </w:r>
      <w:r w:rsidR="00E21912" w:rsidRPr="00271EBD">
        <w:rPr>
          <w:color w:val="000000" w:themeColor="text1"/>
        </w:rPr>
        <w:t>ehold</w:t>
      </w:r>
      <w:r w:rsidRPr="00271EBD">
        <w:rPr>
          <w:color w:val="000000" w:themeColor="text1"/>
        </w:rPr>
        <w:t xml:space="preserve"> debt</w:t>
      </w:r>
      <w:r w:rsidR="00E21912" w:rsidRPr="00271EBD">
        <w:rPr>
          <w:color w:val="000000" w:themeColor="text1"/>
        </w:rPr>
        <w:t xml:space="preserve"> </w:t>
      </w:r>
      <w:r w:rsidR="007936A0" w:rsidRPr="00271EBD">
        <w:rPr>
          <w:color w:val="000000" w:themeColor="text1"/>
        </w:rPr>
        <w:t>amongst tenants in</w:t>
      </w:r>
      <w:r w:rsidR="00E21912" w:rsidRPr="00271EBD">
        <w:rPr>
          <w:color w:val="000000" w:themeColor="text1"/>
        </w:rPr>
        <w:t xml:space="preserve"> private and social rented </w:t>
      </w:r>
      <w:r w:rsidR="007936A0" w:rsidRPr="00271EBD">
        <w:rPr>
          <w:color w:val="000000" w:themeColor="text1"/>
        </w:rPr>
        <w:t>housing</w:t>
      </w:r>
      <w:r w:rsidRPr="00271EBD">
        <w:rPr>
          <w:color w:val="000000" w:themeColor="text1"/>
          <w:shd w:val="clear" w:color="auto" w:fill="FFFFFF"/>
        </w:rPr>
        <w:t>.</w:t>
      </w:r>
      <w:r w:rsidR="0035705C" w:rsidRPr="00271EBD">
        <w:rPr>
          <w:color w:val="000000" w:themeColor="text1"/>
        </w:rPr>
        <w:t xml:space="preserve"> </w:t>
      </w:r>
      <w:r w:rsidRPr="00271EBD">
        <w:rPr>
          <w:color w:val="000000" w:themeColor="text1"/>
          <w:shd w:val="clear" w:color="auto" w:fill="FFFFFF"/>
        </w:rPr>
        <w:t xml:space="preserve"> Indeed, following Desmond, poverty and evictions form parts of what’s called an </w:t>
      </w:r>
      <w:r w:rsidR="00A36548" w:rsidRPr="00271EBD">
        <w:rPr>
          <w:color w:val="000000" w:themeColor="text1"/>
          <w:shd w:val="clear" w:color="auto" w:fill="FFFFFF"/>
        </w:rPr>
        <w:t>“</w:t>
      </w:r>
      <w:r w:rsidRPr="00271EBD">
        <w:rPr>
          <w:color w:val="000000" w:themeColor="text1"/>
          <w:shd w:val="clear" w:color="auto" w:fill="FFFFFF"/>
        </w:rPr>
        <w:t>extractive market</w:t>
      </w:r>
      <w:r w:rsidR="00A36548" w:rsidRPr="00271EBD">
        <w:rPr>
          <w:color w:val="000000" w:themeColor="text1"/>
          <w:shd w:val="clear" w:color="auto" w:fill="FFFFFF"/>
        </w:rPr>
        <w:t xml:space="preserve">” </w:t>
      </w:r>
      <w:r w:rsidRPr="00271EBD">
        <w:rPr>
          <w:color w:val="000000" w:themeColor="text1"/>
        </w:rPr>
        <w:t>(2016, p. 305)</w:t>
      </w:r>
      <w:r w:rsidR="001442B7" w:rsidRPr="00271EBD">
        <w:rPr>
          <w:color w:val="000000" w:themeColor="text1"/>
        </w:rPr>
        <w:t xml:space="preserve"> - </w:t>
      </w:r>
      <w:r w:rsidRPr="00271EBD">
        <w:rPr>
          <w:color w:val="000000" w:themeColor="text1"/>
          <w:shd w:val="clear" w:color="auto" w:fill="FFFFFF"/>
        </w:rPr>
        <w:t>an additional market which exists to profit from expropriation and capitalise upon people’s poverty</w:t>
      </w:r>
      <w:r w:rsidR="00A048C9" w:rsidRPr="00271EBD">
        <w:rPr>
          <w:color w:val="000000" w:themeColor="text1"/>
          <w:shd w:val="clear" w:color="auto" w:fill="FFFFFF"/>
        </w:rPr>
        <w:t xml:space="preserve"> at a local level</w:t>
      </w:r>
      <w:r w:rsidRPr="00271EBD">
        <w:rPr>
          <w:color w:val="000000" w:themeColor="text1"/>
          <w:shd w:val="clear" w:color="auto" w:fill="FFFFFF"/>
        </w:rPr>
        <w:t xml:space="preserve">. This </w:t>
      </w:r>
      <w:r w:rsidR="00520926" w:rsidRPr="00271EBD">
        <w:rPr>
          <w:color w:val="000000" w:themeColor="text1"/>
          <w:shd w:val="clear" w:color="auto" w:fill="FFFFFF"/>
        </w:rPr>
        <w:t xml:space="preserve">aspect of accumulation </w:t>
      </w:r>
      <w:r w:rsidRPr="00271EBD">
        <w:rPr>
          <w:color w:val="000000" w:themeColor="text1"/>
          <w:shd w:val="clear" w:color="auto" w:fill="FFFFFF"/>
        </w:rPr>
        <w:t xml:space="preserve">requires urgent attention as evictions </w:t>
      </w:r>
      <w:r w:rsidR="00684592" w:rsidRPr="00271EBD">
        <w:rPr>
          <w:color w:val="000000" w:themeColor="text1"/>
          <w:shd w:val="clear" w:color="auto" w:fill="FFFFFF"/>
        </w:rPr>
        <w:t xml:space="preserve">continue to </w:t>
      </w:r>
      <w:r w:rsidR="00684592" w:rsidRPr="00271EBD">
        <w:rPr>
          <w:color w:val="000000" w:themeColor="text1"/>
          <w:shd w:val="clear" w:color="auto" w:fill="FFFFFF"/>
        </w:rPr>
        <w:lastRenderedPageBreak/>
        <w:t>increase globally, largely unabated</w:t>
      </w:r>
      <w:r w:rsidRPr="00271EBD">
        <w:rPr>
          <w:color w:val="000000" w:themeColor="text1"/>
          <w:shd w:val="clear" w:color="auto" w:fill="FFFFFF"/>
        </w:rPr>
        <w:t xml:space="preserve">. </w:t>
      </w:r>
      <w:r w:rsidRPr="00271EBD">
        <w:rPr>
          <w:color w:val="000000" w:themeColor="text1"/>
        </w:rPr>
        <w:t>While accumulation through dispossession explains how housing precarity precipitated by financial capitalism and austerity leads to dispossession, what is less clear is how dispossession also allows for certain industries and private sectors to accumulate and proliferate: specifically, the growth of debt and expropriation businesses which profit from debt-related poverty (Soederberg, 2013). Therefore</w:t>
      </w:r>
      <w:r w:rsidR="00D3311B" w:rsidRPr="00271EBD">
        <w:rPr>
          <w:color w:val="000000" w:themeColor="text1"/>
        </w:rPr>
        <w:t>,</w:t>
      </w:r>
      <w:r w:rsidRPr="00271EBD">
        <w:rPr>
          <w:color w:val="000000" w:themeColor="text1"/>
        </w:rPr>
        <w:t xml:space="preserve"> in attempting to explain processes of accumulation and dispossession in contemporary eviction processes, </w:t>
      </w:r>
      <w:r w:rsidR="00AB67E8" w:rsidRPr="00271EBD">
        <w:rPr>
          <w:color w:val="000000" w:themeColor="text1"/>
        </w:rPr>
        <w:t xml:space="preserve">the </w:t>
      </w:r>
      <w:r w:rsidRPr="00271EBD">
        <w:rPr>
          <w:color w:val="000000" w:themeColor="text1"/>
        </w:rPr>
        <w:t xml:space="preserve">term </w:t>
      </w:r>
      <w:r w:rsidR="00A36548" w:rsidRPr="00271EBD">
        <w:rPr>
          <w:color w:val="000000" w:themeColor="text1"/>
        </w:rPr>
        <w:t>“</w:t>
      </w:r>
      <w:r w:rsidRPr="00271EBD">
        <w:rPr>
          <w:color w:val="000000" w:themeColor="text1"/>
        </w:rPr>
        <w:t>accumulation by repossession</w:t>
      </w:r>
      <w:r w:rsidR="00A36548" w:rsidRPr="00271EBD">
        <w:rPr>
          <w:color w:val="000000" w:themeColor="text1"/>
        </w:rPr>
        <w:t>”</w:t>
      </w:r>
      <w:r w:rsidRPr="00271EBD">
        <w:rPr>
          <w:color w:val="000000" w:themeColor="text1"/>
        </w:rPr>
        <w:t xml:space="preserve"> </w:t>
      </w:r>
      <w:r w:rsidR="00AB67E8" w:rsidRPr="00271EBD">
        <w:rPr>
          <w:color w:val="000000" w:themeColor="text1"/>
        </w:rPr>
        <w:t>c</w:t>
      </w:r>
      <w:r w:rsidR="00843190" w:rsidRPr="00271EBD">
        <w:rPr>
          <w:color w:val="000000" w:themeColor="text1"/>
        </w:rPr>
        <w:t xml:space="preserve">an </w:t>
      </w:r>
      <w:r w:rsidR="00AB67E8" w:rsidRPr="00271EBD">
        <w:rPr>
          <w:color w:val="000000" w:themeColor="text1"/>
        </w:rPr>
        <w:t xml:space="preserve">help </w:t>
      </w:r>
      <w:r w:rsidR="00843190" w:rsidRPr="00271EBD">
        <w:rPr>
          <w:color w:val="000000" w:themeColor="text1"/>
        </w:rPr>
        <w:t xml:space="preserve">express </w:t>
      </w:r>
      <w:r w:rsidRPr="00271EBD">
        <w:rPr>
          <w:color w:val="000000" w:themeColor="text1"/>
        </w:rPr>
        <w:t xml:space="preserve">the processes by which household debt and eviction (a contemporary form of dispossession) </w:t>
      </w:r>
      <w:r w:rsidR="00C83360" w:rsidRPr="00271EBD">
        <w:rPr>
          <w:color w:val="000000" w:themeColor="text1"/>
        </w:rPr>
        <w:t>helps the expansion of</w:t>
      </w:r>
      <w:r w:rsidRPr="00271EBD">
        <w:rPr>
          <w:color w:val="000000" w:themeColor="text1"/>
        </w:rPr>
        <w:t xml:space="preserve"> a debt and enforcement industry that profits from this </w:t>
      </w:r>
      <w:r w:rsidR="0035705C" w:rsidRPr="00271EBD">
        <w:rPr>
          <w:color w:val="000000" w:themeColor="text1"/>
        </w:rPr>
        <w:t>form of</w:t>
      </w:r>
      <w:r w:rsidR="00C83360" w:rsidRPr="00271EBD">
        <w:rPr>
          <w:color w:val="000000" w:themeColor="text1"/>
        </w:rPr>
        <w:t xml:space="preserve"> </w:t>
      </w:r>
      <w:r w:rsidR="006D52F3" w:rsidRPr="00271EBD">
        <w:rPr>
          <w:color w:val="000000" w:themeColor="text1"/>
        </w:rPr>
        <w:t>dispossession</w:t>
      </w:r>
      <w:r w:rsidRPr="00271EBD">
        <w:rPr>
          <w:color w:val="000000" w:themeColor="text1"/>
        </w:rPr>
        <w:t xml:space="preserve">. </w:t>
      </w:r>
    </w:p>
    <w:p w14:paraId="17F8E0AF" w14:textId="77777777" w:rsidR="00AB67E8" w:rsidRPr="00271EBD" w:rsidRDefault="00AB67E8" w:rsidP="00D40DDD">
      <w:pPr>
        <w:spacing w:line="480" w:lineRule="auto"/>
        <w:jc w:val="both"/>
        <w:rPr>
          <w:color w:val="000000" w:themeColor="text1"/>
        </w:rPr>
      </w:pPr>
    </w:p>
    <w:p w14:paraId="75E7FD66" w14:textId="762AF072" w:rsidR="003A5DDA" w:rsidRPr="00271EBD" w:rsidRDefault="00AB67E8" w:rsidP="0056503C">
      <w:pPr>
        <w:spacing w:line="480" w:lineRule="auto"/>
        <w:jc w:val="both"/>
        <w:rPr>
          <w:color w:val="000000" w:themeColor="text1"/>
        </w:rPr>
      </w:pPr>
      <w:r w:rsidRPr="00271EBD">
        <w:rPr>
          <w:color w:val="000000" w:themeColor="text1"/>
        </w:rPr>
        <w:t xml:space="preserve">In this article we </w:t>
      </w:r>
      <w:r w:rsidR="00C83360" w:rsidRPr="00271EBD">
        <w:rPr>
          <w:color w:val="000000" w:themeColor="text1"/>
        </w:rPr>
        <w:t>examine th</w:t>
      </w:r>
      <w:r w:rsidR="0035705C" w:rsidRPr="00271EBD">
        <w:rPr>
          <w:color w:val="000000" w:themeColor="text1"/>
        </w:rPr>
        <w:t>e</w:t>
      </w:r>
      <w:r w:rsidR="00C83360" w:rsidRPr="00271EBD">
        <w:rPr>
          <w:color w:val="000000" w:themeColor="text1"/>
        </w:rPr>
        <w:t xml:space="preserve"> latest </w:t>
      </w:r>
      <w:r w:rsidR="006A361C" w:rsidRPr="00271EBD">
        <w:rPr>
          <w:color w:val="000000" w:themeColor="text1"/>
        </w:rPr>
        <w:t xml:space="preserve">forms </w:t>
      </w:r>
      <w:r w:rsidR="00C83360" w:rsidRPr="00271EBD">
        <w:rPr>
          <w:color w:val="000000" w:themeColor="text1"/>
        </w:rPr>
        <w:t xml:space="preserve">of evictions within </w:t>
      </w:r>
      <w:r w:rsidR="0035705C" w:rsidRPr="00271EBD">
        <w:rPr>
          <w:color w:val="000000" w:themeColor="text1"/>
        </w:rPr>
        <w:t xml:space="preserve">the </w:t>
      </w:r>
      <w:r w:rsidR="00C83360" w:rsidRPr="00271EBD">
        <w:rPr>
          <w:color w:val="000000" w:themeColor="text1"/>
        </w:rPr>
        <w:t xml:space="preserve">private rented and social rented </w:t>
      </w:r>
      <w:r w:rsidR="0035705C" w:rsidRPr="00271EBD">
        <w:rPr>
          <w:color w:val="000000" w:themeColor="text1"/>
        </w:rPr>
        <w:t>sector</w:t>
      </w:r>
      <w:r w:rsidR="00520926" w:rsidRPr="00271EBD">
        <w:rPr>
          <w:color w:val="000000" w:themeColor="text1"/>
        </w:rPr>
        <w:t xml:space="preserve"> in the UK</w:t>
      </w:r>
      <w:r w:rsidR="00C83360" w:rsidRPr="00271EBD">
        <w:rPr>
          <w:color w:val="000000" w:themeColor="text1"/>
        </w:rPr>
        <w:t xml:space="preserve">. </w:t>
      </w:r>
      <w:r w:rsidR="0035705C" w:rsidRPr="00271EBD">
        <w:rPr>
          <w:color w:val="000000" w:themeColor="text1"/>
        </w:rPr>
        <w:t>Often in periods of economic recession,</w:t>
      </w:r>
      <w:r w:rsidR="00B5124B" w:rsidRPr="00271EBD">
        <w:rPr>
          <w:color w:val="000000" w:themeColor="text1"/>
        </w:rPr>
        <w:t xml:space="preserve"> </w:t>
      </w:r>
      <w:r w:rsidR="0035705C" w:rsidRPr="00271EBD">
        <w:rPr>
          <w:color w:val="000000" w:themeColor="text1"/>
        </w:rPr>
        <w:t>m</w:t>
      </w:r>
      <w:r w:rsidR="00594DF3" w:rsidRPr="00271EBD">
        <w:rPr>
          <w:color w:val="000000" w:themeColor="text1"/>
        </w:rPr>
        <w:t xml:space="preserve">ortgaged homeowners are </w:t>
      </w:r>
      <w:r w:rsidR="00750D4D" w:rsidRPr="00271EBD">
        <w:rPr>
          <w:color w:val="000000" w:themeColor="text1"/>
        </w:rPr>
        <w:t xml:space="preserve">typically </w:t>
      </w:r>
      <w:r w:rsidR="00594DF3" w:rsidRPr="00271EBD">
        <w:rPr>
          <w:color w:val="000000" w:themeColor="text1"/>
        </w:rPr>
        <w:t xml:space="preserve">the </w:t>
      </w:r>
      <w:r w:rsidR="00750D4D" w:rsidRPr="00271EBD">
        <w:rPr>
          <w:color w:val="000000" w:themeColor="text1"/>
        </w:rPr>
        <w:t xml:space="preserve">housing </w:t>
      </w:r>
      <w:r w:rsidR="00594DF3" w:rsidRPr="00271EBD">
        <w:rPr>
          <w:color w:val="000000" w:themeColor="text1"/>
        </w:rPr>
        <w:t xml:space="preserve">victims of </w:t>
      </w:r>
      <w:r w:rsidR="0035705C" w:rsidRPr="00271EBD">
        <w:rPr>
          <w:color w:val="000000" w:themeColor="text1"/>
        </w:rPr>
        <w:t xml:space="preserve">repossession and eviction </w:t>
      </w:r>
      <w:r w:rsidR="00D3311B" w:rsidRPr="00271EBD">
        <w:rPr>
          <w:color w:val="000000" w:themeColor="text1"/>
        </w:rPr>
        <w:t>(</w:t>
      </w:r>
      <w:r w:rsidR="0035705C" w:rsidRPr="00271EBD">
        <w:rPr>
          <w:color w:val="000000" w:themeColor="text1"/>
        </w:rPr>
        <w:t>Ford</w:t>
      </w:r>
      <w:r w:rsidR="00B77112" w:rsidRPr="00271EBD">
        <w:rPr>
          <w:color w:val="000000" w:themeColor="text1"/>
        </w:rPr>
        <w:t xml:space="preserve"> &amp;</w:t>
      </w:r>
      <w:r w:rsidR="0035705C" w:rsidRPr="00271EBD">
        <w:rPr>
          <w:color w:val="000000" w:themeColor="text1"/>
        </w:rPr>
        <w:t xml:space="preserve">  Burrows 1999)</w:t>
      </w:r>
      <w:r w:rsidR="00D3311B" w:rsidRPr="00271EBD">
        <w:rPr>
          <w:color w:val="000000" w:themeColor="text1"/>
        </w:rPr>
        <w:t>, however</w:t>
      </w:r>
      <w:r w:rsidR="00750D4D" w:rsidRPr="00271EBD">
        <w:rPr>
          <w:color w:val="000000" w:themeColor="text1"/>
        </w:rPr>
        <w:t xml:space="preserve"> this was not the case in the context of the 2007/08 financial crash</w:t>
      </w:r>
      <w:r w:rsidR="00DD511F" w:rsidRPr="00271EBD">
        <w:rPr>
          <w:color w:val="000000" w:themeColor="text1"/>
        </w:rPr>
        <w:t xml:space="preserve"> in the UK</w:t>
      </w:r>
      <w:r w:rsidR="00750D4D" w:rsidRPr="00271EBD">
        <w:rPr>
          <w:color w:val="000000" w:themeColor="text1"/>
        </w:rPr>
        <w:t xml:space="preserve">, where </w:t>
      </w:r>
      <w:r w:rsidR="0035705C" w:rsidRPr="00271EBD">
        <w:rPr>
          <w:color w:val="000000" w:themeColor="text1"/>
        </w:rPr>
        <w:t>repossession</w:t>
      </w:r>
      <w:r w:rsidR="00D3311B" w:rsidRPr="00271EBD">
        <w:rPr>
          <w:color w:val="000000" w:themeColor="text1"/>
        </w:rPr>
        <w:t xml:space="preserve"> rates</w:t>
      </w:r>
      <w:r w:rsidR="0035705C" w:rsidRPr="00271EBD">
        <w:rPr>
          <w:color w:val="000000" w:themeColor="text1"/>
        </w:rPr>
        <w:t xml:space="preserve"> for mortgaged homeowners </w:t>
      </w:r>
      <w:r w:rsidR="00D3311B" w:rsidRPr="00271EBD">
        <w:rPr>
          <w:color w:val="000000" w:themeColor="text1"/>
        </w:rPr>
        <w:t>has</w:t>
      </w:r>
      <w:r w:rsidR="0035705C" w:rsidRPr="00271EBD">
        <w:rPr>
          <w:color w:val="000000" w:themeColor="text1"/>
        </w:rPr>
        <w:t xml:space="preserve"> been </w:t>
      </w:r>
      <w:r w:rsidR="00D3311B" w:rsidRPr="00271EBD">
        <w:rPr>
          <w:color w:val="000000" w:themeColor="text1"/>
        </w:rPr>
        <w:t xml:space="preserve">surprisingly </w:t>
      </w:r>
      <w:r w:rsidR="0035705C" w:rsidRPr="00271EBD">
        <w:rPr>
          <w:color w:val="000000" w:themeColor="text1"/>
        </w:rPr>
        <w:t>low</w:t>
      </w:r>
      <w:r w:rsidR="00D3311B" w:rsidRPr="00271EBD">
        <w:rPr>
          <w:color w:val="000000" w:themeColor="text1"/>
        </w:rPr>
        <w:t xml:space="preserve"> (HC, 2017</w:t>
      </w:r>
      <w:r w:rsidR="00DD511F" w:rsidRPr="00271EBD">
        <w:rPr>
          <w:color w:val="000000" w:themeColor="text1"/>
        </w:rPr>
        <w:t>a</w:t>
      </w:r>
      <w:r w:rsidR="00D3311B" w:rsidRPr="00271EBD">
        <w:rPr>
          <w:color w:val="000000" w:themeColor="text1"/>
        </w:rPr>
        <w:t>)</w:t>
      </w:r>
      <w:r w:rsidR="00750D4D" w:rsidRPr="00271EBD">
        <w:rPr>
          <w:color w:val="000000" w:themeColor="text1"/>
        </w:rPr>
        <w:t>.</w:t>
      </w:r>
      <w:r w:rsidR="00E049CA" w:rsidRPr="00271EBD">
        <w:rPr>
          <w:color w:val="000000" w:themeColor="text1"/>
        </w:rPr>
        <w:t xml:space="preserve"> </w:t>
      </w:r>
      <w:r w:rsidR="00270AA5" w:rsidRPr="00271EBD">
        <w:rPr>
          <w:color w:val="000000" w:themeColor="text1"/>
        </w:rPr>
        <w:t>Instead, the main housing victims can be found in the rented sector</w:t>
      </w:r>
      <w:r w:rsidR="00594DF3" w:rsidRPr="00271EBD">
        <w:rPr>
          <w:color w:val="000000" w:themeColor="text1"/>
        </w:rPr>
        <w:t xml:space="preserve">, </w:t>
      </w:r>
      <w:r w:rsidR="00750D4D" w:rsidRPr="00271EBD">
        <w:rPr>
          <w:color w:val="000000" w:themeColor="text1"/>
        </w:rPr>
        <w:t xml:space="preserve">where </w:t>
      </w:r>
      <w:r w:rsidR="00270AA5" w:rsidRPr="00271EBD">
        <w:rPr>
          <w:color w:val="000000" w:themeColor="text1"/>
        </w:rPr>
        <w:t xml:space="preserve">tenants </w:t>
      </w:r>
      <w:r w:rsidR="00594DF3" w:rsidRPr="00271EBD">
        <w:rPr>
          <w:color w:val="000000" w:themeColor="text1"/>
        </w:rPr>
        <w:t>living in</w:t>
      </w:r>
      <w:r w:rsidR="00270AA5" w:rsidRPr="00271EBD">
        <w:rPr>
          <w:color w:val="000000" w:themeColor="text1"/>
        </w:rPr>
        <w:t xml:space="preserve"> </w:t>
      </w:r>
      <w:r w:rsidR="007936A0" w:rsidRPr="00271EBD">
        <w:rPr>
          <w:color w:val="000000" w:themeColor="text1"/>
        </w:rPr>
        <w:t>private</w:t>
      </w:r>
      <w:r w:rsidR="00E049CA" w:rsidRPr="00271EBD">
        <w:rPr>
          <w:color w:val="000000" w:themeColor="text1"/>
        </w:rPr>
        <w:t xml:space="preserve"> rented housing </w:t>
      </w:r>
      <w:r w:rsidR="00594DF3" w:rsidRPr="00271EBD">
        <w:rPr>
          <w:color w:val="000000" w:themeColor="text1"/>
        </w:rPr>
        <w:t>or</w:t>
      </w:r>
      <w:r w:rsidR="00E049CA" w:rsidRPr="00271EBD">
        <w:rPr>
          <w:color w:val="000000" w:themeColor="text1"/>
        </w:rPr>
        <w:t xml:space="preserve"> </w:t>
      </w:r>
      <w:r w:rsidR="007936A0" w:rsidRPr="00271EBD">
        <w:rPr>
          <w:color w:val="000000" w:themeColor="text1"/>
        </w:rPr>
        <w:t>social</w:t>
      </w:r>
      <w:r w:rsidR="00E049CA" w:rsidRPr="00271EBD">
        <w:rPr>
          <w:color w:val="000000" w:themeColor="text1"/>
        </w:rPr>
        <w:t xml:space="preserve"> rented housing</w:t>
      </w:r>
      <w:r w:rsidR="00750D4D" w:rsidRPr="00271EBD">
        <w:rPr>
          <w:color w:val="000000" w:themeColor="text1"/>
        </w:rPr>
        <w:t xml:space="preserve"> have experienced a sharp rise in rents, reduction in housing security and a withdrawal of government housing subsidies</w:t>
      </w:r>
      <w:r w:rsidR="00C83360" w:rsidRPr="00271EBD">
        <w:rPr>
          <w:color w:val="000000" w:themeColor="text1"/>
        </w:rPr>
        <w:t xml:space="preserve">. </w:t>
      </w:r>
      <w:r w:rsidRPr="00271EBD">
        <w:rPr>
          <w:color w:val="000000" w:themeColor="text1"/>
        </w:rPr>
        <w:t xml:space="preserve">We use the </w:t>
      </w:r>
      <w:r w:rsidR="003A5DDA" w:rsidRPr="00271EBD">
        <w:rPr>
          <w:color w:val="000000" w:themeColor="text1"/>
        </w:rPr>
        <w:t xml:space="preserve">concept of </w:t>
      </w:r>
      <w:r w:rsidR="006D52F3" w:rsidRPr="00271EBD">
        <w:rPr>
          <w:color w:val="000000" w:themeColor="text1"/>
        </w:rPr>
        <w:t>“</w:t>
      </w:r>
      <w:r w:rsidR="003A5DDA" w:rsidRPr="00271EBD">
        <w:rPr>
          <w:color w:val="000000" w:themeColor="text1"/>
        </w:rPr>
        <w:t>accumulation by repossession</w:t>
      </w:r>
      <w:r w:rsidR="006D52F3" w:rsidRPr="00271EBD">
        <w:rPr>
          <w:color w:val="000000" w:themeColor="text1"/>
        </w:rPr>
        <w:t>”</w:t>
      </w:r>
      <w:r w:rsidR="003A5DDA" w:rsidRPr="00271EBD">
        <w:rPr>
          <w:color w:val="000000" w:themeColor="text1"/>
        </w:rPr>
        <w:t xml:space="preserve"> </w:t>
      </w:r>
      <w:r w:rsidR="00684592" w:rsidRPr="00271EBD">
        <w:rPr>
          <w:color w:val="000000" w:themeColor="text1"/>
        </w:rPr>
        <w:t xml:space="preserve">to </w:t>
      </w:r>
      <w:r w:rsidR="003A5DDA" w:rsidRPr="00271EBD">
        <w:rPr>
          <w:color w:val="000000" w:themeColor="text1"/>
        </w:rPr>
        <w:t xml:space="preserve">help convey the growing profitability of the eviction process and </w:t>
      </w:r>
      <w:r w:rsidR="00684592" w:rsidRPr="00271EBD">
        <w:rPr>
          <w:color w:val="000000" w:themeColor="text1"/>
        </w:rPr>
        <w:t>connect</w:t>
      </w:r>
      <w:r w:rsidR="003A5DDA" w:rsidRPr="00271EBD">
        <w:rPr>
          <w:color w:val="000000" w:themeColor="text1"/>
        </w:rPr>
        <w:t xml:space="preserve"> this site of accumulation </w:t>
      </w:r>
      <w:r w:rsidR="00684592" w:rsidRPr="00271EBD">
        <w:rPr>
          <w:color w:val="000000" w:themeColor="text1"/>
        </w:rPr>
        <w:t xml:space="preserve">to </w:t>
      </w:r>
      <w:r w:rsidR="003A5DDA" w:rsidRPr="00271EBD">
        <w:rPr>
          <w:color w:val="000000" w:themeColor="text1"/>
        </w:rPr>
        <w:t xml:space="preserve">part of a wider, lucrative debt economy and </w:t>
      </w:r>
      <w:r w:rsidR="00A36548" w:rsidRPr="00271EBD">
        <w:rPr>
          <w:color w:val="000000" w:themeColor="text1"/>
        </w:rPr>
        <w:t>“</w:t>
      </w:r>
      <w:r w:rsidR="003A5DDA" w:rsidRPr="00271EBD">
        <w:rPr>
          <w:color w:val="000000" w:themeColor="text1"/>
        </w:rPr>
        <w:t>poverty industry</w:t>
      </w:r>
      <w:r w:rsidR="00A36548" w:rsidRPr="00271EBD">
        <w:rPr>
          <w:color w:val="000000" w:themeColor="text1"/>
        </w:rPr>
        <w:t>”</w:t>
      </w:r>
      <w:r w:rsidR="003A5DDA" w:rsidRPr="00271EBD">
        <w:rPr>
          <w:color w:val="000000" w:themeColor="text1"/>
        </w:rPr>
        <w:t xml:space="preserve"> (Soederberg, 2013). In the first part</w:t>
      </w:r>
      <w:r w:rsidR="006D52F3" w:rsidRPr="00271EBD">
        <w:rPr>
          <w:color w:val="000000" w:themeColor="text1"/>
        </w:rPr>
        <w:t>,</w:t>
      </w:r>
      <w:r w:rsidR="003A5DDA" w:rsidRPr="00271EBD">
        <w:rPr>
          <w:color w:val="000000" w:themeColor="text1"/>
        </w:rPr>
        <w:t xml:space="preserve"> we begin by situating our discussion within </w:t>
      </w:r>
      <w:r w:rsidR="00520926" w:rsidRPr="00271EBD">
        <w:rPr>
          <w:color w:val="000000" w:themeColor="text1"/>
        </w:rPr>
        <w:t xml:space="preserve">accumulation by </w:t>
      </w:r>
      <w:r w:rsidR="003A5DDA" w:rsidRPr="00271EBD">
        <w:rPr>
          <w:color w:val="000000" w:themeColor="text1"/>
        </w:rPr>
        <w:t>dispossession (Harvey, 2003) and contemporary literature on evictions (Purser, 201</w:t>
      </w:r>
      <w:r w:rsidR="00DF5802" w:rsidRPr="00271EBD">
        <w:rPr>
          <w:color w:val="000000" w:themeColor="text1"/>
        </w:rPr>
        <w:t>6</w:t>
      </w:r>
      <w:r w:rsidR="003A5DDA" w:rsidRPr="00271EBD">
        <w:rPr>
          <w:color w:val="000000" w:themeColor="text1"/>
        </w:rPr>
        <w:t xml:space="preserve">; Desmond, 2016). Recent research provides a vital </w:t>
      </w:r>
      <w:r w:rsidR="003A5DDA" w:rsidRPr="00271EBD">
        <w:rPr>
          <w:color w:val="000000" w:themeColor="text1"/>
        </w:rPr>
        <w:lastRenderedPageBreak/>
        <w:t xml:space="preserve">analysis of consequences of evictions </w:t>
      </w:r>
      <w:r w:rsidR="002C2514" w:rsidRPr="00271EBD">
        <w:rPr>
          <w:color w:val="000000" w:themeColor="text1"/>
        </w:rPr>
        <w:t>(</w:t>
      </w:r>
      <w:r w:rsidR="003A5DDA" w:rsidRPr="00271EBD">
        <w:rPr>
          <w:color w:val="000000" w:themeColor="text1"/>
        </w:rPr>
        <w:t>in the case of Purser (201</w:t>
      </w:r>
      <w:r w:rsidR="00DF5802" w:rsidRPr="00271EBD">
        <w:rPr>
          <w:color w:val="000000" w:themeColor="text1"/>
        </w:rPr>
        <w:t>6</w:t>
      </w:r>
      <w:r w:rsidR="003A5DDA" w:rsidRPr="00271EBD">
        <w:rPr>
          <w:color w:val="000000" w:themeColor="text1"/>
        </w:rPr>
        <w:t>), into everyday enforcement</w:t>
      </w:r>
      <w:r w:rsidR="002C2514" w:rsidRPr="00271EBD">
        <w:rPr>
          <w:color w:val="000000" w:themeColor="text1"/>
        </w:rPr>
        <w:t>)</w:t>
      </w:r>
      <w:r w:rsidR="006D52F3" w:rsidRPr="00271EBD">
        <w:rPr>
          <w:color w:val="000000" w:themeColor="text1"/>
        </w:rPr>
        <w:t>,</w:t>
      </w:r>
      <w:r w:rsidR="003A5DDA" w:rsidRPr="00271EBD">
        <w:rPr>
          <w:color w:val="000000" w:themeColor="text1"/>
        </w:rPr>
        <w:t xml:space="preserve"> but this is not understood in relation to specific forms of accumulation through dispossession nor the </w:t>
      </w:r>
      <w:r w:rsidR="00C86FA1" w:rsidRPr="00271EBD">
        <w:rPr>
          <w:color w:val="000000" w:themeColor="text1"/>
        </w:rPr>
        <w:t>structural forces which have le</w:t>
      </w:r>
      <w:r w:rsidR="003A5DDA" w:rsidRPr="00271EBD">
        <w:rPr>
          <w:color w:val="000000" w:themeColor="text1"/>
        </w:rPr>
        <w:t>d to the rise in evictions. We then turn to literature on housing financiali</w:t>
      </w:r>
      <w:r w:rsidR="00ED5AE9" w:rsidRPr="00271EBD">
        <w:rPr>
          <w:color w:val="000000" w:themeColor="text1"/>
        </w:rPr>
        <w:t>z</w:t>
      </w:r>
      <w:r w:rsidR="003A5DDA" w:rsidRPr="00271EBD">
        <w:rPr>
          <w:color w:val="000000" w:themeColor="text1"/>
        </w:rPr>
        <w:t xml:space="preserve">ation (Aalbers, 2008; Aalbers </w:t>
      </w:r>
      <w:r w:rsidR="00B77112" w:rsidRPr="00271EBD">
        <w:rPr>
          <w:color w:val="000000" w:themeColor="text1"/>
        </w:rPr>
        <w:t>&amp;</w:t>
      </w:r>
      <w:r w:rsidR="003A5DDA" w:rsidRPr="00271EBD">
        <w:rPr>
          <w:color w:val="000000" w:themeColor="text1"/>
        </w:rPr>
        <w:t xml:space="preserve"> Christophers, 2014; Lapavit</w:t>
      </w:r>
      <w:r w:rsidR="00330EF4" w:rsidRPr="00271EBD">
        <w:rPr>
          <w:color w:val="000000" w:themeColor="text1"/>
        </w:rPr>
        <w:t>s</w:t>
      </w:r>
      <w:r w:rsidR="003A5DDA" w:rsidRPr="00271EBD">
        <w:rPr>
          <w:color w:val="000000" w:themeColor="text1"/>
        </w:rPr>
        <w:t xml:space="preserve">as, 2013; García-Lamarca </w:t>
      </w:r>
      <w:r w:rsidR="00B77112" w:rsidRPr="00271EBD">
        <w:rPr>
          <w:color w:val="000000" w:themeColor="text1"/>
        </w:rPr>
        <w:t>&amp;</w:t>
      </w:r>
      <w:r w:rsidR="003A5DDA" w:rsidRPr="00271EBD">
        <w:rPr>
          <w:color w:val="000000" w:themeColor="text1"/>
        </w:rPr>
        <w:t xml:space="preserve"> Kaika, 2016) in order to account for the rise in contemporary evictions. Through a discussion of housing financiali</w:t>
      </w:r>
      <w:r w:rsidR="00ED5AE9" w:rsidRPr="00271EBD">
        <w:rPr>
          <w:color w:val="000000" w:themeColor="text1"/>
        </w:rPr>
        <w:t>z</w:t>
      </w:r>
      <w:r w:rsidR="003A5DDA" w:rsidRPr="00271EBD">
        <w:rPr>
          <w:color w:val="000000" w:themeColor="text1"/>
        </w:rPr>
        <w:t xml:space="preserve">ation and austerity, we highlight the active role of the state in facilitating evictions through the withdrawal of government housing subsidies, which, we show, directly and negatively affects household rental </w:t>
      </w:r>
      <w:r w:rsidR="00A048C9" w:rsidRPr="00271EBD">
        <w:rPr>
          <w:color w:val="000000" w:themeColor="text1"/>
        </w:rPr>
        <w:t>income</w:t>
      </w:r>
      <w:r w:rsidR="00A048C9" w:rsidRPr="003025F3">
        <w:rPr>
          <w:color w:val="000000" w:themeColor="text1"/>
          <w:shd w:val="clear" w:color="auto" w:fill="FFFFFF"/>
        </w:rPr>
        <w:t>,</w:t>
      </w:r>
      <w:r w:rsidR="00A048C9" w:rsidRPr="003025F3">
        <w:rPr>
          <w:color w:val="000000" w:themeColor="text1"/>
        </w:rPr>
        <w:t xml:space="preserve"> which varies geographically in timing and intensity.</w:t>
      </w:r>
      <w:r w:rsidR="00A048C9" w:rsidRPr="00271EBD">
        <w:rPr>
          <w:color w:val="000000" w:themeColor="text1"/>
        </w:rPr>
        <w:t xml:space="preserve"> With </w:t>
      </w:r>
      <w:r w:rsidR="004A523F" w:rsidRPr="00271EBD">
        <w:rPr>
          <w:color w:val="000000" w:themeColor="text1"/>
        </w:rPr>
        <w:t>an established</w:t>
      </w:r>
      <w:r w:rsidR="003A5DDA" w:rsidRPr="00271EBD">
        <w:rPr>
          <w:color w:val="000000" w:themeColor="text1"/>
        </w:rPr>
        <w:t xml:space="preserve"> welfare state and recent suite of welfare reforms introduced under the auspices of austerity, the UK context enables us to plot out the contours of financiali</w:t>
      </w:r>
      <w:r w:rsidR="00ED5AE9" w:rsidRPr="00271EBD">
        <w:rPr>
          <w:color w:val="000000" w:themeColor="text1"/>
        </w:rPr>
        <w:t>z</w:t>
      </w:r>
      <w:r w:rsidR="003A5DDA" w:rsidRPr="00271EBD">
        <w:rPr>
          <w:color w:val="000000" w:themeColor="text1"/>
        </w:rPr>
        <w:t xml:space="preserve">ation as it expands </w:t>
      </w:r>
      <w:r w:rsidR="006A361C" w:rsidRPr="00271EBD">
        <w:rPr>
          <w:color w:val="000000" w:themeColor="text1"/>
        </w:rPr>
        <w:t>in</w:t>
      </w:r>
      <w:r w:rsidR="003A5DDA" w:rsidRPr="00271EBD">
        <w:rPr>
          <w:color w:val="000000" w:themeColor="text1"/>
        </w:rPr>
        <w:t xml:space="preserve"> </w:t>
      </w:r>
      <w:r w:rsidR="006A361C" w:rsidRPr="00271EBD">
        <w:rPr>
          <w:color w:val="000000" w:themeColor="text1"/>
        </w:rPr>
        <w:t xml:space="preserve">the </w:t>
      </w:r>
      <w:r w:rsidR="003A5DDA" w:rsidRPr="00271EBD">
        <w:rPr>
          <w:color w:val="000000" w:themeColor="text1"/>
        </w:rPr>
        <w:t>private renting</w:t>
      </w:r>
      <w:r w:rsidR="006A361C" w:rsidRPr="00271EBD">
        <w:rPr>
          <w:color w:val="000000" w:themeColor="text1"/>
        </w:rPr>
        <w:t xml:space="preserve"> and</w:t>
      </w:r>
      <w:r w:rsidR="003A5DDA" w:rsidRPr="00271EBD">
        <w:rPr>
          <w:color w:val="000000" w:themeColor="text1"/>
        </w:rPr>
        <w:t xml:space="preserve"> social renting </w:t>
      </w:r>
      <w:r w:rsidR="006A361C" w:rsidRPr="00271EBD">
        <w:rPr>
          <w:color w:val="000000" w:themeColor="text1"/>
        </w:rPr>
        <w:t xml:space="preserve">sectors, which has direct consequences for the increase in </w:t>
      </w:r>
      <w:r w:rsidR="003A5DDA" w:rsidRPr="00271EBD">
        <w:rPr>
          <w:color w:val="000000" w:themeColor="text1"/>
        </w:rPr>
        <w:t xml:space="preserve">evictions. </w:t>
      </w:r>
      <w:r w:rsidR="003A5DDA" w:rsidRPr="00271EBD">
        <w:rPr>
          <w:color w:val="000000" w:themeColor="text1"/>
          <w:shd w:val="clear" w:color="auto" w:fill="FFFFFF"/>
        </w:rPr>
        <w:t>In the second part of the article we explore the rise of evictions in the UK.</w:t>
      </w:r>
      <w:r w:rsidR="003A5DDA" w:rsidRPr="00271EBD">
        <w:rPr>
          <w:color w:val="000000" w:themeColor="text1"/>
        </w:rPr>
        <w:t xml:space="preserve"> </w:t>
      </w:r>
      <w:r w:rsidR="00684592" w:rsidRPr="00271EBD">
        <w:rPr>
          <w:color w:val="000000" w:themeColor="text1"/>
        </w:rPr>
        <w:t>We show how a</w:t>
      </w:r>
      <w:r w:rsidR="003A5DDA" w:rsidRPr="00271EBD">
        <w:rPr>
          <w:color w:val="000000" w:themeColor="text1"/>
        </w:rPr>
        <w:t xml:space="preserve">usterity-driven housing policies result in the transference of risk and debt to the individual level, where tenants must now bear the financial burden of lower income earnings, higher rents and general decline in housing security. But where there is poverty, there is exploitation and the acceleration of evictions </w:t>
      </w:r>
      <w:r w:rsidR="002C2514" w:rsidRPr="00271EBD">
        <w:rPr>
          <w:color w:val="000000" w:themeColor="text1"/>
        </w:rPr>
        <w:t>constitutes the growth of a</w:t>
      </w:r>
      <w:r w:rsidR="003A5DDA" w:rsidRPr="00271EBD">
        <w:rPr>
          <w:color w:val="000000" w:themeColor="text1"/>
        </w:rPr>
        <w:t xml:space="preserve"> lucrative industry. </w:t>
      </w:r>
      <w:r w:rsidR="00A37374" w:rsidRPr="00271EBD">
        <w:rPr>
          <w:color w:val="000000" w:themeColor="text1"/>
        </w:rPr>
        <w:t xml:space="preserve">We use </w:t>
      </w:r>
      <w:r w:rsidR="00750D4D" w:rsidRPr="00271EBD">
        <w:rPr>
          <w:color w:val="000000" w:themeColor="text1"/>
        </w:rPr>
        <w:t xml:space="preserve">the term </w:t>
      </w:r>
      <w:r w:rsidR="00A36548" w:rsidRPr="00271EBD">
        <w:rPr>
          <w:color w:val="000000" w:themeColor="text1"/>
        </w:rPr>
        <w:t>“</w:t>
      </w:r>
      <w:r w:rsidR="003A5DDA" w:rsidRPr="00271EBD">
        <w:rPr>
          <w:color w:val="000000" w:themeColor="text1"/>
        </w:rPr>
        <w:t>accumulation by repossession</w:t>
      </w:r>
      <w:r w:rsidR="00A36548" w:rsidRPr="00271EBD">
        <w:rPr>
          <w:color w:val="000000" w:themeColor="text1"/>
        </w:rPr>
        <w:t>”</w:t>
      </w:r>
      <w:r w:rsidR="003A5DDA" w:rsidRPr="00271EBD">
        <w:rPr>
          <w:color w:val="000000" w:themeColor="text1"/>
        </w:rPr>
        <w:t xml:space="preserve"> </w:t>
      </w:r>
      <w:r w:rsidR="00A37374" w:rsidRPr="00271EBD">
        <w:rPr>
          <w:color w:val="000000" w:themeColor="text1"/>
        </w:rPr>
        <w:t xml:space="preserve">to </w:t>
      </w:r>
      <w:r w:rsidR="003A5DDA" w:rsidRPr="00271EBD">
        <w:rPr>
          <w:color w:val="000000" w:themeColor="text1"/>
        </w:rPr>
        <w:t xml:space="preserve">describe how profit is not only to be generated through land rent and marketisation, but that these very sites of capital accumulation </w:t>
      </w:r>
      <w:r w:rsidR="003A5DDA" w:rsidRPr="00271EBD">
        <w:rPr>
          <w:i/>
          <w:iCs/>
          <w:color w:val="000000" w:themeColor="text1"/>
        </w:rPr>
        <w:t>increase</w:t>
      </w:r>
      <w:r w:rsidR="003A5DDA" w:rsidRPr="00271EBD">
        <w:rPr>
          <w:color w:val="000000" w:themeColor="text1"/>
        </w:rPr>
        <w:t xml:space="preserve"> poverty and evictions</w:t>
      </w:r>
      <w:r w:rsidR="00D01B4D" w:rsidRPr="00271EBD">
        <w:rPr>
          <w:color w:val="000000" w:themeColor="text1"/>
        </w:rPr>
        <w:t>.</w:t>
      </w:r>
      <w:r w:rsidR="003A5DDA" w:rsidRPr="00271EBD">
        <w:rPr>
          <w:color w:val="000000" w:themeColor="text1"/>
        </w:rPr>
        <w:t xml:space="preserve"> </w:t>
      </w:r>
      <w:r w:rsidR="00D01B4D" w:rsidRPr="00271EBD">
        <w:rPr>
          <w:color w:val="000000" w:themeColor="text1"/>
        </w:rPr>
        <w:t>This is</w:t>
      </w:r>
      <w:r w:rsidR="003A5DDA" w:rsidRPr="00271EBD">
        <w:rPr>
          <w:color w:val="000000" w:themeColor="text1"/>
        </w:rPr>
        <w:t>, in turn, capitalised upon by the debt recovery and enforcement industry</w:t>
      </w:r>
      <w:r w:rsidR="00D01B4D" w:rsidRPr="00271EBD">
        <w:rPr>
          <w:color w:val="000000" w:themeColor="text1"/>
        </w:rPr>
        <w:t xml:space="preserve"> as well as media production companies, who dramatise and normalise debt and evictions through Reality TV programming</w:t>
      </w:r>
      <w:r w:rsidR="003A5DDA" w:rsidRPr="00271EBD">
        <w:rPr>
          <w:color w:val="000000" w:themeColor="text1"/>
        </w:rPr>
        <w:t>. This</w:t>
      </w:r>
      <w:r w:rsidR="00D76E1D" w:rsidRPr="00271EBD">
        <w:rPr>
          <w:color w:val="000000" w:themeColor="text1"/>
        </w:rPr>
        <w:t xml:space="preserve"> eviction industry </w:t>
      </w:r>
      <w:r w:rsidR="003A5DDA" w:rsidRPr="00271EBD">
        <w:rPr>
          <w:color w:val="000000" w:themeColor="text1"/>
        </w:rPr>
        <w:t>r</w:t>
      </w:r>
      <w:r w:rsidR="00216111" w:rsidRPr="00271EBD">
        <w:rPr>
          <w:color w:val="000000" w:themeColor="text1"/>
        </w:rPr>
        <w:t xml:space="preserve">eveals </w:t>
      </w:r>
      <w:r w:rsidR="00684592" w:rsidRPr="00271EBD">
        <w:rPr>
          <w:color w:val="000000" w:themeColor="text1"/>
        </w:rPr>
        <w:t>the</w:t>
      </w:r>
      <w:r w:rsidR="00D76E1D" w:rsidRPr="00271EBD">
        <w:rPr>
          <w:color w:val="000000" w:themeColor="text1"/>
        </w:rPr>
        <w:t xml:space="preserve"> broader </w:t>
      </w:r>
      <w:r w:rsidR="00684592" w:rsidRPr="00271EBD">
        <w:rPr>
          <w:color w:val="000000" w:themeColor="text1"/>
        </w:rPr>
        <w:t xml:space="preserve">contours of </w:t>
      </w:r>
      <w:r w:rsidR="00216111" w:rsidRPr="00271EBD">
        <w:rPr>
          <w:color w:val="000000" w:themeColor="text1"/>
        </w:rPr>
        <w:t xml:space="preserve">today’s </w:t>
      </w:r>
      <w:r w:rsidRPr="00271EBD">
        <w:rPr>
          <w:color w:val="000000" w:themeColor="text1"/>
        </w:rPr>
        <w:t xml:space="preserve">global </w:t>
      </w:r>
      <w:r w:rsidR="00216111" w:rsidRPr="00271EBD">
        <w:rPr>
          <w:color w:val="000000" w:themeColor="text1"/>
        </w:rPr>
        <w:t xml:space="preserve">capitalist </w:t>
      </w:r>
      <w:r w:rsidR="003A5DDA" w:rsidRPr="00271EBD">
        <w:rPr>
          <w:color w:val="000000" w:themeColor="text1"/>
        </w:rPr>
        <w:t xml:space="preserve">political </w:t>
      </w:r>
      <w:r w:rsidR="003A5DDA" w:rsidRPr="00271EBD">
        <w:rPr>
          <w:color w:val="000000" w:themeColor="text1"/>
        </w:rPr>
        <w:lastRenderedPageBreak/>
        <w:t>economy which involves asset stripping</w:t>
      </w:r>
      <w:r w:rsidR="00684592" w:rsidRPr="00271EBD">
        <w:rPr>
          <w:color w:val="000000" w:themeColor="text1"/>
        </w:rPr>
        <w:t xml:space="preserve"> from poor people and places in the urban landscape</w:t>
      </w:r>
      <w:r w:rsidR="003A5DDA" w:rsidRPr="00271EBD">
        <w:rPr>
          <w:color w:val="000000" w:themeColor="text1"/>
        </w:rPr>
        <w:t xml:space="preserve"> at every turn</w:t>
      </w:r>
      <w:r w:rsidR="00684592" w:rsidRPr="00271EBD">
        <w:rPr>
          <w:color w:val="000000" w:themeColor="text1"/>
        </w:rPr>
        <w:t>.</w:t>
      </w:r>
    </w:p>
    <w:p w14:paraId="3F62D0CE" w14:textId="77777777" w:rsidR="0056503C" w:rsidRPr="00271EBD" w:rsidRDefault="0056503C" w:rsidP="0056503C">
      <w:pPr>
        <w:spacing w:line="480" w:lineRule="auto"/>
        <w:jc w:val="both"/>
        <w:rPr>
          <w:color w:val="000000" w:themeColor="text1"/>
        </w:rPr>
      </w:pPr>
    </w:p>
    <w:p w14:paraId="2BF16949" w14:textId="30C64A65" w:rsidR="00360026" w:rsidRPr="00271EBD" w:rsidRDefault="00360026" w:rsidP="0056503C">
      <w:pPr>
        <w:spacing w:line="480" w:lineRule="auto"/>
        <w:jc w:val="both"/>
        <w:rPr>
          <w:color w:val="000000" w:themeColor="text1"/>
        </w:rPr>
      </w:pPr>
    </w:p>
    <w:p w14:paraId="40DD39D9" w14:textId="10563D8F" w:rsidR="003A5DDA" w:rsidRPr="00271EBD" w:rsidRDefault="003A5DDA" w:rsidP="00360026">
      <w:pPr>
        <w:spacing w:line="480" w:lineRule="auto"/>
        <w:jc w:val="both"/>
        <w:outlineLvl w:val="0"/>
        <w:rPr>
          <w:color w:val="000000" w:themeColor="text1"/>
        </w:rPr>
      </w:pPr>
      <w:r w:rsidRPr="00271EBD">
        <w:rPr>
          <w:b/>
          <w:bCs/>
          <w:color w:val="000000" w:themeColor="text1"/>
        </w:rPr>
        <w:t xml:space="preserve">Eviction and Dispossession </w:t>
      </w:r>
    </w:p>
    <w:p w14:paraId="02010EA8" w14:textId="7A9AE4A0" w:rsidR="003A5DDA" w:rsidRPr="00271EBD" w:rsidRDefault="00B60881" w:rsidP="00D40DDD">
      <w:pPr>
        <w:spacing w:line="480" w:lineRule="auto"/>
        <w:ind w:left="720"/>
        <w:jc w:val="both"/>
        <w:rPr>
          <w:color w:val="000000" w:themeColor="text1"/>
        </w:rPr>
      </w:pPr>
      <w:r w:rsidRPr="00271EBD">
        <w:rPr>
          <w:i/>
          <w:iCs/>
          <w:color w:val="000000" w:themeColor="text1"/>
        </w:rPr>
        <w:t>…c</w:t>
      </w:r>
      <w:r w:rsidR="003A5DDA" w:rsidRPr="00271EBD">
        <w:rPr>
          <w:i/>
          <w:iCs/>
          <w:color w:val="000000" w:themeColor="text1"/>
        </w:rPr>
        <w:t xml:space="preserve">apitalism is based precisely on its ability to displace the working class in all sorts of situations. </w:t>
      </w:r>
      <w:r w:rsidR="003A5DDA" w:rsidRPr="00271EBD">
        <w:rPr>
          <w:color w:val="000000" w:themeColor="text1"/>
        </w:rPr>
        <w:t xml:space="preserve">(Smith </w:t>
      </w:r>
      <w:r w:rsidR="00FE2216" w:rsidRPr="00271EBD">
        <w:rPr>
          <w:color w:val="000000" w:themeColor="text1"/>
        </w:rPr>
        <w:t xml:space="preserve">&amp; </w:t>
      </w:r>
      <w:r w:rsidR="003A5DDA" w:rsidRPr="00271EBD">
        <w:rPr>
          <w:color w:val="000000" w:themeColor="text1"/>
        </w:rPr>
        <w:t xml:space="preserve">LeFaivre, 1984, p.60). </w:t>
      </w:r>
    </w:p>
    <w:p w14:paraId="7D9BE7D1" w14:textId="77777777" w:rsidR="003A5DDA" w:rsidRPr="00271EBD" w:rsidRDefault="003A5DDA" w:rsidP="00D40DDD">
      <w:pPr>
        <w:spacing w:line="480" w:lineRule="auto"/>
        <w:rPr>
          <w:color w:val="000000" w:themeColor="text1"/>
        </w:rPr>
      </w:pPr>
    </w:p>
    <w:p w14:paraId="6119443F" w14:textId="269E7335" w:rsidR="003A5DDA" w:rsidRPr="00271EBD" w:rsidRDefault="003A5DDA" w:rsidP="00D40DDD">
      <w:pPr>
        <w:spacing w:line="480" w:lineRule="auto"/>
        <w:jc w:val="both"/>
        <w:rPr>
          <w:color w:val="000000" w:themeColor="text1"/>
        </w:rPr>
      </w:pPr>
      <w:r w:rsidRPr="00271EBD">
        <w:rPr>
          <w:color w:val="000000" w:themeColor="text1"/>
        </w:rPr>
        <w:t>Desmond (2012) argues that eviction is perhaps the most understudied process affecting the lives of the urban poor. This is surprising, given the fact that, as Smith and LeFaivre state above, dispossession is a central feature of capitalism. Evictions have been hitherto understood within such processes of dispossession.  With land as a financial asset (Harvey, 1982), accumulation processes involve dispossessing peopl</w:t>
      </w:r>
      <w:r w:rsidR="0085473A" w:rsidRPr="00271EBD">
        <w:rPr>
          <w:color w:val="000000" w:themeColor="text1"/>
        </w:rPr>
        <w:t>e of land deemed to be of value</w:t>
      </w:r>
      <w:r w:rsidRPr="00271EBD">
        <w:rPr>
          <w:color w:val="000000" w:themeColor="text1"/>
        </w:rPr>
        <w:t xml:space="preserve">. </w:t>
      </w:r>
      <w:r w:rsidR="000E765A" w:rsidRPr="00271EBD">
        <w:rPr>
          <w:color w:val="000000" w:themeColor="text1"/>
        </w:rPr>
        <w:t>Harvey (2005) defines neoliberalism as a system of accumulation by disposs</w:t>
      </w:r>
      <w:r w:rsidR="0085473A" w:rsidRPr="00271EBD">
        <w:rPr>
          <w:color w:val="000000" w:themeColor="text1"/>
        </w:rPr>
        <w:t>ession which is underpinned by four</w:t>
      </w:r>
      <w:r w:rsidR="000E765A" w:rsidRPr="00271EBD">
        <w:rPr>
          <w:color w:val="000000" w:themeColor="text1"/>
        </w:rPr>
        <w:t xml:space="preserve"> key practices:  1) privatization and commodification of previously public goods; 2) financialization, whereby any aspects of life and any goods can be f</w:t>
      </w:r>
      <w:r w:rsidR="001411A1" w:rsidRPr="00271EBD">
        <w:rPr>
          <w:color w:val="000000" w:themeColor="text1"/>
        </w:rPr>
        <w:t>inancializ</w:t>
      </w:r>
      <w:r w:rsidR="000E765A" w:rsidRPr="00271EBD">
        <w:rPr>
          <w:color w:val="000000" w:themeColor="text1"/>
        </w:rPr>
        <w:t>ed and turned into a tool of economic speculation; 3) management and manipulation of crises</w:t>
      </w:r>
      <w:r w:rsidR="00674966" w:rsidRPr="00271EBD">
        <w:rPr>
          <w:color w:val="000000" w:themeColor="text1"/>
        </w:rPr>
        <w:t>,</w:t>
      </w:r>
      <w:r w:rsidR="000E765A" w:rsidRPr="00271EBD">
        <w:rPr>
          <w:color w:val="000000" w:themeColor="text1"/>
        </w:rPr>
        <w:t xml:space="preserve"> </w:t>
      </w:r>
      <w:r w:rsidR="00674966" w:rsidRPr="00271EBD">
        <w:rPr>
          <w:color w:val="000000" w:themeColor="text1"/>
        </w:rPr>
        <w:t>that</w:t>
      </w:r>
      <w:r w:rsidR="000E765A" w:rsidRPr="00271EBD">
        <w:rPr>
          <w:color w:val="000000" w:themeColor="text1"/>
        </w:rPr>
        <w:t xml:space="preserve"> are utilized as a means </w:t>
      </w:r>
      <w:r w:rsidR="006A361C" w:rsidRPr="00271EBD">
        <w:rPr>
          <w:color w:val="000000" w:themeColor="text1"/>
        </w:rPr>
        <w:t xml:space="preserve">to </w:t>
      </w:r>
      <w:r w:rsidR="000E765A" w:rsidRPr="00271EBD">
        <w:rPr>
          <w:color w:val="000000" w:themeColor="text1"/>
        </w:rPr>
        <w:t>redistribute wealth upwards</w:t>
      </w:r>
      <w:r w:rsidR="00A544EE" w:rsidRPr="00271EBD">
        <w:rPr>
          <w:color w:val="000000" w:themeColor="text1"/>
        </w:rPr>
        <w:t>;</w:t>
      </w:r>
      <w:r w:rsidR="000E765A" w:rsidRPr="00271EBD">
        <w:rPr>
          <w:color w:val="000000" w:themeColor="text1"/>
        </w:rPr>
        <w:t xml:space="preserve"> and 4) state redistribution, whereby the state becomes the active agent of the upward redistribution of wealth. </w:t>
      </w:r>
      <w:r w:rsidR="0085473A" w:rsidRPr="00271EBD">
        <w:rPr>
          <w:color w:val="000000" w:themeColor="text1"/>
        </w:rPr>
        <w:t>Evictions are</w:t>
      </w:r>
      <w:r w:rsidR="00E816F5" w:rsidRPr="00271EBD">
        <w:rPr>
          <w:color w:val="000000" w:themeColor="text1"/>
        </w:rPr>
        <w:t>,</w:t>
      </w:r>
      <w:r w:rsidR="0085473A" w:rsidRPr="00271EBD">
        <w:rPr>
          <w:color w:val="000000" w:themeColor="text1"/>
        </w:rPr>
        <w:t xml:space="preserve"> quintessentially</w:t>
      </w:r>
      <w:r w:rsidR="00E816F5" w:rsidRPr="00271EBD">
        <w:rPr>
          <w:color w:val="000000" w:themeColor="text1"/>
        </w:rPr>
        <w:t>,</w:t>
      </w:r>
      <w:r w:rsidR="0085473A" w:rsidRPr="00271EBD">
        <w:rPr>
          <w:color w:val="000000" w:themeColor="text1"/>
        </w:rPr>
        <w:t xml:space="preserve"> the action</w:t>
      </w:r>
      <w:r w:rsidR="00E816F5" w:rsidRPr="00271EBD">
        <w:rPr>
          <w:color w:val="000000" w:themeColor="text1"/>
        </w:rPr>
        <w:t xml:space="preserve"> resulting from</w:t>
      </w:r>
      <w:r w:rsidR="0085473A" w:rsidRPr="00271EBD">
        <w:rPr>
          <w:color w:val="000000" w:themeColor="text1"/>
        </w:rPr>
        <w:t xml:space="preserve"> this process of accumulation by dispossession. </w:t>
      </w:r>
      <w:r w:rsidR="00A544EE" w:rsidRPr="00271EBD">
        <w:rPr>
          <w:color w:val="000000" w:themeColor="text1"/>
        </w:rPr>
        <w:t xml:space="preserve">Dispossession </w:t>
      </w:r>
      <w:r w:rsidR="0085473A" w:rsidRPr="00271EBD">
        <w:rPr>
          <w:color w:val="000000" w:themeColor="text1"/>
          <w:shd w:val="clear" w:color="auto" w:fill="FFFFFF"/>
        </w:rPr>
        <w:t>entail</w:t>
      </w:r>
      <w:r w:rsidR="00E816F5" w:rsidRPr="00271EBD">
        <w:rPr>
          <w:color w:val="000000" w:themeColor="text1"/>
          <w:shd w:val="clear" w:color="auto" w:fill="FFFFFF"/>
        </w:rPr>
        <w:t xml:space="preserve">s </w:t>
      </w:r>
      <w:r w:rsidR="0085473A" w:rsidRPr="00271EBD">
        <w:rPr>
          <w:color w:val="000000" w:themeColor="text1"/>
        </w:rPr>
        <w:t>the loss of rights which allows for greater flexibility around capital accumulation and</w:t>
      </w:r>
      <w:r w:rsidR="0085473A" w:rsidRPr="00271EBD">
        <w:rPr>
          <w:color w:val="000000" w:themeColor="text1"/>
          <w:shd w:val="clear" w:color="auto" w:fill="FFFFFF"/>
        </w:rPr>
        <w:t xml:space="preserve"> commonly results in people being expunged from their homes, their land and communities, to free up space for further capital investment and development</w:t>
      </w:r>
      <w:r w:rsidR="00A544EE" w:rsidRPr="00271EBD">
        <w:rPr>
          <w:color w:val="000000" w:themeColor="text1"/>
          <w:shd w:val="clear" w:color="auto" w:fill="FFFFFF"/>
        </w:rPr>
        <w:t xml:space="preserve"> </w:t>
      </w:r>
      <w:r w:rsidR="00C84F8C" w:rsidRPr="00271EBD">
        <w:rPr>
          <w:color w:val="000000" w:themeColor="text1"/>
          <w:shd w:val="clear" w:color="auto" w:fill="FFFFFF"/>
        </w:rPr>
        <w:t>(</w:t>
      </w:r>
      <w:r w:rsidR="00A544EE" w:rsidRPr="00271EBD">
        <w:rPr>
          <w:color w:val="000000" w:themeColor="text1"/>
        </w:rPr>
        <w:t>Harvey, 2005)</w:t>
      </w:r>
      <w:r w:rsidR="0085473A" w:rsidRPr="00271EBD">
        <w:rPr>
          <w:color w:val="000000" w:themeColor="text1"/>
          <w:shd w:val="clear" w:color="auto" w:fill="FFFFFF"/>
        </w:rPr>
        <w:t xml:space="preserve">. </w:t>
      </w:r>
      <w:r w:rsidR="0085473A" w:rsidRPr="00271EBD">
        <w:rPr>
          <w:color w:val="000000" w:themeColor="text1"/>
        </w:rPr>
        <w:t>S</w:t>
      </w:r>
      <w:r w:rsidRPr="00271EBD">
        <w:rPr>
          <w:color w:val="000000" w:themeColor="text1"/>
        </w:rPr>
        <w:t>tudies of accumulation by dispossession</w:t>
      </w:r>
      <w:r w:rsidR="0085473A" w:rsidRPr="00271EBD">
        <w:rPr>
          <w:color w:val="000000" w:themeColor="text1"/>
        </w:rPr>
        <w:t xml:space="preserve"> </w:t>
      </w:r>
      <w:r w:rsidR="0085473A" w:rsidRPr="00271EBD">
        <w:rPr>
          <w:color w:val="000000" w:themeColor="text1"/>
        </w:rPr>
        <w:lastRenderedPageBreak/>
        <w:t>from around the globe</w:t>
      </w:r>
      <w:r w:rsidRPr="00271EBD">
        <w:rPr>
          <w:color w:val="000000" w:themeColor="text1"/>
        </w:rPr>
        <w:t xml:space="preserve"> have documented </w:t>
      </w:r>
      <w:r w:rsidR="00902379" w:rsidRPr="00271EBD">
        <w:rPr>
          <w:color w:val="000000" w:themeColor="text1"/>
        </w:rPr>
        <w:t>how</w:t>
      </w:r>
      <w:r w:rsidRPr="00271EBD">
        <w:rPr>
          <w:color w:val="000000" w:themeColor="text1"/>
        </w:rPr>
        <w:t xml:space="preserve"> the privatization of proper</w:t>
      </w:r>
      <w:r w:rsidR="00C86FA1" w:rsidRPr="00271EBD">
        <w:rPr>
          <w:color w:val="000000" w:themeColor="text1"/>
        </w:rPr>
        <w:t>ty and common resources have le</w:t>
      </w:r>
      <w:r w:rsidRPr="00271EBD">
        <w:rPr>
          <w:color w:val="000000" w:themeColor="text1"/>
        </w:rPr>
        <w:t>d to the displacement of settled and indigenous populations (Perreault, 20</w:t>
      </w:r>
      <w:r w:rsidR="00B54679" w:rsidRPr="00271EBD">
        <w:rPr>
          <w:color w:val="000000" w:themeColor="text1"/>
        </w:rPr>
        <w:t>13</w:t>
      </w:r>
      <w:r w:rsidRPr="00271EBD">
        <w:rPr>
          <w:color w:val="000000" w:themeColor="text1"/>
        </w:rPr>
        <w:t xml:space="preserve">).  The extraction and privatisation of natural resource (Swyngedouw, 2005), the acquisition of crop production (Narasimha </w:t>
      </w:r>
      <w:r w:rsidR="00B77112" w:rsidRPr="00271EBD">
        <w:rPr>
          <w:color w:val="000000" w:themeColor="text1"/>
        </w:rPr>
        <w:t>&amp;</w:t>
      </w:r>
      <w:r w:rsidRPr="00271EBD">
        <w:rPr>
          <w:color w:val="000000" w:themeColor="text1"/>
        </w:rPr>
        <w:t xml:space="preserve"> Mishra 2010; Hall, 2011) and enclosure of common lands (Blomley 2008) results in </w:t>
      </w:r>
      <w:r w:rsidR="00A36548" w:rsidRPr="00271EBD">
        <w:rPr>
          <w:color w:val="000000" w:themeColor="text1"/>
        </w:rPr>
        <w:t>“</w:t>
      </w:r>
      <w:r w:rsidRPr="00271EBD">
        <w:rPr>
          <w:color w:val="000000" w:themeColor="text1"/>
        </w:rPr>
        <w:t>land grabbing</w:t>
      </w:r>
      <w:r w:rsidR="00A36548" w:rsidRPr="00271EBD">
        <w:rPr>
          <w:color w:val="000000" w:themeColor="text1"/>
        </w:rPr>
        <w:t>”</w:t>
      </w:r>
      <w:r w:rsidRPr="00271EBD">
        <w:rPr>
          <w:color w:val="000000" w:themeColor="text1"/>
        </w:rPr>
        <w:t xml:space="preserve"> and dispossession that is inherently market-driven (Hall, 2013; Borras et al</w:t>
      </w:r>
      <w:r w:rsidR="00B77112" w:rsidRPr="00271EBD">
        <w:rPr>
          <w:color w:val="000000" w:themeColor="text1"/>
        </w:rPr>
        <w:t>.</w:t>
      </w:r>
      <w:r w:rsidRPr="00271EBD">
        <w:rPr>
          <w:color w:val="000000" w:themeColor="text1"/>
        </w:rPr>
        <w:t>, 2011). At the neighbourhood level, studies have highlighted how dispossession is inextricably linked to processes of gentrification. Shin (2016) argues that dispossession is a</w:t>
      </w:r>
      <w:r w:rsidR="00684592" w:rsidRPr="00271EBD">
        <w:rPr>
          <w:color w:val="000000" w:themeColor="text1"/>
        </w:rPr>
        <w:t xml:space="preserve"> </w:t>
      </w:r>
      <w:r w:rsidRPr="00271EBD">
        <w:rPr>
          <w:color w:val="000000" w:themeColor="text1"/>
        </w:rPr>
        <w:t>precursor</w:t>
      </w:r>
      <w:r w:rsidR="00684592" w:rsidRPr="00271EBD">
        <w:rPr>
          <w:color w:val="000000" w:themeColor="text1"/>
        </w:rPr>
        <w:t xml:space="preserve"> </w:t>
      </w:r>
      <w:r w:rsidRPr="00271EBD">
        <w:rPr>
          <w:color w:val="000000" w:themeColor="text1"/>
        </w:rPr>
        <w:t xml:space="preserve">to gentrification, or at least an underlying aspect of it (Hodkinson </w:t>
      </w:r>
      <w:r w:rsidR="00B77112" w:rsidRPr="00271EBD">
        <w:rPr>
          <w:color w:val="000000" w:themeColor="text1"/>
        </w:rPr>
        <w:t>&amp;</w:t>
      </w:r>
      <w:r w:rsidRPr="00271EBD">
        <w:rPr>
          <w:color w:val="000000" w:themeColor="text1"/>
        </w:rPr>
        <w:t xml:space="preserve"> Essen, 2015). Indeed, in the neighbourhood context, evictions have been deemed the linchpin of gentrification processes. The symbiotic relationship between dispossession and gentrification is crucial for realising the broader significance of displacement and evictions in the urban economy</w:t>
      </w:r>
      <w:r w:rsidR="001A1076" w:rsidRPr="00271EBD">
        <w:rPr>
          <w:color w:val="000000" w:themeColor="text1"/>
        </w:rPr>
        <w:t xml:space="preserve"> (Harvey, </w:t>
      </w:r>
      <w:r w:rsidR="006B4C6B" w:rsidRPr="00271EBD">
        <w:rPr>
          <w:color w:val="000000" w:themeColor="text1"/>
        </w:rPr>
        <w:t xml:space="preserve">2006; </w:t>
      </w:r>
      <w:r w:rsidR="001A1076" w:rsidRPr="00271EBD">
        <w:rPr>
          <w:color w:val="000000" w:themeColor="text1"/>
        </w:rPr>
        <w:t>Smith, 1996)</w:t>
      </w:r>
      <w:r w:rsidRPr="00271EBD">
        <w:rPr>
          <w:color w:val="000000" w:themeColor="text1"/>
        </w:rPr>
        <w:t xml:space="preserve">. </w:t>
      </w:r>
    </w:p>
    <w:p w14:paraId="215C1774" w14:textId="77777777" w:rsidR="003A5DDA" w:rsidRPr="00271EBD" w:rsidRDefault="003A5DDA" w:rsidP="00D40DDD">
      <w:pPr>
        <w:spacing w:line="480" w:lineRule="auto"/>
        <w:rPr>
          <w:color w:val="000000" w:themeColor="text1"/>
        </w:rPr>
      </w:pPr>
    </w:p>
    <w:p w14:paraId="64FC8C90" w14:textId="6C5A5FD9" w:rsidR="003A5DDA" w:rsidRPr="00271EBD" w:rsidRDefault="003A5DDA" w:rsidP="00D40DDD">
      <w:pPr>
        <w:spacing w:line="480" w:lineRule="auto"/>
        <w:jc w:val="both"/>
        <w:rPr>
          <w:color w:val="000000" w:themeColor="text1"/>
        </w:rPr>
      </w:pPr>
      <w:r w:rsidRPr="00271EBD">
        <w:rPr>
          <w:color w:val="000000" w:themeColor="text1"/>
        </w:rPr>
        <w:t xml:space="preserve">Given the inextricable relationship between dispossession, land and property, housing literature has been </w:t>
      </w:r>
      <w:r w:rsidR="00A36548" w:rsidRPr="00271EBD">
        <w:rPr>
          <w:color w:val="000000" w:themeColor="text1"/>
        </w:rPr>
        <w:t>“</w:t>
      </w:r>
      <w:r w:rsidRPr="00271EBD">
        <w:rPr>
          <w:color w:val="000000" w:themeColor="text1"/>
        </w:rPr>
        <w:t>curiously silent</w:t>
      </w:r>
      <w:r w:rsidR="00A36548" w:rsidRPr="00271EBD">
        <w:rPr>
          <w:color w:val="000000" w:themeColor="text1"/>
        </w:rPr>
        <w:t>”</w:t>
      </w:r>
      <w:r w:rsidRPr="00271EBD">
        <w:rPr>
          <w:color w:val="000000" w:themeColor="text1"/>
        </w:rPr>
        <w:t xml:space="preserve"> about the subject of evictions (Purser, </w:t>
      </w:r>
      <w:r w:rsidR="00DF5802" w:rsidRPr="00271EBD">
        <w:rPr>
          <w:color w:val="000000" w:themeColor="text1"/>
        </w:rPr>
        <w:t>2016</w:t>
      </w:r>
      <w:r w:rsidRPr="00271EBD">
        <w:rPr>
          <w:color w:val="000000" w:themeColor="text1"/>
        </w:rPr>
        <w:t xml:space="preserve">). Hartman </w:t>
      </w:r>
      <w:r w:rsidR="00B60881" w:rsidRPr="00271EBD">
        <w:rPr>
          <w:color w:val="000000" w:themeColor="text1"/>
        </w:rPr>
        <w:t xml:space="preserve">&amp; </w:t>
      </w:r>
      <w:r w:rsidRPr="00271EBD">
        <w:rPr>
          <w:color w:val="000000" w:themeColor="text1"/>
        </w:rPr>
        <w:t xml:space="preserve">Robinson (2003) deem that evictions constitute a </w:t>
      </w:r>
      <w:r w:rsidR="00A36548" w:rsidRPr="00271EBD">
        <w:rPr>
          <w:color w:val="000000" w:themeColor="text1"/>
        </w:rPr>
        <w:t>“</w:t>
      </w:r>
      <w:r w:rsidRPr="00271EBD">
        <w:rPr>
          <w:color w:val="000000" w:themeColor="text1"/>
        </w:rPr>
        <w:t>hidden housing problem</w:t>
      </w:r>
      <w:r w:rsidR="00A36548" w:rsidRPr="00271EBD">
        <w:rPr>
          <w:color w:val="000000" w:themeColor="text1"/>
        </w:rPr>
        <w:t>”</w:t>
      </w:r>
      <w:r w:rsidRPr="00271EBD">
        <w:rPr>
          <w:color w:val="000000" w:themeColor="text1"/>
        </w:rPr>
        <w:t xml:space="preserve"> despite being an everyday crisis. The hidden nature of this housing problem is commonly attributed to a distinct lack of quantitative information on the scale of evictions being carried out (Atkinson, 1998)</w:t>
      </w:r>
      <w:r w:rsidR="004B66F4" w:rsidRPr="00271EBD">
        <w:rPr>
          <w:color w:val="000000" w:themeColor="text1"/>
        </w:rPr>
        <w:t>,</w:t>
      </w:r>
      <w:r w:rsidR="006B4C6B" w:rsidRPr="00271EBD">
        <w:rPr>
          <w:color w:val="000000" w:themeColor="text1"/>
        </w:rPr>
        <w:t xml:space="preserve"> despite powerful qualitative conceptualisations of the multiple and nuanced impacts of displacement (Marcuse</w:t>
      </w:r>
      <w:r w:rsidR="0056503C" w:rsidRPr="00271EBD">
        <w:rPr>
          <w:color w:val="000000" w:themeColor="text1"/>
        </w:rPr>
        <w:t>, 1985</w:t>
      </w:r>
      <w:r w:rsidR="00B77112" w:rsidRPr="00271EBD">
        <w:rPr>
          <w:color w:val="000000" w:themeColor="text1"/>
        </w:rPr>
        <w:t>;</w:t>
      </w:r>
      <w:r w:rsidR="006B4C6B" w:rsidRPr="00271EBD">
        <w:rPr>
          <w:color w:val="000000" w:themeColor="text1"/>
        </w:rPr>
        <w:t xml:space="preserve"> see also the discussion by Slater</w:t>
      </w:r>
      <w:r w:rsidR="0056503C" w:rsidRPr="00271EBD">
        <w:rPr>
          <w:color w:val="000000" w:themeColor="text1"/>
        </w:rPr>
        <w:t>, 2009</w:t>
      </w:r>
      <w:r w:rsidR="006B4C6B" w:rsidRPr="00271EBD">
        <w:rPr>
          <w:color w:val="000000" w:themeColor="text1"/>
        </w:rPr>
        <w:t xml:space="preserve">). Insights into the scale of evictions remain partial: </w:t>
      </w:r>
      <w:r w:rsidRPr="00271EBD">
        <w:rPr>
          <w:color w:val="000000" w:themeColor="text1"/>
        </w:rPr>
        <w:t>court records</w:t>
      </w:r>
      <w:r w:rsidR="00DF61ED" w:rsidRPr="00271EBD">
        <w:rPr>
          <w:color w:val="000000" w:themeColor="text1"/>
        </w:rPr>
        <w:t>, for example,</w:t>
      </w:r>
      <w:r w:rsidRPr="00271EBD">
        <w:rPr>
          <w:color w:val="000000" w:themeColor="text1"/>
        </w:rPr>
        <w:t xml:space="preserve"> which can be used </w:t>
      </w:r>
      <w:r w:rsidR="006B4C6B" w:rsidRPr="00271EBD">
        <w:rPr>
          <w:color w:val="000000" w:themeColor="text1"/>
        </w:rPr>
        <w:t>as a</w:t>
      </w:r>
      <w:r w:rsidR="00DF61ED" w:rsidRPr="00271EBD">
        <w:rPr>
          <w:color w:val="000000" w:themeColor="text1"/>
        </w:rPr>
        <w:t xml:space="preserve"> measurement tool</w:t>
      </w:r>
      <w:r w:rsidR="00D76E1D" w:rsidRPr="00271EBD">
        <w:rPr>
          <w:color w:val="000000" w:themeColor="text1"/>
        </w:rPr>
        <w:t>,</w:t>
      </w:r>
      <w:r w:rsidR="00DF61ED" w:rsidRPr="00271EBD">
        <w:rPr>
          <w:color w:val="000000" w:themeColor="text1"/>
        </w:rPr>
        <w:t xml:space="preserve"> do</w:t>
      </w:r>
      <w:r w:rsidR="006B4C6B" w:rsidRPr="00271EBD">
        <w:rPr>
          <w:color w:val="000000" w:themeColor="text1"/>
        </w:rPr>
        <w:t xml:space="preserve"> not</w:t>
      </w:r>
      <w:r w:rsidRPr="00271EBD">
        <w:rPr>
          <w:color w:val="000000" w:themeColor="text1"/>
        </w:rPr>
        <w:t xml:space="preserve"> capture informal or illegal evictions. And until recently, thanks to the work of Purser (2016) and Desmond (2016) in the US</w:t>
      </w:r>
      <w:r w:rsidR="00C84F8C" w:rsidRPr="00271EBD">
        <w:rPr>
          <w:color w:val="000000" w:themeColor="text1"/>
        </w:rPr>
        <w:t>A</w:t>
      </w:r>
      <w:r w:rsidRPr="00271EBD">
        <w:rPr>
          <w:color w:val="000000" w:themeColor="text1"/>
        </w:rPr>
        <w:t xml:space="preserve">, there was also a limited qualitative, </w:t>
      </w:r>
      <w:r w:rsidRPr="00271EBD">
        <w:rPr>
          <w:color w:val="000000" w:themeColor="text1"/>
        </w:rPr>
        <w:lastRenderedPageBreak/>
        <w:t>sociological enquiry into evictions. Purser’s (201</w:t>
      </w:r>
      <w:r w:rsidR="00763263" w:rsidRPr="00271EBD">
        <w:rPr>
          <w:color w:val="000000" w:themeColor="text1"/>
        </w:rPr>
        <w:t>6</w:t>
      </w:r>
      <w:r w:rsidRPr="00271EBD">
        <w:rPr>
          <w:color w:val="000000" w:themeColor="text1"/>
        </w:rPr>
        <w:t xml:space="preserve">) research has been useful in demonstrating what she calls </w:t>
      </w:r>
      <w:r w:rsidR="00A36548" w:rsidRPr="00271EBD">
        <w:rPr>
          <w:color w:val="000000" w:themeColor="text1"/>
        </w:rPr>
        <w:t>“</w:t>
      </w:r>
      <w:r w:rsidRPr="00271EBD">
        <w:rPr>
          <w:color w:val="000000" w:themeColor="text1"/>
        </w:rPr>
        <w:t>the orchestration and execution of the court-ordered physical removal of tenants and their property</w:t>
      </w:r>
      <w:r w:rsidR="00A36548" w:rsidRPr="00271EBD">
        <w:rPr>
          <w:color w:val="000000" w:themeColor="text1"/>
        </w:rPr>
        <w:t>”</w:t>
      </w:r>
      <w:r w:rsidRPr="00271EBD">
        <w:rPr>
          <w:color w:val="000000" w:themeColor="text1"/>
        </w:rPr>
        <w:t xml:space="preserve"> (Purser, 201</w:t>
      </w:r>
      <w:r w:rsidR="004B66F4" w:rsidRPr="00271EBD">
        <w:rPr>
          <w:color w:val="000000" w:themeColor="text1"/>
        </w:rPr>
        <w:t>6</w:t>
      </w:r>
      <w:r w:rsidR="00A36548" w:rsidRPr="00271EBD">
        <w:rPr>
          <w:color w:val="000000" w:themeColor="text1"/>
        </w:rPr>
        <w:t>,</w:t>
      </w:r>
      <w:r w:rsidRPr="00271EBD">
        <w:rPr>
          <w:color w:val="000000" w:themeColor="text1"/>
        </w:rPr>
        <w:t xml:space="preserve"> p.393). Her participant observation account of this practice revealed how property managers delegated the </w:t>
      </w:r>
      <w:r w:rsidR="00A36548" w:rsidRPr="00271EBD">
        <w:rPr>
          <w:color w:val="000000" w:themeColor="text1"/>
        </w:rPr>
        <w:t>“</w:t>
      </w:r>
      <w:r w:rsidRPr="00271EBD">
        <w:rPr>
          <w:color w:val="000000" w:themeColor="text1"/>
        </w:rPr>
        <w:t>dirty work</w:t>
      </w:r>
      <w:r w:rsidR="00A36548" w:rsidRPr="00271EBD">
        <w:rPr>
          <w:color w:val="000000" w:themeColor="text1"/>
        </w:rPr>
        <w:t>”</w:t>
      </w:r>
      <w:r w:rsidRPr="00271EBD">
        <w:rPr>
          <w:color w:val="000000" w:themeColor="text1"/>
        </w:rPr>
        <w:t xml:space="preserve"> of dispossession to a </w:t>
      </w:r>
      <w:r w:rsidRPr="00271EBD">
        <w:rPr>
          <w:i/>
          <w:color w:val="000000" w:themeColor="text1"/>
        </w:rPr>
        <w:t>dispossessed</w:t>
      </w:r>
      <w:r w:rsidRPr="00271EBD">
        <w:rPr>
          <w:color w:val="000000" w:themeColor="text1"/>
        </w:rPr>
        <w:t xml:space="preserve"> population who acted as labourers on eviction crews.  This research tells a damning tale of how those most </w:t>
      </w:r>
      <w:r w:rsidRPr="00271EBD">
        <w:rPr>
          <w:color w:val="000000" w:themeColor="text1"/>
          <w:shd w:val="clear" w:color="auto" w:fill="FFFFFF"/>
        </w:rPr>
        <w:t>excluded – the homeless – are used to enforce eviction (Purser, 201</w:t>
      </w:r>
      <w:r w:rsidR="004B66F4" w:rsidRPr="00271EBD">
        <w:rPr>
          <w:color w:val="000000" w:themeColor="text1"/>
          <w:shd w:val="clear" w:color="auto" w:fill="FFFFFF"/>
        </w:rPr>
        <w:t>6</w:t>
      </w:r>
      <w:r w:rsidRPr="00271EBD">
        <w:rPr>
          <w:color w:val="000000" w:themeColor="text1"/>
          <w:shd w:val="clear" w:color="auto" w:fill="FFFFFF"/>
        </w:rPr>
        <w:t xml:space="preserve">). </w:t>
      </w:r>
      <w:r w:rsidRPr="00271EBD">
        <w:rPr>
          <w:color w:val="000000" w:themeColor="text1"/>
        </w:rPr>
        <w:t xml:space="preserve">A similarly in-depth account comes from Desmond’s (2016) ethnographic study of evictions in Milwaukee. This </w:t>
      </w:r>
      <w:r w:rsidR="00520926" w:rsidRPr="00271EBD">
        <w:rPr>
          <w:color w:val="000000" w:themeColor="text1"/>
        </w:rPr>
        <w:t>examines</w:t>
      </w:r>
      <w:r w:rsidRPr="00271EBD">
        <w:rPr>
          <w:color w:val="000000" w:themeColor="text1"/>
        </w:rPr>
        <w:t xml:space="preserve"> how </w:t>
      </w:r>
      <w:r w:rsidR="00A36548" w:rsidRPr="00271EBD">
        <w:rPr>
          <w:color w:val="000000" w:themeColor="text1"/>
        </w:rPr>
        <w:t>“</w:t>
      </w:r>
      <w:r w:rsidRPr="00271EBD">
        <w:rPr>
          <w:color w:val="000000" w:themeColor="text1"/>
        </w:rPr>
        <w:t>deeply housing is implicated in the creation of poverty</w:t>
      </w:r>
      <w:r w:rsidR="00A36548" w:rsidRPr="00271EBD">
        <w:rPr>
          <w:color w:val="000000" w:themeColor="text1"/>
        </w:rPr>
        <w:t>”</w:t>
      </w:r>
      <w:r w:rsidRPr="00271EBD">
        <w:rPr>
          <w:color w:val="000000" w:themeColor="text1"/>
        </w:rPr>
        <w:t xml:space="preserve"> (2016, p.5) as well as how this poverty is profitable at the micro/everyday level for various businesses, including landlords, real estate firms and moneylenders who benefit variously from increased evictions. Both studies</w:t>
      </w:r>
      <w:r w:rsidR="00DF61ED" w:rsidRPr="00271EBD">
        <w:rPr>
          <w:color w:val="000000" w:themeColor="text1"/>
        </w:rPr>
        <w:t xml:space="preserve"> from Desmond and Pursuer</w:t>
      </w:r>
      <w:r w:rsidRPr="00271EBD">
        <w:rPr>
          <w:color w:val="000000" w:themeColor="text1"/>
        </w:rPr>
        <w:t xml:space="preserve"> have brought to the fore the growing issue of evictions in rental properties. However</w:t>
      </w:r>
      <w:r w:rsidR="00C84F8C" w:rsidRPr="00271EBD">
        <w:rPr>
          <w:color w:val="000000" w:themeColor="text1"/>
        </w:rPr>
        <w:t>,</w:t>
      </w:r>
      <w:r w:rsidRPr="00271EBD">
        <w:rPr>
          <w:color w:val="000000" w:themeColor="text1"/>
        </w:rPr>
        <w:t xml:space="preserve"> they lack discussion of the broader, structural processes that allows for creditors and enforcers of eviction to profit and accumulate from evictions. </w:t>
      </w:r>
      <w:r w:rsidR="00B815D3" w:rsidRPr="00271EBD">
        <w:rPr>
          <w:color w:val="000000" w:themeColor="text1"/>
        </w:rPr>
        <w:t xml:space="preserve"> So while these studies are useful in identifying a contemporary political economy in micro evictions processes</w:t>
      </w:r>
      <w:r w:rsidR="00DD511F" w:rsidRPr="00271EBD">
        <w:rPr>
          <w:color w:val="000000" w:themeColor="text1"/>
        </w:rPr>
        <w:t>,</w:t>
      </w:r>
      <w:r w:rsidR="00B815D3" w:rsidRPr="00271EBD">
        <w:rPr>
          <w:color w:val="000000" w:themeColor="text1"/>
        </w:rPr>
        <w:t xml:space="preserve"> we suggest that this needs to be more fully situated within a broader economic reading. </w:t>
      </w:r>
      <w:r w:rsidRPr="00271EBD">
        <w:rPr>
          <w:color w:val="000000" w:themeColor="text1"/>
        </w:rPr>
        <w:t>That is, as Soederberg (2018) puts it, how evictions are part of a global capitalist phenomenon. We propose that the particular capitalist political economy of evictions in this post-crash climate requires much greater scrutiny in the context of both financiali</w:t>
      </w:r>
      <w:r w:rsidR="00FB6CF1" w:rsidRPr="00271EBD">
        <w:rPr>
          <w:color w:val="000000" w:themeColor="text1"/>
        </w:rPr>
        <w:t>z</w:t>
      </w:r>
      <w:r w:rsidRPr="00271EBD">
        <w:rPr>
          <w:color w:val="000000" w:themeColor="text1"/>
        </w:rPr>
        <w:t>ation and austerity-driven housing policies, which accelerate processes of accumulation through dispossession (Harvey, 1982).</w:t>
      </w:r>
    </w:p>
    <w:p w14:paraId="4A1893F8" w14:textId="220EBC3C" w:rsidR="00360026" w:rsidRPr="00271EBD" w:rsidRDefault="00360026" w:rsidP="00D40DDD">
      <w:pPr>
        <w:spacing w:line="480" w:lineRule="auto"/>
        <w:rPr>
          <w:color w:val="000000" w:themeColor="text1"/>
        </w:rPr>
      </w:pPr>
    </w:p>
    <w:p w14:paraId="2A57FBB3" w14:textId="0C5FDAD2" w:rsidR="00590F4B" w:rsidRPr="00271EBD" w:rsidRDefault="00590F4B" w:rsidP="00D40DDD">
      <w:pPr>
        <w:spacing w:line="480" w:lineRule="auto"/>
        <w:rPr>
          <w:color w:val="000000" w:themeColor="text1"/>
        </w:rPr>
      </w:pPr>
    </w:p>
    <w:p w14:paraId="545A6721" w14:textId="2B3349B6" w:rsidR="00590F4B" w:rsidRPr="00271EBD" w:rsidRDefault="00590F4B" w:rsidP="00D40DDD">
      <w:pPr>
        <w:spacing w:line="480" w:lineRule="auto"/>
        <w:rPr>
          <w:color w:val="000000" w:themeColor="text1"/>
        </w:rPr>
      </w:pPr>
    </w:p>
    <w:p w14:paraId="699F9418" w14:textId="2A0159C7" w:rsidR="00590F4B" w:rsidRPr="00271EBD" w:rsidRDefault="00590F4B" w:rsidP="00D40DDD">
      <w:pPr>
        <w:spacing w:line="480" w:lineRule="auto"/>
        <w:rPr>
          <w:color w:val="000000" w:themeColor="text1"/>
        </w:rPr>
      </w:pPr>
    </w:p>
    <w:p w14:paraId="10DDE0D7" w14:textId="77777777" w:rsidR="00590F4B" w:rsidRPr="00271EBD" w:rsidRDefault="00590F4B" w:rsidP="00D40DDD">
      <w:pPr>
        <w:spacing w:line="480" w:lineRule="auto"/>
        <w:rPr>
          <w:color w:val="000000" w:themeColor="text1"/>
        </w:rPr>
      </w:pPr>
    </w:p>
    <w:p w14:paraId="7D7328AB" w14:textId="1089E2D3" w:rsidR="00590F4B" w:rsidRPr="00271EBD" w:rsidRDefault="003A5DDA" w:rsidP="00360026">
      <w:pPr>
        <w:spacing w:line="480" w:lineRule="auto"/>
        <w:jc w:val="both"/>
        <w:outlineLvl w:val="0"/>
        <w:rPr>
          <w:b/>
          <w:bCs/>
          <w:color w:val="000000" w:themeColor="text1"/>
          <w:shd w:val="clear" w:color="auto" w:fill="FFFFFF"/>
        </w:rPr>
      </w:pPr>
      <w:r w:rsidRPr="00271EBD">
        <w:rPr>
          <w:b/>
          <w:bCs/>
          <w:color w:val="000000" w:themeColor="text1"/>
          <w:shd w:val="clear" w:color="auto" w:fill="FFFFFF"/>
        </w:rPr>
        <w:t xml:space="preserve">Understanding Evictions through Housing Financialization </w:t>
      </w:r>
    </w:p>
    <w:p w14:paraId="0ED9B514" w14:textId="5104808E" w:rsidR="00590F4B" w:rsidRPr="00271EBD" w:rsidRDefault="00590F4B" w:rsidP="00360026">
      <w:pPr>
        <w:spacing w:line="480" w:lineRule="auto"/>
        <w:jc w:val="both"/>
        <w:outlineLvl w:val="0"/>
        <w:rPr>
          <w:b/>
          <w:bCs/>
          <w:color w:val="000000" w:themeColor="text1"/>
          <w:shd w:val="clear" w:color="auto" w:fill="FFFFFF"/>
        </w:rPr>
      </w:pPr>
    </w:p>
    <w:p w14:paraId="0E54F0FD" w14:textId="468F39AB" w:rsidR="00A048C9" w:rsidRPr="003025F3" w:rsidRDefault="00590F4B" w:rsidP="00A048C9">
      <w:pPr>
        <w:spacing w:line="480" w:lineRule="auto"/>
        <w:jc w:val="both"/>
        <w:rPr>
          <w:color w:val="000000" w:themeColor="text1"/>
          <w:shd w:val="clear" w:color="auto" w:fill="F8F8F8"/>
        </w:rPr>
      </w:pPr>
      <w:r w:rsidRPr="003025F3">
        <w:rPr>
          <w:color w:val="000000" w:themeColor="text1"/>
        </w:rPr>
        <w:t>Housing financialization has undoubtedly played a key role in the rise in evictions we see today by increasing housing precarity and debt.  </w:t>
      </w:r>
      <w:r w:rsidR="0013520C" w:rsidRPr="003025F3">
        <w:rPr>
          <w:color w:val="000000" w:themeColor="text1"/>
          <w:shd w:val="clear" w:color="auto" w:fill="F8F8F8"/>
        </w:rPr>
        <w:t xml:space="preserve">The </w:t>
      </w:r>
      <w:r w:rsidR="0013520C" w:rsidRPr="003025F3">
        <w:rPr>
          <w:color w:val="000000" w:themeColor="text1"/>
        </w:rPr>
        <w:t>2007/08 financial crisis fully legitimated</w:t>
      </w:r>
      <w:r w:rsidR="0013520C" w:rsidRPr="003025F3">
        <w:rPr>
          <w:color w:val="000000" w:themeColor="text1"/>
          <w:shd w:val="clear" w:color="auto" w:fill="FFFFFF"/>
        </w:rPr>
        <w:t xml:space="preserve"> a change in the mode of governance in which the imperatives of finance and private capital took precedence.</w:t>
      </w:r>
      <w:r w:rsidR="0013520C" w:rsidRPr="003025F3">
        <w:rPr>
          <w:color w:val="000000" w:themeColor="text1"/>
        </w:rPr>
        <w:t xml:space="preserve"> In housing policy, this meant </w:t>
      </w:r>
      <w:r w:rsidR="0013520C" w:rsidRPr="003025F3">
        <w:rPr>
          <w:color w:val="000000" w:themeColor="text1"/>
          <w:shd w:val="clear" w:color="auto" w:fill="F8F8F8"/>
        </w:rPr>
        <w:t xml:space="preserve">the removal of large-scale state support from the housing sector along with the simultaneous creation of policies which support a market-based housing finance model (Rolnik, 2013). </w:t>
      </w:r>
      <w:r w:rsidR="0013520C" w:rsidRPr="003025F3">
        <w:rPr>
          <w:color w:val="000000" w:themeColor="text1"/>
        </w:rPr>
        <w:t xml:space="preserve"> </w:t>
      </w:r>
      <w:r w:rsidR="0013520C" w:rsidRPr="003025F3">
        <w:rPr>
          <w:color w:val="000000" w:themeColor="text1"/>
          <w:shd w:val="clear" w:color="auto" w:fill="F8F8F8"/>
        </w:rPr>
        <w:t>This shift in governance repositioned housing as a primary commodity</w:t>
      </w:r>
      <w:r w:rsidR="0013520C" w:rsidRPr="003025F3">
        <w:rPr>
          <w:color w:val="000000" w:themeColor="text1"/>
        </w:rPr>
        <w:t>, where housing is transformed from a social provision to a financial asset for the “private market sector rather than for the citizenry” (Christopherson et al., 2013, p.352).</w:t>
      </w:r>
      <w:r w:rsidR="00B10576" w:rsidRPr="003025F3">
        <w:rPr>
          <w:color w:val="000000" w:themeColor="text1"/>
        </w:rPr>
        <w:t xml:space="preserve"> </w:t>
      </w:r>
      <w:r w:rsidRPr="003025F3">
        <w:rPr>
          <w:color w:val="000000" w:themeColor="text1"/>
        </w:rPr>
        <w:t>Processes of housing financialization involve the pursuit of housing as a financial product as seen in the promotion of mortgage ownership, facilitation of foreign investor capital and laxer regulation (Rolnik, 2013).</w:t>
      </w:r>
      <w:r w:rsidR="00A048C9" w:rsidRPr="003025F3">
        <w:rPr>
          <w:color w:val="000000" w:themeColor="text1"/>
        </w:rPr>
        <w:t xml:space="preserve">The growing literature on housing financialization is useful for thinking about dispossession and eviction (Aalbers, 2008; 2016; Aalbers &amp; Christophers, 2014; Montgomerie, 2009; Rolnik, 2013; García-Lamarca &amp; Kaika, 2016). Some analyses aim to make clear the active role of the state in facilitating housing financialization which fundamentally involves the transference of debt from the private to the public sector and further demonstrates the extent to which housing financialization varies in intensity and timing geographically in relation to the particular housing economy within a specific national context.  For example, looking at the Spanish context, García-Lamarca &amp; Kaika (2016) illustrate how those with mortgage contracts were bound by practices of financialization and found their lives subjected to </w:t>
      </w:r>
      <w:r w:rsidR="00A048C9" w:rsidRPr="003025F3">
        <w:rPr>
          <w:color w:val="000000" w:themeColor="text1"/>
        </w:rPr>
        <w:lastRenderedPageBreak/>
        <w:t xml:space="preserve">debt servicing practices. This resulted in mortgaged households defaulting and being evicted and dispossessed on an unprecedented level, while their debt was not expunged and was, instead, carried with them after eviction. This demonstrates that housing financialization also involves the transference of debt and risk to the household level; indebting subjects as a key tool for the operation of housing financialization and dispossession. In the UK context, Wainwright and Manville (2017), for example, suggest that there is further variation within a single national context, across the different housing sectors. </w:t>
      </w:r>
      <w:r w:rsidR="00B62FCC" w:rsidRPr="003025F3">
        <w:rPr>
          <w:color w:val="000000" w:themeColor="text1"/>
        </w:rPr>
        <w:t>Looking at</w:t>
      </w:r>
      <w:r w:rsidR="00A048C9" w:rsidRPr="003025F3">
        <w:rPr>
          <w:color w:val="000000" w:themeColor="text1"/>
        </w:rPr>
        <w:t xml:space="preserve"> </w:t>
      </w:r>
      <w:r w:rsidR="00B62FCC" w:rsidRPr="003025F3">
        <w:rPr>
          <w:color w:val="000000" w:themeColor="text1"/>
        </w:rPr>
        <w:t xml:space="preserve">the </w:t>
      </w:r>
      <w:r w:rsidR="00A048C9" w:rsidRPr="003025F3">
        <w:rPr>
          <w:color w:val="000000" w:themeColor="text1"/>
        </w:rPr>
        <w:t>impact of housing financialization on housing associations - the social rented sector -</w:t>
      </w:r>
      <w:r w:rsidR="0084436E" w:rsidRPr="003025F3">
        <w:rPr>
          <w:color w:val="000000" w:themeColor="text1"/>
        </w:rPr>
        <w:t xml:space="preserve"> Wainwright and Manville</w:t>
      </w:r>
      <w:r w:rsidR="00A048C9" w:rsidRPr="003025F3">
        <w:rPr>
          <w:color w:val="000000" w:themeColor="text1"/>
        </w:rPr>
        <w:t xml:space="preserve"> argue that</w:t>
      </w:r>
      <w:r w:rsidR="00A048C9" w:rsidRPr="003025F3">
        <w:rPr>
          <w:i/>
          <w:color w:val="000000" w:themeColor="text1"/>
        </w:rPr>
        <w:t xml:space="preserve"> </w:t>
      </w:r>
      <w:r w:rsidR="00A048C9" w:rsidRPr="003025F3">
        <w:rPr>
          <w:color w:val="000000" w:themeColor="text1"/>
        </w:rPr>
        <w:t xml:space="preserve">housing associations and third sector organisations have had to reorganize “to meet financier demands” and have therefore superseded the “social” principles of housing to meet their “financial” priorities of the market (2017. p.19). </w:t>
      </w:r>
    </w:p>
    <w:p w14:paraId="1E4BA37A" w14:textId="77777777" w:rsidR="00A048C9" w:rsidRPr="003025F3" w:rsidRDefault="00A048C9" w:rsidP="00590F4B">
      <w:pPr>
        <w:spacing w:line="480" w:lineRule="auto"/>
        <w:jc w:val="both"/>
        <w:rPr>
          <w:color w:val="000000" w:themeColor="text1"/>
        </w:rPr>
      </w:pPr>
    </w:p>
    <w:p w14:paraId="23B81AFE" w14:textId="60D882CE" w:rsidR="00590F4B" w:rsidRPr="003025F3" w:rsidRDefault="0084436E" w:rsidP="00590F4B">
      <w:pPr>
        <w:spacing w:line="480" w:lineRule="auto"/>
        <w:jc w:val="both"/>
        <w:rPr>
          <w:color w:val="000000" w:themeColor="text1"/>
        </w:rPr>
      </w:pPr>
      <w:r w:rsidRPr="003025F3">
        <w:rPr>
          <w:color w:val="000000" w:themeColor="text1"/>
        </w:rPr>
        <w:t xml:space="preserve">Looking at the UK housing context in further detail, </w:t>
      </w:r>
      <w:r w:rsidR="00590F4B" w:rsidRPr="003025F3">
        <w:rPr>
          <w:color w:val="000000" w:themeColor="text1"/>
        </w:rPr>
        <w:t xml:space="preserve">financialization of housing can be plotted through a suite of policies since the 1980s. Prior to the financial crash, welfare policies such as the Right to Buy scheme introduced </w:t>
      </w:r>
      <w:r w:rsidR="00D73F2B" w:rsidRPr="003025F3">
        <w:rPr>
          <w:color w:val="000000" w:themeColor="text1"/>
        </w:rPr>
        <w:t>under the</w:t>
      </w:r>
      <w:r w:rsidR="00590F4B" w:rsidRPr="003025F3">
        <w:rPr>
          <w:color w:val="000000" w:themeColor="text1"/>
        </w:rPr>
        <w:t xml:space="preserve"> </w:t>
      </w:r>
      <w:r w:rsidR="00EB2E4A" w:rsidRPr="003025F3">
        <w:rPr>
          <w:color w:val="000000" w:themeColor="text1"/>
        </w:rPr>
        <w:t xml:space="preserve">1980 </w:t>
      </w:r>
      <w:r w:rsidR="00D73F2B" w:rsidRPr="003025F3">
        <w:rPr>
          <w:color w:val="000000" w:themeColor="text1"/>
        </w:rPr>
        <w:t xml:space="preserve">Housing Act </w:t>
      </w:r>
      <w:r w:rsidR="00590F4B" w:rsidRPr="003025F3">
        <w:rPr>
          <w:color w:val="000000" w:themeColor="text1"/>
        </w:rPr>
        <w:t>not only helped to secure homeownership ideology (Kemeny, 1980),  but advanced the role of mortgages used as collateral for leveraging finance. This shift could not have been facilitated without the deregulation of the banking sector and “socialisation of credit” (Rolnik, 2013), which enabled middle- and low-income households to obtain mortgages that would previously have been difficult. To a large extent, these tandem reforms allowed “financial elites to gamble with households’ single biggest liability, and thus banks’ single biggest asset” (Schwartz, 2012, p.37) and helped to position housing as a “fictitious commodity” (Rolnik, 2013).</w:t>
      </w:r>
      <w:r w:rsidR="00D73F2B" w:rsidRPr="003025F3">
        <w:rPr>
          <w:color w:val="000000" w:themeColor="text1"/>
        </w:rPr>
        <w:t xml:space="preserve"> </w:t>
      </w:r>
      <w:r w:rsidR="00590F4B" w:rsidRPr="003025F3">
        <w:rPr>
          <w:color w:val="000000" w:themeColor="text1"/>
        </w:rPr>
        <w:t xml:space="preserve">For homeowners looking </w:t>
      </w:r>
      <w:r w:rsidR="00D73F2B" w:rsidRPr="003025F3">
        <w:rPr>
          <w:color w:val="000000" w:themeColor="text1"/>
        </w:rPr>
        <w:t>to let their properties in</w:t>
      </w:r>
      <w:r w:rsidR="00590F4B" w:rsidRPr="003025F3">
        <w:rPr>
          <w:color w:val="000000" w:themeColor="text1"/>
        </w:rPr>
        <w:t xml:space="preserve"> </w:t>
      </w:r>
      <w:r w:rsidR="00B10576" w:rsidRPr="003025F3">
        <w:rPr>
          <w:color w:val="000000" w:themeColor="text1"/>
        </w:rPr>
        <w:t xml:space="preserve">the </w:t>
      </w:r>
      <w:r w:rsidR="00590F4B" w:rsidRPr="003025F3">
        <w:rPr>
          <w:color w:val="000000" w:themeColor="text1"/>
        </w:rPr>
        <w:t>rent</w:t>
      </w:r>
      <w:r w:rsidR="00D73F2B" w:rsidRPr="003025F3">
        <w:rPr>
          <w:color w:val="000000" w:themeColor="text1"/>
        </w:rPr>
        <w:t>al</w:t>
      </w:r>
      <w:r w:rsidR="00590F4B" w:rsidRPr="003025F3">
        <w:rPr>
          <w:color w:val="000000" w:themeColor="text1"/>
        </w:rPr>
        <w:t xml:space="preserve"> market, </w:t>
      </w:r>
      <w:r w:rsidR="00D73F2B" w:rsidRPr="003025F3">
        <w:rPr>
          <w:color w:val="000000" w:themeColor="text1"/>
        </w:rPr>
        <w:t xml:space="preserve">other welfare policies such as </w:t>
      </w:r>
      <w:r w:rsidR="00590F4B" w:rsidRPr="003025F3">
        <w:rPr>
          <w:color w:val="000000" w:themeColor="text1"/>
        </w:rPr>
        <w:t xml:space="preserve">the </w:t>
      </w:r>
      <w:r w:rsidR="00B10576" w:rsidRPr="003025F3">
        <w:rPr>
          <w:color w:val="000000" w:themeColor="text1"/>
        </w:rPr>
        <w:t xml:space="preserve">1988 </w:t>
      </w:r>
      <w:r w:rsidR="00590F4B" w:rsidRPr="003025F3">
        <w:rPr>
          <w:color w:val="000000" w:themeColor="text1"/>
        </w:rPr>
        <w:t xml:space="preserve">Housing </w:t>
      </w:r>
      <w:r w:rsidR="00590F4B" w:rsidRPr="003025F3">
        <w:rPr>
          <w:color w:val="000000" w:themeColor="text1"/>
        </w:rPr>
        <w:lastRenderedPageBreak/>
        <w:t>Act helped to revive the dilapidated profile of the private rented sector, giving it a more “specialised role in the housing market” (</w:t>
      </w:r>
      <w:r w:rsidR="00A07D6E" w:rsidRPr="003025F3">
        <w:rPr>
          <w:color w:val="000000" w:themeColor="text1"/>
        </w:rPr>
        <w:t xml:space="preserve">Crook and </w:t>
      </w:r>
      <w:r w:rsidR="00590F4B" w:rsidRPr="003025F3">
        <w:rPr>
          <w:color w:val="000000" w:themeColor="text1"/>
        </w:rPr>
        <w:t>Kemp</w:t>
      </w:r>
      <w:r w:rsidR="00A07D6E" w:rsidRPr="003025F3">
        <w:rPr>
          <w:color w:val="000000" w:themeColor="text1"/>
        </w:rPr>
        <w:t>, 1996,</w:t>
      </w:r>
      <w:r w:rsidR="00590F4B" w:rsidRPr="003025F3">
        <w:rPr>
          <w:color w:val="000000" w:themeColor="text1"/>
        </w:rPr>
        <w:t xml:space="preserve"> </w:t>
      </w:r>
      <w:r w:rsidR="00A07D6E" w:rsidRPr="003025F3">
        <w:rPr>
          <w:color w:val="000000" w:themeColor="text1"/>
        </w:rPr>
        <w:t>p.51</w:t>
      </w:r>
      <w:r w:rsidR="00590F4B" w:rsidRPr="003025F3">
        <w:rPr>
          <w:color w:val="000000" w:themeColor="text1"/>
        </w:rPr>
        <w:t xml:space="preserve">).  The </w:t>
      </w:r>
      <w:r w:rsidR="00B10576" w:rsidRPr="003025F3">
        <w:rPr>
          <w:color w:val="000000" w:themeColor="text1"/>
        </w:rPr>
        <w:t xml:space="preserve">1988 </w:t>
      </w:r>
      <w:r w:rsidR="00590F4B" w:rsidRPr="003025F3">
        <w:rPr>
          <w:color w:val="000000" w:themeColor="text1"/>
        </w:rPr>
        <w:t xml:space="preserve">Housing Act </w:t>
      </w:r>
      <w:r w:rsidR="00036572" w:rsidRPr="003025F3">
        <w:rPr>
          <w:color w:val="000000" w:themeColor="text1"/>
        </w:rPr>
        <w:t>ended the period of rent control in the private rented sector</w:t>
      </w:r>
      <w:r w:rsidR="00E30D47" w:rsidRPr="003025F3">
        <w:rPr>
          <w:color w:val="000000" w:themeColor="text1"/>
        </w:rPr>
        <w:t>,</w:t>
      </w:r>
      <w:r w:rsidR="00036572" w:rsidRPr="003025F3">
        <w:rPr>
          <w:color w:val="000000" w:themeColor="text1"/>
        </w:rPr>
        <w:t xml:space="preserve"> thus allowing</w:t>
      </w:r>
      <w:r w:rsidR="00036572" w:rsidRPr="003025F3">
        <w:rPr>
          <w:color w:val="000000" w:themeColor="text1"/>
          <w:u w:val="single"/>
        </w:rPr>
        <w:t xml:space="preserve"> </w:t>
      </w:r>
      <w:r w:rsidR="00590F4B" w:rsidRPr="003025F3">
        <w:rPr>
          <w:color w:val="000000" w:themeColor="text1"/>
        </w:rPr>
        <w:t>landlords to</w:t>
      </w:r>
      <w:r w:rsidR="00B62FCC" w:rsidRPr="003025F3">
        <w:rPr>
          <w:color w:val="000000" w:themeColor="text1"/>
        </w:rPr>
        <w:t xml:space="preserve"> set their</w:t>
      </w:r>
      <w:r w:rsidR="00590F4B" w:rsidRPr="003025F3">
        <w:rPr>
          <w:color w:val="000000" w:themeColor="text1"/>
        </w:rPr>
        <w:t xml:space="preserve"> </w:t>
      </w:r>
      <w:r w:rsidR="00E30D47" w:rsidRPr="003025F3">
        <w:rPr>
          <w:color w:val="000000" w:themeColor="text1"/>
        </w:rPr>
        <w:t>rent</w:t>
      </w:r>
      <w:r w:rsidR="00B62FCC" w:rsidRPr="003025F3">
        <w:rPr>
          <w:color w:val="000000" w:themeColor="text1"/>
        </w:rPr>
        <w:t xml:space="preserve"> levels</w:t>
      </w:r>
      <w:r w:rsidR="00590F4B" w:rsidRPr="003025F3">
        <w:rPr>
          <w:color w:val="000000" w:themeColor="text1"/>
        </w:rPr>
        <w:t xml:space="preserve"> at market rates</w:t>
      </w:r>
      <w:r w:rsidR="008036CA" w:rsidRPr="003025F3">
        <w:rPr>
          <w:color w:val="000000" w:themeColor="text1"/>
        </w:rPr>
        <w:t xml:space="preserve">, and </w:t>
      </w:r>
      <w:r w:rsidR="00036572" w:rsidRPr="003025F3">
        <w:rPr>
          <w:color w:val="000000" w:themeColor="text1"/>
        </w:rPr>
        <w:t xml:space="preserve">further ended statutory security of tenure. </w:t>
      </w:r>
      <w:r w:rsidR="00291B0E" w:rsidRPr="003025F3">
        <w:rPr>
          <w:color w:val="000000" w:themeColor="text1"/>
        </w:rPr>
        <w:t>This</w:t>
      </w:r>
      <w:r w:rsidR="008036CA" w:rsidRPr="003025F3">
        <w:rPr>
          <w:color w:val="000000" w:themeColor="text1"/>
        </w:rPr>
        <w:t xml:space="preserve">, </w:t>
      </w:r>
      <w:r w:rsidR="00291B0E" w:rsidRPr="003025F3">
        <w:rPr>
          <w:color w:val="000000" w:themeColor="text1"/>
        </w:rPr>
        <w:t xml:space="preserve">along with </w:t>
      </w:r>
      <w:r w:rsidR="00EF2C73" w:rsidRPr="003025F3">
        <w:rPr>
          <w:color w:val="000000" w:themeColor="text1"/>
        </w:rPr>
        <w:t>other</w:t>
      </w:r>
      <w:r w:rsidR="00291B0E" w:rsidRPr="003025F3">
        <w:rPr>
          <w:color w:val="000000" w:themeColor="text1"/>
        </w:rPr>
        <w:t xml:space="preserve"> </w:t>
      </w:r>
      <w:r w:rsidR="00036572" w:rsidRPr="003025F3">
        <w:rPr>
          <w:color w:val="000000" w:themeColor="text1"/>
        </w:rPr>
        <w:t>tax incentives (see Crook and Kemp, 1996), helped to</w:t>
      </w:r>
      <w:r w:rsidR="00D73F2B" w:rsidRPr="003025F3">
        <w:rPr>
          <w:color w:val="000000" w:themeColor="text1"/>
        </w:rPr>
        <w:t xml:space="preserve"> </w:t>
      </w:r>
      <w:r w:rsidR="00291B0E" w:rsidRPr="003025F3">
        <w:rPr>
          <w:color w:val="000000" w:themeColor="text1"/>
        </w:rPr>
        <w:t>stimulate</w:t>
      </w:r>
      <w:r w:rsidR="00D73F2B" w:rsidRPr="003025F3">
        <w:rPr>
          <w:color w:val="000000" w:themeColor="text1"/>
        </w:rPr>
        <w:t xml:space="preserve"> the </w:t>
      </w:r>
      <w:r w:rsidR="00291B0E" w:rsidRPr="003025F3">
        <w:rPr>
          <w:color w:val="000000" w:themeColor="text1"/>
        </w:rPr>
        <w:t>growth</w:t>
      </w:r>
      <w:r w:rsidR="00036572" w:rsidRPr="003025F3">
        <w:rPr>
          <w:color w:val="000000" w:themeColor="text1"/>
        </w:rPr>
        <w:t xml:space="preserve"> of ‘b</w:t>
      </w:r>
      <w:r w:rsidR="00D73F2B" w:rsidRPr="003025F3">
        <w:rPr>
          <w:color w:val="000000" w:themeColor="text1"/>
        </w:rPr>
        <w:t>uy-</w:t>
      </w:r>
      <w:r w:rsidR="00036572" w:rsidRPr="003025F3">
        <w:rPr>
          <w:color w:val="000000" w:themeColor="text1"/>
        </w:rPr>
        <w:t>t</w:t>
      </w:r>
      <w:r w:rsidR="00D73F2B" w:rsidRPr="003025F3">
        <w:rPr>
          <w:color w:val="000000" w:themeColor="text1"/>
        </w:rPr>
        <w:t>o-</w:t>
      </w:r>
      <w:r w:rsidR="00036572" w:rsidRPr="003025F3">
        <w:rPr>
          <w:color w:val="000000" w:themeColor="text1"/>
        </w:rPr>
        <w:t>l</w:t>
      </w:r>
      <w:r w:rsidR="00D73F2B" w:rsidRPr="003025F3">
        <w:rPr>
          <w:color w:val="000000" w:themeColor="text1"/>
        </w:rPr>
        <w:t>et</w:t>
      </w:r>
      <w:r w:rsidR="00036572" w:rsidRPr="003025F3">
        <w:rPr>
          <w:color w:val="000000" w:themeColor="text1"/>
        </w:rPr>
        <w:t>’</w:t>
      </w:r>
      <w:r w:rsidR="00D73F2B" w:rsidRPr="003025F3">
        <w:rPr>
          <w:color w:val="000000" w:themeColor="text1"/>
        </w:rPr>
        <w:t xml:space="preserve"> mortgage</w:t>
      </w:r>
      <w:r w:rsidR="00036572" w:rsidRPr="003025F3">
        <w:rPr>
          <w:color w:val="000000" w:themeColor="text1"/>
        </w:rPr>
        <w:t>s</w:t>
      </w:r>
      <w:r w:rsidR="00B62FCC" w:rsidRPr="003025F3">
        <w:rPr>
          <w:color w:val="000000" w:themeColor="text1"/>
        </w:rPr>
        <w:t xml:space="preserve"> (BTL) </w:t>
      </w:r>
      <w:r w:rsidR="00036572" w:rsidRPr="003025F3">
        <w:rPr>
          <w:color w:val="000000" w:themeColor="text1"/>
        </w:rPr>
        <w:t xml:space="preserve"> provided to private landlords by banks and building societies</w:t>
      </w:r>
      <w:r w:rsidR="00590F4B" w:rsidRPr="003025F3">
        <w:rPr>
          <w:color w:val="000000" w:themeColor="text1"/>
        </w:rPr>
        <w:t xml:space="preserve">. </w:t>
      </w:r>
      <w:r w:rsidR="00036572" w:rsidRPr="003025F3">
        <w:rPr>
          <w:color w:val="000000" w:themeColor="text1"/>
        </w:rPr>
        <w:t>Before the 1990s</w:t>
      </w:r>
      <w:r w:rsidR="00E30D47" w:rsidRPr="003025F3">
        <w:rPr>
          <w:color w:val="000000" w:themeColor="text1"/>
        </w:rPr>
        <w:t xml:space="preserve">, </w:t>
      </w:r>
      <w:r w:rsidR="00590F4B" w:rsidRPr="003025F3">
        <w:rPr>
          <w:color w:val="000000" w:themeColor="text1"/>
        </w:rPr>
        <w:t>BTL mortgages were considered a ‘risky’ financial investment</w:t>
      </w:r>
      <w:r w:rsidR="00A07D6E" w:rsidRPr="003025F3">
        <w:rPr>
          <w:color w:val="000000" w:themeColor="text1"/>
        </w:rPr>
        <w:t>, because</w:t>
      </w:r>
      <w:r w:rsidR="00291B0E" w:rsidRPr="003025F3">
        <w:rPr>
          <w:color w:val="000000" w:themeColor="text1"/>
        </w:rPr>
        <w:t xml:space="preserve"> </w:t>
      </w:r>
      <w:r w:rsidR="00036572" w:rsidRPr="003025F3">
        <w:rPr>
          <w:color w:val="000000" w:themeColor="text1"/>
        </w:rPr>
        <w:t>“[</w:t>
      </w:r>
      <w:r w:rsidR="00E30D47" w:rsidRPr="003025F3">
        <w:rPr>
          <w:color w:val="000000" w:themeColor="text1"/>
        </w:rPr>
        <w:t>R</w:t>
      </w:r>
      <w:r w:rsidR="00036572" w:rsidRPr="003025F3">
        <w:rPr>
          <w:color w:val="000000" w:themeColor="text1"/>
        </w:rPr>
        <w:t>]</w:t>
      </w:r>
      <w:r w:rsidR="00E30D47" w:rsidRPr="003025F3">
        <w:rPr>
          <w:color w:val="000000" w:themeColor="text1"/>
        </w:rPr>
        <w:t>ent control restricted rents and reduced returns, whilst statutory security of tenure made private renting a risky and illiquid investment</w:t>
      </w:r>
      <w:r w:rsidR="00036572" w:rsidRPr="003025F3">
        <w:rPr>
          <w:color w:val="000000" w:themeColor="text1"/>
        </w:rPr>
        <w:t>” (</w:t>
      </w:r>
      <w:r w:rsidR="00A61941" w:rsidRPr="003025F3">
        <w:rPr>
          <w:color w:val="000000" w:themeColor="text1"/>
        </w:rPr>
        <w:t>Crook and Kemp, 1996</w:t>
      </w:r>
      <w:r w:rsidR="00291B0E" w:rsidRPr="003025F3">
        <w:rPr>
          <w:color w:val="000000" w:themeColor="text1"/>
        </w:rPr>
        <w:t xml:space="preserve">, </w:t>
      </w:r>
      <w:r w:rsidR="00A07D6E" w:rsidRPr="003025F3">
        <w:rPr>
          <w:color w:val="000000" w:themeColor="text1"/>
        </w:rPr>
        <w:t>p.</w:t>
      </w:r>
      <w:r w:rsidR="00FB7B5E" w:rsidRPr="003025F3">
        <w:rPr>
          <w:color w:val="000000" w:themeColor="text1"/>
        </w:rPr>
        <w:t>5</w:t>
      </w:r>
      <w:r w:rsidR="00036572" w:rsidRPr="003025F3">
        <w:rPr>
          <w:color w:val="000000" w:themeColor="text1"/>
        </w:rPr>
        <w:t>1</w:t>
      </w:r>
      <w:r w:rsidR="00FB7B5E" w:rsidRPr="003025F3">
        <w:rPr>
          <w:color w:val="000000" w:themeColor="text1"/>
        </w:rPr>
        <w:t>)</w:t>
      </w:r>
      <w:r w:rsidR="00527294" w:rsidRPr="003025F3">
        <w:rPr>
          <w:color w:val="000000" w:themeColor="text1"/>
        </w:rPr>
        <w:t>. F</w:t>
      </w:r>
      <w:r w:rsidR="00291B0E" w:rsidRPr="003025F3">
        <w:rPr>
          <w:color w:val="000000" w:themeColor="text1"/>
        </w:rPr>
        <w:t>ollowing the deregulation of rent</w:t>
      </w:r>
      <w:r w:rsidR="008036CA" w:rsidRPr="003025F3">
        <w:rPr>
          <w:color w:val="000000" w:themeColor="text1"/>
        </w:rPr>
        <w:t xml:space="preserve"> control</w:t>
      </w:r>
      <w:r w:rsidR="00291B0E" w:rsidRPr="003025F3">
        <w:rPr>
          <w:color w:val="000000" w:themeColor="text1"/>
        </w:rPr>
        <w:t xml:space="preserve"> and </w:t>
      </w:r>
      <w:r w:rsidR="00EF2C73" w:rsidRPr="003025F3">
        <w:rPr>
          <w:color w:val="000000" w:themeColor="text1"/>
        </w:rPr>
        <w:t>security of tenure,</w:t>
      </w:r>
      <w:r w:rsidR="00527294" w:rsidRPr="003025F3">
        <w:rPr>
          <w:color w:val="000000" w:themeColor="text1"/>
        </w:rPr>
        <w:t xml:space="preserve"> however,</w:t>
      </w:r>
      <w:r w:rsidR="00EF2C73" w:rsidRPr="003025F3">
        <w:rPr>
          <w:color w:val="000000" w:themeColor="text1"/>
        </w:rPr>
        <w:t xml:space="preserve"> </w:t>
      </w:r>
      <w:r w:rsidR="008036CA" w:rsidRPr="003025F3">
        <w:rPr>
          <w:color w:val="000000" w:themeColor="text1"/>
        </w:rPr>
        <w:t xml:space="preserve">the number of </w:t>
      </w:r>
      <w:r w:rsidR="00590F4B" w:rsidRPr="003025F3">
        <w:rPr>
          <w:color w:val="000000" w:themeColor="text1"/>
        </w:rPr>
        <w:t>BTL mortgage</w:t>
      </w:r>
      <w:r w:rsidR="008036CA" w:rsidRPr="003025F3">
        <w:rPr>
          <w:color w:val="000000" w:themeColor="text1"/>
        </w:rPr>
        <w:t xml:space="preserve">s have grown exponentially and are </w:t>
      </w:r>
      <w:r w:rsidR="00590F4B" w:rsidRPr="003025F3">
        <w:rPr>
          <w:color w:val="000000" w:themeColor="text1"/>
        </w:rPr>
        <w:t xml:space="preserve">mostly taken up by </w:t>
      </w:r>
      <w:r w:rsidR="00E30D47" w:rsidRPr="003025F3">
        <w:rPr>
          <w:color w:val="000000" w:themeColor="text1"/>
        </w:rPr>
        <w:t>“</w:t>
      </w:r>
      <w:r w:rsidR="00590F4B" w:rsidRPr="003025F3">
        <w:rPr>
          <w:color w:val="000000" w:themeColor="text1"/>
        </w:rPr>
        <w:t>novice landlords</w:t>
      </w:r>
      <w:r w:rsidR="00E30D47" w:rsidRPr="003025F3">
        <w:rPr>
          <w:color w:val="000000" w:themeColor="text1"/>
        </w:rPr>
        <w:t>”</w:t>
      </w:r>
      <w:r w:rsidR="00527294" w:rsidRPr="003025F3">
        <w:rPr>
          <w:color w:val="000000" w:themeColor="text1"/>
        </w:rPr>
        <w:t>,</w:t>
      </w:r>
      <w:r w:rsidR="00EF2C73" w:rsidRPr="003025F3">
        <w:rPr>
          <w:color w:val="000000" w:themeColor="text1"/>
        </w:rPr>
        <w:t xml:space="preserve"> </w:t>
      </w:r>
      <w:r w:rsidR="00590F4B" w:rsidRPr="003025F3">
        <w:rPr>
          <w:color w:val="000000" w:themeColor="text1"/>
        </w:rPr>
        <w:t>i.e. homeowners with little experience in landlordism (</w:t>
      </w:r>
      <w:r w:rsidR="00E30D47" w:rsidRPr="003025F3">
        <w:rPr>
          <w:color w:val="000000" w:themeColor="text1"/>
        </w:rPr>
        <w:t>Kemp, 2015</w:t>
      </w:r>
      <w:r w:rsidR="00590F4B" w:rsidRPr="003025F3">
        <w:rPr>
          <w:color w:val="000000" w:themeColor="text1"/>
        </w:rPr>
        <w:t xml:space="preserve">). These housing reforms demonstrate how state interventions help to produce a buoyant </w:t>
      </w:r>
      <w:r w:rsidR="00D10687" w:rsidRPr="003025F3">
        <w:rPr>
          <w:color w:val="000000" w:themeColor="text1"/>
        </w:rPr>
        <w:t xml:space="preserve">homeownership </w:t>
      </w:r>
      <w:r w:rsidR="00D10687" w:rsidRPr="003025F3">
        <w:rPr>
          <w:i/>
          <w:iCs/>
          <w:color w:val="000000" w:themeColor="text1"/>
        </w:rPr>
        <w:t>and</w:t>
      </w:r>
      <w:r w:rsidR="00D10687" w:rsidRPr="003025F3">
        <w:rPr>
          <w:color w:val="000000" w:themeColor="text1"/>
        </w:rPr>
        <w:t xml:space="preserve"> </w:t>
      </w:r>
      <w:r w:rsidR="00B62FCC" w:rsidRPr="003025F3">
        <w:rPr>
          <w:color w:val="000000" w:themeColor="text1"/>
        </w:rPr>
        <w:t xml:space="preserve">rental </w:t>
      </w:r>
      <w:r w:rsidR="00590F4B" w:rsidRPr="003025F3">
        <w:rPr>
          <w:color w:val="000000" w:themeColor="text1"/>
        </w:rPr>
        <w:t>market</w:t>
      </w:r>
      <w:r w:rsidR="00D10687" w:rsidRPr="003025F3">
        <w:rPr>
          <w:color w:val="000000" w:themeColor="text1"/>
        </w:rPr>
        <w:t>; a market</w:t>
      </w:r>
      <w:r w:rsidR="00590F4B" w:rsidRPr="003025F3">
        <w:rPr>
          <w:color w:val="000000" w:themeColor="text1"/>
        </w:rPr>
        <w:t xml:space="preserve"> that is reliant upon </w:t>
      </w:r>
      <w:r w:rsidR="00D10687" w:rsidRPr="003025F3">
        <w:rPr>
          <w:color w:val="000000" w:themeColor="text1"/>
        </w:rPr>
        <w:t xml:space="preserve">welfare and </w:t>
      </w:r>
      <w:r w:rsidR="00590F4B" w:rsidRPr="003025F3">
        <w:rPr>
          <w:color w:val="000000" w:themeColor="text1"/>
        </w:rPr>
        <w:t xml:space="preserve">housing </w:t>
      </w:r>
      <w:r w:rsidR="00D10687" w:rsidRPr="003025F3">
        <w:rPr>
          <w:color w:val="000000" w:themeColor="text1"/>
        </w:rPr>
        <w:t xml:space="preserve">reforms </w:t>
      </w:r>
      <w:r w:rsidR="00590F4B" w:rsidRPr="003025F3">
        <w:rPr>
          <w:color w:val="000000" w:themeColor="text1"/>
        </w:rPr>
        <w:t xml:space="preserve">that promote and support market logic. </w:t>
      </w:r>
    </w:p>
    <w:p w14:paraId="62076042" w14:textId="77777777" w:rsidR="000276CA" w:rsidRPr="003025F3" w:rsidRDefault="000276CA" w:rsidP="000276CA">
      <w:pPr>
        <w:spacing w:line="480" w:lineRule="auto"/>
        <w:jc w:val="both"/>
        <w:rPr>
          <w:color w:val="000000" w:themeColor="text1"/>
        </w:rPr>
      </w:pPr>
    </w:p>
    <w:p w14:paraId="7D36F7DF" w14:textId="2DCAC4DC" w:rsidR="00D25348" w:rsidRPr="003025F3" w:rsidRDefault="000276CA" w:rsidP="005B5E08">
      <w:pPr>
        <w:spacing w:line="480" w:lineRule="auto"/>
        <w:jc w:val="both"/>
        <w:rPr>
          <w:color w:val="000000" w:themeColor="text1"/>
        </w:rPr>
      </w:pPr>
      <w:r w:rsidRPr="003025F3">
        <w:rPr>
          <w:color w:val="000000" w:themeColor="text1"/>
        </w:rPr>
        <w:t xml:space="preserve">In line with this, we </w:t>
      </w:r>
      <w:r w:rsidR="005B5E08" w:rsidRPr="003025F3">
        <w:rPr>
          <w:color w:val="000000" w:themeColor="text1"/>
        </w:rPr>
        <w:t>argue</w:t>
      </w:r>
      <w:r w:rsidRPr="003025F3">
        <w:rPr>
          <w:color w:val="000000" w:themeColor="text1"/>
        </w:rPr>
        <w:t xml:space="preserve"> </w:t>
      </w:r>
      <w:r w:rsidR="00D25348" w:rsidRPr="003025F3">
        <w:rPr>
          <w:color w:val="000000" w:themeColor="text1"/>
        </w:rPr>
        <w:t>that the</w:t>
      </w:r>
      <w:r w:rsidRPr="003025F3">
        <w:rPr>
          <w:color w:val="000000" w:themeColor="text1"/>
        </w:rPr>
        <w:t xml:space="preserve"> advancement of financialization in the provision of welfare following the financial cr</w:t>
      </w:r>
      <w:r w:rsidR="00D73F2B" w:rsidRPr="003025F3">
        <w:rPr>
          <w:color w:val="000000" w:themeColor="text1"/>
        </w:rPr>
        <w:t>ash</w:t>
      </w:r>
      <w:r w:rsidRPr="003025F3">
        <w:rPr>
          <w:color w:val="000000" w:themeColor="text1"/>
        </w:rPr>
        <w:t xml:space="preserve"> of 2007/08 and subsequent austerity programme, has been utilized to further entrench welfare recipients in financial market logics. This harks back to Harvey’s (2005) crucial point, that neoliberal economies manipulate and manage crises in such a way that wealth is redistributed upwards. With an increased exposure to the financial market, austerity-driven welfare reforms </w:t>
      </w:r>
      <w:r w:rsidR="00D73F2B" w:rsidRPr="003025F3">
        <w:rPr>
          <w:color w:val="000000" w:themeColor="text1"/>
        </w:rPr>
        <w:t>have resulted in the transference of debt to the individual – revealing key localised ways in which the structural financial processes are achieved.</w:t>
      </w:r>
      <w:r w:rsidR="004B6535" w:rsidRPr="003025F3">
        <w:rPr>
          <w:color w:val="000000" w:themeColor="text1"/>
        </w:rPr>
        <w:t xml:space="preserve"> </w:t>
      </w:r>
    </w:p>
    <w:p w14:paraId="0C3A1F06" w14:textId="2CC4E606" w:rsidR="00D25348" w:rsidRPr="003025F3" w:rsidRDefault="00D25348" w:rsidP="00D25348">
      <w:pPr>
        <w:spacing w:line="480" w:lineRule="auto"/>
        <w:jc w:val="both"/>
        <w:rPr>
          <w:color w:val="000000" w:themeColor="text1"/>
        </w:rPr>
      </w:pPr>
    </w:p>
    <w:p w14:paraId="1ABEE7F6" w14:textId="77777777" w:rsidR="00D25348" w:rsidRPr="003025F3" w:rsidRDefault="00D25348" w:rsidP="00D25348">
      <w:pPr>
        <w:spacing w:line="480" w:lineRule="auto"/>
        <w:jc w:val="both"/>
        <w:rPr>
          <w:b/>
          <w:bCs/>
          <w:color w:val="000000" w:themeColor="text1"/>
        </w:rPr>
      </w:pPr>
      <w:r w:rsidRPr="003025F3">
        <w:rPr>
          <w:b/>
          <w:bCs/>
          <w:color w:val="000000" w:themeColor="text1"/>
        </w:rPr>
        <w:t xml:space="preserve">Accumulation by Repossession </w:t>
      </w:r>
    </w:p>
    <w:p w14:paraId="28D58E94" w14:textId="4079F9FC" w:rsidR="00D25348" w:rsidRPr="00271EBD" w:rsidRDefault="00D25348" w:rsidP="00D25348">
      <w:pPr>
        <w:spacing w:line="480" w:lineRule="auto"/>
        <w:jc w:val="both"/>
        <w:rPr>
          <w:color w:val="000000" w:themeColor="text1"/>
        </w:rPr>
      </w:pPr>
      <w:r w:rsidRPr="003025F3">
        <w:rPr>
          <w:color w:val="000000" w:themeColor="text1"/>
        </w:rPr>
        <w:t>Austerity is built on the logic of “expansionary fiscal consolidation”, whereby cuts to public expenditure are preferred over maintaining public expenditure and/or implementing tax increases. In the UK, governments have targeted welfare expenditure by reconfiguring welfare entitlement and eligibility (see Patrick, 2014): individuals who once received housing subsidy allowance that covered their full rental costs have had this allowance reduced.</w:t>
      </w:r>
      <w:r w:rsidRPr="00271EBD">
        <w:rPr>
          <w:color w:val="000000" w:themeColor="text1"/>
        </w:rPr>
        <w:t xml:space="preserve"> This scale of public sector cuts results in the transference of debt to the individual – revealing key localised ways in which the structural financial processes are achieved. The withdrawal of welfare benefits plunges people deeper into the financial economy of lending, where people must then borrow as a means of managing cuts in housing income and rent (see Patrick, 2014). Soederberg (2013) highlights how, in lieu of working wages and welfare income, unemployed households must rely heavily on expensive forms of debt provided by the credit consumer industry, including pawn-shops, sub-prime mortgages and credit cards. Rather than protect low-income groups, shrinking welfare states effectively push low-income households further into the grasp of market capitalism. This not only ensures the prosperity of industries currently thriving off poor households but also “perpetuates, socioeconomic inequalities among consumers” (ibid, p.494). Forced into greater levels of borrowing in order to manage cuts in housing income, rising rents and assuage the risk of eviction, people have little choice but to capitulate to market logic. This shift from welfare to </w:t>
      </w:r>
      <w:r w:rsidRPr="00271EBD">
        <w:rPr>
          <w:i/>
          <w:iCs/>
          <w:color w:val="000000" w:themeColor="text1"/>
        </w:rPr>
        <w:t xml:space="preserve">debtfare </w:t>
      </w:r>
      <w:r w:rsidRPr="00271EBD">
        <w:rPr>
          <w:color w:val="000000" w:themeColor="text1"/>
        </w:rPr>
        <w:t xml:space="preserve">not only places debtor households and individuals at greater risk of eviction, but leads to the expansion of the debt recovery and enforcement economy that is made up of bailiffs and “enforcers” (Purser, 2016), who collect debt and execute warrants “to </w:t>
      </w:r>
      <w:r w:rsidRPr="00271EBD">
        <w:rPr>
          <w:color w:val="000000" w:themeColor="text1"/>
        </w:rPr>
        <w:lastRenderedPageBreak/>
        <w:t xml:space="preserve">evict” on behalf of the state and commercial sector. It is in this area that we see the extension of accumulation processes and exploitation. </w:t>
      </w:r>
    </w:p>
    <w:p w14:paraId="23CB7ED0" w14:textId="77777777" w:rsidR="00D25348" w:rsidRPr="00271EBD" w:rsidRDefault="00D25348" w:rsidP="00D25348">
      <w:pPr>
        <w:spacing w:line="480" w:lineRule="auto"/>
        <w:rPr>
          <w:color w:val="000000" w:themeColor="text1"/>
        </w:rPr>
      </w:pPr>
    </w:p>
    <w:p w14:paraId="50CCAA22" w14:textId="5C4FBA2F" w:rsidR="00D25348" w:rsidRPr="00271EBD" w:rsidRDefault="00D25348" w:rsidP="00D25348">
      <w:pPr>
        <w:spacing w:line="480" w:lineRule="auto"/>
        <w:jc w:val="both"/>
        <w:rPr>
          <w:color w:val="000000" w:themeColor="text1"/>
        </w:rPr>
      </w:pPr>
      <w:r w:rsidRPr="00271EBD">
        <w:rPr>
          <w:color w:val="000000" w:themeColor="text1"/>
        </w:rPr>
        <w:t>Evictions emerge from this system of accumulation by dispossession, with the four associated practices identified by Harvey (2005): 1) privatisation of state-provided housing; 2) financialization of social housing to a primary commodity in the global capitalist economy; 3) the manipulation of austerity to justify the withdrawal of government housing subsidies and 4) state redistribution of wealth by their increased use of private landlords to house tenants who pay rent through government welfare subsidies, thus rerouting public monies into private hands. However, the accumulation processes around evictions today ripple out further than can be encapsulated by the practices which comprise accumulation by dispossession. We need to cast a light on these further processes of accumulation - the extractive market based upon the amplified housing exploitation created through accumulation by dispossession. In this context, we use the term</w:t>
      </w:r>
      <w:r w:rsidRPr="00271EBD">
        <w:rPr>
          <w:i/>
          <w:iCs/>
          <w:color w:val="000000" w:themeColor="text1"/>
        </w:rPr>
        <w:t xml:space="preserve"> accumulation by repossession,</w:t>
      </w:r>
      <w:r w:rsidRPr="00271EBD">
        <w:rPr>
          <w:color w:val="000000" w:themeColor="text1"/>
        </w:rPr>
        <w:t xml:space="preserve"> stemming from Harvey’s (2003) notion of “accumulation by dispossession”, to reflect the ways in which rent arrears and evictions not only leads to dispossession and displacement but allows businesses to prosper and proliferate in an industry that is centred around household debt, debt recovery and eviction. This term helps highlights the broader accumulation process, where eviction plays a role in the bigger global political economy which thrives upon debt (Lazzarato, 2012) held by a previously protected group – those receiving government housing subsidies. This includes, but is not limited to, organisations which profit from eviction in some way such as letting agents and landlords, private equity investors, payday loan companies, debt recovery and enforcement agencies, media production companies which dramatise the relationship </w:t>
      </w:r>
      <w:r w:rsidRPr="00271EBD">
        <w:rPr>
          <w:color w:val="000000" w:themeColor="text1"/>
        </w:rPr>
        <w:lastRenderedPageBreak/>
        <w:t xml:space="preserve">of debtors, creditors and debt collectors. To begin to examine this, in the sections which follow we focus on a small section of this economy, debt recovery and enforcement companies that are tasked with carrying out evictions and debt collection in the UK and related media production which dramatise and normalise evictions. This is based on secondary data analysis of, firstly, housing related welfare cuts in the UK and its impacts on debt arrears and evictions and, secondly, some of the debt recovery and enforcement company practices in relation to household repossession. </w:t>
      </w:r>
    </w:p>
    <w:p w14:paraId="18B93A8A" w14:textId="77777777" w:rsidR="00D25348" w:rsidRPr="00271EBD" w:rsidRDefault="00D25348" w:rsidP="00D25348">
      <w:pPr>
        <w:spacing w:line="480" w:lineRule="auto"/>
        <w:jc w:val="both"/>
        <w:rPr>
          <w:color w:val="000000" w:themeColor="text1"/>
        </w:rPr>
      </w:pPr>
    </w:p>
    <w:p w14:paraId="63E9631E" w14:textId="77777777" w:rsidR="00533D30" w:rsidRPr="00271EBD" w:rsidRDefault="00533D30" w:rsidP="005B5E08">
      <w:pPr>
        <w:spacing w:line="480" w:lineRule="auto"/>
        <w:jc w:val="both"/>
        <w:rPr>
          <w:color w:val="000000" w:themeColor="text1"/>
        </w:rPr>
      </w:pPr>
    </w:p>
    <w:p w14:paraId="78D16D5B" w14:textId="00D609A4" w:rsidR="003A5DDA" w:rsidRPr="00271EBD" w:rsidRDefault="003A5DDA" w:rsidP="0056503C">
      <w:pPr>
        <w:rPr>
          <w:b/>
          <w:bCs/>
          <w:color w:val="000000" w:themeColor="text1"/>
        </w:rPr>
      </w:pPr>
    </w:p>
    <w:p w14:paraId="32B5C0EB" w14:textId="50746DA3" w:rsidR="003A5DDA" w:rsidRPr="00271EBD" w:rsidRDefault="003A5DDA" w:rsidP="00360026">
      <w:pPr>
        <w:spacing w:line="480" w:lineRule="auto"/>
        <w:jc w:val="both"/>
        <w:outlineLvl w:val="0"/>
        <w:rPr>
          <w:color w:val="000000" w:themeColor="text1"/>
        </w:rPr>
      </w:pPr>
      <w:r w:rsidRPr="00271EBD">
        <w:rPr>
          <w:b/>
          <w:bCs/>
          <w:color w:val="000000" w:themeColor="text1"/>
        </w:rPr>
        <w:t xml:space="preserve">UK </w:t>
      </w:r>
      <w:r w:rsidR="00B31CB4" w:rsidRPr="00271EBD">
        <w:rPr>
          <w:b/>
          <w:bCs/>
          <w:color w:val="000000" w:themeColor="text1"/>
        </w:rPr>
        <w:t xml:space="preserve">welfare </w:t>
      </w:r>
      <w:r w:rsidRPr="00271EBD">
        <w:rPr>
          <w:b/>
          <w:bCs/>
          <w:color w:val="000000" w:themeColor="text1"/>
        </w:rPr>
        <w:t>austerity, housing and state-led evictions</w:t>
      </w:r>
    </w:p>
    <w:p w14:paraId="01B6C959" w14:textId="1E42FCB4" w:rsidR="003A5DDA" w:rsidRPr="00271EBD" w:rsidRDefault="003A5DDA" w:rsidP="00D40DDD">
      <w:pPr>
        <w:spacing w:line="480" w:lineRule="auto"/>
        <w:jc w:val="both"/>
        <w:rPr>
          <w:color w:val="000000" w:themeColor="text1"/>
        </w:rPr>
      </w:pPr>
      <w:r w:rsidRPr="00271EBD">
        <w:rPr>
          <w:color w:val="000000" w:themeColor="text1"/>
        </w:rPr>
        <w:t xml:space="preserve">In the UK, the 2012 and 2016 welfare reforms transformed long-standing housing policies and intensified household’s exposure to the vagaries of the housing market. Some of the most radical reforms involved cuts to government housing subsidies, officially known in the UK as </w:t>
      </w:r>
      <w:r w:rsidRPr="00271EBD">
        <w:rPr>
          <w:i/>
          <w:iCs/>
          <w:color w:val="000000" w:themeColor="text1"/>
        </w:rPr>
        <w:t>housing benefit.</w:t>
      </w:r>
      <w:r w:rsidRPr="00271EBD">
        <w:rPr>
          <w:color w:val="000000" w:themeColor="text1"/>
        </w:rPr>
        <w:t xml:space="preserve"> Introduced in 1982, housing benefit was a means-tested social security benefit intended to help individuals in rented accommodation meet housing costs. In the late 1980s the government began disinvesting in public sector housing and expanded the role private rented sector. When the government ended the regulation of private market rents in 1988, the key concern was that this would inflate rental costs and displace welfare recipients and other low-income households from the private rented market (HC, 2017</w:t>
      </w:r>
      <w:r w:rsidR="00DD511F" w:rsidRPr="00271EBD">
        <w:rPr>
          <w:color w:val="000000" w:themeColor="text1"/>
        </w:rPr>
        <w:t>b</w:t>
      </w:r>
      <w:r w:rsidR="00C52A9A" w:rsidRPr="00271EBD">
        <w:rPr>
          <w:color w:val="000000" w:themeColor="text1"/>
        </w:rPr>
        <w:t>)</w:t>
      </w:r>
      <w:r w:rsidRPr="00271EBD">
        <w:rPr>
          <w:color w:val="000000" w:themeColor="text1"/>
        </w:rPr>
        <w:t xml:space="preserve">. In the attempt to assuage these concerns, the </w:t>
      </w:r>
      <w:r w:rsidR="00A97733" w:rsidRPr="00271EBD">
        <w:rPr>
          <w:color w:val="000000" w:themeColor="text1"/>
        </w:rPr>
        <w:t xml:space="preserve">then </w:t>
      </w:r>
      <w:r w:rsidRPr="00271EBD">
        <w:rPr>
          <w:color w:val="000000" w:themeColor="text1"/>
        </w:rPr>
        <w:t>Conservative government</w:t>
      </w:r>
      <w:r w:rsidR="009B019B" w:rsidRPr="00271EBD">
        <w:rPr>
          <w:color w:val="000000" w:themeColor="text1"/>
        </w:rPr>
        <w:t xml:space="preserve"> asserted</w:t>
      </w:r>
      <w:r w:rsidRPr="00271EBD">
        <w:rPr>
          <w:color w:val="000000" w:themeColor="text1"/>
        </w:rPr>
        <w:t xml:space="preserve"> that </w:t>
      </w:r>
      <w:r w:rsidR="00A36548" w:rsidRPr="00271EBD">
        <w:rPr>
          <w:color w:val="000000" w:themeColor="text1"/>
        </w:rPr>
        <w:t>“</w:t>
      </w:r>
      <w:r w:rsidRPr="00271EBD">
        <w:rPr>
          <w:color w:val="000000" w:themeColor="text1"/>
        </w:rPr>
        <w:t>housing benefit would take the strain</w:t>
      </w:r>
      <w:r w:rsidR="00A36548" w:rsidRPr="00271EBD">
        <w:rPr>
          <w:color w:val="000000" w:themeColor="text1"/>
        </w:rPr>
        <w:t>”</w:t>
      </w:r>
      <w:r w:rsidRPr="00271EBD">
        <w:rPr>
          <w:color w:val="000000" w:themeColor="text1"/>
        </w:rPr>
        <w:t xml:space="preserve"> (HC, 201</w:t>
      </w:r>
      <w:r w:rsidR="00AE7329" w:rsidRPr="00271EBD">
        <w:rPr>
          <w:color w:val="000000" w:themeColor="text1"/>
        </w:rPr>
        <w:t>9</w:t>
      </w:r>
      <w:r w:rsidR="008A73E4" w:rsidRPr="00271EBD">
        <w:rPr>
          <w:color w:val="000000" w:themeColor="text1"/>
        </w:rPr>
        <w:t>b</w:t>
      </w:r>
      <w:r w:rsidR="00AE7329" w:rsidRPr="00271EBD">
        <w:rPr>
          <w:color w:val="000000" w:themeColor="text1"/>
        </w:rPr>
        <w:t>, p. 31</w:t>
      </w:r>
      <w:r w:rsidRPr="00271EBD">
        <w:rPr>
          <w:color w:val="000000" w:themeColor="text1"/>
        </w:rPr>
        <w:t>)</w:t>
      </w:r>
      <w:r w:rsidR="009B019B" w:rsidRPr="00271EBD">
        <w:rPr>
          <w:b/>
          <w:bCs/>
          <w:color w:val="000000" w:themeColor="text1"/>
        </w:rPr>
        <w:t xml:space="preserve">, </w:t>
      </w:r>
      <w:r w:rsidRPr="00271EBD">
        <w:rPr>
          <w:color w:val="000000" w:themeColor="text1"/>
        </w:rPr>
        <w:t>continu</w:t>
      </w:r>
      <w:r w:rsidR="009B019B" w:rsidRPr="00271EBD">
        <w:rPr>
          <w:color w:val="000000" w:themeColor="text1"/>
        </w:rPr>
        <w:t>ing</w:t>
      </w:r>
      <w:r w:rsidRPr="00271EBD">
        <w:rPr>
          <w:color w:val="000000" w:themeColor="text1"/>
        </w:rPr>
        <w:t xml:space="preserve"> to protect the poor against the marketi</w:t>
      </w:r>
      <w:r w:rsidR="00857DC9" w:rsidRPr="00271EBD">
        <w:rPr>
          <w:color w:val="000000" w:themeColor="text1"/>
        </w:rPr>
        <w:t>z</w:t>
      </w:r>
      <w:r w:rsidRPr="00271EBD">
        <w:rPr>
          <w:color w:val="000000" w:themeColor="text1"/>
        </w:rPr>
        <w:t>ation of private sector rents.</w:t>
      </w:r>
    </w:p>
    <w:p w14:paraId="5C5703DE" w14:textId="77777777" w:rsidR="003A5DDA" w:rsidRPr="00271EBD" w:rsidRDefault="003A5DDA" w:rsidP="00D40DDD">
      <w:pPr>
        <w:spacing w:line="480" w:lineRule="auto"/>
        <w:rPr>
          <w:color w:val="000000" w:themeColor="text1"/>
        </w:rPr>
      </w:pPr>
    </w:p>
    <w:p w14:paraId="113C3FC2" w14:textId="183EDD41" w:rsidR="003A5DDA" w:rsidRPr="00271EBD" w:rsidRDefault="003A5DDA" w:rsidP="00D40DDD">
      <w:pPr>
        <w:spacing w:line="480" w:lineRule="auto"/>
        <w:jc w:val="both"/>
        <w:rPr>
          <w:color w:val="000000" w:themeColor="text1"/>
        </w:rPr>
      </w:pPr>
      <w:r w:rsidRPr="00271EBD">
        <w:rPr>
          <w:color w:val="000000" w:themeColor="text1"/>
        </w:rPr>
        <w:lastRenderedPageBreak/>
        <w:t>Today, however, pro-austerity governments now exploit the fact that 40% of welfare recipients are now living in private rented accommodation, costing approximately £9 billion of the housing benefit budget (</w:t>
      </w:r>
      <w:r w:rsidR="00C52A9A" w:rsidRPr="00271EBD">
        <w:rPr>
          <w:color w:val="000000" w:themeColor="text1"/>
        </w:rPr>
        <w:t>National Housing Federation, 2016</w:t>
      </w:r>
      <w:r w:rsidRPr="00271EBD">
        <w:rPr>
          <w:color w:val="000000" w:themeColor="text1"/>
        </w:rPr>
        <w:t xml:space="preserve">). Following the financial crash in 2007/08 and </w:t>
      </w:r>
      <w:r w:rsidR="00A97733" w:rsidRPr="00271EBD">
        <w:rPr>
          <w:color w:val="000000" w:themeColor="text1"/>
        </w:rPr>
        <w:t>subsequent</w:t>
      </w:r>
      <w:r w:rsidRPr="00271EBD">
        <w:rPr>
          <w:color w:val="000000" w:themeColor="text1"/>
        </w:rPr>
        <w:t xml:space="preserve"> public se</w:t>
      </w:r>
      <w:r w:rsidR="00A97733" w:rsidRPr="00271EBD">
        <w:rPr>
          <w:color w:val="000000" w:themeColor="text1"/>
        </w:rPr>
        <w:t>ctor cuts, the housing benefit</w:t>
      </w:r>
      <w:r w:rsidRPr="00271EBD">
        <w:rPr>
          <w:color w:val="000000" w:themeColor="text1"/>
        </w:rPr>
        <w:t xml:space="preserve"> </w:t>
      </w:r>
      <w:r w:rsidR="00A97733" w:rsidRPr="00271EBD">
        <w:rPr>
          <w:color w:val="000000" w:themeColor="text1"/>
        </w:rPr>
        <w:t xml:space="preserve">budget </w:t>
      </w:r>
      <w:r w:rsidR="009B019B" w:rsidRPr="00271EBD">
        <w:rPr>
          <w:color w:val="000000" w:themeColor="text1"/>
        </w:rPr>
        <w:t>came</w:t>
      </w:r>
      <w:r w:rsidR="00A97733" w:rsidRPr="00271EBD">
        <w:rPr>
          <w:color w:val="000000" w:themeColor="text1"/>
        </w:rPr>
        <w:t xml:space="preserve"> under attack</w:t>
      </w:r>
      <w:r w:rsidR="009B019B" w:rsidRPr="00271EBD">
        <w:rPr>
          <w:color w:val="000000" w:themeColor="text1"/>
        </w:rPr>
        <w:t>.</w:t>
      </w:r>
      <w:r w:rsidR="00A97733" w:rsidRPr="00271EBD">
        <w:rPr>
          <w:color w:val="000000" w:themeColor="text1"/>
        </w:rPr>
        <w:t xml:space="preserve"> </w:t>
      </w:r>
      <w:r w:rsidR="009B019B" w:rsidRPr="00271EBD">
        <w:rPr>
          <w:color w:val="000000" w:themeColor="text1"/>
        </w:rPr>
        <w:t xml:space="preserve">The </w:t>
      </w:r>
      <w:r w:rsidRPr="00271EBD">
        <w:rPr>
          <w:color w:val="000000" w:themeColor="text1"/>
        </w:rPr>
        <w:t xml:space="preserve">government </w:t>
      </w:r>
      <w:r w:rsidR="00A36548" w:rsidRPr="00271EBD">
        <w:rPr>
          <w:color w:val="000000" w:themeColor="text1"/>
        </w:rPr>
        <w:t>“</w:t>
      </w:r>
      <w:r w:rsidR="00A97733" w:rsidRPr="00271EBD">
        <w:rPr>
          <w:color w:val="000000" w:themeColor="text1"/>
        </w:rPr>
        <w:t>capp</w:t>
      </w:r>
      <w:r w:rsidR="009B019B" w:rsidRPr="00271EBD">
        <w:rPr>
          <w:color w:val="000000" w:themeColor="text1"/>
        </w:rPr>
        <w:t>ed</w:t>
      </w:r>
      <w:r w:rsidR="00A36548" w:rsidRPr="00271EBD">
        <w:rPr>
          <w:color w:val="000000" w:themeColor="text1"/>
        </w:rPr>
        <w:t>”</w:t>
      </w:r>
      <w:r w:rsidRPr="00271EBD">
        <w:rPr>
          <w:color w:val="000000" w:themeColor="text1"/>
        </w:rPr>
        <w:t xml:space="preserve"> the amount househo</w:t>
      </w:r>
      <w:r w:rsidR="00A97733" w:rsidRPr="00271EBD">
        <w:rPr>
          <w:color w:val="000000" w:themeColor="text1"/>
        </w:rPr>
        <w:t xml:space="preserve">lds receive in housing benefits and in so doing, individualised the cost </w:t>
      </w:r>
      <w:r w:rsidR="009B019B" w:rsidRPr="00271EBD">
        <w:rPr>
          <w:color w:val="000000" w:themeColor="text1"/>
        </w:rPr>
        <w:t xml:space="preserve">of </w:t>
      </w:r>
      <w:r w:rsidR="00A97733" w:rsidRPr="00271EBD">
        <w:rPr>
          <w:color w:val="000000" w:themeColor="text1"/>
        </w:rPr>
        <w:t>housing budget</w:t>
      </w:r>
      <w:r w:rsidR="009B019B" w:rsidRPr="00271EBD">
        <w:rPr>
          <w:color w:val="000000" w:themeColor="text1"/>
        </w:rPr>
        <w:t>s tenants</w:t>
      </w:r>
      <w:r w:rsidR="00A97733" w:rsidRPr="00271EBD">
        <w:rPr>
          <w:color w:val="000000" w:themeColor="text1"/>
        </w:rPr>
        <w:t xml:space="preserve">, rather than tackle these growing costs through national rent control. </w:t>
      </w:r>
    </w:p>
    <w:p w14:paraId="4F66B35E" w14:textId="77777777" w:rsidR="003A5DDA" w:rsidRPr="00271EBD" w:rsidRDefault="003A5DDA" w:rsidP="00D40DDD">
      <w:pPr>
        <w:spacing w:line="480" w:lineRule="auto"/>
        <w:rPr>
          <w:color w:val="000000" w:themeColor="text1"/>
        </w:rPr>
      </w:pPr>
    </w:p>
    <w:p w14:paraId="31FBF856" w14:textId="589382B4" w:rsidR="00CA628F" w:rsidRPr="00271EBD" w:rsidRDefault="003A5DDA" w:rsidP="00D40DDD">
      <w:pPr>
        <w:spacing w:line="480" w:lineRule="auto"/>
        <w:jc w:val="both"/>
        <w:rPr>
          <w:color w:val="000000" w:themeColor="text1"/>
        </w:rPr>
      </w:pPr>
      <w:r w:rsidRPr="00271EBD">
        <w:rPr>
          <w:color w:val="000000" w:themeColor="text1"/>
        </w:rPr>
        <w:t xml:space="preserve">In 2012, the Coalition government introduced the </w:t>
      </w:r>
      <w:r w:rsidR="00A36548" w:rsidRPr="00271EBD">
        <w:rPr>
          <w:color w:val="000000" w:themeColor="text1"/>
        </w:rPr>
        <w:t>“</w:t>
      </w:r>
      <w:r w:rsidRPr="00271EBD">
        <w:rPr>
          <w:color w:val="000000" w:themeColor="text1"/>
        </w:rPr>
        <w:t>benefit cap</w:t>
      </w:r>
      <w:r w:rsidR="00A36548" w:rsidRPr="00271EBD">
        <w:rPr>
          <w:color w:val="000000" w:themeColor="text1"/>
        </w:rPr>
        <w:t>”</w:t>
      </w:r>
      <w:r w:rsidRPr="00271EBD">
        <w:rPr>
          <w:color w:val="000000" w:themeColor="text1"/>
        </w:rPr>
        <w:t xml:space="preserve"> which limited the total weekly income an individual or family can receive in welfare payments, with an estimated 58,700 households experiencing a reduction in Housing Benefit (45% in London) (HC, 2016). When a household exceeds the set level, their benefit income is </w:t>
      </w:r>
      <w:r w:rsidR="00A36548" w:rsidRPr="00271EBD">
        <w:rPr>
          <w:color w:val="000000" w:themeColor="text1"/>
        </w:rPr>
        <w:t>“</w:t>
      </w:r>
      <w:r w:rsidRPr="00271EBD">
        <w:rPr>
          <w:color w:val="000000" w:themeColor="text1"/>
        </w:rPr>
        <w:t>capped</w:t>
      </w:r>
      <w:r w:rsidR="00A36548" w:rsidRPr="00271EBD">
        <w:rPr>
          <w:color w:val="000000" w:themeColor="text1"/>
        </w:rPr>
        <w:t>”</w:t>
      </w:r>
      <w:r w:rsidRPr="00271EBD">
        <w:rPr>
          <w:color w:val="000000" w:themeColor="text1"/>
        </w:rPr>
        <w:t>. However,</w:t>
      </w:r>
      <w:r w:rsidR="000D46AD" w:rsidRPr="00271EBD">
        <w:rPr>
          <w:color w:val="000000" w:themeColor="text1"/>
        </w:rPr>
        <w:t xml:space="preserve"> rent is the main site where welfare recipients see the material effects of the benefit cap because it</w:t>
      </w:r>
      <w:r w:rsidRPr="00271EBD">
        <w:rPr>
          <w:color w:val="000000" w:themeColor="text1"/>
        </w:rPr>
        <w:t xml:space="preserve"> is </w:t>
      </w:r>
      <w:r w:rsidR="00A97733" w:rsidRPr="00271EBD">
        <w:rPr>
          <w:color w:val="000000" w:themeColor="text1"/>
        </w:rPr>
        <w:t xml:space="preserve">primarily </w:t>
      </w:r>
      <w:r w:rsidRPr="00271EBD">
        <w:rPr>
          <w:color w:val="000000" w:themeColor="text1"/>
        </w:rPr>
        <w:t>administered t</w:t>
      </w:r>
      <w:r w:rsidR="00CA628F" w:rsidRPr="00271EBD">
        <w:rPr>
          <w:color w:val="000000" w:themeColor="text1"/>
        </w:rPr>
        <w:t>hrough housing benefit payments,</w:t>
      </w:r>
      <w:r w:rsidRPr="00271EBD">
        <w:rPr>
          <w:color w:val="000000" w:themeColor="text1"/>
        </w:rPr>
        <w:t xml:space="preserve"> </w:t>
      </w:r>
      <w:r w:rsidR="00A97733" w:rsidRPr="00271EBD">
        <w:rPr>
          <w:color w:val="000000" w:themeColor="text1"/>
        </w:rPr>
        <w:t>which means that</w:t>
      </w:r>
      <w:r w:rsidRPr="00271EBD">
        <w:rPr>
          <w:color w:val="000000" w:themeColor="text1"/>
        </w:rPr>
        <w:t xml:space="preserve"> </w:t>
      </w:r>
      <w:r w:rsidR="00CA628F" w:rsidRPr="00271EBD">
        <w:rPr>
          <w:color w:val="000000" w:themeColor="text1"/>
        </w:rPr>
        <w:t>once a household exceeds the</w:t>
      </w:r>
      <w:r w:rsidR="00A97733" w:rsidRPr="00271EBD">
        <w:rPr>
          <w:color w:val="000000" w:themeColor="text1"/>
        </w:rPr>
        <w:t xml:space="preserve"> </w:t>
      </w:r>
      <w:r w:rsidR="00CA628F" w:rsidRPr="00271EBD">
        <w:rPr>
          <w:color w:val="000000" w:themeColor="text1"/>
        </w:rPr>
        <w:t>combined</w:t>
      </w:r>
      <w:r w:rsidR="00A97733" w:rsidRPr="00271EBD">
        <w:rPr>
          <w:color w:val="000000" w:themeColor="text1"/>
        </w:rPr>
        <w:t xml:space="preserve"> sum of their </w:t>
      </w:r>
      <w:r w:rsidR="000D46AD" w:rsidRPr="00271EBD">
        <w:rPr>
          <w:color w:val="000000" w:themeColor="text1"/>
        </w:rPr>
        <w:t xml:space="preserve">total </w:t>
      </w:r>
      <w:r w:rsidR="00A97733" w:rsidRPr="00271EBD">
        <w:rPr>
          <w:color w:val="000000" w:themeColor="text1"/>
        </w:rPr>
        <w:t>benefit allowance (e.g. child benefits, child tax credit, bereavement allowance, income support, incapacity benefit, maternity allowance and housing benefit)</w:t>
      </w:r>
      <w:r w:rsidR="00CA628F" w:rsidRPr="00271EBD">
        <w:rPr>
          <w:color w:val="000000" w:themeColor="text1"/>
        </w:rPr>
        <w:t>,</w:t>
      </w:r>
      <w:r w:rsidR="00A97733" w:rsidRPr="00271EBD">
        <w:rPr>
          <w:color w:val="000000" w:themeColor="text1"/>
        </w:rPr>
        <w:t xml:space="preserve"> their housing benefit will automatically be reduced</w:t>
      </w:r>
      <w:r w:rsidR="000D46AD" w:rsidRPr="00271EBD">
        <w:rPr>
          <w:color w:val="000000" w:themeColor="text1"/>
        </w:rPr>
        <w:t>,</w:t>
      </w:r>
      <w:r w:rsidR="00A97733" w:rsidRPr="00271EBD">
        <w:rPr>
          <w:color w:val="000000" w:themeColor="text1"/>
        </w:rPr>
        <w:t xml:space="preserve"> to compensate for the excess. Where this happens, individual</w:t>
      </w:r>
      <w:r w:rsidR="000D46AD" w:rsidRPr="00271EBD">
        <w:rPr>
          <w:color w:val="000000" w:themeColor="text1"/>
        </w:rPr>
        <w:t xml:space="preserve">s </w:t>
      </w:r>
      <w:r w:rsidRPr="00271EBD">
        <w:rPr>
          <w:color w:val="000000" w:themeColor="text1"/>
        </w:rPr>
        <w:t>must make up the shortfall they face in rent</w:t>
      </w:r>
      <w:r w:rsidR="00A97733" w:rsidRPr="00271EBD">
        <w:rPr>
          <w:color w:val="000000" w:themeColor="text1"/>
        </w:rPr>
        <w:t xml:space="preserve">. </w:t>
      </w:r>
      <w:r w:rsidRPr="00271EBD">
        <w:rPr>
          <w:color w:val="000000" w:themeColor="text1"/>
        </w:rPr>
        <w:t xml:space="preserve">Given that the benefit cap is </w:t>
      </w:r>
      <w:r w:rsidR="00CA628F" w:rsidRPr="00271EBD">
        <w:rPr>
          <w:color w:val="000000" w:themeColor="text1"/>
        </w:rPr>
        <w:t xml:space="preserve">primarily </w:t>
      </w:r>
      <w:r w:rsidRPr="00271EBD">
        <w:rPr>
          <w:color w:val="000000" w:themeColor="text1"/>
        </w:rPr>
        <w:t>administered through</w:t>
      </w:r>
      <w:r w:rsidR="00CA628F" w:rsidRPr="00271EBD">
        <w:rPr>
          <w:color w:val="000000" w:themeColor="text1"/>
        </w:rPr>
        <w:t xml:space="preserve"> and deducted from</w:t>
      </w:r>
      <w:r w:rsidRPr="00271EBD">
        <w:rPr>
          <w:color w:val="000000" w:themeColor="text1"/>
        </w:rPr>
        <w:t xml:space="preserve"> </w:t>
      </w:r>
      <w:r w:rsidR="00D1334E" w:rsidRPr="00271EBD">
        <w:rPr>
          <w:color w:val="000000" w:themeColor="text1"/>
        </w:rPr>
        <w:t xml:space="preserve">what people receive in </w:t>
      </w:r>
      <w:r w:rsidRPr="00271EBD">
        <w:rPr>
          <w:color w:val="000000" w:themeColor="text1"/>
        </w:rPr>
        <w:t>housing benefit payments, it would be more useful to reconceptualise the benefit cap</w:t>
      </w:r>
      <w:r w:rsidR="00CA628F" w:rsidRPr="00271EBD">
        <w:rPr>
          <w:color w:val="000000" w:themeColor="text1"/>
        </w:rPr>
        <w:t xml:space="preserve"> as a </w:t>
      </w:r>
      <w:r w:rsidR="00A36548" w:rsidRPr="00271EBD">
        <w:rPr>
          <w:color w:val="000000" w:themeColor="text1"/>
        </w:rPr>
        <w:t>“</w:t>
      </w:r>
      <w:r w:rsidR="00CA628F" w:rsidRPr="00271EBD">
        <w:rPr>
          <w:color w:val="000000" w:themeColor="text1"/>
        </w:rPr>
        <w:t>cap</w:t>
      </w:r>
      <w:r w:rsidR="00A36548" w:rsidRPr="00271EBD">
        <w:rPr>
          <w:color w:val="000000" w:themeColor="text1"/>
        </w:rPr>
        <w:t>”</w:t>
      </w:r>
      <w:r w:rsidR="00CA628F" w:rsidRPr="00271EBD">
        <w:rPr>
          <w:color w:val="000000" w:themeColor="text1"/>
        </w:rPr>
        <w:t xml:space="preserve"> on how much people </w:t>
      </w:r>
      <w:r w:rsidR="00D1334E" w:rsidRPr="00271EBD">
        <w:rPr>
          <w:color w:val="000000" w:themeColor="text1"/>
        </w:rPr>
        <w:t xml:space="preserve">have </w:t>
      </w:r>
      <w:r w:rsidR="00A255C1" w:rsidRPr="00271EBD">
        <w:rPr>
          <w:color w:val="000000" w:themeColor="text1"/>
        </w:rPr>
        <w:t>to pay their</w:t>
      </w:r>
      <w:r w:rsidR="00CA628F" w:rsidRPr="00271EBD">
        <w:rPr>
          <w:color w:val="000000" w:themeColor="text1"/>
        </w:rPr>
        <w:t xml:space="preserve"> rent. Studies have estimated that 50,000 households have lost around £93 per week and 15% are losing around £150 per week  (Shelter, 201</w:t>
      </w:r>
      <w:r w:rsidR="002B03D7" w:rsidRPr="00271EBD">
        <w:rPr>
          <w:color w:val="000000" w:themeColor="text1"/>
        </w:rPr>
        <w:t>4a</w:t>
      </w:r>
      <w:r w:rsidR="00CA628F" w:rsidRPr="00271EBD">
        <w:rPr>
          <w:color w:val="000000" w:themeColor="text1"/>
        </w:rPr>
        <w:t>).</w:t>
      </w:r>
    </w:p>
    <w:p w14:paraId="2A72D741" w14:textId="77777777" w:rsidR="00CA628F" w:rsidRPr="00271EBD" w:rsidRDefault="00CA628F" w:rsidP="00D40DDD">
      <w:pPr>
        <w:spacing w:line="480" w:lineRule="auto"/>
        <w:jc w:val="both"/>
        <w:rPr>
          <w:color w:val="000000" w:themeColor="text1"/>
        </w:rPr>
      </w:pPr>
    </w:p>
    <w:p w14:paraId="21F478A8" w14:textId="1AD2ACB9" w:rsidR="00DE00A4" w:rsidRPr="00271EBD" w:rsidRDefault="003A5DDA" w:rsidP="00DE00A4">
      <w:pPr>
        <w:spacing w:line="480" w:lineRule="auto"/>
        <w:jc w:val="both"/>
        <w:rPr>
          <w:color w:val="000000" w:themeColor="text1"/>
        </w:rPr>
      </w:pPr>
      <w:r w:rsidRPr="00271EBD">
        <w:rPr>
          <w:color w:val="000000" w:themeColor="text1"/>
        </w:rPr>
        <w:lastRenderedPageBreak/>
        <w:t xml:space="preserve">Another key </w:t>
      </w:r>
      <w:r w:rsidR="00D40DDD" w:rsidRPr="00271EBD">
        <w:rPr>
          <w:color w:val="000000" w:themeColor="text1"/>
        </w:rPr>
        <w:t xml:space="preserve">welfare reform </w:t>
      </w:r>
      <w:r w:rsidR="00CA628F" w:rsidRPr="00271EBD">
        <w:rPr>
          <w:color w:val="000000" w:themeColor="text1"/>
        </w:rPr>
        <w:t xml:space="preserve">directly </w:t>
      </w:r>
      <w:r w:rsidR="00D40DDD" w:rsidRPr="00271EBD">
        <w:rPr>
          <w:color w:val="000000" w:themeColor="text1"/>
        </w:rPr>
        <w:t>targeting</w:t>
      </w:r>
      <w:r w:rsidR="00CA628F" w:rsidRPr="00271EBD">
        <w:rPr>
          <w:color w:val="000000" w:themeColor="text1"/>
        </w:rPr>
        <w:t xml:space="preserve"> household</w:t>
      </w:r>
      <w:r w:rsidR="00D40DDD" w:rsidRPr="00271EBD">
        <w:rPr>
          <w:color w:val="000000" w:themeColor="text1"/>
        </w:rPr>
        <w:t xml:space="preserve"> rent</w:t>
      </w:r>
      <w:r w:rsidR="00CA628F" w:rsidRPr="00271EBD">
        <w:rPr>
          <w:color w:val="000000" w:themeColor="text1"/>
        </w:rPr>
        <w:t xml:space="preserve"> was the introduction of the </w:t>
      </w:r>
      <w:r w:rsidR="00A36548" w:rsidRPr="00271EBD">
        <w:rPr>
          <w:color w:val="000000" w:themeColor="text1"/>
        </w:rPr>
        <w:t>“</w:t>
      </w:r>
      <w:r w:rsidR="00CA628F" w:rsidRPr="00271EBD">
        <w:rPr>
          <w:color w:val="000000" w:themeColor="text1"/>
        </w:rPr>
        <w:t>s</w:t>
      </w:r>
      <w:r w:rsidRPr="00271EBD">
        <w:rPr>
          <w:color w:val="000000" w:themeColor="text1"/>
        </w:rPr>
        <w:t>pare room subsidy</w:t>
      </w:r>
      <w:r w:rsidR="00A36548" w:rsidRPr="00271EBD">
        <w:rPr>
          <w:color w:val="000000" w:themeColor="text1"/>
        </w:rPr>
        <w:t>”</w:t>
      </w:r>
      <w:r w:rsidRPr="00271EBD">
        <w:rPr>
          <w:color w:val="000000" w:themeColor="text1"/>
        </w:rPr>
        <w:t xml:space="preserve"> in 2013</w:t>
      </w:r>
      <w:r w:rsidR="00D40DDD" w:rsidRPr="00271EBD">
        <w:rPr>
          <w:color w:val="000000" w:themeColor="text1"/>
        </w:rPr>
        <w:t xml:space="preserve"> - </w:t>
      </w:r>
      <w:r w:rsidRPr="00271EBD">
        <w:rPr>
          <w:color w:val="000000" w:themeColor="text1"/>
        </w:rPr>
        <w:t xml:space="preserve">more commonly </w:t>
      </w:r>
      <w:r w:rsidR="00CA628F" w:rsidRPr="00271EBD">
        <w:rPr>
          <w:color w:val="000000" w:themeColor="text1"/>
        </w:rPr>
        <w:t xml:space="preserve">known as the </w:t>
      </w:r>
      <w:r w:rsidR="00A36548" w:rsidRPr="00271EBD">
        <w:rPr>
          <w:color w:val="000000" w:themeColor="text1"/>
        </w:rPr>
        <w:t>“</w:t>
      </w:r>
      <w:r w:rsidR="00CA628F" w:rsidRPr="00271EBD">
        <w:rPr>
          <w:color w:val="000000" w:themeColor="text1"/>
        </w:rPr>
        <w:t>bedroom tax</w:t>
      </w:r>
      <w:r w:rsidR="00A36548" w:rsidRPr="00271EBD">
        <w:rPr>
          <w:color w:val="000000" w:themeColor="text1"/>
        </w:rPr>
        <w:t>”</w:t>
      </w:r>
      <w:r w:rsidR="00CA628F" w:rsidRPr="00271EBD">
        <w:rPr>
          <w:color w:val="000000" w:themeColor="text1"/>
        </w:rPr>
        <w:t>. The bedroom</w:t>
      </w:r>
      <w:r w:rsidRPr="00271EBD">
        <w:rPr>
          <w:color w:val="000000" w:themeColor="text1"/>
        </w:rPr>
        <w:t xml:space="preserve"> tax affects </w:t>
      </w:r>
      <w:r w:rsidR="00B815D3" w:rsidRPr="00271EBD">
        <w:rPr>
          <w:color w:val="000000" w:themeColor="text1"/>
        </w:rPr>
        <w:t xml:space="preserve"> social housing </w:t>
      </w:r>
      <w:r w:rsidRPr="00271EBD">
        <w:rPr>
          <w:color w:val="000000" w:themeColor="text1"/>
        </w:rPr>
        <w:t xml:space="preserve">tenants </w:t>
      </w:r>
      <w:r w:rsidR="00CA628F" w:rsidRPr="00271EBD">
        <w:rPr>
          <w:color w:val="000000" w:themeColor="text1"/>
        </w:rPr>
        <w:t>who have</w:t>
      </w:r>
      <w:r w:rsidRPr="00271EBD">
        <w:rPr>
          <w:color w:val="000000" w:themeColor="text1"/>
        </w:rPr>
        <w:t xml:space="preserve"> a spare bedroom </w:t>
      </w:r>
      <w:r w:rsidR="00D40DDD" w:rsidRPr="00271EBD">
        <w:rPr>
          <w:color w:val="000000" w:themeColor="text1"/>
        </w:rPr>
        <w:t>te</w:t>
      </w:r>
      <w:r w:rsidR="00CA628F" w:rsidRPr="00271EBD">
        <w:rPr>
          <w:color w:val="000000" w:themeColor="text1"/>
        </w:rPr>
        <w:t xml:space="preserve">nants </w:t>
      </w:r>
      <w:r w:rsidR="00D40DDD" w:rsidRPr="00271EBD">
        <w:rPr>
          <w:color w:val="000000" w:themeColor="text1"/>
        </w:rPr>
        <w:t xml:space="preserve">with one spare bedroom have had their housing benefit reduced by 14%, and </w:t>
      </w:r>
      <w:r w:rsidRPr="00271EBD">
        <w:rPr>
          <w:color w:val="000000" w:themeColor="text1"/>
        </w:rPr>
        <w:t xml:space="preserve">25% for </w:t>
      </w:r>
      <w:r w:rsidR="00D40DDD" w:rsidRPr="00271EBD">
        <w:rPr>
          <w:color w:val="000000" w:themeColor="text1"/>
        </w:rPr>
        <w:t>those tenants with two or more</w:t>
      </w:r>
      <w:r w:rsidRPr="00271EBD">
        <w:rPr>
          <w:color w:val="000000" w:themeColor="text1"/>
        </w:rPr>
        <w:t xml:space="preserve"> </w:t>
      </w:r>
      <w:r w:rsidR="00D40DDD" w:rsidRPr="00271EBD">
        <w:rPr>
          <w:color w:val="000000" w:themeColor="text1"/>
        </w:rPr>
        <w:t>spare</w:t>
      </w:r>
      <w:r w:rsidRPr="00271EBD">
        <w:rPr>
          <w:color w:val="000000" w:themeColor="text1"/>
        </w:rPr>
        <w:t xml:space="preserve"> bedroom</w:t>
      </w:r>
      <w:r w:rsidR="00D40DDD" w:rsidRPr="00271EBD">
        <w:rPr>
          <w:color w:val="000000" w:themeColor="text1"/>
        </w:rPr>
        <w:t>s</w:t>
      </w:r>
      <w:r w:rsidRPr="00271EBD">
        <w:rPr>
          <w:color w:val="000000" w:themeColor="text1"/>
        </w:rPr>
        <w:t>. Impacting over 500,000 tenants</w:t>
      </w:r>
      <w:r w:rsidR="00211606" w:rsidRPr="00271EBD">
        <w:rPr>
          <w:color w:val="000000" w:themeColor="text1"/>
        </w:rPr>
        <w:t xml:space="preserve"> and with 6% of </w:t>
      </w:r>
      <w:r w:rsidR="00277849" w:rsidRPr="00271EBD">
        <w:rPr>
          <w:color w:val="000000" w:themeColor="text1"/>
        </w:rPr>
        <w:t>those affected</w:t>
      </w:r>
      <w:r w:rsidR="00211606" w:rsidRPr="00271EBD">
        <w:rPr>
          <w:color w:val="000000" w:themeColor="text1"/>
        </w:rPr>
        <w:t xml:space="preserve"> being forced to move as a result (</w:t>
      </w:r>
      <w:r w:rsidR="00277849" w:rsidRPr="00271EBD">
        <w:rPr>
          <w:color w:val="000000" w:themeColor="text1"/>
        </w:rPr>
        <w:t xml:space="preserve">DWP, 2014; </w:t>
      </w:r>
      <w:r w:rsidR="00211606" w:rsidRPr="00271EBD">
        <w:rPr>
          <w:color w:val="000000" w:themeColor="text1"/>
        </w:rPr>
        <w:t>BBC, 2014),</w:t>
      </w:r>
      <w:r w:rsidRPr="00271EBD">
        <w:rPr>
          <w:color w:val="000000" w:themeColor="text1"/>
        </w:rPr>
        <w:t xml:space="preserve"> the bedroom tax was undoubtedly about cutting back on housing benefit costs and transferring the financial burden onto the tenant </w:t>
      </w:r>
      <w:r w:rsidR="00211606" w:rsidRPr="00271EBD">
        <w:rPr>
          <w:color w:val="000000" w:themeColor="text1"/>
        </w:rPr>
        <w:t>(</w:t>
      </w:r>
      <w:r w:rsidRPr="00271EBD">
        <w:rPr>
          <w:color w:val="000000" w:themeColor="text1"/>
        </w:rPr>
        <w:t xml:space="preserve">Gibb, 2015; Beatty </w:t>
      </w:r>
      <w:r w:rsidR="00B77112" w:rsidRPr="00271EBD">
        <w:rPr>
          <w:color w:val="000000" w:themeColor="text1"/>
        </w:rPr>
        <w:t>&amp;</w:t>
      </w:r>
      <w:r w:rsidRPr="00271EBD">
        <w:rPr>
          <w:color w:val="000000" w:themeColor="text1"/>
        </w:rPr>
        <w:t xml:space="preserve"> Fothergill, 2013)</w:t>
      </w:r>
      <w:r w:rsidR="00565E2F" w:rsidRPr="00271EBD">
        <w:rPr>
          <w:color w:val="000000" w:themeColor="text1"/>
        </w:rPr>
        <w:t xml:space="preserve">. </w:t>
      </w:r>
      <w:r w:rsidR="00B815D3" w:rsidRPr="00271EBD">
        <w:rPr>
          <w:color w:val="000000" w:themeColor="text1"/>
        </w:rPr>
        <w:t>Under the</w:t>
      </w:r>
      <w:r w:rsidR="00565E2F" w:rsidRPr="00271EBD">
        <w:rPr>
          <w:color w:val="000000" w:themeColor="text1"/>
        </w:rPr>
        <w:t xml:space="preserve"> bedroom tax, </w:t>
      </w:r>
      <w:r w:rsidRPr="00271EBD">
        <w:rPr>
          <w:color w:val="000000" w:themeColor="text1"/>
        </w:rPr>
        <w:t xml:space="preserve">people </w:t>
      </w:r>
      <w:r w:rsidR="00565E2F" w:rsidRPr="00271EBD">
        <w:rPr>
          <w:color w:val="000000" w:themeColor="text1"/>
        </w:rPr>
        <w:t xml:space="preserve">now </w:t>
      </w:r>
      <w:r w:rsidRPr="00271EBD">
        <w:rPr>
          <w:color w:val="000000" w:themeColor="text1"/>
        </w:rPr>
        <w:t>must make up the</w:t>
      </w:r>
      <w:r w:rsidR="003B23B3" w:rsidRPr="00271EBD">
        <w:rPr>
          <w:color w:val="000000" w:themeColor="text1"/>
        </w:rPr>
        <w:t xml:space="preserve"> </w:t>
      </w:r>
      <w:r w:rsidRPr="00271EBD">
        <w:rPr>
          <w:color w:val="000000" w:themeColor="text1"/>
        </w:rPr>
        <w:t>14%</w:t>
      </w:r>
      <w:r w:rsidR="003B23B3" w:rsidRPr="00271EBD">
        <w:rPr>
          <w:color w:val="000000" w:themeColor="text1"/>
        </w:rPr>
        <w:t>-</w:t>
      </w:r>
      <w:r w:rsidRPr="00271EBD">
        <w:rPr>
          <w:color w:val="000000" w:themeColor="text1"/>
        </w:rPr>
        <w:t>25% rent shortfall on their ow</w:t>
      </w:r>
      <w:r w:rsidR="00D40DDD" w:rsidRPr="00271EBD">
        <w:rPr>
          <w:color w:val="000000" w:themeColor="text1"/>
        </w:rPr>
        <w:t>n, or fall into rent arrears.</w:t>
      </w:r>
      <w:r w:rsidR="00C11312" w:rsidRPr="00271EBD">
        <w:rPr>
          <w:color w:val="000000" w:themeColor="text1"/>
        </w:rPr>
        <w:t xml:space="preserve"> </w:t>
      </w:r>
      <w:r w:rsidR="00F934EB" w:rsidRPr="00271EBD">
        <w:rPr>
          <w:color w:val="000000" w:themeColor="text1"/>
        </w:rPr>
        <w:t>Compounding the risk of eviction</w:t>
      </w:r>
      <w:r w:rsidR="006D4A4C" w:rsidRPr="00271EBD">
        <w:rPr>
          <w:color w:val="000000" w:themeColor="text1"/>
        </w:rPr>
        <w:t>,</w:t>
      </w:r>
      <w:r w:rsidR="00F934EB" w:rsidRPr="00271EBD">
        <w:rPr>
          <w:color w:val="000000" w:themeColor="text1"/>
        </w:rPr>
        <w:t xml:space="preserve"> and </w:t>
      </w:r>
      <w:r w:rsidR="00BE796C" w:rsidRPr="00271EBD">
        <w:rPr>
          <w:color w:val="000000" w:themeColor="text1"/>
        </w:rPr>
        <w:t xml:space="preserve">amplifying </w:t>
      </w:r>
      <w:r w:rsidR="00F934EB" w:rsidRPr="00271EBD">
        <w:rPr>
          <w:color w:val="000000" w:themeColor="text1"/>
        </w:rPr>
        <w:t>housing poverty more generally, is the sharp rise in rental rates</w:t>
      </w:r>
      <w:r w:rsidR="00F934EB" w:rsidRPr="003025F3">
        <w:rPr>
          <w:color w:val="000000" w:themeColor="text1"/>
        </w:rPr>
        <w:t xml:space="preserve">. </w:t>
      </w:r>
      <w:r w:rsidR="006A3C98" w:rsidRPr="003025F3">
        <w:rPr>
          <w:color w:val="000000" w:themeColor="text1"/>
        </w:rPr>
        <w:t xml:space="preserve">In the social housing sector, </w:t>
      </w:r>
      <w:r w:rsidR="006A3C98" w:rsidRPr="003025F3">
        <w:rPr>
          <w:rFonts w:ascii="FrutigerLTStd" w:hAnsi="FrutigerLTStd"/>
          <w:color w:val="000000" w:themeColor="text1"/>
          <w:sz w:val="22"/>
          <w:szCs w:val="22"/>
        </w:rPr>
        <w:t>a</w:t>
      </w:r>
      <w:r w:rsidR="006A3C98" w:rsidRPr="003025F3">
        <w:rPr>
          <w:rFonts w:ascii="FrutigerLTStd" w:hAnsi="FrutigerLTStd"/>
          <w:color w:val="000000" w:themeColor="text1"/>
          <w:sz w:val="20"/>
          <w:szCs w:val="20"/>
        </w:rPr>
        <w:t xml:space="preserve"> 50% </w:t>
      </w:r>
      <w:r w:rsidR="006A3C98" w:rsidRPr="003025F3">
        <w:rPr>
          <w:rFonts w:ascii="FrutigerLTStd" w:hAnsi="FrutigerLTStd"/>
          <w:color w:val="000000" w:themeColor="text1"/>
          <w:sz w:val="22"/>
          <w:szCs w:val="22"/>
        </w:rPr>
        <w:t xml:space="preserve">reduction in government social housing subsidy - reduced from £8.4 billion, to £4.5 billion - </w:t>
      </w:r>
      <w:r w:rsidR="006A3C98" w:rsidRPr="003025F3">
        <w:rPr>
          <w:color w:val="000000" w:themeColor="text1"/>
        </w:rPr>
        <w:t xml:space="preserve"> has led to the implementation of the new ‘affordable rent’ model</w:t>
      </w:r>
      <w:r w:rsidR="00523922" w:rsidRPr="003025F3">
        <w:rPr>
          <w:color w:val="000000" w:themeColor="text1"/>
        </w:rPr>
        <w:t xml:space="preserve"> (HC, 2015)</w:t>
      </w:r>
      <w:r w:rsidR="006A3C98" w:rsidRPr="003025F3">
        <w:rPr>
          <w:color w:val="000000" w:themeColor="text1"/>
        </w:rPr>
        <w:t>. Introduced under the</w:t>
      </w:r>
      <w:r w:rsidR="00523922" w:rsidRPr="003025F3">
        <w:rPr>
          <w:color w:val="000000" w:themeColor="text1"/>
        </w:rPr>
        <w:t xml:space="preserve"> 2011</w:t>
      </w:r>
      <w:r w:rsidR="006A3C98" w:rsidRPr="003025F3">
        <w:rPr>
          <w:color w:val="000000" w:themeColor="text1"/>
        </w:rPr>
        <w:t xml:space="preserve"> Localism Act, affordable rents can be set at levels</w:t>
      </w:r>
      <w:r w:rsidR="00590F4B" w:rsidRPr="003025F3">
        <w:rPr>
          <w:color w:val="000000" w:themeColor="text1"/>
        </w:rPr>
        <w:t xml:space="preserve"> </w:t>
      </w:r>
      <w:r w:rsidR="006A3C98" w:rsidRPr="003025F3">
        <w:rPr>
          <w:color w:val="000000" w:themeColor="text1"/>
        </w:rPr>
        <w:t>up to 80% of market rents for new lets</w:t>
      </w:r>
      <w:r w:rsidR="00433C65" w:rsidRPr="003025F3">
        <w:rPr>
          <w:color w:val="000000" w:themeColor="text1"/>
        </w:rPr>
        <w:t>, in addition to</w:t>
      </w:r>
      <w:r w:rsidR="006A3C98" w:rsidRPr="003025F3">
        <w:rPr>
          <w:color w:val="000000" w:themeColor="text1"/>
        </w:rPr>
        <w:t xml:space="preserve"> </w:t>
      </w:r>
      <w:r w:rsidR="00B62FCC" w:rsidRPr="003025F3">
        <w:rPr>
          <w:color w:val="000000" w:themeColor="text1"/>
        </w:rPr>
        <w:t xml:space="preserve">the </w:t>
      </w:r>
      <w:r w:rsidR="006A3C98" w:rsidRPr="003025F3">
        <w:rPr>
          <w:color w:val="000000" w:themeColor="text1"/>
        </w:rPr>
        <w:t xml:space="preserve">traditional social rented </w:t>
      </w:r>
      <w:r w:rsidR="00B62FCC" w:rsidRPr="003025F3">
        <w:rPr>
          <w:color w:val="000000" w:themeColor="text1"/>
        </w:rPr>
        <w:t>model</w:t>
      </w:r>
      <w:r w:rsidR="00523922" w:rsidRPr="003025F3">
        <w:rPr>
          <w:color w:val="000000" w:themeColor="text1"/>
        </w:rPr>
        <w:t xml:space="preserve">, </w:t>
      </w:r>
      <w:r w:rsidR="006A3C98" w:rsidRPr="003025F3">
        <w:rPr>
          <w:color w:val="000000" w:themeColor="text1"/>
        </w:rPr>
        <w:t>wh</w:t>
      </w:r>
      <w:r w:rsidR="00B62FCC" w:rsidRPr="003025F3">
        <w:rPr>
          <w:color w:val="000000" w:themeColor="text1"/>
        </w:rPr>
        <w:t xml:space="preserve">ere rents are set </w:t>
      </w:r>
      <w:r w:rsidR="006A3C98" w:rsidRPr="003025F3">
        <w:rPr>
          <w:color w:val="000000" w:themeColor="text1"/>
        </w:rPr>
        <w:t>at levels up to 50% of market rents</w:t>
      </w:r>
      <w:r w:rsidR="00523922" w:rsidRPr="003025F3">
        <w:rPr>
          <w:color w:val="000000" w:themeColor="text1"/>
        </w:rPr>
        <w:t xml:space="preserve">. This “flexibility” in setting rent levels </w:t>
      </w:r>
      <w:r w:rsidR="003F7CE2" w:rsidRPr="003025F3">
        <w:rPr>
          <w:color w:val="000000" w:themeColor="text1"/>
        </w:rPr>
        <w:t xml:space="preserve">has </w:t>
      </w:r>
      <w:r w:rsidR="00523922" w:rsidRPr="003025F3">
        <w:rPr>
          <w:color w:val="000000" w:themeColor="text1"/>
        </w:rPr>
        <w:t>led to</w:t>
      </w:r>
      <w:r w:rsidR="006A3C98" w:rsidRPr="003025F3">
        <w:rPr>
          <w:color w:val="000000" w:themeColor="text1"/>
        </w:rPr>
        <w:t xml:space="preserve"> a sharp decline in the number </w:t>
      </w:r>
      <w:r w:rsidR="00433C65" w:rsidRPr="003025F3">
        <w:rPr>
          <w:color w:val="000000" w:themeColor="text1"/>
        </w:rPr>
        <w:t xml:space="preserve">homes let </w:t>
      </w:r>
      <w:r w:rsidR="006A3C98" w:rsidRPr="003025F3">
        <w:rPr>
          <w:color w:val="000000" w:themeColor="text1"/>
        </w:rPr>
        <w:t>at social rented levels</w:t>
      </w:r>
      <w:r w:rsidR="00523922" w:rsidRPr="003025F3">
        <w:rPr>
          <w:color w:val="000000" w:themeColor="text1"/>
        </w:rPr>
        <w:t xml:space="preserve">, </w:t>
      </w:r>
      <w:r w:rsidR="006A3C98" w:rsidRPr="003025F3">
        <w:rPr>
          <w:color w:val="000000" w:themeColor="text1"/>
        </w:rPr>
        <w:t xml:space="preserve">and a </w:t>
      </w:r>
      <w:r w:rsidR="00523922" w:rsidRPr="003025F3">
        <w:rPr>
          <w:color w:val="000000" w:themeColor="text1"/>
        </w:rPr>
        <w:t xml:space="preserve">rise </w:t>
      </w:r>
      <w:r w:rsidR="006A3C98" w:rsidRPr="003025F3">
        <w:rPr>
          <w:color w:val="000000" w:themeColor="text1"/>
        </w:rPr>
        <w:t>in</w:t>
      </w:r>
      <w:r w:rsidR="00433C65" w:rsidRPr="003025F3">
        <w:rPr>
          <w:color w:val="000000" w:themeColor="text1"/>
        </w:rPr>
        <w:t xml:space="preserve"> those let at </w:t>
      </w:r>
      <w:r w:rsidR="006A3C98" w:rsidRPr="003025F3">
        <w:rPr>
          <w:color w:val="000000" w:themeColor="text1"/>
        </w:rPr>
        <w:t>affordable rent</w:t>
      </w:r>
      <w:r w:rsidR="00433C65" w:rsidRPr="003025F3">
        <w:rPr>
          <w:color w:val="000000" w:themeColor="text1"/>
        </w:rPr>
        <w:t xml:space="preserve">ed </w:t>
      </w:r>
      <w:r w:rsidR="006A3C98" w:rsidRPr="003025F3">
        <w:rPr>
          <w:color w:val="000000" w:themeColor="text1"/>
        </w:rPr>
        <w:t>levels</w:t>
      </w:r>
      <w:r w:rsidR="003F7CE2" w:rsidRPr="003025F3">
        <w:rPr>
          <w:color w:val="000000" w:themeColor="text1"/>
        </w:rPr>
        <w:t xml:space="preserve"> (HC, 2015</w:t>
      </w:r>
      <w:r w:rsidR="00523922" w:rsidRPr="003025F3">
        <w:rPr>
          <w:color w:val="000000" w:themeColor="text1"/>
        </w:rPr>
        <w:t>; Shelter, 2014b;</w:t>
      </w:r>
      <w:r w:rsidR="003F7CE2" w:rsidRPr="003025F3">
        <w:rPr>
          <w:color w:val="000000" w:themeColor="text1"/>
        </w:rPr>
        <w:t>)</w:t>
      </w:r>
      <w:r w:rsidR="006A3C98" w:rsidRPr="003025F3">
        <w:rPr>
          <w:color w:val="000000" w:themeColor="text1"/>
        </w:rPr>
        <w:t xml:space="preserve">. </w:t>
      </w:r>
      <w:r w:rsidR="000C28D0" w:rsidRPr="00271EBD">
        <w:rPr>
          <w:color w:val="000000" w:themeColor="text1"/>
        </w:rPr>
        <w:t>I</w:t>
      </w:r>
      <w:r w:rsidR="00A7422F" w:rsidRPr="00271EBD">
        <w:rPr>
          <w:color w:val="000000" w:themeColor="text1"/>
        </w:rPr>
        <w:t xml:space="preserve">n the private </w:t>
      </w:r>
      <w:r w:rsidR="00F934EB" w:rsidRPr="00271EBD">
        <w:rPr>
          <w:color w:val="000000" w:themeColor="text1"/>
        </w:rPr>
        <w:t>rented</w:t>
      </w:r>
      <w:r w:rsidR="00A7422F" w:rsidRPr="00271EBD">
        <w:rPr>
          <w:color w:val="000000" w:themeColor="text1"/>
        </w:rPr>
        <w:t xml:space="preserve"> sector, rents increased</w:t>
      </w:r>
      <w:r w:rsidR="00F934EB" w:rsidRPr="00271EBD">
        <w:rPr>
          <w:color w:val="000000" w:themeColor="text1"/>
        </w:rPr>
        <w:t xml:space="preserve"> by an average of</w:t>
      </w:r>
      <w:r w:rsidR="00A7422F" w:rsidRPr="00271EBD">
        <w:rPr>
          <w:color w:val="000000" w:themeColor="text1"/>
        </w:rPr>
        <w:t xml:space="preserve"> 15% across the UK</w:t>
      </w:r>
      <w:r w:rsidR="00F934EB" w:rsidRPr="00271EBD">
        <w:rPr>
          <w:color w:val="000000" w:themeColor="text1"/>
        </w:rPr>
        <w:t xml:space="preserve"> </w:t>
      </w:r>
      <w:r w:rsidR="00A7422F" w:rsidRPr="00271EBD">
        <w:rPr>
          <w:color w:val="000000" w:themeColor="text1"/>
        </w:rPr>
        <w:t>(HC 2019</w:t>
      </w:r>
      <w:r w:rsidR="008A73E4" w:rsidRPr="00271EBD">
        <w:rPr>
          <w:color w:val="000000" w:themeColor="text1"/>
        </w:rPr>
        <w:t>a</w:t>
      </w:r>
      <w:r w:rsidR="00A7422F" w:rsidRPr="00271EBD">
        <w:rPr>
          <w:color w:val="000000" w:themeColor="text1"/>
        </w:rPr>
        <w:t>)</w:t>
      </w:r>
      <w:r w:rsidR="00DE00A4" w:rsidRPr="00271EBD">
        <w:rPr>
          <w:color w:val="000000" w:themeColor="text1"/>
        </w:rPr>
        <w:t>.</w:t>
      </w:r>
      <w:r w:rsidR="00A7422F" w:rsidRPr="00271EBD">
        <w:rPr>
          <w:color w:val="000000" w:themeColor="text1"/>
        </w:rPr>
        <w:t xml:space="preserve"> </w:t>
      </w:r>
      <w:r w:rsidR="00F934EB" w:rsidRPr="00271EBD">
        <w:rPr>
          <w:color w:val="000000" w:themeColor="text1"/>
        </w:rPr>
        <w:t>However, it is worth highlighting that t</w:t>
      </w:r>
      <w:r w:rsidR="00A7422F" w:rsidRPr="00271EBD">
        <w:rPr>
          <w:color w:val="000000" w:themeColor="text1"/>
        </w:rPr>
        <w:t xml:space="preserve">his </w:t>
      </w:r>
      <w:r w:rsidR="00F934EB" w:rsidRPr="00271EBD">
        <w:rPr>
          <w:color w:val="000000" w:themeColor="text1"/>
        </w:rPr>
        <w:t>hike in rents is</w:t>
      </w:r>
      <w:r w:rsidR="00DE00A4" w:rsidRPr="00271EBD">
        <w:rPr>
          <w:color w:val="000000" w:themeColor="text1"/>
        </w:rPr>
        <w:t xml:space="preserve"> geographically varie</w:t>
      </w:r>
      <w:r w:rsidR="00E36429" w:rsidRPr="00271EBD">
        <w:rPr>
          <w:color w:val="000000" w:themeColor="text1"/>
        </w:rPr>
        <w:t>d, f</w:t>
      </w:r>
      <w:r w:rsidR="00DE00A4" w:rsidRPr="00271EBD">
        <w:rPr>
          <w:color w:val="000000" w:themeColor="text1"/>
        </w:rPr>
        <w:t xml:space="preserve">or example, </w:t>
      </w:r>
      <w:r w:rsidR="00BE796C" w:rsidRPr="00271EBD">
        <w:rPr>
          <w:color w:val="000000" w:themeColor="text1"/>
        </w:rPr>
        <w:t xml:space="preserve">in </w:t>
      </w:r>
      <w:r w:rsidR="00DE00A4" w:rsidRPr="00271EBD">
        <w:rPr>
          <w:color w:val="000000" w:themeColor="text1"/>
        </w:rPr>
        <w:t>Glasgow</w:t>
      </w:r>
      <w:r w:rsidR="009515B8" w:rsidRPr="00271EBD">
        <w:rPr>
          <w:color w:val="000000" w:themeColor="text1"/>
        </w:rPr>
        <w:t xml:space="preserve">, </w:t>
      </w:r>
      <w:r w:rsidR="00BE796C" w:rsidRPr="00271EBD">
        <w:rPr>
          <w:color w:val="000000" w:themeColor="text1"/>
        </w:rPr>
        <w:t xml:space="preserve">private </w:t>
      </w:r>
      <w:r w:rsidR="00DE00A4" w:rsidRPr="00271EBD">
        <w:rPr>
          <w:color w:val="000000" w:themeColor="text1"/>
        </w:rPr>
        <w:t>rents increased by 3</w:t>
      </w:r>
      <w:r w:rsidR="009515B8" w:rsidRPr="00271EBD">
        <w:rPr>
          <w:color w:val="000000" w:themeColor="text1"/>
        </w:rPr>
        <w:t>1.</w:t>
      </w:r>
      <w:r w:rsidR="00DE00A4" w:rsidRPr="00271EBD">
        <w:rPr>
          <w:color w:val="000000" w:themeColor="text1"/>
        </w:rPr>
        <w:t>3%</w:t>
      </w:r>
      <w:r w:rsidR="00BE796C" w:rsidRPr="00271EBD">
        <w:rPr>
          <w:color w:val="000000" w:themeColor="text1"/>
        </w:rPr>
        <w:t xml:space="preserve"> (</w:t>
      </w:r>
      <w:r w:rsidR="002C6374" w:rsidRPr="00271EBD">
        <w:rPr>
          <w:color w:val="000000" w:themeColor="text1"/>
        </w:rPr>
        <w:t>Scottish Government, 2017)</w:t>
      </w:r>
      <w:r w:rsidR="00BE796C" w:rsidRPr="00271EBD">
        <w:rPr>
          <w:color w:val="000000" w:themeColor="text1"/>
        </w:rPr>
        <w:t xml:space="preserve"> </w:t>
      </w:r>
      <w:r w:rsidR="00DE00A4" w:rsidRPr="00271EBD">
        <w:rPr>
          <w:color w:val="000000" w:themeColor="text1"/>
        </w:rPr>
        <w:t xml:space="preserve"> </w:t>
      </w:r>
      <w:r w:rsidR="009515B8" w:rsidRPr="00271EBD">
        <w:rPr>
          <w:color w:val="000000" w:themeColor="text1"/>
        </w:rPr>
        <w:t>and</w:t>
      </w:r>
      <w:r w:rsidR="00BE796C" w:rsidRPr="00271EBD">
        <w:rPr>
          <w:color w:val="000000" w:themeColor="text1"/>
        </w:rPr>
        <w:t xml:space="preserve"> in London, private sector rents increased by 20%</w:t>
      </w:r>
      <w:r w:rsidR="00A26C69" w:rsidRPr="00271EBD">
        <w:rPr>
          <w:color w:val="000000" w:themeColor="text1"/>
        </w:rPr>
        <w:t xml:space="preserve"> and </w:t>
      </w:r>
      <w:r w:rsidR="00BE796C" w:rsidRPr="00271EBD">
        <w:rPr>
          <w:color w:val="000000" w:themeColor="text1"/>
        </w:rPr>
        <w:t xml:space="preserve">in </w:t>
      </w:r>
      <w:r w:rsidR="00A26C69" w:rsidRPr="00271EBD">
        <w:rPr>
          <w:color w:val="000000" w:themeColor="text1"/>
        </w:rPr>
        <w:t xml:space="preserve">the </w:t>
      </w:r>
      <w:r w:rsidR="00BE796C" w:rsidRPr="00271EBD">
        <w:rPr>
          <w:color w:val="000000" w:themeColor="text1"/>
        </w:rPr>
        <w:t>social rented sector</w:t>
      </w:r>
      <w:r w:rsidR="003A3422" w:rsidRPr="00271EBD">
        <w:rPr>
          <w:color w:val="000000" w:themeColor="text1"/>
        </w:rPr>
        <w:t>, by 26%</w:t>
      </w:r>
      <w:r w:rsidR="00BE796C" w:rsidRPr="00271EBD">
        <w:rPr>
          <w:color w:val="000000" w:themeColor="text1"/>
        </w:rPr>
        <w:t xml:space="preserve"> (</w:t>
      </w:r>
      <w:r w:rsidR="002C6374" w:rsidRPr="00271EBD">
        <w:rPr>
          <w:color w:val="000000" w:themeColor="text1"/>
        </w:rPr>
        <w:t>Trust for London, 201</w:t>
      </w:r>
      <w:r w:rsidR="00A26C69" w:rsidRPr="00271EBD">
        <w:rPr>
          <w:color w:val="000000" w:themeColor="text1"/>
        </w:rPr>
        <w:t>8</w:t>
      </w:r>
      <w:r w:rsidR="00BE796C" w:rsidRPr="00271EBD">
        <w:rPr>
          <w:color w:val="000000" w:themeColor="text1"/>
        </w:rPr>
        <w:t>)</w:t>
      </w:r>
      <w:r w:rsidR="00A7422F" w:rsidRPr="00271EBD">
        <w:rPr>
          <w:color w:val="000000" w:themeColor="text1"/>
        </w:rPr>
        <w:t>.</w:t>
      </w:r>
    </w:p>
    <w:p w14:paraId="1AE17FF3" w14:textId="77777777" w:rsidR="00F934EB" w:rsidRPr="00271EBD" w:rsidRDefault="00F934EB" w:rsidP="00D40DDD">
      <w:pPr>
        <w:spacing w:line="480" w:lineRule="auto"/>
        <w:jc w:val="both"/>
        <w:rPr>
          <w:color w:val="000000" w:themeColor="text1"/>
        </w:rPr>
      </w:pPr>
    </w:p>
    <w:p w14:paraId="2B988D9B" w14:textId="05020BA3" w:rsidR="00A263E1" w:rsidRPr="00271EBD" w:rsidRDefault="003A5DDA" w:rsidP="000A1FE0">
      <w:pPr>
        <w:spacing w:line="480" w:lineRule="auto"/>
        <w:jc w:val="both"/>
        <w:rPr>
          <w:color w:val="000000" w:themeColor="text1"/>
        </w:rPr>
      </w:pPr>
      <w:r w:rsidRPr="00271EBD">
        <w:rPr>
          <w:color w:val="000000" w:themeColor="text1"/>
        </w:rPr>
        <w:lastRenderedPageBreak/>
        <w:t>Given these welfare reforms</w:t>
      </w:r>
      <w:r w:rsidR="00F934EB" w:rsidRPr="00271EBD">
        <w:rPr>
          <w:color w:val="000000" w:themeColor="text1"/>
        </w:rPr>
        <w:t xml:space="preserve"> and </w:t>
      </w:r>
      <w:r w:rsidR="009211DF" w:rsidRPr="00271EBD">
        <w:rPr>
          <w:color w:val="000000" w:themeColor="text1"/>
        </w:rPr>
        <w:t>rise</w:t>
      </w:r>
      <w:r w:rsidR="00F934EB" w:rsidRPr="00271EBD">
        <w:rPr>
          <w:color w:val="000000" w:themeColor="text1"/>
        </w:rPr>
        <w:t xml:space="preserve"> in rental rates,</w:t>
      </w:r>
      <w:r w:rsidRPr="00271EBD">
        <w:rPr>
          <w:color w:val="000000" w:themeColor="text1"/>
        </w:rPr>
        <w:t xml:space="preserve"> hundreds of thousands of households have fallen into debt, where household arrears have increased by 130% from 2007-2013 (Money Advice, 2013).  While there is no full national picture </w:t>
      </w:r>
      <w:r w:rsidR="000D46AD" w:rsidRPr="00271EBD">
        <w:rPr>
          <w:color w:val="000000" w:themeColor="text1"/>
        </w:rPr>
        <w:t>describing</w:t>
      </w:r>
      <w:r w:rsidRPr="00271EBD">
        <w:rPr>
          <w:color w:val="000000" w:themeColor="text1"/>
        </w:rPr>
        <w:t xml:space="preserve"> the correlation between debt and ev</w:t>
      </w:r>
      <w:r w:rsidR="00D40DDD" w:rsidRPr="00271EBD">
        <w:rPr>
          <w:color w:val="000000" w:themeColor="text1"/>
        </w:rPr>
        <w:t>iction, various data is emerging</w:t>
      </w:r>
      <w:r w:rsidR="000D46AD" w:rsidRPr="00271EBD">
        <w:rPr>
          <w:color w:val="000000" w:themeColor="text1"/>
        </w:rPr>
        <w:t xml:space="preserve">, </w:t>
      </w:r>
      <w:r w:rsidRPr="00271EBD">
        <w:rPr>
          <w:color w:val="000000" w:themeColor="text1"/>
        </w:rPr>
        <w:t>shed</w:t>
      </w:r>
      <w:r w:rsidR="000D46AD" w:rsidRPr="00271EBD">
        <w:rPr>
          <w:color w:val="000000" w:themeColor="text1"/>
        </w:rPr>
        <w:t>ding</w:t>
      </w:r>
      <w:r w:rsidRPr="00271EBD">
        <w:rPr>
          <w:color w:val="000000" w:themeColor="text1"/>
        </w:rPr>
        <w:t xml:space="preserve"> new light on the impact of welfare cuts on rising </w:t>
      </w:r>
      <w:r w:rsidR="00D40DDD" w:rsidRPr="00271EBD">
        <w:rPr>
          <w:color w:val="000000" w:themeColor="text1"/>
        </w:rPr>
        <w:t xml:space="preserve">household </w:t>
      </w:r>
      <w:r w:rsidRPr="00271EBD">
        <w:rPr>
          <w:color w:val="000000" w:themeColor="text1"/>
        </w:rPr>
        <w:t>debt and eviction. Studies highlight that two-thirds of households in England affected by the bedroom tax ha</w:t>
      </w:r>
      <w:r w:rsidR="00D40DDD" w:rsidRPr="00271EBD">
        <w:rPr>
          <w:color w:val="000000" w:themeColor="text1"/>
        </w:rPr>
        <w:t>ve</w:t>
      </w:r>
      <w:r w:rsidRPr="00271EBD">
        <w:rPr>
          <w:color w:val="000000" w:themeColor="text1"/>
        </w:rPr>
        <w:t xml:space="preserve"> fallen into rent arrears, while one in seven families received eviction-risk letters and faced losing their homes</w:t>
      </w:r>
      <w:r w:rsidR="00D40DDD" w:rsidRPr="00271EBD">
        <w:rPr>
          <w:color w:val="000000" w:themeColor="text1"/>
        </w:rPr>
        <w:t xml:space="preserve"> (</w:t>
      </w:r>
      <w:r w:rsidR="00511425" w:rsidRPr="00271EBD">
        <w:rPr>
          <w:color w:val="000000" w:themeColor="text1"/>
        </w:rPr>
        <w:t>National Housing Federation, 2014</w:t>
      </w:r>
      <w:r w:rsidR="00D40DDD" w:rsidRPr="00271EBD">
        <w:rPr>
          <w:color w:val="000000" w:themeColor="text1"/>
        </w:rPr>
        <w:t>)</w:t>
      </w:r>
      <w:r w:rsidRPr="00271EBD">
        <w:rPr>
          <w:color w:val="000000" w:themeColor="text1"/>
        </w:rPr>
        <w:t>. Southwark borough in London estimated that “227 tenants had fallen behind on rent as a result of the bedroom tax and were facing eviction”</w:t>
      </w:r>
      <w:r w:rsidR="00A775F8" w:rsidRPr="00271EBD">
        <w:rPr>
          <w:rStyle w:val="FootnoteReference"/>
          <w:color w:val="000000" w:themeColor="text1"/>
        </w:rPr>
        <w:footnoteReference w:id="1"/>
      </w:r>
      <w:r w:rsidR="00A775F8" w:rsidRPr="00271EBD">
        <w:rPr>
          <w:color w:val="000000" w:themeColor="text1"/>
        </w:rPr>
        <w:t xml:space="preserve">. </w:t>
      </w:r>
      <w:r w:rsidR="00D40DDD" w:rsidRPr="00271EBD">
        <w:rPr>
          <w:color w:val="000000" w:themeColor="text1"/>
        </w:rPr>
        <w:t>Other</w:t>
      </w:r>
      <w:r w:rsidRPr="00271EBD">
        <w:rPr>
          <w:color w:val="000000" w:themeColor="text1"/>
        </w:rPr>
        <w:t xml:space="preserve"> studies indicate a far bigger problem.</w:t>
      </w:r>
      <w:r w:rsidR="00D40DDD" w:rsidRPr="00271EBD">
        <w:rPr>
          <w:color w:val="000000" w:themeColor="text1"/>
        </w:rPr>
        <w:t xml:space="preserve"> For example,</w:t>
      </w:r>
      <w:r w:rsidRPr="00271EBD">
        <w:rPr>
          <w:color w:val="000000" w:themeColor="text1"/>
        </w:rPr>
        <w:t xml:space="preserve"> Inside Housing (2014a) suggest that local housing authorities claim that they have seen a 94% increase in the number of households with rent arrears, confirming that this is </w:t>
      </w:r>
      <w:r w:rsidR="00A36548" w:rsidRPr="00271EBD">
        <w:rPr>
          <w:color w:val="000000" w:themeColor="text1"/>
        </w:rPr>
        <w:t>“</w:t>
      </w:r>
      <w:r w:rsidRPr="00271EBD">
        <w:rPr>
          <w:color w:val="000000" w:themeColor="text1"/>
        </w:rPr>
        <w:t>partly or wholly</w:t>
      </w:r>
      <w:r w:rsidR="00A36548" w:rsidRPr="00271EBD">
        <w:rPr>
          <w:color w:val="000000" w:themeColor="text1"/>
        </w:rPr>
        <w:t>”</w:t>
      </w:r>
      <w:r w:rsidRPr="00271EBD">
        <w:rPr>
          <w:color w:val="000000" w:themeColor="text1"/>
        </w:rPr>
        <w:t xml:space="preserve"> due to welfare reforms. This is supported by a recent small scale study of selected cities in the UK which concluded that welfare cuts have combined to make rents unaffordable to benefit claimants </w:t>
      </w:r>
      <w:r w:rsidR="00E07A8B" w:rsidRPr="00271EBD">
        <w:rPr>
          <w:color w:val="000000" w:themeColor="text1"/>
        </w:rPr>
        <w:t xml:space="preserve">because </w:t>
      </w:r>
      <w:r w:rsidR="00A36548" w:rsidRPr="00271EBD">
        <w:rPr>
          <w:color w:val="000000" w:themeColor="text1"/>
        </w:rPr>
        <w:t>“</w:t>
      </w:r>
      <w:r w:rsidR="00E07A8B" w:rsidRPr="00271EBD">
        <w:rPr>
          <w:color w:val="000000" w:themeColor="text1"/>
        </w:rPr>
        <w:t>housing benefits rates w</w:t>
      </w:r>
      <w:r w:rsidR="00E07A8B" w:rsidRPr="00271EBD">
        <w:rPr>
          <w:color w:val="000000" w:themeColor="text1"/>
          <w:lang w:val="en-US"/>
        </w:rPr>
        <w:t>ould not cover market rents even at the very bottom of the market</w:t>
      </w:r>
      <w:r w:rsidR="00A36548" w:rsidRPr="00271EBD">
        <w:rPr>
          <w:color w:val="000000" w:themeColor="text1"/>
          <w:lang w:val="en-US"/>
        </w:rPr>
        <w:t>”</w:t>
      </w:r>
      <w:r w:rsidR="00DA66AB" w:rsidRPr="00271EBD">
        <w:rPr>
          <w:color w:val="000000" w:themeColor="text1"/>
          <w:lang w:val="en-US"/>
        </w:rPr>
        <w:t xml:space="preserve"> </w:t>
      </w:r>
      <w:r w:rsidR="00E07A8B" w:rsidRPr="00271EBD">
        <w:rPr>
          <w:color w:val="000000" w:themeColor="text1"/>
          <w:lang w:val="en-US"/>
        </w:rPr>
        <w:t>(Clarke et al</w:t>
      </w:r>
      <w:r w:rsidR="00B77112" w:rsidRPr="00271EBD">
        <w:rPr>
          <w:color w:val="000000" w:themeColor="text1"/>
          <w:lang w:val="en-US"/>
        </w:rPr>
        <w:t>.</w:t>
      </w:r>
      <w:r w:rsidR="00E07A8B" w:rsidRPr="00271EBD">
        <w:rPr>
          <w:color w:val="000000" w:themeColor="text1"/>
          <w:lang w:val="en-US"/>
        </w:rPr>
        <w:t xml:space="preserve">, 2017, p.36). </w:t>
      </w:r>
      <w:r w:rsidRPr="00271EBD">
        <w:rPr>
          <w:color w:val="000000" w:themeColor="text1"/>
        </w:rPr>
        <w:t xml:space="preserve">Given all of the above, we can deduce that welfare reforms have </w:t>
      </w:r>
      <w:r w:rsidR="00D40DDD" w:rsidRPr="00271EBD">
        <w:rPr>
          <w:color w:val="000000" w:themeColor="text1"/>
        </w:rPr>
        <w:t xml:space="preserve">directly </w:t>
      </w:r>
      <w:r w:rsidRPr="00271EBD">
        <w:rPr>
          <w:color w:val="000000" w:themeColor="text1"/>
        </w:rPr>
        <w:t xml:space="preserve">contributed to </w:t>
      </w:r>
      <w:r w:rsidR="00D40DDD" w:rsidRPr="00271EBD">
        <w:rPr>
          <w:color w:val="000000" w:themeColor="text1"/>
        </w:rPr>
        <w:t>rising rent arrears</w:t>
      </w:r>
      <w:r w:rsidR="00DA66AB" w:rsidRPr="00271EBD">
        <w:rPr>
          <w:color w:val="000000" w:themeColor="text1"/>
        </w:rPr>
        <w:t xml:space="preserve"> - </w:t>
      </w:r>
      <w:r w:rsidRPr="00271EBD">
        <w:rPr>
          <w:color w:val="000000" w:themeColor="text1"/>
        </w:rPr>
        <w:t xml:space="preserve">a leading causal factor in evictions. </w:t>
      </w:r>
      <w:r w:rsidR="00903394" w:rsidRPr="00271EBD">
        <w:rPr>
          <w:color w:val="000000" w:themeColor="text1"/>
        </w:rPr>
        <w:t>When we assess the actual number and scale of evictions that are presently occurring in England and Wales, we see a corresponding</w:t>
      </w:r>
      <w:r w:rsidR="00DA66AB" w:rsidRPr="00271EBD">
        <w:rPr>
          <w:color w:val="000000" w:themeColor="text1"/>
        </w:rPr>
        <w:t xml:space="preserve"> growth </w:t>
      </w:r>
      <w:r w:rsidR="00903394" w:rsidRPr="00271EBD">
        <w:rPr>
          <w:color w:val="000000" w:themeColor="text1"/>
        </w:rPr>
        <w:t>in poss</w:t>
      </w:r>
      <w:r w:rsidR="00B27DBB" w:rsidRPr="00271EBD">
        <w:rPr>
          <w:color w:val="000000" w:themeColor="text1"/>
        </w:rPr>
        <w:t>ession orders and repossessions</w:t>
      </w:r>
      <w:r w:rsidR="00903394" w:rsidRPr="00271EBD">
        <w:rPr>
          <w:color w:val="000000" w:themeColor="text1"/>
        </w:rPr>
        <w:t xml:space="preserve"> carried out by </w:t>
      </w:r>
      <w:r w:rsidR="00B27DBB" w:rsidRPr="00271EBD">
        <w:rPr>
          <w:color w:val="000000" w:themeColor="text1"/>
        </w:rPr>
        <w:t xml:space="preserve">social </w:t>
      </w:r>
      <w:r w:rsidR="00903394" w:rsidRPr="00271EBD">
        <w:rPr>
          <w:color w:val="000000" w:themeColor="text1"/>
        </w:rPr>
        <w:t xml:space="preserve">and private rented </w:t>
      </w:r>
      <w:r w:rsidR="00B27DBB" w:rsidRPr="00271EBD">
        <w:rPr>
          <w:color w:val="000000" w:themeColor="text1"/>
        </w:rPr>
        <w:t>landlords</w:t>
      </w:r>
      <w:r w:rsidR="00903394" w:rsidRPr="00271EBD">
        <w:rPr>
          <w:color w:val="000000" w:themeColor="text1"/>
        </w:rPr>
        <w:t>.</w:t>
      </w:r>
      <w:r w:rsidR="00B815D3" w:rsidRPr="00271EBD">
        <w:rPr>
          <w:color w:val="000000" w:themeColor="text1"/>
        </w:rPr>
        <w:t xml:space="preserve"> </w:t>
      </w:r>
      <w:r w:rsidR="00A263E1" w:rsidRPr="00271EBD">
        <w:rPr>
          <w:color w:val="000000" w:themeColor="text1"/>
        </w:rPr>
        <w:t xml:space="preserve">In England and Wales, the process of eviction follows that a landlord must first give the tenant </w:t>
      </w:r>
      <w:r w:rsidR="00A36548" w:rsidRPr="00271EBD">
        <w:rPr>
          <w:color w:val="000000" w:themeColor="text1"/>
        </w:rPr>
        <w:t>“</w:t>
      </w:r>
      <w:r w:rsidR="00A263E1" w:rsidRPr="00271EBD">
        <w:rPr>
          <w:color w:val="000000" w:themeColor="text1"/>
        </w:rPr>
        <w:t>notice to quit</w:t>
      </w:r>
      <w:r w:rsidR="00A36548" w:rsidRPr="00271EBD">
        <w:rPr>
          <w:color w:val="000000" w:themeColor="text1"/>
        </w:rPr>
        <w:t>”</w:t>
      </w:r>
      <w:r w:rsidR="001E20AB" w:rsidRPr="00271EBD">
        <w:rPr>
          <w:color w:val="000000" w:themeColor="text1"/>
        </w:rPr>
        <w:t xml:space="preserve">, </w:t>
      </w:r>
      <w:r w:rsidR="006A361C" w:rsidRPr="00271EBD">
        <w:rPr>
          <w:color w:val="000000" w:themeColor="text1"/>
        </w:rPr>
        <w:t xml:space="preserve">in </w:t>
      </w:r>
      <w:r w:rsidR="001E20AB" w:rsidRPr="00271EBD">
        <w:rPr>
          <w:color w:val="000000" w:themeColor="text1"/>
        </w:rPr>
        <w:t>accord</w:t>
      </w:r>
      <w:r w:rsidR="006A361C" w:rsidRPr="00271EBD">
        <w:rPr>
          <w:color w:val="000000" w:themeColor="text1"/>
        </w:rPr>
        <w:t xml:space="preserve">ance </w:t>
      </w:r>
      <w:r w:rsidR="001E20AB" w:rsidRPr="00271EBD">
        <w:rPr>
          <w:color w:val="000000" w:themeColor="text1"/>
        </w:rPr>
        <w:t>with Section 8 of</w:t>
      </w:r>
      <w:r w:rsidR="00A263E1" w:rsidRPr="00271EBD">
        <w:rPr>
          <w:color w:val="000000" w:themeColor="text1"/>
        </w:rPr>
        <w:t xml:space="preserve"> the Housing Act 1988.  The </w:t>
      </w:r>
      <w:r w:rsidR="001E20AB" w:rsidRPr="00271EBD">
        <w:rPr>
          <w:color w:val="000000" w:themeColor="text1"/>
        </w:rPr>
        <w:t xml:space="preserve">landlord must </w:t>
      </w:r>
      <w:r w:rsidR="00A263E1" w:rsidRPr="00271EBD">
        <w:rPr>
          <w:color w:val="000000" w:themeColor="text1"/>
        </w:rPr>
        <w:t xml:space="preserve">state the </w:t>
      </w:r>
      <w:r w:rsidR="00A36548" w:rsidRPr="00271EBD">
        <w:rPr>
          <w:color w:val="000000" w:themeColor="text1"/>
        </w:rPr>
        <w:lastRenderedPageBreak/>
        <w:t>“</w:t>
      </w:r>
      <w:r w:rsidR="00A263E1" w:rsidRPr="00271EBD">
        <w:rPr>
          <w:color w:val="000000" w:themeColor="text1"/>
        </w:rPr>
        <w:t>grounds for possession</w:t>
      </w:r>
      <w:r w:rsidR="00A36548" w:rsidRPr="00271EBD">
        <w:rPr>
          <w:color w:val="000000" w:themeColor="text1"/>
        </w:rPr>
        <w:t>”</w:t>
      </w:r>
      <w:r w:rsidR="001E20AB" w:rsidRPr="00271EBD">
        <w:rPr>
          <w:color w:val="000000" w:themeColor="text1"/>
        </w:rPr>
        <w:t xml:space="preserve">, which </w:t>
      </w:r>
      <w:r w:rsidR="00A263E1" w:rsidRPr="00271EBD">
        <w:rPr>
          <w:color w:val="000000" w:themeColor="text1"/>
        </w:rPr>
        <w:t xml:space="preserve">may include, but are not limited to:  rent arrears, damage or disrepair to the property and / or nuisance. If tenants do not leave in the notice period given (normally between two weeks and two months), then the landlord will apply to the County court or High court for a </w:t>
      </w:r>
      <w:r w:rsidR="00A36548" w:rsidRPr="00271EBD">
        <w:rPr>
          <w:color w:val="000000" w:themeColor="text1"/>
        </w:rPr>
        <w:t>“</w:t>
      </w:r>
      <w:r w:rsidR="00A263E1" w:rsidRPr="00271EBD">
        <w:rPr>
          <w:color w:val="000000" w:themeColor="text1"/>
        </w:rPr>
        <w:t>possession order</w:t>
      </w:r>
      <w:r w:rsidR="00A36548" w:rsidRPr="00271EBD">
        <w:rPr>
          <w:color w:val="000000" w:themeColor="text1"/>
        </w:rPr>
        <w:t>”</w:t>
      </w:r>
      <w:r w:rsidR="00A263E1" w:rsidRPr="00271EBD">
        <w:rPr>
          <w:color w:val="000000" w:themeColor="text1"/>
        </w:rPr>
        <w:t>. A court hearing will be held where both the landlord (with or without representation) and the tenant (with or without representation) can attend to make a case in their favour. If the court  decides in favour of the landlord, the tenant will be given approximately two weeks possession notice to vacate the premises. If the tenant doesn’t leave within this notice period, then the landlord can apply for an eviction warrant. This is point at which Country court bailiffs come into the eviction process. County court bailiffs are legally bound to write and notify the tenants when they will visit the household to repossess the property and evict them. Many landlords have the option to escalate their possession order to High Court level, especially if the case is complex or the debt owed is greater than £5,000. But that’s not the sole reason for escalating the possession order</w:t>
      </w:r>
      <w:r w:rsidR="001E20AB" w:rsidRPr="00271EBD">
        <w:rPr>
          <w:color w:val="000000" w:themeColor="text1"/>
        </w:rPr>
        <w:t>: the</w:t>
      </w:r>
      <w:r w:rsidR="00A263E1" w:rsidRPr="00271EBD">
        <w:rPr>
          <w:color w:val="000000" w:themeColor="text1"/>
        </w:rPr>
        <w:t xml:space="preserve"> eviction process can</w:t>
      </w:r>
      <w:r w:rsidR="001E20AB" w:rsidRPr="00271EBD">
        <w:rPr>
          <w:color w:val="000000" w:themeColor="text1"/>
        </w:rPr>
        <w:t xml:space="preserve"> be faster when sanctioned at High Court level, compared to an average of</w:t>
      </w:r>
      <w:r w:rsidR="00A263E1" w:rsidRPr="00271EBD">
        <w:rPr>
          <w:color w:val="000000" w:themeColor="text1"/>
        </w:rPr>
        <w:t xml:space="preserve"> </w:t>
      </w:r>
      <w:r w:rsidR="001E20AB" w:rsidRPr="00271EBD">
        <w:rPr>
          <w:color w:val="000000" w:themeColor="text1"/>
        </w:rPr>
        <w:t>three-</w:t>
      </w:r>
      <w:r w:rsidR="00A263E1" w:rsidRPr="00271EBD">
        <w:rPr>
          <w:color w:val="000000" w:themeColor="text1"/>
        </w:rPr>
        <w:t xml:space="preserve">six months </w:t>
      </w:r>
      <w:r w:rsidR="001E20AB" w:rsidRPr="00271EBD">
        <w:rPr>
          <w:color w:val="000000" w:themeColor="text1"/>
        </w:rPr>
        <w:t xml:space="preserve">at County court level </w:t>
      </w:r>
      <w:r w:rsidR="00A263E1" w:rsidRPr="00271EBD">
        <w:rPr>
          <w:color w:val="000000" w:themeColor="text1"/>
        </w:rPr>
        <w:t>(</w:t>
      </w:r>
      <w:r w:rsidR="004E49C3" w:rsidRPr="00271EBD">
        <w:rPr>
          <w:color w:val="000000" w:themeColor="text1"/>
        </w:rPr>
        <w:t>M</w:t>
      </w:r>
      <w:r w:rsidR="00B77112" w:rsidRPr="00271EBD">
        <w:rPr>
          <w:color w:val="000000" w:themeColor="text1"/>
        </w:rPr>
        <w:t xml:space="preserve">inistry </w:t>
      </w:r>
      <w:r w:rsidR="004E49C3" w:rsidRPr="00271EBD">
        <w:rPr>
          <w:color w:val="000000" w:themeColor="text1"/>
        </w:rPr>
        <w:t>o</w:t>
      </w:r>
      <w:r w:rsidR="00B77112" w:rsidRPr="00271EBD">
        <w:rPr>
          <w:color w:val="000000" w:themeColor="text1"/>
        </w:rPr>
        <w:t xml:space="preserve">f </w:t>
      </w:r>
      <w:r w:rsidR="004E49C3" w:rsidRPr="00271EBD">
        <w:rPr>
          <w:color w:val="000000" w:themeColor="text1"/>
        </w:rPr>
        <w:t>J</w:t>
      </w:r>
      <w:r w:rsidR="00B77112" w:rsidRPr="00271EBD">
        <w:rPr>
          <w:color w:val="000000" w:themeColor="text1"/>
        </w:rPr>
        <w:t>ustice</w:t>
      </w:r>
      <w:r w:rsidR="004E49C3" w:rsidRPr="00271EBD">
        <w:rPr>
          <w:color w:val="000000" w:themeColor="text1"/>
        </w:rPr>
        <w:t>, 2012</w:t>
      </w:r>
      <w:r w:rsidR="00A263E1" w:rsidRPr="00271EBD">
        <w:rPr>
          <w:color w:val="000000" w:themeColor="text1"/>
        </w:rPr>
        <w:t xml:space="preserve">). </w:t>
      </w:r>
    </w:p>
    <w:p w14:paraId="06487664" w14:textId="77777777" w:rsidR="00E83E83" w:rsidRPr="00271EBD" w:rsidRDefault="00E83E83" w:rsidP="00D40DDD">
      <w:pPr>
        <w:spacing w:line="480" w:lineRule="auto"/>
        <w:jc w:val="both"/>
        <w:rPr>
          <w:color w:val="000000" w:themeColor="text1"/>
        </w:rPr>
      </w:pPr>
    </w:p>
    <w:p w14:paraId="4325F56E" w14:textId="163E6216" w:rsidR="004315FE" w:rsidRPr="00271EBD" w:rsidRDefault="001E20AB" w:rsidP="004315FE">
      <w:pPr>
        <w:spacing w:line="480" w:lineRule="auto"/>
        <w:jc w:val="both"/>
        <w:rPr>
          <w:color w:val="000000" w:themeColor="text1"/>
        </w:rPr>
      </w:pPr>
      <w:r w:rsidRPr="00271EBD">
        <w:rPr>
          <w:color w:val="000000" w:themeColor="text1"/>
        </w:rPr>
        <w:t>Whil</w:t>
      </w:r>
      <w:r w:rsidR="00614CE8" w:rsidRPr="00271EBD">
        <w:rPr>
          <w:color w:val="000000" w:themeColor="text1"/>
        </w:rPr>
        <w:t>e</w:t>
      </w:r>
      <w:r w:rsidRPr="00271EBD">
        <w:rPr>
          <w:color w:val="000000" w:themeColor="text1"/>
        </w:rPr>
        <w:t xml:space="preserve"> there is no data available on </w:t>
      </w:r>
      <w:r w:rsidR="00614CE8" w:rsidRPr="00271EBD">
        <w:rPr>
          <w:color w:val="000000" w:themeColor="text1"/>
        </w:rPr>
        <w:t xml:space="preserve">the number of </w:t>
      </w:r>
      <w:r w:rsidRPr="00271EBD">
        <w:rPr>
          <w:color w:val="000000" w:themeColor="text1"/>
        </w:rPr>
        <w:t>possession orders</w:t>
      </w:r>
      <w:r w:rsidR="00614CE8" w:rsidRPr="00271EBD">
        <w:rPr>
          <w:color w:val="000000" w:themeColor="text1"/>
        </w:rPr>
        <w:t xml:space="preserve"> </w:t>
      </w:r>
      <w:r w:rsidRPr="00271EBD">
        <w:rPr>
          <w:color w:val="000000" w:themeColor="text1"/>
        </w:rPr>
        <w:t xml:space="preserve">escalated to High Court,  </w:t>
      </w:r>
      <w:r w:rsidR="00E83E83" w:rsidRPr="00271EBD">
        <w:rPr>
          <w:color w:val="000000" w:themeColor="text1"/>
        </w:rPr>
        <w:t xml:space="preserve">County </w:t>
      </w:r>
      <w:r w:rsidR="003B23B3" w:rsidRPr="00271EBD">
        <w:rPr>
          <w:color w:val="000000" w:themeColor="text1"/>
        </w:rPr>
        <w:t>C</w:t>
      </w:r>
      <w:r w:rsidR="003A5DDA" w:rsidRPr="00271EBD">
        <w:rPr>
          <w:color w:val="000000" w:themeColor="text1"/>
        </w:rPr>
        <w:t xml:space="preserve">ourt statistics </w:t>
      </w:r>
      <w:r w:rsidR="00B27DBB" w:rsidRPr="00271EBD">
        <w:rPr>
          <w:color w:val="000000" w:themeColor="text1"/>
        </w:rPr>
        <w:t>reveal</w:t>
      </w:r>
      <w:r w:rsidR="003A5DDA" w:rsidRPr="00271EBD">
        <w:rPr>
          <w:color w:val="000000" w:themeColor="text1"/>
        </w:rPr>
        <w:t xml:space="preserve"> that, in</w:t>
      </w:r>
      <w:r w:rsidR="00B27DBB" w:rsidRPr="00271EBD">
        <w:rPr>
          <w:color w:val="000000" w:themeColor="text1"/>
        </w:rPr>
        <w:t xml:space="preserve"> 2015, in England and Wales,</w:t>
      </w:r>
      <w:r w:rsidR="003A5DDA" w:rsidRPr="00271EBD">
        <w:rPr>
          <w:color w:val="000000" w:themeColor="text1"/>
        </w:rPr>
        <w:t xml:space="preserve"> 42,000 evictions were carried out in the rented sector: a 50% increase in the past four years, and the highest level since records began in </w:t>
      </w:r>
      <w:r w:rsidR="00511425" w:rsidRPr="00271EBD">
        <w:rPr>
          <w:color w:val="000000" w:themeColor="text1"/>
        </w:rPr>
        <w:t>2000 (Ministry of Justice, 2016</w:t>
      </w:r>
      <w:r w:rsidR="003A5DDA" w:rsidRPr="00271EBD">
        <w:rPr>
          <w:color w:val="000000" w:themeColor="text1"/>
        </w:rPr>
        <w:t xml:space="preserve">). In the year after the </w:t>
      </w:r>
      <w:r w:rsidR="00DA66AB" w:rsidRPr="00271EBD">
        <w:rPr>
          <w:color w:val="000000" w:themeColor="text1"/>
        </w:rPr>
        <w:t>b</w:t>
      </w:r>
      <w:r w:rsidR="003A5DDA" w:rsidRPr="00271EBD">
        <w:rPr>
          <w:color w:val="000000" w:themeColor="text1"/>
        </w:rPr>
        <w:t xml:space="preserve">edroom </w:t>
      </w:r>
      <w:r w:rsidR="00DA66AB" w:rsidRPr="00271EBD">
        <w:rPr>
          <w:color w:val="000000" w:themeColor="text1"/>
        </w:rPr>
        <w:t>t</w:t>
      </w:r>
      <w:r w:rsidR="003A5DDA" w:rsidRPr="00271EBD">
        <w:rPr>
          <w:color w:val="000000" w:themeColor="text1"/>
        </w:rPr>
        <w:t>ax was implemented, social landlords repossession rates increased by 17</w:t>
      </w:r>
      <w:r w:rsidR="00DA66AB" w:rsidRPr="00271EBD">
        <w:rPr>
          <w:color w:val="000000" w:themeColor="text1"/>
        </w:rPr>
        <w:t>%</w:t>
      </w:r>
      <w:r w:rsidR="00A775F8" w:rsidRPr="00271EBD">
        <w:rPr>
          <w:color w:val="000000" w:themeColor="text1"/>
        </w:rPr>
        <w:t xml:space="preserve"> </w:t>
      </w:r>
      <w:r w:rsidR="003A5DDA" w:rsidRPr="00271EBD">
        <w:rPr>
          <w:color w:val="000000" w:themeColor="text1"/>
        </w:rPr>
        <w:t xml:space="preserve">(Crisis, 2017). While </w:t>
      </w:r>
      <w:r w:rsidR="00B27DBB" w:rsidRPr="00271EBD">
        <w:rPr>
          <w:color w:val="000000" w:themeColor="text1"/>
        </w:rPr>
        <w:t xml:space="preserve">partial, these </w:t>
      </w:r>
      <w:r w:rsidR="00DA66AB" w:rsidRPr="00271EBD">
        <w:rPr>
          <w:color w:val="000000" w:themeColor="text1"/>
        </w:rPr>
        <w:t xml:space="preserve">court </w:t>
      </w:r>
      <w:r w:rsidR="003A5DDA" w:rsidRPr="00271EBD">
        <w:rPr>
          <w:color w:val="000000" w:themeColor="text1"/>
        </w:rPr>
        <w:t>statistics</w:t>
      </w:r>
      <w:r w:rsidR="00DA66AB" w:rsidRPr="00271EBD">
        <w:rPr>
          <w:color w:val="000000" w:themeColor="text1"/>
        </w:rPr>
        <w:t xml:space="preserve"> do</w:t>
      </w:r>
      <w:r w:rsidR="003A5DDA" w:rsidRPr="00271EBD">
        <w:rPr>
          <w:color w:val="000000" w:themeColor="text1"/>
        </w:rPr>
        <w:t xml:space="preserve"> </w:t>
      </w:r>
      <w:r w:rsidR="00DA66AB" w:rsidRPr="00271EBD">
        <w:rPr>
          <w:color w:val="000000" w:themeColor="text1"/>
        </w:rPr>
        <w:t xml:space="preserve">show that this </w:t>
      </w:r>
      <w:r w:rsidR="004D62AE" w:rsidRPr="00271EBD">
        <w:rPr>
          <w:color w:val="000000" w:themeColor="text1"/>
        </w:rPr>
        <w:t xml:space="preserve">is </w:t>
      </w:r>
      <w:r w:rsidR="003A5DDA" w:rsidRPr="00271EBD">
        <w:rPr>
          <w:color w:val="000000" w:themeColor="text1"/>
        </w:rPr>
        <w:t>a critical period in the rented housin</w:t>
      </w:r>
      <w:r w:rsidR="00B27DBB" w:rsidRPr="00271EBD">
        <w:rPr>
          <w:color w:val="000000" w:themeColor="text1"/>
        </w:rPr>
        <w:t>g sector</w:t>
      </w:r>
      <w:r w:rsidR="00DA66AB" w:rsidRPr="00271EBD">
        <w:rPr>
          <w:color w:val="000000" w:themeColor="text1"/>
        </w:rPr>
        <w:t xml:space="preserve"> with</w:t>
      </w:r>
      <w:r w:rsidR="00B27DBB" w:rsidRPr="00271EBD">
        <w:rPr>
          <w:color w:val="000000" w:themeColor="text1"/>
        </w:rPr>
        <w:t xml:space="preserve"> heightened risks facing</w:t>
      </w:r>
      <w:r w:rsidR="003A5DDA" w:rsidRPr="00271EBD">
        <w:rPr>
          <w:color w:val="000000" w:themeColor="text1"/>
        </w:rPr>
        <w:t xml:space="preserve"> tenants</w:t>
      </w:r>
      <w:r w:rsidR="00DA66AB" w:rsidRPr="00271EBD">
        <w:rPr>
          <w:color w:val="000000" w:themeColor="text1"/>
        </w:rPr>
        <w:t xml:space="preserve">. </w:t>
      </w:r>
      <w:r w:rsidR="004315FE" w:rsidRPr="00271EBD">
        <w:rPr>
          <w:color w:val="000000" w:themeColor="text1"/>
        </w:rPr>
        <w:lastRenderedPageBreak/>
        <w:t xml:space="preserve">Figure 1. below illustrates the steep incline in landlord repossessions in England and Wales, per quarter, from 2009-2015. </w:t>
      </w:r>
    </w:p>
    <w:p w14:paraId="4507A2F1" w14:textId="4D6A9937" w:rsidR="004315FE" w:rsidRPr="00271EBD" w:rsidRDefault="004315FE" w:rsidP="004315FE">
      <w:pPr>
        <w:spacing w:line="480" w:lineRule="auto"/>
        <w:jc w:val="both"/>
        <w:rPr>
          <w:color w:val="000000" w:themeColor="text1"/>
        </w:rPr>
      </w:pPr>
    </w:p>
    <w:p w14:paraId="0D84A40E" w14:textId="34967518" w:rsidR="008C53F0" w:rsidRPr="00271EBD" w:rsidRDefault="008C53F0" w:rsidP="004315FE">
      <w:pPr>
        <w:spacing w:line="480" w:lineRule="auto"/>
        <w:jc w:val="both"/>
        <w:rPr>
          <w:color w:val="000000" w:themeColor="text1"/>
        </w:rPr>
      </w:pPr>
    </w:p>
    <w:p w14:paraId="0219975F" w14:textId="77777777" w:rsidR="008C53F0" w:rsidRPr="00271EBD" w:rsidRDefault="008C53F0" w:rsidP="008C53F0">
      <w:pPr>
        <w:spacing w:line="480" w:lineRule="auto"/>
        <w:jc w:val="both"/>
        <w:rPr>
          <w:b/>
          <w:color w:val="000000" w:themeColor="text1"/>
        </w:rPr>
      </w:pPr>
      <w:r w:rsidRPr="00271EBD">
        <w:rPr>
          <w:b/>
          <w:color w:val="000000" w:themeColor="text1"/>
        </w:rPr>
        <w:t>Figure 1. Landlord repossessions in England and Wales</w:t>
      </w:r>
    </w:p>
    <w:p w14:paraId="3BC42366" w14:textId="1267D307" w:rsidR="00490191" w:rsidRPr="00271EBD" w:rsidRDefault="008C53F0" w:rsidP="008C53F0">
      <w:pPr>
        <w:spacing w:line="480" w:lineRule="auto"/>
        <w:jc w:val="both"/>
        <w:rPr>
          <w:color w:val="000000" w:themeColor="text1"/>
        </w:rPr>
      </w:pPr>
      <w:r w:rsidRPr="00271EBD">
        <w:rPr>
          <w:noProof/>
          <w:color w:val="000000" w:themeColor="text1"/>
        </w:rPr>
        <mc:AlternateContent>
          <mc:Choice Requires="wps">
            <w:drawing>
              <wp:anchor distT="0" distB="0" distL="114300" distR="114300" simplePos="0" relativeHeight="251664384" behindDoc="0" locked="0" layoutInCell="1" allowOverlap="1" wp14:anchorId="40D9B527" wp14:editId="7B076BE3">
                <wp:simplePos x="0" y="0"/>
                <wp:positionH relativeFrom="column">
                  <wp:posOffset>-62865</wp:posOffset>
                </wp:positionH>
                <wp:positionV relativeFrom="paragraph">
                  <wp:posOffset>3187700</wp:posOffset>
                </wp:positionV>
                <wp:extent cx="50292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7FE03FB" w14:textId="77777777" w:rsidR="00590F4B" w:rsidRPr="00E64CDE" w:rsidRDefault="00590F4B" w:rsidP="008C53F0">
                            <w:pPr>
                              <w:rPr>
                                <w:sz w:val="16"/>
                                <w:szCs w:val="16"/>
                              </w:rPr>
                            </w:pPr>
                            <w:r w:rsidRPr="0065093A">
                              <w:rPr>
                                <w:sz w:val="16"/>
                                <w:szCs w:val="16"/>
                              </w:rPr>
                              <w:t>S</w:t>
                            </w:r>
                            <w:r w:rsidRPr="00E64CDE">
                              <w:rPr>
                                <w:sz w:val="16"/>
                                <w:szCs w:val="16"/>
                              </w:rPr>
                              <w:t>ource:</w:t>
                            </w:r>
                            <w:r>
                              <w:rPr>
                                <w:sz w:val="16"/>
                                <w:szCs w:val="16"/>
                              </w:rPr>
                              <w:t xml:space="preserve"> Gayle, (2015)</w:t>
                            </w:r>
                            <w:r w:rsidRPr="00E64CDE">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D9B527" id="_x0000_t202" coordsize="21600,21600" o:spt="202" path="m,l,21600r21600,l21600,xe">
                <v:stroke joinstyle="miter"/>
                <v:path gradientshapeok="t" o:connecttype="rect"/>
              </v:shapetype>
              <v:shape id="Text Box 2" o:spid="_x0000_s1026" type="#_x0000_t202" style="position:absolute;left:0;text-align:left;margin-left:-4.95pt;margin-top:251pt;width:39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" filled="f" stroked="f">
                <v:textbox>
                  <w:txbxContent>
                    <w:p w14:paraId="07FE03FB" w14:textId="77777777" w:rsidR="00590F4B" w:rsidRPr="00E64CDE" w:rsidRDefault="00590F4B" w:rsidP="008C53F0">
                      <w:pPr>
                        <w:rPr>
                          <w:sz w:val="16"/>
                          <w:szCs w:val="16"/>
                        </w:rPr>
                      </w:pPr>
                      <w:r w:rsidRPr="0065093A">
                        <w:rPr>
                          <w:sz w:val="16"/>
                          <w:szCs w:val="16"/>
                        </w:rPr>
                        <w:t>S</w:t>
                      </w:r>
                      <w:r w:rsidRPr="00E64CDE">
                        <w:rPr>
                          <w:sz w:val="16"/>
                          <w:szCs w:val="16"/>
                        </w:rPr>
                        <w:t>ource:</w:t>
                      </w:r>
                      <w:r>
                        <w:rPr>
                          <w:sz w:val="16"/>
                          <w:szCs w:val="16"/>
                        </w:rPr>
                        <w:t xml:space="preserve"> Gayle, (2015)</w:t>
                      </w:r>
                      <w:r w:rsidRPr="00E64CDE">
                        <w:rPr>
                          <w:sz w:val="16"/>
                          <w:szCs w:val="16"/>
                        </w:rPr>
                        <w:t xml:space="preserve"> </w:t>
                      </w:r>
                    </w:p>
                  </w:txbxContent>
                </v:textbox>
                <w10:wrap type="square"/>
              </v:shape>
            </w:pict>
          </mc:Fallback>
        </mc:AlternateContent>
      </w:r>
      <w:r w:rsidRPr="00271EBD">
        <w:rPr>
          <w:noProof/>
          <w:color w:val="000000" w:themeColor="text1"/>
        </w:rPr>
        <w:drawing>
          <wp:inline distT="0" distB="0" distL="0" distR="0" wp14:anchorId="66C2D1AF" wp14:editId="5AF307E8">
            <wp:extent cx="5270500" cy="2919810"/>
            <wp:effectExtent l="0" t="0" r="0" b="127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t="10400"/>
                    <a:stretch/>
                  </pic:blipFill>
                  <pic:spPr bwMode="auto">
                    <a:xfrm>
                      <a:off x="0" y="0"/>
                      <a:ext cx="5270500" cy="29198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977F5CA" w14:textId="77777777" w:rsidR="00490191" w:rsidRPr="00271EBD" w:rsidRDefault="00490191" w:rsidP="008C53F0">
      <w:pPr>
        <w:spacing w:line="480" w:lineRule="auto"/>
        <w:jc w:val="both"/>
        <w:rPr>
          <w:color w:val="000000" w:themeColor="text1"/>
        </w:rPr>
      </w:pPr>
    </w:p>
    <w:p w14:paraId="0B16E28D" w14:textId="77777777" w:rsidR="008C53F0" w:rsidRPr="00271EBD" w:rsidRDefault="008C53F0" w:rsidP="004315FE">
      <w:pPr>
        <w:spacing w:line="480" w:lineRule="auto"/>
        <w:jc w:val="both"/>
        <w:rPr>
          <w:color w:val="000000" w:themeColor="text1"/>
        </w:rPr>
      </w:pPr>
    </w:p>
    <w:p w14:paraId="5102C567" w14:textId="01D468A4" w:rsidR="004315FE" w:rsidRPr="00271EBD" w:rsidRDefault="004315FE" w:rsidP="004315FE">
      <w:pPr>
        <w:spacing w:line="480" w:lineRule="auto"/>
        <w:jc w:val="both"/>
        <w:rPr>
          <w:color w:val="000000" w:themeColor="text1"/>
        </w:rPr>
      </w:pPr>
      <w:r w:rsidRPr="00271EBD">
        <w:rPr>
          <w:color w:val="000000" w:themeColor="text1"/>
        </w:rPr>
        <w:t xml:space="preserve">Figure 2 below further reveals </w:t>
      </w:r>
      <w:r w:rsidR="003B23B3" w:rsidRPr="00271EBD">
        <w:rPr>
          <w:color w:val="000000" w:themeColor="text1"/>
        </w:rPr>
        <w:t xml:space="preserve">the increase in the </w:t>
      </w:r>
      <w:r w:rsidRPr="00271EBD">
        <w:rPr>
          <w:color w:val="000000" w:themeColor="text1"/>
        </w:rPr>
        <w:t xml:space="preserve">number of evictions carried out in social rented and private rented </w:t>
      </w:r>
      <w:r w:rsidR="007936A0" w:rsidRPr="00271EBD">
        <w:rPr>
          <w:color w:val="000000" w:themeColor="text1"/>
        </w:rPr>
        <w:t>housing</w:t>
      </w:r>
      <w:r w:rsidRPr="00271EBD">
        <w:rPr>
          <w:color w:val="000000" w:themeColor="text1"/>
        </w:rPr>
        <w:t>, during the same period.</w:t>
      </w:r>
    </w:p>
    <w:p w14:paraId="1E7E009E" w14:textId="39D8558F" w:rsidR="001E20AB" w:rsidRPr="00271EBD" w:rsidRDefault="001E20AB" w:rsidP="004315FE">
      <w:pPr>
        <w:spacing w:line="480" w:lineRule="auto"/>
        <w:jc w:val="both"/>
        <w:rPr>
          <w:b/>
          <w:color w:val="000000" w:themeColor="text1"/>
        </w:rPr>
      </w:pPr>
    </w:p>
    <w:p w14:paraId="3B5725CB" w14:textId="1951AFB2" w:rsidR="00490191" w:rsidRPr="00271EBD" w:rsidRDefault="00490191" w:rsidP="004315FE">
      <w:pPr>
        <w:spacing w:line="480" w:lineRule="auto"/>
        <w:jc w:val="both"/>
        <w:rPr>
          <w:b/>
          <w:color w:val="000000" w:themeColor="text1"/>
        </w:rPr>
      </w:pPr>
    </w:p>
    <w:p w14:paraId="6DCDF60F" w14:textId="116598B6" w:rsidR="00490191" w:rsidRPr="00271EBD" w:rsidRDefault="00490191" w:rsidP="004315FE">
      <w:pPr>
        <w:spacing w:line="480" w:lineRule="auto"/>
        <w:jc w:val="both"/>
        <w:rPr>
          <w:b/>
          <w:color w:val="000000" w:themeColor="text1"/>
        </w:rPr>
      </w:pPr>
    </w:p>
    <w:p w14:paraId="01A029F4" w14:textId="77777777" w:rsidR="00490191" w:rsidRPr="00271EBD" w:rsidRDefault="00490191" w:rsidP="004315FE">
      <w:pPr>
        <w:spacing w:line="480" w:lineRule="auto"/>
        <w:jc w:val="both"/>
        <w:rPr>
          <w:b/>
          <w:color w:val="000000" w:themeColor="text1"/>
        </w:rPr>
      </w:pPr>
    </w:p>
    <w:p w14:paraId="5550FA83" w14:textId="77777777" w:rsidR="001E20AB" w:rsidRPr="00271EBD" w:rsidRDefault="001E20AB" w:rsidP="004315FE">
      <w:pPr>
        <w:spacing w:line="480" w:lineRule="auto"/>
        <w:jc w:val="both"/>
        <w:rPr>
          <w:b/>
          <w:color w:val="000000" w:themeColor="text1"/>
        </w:rPr>
      </w:pPr>
    </w:p>
    <w:p w14:paraId="68B8E3F2" w14:textId="0B97DBEF" w:rsidR="00360026" w:rsidRPr="00271EBD" w:rsidRDefault="00360026">
      <w:pPr>
        <w:rPr>
          <w:b/>
          <w:color w:val="000000" w:themeColor="text1"/>
        </w:rPr>
      </w:pPr>
    </w:p>
    <w:p w14:paraId="473B99E2" w14:textId="64F6BCE1" w:rsidR="004315FE" w:rsidRPr="00271EBD" w:rsidRDefault="004315FE" w:rsidP="004315FE">
      <w:pPr>
        <w:spacing w:line="480" w:lineRule="auto"/>
        <w:jc w:val="both"/>
        <w:rPr>
          <w:b/>
          <w:color w:val="000000" w:themeColor="text1"/>
        </w:rPr>
      </w:pPr>
      <w:r w:rsidRPr="00271EBD">
        <w:rPr>
          <w:b/>
          <w:color w:val="000000" w:themeColor="text1"/>
        </w:rPr>
        <w:lastRenderedPageBreak/>
        <w:t>Figure 2. Landlord repossession claims in England and Wales</w:t>
      </w:r>
    </w:p>
    <w:p w14:paraId="5960C182" w14:textId="77777777" w:rsidR="008C53F0" w:rsidRPr="00271EBD" w:rsidRDefault="008C53F0" w:rsidP="004315FE">
      <w:pPr>
        <w:spacing w:line="480" w:lineRule="auto"/>
        <w:jc w:val="both"/>
        <w:rPr>
          <w:color w:val="000000" w:themeColor="text1"/>
        </w:rPr>
      </w:pPr>
    </w:p>
    <w:p w14:paraId="548B522F" w14:textId="6FEC6D7E" w:rsidR="004315FE" w:rsidRPr="00271EBD" w:rsidRDefault="008C53F0" w:rsidP="004315FE">
      <w:pPr>
        <w:spacing w:line="480" w:lineRule="auto"/>
        <w:jc w:val="both"/>
        <w:rPr>
          <w:color w:val="000000" w:themeColor="text1"/>
        </w:rPr>
      </w:pPr>
      <w:r w:rsidRPr="00271EBD">
        <w:rPr>
          <w:noProof/>
          <w:color w:val="000000" w:themeColor="text1"/>
        </w:rPr>
        <w:drawing>
          <wp:inline distT="0" distB="0" distL="0" distR="0" wp14:anchorId="5C316FBC" wp14:editId="26B2D666">
            <wp:extent cx="5270500" cy="2948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504"/>
                    <a:stretch/>
                  </pic:blipFill>
                  <pic:spPr bwMode="auto">
                    <a:xfrm>
                      <a:off x="0" y="0"/>
                      <a:ext cx="5270500" cy="29489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004315FE" w:rsidRPr="00271EBD">
        <w:rPr>
          <w:noProof/>
          <w:color w:val="000000" w:themeColor="text1"/>
        </w:rPr>
        <mc:AlternateContent>
          <mc:Choice Requires="wps">
            <w:drawing>
              <wp:anchor distT="0" distB="0" distL="114300" distR="114300" simplePos="0" relativeHeight="251660288" behindDoc="0" locked="0" layoutInCell="1" allowOverlap="1" wp14:anchorId="09C03928" wp14:editId="2E5D5686">
                <wp:simplePos x="0" y="0"/>
                <wp:positionH relativeFrom="column">
                  <wp:posOffset>-62865</wp:posOffset>
                </wp:positionH>
                <wp:positionV relativeFrom="paragraph">
                  <wp:posOffset>3302000</wp:posOffset>
                </wp:positionV>
                <wp:extent cx="50292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2C6C3E" w14:textId="11EFA9A7" w:rsidR="00590F4B" w:rsidRPr="00E64CDE" w:rsidRDefault="00590F4B" w:rsidP="004315FE">
                            <w:pPr>
                              <w:rPr>
                                <w:sz w:val="16"/>
                                <w:szCs w:val="16"/>
                              </w:rPr>
                            </w:pPr>
                            <w:r w:rsidRPr="0065093A">
                              <w:rPr>
                                <w:sz w:val="16"/>
                                <w:szCs w:val="16"/>
                              </w:rPr>
                              <w:t>S</w:t>
                            </w:r>
                            <w:r w:rsidRPr="00E64CDE">
                              <w:rPr>
                                <w:sz w:val="16"/>
                                <w:szCs w:val="16"/>
                              </w:rPr>
                              <w:t>ource:</w:t>
                            </w:r>
                            <w:r>
                              <w:rPr>
                                <w:sz w:val="16"/>
                                <w:szCs w:val="16"/>
                              </w:rPr>
                              <w:t xml:space="preserve"> Gayle, (2015)</w:t>
                            </w:r>
                            <w:r w:rsidRPr="00E64CDE">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03928" id="Text Box 5" o:spid="_x0000_s1027" type="#_x0000_t202" style="position:absolute;left:0;text-align:left;margin-left:-4.95pt;margin-top:260pt;width:39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" filled="f" stroked="f">
                <v:textbox>
                  <w:txbxContent>
                    <w:p w14:paraId="642C6C3E" w14:textId="11EFA9A7" w:rsidR="00590F4B" w:rsidRPr="00E64CDE" w:rsidRDefault="00590F4B" w:rsidP="004315FE">
                      <w:pPr>
                        <w:rPr>
                          <w:sz w:val="16"/>
                          <w:szCs w:val="16"/>
                        </w:rPr>
                      </w:pPr>
                      <w:r w:rsidRPr="0065093A">
                        <w:rPr>
                          <w:sz w:val="16"/>
                          <w:szCs w:val="16"/>
                        </w:rPr>
                        <w:t>S</w:t>
                      </w:r>
                      <w:r w:rsidRPr="00E64CDE">
                        <w:rPr>
                          <w:sz w:val="16"/>
                          <w:szCs w:val="16"/>
                        </w:rPr>
                        <w:t>ource:</w:t>
                      </w:r>
                      <w:r>
                        <w:rPr>
                          <w:sz w:val="16"/>
                          <w:szCs w:val="16"/>
                        </w:rPr>
                        <w:t xml:space="preserve"> Gayle, (2015)</w:t>
                      </w:r>
                      <w:r w:rsidRPr="00E64CDE">
                        <w:rPr>
                          <w:sz w:val="16"/>
                          <w:szCs w:val="16"/>
                        </w:rPr>
                        <w:t xml:space="preserve"> </w:t>
                      </w:r>
                    </w:p>
                  </w:txbxContent>
                </v:textbox>
                <w10:wrap type="square"/>
              </v:shape>
            </w:pict>
          </mc:Fallback>
        </mc:AlternateContent>
      </w:r>
    </w:p>
    <w:p w14:paraId="005F89A0" w14:textId="77777777" w:rsidR="003B23B3" w:rsidRPr="00271EBD" w:rsidRDefault="003B23B3" w:rsidP="004315FE">
      <w:pPr>
        <w:spacing w:line="480" w:lineRule="auto"/>
        <w:jc w:val="both"/>
        <w:rPr>
          <w:color w:val="000000" w:themeColor="text1"/>
        </w:rPr>
      </w:pPr>
    </w:p>
    <w:p w14:paraId="4B66FEA4" w14:textId="14556A77" w:rsidR="004315FE" w:rsidRPr="00271EBD" w:rsidRDefault="004315FE" w:rsidP="004315FE">
      <w:pPr>
        <w:spacing w:line="480" w:lineRule="auto"/>
        <w:jc w:val="both"/>
        <w:rPr>
          <w:color w:val="000000" w:themeColor="text1"/>
        </w:rPr>
      </w:pPr>
      <w:r w:rsidRPr="00271EBD">
        <w:rPr>
          <w:color w:val="000000" w:themeColor="text1"/>
        </w:rPr>
        <w:t xml:space="preserve">Figures 1 and 2 </w:t>
      </w:r>
      <w:r w:rsidR="00374C2F" w:rsidRPr="00271EBD">
        <w:rPr>
          <w:color w:val="000000" w:themeColor="text1"/>
        </w:rPr>
        <w:t xml:space="preserve">convey both </w:t>
      </w:r>
      <w:r w:rsidRPr="00271EBD">
        <w:rPr>
          <w:color w:val="000000" w:themeColor="text1"/>
        </w:rPr>
        <w:t xml:space="preserve">the steep incline in </w:t>
      </w:r>
      <w:r w:rsidR="00374C2F" w:rsidRPr="00271EBD">
        <w:rPr>
          <w:color w:val="000000" w:themeColor="text1"/>
        </w:rPr>
        <w:t>l</w:t>
      </w:r>
      <w:r w:rsidRPr="00271EBD">
        <w:rPr>
          <w:color w:val="000000" w:themeColor="text1"/>
        </w:rPr>
        <w:t xml:space="preserve">andlord repossessions occurring during the austerity period (2010-2015) and the rate at which both social </w:t>
      </w:r>
      <w:r w:rsidRPr="00271EBD">
        <w:rPr>
          <w:i/>
          <w:color w:val="000000" w:themeColor="text1"/>
        </w:rPr>
        <w:t>and</w:t>
      </w:r>
      <w:r w:rsidRPr="00271EBD">
        <w:rPr>
          <w:color w:val="000000" w:themeColor="text1"/>
        </w:rPr>
        <w:t xml:space="preserve"> private landlords are making possession claims. In 2015, </w:t>
      </w:r>
      <w:r w:rsidR="00B815D3" w:rsidRPr="00271EBD">
        <w:rPr>
          <w:color w:val="000000" w:themeColor="text1"/>
        </w:rPr>
        <w:t>l</w:t>
      </w:r>
      <w:r w:rsidRPr="00271EBD">
        <w:rPr>
          <w:color w:val="000000" w:themeColor="text1"/>
        </w:rPr>
        <w:t xml:space="preserve">andlord repossessions peaked at a staggering 170 evictions </w:t>
      </w:r>
      <w:r w:rsidRPr="00271EBD">
        <w:rPr>
          <w:i/>
          <w:color w:val="000000" w:themeColor="text1"/>
        </w:rPr>
        <w:t>per day</w:t>
      </w:r>
      <w:r w:rsidRPr="00271EBD">
        <w:rPr>
          <w:color w:val="000000" w:themeColor="text1"/>
        </w:rPr>
        <w:t xml:space="preserve"> (Ministry of Justice, 2016). This trend in Landlord repossession correlates with the trends in mounting household debt and rent arrears, partly caused by a combination of austerity driven policies directly affecting rent and the marketization of the rental market more broadly. It indicates that forced displacement is now an everyday event and suggests a return to a time of mass evicti</w:t>
      </w:r>
      <w:r w:rsidR="00F87FFC" w:rsidRPr="00271EBD">
        <w:rPr>
          <w:color w:val="000000" w:themeColor="text1"/>
        </w:rPr>
        <w:t xml:space="preserve">on unparalleled since 1915 (xxxx </w:t>
      </w:r>
      <w:r w:rsidR="00B77112" w:rsidRPr="00271EBD">
        <w:rPr>
          <w:color w:val="000000" w:themeColor="text1"/>
        </w:rPr>
        <w:t>&amp;</w:t>
      </w:r>
      <w:r w:rsidR="00F87FFC" w:rsidRPr="00271EBD">
        <w:rPr>
          <w:color w:val="000000" w:themeColor="text1"/>
        </w:rPr>
        <w:t xml:space="preserve"> xxxx, xxxx</w:t>
      </w:r>
      <w:r w:rsidRPr="00271EBD">
        <w:rPr>
          <w:color w:val="000000" w:themeColor="text1"/>
        </w:rPr>
        <w:t xml:space="preserve">). </w:t>
      </w:r>
    </w:p>
    <w:p w14:paraId="04091DF3" w14:textId="0D5D66FC" w:rsidR="003A5DDA" w:rsidRPr="00271EBD" w:rsidRDefault="003A5DDA" w:rsidP="00D40DDD">
      <w:pPr>
        <w:spacing w:line="480" w:lineRule="auto"/>
        <w:jc w:val="both"/>
        <w:rPr>
          <w:color w:val="000000" w:themeColor="text1"/>
        </w:rPr>
      </w:pPr>
    </w:p>
    <w:p w14:paraId="1290BD99" w14:textId="416A6F72" w:rsidR="005B5E08" w:rsidRPr="00271EBD" w:rsidRDefault="00D25348" w:rsidP="00D40DDD">
      <w:pPr>
        <w:spacing w:line="480" w:lineRule="auto"/>
        <w:jc w:val="both"/>
        <w:rPr>
          <w:color w:val="000000" w:themeColor="text1"/>
        </w:rPr>
      </w:pPr>
      <w:r w:rsidRPr="00271EBD">
        <w:rPr>
          <w:color w:val="000000" w:themeColor="text1"/>
        </w:rPr>
        <w:t xml:space="preserve">The direct and negative impact of state intervention on household rent, debt, eviction and indeed, the sharp rise in homelessness (Crisis, 2017) - enforced through a suite of welfare reforms - is clear. This suggests that housing inequality is not only produced </w:t>
      </w:r>
      <w:r w:rsidRPr="00271EBD">
        <w:rPr>
          <w:color w:val="000000" w:themeColor="text1"/>
        </w:rPr>
        <w:lastRenderedPageBreak/>
        <w:t>by market exploitation, but through state intervention and state legislation that transfers risk and debt onto the individual. While studies of displacement often look towards private market practices as the key casual factor, we argue that the state plays a crucial role in mitigating or intensifying these risks and levels of exploitation facing low-income groups. Housing inequality manifested through evictions suggests a key relationship between housing exploitation, welfare economy and financialization. As the vast amount of household earnings are now spent on rent, and governments withdraw housing benefits (which historically acted as a buffer against the inequalities of market capitalism), tenants are exposed to a very lucrative rent market whereby welfare recipients, in particular, face the greatest risk of falling into debt and eviction. But the changes made to the welfare state and housing policy that exacerbates housing insecurity, denote another critical dimension of evictions. Household poverty and evictions are inherently linked to “extractive markets” (Desmond, 2016, p.305), where there is another economy growing on the back of housing inequality and household poverty. This next section will outline how the rise of evictions and housing exploitation has stimulated a very lucrative debt and enforcement economy, presently thriving in the landscape of housing inequality and household poverty.</w:t>
      </w:r>
    </w:p>
    <w:p w14:paraId="0A527697" w14:textId="5D00F75F" w:rsidR="003A5DDA" w:rsidRPr="00271EBD" w:rsidRDefault="003A5DDA" w:rsidP="00D40DDD">
      <w:pPr>
        <w:spacing w:line="480" w:lineRule="auto"/>
        <w:jc w:val="both"/>
        <w:rPr>
          <w:color w:val="000000" w:themeColor="text1"/>
        </w:rPr>
      </w:pPr>
    </w:p>
    <w:p w14:paraId="3B607742" w14:textId="4367A5DB" w:rsidR="003A5DDA" w:rsidRPr="00271EBD" w:rsidRDefault="003A5DDA" w:rsidP="00360026">
      <w:pPr>
        <w:spacing w:line="480" w:lineRule="auto"/>
        <w:jc w:val="both"/>
        <w:outlineLvl w:val="0"/>
        <w:rPr>
          <w:color w:val="000000" w:themeColor="text1"/>
        </w:rPr>
      </w:pPr>
      <w:r w:rsidRPr="00271EBD">
        <w:rPr>
          <w:b/>
          <w:bCs/>
          <w:color w:val="000000" w:themeColor="text1"/>
        </w:rPr>
        <w:t>The Eviction Industry: Accumulation by Repossession</w:t>
      </w:r>
    </w:p>
    <w:p w14:paraId="6153FA05" w14:textId="079A519A" w:rsidR="006E1A48" w:rsidRPr="00271EBD" w:rsidRDefault="00E31344" w:rsidP="00443BC3">
      <w:pPr>
        <w:spacing w:line="480" w:lineRule="auto"/>
        <w:jc w:val="both"/>
        <w:rPr>
          <w:color w:val="000000" w:themeColor="text1"/>
        </w:rPr>
      </w:pPr>
      <w:r w:rsidRPr="00271EBD">
        <w:rPr>
          <w:color w:val="000000" w:themeColor="text1"/>
        </w:rPr>
        <w:t>S</w:t>
      </w:r>
      <w:r w:rsidR="003A5DDA" w:rsidRPr="00271EBD">
        <w:rPr>
          <w:color w:val="000000" w:themeColor="text1"/>
        </w:rPr>
        <w:t>tructural processes that allow creditors and enforcers of eviction to accumulate from this current form of dispossession</w:t>
      </w:r>
      <w:r w:rsidRPr="00271EBD">
        <w:rPr>
          <w:color w:val="000000" w:themeColor="text1"/>
        </w:rPr>
        <w:t xml:space="preserve"> is a key but overlooked dimension of the contemporary political economy of evictions.  Here the </w:t>
      </w:r>
      <w:r w:rsidR="00443BC3" w:rsidRPr="00271EBD">
        <w:rPr>
          <w:color w:val="000000" w:themeColor="text1"/>
        </w:rPr>
        <w:t xml:space="preserve">term </w:t>
      </w:r>
      <w:r w:rsidR="00A36548" w:rsidRPr="00271EBD">
        <w:rPr>
          <w:color w:val="000000" w:themeColor="text1"/>
        </w:rPr>
        <w:t>“</w:t>
      </w:r>
      <w:r w:rsidR="00443BC3" w:rsidRPr="00271EBD">
        <w:rPr>
          <w:color w:val="000000" w:themeColor="text1"/>
        </w:rPr>
        <w:t>accumulation by repossession</w:t>
      </w:r>
      <w:r w:rsidR="00A36548" w:rsidRPr="00271EBD">
        <w:rPr>
          <w:color w:val="000000" w:themeColor="text1"/>
        </w:rPr>
        <w:t>”</w:t>
      </w:r>
      <w:r w:rsidR="00443BC3" w:rsidRPr="00271EBD">
        <w:rPr>
          <w:color w:val="000000" w:themeColor="text1"/>
        </w:rPr>
        <w:t xml:space="preserve"> </w:t>
      </w:r>
      <w:r w:rsidRPr="00271EBD">
        <w:rPr>
          <w:color w:val="000000" w:themeColor="text1"/>
        </w:rPr>
        <w:t xml:space="preserve">can </w:t>
      </w:r>
      <w:r w:rsidR="00443BC3" w:rsidRPr="00271EBD">
        <w:rPr>
          <w:color w:val="000000" w:themeColor="text1"/>
        </w:rPr>
        <w:t>describe how household poverty in the 21</w:t>
      </w:r>
      <w:r w:rsidR="00443BC3" w:rsidRPr="00271EBD">
        <w:rPr>
          <w:color w:val="000000" w:themeColor="text1"/>
          <w:vertAlign w:val="superscript"/>
        </w:rPr>
        <w:t>st</w:t>
      </w:r>
      <w:r w:rsidR="00443BC3" w:rsidRPr="00271EBD">
        <w:rPr>
          <w:color w:val="000000" w:themeColor="text1"/>
        </w:rPr>
        <w:t xml:space="preserve"> </w:t>
      </w:r>
      <w:r w:rsidRPr="00271EBD">
        <w:rPr>
          <w:color w:val="000000" w:themeColor="text1"/>
        </w:rPr>
        <w:t>c</w:t>
      </w:r>
      <w:r w:rsidR="00443BC3" w:rsidRPr="00271EBD">
        <w:rPr>
          <w:color w:val="000000" w:themeColor="text1"/>
        </w:rPr>
        <w:t xml:space="preserve">entury is capitalised upon by the debt recovery and enforcement industry recruited by both public and private institutions to recover debt, repossess property. </w:t>
      </w:r>
      <w:r w:rsidR="00916D45" w:rsidRPr="00271EBD">
        <w:rPr>
          <w:color w:val="000000" w:themeColor="text1"/>
        </w:rPr>
        <w:t xml:space="preserve">As the number of </w:t>
      </w:r>
      <w:r w:rsidR="003A5DDA" w:rsidRPr="00271EBD">
        <w:rPr>
          <w:color w:val="000000" w:themeColor="text1"/>
        </w:rPr>
        <w:t xml:space="preserve">evictions </w:t>
      </w:r>
      <w:r w:rsidR="003A5DDA" w:rsidRPr="00271EBD">
        <w:rPr>
          <w:color w:val="000000" w:themeColor="text1"/>
        </w:rPr>
        <w:lastRenderedPageBreak/>
        <w:t xml:space="preserve">increase, so too does </w:t>
      </w:r>
      <w:r w:rsidR="00AB6D63" w:rsidRPr="00271EBD">
        <w:rPr>
          <w:color w:val="000000" w:themeColor="text1"/>
        </w:rPr>
        <w:t xml:space="preserve">this industry, </w:t>
      </w:r>
      <w:r w:rsidR="003A5DDA" w:rsidRPr="00271EBD">
        <w:rPr>
          <w:color w:val="000000" w:themeColor="text1"/>
        </w:rPr>
        <w:t>that underpins</w:t>
      </w:r>
      <w:r w:rsidR="00A24B73" w:rsidRPr="00271EBD">
        <w:rPr>
          <w:color w:val="000000" w:themeColor="text1"/>
        </w:rPr>
        <w:t xml:space="preserve"> contemporary </w:t>
      </w:r>
      <w:r w:rsidR="00AB6D63" w:rsidRPr="00271EBD">
        <w:rPr>
          <w:color w:val="000000" w:themeColor="text1"/>
        </w:rPr>
        <w:t xml:space="preserve">financial </w:t>
      </w:r>
      <w:r w:rsidR="00A24B73" w:rsidRPr="00271EBD">
        <w:rPr>
          <w:color w:val="000000" w:themeColor="text1"/>
        </w:rPr>
        <w:t>capitalism</w:t>
      </w:r>
      <w:r w:rsidR="003A5DDA" w:rsidRPr="00271EBD">
        <w:rPr>
          <w:color w:val="000000" w:themeColor="text1"/>
        </w:rPr>
        <w:t xml:space="preserve"> (Lazzarato, 2012). </w:t>
      </w:r>
    </w:p>
    <w:p w14:paraId="665EC5E8" w14:textId="77777777" w:rsidR="006E1A48" w:rsidRPr="00271EBD" w:rsidRDefault="006E1A48" w:rsidP="00443BC3">
      <w:pPr>
        <w:spacing w:line="480" w:lineRule="auto"/>
        <w:jc w:val="both"/>
        <w:rPr>
          <w:color w:val="000000" w:themeColor="text1"/>
        </w:rPr>
      </w:pPr>
    </w:p>
    <w:p w14:paraId="787C3E57" w14:textId="1DD04B90" w:rsidR="000A2BBB" w:rsidRPr="00271EBD" w:rsidRDefault="003A5DDA" w:rsidP="000A2BBB">
      <w:pPr>
        <w:spacing w:line="480" w:lineRule="auto"/>
        <w:jc w:val="both"/>
        <w:rPr>
          <w:color w:val="000000" w:themeColor="text1"/>
        </w:rPr>
      </w:pPr>
      <w:r w:rsidRPr="00271EBD">
        <w:rPr>
          <w:color w:val="000000" w:themeColor="text1"/>
        </w:rPr>
        <w:t xml:space="preserve">The debt recovery and enforcement </w:t>
      </w:r>
      <w:r w:rsidR="00E245A9" w:rsidRPr="00271EBD">
        <w:rPr>
          <w:color w:val="000000" w:themeColor="text1"/>
        </w:rPr>
        <w:t xml:space="preserve">industry </w:t>
      </w:r>
      <w:r w:rsidRPr="00271EBD">
        <w:rPr>
          <w:color w:val="000000" w:themeColor="text1"/>
        </w:rPr>
        <w:t xml:space="preserve">is extremely diverse, but the common denominator binding this economy is that it is mostly made up of bailiffs and </w:t>
      </w:r>
      <w:r w:rsidR="00A36548" w:rsidRPr="00271EBD">
        <w:rPr>
          <w:color w:val="000000" w:themeColor="text1"/>
        </w:rPr>
        <w:t>“</w:t>
      </w:r>
      <w:r w:rsidRPr="00271EBD">
        <w:rPr>
          <w:color w:val="000000" w:themeColor="text1"/>
        </w:rPr>
        <w:t>enforcers</w:t>
      </w:r>
      <w:r w:rsidR="00A36548" w:rsidRPr="00271EBD">
        <w:rPr>
          <w:color w:val="000000" w:themeColor="text1"/>
        </w:rPr>
        <w:t>”</w:t>
      </w:r>
      <w:r w:rsidRPr="00271EBD">
        <w:rPr>
          <w:color w:val="000000" w:themeColor="text1"/>
        </w:rPr>
        <w:t xml:space="preserve"> recovering debt and executing </w:t>
      </w:r>
      <w:r w:rsidR="00916D45" w:rsidRPr="00271EBD">
        <w:rPr>
          <w:color w:val="000000" w:themeColor="text1"/>
        </w:rPr>
        <w:t xml:space="preserve">eviction </w:t>
      </w:r>
      <w:r w:rsidRPr="00271EBD">
        <w:rPr>
          <w:color w:val="000000" w:themeColor="text1"/>
        </w:rPr>
        <w:t xml:space="preserve">warrants on behalf of the state and commercial sector. </w:t>
      </w:r>
      <w:r w:rsidR="00B37F60" w:rsidRPr="00271EBD">
        <w:rPr>
          <w:color w:val="000000" w:themeColor="text1"/>
        </w:rPr>
        <w:t xml:space="preserve">Over the last decade, the public duties and statutory functions of bailiffs </w:t>
      </w:r>
      <w:r w:rsidR="00374C2F" w:rsidRPr="00271EBD">
        <w:rPr>
          <w:color w:val="000000" w:themeColor="text1"/>
        </w:rPr>
        <w:t>are</w:t>
      </w:r>
      <w:r w:rsidR="00B37F60" w:rsidRPr="00271EBD">
        <w:rPr>
          <w:color w:val="000000" w:themeColor="text1"/>
        </w:rPr>
        <w:t xml:space="preserve"> increasingly carried out by private sector enforcement companies who are contracted by</w:t>
      </w:r>
      <w:r w:rsidR="00035C70" w:rsidRPr="00271EBD">
        <w:rPr>
          <w:color w:val="000000" w:themeColor="text1"/>
        </w:rPr>
        <w:t xml:space="preserve"> the state - as court officers - to execute statutory functions</w:t>
      </w:r>
      <w:r w:rsidR="00B37F60" w:rsidRPr="00271EBD">
        <w:rPr>
          <w:color w:val="000000" w:themeColor="text1"/>
        </w:rPr>
        <w:t xml:space="preserve">. </w:t>
      </w:r>
      <w:r w:rsidR="00FA6B3B" w:rsidRPr="00271EBD">
        <w:rPr>
          <w:color w:val="000000" w:themeColor="text1"/>
        </w:rPr>
        <w:t xml:space="preserve">In England and Wales, </w:t>
      </w:r>
      <w:r w:rsidR="00B37F60" w:rsidRPr="00271EBD">
        <w:rPr>
          <w:color w:val="000000" w:themeColor="text1"/>
        </w:rPr>
        <w:t xml:space="preserve">the </w:t>
      </w:r>
      <w:r w:rsidR="00E16281" w:rsidRPr="00271EBD">
        <w:rPr>
          <w:color w:val="000000" w:themeColor="text1"/>
        </w:rPr>
        <w:t>debt recovery and repossession</w:t>
      </w:r>
      <w:r w:rsidR="00B37F60" w:rsidRPr="00271EBD">
        <w:rPr>
          <w:color w:val="000000" w:themeColor="text1"/>
        </w:rPr>
        <w:t xml:space="preserve"> industry</w:t>
      </w:r>
      <w:r w:rsidR="00282D86" w:rsidRPr="00271EBD">
        <w:rPr>
          <w:color w:val="000000" w:themeColor="text1"/>
        </w:rPr>
        <w:t xml:space="preserve"> </w:t>
      </w:r>
      <w:r w:rsidR="00B37F60" w:rsidRPr="00271EBD">
        <w:rPr>
          <w:color w:val="000000" w:themeColor="text1"/>
        </w:rPr>
        <w:t xml:space="preserve">is comprised of a </w:t>
      </w:r>
      <w:r w:rsidR="000A2BBB" w:rsidRPr="00271EBD">
        <w:rPr>
          <w:color w:val="000000" w:themeColor="text1"/>
        </w:rPr>
        <w:t>hybrid mix of</w:t>
      </w:r>
      <w:r w:rsidR="008D231F" w:rsidRPr="00271EBD">
        <w:rPr>
          <w:color w:val="000000" w:themeColor="text1"/>
        </w:rPr>
        <w:t xml:space="preserve"> public and private agencies. County </w:t>
      </w:r>
      <w:r w:rsidR="00374C2F" w:rsidRPr="00271EBD">
        <w:rPr>
          <w:color w:val="000000" w:themeColor="text1"/>
        </w:rPr>
        <w:t>C</w:t>
      </w:r>
      <w:r w:rsidR="008D231F" w:rsidRPr="00271EBD">
        <w:rPr>
          <w:color w:val="000000" w:themeColor="text1"/>
        </w:rPr>
        <w:t xml:space="preserve">ourt bailiffs </w:t>
      </w:r>
      <w:r w:rsidR="00B37F60" w:rsidRPr="00271EBD">
        <w:rPr>
          <w:color w:val="000000" w:themeColor="text1"/>
        </w:rPr>
        <w:t>can be public sector workers (employed by the court)</w:t>
      </w:r>
      <w:r w:rsidR="00FA6B3B" w:rsidRPr="00271EBD">
        <w:rPr>
          <w:color w:val="000000" w:themeColor="text1"/>
        </w:rPr>
        <w:t xml:space="preserve"> </w:t>
      </w:r>
      <w:r w:rsidR="00FA6B3B" w:rsidRPr="00271EBD">
        <w:rPr>
          <w:i/>
          <w:iCs/>
          <w:color w:val="000000" w:themeColor="text1"/>
        </w:rPr>
        <w:t>and</w:t>
      </w:r>
      <w:r w:rsidR="00FA6B3B" w:rsidRPr="00271EBD">
        <w:rPr>
          <w:color w:val="000000" w:themeColor="text1"/>
        </w:rPr>
        <w:t xml:space="preserve"> </w:t>
      </w:r>
      <w:r w:rsidR="00522735" w:rsidRPr="00271EBD">
        <w:rPr>
          <w:color w:val="000000" w:themeColor="text1"/>
        </w:rPr>
        <w:t xml:space="preserve">private </w:t>
      </w:r>
      <w:r w:rsidR="008D231F" w:rsidRPr="00271EBD">
        <w:rPr>
          <w:color w:val="000000" w:themeColor="text1"/>
        </w:rPr>
        <w:t>enforcement agents</w:t>
      </w:r>
      <w:r w:rsidR="00B37F60" w:rsidRPr="00271EBD">
        <w:rPr>
          <w:color w:val="000000" w:themeColor="text1"/>
        </w:rPr>
        <w:t xml:space="preserve"> </w:t>
      </w:r>
      <w:r w:rsidR="00035C70" w:rsidRPr="00271EBD">
        <w:rPr>
          <w:color w:val="000000" w:themeColor="text1"/>
        </w:rPr>
        <w:t>(</w:t>
      </w:r>
      <w:r w:rsidR="00FA6B3B" w:rsidRPr="00271EBD">
        <w:rPr>
          <w:color w:val="000000" w:themeColor="text1"/>
        </w:rPr>
        <w:t xml:space="preserve">certified by a County </w:t>
      </w:r>
      <w:r w:rsidR="00374C2F" w:rsidRPr="00271EBD">
        <w:rPr>
          <w:color w:val="000000" w:themeColor="text1"/>
        </w:rPr>
        <w:t>C</w:t>
      </w:r>
      <w:r w:rsidR="00FA6B3B" w:rsidRPr="00271EBD">
        <w:rPr>
          <w:color w:val="000000" w:themeColor="text1"/>
        </w:rPr>
        <w:t>ourt Judge</w:t>
      </w:r>
      <w:r w:rsidR="00035C70" w:rsidRPr="00271EBD">
        <w:rPr>
          <w:color w:val="000000" w:themeColor="text1"/>
        </w:rPr>
        <w:t>)</w:t>
      </w:r>
      <w:r w:rsidR="000A2BBB" w:rsidRPr="00271EBD">
        <w:rPr>
          <w:color w:val="000000" w:themeColor="text1"/>
        </w:rPr>
        <w:t>.</w:t>
      </w:r>
      <w:r w:rsidR="00EB0089" w:rsidRPr="00271EBD">
        <w:rPr>
          <w:color w:val="000000" w:themeColor="text1"/>
        </w:rPr>
        <w:t xml:space="preserve"> </w:t>
      </w:r>
      <w:r w:rsidR="00B37F60" w:rsidRPr="00271EBD">
        <w:rPr>
          <w:color w:val="000000" w:themeColor="text1"/>
        </w:rPr>
        <w:t xml:space="preserve">At the level of </w:t>
      </w:r>
      <w:r w:rsidR="00FA6B3B" w:rsidRPr="00271EBD">
        <w:rPr>
          <w:color w:val="000000" w:themeColor="text1"/>
        </w:rPr>
        <w:t>the High Court</w:t>
      </w:r>
      <w:r w:rsidR="00B37F60" w:rsidRPr="00271EBD">
        <w:rPr>
          <w:color w:val="000000" w:themeColor="text1"/>
        </w:rPr>
        <w:t xml:space="preserve">, High Court Enforcement Officers (HCEOs) </w:t>
      </w:r>
      <w:r w:rsidR="00035C70" w:rsidRPr="00271EBD">
        <w:rPr>
          <w:color w:val="000000" w:themeColor="text1"/>
        </w:rPr>
        <w:t xml:space="preserve">are called upon to </w:t>
      </w:r>
      <w:r w:rsidR="00B37F60" w:rsidRPr="00271EBD">
        <w:rPr>
          <w:color w:val="000000" w:themeColor="text1"/>
        </w:rPr>
        <w:t>execute possession orders and warrants.</w:t>
      </w:r>
      <w:r w:rsidR="00FA6B3B" w:rsidRPr="00271EBD">
        <w:rPr>
          <w:color w:val="000000" w:themeColor="text1"/>
        </w:rPr>
        <w:t xml:space="preserve"> HCEOs operate entirely from the private sector. </w:t>
      </w:r>
    </w:p>
    <w:p w14:paraId="29298074" w14:textId="77777777" w:rsidR="00A5566E" w:rsidRPr="00271EBD" w:rsidRDefault="00A5566E" w:rsidP="000A2BBB">
      <w:pPr>
        <w:spacing w:line="480" w:lineRule="auto"/>
        <w:jc w:val="both"/>
        <w:rPr>
          <w:color w:val="000000" w:themeColor="text1"/>
        </w:rPr>
      </w:pPr>
    </w:p>
    <w:p w14:paraId="3ED08204" w14:textId="2DA80AD7" w:rsidR="00992DFC" w:rsidRPr="00271EBD" w:rsidRDefault="00A5566E" w:rsidP="009C3D84">
      <w:pPr>
        <w:spacing w:line="480" w:lineRule="auto"/>
        <w:jc w:val="both"/>
        <w:rPr>
          <w:color w:val="000000" w:themeColor="text1"/>
        </w:rPr>
      </w:pPr>
      <w:r w:rsidRPr="00271EBD">
        <w:rPr>
          <w:color w:val="000000" w:themeColor="text1"/>
        </w:rPr>
        <w:t>At the height of this au</w:t>
      </w:r>
      <w:r w:rsidR="00B37F60" w:rsidRPr="00271EBD">
        <w:rPr>
          <w:color w:val="000000" w:themeColor="text1"/>
        </w:rPr>
        <w:t>s</w:t>
      </w:r>
      <w:r w:rsidRPr="00271EBD">
        <w:rPr>
          <w:color w:val="000000" w:themeColor="text1"/>
        </w:rPr>
        <w:t xml:space="preserve">terity period, private enforcement companies </w:t>
      </w:r>
      <w:r w:rsidR="004315FE" w:rsidRPr="00271EBD">
        <w:rPr>
          <w:color w:val="000000" w:themeColor="text1"/>
        </w:rPr>
        <w:t xml:space="preserve">have </w:t>
      </w:r>
      <w:r w:rsidRPr="00271EBD">
        <w:rPr>
          <w:color w:val="000000" w:themeColor="text1"/>
        </w:rPr>
        <w:t>play</w:t>
      </w:r>
      <w:r w:rsidR="004315FE" w:rsidRPr="00271EBD">
        <w:rPr>
          <w:color w:val="000000" w:themeColor="text1"/>
        </w:rPr>
        <w:t>ed</w:t>
      </w:r>
      <w:r w:rsidRPr="00271EBD">
        <w:rPr>
          <w:color w:val="000000" w:themeColor="text1"/>
        </w:rPr>
        <w:t xml:space="preserve"> a critical role in the enforcement of debt recovery and repossession - and </w:t>
      </w:r>
      <w:r w:rsidR="003A5DDA" w:rsidRPr="00271EBD">
        <w:rPr>
          <w:color w:val="000000" w:themeColor="text1"/>
        </w:rPr>
        <w:t>business is booming.</w:t>
      </w:r>
      <w:r w:rsidR="00E83E83" w:rsidRPr="00271EBD">
        <w:rPr>
          <w:color w:val="000000" w:themeColor="text1"/>
        </w:rPr>
        <w:t xml:space="preserve"> </w:t>
      </w:r>
      <w:r w:rsidR="004315FE" w:rsidRPr="00271EBD">
        <w:rPr>
          <w:color w:val="000000" w:themeColor="text1"/>
        </w:rPr>
        <w:t xml:space="preserve">Between 2010 and </w:t>
      </w:r>
      <w:r w:rsidR="00E83E83" w:rsidRPr="00271EBD">
        <w:rPr>
          <w:color w:val="000000" w:themeColor="text1"/>
        </w:rPr>
        <w:t xml:space="preserve">2015, County </w:t>
      </w:r>
      <w:r w:rsidR="00374C2F" w:rsidRPr="00271EBD">
        <w:rPr>
          <w:color w:val="000000" w:themeColor="text1"/>
        </w:rPr>
        <w:t>C</w:t>
      </w:r>
      <w:r w:rsidR="00E83E83" w:rsidRPr="00271EBD">
        <w:rPr>
          <w:color w:val="000000" w:themeColor="text1"/>
        </w:rPr>
        <w:t xml:space="preserve">ourt bailiffs used by landlords for repossession increased by 51% in England and Wales, (Gayle, 2015). </w:t>
      </w:r>
      <w:r w:rsidR="00C11312" w:rsidRPr="00271EBD">
        <w:rPr>
          <w:color w:val="000000" w:themeColor="text1"/>
        </w:rPr>
        <w:t xml:space="preserve"> </w:t>
      </w:r>
      <w:r w:rsidR="00B42C4B" w:rsidRPr="00271EBD">
        <w:rPr>
          <w:color w:val="000000" w:themeColor="text1"/>
        </w:rPr>
        <w:t>C</w:t>
      </w:r>
      <w:r w:rsidR="00E4669D" w:rsidRPr="00271EBD">
        <w:rPr>
          <w:color w:val="000000" w:themeColor="text1"/>
        </w:rPr>
        <w:t xml:space="preserve">ounty </w:t>
      </w:r>
      <w:r w:rsidR="00374A46" w:rsidRPr="00271EBD">
        <w:rPr>
          <w:color w:val="000000" w:themeColor="text1"/>
        </w:rPr>
        <w:t>C</w:t>
      </w:r>
      <w:r w:rsidR="00E4669D" w:rsidRPr="00271EBD">
        <w:rPr>
          <w:color w:val="000000" w:themeColor="text1"/>
        </w:rPr>
        <w:t>ourt bailiffs evicted more than 11,000 families in the first three months of 2015, an increase of</w:t>
      </w:r>
      <w:r w:rsidR="0065093A" w:rsidRPr="00271EBD">
        <w:rPr>
          <w:color w:val="000000" w:themeColor="text1"/>
        </w:rPr>
        <w:t xml:space="preserve"> 8% on the same period in 2014</w:t>
      </w:r>
      <w:r w:rsidR="00E4669D" w:rsidRPr="00271EBD">
        <w:rPr>
          <w:color w:val="000000" w:themeColor="text1"/>
        </w:rPr>
        <w:t xml:space="preserve"> and</w:t>
      </w:r>
      <w:r w:rsidR="00B42C4B" w:rsidRPr="00271EBD">
        <w:rPr>
          <w:color w:val="000000" w:themeColor="text1"/>
        </w:rPr>
        <w:t xml:space="preserve"> 51% higher than </w:t>
      </w:r>
      <w:r w:rsidR="0065093A" w:rsidRPr="00271EBD">
        <w:rPr>
          <w:color w:val="000000" w:themeColor="text1"/>
        </w:rPr>
        <w:t>2010</w:t>
      </w:r>
      <w:r w:rsidR="00B42C4B" w:rsidRPr="00271EBD">
        <w:rPr>
          <w:color w:val="000000" w:themeColor="text1"/>
        </w:rPr>
        <w:t xml:space="preserve"> (Gayle, 2015).</w:t>
      </w:r>
      <w:r w:rsidR="00A81513" w:rsidRPr="00271EBD">
        <w:rPr>
          <w:color w:val="000000" w:themeColor="text1"/>
        </w:rPr>
        <w:t xml:space="preserve"> </w:t>
      </w:r>
      <w:r w:rsidR="00992DFC" w:rsidRPr="00271EBD">
        <w:rPr>
          <w:color w:val="000000" w:themeColor="text1"/>
        </w:rPr>
        <w:t>But</w:t>
      </w:r>
      <w:r w:rsidR="00A81513" w:rsidRPr="00271EBD">
        <w:rPr>
          <w:color w:val="000000" w:themeColor="text1"/>
        </w:rPr>
        <w:t xml:space="preserve"> this data is only partial</w:t>
      </w:r>
      <w:r w:rsidR="00992DFC" w:rsidRPr="00271EBD">
        <w:rPr>
          <w:color w:val="000000" w:themeColor="text1"/>
        </w:rPr>
        <w:t xml:space="preserve">. Possession order applications can </w:t>
      </w:r>
      <w:r w:rsidR="00A81513" w:rsidRPr="00271EBD">
        <w:rPr>
          <w:color w:val="000000" w:themeColor="text1"/>
        </w:rPr>
        <w:t xml:space="preserve">be escalated </w:t>
      </w:r>
      <w:r w:rsidR="00992DFC" w:rsidRPr="00271EBD">
        <w:rPr>
          <w:color w:val="000000" w:themeColor="text1"/>
        </w:rPr>
        <w:t xml:space="preserve">from the County </w:t>
      </w:r>
      <w:r w:rsidR="0079627F" w:rsidRPr="00271EBD">
        <w:rPr>
          <w:color w:val="000000" w:themeColor="text1"/>
        </w:rPr>
        <w:t xml:space="preserve">court level, </w:t>
      </w:r>
      <w:r w:rsidR="00992DFC" w:rsidRPr="00271EBD">
        <w:rPr>
          <w:color w:val="000000" w:themeColor="text1"/>
        </w:rPr>
        <w:t>but there is no data available on the</w:t>
      </w:r>
      <w:r w:rsidR="0079627F" w:rsidRPr="00271EBD">
        <w:rPr>
          <w:color w:val="000000" w:themeColor="text1"/>
        </w:rPr>
        <w:t xml:space="preserve"> rate of</w:t>
      </w:r>
      <w:r w:rsidR="00992DFC" w:rsidRPr="00271EBD">
        <w:rPr>
          <w:color w:val="000000" w:themeColor="text1"/>
        </w:rPr>
        <w:t xml:space="preserve"> possession orders and evictions warranted at High court</w:t>
      </w:r>
      <w:r w:rsidR="0076485E" w:rsidRPr="00271EBD">
        <w:rPr>
          <w:color w:val="000000" w:themeColor="text1"/>
        </w:rPr>
        <w:t>.</w:t>
      </w:r>
      <w:r w:rsidR="00992DFC" w:rsidRPr="00271EBD">
        <w:rPr>
          <w:color w:val="000000" w:themeColor="text1"/>
        </w:rPr>
        <w:t xml:space="preserve"> </w:t>
      </w:r>
    </w:p>
    <w:p w14:paraId="6C43D524" w14:textId="77777777" w:rsidR="00FA0F2B" w:rsidRPr="00271EBD" w:rsidRDefault="00FA0F2B" w:rsidP="004D62AE">
      <w:pPr>
        <w:spacing w:line="480" w:lineRule="auto"/>
        <w:jc w:val="both"/>
        <w:rPr>
          <w:color w:val="000000" w:themeColor="text1"/>
        </w:rPr>
      </w:pPr>
    </w:p>
    <w:p w14:paraId="07541DC5" w14:textId="2CD3AF5A" w:rsidR="00ED68DF" w:rsidRPr="00271EBD" w:rsidRDefault="00FA0F2B" w:rsidP="0076485E">
      <w:pPr>
        <w:spacing w:line="480" w:lineRule="auto"/>
        <w:jc w:val="both"/>
        <w:rPr>
          <w:color w:val="000000" w:themeColor="text1"/>
        </w:rPr>
      </w:pPr>
      <w:r w:rsidRPr="00271EBD">
        <w:rPr>
          <w:color w:val="000000" w:themeColor="text1"/>
        </w:rPr>
        <w:t>P</w:t>
      </w:r>
      <w:r w:rsidR="003A5DDA" w:rsidRPr="00271EBD">
        <w:rPr>
          <w:color w:val="000000" w:themeColor="text1"/>
        </w:rPr>
        <w:t>rofit growth amongst the largest debt recovery groups at the height of the austerit</w:t>
      </w:r>
      <w:r w:rsidR="00443BC3" w:rsidRPr="00271EBD">
        <w:rPr>
          <w:color w:val="000000" w:themeColor="text1"/>
        </w:rPr>
        <w:t xml:space="preserve">y period - from 2010 to date - </w:t>
      </w:r>
      <w:r w:rsidR="003A5DDA" w:rsidRPr="00271EBD">
        <w:rPr>
          <w:color w:val="000000" w:themeColor="text1"/>
        </w:rPr>
        <w:t xml:space="preserve">highlights an expanding debt recovery and enforcement </w:t>
      </w:r>
      <w:r w:rsidR="00916D45" w:rsidRPr="00271EBD">
        <w:rPr>
          <w:color w:val="000000" w:themeColor="text1"/>
        </w:rPr>
        <w:t>industry</w:t>
      </w:r>
      <w:r w:rsidR="003A5DDA" w:rsidRPr="00271EBD">
        <w:rPr>
          <w:color w:val="000000" w:themeColor="text1"/>
        </w:rPr>
        <w:t xml:space="preserve"> that is attracting multi-national investment.</w:t>
      </w:r>
      <w:r w:rsidR="0022694A" w:rsidRPr="00271EBD">
        <w:rPr>
          <w:color w:val="000000" w:themeColor="text1"/>
        </w:rPr>
        <w:t xml:space="preserve"> </w:t>
      </w:r>
      <w:r w:rsidR="00BA67C5" w:rsidRPr="00271EBD">
        <w:rPr>
          <w:color w:val="000000" w:themeColor="text1"/>
        </w:rPr>
        <w:t>In</w:t>
      </w:r>
      <w:r w:rsidR="002A5EAA" w:rsidRPr="00271EBD">
        <w:rPr>
          <w:color w:val="000000" w:themeColor="text1"/>
        </w:rPr>
        <w:t xml:space="preserve"> terms of generating profit</w:t>
      </w:r>
      <w:r w:rsidR="00547E54" w:rsidRPr="00271EBD">
        <w:rPr>
          <w:color w:val="000000" w:themeColor="text1"/>
        </w:rPr>
        <w:t xml:space="preserve"> </w:t>
      </w:r>
      <w:r w:rsidR="002A5EAA" w:rsidRPr="00271EBD">
        <w:rPr>
          <w:color w:val="000000" w:themeColor="text1"/>
        </w:rPr>
        <w:t xml:space="preserve">at the micro level, </w:t>
      </w:r>
      <w:r w:rsidR="00BA67C5" w:rsidRPr="00271EBD">
        <w:rPr>
          <w:color w:val="000000" w:themeColor="text1"/>
        </w:rPr>
        <w:t>bailiffs and enforcement officers</w:t>
      </w:r>
      <w:r w:rsidR="0076485E" w:rsidRPr="00271EBD">
        <w:rPr>
          <w:color w:val="000000" w:themeColor="text1"/>
        </w:rPr>
        <w:t xml:space="preserve"> </w:t>
      </w:r>
      <w:r w:rsidR="002A5EAA" w:rsidRPr="00271EBD">
        <w:rPr>
          <w:color w:val="000000" w:themeColor="text1"/>
        </w:rPr>
        <w:t>in England and Wales</w:t>
      </w:r>
      <w:r w:rsidR="0076485E" w:rsidRPr="00271EBD">
        <w:rPr>
          <w:color w:val="000000" w:themeColor="text1"/>
        </w:rPr>
        <w:t xml:space="preserve"> </w:t>
      </w:r>
      <w:r w:rsidR="002A5EAA" w:rsidRPr="00271EBD">
        <w:rPr>
          <w:color w:val="000000" w:themeColor="text1"/>
        </w:rPr>
        <w:t xml:space="preserve">charge </w:t>
      </w:r>
      <w:r w:rsidR="00BA67C5" w:rsidRPr="00271EBD">
        <w:rPr>
          <w:color w:val="000000" w:themeColor="text1"/>
        </w:rPr>
        <w:t>tenant</w:t>
      </w:r>
      <w:r w:rsidR="004E49C3" w:rsidRPr="00271EBD">
        <w:rPr>
          <w:color w:val="000000" w:themeColor="text1"/>
        </w:rPr>
        <w:t xml:space="preserve">s and debtors </w:t>
      </w:r>
      <w:r w:rsidR="00547E54" w:rsidRPr="00271EBD">
        <w:rPr>
          <w:color w:val="000000" w:themeColor="text1"/>
        </w:rPr>
        <w:t>various</w:t>
      </w:r>
      <w:r w:rsidR="004E49C3" w:rsidRPr="00271EBD">
        <w:rPr>
          <w:color w:val="000000" w:themeColor="text1"/>
        </w:rPr>
        <w:t xml:space="preserve"> </w:t>
      </w:r>
      <w:r w:rsidR="00A13A4C" w:rsidRPr="00271EBD">
        <w:rPr>
          <w:color w:val="000000" w:themeColor="text1"/>
        </w:rPr>
        <w:t>fees</w:t>
      </w:r>
      <w:r w:rsidR="0076485E" w:rsidRPr="00271EBD">
        <w:rPr>
          <w:color w:val="000000" w:themeColor="text1"/>
        </w:rPr>
        <w:t xml:space="preserve"> </w:t>
      </w:r>
      <w:r w:rsidR="004E49C3" w:rsidRPr="00271EBD">
        <w:rPr>
          <w:color w:val="000000" w:themeColor="text1"/>
        </w:rPr>
        <w:t>in accordance with</w:t>
      </w:r>
      <w:r w:rsidR="002A5EAA" w:rsidRPr="00271EBD">
        <w:rPr>
          <w:color w:val="000000" w:themeColor="text1"/>
        </w:rPr>
        <w:t xml:space="preserve"> the 2014 Act</w:t>
      </w:r>
      <w:r w:rsidR="00F22A5B" w:rsidRPr="00271EBD">
        <w:rPr>
          <w:color w:val="000000" w:themeColor="text1"/>
        </w:rPr>
        <w:t>,</w:t>
      </w:r>
      <w:r w:rsidR="002A5EAA" w:rsidRPr="00271EBD">
        <w:rPr>
          <w:color w:val="000000" w:themeColor="text1"/>
        </w:rPr>
        <w:t xml:space="preserve"> </w:t>
      </w:r>
      <w:r w:rsidR="00A36548" w:rsidRPr="00271EBD">
        <w:rPr>
          <w:color w:val="000000" w:themeColor="text1"/>
        </w:rPr>
        <w:t>“</w:t>
      </w:r>
      <w:r w:rsidR="002A5EAA" w:rsidRPr="00271EBD">
        <w:rPr>
          <w:color w:val="000000" w:themeColor="text1"/>
        </w:rPr>
        <w:t>Taking Control of Goods (Fees) Regulations</w:t>
      </w:r>
      <w:r w:rsidR="00A36548" w:rsidRPr="00271EBD">
        <w:rPr>
          <w:color w:val="000000" w:themeColor="text1"/>
        </w:rPr>
        <w:t xml:space="preserve">” </w:t>
      </w:r>
      <w:r w:rsidR="002A5EAA" w:rsidRPr="00271EBD">
        <w:rPr>
          <w:color w:val="000000" w:themeColor="text1"/>
        </w:rPr>
        <w:t>(HC</w:t>
      </w:r>
      <w:r w:rsidR="00547E54" w:rsidRPr="00271EBD">
        <w:rPr>
          <w:color w:val="000000" w:themeColor="text1"/>
        </w:rPr>
        <w:t xml:space="preserve">, 2019c). </w:t>
      </w:r>
      <w:r w:rsidR="004E49C3" w:rsidRPr="00271EBD">
        <w:rPr>
          <w:color w:val="000000" w:themeColor="text1"/>
        </w:rPr>
        <w:t xml:space="preserve"> </w:t>
      </w:r>
      <w:r w:rsidR="0076485E" w:rsidRPr="00271EBD">
        <w:rPr>
          <w:color w:val="000000" w:themeColor="text1"/>
        </w:rPr>
        <w:t>Fees</w:t>
      </w:r>
      <w:r w:rsidR="004E49C3" w:rsidRPr="00271EBD">
        <w:rPr>
          <w:color w:val="000000" w:themeColor="text1"/>
        </w:rPr>
        <w:t xml:space="preserve"> cover </w:t>
      </w:r>
      <w:r w:rsidR="00A13A4C" w:rsidRPr="00271EBD">
        <w:rPr>
          <w:color w:val="000000" w:themeColor="text1"/>
        </w:rPr>
        <w:t xml:space="preserve">various items, such </w:t>
      </w:r>
      <w:r w:rsidR="00B5124B" w:rsidRPr="00271EBD">
        <w:rPr>
          <w:color w:val="000000" w:themeColor="text1"/>
        </w:rPr>
        <w:t xml:space="preserve">as </w:t>
      </w:r>
      <w:r w:rsidR="00BA67C5" w:rsidRPr="00271EBD">
        <w:rPr>
          <w:color w:val="000000" w:themeColor="text1"/>
        </w:rPr>
        <w:t xml:space="preserve">writing to </w:t>
      </w:r>
      <w:r w:rsidR="00547E54" w:rsidRPr="00271EBD">
        <w:rPr>
          <w:color w:val="000000" w:themeColor="text1"/>
        </w:rPr>
        <w:t>tenants</w:t>
      </w:r>
      <w:r w:rsidRPr="00271EBD">
        <w:rPr>
          <w:color w:val="000000" w:themeColor="text1"/>
        </w:rPr>
        <w:t>,</w:t>
      </w:r>
      <w:r w:rsidR="00BA67C5" w:rsidRPr="00271EBD">
        <w:rPr>
          <w:color w:val="000000" w:themeColor="text1"/>
        </w:rPr>
        <w:t xml:space="preserve"> visiting the property</w:t>
      </w:r>
      <w:r w:rsidRPr="00271EBD">
        <w:rPr>
          <w:color w:val="000000" w:themeColor="text1"/>
        </w:rPr>
        <w:t xml:space="preserve">, </w:t>
      </w:r>
      <w:r w:rsidR="00BA67C5" w:rsidRPr="00271EBD">
        <w:rPr>
          <w:color w:val="000000" w:themeColor="text1"/>
        </w:rPr>
        <w:t>or if</w:t>
      </w:r>
      <w:r w:rsidR="00A13A4C" w:rsidRPr="00271EBD">
        <w:rPr>
          <w:color w:val="000000" w:themeColor="text1"/>
        </w:rPr>
        <w:t xml:space="preserve"> bailiffs</w:t>
      </w:r>
      <w:r w:rsidR="00BA67C5" w:rsidRPr="00271EBD">
        <w:rPr>
          <w:color w:val="000000" w:themeColor="text1"/>
        </w:rPr>
        <w:t xml:space="preserve"> have to remove any belongings</w:t>
      </w:r>
      <w:r w:rsidR="00A13A4C" w:rsidRPr="00271EBD">
        <w:rPr>
          <w:color w:val="000000" w:themeColor="text1"/>
        </w:rPr>
        <w:t xml:space="preserve"> from the premises</w:t>
      </w:r>
      <w:r w:rsidR="00BA67C5" w:rsidRPr="00271EBD">
        <w:rPr>
          <w:color w:val="000000" w:themeColor="text1"/>
        </w:rPr>
        <w:t xml:space="preserve">. </w:t>
      </w:r>
      <w:r w:rsidRPr="00271EBD">
        <w:rPr>
          <w:color w:val="000000" w:themeColor="text1"/>
        </w:rPr>
        <w:t xml:space="preserve">Moreover, </w:t>
      </w:r>
      <w:r w:rsidR="00BA67C5" w:rsidRPr="00271EBD">
        <w:rPr>
          <w:color w:val="000000" w:themeColor="text1"/>
        </w:rPr>
        <w:t xml:space="preserve">bailiffs </w:t>
      </w:r>
      <w:r w:rsidRPr="00271EBD">
        <w:rPr>
          <w:color w:val="000000" w:themeColor="text1"/>
        </w:rPr>
        <w:t>can</w:t>
      </w:r>
      <w:r w:rsidR="00BA67C5" w:rsidRPr="00271EBD">
        <w:rPr>
          <w:color w:val="000000" w:themeColor="text1"/>
        </w:rPr>
        <w:t xml:space="preserve"> add an extra fee of </w:t>
      </w:r>
      <w:r w:rsidR="00DA4E6E" w:rsidRPr="00271EBD">
        <w:rPr>
          <w:color w:val="000000" w:themeColor="text1"/>
        </w:rPr>
        <w:t xml:space="preserve">approximately </w:t>
      </w:r>
      <w:r w:rsidR="00BA67C5" w:rsidRPr="00271EBD">
        <w:rPr>
          <w:color w:val="000000" w:themeColor="text1"/>
        </w:rPr>
        <w:t>7% of £1,000</w:t>
      </w:r>
      <w:r w:rsidR="00DA4E6E" w:rsidRPr="00271EBD">
        <w:rPr>
          <w:color w:val="000000" w:themeColor="text1"/>
        </w:rPr>
        <w:t>,</w:t>
      </w:r>
      <w:r w:rsidR="00BA67C5" w:rsidRPr="00271EBD">
        <w:rPr>
          <w:color w:val="000000" w:themeColor="text1"/>
        </w:rPr>
        <w:t xml:space="preserve"> if the total bill exceeds £1,500. </w:t>
      </w:r>
      <w:r w:rsidR="00F22A5B" w:rsidRPr="00271EBD">
        <w:rPr>
          <w:color w:val="000000" w:themeColor="text1"/>
        </w:rPr>
        <w:t>HCEOs</w:t>
      </w:r>
      <w:r w:rsidR="00BA67C5" w:rsidRPr="00271EBD">
        <w:rPr>
          <w:color w:val="000000" w:themeColor="text1"/>
        </w:rPr>
        <w:t xml:space="preserve"> charge</w:t>
      </w:r>
      <w:r w:rsidR="00A13A4C" w:rsidRPr="00271EBD">
        <w:rPr>
          <w:color w:val="000000" w:themeColor="text1"/>
        </w:rPr>
        <w:t xml:space="preserve"> fees for similar activities</w:t>
      </w:r>
      <w:r w:rsidR="004E7BE1" w:rsidRPr="00271EBD">
        <w:rPr>
          <w:color w:val="000000" w:themeColor="text1"/>
        </w:rPr>
        <w:t xml:space="preserve"> </w:t>
      </w:r>
      <w:r w:rsidR="00A13A4C" w:rsidRPr="00271EBD">
        <w:rPr>
          <w:color w:val="000000" w:themeColor="text1"/>
        </w:rPr>
        <w:t>but at</w:t>
      </w:r>
      <w:r w:rsidR="001E5FA9" w:rsidRPr="00271EBD">
        <w:rPr>
          <w:color w:val="000000" w:themeColor="text1"/>
        </w:rPr>
        <w:t xml:space="preserve"> a</w:t>
      </w:r>
      <w:r w:rsidR="00BA67C5" w:rsidRPr="00271EBD">
        <w:rPr>
          <w:color w:val="000000" w:themeColor="text1"/>
        </w:rPr>
        <w:t xml:space="preserve"> </w:t>
      </w:r>
      <w:r w:rsidR="001E5FA9" w:rsidRPr="00271EBD">
        <w:rPr>
          <w:color w:val="000000" w:themeColor="text1"/>
        </w:rPr>
        <w:t xml:space="preserve">significantly higher </w:t>
      </w:r>
      <w:r w:rsidR="00A13A4C" w:rsidRPr="00271EBD">
        <w:rPr>
          <w:color w:val="000000" w:themeColor="text1"/>
        </w:rPr>
        <w:t>rate</w:t>
      </w:r>
      <w:r w:rsidR="0076485E" w:rsidRPr="00271EBD">
        <w:rPr>
          <w:color w:val="000000" w:themeColor="text1"/>
        </w:rPr>
        <w:t xml:space="preserve"> and </w:t>
      </w:r>
      <w:r w:rsidR="00ED68DF" w:rsidRPr="00271EBD">
        <w:rPr>
          <w:color w:val="000000" w:themeColor="text1"/>
        </w:rPr>
        <w:t>also charge the landlord</w:t>
      </w:r>
      <w:r w:rsidR="004E5540" w:rsidRPr="00271EBD">
        <w:rPr>
          <w:color w:val="000000" w:themeColor="text1"/>
        </w:rPr>
        <w:t>,</w:t>
      </w:r>
      <w:r w:rsidR="00ED68DF" w:rsidRPr="00271EBD">
        <w:rPr>
          <w:color w:val="000000" w:themeColor="text1"/>
        </w:rPr>
        <w:t xml:space="preserve"> or creditor</w:t>
      </w:r>
      <w:r w:rsidR="004E5540" w:rsidRPr="00271EBD">
        <w:rPr>
          <w:color w:val="000000" w:themeColor="text1"/>
        </w:rPr>
        <w:t>,</w:t>
      </w:r>
      <w:r w:rsidR="00ED68DF" w:rsidRPr="00271EBD">
        <w:rPr>
          <w:color w:val="000000" w:themeColor="text1"/>
        </w:rPr>
        <w:t xml:space="preserve"> a variable fee for gaining possession</w:t>
      </w:r>
      <w:r w:rsidR="004E5540" w:rsidRPr="00271EBD">
        <w:rPr>
          <w:color w:val="000000" w:themeColor="text1"/>
        </w:rPr>
        <w:t xml:space="preserve"> and evicting tenants</w:t>
      </w:r>
      <w:r w:rsidR="00ED68DF" w:rsidRPr="00271EBD">
        <w:rPr>
          <w:color w:val="000000" w:themeColor="text1"/>
        </w:rPr>
        <w:t xml:space="preserve">. </w:t>
      </w:r>
      <w:r w:rsidR="00547E54" w:rsidRPr="00271EBD">
        <w:rPr>
          <w:color w:val="000000" w:themeColor="text1"/>
        </w:rPr>
        <w:t>At the macro level, p</w:t>
      </w:r>
      <w:r w:rsidR="004E49C3" w:rsidRPr="00271EBD">
        <w:rPr>
          <w:color w:val="000000" w:themeColor="text1"/>
        </w:rPr>
        <w:t xml:space="preserve">rivate enforcers </w:t>
      </w:r>
      <w:r w:rsidR="00547E54" w:rsidRPr="00271EBD">
        <w:rPr>
          <w:color w:val="000000" w:themeColor="text1"/>
        </w:rPr>
        <w:t xml:space="preserve">play a big role in public sector and </w:t>
      </w:r>
      <w:r w:rsidR="004E49C3" w:rsidRPr="00271EBD">
        <w:rPr>
          <w:color w:val="000000" w:themeColor="text1"/>
        </w:rPr>
        <w:t xml:space="preserve">are commissioned by public sector organisations –for example, the High Court of Justice - </w:t>
      </w:r>
      <w:r w:rsidR="001E5FA9" w:rsidRPr="00271EBD">
        <w:rPr>
          <w:color w:val="000000" w:themeColor="text1"/>
        </w:rPr>
        <w:t xml:space="preserve">on a </w:t>
      </w:r>
      <w:r w:rsidR="00A36548" w:rsidRPr="00271EBD">
        <w:rPr>
          <w:color w:val="000000" w:themeColor="text1"/>
        </w:rPr>
        <w:t>“</w:t>
      </w:r>
      <w:r w:rsidR="001E5FA9" w:rsidRPr="00271EBD">
        <w:rPr>
          <w:color w:val="000000" w:themeColor="text1"/>
        </w:rPr>
        <w:t>payment by results</w:t>
      </w:r>
      <w:r w:rsidR="00A36548" w:rsidRPr="00271EBD">
        <w:rPr>
          <w:color w:val="000000" w:themeColor="text1"/>
        </w:rPr>
        <w:t>”</w:t>
      </w:r>
      <w:r w:rsidR="001E5FA9" w:rsidRPr="00271EBD">
        <w:rPr>
          <w:color w:val="000000" w:themeColor="text1"/>
        </w:rPr>
        <w:t xml:space="preserve"> </w:t>
      </w:r>
      <w:r w:rsidR="004E5540" w:rsidRPr="00271EBD">
        <w:rPr>
          <w:color w:val="000000" w:themeColor="text1"/>
        </w:rPr>
        <w:t xml:space="preserve">business </w:t>
      </w:r>
      <w:r w:rsidR="00ED68DF" w:rsidRPr="00271EBD">
        <w:rPr>
          <w:color w:val="000000" w:themeColor="text1"/>
        </w:rPr>
        <w:t xml:space="preserve">model. </w:t>
      </w:r>
      <w:r w:rsidR="004E49C3" w:rsidRPr="00271EBD">
        <w:rPr>
          <w:color w:val="000000" w:themeColor="text1"/>
        </w:rPr>
        <w:t>According to this public sector business model,</w:t>
      </w:r>
      <w:r w:rsidR="00ED68DF" w:rsidRPr="00271EBD">
        <w:rPr>
          <w:color w:val="000000" w:themeColor="text1"/>
        </w:rPr>
        <w:t xml:space="preserve"> </w:t>
      </w:r>
      <w:r w:rsidR="00547E54" w:rsidRPr="00271EBD">
        <w:rPr>
          <w:color w:val="000000" w:themeColor="text1"/>
        </w:rPr>
        <w:t xml:space="preserve">private </w:t>
      </w:r>
      <w:r w:rsidR="004E5540" w:rsidRPr="00271EBD">
        <w:rPr>
          <w:color w:val="000000" w:themeColor="text1"/>
        </w:rPr>
        <w:t>enforcers</w:t>
      </w:r>
      <w:r w:rsidR="00ED68DF" w:rsidRPr="00271EBD">
        <w:rPr>
          <w:color w:val="000000" w:themeColor="text1"/>
        </w:rPr>
        <w:t xml:space="preserve"> </w:t>
      </w:r>
      <w:r w:rsidR="004E49C3" w:rsidRPr="00271EBD">
        <w:rPr>
          <w:color w:val="000000" w:themeColor="text1"/>
        </w:rPr>
        <w:t xml:space="preserve">are paid </w:t>
      </w:r>
      <w:r w:rsidR="004E5540" w:rsidRPr="00271EBD">
        <w:rPr>
          <w:color w:val="000000" w:themeColor="text1"/>
        </w:rPr>
        <w:t>on an</w:t>
      </w:r>
      <w:r w:rsidR="00ED68DF" w:rsidRPr="00271EBD">
        <w:rPr>
          <w:color w:val="000000" w:themeColor="text1"/>
        </w:rPr>
        <w:t xml:space="preserve"> outcomes </w:t>
      </w:r>
      <w:r w:rsidR="004E5540" w:rsidRPr="00271EBD">
        <w:rPr>
          <w:color w:val="000000" w:themeColor="text1"/>
        </w:rPr>
        <w:t>basis</w:t>
      </w:r>
      <w:r w:rsidR="00547E54" w:rsidRPr="00271EBD">
        <w:rPr>
          <w:color w:val="000000" w:themeColor="text1"/>
        </w:rPr>
        <w:t>, to promote efficiency</w:t>
      </w:r>
      <w:r w:rsidR="004E5540" w:rsidRPr="00271EBD">
        <w:rPr>
          <w:color w:val="000000" w:themeColor="text1"/>
        </w:rPr>
        <w:t>. The payment by results model is operationalised public sector wide</w:t>
      </w:r>
      <w:r w:rsidR="004E49C3" w:rsidRPr="00271EBD">
        <w:rPr>
          <w:color w:val="000000" w:themeColor="text1"/>
        </w:rPr>
        <w:t xml:space="preserve"> </w:t>
      </w:r>
      <w:r w:rsidR="004E5540" w:rsidRPr="00271EBD">
        <w:rPr>
          <w:color w:val="000000" w:themeColor="text1"/>
        </w:rPr>
        <w:t>(</w:t>
      </w:r>
      <w:r w:rsidR="006D4A4C" w:rsidRPr="00271EBD">
        <w:rPr>
          <w:color w:val="000000" w:themeColor="text1"/>
        </w:rPr>
        <w:t xml:space="preserve">NAO, </w:t>
      </w:r>
      <w:r w:rsidR="004E5540" w:rsidRPr="00271EBD">
        <w:rPr>
          <w:color w:val="000000" w:themeColor="text1"/>
        </w:rPr>
        <w:t>2015</w:t>
      </w:r>
      <w:r w:rsidR="00547E54" w:rsidRPr="00271EBD">
        <w:rPr>
          <w:color w:val="000000" w:themeColor="text1"/>
        </w:rPr>
        <w:t>; Dowling, 2017</w:t>
      </w:r>
      <w:r w:rsidR="004E5540" w:rsidRPr="00271EBD">
        <w:rPr>
          <w:color w:val="000000" w:themeColor="text1"/>
        </w:rPr>
        <w:t>)</w:t>
      </w:r>
      <w:r w:rsidR="006D4A4C" w:rsidRPr="00271EBD">
        <w:rPr>
          <w:color w:val="000000" w:themeColor="text1"/>
        </w:rPr>
        <w:t xml:space="preserve">. </w:t>
      </w:r>
    </w:p>
    <w:p w14:paraId="0CD6E409" w14:textId="77777777" w:rsidR="00BA67C5" w:rsidRPr="00271EBD" w:rsidRDefault="00BA67C5" w:rsidP="004D62AE">
      <w:pPr>
        <w:spacing w:line="480" w:lineRule="auto"/>
        <w:jc w:val="both"/>
        <w:rPr>
          <w:color w:val="000000" w:themeColor="text1"/>
        </w:rPr>
      </w:pPr>
    </w:p>
    <w:p w14:paraId="3F8202EF" w14:textId="2D4A0CB9" w:rsidR="00916D45" w:rsidRPr="00271EBD" w:rsidRDefault="00E83E83" w:rsidP="004D62AE">
      <w:pPr>
        <w:spacing w:line="480" w:lineRule="auto"/>
        <w:jc w:val="both"/>
        <w:rPr>
          <w:color w:val="000000" w:themeColor="text1"/>
        </w:rPr>
      </w:pPr>
      <w:r w:rsidRPr="00271EBD">
        <w:rPr>
          <w:color w:val="000000" w:themeColor="text1"/>
        </w:rPr>
        <w:t>As yet, there is no data</w:t>
      </w:r>
      <w:r w:rsidR="00374A46" w:rsidRPr="00271EBD">
        <w:rPr>
          <w:color w:val="000000" w:themeColor="text1"/>
        </w:rPr>
        <w:t>set</w:t>
      </w:r>
      <w:r w:rsidRPr="00271EBD">
        <w:rPr>
          <w:color w:val="000000" w:themeColor="text1"/>
        </w:rPr>
        <w:t xml:space="preserve"> </w:t>
      </w:r>
      <w:r w:rsidR="00374A46" w:rsidRPr="00271EBD">
        <w:rPr>
          <w:color w:val="000000" w:themeColor="text1"/>
        </w:rPr>
        <w:t xml:space="preserve">which </w:t>
      </w:r>
      <w:r w:rsidRPr="00271EBD">
        <w:rPr>
          <w:color w:val="000000" w:themeColor="text1"/>
        </w:rPr>
        <w:t>reveal</w:t>
      </w:r>
      <w:r w:rsidR="00374A46" w:rsidRPr="00271EBD">
        <w:rPr>
          <w:color w:val="000000" w:themeColor="text1"/>
        </w:rPr>
        <w:t>s</w:t>
      </w:r>
      <w:r w:rsidRPr="00271EBD">
        <w:rPr>
          <w:color w:val="000000" w:themeColor="text1"/>
        </w:rPr>
        <w:t xml:space="preserve"> the size and scale, or indeed profit growth of this sector, however, a</w:t>
      </w:r>
      <w:r w:rsidR="00374A46" w:rsidRPr="00271EBD">
        <w:rPr>
          <w:color w:val="000000" w:themeColor="text1"/>
        </w:rPr>
        <w:t xml:space="preserve"> brief </w:t>
      </w:r>
      <w:r w:rsidRPr="00271EBD">
        <w:rPr>
          <w:color w:val="000000" w:themeColor="text1"/>
        </w:rPr>
        <w:t xml:space="preserve">examination of the main competitors operating from within the UK suggests that business is booming. </w:t>
      </w:r>
      <w:r w:rsidR="003A5DDA" w:rsidRPr="00271EBD">
        <w:rPr>
          <w:i/>
          <w:iCs/>
          <w:color w:val="000000" w:themeColor="text1"/>
        </w:rPr>
        <w:t>Marston Group Limited</w:t>
      </w:r>
      <w:r w:rsidR="003A5DDA" w:rsidRPr="00271EBD">
        <w:rPr>
          <w:color w:val="000000" w:themeColor="text1"/>
        </w:rPr>
        <w:t>, one of the largest debt recovery companies, increased its annual profit by over 100%.</w:t>
      </w:r>
      <w:r w:rsidR="00511425" w:rsidRPr="00271EBD">
        <w:rPr>
          <w:rStyle w:val="FootnoteReference"/>
          <w:color w:val="000000" w:themeColor="text1"/>
        </w:rPr>
        <w:footnoteReference w:id="2"/>
      </w:r>
      <w:r w:rsidR="003A5DDA" w:rsidRPr="00271EBD">
        <w:rPr>
          <w:color w:val="000000" w:themeColor="text1"/>
        </w:rPr>
        <w:t xml:space="preserve">  Similarly, another main competitor, </w:t>
      </w:r>
      <w:r w:rsidR="003A5DDA" w:rsidRPr="00271EBD">
        <w:rPr>
          <w:i/>
          <w:iCs/>
          <w:color w:val="000000" w:themeColor="text1"/>
        </w:rPr>
        <w:t>Rossendales Limited,</w:t>
      </w:r>
      <w:r w:rsidR="003A5DDA" w:rsidRPr="00271EBD">
        <w:rPr>
          <w:color w:val="000000" w:themeColor="text1"/>
        </w:rPr>
        <w:t xml:space="preserve"> saw its profits jump from £1.5 million to almost </w:t>
      </w:r>
      <w:r w:rsidR="003A5DDA" w:rsidRPr="00271EBD">
        <w:rPr>
          <w:color w:val="000000" w:themeColor="text1"/>
        </w:rPr>
        <w:lastRenderedPageBreak/>
        <w:t xml:space="preserve">£5 million. But this is just the tip of the iceberg and we are also seeing a consolidation of profit as mergers and acquisition of small debt collection and enforcement companies increases (indeed </w:t>
      </w:r>
      <w:r w:rsidR="003A5DDA" w:rsidRPr="00271EBD">
        <w:rPr>
          <w:i/>
          <w:iCs/>
          <w:color w:val="000000" w:themeColor="text1"/>
        </w:rPr>
        <w:t xml:space="preserve">Marston Group Limited </w:t>
      </w:r>
      <w:r w:rsidR="003A5DDA" w:rsidRPr="00271EBD">
        <w:rPr>
          <w:color w:val="000000" w:themeColor="text1"/>
        </w:rPr>
        <w:t xml:space="preserve">recently acquired </w:t>
      </w:r>
      <w:r w:rsidR="003A5DDA" w:rsidRPr="00271EBD">
        <w:rPr>
          <w:i/>
          <w:iCs/>
          <w:color w:val="000000" w:themeColor="text1"/>
        </w:rPr>
        <w:t>Rossendales Limited</w:t>
      </w:r>
      <w:r w:rsidR="003A5DDA" w:rsidRPr="00271EBD">
        <w:rPr>
          <w:color w:val="000000" w:themeColor="text1"/>
        </w:rPr>
        <w:t xml:space="preserve">). In 2015, the multi-national investment firm, </w:t>
      </w:r>
      <w:r w:rsidR="003A5DDA" w:rsidRPr="00271EBD">
        <w:rPr>
          <w:i/>
          <w:iCs/>
          <w:color w:val="000000" w:themeColor="text1"/>
        </w:rPr>
        <w:t xml:space="preserve">Outsourcing Inc. </w:t>
      </w:r>
      <w:r w:rsidR="003A5DDA" w:rsidRPr="00271EBD">
        <w:rPr>
          <w:color w:val="000000" w:themeColor="text1"/>
        </w:rPr>
        <w:t xml:space="preserve">acquired the debt recovery and enforcement company </w:t>
      </w:r>
      <w:r w:rsidR="003A5DDA" w:rsidRPr="00271EBD">
        <w:rPr>
          <w:i/>
          <w:iCs/>
          <w:color w:val="000000" w:themeColor="text1"/>
        </w:rPr>
        <w:t>JBW Group Limited</w:t>
      </w:r>
      <w:r w:rsidR="003A5DDA" w:rsidRPr="00271EBD">
        <w:rPr>
          <w:color w:val="000000" w:themeColor="text1"/>
        </w:rPr>
        <w:t xml:space="preserve"> for £24 million and recently announced a 61% increase in profits</w:t>
      </w:r>
      <w:r w:rsidR="00185066" w:rsidRPr="00271EBD">
        <w:rPr>
          <w:color w:val="000000" w:themeColor="text1"/>
        </w:rPr>
        <w:t>.</w:t>
      </w:r>
      <w:r w:rsidR="00511425" w:rsidRPr="00271EBD">
        <w:rPr>
          <w:rStyle w:val="FootnoteReference"/>
          <w:color w:val="000000" w:themeColor="text1"/>
        </w:rPr>
        <w:footnoteReference w:id="3"/>
      </w:r>
    </w:p>
    <w:p w14:paraId="79B75693" w14:textId="77777777" w:rsidR="00916D45" w:rsidRPr="00271EBD" w:rsidRDefault="00916D45" w:rsidP="00443BC3">
      <w:pPr>
        <w:spacing w:line="480" w:lineRule="auto"/>
        <w:jc w:val="both"/>
        <w:rPr>
          <w:color w:val="000000" w:themeColor="text1"/>
          <w:vertAlign w:val="superscript"/>
        </w:rPr>
      </w:pPr>
    </w:p>
    <w:p w14:paraId="6A505231" w14:textId="03B5BC73" w:rsidR="00E83E83" w:rsidRPr="00271EBD" w:rsidRDefault="00443BC3" w:rsidP="00D40DDD">
      <w:pPr>
        <w:spacing w:line="480" w:lineRule="auto"/>
        <w:jc w:val="both"/>
        <w:rPr>
          <w:color w:val="000000" w:themeColor="text1"/>
        </w:rPr>
      </w:pPr>
      <w:r w:rsidRPr="00271EBD">
        <w:rPr>
          <w:color w:val="000000" w:themeColor="text1"/>
        </w:rPr>
        <w:t>Th</w:t>
      </w:r>
      <w:r w:rsidR="00916D45" w:rsidRPr="00271EBD">
        <w:rPr>
          <w:color w:val="000000" w:themeColor="text1"/>
        </w:rPr>
        <w:t>is global</w:t>
      </w:r>
      <w:r w:rsidRPr="00271EBD">
        <w:rPr>
          <w:color w:val="000000" w:themeColor="text1"/>
        </w:rPr>
        <w:t xml:space="preserve"> expansion of the debt recovery and enforcement economy suggests a type of </w:t>
      </w:r>
      <w:r w:rsidRPr="00271EBD">
        <w:rPr>
          <w:i/>
          <w:iCs/>
          <w:color w:val="000000" w:themeColor="text1"/>
        </w:rPr>
        <w:t>accumulation by repossession</w:t>
      </w:r>
      <w:r w:rsidRPr="00271EBD">
        <w:rPr>
          <w:color w:val="000000" w:themeColor="text1"/>
        </w:rPr>
        <w:t xml:space="preserve"> – where such companies are profiting directly from </w:t>
      </w:r>
      <w:r w:rsidR="00916D45" w:rsidRPr="00271EBD">
        <w:rPr>
          <w:color w:val="000000" w:themeColor="text1"/>
        </w:rPr>
        <w:t>mounting individual debt and the repossession of social and private rent</w:t>
      </w:r>
      <w:r w:rsidR="00A612B1" w:rsidRPr="00271EBD">
        <w:rPr>
          <w:color w:val="000000" w:themeColor="text1"/>
        </w:rPr>
        <w:t xml:space="preserve">ed </w:t>
      </w:r>
      <w:r w:rsidR="00916D45" w:rsidRPr="00271EBD">
        <w:rPr>
          <w:color w:val="000000" w:themeColor="text1"/>
        </w:rPr>
        <w:t>properties</w:t>
      </w:r>
      <w:r w:rsidRPr="00271EBD">
        <w:rPr>
          <w:color w:val="000000" w:themeColor="text1"/>
        </w:rPr>
        <w:t>.</w:t>
      </w:r>
      <w:r w:rsidR="00916D45" w:rsidRPr="00271EBD">
        <w:rPr>
          <w:color w:val="000000" w:themeColor="text1"/>
        </w:rPr>
        <w:t xml:space="preserve"> </w:t>
      </w:r>
      <w:r w:rsidR="003A5DDA" w:rsidRPr="00271EBD">
        <w:rPr>
          <w:color w:val="000000" w:themeColor="text1"/>
        </w:rPr>
        <w:t>But this lucrative debt recovery and enforcement industry does not lie outside the purview of the state. Just as the state intervenes in ways that exploit tenants and increase the risk of eviction - i.e. welfare cuts - it also works in partnership with the debt recovery and enforcement companies to increase income rev</w:t>
      </w:r>
      <w:r w:rsidR="00916D45" w:rsidRPr="00271EBD">
        <w:rPr>
          <w:color w:val="000000" w:themeColor="text1"/>
        </w:rPr>
        <w:t>enue through the extraction of debt from low-</w:t>
      </w:r>
      <w:r w:rsidR="003A5DDA" w:rsidRPr="00271EBD">
        <w:rPr>
          <w:color w:val="000000" w:themeColor="text1"/>
        </w:rPr>
        <w:t>income households. The present Conservative government have exploited the austerity climate</w:t>
      </w:r>
      <w:r w:rsidR="00916D45" w:rsidRPr="00271EBD">
        <w:rPr>
          <w:color w:val="000000" w:themeColor="text1"/>
        </w:rPr>
        <w:t xml:space="preserve"> as a means of raising revenue through debt recovery, calling it</w:t>
      </w:r>
      <w:r w:rsidR="003A5DDA" w:rsidRPr="00271EBD">
        <w:rPr>
          <w:color w:val="000000" w:themeColor="text1"/>
        </w:rPr>
        <w:t xml:space="preserve"> an </w:t>
      </w:r>
      <w:r w:rsidR="00A36548" w:rsidRPr="00271EBD">
        <w:rPr>
          <w:color w:val="000000" w:themeColor="text1"/>
        </w:rPr>
        <w:t>“</w:t>
      </w:r>
      <w:r w:rsidR="003A5DDA" w:rsidRPr="00271EBD">
        <w:rPr>
          <w:color w:val="000000" w:themeColor="text1"/>
        </w:rPr>
        <w:t>opportune time</w:t>
      </w:r>
      <w:r w:rsidR="00A36548" w:rsidRPr="00271EBD">
        <w:rPr>
          <w:color w:val="000000" w:themeColor="text1"/>
        </w:rPr>
        <w:t>”</w:t>
      </w:r>
      <w:r w:rsidR="003A5DDA" w:rsidRPr="00271EBD">
        <w:rPr>
          <w:color w:val="000000" w:themeColor="text1"/>
        </w:rPr>
        <w:t xml:space="preserve"> to introduce a </w:t>
      </w:r>
      <w:r w:rsidR="00A36548" w:rsidRPr="00271EBD">
        <w:rPr>
          <w:color w:val="000000" w:themeColor="text1"/>
        </w:rPr>
        <w:t>“</w:t>
      </w:r>
      <w:r w:rsidR="003A5DDA" w:rsidRPr="00271EBD">
        <w:rPr>
          <w:color w:val="000000" w:themeColor="text1"/>
        </w:rPr>
        <w:t>more effective approach</w:t>
      </w:r>
      <w:r w:rsidR="00A36548" w:rsidRPr="00271EBD">
        <w:rPr>
          <w:color w:val="000000" w:themeColor="text1"/>
        </w:rPr>
        <w:t>”</w:t>
      </w:r>
      <w:r w:rsidR="003A5DDA" w:rsidRPr="00271EBD">
        <w:rPr>
          <w:color w:val="000000" w:themeColor="text1"/>
        </w:rPr>
        <w:t xml:space="preserve"> for recovering debt from low</w:t>
      </w:r>
      <w:r w:rsidR="00DC67A9" w:rsidRPr="00271EBD">
        <w:rPr>
          <w:color w:val="000000" w:themeColor="text1"/>
        </w:rPr>
        <w:t>-</w:t>
      </w:r>
      <w:r w:rsidR="003A5DDA" w:rsidRPr="00271EBD">
        <w:rPr>
          <w:color w:val="000000" w:themeColor="text1"/>
        </w:rPr>
        <w:t>income h</w:t>
      </w:r>
      <w:r w:rsidR="00916D45" w:rsidRPr="00271EBD">
        <w:rPr>
          <w:color w:val="000000" w:themeColor="text1"/>
        </w:rPr>
        <w:t>ouseholds (HC, 2014</w:t>
      </w:r>
      <w:r w:rsidR="00F22A5B" w:rsidRPr="00271EBD">
        <w:rPr>
          <w:color w:val="000000" w:themeColor="text1"/>
        </w:rPr>
        <w:t>, p</w:t>
      </w:r>
      <w:r w:rsidR="00916D45" w:rsidRPr="00271EBD">
        <w:rPr>
          <w:color w:val="000000" w:themeColor="text1"/>
        </w:rPr>
        <w:t xml:space="preserve"> 4).  </w:t>
      </w:r>
      <w:r w:rsidR="006E1A48" w:rsidRPr="00271EBD">
        <w:rPr>
          <w:color w:val="000000" w:themeColor="text1"/>
        </w:rPr>
        <w:t>Furthermore</w:t>
      </w:r>
      <w:r w:rsidR="00F22A5B" w:rsidRPr="00271EBD">
        <w:rPr>
          <w:color w:val="000000" w:themeColor="text1"/>
        </w:rPr>
        <w:t>,</w:t>
      </w:r>
      <w:r w:rsidR="006E1A48" w:rsidRPr="00271EBD">
        <w:rPr>
          <w:color w:val="000000" w:themeColor="text1"/>
        </w:rPr>
        <w:t xml:space="preserve"> </w:t>
      </w:r>
      <w:r w:rsidR="003A5DDA" w:rsidRPr="00271EBD">
        <w:rPr>
          <w:color w:val="000000" w:themeColor="text1"/>
        </w:rPr>
        <w:t>Her Majesty’s Court and Tribunals Service spent approximately £5.5</w:t>
      </w:r>
      <w:r w:rsidR="00F22A5B" w:rsidRPr="00271EBD">
        <w:rPr>
          <w:color w:val="000000" w:themeColor="text1"/>
        </w:rPr>
        <w:t xml:space="preserve"> million</w:t>
      </w:r>
      <w:r w:rsidR="003A5DDA" w:rsidRPr="00271EBD">
        <w:rPr>
          <w:color w:val="000000" w:themeColor="text1"/>
        </w:rPr>
        <w:t xml:space="preserve"> on debt collection and enforcement company contracts</w:t>
      </w:r>
      <w:r w:rsidR="00511425" w:rsidRPr="00271EBD">
        <w:rPr>
          <w:rStyle w:val="FootnoteReference"/>
          <w:color w:val="000000" w:themeColor="text1"/>
        </w:rPr>
        <w:footnoteReference w:id="4"/>
      </w:r>
      <w:r w:rsidR="003A5DDA" w:rsidRPr="00271EBD">
        <w:rPr>
          <w:color w:val="000000" w:themeColor="text1"/>
        </w:rPr>
        <w:t xml:space="preserve"> </w:t>
      </w:r>
      <w:r w:rsidR="00916D45" w:rsidRPr="00271EBD">
        <w:rPr>
          <w:color w:val="000000" w:themeColor="text1"/>
        </w:rPr>
        <w:t>from 2011-2016. I</w:t>
      </w:r>
      <w:r w:rsidR="003A5DDA" w:rsidRPr="00271EBD">
        <w:rPr>
          <w:color w:val="000000" w:themeColor="text1"/>
        </w:rPr>
        <w:t xml:space="preserve">n one year alone, Her Majesty’s Revenue and Customs (HMRC) spent around £14.8 million on 12 different debt collection and </w:t>
      </w:r>
      <w:r w:rsidR="003A5DDA" w:rsidRPr="00271EBD">
        <w:rPr>
          <w:color w:val="000000" w:themeColor="text1"/>
        </w:rPr>
        <w:lastRenderedPageBreak/>
        <w:t xml:space="preserve">enforcement companies (Jones, 2014). </w:t>
      </w:r>
      <w:r w:rsidR="004315FE" w:rsidRPr="00271EBD">
        <w:rPr>
          <w:color w:val="000000" w:themeColor="text1"/>
        </w:rPr>
        <w:t>Figure 3</w:t>
      </w:r>
      <w:r w:rsidR="00E83E83" w:rsidRPr="00271EBD">
        <w:rPr>
          <w:color w:val="000000" w:themeColor="text1"/>
        </w:rPr>
        <w:t xml:space="preserve"> below indicates that, from 2014-2017, HMRC increased their expenditure on private debt collectors by approximately 600%.</w:t>
      </w:r>
    </w:p>
    <w:p w14:paraId="63081D34" w14:textId="77777777" w:rsidR="00E83E83" w:rsidRPr="00271EBD" w:rsidRDefault="00E83E83" w:rsidP="00D40DDD">
      <w:pPr>
        <w:spacing w:line="480" w:lineRule="auto"/>
        <w:jc w:val="both"/>
        <w:rPr>
          <w:color w:val="000000" w:themeColor="text1"/>
        </w:rPr>
      </w:pPr>
    </w:p>
    <w:p w14:paraId="4225D503" w14:textId="1B01B4BF" w:rsidR="00E83E83" w:rsidRPr="00271EBD" w:rsidRDefault="00C90C96" w:rsidP="00E83E83">
      <w:pPr>
        <w:spacing w:line="480" w:lineRule="auto"/>
        <w:jc w:val="both"/>
        <w:rPr>
          <w:b/>
          <w:color w:val="000000" w:themeColor="text1"/>
        </w:rPr>
      </w:pPr>
      <w:r w:rsidRPr="00271EBD">
        <w:rPr>
          <w:b/>
          <w:bCs/>
          <w:color w:val="000000" w:themeColor="text1"/>
        </w:rPr>
        <w:t xml:space="preserve">Figure </w:t>
      </w:r>
      <w:r w:rsidR="004315FE" w:rsidRPr="00271EBD">
        <w:rPr>
          <w:b/>
          <w:bCs/>
          <w:color w:val="000000" w:themeColor="text1"/>
        </w:rPr>
        <w:t>3</w:t>
      </w:r>
      <w:r w:rsidRPr="00271EBD">
        <w:rPr>
          <w:b/>
          <w:bCs/>
          <w:color w:val="000000" w:themeColor="text1"/>
        </w:rPr>
        <w:t xml:space="preserve">. </w:t>
      </w:r>
      <w:r w:rsidR="00E83E83" w:rsidRPr="00271EBD">
        <w:rPr>
          <w:b/>
          <w:bCs/>
          <w:color w:val="000000" w:themeColor="text1"/>
        </w:rPr>
        <w:t xml:space="preserve">HMRC’s spend on private debt collectors </w:t>
      </w:r>
    </w:p>
    <w:p w14:paraId="4069BD84" w14:textId="77777777" w:rsidR="00E83E83" w:rsidRPr="00271EBD" w:rsidRDefault="00E83E83" w:rsidP="00E83E83">
      <w:pPr>
        <w:spacing w:line="480" w:lineRule="auto"/>
        <w:jc w:val="both"/>
        <w:rPr>
          <w:color w:val="000000" w:themeColor="text1"/>
          <w:highlight w:val="yellow"/>
        </w:rPr>
      </w:pPr>
    </w:p>
    <w:p w14:paraId="621FCF9A" w14:textId="4E0042B3" w:rsidR="004315FE" w:rsidRPr="00271EBD" w:rsidRDefault="001A3C8F" w:rsidP="00D40DDD">
      <w:pPr>
        <w:spacing w:line="480" w:lineRule="auto"/>
        <w:jc w:val="both"/>
        <w:rPr>
          <w:color w:val="000000" w:themeColor="text1"/>
          <w:highlight w:val="yellow"/>
        </w:rPr>
      </w:pPr>
      <w:r w:rsidRPr="00271EBD">
        <w:rPr>
          <w:noProof/>
          <w:color w:val="000000" w:themeColor="text1"/>
        </w:rPr>
        <mc:AlternateContent>
          <mc:Choice Requires="wps">
            <w:drawing>
              <wp:anchor distT="0" distB="0" distL="114300" distR="114300" simplePos="0" relativeHeight="251662336" behindDoc="0" locked="0" layoutInCell="1" allowOverlap="1" wp14:anchorId="22A47D0C" wp14:editId="5BF25F13">
                <wp:simplePos x="0" y="0"/>
                <wp:positionH relativeFrom="column">
                  <wp:posOffset>51435</wp:posOffset>
                </wp:positionH>
                <wp:positionV relativeFrom="paragraph">
                  <wp:posOffset>3827780</wp:posOffset>
                </wp:positionV>
                <wp:extent cx="5029200" cy="5105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510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4178816" w14:textId="29C251D2" w:rsidR="00590F4B" w:rsidRPr="000A1FE0" w:rsidRDefault="00590F4B" w:rsidP="001A3C8F">
                            <w:pPr>
                              <w:rPr>
                                <w:sz w:val="16"/>
                                <w:szCs w:val="16"/>
                              </w:rPr>
                            </w:pPr>
                            <w:r w:rsidRPr="000A1FE0">
                              <w:rPr>
                                <w:sz w:val="16"/>
                                <w:szCs w:val="16"/>
                              </w:rPr>
                              <w:t xml:space="preserve"> </w:t>
                            </w:r>
                            <w:r w:rsidRPr="000A1FE0">
                              <w:rPr>
                                <w:color w:val="000000"/>
                                <w:sz w:val="16"/>
                                <w:szCs w:val="16"/>
                                <w:lang w:val="fr-FR"/>
                              </w:rPr>
                              <w:t xml:space="preserve">Source: Giddens (2017) </w:t>
                            </w:r>
                          </w:p>
                          <w:p w14:paraId="193C91DB" w14:textId="77777777" w:rsidR="00590F4B" w:rsidRPr="00E64CDE" w:rsidRDefault="00590F4B" w:rsidP="004315F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47D0C" id="Text Box 7" o:spid="_x0000_s1028" type="#_x0000_t202" style="position:absolute;left:0;text-align:left;margin-left:4.05pt;margin-top:301.4pt;width:396pt;height: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" filled="f" stroked="f">
                <v:textbox>
                  <w:txbxContent>
                    <w:p w14:paraId="44178816" w14:textId="29C251D2" w:rsidR="00590F4B" w:rsidRPr="000A1FE0" w:rsidRDefault="00590F4B" w:rsidP="001A3C8F">
                      <w:pPr>
                        <w:rPr>
                          <w:sz w:val="16"/>
                          <w:szCs w:val="16"/>
                        </w:rPr>
                      </w:pPr>
                      <w:r w:rsidRPr="000A1FE0">
                        <w:rPr>
                          <w:sz w:val="16"/>
                          <w:szCs w:val="16"/>
                        </w:rPr>
                        <w:t xml:space="preserve"> </w:t>
                      </w:r>
                      <w:proofErr w:type="gramStart"/>
                      <w:r w:rsidRPr="000A1FE0">
                        <w:rPr>
                          <w:color w:val="000000"/>
                          <w:sz w:val="16"/>
                          <w:szCs w:val="16"/>
                          <w:lang w:val="fr-FR"/>
                        </w:rPr>
                        <w:t>Source:</w:t>
                      </w:r>
                      <w:proofErr w:type="gramEnd"/>
                      <w:r w:rsidRPr="000A1FE0">
                        <w:rPr>
                          <w:color w:val="000000"/>
                          <w:sz w:val="16"/>
                          <w:szCs w:val="16"/>
                          <w:lang w:val="fr-FR"/>
                        </w:rPr>
                        <w:t xml:space="preserve"> </w:t>
                      </w:r>
                      <w:proofErr w:type="spellStart"/>
                      <w:r w:rsidRPr="000A1FE0">
                        <w:rPr>
                          <w:color w:val="000000"/>
                          <w:sz w:val="16"/>
                          <w:szCs w:val="16"/>
                          <w:lang w:val="fr-FR"/>
                        </w:rPr>
                        <w:t>Giddens</w:t>
                      </w:r>
                      <w:proofErr w:type="spellEnd"/>
                      <w:r w:rsidRPr="000A1FE0">
                        <w:rPr>
                          <w:color w:val="000000"/>
                          <w:sz w:val="16"/>
                          <w:szCs w:val="16"/>
                          <w:lang w:val="fr-FR"/>
                        </w:rPr>
                        <w:t xml:space="preserve"> (2017) </w:t>
                      </w:r>
                    </w:p>
                    <w:p w14:paraId="193C91DB" w14:textId="77777777" w:rsidR="00590F4B" w:rsidRPr="00E64CDE" w:rsidRDefault="00590F4B" w:rsidP="004315FE">
                      <w:pPr>
                        <w:rPr>
                          <w:sz w:val="16"/>
                          <w:szCs w:val="16"/>
                        </w:rPr>
                      </w:pPr>
                    </w:p>
                  </w:txbxContent>
                </v:textbox>
                <w10:wrap type="square"/>
              </v:shape>
            </w:pict>
          </mc:Fallback>
        </mc:AlternateContent>
      </w:r>
      <w:r w:rsidR="00E83E83" w:rsidRPr="00271EBD">
        <w:rPr>
          <w:noProof/>
          <w:color w:val="000000" w:themeColor="text1"/>
          <w:highlight w:val="yellow"/>
        </w:rPr>
        <w:drawing>
          <wp:inline distT="0" distB="0" distL="0" distR="0" wp14:anchorId="594ABB6C" wp14:editId="23050CC1">
            <wp:extent cx="5727700" cy="351091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727700" cy="3510915"/>
                    </a:xfrm>
                    <a:prstGeom prst="rect">
                      <a:avLst/>
                    </a:prstGeom>
                  </pic:spPr>
                </pic:pic>
              </a:graphicData>
            </a:graphic>
          </wp:inline>
        </w:drawing>
      </w:r>
    </w:p>
    <w:p w14:paraId="0BAB2631" w14:textId="77777777" w:rsidR="00360026" w:rsidRPr="00271EBD" w:rsidRDefault="00360026" w:rsidP="00D40DDD">
      <w:pPr>
        <w:spacing w:line="480" w:lineRule="auto"/>
        <w:jc w:val="both"/>
        <w:rPr>
          <w:color w:val="000000" w:themeColor="text1"/>
        </w:rPr>
      </w:pPr>
    </w:p>
    <w:p w14:paraId="098137BF" w14:textId="48411454" w:rsidR="003A5DDA" w:rsidRPr="00271EBD" w:rsidRDefault="00E83E83" w:rsidP="00D40DDD">
      <w:pPr>
        <w:spacing w:line="480" w:lineRule="auto"/>
        <w:jc w:val="both"/>
        <w:rPr>
          <w:color w:val="000000" w:themeColor="text1"/>
        </w:rPr>
      </w:pPr>
      <w:r w:rsidRPr="00271EBD">
        <w:rPr>
          <w:color w:val="000000" w:themeColor="text1"/>
        </w:rPr>
        <w:t xml:space="preserve">According to </w:t>
      </w:r>
      <w:r w:rsidR="003A5DDA" w:rsidRPr="00271EBD">
        <w:rPr>
          <w:color w:val="000000" w:themeColor="text1"/>
        </w:rPr>
        <w:t>HMRC</w:t>
      </w:r>
      <w:r w:rsidRPr="00271EBD">
        <w:rPr>
          <w:color w:val="000000" w:themeColor="text1"/>
        </w:rPr>
        <w:t>, they outsource</w:t>
      </w:r>
      <w:r w:rsidR="003A5DDA" w:rsidRPr="00271EBD">
        <w:rPr>
          <w:color w:val="000000" w:themeColor="text1"/>
        </w:rPr>
        <w:t xml:space="preserve"> key functions to debt collection agencies for the recovery of </w:t>
      </w:r>
      <w:r w:rsidR="00A36548" w:rsidRPr="00271EBD">
        <w:rPr>
          <w:color w:val="000000" w:themeColor="text1"/>
        </w:rPr>
        <w:t>“</w:t>
      </w:r>
      <w:r w:rsidR="003A5DDA" w:rsidRPr="00271EBD">
        <w:rPr>
          <w:color w:val="000000" w:themeColor="text1"/>
        </w:rPr>
        <w:t>high volume, low value, debts</w:t>
      </w:r>
      <w:r w:rsidR="00A36548" w:rsidRPr="00271EBD">
        <w:rPr>
          <w:color w:val="000000" w:themeColor="text1"/>
        </w:rPr>
        <w:t>”</w:t>
      </w:r>
      <w:r w:rsidR="00511425" w:rsidRPr="00271EBD">
        <w:rPr>
          <w:rStyle w:val="FootnoteReference"/>
          <w:color w:val="000000" w:themeColor="text1"/>
        </w:rPr>
        <w:footnoteReference w:id="5"/>
      </w:r>
      <w:r w:rsidR="002340A8" w:rsidRPr="00271EBD">
        <w:rPr>
          <w:color w:val="000000" w:themeColor="text1"/>
        </w:rPr>
        <w:t xml:space="preserve">. This </w:t>
      </w:r>
      <w:r w:rsidR="00085EF4" w:rsidRPr="00271EBD">
        <w:rPr>
          <w:color w:val="000000" w:themeColor="text1"/>
        </w:rPr>
        <w:t>is</w:t>
      </w:r>
      <w:r w:rsidR="002340A8" w:rsidRPr="00271EBD">
        <w:rPr>
          <w:color w:val="000000" w:themeColor="text1"/>
        </w:rPr>
        <w:t xml:space="preserve"> essentially</w:t>
      </w:r>
      <w:r w:rsidR="00085EF4" w:rsidRPr="00271EBD">
        <w:rPr>
          <w:color w:val="000000" w:themeColor="text1"/>
        </w:rPr>
        <w:t xml:space="preserve"> debt that is of low monetary value, owed by a high number of </w:t>
      </w:r>
      <w:r w:rsidR="002107A4" w:rsidRPr="00271EBD">
        <w:rPr>
          <w:color w:val="000000" w:themeColor="text1"/>
        </w:rPr>
        <w:t>debtors</w:t>
      </w:r>
      <w:r w:rsidR="00085EF4" w:rsidRPr="00271EBD">
        <w:rPr>
          <w:color w:val="000000" w:themeColor="text1"/>
        </w:rPr>
        <w:t xml:space="preserve">. HMRC justifies </w:t>
      </w:r>
      <w:r w:rsidR="002107A4" w:rsidRPr="00271EBD">
        <w:rPr>
          <w:color w:val="000000" w:themeColor="text1"/>
        </w:rPr>
        <w:t>this</w:t>
      </w:r>
      <w:r w:rsidR="00F22A5B" w:rsidRPr="00271EBD">
        <w:rPr>
          <w:color w:val="000000" w:themeColor="text1"/>
        </w:rPr>
        <w:t xml:space="preserve"> </w:t>
      </w:r>
      <w:r w:rsidR="00B5124B" w:rsidRPr="00271EBD">
        <w:rPr>
          <w:color w:val="000000" w:themeColor="text1"/>
        </w:rPr>
        <w:t>form</w:t>
      </w:r>
      <w:r w:rsidR="00F22A5B" w:rsidRPr="00271EBD">
        <w:rPr>
          <w:color w:val="000000" w:themeColor="text1"/>
        </w:rPr>
        <w:t xml:space="preserve"> of</w:t>
      </w:r>
      <w:r w:rsidR="009C3D84" w:rsidRPr="00271EBD">
        <w:rPr>
          <w:color w:val="000000" w:themeColor="text1"/>
        </w:rPr>
        <w:t xml:space="preserve"> </w:t>
      </w:r>
      <w:r w:rsidR="00B5124B" w:rsidRPr="00271EBD">
        <w:rPr>
          <w:color w:val="000000" w:themeColor="text1"/>
        </w:rPr>
        <w:t xml:space="preserve">debt </w:t>
      </w:r>
      <w:r w:rsidR="00F22A5B" w:rsidRPr="00271EBD">
        <w:rPr>
          <w:color w:val="000000" w:themeColor="text1"/>
        </w:rPr>
        <w:t>recover</w:t>
      </w:r>
      <w:r w:rsidR="00B5124B" w:rsidRPr="00271EBD">
        <w:rPr>
          <w:color w:val="000000" w:themeColor="text1"/>
        </w:rPr>
        <w:t>y</w:t>
      </w:r>
      <w:r w:rsidR="00F22A5B" w:rsidRPr="00271EBD">
        <w:rPr>
          <w:color w:val="000000" w:themeColor="text1"/>
        </w:rPr>
        <w:t xml:space="preserve"> </w:t>
      </w:r>
      <w:r w:rsidR="00085EF4" w:rsidRPr="00271EBD">
        <w:rPr>
          <w:color w:val="000000" w:themeColor="text1"/>
        </w:rPr>
        <w:t>on the basis that it</w:t>
      </w:r>
      <w:r w:rsidR="002340A8" w:rsidRPr="00271EBD">
        <w:rPr>
          <w:color w:val="000000" w:themeColor="text1"/>
        </w:rPr>
        <w:t xml:space="preserve"> </w:t>
      </w:r>
      <w:r w:rsidR="00A36548" w:rsidRPr="00271EBD">
        <w:rPr>
          <w:color w:val="000000" w:themeColor="text1"/>
        </w:rPr>
        <w:t>“</w:t>
      </w:r>
      <w:r w:rsidR="002340A8" w:rsidRPr="00271EBD">
        <w:rPr>
          <w:color w:val="000000" w:themeColor="text1"/>
        </w:rPr>
        <w:t xml:space="preserve">releases HMRC staff to focus on higher value more </w:t>
      </w:r>
      <w:r w:rsidR="002340A8" w:rsidRPr="00271EBD">
        <w:rPr>
          <w:color w:val="000000" w:themeColor="text1"/>
        </w:rPr>
        <w:lastRenderedPageBreak/>
        <w:t>complex cases</w:t>
      </w:r>
      <w:r w:rsidR="00A36548" w:rsidRPr="00271EBD">
        <w:rPr>
          <w:color w:val="000000" w:themeColor="text1"/>
        </w:rPr>
        <w:t>”</w:t>
      </w:r>
      <w:r w:rsidR="00B5124B" w:rsidRPr="00271EBD">
        <w:rPr>
          <w:color w:val="000000" w:themeColor="text1"/>
        </w:rPr>
        <w:t xml:space="preserve">, which may involve </w:t>
      </w:r>
      <w:r w:rsidR="009C3D84" w:rsidRPr="00271EBD">
        <w:rPr>
          <w:color w:val="000000" w:themeColor="text1"/>
        </w:rPr>
        <w:t xml:space="preserve">tax </w:t>
      </w:r>
      <w:r w:rsidR="002107A4" w:rsidRPr="00271EBD">
        <w:rPr>
          <w:color w:val="000000" w:themeColor="text1"/>
        </w:rPr>
        <w:t>avoidance</w:t>
      </w:r>
      <w:r w:rsidR="00F22A5B" w:rsidRPr="00271EBD">
        <w:rPr>
          <w:color w:val="000000" w:themeColor="text1"/>
        </w:rPr>
        <w:t xml:space="preserve"> and </w:t>
      </w:r>
      <w:r w:rsidR="002107A4" w:rsidRPr="00271EBD">
        <w:rPr>
          <w:color w:val="000000" w:themeColor="text1"/>
        </w:rPr>
        <w:t xml:space="preserve">tax </w:t>
      </w:r>
      <w:r w:rsidR="009C3D84" w:rsidRPr="00271EBD">
        <w:rPr>
          <w:color w:val="000000" w:themeColor="text1"/>
        </w:rPr>
        <w:t>fraud</w:t>
      </w:r>
      <w:r w:rsidR="00F22A5B" w:rsidRPr="00271EBD">
        <w:rPr>
          <w:color w:val="000000" w:themeColor="text1"/>
        </w:rPr>
        <w:t xml:space="preserve"> committed by </w:t>
      </w:r>
      <w:r w:rsidR="00B5124B" w:rsidRPr="00271EBD">
        <w:rPr>
          <w:color w:val="000000" w:themeColor="text1"/>
        </w:rPr>
        <w:t xml:space="preserve">small </w:t>
      </w:r>
      <w:r w:rsidR="00F22A5B" w:rsidRPr="00271EBD">
        <w:rPr>
          <w:color w:val="000000" w:themeColor="text1"/>
        </w:rPr>
        <w:t xml:space="preserve">and </w:t>
      </w:r>
      <w:r w:rsidR="00B5124B" w:rsidRPr="00271EBD">
        <w:rPr>
          <w:color w:val="000000" w:themeColor="text1"/>
        </w:rPr>
        <w:t xml:space="preserve">large </w:t>
      </w:r>
      <w:r w:rsidR="00A612B1" w:rsidRPr="00271EBD">
        <w:rPr>
          <w:color w:val="000000" w:themeColor="text1"/>
        </w:rPr>
        <w:t>companies</w:t>
      </w:r>
      <w:r w:rsidR="002340A8" w:rsidRPr="00271EBD">
        <w:rPr>
          <w:color w:val="000000" w:themeColor="text1"/>
        </w:rPr>
        <w:t xml:space="preserve">. </w:t>
      </w:r>
      <w:r w:rsidR="00E44B3A" w:rsidRPr="00271EBD">
        <w:rPr>
          <w:color w:val="000000" w:themeColor="text1"/>
        </w:rPr>
        <w:t xml:space="preserve"> </w:t>
      </w:r>
      <w:r w:rsidR="003A5DDA" w:rsidRPr="00271EBD">
        <w:rPr>
          <w:color w:val="000000" w:themeColor="text1"/>
        </w:rPr>
        <w:t xml:space="preserve"> </w:t>
      </w:r>
      <w:r w:rsidR="00916D45" w:rsidRPr="00271EBD">
        <w:rPr>
          <w:color w:val="000000" w:themeColor="text1"/>
        </w:rPr>
        <w:t xml:space="preserve">In 2010, HMRC joined-up </w:t>
      </w:r>
      <w:r w:rsidR="003A5DDA" w:rsidRPr="00271EBD">
        <w:rPr>
          <w:color w:val="000000" w:themeColor="text1"/>
        </w:rPr>
        <w:t xml:space="preserve">with the Department for Work and Pensions (the main department responsible for welfare expenditure) to design a </w:t>
      </w:r>
      <w:r w:rsidR="00A36548" w:rsidRPr="00271EBD">
        <w:rPr>
          <w:color w:val="000000" w:themeColor="text1"/>
        </w:rPr>
        <w:t>“</w:t>
      </w:r>
      <w:r w:rsidR="003A5DDA" w:rsidRPr="00271EBD">
        <w:rPr>
          <w:color w:val="000000" w:themeColor="text1"/>
        </w:rPr>
        <w:t>counter fraud</w:t>
      </w:r>
      <w:r w:rsidR="00A36548" w:rsidRPr="00271EBD">
        <w:rPr>
          <w:color w:val="000000" w:themeColor="text1"/>
        </w:rPr>
        <w:t>”</w:t>
      </w:r>
      <w:r w:rsidR="003A5DDA" w:rsidRPr="00271EBD">
        <w:rPr>
          <w:color w:val="000000" w:themeColor="text1"/>
        </w:rPr>
        <w:t xml:space="preserve"> system and recover debts and unpaid taxes from people in receipt of welfare benefits. In one instance, HMRC outsourced the American company, </w:t>
      </w:r>
      <w:r w:rsidR="003A5DDA" w:rsidRPr="00271EBD">
        <w:rPr>
          <w:i/>
          <w:iCs/>
          <w:color w:val="000000" w:themeColor="text1"/>
        </w:rPr>
        <w:t>Concentrix</w:t>
      </w:r>
      <w:r w:rsidR="003A5DDA" w:rsidRPr="00271EBD">
        <w:rPr>
          <w:color w:val="000000" w:themeColor="text1"/>
        </w:rPr>
        <w:t xml:space="preserve"> for £75 million specifically to target households in receipt of </w:t>
      </w:r>
      <w:r w:rsidR="000A2C04" w:rsidRPr="00271EBD">
        <w:rPr>
          <w:color w:val="000000" w:themeColor="text1"/>
        </w:rPr>
        <w:t>“</w:t>
      </w:r>
      <w:r w:rsidR="003A5DDA" w:rsidRPr="00271EBD">
        <w:rPr>
          <w:color w:val="000000" w:themeColor="text1"/>
        </w:rPr>
        <w:t>tax credits</w:t>
      </w:r>
      <w:r w:rsidR="000A2C04" w:rsidRPr="00271EBD">
        <w:rPr>
          <w:color w:val="000000" w:themeColor="text1"/>
        </w:rPr>
        <w:t xml:space="preserve">” (which </w:t>
      </w:r>
      <w:r w:rsidR="00A612B1" w:rsidRPr="00271EBD">
        <w:rPr>
          <w:color w:val="000000" w:themeColor="text1"/>
        </w:rPr>
        <w:t>a</w:t>
      </w:r>
      <w:r w:rsidR="000A2C04" w:rsidRPr="00271EBD">
        <w:rPr>
          <w:color w:val="000000" w:themeColor="text1"/>
        </w:rPr>
        <w:t>re</w:t>
      </w:r>
      <w:r w:rsidR="00A612B1" w:rsidRPr="00271EBD">
        <w:rPr>
          <w:color w:val="000000" w:themeColor="text1"/>
        </w:rPr>
        <w:t xml:space="preserve"> </w:t>
      </w:r>
      <w:r w:rsidR="000A2C04" w:rsidRPr="00271EBD">
        <w:rPr>
          <w:color w:val="000000" w:themeColor="text1"/>
        </w:rPr>
        <w:t xml:space="preserve">a </w:t>
      </w:r>
      <w:r w:rsidR="00A612B1" w:rsidRPr="00271EBD">
        <w:rPr>
          <w:color w:val="000000" w:themeColor="text1"/>
        </w:rPr>
        <w:t xml:space="preserve">supplementary </w:t>
      </w:r>
      <w:r w:rsidR="000A2C04" w:rsidRPr="00271EBD">
        <w:rPr>
          <w:color w:val="000000" w:themeColor="text1"/>
        </w:rPr>
        <w:t xml:space="preserve">benefit given to people in work, but on a </w:t>
      </w:r>
      <w:r w:rsidR="00A612B1" w:rsidRPr="00271EBD">
        <w:rPr>
          <w:color w:val="000000" w:themeColor="text1"/>
        </w:rPr>
        <w:t xml:space="preserve">low </w:t>
      </w:r>
      <w:r w:rsidR="000A2C04" w:rsidRPr="00271EBD">
        <w:rPr>
          <w:color w:val="000000" w:themeColor="text1"/>
        </w:rPr>
        <w:t>income)</w:t>
      </w:r>
      <w:r w:rsidR="00A612B1" w:rsidRPr="00271EBD">
        <w:rPr>
          <w:color w:val="000000" w:themeColor="text1"/>
        </w:rPr>
        <w:t>. However,</w:t>
      </w:r>
      <w:r w:rsidR="003A5DDA" w:rsidRPr="00271EBD">
        <w:rPr>
          <w:color w:val="000000" w:themeColor="text1"/>
        </w:rPr>
        <w:t xml:space="preserve"> following a national scandal where </w:t>
      </w:r>
      <w:r w:rsidR="003A5DDA" w:rsidRPr="00271EBD">
        <w:rPr>
          <w:i/>
          <w:iCs/>
          <w:color w:val="000000" w:themeColor="text1"/>
        </w:rPr>
        <w:t>Concentrix</w:t>
      </w:r>
      <w:r w:rsidR="003A5DDA" w:rsidRPr="00271EBD">
        <w:rPr>
          <w:color w:val="000000" w:themeColor="text1"/>
        </w:rPr>
        <w:t xml:space="preserve"> wrongfully accused thousands of tax credit recipients of </w:t>
      </w:r>
      <w:r w:rsidR="00A36548" w:rsidRPr="00271EBD">
        <w:rPr>
          <w:color w:val="000000" w:themeColor="text1"/>
        </w:rPr>
        <w:t>“</w:t>
      </w:r>
      <w:r w:rsidR="003A5DDA" w:rsidRPr="00271EBD">
        <w:rPr>
          <w:color w:val="000000" w:themeColor="text1"/>
        </w:rPr>
        <w:t>fraud</w:t>
      </w:r>
      <w:r w:rsidR="00A36548" w:rsidRPr="00271EBD">
        <w:rPr>
          <w:color w:val="000000" w:themeColor="text1"/>
        </w:rPr>
        <w:t>”</w:t>
      </w:r>
      <w:r w:rsidR="003A5DDA" w:rsidRPr="00271EBD">
        <w:rPr>
          <w:color w:val="000000" w:themeColor="text1"/>
        </w:rPr>
        <w:t>, HMRC terminated the contract.</w:t>
      </w:r>
      <w:r w:rsidR="0074696B" w:rsidRPr="00271EBD">
        <w:rPr>
          <w:color w:val="000000" w:themeColor="text1"/>
        </w:rPr>
        <w:t xml:space="preserve"> </w:t>
      </w:r>
      <w:r w:rsidR="0074696B" w:rsidRPr="00271EBD">
        <w:rPr>
          <w:rStyle w:val="FootnoteReference"/>
          <w:color w:val="000000" w:themeColor="text1"/>
        </w:rPr>
        <w:footnoteReference w:id="6"/>
      </w:r>
    </w:p>
    <w:p w14:paraId="3D44550E" w14:textId="77777777" w:rsidR="003A5DDA" w:rsidRPr="00271EBD" w:rsidRDefault="003A5DDA" w:rsidP="00D40DDD">
      <w:pPr>
        <w:spacing w:line="480" w:lineRule="auto"/>
        <w:rPr>
          <w:color w:val="000000" w:themeColor="text1"/>
        </w:rPr>
      </w:pPr>
    </w:p>
    <w:p w14:paraId="7CED035C" w14:textId="59125845" w:rsidR="00443D43" w:rsidRPr="00271EBD" w:rsidRDefault="00B54058" w:rsidP="00D40DDD">
      <w:pPr>
        <w:spacing w:line="480" w:lineRule="auto"/>
        <w:jc w:val="both"/>
        <w:rPr>
          <w:color w:val="000000" w:themeColor="text1"/>
        </w:rPr>
      </w:pPr>
      <w:r w:rsidRPr="00271EBD">
        <w:rPr>
          <w:color w:val="000000" w:themeColor="text1"/>
        </w:rPr>
        <w:t>Of course, targeting</w:t>
      </w:r>
      <w:r w:rsidR="003A5DDA" w:rsidRPr="00271EBD">
        <w:rPr>
          <w:color w:val="000000" w:themeColor="text1"/>
        </w:rPr>
        <w:t xml:space="preserve"> </w:t>
      </w:r>
      <w:r w:rsidR="00A36548" w:rsidRPr="00271EBD">
        <w:rPr>
          <w:color w:val="000000" w:themeColor="text1"/>
        </w:rPr>
        <w:t>“</w:t>
      </w:r>
      <w:r w:rsidR="005253B1" w:rsidRPr="00271EBD">
        <w:rPr>
          <w:color w:val="000000" w:themeColor="text1"/>
        </w:rPr>
        <w:t xml:space="preserve">high volume, </w:t>
      </w:r>
      <w:r w:rsidR="003A5DDA" w:rsidRPr="00271EBD">
        <w:rPr>
          <w:color w:val="000000" w:themeColor="text1"/>
        </w:rPr>
        <w:t xml:space="preserve">low </w:t>
      </w:r>
      <w:r w:rsidR="005253B1" w:rsidRPr="00271EBD">
        <w:rPr>
          <w:color w:val="000000" w:themeColor="text1"/>
        </w:rPr>
        <w:t xml:space="preserve">value </w:t>
      </w:r>
      <w:r w:rsidR="003A5DDA" w:rsidRPr="00271EBD">
        <w:rPr>
          <w:color w:val="000000" w:themeColor="text1"/>
        </w:rPr>
        <w:t>debt</w:t>
      </w:r>
      <w:r w:rsidR="005253B1" w:rsidRPr="00271EBD">
        <w:rPr>
          <w:color w:val="000000" w:themeColor="text1"/>
        </w:rPr>
        <w:t>s</w:t>
      </w:r>
      <w:r w:rsidR="00A36548" w:rsidRPr="00271EBD">
        <w:rPr>
          <w:color w:val="000000" w:themeColor="text1"/>
        </w:rPr>
        <w:t>”</w:t>
      </w:r>
      <w:r w:rsidR="003A5DDA" w:rsidRPr="00271EBD">
        <w:rPr>
          <w:color w:val="000000" w:themeColor="text1"/>
        </w:rPr>
        <w:t xml:space="preserve"> means targeting</w:t>
      </w:r>
      <w:r w:rsidR="00916D45" w:rsidRPr="00271EBD">
        <w:rPr>
          <w:color w:val="000000" w:themeColor="text1"/>
        </w:rPr>
        <w:t xml:space="preserve"> </w:t>
      </w:r>
      <w:r w:rsidR="003A5DDA" w:rsidRPr="00271EBD">
        <w:rPr>
          <w:color w:val="000000" w:themeColor="text1"/>
        </w:rPr>
        <w:t>households and forcefully extr</w:t>
      </w:r>
      <w:r w:rsidR="0044218F" w:rsidRPr="00271EBD">
        <w:rPr>
          <w:color w:val="000000" w:themeColor="text1"/>
        </w:rPr>
        <w:t>acting money where there is none</w:t>
      </w:r>
      <w:r w:rsidR="003A5DDA" w:rsidRPr="00271EBD">
        <w:rPr>
          <w:color w:val="000000" w:themeColor="text1"/>
        </w:rPr>
        <w:t>.</w:t>
      </w:r>
      <w:r w:rsidR="00916D45" w:rsidRPr="00271EBD">
        <w:rPr>
          <w:color w:val="000000" w:themeColor="text1"/>
        </w:rPr>
        <w:t xml:space="preserve"> </w:t>
      </w:r>
      <w:r w:rsidR="005253B1" w:rsidRPr="00271EBD">
        <w:rPr>
          <w:color w:val="000000" w:themeColor="text1"/>
        </w:rPr>
        <w:t>These predatory practices capture the very methods by which</w:t>
      </w:r>
      <w:r w:rsidR="001578D0" w:rsidRPr="00271EBD">
        <w:rPr>
          <w:color w:val="000000" w:themeColor="text1"/>
        </w:rPr>
        <w:t xml:space="preserve"> the state seeks</w:t>
      </w:r>
      <w:r w:rsidR="005253B1" w:rsidRPr="00271EBD">
        <w:rPr>
          <w:color w:val="000000" w:themeColor="text1"/>
        </w:rPr>
        <w:t xml:space="preserve"> to raise revenue</w:t>
      </w:r>
      <w:r w:rsidR="001578D0" w:rsidRPr="00271EBD">
        <w:rPr>
          <w:color w:val="000000" w:themeColor="text1"/>
        </w:rPr>
        <w:t xml:space="preserve"> from indebted individuals</w:t>
      </w:r>
      <w:r w:rsidR="005253B1" w:rsidRPr="00271EBD">
        <w:rPr>
          <w:color w:val="000000" w:themeColor="text1"/>
        </w:rPr>
        <w:t>, while facilitating and mediating the tension</w:t>
      </w:r>
      <w:r w:rsidR="001578D0" w:rsidRPr="00271EBD">
        <w:rPr>
          <w:color w:val="000000" w:themeColor="text1"/>
        </w:rPr>
        <w:t>s between debtors and creditors</w:t>
      </w:r>
      <w:r w:rsidR="005253B1" w:rsidRPr="00271EBD">
        <w:rPr>
          <w:color w:val="000000" w:themeColor="text1"/>
        </w:rPr>
        <w:t>.</w:t>
      </w:r>
      <w:r w:rsidR="001578D0" w:rsidRPr="00271EBD">
        <w:rPr>
          <w:color w:val="000000" w:themeColor="text1"/>
        </w:rPr>
        <w:t xml:space="preserve"> </w:t>
      </w:r>
      <w:r w:rsidR="00916D45" w:rsidRPr="00271EBD">
        <w:rPr>
          <w:color w:val="000000" w:themeColor="text1"/>
        </w:rPr>
        <w:t xml:space="preserve">The </w:t>
      </w:r>
      <w:r w:rsidR="0044218F" w:rsidRPr="00271EBD">
        <w:rPr>
          <w:color w:val="000000" w:themeColor="text1"/>
        </w:rPr>
        <w:t>increasing</w:t>
      </w:r>
      <w:r w:rsidR="00916D45" w:rsidRPr="00271EBD">
        <w:rPr>
          <w:color w:val="000000" w:themeColor="text1"/>
        </w:rPr>
        <w:t xml:space="preserve"> involvement</w:t>
      </w:r>
      <w:r w:rsidR="0044218F" w:rsidRPr="00271EBD">
        <w:rPr>
          <w:color w:val="000000" w:themeColor="text1"/>
        </w:rPr>
        <w:t xml:space="preserve"> of </w:t>
      </w:r>
      <w:r w:rsidR="006C0C89" w:rsidRPr="00271EBD">
        <w:rPr>
          <w:color w:val="000000" w:themeColor="text1"/>
        </w:rPr>
        <w:t>a</w:t>
      </w:r>
      <w:r w:rsidR="0044218F" w:rsidRPr="00271EBD">
        <w:rPr>
          <w:color w:val="000000" w:themeColor="text1"/>
        </w:rPr>
        <w:t xml:space="preserve"> private debt recovery and enforcement industry</w:t>
      </w:r>
      <w:r w:rsidR="001578D0" w:rsidRPr="00271EBD">
        <w:rPr>
          <w:color w:val="000000" w:themeColor="text1"/>
        </w:rPr>
        <w:t xml:space="preserve"> </w:t>
      </w:r>
      <w:r w:rsidR="0044218F" w:rsidRPr="00271EBD">
        <w:rPr>
          <w:color w:val="000000" w:themeColor="text1"/>
        </w:rPr>
        <w:t xml:space="preserve">and the financial </w:t>
      </w:r>
      <w:r w:rsidR="005253B1" w:rsidRPr="00271EBD">
        <w:rPr>
          <w:color w:val="000000" w:themeColor="text1"/>
        </w:rPr>
        <w:t>growth</w:t>
      </w:r>
      <w:r w:rsidR="0044218F" w:rsidRPr="00271EBD">
        <w:rPr>
          <w:color w:val="000000" w:themeColor="text1"/>
        </w:rPr>
        <w:t xml:space="preserve"> of this industry</w:t>
      </w:r>
      <w:r w:rsidR="00D36E2C" w:rsidRPr="00271EBD">
        <w:rPr>
          <w:color w:val="000000" w:themeColor="text1"/>
        </w:rPr>
        <w:t xml:space="preserve"> - at the height of austerity </w:t>
      </w:r>
      <w:r w:rsidR="001578D0" w:rsidRPr="00271EBD">
        <w:rPr>
          <w:color w:val="000000" w:themeColor="text1"/>
        </w:rPr>
        <w:t>-</w:t>
      </w:r>
      <w:r w:rsidR="00D36E2C" w:rsidRPr="00271EBD">
        <w:rPr>
          <w:color w:val="000000" w:themeColor="text1"/>
        </w:rPr>
        <w:t xml:space="preserve"> </w:t>
      </w:r>
      <w:r w:rsidR="0044218F" w:rsidRPr="00271EBD">
        <w:rPr>
          <w:color w:val="000000" w:themeColor="text1"/>
        </w:rPr>
        <w:t xml:space="preserve">is critical for understanding the tandem process of accumulation </w:t>
      </w:r>
      <w:r w:rsidR="000A2C04" w:rsidRPr="00271EBD">
        <w:rPr>
          <w:color w:val="000000" w:themeColor="text1"/>
        </w:rPr>
        <w:t xml:space="preserve">by </w:t>
      </w:r>
      <w:r w:rsidR="0044218F" w:rsidRPr="00271EBD">
        <w:rPr>
          <w:color w:val="000000" w:themeColor="text1"/>
        </w:rPr>
        <w:t>dispossession</w:t>
      </w:r>
      <w:r w:rsidR="00E44B3A" w:rsidRPr="00271EBD">
        <w:rPr>
          <w:color w:val="000000" w:themeColor="text1"/>
        </w:rPr>
        <w:t xml:space="preserve"> and</w:t>
      </w:r>
      <w:r w:rsidR="005253B1" w:rsidRPr="00271EBD">
        <w:rPr>
          <w:color w:val="000000" w:themeColor="text1"/>
        </w:rPr>
        <w:t xml:space="preserve"> accumulation by repossession</w:t>
      </w:r>
      <w:r w:rsidR="0044218F" w:rsidRPr="00271EBD">
        <w:rPr>
          <w:color w:val="000000" w:themeColor="text1"/>
        </w:rPr>
        <w:t xml:space="preserve">. In lieu of working wages, affordable rents and welfare support, low-income households </w:t>
      </w:r>
      <w:r w:rsidR="005253B1" w:rsidRPr="00271EBD">
        <w:rPr>
          <w:color w:val="000000" w:themeColor="text1"/>
        </w:rPr>
        <w:t>have</w:t>
      </w:r>
      <w:r w:rsidR="006C0C89" w:rsidRPr="00271EBD">
        <w:rPr>
          <w:color w:val="000000" w:themeColor="text1"/>
        </w:rPr>
        <w:t xml:space="preserve"> become</w:t>
      </w:r>
      <w:r w:rsidR="005253B1" w:rsidRPr="00271EBD">
        <w:rPr>
          <w:color w:val="000000" w:themeColor="text1"/>
        </w:rPr>
        <w:t xml:space="preserve"> indebted households, either as a result of </w:t>
      </w:r>
      <w:r w:rsidR="006C0C89" w:rsidRPr="00271EBD">
        <w:rPr>
          <w:color w:val="000000" w:themeColor="text1"/>
        </w:rPr>
        <w:t xml:space="preserve">rent </w:t>
      </w:r>
      <w:r w:rsidR="005253B1" w:rsidRPr="00271EBD">
        <w:rPr>
          <w:color w:val="000000" w:themeColor="text1"/>
        </w:rPr>
        <w:t xml:space="preserve">arrears </w:t>
      </w:r>
      <w:r w:rsidR="0051636C" w:rsidRPr="00271EBD">
        <w:rPr>
          <w:color w:val="000000" w:themeColor="text1"/>
        </w:rPr>
        <w:t xml:space="preserve">automatically </w:t>
      </w:r>
      <w:r w:rsidR="005253B1" w:rsidRPr="00271EBD">
        <w:rPr>
          <w:color w:val="000000" w:themeColor="text1"/>
        </w:rPr>
        <w:t>accrued since the onset of austerity</w:t>
      </w:r>
      <w:r w:rsidR="00085EF4" w:rsidRPr="00271EBD">
        <w:rPr>
          <w:color w:val="000000" w:themeColor="text1"/>
        </w:rPr>
        <w:t>-driven</w:t>
      </w:r>
      <w:r w:rsidR="005253B1" w:rsidRPr="00271EBD">
        <w:rPr>
          <w:color w:val="000000" w:themeColor="text1"/>
        </w:rPr>
        <w:t xml:space="preserve"> welfare reforms, </w:t>
      </w:r>
      <w:r w:rsidR="00AB6D63" w:rsidRPr="00271EBD">
        <w:rPr>
          <w:color w:val="000000" w:themeColor="text1"/>
        </w:rPr>
        <w:t>and/or</w:t>
      </w:r>
      <w:r w:rsidR="005253B1" w:rsidRPr="00271EBD">
        <w:rPr>
          <w:color w:val="000000" w:themeColor="text1"/>
        </w:rPr>
        <w:t xml:space="preserve"> </w:t>
      </w:r>
      <w:r w:rsidR="0044218F" w:rsidRPr="00271EBD">
        <w:rPr>
          <w:color w:val="000000" w:themeColor="text1"/>
        </w:rPr>
        <w:t>borrow</w:t>
      </w:r>
      <w:r w:rsidR="005253B1" w:rsidRPr="00271EBD">
        <w:rPr>
          <w:color w:val="000000" w:themeColor="text1"/>
        </w:rPr>
        <w:t>ing</w:t>
      </w:r>
      <w:r w:rsidR="0044218F" w:rsidRPr="00271EBD">
        <w:rPr>
          <w:color w:val="000000" w:themeColor="text1"/>
        </w:rPr>
        <w:t xml:space="preserve"> from </w:t>
      </w:r>
      <w:r w:rsidR="006C0C89" w:rsidRPr="00271EBD">
        <w:rPr>
          <w:color w:val="000000" w:themeColor="text1"/>
        </w:rPr>
        <w:t>creditors</w:t>
      </w:r>
      <w:r w:rsidR="0044218F" w:rsidRPr="00271EBD">
        <w:rPr>
          <w:color w:val="000000" w:themeColor="text1"/>
        </w:rPr>
        <w:t xml:space="preserve"> to cover their basic subsistence</w:t>
      </w:r>
      <w:r w:rsidR="006C0C89" w:rsidRPr="00271EBD">
        <w:rPr>
          <w:color w:val="000000" w:themeColor="text1"/>
        </w:rPr>
        <w:t>:</w:t>
      </w:r>
      <w:r w:rsidR="0044218F" w:rsidRPr="00271EBD">
        <w:rPr>
          <w:color w:val="000000" w:themeColor="text1"/>
        </w:rPr>
        <w:t xml:space="preserve"> </w:t>
      </w:r>
      <w:r w:rsidR="005253B1" w:rsidRPr="00271EBD">
        <w:rPr>
          <w:color w:val="000000" w:themeColor="text1"/>
        </w:rPr>
        <w:t>rent</w:t>
      </w:r>
      <w:r w:rsidR="00AB6D63" w:rsidRPr="00271EBD">
        <w:rPr>
          <w:color w:val="000000" w:themeColor="text1"/>
        </w:rPr>
        <w:t>;</w:t>
      </w:r>
      <w:r w:rsidR="0044218F" w:rsidRPr="00271EBD">
        <w:rPr>
          <w:color w:val="000000" w:themeColor="text1"/>
        </w:rPr>
        <w:t xml:space="preserve"> electric</w:t>
      </w:r>
      <w:r w:rsidR="006C0C89" w:rsidRPr="00271EBD">
        <w:rPr>
          <w:color w:val="000000" w:themeColor="text1"/>
        </w:rPr>
        <w:t>ity</w:t>
      </w:r>
      <w:r w:rsidR="00AB6D63" w:rsidRPr="00271EBD">
        <w:rPr>
          <w:color w:val="000000" w:themeColor="text1"/>
        </w:rPr>
        <w:t>;</w:t>
      </w:r>
      <w:r w:rsidR="006C0C89" w:rsidRPr="00271EBD">
        <w:rPr>
          <w:color w:val="000000" w:themeColor="text1"/>
        </w:rPr>
        <w:t xml:space="preserve"> gas and </w:t>
      </w:r>
      <w:r w:rsidR="0051636C" w:rsidRPr="00271EBD">
        <w:rPr>
          <w:color w:val="000000" w:themeColor="text1"/>
        </w:rPr>
        <w:t xml:space="preserve">food. </w:t>
      </w:r>
      <w:r w:rsidR="0051636C" w:rsidRPr="00271EBD">
        <w:rPr>
          <w:color w:val="000000" w:themeColor="text1"/>
          <w:lang w:val="en-US"/>
        </w:rPr>
        <w:t xml:space="preserve">However, the expansion of the debt recovery and enforcement industry </w:t>
      </w:r>
      <w:r w:rsidR="00443D43" w:rsidRPr="00271EBD">
        <w:rPr>
          <w:color w:val="000000" w:themeColor="text1"/>
          <w:lang w:val="en-US"/>
        </w:rPr>
        <w:t>does</w:t>
      </w:r>
      <w:r w:rsidR="0051636C" w:rsidRPr="00271EBD">
        <w:rPr>
          <w:color w:val="000000" w:themeColor="text1"/>
          <w:lang w:val="en-US"/>
        </w:rPr>
        <w:t xml:space="preserve"> not </w:t>
      </w:r>
      <w:r w:rsidR="00443D43" w:rsidRPr="00271EBD">
        <w:rPr>
          <w:color w:val="000000" w:themeColor="text1"/>
          <w:lang w:val="en-US"/>
        </w:rPr>
        <w:t xml:space="preserve">merely </w:t>
      </w:r>
      <w:r w:rsidR="0051636C" w:rsidRPr="00271EBD">
        <w:rPr>
          <w:color w:val="000000" w:themeColor="text1"/>
          <w:lang w:val="en-US"/>
        </w:rPr>
        <w:t>stem from the</w:t>
      </w:r>
      <w:r w:rsidR="00443D43" w:rsidRPr="00271EBD">
        <w:rPr>
          <w:color w:val="000000" w:themeColor="text1"/>
          <w:lang w:val="en-US"/>
        </w:rPr>
        <w:t xml:space="preserve"> rising</w:t>
      </w:r>
      <w:r w:rsidR="0051636C" w:rsidRPr="00271EBD">
        <w:rPr>
          <w:color w:val="000000" w:themeColor="text1"/>
          <w:lang w:val="en-US"/>
        </w:rPr>
        <w:t xml:space="preserve"> numbers of </w:t>
      </w:r>
      <w:r w:rsidR="00937772" w:rsidRPr="00271EBD">
        <w:rPr>
          <w:color w:val="000000" w:themeColor="text1"/>
          <w:lang w:val="en-US"/>
        </w:rPr>
        <w:t xml:space="preserve">individuals </w:t>
      </w:r>
      <w:r w:rsidR="0051636C" w:rsidRPr="00271EBD">
        <w:rPr>
          <w:color w:val="000000" w:themeColor="text1"/>
          <w:lang w:val="en-US"/>
        </w:rPr>
        <w:t>in</w:t>
      </w:r>
      <w:r w:rsidR="00937772" w:rsidRPr="00271EBD">
        <w:rPr>
          <w:color w:val="000000" w:themeColor="text1"/>
          <w:lang w:val="en-US"/>
        </w:rPr>
        <w:t xml:space="preserve"> </w:t>
      </w:r>
      <w:r w:rsidR="0051636C" w:rsidRPr="00271EBD">
        <w:rPr>
          <w:color w:val="000000" w:themeColor="text1"/>
          <w:lang w:val="en-US"/>
        </w:rPr>
        <w:t>deb</w:t>
      </w:r>
      <w:r w:rsidR="00937772" w:rsidRPr="00271EBD">
        <w:rPr>
          <w:color w:val="000000" w:themeColor="text1"/>
          <w:lang w:val="en-US"/>
        </w:rPr>
        <w:t>t or at risk of eviction</w:t>
      </w:r>
      <w:r w:rsidR="0051636C" w:rsidRPr="00271EBD">
        <w:rPr>
          <w:color w:val="000000" w:themeColor="text1"/>
          <w:lang w:val="en-US"/>
        </w:rPr>
        <w:t xml:space="preserve">. </w:t>
      </w:r>
      <w:r w:rsidR="008C53F0" w:rsidRPr="00271EBD">
        <w:rPr>
          <w:color w:val="000000" w:themeColor="text1"/>
          <w:lang w:val="en-US"/>
        </w:rPr>
        <w:t>In</w:t>
      </w:r>
      <w:r w:rsidR="00937772" w:rsidRPr="00271EBD">
        <w:rPr>
          <w:color w:val="000000" w:themeColor="text1"/>
          <w:lang w:val="en-US"/>
        </w:rPr>
        <w:t xml:space="preserve"> this next section, </w:t>
      </w:r>
      <w:r w:rsidR="008C53F0" w:rsidRPr="00271EBD">
        <w:rPr>
          <w:color w:val="000000" w:themeColor="text1"/>
          <w:lang w:val="en-US"/>
        </w:rPr>
        <w:t xml:space="preserve">we </w:t>
      </w:r>
      <w:r w:rsidR="008C53F0" w:rsidRPr="00271EBD">
        <w:rPr>
          <w:color w:val="000000" w:themeColor="text1"/>
          <w:lang w:val="en-US"/>
        </w:rPr>
        <w:lastRenderedPageBreak/>
        <w:t xml:space="preserve">demonstrate how </w:t>
      </w:r>
      <w:r w:rsidR="00937772" w:rsidRPr="00271EBD">
        <w:rPr>
          <w:color w:val="000000" w:themeColor="text1"/>
          <w:lang w:val="en-US"/>
        </w:rPr>
        <w:t>t</w:t>
      </w:r>
      <w:r w:rsidR="00443D43" w:rsidRPr="00271EBD">
        <w:rPr>
          <w:color w:val="000000" w:themeColor="text1"/>
          <w:lang w:val="en-US"/>
        </w:rPr>
        <w:t>h</w:t>
      </w:r>
      <w:r w:rsidR="00D344EF" w:rsidRPr="00271EBD">
        <w:rPr>
          <w:color w:val="000000" w:themeColor="text1"/>
          <w:lang w:val="en-US"/>
        </w:rPr>
        <w:t>e</w:t>
      </w:r>
      <w:r w:rsidR="00443D43" w:rsidRPr="00271EBD">
        <w:rPr>
          <w:color w:val="000000" w:themeColor="text1"/>
          <w:lang w:val="en-US"/>
        </w:rPr>
        <w:t xml:space="preserve"> erosion of state protection </w:t>
      </w:r>
      <w:r w:rsidR="0051636C" w:rsidRPr="00271EBD">
        <w:rPr>
          <w:color w:val="000000" w:themeColor="text1"/>
          <w:lang w:val="en-US"/>
        </w:rPr>
        <w:t>combined wi</w:t>
      </w:r>
      <w:r w:rsidR="00443D43" w:rsidRPr="00271EBD">
        <w:rPr>
          <w:color w:val="000000" w:themeColor="text1"/>
          <w:lang w:val="en-US"/>
        </w:rPr>
        <w:t xml:space="preserve">th the legal endorsement of bailiffs and </w:t>
      </w:r>
      <w:r w:rsidR="00443D43" w:rsidRPr="00271EBD">
        <w:rPr>
          <w:color w:val="000000" w:themeColor="text1"/>
        </w:rPr>
        <w:t xml:space="preserve">enforcement officers, effectively operates to depoliticise housing inequality and normalise predatory modes of accumulation. </w:t>
      </w:r>
    </w:p>
    <w:p w14:paraId="6307B613" w14:textId="77777777" w:rsidR="0056503C" w:rsidRPr="00271EBD" w:rsidRDefault="0056503C" w:rsidP="00D40DDD">
      <w:pPr>
        <w:spacing w:line="480" w:lineRule="auto"/>
        <w:jc w:val="both"/>
        <w:rPr>
          <w:color w:val="000000" w:themeColor="text1"/>
        </w:rPr>
      </w:pPr>
    </w:p>
    <w:p w14:paraId="39E0D098" w14:textId="77777777" w:rsidR="0056503C" w:rsidRPr="00271EBD" w:rsidRDefault="0056503C" w:rsidP="00D40DDD">
      <w:pPr>
        <w:spacing w:line="480" w:lineRule="auto"/>
        <w:jc w:val="both"/>
        <w:rPr>
          <w:color w:val="000000" w:themeColor="text1"/>
        </w:rPr>
      </w:pPr>
    </w:p>
    <w:p w14:paraId="74D1DDDF" w14:textId="4936CD0D" w:rsidR="00B54058" w:rsidRPr="00271EBD" w:rsidRDefault="006B6CDD" w:rsidP="00360026">
      <w:pPr>
        <w:outlineLvl w:val="0"/>
        <w:rPr>
          <w:b/>
          <w:bCs/>
          <w:color w:val="000000" w:themeColor="text1"/>
        </w:rPr>
      </w:pPr>
      <w:r w:rsidRPr="00271EBD">
        <w:rPr>
          <w:b/>
          <w:bCs/>
          <w:color w:val="000000" w:themeColor="text1"/>
        </w:rPr>
        <w:t xml:space="preserve">Sanctioning </w:t>
      </w:r>
      <w:r w:rsidR="003A5DDA" w:rsidRPr="00271EBD">
        <w:rPr>
          <w:b/>
          <w:bCs/>
          <w:color w:val="000000" w:themeColor="text1"/>
        </w:rPr>
        <w:t>the enforcement of evictions</w:t>
      </w:r>
    </w:p>
    <w:p w14:paraId="7EDC9A0C" w14:textId="77777777" w:rsidR="003A5DDA" w:rsidRPr="00271EBD" w:rsidRDefault="003A5DDA" w:rsidP="00BF771C">
      <w:pPr>
        <w:spacing w:line="480" w:lineRule="auto"/>
        <w:jc w:val="center"/>
        <w:outlineLvl w:val="0"/>
        <w:rPr>
          <w:color w:val="000000" w:themeColor="text1"/>
        </w:rPr>
      </w:pPr>
      <w:r w:rsidRPr="00271EBD">
        <w:rPr>
          <w:i/>
          <w:iCs/>
          <w:color w:val="000000" w:themeColor="text1"/>
        </w:rPr>
        <w:t>Why send out murderers, when you can employ bailiffs?</w:t>
      </w:r>
    </w:p>
    <w:p w14:paraId="700EA9C4" w14:textId="2BE20769" w:rsidR="003A5DDA" w:rsidRPr="00271EBD" w:rsidRDefault="003A5DDA" w:rsidP="006C0C89">
      <w:pPr>
        <w:spacing w:line="480" w:lineRule="auto"/>
        <w:jc w:val="right"/>
        <w:rPr>
          <w:color w:val="000000" w:themeColor="text1"/>
        </w:rPr>
      </w:pPr>
      <w:r w:rsidRPr="00271EBD">
        <w:rPr>
          <w:color w:val="000000" w:themeColor="text1"/>
        </w:rPr>
        <w:t>(Brecht, 1956</w:t>
      </w:r>
      <w:r w:rsidR="00B77112" w:rsidRPr="00271EBD">
        <w:rPr>
          <w:color w:val="000000" w:themeColor="text1"/>
        </w:rPr>
        <w:t>, p.</w:t>
      </w:r>
      <w:r w:rsidRPr="00271EBD">
        <w:rPr>
          <w:color w:val="000000" w:themeColor="text1"/>
        </w:rPr>
        <w:t>246-47)</w:t>
      </w:r>
    </w:p>
    <w:p w14:paraId="7D93BFE8" w14:textId="3DF73D4E" w:rsidR="003A5DDA" w:rsidRPr="00271EBD" w:rsidRDefault="003A5DDA" w:rsidP="001442B7">
      <w:pPr>
        <w:spacing w:line="480" w:lineRule="auto"/>
        <w:jc w:val="both"/>
        <w:rPr>
          <w:color w:val="000000" w:themeColor="text1"/>
        </w:rPr>
      </w:pPr>
      <w:r w:rsidRPr="00271EBD">
        <w:rPr>
          <w:color w:val="000000" w:themeColor="text1"/>
        </w:rPr>
        <w:t>This form of accumulatio</w:t>
      </w:r>
      <w:r w:rsidR="006C0C89" w:rsidRPr="00271EBD">
        <w:rPr>
          <w:color w:val="000000" w:themeColor="text1"/>
        </w:rPr>
        <w:t>n by repossession and growth of the debt recovery and enforcement</w:t>
      </w:r>
      <w:r w:rsidRPr="00271EBD">
        <w:rPr>
          <w:color w:val="000000" w:themeColor="text1"/>
        </w:rPr>
        <w:t xml:space="preserve"> industry is made possible by various consensual</w:t>
      </w:r>
      <w:r w:rsidR="00D344EF" w:rsidRPr="00271EBD">
        <w:rPr>
          <w:color w:val="000000" w:themeColor="text1"/>
        </w:rPr>
        <w:t xml:space="preserve"> </w:t>
      </w:r>
      <w:r w:rsidRPr="00271EBD">
        <w:rPr>
          <w:color w:val="000000" w:themeColor="text1"/>
        </w:rPr>
        <w:t xml:space="preserve">coercive </w:t>
      </w:r>
      <w:r w:rsidR="00D344EF" w:rsidRPr="00271EBD">
        <w:rPr>
          <w:i/>
          <w:color w:val="000000" w:themeColor="text1"/>
        </w:rPr>
        <w:t xml:space="preserve">and </w:t>
      </w:r>
      <w:r w:rsidR="00D344EF" w:rsidRPr="00271EBD">
        <w:rPr>
          <w:color w:val="000000" w:themeColor="text1"/>
        </w:rPr>
        <w:t xml:space="preserve">legal </w:t>
      </w:r>
      <w:r w:rsidRPr="00271EBD">
        <w:rPr>
          <w:color w:val="000000" w:themeColor="text1"/>
        </w:rPr>
        <w:t>processes</w:t>
      </w:r>
      <w:r w:rsidR="00D344EF" w:rsidRPr="00271EBD">
        <w:rPr>
          <w:color w:val="000000" w:themeColor="text1"/>
        </w:rPr>
        <w:t xml:space="preserve">. </w:t>
      </w:r>
      <w:r w:rsidRPr="00271EBD">
        <w:rPr>
          <w:color w:val="000000" w:themeColor="text1"/>
        </w:rPr>
        <w:t xml:space="preserve">The </w:t>
      </w:r>
      <w:r w:rsidR="00443D43" w:rsidRPr="00271EBD">
        <w:rPr>
          <w:color w:val="000000" w:themeColor="text1"/>
        </w:rPr>
        <w:t xml:space="preserve">growth in </w:t>
      </w:r>
      <w:r w:rsidRPr="00271EBD">
        <w:rPr>
          <w:color w:val="000000" w:themeColor="text1"/>
        </w:rPr>
        <w:t>eviction</w:t>
      </w:r>
      <w:r w:rsidR="00443D43" w:rsidRPr="00271EBD">
        <w:rPr>
          <w:color w:val="000000" w:themeColor="text1"/>
        </w:rPr>
        <w:t>s, and the</w:t>
      </w:r>
      <w:r w:rsidRPr="00271EBD">
        <w:rPr>
          <w:color w:val="000000" w:themeColor="text1"/>
        </w:rPr>
        <w:t xml:space="preserve"> industry</w:t>
      </w:r>
      <w:r w:rsidR="00443D43" w:rsidRPr="00271EBD">
        <w:rPr>
          <w:color w:val="000000" w:themeColor="text1"/>
        </w:rPr>
        <w:t xml:space="preserve"> recruited to repossess and enforce evictions, </w:t>
      </w:r>
      <w:r w:rsidRPr="00271EBD">
        <w:rPr>
          <w:color w:val="000000" w:themeColor="text1"/>
        </w:rPr>
        <w:t>helps us to understand the hybrid use of civil and criminal legislation to forcibly remove tenants. Although run by private companies, bailiffs and enforcement officers have a range of legal powers - as court officials, or sheriffs</w:t>
      </w:r>
      <w:r w:rsidR="00443D43" w:rsidRPr="00271EBD">
        <w:rPr>
          <w:color w:val="000000" w:themeColor="text1"/>
        </w:rPr>
        <w:t xml:space="preserve"> </w:t>
      </w:r>
      <w:r w:rsidRPr="00271EBD">
        <w:rPr>
          <w:color w:val="000000" w:themeColor="text1"/>
        </w:rPr>
        <w:t>- and thus exercise a range of state powers, such as forcing entry into peoples’ homes and removing them from the premises.  In legal parlance, eviction is first and foremost treated as a civil matter, however, in practice, it is</w:t>
      </w:r>
      <w:r w:rsidR="00443D43" w:rsidRPr="00271EBD">
        <w:rPr>
          <w:color w:val="000000" w:themeColor="text1"/>
        </w:rPr>
        <w:t xml:space="preserve"> often </w:t>
      </w:r>
      <w:r w:rsidRPr="00271EBD">
        <w:rPr>
          <w:color w:val="000000" w:themeColor="text1"/>
        </w:rPr>
        <w:t xml:space="preserve">dealt as a criminal one. Bailiffs and enforcement officers have the legal right to call upon police presence for assistance, and any challenge to their authority </w:t>
      </w:r>
      <w:r w:rsidR="000A2C04" w:rsidRPr="00271EBD">
        <w:rPr>
          <w:color w:val="000000" w:themeColor="text1"/>
        </w:rPr>
        <w:t>can be</w:t>
      </w:r>
      <w:r w:rsidRPr="00271EBD">
        <w:rPr>
          <w:color w:val="000000" w:themeColor="text1"/>
        </w:rPr>
        <w:t xml:space="preserve"> met with the threat of prosecution. For example, in England and Wales jurisdiction, people who obstruct the duties carried out by court officials can be prosecuted for contravening Section 10 of the Criminal Justice Act 1977.  </w:t>
      </w:r>
      <w:r w:rsidR="00B54058" w:rsidRPr="00271EBD" w:rsidDel="00B54058">
        <w:rPr>
          <w:color w:val="000000" w:themeColor="text1"/>
        </w:rPr>
        <w:t xml:space="preserve"> </w:t>
      </w:r>
    </w:p>
    <w:p w14:paraId="2836234A" w14:textId="77777777" w:rsidR="003A5DDA" w:rsidRPr="00271EBD" w:rsidRDefault="003A5DDA" w:rsidP="00D40DDD">
      <w:pPr>
        <w:spacing w:line="480" w:lineRule="auto"/>
        <w:rPr>
          <w:color w:val="000000" w:themeColor="text1"/>
        </w:rPr>
      </w:pPr>
    </w:p>
    <w:p w14:paraId="3FF49909" w14:textId="50F7B5DF" w:rsidR="003A5DDA" w:rsidRPr="00271EBD" w:rsidRDefault="003A5DDA" w:rsidP="00D40DDD">
      <w:pPr>
        <w:spacing w:line="480" w:lineRule="auto"/>
        <w:jc w:val="both"/>
        <w:rPr>
          <w:color w:val="000000" w:themeColor="text1"/>
        </w:rPr>
      </w:pPr>
      <w:r w:rsidRPr="00271EBD">
        <w:rPr>
          <w:color w:val="000000" w:themeColor="text1"/>
        </w:rPr>
        <w:t xml:space="preserve">Police presence and the hybrid use of civil and criminal legislation presents key problems for people experiencing housing inequality - and no one is more familiar with the challenges than tenants facing eviction and communities supporting their plight. In </w:t>
      </w:r>
      <w:r w:rsidRPr="00271EBD">
        <w:rPr>
          <w:color w:val="000000" w:themeColor="text1"/>
        </w:rPr>
        <w:lastRenderedPageBreak/>
        <w:t xml:space="preserve">London, a tenant was charged with </w:t>
      </w:r>
      <w:r w:rsidR="00A36548" w:rsidRPr="00271EBD">
        <w:rPr>
          <w:color w:val="000000" w:themeColor="text1"/>
        </w:rPr>
        <w:t>“</w:t>
      </w:r>
      <w:r w:rsidRPr="00271EBD">
        <w:rPr>
          <w:color w:val="000000" w:themeColor="text1"/>
        </w:rPr>
        <w:t>common assault</w:t>
      </w:r>
      <w:r w:rsidR="00A36548" w:rsidRPr="00271EBD">
        <w:rPr>
          <w:color w:val="000000" w:themeColor="text1"/>
        </w:rPr>
        <w:t>”</w:t>
      </w:r>
      <w:r w:rsidRPr="00271EBD">
        <w:rPr>
          <w:color w:val="000000" w:themeColor="text1"/>
        </w:rPr>
        <w:t xml:space="preserve"> as they tried to prevent a bailiff from </w:t>
      </w:r>
      <w:r w:rsidRPr="00271EBD">
        <w:rPr>
          <w:i/>
          <w:iCs/>
          <w:color w:val="000000" w:themeColor="text1"/>
        </w:rPr>
        <w:t>JBW Group</w:t>
      </w:r>
      <w:r w:rsidRPr="00271EBD">
        <w:rPr>
          <w:color w:val="000000" w:themeColor="text1"/>
        </w:rPr>
        <w:t xml:space="preserve"> from forcing their way into their home. Even though the tenant was later acquitted, he lost his job as a result of being arrested and </w:t>
      </w:r>
      <w:r w:rsidR="00443D43" w:rsidRPr="00271EBD">
        <w:rPr>
          <w:color w:val="000000" w:themeColor="text1"/>
        </w:rPr>
        <w:t xml:space="preserve">for </w:t>
      </w:r>
      <w:r w:rsidRPr="00271EBD">
        <w:rPr>
          <w:color w:val="000000" w:themeColor="text1"/>
        </w:rPr>
        <w:t xml:space="preserve">not showing up at work (Collinson, 2015). In another incident, a tenant opened fire and shot a bailiff and housing officer as they tried to evict and remove him from his home. At the trial, the Judge said of the tenant, </w:t>
      </w:r>
      <w:r w:rsidR="00A36548" w:rsidRPr="00271EBD">
        <w:rPr>
          <w:color w:val="000000" w:themeColor="text1"/>
        </w:rPr>
        <w:t>“</w:t>
      </w:r>
      <w:r w:rsidRPr="00271EBD">
        <w:rPr>
          <w:color w:val="000000" w:themeColor="text1"/>
        </w:rPr>
        <w:t>[i]t is alarming that you should go from being a man of good character to commit offences of this type</w:t>
      </w:r>
      <w:r w:rsidR="00A36548" w:rsidRPr="00271EBD">
        <w:rPr>
          <w:color w:val="000000" w:themeColor="text1"/>
        </w:rPr>
        <w:t>”</w:t>
      </w:r>
      <w:r w:rsidRPr="00271EBD">
        <w:rPr>
          <w:color w:val="000000" w:themeColor="text1"/>
        </w:rPr>
        <w:t xml:space="preserve"> (Inside Housing, 2014b). He was sentenced to 15 years in prison.</w:t>
      </w:r>
    </w:p>
    <w:p w14:paraId="259FCF3B" w14:textId="77777777" w:rsidR="003A5DDA" w:rsidRPr="00271EBD" w:rsidRDefault="003A5DDA" w:rsidP="00D40DDD">
      <w:pPr>
        <w:spacing w:line="480" w:lineRule="auto"/>
        <w:jc w:val="both"/>
        <w:rPr>
          <w:color w:val="000000" w:themeColor="text1"/>
        </w:rPr>
      </w:pPr>
      <w:r w:rsidRPr="00271EBD">
        <w:rPr>
          <w:color w:val="000000" w:themeColor="text1"/>
        </w:rPr>
        <w:t xml:space="preserve"> </w:t>
      </w:r>
    </w:p>
    <w:p w14:paraId="7EDDBF8E" w14:textId="79E19B25" w:rsidR="003A5DDA" w:rsidRPr="00271EBD" w:rsidRDefault="003A5DDA" w:rsidP="00D40DDD">
      <w:pPr>
        <w:spacing w:line="480" w:lineRule="auto"/>
        <w:jc w:val="both"/>
        <w:rPr>
          <w:color w:val="000000" w:themeColor="text1"/>
        </w:rPr>
      </w:pPr>
      <w:r w:rsidRPr="00271EBD">
        <w:rPr>
          <w:color w:val="000000" w:themeColor="text1"/>
        </w:rPr>
        <w:t xml:space="preserve">Clearly, in the context of evictions, accumulation by repossession is achieved through coercive means and state sanctioned violence. In part, it reveals how dispossession and accumulation intersect in a legal framework that prioritises property ownership and </w:t>
      </w:r>
      <w:r w:rsidR="00443D43" w:rsidRPr="00271EBD">
        <w:rPr>
          <w:color w:val="000000" w:themeColor="text1"/>
        </w:rPr>
        <w:t>positions</w:t>
      </w:r>
      <w:r w:rsidRPr="00271EBD">
        <w:rPr>
          <w:color w:val="000000" w:themeColor="text1"/>
        </w:rPr>
        <w:t xml:space="preserve"> low-income tenants as a </w:t>
      </w:r>
      <w:r w:rsidR="00A36548" w:rsidRPr="00271EBD">
        <w:rPr>
          <w:color w:val="000000" w:themeColor="text1"/>
        </w:rPr>
        <w:t>“</w:t>
      </w:r>
      <w:r w:rsidRPr="00271EBD">
        <w:rPr>
          <w:color w:val="000000" w:themeColor="text1"/>
        </w:rPr>
        <w:t>threat</w:t>
      </w:r>
      <w:r w:rsidR="00A36548" w:rsidRPr="00271EBD">
        <w:rPr>
          <w:color w:val="000000" w:themeColor="text1"/>
        </w:rPr>
        <w:t>”</w:t>
      </w:r>
      <w:r w:rsidRPr="00271EBD">
        <w:rPr>
          <w:color w:val="000000" w:themeColor="text1"/>
        </w:rPr>
        <w:t xml:space="preserve"> to property market value (Blomley, 2003). Needless to say, </w:t>
      </w:r>
      <w:r w:rsidR="00B05714" w:rsidRPr="00271EBD">
        <w:rPr>
          <w:color w:val="000000" w:themeColor="text1"/>
        </w:rPr>
        <w:t xml:space="preserve">this </w:t>
      </w:r>
      <w:r w:rsidRPr="00271EBD">
        <w:rPr>
          <w:color w:val="000000" w:themeColor="text1"/>
        </w:rPr>
        <w:t>conflict between tenants</w:t>
      </w:r>
      <w:r w:rsidR="00443D43" w:rsidRPr="00271EBD">
        <w:rPr>
          <w:color w:val="000000" w:themeColor="text1"/>
        </w:rPr>
        <w:t xml:space="preserve"> and property ownership is not new</w:t>
      </w:r>
      <w:r w:rsidR="00B05714" w:rsidRPr="00271EBD">
        <w:rPr>
          <w:color w:val="000000" w:themeColor="text1"/>
        </w:rPr>
        <w:t>,</w:t>
      </w:r>
      <w:r w:rsidR="00443D43" w:rsidRPr="00271EBD">
        <w:rPr>
          <w:color w:val="000000" w:themeColor="text1"/>
        </w:rPr>
        <w:t xml:space="preserve"> but</w:t>
      </w:r>
      <w:r w:rsidR="00B05714" w:rsidRPr="00271EBD">
        <w:rPr>
          <w:color w:val="000000" w:themeColor="text1"/>
        </w:rPr>
        <w:t xml:space="preserve"> is part of a socio-economic </w:t>
      </w:r>
      <w:r w:rsidRPr="00271EBD">
        <w:rPr>
          <w:color w:val="000000" w:themeColor="text1"/>
        </w:rPr>
        <w:t xml:space="preserve">relationship where violence plays a central role in the </w:t>
      </w:r>
      <w:r w:rsidR="00A36548" w:rsidRPr="00271EBD">
        <w:rPr>
          <w:color w:val="000000" w:themeColor="text1"/>
        </w:rPr>
        <w:t>“</w:t>
      </w:r>
      <w:r w:rsidRPr="00271EBD">
        <w:rPr>
          <w:color w:val="000000" w:themeColor="text1"/>
        </w:rPr>
        <w:t>legitimation, foundation, and operation of a regime</w:t>
      </w:r>
      <w:r w:rsidR="00D01B4D" w:rsidRPr="00271EBD">
        <w:rPr>
          <w:color w:val="000000" w:themeColor="text1"/>
        </w:rPr>
        <w:t xml:space="preserve"> of private property</w:t>
      </w:r>
      <w:r w:rsidR="00A36548" w:rsidRPr="00271EBD">
        <w:rPr>
          <w:color w:val="000000" w:themeColor="text1"/>
        </w:rPr>
        <w:t>”</w:t>
      </w:r>
      <w:r w:rsidR="00D01B4D" w:rsidRPr="00271EBD">
        <w:rPr>
          <w:color w:val="000000" w:themeColor="text1"/>
        </w:rPr>
        <w:t xml:space="preserve"> (Bl</w:t>
      </w:r>
      <w:r w:rsidR="00511425" w:rsidRPr="00271EBD">
        <w:rPr>
          <w:color w:val="000000" w:themeColor="text1"/>
        </w:rPr>
        <w:t xml:space="preserve">omley </w:t>
      </w:r>
      <w:r w:rsidRPr="00271EBD">
        <w:rPr>
          <w:color w:val="000000" w:themeColor="text1"/>
        </w:rPr>
        <w:t>2003 p. 121)</w:t>
      </w:r>
    </w:p>
    <w:p w14:paraId="1C0AA279" w14:textId="77777777" w:rsidR="003A5DDA" w:rsidRPr="00271EBD" w:rsidRDefault="003A5DDA" w:rsidP="00D40DDD">
      <w:pPr>
        <w:spacing w:line="480" w:lineRule="auto"/>
        <w:rPr>
          <w:color w:val="000000" w:themeColor="text1"/>
        </w:rPr>
      </w:pPr>
    </w:p>
    <w:p w14:paraId="5F07C769" w14:textId="2D87633F" w:rsidR="003A5DDA" w:rsidRPr="00271EBD" w:rsidRDefault="003A5DDA" w:rsidP="00A2202C">
      <w:pPr>
        <w:spacing w:line="480" w:lineRule="auto"/>
        <w:jc w:val="both"/>
        <w:rPr>
          <w:color w:val="000000" w:themeColor="text1"/>
        </w:rPr>
      </w:pPr>
      <w:r w:rsidRPr="00271EBD">
        <w:rPr>
          <w:color w:val="000000" w:themeColor="text1"/>
        </w:rPr>
        <w:t>In terms of cultural production, we have seen growing media representations depicting bailiff and enforcement</w:t>
      </w:r>
      <w:r w:rsidR="00B05714" w:rsidRPr="00271EBD">
        <w:rPr>
          <w:color w:val="000000" w:themeColor="text1"/>
        </w:rPr>
        <w:t xml:space="preserve"> officers as</w:t>
      </w:r>
      <w:r w:rsidRPr="00271EBD">
        <w:rPr>
          <w:color w:val="000000" w:themeColor="text1"/>
        </w:rPr>
        <w:t> </w:t>
      </w:r>
      <w:r w:rsidR="002F6C38" w:rsidRPr="00271EBD">
        <w:rPr>
          <w:color w:val="000000" w:themeColor="text1"/>
        </w:rPr>
        <w:t>protectors</w:t>
      </w:r>
      <w:r w:rsidR="009A33E7" w:rsidRPr="00271EBD">
        <w:rPr>
          <w:color w:val="000000" w:themeColor="text1"/>
        </w:rPr>
        <w:t xml:space="preserve"> </w:t>
      </w:r>
      <w:r w:rsidR="00B05714" w:rsidRPr="00271EBD">
        <w:rPr>
          <w:color w:val="000000" w:themeColor="text1"/>
        </w:rPr>
        <w:t>of justice</w:t>
      </w:r>
      <w:r w:rsidRPr="00271EBD">
        <w:rPr>
          <w:color w:val="000000" w:themeColor="text1"/>
        </w:rPr>
        <w:t>. In 2012-</w:t>
      </w:r>
      <w:r w:rsidR="00096284" w:rsidRPr="00271EBD">
        <w:rPr>
          <w:color w:val="000000" w:themeColor="text1"/>
        </w:rPr>
        <w:t>20</w:t>
      </w:r>
      <w:r w:rsidRPr="00271EBD">
        <w:rPr>
          <w:color w:val="000000" w:themeColor="text1"/>
        </w:rPr>
        <w:t xml:space="preserve">13, the </w:t>
      </w:r>
      <w:r w:rsidR="00AA5E8E" w:rsidRPr="00271EBD">
        <w:rPr>
          <w:i/>
          <w:iCs/>
          <w:color w:val="000000" w:themeColor="text1"/>
        </w:rPr>
        <w:t>BBC</w:t>
      </w:r>
      <w:r w:rsidRPr="00271EBD">
        <w:rPr>
          <w:color w:val="000000" w:themeColor="text1"/>
        </w:rPr>
        <w:t xml:space="preserve"> dedicated an entire reality television series called </w:t>
      </w:r>
      <w:r w:rsidRPr="00271EBD">
        <w:rPr>
          <w:i/>
          <w:iCs/>
          <w:color w:val="000000" w:themeColor="text1"/>
        </w:rPr>
        <w:t>The Sheriffs are Coming</w:t>
      </w:r>
      <w:r w:rsidRPr="00271EBD">
        <w:rPr>
          <w:color w:val="000000" w:themeColor="text1"/>
        </w:rPr>
        <w:t xml:space="preserve">, which documented the everyday debt recovery and repossession tasks carried out by the </w:t>
      </w:r>
      <w:r w:rsidRPr="00271EBD">
        <w:rPr>
          <w:i/>
          <w:iCs/>
          <w:color w:val="000000" w:themeColor="text1"/>
        </w:rPr>
        <w:t>Sheriffs Office Limited</w:t>
      </w:r>
      <w:r w:rsidR="00510EC0" w:rsidRPr="00271EBD">
        <w:rPr>
          <w:i/>
          <w:iCs/>
          <w:color w:val="000000" w:themeColor="text1"/>
        </w:rPr>
        <w:t xml:space="preserve"> </w:t>
      </w:r>
      <w:r w:rsidR="00510EC0" w:rsidRPr="00271EBD">
        <w:rPr>
          <w:color w:val="000000" w:themeColor="text1"/>
        </w:rPr>
        <w:t>- a private company</w:t>
      </w:r>
      <w:r w:rsidR="00AA5E8E" w:rsidRPr="00271EBD">
        <w:rPr>
          <w:color w:val="000000" w:themeColor="text1"/>
        </w:rPr>
        <w:t xml:space="preserve"> recruited by the commercial sector, to carry out Country Court and High Court judgements</w:t>
      </w:r>
      <w:r w:rsidRPr="00271EBD">
        <w:rPr>
          <w:color w:val="000000" w:themeColor="text1"/>
        </w:rPr>
        <w:t xml:space="preserve">. Later, </w:t>
      </w:r>
      <w:r w:rsidR="007D4E8A" w:rsidRPr="00271EBD">
        <w:rPr>
          <w:color w:val="000000" w:themeColor="text1"/>
        </w:rPr>
        <w:t xml:space="preserve">another company, called </w:t>
      </w:r>
      <w:r w:rsidR="007D4E8A" w:rsidRPr="00271EBD">
        <w:rPr>
          <w:i/>
          <w:color w:val="000000" w:themeColor="text1"/>
        </w:rPr>
        <w:t>High Court Solutions</w:t>
      </w:r>
      <w:r w:rsidRPr="00271EBD">
        <w:rPr>
          <w:i/>
          <w:color w:val="000000" w:themeColor="text1"/>
        </w:rPr>
        <w:t xml:space="preserve"> </w:t>
      </w:r>
      <w:r w:rsidRPr="00271EBD">
        <w:rPr>
          <w:color w:val="000000" w:themeColor="text1"/>
        </w:rPr>
        <w:t>were selected for a</w:t>
      </w:r>
      <w:r w:rsidR="00510EC0" w:rsidRPr="00271EBD">
        <w:rPr>
          <w:color w:val="000000" w:themeColor="text1"/>
        </w:rPr>
        <w:t xml:space="preserve"> similar</w:t>
      </w:r>
      <w:r w:rsidRPr="00271EBD">
        <w:rPr>
          <w:color w:val="000000" w:themeColor="text1"/>
        </w:rPr>
        <w:t xml:space="preserve"> reality television programme, this time for </w:t>
      </w:r>
      <w:r w:rsidRPr="00271EBD">
        <w:rPr>
          <w:color w:val="000000" w:themeColor="text1"/>
        </w:rPr>
        <w:lastRenderedPageBreak/>
        <w:t xml:space="preserve">Channel 5 network called, </w:t>
      </w:r>
      <w:r w:rsidRPr="00271EBD">
        <w:rPr>
          <w:i/>
          <w:iCs/>
          <w:color w:val="000000" w:themeColor="text1"/>
        </w:rPr>
        <w:t>Can’t Pay? We’ll take it Away!  </w:t>
      </w:r>
      <w:r w:rsidRPr="00271EBD">
        <w:rPr>
          <w:color w:val="000000" w:themeColor="text1"/>
        </w:rPr>
        <w:t xml:space="preserve">Rather than provide a critical commentary regarding working class struggle in the </w:t>
      </w:r>
      <w:r w:rsidR="00F22A5B" w:rsidRPr="00271EBD">
        <w:rPr>
          <w:color w:val="000000" w:themeColor="text1"/>
        </w:rPr>
        <w:t>“</w:t>
      </w:r>
      <w:r w:rsidRPr="00271EBD">
        <w:rPr>
          <w:color w:val="000000" w:themeColor="text1"/>
        </w:rPr>
        <w:t>debtfare state</w:t>
      </w:r>
      <w:r w:rsidR="00F22A5B" w:rsidRPr="00271EBD">
        <w:rPr>
          <w:color w:val="000000" w:themeColor="text1"/>
        </w:rPr>
        <w:t>”</w:t>
      </w:r>
      <w:r w:rsidRPr="00271EBD">
        <w:rPr>
          <w:color w:val="000000" w:themeColor="text1"/>
        </w:rPr>
        <w:t xml:space="preserve"> and expose the </w:t>
      </w:r>
      <w:r w:rsidR="00F22A5B" w:rsidRPr="00271EBD">
        <w:rPr>
          <w:color w:val="000000" w:themeColor="text1"/>
        </w:rPr>
        <w:t>“</w:t>
      </w:r>
      <w:r w:rsidRPr="00271EBD">
        <w:rPr>
          <w:color w:val="000000" w:themeColor="text1"/>
        </w:rPr>
        <w:t>tensions emerging from cannabilistic capitalism</w:t>
      </w:r>
      <w:r w:rsidR="00F22A5B" w:rsidRPr="00271EBD">
        <w:rPr>
          <w:color w:val="000000" w:themeColor="text1"/>
        </w:rPr>
        <w:t>”</w:t>
      </w:r>
      <w:r w:rsidRPr="00271EBD">
        <w:rPr>
          <w:color w:val="000000" w:themeColor="text1"/>
        </w:rPr>
        <w:t xml:space="preserve"> (Soederberg, 2013</w:t>
      </w:r>
      <w:r w:rsidR="00F22A5B" w:rsidRPr="00271EBD">
        <w:rPr>
          <w:color w:val="000000" w:themeColor="text1"/>
        </w:rPr>
        <w:t>,</w:t>
      </w:r>
      <w:r w:rsidRPr="00271EBD">
        <w:rPr>
          <w:color w:val="000000" w:themeColor="text1"/>
        </w:rPr>
        <w:t xml:space="preserve"> p.495)</w:t>
      </w:r>
      <w:r w:rsidR="00AA5E8E" w:rsidRPr="00271EBD">
        <w:rPr>
          <w:color w:val="000000" w:themeColor="text1"/>
        </w:rPr>
        <w:t>,</w:t>
      </w:r>
      <w:r w:rsidRPr="00271EBD">
        <w:rPr>
          <w:color w:val="000000" w:themeColor="text1"/>
        </w:rPr>
        <w:t xml:space="preserve"> these programmes normalise the highly contentious role of bailiff and enforcement companies, while emphasizing the </w:t>
      </w:r>
      <w:r w:rsidR="00A36548" w:rsidRPr="00271EBD">
        <w:rPr>
          <w:color w:val="000000" w:themeColor="text1"/>
        </w:rPr>
        <w:t>“</w:t>
      </w:r>
      <w:r w:rsidRPr="00271EBD">
        <w:rPr>
          <w:color w:val="000000" w:themeColor="text1"/>
        </w:rPr>
        <w:t>individual failures and deficiencies</w:t>
      </w:r>
      <w:r w:rsidR="00A36548" w:rsidRPr="00271EBD">
        <w:rPr>
          <w:color w:val="000000" w:themeColor="text1"/>
        </w:rPr>
        <w:t>”</w:t>
      </w:r>
      <w:r w:rsidRPr="00271EBD">
        <w:rPr>
          <w:color w:val="000000" w:themeColor="text1"/>
        </w:rPr>
        <w:t xml:space="preserve"> (Hancock </w:t>
      </w:r>
      <w:r w:rsidR="00B77112" w:rsidRPr="00271EBD">
        <w:rPr>
          <w:color w:val="000000" w:themeColor="text1"/>
        </w:rPr>
        <w:t xml:space="preserve">&amp; </w:t>
      </w:r>
      <w:r w:rsidRPr="00271EBD">
        <w:rPr>
          <w:color w:val="000000" w:themeColor="text1"/>
        </w:rPr>
        <w:t>Mooney, 2013, p. 111) of people strugg</w:t>
      </w:r>
      <w:r w:rsidR="00D01B4D" w:rsidRPr="00271EBD">
        <w:rPr>
          <w:color w:val="000000" w:themeColor="text1"/>
        </w:rPr>
        <w:t xml:space="preserve">ling with debt and repossession which ideologically attempt to depoliticise evictions as structural and exploitative processes. </w:t>
      </w:r>
      <w:r w:rsidR="006052B7" w:rsidRPr="00271EBD">
        <w:rPr>
          <w:color w:val="000000" w:themeColor="text1"/>
        </w:rPr>
        <w:t xml:space="preserve">This cultural production is a key part of the hegemonic project of housing exploitation and accumulation. </w:t>
      </w:r>
      <w:r w:rsidR="007B7DED" w:rsidRPr="00271EBD">
        <w:rPr>
          <w:color w:val="000000" w:themeColor="text1"/>
        </w:rPr>
        <w:t>These</w:t>
      </w:r>
      <w:r w:rsidR="0033197C" w:rsidRPr="00271EBD">
        <w:rPr>
          <w:color w:val="000000" w:themeColor="text1"/>
        </w:rPr>
        <w:t xml:space="preserve"> prog</w:t>
      </w:r>
      <w:r w:rsidR="007B7DED" w:rsidRPr="00271EBD">
        <w:rPr>
          <w:color w:val="000000" w:themeColor="text1"/>
        </w:rPr>
        <w:t>rammes are publically available</w:t>
      </w:r>
      <w:r w:rsidR="0033197C" w:rsidRPr="00271EBD">
        <w:rPr>
          <w:color w:val="000000" w:themeColor="text1"/>
        </w:rPr>
        <w:t xml:space="preserve"> for free viewing. </w:t>
      </w:r>
      <w:r w:rsidR="0033197C" w:rsidRPr="00271EBD">
        <w:rPr>
          <w:i/>
          <w:color w:val="000000" w:themeColor="text1"/>
        </w:rPr>
        <w:t>The BBC</w:t>
      </w:r>
      <w:r w:rsidR="0033197C" w:rsidRPr="00271EBD">
        <w:rPr>
          <w:color w:val="000000" w:themeColor="text1"/>
        </w:rPr>
        <w:t xml:space="preserve"> is </w:t>
      </w:r>
      <w:r w:rsidR="007B7DED" w:rsidRPr="00271EBD">
        <w:rPr>
          <w:color w:val="000000" w:themeColor="text1"/>
        </w:rPr>
        <w:t xml:space="preserve">a public service broadcaster, </w:t>
      </w:r>
      <w:r w:rsidR="0033197C" w:rsidRPr="00271EBD">
        <w:rPr>
          <w:color w:val="000000" w:themeColor="text1"/>
        </w:rPr>
        <w:t xml:space="preserve">financed by </w:t>
      </w:r>
      <w:r w:rsidR="00C90C96" w:rsidRPr="00271EBD">
        <w:rPr>
          <w:color w:val="000000" w:themeColor="text1"/>
        </w:rPr>
        <w:t xml:space="preserve">the </w:t>
      </w:r>
      <w:r w:rsidR="0033197C" w:rsidRPr="00271EBD">
        <w:rPr>
          <w:color w:val="000000" w:themeColor="text1"/>
        </w:rPr>
        <w:t>television license</w:t>
      </w:r>
      <w:r w:rsidR="007B7DED" w:rsidRPr="00271EBD">
        <w:rPr>
          <w:color w:val="000000" w:themeColor="text1"/>
        </w:rPr>
        <w:t xml:space="preserve"> </w:t>
      </w:r>
      <w:r w:rsidR="0033197C" w:rsidRPr="00271EBD">
        <w:rPr>
          <w:color w:val="000000" w:themeColor="text1"/>
        </w:rPr>
        <w:t>schem</w:t>
      </w:r>
      <w:r w:rsidR="007B7DED" w:rsidRPr="00271EBD">
        <w:rPr>
          <w:color w:val="000000" w:themeColor="text1"/>
        </w:rPr>
        <w:t xml:space="preserve">e and Channel 5, is a British commercial television network. </w:t>
      </w:r>
      <w:r w:rsidR="007B7DED" w:rsidRPr="00271EBD">
        <w:rPr>
          <w:i/>
          <w:iCs/>
          <w:color w:val="000000" w:themeColor="text1"/>
        </w:rPr>
        <w:t xml:space="preserve">Can’t Pay? We’ll take it Away! </w:t>
      </w:r>
      <w:r w:rsidR="00C90C96" w:rsidRPr="00271EBD">
        <w:rPr>
          <w:iCs/>
          <w:color w:val="000000" w:themeColor="text1"/>
        </w:rPr>
        <w:t xml:space="preserve">was recently made available on </w:t>
      </w:r>
      <w:r w:rsidR="00C90C96" w:rsidRPr="00271EBD">
        <w:rPr>
          <w:i/>
          <w:color w:val="000000" w:themeColor="text1"/>
        </w:rPr>
        <w:t>Netflix</w:t>
      </w:r>
      <w:r w:rsidR="00C90C96" w:rsidRPr="00271EBD">
        <w:rPr>
          <w:iCs/>
          <w:color w:val="000000" w:themeColor="text1"/>
        </w:rPr>
        <w:t xml:space="preserve">, </w:t>
      </w:r>
      <w:r w:rsidR="00C90C96" w:rsidRPr="00271EBD">
        <w:rPr>
          <w:color w:val="000000" w:themeColor="text1"/>
        </w:rPr>
        <w:t xml:space="preserve">the global online </w:t>
      </w:r>
      <w:r w:rsidR="00AA5E8E" w:rsidRPr="00271EBD">
        <w:rPr>
          <w:color w:val="000000" w:themeColor="text1"/>
        </w:rPr>
        <w:t xml:space="preserve">media </w:t>
      </w:r>
      <w:r w:rsidR="00C90C96" w:rsidRPr="00271EBD">
        <w:rPr>
          <w:color w:val="000000" w:themeColor="text1"/>
        </w:rPr>
        <w:t>network</w:t>
      </w:r>
      <w:r w:rsidR="007B7DED" w:rsidRPr="00271EBD">
        <w:rPr>
          <w:color w:val="000000" w:themeColor="text1"/>
        </w:rPr>
        <w:t xml:space="preserve">. </w:t>
      </w:r>
      <w:r w:rsidR="00C90C96" w:rsidRPr="00271EBD">
        <w:rPr>
          <w:color w:val="000000" w:themeColor="text1"/>
        </w:rPr>
        <w:t>These programmes</w:t>
      </w:r>
      <w:r w:rsidR="007B7DED" w:rsidRPr="00271EBD">
        <w:rPr>
          <w:color w:val="000000" w:themeColor="text1"/>
        </w:rPr>
        <w:t xml:space="preserve"> typify </w:t>
      </w:r>
      <w:r w:rsidRPr="00271EBD">
        <w:rPr>
          <w:color w:val="000000" w:themeColor="text1"/>
        </w:rPr>
        <w:t xml:space="preserve">the rise of </w:t>
      </w:r>
      <w:r w:rsidR="00F22A5B" w:rsidRPr="00271EBD">
        <w:rPr>
          <w:color w:val="000000" w:themeColor="text1"/>
        </w:rPr>
        <w:t>“</w:t>
      </w:r>
      <w:r w:rsidRPr="00271EBD">
        <w:rPr>
          <w:color w:val="000000" w:themeColor="text1"/>
        </w:rPr>
        <w:t>poverty porn</w:t>
      </w:r>
      <w:r w:rsidR="00F22A5B" w:rsidRPr="00271EBD">
        <w:rPr>
          <w:color w:val="000000" w:themeColor="text1"/>
        </w:rPr>
        <w:t>”</w:t>
      </w:r>
      <w:r w:rsidRPr="00271EBD">
        <w:rPr>
          <w:color w:val="000000" w:themeColor="text1"/>
        </w:rPr>
        <w:t xml:space="preserve"> television in the austerity climate (</w:t>
      </w:r>
      <w:r w:rsidR="00096284" w:rsidRPr="00271EBD">
        <w:rPr>
          <w:color w:val="000000" w:themeColor="text1"/>
        </w:rPr>
        <w:t>Jens</w:t>
      </w:r>
      <w:r w:rsidR="00B77112" w:rsidRPr="00271EBD">
        <w:rPr>
          <w:color w:val="000000" w:themeColor="text1"/>
        </w:rPr>
        <w:t>e</w:t>
      </w:r>
      <w:r w:rsidR="00096284" w:rsidRPr="00271EBD">
        <w:rPr>
          <w:color w:val="000000" w:themeColor="text1"/>
        </w:rPr>
        <w:t>n, 2014</w:t>
      </w:r>
      <w:r w:rsidRPr="00271EBD">
        <w:rPr>
          <w:color w:val="000000" w:themeColor="text1"/>
        </w:rPr>
        <w:t xml:space="preserve">), </w:t>
      </w:r>
      <w:r w:rsidR="007B7DED" w:rsidRPr="00271EBD">
        <w:rPr>
          <w:color w:val="000000" w:themeColor="text1"/>
        </w:rPr>
        <w:t xml:space="preserve">where </w:t>
      </w:r>
      <w:r w:rsidRPr="00271EBD">
        <w:rPr>
          <w:color w:val="000000" w:themeColor="text1"/>
        </w:rPr>
        <w:t xml:space="preserve">debt recovery and enforcement programmes </w:t>
      </w:r>
      <w:r w:rsidR="00B05714" w:rsidRPr="00271EBD">
        <w:rPr>
          <w:color w:val="000000" w:themeColor="text1"/>
        </w:rPr>
        <w:t xml:space="preserve">effectively </w:t>
      </w:r>
      <w:r w:rsidRPr="00271EBD">
        <w:rPr>
          <w:color w:val="000000" w:themeColor="text1"/>
        </w:rPr>
        <w:t xml:space="preserve">stigmatise working class households and cast debtors as objects of derision, while depicting the debt recovery and enforcement industry as </w:t>
      </w:r>
      <w:r w:rsidR="002F6C38" w:rsidRPr="00271EBD">
        <w:rPr>
          <w:color w:val="000000" w:themeColor="text1"/>
        </w:rPr>
        <w:t>protectors</w:t>
      </w:r>
      <w:r w:rsidR="00B05714" w:rsidRPr="00271EBD">
        <w:rPr>
          <w:color w:val="000000" w:themeColor="text1"/>
        </w:rPr>
        <w:t xml:space="preserve"> of justice</w:t>
      </w:r>
      <w:r w:rsidRPr="00271EBD">
        <w:rPr>
          <w:color w:val="000000" w:themeColor="text1"/>
        </w:rPr>
        <w:t>.</w:t>
      </w:r>
      <w:r w:rsidR="006052B7" w:rsidRPr="00271EBD">
        <w:rPr>
          <w:color w:val="000000" w:themeColor="text1"/>
        </w:rPr>
        <w:t xml:space="preserve"> This </w:t>
      </w:r>
      <w:r w:rsidR="004B61DE" w:rsidRPr="00271EBD">
        <w:rPr>
          <w:color w:val="000000" w:themeColor="text1"/>
        </w:rPr>
        <w:t>programming</w:t>
      </w:r>
      <w:r w:rsidR="006052B7" w:rsidRPr="00271EBD">
        <w:rPr>
          <w:color w:val="000000" w:themeColor="text1"/>
        </w:rPr>
        <w:t xml:space="preserve"> is </w:t>
      </w:r>
      <w:r w:rsidR="004B61DE" w:rsidRPr="00271EBD">
        <w:rPr>
          <w:color w:val="000000" w:themeColor="text1"/>
        </w:rPr>
        <w:t>also</w:t>
      </w:r>
      <w:r w:rsidR="006052B7" w:rsidRPr="00271EBD">
        <w:rPr>
          <w:color w:val="000000" w:themeColor="text1"/>
        </w:rPr>
        <w:t xml:space="preserve"> </w:t>
      </w:r>
      <w:r w:rsidR="004B61DE" w:rsidRPr="00271EBD">
        <w:rPr>
          <w:color w:val="000000" w:themeColor="text1"/>
        </w:rPr>
        <w:t>highly</w:t>
      </w:r>
      <w:r w:rsidR="006052B7" w:rsidRPr="00271EBD">
        <w:rPr>
          <w:color w:val="000000" w:themeColor="text1"/>
        </w:rPr>
        <w:t xml:space="preserve"> </w:t>
      </w:r>
      <w:r w:rsidR="001411A1" w:rsidRPr="00271EBD">
        <w:rPr>
          <w:color w:val="000000" w:themeColor="text1"/>
        </w:rPr>
        <w:t>lucrative representing</w:t>
      </w:r>
      <w:r w:rsidR="004B61DE" w:rsidRPr="00271EBD">
        <w:rPr>
          <w:color w:val="000000" w:themeColor="text1"/>
        </w:rPr>
        <w:t xml:space="preserve"> </w:t>
      </w:r>
      <w:r w:rsidR="00AA5E8E" w:rsidRPr="00271EBD">
        <w:rPr>
          <w:color w:val="000000" w:themeColor="text1"/>
        </w:rPr>
        <w:t xml:space="preserve">an </w:t>
      </w:r>
      <w:r w:rsidR="006052B7" w:rsidRPr="00271EBD">
        <w:rPr>
          <w:color w:val="000000" w:themeColor="text1"/>
        </w:rPr>
        <w:t>emergent economic model</w:t>
      </w:r>
      <w:r w:rsidR="001411A1" w:rsidRPr="00271EBD">
        <w:rPr>
          <w:color w:val="000000" w:themeColor="text1"/>
        </w:rPr>
        <w:t xml:space="preserve"> (Jensen</w:t>
      </w:r>
      <w:r w:rsidR="00F22A5B" w:rsidRPr="00271EBD">
        <w:rPr>
          <w:color w:val="000000" w:themeColor="text1"/>
        </w:rPr>
        <w:t>,</w:t>
      </w:r>
      <w:r w:rsidR="001411A1" w:rsidRPr="00271EBD">
        <w:rPr>
          <w:color w:val="000000" w:themeColor="text1"/>
        </w:rPr>
        <w:t xml:space="preserve"> 2014)</w:t>
      </w:r>
      <w:r w:rsidR="00AA5E8E" w:rsidRPr="00271EBD">
        <w:rPr>
          <w:color w:val="000000" w:themeColor="text1"/>
        </w:rPr>
        <w:t>: i</w:t>
      </w:r>
      <w:r w:rsidR="00A2202C" w:rsidRPr="00271EBD">
        <w:rPr>
          <w:color w:val="000000" w:themeColor="text1"/>
        </w:rPr>
        <w:t>t offer</w:t>
      </w:r>
      <w:r w:rsidR="00435EB5" w:rsidRPr="00271EBD">
        <w:rPr>
          <w:color w:val="000000" w:themeColor="text1"/>
        </w:rPr>
        <w:t>s cheap</w:t>
      </w:r>
      <w:r w:rsidR="00A2202C" w:rsidRPr="00271EBD">
        <w:rPr>
          <w:color w:val="000000" w:themeColor="text1"/>
        </w:rPr>
        <w:t xml:space="preserve"> content produced, edited and broadcast </w:t>
      </w:r>
      <w:r w:rsidR="00435EB5" w:rsidRPr="00271EBD">
        <w:rPr>
          <w:color w:val="000000" w:themeColor="text1"/>
        </w:rPr>
        <w:t>quickly with</w:t>
      </w:r>
      <w:r w:rsidR="001411A1" w:rsidRPr="00271EBD">
        <w:rPr>
          <w:color w:val="000000" w:themeColor="text1"/>
        </w:rPr>
        <w:t xml:space="preserve"> very</w:t>
      </w:r>
      <w:r w:rsidR="00435EB5" w:rsidRPr="00271EBD">
        <w:rPr>
          <w:color w:val="000000" w:themeColor="text1"/>
        </w:rPr>
        <w:t xml:space="preserve"> low production costs</w:t>
      </w:r>
      <w:r w:rsidR="00AA5E8E" w:rsidRPr="00271EBD">
        <w:rPr>
          <w:color w:val="000000" w:themeColor="text1"/>
        </w:rPr>
        <w:t xml:space="preserve">, especially </w:t>
      </w:r>
      <w:r w:rsidR="00435EB5" w:rsidRPr="00271EBD">
        <w:rPr>
          <w:color w:val="000000" w:themeColor="text1"/>
        </w:rPr>
        <w:t>given</w:t>
      </w:r>
      <w:r w:rsidR="001411A1" w:rsidRPr="00271EBD">
        <w:rPr>
          <w:color w:val="000000" w:themeColor="text1"/>
        </w:rPr>
        <w:t xml:space="preserve"> </w:t>
      </w:r>
      <w:r w:rsidR="00435EB5" w:rsidRPr="00271EBD">
        <w:rPr>
          <w:color w:val="000000" w:themeColor="text1"/>
        </w:rPr>
        <w:t xml:space="preserve">the exploitation of </w:t>
      </w:r>
      <w:r w:rsidR="00A2202C" w:rsidRPr="00271EBD">
        <w:rPr>
          <w:color w:val="000000" w:themeColor="text1"/>
        </w:rPr>
        <w:t>unpai</w:t>
      </w:r>
      <w:r w:rsidR="001411A1" w:rsidRPr="00271EBD">
        <w:rPr>
          <w:color w:val="000000" w:themeColor="text1"/>
        </w:rPr>
        <w:t xml:space="preserve">d or low-paid cultural workers and the reality TV </w:t>
      </w:r>
      <w:r w:rsidR="00F22A5B" w:rsidRPr="00271EBD">
        <w:rPr>
          <w:color w:val="000000" w:themeColor="text1"/>
        </w:rPr>
        <w:t>“</w:t>
      </w:r>
      <w:r w:rsidR="001411A1" w:rsidRPr="00271EBD">
        <w:rPr>
          <w:color w:val="000000" w:themeColor="text1"/>
        </w:rPr>
        <w:t>stars</w:t>
      </w:r>
      <w:r w:rsidR="00F22A5B" w:rsidRPr="00271EBD">
        <w:rPr>
          <w:color w:val="000000" w:themeColor="text1"/>
        </w:rPr>
        <w:t>”</w:t>
      </w:r>
      <w:r w:rsidR="00D73BF4" w:rsidRPr="00271EBD">
        <w:rPr>
          <w:color w:val="000000" w:themeColor="text1"/>
        </w:rPr>
        <w:t xml:space="preserve"> (Ross</w:t>
      </w:r>
      <w:r w:rsidR="00F22A5B" w:rsidRPr="00271EBD">
        <w:rPr>
          <w:color w:val="000000" w:themeColor="text1"/>
        </w:rPr>
        <w:t xml:space="preserve">, </w:t>
      </w:r>
      <w:r w:rsidR="00D73BF4" w:rsidRPr="00271EBD">
        <w:rPr>
          <w:color w:val="000000" w:themeColor="text1"/>
        </w:rPr>
        <w:t>2014)</w:t>
      </w:r>
      <w:r w:rsidR="001411A1" w:rsidRPr="00271EBD">
        <w:rPr>
          <w:color w:val="000000" w:themeColor="text1"/>
        </w:rPr>
        <w:t>.</w:t>
      </w:r>
    </w:p>
    <w:p w14:paraId="37F03920" w14:textId="77777777" w:rsidR="00D01B4D" w:rsidRPr="00271EBD" w:rsidRDefault="00D01B4D" w:rsidP="00375A0E">
      <w:pPr>
        <w:spacing w:line="480" w:lineRule="auto"/>
        <w:jc w:val="both"/>
        <w:rPr>
          <w:color w:val="000000" w:themeColor="text1"/>
        </w:rPr>
      </w:pPr>
    </w:p>
    <w:p w14:paraId="6A1BDC2C" w14:textId="26A27AB2" w:rsidR="00375A0E" w:rsidRPr="00271EBD" w:rsidRDefault="00375A0E" w:rsidP="00375A0E">
      <w:pPr>
        <w:spacing w:line="480" w:lineRule="auto"/>
        <w:jc w:val="both"/>
        <w:rPr>
          <w:bCs/>
          <w:color w:val="000000" w:themeColor="text1"/>
        </w:rPr>
      </w:pPr>
      <w:r w:rsidRPr="00271EBD">
        <w:rPr>
          <w:bCs/>
          <w:color w:val="000000" w:themeColor="text1"/>
        </w:rPr>
        <w:t>A</w:t>
      </w:r>
      <w:r w:rsidR="000875EE" w:rsidRPr="00271EBD">
        <w:rPr>
          <w:bCs/>
          <w:color w:val="000000" w:themeColor="text1"/>
        </w:rPr>
        <w:t>ccumulation by</w:t>
      </w:r>
      <w:r w:rsidR="00096284" w:rsidRPr="00271EBD">
        <w:rPr>
          <w:bCs/>
          <w:color w:val="000000" w:themeColor="text1"/>
        </w:rPr>
        <w:t xml:space="preserve"> repossession </w:t>
      </w:r>
      <w:r w:rsidR="009A33E7" w:rsidRPr="00271EBD">
        <w:rPr>
          <w:bCs/>
          <w:color w:val="000000" w:themeColor="text1"/>
        </w:rPr>
        <w:t>in this context is achieved by the dispersal of state authority, exercised through a range of public and private institutions, including private bailiffs</w:t>
      </w:r>
      <w:r w:rsidR="00A2202C" w:rsidRPr="00271EBD">
        <w:rPr>
          <w:bCs/>
          <w:color w:val="000000" w:themeColor="text1"/>
        </w:rPr>
        <w:t xml:space="preserve"> and normalised through media representations</w:t>
      </w:r>
      <w:r w:rsidR="009A33E7" w:rsidRPr="00271EBD">
        <w:rPr>
          <w:bCs/>
          <w:color w:val="000000" w:themeColor="text1"/>
        </w:rPr>
        <w:t>.</w:t>
      </w:r>
      <w:r w:rsidRPr="00271EBD">
        <w:rPr>
          <w:bCs/>
          <w:color w:val="000000" w:themeColor="text1"/>
        </w:rPr>
        <w:t xml:space="preserve"> </w:t>
      </w:r>
      <w:r w:rsidR="00980ED3" w:rsidRPr="00271EBD">
        <w:rPr>
          <w:bCs/>
          <w:color w:val="000000" w:themeColor="text1"/>
        </w:rPr>
        <w:t>S</w:t>
      </w:r>
      <w:r w:rsidRPr="00271EBD">
        <w:rPr>
          <w:bCs/>
          <w:color w:val="000000" w:themeColor="text1"/>
        </w:rPr>
        <w:t xml:space="preserve">tate sanctioned powers bestowed upon a network of private debt recovery and enforcement </w:t>
      </w:r>
      <w:r w:rsidR="000875EE" w:rsidRPr="00271EBD">
        <w:rPr>
          <w:bCs/>
          <w:color w:val="000000" w:themeColor="text1"/>
        </w:rPr>
        <w:t>companies</w:t>
      </w:r>
      <w:r w:rsidRPr="00271EBD">
        <w:rPr>
          <w:bCs/>
          <w:color w:val="000000" w:themeColor="text1"/>
        </w:rPr>
        <w:t xml:space="preserve"> </w:t>
      </w:r>
      <w:r w:rsidR="002F6C38" w:rsidRPr="00271EBD">
        <w:rPr>
          <w:bCs/>
          <w:color w:val="000000" w:themeColor="text1"/>
        </w:rPr>
        <w:t>provide</w:t>
      </w:r>
      <w:r w:rsidR="006B6CDD" w:rsidRPr="00271EBD">
        <w:rPr>
          <w:bCs/>
          <w:color w:val="000000" w:themeColor="text1"/>
        </w:rPr>
        <w:t xml:space="preserve"> </w:t>
      </w:r>
      <w:r w:rsidR="006B6CDD" w:rsidRPr="00271EBD">
        <w:rPr>
          <w:bCs/>
          <w:color w:val="000000" w:themeColor="text1"/>
        </w:rPr>
        <w:lastRenderedPageBreak/>
        <w:t>them with the authority to</w:t>
      </w:r>
      <w:r w:rsidRPr="00271EBD">
        <w:rPr>
          <w:bCs/>
          <w:color w:val="000000" w:themeColor="text1"/>
        </w:rPr>
        <w:t xml:space="preserve"> </w:t>
      </w:r>
      <w:r w:rsidR="00A36548" w:rsidRPr="00271EBD">
        <w:rPr>
          <w:bCs/>
          <w:color w:val="000000" w:themeColor="text1"/>
        </w:rPr>
        <w:t>“</w:t>
      </w:r>
      <w:r w:rsidRPr="00271EBD">
        <w:rPr>
          <w:bCs/>
          <w:color w:val="000000" w:themeColor="text1"/>
        </w:rPr>
        <w:t>enforc</w:t>
      </w:r>
      <w:r w:rsidR="006B6CDD" w:rsidRPr="00271EBD">
        <w:rPr>
          <w:bCs/>
          <w:color w:val="000000" w:themeColor="text1"/>
        </w:rPr>
        <w:t>e</w:t>
      </w:r>
      <w:r w:rsidR="00A36548" w:rsidRPr="00271EBD">
        <w:rPr>
          <w:bCs/>
          <w:color w:val="000000" w:themeColor="text1"/>
        </w:rPr>
        <w:t>”</w:t>
      </w:r>
      <w:r w:rsidRPr="00271EBD">
        <w:rPr>
          <w:bCs/>
          <w:color w:val="000000" w:themeColor="text1"/>
        </w:rPr>
        <w:t xml:space="preserve"> </w:t>
      </w:r>
      <w:r w:rsidR="000875EE" w:rsidRPr="00271EBD">
        <w:rPr>
          <w:bCs/>
          <w:color w:val="000000" w:themeColor="text1"/>
        </w:rPr>
        <w:t xml:space="preserve">evictions </w:t>
      </w:r>
      <w:r w:rsidRPr="00271EBD">
        <w:rPr>
          <w:bCs/>
          <w:color w:val="000000" w:themeColor="text1"/>
        </w:rPr>
        <w:t>and remov</w:t>
      </w:r>
      <w:r w:rsidR="006B6CDD" w:rsidRPr="00271EBD">
        <w:rPr>
          <w:bCs/>
          <w:color w:val="000000" w:themeColor="text1"/>
        </w:rPr>
        <w:t>e</w:t>
      </w:r>
      <w:r w:rsidRPr="00271EBD">
        <w:rPr>
          <w:bCs/>
          <w:color w:val="000000" w:themeColor="text1"/>
        </w:rPr>
        <w:t xml:space="preserve"> people </w:t>
      </w:r>
      <w:r w:rsidR="006B6CDD" w:rsidRPr="00271EBD">
        <w:rPr>
          <w:bCs/>
          <w:color w:val="000000" w:themeColor="text1"/>
        </w:rPr>
        <w:t>from</w:t>
      </w:r>
      <w:r w:rsidRPr="00271EBD">
        <w:rPr>
          <w:bCs/>
          <w:color w:val="000000" w:themeColor="text1"/>
        </w:rPr>
        <w:t xml:space="preserve"> their homes. </w:t>
      </w:r>
      <w:r w:rsidR="009A33E7" w:rsidRPr="00271EBD">
        <w:rPr>
          <w:bCs/>
          <w:color w:val="000000" w:themeColor="text1"/>
        </w:rPr>
        <w:t xml:space="preserve">The rise of </w:t>
      </w:r>
      <w:r w:rsidR="00A36548" w:rsidRPr="00271EBD">
        <w:rPr>
          <w:bCs/>
          <w:color w:val="000000" w:themeColor="text1"/>
        </w:rPr>
        <w:t>“</w:t>
      </w:r>
      <w:r w:rsidR="009A33E7" w:rsidRPr="00271EBD">
        <w:rPr>
          <w:bCs/>
          <w:color w:val="000000" w:themeColor="text1"/>
        </w:rPr>
        <w:t>poverty porn</w:t>
      </w:r>
      <w:r w:rsidR="00A36548" w:rsidRPr="00271EBD">
        <w:rPr>
          <w:bCs/>
          <w:color w:val="000000" w:themeColor="text1"/>
        </w:rPr>
        <w:t>”</w:t>
      </w:r>
      <w:r w:rsidR="009A33E7" w:rsidRPr="00271EBD">
        <w:rPr>
          <w:bCs/>
          <w:color w:val="000000" w:themeColor="text1"/>
        </w:rPr>
        <w:t xml:space="preserve"> television plays a</w:t>
      </w:r>
      <w:r w:rsidR="000875EE" w:rsidRPr="00271EBD">
        <w:rPr>
          <w:bCs/>
          <w:color w:val="000000" w:themeColor="text1"/>
        </w:rPr>
        <w:t xml:space="preserve"> </w:t>
      </w:r>
      <w:r w:rsidR="009A33E7" w:rsidRPr="00271EBD">
        <w:rPr>
          <w:bCs/>
          <w:color w:val="000000" w:themeColor="text1"/>
        </w:rPr>
        <w:t>central role in legitimating this process of accumulation by dispossession (</w:t>
      </w:r>
      <w:r w:rsidR="003B780E" w:rsidRPr="00271EBD">
        <w:rPr>
          <w:bCs/>
          <w:color w:val="000000" w:themeColor="text1"/>
        </w:rPr>
        <w:t>and</w:t>
      </w:r>
      <w:r w:rsidR="009A33E7" w:rsidRPr="00271EBD">
        <w:rPr>
          <w:bCs/>
          <w:color w:val="000000" w:themeColor="text1"/>
        </w:rPr>
        <w:t xml:space="preserve"> repossession)</w:t>
      </w:r>
      <w:r w:rsidR="000875EE" w:rsidRPr="00271EBD">
        <w:rPr>
          <w:bCs/>
          <w:color w:val="000000" w:themeColor="text1"/>
        </w:rPr>
        <w:t xml:space="preserve"> as it emphasise</w:t>
      </w:r>
      <w:r w:rsidR="009A33E7" w:rsidRPr="00271EBD">
        <w:rPr>
          <w:bCs/>
          <w:color w:val="000000" w:themeColor="text1"/>
        </w:rPr>
        <w:t>s</w:t>
      </w:r>
      <w:r w:rsidR="002F6C38" w:rsidRPr="00271EBD">
        <w:rPr>
          <w:bCs/>
          <w:color w:val="000000" w:themeColor="text1"/>
        </w:rPr>
        <w:t xml:space="preserve"> </w:t>
      </w:r>
      <w:r w:rsidR="000875EE" w:rsidRPr="00271EBD">
        <w:rPr>
          <w:bCs/>
          <w:color w:val="000000" w:themeColor="text1"/>
        </w:rPr>
        <w:t>property ownership</w:t>
      </w:r>
      <w:r w:rsidR="002F6C38" w:rsidRPr="00271EBD">
        <w:rPr>
          <w:bCs/>
          <w:color w:val="000000" w:themeColor="text1"/>
        </w:rPr>
        <w:t xml:space="preserve"> as a matter of justice</w:t>
      </w:r>
      <w:r w:rsidR="000875EE" w:rsidRPr="00271EBD">
        <w:rPr>
          <w:bCs/>
          <w:color w:val="000000" w:themeColor="text1"/>
        </w:rPr>
        <w:t>, while demonis</w:t>
      </w:r>
      <w:r w:rsidR="002F6C38" w:rsidRPr="00271EBD">
        <w:rPr>
          <w:bCs/>
          <w:color w:val="000000" w:themeColor="text1"/>
        </w:rPr>
        <w:t>es</w:t>
      </w:r>
      <w:r w:rsidR="000875EE" w:rsidRPr="00271EBD">
        <w:rPr>
          <w:bCs/>
          <w:color w:val="000000" w:themeColor="text1"/>
        </w:rPr>
        <w:t xml:space="preserve"> indebted</w:t>
      </w:r>
      <w:r w:rsidR="002F6C38" w:rsidRPr="00271EBD">
        <w:rPr>
          <w:bCs/>
          <w:color w:val="000000" w:themeColor="text1"/>
        </w:rPr>
        <w:t xml:space="preserve"> subjects, </w:t>
      </w:r>
      <w:r w:rsidR="000875EE" w:rsidRPr="00271EBD">
        <w:rPr>
          <w:bCs/>
          <w:color w:val="000000" w:themeColor="text1"/>
        </w:rPr>
        <w:t>who, at the height of austerity, have been targeted in other areas of their economic lives</w:t>
      </w:r>
      <w:r w:rsidR="00CF3768" w:rsidRPr="00271EBD">
        <w:rPr>
          <w:bCs/>
          <w:color w:val="000000" w:themeColor="text1"/>
        </w:rPr>
        <w:t>:</w:t>
      </w:r>
      <w:r w:rsidR="000875EE" w:rsidRPr="00271EBD">
        <w:rPr>
          <w:bCs/>
          <w:color w:val="000000" w:themeColor="text1"/>
        </w:rPr>
        <w:t xml:space="preserve"> </w:t>
      </w:r>
      <w:r w:rsidR="006B6CDD" w:rsidRPr="00271EBD">
        <w:rPr>
          <w:bCs/>
          <w:color w:val="000000" w:themeColor="text1"/>
        </w:rPr>
        <w:t xml:space="preserve">such as </w:t>
      </w:r>
      <w:r w:rsidR="000875EE" w:rsidRPr="00271EBD">
        <w:rPr>
          <w:bCs/>
          <w:color w:val="000000" w:themeColor="text1"/>
        </w:rPr>
        <w:t>employmen</w:t>
      </w:r>
      <w:r w:rsidR="002F6C38" w:rsidRPr="00271EBD">
        <w:rPr>
          <w:bCs/>
          <w:color w:val="000000" w:themeColor="text1"/>
        </w:rPr>
        <w:t>t, pensions and welfare</w:t>
      </w:r>
      <w:r w:rsidR="00A2202C" w:rsidRPr="00271EBD">
        <w:rPr>
          <w:bCs/>
          <w:color w:val="000000" w:themeColor="text1"/>
        </w:rPr>
        <w:t xml:space="preserve">. </w:t>
      </w:r>
      <w:r w:rsidR="003B780E" w:rsidRPr="00271EBD">
        <w:rPr>
          <w:bCs/>
          <w:color w:val="000000" w:themeColor="text1"/>
        </w:rPr>
        <w:t>In</w:t>
      </w:r>
      <w:r w:rsidR="00A2202C" w:rsidRPr="00271EBD">
        <w:rPr>
          <w:bCs/>
          <w:color w:val="000000" w:themeColor="text1"/>
        </w:rPr>
        <w:t xml:space="preserve"> the face of </w:t>
      </w:r>
      <w:r w:rsidR="00D73BF4" w:rsidRPr="00271EBD">
        <w:rPr>
          <w:bCs/>
          <w:color w:val="000000" w:themeColor="text1"/>
        </w:rPr>
        <w:t xml:space="preserve">this </w:t>
      </w:r>
      <w:r w:rsidR="00A2202C" w:rsidRPr="00271EBD">
        <w:rPr>
          <w:bCs/>
          <w:color w:val="000000" w:themeColor="text1"/>
        </w:rPr>
        <w:t>heg</w:t>
      </w:r>
      <w:r w:rsidR="000E6C34" w:rsidRPr="00271EBD">
        <w:rPr>
          <w:bCs/>
          <w:color w:val="000000" w:themeColor="text1"/>
        </w:rPr>
        <w:t>emo</w:t>
      </w:r>
      <w:r w:rsidR="004B61DE" w:rsidRPr="00271EBD">
        <w:rPr>
          <w:bCs/>
          <w:color w:val="000000" w:themeColor="text1"/>
        </w:rPr>
        <w:t xml:space="preserve">nic </w:t>
      </w:r>
      <w:r w:rsidR="00D73BF4" w:rsidRPr="00271EBD">
        <w:rPr>
          <w:bCs/>
          <w:color w:val="000000" w:themeColor="text1"/>
        </w:rPr>
        <w:t xml:space="preserve">representation of evictions as an everyday, </w:t>
      </w:r>
      <w:r w:rsidR="005C3DA7" w:rsidRPr="00271EBD">
        <w:rPr>
          <w:bCs/>
          <w:color w:val="000000" w:themeColor="text1"/>
        </w:rPr>
        <w:t>depoliticis</w:t>
      </w:r>
      <w:r w:rsidR="00D73BF4" w:rsidRPr="00271EBD">
        <w:rPr>
          <w:bCs/>
          <w:color w:val="000000" w:themeColor="text1"/>
        </w:rPr>
        <w:t xml:space="preserve">ed event, </w:t>
      </w:r>
      <w:r w:rsidR="00A2202C" w:rsidRPr="00271EBD">
        <w:rPr>
          <w:bCs/>
          <w:color w:val="000000" w:themeColor="text1"/>
        </w:rPr>
        <w:t xml:space="preserve">we </w:t>
      </w:r>
      <w:r w:rsidR="00D73BF4" w:rsidRPr="00271EBD">
        <w:rPr>
          <w:bCs/>
          <w:color w:val="000000" w:themeColor="text1"/>
        </w:rPr>
        <w:t xml:space="preserve">are also </w:t>
      </w:r>
      <w:r w:rsidR="00A2202C" w:rsidRPr="00271EBD">
        <w:rPr>
          <w:bCs/>
          <w:color w:val="000000" w:themeColor="text1"/>
        </w:rPr>
        <w:t>see</w:t>
      </w:r>
      <w:r w:rsidR="00D73BF4" w:rsidRPr="00271EBD">
        <w:rPr>
          <w:bCs/>
          <w:color w:val="000000" w:themeColor="text1"/>
        </w:rPr>
        <w:t>ing</w:t>
      </w:r>
      <w:r w:rsidR="00A2202C" w:rsidRPr="00271EBD">
        <w:rPr>
          <w:bCs/>
          <w:color w:val="000000" w:themeColor="text1"/>
        </w:rPr>
        <w:t xml:space="preserve"> a </w:t>
      </w:r>
      <w:r w:rsidR="000E6C34" w:rsidRPr="00271EBD">
        <w:rPr>
          <w:bCs/>
          <w:color w:val="000000" w:themeColor="text1"/>
        </w:rPr>
        <w:t>growing</w:t>
      </w:r>
      <w:r w:rsidR="00A2202C" w:rsidRPr="00271EBD">
        <w:rPr>
          <w:bCs/>
          <w:color w:val="000000" w:themeColor="text1"/>
        </w:rPr>
        <w:t xml:space="preserve"> counter </w:t>
      </w:r>
      <w:r w:rsidR="004B61DE" w:rsidRPr="00271EBD">
        <w:rPr>
          <w:bCs/>
          <w:color w:val="000000" w:themeColor="text1"/>
        </w:rPr>
        <w:t>hegemonic</w:t>
      </w:r>
      <w:r w:rsidR="00A2202C" w:rsidRPr="00271EBD">
        <w:rPr>
          <w:bCs/>
          <w:color w:val="000000" w:themeColor="text1"/>
        </w:rPr>
        <w:t xml:space="preserve"> m</w:t>
      </w:r>
      <w:r w:rsidR="000E6C34" w:rsidRPr="00271EBD">
        <w:rPr>
          <w:bCs/>
          <w:color w:val="000000" w:themeColor="text1"/>
        </w:rPr>
        <w:t>ovement</w:t>
      </w:r>
      <w:r w:rsidR="00A2202C" w:rsidRPr="00271EBD">
        <w:rPr>
          <w:bCs/>
          <w:color w:val="000000" w:themeColor="text1"/>
        </w:rPr>
        <w:t xml:space="preserve"> </w:t>
      </w:r>
      <w:r w:rsidR="000E6C34" w:rsidRPr="00271EBD">
        <w:rPr>
          <w:bCs/>
          <w:color w:val="000000" w:themeColor="text1"/>
        </w:rPr>
        <w:t>emerge</w:t>
      </w:r>
      <w:r w:rsidR="00B37CA5" w:rsidRPr="00271EBD">
        <w:rPr>
          <w:bCs/>
          <w:color w:val="000000" w:themeColor="text1"/>
        </w:rPr>
        <w:t xml:space="preserve"> (For example, see xxxx &amp; xxxx, xxxx)</w:t>
      </w:r>
      <w:r w:rsidR="00D73BF4" w:rsidRPr="00271EBD">
        <w:rPr>
          <w:bCs/>
          <w:color w:val="000000" w:themeColor="text1"/>
        </w:rPr>
        <w:t>. In the last five years, we have seen</w:t>
      </w:r>
      <w:r w:rsidR="00A2202C" w:rsidRPr="00271EBD">
        <w:rPr>
          <w:bCs/>
          <w:color w:val="000000" w:themeColor="text1"/>
        </w:rPr>
        <w:t xml:space="preserve"> </w:t>
      </w:r>
      <w:r w:rsidR="000E6C34" w:rsidRPr="00271EBD">
        <w:rPr>
          <w:bCs/>
          <w:color w:val="000000" w:themeColor="text1"/>
        </w:rPr>
        <w:t>activists</w:t>
      </w:r>
      <w:r w:rsidR="00A2202C" w:rsidRPr="00271EBD">
        <w:rPr>
          <w:bCs/>
          <w:color w:val="000000" w:themeColor="text1"/>
        </w:rPr>
        <w:t xml:space="preserve"> </w:t>
      </w:r>
      <w:r w:rsidR="004B61DE" w:rsidRPr="00271EBD">
        <w:rPr>
          <w:bCs/>
          <w:color w:val="000000" w:themeColor="text1"/>
        </w:rPr>
        <w:t xml:space="preserve">fighting </w:t>
      </w:r>
      <w:r w:rsidR="003B780E" w:rsidRPr="00271EBD">
        <w:rPr>
          <w:bCs/>
          <w:color w:val="000000" w:themeColor="text1"/>
        </w:rPr>
        <w:t>evictions</w:t>
      </w:r>
      <w:r w:rsidR="00D73BF4" w:rsidRPr="00271EBD">
        <w:rPr>
          <w:bCs/>
          <w:color w:val="000000" w:themeColor="text1"/>
        </w:rPr>
        <w:t xml:space="preserve"> </w:t>
      </w:r>
      <w:r w:rsidR="007936A0" w:rsidRPr="00271EBD">
        <w:rPr>
          <w:bCs/>
          <w:color w:val="000000" w:themeColor="text1"/>
        </w:rPr>
        <w:t xml:space="preserve">in social </w:t>
      </w:r>
      <w:r w:rsidR="003B780E" w:rsidRPr="00271EBD">
        <w:rPr>
          <w:bCs/>
          <w:color w:val="000000" w:themeColor="text1"/>
        </w:rPr>
        <w:t>housing</w:t>
      </w:r>
      <w:r w:rsidR="004B61DE" w:rsidRPr="00271EBD">
        <w:rPr>
          <w:bCs/>
          <w:color w:val="000000" w:themeColor="text1"/>
        </w:rPr>
        <w:t xml:space="preserve"> </w:t>
      </w:r>
      <w:r w:rsidR="007936A0" w:rsidRPr="00271EBD">
        <w:rPr>
          <w:bCs/>
          <w:color w:val="000000" w:themeColor="text1"/>
        </w:rPr>
        <w:t>estates and in the p</w:t>
      </w:r>
      <w:r w:rsidR="00D73BF4" w:rsidRPr="00271EBD">
        <w:rPr>
          <w:bCs/>
          <w:color w:val="000000" w:themeColor="text1"/>
        </w:rPr>
        <w:t xml:space="preserve">rivate rented sector, </w:t>
      </w:r>
      <w:r w:rsidR="004B61DE" w:rsidRPr="00271EBD">
        <w:rPr>
          <w:bCs/>
          <w:color w:val="000000" w:themeColor="text1"/>
        </w:rPr>
        <w:t xml:space="preserve">to </w:t>
      </w:r>
      <w:r w:rsidR="00D73BF4" w:rsidRPr="00271EBD">
        <w:rPr>
          <w:bCs/>
          <w:color w:val="000000" w:themeColor="text1"/>
        </w:rPr>
        <w:t>making significant changes to h</w:t>
      </w:r>
      <w:r w:rsidR="00023C4C" w:rsidRPr="00271EBD">
        <w:rPr>
          <w:bCs/>
          <w:color w:val="000000" w:themeColor="text1"/>
        </w:rPr>
        <w:t>ousing</w:t>
      </w:r>
      <w:r w:rsidR="00D73BF4" w:rsidRPr="00271EBD">
        <w:rPr>
          <w:bCs/>
          <w:color w:val="000000" w:themeColor="text1"/>
        </w:rPr>
        <w:t xml:space="preserve"> and evictions</w:t>
      </w:r>
      <w:r w:rsidR="007936A0" w:rsidRPr="00271EBD">
        <w:rPr>
          <w:bCs/>
          <w:color w:val="000000" w:themeColor="text1"/>
        </w:rPr>
        <w:t xml:space="preserve"> policy</w:t>
      </w:r>
      <w:r w:rsidR="00D73BF4" w:rsidRPr="00271EBD">
        <w:rPr>
          <w:bCs/>
          <w:color w:val="000000" w:themeColor="text1"/>
        </w:rPr>
        <w:t xml:space="preserve">. For </w:t>
      </w:r>
      <w:r w:rsidR="001E09AC" w:rsidRPr="00271EBD">
        <w:rPr>
          <w:bCs/>
          <w:color w:val="000000" w:themeColor="text1"/>
        </w:rPr>
        <w:t xml:space="preserve">example, </w:t>
      </w:r>
      <w:r w:rsidR="00D73BF4" w:rsidRPr="00271EBD">
        <w:rPr>
          <w:bCs/>
          <w:color w:val="000000" w:themeColor="text1"/>
        </w:rPr>
        <w:t xml:space="preserve">the </w:t>
      </w:r>
      <w:r w:rsidR="00DC1FCB" w:rsidRPr="00271EBD">
        <w:rPr>
          <w:bCs/>
          <w:color w:val="000000" w:themeColor="text1"/>
        </w:rPr>
        <w:t xml:space="preserve">government’s </w:t>
      </w:r>
      <w:r w:rsidR="00D73BF4" w:rsidRPr="003025F3">
        <w:rPr>
          <w:bCs/>
          <w:color w:val="000000" w:themeColor="text1"/>
        </w:rPr>
        <w:t>recent</w:t>
      </w:r>
      <w:r w:rsidR="001E09AC" w:rsidRPr="003025F3">
        <w:rPr>
          <w:bCs/>
          <w:color w:val="000000" w:themeColor="text1"/>
        </w:rPr>
        <w:t xml:space="preserve"> </w:t>
      </w:r>
      <w:r w:rsidR="00DC1FCB" w:rsidRPr="003025F3">
        <w:rPr>
          <w:bCs/>
          <w:color w:val="000000" w:themeColor="text1"/>
        </w:rPr>
        <w:t xml:space="preserve">promise to </w:t>
      </w:r>
      <w:r w:rsidR="001E09AC" w:rsidRPr="003025F3">
        <w:rPr>
          <w:bCs/>
          <w:color w:val="000000" w:themeColor="text1"/>
        </w:rPr>
        <w:t>abolish</w:t>
      </w:r>
      <w:r w:rsidR="00DC1FCB" w:rsidRPr="003025F3">
        <w:rPr>
          <w:rStyle w:val="FootnoteReference"/>
          <w:bCs/>
          <w:color w:val="000000" w:themeColor="text1"/>
        </w:rPr>
        <w:footnoteReference w:id="7"/>
      </w:r>
      <w:r w:rsidR="00DC1FCB" w:rsidRPr="003025F3">
        <w:rPr>
          <w:bCs/>
          <w:color w:val="000000" w:themeColor="text1"/>
        </w:rPr>
        <w:t xml:space="preserve"> </w:t>
      </w:r>
      <w:r w:rsidR="001E09AC" w:rsidRPr="003025F3">
        <w:rPr>
          <w:bCs/>
          <w:color w:val="000000" w:themeColor="text1"/>
        </w:rPr>
        <w:t xml:space="preserve"> </w:t>
      </w:r>
      <w:r w:rsidR="004B61DE" w:rsidRPr="003025F3">
        <w:rPr>
          <w:bCs/>
          <w:color w:val="000000" w:themeColor="text1"/>
        </w:rPr>
        <w:t>Section 21</w:t>
      </w:r>
      <w:r w:rsidR="005C3DA7" w:rsidRPr="003025F3">
        <w:rPr>
          <w:bCs/>
          <w:color w:val="000000" w:themeColor="text1"/>
        </w:rPr>
        <w:t xml:space="preserve"> of the Housing Act 1988</w:t>
      </w:r>
      <w:r w:rsidR="00DC1FCB" w:rsidRPr="003025F3">
        <w:rPr>
          <w:bCs/>
          <w:color w:val="000000" w:themeColor="text1"/>
        </w:rPr>
        <w:t xml:space="preserve">, </w:t>
      </w:r>
      <w:r w:rsidR="005C3DA7" w:rsidRPr="003025F3">
        <w:rPr>
          <w:bCs/>
          <w:color w:val="000000" w:themeColor="text1"/>
        </w:rPr>
        <w:t>which allow</w:t>
      </w:r>
      <w:r w:rsidR="00DC1FCB" w:rsidRPr="003025F3">
        <w:rPr>
          <w:bCs/>
          <w:color w:val="000000" w:themeColor="text1"/>
        </w:rPr>
        <w:t>s</w:t>
      </w:r>
      <w:r w:rsidR="005C3DA7" w:rsidRPr="003025F3">
        <w:rPr>
          <w:bCs/>
          <w:color w:val="000000" w:themeColor="text1"/>
        </w:rPr>
        <w:t xml:space="preserve"> landlords to evict renters with </w:t>
      </w:r>
      <w:r w:rsidR="00F22A5B" w:rsidRPr="003025F3">
        <w:rPr>
          <w:bCs/>
          <w:color w:val="000000" w:themeColor="text1"/>
        </w:rPr>
        <w:t>“</w:t>
      </w:r>
      <w:r w:rsidR="005C3DA7" w:rsidRPr="003025F3">
        <w:rPr>
          <w:bCs/>
          <w:color w:val="000000" w:themeColor="text1"/>
        </w:rPr>
        <w:t>no cause</w:t>
      </w:r>
      <w:r w:rsidR="00F22A5B" w:rsidRPr="003025F3">
        <w:rPr>
          <w:bCs/>
          <w:color w:val="000000" w:themeColor="text1"/>
        </w:rPr>
        <w:t>”</w:t>
      </w:r>
      <w:r w:rsidR="005C3DA7" w:rsidRPr="003025F3">
        <w:rPr>
          <w:bCs/>
          <w:color w:val="000000" w:themeColor="text1"/>
        </w:rPr>
        <w:t xml:space="preserve"> after their fixed-term contract (</w:t>
      </w:r>
      <w:r w:rsidR="00345312" w:rsidRPr="003025F3">
        <w:rPr>
          <w:bCs/>
          <w:color w:val="000000" w:themeColor="text1"/>
        </w:rPr>
        <w:t>Powell</w:t>
      </w:r>
      <w:r w:rsidR="00F22A5B" w:rsidRPr="003025F3">
        <w:rPr>
          <w:bCs/>
          <w:color w:val="000000" w:themeColor="text1"/>
        </w:rPr>
        <w:t>,</w:t>
      </w:r>
      <w:r w:rsidR="005C3DA7" w:rsidRPr="003025F3">
        <w:rPr>
          <w:bCs/>
          <w:color w:val="000000" w:themeColor="text1"/>
        </w:rPr>
        <w:t xml:space="preserve"> 2019)</w:t>
      </w:r>
      <w:r w:rsidR="00DC1FCB" w:rsidRPr="003025F3">
        <w:rPr>
          <w:bCs/>
          <w:color w:val="000000" w:themeColor="text1"/>
        </w:rPr>
        <w:t xml:space="preserve">, </w:t>
      </w:r>
      <w:r w:rsidR="00F511F4" w:rsidRPr="003025F3">
        <w:rPr>
          <w:bCs/>
          <w:color w:val="000000" w:themeColor="text1"/>
        </w:rPr>
        <w:t>is</w:t>
      </w:r>
      <w:r w:rsidR="00F511F4" w:rsidRPr="00271EBD">
        <w:rPr>
          <w:bCs/>
          <w:color w:val="000000" w:themeColor="text1"/>
        </w:rPr>
        <w:t xml:space="preserve"> a result of lobbying and campaign work carried out by </w:t>
      </w:r>
      <w:r w:rsidR="00D73BF4" w:rsidRPr="00271EBD">
        <w:rPr>
          <w:bCs/>
          <w:color w:val="000000" w:themeColor="text1"/>
        </w:rPr>
        <w:t xml:space="preserve">housing </w:t>
      </w:r>
      <w:r w:rsidR="00F511F4" w:rsidRPr="00271EBD">
        <w:rPr>
          <w:bCs/>
          <w:color w:val="000000" w:themeColor="text1"/>
        </w:rPr>
        <w:t>activists</w:t>
      </w:r>
      <w:r w:rsidR="004B61DE" w:rsidRPr="00271EBD">
        <w:rPr>
          <w:bCs/>
          <w:color w:val="000000" w:themeColor="text1"/>
        </w:rPr>
        <w:t xml:space="preserve">. </w:t>
      </w:r>
      <w:r w:rsidR="00D73BF4" w:rsidRPr="00271EBD">
        <w:rPr>
          <w:bCs/>
          <w:color w:val="000000" w:themeColor="text1"/>
        </w:rPr>
        <w:t>However, welfare related evictions are far less challenged</w:t>
      </w:r>
      <w:r w:rsidR="00F511F4" w:rsidRPr="00271EBD">
        <w:rPr>
          <w:bCs/>
          <w:color w:val="000000" w:themeColor="text1"/>
        </w:rPr>
        <w:t>.</w:t>
      </w:r>
    </w:p>
    <w:p w14:paraId="1E43A1A8" w14:textId="2A78454F" w:rsidR="003A5DDA" w:rsidRPr="00271EBD" w:rsidRDefault="003A5DDA" w:rsidP="00D40DDD">
      <w:pPr>
        <w:spacing w:after="240" w:line="480" w:lineRule="auto"/>
        <w:rPr>
          <w:color w:val="000000" w:themeColor="text1"/>
        </w:rPr>
      </w:pPr>
    </w:p>
    <w:p w14:paraId="24B88B83" w14:textId="56654ACE" w:rsidR="003A5DDA" w:rsidRPr="00271EBD" w:rsidRDefault="003A5DDA" w:rsidP="00360026">
      <w:pPr>
        <w:spacing w:line="480" w:lineRule="auto"/>
        <w:jc w:val="both"/>
        <w:outlineLvl w:val="0"/>
        <w:rPr>
          <w:color w:val="000000" w:themeColor="text1"/>
        </w:rPr>
      </w:pPr>
      <w:r w:rsidRPr="00271EBD">
        <w:rPr>
          <w:b/>
          <w:bCs/>
          <w:color w:val="000000" w:themeColor="text1"/>
        </w:rPr>
        <w:t>Conclusion</w:t>
      </w:r>
      <w:r w:rsidRPr="00271EBD">
        <w:rPr>
          <w:color w:val="000000" w:themeColor="text1"/>
        </w:rPr>
        <w:t xml:space="preserve">  </w:t>
      </w:r>
    </w:p>
    <w:p w14:paraId="56CCF9E7" w14:textId="77777777" w:rsidR="003A5DDA" w:rsidRPr="00271EBD" w:rsidRDefault="003A5DDA" w:rsidP="00D40DDD">
      <w:pPr>
        <w:spacing w:line="480" w:lineRule="auto"/>
        <w:ind w:left="720"/>
        <w:jc w:val="center"/>
        <w:rPr>
          <w:color w:val="000000" w:themeColor="text1"/>
        </w:rPr>
      </w:pPr>
      <w:r w:rsidRPr="00271EBD">
        <w:rPr>
          <w:i/>
          <w:iCs/>
          <w:color w:val="000000" w:themeColor="text1"/>
        </w:rPr>
        <w:t>Eviction is perhaps the most understudied process affecting the lives of the urban poor</w:t>
      </w:r>
      <w:r w:rsidRPr="00271EBD">
        <w:rPr>
          <w:color w:val="000000" w:themeColor="text1"/>
        </w:rPr>
        <w:t xml:space="preserve"> (Desmond, 2012, p. 90).</w:t>
      </w:r>
    </w:p>
    <w:p w14:paraId="109C008B" w14:textId="77777777" w:rsidR="003A5DDA" w:rsidRPr="00271EBD" w:rsidRDefault="003A5DDA" w:rsidP="00D40DDD">
      <w:pPr>
        <w:spacing w:line="480" w:lineRule="auto"/>
        <w:jc w:val="right"/>
        <w:rPr>
          <w:color w:val="000000" w:themeColor="text1"/>
        </w:rPr>
      </w:pPr>
      <w:r w:rsidRPr="00271EBD">
        <w:rPr>
          <w:color w:val="000000" w:themeColor="text1"/>
        </w:rPr>
        <w:t xml:space="preserve"> </w:t>
      </w:r>
    </w:p>
    <w:p w14:paraId="4BCD7E02" w14:textId="7FB99697" w:rsidR="003A5DDA" w:rsidRPr="00271EBD" w:rsidRDefault="003A5DDA" w:rsidP="00D40DDD">
      <w:pPr>
        <w:spacing w:line="480" w:lineRule="auto"/>
        <w:jc w:val="both"/>
        <w:rPr>
          <w:color w:val="000000" w:themeColor="text1"/>
        </w:rPr>
      </w:pPr>
      <w:r w:rsidRPr="00271EBD">
        <w:rPr>
          <w:color w:val="000000" w:themeColor="text1"/>
        </w:rPr>
        <w:t>This statement from Desmond on the lack of academic attention given to evictions is surprising not only due to how prolific and everyday evictions are</w:t>
      </w:r>
      <w:r w:rsidR="00617EB1" w:rsidRPr="00271EBD">
        <w:rPr>
          <w:color w:val="000000" w:themeColor="text1"/>
        </w:rPr>
        <w:t>,</w:t>
      </w:r>
      <w:r w:rsidRPr="00271EBD">
        <w:rPr>
          <w:color w:val="000000" w:themeColor="text1"/>
        </w:rPr>
        <w:t xml:space="preserve"> but also because of their centrality in the functioning of the contemporary </w:t>
      </w:r>
      <w:r w:rsidR="00B54058" w:rsidRPr="00271EBD">
        <w:rPr>
          <w:color w:val="000000" w:themeColor="text1"/>
        </w:rPr>
        <w:t xml:space="preserve">global </w:t>
      </w:r>
      <w:r w:rsidRPr="00271EBD">
        <w:rPr>
          <w:color w:val="000000" w:themeColor="text1"/>
        </w:rPr>
        <w:t xml:space="preserve">political economy. The </w:t>
      </w:r>
      <w:r w:rsidRPr="00271EBD">
        <w:rPr>
          <w:color w:val="000000" w:themeColor="text1"/>
          <w:shd w:val="clear" w:color="auto" w:fill="FFFFFF"/>
        </w:rPr>
        <w:t xml:space="preserve">growth in evictions through the marketisation of housing, rent and debt has seen them </w:t>
      </w:r>
      <w:r w:rsidRPr="00271EBD">
        <w:rPr>
          <w:color w:val="000000" w:themeColor="text1"/>
          <w:shd w:val="clear" w:color="auto" w:fill="FFFFFF"/>
        </w:rPr>
        <w:lastRenderedPageBreak/>
        <w:t xml:space="preserve">become a key site of capital accumulation and profit. </w:t>
      </w:r>
      <w:r w:rsidRPr="00271EBD">
        <w:rPr>
          <w:color w:val="000000" w:themeColor="text1"/>
        </w:rPr>
        <w:t xml:space="preserve">In this article we have attempted to show the complex interrelationship through which evictions are </w:t>
      </w:r>
      <w:r w:rsidR="005008F8" w:rsidRPr="00271EBD">
        <w:rPr>
          <w:iCs/>
          <w:color w:val="000000" w:themeColor="text1"/>
        </w:rPr>
        <w:t>caused</w:t>
      </w:r>
      <w:r w:rsidRPr="00271EBD">
        <w:rPr>
          <w:color w:val="000000" w:themeColor="text1"/>
        </w:rPr>
        <w:t xml:space="preserve"> </w:t>
      </w:r>
      <w:r w:rsidRPr="00271EBD">
        <w:rPr>
          <w:iCs/>
          <w:color w:val="000000" w:themeColor="text1"/>
        </w:rPr>
        <w:t>profited</w:t>
      </w:r>
      <w:r w:rsidRPr="00271EBD">
        <w:rPr>
          <w:color w:val="000000" w:themeColor="text1"/>
        </w:rPr>
        <w:t xml:space="preserve"> </w:t>
      </w:r>
      <w:r w:rsidRPr="00271EBD">
        <w:rPr>
          <w:iCs/>
          <w:color w:val="000000" w:themeColor="text1"/>
        </w:rPr>
        <w:t>from</w:t>
      </w:r>
      <w:r w:rsidRPr="00271EBD">
        <w:rPr>
          <w:color w:val="000000" w:themeColor="text1"/>
        </w:rPr>
        <w:t xml:space="preserve"> and </w:t>
      </w:r>
      <w:r w:rsidRPr="00271EBD">
        <w:rPr>
          <w:iCs/>
          <w:color w:val="000000" w:themeColor="text1"/>
        </w:rPr>
        <w:t>enforced</w:t>
      </w:r>
      <w:r w:rsidRPr="00271EBD">
        <w:rPr>
          <w:i/>
          <w:iCs/>
          <w:color w:val="000000" w:themeColor="text1"/>
        </w:rPr>
        <w:t xml:space="preserve">, </w:t>
      </w:r>
      <w:r w:rsidRPr="00271EBD">
        <w:rPr>
          <w:color w:val="000000" w:themeColor="text1"/>
        </w:rPr>
        <w:t>revealing the contemporary political economy of evictions</w:t>
      </w:r>
      <w:r w:rsidR="00902379" w:rsidRPr="00271EBD">
        <w:rPr>
          <w:color w:val="000000" w:themeColor="text1"/>
        </w:rPr>
        <w:t xml:space="preserve"> which manifests in geographically specific ways.</w:t>
      </w:r>
    </w:p>
    <w:p w14:paraId="2567DE55" w14:textId="77777777" w:rsidR="003A5DDA" w:rsidRPr="00271EBD" w:rsidRDefault="003A5DDA" w:rsidP="00D40DDD">
      <w:pPr>
        <w:spacing w:line="480" w:lineRule="auto"/>
        <w:jc w:val="both"/>
        <w:rPr>
          <w:color w:val="000000" w:themeColor="text1"/>
        </w:rPr>
      </w:pPr>
      <w:r w:rsidRPr="00271EBD">
        <w:rPr>
          <w:b/>
          <w:bCs/>
          <w:color w:val="000000" w:themeColor="text1"/>
        </w:rPr>
        <w:t xml:space="preserve"> </w:t>
      </w:r>
    </w:p>
    <w:p w14:paraId="0326546E" w14:textId="13E7C108" w:rsidR="00902379" w:rsidRPr="00271EBD" w:rsidRDefault="003A5DDA" w:rsidP="00D40DDD">
      <w:pPr>
        <w:spacing w:line="480" w:lineRule="auto"/>
        <w:jc w:val="both"/>
        <w:rPr>
          <w:color w:val="000000" w:themeColor="text1"/>
        </w:rPr>
      </w:pPr>
      <w:r w:rsidRPr="00271EBD">
        <w:rPr>
          <w:color w:val="000000" w:themeColor="text1"/>
        </w:rPr>
        <w:t xml:space="preserve">The </w:t>
      </w:r>
      <w:r w:rsidRPr="00271EBD">
        <w:rPr>
          <w:color w:val="000000" w:themeColor="text1"/>
          <w:shd w:val="clear" w:color="auto" w:fill="F9F9F9"/>
        </w:rPr>
        <w:t>dramatic rise in evictions, in part, testifies to the complexity and scales on which financiali</w:t>
      </w:r>
      <w:r w:rsidR="00980ED3" w:rsidRPr="00271EBD">
        <w:rPr>
          <w:color w:val="000000" w:themeColor="text1"/>
          <w:shd w:val="clear" w:color="auto" w:fill="F9F9F9"/>
        </w:rPr>
        <w:t>z</w:t>
      </w:r>
      <w:r w:rsidRPr="00271EBD">
        <w:rPr>
          <w:color w:val="000000" w:themeColor="text1"/>
          <w:shd w:val="clear" w:color="auto" w:fill="F9F9F9"/>
        </w:rPr>
        <w:t xml:space="preserve">ation and austerity play out. By considering how evictions operate through the lens of financial capitalism, we see how debt and risk are being transferred from the state </w:t>
      </w:r>
      <w:r w:rsidRPr="00271EBD">
        <w:rPr>
          <w:color w:val="000000" w:themeColor="text1"/>
        </w:rPr>
        <w:t>to the individual:</w:t>
      </w:r>
      <w:r w:rsidRPr="00271EBD">
        <w:rPr>
          <w:color w:val="000000" w:themeColor="text1"/>
          <w:shd w:val="clear" w:color="auto" w:fill="F9F9F9"/>
        </w:rPr>
        <w:t xml:space="preserve"> through cuts in government housing</w:t>
      </w:r>
      <w:r w:rsidRPr="00271EBD">
        <w:rPr>
          <w:color w:val="000000" w:themeColor="text1"/>
        </w:rPr>
        <w:t xml:space="preserve"> subsidies</w:t>
      </w:r>
      <w:r w:rsidR="00CC2A5F" w:rsidRPr="00271EBD">
        <w:rPr>
          <w:color w:val="000000" w:themeColor="text1"/>
        </w:rPr>
        <w:t xml:space="preserve"> and </w:t>
      </w:r>
      <w:r w:rsidR="00617EB1" w:rsidRPr="00271EBD">
        <w:rPr>
          <w:color w:val="000000" w:themeColor="text1"/>
        </w:rPr>
        <w:t>rise in social housing and private sector rents</w:t>
      </w:r>
      <w:r w:rsidRPr="00271EBD">
        <w:rPr>
          <w:color w:val="000000" w:themeColor="text1"/>
        </w:rPr>
        <w:t xml:space="preserve">. </w:t>
      </w:r>
      <w:bookmarkStart w:id="0" w:name="_GoBack"/>
      <w:bookmarkEnd w:id="0"/>
      <w:r w:rsidR="00902379" w:rsidRPr="003025F3">
        <w:rPr>
          <w:color w:val="000000" w:themeColor="text1"/>
        </w:rPr>
        <w:t>Timing, intensity and the specific form this takes varies geographically, depending on the national welfare and housing context</w:t>
      </w:r>
      <w:r w:rsidR="00EE633B" w:rsidRPr="003025F3">
        <w:rPr>
          <w:color w:val="000000" w:themeColor="text1"/>
        </w:rPr>
        <w:t>,</w:t>
      </w:r>
      <w:r w:rsidR="00902379" w:rsidRPr="003025F3">
        <w:rPr>
          <w:color w:val="000000" w:themeColor="text1"/>
        </w:rPr>
        <w:t xml:space="preserve"> and even within a single national context</w:t>
      </w:r>
      <w:r w:rsidR="00EE633B" w:rsidRPr="003025F3">
        <w:rPr>
          <w:color w:val="000000" w:themeColor="text1"/>
        </w:rPr>
        <w:t xml:space="preserve">, </w:t>
      </w:r>
      <w:r w:rsidR="00902379" w:rsidRPr="003025F3">
        <w:rPr>
          <w:color w:val="000000" w:themeColor="text1"/>
        </w:rPr>
        <w:t xml:space="preserve">in </w:t>
      </w:r>
      <w:r w:rsidR="00EE633B" w:rsidRPr="003025F3">
        <w:rPr>
          <w:color w:val="000000" w:themeColor="text1"/>
        </w:rPr>
        <w:t>different</w:t>
      </w:r>
      <w:r w:rsidR="00902379" w:rsidRPr="003025F3">
        <w:rPr>
          <w:color w:val="000000" w:themeColor="text1"/>
        </w:rPr>
        <w:t xml:space="preserve"> housing sector</w:t>
      </w:r>
      <w:r w:rsidR="00EE633B" w:rsidRPr="003025F3">
        <w:rPr>
          <w:color w:val="000000" w:themeColor="text1"/>
        </w:rPr>
        <w:t>s</w:t>
      </w:r>
      <w:r w:rsidR="00902379" w:rsidRPr="00271EBD">
        <w:rPr>
          <w:color w:val="000000" w:themeColor="text1"/>
        </w:rPr>
        <w:t>. In the UK, rather</w:t>
      </w:r>
      <w:r w:rsidRPr="00271EBD">
        <w:rPr>
          <w:color w:val="000000" w:themeColor="text1"/>
        </w:rPr>
        <w:t xml:space="preserve"> than reinstate rent controls, the government has individualised and capped the amount that welfare recipients now receive in housing benefits, leaving them to shoulder the financial burden of a deregulated housing market. </w:t>
      </w:r>
      <w:r w:rsidR="00902379" w:rsidRPr="00271EBD">
        <w:rPr>
          <w:color w:val="000000" w:themeColor="text1"/>
        </w:rPr>
        <w:t>P</w:t>
      </w:r>
      <w:r w:rsidRPr="00271EBD">
        <w:rPr>
          <w:color w:val="000000" w:themeColor="text1"/>
        </w:rPr>
        <w:t>rofit is generated not only through land rent and rent marketi</w:t>
      </w:r>
      <w:r w:rsidR="00980ED3" w:rsidRPr="00271EBD">
        <w:rPr>
          <w:color w:val="000000" w:themeColor="text1"/>
        </w:rPr>
        <w:t>z</w:t>
      </w:r>
      <w:r w:rsidRPr="00271EBD">
        <w:rPr>
          <w:color w:val="000000" w:themeColor="text1"/>
        </w:rPr>
        <w:t>ation, as prevailing housing financiali</w:t>
      </w:r>
      <w:r w:rsidR="00980ED3" w:rsidRPr="00271EBD">
        <w:rPr>
          <w:color w:val="000000" w:themeColor="text1"/>
        </w:rPr>
        <w:t>z</w:t>
      </w:r>
      <w:r w:rsidRPr="00271EBD">
        <w:rPr>
          <w:color w:val="000000" w:themeColor="text1"/>
        </w:rPr>
        <w:t>ation accounts have shown (Smith, 1987; Harvey, 2003; Aalbers, 2008; Rolnik, 2013</w:t>
      </w:r>
      <w:r w:rsidR="008C53F0" w:rsidRPr="00271EBD">
        <w:rPr>
          <w:color w:val="000000" w:themeColor="text1"/>
        </w:rPr>
        <w:t xml:space="preserve">), but </w:t>
      </w:r>
      <w:r w:rsidR="00902379" w:rsidRPr="00271EBD">
        <w:rPr>
          <w:color w:val="000000" w:themeColor="text1"/>
        </w:rPr>
        <w:t>also</w:t>
      </w:r>
      <w:r w:rsidR="008C53F0" w:rsidRPr="00271EBD">
        <w:rPr>
          <w:color w:val="000000" w:themeColor="text1"/>
        </w:rPr>
        <w:t xml:space="preserve"> </w:t>
      </w:r>
      <w:r w:rsidRPr="00271EBD">
        <w:rPr>
          <w:color w:val="000000" w:themeColor="text1"/>
        </w:rPr>
        <w:t xml:space="preserve">through </w:t>
      </w:r>
      <w:r w:rsidR="00062ED9" w:rsidRPr="00271EBD">
        <w:rPr>
          <w:color w:val="000000" w:themeColor="text1"/>
        </w:rPr>
        <w:t xml:space="preserve">housing debt </w:t>
      </w:r>
      <w:r w:rsidR="008C53F0" w:rsidRPr="00271EBD">
        <w:rPr>
          <w:color w:val="000000" w:themeColor="text1"/>
        </w:rPr>
        <w:t xml:space="preserve">and </w:t>
      </w:r>
      <w:r w:rsidRPr="00271EBD">
        <w:rPr>
          <w:color w:val="000000" w:themeColor="text1"/>
        </w:rPr>
        <w:t>eviction</w:t>
      </w:r>
      <w:r w:rsidR="008C53F0" w:rsidRPr="00271EBD">
        <w:rPr>
          <w:color w:val="000000" w:themeColor="text1"/>
        </w:rPr>
        <w:t>s</w:t>
      </w:r>
      <w:r w:rsidR="00096DA1" w:rsidRPr="00271EBD">
        <w:rPr>
          <w:color w:val="000000" w:themeColor="text1"/>
        </w:rPr>
        <w:t>.</w:t>
      </w:r>
    </w:p>
    <w:p w14:paraId="1CF57593" w14:textId="77777777" w:rsidR="00902379" w:rsidRPr="00271EBD" w:rsidRDefault="00902379" w:rsidP="00D40DDD">
      <w:pPr>
        <w:spacing w:line="480" w:lineRule="auto"/>
        <w:jc w:val="both"/>
        <w:rPr>
          <w:color w:val="000000" w:themeColor="text1"/>
        </w:rPr>
      </w:pPr>
    </w:p>
    <w:p w14:paraId="16E59BE9" w14:textId="27B68B80" w:rsidR="003A5DDA" w:rsidRPr="00271EBD" w:rsidRDefault="003A5DDA" w:rsidP="00D40DDD">
      <w:pPr>
        <w:spacing w:line="480" w:lineRule="auto"/>
        <w:jc w:val="both"/>
        <w:rPr>
          <w:color w:val="000000" w:themeColor="text1"/>
        </w:rPr>
      </w:pPr>
      <w:r w:rsidRPr="00271EBD">
        <w:rPr>
          <w:color w:val="000000" w:themeColor="text1"/>
        </w:rPr>
        <w:t>Accumulation by repossession goes some way in capturing the</w:t>
      </w:r>
      <w:r w:rsidR="004B61DE" w:rsidRPr="00271EBD">
        <w:rPr>
          <w:color w:val="000000" w:themeColor="text1"/>
        </w:rPr>
        <w:t xml:space="preserve"> realities of the contemporary </w:t>
      </w:r>
      <w:r w:rsidRPr="00271EBD">
        <w:rPr>
          <w:color w:val="000000" w:themeColor="text1"/>
        </w:rPr>
        <w:t>political economy of evictions. Debt recovery and enforcement businesses variously profit from exploitation</w:t>
      </w:r>
      <w:r w:rsidR="004B61DE" w:rsidRPr="00271EBD">
        <w:rPr>
          <w:color w:val="000000" w:themeColor="text1"/>
        </w:rPr>
        <w:t xml:space="preserve"> in increasing ways and from tenants previously protected by government housing subsidies. </w:t>
      </w:r>
      <w:r w:rsidRPr="00271EBD">
        <w:rPr>
          <w:color w:val="000000" w:themeColor="text1"/>
        </w:rPr>
        <w:t>In the case of evictions</w:t>
      </w:r>
      <w:r w:rsidR="002F6C38" w:rsidRPr="00271EBD">
        <w:rPr>
          <w:color w:val="000000" w:themeColor="text1"/>
        </w:rPr>
        <w:t>,</w:t>
      </w:r>
      <w:r w:rsidRPr="00271EBD">
        <w:rPr>
          <w:color w:val="000000" w:themeColor="text1"/>
        </w:rPr>
        <w:t xml:space="preserve"> they profit from the risk and debt levelled at the most vulnerable (and previously protected) households. </w:t>
      </w:r>
      <w:r w:rsidR="00CF3768" w:rsidRPr="00271EBD">
        <w:rPr>
          <w:color w:val="000000" w:themeColor="text1"/>
        </w:rPr>
        <w:t>T</w:t>
      </w:r>
      <w:r w:rsidR="002F6C38" w:rsidRPr="00271EBD">
        <w:rPr>
          <w:color w:val="000000" w:themeColor="text1"/>
        </w:rPr>
        <w:t xml:space="preserve">he process of accumulation by repossession is achieved through the </w:t>
      </w:r>
      <w:r w:rsidR="002F6C38" w:rsidRPr="00271EBD">
        <w:rPr>
          <w:color w:val="000000" w:themeColor="text1"/>
        </w:rPr>
        <w:lastRenderedPageBreak/>
        <w:t>dispersal of state authority to a range of public and private</w:t>
      </w:r>
      <w:r w:rsidR="00CF3768" w:rsidRPr="00271EBD">
        <w:rPr>
          <w:color w:val="000000" w:themeColor="text1"/>
        </w:rPr>
        <w:t xml:space="preserve"> institutions, such as bailiffs</w:t>
      </w:r>
      <w:r w:rsidR="002F6C38" w:rsidRPr="00271EBD">
        <w:rPr>
          <w:color w:val="000000" w:themeColor="text1"/>
        </w:rPr>
        <w:t xml:space="preserve"> </w:t>
      </w:r>
      <w:r w:rsidR="00CF3768" w:rsidRPr="00271EBD">
        <w:rPr>
          <w:color w:val="000000" w:themeColor="text1"/>
        </w:rPr>
        <w:t>who have the legal power and authority</w:t>
      </w:r>
      <w:r w:rsidR="002F6C38" w:rsidRPr="00271EBD">
        <w:rPr>
          <w:color w:val="000000" w:themeColor="text1"/>
        </w:rPr>
        <w:t xml:space="preserve"> t</w:t>
      </w:r>
      <w:r w:rsidR="00CF3768" w:rsidRPr="00271EBD">
        <w:rPr>
          <w:color w:val="000000" w:themeColor="text1"/>
        </w:rPr>
        <w:t>o force people from their homes</w:t>
      </w:r>
      <w:r w:rsidR="002F6C38" w:rsidRPr="00271EBD">
        <w:rPr>
          <w:color w:val="000000" w:themeColor="text1"/>
        </w:rPr>
        <w:t xml:space="preserve"> </w:t>
      </w:r>
      <w:r w:rsidR="00CF3768" w:rsidRPr="00271EBD">
        <w:rPr>
          <w:color w:val="000000" w:themeColor="text1"/>
        </w:rPr>
        <w:t>and</w:t>
      </w:r>
      <w:r w:rsidR="002F6C38" w:rsidRPr="00271EBD">
        <w:rPr>
          <w:color w:val="000000" w:themeColor="text1"/>
        </w:rPr>
        <w:t xml:space="preserve"> </w:t>
      </w:r>
      <w:r w:rsidR="00A36548" w:rsidRPr="00271EBD">
        <w:rPr>
          <w:color w:val="000000" w:themeColor="text1"/>
        </w:rPr>
        <w:t>“</w:t>
      </w:r>
      <w:r w:rsidR="002F6C38" w:rsidRPr="00271EBD">
        <w:rPr>
          <w:color w:val="000000" w:themeColor="text1"/>
        </w:rPr>
        <w:t>repossess</w:t>
      </w:r>
      <w:r w:rsidR="00A36548" w:rsidRPr="00271EBD">
        <w:rPr>
          <w:color w:val="000000" w:themeColor="text1"/>
        </w:rPr>
        <w:t>”</w:t>
      </w:r>
      <w:r w:rsidR="002F6C38" w:rsidRPr="00271EBD">
        <w:rPr>
          <w:color w:val="000000" w:themeColor="text1"/>
        </w:rPr>
        <w:t xml:space="preserve"> property. </w:t>
      </w:r>
      <w:r w:rsidR="006C7F0B" w:rsidRPr="00271EBD">
        <w:rPr>
          <w:color w:val="000000" w:themeColor="text1"/>
        </w:rPr>
        <w:t xml:space="preserve">These evictions </w:t>
      </w:r>
      <w:r w:rsidR="00CC2A5F" w:rsidRPr="00271EBD">
        <w:rPr>
          <w:color w:val="000000" w:themeColor="text1"/>
        </w:rPr>
        <w:t xml:space="preserve">have </w:t>
      </w:r>
      <w:r w:rsidR="006C7F0B" w:rsidRPr="00271EBD">
        <w:rPr>
          <w:color w:val="000000" w:themeColor="text1"/>
        </w:rPr>
        <w:t>also</w:t>
      </w:r>
      <w:r w:rsidRPr="00271EBD">
        <w:rPr>
          <w:color w:val="000000" w:themeColor="text1"/>
        </w:rPr>
        <w:t xml:space="preserve"> been </w:t>
      </w:r>
      <w:r w:rsidR="00937772" w:rsidRPr="00271EBD">
        <w:rPr>
          <w:color w:val="000000" w:themeColor="text1"/>
        </w:rPr>
        <w:t xml:space="preserve">and </w:t>
      </w:r>
      <w:r w:rsidR="005008F8" w:rsidRPr="00271EBD">
        <w:rPr>
          <w:color w:val="000000" w:themeColor="text1"/>
        </w:rPr>
        <w:t>normalised in an attempt to depoliticise the</w:t>
      </w:r>
      <w:r w:rsidR="004B61DE" w:rsidRPr="00271EBD">
        <w:rPr>
          <w:color w:val="000000" w:themeColor="text1"/>
        </w:rPr>
        <w:t>m</w:t>
      </w:r>
      <w:r w:rsidR="005008F8" w:rsidRPr="00271EBD">
        <w:rPr>
          <w:color w:val="000000" w:themeColor="text1"/>
        </w:rPr>
        <w:t xml:space="preserve">, </w:t>
      </w:r>
      <w:r w:rsidRPr="00271EBD">
        <w:rPr>
          <w:color w:val="000000" w:themeColor="text1"/>
        </w:rPr>
        <w:t xml:space="preserve">through </w:t>
      </w:r>
      <w:r w:rsidR="006C7F0B" w:rsidRPr="00271EBD">
        <w:rPr>
          <w:color w:val="000000" w:themeColor="text1"/>
        </w:rPr>
        <w:t xml:space="preserve">accompanying </w:t>
      </w:r>
      <w:r w:rsidRPr="00271EBD">
        <w:rPr>
          <w:color w:val="000000" w:themeColor="text1"/>
        </w:rPr>
        <w:t>cultural and media messages which pathologise</w:t>
      </w:r>
      <w:r w:rsidR="00096DA1" w:rsidRPr="00271EBD">
        <w:rPr>
          <w:color w:val="000000" w:themeColor="text1"/>
        </w:rPr>
        <w:t>s</w:t>
      </w:r>
      <w:r w:rsidRPr="00271EBD">
        <w:rPr>
          <w:color w:val="000000" w:themeColor="text1"/>
        </w:rPr>
        <w:t xml:space="preserve"> individual tenants while legitimising the debt recovery and enforcement industry</w:t>
      </w:r>
      <w:r w:rsidR="00937772" w:rsidRPr="00271EBD">
        <w:rPr>
          <w:color w:val="000000" w:themeColor="text1"/>
        </w:rPr>
        <w:t xml:space="preserve"> as</w:t>
      </w:r>
      <w:r w:rsidR="00277849" w:rsidRPr="00271EBD">
        <w:rPr>
          <w:color w:val="000000" w:themeColor="text1"/>
        </w:rPr>
        <w:t xml:space="preserve"> “</w:t>
      </w:r>
      <w:r w:rsidR="00277849" w:rsidRPr="00271EBD">
        <w:rPr>
          <w:color w:val="000000" w:themeColor="text1"/>
          <w:lang w:val="en-US"/>
        </w:rPr>
        <w:t>the backstops of both our economy and justice system” (</w:t>
      </w:r>
      <w:r w:rsidR="00277849" w:rsidRPr="00271EBD">
        <w:rPr>
          <w:bCs/>
          <w:color w:val="000000" w:themeColor="text1"/>
        </w:rPr>
        <w:t xml:space="preserve">Ministry of Justice, </w:t>
      </w:r>
      <w:r w:rsidR="00902379" w:rsidRPr="00271EBD">
        <w:rPr>
          <w:bCs/>
          <w:color w:val="000000" w:themeColor="text1"/>
        </w:rPr>
        <w:t xml:space="preserve">n.p. </w:t>
      </w:r>
      <w:r w:rsidR="00277849" w:rsidRPr="00271EBD">
        <w:rPr>
          <w:bCs/>
          <w:color w:val="000000" w:themeColor="text1"/>
        </w:rPr>
        <w:t>2012)</w:t>
      </w:r>
      <w:r w:rsidR="00277849" w:rsidRPr="00271EBD">
        <w:rPr>
          <w:color w:val="000000" w:themeColor="text1"/>
        </w:rPr>
        <w:t>.</w:t>
      </w:r>
      <w:r w:rsidRPr="00271EBD">
        <w:rPr>
          <w:color w:val="000000" w:themeColor="text1"/>
        </w:rPr>
        <w:t xml:space="preserve"> Such ideological messages are orchestrated with might, through the presence of police </w:t>
      </w:r>
      <w:r w:rsidR="00CC2A5F" w:rsidRPr="00271EBD">
        <w:rPr>
          <w:color w:val="000000" w:themeColor="text1"/>
        </w:rPr>
        <w:t>and threat of prosecution, should people challenge the enforcers evicting them. This in turn</w:t>
      </w:r>
      <w:r w:rsidRPr="00271EBD">
        <w:rPr>
          <w:color w:val="000000" w:themeColor="text1"/>
        </w:rPr>
        <w:t xml:space="preserve"> giv</w:t>
      </w:r>
      <w:r w:rsidR="00CC2A5F" w:rsidRPr="00271EBD">
        <w:rPr>
          <w:color w:val="000000" w:themeColor="text1"/>
        </w:rPr>
        <w:t>es</w:t>
      </w:r>
      <w:r w:rsidRPr="00271EBD">
        <w:rPr>
          <w:color w:val="000000" w:themeColor="text1"/>
        </w:rPr>
        <w:t xml:space="preserve"> symbolic and physical weight to bailiffs. While we have shown how these practices play out in the current austerity climate and everyday circumstances of housing exploitation, they are not new. The </w:t>
      </w:r>
      <w:r w:rsidR="00CF3768" w:rsidRPr="00271EBD">
        <w:rPr>
          <w:color w:val="000000" w:themeColor="text1"/>
        </w:rPr>
        <w:t xml:space="preserve">power </w:t>
      </w:r>
      <w:r w:rsidRPr="00271EBD">
        <w:rPr>
          <w:color w:val="000000" w:themeColor="text1"/>
        </w:rPr>
        <w:t xml:space="preserve">to evict with force is historically produced by an antiquated legislation framework that prioritises property ownership and supports the advance of market capitalism. </w:t>
      </w:r>
    </w:p>
    <w:p w14:paraId="019AF01F" w14:textId="77777777" w:rsidR="003A5DDA" w:rsidRPr="00271EBD" w:rsidRDefault="003A5DDA" w:rsidP="00D40DDD">
      <w:pPr>
        <w:spacing w:line="480" w:lineRule="auto"/>
        <w:jc w:val="both"/>
        <w:rPr>
          <w:color w:val="000000" w:themeColor="text1"/>
        </w:rPr>
      </w:pPr>
      <w:r w:rsidRPr="00271EBD">
        <w:rPr>
          <w:color w:val="000000" w:themeColor="text1"/>
          <w:shd w:val="clear" w:color="auto" w:fill="F9F9F9"/>
        </w:rPr>
        <w:t xml:space="preserve"> </w:t>
      </w:r>
    </w:p>
    <w:p w14:paraId="2FFA8AC3" w14:textId="56A5CE17" w:rsidR="003A5DDA" w:rsidRPr="00271EBD" w:rsidRDefault="003A5DDA" w:rsidP="00D40DDD">
      <w:pPr>
        <w:spacing w:line="480" w:lineRule="auto"/>
        <w:jc w:val="both"/>
        <w:rPr>
          <w:color w:val="000000" w:themeColor="text1"/>
        </w:rPr>
      </w:pPr>
      <w:r w:rsidRPr="00271EBD">
        <w:rPr>
          <w:color w:val="000000" w:themeColor="text1"/>
        </w:rPr>
        <w:t xml:space="preserve">Consequently, today we see a growing complex assemblage built around rent debt and repossession – it is a critical economy currently underpinning what others have identified as a </w:t>
      </w:r>
      <w:r w:rsidR="00A36548" w:rsidRPr="00271EBD">
        <w:rPr>
          <w:color w:val="000000" w:themeColor="text1"/>
        </w:rPr>
        <w:t>“</w:t>
      </w:r>
      <w:r w:rsidRPr="00271EBD">
        <w:rPr>
          <w:color w:val="000000" w:themeColor="text1"/>
        </w:rPr>
        <w:t>debtfare state</w:t>
      </w:r>
      <w:r w:rsidR="00A36548" w:rsidRPr="00271EBD">
        <w:rPr>
          <w:color w:val="000000" w:themeColor="text1"/>
        </w:rPr>
        <w:t>”</w:t>
      </w:r>
      <w:r w:rsidRPr="00271EBD">
        <w:rPr>
          <w:color w:val="000000" w:themeColor="text1"/>
        </w:rPr>
        <w:t xml:space="preserve"> and </w:t>
      </w:r>
      <w:r w:rsidR="00A36548" w:rsidRPr="00271EBD">
        <w:rPr>
          <w:color w:val="000000" w:themeColor="text1"/>
        </w:rPr>
        <w:t>“</w:t>
      </w:r>
      <w:r w:rsidRPr="00271EBD">
        <w:rPr>
          <w:color w:val="000000" w:themeColor="text1"/>
        </w:rPr>
        <w:t>poverty industry</w:t>
      </w:r>
      <w:r w:rsidR="00A36548" w:rsidRPr="00271EBD">
        <w:rPr>
          <w:color w:val="000000" w:themeColor="text1"/>
        </w:rPr>
        <w:t>”</w:t>
      </w:r>
      <w:r w:rsidRPr="00271EBD">
        <w:rPr>
          <w:color w:val="000000" w:themeColor="text1"/>
        </w:rPr>
        <w:t xml:space="preserve"> (Soederberg 2013).  We see evictions as very much part of this economy: a profound and yet everyday inequality experienced by the urban poor. As such</w:t>
      </w:r>
      <w:r w:rsidR="00CC2A5F" w:rsidRPr="00271EBD">
        <w:rPr>
          <w:color w:val="000000" w:themeColor="text1"/>
        </w:rPr>
        <w:t>,</w:t>
      </w:r>
      <w:r w:rsidRPr="00271EBD">
        <w:rPr>
          <w:color w:val="000000" w:themeColor="text1"/>
        </w:rPr>
        <w:t xml:space="preserve"> we echo Desmond’s concern that evictions are understudied but go further: they are underestimated and overlooked as a significant marker of dispossession in contemporary practices of housing financiali</w:t>
      </w:r>
      <w:r w:rsidR="00B54058" w:rsidRPr="00271EBD">
        <w:rPr>
          <w:color w:val="000000" w:themeColor="text1"/>
        </w:rPr>
        <w:t>z</w:t>
      </w:r>
      <w:r w:rsidRPr="00271EBD">
        <w:rPr>
          <w:color w:val="000000" w:themeColor="text1"/>
        </w:rPr>
        <w:t>ation.</w:t>
      </w:r>
      <w:r w:rsidR="005008F8" w:rsidRPr="00271EBD">
        <w:rPr>
          <w:color w:val="000000" w:themeColor="text1"/>
        </w:rPr>
        <w:t xml:space="preserve">  </w:t>
      </w:r>
    </w:p>
    <w:p w14:paraId="39AA28D8" w14:textId="77777777" w:rsidR="003A5DDA" w:rsidRPr="00271EBD" w:rsidRDefault="003A5DDA" w:rsidP="00D40DDD">
      <w:pPr>
        <w:spacing w:line="480" w:lineRule="auto"/>
        <w:jc w:val="both"/>
        <w:rPr>
          <w:color w:val="000000" w:themeColor="text1"/>
        </w:rPr>
      </w:pPr>
      <w:r w:rsidRPr="00271EBD">
        <w:rPr>
          <w:color w:val="000000" w:themeColor="text1"/>
        </w:rPr>
        <w:t xml:space="preserve"> </w:t>
      </w:r>
    </w:p>
    <w:p w14:paraId="4FEDA8D1" w14:textId="77777777" w:rsidR="003A5DDA" w:rsidRPr="00271EBD" w:rsidRDefault="003A5DDA" w:rsidP="00D40DDD">
      <w:pPr>
        <w:spacing w:line="480" w:lineRule="auto"/>
        <w:jc w:val="both"/>
        <w:rPr>
          <w:color w:val="000000" w:themeColor="text1"/>
        </w:rPr>
      </w:pPr>
      <w:r w:rsidRPr="00271EBD">
        <w:rPr>
          <w:color w:val="000000" w:themeColor="text1"/>
        </w:rPr>
        <w:t xml:space="preserve"> </w:t>
      </w:r>
    </w:p>
    <w:p w14:paraId="6446FF6B" w14:textId="77777777" w:rsidR="00835B46" w:rsidRDefault="00835B46" w:rsidP="00345312">
      <w:pPr>
        <w:spacing w:line="480" w:lineRule="auto"/>
        <w:outlineLvl w:val="0"/>
        <w:rPr>
          <w:b/>
          <w:color w:val="000000" w:themeColor="text1"/>
        </w:rPr>
      </w:pPr>
    </w:p>
    <w:p w14:paraId="27EB14F5" w14:textId="77777777" w:rsidR="00835B46" w:rsidRDefault="00835B46" w:rsidP="00345312">
      <w:pPr>
        <w:spacing w:line="480" w:lineRule="auto"/>
        <w:outlineLvl w:val="0"/>
        <w:rPr>
          <w:b/>
          <w:color w:val="000000" w:themeColor="text1"/>
        </w:rPr>
      </w:pPr>
    </w:p>
    <w:p w14:paraId="0EA041D4" w14:textId="12C197D9" w:rsidR="00360026" w:rsidRPr="00271EBD" w:rsidRDefault="00B54679" w:rsidP="00345312">
      <w:pPr>
        <w:spacing w:line="480" w:lineRule="auto"/>
        <w:outlineLvl w:val="0"/>
        <w:rPr>
          <w:color w:val="000000" w:themeColor="text1"/>
        </w:rPr>
      </w:pPr>
      <w:r w:rsidRPr="00271EBD">
        <w:rPr>
          <w:b/>
          <w:color w:val="000000" w:themeColor="text1"/>
        </w:rPr>
        <w:lastRenderedPageBreak/>
        <w:t>References</w:t>
      </w:r>
    </w:p>
    <w:p w14:paraId="350A1664" w14:textId="4BED13F1" w:rsidR="00360026" w:rsidRPr="00271EBD" w:rsidRDefault="00360026" w:rsidP="00360026">
      <w:pPr>
        <w:spacing w:line="480" w:lineRule="auto"/>
        <w:rPr>
          <w:color w:val="000000" w:themeColor="text1"/>
        </w:rPr>
      </w:pPr>
      <w:r w:rsidRPr="00271EBD">
        <w:rPr>
          <w:bCs/>
          <w:iCs/>
          <w:color w:val="000000" w:themeColor="text1"/>
          <w:shd w:val="clear" w:color="auto" w:fill="FFFFFF"/>
        </w:rPr>
        <w:t>Aalbers, Manuel B.</w:t>
      </w:r>
      <w:r w:rsidR="00FE2216" w:rsidRPr="00271EBD">
        <w:rPr>
          <w:bCs/>
          <w:iCs/>
          <w:color w:val="000000" w:themeColor="text1"/>
          <w:shd w:val="clear" w:color="auto" w:fill="FFFFFF"/>
        </w:rPr>
        <w:t>,  &amp;</w:t>
      </w:r>
      <w:r w:rsidRPr="00271EBD">
        <w:rPr>
          <w:bCs/>
          <w:iCs/>
          <w:color w:val="000000" w:themeColor="text1"/>
          <w:shd w:val="clear" w:color="auto" w:fill="FFFFFF"/>
        </w:rPr>
        <w:t xml:space="preserve"> Christophers, Brett</w:t>
      </w:r>
      <w:r w:rsidR="00FE2216" w:rsidRPr="00271EBD">
        <w:rPr>
          <w:bCs/>
          <w:iCs/>
          <w:color w:val="000000" w:themeColor="text1"/>
          <w:shd w:val="clear" w:color="auto" w:fill="FFFFFF"/>
        </w:rPr>
        <w:t>.</w:t>
      </w:r>
      <w:r w:rsidRPr="00271EBD">
        <w:rPr>
          <w:bCs/>
          <w:iCs/>
          <w:color w:val="000000" w:themeColor="text1"/>
          <w:shd w:val="clear" w:color="auto" w:fill="FFFFFF"/>
        </w:rPr>
        <w:t xml:space="preserve"> (2014). Centring Housing in Political Economy. </w:t>
      </w:r>
      <w:r w:rsidRPr="00271EBD">
        <w:rPr>
          <w:bCs/>
          <w:i/>
          <w:iCs/>
          <w:color w:val="000000" w:themeColor="text1"/>
          <w:shd w:val="clear" w:color="auto" w:fill="FFFFFF"/>
        </w:rPr>
        <w:t>Housing, Theory &amp; Society,</w:t>
      </w:r>
      <w:r w:rsidRPr="00271EBD">
        <w:rPr>
          <w:b/>
          <w:bCs/>
          <w:i/>
          <w:iCs/>
          <w:color w:val="000000" w:themeColor="text1"/>
          <w:shd w:val="clear" w:color="auto" w:fill="FFFFFF"/>
        </w:rPr>
        <w:t xml:space="preserve"> </w:t>
      </w:r>
      <w:r w:rsidRPr="00271EBD">
        <w:rPr>
          <w:bCs/>
          <w:iCs/>
          <w:color w:val="000000" w:themeColor="text1"/>
          <w:shd w:val="clear" w:color="auto" w:fill="FFFFFF"/>
        </w:rPr>
        <w:t>31(4), 373–94.</w:t>
      </w:r>
    </w:p>
    <w:p w14:paraId="5F09D2E4" w14:textId="77777777" w:rsidR="00360026" w:rsidRPr="00271EBD" w:rsidRDefault="00360026" w:rsidP="00360026">
      <w:pPr>
        <w:spacing w:line="480" w:lineRule="auto"/>
        <w:rPr>
          <w:color w:val="000000" w:themeColor="text1"/>
        </w:rPr>
      </w:pPr>
    </w:p>
    <w:p w14:paraId="16EC697F" w14:textId="77777777" w:rsidR="00360026" w:rsidRPr="00271EBD" w:rsidRDefault="00360026" w:rsidP="00360026">
      <w:pPr>
        <w:spacing w:line="480" w:lineRule="auto"/>
        <w:jc w:val="both"/>
        <w:rPr>
          <w:color w:val="000000" w:themeColor="text1"/>
        </w:rPr>
      </w:pPr>
      <w:r w:rsidRPr="00271EBD">
        <w:rPr>
          <w:color w:val="000000" w:themeColor="text1"/>
        </w:rPr>
        <w:t>Aalbers, Manual B (2008). The financialization of home and the mortgage market crisis. </w:t>
      </w:r>
      <w:r w:rsidRPr="00271EBD">
        <w:rPr>
          <w:i/>
          <w:color w:val="000000" w:themeColor="text1"/>
        </w:rPr>
        <w:t>Competition &amp; Change</w:t>
      </w:r>
      <w:r w:rsidRPr="00271EBD">
        <w:rPr>
          <w:color w:val="000000" w:themeColor="text1"/>
        </w:rPr>
        <w:t>, 12 (1), 48–66.</w:t>
      </w:r>
    </w:p>
    <w:p w14:paraId="0697D980" w14:textId="77777777" w:rsidR="00360026" w:rsidRPr="00271EBD" w:rsidRDefault="00360026" w:rsidP="00360026">
      <w:pPr>
        <w:spacing w:line="480" w:lineRule="auto"/>
        <w:rPr>
          <w:color w:val="000000" w:themeColor="text1"/>
        </w:rPr>
      </w:pPr>
    </w:p>
    <w:p w14:paraId="0A7FA4FF" w14:textId="2D2007D9" w:rsidR="00360026" w:rsidRPr="00271EBD" w:rsidRDefault="00360026" w:rsidP="00360026">
      <w:pPr>
        <w:spacing w:line="480" w:lineRule="auto"/>
        <w:jc w:val="both"/>
        <w:rPr>
          <w:color w:val="000000" w:themeColor="text1"/>
          <w:lang w:val="de-DE"/>
        </w:rPr>
      </w:pPr>
      <w:r w:rsidRPr="00271EBD">
        <w:rPr>
          <w:color w:val="000000" w:themeColor="text1"/>
        </w:rPr>
        <w:t>Aalbers, Manuel B., &amp; Holm, Andrej</w:t>
      </w:r>
      <w:r w:rsidR="00FE2216" w:rsidRPr="00271EBD">
        <w:rPr>
          <w:color w:val="000000" w:themeColor="text1"/>
        </w:rPr>
        <w:t>.</w:t>
      </w:r>
      <w:r w:rsidRPr="00271EBD">
        <w:rPr>
          <w:color w:val="000000" w:themeColor="text1"/>
        </w:rPr>
        <w:t xml:space="preserve"> (2008). Privatising social housing in Europe: The cases of Amsterdam and Berlin. </w:t>
      </w:r>
      <w:r w:rsidRPr="00271EBD">
        <w:rPr>
          <w:color w:val="000000" w:themeColor="text1"/>
          <w:lang w:val="de-DE"/>
        </w:rPr>
        <w:t xml:space="preserve">In </w:t>
      </w:r>
      <w:r w:rsidRPr="00271EBD">
        <w:rPr>
          <w:iCs/>
          <w:color w:val="000000" w:themeColor="text1"/>
        </w:rPr>
        <w:t>Katja Adelhof</w:t>
      </w:r>
      <w:r w:rsidRPr="00271EBD">
        <w:rPr>
          <w:color w:val="000000" w:themeColor="text1"/>
        </w:rPr>
        <w:t>, Birgit Glock, Julia Lossau &amp; Marlies Schultz (Eds.),</w:t>
      </w:r>
      <w:r w:rsidRPr="00271EBD">
        <w:rPr>
          <w:color w:val="000000" w:themeColor="text1"/>
          <w:lang w:val="de-DE"/>
        </w:rPr>
        <w:t xml:space="preserve"> </w:t>
      </w:r>
      <w:r w:rsidRPr="00271EBD">
        <w:rPr>
          <w:i/>
          <w:color w:val="000000" w:themeColor="text1"/>
          <w:lang w:val="de-DE"/>
        </w:rPr>
        <w:t xml:space="preserve">Urban trends in Berlin and Amsterdam </w:t>
      </w:r>
      <w:r w:rsidRPr="00271EBD">
        <w:rPr>
          <w:color w:val="000000" w:themeColor="text1"/>
          <w:lang w:val="de-DE"/>
        </w:rPr>
        <w:t xml:space="preserve">(pp. 12-23). Berliner Geographische Arbeiten, Humboldt Universität zu Berlin: Berlin. </w:t>
      </w:r>
    </w:p>
    <w:p w14:paraId="5DE98587" w14:textId="77777777" w:rsidR="00360026" w:rsidRPr="00271EBD" w:rsidRDefault="00360026" w:rsidP="00360026">
      <w:pPr>
        <w:spacing w:line="480" w:lineRule="auto"/>
        <w:rPr>
          <w:color w:val="000000" w:themeColor="text1"/>
          <w:lang w:val="de-DE"/>
        </w:rPr>
      </w:pPr>
    </w:p>
    <w:p w14:paraId="62B48367" w14:textId="56033B22" w:rsidR="00360026" w:rsidRPr="00271EBD" w:rsidRDefault="00360026" w:rsidP="00360026">
      <w:pPr>
        <w:spacing w:line="480" w:lineRule="auto"/>
        <w:jc w:val="both"/>
        <w:rPr>
          <w:color w:val="000000" w:themeColor="text1"/>
        </w:rPr>
      </w:pPr>
      <w:r w:rsidRPr="00271EBD">
        <w:rPr>
          <w:color w:val="000000" w:themeColor="text1"/>
        </w:rPr>
        <w:t>Aalbers, Manuel B</w:t>
      </w:r>
      <w:r w:rsidR="00FE2216" w:rsidRPr="00271EBD">
        <w:rPr>
          <w:color w:val="000000" w:themeColor="text1"/>
        </w:rPr>
        <w:t>.</w:t>
      </w:r>
      <w:r w:rsidRPr="00271EBD">
        <w:rPr>
          <w:color w:val="000000" w:themeColor="text1"/>
        </w:rPr>
        <w:t xml:space="preserve"> (2016). Corporate Financialization. In Noel Castree (Ed), </w:t>
      </w:r>
      <w:r w:rsidRPr="00271EBD">
        <w:rPr>
          <w:i/>
          <w:iCs/>
          <w:color w:val="000000" w:themeColor="text1"/>
        </w:rPr>
        <w:t xml:space="preserve">The </w:t>
      </w:r>
      <w:r w:rsidRPr="00271EBD">
        <w:rPr>
          <w:i/>
          <w:color w:val="000000" w:themeColor="text1"/>
        </w:rPr>
        <w:t xml:space="preserve">International Encyclopedia of Geography: People, the Earth, Environment &amp; Technology </w:t>
      </w:r>
      <w:r w:rsidRPr="00271EBD">
        <w:rPr>
          <w:color w:val="000000" w:themeColor="text1"/>
        </w:rPr>
        <w:t>(pp. 1-11). Oxford: Wiley.</w:t>
      </w:r>
    </w:p>
    <w:p w14:paraId="4221EDD2" w14:textId="77777777" w:rsidR="00360026" w:rsidRPr="00271EBD" w:rsidRDefault="00360026" w:rsidP="00360026">
      <w:pPr>
        <w:spacing w:line="480" w:lineRule="auto"/>
        <w:rPr>
          <w:color w:val="000000" w:themeColor="text1"/>
        </w:rPr>
      </w:pPr>
    </w:p>
    <w:p w14:paraId="2AAD5E3E" w14:textId="6122EA9A" w:rsidR="00360026" w:rsidRPr="00271EBD" w:rsidRDefault="00360026" w:rsidP="00360026">
      <w:pPr>
        <w:spacing w:line="480" w:lineRule="auto"/>
        <w:jc w:val="both"/>
        <w:rPr>
          <w:color w:val="000000" w:themeColor="text1"/>
        </w:rPr>
      </w:pPr>
      <w:r w:rsidRPr="00271EBD">
        <w:rPr>
          <w:color w:val="000000" w:themeColor="text1"/>
        </w:rPr>
        <w:t>Aalbers, Manuel B., van Loon, Jannes, &amp; Fernandez, Rodrigo</w:t>
      </w:r>
      <w:r w:rsidR="00FE2216" w:rsidRPr="00271EBD">
        <w:rPr>
          <w:color w:val="000000" w:themeColor="text1"/>
        </w:rPr>
        <w:t>.</w:t>
      </w:r>
      <w:r w:rsidRPr="00271EBD">
        <w:rPr>
          <w:color w:val="000000" w:themeColor="text1"/>
        </w:rPr>
        <w:t xml:space="preserve"> (2015). The Financialization of a Social Housing Provider. Paper presented at the RC21 International Conference: “The Ideal City: between myth and reality. Representations, policies, contradictions and challenges for tomorrow's urban life” Urbino (Italy) 27-29. Retrieved from </w:t>
      </w:r>
      <w:hyperlink r:id="rId12" w:history="1">
        <w:r w:rsidRPr="00271EBD">
          <w:rPr>
            <w:color w:val="000000" w:themeColor="text1"/>
            <w:u w:val="single"/>
          </w:rPr>
          <w:t>http://www.rc21.org/en/wp-content/uploads/2014/12/F2-Aalbers.pdf</w:t>
        </w:r>
      </w:hyperlink>
    </w:p>
    <w:p w14:paraId="474D6AA6" w14:textId="77777777" w:rsidR="00360026" w:rsidRPr="00271EBD" w:rsidRDefault="00360026" w:rsidP="00360026">
      <w:pPr>
        <w:spacing w:line="480" w:lineRule="auto"/>
        <w:jc w:val="both"/>
        <w:rPr>
          <w:color w:val="000000" w:themeColor="text1"/>
          <w:shd w:val="clear" w:color="auto" w:fill="FFFFFF"/>
        </w:rPr>
      </w:pPr>
    </w:p>
    <w:p w14:paraId="000133E8" w14:textId="138EFEEC" w:rsidR="00360026" w:rsidRPr="00271EBD" w:rsidRDefault="00360026" w:rsidP="00360026">
      <w:pPr>
        <w:spacing w:line="480" w:lineRule="auto"/>
        <w:rPr>
          <w:bCs/>
          <w:iCs/>
          <w:color w:val="000000" w:themeColor="text1"/>
          <w:shd w:val="clear" w:color="auto" w:fill="FFFFFF"/>
        </w:rPr>
      </w:pPr>
      <w:r w:rsidRPr="00271EBD">
        <w:rPr>
          <w:bCs/>
          <w:iCs/>
          <w:color w:val="000000" w:themeColor="text1"/>
          <w:shd w:val="clear" w:color="auto" w:fill="FFFFFF"/>
        </w:rPr>
        <w:t>Atkinson, Rowland</w:t>
      </w:r>
      <w:r w:rsidR="00FE2216" w:rsidRPr="00271EBD">
        <w:rPr>
          <w:bCs/>
          <w:iCs/>
          <w:color w:val="000000" w:themeColor="text1"/>
          <w:shd w:val="clear" w:color="auto" w:fill="FFFFFF"/>
        </w:rPr>
        <w:t xml:space="preserve">. </w:t>
      </w:r>
      <w:r w:rsidRPr="00271EBD">
        <w:rPr>
          <w:bCs/>
          <w:iCs/>
          <w:color w:val="000000" w:themeColor="text1"/>
          <w:shd w:val="clear" w:color="auto" w:fill="FFFFFF"/>
        </w:rPr>
        <w:t xml:space="preserve">(1998). Displacement through gentrification: How big a problem?. </w:t>
      </w:r>
      <w:r w:rsidRPr="00271EBD">
        <w:rPr>
          <w:bCs/>
          <w:i/>
          <w:iCs/>
          <w:color w:val="000000" w:themeColor="text1"/>
          <w:shd w:val="clear" w:color="auto" w:fill="FFFFFF"/>
        </w:rPr>
        <w:t>Radical Statistics 69</w:t>
      </w:r>
      <w:r w:rsidRPr="00271EBD">
        <w:rPr>
          <w:bCs/>
          <w:iCs/>
          <w:color w:val="000000" w:themeColor="text1"/>
          <w:shd w:val="clear" w:color="auto" w:fill="FFFFFF"/>
        </w:rPr>
        <w:t>, (Autumn) 21-24</w:t>
      </w:r>
      <w:r w:rsidRPr="00271EBD">
        <w:rPr>
          <w:bCs/>
          <w:i/>
          <w:iCs/>
          <w:color w:val="000000" w:themeColor="text1"/>
          <w:shd w:val="clear" w:color="auto" w:fill="FFFFFF"/>
        </w:rPr>
        <w:t xml:space="preserve">. </w:t>
      </w:r>
      <w:r w:rsidRPr="00271EBD">
        <w:rPr>
          <w:bCs/>
          <w:iCs/>
          <w:color w:val="000000" w:themeColor="text1"/>
          <w:shd w:val="clear" w:color="auto" w:fill="FFFFFF"/>
        </w:rPr>
        <w:t xml:space="preserve">Retrieved from </w:t>
      </w:r>
      <w:hyperlink r:id="rId13" w:history="1">
        <w:r w:rsidRPr="00271EBD">
          <w:rPr>
            <w:rStyle w:val="Hyperlink"/>
            <w:bCs/>
            <w:iCs/>
            <w:color w:val="000000" w:themeColor="text1"/>
            <w:shd w:val="clear" w:color="auto" w:fill="FFFFFF"/>
          </w:rPr>
          <w:t>http://www.radstats.org.uk/no069/index.htm</w:t>
        </w:r>
      </w:hyperlink>
      <w:r w:rsidRPr="00271EBD">
        <w:rPr>
          <w:bCs/>
          <w:iCs/>
          <w:color w:val="000000" w:themeColor="text1"/>
          <w:shd w:val="clear" w:color="auto" w:fill="FFFFFF"/>
        </w:rPr>
        <w:t xml:space="preserve">. </w:t>
      </w:r>
    </w:p>
    <w:p w14:paraId="4930F757" w14:textId="77777777" w:rsidR="00360026" w:rsidRPr="00271EBD" w:rsidRDefault="00360026" w:rsidP="00360026">
      <w:pPr>
        <w:spacing w:line="480" w:lineRule="auto"/>
        <w:rPr>
          <w:color w:val="000000" w:themeColor="text1"/>
        </w:rPr>
      </w:pPr>
    </w:p>
    <w:p w14:paraId="768D96F3" w14:textId="77777777" w:rsidR="00360026" w:rsidRPr="00271EBD" w:rsidRDefault="00360026" w:rsidP="00360026">
      <w:pPr>
        <w:spacing w:line="480" w:lineRule="auto"/>
        <w:rPr>
          <w:color w:val="000000" w:themeColor="text1"/>
        </w:rPr>
      </w:pPr>
      <w:r w:rsidRPr="00271EBD">
        <w:rPr>
          <w:color w:val="000000" w:themeColor="text1"/>
        </w:rPr>
        <w:t xml:space="preserve">BBC (2012). The sheriffs are coming. BBC. Retrieved from: </w:t>
      </w:r>
      <w:hyperlink r:id="rId14" w:history="1">
        <w:r w:rsidRPr="00271EBD">
          <w:rPr>
            <w:color w:val="000000" w:themeColor="text1"/>
            <w:u w:val="single"/>
          </w:rPr>
          <w:t>http://www.bbc.co.uk/programmes/b01q1j5d</w:t>
        </w:r>
      </w:hyperlink>
    </w:p>
    <w:p w14:paraId="21C67532" w14:textId="77777777" w:rsidR="00360026" w:rsidRPr="00271EBD" w:rsidRDefault="00360026" w:rsidP="00360026">
      <w:pPr>
        <w:spacing w:line="480" w:lineRule="auto"/>
        <w:rPr>
          <w:color w:val="000000" w:themeColor="text1"/>
        </w:rPr>
      </w:pPr>
    </w:p>
    <w:p w14:paraId="558AC645" w14:textId="77777777" w:rsidR="00360026" w:rsidRPr="00271EBD" w:rsidRDefault="00360026" w:rsidP="00360026">
      <w:pPr>
        <w:spacing w:line="480" w:lineRule="auto"/>
        <w:rPr>
          <w:color w:val="000000" w:themeColor="text1"/>
        </w:rPr>
      </w:pPr>
      <w:r w:rsidRPr="00271EBD">
        <w:rPr>
          <w:color w:val="000000" w:themeColor="text1"/>
        </w:rPr>
        <w:t>BBC (2014). Housing Benefits: Changes ‘see 6% of tenants move’.</w:t>
      </w:r>
      <w:r w:rsidRPr="00271EBD">
        <w:rPr>
          <w:i/>
          <w:iCs/>
          <w:color w:val="000000" w:themeColor="text1"/>
        </w:rPr>
        <w:t xml:space="preserve"> </w:t>
      </w:r>
      <w:r w:rsidRPr="00271EBD">
        <w:rPr>
          <w:color w:val="000000" w:themeColor="text1"/>
        </w:rPr>
        <w:t xml:space="preserve">28 March 2014. Retrieved from </w:t>
      </w:r>
      <w:hyperlink r:id="rId15" w:history="1">
        <w:r w:rsidRPr="00271EBD">
          <w:rPr>
            <w:color w:val="000000" w:themeColor="text1"/>
            <w:u w:val="single"/>
          </w:rPr>
          <w:t>http://www.bbc.co.uk/news/uk-26770727</w:t>
        </w:r>
      </w:hyperlink>
    </w:p>
    <w:p w14:paraId="54D315C3" w14:textId="77777777" w:rsidR="006D4A4C" w:rsidRPr="00271EBD" w:rsidRDefault="006D4A4C" w:rsidP="00360026">
      <w:pPr>
        <w:spacing w:line="480" w:lineRule="auto"/>
        <w:rPr>
          <w:color w:val="000000" w:themeColor="text1"/>
        </w:rPr>
      </w:pPr>
    </w:p>
    <w:p w14:paraId="3E0A42FE" w14:textId="051A06AA" w:rsidR="00360026" w:rsidRPr="00271EBD" w:rsidRDefault="00360026" w:rsidP="00360026">
      <w:pPr>
        <w:spacing w:line="480" w:lineRule="auto"/>
        <w:jc w:val="both"/>
        <w:rPr>
          <w:color w:val="000000" w:themeColor="text1"/>
        </w:rPr>
      </w:pPr>
      <w:r w:rsidRPr="00271EBD">
        <w:rPr>
          <w:color w:val="000000" w:themeColor="text1"/>
        </w:rPr>
        <w:t>Beatty, Christina, &amp; Fothergill, Steve</w:t>
      </w:r>
      <w:r w:rsidR="00FE2216" w:rsidRPr="00271EBD">
        <w:rPr>
          <w:color w:val="000000" w:themeColor="text1"/>
        </w:rPr>
        <w:t>.</w:t>
      </w:r>
      <w:r w:rsidRPr="00271EBD">
        <w:rPr>
          <w:color w:val="000000" w:themeColor="text1"/>
        </w:rPr>
        <w:t xml:space="preserve"> (2013). Hitting the Poorest Places Hardest: The Local and Regional Impact of Welfare Reform. Sheffield Hallam University, Sheffield.</w:t>
      </w:r>
    </w:p>
    <w:p w14:paraId="138C8D45" w14:textId="77777777" w:rsidR="00360026" w:rsidRPr="00271EBD" w:rsidRDefault="00360026" w:rsidP="00360026">
      <w:pPr>
        <w:spacing w:line="480" w:lineRule="auto"/>
        <w:rPr>
          <w:color w:val="000000" w:themeColor="text1"/>
        </w:rPr>
      </w:pPr>
    </w:p>
    <w:p w14:paraId="12144053" w14:textId="622A9469" w:rsidR="00360026" w:rsidRPr="00271EBD" w:rsidRDefault="00360026" w:rsidP="00360026">
      <w:pPr>
        <w:spacing w:line="480" w:lineRule="auto"/>
        <w:jc w:val="both"/>
        <w:rPr>
          <w:color w:val="000000" w:themeColor="text1"/>
        </w:rPr>
      </w:pPr>
      <w:r w:rsidRPr="00271EBD">
        <w:rPr>
          <w:color w:val="000000" w:themeColor="text1"/>
        </w:rPr>
        <w:t>Blomley, Nicholas</w:t>
      </w:r>
      <w:r w:rsidR="00FE2216" w:rsidRPr="00271EBD">
        <w:rPr>
          <w:color w:val="000000" w:themeColor="text1"/>
        </w:rPr>
        <w:t>.</w:t>
      </w:r>
      <w:r w:rsidRPr="00271EBD">
        <w:rPr>
          <w:color w:val="000000" w:themeColor="text1"/>
        </w:rPr>
        <w:t xml:space="preserve"> (2003). Law, Property, and the Geography of Violence: The Frontier, the Survey, and the Grid. </w:t>
      </w:r>
      <w:r w:rsidRPr="00271EBD">
        <w:rPr>
          <w:i/>
          <w:color w:val="000000" w:themeColor="text1"/>
        </w:rPr>
        <w:t>Annals of the</w:t>
      </w:r>
      <w:r w:rsidRPr="00271EBD">
        <w:rPr>
          <w:color w:val="000000" w:themeColor="text1"/>
        </w:rPr>
        <w:t xml:space="preserve"> </w:t>
      </w:r>
      <w:r w:rsidRPr="00271EBD">
        <w:rPr>
          <w:i/>
          <w:color w:val="000000" w:themeColor="text1"/>
        </w:rPr>
        <w:t>Association of American Geographers</w:t>
      </w:r>
      <w:r w:rsidRPr="00271EBD">
        <w:rPr>
          <w:color w:val="000000" w:themeColor="text1"/>
        </w:rPr>
        <w:t>,</w:t>
      </w:r>
      <w:r w:rsidRPr="00271EBD">
        <w:rPr>
          <w:i/>
          <w:iCs/>
          <w:color w:val="000000" w:themeColor="text1"/>
        </w:rPr>
        <w:t xml:space="preserve"> </w:t>
      </w:r>
      <w:r w:rsidRPr="00271EBD">
        <w:rPr>
          <w:color w:val="000000" w:themeColor="text1"/>
        </w:rPr>
        <w:t>93(1), 121-141.</w:t>
      </w:r>
    </w:p>
    <w:p w14:paraId="2DF462BB" w14:textId="77777777" w:rsidR="00360026" w:rsidRPr="00271EBD" w:rsidRDefault="00360026" w:rsidP="00360026">
      <w:pPr>
        <w:spacing w:line="480" w:lineRule="auto"/>
        <w:jc w:val="both"/>
        <w:rPr>
          <w:color w:val="000000" w:themeColor="text1"/>
        </w:rPr>
      </w:pPr>
    </w:p>
    <w:p w14:paraId="137C6AB7" w14:textId="25757B68" w:rsidR="00360026" w:rsidRPr="00271EBD" w:rsidRDefault="00360026" w:rsidP="00360026">
      <w:pPr>
        <w:spacing w:line="480" w:lineRule="auto"/>
        <w:rPr>
          <w:color w:val="000000" w:themeColor="text1"/>
        </w:rPr>
      </w:pPr>
      <w:r w:rsidRPr="00271EBD">
        <w:rPr>
          <w:iCs/>
          <w:color w:val="000000" w:themeColor="text1"/>
        </w:rPr>
        <w:t>Blomley</w:t>
      </w:r>
      <w:r w:rsidRPr="00271EBD">
        <w:rPr>
          <w:color w:val="000000" w:themeColor="text1"/>
        </w:rPr>
        <w:t xml:space="preserve">, </w:t>
      </w:r>
      <w:r w:rsidRPr="00271EBD">
        <w:rPr>
          <w:iCs/>
          <w:color w:val="000000" w:themeColor="text1"/>
        </w:rPr>
        <w:t>Nicholas</w:t>
      </w:r>
      <w:r w:rsidR="00FE2216" w:rsidRPr="00271EBD">
        <w:rPr>
          <w:iCs/>
          <w:color w:val="000000" w:themeColor="text1"/>
        </w:rPr>
        <w:t>.</w:t>
      </w:r>
      <w:r w:rsidRPr="00271EBD">
        <w:rPr>
          <w:color w:val="000000" w:themeColor="text1"/>
        </w:rPr>
        <w:t xml:space="preserve"> (</w:t>
      </w:r>
      <w:r w:rsidRPr="00271EBD">
        <w:rPr>
          <w:iCs/>
          <w:color w:val="000000" w:themeColor="text1"/>
        </w:rPr>
        <w:t>2008</w:t>
      </w:r>
      <w:r w:rsidRPr="00271EBD">
        <w:rPr>
          <w:color w:val="000000" w:themeColor="text1"/>
        </w:rPr>
        <w:t>)</w:t>
      </w:r>
      <w:r w:rsidR="00FE2216" w:rsidRPr="00271EBD">
        <w:rPr>
          <w:color w:val="000000" w:themeColor="text1"/>
        </w:rPr>
        <w:t>.</w:t>
      </w:r>
      <w:r w:rsidRPr="00271EBD">
        <w:rPr>
          <w:color w:val="000000" w:themeColor="text1"/>
        </w:rPr>
        <w:t xml:space="preserve"> Enclosure, Common Right and the Property of the Poor. </w:t>
      </w:r>
      <w:r w:rsidRPr="00271EBD">
        <w:rPr>
          <w:i/>
          <w:color w:val="000000" w:themeColor="text1"/>
        </w:rPr>
        <w:t>Social &amp; Legal Studies</w:t>
      </w:r>
      <w:r w:rsidRPr="00271EBD">
        <w:rPr>
          <w:color w:val="000000" w:themeColor="text1"/>
        </w:rPr>
        <w:t>, 17(3), 311–331.</w:t>
      </w:r>
    </w:p>
    <w:p w14:paraId="2716AC99" w14:textId="77777777" w:rsidR="00360026" w:rsidRPr="00271EBD" w:rsidRDefault="00360026" w:rsidP="00360026">
      <w:pPr>
        <w:spacing w:line="480" w:lineRule="auto"/>
        <w:rPr>
          <w:color w:val="000000" w:themeColor="text1"/>
        </w:rPr>
      </w:pPr>
    </w:p>
    <w:p w14:paraId="2BE83350" w14:textId="53351EBC" w:rsidR="00360026" w:rsidRPr="00271EBD" w:rsidRDefault="00360026" w:rsidP="00360026">
      <w:pPr>
        <w:spacing w:line="480" w:lineRule="auto"/>
        <w:rPr>
          <w:color w:val="000000" w:themeColor="text1"/>
        </w:rPr>
      </w:pPr>
      <w:r w:rsidRPr="00271EBD">
        <w:rPr>
          <w:color w:val="000000" w:themeColor="text1"/>
        </w:rPr>
        <w:t>Borras Jr, Saturnino M., Hall Ruth, Scoones, Ian</w:t>
      </w:r>
      <w:r w:rsidR="00B60881" w:rsidRPr="00271EBD">
        <w:rPr>
          <w:color w:val="000000" w:themeColor="text1"/>
        </w:rPr>
        <w:t>,</w:t>
      </w:r>
      <w:r w:rsidRPr="00271EBD">
        <w:rPr>
          <w:color w:val="000000" w:themeColor="text1"/>
        </w:rPr>
        <w:t xml:space="preserve"> White,  Ben, &amp; Wolford, Wendy</w:t>
      </w:r>
      <w:r w:rsidR="00FE2216" w:rsidRPr="00271EBD">
        <w:rPr>
          <w:color w:val="000000" w:themeColor="text1"/>
        </w:rPr>
        <w:t>.</w:t>
      </w:r>
      <w:r w:rsidRPr="00271EBD">
        <w:rPr>
          <w:color w:val="000000" w:themeColor="text1"/>
        </w:rPr>
        <w:t xml:space="preserve"> (2011). Towards a better understanding of global land grabbing: an editorial introduction. </w:t>
      </w:r>
      <w:r w:rsidRPr="00271EBD">
        <w:rPr>
          <w:i/>
          <w:color w:val="000000" w:themeColor="text1"/>
        </w:rPr>
        <w:t>Journal of Peasant Studies</w:t>
      </w:r>
      <w:r w:rsidRPr="00271EBD">
        <w:rPr>
          <w:color w:val="000000" w:themeColor="text1"/>
        </w:rPr>
        <w:t xml:space="preserve">, 38 (2), 209-216. </w:t>
      </w:r>
    </w:p>
    <w:p w14:paraId="060553B7" w14:textId="77777777" w:rsidR="00360026" w:rsidRPr="00271EBD" w:rsidRDefault="00360026" w:rsidP="00360026">
      <w:pPr>
        <w:spacing w:line="480" w:lineRule="auto"/>
        <w:rPr>
          <w:color w:val="000000" w:themeColor="text1"/>
        </w:rPr>
      </w:pPr>
    </w:p>
    <w:p w14:paraId="15694A2E" w14:textId="11D546ED" w:rsidR="00360026" w:rsidRPr="00271EBD" w:rsidRDefault="00360026" w:rsidP="00360026">
      <w:pPr>
        <w:spacing w:line="480" w:lineRule="auto"/>
        <w:jc w:val="both"/>
        <w:rPr>
          <w:color w:val="000000" w:themeColor="text1"/>
        </w:rPr>
      </w:pPr>
      <w:r w:rsidRPr="00271EBD">
        <w:rPr>
          <w:color w:val="000000" w:themeColor="text1"/>
        </w:rPr>
        <w:t>Brecht, Bertolt</w:t>
      </w:r>
      <w:r w:rsidR="00FE2216" w:rsidRPr="00271EBD">
        <w:rPr>
          <w:color w:val="000000" w:themeColor="text1"/>
        </w:rPr>
        <w:t>.</w:t>
      </w:r>
      <w:r w:rsidRPr="00271EBD">
        <w:rPr>
          <w:color w:val="000000" w:themeColor="text1"/>
        </w:rPr>
        <w:t xml:space="preserve"> (1956). </w:t>
      </w:r>
      <w:r w:rsidRPr="00271EBD">
        <w:rPr>
          <w:i/>
          <w:color w:val="000000" w:themeColor="text1"/>
        </w:rPr>
        <w:t>Threepenny Novel</w:t>
      </w:r>
      <w:r w:rsidRPr="00271EBD">
        <w:rPr>
          <w:color w:val="000000" w:themeColor="text1"/>
        </w:rPr>
        <w:t xml:space="preserve">. (Desmond I. Vesey &amp; Christopher Isherwood, Trans.). Grove Press: New York. </w:t>
      </w:r>
    </w:p>
    <w:p w14:paraId="034F911E" w14:textId="77777777" w:rsidR="00360026" w:rsidRPr="00271EBD" w:rsidRDefault="00360026" w:rsidP="00360026">
      <w:pPr>
        <w:spacing w:line="480" w:lineRule="auto"/>
        <w:jc w:val="both"/>
        <w:rPr>
          <w:color w:val="000000" w:themeColor="text1"/>
        </w:rPr>
      </w:pPr>
    </w:p>
    <w:p w14:paraId="1E7EED8A" w14:textId="0F9CC49C" w:rsidR="00360026" w:rsidRPr="00271EBD" w:rsidRDefault="00360026" w:rsidP="00360026">
      <w:pPr>
        <w:spacing w:line="480" w:lineRule="auto"/>
        <w:rPr>
          <w:color w:val="000000" w:themeColor="text1"/>
        </w:rPr>
      </w:pPr>
      <w:r w:rsidRPr="00271EBD">
        <w:rPr>
          <w:color w:val="000000" w:themeColor="text1"/>
        </w:rPr>
        <w:lastRenderedPageBreak/>
        <w:t>Clarke, Anna</w:t>
      </w:r>
      <w:r w:rsidR="00FE2216" w:rsidRPr="00271EBD">
        <w:rPr>
          <w:color w:val="000000" w:themeColor="text1"/>
        </w:rPr>
        <w:t>,</w:t>
      </w:r>
      <w:r w:rsidRPr="00271EBD">
        <w:rPr>
          <w:color w:val="000000" w:themeColor="text1"/>
        </w:rPr>
        <w:t xml:space="preserve"> Hamilton, Charlotte</w:t>
      </w:r>
      <w:r w:rsidR="00FE2216" w:rsidRPr="00271EBD">
        <w:rPr>
          <w:color w:val="000000" w:themeColor="text1"/>
        </w:rPr>
        <w:t>,</w:t>
      </w:r>
      <w:r w:rsidRPr="00271EBD">
        <w:rPr>
          <w:color w:val="000000" w:themeColor="text1"/>
        </w:rPr>
        <w:t xml:space="preserve"> Jones, Michael. &amp; Muir, Kathryn (2017) Poverty, evictions and forced moves. London: Joseph Rowntree Foundation</w:t>
      </w:r>
    </w:p>
    <w:p w14:paraId="066B7F1C" w14:textId="77777777" w:rsidR="00360026" w:rsidRPr="00271EBD" w:rsidRDefault="00360026" w:rsidP="00360026">
      <w:pPr>
        <w:spacing w:line="480" w:lineRule="auto"/>
        <w:rPr>
          <w:color w:val="000000" w:themeColor="text1"/>
        </w:rPr>
      </w:pPr>
    </w:p>
    <w:p w14:paraId="64F81396" w14:textId="77777777" w:rsidR="00360026" w:rsidRPr="00271EBD" w:rsidRDefault="00360026" w:rsidP="00360026">
      <w:pPr>
        <w:spacing w:line="480" w:lineRule="auto"/>
        <w:rPr>
          <w:color w:val="000000" w:themeColor="text1"/>
        </w:rPr>
      </w:pPr>
      <w:r w:rsidRPr="00271EBD">
        <w:rPr>
          <w:color w:val="000000" w:themeColor="text1"/>
        </w:rPr>
        <w:t xml:space="preserve">Channel 5 Broadcasting Ltd (2014). Can’t pay? We’ll take it away! Retrieved from </w:t>
      </w:r>
      <w:hyperlink r:id="rId16" w:history="1">
        <w:r w:rsidRPr="00271EBD">
          <w:rPr>
            <w:color w:val="000000" w:themeColor="text1"/>
            <w:u w:val="single"/>
          </w:rPr>
          <w:t>http://www.channel5.com/show/cant-pay-well-take-it-away</w:t>
        </w:r>
      </w:hyperlink>
    </w:p>
    <w:p w14:paraId="1C144719" w14:textId="77777777" w:rsidR="00360026" w:rsidRPr="00271EBD" w:rsidRDefault="00360026" w:rsidP="00360026">
      <w:pPr>
        <w:spacing w:line="480" w:lineRule="auto"/>
        <w:rPr>
          <w:color w:val="000000" w:themeColor="text1"/>
        </w:rPr>
      </w:pPr>
    </w:p>
    <w:p w14:paraId="50F8493F" w14:textId="0C2F3B90" w:rsidR="00360026" w:rsidRPr="00271EBD" w:rsidRDefault="00360026" w:rsidP="00360026">
      <w:pPr>
        <w:spacing w:line="480" w:lineRule="auto"/>
        <w:jc w:val="both"/>
        <w:rPr>
          <w:color w:val="000000" w:themeColor="text1"/>
        </w:rPr>
      </w:pPr>
      <w:r w:rsidRPr="00271EBD">
        <w:rPr>
          <w:color w:val="000000" w:themeColor="text1"/>
        </w:rPr>
        <w:t>Christopherson, Susan, Martin, Ron., &amp; Pollard, Jane</w:t>
      </w:r>
      <w:r w:rsidR="00FE2216" w:rsidRPr="00271EBD">
        <w:rPr>
          <w:color w:val="000000" w:themeColor="text1"/>
        </w:rPr>
        <w:t>.</w:t>
      </w:r>
      <w:r w:rsidRPr="00271EBD">
        <w:rPr>
          <w:color w:val="000000" w:themeColor="text1"/>
        </w:rPr>
        <w:t xml:space="preserve"> (2013). Financialisation: roots and repercussions. </w:t>
      </w:r>
      <w:r w:rsidRPr="00271EBD">
        <w:rPr>
          <w:i/>
          <w:color w:val="000000" w:themeColor="text1"/>
        </w:rPr>
        <w:t>Cambridge Journal of Regions, Economy &amp; Society,</w:t>
      </w:r>
      <w:r w:rsidRPr="00271EBD">
        <w:rPr>
          <w:color w:val="000000" w:themeColor="text1"/>
        </w:rPr>
        <w:t xml:space="preserve"> 6(3), 351–357.</w:t>
      </w:r>
    </w:p>
    <w:p w14:paraId="601ED472" w14:textId="77777777" w:rsidR="00360026" w:rsidRPr="00271EBD" w:rsidRDefault="00360026" w:rsidP="00360026">
      <w:pPr>
        <w:spacing w:line="480" w:lineRule="auto"/>
        <w:rPr>
          <w:color w:val="000000" w:themeColor="text1"/>
        </w:rPr>
      </w:pPr>
    </w:p>
    <w:p w14:paraId="19C8FC19" w14:textId="55DA4EE2" w:rsidR="00360026" w:rsidRPr="00271EBD" w:rsidRDefault="00360026" w:rsidP="00360026">
      <w:pPr>
        <w:spacing w:line="480" w:lineRule="auto"/>
        <w:jc w:val="both"/>
        <w:rPr>
          <w:color w:val="000000" w:themeColor="text1"/>
        </w:rPr>
      </w:pPr>
      <w:r w:rsidRPr="00271EBD">
        <w:rPr>
          <w:color w:val="000000" w:themeColor="text1"/>
        </w:rPr>
        <w:t>Collinson, Patrick</w:t>
      </w:r>
      <w:r w:rsidR="00FE2216" w:rsidRPr="00271EBD">
        <w:rPr>
          <w:color w:val="000000" w:themeColor="text1"/>
        </w:rPr>
        <w:t>.</w:t>
      </w:r>
      <w:r w:rsidRPr="00271EBD">
        <w:rPr>
          <w:color w:val="000000" w:themeColor="text1"/>
        </w:rPr>
        <w:t xml:space="preserve"> (2015, August 15). I blocked a bailiff – and paid the price. </w:t>
      </w:r>
      <w:r w:rsidRPr="00271EBD">
        <w:rPr>
          <w:i/>
          <w:color w:val="000000" w:themeColor="text1"/>
        </w:rPr>
        <w:t xml:space="preserve">The Guardian. </w:t>
      </w:r>
      <w:r w:rsidRPr="00271EBD">
        <w:rPr>
          <w:color w:val="000000" w:themeColor="text1"/>
        </w:rPr>
        <w:t>Retrieved from</w:t>
      </w:r>
    </w:p>
    <w:p w14:paraId="4E7C0706" w14:textId="77777777" w:rsidR="00360026" w:rsidRPr="00271EBD" w:rsidRDefault="00943E6F" w:rsidP="00360026">
      <w:pPr>
        <w:spacing w:line="480" w:lineRule="auto"/>
        <w:jc w:val="both"/>
        <w:rPr>
          <w:color w:val="000000" w:themeColor="text1"/>
        </w:rPr>
      </w:pPr>
      <w:hyperlink r:id="rId17" w:history="1">
        <w:r w:rsidR="00360026" w:rsidRPr="00271EBD">
          <w:rPr>
            <w:color w:val="000000" w:themeColor="text1"/>
            <w:u w:val="single"/>
          </w:rPr>
          <w:t>https://www.theguardian.com/money/2015/aug/15/bailiff-rights-dispute-jbw-police-enforcement</w:t>
        </w:r>
      </w:hyperlink>
    </w:p>
    <w:p w14:paraId="3605534F" w14:textId="77777777" w:rsidR="00360026" w:rsidRPr="00271EBD" w:rsidRDefault="00360026" w:rsidP="00360026">
      <w:pPr>
        <w:spacing w:line="480" w:lineRule="auto"/>
        <w:rPr>
          <w:color w:val="000000" w:themeColor="text1"/>
        </w:rPr>
      </w:pPr>
    </w:p>
    <w:p w14:paraId="1ECBFD77" w14:textId="5FC16796" w:rsidR="005B1D02" w:rsidRPr="00271EBD" w:rsidRDefault="00360026" w:rsidP="00360026">
      <w:pPr>
        <w:spacing w:line="480" w:lineRule="auto"/>
        <w:outlineLvl w:val="0"/>
        <w:rPr>
          <w:color w:val="000000" w:themeColor="text1"/>
        </w:rPr>
      </w:pPr>
      <w:r w:rsidRPr="00271EBD">
        <w:rPr>
          <w:color w:val="000000" w:themeColor="text1"/>
        </w:rPr>
        <w:t>Crisis</w:t>
      </w:r>
      <w:r w:rsidR="00FE2216" w:rsidRPr="00271EBD">
        <w:rPr>
          <w:color w:val="000000" w:themeColor="text1"/>
        </w:rPr>
        <w:t>.</w:t>
      </w:r>
      <w:r w:rsidRPr="00271EBD">
        <w:rPr>
          <w:color w:val="000000" w:themeColor="text1"/>
        </w:rPr>
        <w:t xml:space="preserve"> (2017). The Homelessness Monitor: England. London: Crisis.</w:t>
      </w:r>
    </w:p>
    <w:p w14:paraId="6F32400A" w14:textId="77777777" w:rsidR="005B1D02" w:rsidRPr="00271EBD" w:rsidRDefault="005B1D02" w:rsidP="00360026">
      <w:pPr>
        <w:spacing w:line="480" w:lineRule="auto"/>
        <w:outlineLvl w:val="0"/>
        <w:rPr>
          <w:color w:val="000000" w:themeColor="text1"/>
        </w:rPr>
      </w:pPr>
    </w:p>
    <w:p w14:paraId="1E40B7FF" w14:textId="678FF9A7" w:rsidR="005B1D02" w:rsidRPr="00271EBD" w:rsidRDefault="005B1D02" w:rsidP="005B1D02">
      <w:pPr>
        <w:spacing w:line="480" w:lineRule="auto"/>
        <w:rPr>
          <w:color w:val="000000" w:themeColor="text1"/>
        </w:rPr>
      </w:pPr>
      <w:r w:rsidRPr="00271EBD">
        <w:rPr>
          <w:color w:val="000000" w:themeColor="text1"/>
        </w:rPr>
        <w:t xml:space="preserve">Crook, Anthony, Derek, Howell. &amp; Kemp, Peter, Anthony. (1996a) The revival of private rented housing in Britain. </w:t>
      </w:r>
      <w:r w:rsidRPr="00271EBD">
        <w:rPr>
          <w:i/>
          <w:iCs/>
          <w:color w:val="000000" w:themeColor="text1"/>
        </w:rPr>
        <w:t>Housing Studies</w:t>
      </w:r>
      <w:r w:rsidRPr="00271EBD">
        <w:rPr>
          <w:color w:val="000000" w:themeColor="text1"/>
        </w:rPr>
        <w:t>, 11(1), 51–68.</w:t>
      </w:r>
    </w:p>
    <w:p w14:paraId="7547AF56" w14:textId="77777777" w:rsidR="005B1D02" w:rsidRPr="00271EBD" w:rsidRDefault="005B1D02" w:rsidP="005B1D02">
      <w:pPr>
        <w:spacing w:line="480" w:lineRule="auto"/>
        <w:rPr>
          <w:color w:val="000000" w:themeColor="text1"/>
        </w:rPr>
      </w:pPr>
    </w:p>
    <w:p w14:paraId="1D36E5AB" w14:textId="30E62180" w:rsidR="00360026" w:rsidRPr="00271EBD" w:rsidRDefault="00360026" w:rsidP="00360026">
      <w:pPr>
        <w:spacing w:line="480" w:lineRule="auto"/>
        <w:jc w:val="both"/>
        <w:rPr>
          <w:color w:val="000000" w:themeColor="text1"/>
        </w:rPr>
      </w:pPr>
      <w:r w:rsidRPr="00271EBD">
        <w:rPr>
          <w:color w:val="000000" w:themeColor="text1"/>
        </w:rPr>
        <w:t>Desmond, Matthew</w:t>
      </w:r>
      <w:r w:rsidR="00FE2216" w:rsidRPr="00271EBD">
        <w:rPr>
          <w:color w:val="000000" w:themeColor="text1"/>
        </w:rPr>
        <w:t>.</w:t>
      </w:r>
      <w:r w:rsidRPr="00271EBD">
        <w:rPr>
          <w:color w:val="000000" w:themeColor="text1"/>
        </w:rPr>
        <w:t xml:space="preserve"> (2012). Eviction and the Reproduction of Urban Poverty. </w:t>
      </w:r>
      <w:r w:rsidRPr="00271EBD">
        <w:rPr>
          <w:i/>
          <w:color w:val="000000" w:themeColor="text1"/>
        </w:rPr>
        <w:t>American Journal of Sociology,</w:t>
      </w:r>
      <w:r w:rsidRPr="00271EBD">
        <w:rPr>
          <w:color w:val="000000" w:themeColor="text1"/>
        </w:rPr>
        <w:t xml:space="preserve"> 118(1), 88-133.</w:t>
      </w:r>
    </w:p>
    <w:p w14:paraId="5E158472" w14:textId="77777777" w:rsidR="00360026" w:rsidRPr="00271EBD" w:rsidRDefault="00360026" w:rsidP="00360026">
      <w:pPr>
        <w:spacing w:line="480" w:lineRule="auto"/>
        <w:jc w:val="both"/>
        <w:rPr>
          <w:color w:val="000000" w:themeColor="text1"/>
        </w:rPr>
      </w:pPr>
    </w:p>
    <w:p w14:paraId="06D64488" w14:textId="376F112F" w:rsidR="00E475C5" w:rsidRPr="00271EBD" w:rsidRDefault="00187266" w:rsidP="00360026">
      <w:pPr>
        <w:spacing w:line="480" w:lineRule="auto"/>
        <w:jc w:val="both"/>
        <w:rPr>
          <w:color w:val="000000" w:themeColor="text1"/>
          <w:shd w:val="clear" w:color="auto" w:fill="F8F8F8"/>
        </w:rPr>
      </w:pPr>
      <w:r w:rsidRPr="00271EBD">
        <w:rPr>
          <w:color w:val="000000" w:themeColor="text1"/>
          <w:shd w:val="clear" w:color="auto" w:fill="F8F8F8"/>
        </w:rPr>
        <w:t>Desmond, Matthew. (2016). Evicted: Poverty and Profit in The American City. New York: Crown Publishers.</w:t>
      </w:r>
    </w:p>
    <w:p w14:paraId="3AF306D3" w14:textId="77777777" w:rsidR="00187266" w:rsidRPr="00271EBD" w:rsidRDefault="00187266" w:rsidP="00360026">
      <w:pPr>
        <w:spacing w:line="480" w:lineRule="auto"/>
        <w:jc w:val="both"/>
        <w:rPr>
          <w:color w:val="000000" w:themeColor="text1"/>
          <w:shd w:val="clear" w:color="auto" w:fill="F8F8F8"/>
        </w:rPr>
      </w:pPr>
    </w:p>
    <w:p w14:paraId="2638CA39" w14:textId="1D8A13DA" w:rsidR="00360026" w:rsidRPr="00271EBD" w:rsidRDefault="003A3BFF" w:rsidP="00360026">
      <w:pPr>
        <w:spacing w:line="480" w:lineRule="auto"/>
        <w:jc w:val="both"/>
        <w:rPr>
          <w:color w:val="000000" w:themeColor="text1"/>
          <w:shd w:val="clear" w:color="auto" w:fill="F8F8F8"/>
        </w:rPr>
      </w:pPr>
      <w:r w:rsidRPr="00271EBD">
        <w:rPr>
          <w:color w:val="000000" w:themeColor="text1"/>
          <w:shd w:val="clear" w:color="auto" w:fill="F8F8F8"/>
        </w:rPr>
        <w:lastRenderedPageBreak/>
        <w:t>Dowling, E</w:t>
      </w:r>
      <w:r w:rsidR="00E475C5" w:rsidRPr="00271EBD">
        <w:rPr>
          <w:color w:val="000000" w:themeColor="text1"/>
          <w:shd w:val="clear" w:color="auto" w:fill="F8F8F8"/>
        </w:rPr>
        <w:t>mma</w:t>
      </w:r>
      <w:r w:rsidRPr="00271EBD">
        <w:rPr>
          <w:color w:val="000000" w:themeColor="text1"/>
          <w:shd w:val="clear" w:color="auto" w:fill="F8F8F8"/>
        </w:rPr>
        <w:t>. (2017)</w:t>
      </w:r>
      <w:r w:rsidR="00FE2216" w:rsidRPr="00271EBD">
        <w:rPr>
          <w:color w:val="000000" w:themeColor="text1"/>
          <w:shd w:val="clear" w:color="auto" w:fill="F8F8F8"/>
        </w:rPr>
        <w:t>.</w:t>
      </w:r>
      <w:r w:rsidRPr="00271EBD">
        <w:rPr>
          <w:color w:val="000000" w:themeColor="text1"/>
          <w:shd w:val="clear" w:color="auto" w:fill="F8F8F8"/>
        </w:rPr>
        <w:t xml:space="preserve"> In the wake of austerity: social impact bonds and the financialisation of the welfare state in Britain</w:t>
      </w:r>
      <w:r w:rsidR="00625BA0" w:rsidRPr="00271EBD">
        <w:rPr>
          <w:color w:val="000000" w:themeColor="text1"/>
          <w:shd w:val="clear" w:color="auto" w:fill="F8F8F8"/>
        </w:rPr>
        <w:t>.</w:t>
      </w:r>
      <w:r w:rsidRPr="00271EBD">
        <w:rPr>
          <w:color w:val="000000" w:themeColor="text1"/>
          <w:shd w:val="clear" w:color="auto" w:fill="F8F8F8"/>
        </w:rPr>
        <w:t xml:space="preserve"> </w:t>
      </w:r>
      <w:r w:rsidRPr="00271EBD">
        <w:rPr>
          <w:i/>
          <w:color w:val="000000" w:themeColor="text1"/>
          <w:shd w:val="clear" w:color="auto" w:fill="F8F8F8"/>
        </w:rPr>
        <w:t>New Political Economy</w:t>
      </w:r>
      <w:r w:rsidRPr="00271EBD">
        <w:rPr>
          <w:color w:val="000000" w:themeColor="text1"/>
          <w:shd w:val="clear" w:color="auto" w:fill="F8F8F8"/>
        </w:rPr>
        <w:t xml:space="preserve">, 22(3), 294–310. </w:t>
      </w:r>
    </w:p>
    <w:p w14:paraId="2B2705EE" w14:textId="77777777" w:rsidR="00E475C5" w:rsidRPr="00271EBD" w:rsidRDefault="00E475C5" w:rsidP="00360026">
      <w:pPr>
        <w:spacing w:line="480" w:lineRule="auto"/>
        <w:jc w:val="both"/>
        <w:rPr>
          <w:color w:val="000000" w:themeColor="text1"/>
          <w:shd w:val="clear" w:color="auto" w:fill="F8F8F8"/>
        </w:rPr>
      </w:pPr>
    </w:p>
    <w:p w14:paraId="6BB2BA41" w14:textId="77777777" w:rsidR="00360026" w:rsidRPr="00271EBD" w:rsidRDefault="00360026" w:rsidP="00360026">
      <w:pPr>
        <w:spacing w:line="480" w:lineRule="auto"/>
        <w:jc w:val="both"/>
        <w:rPr>
          <w:color w:val="000000" w:themeColor="text1"/>
          <w:shd w:val="clear" w:color="auto" w:fill="F8F8F8"/>
          <w:lang w:val="en-US"/>
        </w:rPr>
      </w:pPr>
      <w:r w:rsidRPr="00271EBD">
        <w:rPr>
          <w:color w:val="000000" w:themeColor="text1"/>
          <w:shd w:val="clear" w:color="auto" w:fill="F8F8F8"/>
          <w:lang w:val="en-US"/>
        </w:rPr>
        <w:t>DWP (2014). Removal of the Spare Room Subsidy Analysis of changes in numbers subject to a reduction in Housing Benefit award. London: Department for Work &amp; Pensions</w:t>
      </w:r>
    </w:p>
    <w:p w14:paraId="42A04FBE" w14:textId="77777777" w:rsidR="00360026" w:rsidRPr="00271EBD" w:rsidRDefault="00360026" w:rsidP="00360026">
      <w:pPr>
        <w:spacing w:line="480" w:lineRule="auto"/>
        <w:jc w:val="both"/>
        <w:rPr>
          <w:color w:val="000000" w:themeColor="text1"/>
          <w:shd w:val="clear" w:color="auto" w:fill="F8F8F8"/>
        </w:rPr>
      </w:pPr>
    </w:p>
    <w:p w14:paraId="1B1FF6E1" w14:textId="7BBECF8C" w:rsidR="00360026" w:rsidRPr="00271EBD" w:rsidRDefault="00360026" w:rsidP="00360026">
      <w:pPr>
        <w:spacing w:line="480" w:lineRule="auto"/>
        <w:jc w:val="both"/>
        <w:rPr>
          <w:color w:val="000000" w:themeColor="text1"/>
        </w:rPr>
      </w:pPr>
      <w:r w:rsidRPr="00271EBD">
        <w:rPr>
          <w:color w:val="000000" w:themeColor="text1"/>
        </w:rPr>
        <w:t>Fields, Desiree</w:t>
      </w:r>
      <w:r w:rsidR="00FE2216" w:rsidRPr="00271EBD">
        <w:rPr>
          <w:color w:val="000000" w:themeColor="text1"/>
        </w:rPr>
        <w:t>,</w:t>
      </w:r>
      <w:r w:rsidRPr="00271EBD">
        <w:rPr>
          <w:color w:val="000000" w:themeColor="text1"/>
        </w:rPr>
        <w:t> </w:t>
      </w:r>
      <w:r w:rsidR="00FE2216" w:rsidRPr="00271EBD">
        <w:rPr>
          <w:color w:val="000000" w:themeColor="text1"/>
        </w:rPr>
        <w:t>&amp;</w:t>
      </w:r>
      <w:r w:rsidRPr="00271EBD">
        <w:rPr>
          <w:color w:val="000000" w:themeColor="text1"/>
        </w:rPr>
        <w:t xml:space="preserve"> Uffer, Sabina</w:t>
      </w:r>
      <w:r w:rsidR="00FE2216" w:rsidRPr="00271EBD">
        <w:rPr>
          <w:color w:val="000000" w:themeColor="text1"/>
        </w:rPr>
        <w:t>.</w:t>
      </w:r>
      <w:r w:rsidRPr="00271EBD">
        <w:rPr>
          <w:color w:val="000000" w:themeColor="text1"/>
        </w:rPr>
        <w:t xml:space="preserve"> (2016).  The financialisation of rental housing: A comparative analysis of New York City and Berlin</w:t>
      </w:r>
      <w:r w:rsidRPr="00271EBD">
        <w:rPr>
          <w:b/>
          <w:bCs/>
          <w:color w:val="000000" w:themeColor="text1"/>
        </w:rPr>
        <w:t xml:space="preserve">. </w:t>
      </w:r>
      <w:r w:rsidRPr="00271EBD">
        <w:rPr>
          <w:i/>
          <w:color w:val="000000" w:themeColor="text1"/>
        </w:rPr>
        <w:t>Urban Studies</w:t>
      </w:r>
      <w:r w:rsidRPr="00271EBD">
        <w:rPr>
          <w:color w:val="000000" w:themeColor="text1"/>
        </w:rPr>
        <w:t>, 53(7), 1486-1502.</w:t>
      </w:r>
    </w:p>
    <w:p w14:paraId="344EDAD3" w14:textId="71ED3F8C" w:rsidR="00360026" w:rsidRPr="00271EBD" w:rsidRDefault="00360026" w:rsidP="00360026">
      <w:pPr>
        <w:spacing w:line="480" w:lineRule="auto"/>
        <w:jc w:val="both"/>
        <w:rPr>
          <w:color w:val="000000" w:themeColor="text1"/>
        </w:rPr>
      </w:pPr>
    </w:p>
    <w:p w14:paraId="5FEBBD8E" w14:textId="7E9BC780" w:rsidR="00625BA0" w:rsidRPr="00271EBD" w:rsidRDefault="00625BA0" w:rsidP="00625BA0">
      <w:pPr>
        <w:spacing w:line="480" w:lineRule="auto"/>
        <w:jc w:val="both"/>
        <w:rPr>
          <w:color w:val="000000" w:themeColor="text1"/>
        </w:rPr>
      </w:pPr>
      <w:r w:rsidRPr="00271EBD">
        <w:rPr>
          <w:color w:val="000000" w:themeColor="text1"/>
        </w:rPr>
        <w:t>Ford, Janet</w:t>
      </w:r>
      <w:r w:rsidR="00FE2216" w:rsidRPr="00271EBD">
        <w:rPr>
          <w:color w:val="000000" w:themeColor="text1"/>
        </w:rPr>
        <w:t>,</w:t>
      </w:r>
      <w:r w:rsidRPr="00271EBD">
        <w:rPr>
          <w:color w:val="000000" w:themeColor="text1"/>
        </w:rPr>
        <w:t xml:space="preserve"> </w:t>
      </w:r>
      <w:r w:rsidR="00FE2216" w:rsidRPr="00271EBD">
        <w:rPr>
          <w:color w:val="000000" w:themeColor="text1"/>
        </w:rPr>
        <w:t>&amp;</w:t>
      </w:r>
      <w:r w:rsidRPr="00271EBD">
        <w:rPr>
          <w:color w:val="000000" w:themeColor="text1"/>
        </w:rPr>
        <w:t xml:space="preserve"> Burrows, Roger</w:t>
      </w:r>
      <w:r w:rsidR="00FE2216" w:rsidRPr="00271EBD">
        <w:rPr>
          <w:color w:val="000000" w:themeColor="text1"/>
        </w:rPr>
        <w:t>.</w:t>
      </w:r>
      <w:r w:rsidRPr="00271EBD">
        <w:rPr>
          <w:color w:val="000000" w:themeColor="text1"/>
        </w:rPr>
        <w:t xml:space="preserve"> (1999)</w:t>
      </w:r>
      <w:r w:rsidR="00FE2216" w:rsidRPr="00271EBD">
        <w:rPr>
          <w:color w:val="000000" w:themeColor="text1"/>
        </w:rPr>
        <w:t>.</w:t>
      </w:r>
      <w:r w:rsidRPr="00271EBD">
        <w:rPr>
          <w:color w:val="000000" w:themeColor="text1"/>
        </w:rPr>
        <w:t xml:space="preserve"> The Costs of Unsustainable Home Ownership in Britain. </w:t>
      </w:r>
      <w:r w:rsidRPr="00271EBD">
        <w:rPr>
          <w:i/>
          <w:iCs/>
          <w:color w:val="000000" w:themeColor="text1"/>
        </w:rPr>
        <w:t>Journal of Social Policy</w:t>
      </w:r>
      <w:r w:rsidRPr="00271EBD">
        <w:rPr>
          <w:color w:val="000000" w:themeColor="text1"/>
        </w:rPr>
        <w:t>, 28(2), 305–330.</w:t>
      </w:r>
    </w:p>
    <w:p w14:paraId="7CF8A382" w14:textId="77777777" w:rsidR="00625BA0" w:rsidRPr="00271EBD" w:rsidRDefault="00625BA0" w:rsidP="00625BA0">
      <w:pPr>
        <w:spacing w:line="480" w:lineRule="auto"/>
        <w:jc w:val="both"/>
        <w:rPr>
          <w:color w:val="000000" w:themeColor="text1"/>
        </w:rPr>
      </w:pPr>
    </w:p>
    <w:p w14:paraId="502D9643" w14:textId="639EACA4" w:rsidR="00360026" w:rsidRPr="00271EBD" w:rsidRDefault="00360026" w:rsidP="00360026">
      <w:pPr>
        <w:spacing w:line="480" w:lineRule="auto"/>
        <w:rPr>
          <w:color w:val="000000" w:themeColor="text1"/>
          <w:lang w:val="fr-FR"/>
        </w:rPr>
      </w:pPr>
      <w:r w:rsidRPr="00271EBD">
        <w:rPr>
          <w:color w:val="000000" w:themeColor="text1"/>
        </w:rPr>
        <w:t>Galvez, Jiménez</w:t>
      </w:r>
      <w:r w:rsidR="00FE2216" w:rsidRPr="00271EBD">
        <w:rPr>
          <w:color w:val="000000" w:themeColor="text1"/>
        </w:rPr>
        <w:t>.</w:t>
      </w:r>
      <w:r w:rsidRPr="00271EBD">
        <w:rPr>
          <w:color w:val="000000" w:themeColor="text1"/>
        </w:rPr>
        <w:t xml:space="preserve"> (2015, June 24). Amnesty International Spain decries lack of action against housing crisis. </w:t>
      </w:r>
      <w:r w:rsidRPr="00271EBD">
        <w:rPr>
          <w:i/>
          <w:color w:val="000000" w:themeColor="text1"/>
          <w:lang w:val="fr-FR"/>
        </w:rPr>
        <w:t>El Pais</w:t>
      </w:r>
      <w:r w:rsidRPr="00271EBD">
        <w:rPr>
          <w:color w:val="000000" w:themeColor="text1"/>
          <w:lang w:val="fr-FR"/>
        </w:rPr>
        <w:t xml:space="preserve">. Retrieved from </w:t>
      </w:r>
      <w:hyperlink r:id="rId18" w:history="1">
        <w:r w:rsidRPr="00271EBD">
          <w:rPr>
            <w:rStyle w:val="Hyperlink"/>
            <w:color w:val="000000" w:themeColor="text1"/>
            <w:lang w:val="fr-FR"/>
          </w:rPr>
          <w:t>https://elpais.com/elpais/2015/06/23/inenglish/1435074994_668991.html</w:t>
        </w:r>
      </w:hyperlink>
      <w:r w:rsidRPr="00271EBD">
        <w:rPr>
          <w:color w:val="000000" w:themeColor="text1"/>
          <w:lang w:val="fr-FR"/>
        </w:rPr>
        <w:t>.</w:t>
      </w:r>
    </w:p>
    <w:p w14:paraId="7FEA585C" w14:textId="77777777" w:rsidR="00360026" w:rsidRPr="00271EBD" w:rsidRDefault="00360026" w:rsidP="00360026">
      <w:pPr>
        <w:spacing w:line="480" w:lineRule="auto"/>
        <w:rPr>
          <w:color w:val="000000" w:themeColor="text1"/>
          <w:lang w:val="fr-FR"/>
        </w:rPr>
      </w:pPr>
    </w:p>
    <w:p w14:paraId="5C4CC153" w14:textId="36AB1D16" w:rsidR="00360026" w:rsidRPr="00271EBD" w:rsidRDefault="00360026" w:rsidP="00360026">
      <w:pPr>
        <w:spacing w:line="480" w:lineRule="auto"/>
        <w:jc w:val="both"/>
        <w:rPr>
          <w:color w:val="000000" w:themeColor="text1"/>
        </w:rPr>
      </w:pPr>
      <w:r w:rsidRPr="00271EBD">
        <w:rPr>
          <w:color w:val="000000" w:themeColor="text1"/>
          <w:lang w:val="pt-BR"/>
        </w:rPr>
        <w:t>García-Lamarca, Melissa</w:t>
      </w:r>
      <w:r w:rsidR="00FE2216" w:rsidRPr="00271EBD">
        <w:rPr>
          <w:color w:val="000000" w:themeColor="text1"/>
          <w:lang w:val="pt-BR"/>
        </w:rPr>
        <w:t>,</w:t>
      </w:r>
      <w:r w:rsidRPr="00271EBD">
        <w:rPr>
          <w:color w:val="000000" w:themeColor="text1"/>
          <w:lang w:val="pt-BR"/>
        </w:rPr>
        <w:t xml:space="preserve"> &amp; Kaika, Maria</w:t>
      </w:r>
      <w:r w:rsidR="00FE2216" w:rsidRPr="00271EBD">
        <w:rPr>
          <w:color w:val="000000" w:themeColor="text1"/>
          <w:lang w:val="pt-BR"/>
        </w:rPr>
        <w:t>.</w:t>
      </w:r>
      <w:r w:rsidRPr="00271EBD">
        <w:rPr>
          <w:color w:val="000000" w:themeColor="text1"/>
          <w:lang w:val="pt-BR"/>
        </w:rPr>
        <w:t xml:space="preserve"> (2016). </w:t>
      </w:r>
      <w:r w:rsidRPr="00271EBD">
        <w:rPr>
          <w:color w:val="000000" w:themeColor="text1"/>
        </w:rPr>
        <w:t xml:space="preserve">Mortgaged lives: the biopolitics of debt and housing financialisation. </w:t>
      </w:r>
      <w:r w:rsidRPr="00271EBD">
        <w:rPr>
          <w:i/>
          <w:color w:val="000000" w:themeColor="text1"/>
        </w:rPr>
        <w:t>Transactions of the Institute of British Geographers</w:t>
      </w:r>
      <w:r w:rsidRPr="00271EBD">
        <w:rPr>
          <w:color w:val="000000" w:themeColor="text1"/>
        </w:rPr>
        <w:t>, 41(3), 313–327.</w:t>
      </w:r>
    </w:p>
    <w:p w14:paraId="07A16965" w14:textId="77777777" w:rsidR="00360026" w:rsidRPr="00271EBD" w:rsidRDefault="00360026" w:rsidP="00360026">
      <w:pPr>
        <w:spacing w:line="480" w:lineRule="auto"/>
        <w:rPr>
          <w:color w:val="000000" w:themeColor="text1"/>
        </w:rPr>
      </w:pPr>
    </w:p>
    <w:p w14:paraId="5654EBCE" w14:textId="5D87ACCF" w:rsidR="00360026" w:rsidRPr="00271EBD" w:rsidRDefault="00360026" w:rsidP="00360026">
      <w:pPr>
        <w:spacing w:line="480" w:lineRule="auto"/>
        <w:rPr>
          <w:color w:val="000000" w:themeColor="text1"/>
          <w:u w:val="single"/>
        </w:rPr>
      </w:pPr>
      <w:r w:rsidRPr="00271EBD">
        <w:rPr>
          <w:color w:val="000000" w:themeColor="text1"/>
        </w:rPr>
        <w:t>Gayle, Damien</w:t>
      </w:r>
      <w:r w:rsidR="00FE2216" w:rsidRPr="00271EBD">
        <w:rPr>
          <w:color w:val="000000" w:themeColor="text1"/>
        </w:rPr>
        <w:t>.</w:t>
      </w:r>
      <w:r w:rsidRPr="00271EBD">
        <w:rPr>
          <w:color w:val="000000" w:themeColor="text1"/>
        </w:rPr>
        <w:t xml:space="preserve"> (2015, May 14). Tenant evictions reach six-year high amid rising rents and benefit cuts fears. </w:t>
      </w:r>
      <w:r w:rsidRPr="00271EBD">
        <w:rPr>
          <w:i/>
          <w:color w:val="000000" w:themeColor="text1"/>
        </w:rPr>
        <w:t>The Guardian</w:t>
      </w:r>
      <w:r w:rsidRPr="00271EBD">
        <w:rPr>
          <w:color w:val="000000" w:themeColor="text1"/>
        </w:rPr>
        <w:t xml:space="preserve">. Retrieved from </w:t>
      </w:r>
      <w:hyperlink r:id="rId19" w:history="1">
        <w:r w:rsidRPr="00271EBD">
          <w:rPr>
            <w:color w:val="000000" w:themeColor="text1"/>
            <w:u w:val="single"/>
          </w:rPr>
          <w:t>http://www.theguardian.com/money/2015/may/14/tenant-evictions-reach-six-year-high-rising-rents-benefit-cuts</w:t>
        </w:r>
      </w:hyperlink>
    </w:p>
    <w:p w14:paraId="12E72CCF" w14:textId="77777777" w:rsidR="00360026" w:rsidRPr="00271EBD" w:rsidRDefault="00360026" w:rsidP="00360026">
      <w:pPr>
        <w:spacing w:line="480" w:lineRule="auto"/>
        <w:rPr>
          <w:color w:val="000000" w:themeColor="text1"/>
        </w:rPr>
      </w:pPr>
    </w:p>
    <w:p w14:paraId="49AEB50D" w14:textId="38FD568B" w:rsidR="00360026" w:rsidRPr="00271EBD" w:rsidRDefault="00360026" w:rsidP="00360026">
      <w:pPr>
        <w:spacing w:line="480" w:lineRule="auto"/>
        <w:rPr>
          <w:color w:val="000000" w:themeColor="text1"/>
        </w:rPr>
      </w:pPr>
      <w:r w:rsidRPr="00271EBD">
        <w:rPr>
          <w:color w:val="000000" w:themeColor="text1"/>
        </w:rPr>
        <w:t>Giddens, Mark</w:t>
      </w:r>
      <w:r w:rsidR="00FE2216" w:rsidRPr="00271EBD">
        <w:rPr>
          <w:color w:val="000000" w:themeColor="text1"/>
        </w:rPr>
        <w:t>.</w:t>
      </w:r>
      <w:r w:rsidRPr="00271EBD">
        <w:rPr>
          <w:color w:val="000000" w:themeColor="text1"/>
        </w:rPr>
        <w:t xml:space="preserve"> (2017, March 27). HMRC spend of private sector debt collection doubles in a single year. </w:t>
      </w:r>
      <w:r w:rsidRPr="00271EBD">
        <w:rPr>
          <w:i/>
          <w:color w:val="000000" w:themeColor="text1"/>
        </w:rPr>
        <w:t>UHY Hacker Young Chartered Accountants</w:t>
      </w:r>
      <w:r w:rsidRPr="00271EBD">
        <w:rPr>
          <w:color w:val="000000" w:themeColor="text1"/>
        </w:rPr>
        <w:t>. Retrieved from http://www.uhy-uk.com/news-events/news/hmrc-spend-on-private-sector-debt-collectors-soars-by-62-in-just-a-year/</w:t>
      </w:r>
    </w:p>
    <w:p w14:paraId="4E6481DF" w14:textId="77777777" w:rsidR="00360026" w:rsidRPr="00271EBD" w:rsidRDefault="00360026" w:rsidP="00360026">
      <w:pPr>
        <w:spacing w:line="480" w:lineRule="auto"/>
        <w:rPr>
          <w:color w:val="000000" w:themeColor="text1"/>
        </w:rPr>
      </w:pPr>
    </w:p>
    <w:p w14:paraId="00D7332A" w14:textId="69EDE810" w:rsidR="00360026" w:rsidRPr="00271EBD" w:rsidRDefault="00360026" w:rsidP="00360026">
      <w:pPr>
        <w:spacing w:line="480" w:lineRule="auto"/>
        <w:rPr>
          <w:color w:val="000000" w:themeColor="text1"/>
        </w:rPr>
      </w:pPr>
      <w:r w:rsidRPr="00271EBD">
        <w:rPr>
          <w:color w:val="000000" w:themeColor="text1"/>
        </w:rPr>
        <w:t>Hall, Derek</w:t>
      </w:r>
      <w:r w:rsidR="00FE2216" w:rsidRPr="00271EBD">
        <w:rPr>
          <w:color w:val="000000" w:themeColor="text1"/>
        </w:rPr>
        <w:t>.</w:t>
      </w:r>
      <w:r w:rsidRPr="00271EBD">
        <w:rPr>
          <w:color w:val="000000" w:themeColor="text1"/>
        </w:rPr>
        <w:t xml:space="preserve"> (2013). Primitive Accumulation, Accumulation by Dispossession and the Global Land Grab. </w:t>
      </w:r>
      <w:r w:rsidRPr="00271EBD">
        <w:rPr>
          <w:i/>
          <w:color w:val="000000" w:themeColor="text1"/>
        </w:rPr>
        <w:t>Third World Quarterly</w:t>
      </w:r>
      <w:r w:rsidRPr="00271EBD">
        <w:rPr>
          <w:color w:val="000000" w:themeColor="text1"/>
        </w:rPr>
        <w:t>, 34(9), 1582-1604.</w:t>
      </w:r>
    </w:p>
    <w:p w14:paraId="5AD27BFE" w14:textId="77777777" w:rsidR="00360026" w:rsidRPr="00271EBD" w:rsidRDefault="00360026" w:rsidP="00360026">
      <w:pPr>
        <w:spacing w:line="480" w:lineRule="auto"/>
        <w:rPr>
          <w:color w:val="000000" w:themeColor="text1"/>
        </w:rPr>
      </w:pPr>
    </w:p>
    <w:p w14:paraId="57EB9FC8" w14:textId="66EC9849" w:rsidR="00360026" w:rsidRPr="00271EBD" w:rsidRDefault="00360026" w:rsidP="00360026">
      <w:pPr>
        <w:spacing w:line="480" w:lineRule="auto"/>
        <w:rPr>
          <w:bCs/>
          <w:color w:val="000000" w:themeColor="text1"/>
        </w:rPr>
      </w:pPr>
      <w:r w:rsidRPr="00271EBD">
        <w:rPr>
          <w:color w:val="000000" w:themeColor="text1"/>
        </w:rPr>
        <w:t>Hall, Derek</w:t>
      </w:r>
      <w:r w:rsidR="00FE2216" w:rsidRPr="00271EBD">
        <w:rPr>
          <w:color w:val="000000" w:themeColor="text1"/>
        </w:rPr>
        <w:t>.</w:t>
      </w:r>
      <w:r w:rsidRPr="00271EBD">
        <w:rPr>
          <w:color w:val="000000" w:themeColor="text1"/>
        </w:rPr>
        <w:t xml:space="preserve"> (2011). </w:t>
      </w:r>
      <w:r w:rsidRPr="00271EBD">
        <w:rPr>
          <w:bCs/>
          <w:color w:val="000000" w:themeColor="text1"/>
        </w:rPr>
        <w:t xml:space="preserve">Where the Streets are Paved with Prawns: Crop Booms and Migration in Southeast Asia. </w:t>
      </w:r>
      <w:r w:rsidRPr="00271EBD">
        <w:rPr>
          <w:bCs/>
          <w:i/>
          <w:color w:val="000000" w:themeColor="text1"/>
        </w:rPr>
        <w:t>Critical Asian Studies</w:t>
      </w:r>
      <w:r w:rsidRPr="00271EBD">
        <w:rPr>
          <w:bCs/>
          <w:color w:val="000000" w:themeColor="text1"/>
        </w:rPr>
        <w:t>, 43(4), 507–530.</w:t>
      </w:r>
    </w:p>
    <w:p w14:paraId="055D9F2A" w14:textId="77777777" w:rsidR="00360026" w:rsidRPr="00271EBD" w:rsidRDefault="00360026" w:rsidP="00360026">
      <w:pPr>
        <w:spacing w:line="480" w:lineRule="auto"/>
        <w:rPr>
          <w:bCs/>
          <w:color w:val="000000" w:themeColor="text1"/>
        </w:rPr>
      </w:pPr>
    </w:p>
    <w:p w14:paraId="73AFCA1F" w14:textId="39417A4D" w:rsidR="00360026" w:rsidRPr="00271EBD" w:rsidRDefault="00360026" w:rsidP="00360026">
      <w:pPr>
        <w:spacing w:line="480" w:lineRule="auto"/>
        <w:jc w:val="both"/>
        <w:rPr>
          <w:color w:val="000000" w:themeColor="text1"/>
        </w:rPr>
      </w:pPr>
      <w:r w:rsidRPr="00271EBD">
        <w:rPr>
          <w:color w:val="000000" w:themeColor="text1"/>
        </w:rPr>
        <w:t>Hancock, Lynn, &amp; Mooney, Gerry</w:t>
      </w:r>
      <w:r w:rsidR="00FE2216" w:rsidRPr="00271EBD">
        <w:rPr>
          <w:color w:val="000000" w:themeColor="text1"/>
        </w:rPr>
        <w:t>.</w:t>
      </w:r>
      <w:r w:rsidRPr="00271EBD">
        <w:rPr>
          <w:color w:val="000000" w:themeColor="text1"/>
        </w:rPr>
        <w:t xml:space="preserve"> (2013). Beyond the penal state: Advanced marginality, social policy and antiwelfarism. In Peter Squires Peter &amp; John Lea (Eds), </w:t>
      </w:r>
      <w:r w:rsidRPr="00271EBD">
        <w:rPr>
          <w:i/>
          <w:color w:val="000000" w:themeColor="text1"/>
        </w:rPr>
        <w:t xml:space="preserve">Criminalisation and Advanced Marginality: Critically Exploring the Work of Loïc Wacquant </w:t>
      </w:r>
      <w:r w:rsidRPr="00271EBD">
        <w:rPr>
          <w:color w:val="000000" w:themeColor="text1"/>
        </w:rPr>
        <w:t>(pp. 107-128). Bristol: Policy Press.</w:t>
      </w:r>
    </w:p>
    <w:p w14:paraId="160F5E9F" w14:textId="77777777" w:rsidR="000B6F2D" w:rsidRPr="00271EBD" w:rsidRDefault="000B6F2D" w:rsidP="000B6F2D">
      <w:pPr>
        <w:spacing w:line="480" w:lineRule="auto"/>
        <w:jc w:val="both"/>
        <w:rPr>
          <w:color w:val="000000" w:themeColor="text1"/>
        </w:rPr>
      </w:pPr>
    </w:p>
    <w:p w14:paraId="3DA46110" w14:textId="2E82DE5A" w:rsidR="000B6F2D" w:rsidRPr="00271EBD" w:rsidRDefault="000B6F2D" w:rsidP="000B6F2D">
      <w:pPr>
        <w:spacing w:line="480" w:lineRule="auto"/>
        <w:jc w:val="both"/>
        <w:rPr>
          <w:color w:val="000000" w:themeColor="text1"/>
        </w:rPr>
      </w:pPr>
      <w:r w:rsidRPr="00271EBD">
        <w:rPr>
          <w:color w:val="000000" w:themeColor="text1"/>
        </w:rPr>
        <w:t xml:space="preserve">Hartman, Chester,  &amp; Robinson, David. (2003) Evictions: The hidden housing problem. </w:t>
      </w:r>
      <w:r w:rsidRPr="00271EBD">
        <w:rPr>
          <w:i/>
          <w:iCs/>
          <w:color w:val="000000" w:themeColor="text1"/>
        </w:rPr>
        <w:t>Housing Policy Debate</w:t>
      </w:r>
      <w:r w:rsidRPr="00271EBD">
        <w:rPr>
          <w:color w:val="000000" w:themeColor="text1"/>
        </w:rPr>
        <w:t>, 14(4), 461–501.</w:t>
      </w:r>
    </w:p>
    <w:p w14:paraId="6D98F7E3" w14:textId="77777777" w:rsidR="000B6F2D" w:rsidRPr="00271EBD" w:rsidRDefault="000B6F2D" w:rsidP="000B6F2D">
      <w:pPr>
        <w:spacing w:line="480" w:lineRule="auto"/>
        <w:jc w:val="both"/>
        <w:rPr>
          <w:color w:val="000000" w:themeColor="text1"/>
        </w:rPr>
      </w:pPr>
    </w:p>
    <w:p w14:paraId="62EDC963" w14:textId="5F5A2DB8" w:rsidR="00360026" w:rsidRPr="00271EBD" w:rsidRDefault="00360026" w:rsidP="00360026">
      <w:pPr>
        <w:spacing w:line="480" w:lineRule="auto"/>
        <w:jc w:val="both"/>
        <w:outlineLvl w:val="0"/>
        <w:rPr>
          <w:color w:val="000000" w:themeColor="text1"/>
          <w:shd w:val="clear" w:color="auto" w:fill="FFFFFF"/>
        </w:rPr>
      </w:pPr>
      <w:r w:rsidRPr="00271EBD">
        <w:rPr>
          <w:color w:val="000000" w:themeColor="text1"/>
          <w:shd w:val="clear" w:color="auto" w:fill="FFFFFF"/>
        </w:rPr>
        <w:t>Harvey, David</w:t>
      </w:r>
      <w:r w:rsidR="00FE2216" w:rsidRPr="00271EBD">
        <w:rPr>
          <w:color w:val="000000" w:themeColor="text1"/>
          <w:shd w:val="clear" w:color="auto" w:fill="FFFFFF"/>
        </w:rPr>
        <w:t>.</w:t>
      </w:r>
      <w:r w:rsidRPr="00271EBD">
        <w:rPr>
          <w:color w:val="000000" w:themeColor="text1"/>
          <w:shd w:val="clear" w:color="auto" w:fill="FFFFFF"/>
        </w:rPr>
        <w:t xml:space="preserve"> (1982). </w:t>
      </w:r>
      <w:r w:rsidRPr="00271EBD">
        <w:rPr>
          <w:i/>
          <w:color w:val="000000" w:themeColor="text1"/>
          <w:shd w:val="clear" w:color="auto" w:fill="FFFFFF"/>
        </w:rPr>
        <w:t>The Limits to Capital</w:t>
      </w:r>
      <w:r w:rsidRPr="00271EBD">
        <w:rPr>
          <w:color w:val="000000" w:themeColor="text1"/>
          <w:shd w:val="clear" w:color="auto" w:fill="FFFFFF"/>
        </w:rPr>
        <w:t>.  London: Verso</w:t>
      </w:r>
    </w:p>
    <w:p w14:paraId="5753BAB9" w14:textId="77777777" w:rsidR="00360026" w:rsidRPr="00271EBD" w:rsidRDefault="00360026" w:rsidP="00360026">
      <w:pPr>
        <w:spacing w:line="480" w:lineRule="auto"/>
        <w:jc w:val="both"/>
        <w:outlineLvl w:val="0"/>
        <w:rPr>
          <w:color w:val="000000" w:themeColor="text1"/>
          <w:shd w:val="clear" w:color="auto" w:fill="FFFFFF"/>
        </w:rPr>
      </w:pPr>
    </w:p>
    <w:p w14:paraId="422F2A4B" w14:textId="2198E6E1" w:rsidR="00360026" w:rsidRPr="00271EBD" w:rsidRDefault="00360026" w:rsidP="00360026">
      <w:pPr>
        <w:spacing w:line="480" w:lineRule="auto"/>
        <w:jc w:val="both"/>
        <w:outlineLvl w:val="0"/>
        <w:rPr>
          <w:color w:val="000000" w:themeColor="text1"/>
          <w:shd w:val="clear" w:color="auto" w:fill="FFFFFF"/>
        </w:rPr>
      </w:pPr>
      <w:r w:rsidRPr="00271EBD">
        <w:rPr>
          <w:color w:val="000000" w:themeColor="text1"/>
          <w:shd w:val="clear" w:color="auto" w:fill="FFFFFF"/>
        </w:rPr>
        <w:t>Harvey, David</w:t>
      </w:r>
      <w:r w:rsidR="00FE2216" w:rsidRPr="00271EBD">
        <w:rPr>
          <w:color w:val="000000" w:themeColor="text1"/>
          <w:shd w:val="clear" w:color="auto" w:fill="FFFFFF"/>
        </w:rPr>
        <w:t>.</w:t>
      </w:r>
      <w:r w:rsidRPr="00271EBD">
        <w:rPr>
          <w:color w:val="000000" w:themeColor="text1"/>
          <w:shd w:val="clear" w:color="auto" w:fill="FFFFFF"/>
        </w:rPr>
        <w:t xml:space="preserve"> (2003). </w:t>
      </w:r>
      <w:r w:rsidRPr="00271EBD">
        <w:rPr>
          <w:i/>
          <w:color w:val="000000" w:themeColor="text1"/>
          <w:shd w:val="clear" w:color="auto" w:fill="FFFFFF"/>
        </w:rPr>
        <w:t>The New Imperialism</w:t>
      </w:r>
      <w:r w:rsidRPr="00271EBD">
        <w:rPr>
          <w:color w:val="000000" w:themeColor="text1"/>
          <w:shd w:val="clear" w:color="auto" w:fill="FFFFFF"/>
        </w:rPr>
        <w:t>. New York: Oxford University Press</w:t>
      </w:r>
    </w:p>
    <w:p w14:paraId="3AF00854" w14:textId="77777777" w:rsidR="00187266" w:rsidRPr="00271EBD" w:rsidRDefault="00187266" w:rsidP="00187266">
      <w:pPr>
        <w:spacing w:line="480" w:lineRule="auto"/>
        <w:jc w:val="both"/>
        <w:rPr>
          <w:color w:val="000000" w:themeColor="text1"/>
          <w:shd w:val="clear" w:color="auto" w:fill="FFFFFF"/>
        </w:rPr>
      </w:pPr>
    </w:p>
    <w:p w14:paraId="2921F034" w14:textId="55550D67" w:rsidR="00360026" w:rsidRPr="00271EBD" w:rsidRDefault="00360026" w:rsidP="00187266">
      <w:pPr>
        <w:spacing w:line="480" w:lineRule="auto"/>
        <w:jc w:val="both"/>
        <w:rPr>
          <w:color w:val="000000" w:themeColor="text1"/>
          <w:shd w:val="clear" w:color="auto" w:fill="FFFFFF"/>
        </w:rPr>
      </w:pPr>
      <w:r w:rsidRPr="00271EBD">
        <w:rPr>
          <w:color w:val="000000" w:themeColor="text1"/>
          <w:shd w:val="clear" w:color="auto" w:fill="FFFFFF"/>
        </w:rPr>
        <w:lastRenderedPageBreak/>
        <w:t>Harvey, David</w:t>
      </w:r>
      <w:r w:rsidR="00FE2216" w:rsidRPr="00271EBD">
        <w:rPr>
          <w:color w:val="000000" w:themeColor="text1"/>
          <w:shd w:val="clear" w:color="auto" w:fill="FFFFFF"/>
        </w:rPr>
        <w:t>.</w:t>
      </w:r>
      <w:r w:rsidRPr="00271EBD">
        <w:rPr>
          <w:color w:val="000000" w:themeColor="text1"/>
          <w:shd w:val="clear" w:color="auto" w:fill="FFFFFF"/>
        </w:rPr>
        <w:t xml:space="preserve"> (2005). </w:t>
      </w:r>
      <w:r w:rsidRPr="00271EBD">
        <w:rPr>
          <w:i/>
          <w:color w:val="000000" w:themeColor="text1"/>
          <w:shd w:val="clear" w:color="auto" w:fill="FFFFFF"/>
        </w:rPr>
        <w:t>A Brief History of Neoliberalism.</w:t>
      </w:r>
      <w:r w:rsidRPr="00271EBD">
        <w:rPr>
          <w:color w:val="000000" w:themeColor="text1"/>
          <w:shd w:val="clear" w:color="auto" w:fill="FFFFFF"/>
        </w:rPr>
        <w:t xml:space="preserve"> New York: Oxford University Press</w:t>
      </w:r>
    </w:p>
    <w:p w14:paraId="364D7A2E" w14:textId="77777777" w:rsidR="00187266" w:rsidRPr="00271EBD" w:rsidRDefault="00187266" w:rsidP="00187266">
      <w:pPr>
        <w:spacing w:line="480" w:lineRule="auto"/>
        <w:jc w:val="both"/>
        <w:rPr>
          <w:color w:val="000000" w:themeColor="text1"/>
          <w:shd w:val="clear" w:color="auto" w:fill="FFFFFF"/>
        </w:rPr>
      </w:pPr>
    </w:p>
    <w:p w14:paraId="0A4F91DC" w14:textId="01C5303D" w:rsidR="00062F4B" w:rsidRPr="00271EBD" w:rsidRDefault="00360026" w:rsidP="00360026">
      <w:pPr>
        <w:spacing w:line="480" w:lineRule="auto"/>
        <w:rPr>
          <w:color w:val="000000" w:themeColor="text1"/>
        </w:rPr>
      </w:pPr>
      <w:r w:rsidRPr="00271EBD">
        <w:rPr>
          <w:color w:val="000000" w:themeColor="text1"/>
        </w:rPr>
        <w:t>HC (2014). House of Commons Committee of Public Accounts: Managing debt owed to central government. Seventh Report of session 2014–15. London: House of Commons.</w:t>
      </w:r>
    </w:p>
    <w:p w14:paraId="04D849BD" w14:textId="77777777" w:rsidR="00345312" w:rsidRPr="00271EBD" w:rsidRDefault="00345312" w:rsidP="00360026">
      <w:pPr>
        <w:spacing w:line="480" w:lineRule="auto"/>
        <w:rPr>
          <w:color w:val="000000" w:themeColor="text1"/>
        </w:rPr>
      </w:pPr>
    </w:p>
    <w:p w14:paraId="0AB0D13E" w14:textId="77777777" w:rsidR="00187266" w:rsidRPr="00271EBD" w:rsidRDefault="00062F4B" w:rsidP="00187266">
      <w:pPr>
        <w:spacing w:after="240" w:line="480" w:lineRule="auto"/>
        <w:rPr>
          <w:color w:val="000000" w:themeColor="text1"/>
        </w:rPr>
      </w:pPr>
      <w:r w:rsidRPr="00271EBD">
        <w:rPr>
          <w:color w:val="000000" w:themeColor="text1"/>
        </w:rPr>
        <w:t>HC (2015). Briefing Paper: Affordable Rents (England), Number 05933. London: House of Commons.</w:t>
      </w:r>
    </w:p>
    <w:p w14:paraId="5608ACC0" w14:textId="2D78B47C" w:rsidR="00345312" w:rsidRPr="00271EBD" w:rsidRDefault="00360026" w:rsidP="00187266">
      <w:pPr>
        <w:spacing w:after="240" w:line="480" w:lineRule="auto"/>
        <w:rPr>
          <w:color w:val="000000" w:themeColor="text1"/>
        </w:rPr>
      </w:pPr>
      <w:r w:rsidRPr="00271EBD">
        <w:rPr>
          <w:color w:val="000000" w:themeColor="text1"/>
        </w:rPr>
        <w:t>HC (2016). Briefing Paper: The Benefit Cap</w:t>
      </w:r>
      <w:r w:rsidR="003A3BFF" w:rsidRPr="00271EBD">
        <w:rPr>
          <w:color w:val="000000" w:themeColor="text1"/>
        </w:rPr>
        <w:t xml:space="preserve">, </w:t>
      </w:r>
      <w:r w:rsidRPr="00271EBD">
        <w:rPr>
          <w:color w:val="000000" w:themeColor="text1"/>
        </w:rPr>
        <w:t>Number 06294. London: House of Commons.</w:t>
      </w:r>
    </w:p>
    <w:p w14:paraId="5191979D" w14:textId="24ACAAB8" w:rsidR="00DD511F" w:rsidRPr="00271EBD" w:rsidRDefault="00DD511F" w:rsidP="00360026">
      <w:pPr>
        <w:spacing w:line="480" w:lineRule="auto"/>
        <w:rPr>
          <w:color w:val="000000" w:themeColor="text1"/>
        </w:rPr>
      </w:pPr>
      <w:r w:rsidRPr="00271EBD">
        <w:rPr>
          <w:color w:val="000000" w:themeColor="text1"/>
        </w:rPr>
        <w:t>HC (2017a)</w:t>
      </w:r>
      <w:r w:rsidR="00FE2216" w:rsidRPr="00271EBD">
        <w:rPr>
          <w:color w:val="000000" w:themeColor="text1"/>
        </w:rPr>
        <w:t>.</w:t>
      </w:r>
      <w:r w:rsidRPr="00271EBD">
        <w:rPr>
          <w:color w:val="000000" w:themeColor="text1"/>
        </w:rPr>
        <w:t xml:space="preserve"> Briefing Paper: Mortgage arrears and repossessions (England), Number 04769. London: House of Commons.</w:t>
      </w:r>
    </w:p>
    <w:p w14:paraId="0F1E2DA3" w14:textId="77777777" w:rsidR="00187266" w:rsidRPr="00271EBD" w:rsidRDefault="00187266" w:rsidP="00360026">
      <w:pPr>
        <w:spacing w:line="480" w:lineRule="auto"/>
        <w:rPr>
          <w:color w:val="000000" w:themeColor="text1"/>
        </w:rPr>
      </w:pPr>
    </w:p>
    <w:p w14:paraId="14280DB9" w14:textId="030D2C00" w:rsidR="00360026" w:rsidRPr="00271EBD" w:rsidRDefault="00360026" w:rsidP="00360026">
      <w:pPr>
        <w:spacing w:after="240" w:line="480" w:lineRule="auto"/>
        <w:rPr>
          <w:color w:val="000000" w:themeColor="text1"/>
        </w:rPr>
      </w:pPr>
      <w:r w:rsidRPr="00271EBD">
        <w:rPr>
          <w:color w:val="000000" w:themeColor="text1"/>
        </w:rPr>
        <w:t>HC (2017</w:t>
      </w:r>
      <w:r w:rsidR="00DD511F" w:rsidRPr="00271EBD">
        <w:rPr>
          <w:color w:val="000000" w:themeColor="text1"/>
        </w:rPr>
        <w:t>b</w:t>
      </w:r>
      <w:r w:rsidRPr="00271EBD">
        <w:rPr>
          <w:color w:val="000000" w:themeColor="text1"/>
        </w:rPr>
        <w:t xml:space="preserve">). </w:t>
      </w:r>
      <w:r w:rsidR="003A3BFF" w:rsidRPr="00271EBD">
        <w:rPr>
          <w:color w:val="000000" w:themeColor="text1"/>
        </w:rPr>
        <w:t xml:space="preserve">Briefing </w:t>
      </w:r>
      <w:r w:rsidR="00062F4B" w:rsidRPr="00271EBD">
        <w:rPr>
          <w:color w:val="000000" w:themeColor="text1"/>
        </w:rPr>
        <w:t>P</w:t>
      </w:r>
      <w:r w:rsidR="003A3BFF" w:rsidRPr="00271EBD">
        <w:rPr>
          <w:color w:val="000000" w:themeColor="text1"/>
        </w:rPr>
        <w:t xml:space="preserve">aper: </w:t>
      </w:r>
      <w:r w:rsidRPr="00271EBD">
        <w:rPr>
          <w:color w:val="000000" w:themeColor="text1"/>
        </w:rPr>
        <w:t>Private Rented Housing: the Rent Control Debate, Number 6760. London: House of Commons.</w:t>
      </w:r>
    </w:p>
    <w:p w14:paraId="69EB7B8B" w14:textId="734BE309" w:rsidR="00062F4B" w:rsidRPr="00271EBD" w:rsidRDefault="00062F4B" w:rsidP="00360026">
      <w:pPr>
        <w:spacing w:after="240" w:line="480" w:lineRule="auto"/>
        <w:rPr>
          <w:color w:val="000000" w:themeColor="text1"/>
        </w:rPr>
      </w:pPr>
      <w:r w:rsidRPr="00271EBD">
        <w:rPr>
          <w:color w:val="000000" w:themeColor="text1"/>
        </w:rPr>
        <w:t>HC (2019</w:t>
      </w:r>
      <w:r w:rsidR="008A73E4" w:rsidRPr="00271EBD">
        <w:rPr>
          <w:color w:val="000000" w:themeColor="text1"/>
        </w:rPr>
        <w:t>a</w:t>
      </w:r>
      <w:r w:rsidRPr="00271EBD">
        <w:rPr>
          <w:color w:val="000000" w:themeColor="text1"/>
        </w:rPr>
        <w:t>)</w:t>
      </w:r>
      <w:r w:rsidR="00FE2216" w:rsidRPr="00271EBD">
        <w:rPr>
          <w:color w:val="000000" w:themeColor="text1"/>
        </w:rPr>
        <w:t>.</w:t>
      </w:r>
      <w:r w:rsidRPr="00271EBD">
        <w:rPr>
          <w:color w:val="000000" w:themeColor="text1"/>
        </w:rPr>
        <w:t xml:space="preserve"> Briefing Paper: Private rented housing: the rent control debate, Number 6760. London: House of Commons.</w:t>
      </w:r>
    </w:p>
    <w:p w14:paraId="01D8CECA" w14:textId="5E6E2537" w:rsidR="00345312" w:rsidRPr="00271EBD" w:rsidRDefault="00AE7329" w:rsidP="00F07D9F">
      <w:pPr>
        <w:spacing w:line="480" w:lineRule="auto"/>
        <w:jc w:val="both"/>
        <w:rPr>
          <w:color w:val="000000" w:themeColor="text1"/>
        </w:rPr>
      </w:pPr>
      <w:r w:rsidRPr="00271EBD">
        <w:rPr>
          <w:color w:val="000000" w:themeColor="text1"/>
        </w:rPr>
        <w:t>HC (</w:t>
      </w:r>
      <w:r w:rsidR="008A73E4" w:rsidRPr="00271EBD">
        <w:rPr>
          <w:color w:val="000000" w:themeColor="text1"/>
        </w:rPr>
        <w:t>2019b</w:t>
      </w:r>
      <w:r w:rsidRPr="00271EBD">
        <w:rPr>
          <w:color w:val="000000" w:themeColor="text1"/>
        </w:rPr>
        <w:t>)</w:t>
      </w:r>
      <w:r w:rsidR="00FE2216" w:rsidRPr="00271EBD">
        <w:rPr>
          <w:color w:val="000000" w:themeColor="text1"/>
        </w:rPr>
        <w:t>.</w:t>
      </w:r>
      <w:r w:rsidRPr="00271EBD">
        <w:rPr>
          <w:color w:val="000000" w:themeColor="text1"/>
        </w:rPr>
        <w:t xml:space="preserve"> Briefing Paper: What is affordable housing?, Number 07747. London: House of Commons.</w:t>
      </w:r>
    </w:p>
    <w:p w14:paraId="42968D04" w14:textId="77777777" w:rsidR="00187266" w:rsidRPr="00271EBD" w:rsidRDefault="00187266" w:rsidP="00F07D9F">
      <w:pPr>
        <w:spacing w:line="480" w:lineRule="auto"/>
        <w:jc w:val="both"/>
        <w:rPr>
          <w:color w:val="000000" w:themeColor="text1"/>
        </w:rPr>
      </w:pPr>
    </w:p>
    <w:p w14:paraId="33FCB975" w14:textId="5CECCD92" w:rsidR="00547E54" w:rsidRPr="00271EBD" w:rsidRDefault="00547E54" w:rsidP="00547E54">
      <w:pPr>
        <w:spacing w:line="480" w:lineRule="auto"/>
        <w:jc w:val="both"/>
        <w:rPr>
          <w:color w:val="000000" w:themeColor="text1"/>
        </w:rPr>
      </w:pPr>
      <w:r w:rsidRPr="00271EBD">
        <w:rPr>
          <w:color w:val="000000" w:themeColor="text1"/>
        </w:rPr>
        <w:t>HC (2019c)</w:t>
      </w:r>
      <w:r w:rsidR="00FE2216" w:rsidRPr="00271EBD">
        <w:rPr>
          <w:color w:val="000000" w:themeColor="text1"/>
        </w:rPr>
        <w:t>.</w:t>
      </w:r>
      <w:r w:rsidRPr="00271EBD">
        <w:rPr>
          <w:color w:val="000000" w:themeColor="text1"/>
        </w:rPr>
        <w:t xml:space="preserve"> Briefing Paper: Enforcement officers (formerly known as bailiffs), Number CBP04103. London: House of Commons.</w:t>
      </w:r>
    </w:p>
    <w:p w14:paraId="03974CE8" w14:textId="77777777" w:rsidR="00187266" w:rsidRPr="00271EBD" w:rsidRDefault="00187266" w:rsidP="00547E54">
      <w:pPr>
        <w:spacing w:line="480" w:lineRule="auto"/>
        <w:jc w:val="both"/>
        <w:rPr>
          <w:color w:val="000000" w:themeColor="text1"/>
        </w:rPr>
      </w:pPr>
    </w:p>
    <w:p w14:paraId="047873AA" w14:textId="2B768DD7" w:rsidR="00345312" w:rsidRPr="00271EBD" w:rsidRDefault="00360026" w:rsidP="00360026">
      <w:pPr>
        <w:spacing w:after="240" w:line="480" w:lineRule="auto"/>
        <w:rPr>
          <w:color w:val="000000" w:themeColor="text1"/>
        </w:rPr>
      </w:pPr>
      <w:r w:rsidRPr="00271EBD">
        <w:rPr>
          <w:color w:val="000000" w:themeColor="text1"/>
        </w:rPr>
        <w:lastRenderedPageBreak/>
        <w:t>HM Government (2012). Tackling Fraud and Error in Government: A Report of the Fraud, Error and Debt Taskforce. London: Cabinet Office.</w:t>
      </w:r>
    </w:p>
    <w:p w14:paraId="7E2C374F" w14:textId="77777777" w:rsidR="00187266" w:rsidRPr="00271EBD" w:rsidRDefault="00187266" w:rsidP="00360026">
      <w:pPr>
        <w:spacing w:after="240" w:line="480" w:lineRule="auto"/>
        <w:rPr>
          <w:color w:val="000000" w:themeColor="text1"/>
        </w:rPr>
      </w:pPr>
    </w:p>
    <w:p w14:paraId="52A9DAEE" w14:textId="1FFDBF1B" w:rsidR="00360026" w:rsidRPr="00271EBD" w:rsidRDefault="00360026" w:rsidP="00360026">
      <w:pPr>
        <w:spacing w:line="480" w:lineRule="auto"/>
        <w:jc w:val="both"/>
        <w:rPr>
          <w:color w:val="000000" w:themeColor="text1"/>
        </w:rPr>
      </w:pPr>
      <w:r w:rsidRPr="00271EBD">
        <w:rPr>
          <w:color w:val="000000" w:themeColor="text1"/>
        </w:rPr>
        <w:t>Hodkinson, Stuart, &amp; Essen</w:t>
      </w:r>
      <w:r w:rsidR="00FE2216" w:rsidRPr="00271EBD">
        <w:rPr>
          <w:color w:val="000000" w:themeColor="text1"/>
        </w:rPr>
        <w:t>,</w:t>
      </w:r>
      <w:r w:rsidRPr="00271EBD">
        <w:rPr>
          <w:color w:val="000000" w:themeColor="text1"/>
        </w:rPr>
        <w:t xml:space="preserve"> Chris</w:t>
      </w:r>
      <w:r w:rsidR="00FE2216" w:rsidRPr="00271EBD">
        <w:rPr>
          <w:color w:val="000000" w:themeColor="text1"/>
        </w:rPr>
        <w:t>.</w:t>
      </w:r>
      <w:r w:rsidRPr="00271EBD">
        <w:rPr>
          <w:color w:val="000000" w:themeColor="text1"/>
        </w:rPr>
        <w:t xml:space="preserve"> (2015). Grounding accumulation by dispossession in everyday life: The unjust geographies of urban regeneration under the Private Finance Initiative. </w:t>
      </w:r>
      <w:r w:rsidRPr="00271EBD">
        <w:rPr>
          <w:i/>
          <w:color w:val="000000" w:themeColor="text1"/>
        </w:rPr>
        <w:t>International Journal of Law in the Built Environment</w:t>
      </w:r>
      <w:r w:rsidRPr="00271EBD">
        <w:rPr>
          <w:color w:val="000000" w:themeColor="text1"/>
        </w:rPr>
        <w:t>, 7(1), 72-79.</w:t>
      </w:r>
    </w:p>
    <w:p w14:paraId="5940CECD" w14:textId="77777777" w:rsidR="00360026" w:rsidRPr="00271EBD" w:rsidRDefault="00360026" w:rsidP="00360026">
      <w:pPr>
        <w:spacing w:line="480" w:lineRule="auto"/>
        <w:rPr>
          <w:color w:val="000000" w:themeColor="text1"/>
        </w:rPr>
      </w:pPr>
    </w:p>
    <w:p w14:paraId="264A6F5B" w14:textId="63DE95D3" w:rsidR="00360026" w:rsidRPr="00271EBD" w:rsidRDefault="00360026" w:rsidP="00360026">
      <w:pPr>
        <w:spacing w:line="480" w:lineRule="auto"/>
        <w:jc w:val="both"/>
        <w:rPr>
          <w:color w:val="000000" w:themeColor="text1"/>
        </w:rPr>
      </w:pPr>
      <w:r w:rsidRPr="00271EBD">
        <w:rPr>
          <w:color w:val="000000" w:themeColor="text1"/>
        </w:rPr>
        <w:t>Inside Housing</w:t>
      </w:r>
      <w:r w:rsidR="00FE2216" w:rsidRPr="00271EBD">
        <w:rPr>
          <w:color w:val="000000" w:themeColor="text1"/>
        </w:rPr>
        <w:t>.</w:t>
      </w:r>
      <w:r w:rsidRPr="00271EBD">
        <w:rPr>
          <w:color w:val="000000" w:themeColor="text1"/>
        </w:rPr>
        <w:t xml:space="preserve"> (2014a, June 20). Rise in tenancy terminations. Retrieved from </w:t>
      </w:r>
      <w:hyperlink r:id="rId20" w:history="1">
        <w:r w:rsidRPr="00271EBD">
          <w:rPr>
            <w:color w:val="000000" w:themeColor="text1"/>
            <w:u w:val="single"/>
          </w:rPr>
          <w:t>http://www.insidehousing.co.uk/rise-in-tenancy-terminations/7004223.article</w:t>
        </w:r>
      </w:hyperlink>
    </w:p>
    <w:p w14:paraId="109ECA95" w14:textId="77777777" w:rsidR="00360026" w:rsidRPr="00271EBD" w:rsidRDefault="00360026" w:rsidP="00360026">
      <w:pPr>
        <w:spacing w:line="480" w:lineRule="auto"/>
        <w:rPr>
          <w:color w:val="000000" w:themeColor="text1"/>
        </w:rPr>
      </w:pPr>
    </w:p>
    <w:p w14:paraId="36CE6569" w14:textId="6D26A57A" w:rsidR="00360026" w:rsidRPr="00271EBD" w:rsidRDefault="00360026" w:rsidP="00360026">
      <w:pPr>
        <w:spacing w:line="480" w:lineRule="auto"/>
        <w:rPr>
          <w:color w:val="000000" w:themeColor="text1"/>
        </w:rPr>
      </w:pPr>
      <w:r w:rsidRPr="00271EBD">
        <w:rPr>
          <w:color w:val="000000" w:themeColor="text1"/>
        </w:rPr>
        <w:t>Inside Housing</w:t>
      </w:r>
      <w:r w:rsidR="00FE2216" w:rsidRPr="00271EBD">
        <w:rPr>
          <w:color w:val="000000" w:themeColor="text1"/>
        </w:rPr>
        <w:t>.</w:t>
      </w:r>
      <w:r w:rsidRPr="00271EBD">
        <w:rPr>
          <w:color w:val="000000" w:themeColor="text1"/>
        </w:rPr>
        <w:t xml:space="preserve"> (2014b, May 16). Brixton bailiff shooter jailed for 15 years. Retrieved from </w:t>
      </w:r>
      <w:hyperlink r:id="rId21" w:history="1">
        <w:r w:rsidRPr="00271EBD">
          <w:rPr>
            <w:color w:val="000000" w:themeColor="text1"/>
            <w:u w:val="single"/>
          </w:rPr>
          <w:t>http://www.insidehousing.co.uk/brixton-bailiff-shooter-jailed-for-15-years/7003781.article</w:t>
        </w:r>
      </w:hyperlink>
    </w:p>
    <w:p w14:paraId="27153839" w14:textId="77777777" w:rsidR="00360026" w:rsidRPr="00271EBD" w:rsidRDefault="00360026" w:rsidP="00360026">
      <w:pPr>
        <w:spacing w:line="480" w:lineRule="auto"/>
        <w:rPr>
          <w:color w:val="000000" w:themeColor="text1"/>
        </w:rPr>
      </w:pPr>
    </w:p>
    <w:p w14:paraId="741ABCB1" w14:textId="7EA733C0" w:rsidR="00360026" w:rsidRPr="00271EBD" w:rsidRDefault="00360026" w:rsidP="00360026">
      <w:pPr>
        <w:spacing w:line="480" w:lineRule="auto"/>
        <w:rPr>
          <w:color w:val="000000" w:themeColor="text1"/>
        </w:rPr>
      </w:pPr>
      <w:r w:rsidRPr="00271EBD">
        <w:rPr>
          <w:color w:val="000000" w:themeColor="text1"/>
        </w:rPr>
        <w:t>Jones, Rupert</w:t>
      </w:r>
      <w:r w:rsidR="00FE2216" w:rsidRPr="00271EBD">
        <w:rPr>
          <w:color w:val="000000" w:themeColor="text1"/>
        </w:rPr>
        <w:t>.</w:t>
      </w:r>
      <w:r w:rsidRPr="00271EBD">
        <w:rPr>
          <w:color w:val="000000" w:themeColor="text1"/>
        </w:rPr>
        <w:t xml:space="preserve"> (2014, May 17). Revenue doubles use of bailiffs to recover unpaid tax. </w:t>
      </w:r>
      <w:r w:rsidRPr="00271EBD">
        <w:rPr>
          <w:i/>
          <w:color w:val="000000" w:themeColor="text1"/>
        </w:rPr>
        <w:t>The Guardian</w:t>
      </w:r>
      <w:r w:rsidRPr="00271EBD">
        <w:rPr>
          <w:color w:val="000000" w:themeColor="text1"/>
        </w:rPr>
        <w:t xml:space="preserve">. Retrieved from </w:t>
      </w:r>
      <w:hyperlink r:id="rId22" w:history="1">
        <w:r w:rsidRPr="00271EBD">
          <w:rPr>
            <w:rStyle w:val="Hyperlink"/>
            <w:color w:val="000000" w:themeColor="text1"/>
          </w:rPr>
          <w:t>http://www.theguardian.com/money/2014/may/17/revenue-bailiffs-unpaid-tax-hmrc</w:t>
        </w:r>
      </w:hyperlink>
    </w:p>
    <w:p w14:paraId="40C5D846" w14:textId="77777777" w:rsidR="00360026" w:rsidRPr="00271EBD" w:rsidRDefault="00360026" w:rsidP="00360026">
      <w:pPr>
        <w:shd w:val="clear" w:color="auto" w:fill="FFFFFF"/>
        <w:spacing w:line="480" w:lineRule="auto"/>
        <w:jc w:val="both"/>
        <w:rPr>
          <w:color w:val="000000" w:themeColor="text1"/>
        </w:rPr>
      </w:pPr>
      <w:r w:rsidRPr="00271EBD">
        <w:rPr>
          <w:color w:val="000000" w:themeColor="text1"/>
        </w:rPr>
        <w:t> </w:t>
      </w:r>
    </w:p>
    <w:p w14:paraId="6C96D246" w14:textId="56B28606" w:rsidR="00625BA0" w:rsidRPr="00271EBD" w:rsidRDefault="00625BA0" w:rsidP="00360026">
      <w:pPr>
        <w:spacing w:line="480" w:lineRule="auto"/>
        <w:jc w:val="both"/>
        <w:rPr>
          <w:color w:val="000000" w:themeColor="text1"/>
        </w:rPr>
      </w:pPr>
      <w:r w:rsidRPr="00271EBD">
        <w:rPr>
          <w:color w:val="000000" w:themeColor="text1"/>
        </w:rPr>
        <w:t>Kemeny, James</w:t>
      </w:r>
      <w:r w:rsidR="00FE2216" w:rsidRPr="00271EBD">
        <w:rPr>
          <w:color w:val="000000" w:themeColor="text1"/>
        </w:rPr>
        <w:t>.</w:t>
      </w:r>
      <w:r w:rsidR="00F07D9F" w:rsidRPr="00271EBD">
        <w:rPr>
          <w:color w:val="000000" w:themeColor="text1"/>
        </w:rPr>
        <w:t xml:space="preserve"> (1980)</w:t>
      </w:r>
      <w:r w:rsidR="00FE2216" w:rsidRPr="00271EBD">
        <w:rPr>
          <w:color w:val="000000" w:themeColor="text1"/>
        </w:rPr>
        <w:t>.</w:t>
      </w:r>
      <w:r w:rsidRPr="00271EBD">
        <w:rPr>
          <w:color w:val="000000" w:themeColor="text1"/>
        </w:rPr>
        <w:t xml:space="preserve"> Home Ownership and Privatisation</w:t>
      </w:r>
      <w:r w:rsidR="00345312" w:rsidRPr="00271EBD">
        <w:rPr>
          <w:color w:val="000000" w:themeColor="text1"/>
        </w:rPr>
        <w:t>.</w:t>
      </w:r>
      <w:r w:rsidRPr="00271EBD">
        <w:rPr>
          <w:color w:val="000000" w:themeColor="text1"/>
        </w:rPr>
        <w:t xml:space="preserve"> </w:t>
      </w:r>
      <w:r w:rsidRPr="00271EBD">
        <w:rPr>
          <w:i/>
          <w:iCs/>
          <w:color w:val="000000" w:themeColor="text1"/>
        </w:rPr>
        <w:t>International Journal of Urban and Regional Research</w:t>
      </w:r>
      <w:r w:rsidR="00F07D9F" w:rsidRPr="00271EBD">
        <w:rPr>
          <w:i/>
          <w:iCs/>
          <w:color w:val="000000" w:themeColor="text1"/>
        </w:rPr>
        <w:t>,</w:t>
      </w:r>
      <w:r w:rsidRPr="00271EBD">
        <w:rPr>
          <w:color w:val="000000" w:themeColor="text1"/>
        </w:rPr>
        <w:t xml:space="preserve"> 4(3), 372-88</w:t>
      </w:r>
      <w:r w:rsidR="00F07D9F" w:rsidRPr="00271EBD">
        <w:rPr>
          <w:color w:val="000000" w:themeColor="text1"/>
        </w:rPr>
        <w:t>.</w:t>
      </w:r>
    </w:p>
    <w:p w14:paraId="19CC7763" w14:textId="77777777" w:rsidR="005B1D02" w:rsidRPr="00271EBD" w:rsidRDefault="005B1D02" w:rsidP="00360026">
      <w:pPr>
        <w:spacing w:line="480" w:lineRule="auto"/>
        <w:jc w:val="both"/>
        <w:rPr>
          <w:i/>
          <w:iCs/>
          <w:color w:val="000000" w:themeColor="text1"/>
        </w:rPr>
      </w:pPr>
    </w:p>
    <w:p w14:paraId="4DE1DF6A" w14:textId="1FEBA15E" w:rsidR="00625BA0" w:rsidRDefault="005B1D02" w:rsidP="00360026">
      <w:pPr>
        <w:spacing w:line="480" w:lineRule="auto"/>
        <w:jc w:val="both"/>
        <w:rPr>
          <w:color w:val="000000" w:themeColor="text1"/>
        </w:rPr>
      </w:pPr>
      <w:r w:rsidRPr="00271EBD">
        <w:rPr>
          <w:color w:val="000000" w:themeColor="text1"/>
        </w:rPr>
        <w:t>Kemp, P</w:t>
      </w:r>
      <w:r w:rsidR="00187266" w:rsidRPr="00271EBD">
        <w:rPr>
          <w:color w:val="000000" w:themeColor="text1"/>
        </w:rPr>
        <w:t>eter,</w:t>
      </w:r>
      <w:r w:rsidRPr="00271EBD">
        <w:rPr>
          <w:color w:val="000000" w:themeColor="text1"/>
        </w:rPr>
        <w:t xml:space="preserve"> A</w:t>
      </w:r>
      <w:r w:rsidR="00187266" w:rsidRPr="00271EBD">
        <w:rPr>
          <w:color w:val="000000" w:themeColor="text1"/>
        </w:rPr>
        <w:t>nthony</w:t>
      </w:r>
      <w:r w:rsidRPr="00271EBD">
        <w:rPr>
          <w:color w:val="000000" w:themeColor="text1"/>
        </w:rPr>
        <w:t>. (2015). Private Renting After the Global Financial Crisis</w:t>
      </w:r>
      <w:r w:rsidR="00D80B89" w:rsidRPr="00271EBD">
        <w:rPr>
          <w:color w:val="000000" w:themeColor="text1"/>
        </w:rPr>
        <w:t>.</w:t>
      </w:r>
      <w:r w:rsidRPr="00271EBD">
        <w:rPr>
          <w:color w:val="000000" w:themeColor="text1"/>
        </w:rPr>
        <w:t xml:space="preserve"> </w:t>
      </w:r>
      <w:r w:rsidRPr="00271EBD">
        <w:rPr>
          <w:i/>
          <w:iCs/>
          <w:color w:val="000000" w:themeColor="text1"/>
        </w:rPr>
        <w:t>Housing Studies</w:t>
      </w:r>
      <w:r w:rsidRPr="00271EBD">
        <w:rPr>
          <w:color w:val="000000" w:themeColor="text1"/>
        </w:rPr>
        <w:t xml:space="preserve">, 30(4), 1–20. </w:t>
      </w:r>
    </w:p>
    <w:p w14:paraId="2D9A5DC7" w14:textId="77777777" w:rsidR="00163931" w:rsidRPr="00271EBD" w:rsidRDefault="00163931" w:rsidP="00360026">
      <w:pPr>
        <w:spacing w:line="480" w:lineRule="auto"/>
        <w:jc w:val="both"/>
        <w:rPr>
          <w:color w:val="000000" w:themeColor="text1"/>
        </w:rPr>
      </w:pPr>
    </w:p>
    <w:p w14:paraId="0106C695" w14:textId="046F9F56" w:rsidR="00360026" w:rsidRPr="00271EBD" w:rsidRDefault="00360026" w:rsidP="00360026">
      <w:pPr>
        <w:spacing w:line="480" w:lineRule="auto"/>
        <w:jc w:val="both"/>
        <w:rPr>
          <w:color w:val="000000" w:themeColor="text1"/>
        </w:rPr>
      </w:pPr>
      <w:r w:rsidRPr="00271EBD">
        <w:rPr>
          <w:color w:val="000000" w:themeColor="text1"/>
        </w:rPr>
        <w:lastRenderedPageBreak/>
        <w:t>Lapavitsas, Costas</w:t>
      </w:r>
      <w:r w:rsidR="00FE2216" w:rsidRPr="00271EBD">
        <w:rPr>
          <w:color w:val="000000" w:themeColor="text1"/>
        </w:rPr>
        <w:t>.</w:t>
      </w:r>
      <w:r w:rsidRPr="00271EBD">
        <w:rPr>
          <w:color w:val="000000" w:themeColor="text1"/>
        </w:rPr>
        <w:t xml:space="preserve"> (2013). </w:t>
      </w:r>
      <w:r w:rsidRPr="00271EBD">
        <w:rPr>
          <w:i/>
          <w:color w:val="000000" w:themeColor="text1"/>
        </w:rPr>
        <w:t>Profiting without Producing: How Finance Exploits Us All</w:t>
      </w:r>
      <w:r w:rsidRPr="00271EBD">
        <w:rPr>
          <w:color w:val="000000" w:themeColor="text1"/>
        </w:rPr>
        <w:t>. London: Verso Books.</w:t>
      </w:r>
    </w:p>
    <w:p w14:paraId="7BFCEABD" w14:textId="77777777" w:rsidR="00360026" w:rsidRPr="00271EBD" w:rsidRDefault="00360026" w:rsidP="00360026">
      <w:pPr>
        <w:spacing w:line="480" w:lineRule="auto"/>
        <w:rPr>
          <w:color w:val="000000" w:themeColor="text1"/>
        </w:rPr>
      </w:pPr>
    </w:p>
    <w:p w14:paraId="30C63FBC" w14:textId="494051DA" w:rsidR="00360026" w:rsidRPr="00271EBD" w:rsidRDefault="00360026" w:rsidP="00360026">
      <w:pPr>
        <w:spacing w:line="480" w:lineRule="auto"/>
        <w:jc w:val="both"/>
        <w:rPr>
          <w:color w:val="000000" w:themeColor="text1"/>
        </w:rPr>
      </w:pPr>
      <w:r w:rsidRPr="00271EBD">
        <w:rPr>
          <w:color w:val="000000" w:themeColor="text1"/>
        </w:rPr>
        <w:t>Lazzarato, Maurizio</w:t>
      </w:r>
      <w:r w:rsidR="00FE2216" w:rsidRPr="00271EBD">
        <w:rPr>
          <w:color w:val="000000" w:themeColor="text1"/>
        </w:rPr>
        <w:t>.</w:t>
      </w:r>
      <w:r w:rsidRPr="00271EBD">
        <w:rPr>
          <w:color w:val="000000" w:themeColor="text1"/>
        </w:rPr>
        <w:t xml:space="preserve"> (2012). </w:t>
      </w:r>
      <w:r w:rsidRPr="00271EBD">
        <w:rPr>
          <w:i/>
          <w:color w:val="000000" w:themeColor="text1"/>
        </w:rPr>
        <w:t>The making of the indebted man: an essay on the neoliberal condition</w:t>
      </w:r>
      <w:r w:rsidRPr="00271EBD">
        <w:rPr>
          <w:color w:val="000000" w:themeColor="text1"/>
        </w:rPr>
        <w:t xml:space="preserve"> (J.D. Jordan, Trans.). Los Angeles CA: Semiotext(e).</w:t>
      </w:r>
    </w:p>
    <w:p w14:paraId="4087E40B" w14:textId="77777777" w:rsidR="00360026" w:rsidRPr="00271EBD" w:rsidRDefault="00360026" w:rsidP="00360026">
      <w:pPr>
        <w:spacing w:line="480" w:lineRule="auto"/>
        <w:rPr>
          <w:color w:val="000000" w:themeColor="text1"/>
        </w:rPr>
      </w:pPr>
    </w:p>
    <w:p w14:paraId="38443E2E" w14:textId="4390E718" w:rsidR="00360026" w:rsidRPr="00271EBD" w:rsidRDefault="00360026" w:rsidP="00360026">
      <w:pPr>
        <w:spacing w:line="480" w:lineRule="auto"/>
        <w:rPr>
          <w:color w:val="000000" w:themeColor="text1"/>
        </w:rPr>
      </w:pPr>
      <w:r w:rsidRPr="00271EBD">
        <w:rPr>
          <w:color w:val="000000" w:themeColor="text1"/>
        </w:rPr>
        <w:t>Marcuse, Peter</w:t>
      </w:r>
      <w:r w:rsidR="00FE2216" w:rsidRPr="00271EBD">
        <w:rPr>
          <w:color w:val="000000" w:themeColor="text1"/>
        </w:rPr>
        <w:t>.</w:t>
      </w:r>
      <w:r w:rsidRPr="00271EBD">
        <w:rPr>
          <w:color w:val="000000" w:themeColor="text1"/>
        </w:rPr>
        <w:t xml:space="preserve"> (1985) .Gentrification, abandonment and displacement: connections,</w:t>
      </w:r>
    </w:p>
    <w:p w14:paraId="2D124FCA" w14:textId="77777777" w:rsidR="00360026" w:rsidRPr="00271EBD" w:rsidRDefault="00360026" w:rsidP="00360026">
      <w:pPr>
        <w:spacing w:line="480" w:lineRule="auto"/>
        <w:rPr>
          <w:i/>
          <w:color w:val="000000" w:themeColor="text1"/>
        </w:rPr>
      </w:pPr>
      <w:r w:rsidRPr="00271EBD">
        <w:rPr>
          <w:color w:val="000000" w:themeColor="text1"/>
        </w:rPr>
        <w:t xml:space="preserve">causes and policy responses in New York City. </w:t>
      </w:r>
      <w:r w:rsidRPr="00271EBD">
        <w:rPr>
          <w:i/>
          <w:color w:val="000000" w:themeColor="text1"/>
        </w:rPr>
        <w:t>Journal of Urban &amp; Contemporary</w:t>
      </w:r>
    </w:p>
    <w:p w14:paraId="328BD37F" w14:textId="77777777" w:rsidR="00360026" w:rsidRPr="00271EBD" w:rsidRDefault="00360026" w:rsidP="00360026">
      <w:pPr>
        <w:spacing w:line="480" w:lineRule="auto"/>
        <w:rPr>
          <w:color w:val="000000" w:themeColor="text1"/>
        </w:rPr>
      </w:pPr>
      <w:r w:rsidRPr="00271EBD">
        <w:rPr>
          <w:i/>
          <w:color w:val="000000" w:themeColor="text1"/>
        </w:rPr>
        <w:t xml:space="preserve">Law, </w:t>
      </w:r>
      <w:r w:rsidRPr="00271EBD">
        <w:rPr>
          <w:color w:val="000000" w:themeColor="text1"/>
        </w:rPr>
        <w:t>28, 195-240.</w:t>
      </w:r>
    </w:p>
    <w:p w14:paraId="393D842E" w14:textId="77777777" w:rsidR="00360026" w:rsidRPr="00271EBD" w:rsidRDefault="00360026" w:rsidP="00360026">
      <w:pPr>
        <w:spacing w:line="480" w:lineRule="auto"/>
        <w:rPr>
          <w:color w:val="000000" w:themeColor="text1"/>
        </w:rPr>
      </w:pPr>
    </w:p>
    <w:p w14:paraId="0804B8C6" w14:textId="28FE67D3" w:rsidR="00360026" w:rsidRPr="00271EBD" w:rsidRDefault="00360026" w:rsidP="00360026">
      <w:pPr>
        <w:spacing w:line="480" w:lineRule="auto"/>
        <w:rPr>
          <w:color w:val="000000" w:themeColor="text1"/>
        </w:rPr>
      </w:pPr>
      <w:r w:rsidRPr="00271EBD">
        <w:rPr>
          <w:bCs/>
          <w:color w:val="000000" w:themeColor="text1"/>
        </w:rPr>
        <w:t>Ministry of Justice</w:t>
      </w:r>
      <w:r w:rsidR="00FE2216" w:rsidRPr="00271EBD">
        <w:rPr>
          <w:bCs/>
          <w:color w:val="000000" w:themeColor="text1"/>
        </w:rPr>
        <w:t>.</w:t>
      </w:r>
      <w:r w:rsidRPr="00271EBD">
        <w:rPr>
          <w:bCs/>
          <w:color w:val="000000" w:themeColor="text1"/>
        </w:rPr>
        <w:t xml:space="preserve"> (2012). Transforming bailiff action consultation paper. </w:t>
      </w:r>
      <w:r w:rsidRPr="00271EBD">
        <w:rPr>
          <w:color w:val="000000" w:themeColor="text1"/>
        </w:rPr>
        <w:t xml:space="preserve">London: Ministry of Justice. </w:t>
      </w:r>
    </w:p>
    <w:p w14:paraId="38313229" w14:textId="77777777" w:rsidR="00360026" w:rsidRPr="00271EBD" w:rsidRDefault="00360026" w:rsidP="00360026">
      <w:pPr>
        <w:spacing w:line="480" w:lineRule="auto"/>
        <w:rPr>
          <w:color w:val="000000" w:themeColor="text1"/>
        </w:rPr>
      </w:pPr>
    </w:p>
    <w:p w14:paraId="525E2B81" w14:textId="42E1D6E7" w:rsidR="00360026" w:rsidRPr="00271EBD" w:rsidRDefault="00360026" w:rsidP="00360026">
      <w:pPr>
        <w:spacing w:line="480" w:lineRule="auto"/>
        <w:rPr>
          <w:color w:val="000000" w:themeColor="text1"/>
        </w:rPr>
      </w:pPr>
      <w:r w:rsidRPr="00271EBD">
        <w:rPr>
          <w:color w:val="000000" w:themeColor="text1"/>
        </w:rPr>
        <w:t>Ministry of Justice</w:t>
      </w:r>
      <w:r w:rsidR="00FE2216" w:rsidRPr="00271EBD">
        <w:rPr>
          <w:color w:val="000000" w:themeColor="text1"/>
        </w:rPr>
        <w:t>.</w:t>
      </w:r>
      <w:r w:rsidRPr="00271EBD">
        <w:rPr>
          <w:color w:val="000000" w:themeColor="text1"/>
        </w:rPr>
        <w:t xml:space="preserve"> (2016). Mortgage and Landlord Possession Statistics Quarterly, England and Wales October to December 2015. London: Ministry of Justice. </w:t>
      </w:r>
    </w:p>
    <w:p w14:paraId="4C566BD4" w14:textId="77777777" w:rsidR="00360026" w:rsidRPr="00271EBD" w:rsidRDefault="00360026" w:rsidP="00360026">
      <w:pPr>
        <w:spacing w:line="480" w:lineRule="auto"/>
        <w:rPr>
          <w:color w:val="000000" w:themeColor="text1"/>
        </w:rPr>
      </w:pPr>
    </w:p>
    <w:p w14:paraId="2A7382E0" w14:textId="70F0B32B" w:rsidR="00360026" w:rsidRPr="00271EBD" w:rsidRDefault="00360026" w:rsidP="00360026">
      <w:pPr>
        <w:spacing w:line="480" w:lineRule="auto"/>
        <w:jc w:val="both"/>
        <w:rPr>
          <w:color w:val="000000" w:themeColor="text1"/>
        </w:rPr>
      </w:pPr>
      <w:r w:rsidRPr="00271EBD">
        <w:rPr>
          <w:color w:val="000000" w:themeColor="text1"/>
        </w:rPr>
        <w:t>Montgomerie, Johnna</w:t>
      </w:r>
      <w:r w:rsidR="00FE2216" w:rsidRPr="00271EBD">
        <w:rPr>
          <w:color w:val="000000" w:themeColor="text1"/>
        </w:rPr>
        <w:t>.</w:t>
      </w:r>
      <w:r w:rsidRPr="00271EBD">
        <w:rPr>
          <w:color w:val="000000" w:themeColor="text1"/>
        </w:rPr>
        <w:t xml:space="preserve"> (2009). The pursuit of (past) happiness? Middle-class indebtedness and American financialisation. </w:t>
      </w:r>
      <w:r w:rsidRPr="00271EBD">
        <w:rPr>
          <w:i/>
          <w:color w:val="000000" w:themeColor="text1"/>
        </w:rPr>
        <w:t>New Political Economy,</w:t>
      </w:r>
      <w:r w:rsidRPr="00271EBD">
        <w:rPr>
          <w:color w:val="000000" w:themeColor="text1"/>
        </w:rPr>
        <w:t xml:space="preserve"> 14(1), 1-24.</w:t>
      </w:r>
    </w:p>
    <w:p w14:paraId="264464DF" w14:textId="77777777" w:rsidR="006D4A4C" w:rsidRPr="00271EBD" w:rsidRDefault="006D4A4C" w:rsidP="00360026">
      <w:pPr>
        <w:spacing w:line="480" w:lineRule="auto"/>
        <w:jc w:val="both"/>
        <w:rPr>
          <w:color w:val="000000" w:themeColor="text1"/>
        </w:rPr>
      </w:pPr>
    </w:p>
    <w:p w14:paraId="605FAD8C" w14:textId="28DE7603" w:rsidR="006D4A4C" w:rsidRPr="00271EBD" w:rsidRDefault="006D4A4C" w:rsidP="006D4A4C">
      <w:pPr>
        <w:spacing w:line="480" w:lineRule="auto"/>
        <w:jc w:val="both"/>
        <w:rPr>
          <w:color w:val="000000" w:themeColor="text1"/>
        </w:rPr>
      </w:pPr>
      <w:r w:rsidRPr="00271EBD">
        <w:rPr>
          <w:color w:val="000000" w:themeColor="text1"/>
        </w:rPr>
        <w:t>NAO (2015). Payment by Results: Learning from the  Literature A review prepared for the National Audit Office. National Audit Office: London</w:t>
      </w:r>
    </w:p>
    <w:p w14:paraId="778034BC" w14:textId="77777777" w:rsidR="00F07D9F" w:rsidRPr="00271EBD" w:rsidRDefault="00F07D9F" w:rsidP="00360026">
      <w:pPr>
        <w:spacing w:line="480" w:lineRule="auto"/>
        <w:jc w:val="both"/>
        <w:rPr>
          <w:color w:val="000000" w:themeColor="text1"/>
        </w:rPr>
      </w:pPr>
    </w:p>
    <w:p w14:paraId="783FC37F" w14:textId="64992E32" w:rsidR="00360026" w:rsidRPr="00271EBD" w:rsidRDefault="00360026" w:rsidP="00360026">
      <w:pPr>
        <w:spacing w:line="480" w:lineRule="auto"/>
        <w:jc w:val="both"/>
        <w:rPr>
          <w:color w:val="000000" w:themeColor="text1"/>
        </w:rPr>
      </w:pPr>
      <w:r w:rsidRPr="00271EBD">
        <w:rPr>
          <w:color w:val="000000" w:themeColor="text1"/>
        </w:rPr>
        <w:t>Narasimha, Reddy, &amp; Mishra, Srijit</w:t>
      </w:r>
      <w:r w:rsidR="00FE2216" w:rsidRPr="00271EBD">
        <w:rPr>
          <w:color w:val="000000" w:themeColor="text1"/>
        </w:rPr>
        <w:t>.</w:t>
      </w:r>
      <w:r w:rsidRPr="00271EBD">
        <w:rPr>
          <w:color w:val="000000" w:themeColor="text1"/>
        </w:rPr>
        <w:t xml:space="preserve"> (eds) (2010). </w:t>
      </w:r>
      <w:r w:rsidRPr="00271EBD">
        <w:rPr>
          <w:i/>
          <w:iCs/>
          <w:color w:val="000000" w:themeColor="text1"/>
        </w:rPr>
        <w:t xml:space="preserve">Agrarian Crisis in India. </w:t>
      </w:r>
      <w:r w:rsidRPr="00271EBD">
        <w:rPr>
          <w:color w:val="000000" w:themeColor="text1"/>
        </w:rPr>
        <w:t>Oxford: Oxford University Press.</w:t>
      </w:r>
    </w:p>
    <w:p w14:paraId="413BC677" w14:textId="77777777" w:rsidR="00360026" w:rsidRPr="00271EBD" w:rsidRDefault="00360026" w:rsidP="00360026">
      <w:pPr>
        <w:spacing w:line="480" w:lineRule="auto"/>
        <w:jc w:val="both"/>
        <w:rPr>
          <w:color w:val="000000" w:themeColor="text1"/>
        </w:rPr>
      </w:pPr>
    </w:p>
    <w:p w14:paraId="2D39894A" w14:textId="77777777" w:rsidR="00360026" w:rsidRPr="00271EBD" w:rsidRDefault="00360026" w:rsidP="00360026">
      <w:pPr>
        <w:spacing w:line="480" w:lineRule="auto"/>
        <w:jc w:val="both"/>
        <w:rPr>
          <w:color w:val="000000" w:themeColor="text1"/>
          <w:lang w:val="en-US"/>
        </w:rPr>
      </w:pPr>
      <w:r w:rsidRPr="00271EBD">
        <w:rPr>
          <w:color w:val="000000" w:themeColor="text1"/>
        </w:rPr>
        <w:lastRenderedPageBreak/>
        <w:t xml:space="preserve">National Housing Federation (2014). Bedroom Tax: the Results are in. </w:t>
      </w:r>
      <w:r w:rsidRPr="00271EBD">
        <w:rPr>
          <w:bCs/>
          <w:color w:val="000000" w:themeColor="text1"/>
        </w:rPr>
        <w:t xml:space="preserve">Retrieved from </w:t>
      </w:r>
      <w:hyperlink r:id="rId23" w:history="1">
        <w:r w:rsidRPr="00271EBD">
          <w:rPr>
            <w:rStyle w:val="Hyperlink"/>
            <w:color w:val="000000" w:themeColor="text1"/>
          </w:rPr>
          <w:t>http://www.housing.org.uk/blog/bedroom-tax-the-results-are-in</w:t>
        </w:r>
      </w:hyperlink>
      <w:r w:rsidRPr="00271EBD">
        <w:rPr>
          <w:color w:val="000000" w:themeColor="text1"/>
        </w:rPr>
        <w:t xml:space="preserve"> </w:t>
      </w:r>
    </w:p>
    <w:p w14:paraId="1354AF5B" w14:textId="77777777" w:rsidR="00360026" w:rsidRPr="00271EBD" w:rsidRDefault="00360026" w:rsidP="00360026">
      <w:pPr>
        <w:spacing w:line="480" w:lineRule="auto"/>
        <w:jc w:val="both"/>
        <w:rPr>
          <w:color w:val="000000" w:themeColor="text1"/>
        </w:rPr>
      </w:pPr>
    </w:p>
    <w:p w14:paraId="32D7F6DF" w14:textId="77777777" w:rsidR="00360026" w:rsidRPr="00271EBD" w:rsidRDefault="00360026" w:rsidP="00360026">
      <w:pPr>
        <w:spacing w:line="480" w:lineRule="auto"/>
        <w:rPr>
          <w:color w:val="000000" w:themeColor="text1"/>
        </w:rPr>
      </w:pPr>
      <w:r w:rsidRPr="00271EBD">
        <w:rPr>
          <w:color w:val="000000" w:themeColor="text1"/>
        </w:rPr>
        <w:t xml:space="preserve">National Housing Federation (2016). Briefing: The growing Housing Benefit spend in the private rented sector. </w:t>
      </w:r>
      <w:r w:rsidRPr="00271EBD">
        <w:rPr>
          <w:bCs/>
          <w:color w:val="000000" w:themeColor="text1"/>
        </w:rPr>
        <w:t>Retrieved from https://www.housing.org.uk/resource-library/browse/the-growing-housing-benefit-spend-in-the-private-rented-sector/</w:t>
      </w:r>
    </w:p>
    <w:p w14:paraId="6B05D639" w14:textId="77777777" w:rsidR="00360026" w:rsidRPr="00271EBD" w:rsidRDefault="00360026" w:rsidP="00360026">
      <w:pPr>
        <w:spacing w:line="480" w:lineRule="auto"/>
        <w:rPr>
          <w:color w:val="000000" w:themeColor="text1"/>
        </w:rPr>
      </w:pPr>
    </w:p>
    <w:p w14:paraId="59F84A2F" w14:textId="427C4485" w:rsidR="00360026" w:rsidRPr="00271EBD" w:rsidRDefault="00360026" w:rsidP="00360026">
      <w:pPr>
        <w:spacing w:line="480" w:lineRule="auto"/>
        <w:rPr>
          <w:bCs/>
          <w:color w:val="000000" w:themeColor="text1"/>
        </w:rPr>
      </w:pPr>
      <w:r w:rsidRPr="00271EBD">
        <w:rPr>
          <w:color w:val="000000" w:themeColor="text1"/>
        </w:rPr>
        <w:t>Gibb, Kenneth</w:t>
      </w:r>
      <w:r w:rsidR="00FE2216" w:rsidRPr="00271EBD">
        <w:rPr>
          <w:color w:val="000000" w:themeColor="text1"/>
        </w:rPr>
        <w:t>.</w:t>
      </w:r>
      <w:r w:rsidRPr="00271EBD">
        <w:rPr>
          <w:color w:val="000000" w:themeColor="text1"/>
        </w:rPr>
        <w:t xml:space="preserve"> (2015). </w:t>
      </w:r>
      <w:r w:rsidRPr="00271EBD">
        <w:rPr>
          <w:bCs/>
          <w:color w:val="000000" w:themeColor="text1"/>
        </w:rPr>
        <w:t xml:space="preserve">The multiple policy failures of the UK bedroom tax. </w:t>
      </w:r>
      <w:r w:rsidRPr="00271EBD">
        <w:rPr>
          <w:bCs/>
          <w:i/>
          <w:color w:val="000000" w:themeColor="text1"/>
          <w:lang w:val="en-US"/>
        </w:rPr>
        <w:t>International Journal of Housing Policy</w:t>
      </w:r>
      <w:r w:rsidRPr="00271EBD">
        <w:rPr>
          <w:bCs/>
          <w:color w:val="000000" w:themeColor="text1"/>
          <w:lang w:val="en-US"/>
        </w:rPr>
        <w:t>, 15(2), 148-166.</w:t>
      </w:r>
    </w:p>
    <w:p w14:paraId="2542C21F" w14:textId="77777777" w:rsidR="00360026" w:rsidRPr="00271EBD" w:rsidRDefault="00360026" w:rsidP="00360026">
      <w:pPr>
        <w:spacing w:line="480" w:lineRule="auto"/>
        <w:rPr>
          <w:color w:val="000000" w:themeColor="text1"/>
        </w:rPr>
      </w:pPr>
    </w:p>
    <w:p w14:paraId="0D1DD8F6" w14:textId="345D7A22" w:rsidR="00360026" w:rsidRPr="00271EBD" w:rsidRDefault="00360026" w:rsidP="00360026">
      <w:pPr>
        <w:spacing w:line="480" w:lineRule="auto"/>
        <w:rPr>
          <w:color w:val="000000" w:themeColor="text1"/>
        </w:rPr>
      </w:pPr>
      <w:r w:rsidRPr="00271EBD">
        <w:rPr>
          <w:color w:val="000000" w:themeColor="text1"/>
        </w:rPr>
        <w:t>Patrick, Ruth</w:t>
      </w:r>
      <w:r w:rsidR="00FE2216" w:rsidRPr="00271EBD">
        <w:rPr>
          <w:color w:val="000000" w:themeColor="text1"/>
        </w:rPr>
        <w:t>.</w:t>
      </w:r>
      <w:r w:rsidRPr="00271EBD">
        <w:rPr>
          <w:color w:val="000000" w:themeColor="text1"/>
        </w:rPr>
        <w:t xml:space="preserve"> (2014). Working on Welfare: Findings from a Qualitative Longitudinal Study Into the Lived Experiences of Welfare Reform in the UK. </w:t>
      </w:r>
      <w:r w:rsidRPr="00271EBD">
        <w:rPr>
          <w:i/>
          <w:color w:val="000000" w:themeColor="text1"/>
        </w:rPr>
        <w:t xml:space="preserve">Journal of Social Policy,  </w:t>
      </w:r>
      <w:hyperlink r:id="rId24" w:history="1">
        <w:r w:rsidRPr="00271EBD">
          <w:rPr>
            <w:color w:val="000000" w:themeColor="text1"/>
          </w:rPr>
          <w:t>43</w:t>
        </w:r>
      </w:hyperlink>
      <w:r w:rsidRPr="00271EBD">
        <w:rPr>
          <w:color w:val="000000" w:themeColor="text1"/>
        </w:rPr>
        <w:t>(4), 705-725.</w:t>
      </w:r>
    </w:p>
    <w:p w14:paraId="4D190399" w14:textId="77777777" w:rsidR="00360026" w:rsidRPr="00271EBD" w:rsidRDefault="00360026" w:rsidP="00360026">
      <w:pPr>
        <w:spacing w:line="480" w:lineRule="auto"/>
        <w:rPr>
          <w:color w:val="000000" w:themeColor="text1"/>
        </w:rPr>
      </w:pPr>
    </w:p>
    <w:p w14:paraId="53ABE131" w14:textId="01233FB3" w:rsidR="00360026" w:rsidRPr="00271EBD" w:rsidRDefault="00360026" w:rsidP="00360026">
      <w:pPr>
        <w:spacing w:line="480" w:lineRule="auto"/>
        <w:rPr>
          <w:color w:val="000000" w:themeColor="text1"/>
        </w:rPr>
      </w:pPr>
      <w:r w:rsidRPr="00271EBD">
        <w:rPr>
          <w:color w:val="000000" w:themeColor="text1"/>
        </w:rPr>
        <w:t>Perreault, Tom</w:t>
      </w:r>
      <w:r w:rsidR="00FE2216" w:rsidRPr="00271EBD">
        <w:rPr>
          <w:color w:val="000000" w:themeColor="text1"/>
        </w:rPr>
        <w:t>.</w:t>
      </w:r>
      <w:r w:rsidRPr="00271EBD">
        <w:rPr>
          <w:color w:val="000000" w:themeColor="text1"/>
        </w:rPr>
        <w:t xml:space="preserve"> (2013). Dispossession by Accumulation? Mining, Water and the Nature of Enclosure on the Bolivian Altiplano. </w:t>
      </w:r>
      <w:r w:rsidRPr="00271EBD">
        <w:rPr>
          <w:i/>
          <w:color w:val="000000" w:themeColor="text1"/>
        </w:rPr>
        <w:t>Antipode</w:t>
      </w:r>
      <w:r w:rsidRPr="00271EBD">
        <w:rPr>
          <w:color w:val="000000" w:themeColor="text1"/>
        </w:rPr>
        <w:t>, 45(5). 1050–1069.</w:t>
      </w:r>
    </w:p>
    <w:p w14:paraId="4FB3144A" w14:textId="77777777" w:rsidR="00E475C5" w:rsidRPr="00271EBD" w:rsidRDefault="00E475C5" w:rsidP="00360026">
      <w:pPr>
        <w:spacing w:line="480" w:lineRule="auto"/>
        <w:rPr>
          <w:color w:val="000000" w:themeColor="text1"/>
        </w:rPr>
      </w:pPr>
    </w:p>
    <w:p w14:paraId="3D102BEC" w14:textId="404F653C" w:rsidR="00E475C5" w:rsidRPr="00271EBD" w:rsidRDefault="00E475C5" w:rsidP="00E475C5">
      <w:pPr>
        <w:spacing w:line="480" w:lineRule="auto"/>
        <w:jc w:val="both"/>
        <w:rPr>
          <w:color w:val="000000" w:themeColor="text1"/>
        </w:rPr>
      </w:pPr>
      <w:r w:rsidRPr="00271EBD">
        <w:rPr>
          <w:color w:val="000000" w:themeColor="text1"/>
        </w:rPr>
        <w:t>Powell, Alicia</w:t>
      </w:r>
      <w:r w:rsidR="00FE2216" w:rsidRPr="00271EBD">
        <w:rPr>
          <w:color w:val="000000" w:themeColor="text1"/>
        </w:rPr>
        <w:t>.</w:t>
      </w:r>
      <w:r w:rsidRPr="00271EBD">
        <w:rPr>
          <w:color w:val="000000" w:themeColor="text1"/>
        </w:rPr>
        <w:t xml:space="preserve"> (2019, April 15). ‘Good news for UK renters at last – now here’s what else we can fight for’ </w:t>
      </w:r>
      <w:r w:rsidRPr="00271EBD">
        <w:rPr>
          <w:i/>
          <w:color w:val="000000" w:themeColor="text1"/>
        </w:rPr>
        <w:t xml:space="preserve">The Guardian. </w:t>
      </w:r>
      <w:r w:rsidRPr="00271EBD">
        <w:rPr>
          <w:color w:val="000000" w:themeColor="text1"/>
        </w:rPr>
        <w:t>Retrieved from</w:t>
      </w:r>
    </w:p>
    <w:p w14:paraId="3071D1C7" w14:textId="77777777" w:rsidR="00E475C5" w:rsidRPr="00271EBD" w:rsidRDefault="00E475C5" w:rsidP="00E475C5">
      <w:pPr>
        <w:spacing w:line="480" w:lineRule="auto"/>
        <w:jc w:val="both"/>
        <w:rPr>
          <w:color w:val="000000" w:themeColor="text1"/>
        </w:rPr>
      </w:pPr>
      <w:r w:rsidRPr="00271EBD">
        <w:rPr>
          <w:color w:val="000000" w:themeColor="text1"/>
        </w:rPr>
        <w:t>https://www.theguardian.com/commentisfree/2019/apr/15/renters-tenants-no-fault-evictions</w:t>
      </w:r>
    </w:p>
    <w:p w14:paraId="03EB0220" w14:textId="77777777" w:rsidR="00360026" w:rsidRPr="00271EBD" w:rsidRDefault="00360026" w:rsidP="00360026">
      <w:pPr>
        <w:spacing w:line="480" w:lineRule="auto"/>
        <w:jc w:val="both"/>
        <w:rPr>
          <w:color w:val="000000" w:themeColor="text1"/>
        </w:rPr>
      </w:pPr>
    </w:p>
    <w:p w14:paraId="69BD399F" w14:textId="08061038" w:rsidR="00360026" w:rsidRPr="00271EBD" w:rsidRDefault="00360026" w:rsidP="00360026">
      <w:pPr>
        <w:spacing w:line="480" w:lineRule="auto"/>
        <w:rPr>
          <w:bCs/>
          <w:iCs/>
          <w:color w:val="000000" w:themeColor="text1"/>
          <w:shd w:val="clear" w:color="auto" w:fill="FFFFFF"/>
        </w:rPr>
      </w:pPr>
      <w:r w:rsidRPr="00271EBD">
        <w:rPr>
          <w:bCs/>
          <w:iCs/>
          <w:color w:val="000000" w:themeColor="text1"/>
        </w:rPr>
        <w:t>Purser, Gretchen</w:t>
      </w:r>
      <w:r w:rsidR="00FE2216" w:rsidRPr="00271EBD">
        <w:rPr>
          <w:bCs/>
          <w:iCs/>
          <w:color w:val="000000" w:themeColor="text1"/>
        </w:rPr>
        <w:t>.</w:t>
      </w:r>
      <w:r w:rsidRPr="00271EBD">
        <w:rPr>
          <w:bCs/>
          <w:iCs/>
          <w:color w:val="000000" w:themeColor="text1"/>
        </w:rPr>
        <w:t xml:space="preserve">  (201</w:t>
      </w:r>
      <w:r w:rsidR="00763263" w:rsidRPr="00271EBD">
        <w:rPr>
          <w:bCs/>
          <w:iCs/>
          <w:color w:val="000000" w:themeColor="text1"/>
        </w:rPr>
        <w:t>6</w:t>
      </w:r>
      <w:r w:rsidRPr="00271EBD">
        <w:rPr>
          <w:bCs/>
          <w:iCs/>
          <w:color w:val="000000" w:themeColor="text1"/>
        </w:rPr>
        <w:t xml:space="preserve">).  Circle of dispossession: Evicting the Urban Poor in Baltimore. </w:t>
      </w:r>
      <w:r w:rsidRPr="00271EBD">
        <w:rPr>
          <w:bCs/>
          <w:i/>
          <w:iCs/>
          <w:color w:val="000000" w:themeColor="text1"/>
        </w:rPr>
        <w:t>Critical Sociology</w:t>
      </w:r>
      <w:r w:rsidRPr="00271EBD">
        <w:rPr>
          <w:bCs/>
          <w:iCs/>
          <w:color w:val="000000" w:themeColor="text1"/>
        </w:rPr>
        <w:t xml:space="preserve">, </w:t>
      </w:r>
      <w:r w:rsidRPr="00271EBD">
        <w:rPr>
          <w:bCs/>
          <w:iCs/>
          <w:color w:val="000000" w:themeColor="text1"/>
          <w:shd w:val="clear" w:color="auto" w:fill="FFFFFF"/>
        </w:rPr>
        <w:t>42(3), 393-415.</w:t>
      </w:r>
    </w:p>
    <w:p w14:paraId="1B588B37" w14:textId="77777777" w:rsidR="00360026" w:rsidRPr="00271EBD" w:rsidRDefault="00360026" w:rsidP="00360026">
      <w:pPr>
        <w:spacing w:line="480" w:lineRule="auto"/>
        <w:rPr>
          <w:color w:val="000000" w:themeColor="text1"/>
        </w:rPr>
      </w:pPr>
    </w:p>
    <w:p w14:paraId="2EE17986" w14:textId="23A417DB" w:rsidR="00360026" w:rsidRPr="00271EBD" w:rsidRDefault="00360026" w:rsidP="00360026">
      <w:pPr>
        <w:spacing w:line="480" w:lineRule="auto"/>
        <w:jc w:val="both"/>
        <w:rPr>
          <w:color w:val="000000" w:themeColor="text1"/>
        </w:rPr>
      </w:pPr>
      <w:r w:rsidRPr="00271EBD">
        <w:rPr>
          <w:color w:val="000000" w:themeColor="text1"/>
        </w:rPr>
        <w:lastRenderedPageBreak/>
        <w:t>Rolnik, Raquel</w:t>
      </w:r>
      <w:r w:rsidR="00FE2216" w:rsidRPr="00271EBD">
        <w:rPr>
          <w:color w:val="000000" w:themeColor="text1"/>
        </w:rPr>
        <w:t>.</w:t>
      </w:r>
      <w:r w:rsidRPr="00271EBD">
        <w:rPr>
          <w:color w:val="000000" w:themeColor="text1"/>
        </w:rPr>
        <w:t xml:space="preserve"> (2013). Late Neoliberalism: The Financialization of Homeownership and Housing Rights. </w:t>
      </w:r>
      <w:r w:rsidRPr="00271EBD">
        <w:rPr>
          <w:i/>
          <w:color w:val="000000" w:themeColor="text1"/>
        </w:rPr>
        <w:t>International Journal of Urban &amp; Regional Research</w:t>
      </w:r>
      <w:r w:rsidRPr="00271EBD">
        <w:rPr>
          <w:color w:val="000000" w:themeColor="text1"/>
        </w:rPr>
        <w:t>, 37(3), 1058-1066.</w:t>
      </w:r>
    </w:p>
    <w:p w14:paraId="70810C45" w14:textId="77777777" w:rsidR="00435EB5" w:rsidRPr="00271EBD" w:rsidRDefault="00435EB5" w:rsidP="00360026">
      <w:pPr>
        <w:spacing w:line="480" w:lineRule="auto"/>
        <w:jc w:val="both"/>
        <w:rPr>
          <w:color w:val="000000" w:themeColor="text1"/>
        </w:rPr>
      </w:pPr>
    </w:p>
    <w:p w14:paraId="1F4764D0" w14:textId="693403C6" w:rsidR="00435EB5" w:rsidRPr="00271EBD" w:rsidRDefault="00435EB5" w:rsidP="00360026">
      <w:pPr>
        <w:spacing w:line="480" w:lineRule="auto"/>
        <w:rPr>
          <w:color w:val="000000" w:themeColor="text1"/>
        </w:rPr>
      </w:pPr>
      <w:r w:rsidRPr="00271EBD">
        <w:rPr>
          <w:color w:val="000000" w:themeColor="text1"/>
        </w:rPr>
        <w:t>Ross, A</w:t>
      </w:r>
      <w:r w:rsidR="00F07D9F" w:rsidRPr="00271EBD">
        <w:rPr>
          <w:color w:val="000000" w:themeColor="text1"/>
        </w:rPr>
        <w:t>ndrew</w:t>
      </w:r>
      <w:r w:rsidR="00FE2216" w:rsidRPr="00271EBD">
        <w:rPr>
          <w:color w:val="000000" w:themeColor="text1"/>
        </w:rPr>
        <w:t>.</w:t>
      </w:r>
      <w:r w:rsidRPr="00271EBD">
        <w:rPr>
          <w:color w:val="000000" w:themeColor="text1"/>
        </w:rPr>
        <w:t xml:space="preserve"> (2014)</w:t>
      </w:r>
      <w:r w:rsidR="00F07D9F" w:rsidRPr="00271EBD">
        <w:rPr>
          <w:color w:val="000000" w:themeColor="text1"/>
        </w:rPr>
        <w:t>.</w:t>
      </w:r>
      <w:r w:rsidRPr="00271EBD">
        <w:rPr>
          <w:color w:val="000000" w:themeColor="text1"/>
        </w:rPr>
        <w:t xml:space="preserve"> Reality television and the political economy of amateurism</w:t>
      </w:r>
      <w:r w:rsidR="00A36548" w:rsidRPr="00271EBD">
        <w:rPr>
          <w:color w:val="000000" w:themeColor="text1"/>
        </w:rPr>
        <w:t xml:space="preserve">, </w:t>
      </w:r>
      <w:r w:rsidRPr="00271EBD">
        <w:rPr>
          <w:color w:val="000000" w:themeColor="text1"/>
        </w:rPr>
        <w:t xml:space="preserve">in Laurie Ouellette (ed.) </w:t>
      </w:r>
      <w:r w:rsidRPr="00271EBD">
        <w:rPr>
          <w:i/>
          <w:iCs/>
          <w:color w:val="000000" w:themeColor="text1"/>
        </w:rPr>
        <w:t>Companion to Reality Television</w:t>
      </w:r>
      <w:r w:rsidRPr="00271EBD">
        <w:rPr>
          <w:color w:val="000000" w:themeColor="text1"/>
        </w:rPr>
        <w:t xml:space="preserve">, Malden, Oxford and Chichester </w:t>
      </w:r>
    </w:p>
    <w:p w14:paraId="41CE8032" w14:textId="7D224D38" w:rsidR="00F07D9F" w:rsidRPr="00271EBD" w:rsidRDefault="00F07D9F" w:rsidP="00360026">
      <w:pPr>
        <w:spacing w:line="480" w:lineRule="auto"/>
        <w:rPr>
          <w:color w:val="000000" w:themeColor="text1"/>
        </w:rPr>
      </w:pPr>
    </w:p>
    <w:p w14:paraId="342C4D06" w14:textId="007DB898" w:rsidR="00BC07FA" w:rsidRPr="00271EBD" w:rsidRDefault="00BC07FA" w:rsidP="00BC07FA">
      <w:pPr>
        <w:spacing w:line="480" w:lineRule="auto"/>
        <w:rPr>
          <w:rFonts w:eastAsiaTheme="minorEastAsia"/>
          <w:color w:val="000000" w:themeColor="text1"/>
        </w:rPr>
      </w:pPr>
      <w:r w:rsidRPr="00271EBD">
        <w:rPr>
          <w:rFonts w:eastAsiaTheme="minorEastAsia"/>
          <w:color w:val="000000" w:themeColor="text1"/>
        </w:rPr>
        <w:t xml:space="preserve">Schwartz, Herman. (2012). Housing, the Welfare State, and the Global Financial Crisis: What is the Connection?. </w:t>
      </w:r>
      <w:r w:rsidRPr="00271EBD">
        <w:rPr>
          <w:rFonts w:eastAsiaTheme="minorEastAsia"/>
          <w:i/>
          <w:iCs/>
          <w:color w:val="000000" w:themeColor="text1"/>
        </w:rPr>
        <w:t>Politics &amp; Society</w:t>
      </w:r>
      <w:r w:rsidRPr="00271EBD">
        <w:rPr>
          <w:rFonts w:eastAsiaTheme="minorEastAsia"/>
          <w:color w:val="000000" w:themeColor="text1"/>
        </w:rPr>
        <w:t>. 40(1), 35–58.</w:t>
      </w:r>
    </w:p>
    <w:p w14:paraId="27F96A6F" w14:textId="77777777" w:rsidR="00BC07FA" w:rsidRPr="00271EBD" w:rsidRDefault="00BC07FA" w:rsidP="00360026">
      <w:pPr>
        <w:spacing w:line="480" w:lineRule="auto"/>
        <w:rPr>
          <w:color w:val="000000" w:themeColor="text1"/>
        </w:rPr>
      </w:pPr>
    </w:p>
    <w:p w14:paraId="4D46A806" w14:textId="0B81AD42" w:rsidR="00435EB5" w:rsidRPr="00271EBD" w:rsidRDefault="002C6374" w:rsidP="00360026">
      <w:pPr>
        <w:spacing w:line="480" w:lineRule="auto"/>
        <w:rPr>
          <w:color w:val="000000" w:themeColor="text1"/>
        </w:rPr>
      </w:pPr>
      <w:r w:rsidRPr="00271EBD">
        <w:rPr>
          <w:color w:val="000000" w:themeColor="text1"/>
        </w:rPr>
        <w:t>Scottish Government</w:t>
      </w:r>
      <w:r w:rsidR="00FE2216" w:rsidRPr="00271EBD">
        <w:rPr>
          <w:color w:val="000000" w:themeColor="text1"/>
        </w:rPr>
        <w:t>.</w:t>
      </w:r>
      <w:r w:rsidRPr="00271EBD">
        <w:rPr>
          <w:color w:val="000000" w:themeColor="text1"/>
        </w:rPr>
        <w:t xml:space="preserve"> (2017). Private sector rent statistics: 2010 – 2017. Edinburgh: Scottish Government.</w:t>
      </w:r>
    </w:p>
    <w:p w14:paraId="45F4D362" w14:textId="77777777" w:rsidR="002C6374" w:rsidRPr="00271EBD" w:rsidRDefault="002C6374" w:rsidP="00360026">
      <w:pPr>
        <w:spacing w:line="480" w:lineRule="auto"/>
        <w:rPr>
          <w:color w:val="000000" w:themeColor="text1"/>
        </w:rPr>
      </w:pPr>
    </w:p>
    <w:p w14:paraId="646F4681" w14:textId="211F3C88" w:rsidR="00360026" w:rsidRPr="00271EBD" w:rsidRDefault="00360026" w:rsidP="00360026">
      <w:pPr>
        <w:spacing w:line="480" w:lineRule="auto"/>
        <w:rPr>
          <w:color w:val="000000" w:themeColor="text1"/>
        </w:rPr>
      </w:pPr>
      <w:r w:rsidRPr="00271EBD">
        <w:rPr>
          <w:color w:val="000000" w:themeColor="text1"/>
        </w:rPr>
        <w:t>Shelter (2014</w:t>
      </w:r>
      <w:r w:rsidR="002B03D7" w:rsidRPr="00271EBD">
        <w:rPr>
          <w:color w:val="000000" w:themeColor="text1"/>
        </w:rPr>
        <w:t>a</w:t>
      </w:r>
      <w:r w:rsidRPr="00271EBD">
        <w:rPr>
          <w:color w:val="000000" w:themeColor="text1"/>
        </w:rPr>
        <w:t xml:space="preserve">). Eviction and Repossession Hotspots 2013/14 Data. London: Shelter. Retrieved from: https://england.shelter.org.uk/__data/assets/pdf_file/0011/825176/Eviction_and_Repossession_Hotspots_201314_Data.pdf </w:t>
      </w:r>
    </w:p>
    <w:p w14:paraId="1BF0BE6C" w14:textId="05FA1623" w:rsidR="00360026" w:rsidRPr="00271EBD" w:rsidRDefault="00360026" w:rsidP="004A088D">
      <w:pPr>
        <w:spacing w:line="480" w:lineRule="auto"/>
        <w:rPr>
          <w:color w:val="000000" w:themeColor="text1"/>
        </w:rPr>
      </w:pPr>
    </w:p>
    <w:p w14:paraId="57103120" w14:textId="01BC0F45" w:rsidR="002B03D7" w:rsidRPr="00271EBD" w:rsidRDefault="002B03D7" w:rsidP="004A088D">
      <w:pPr>
        <w:pStyle w:val="CommentText"/>
        <w:spacing w:line="480" w:lineRule="auto"/>
        <w:rPr>
          <w:color w:val="000000" w:themeColor="text1"/>
        </w:rPr>
      </w:pPr>
      <w:r w:rsidRPr="00271EBD">
        <w:rPr>
          <w:color w:val="000000" w:themeColor="text1"/>
        </w:rPr>
        <w:t xml:space="preserve">Shelter (2014b) </w:t>
      </w:r>
      <w:r w:rsidR="004A088D" w:rsidRPr="00271EBD">
        <w:rPr>
          <w:color w:val="000000" w:themeColor="text1"/>
        </w:rPr>
        <w:t xml:space="preserve">Does Affordable Rent really mean the end of social housing? Retrieved from: </w:t>
      </w:r>
      <w:r w:rsidRPr="00271EBD">
        <w:rPr>
          <w:color w:val="000000" w:themeColor="text1"/>
        </w:rPr>
        <w:t>https://blog.shelter.org.uk/2014/12/does-affordable-rent-really-mean-the-end-of-social-housing/</w:t>
      </w:r>
    </w:p>
    <w:p w14:paraId="662FE926" w14:textId="77777777" w:rsidR="002B03D7" w:rsidRPr="00271EBD" w:rsidRDefault="002B03D7" w:rsidP="00360026">
      <w:pPr>
        <w:spacing w:line="480" w:lineRule="auto"/>
        <w:rPr>
          <w:color w:val="000000" w:themeColor="text1"/>
        </w:rPr>
      </w:pPr>
    </w:p>
    <w:p w14:paraId="7DC5FCDD" w14:textId="08E066CA" w:rsidR="00360026" w:rsidRPr="00271EBD" w:rsidRDefault="00360026" w:rsidP="00360026">
      <w:pPr>
        <w:spacing w:line="480" w:lineRule="auto"/>
        <w:jc w:val="both"/>
        <w:rPr>
          <w:color w:val="000000" w:themeColor="text1"/>
        </w:rPr>
      </w:pPr>
      <w:r w:rsidRPr="00271EBD">
        <w:rPr>
          <w:color w:val="000000" w:themeColor="text1"/>
        </w:rPr>
        <w:t>Shin, Hyun Bang</w:t>
      </w:r>
      <w:r w:rsidR="00FE2216" w:rsidRPr="00271EBD">
        <w:rPr>
          <w:color w:val="000000" w:themeColor="text1"/>
        </w:rPr>
        <w:t>.</w:t>
      </w:r>
      <w:r w:rsidRPr="00271EBD">
        <w:rPr>
          <w:color w:val="000000" w:themeColor="text1"/>
        </w:rPr>
        <w:t xml:space="preserve"> (2016). Economic transition and speculative urbanisation in China: Gentrification versus dispossession. </w:t>
      </w:r>
      <w:r w:rsidRPr="00271EBD">
        <w:rPr>
          <w:i/>
          <w:color w:val="000000" w:themeColor="text1"/>
        </w:rPr>
        <w:t>Urban Studies,</w:t>
      </w:r>
      <w:r w:rsidRPr="00271EBD">
        <w:rPr>
          <w:color w:val="000000" w:themeColor="text1"/>
        </w:rPr>
        <w:t xml:space="preserve"> 53(3), 471-489.</w:t>
      </w:r>
    </w:p>
    <w:p w14:paraId="2F829D00" w14:textId="77777777" w:rsidR="00360026" w:rsidRPr="00271EBD" w:rsidRDefault="00360026" w:rsidP="00360026">
      <w:pPr>
        <w:spacing w:line="480" w:lineRule="auto"/>
        <w:jc w:val="both"/>
        <w:rPr>
          <w:color w:val="000000" w:themeColor="text1"/>
        </w:rPr>
      </w:pPr>
    </w:p>
    <w:p w14:paraId="40CDE670" w14:textId="23D4147F" w:rsidR="00360026" w:rsidRPr="00271EBD" w:rsidRDefault="00360026" w:rsidP="00360026">
      <w:pPr>
        <w:spacing w:line="480" w:lineRule="auto"/>
        <w:jc w:val="both"/>
        <w:rPr>
          <w:color w:val="000000" w:themeColor="text1"/>
        </w:rPr>
      </w:pPr>
      <w:r w:rsidRPr="00271EBD">
        <w:rPr>
          <w:color w:val="000000" w:themeColor="text1"/>
        </w:rPr>
        <w:t>Slater, Tom</w:t>
      </w:r>
      <w:r w:rsidR="00FE2216" w:rsidRPr="00271EBD">
        <w:rPr>
          <w:color w:val="000000" w:themeColor="text1"/>
        </w:rPr>
        <w:t>.</w:t>
      </w:r>
      <w:r w:rsidRPr="00271EBD">
        <w:rPr>
          <w:color w:val="000000" w:themeColor="text1"/>
        </w:rPr>
        <w:t xml:space="preserve"> (2009). Missing Marcuse: On gentrification and displacement. </w:t>
      </w:r>
      <w:r w:rsidRPr="00271EBD">
        <w:rPr>
          <w:i/>
          <w:color w:val="000000" w:themeColor="text1"/>
        </w:rPr>
        <w:t>City</w:t>
      </w:r>
      <w:r w:rsidRPr="00271EBD">
        <w:rPr>
          <w:color w:val="000000" w:themeColor="text1"/>
        </w:rPr>
        <w:t>,13(2), 292-311.</w:t>
      </w:r>
    </w:p>
    <w:p w14:paraId="360E1D92" w14:textId="5DA14AE9" w:rsidR="00360026" w:rsidRPr="00271EBD" w:rsidRDefault="00360026" w:rsidP="00360026">
      <w:pPr>
        <w:spacing w:line="480" w:lineRule="auto"/>
        <w:jc w:val="both"/>
        <w:rPr>
          <w:color w:val="000000" w:themeColor="text1"/>
        </w:rPr>
      </w:pPr>
    </w:p>
    <w:p w14:paraId="0FC3AEE1" w14:textId="35B83EB8" w:rsidR="00B60881" w:rsidRPr="00271EBD" w:rsidRDefault="00B60881" w:rsidP="00360026">
      <w:pPr>
        <w:spacing w:line="480" w:lineRule="auto"/>
        <w:jc w:val="both"/>
        <w:rPr>
          <w:color w:val="000000" w:themeColor="text1"/>
        </w:rPr>
      </w:pPr>
      <w:r w:rsidRPr="00271EBD">
        <w:rPr>
          <w:color w:val="000000" w:themeColor="text1"/>
        </w:rPr>
        <w:t xml:space="preserve">Smith, Neil, &amp; LeFaivre, Michele. (1984). A class analysis of gentrification, in: Bruce London, and John, J. Palen. (Eds). </w:t>
      </w:r>
      <w:r w:rsidRPr="00271EBD">
        <w:rPr>
          <w:i/>
          <w:iCs/>
          <w:color w:val="000000" w:themeColor="text1"/>
        </w:rPr>
        <w:t xml:space="preserve">Gentrification, Displacement and Neighbourhood Revitalization, </w:t>
      </w:r>
      <w:r w:rsidRPr="00271EBD">
        <w:rPr>
          <w:color w:val="000000" w:themeColor="text1"/>
        </w:rPr>
        <w:t>pp. 43-64. Albany, NY: State University of New York Press.</w:t>
      </w:r>
    </w:p>
    <w:p w14:paraId="714160B4" w14:textId="77777777" w:rsidR="00B60881" w:rsidRPr="00271EBD" w:rsidRDefault="00B60881" w:rsidP="00360026">
      <w:pPr>
        <w:spacing w:line="480" w:lineRule="auto"/>
        <w:jc w:val="both"/>
        <w:rPr>
          <w:color w:val="000000" w:themeColor="text1"/>
        </w:rPr>
      </w:pPr>
    </w:p>
    <w:p w14:paraId="56913D6F" w14:textId="1A23200F" w:rsidR="00360026" w:rsidRPr="00271EBD" w:rsidRDefault="00360026" w:rsidP="00360026">
      <w:pPr>
        <w:spacing w:line="480" w:lineRule="auto"/>
        <w:jc w:val="both"/>
        <w:rPr>
          <w:color w:val="000000" w:themeColor="text1"/>
        </w:rPr>
      </w:pPr>
      <w:r w:rsidRPr="00271EBD">
        <w:rPr>
          <w:color w:val="000000" w:themeColor="text1"/>
        </w:rPr>
        <w:t>Smith, Neil</w:t>
      </w:r>
      <w:r w:rsidR="00FE2216" w:rsidRPr="00271EBD">
        <w:rPr>
          <w:color w:val="000000" w:themeColor="text1"/>
        </w:rPr>
        <w:t>.</w:t>
      </w:r>
      <w:r w:rsidRPr="00271EBD">
        <w:rPr>
          <w:color w:val="000000" w:themeColor="text1"/>
        </w:rPr>
        <w:t xml:space="preserve"> (1987). Gentrification and the Rent Gap. </w:t>
      </w:r>
      <w:r w:rsidRPr="00271EBD">
        <w:rPr>
          <w:i/>
          <w:color w:val="000000" w:themeColor="text1"/>
        </w:rPr>
        <w:t>Annals of the Association of</w:t>
      </w:r>
      <w:r w:rsidRPr="00271EBD">
        <w:rPr>
          <w:color w:val="000000" w:themeColor="text1"/>
        </w:rPr>
        <w:t xml:space="preserve"> </w:t>
      </w:r>
      <w:r w:rsidRPr="00271EBD">
        <w:rPr>
          <w:i/>
          <w:color w:val="000000" w:themeColor="text1"/>
        </w:rPr>
        <w:t xml:space="preserve">American Geographers, </w:t>
      </w:r>
      <w:r w:rsidRPr="00271EBD">
        <w:rPr>
          <w:color w:val="000000" w:themeColor="text1"/>
        </w:rPr>
        <w:t>77 (3), 462-465.</w:t>
      </w:r>
    </w:p>
    <w:p w14:paraId="1CEEAB89" w14:textId="77777777" w:rsidR="00360026" w:rsidRPr="00271EBD" w:rsidRDefault="00360026" w:rsidP="00360026">
      <w:pPr>
        <w:spacing w:line="480" w:lineRule="auto"/>
        <w:jc w:val="both"/>
        <w:rPr>
          <w:color w:val="000000" w:themeColor="text1"/>
        </w:rPr>
      </w:pPr>
    </w:p>
    <w:p w14:paraId="0B3762F1" w14:textId="2AB4A892" w:rsidR="00360026" w:rsidRPr="00271EBD" w:rsidRDefault="00360026" w:rsidP="00360026">
      <w:pPr>
        <w:spacing w:line="480" w:lineRule="auto"/>
        <w:jc w:val="both"/>
        <w:rPr>
          <w:color w:val="000000" w:themeColor="text1"/>
        </w:rPr>
      </w:pPr>
      <w:r w:rsidRPr="00271EBD">
        <w:rPr>
          <w:color w:val="000000" w:themeColor="text1"/>
        </w:rPr>
        <w:t>Smith, Neil</w:t>
      </w:r>
      <w:r w:rsidR="00FE2216" w:rsidRPr="00271EBD">
        <w:rPr>
          <w:color w:val="000000" w:themeColor="text1"/>
        </w:rPr>
        <w:t>.</w:t>
      </w:r>
      <w:r w:rsidRPr="00271EBD">
        <w:rPr>
          <w:color w:val="000000" w:themeColor="text1"/>
        </w:rPr>
        <w:t xml:space="preserve"> (1996). </w:t>
      </w:r>
      <w:r w:rsidRPr="00271EBD">
        <w:rPr>
          <w:i/>
          <w:color w:val="000000" w:themeColor="text1"/>
        </w:rPr>
        <w:t>The New Urban Frontier: Gentrification and the Revanchist City.</w:t>
      </w:r>
      <w:r w:rsidRPr="00271EBD">
        <w:rPr>
          <w:color w:val="000000" w:themeColor="text1"/>
        </w:rPr>
        <w:t xml:space="preserve"> London: Routledge.</w:t>
      </w:r>
    </w:p>
    <w:p w14:paraId="66DB658E" w14:textId="77777777" w:rsidR="00360026" w:rsidRPr="00271EBD" w:rsidRDefault="00360026" w:rsidP="00360026">
      <w:pPr>
        <w:spacing w:line="480" w:lineRule="auto"/>
        <w:jc w:val="both"/>
        <w:rPr>
          <w:color w:val="000000" w:themeColor="text1"/>
        </w:rPr>
      </w:pPr>
    </w:p>
    <w:p w14:paraId="09D3E6A9" w14:textId="7E4242CC" w:rsidR="00360026" w:rsidRPr="00271EBD" w:rsidRDefault="00360026" w:rsidP="00360026">
      <w:pPr>
        <w:spacing w:line="480" w:lineRule="auto"/>
        <w:jc w:val="both"/>
        <w:rPr>
          <w:color w:val="000000" w:themeColor="text1"/>
        </w:rPr>
      </w:pPr>
      <w:r w:rsidRPr="00271EBD">
        <w:rPr>
          <w:color w:val="000000" w:themeColor="text1"/>
        </w:rPr>
        <w:t>Soederberg, Susanne</w:t>
      </w:r>
      <w:r w:rsidR="00FE2216" w:rsidRPr="00271EBD">
        <w:rPr>
          <w:color w:val="000000" w:themeColor="text1"/>
        </w:rPr>
        <w:t>.</w:t>
      </w:r>
      <w:r w:rsidRPr="00271EBD">
        <w:rPr>
          <w:color w:val="000000" w:themeColor="text1"/>
        </w:rPr>
        <w:t xml:space="preserve"> (2013). The US Debtfare State and the Credit Card Industry: Forging Spaces of Dispossession. </w:t>
      </w:r>
      <w:r w:rsidRPr="00271EBD">
        <w:rPr>
          <w:i/>
          <w:color w:val="000000" w:themeColor="text1"/>
        </w:rPr>
        <w:t>Antipode,</w:t>
      </w:r>
      <w:r w:rsidRPr="00271EBD">
        <w:rPr>
          <w:color w:val="000000" w:themeColor="text1"/>
        </w:rPr>
        <w:t xml:space="preserve"> 45(2), 493-512. </w:t>
      </w:r>
    </w:p>
    <w:p w14:paraId="21448E5B" w14:textId="77777777" w:rsidR="00360026" w:rsidRPr="00271EBD" w:rsidRDefault="00360026" w:rsidP="00360026">
      <w:pPr>
        <w:spacing w:line="480" w:lineRule="auto"/>
        <w:jc w:val="both"/>
        <w:rPr>
          <w:color w:val="000000" w:themeColor="text1"/>
        </w:rPr>
      </w:pPr>
    </w:p>
    <w:p w14:paraId="5E15EBEF" w14:textId="4F098977" w:rsidR="00360026" w:rsidRPr="00271EBD" w:rsidRDefault="00360026" w:rsidP="00360026">
      <w:pPr>
        <w:spacing w:line="480" w:lineRule="auto"/>
        <w:jc w:val="both"/>
        <w:rPr>
          <w:color w:val="000000" w:themeColor="text1"/>
        </w:rPr>
      </w:pPr>
      <w:r w:rsidRPr="00271EBD">
        <w:rPr>
          <w:color w:val="000000" w:themeColor="text1"/>
        </w:rPr>
        <w:t>Soederberg, Susanne</w:t>
      </w:r>
      <w:r w:rsidR="00FE2216" w:rsidRPr="00271EBD">
        <w:rPr>
          <w:color w:val="000000" w:themeColor="text1"/>
        </w:rPr>
        <w:t>.</w:t>
      </w:r>
      <w:r w:rsidRPr="00271EBD">
        <w:rPr>
          <w:color w:val="000000" w:themeColor="text1"/>
        </w:rPr>
        <w:t xml:space="preserve"> (2018). Evictions: A Global Capitalist Phenomenon. </w:t>
      </w:r>
      <w:r w:rsidRPr="00271EBD">
        <w:rPr>
          <w:i/>
          <w:color w:val="000000" w:themeColor="text1"/>
        </w:rPr>
        <w:t>Development &amp; Change</w:t>
      </w:r>
      <w:r w:rsidRPr="00271EBD">
        <w:rPr>
          <w:color w:val="000000" w:themeColor="text1"/>
        </w:rPr>
        <w:t>, 49(2), 286–301.</w:t>
      </w:r>
    </w:p>
    <w:p w14:paraId="63AF6F13" w14:textId="77777777" w:rsidR="00A26C69" w:rsidRPr="00271EBD" w:rsidRDefault="00A26C69" w:rsidP="00360026">
      <w:pPr>
        <w:spacing w:line="480" w:lineRule="auto"/>
        <w:jc w:val="both"/>
        <w:rPr>
          <w:color w:val="000000" w:themeColor="text1"/>
        </w:rPr>
      </w:pPr>
    </w:p>
    <w:p w14:paraId="19B01A51" w14:textId="38006431" w:rsidR="00360026" w:rsidRPr="00271EBD" w:rsidRDefault="00360026" w:rsidP="00360026">
      <w:pPr>
        <w:spacing w:line="480" w:lineRule="auto"/>
        <w:jc w:val="both"/>
        <w:rPr>
          <w:color w:val="000000" w:themeColor="text1"/>
        </w:rPr>
      </w:pPr>
      <w:r w:rsidRPr="00271EBD">
        <w:rPr>
          <w:color w:val="000000" w:themeColor="text1"/>
        </w:rPr>
        <w:t>Swyngedouw, Erik</w:t>
      </w:r>
      <w:r w:rsidR="00FE2216" w:rsidRPr="00271EBD">
        <w:rPr>
          <w:color w:val="000000" w:themeColor="text1"/>
        </w:rPr>
        <w:t>.</w:t>
      </w:r>
      <w:r w:rsidRPr="00271EBD">
        <w:rPr>
          <w:color w:val="000000" w:themeColor="text1"/>
        </w:rPr>
        <w:t xml:space="preserve"> (2005). Dispossessing H2O: The Contested Terrain of Water Privatization. </w:t>
      </w:r>
      <w:r w:rsidRPr="00271EBD">
        <w:rPr>
          <w:i/>
          <w:color w:val="000000" w:themeColor="text1"/>
        </w:rPr>
        <w:t>Capitalism Nature Socialism</w:t>
      </w:r>
      <w:r w:rsidRPr="00271EBD">
        <w:rPr>
          <w:color w:val="000000" w:themeColor="text1"/>
        </w:rPr>
        <w:t>, 16(1), 81-98.</w:t>
      </w:r>
    </w:p>
    <w:p w14:paraId="27680F3B" w14:textId="77777777" w:rsidR="002C6374" w:rsidRPr="00271EBD" w:rsidRDefault="002C6374" w:rsidP="00360026">
      <w:pPr>
        <w:spacing w:line="480" w:lineRule="auto"/>
        <w:jc w:val="both"/>
        <w:rPr>
          <w:color w:val="000000" w:themeColor="text1"/>
        </w:rPr>
      </w:pPr>
    </w:p>
    <w:p w14:paraId="3D8F512F" w14:textId="3730A378" w:rsidR="002C6374" w:rsidRPr="00271EBD" w:rsidRDefault="002C6374" w:rsidP="00360026">
      <w:pPr>
        <w:spacing w:line="480" w:lineRule="auto"/>
        <w:jc w:val="both"/>
        <w:rPr>
          <w:color w:val="000000" w:themeColor="text1"/>
        </w:rPr>
      </w:pPr>
      <w:r w:rsidRPr="00271EBD">
        <w:rPr>
          <w:color w:val="000000" w:themeColor="text1"/>
        </w:rPr>
        <w:t>Trust for London (201</w:t>
      </w:r>
      <w:r w:rsidR="00A26C69" w:rsidRPr="00271EBD">
        <w:rPr>
          <w:color w:val="000000" w:themeColor="text1"/>
        </w:rPr>
        <w:t>8</w:t>
      </w:r>
      <w:r w:rsidR="00FE2216" w:rsidRPr="00271EBD">
        <w:rPr>
          <w:color w:val="000000" w:themeColor="text1"/>
        </w:rPr>
        <w:t>, December 31</w:t>
      </w:r>
      <w:r w:rsidRPr="00271EBD">
        <w:rPr>
          <w:color w:val="000000" w:themeColor="text1"/>
        </w:rPr>
        <w:t xml:space="preserve">). </w:t>
      </w:r>
      <w:r w:rsidR="00A26C69" w:rsidRPr="00271EBD">
        <w:rPr>
          <w:color w:val="000000" w:themeColor="text1"/>
        </w:rPr>
        <w:t>‘</w:t>
      </w:r>
      <w:r w:rsidRPr="00271EBD">
        <w:rPr>
          <w:color w:val="000000" w:themeColor="text1"/>
        </w:rPr>
        <w:t>Average London Rents</w:t>
      </w:r>
      <w:r w:rsidR="00A26C69" w:rsidRPr="00271EBD">
        <w:rPr>
          <w:color w:val="000000" w:themeColor="text1"/>
        </w:rPr>
        <w:t>’</w:t>
      </w:r>
      <w:r w:rsidRPr="00271EBD">
        <w:rPr>
          <w:color w:val="000000" w:themeColor="text1"/>
        </w:rPr>
        <w:t>.</w:t>
      </w:r>
      <w:r w:rsidR="00A26C69" w:rsidRPr="00271EBD">
        <w:rPr>
          <w:color w:val="000000" w:themeColor="text1"/>
        </w:rPr>
        <w:t xml:space="preserve"> </w:t>
      </w:r>
      <w:r w:rsidRPr="00271EBD">
        <w:rPr>
          <w:color w:val="000000" w:themeColor="text1"/>
        </w:rPr>
        <w:t xml:space="preserve">Retrieved from: </w:t>
      </w:r>
      <w:hyperlink r:id="rId25" w:history="1">
        <w:r w:rsidR="00E475C5" w:rsidRPr="00271EBD">
          <w:rPr>
            <w:rStyle w:val="Hyperlink"/>
            <w:color w:val="000000" w:themeColor="text1"/>
          </w:rPr>
          <w:t>https://www.trustforlondon.org.uk/data/average-london-rents/</w:t>
        </w:r>
      </w:hyperlink>
    </w:p>
    <w:p w14:paraId="06B0BE2F" w14:textId="49BBFE05" w:rsidR="00B37CA5" w:rsidRPr="00271EBD" w:rsidRDefault="00B37CA5" w:rsidP="00360026">
      <w:pPr>
        <w:spacing w:line="480" w:lineRule="auto"/>
        <w:jc w:val="both"/>
        <w:rPr>
          <w:color w:val="000000" w:themeColor="text1"/>
        </w:rPr>
      </w:pPr>
    </w:p>
    <w:p w14:paraId="4EAB62AE" w14:textId="49317683" w:rsidR="00573988" w:rsidRPr="00271EBD" w:rsidRDefault="00573988" w:rsidP="00573988">
      <w:pPr>
        <w:rPr>
          <w:color w:val="000000" w:themeColor="text1"/>
        </w:rPr>
      </w:pPr>
      <w:r w:rsidRPr="00271EBD">
        <w:rPr>
          <w:rFonts w:ascii="Source Sans Pro" w:hAnsi="Source Sans Pro"/>
          <w:color w:val="000000" w:themeColor="text1"/>
          <w:sz w:val="23"/>
          <w:szCs w:val="23"/>
          <w:shd w:val="clear" w:color="auto" w:fill="FFFFFF"/>
        </w:rPr>
        <w:t>Wainwright, Thomas and Manville, Graham. (2017) ‘Financialization and the third sector: Innovation in social housing bond markets’,</w:t>
      </w:r>
      <w:r w:rsidRPr="00271EBD">
        <w:rPr>
          <w:rStyle w:val="apple-converted-space"/>
          <w:rFonts w:ascii="Source Sans Pro" w:hAnsi="Source Sans Pro"/>
          <w:color w:val="000000" w:themeColor="text1"/>
          <w:sz w:val="23"/>
          <w:szCs w:val="23"/>
          <w:shd w:val="clear" w:color="auto" w:fill="FFFFFF"/>
        </w:rPr>
        <w:t> </w:t>
      </w:r>
      <w:r w:rsidRPr="00271EBD">
        <w:rPr>
          <w:rFonts w:ascii="Source Sans Pro" w:hAnsi="Source Sans Pro"/>
          <w:i/>
          <w:iCs/>
          <w:color w:val="000000" w:themeColor="text1"/>
          <w:sz w:val="23"/>
          <w:szCs w:val="23"/>
        </w:rPr>
        <w:t>Environment and Planning A</w:t>
      </w:r>
      <w:r w:rsidRPr="00271EBD">
        <w:rPr>
          <w:rFonts w:ascii="Source Sans Pro" w:hAnsi="Source Sans Pro"/>
          <w:color w:val="000000" w:themeColor="text1"/>
          <w:sz w:val="23"/>
          <w:szCs w:val="23"/>
          <w:shd w:val="clear" w:color="auto" w:fill="FFFFFF"/>
        </w:rPr>
        <w:t>, 49(4), 819–838.</w:t>
      </w:r>
    </w:p>
    <w:p w14:paraId="4C0CD0BF" w14:textId="22B0FB71" w:rsidR="00573988" w:rsidRPr="00271EBD" w:rsidRDefault="00573988" w:rsidP="00360026">
      <w:pPr>
        <w:spacing w:line="480" w:lineRule="auto"/>
        <w:jc w:val="both"/>
        <w:rPr>
          <w:b/>
          <w:bCs/>
          <w:color w:val="000000" w:themeColor="text1"/>
        </w:rPr>
      </w:pPr>
    </w:p>
    <w:p w14:paraId="5C14C358" w14:textId="2FD10966" w:rsidR="00B37CA5" w:rsidRPr="00271EBD" w:rsidRDefault="00B37CA5" w:rsidP="00360026">
      <w:pPr>
        <w:spacing w:line="480" w:lineRule="auto"/>
        <w:jc w:val="both"/>
        <w:rPr>
          <w:color w:val="000000" w:themeColor="text1"/>
        </w:rPr>
      </w:pPr>
      <w:r w:rsidRPr="00271EBD">
        <w:rPr>
          <w:color w:val="000000" w:themeColor="text1"/>
        </w:rPr>
        <w:t>xxxx &amp; xxxx</w:t>
      </w:r>
    </w:p>
    <w:p w14:paraId="0162486E" w14:textId="71E16DB8" w:rsidR="00B37CA5" w:rsidRPr="00271EBD" w:rsidRDefault="00B37CA5" w:rsidP="00360026">
      <w:pPr>
        <w:spacing w:line="480" w:lineRule="auto"/>
        <w:jc w:val="both"/>
        <w:rPr>
          <w:color w:val="000000" w:themeColor="text1"/>
        </w:rPr>
      </w:pPr>
      <w:r w:rsidRPr="00271EBD">
        <w:rPr>
          <w:color w:val="000000" w:themeColor="text1"/>
        </w:rPr>
        <w:t>xxxx &amp; xxx</w:t>
      </w:r>
    </w:p>
    <w:p w14:paraId="2232E8CF" w14:textId="1E4A41CF" w:rsidR="00E475C5" w:rsidRPr="00271EBD" w:rsidRDefault="00E475C5" w:rsidP="00360026">
      <w:pPr>
        <w:spacing w:line="480" w:lineRule="auto"/>
        <w:jc w:val="both"/>
        <w:rPr>
          <w:color w:val="000000" w:themeColor="text1"/>
        </w:rPr>
      </w:pPr>
    </w:p>
    <w:p w14:paraId="13EE60A8" w14:textId="77777777" w:rsidR="00360026" w:rsidRPr="00271EBD" w:rsidRDefault="00360026" w:rsidP="00360026">
      <w:pPr>
        <w:spacing w:line="480" w:lineRule="auto"/>
        <w:rPr>
          <w:color w:val="000000" w:themeColor="text1"/>
        </w:rPr>
      </w:pPr>
    </w:p>
    <w:p w14:paraId="693C1763" w14:textId="77777777" w:rsidR="00194ACF" w:rsidRPr="00271EBD" w:rsidRDefault="00194ACF" w:rsidP="00D40DDD">
      <w:pPr>
        <w:spacing w:line="480" w:lineRule="auto"/>
        <w:rPr>
          <w:color w:val="000000" w:themeColor="text1"/>
        </w:rPr>
      </w:pPr>
    </w:p>
    <w:sectPr w:rsidR="00194ACF" w:rsidRPr="00271EBD" w:rsidSect="00194ACF">
      <w:footerReference w:type="even" r:id="rId26"/>
      <w:footerReference w:type="default" r:id="rId27"/>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D4B17" w14:textId="77777777" w:rsidR="00943E6F" w:rsidRDefault="00943E6F" w:rsidP="003A5DDA">
      <w:r>
        <w:separator/>
      </w:r>
    </w:p>
  </w:endnote>
  <w:endnote w:type="continuationSeparator" w:id="0">
    <w:p w14:paraId="174FBB11" w14:textId="77777777" w:rsidR="00943E6F" w:rsidRDefault="00943E6F" w:rsidP="003A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FrutigerLTStd">
    <w:altName w:val="Cambria"/>
    <w:panose1 w:val="00000000000000000000"/>
    <w:charset w:val="00"/>
    <w:family w:val="roman"/>
    <w:notTrueType/>
    <w:pitch w:val="default"/>
  </w:font>
  <w:font w:name="Source Sans Pro">
    <w:altName w:val="Cambria Math"/>
    <w:charset w:val="00"/>
    <w:family w:val="swiss"/>
    <w:pitch w:val="variable"/>
    <w:sig w:usb0="00000001"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D33D" w14:textId="77777777" w:rsidR="00590F4B" w:rsidRDefault="00590F4B" w:rsidP="005650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4D08DC" w14:textId="77777777" w:rsidR="00590F4B" w:rsidRDefault="00590F4B" w:rsidP="005650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1B95A" w14:textId="3DFCA20F" w:rsidR="00590F4B" w:rsidRDefault="00590F4B" w:rsidP="005650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25F3">
      <w:rPr>
        <w:rStyle w:val="PageNumber"/>
        <w:noProof/>
      </w:rPr>
      <w:t>4</w:t>
    </w:r>
    <w:r>
      <w:rPr>
        <w:rStyle w:val="PageNumber"/>
      </w:rPr>
      <w:fldChar w:fldCharType="end"/>
    </w:r>
  </w:p>
  <w:p w14:paraId="1D6E00CF" w14:textId="77777777" w:rsidR="00590F4B" w:rsidRDefault="00590F4B" w:rsidP="0056503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06EBE" w14:textId="77777777" w:rsidR="00943E6F" w:rsidRDefault="00943E6F" w:rsidP="003A5DDA">
      <w:r>
        <w:separator/>
      </w:r>
    </w:p>
  </w:footnote>
  <w:footnote w:type="continuationSeparator" w:id="0">
    <w:p w14:paraId="091A46A2" w14:textId="77777777" w:rsidR="00943E6F" w:rsidRDefault="00943E6F" w:rsidP="003A5DDA">
      <w:r>
        <w:continuationSeparator/>
      </w:r>
    </w:p>
  </w:footnote>
  <w:footnote w:id="1">
    <w:p w14:paraId="5188EEC5" w14:textId="537A7E8C" w:rsidR="00590F4B" w:rsidRPr="00A775F8" w:rsidRDefault="00590F4B">
      <w:pPr>
        <w:pStyle w:val="FootnoteText"/>
        <w:rPr>
          <w:lang w:val="en-US"/>
        </w:rPr>
      </w:pPr>
      <w:r>
        <w:rPr>
          <w:rStyle w:val="FootnoteReference"/>
        </w:rPr>
        <w:footnoteRef/>
      </w:r>
      <w:r>
        <w:t xml:space="preserve"> </w:t>
      </w:r>
      <w:r w:rsidRPr="003B23B3">
        <w:rPr>
          <w:sz w:val="22"/>
          <w:szCs w:val="22"/>
          <w:lang w:val="en-US"/>
        </w:rPr>
        <w:t>From Freedom of Information Request https://www.whatdotheyknow.com/request/evictions_due_to_bedroom_tax_2?unfold=1#incoming-784981</w:t>
      </w:r>
    </w:p>
  </w:footnote>
  <w:footnote w:id="2">
    <w:p w14:paraId="6F3BDB8B" w14:textId="0BAFFC99" w:rsidR="00590F4B" w:rsidRPr="00D1334E" w:rsidRDefault="00590F4B" w:rsidP="00511425">
      <w:pPr>
        <w:pStyle w:val="FootnoteText"/>
        <w:rPr>
          <w:sz w:val="20"/>
          <w:szCs w:val="20"/>
          <w:lang w:val="fr-FR"/>
        </w:rPr>
      </w:pPr>
      <w:r w:rsidRPr="00D36E2C">
        <w:rPr>
          <w:rStyle w:val="FootnoteReference"/>
          <w:sz w:val="20"/>
          <w:szCs w:val="20"/>
        </w:rPr>
        <w:footnoteRef/>
      </w:r>
      <w:r w:rsidRPr="00D36E2C">
        <w:rPr>
          <w:sz w:val="20"/>
          <w:szCs w:val="20"/>
        </w:rPr>
        <w:t xml:space="preserve"> This data is publicly available from Companies House, the national registrar of company data. </w:t>
      </w:r>
      <w:r w:rsidRPr="00A433E4">
        <w:rPr>
          <w:rStyle w:val="Hyperlink"/>
          <w:sz w:val="20"/>
          <w:szCs w:val="20"/>
          <w:lang w:val="fr-FR"/>
        </w:rPr>
        <w:t>https://beta.companieshouse.gov.uk</w:t>
      </w:r>
    </w:p>
    <w:p w14:paraId="1410323C" w14:textId="142BE778" w:rsidR="00590F4B" w:rsidRPr="00D1334E" w:rsidRDefault="00590F4B" w:rsidP="00511425">
      <w:pPr>
        <w:pStyle w:val="FootnoteText"/>
        <w:rPr>
          <w:sz w:val="20"/>
          <w:szCs w:val="20"/>
          <w:lang w:val="fr-FR"/>
        </w:rPr>
      </w:pPr>
      <w:r w:rsidRPr="00D1334E">
        <w:rPr>
          <w:sz w:val="20"/>
          <w:szCs w:val="20"/>
          <w:lang w:val="fr-FR"/>
        </w:rPr>
        <w:t>Company information available online http://www.outsourcing.co.jp/en/</w:t>
      </w:r>
    </w:p>
  </w:footnote>
  <w:footnote w:id="3">
    <w:p w14:paraId="0EE8B74F" w14:textId="1FB06DFE" w:rsidR="00590F4B" w:rsidRPr="00D1334E" w:rsidRDefault="00590F4B" w:rsidP="00511425">
      <w:pPr>
        <w:pStyle w:val="FootnoteText"/>
        <w:rPr>
          <w:sz w:val="20"/>
          <w:szCs w:val="20"/>
          <w:lang w:val="fr-FR"/>
        </w:rPr>
      </w:pPr>
      <w:r w:rsidRPr="00D36E2C">
        <w:rPr>
          <w:rStyle w:val="FootnoteReference"/>
          <w:sz w:val="20"/>
          <w:szCs w:val="20"/>
        </w:rPr>
        <w:footnoteRef/>
      </w:r>
      <w:r w:rsidRPr="00D1334E">
        <w:rPr>
          <w:sz w:val="20"/>
          <w:szCs w:val="20"/>
          <w:lang w:val="fr-FR"/>
        </w:rPr>
        <w:t xml:space="preserve"> Company information available online http://www.outsourcing.co.jp/en/</w:t>
      </w:r>
    </w:p>
    <w:p w14:paraId="745D2A7C" w14:textId="20B3058D" w:rsidR="00590F4B" w:rsidRPr="00D1334E" w:rsidRDefault="00590F4B">
      <w:pPr>
        <w:pStyle w:val="FootnoteText"/>
        <w:rPr>
          <w:sz w:val="20"/>
          <w:szCs w:val="20"/>
          <w:lang w:val="fr-FR"/>
        </w:rPr>
      </w:pPr>
    </w:p>
  </w:footnote>
  <w:footnote w:id="4">
    <w:p w14:paraId="06450FA1" w14:textId="7DE39CE1" w:rsidR="00590F4B" w:rsidRPr="00D1334E" w:rsidRDefault="00590F4B" w:rsidP="00511425">
      <w:pPr>
        <w:pStyle w:val="FootnoteText"/>
        <w:rPr>
          <w:sz w:val="20"/>
          <w:szCs w:val="20"/>
          <w:lang w:val="fr-FR"/>
        </w:rPr>
      </w:pPr>
      <w:r w:rsidRPr="00D36E2C">
        <w:rPr>
          <w:rStyle w:val="FootnoteReference"/>
          <w:sz w:val="20"/>
          <w:szCs w:val="20"/>
        </w:rPr>
        <w:footnoteRef/>
      </w:r>
      <w:r w:rsidRPr="00D1334E">
        <w:rPr>
          <w:sz w:val="20"/>
          <w:szCs w:val="20"/>
          <w:lang w:val="fr-FR"/>
        </w:rPr>
        <w:t xml:space="preserve"> HC, 2016. Courts: Fines: Written question, 34643. 19 April. http://www.parliament.uk/business/publications/written-questions-answers-statements/written- question/Commons/2016-04-19/34643/</w:t>
      </w:r>
    </w:p>
    <w:p w14:paraId="61D0BE77" w14:textId="2FCA34A9" w:rsidR="00590F4B" w:rsidRPr="00D1334E" w:rsidRDefault="00590F4B">
      <w:pPr>
        <w:pStyle w:val="FootnoteText"/>
        <w:rPr>
          <w:sz w:val="20"/>
          <w:szCs w:val="20"/>
          <w:lang w:val="fr-FR"/>
        </w:rPr>
      </w:pPr>
    </w:p>
  </w:footnote>
  <w:footnote w:id="5">
    <w:p w14:paraId="2D3B6242" w14:textId="6FFF8BC0" w:rsidR="00590F4B" w:rsidRPr="00D36E2C" w:rsidRDefault="00590F4B" w:rsidP="0074696B">
      <w:pPr>
        <w:widowControl w:val="0"/>
        <w:autoSpaceDE w:val="0"/>
        <w:autoSpaceDN w:val="0"/>
        <w:adjustRightInd w:val="0"/>
        <w:spacing w:after="240"/>
        <w:rPr>
          <w:sz w:val="20"/>
          <w:szCs w:val="20"/>
          <w:lang w:val="en-US" w:eastAsia="ja-JP"/>
        </w:rPr>
      </w:pPr>
      <w:r w:rsidRPr="00D36E2C">
        <w:rPr>
          <w:rStyle w:val="FootnoteReference"/>
          <w:sz w:val="20"/>
          <w:szCs w:val="20"/>
        </w:rPr>
        <w:footnoteRef/>
      </w:r>
      <w:r w:rsidRPr="00D36E2C">
        <w:rPr>
          <w:sz w:val="20"/>
          <w:szCs w:val="20"/>
        </w:rPr>
        <w:t xml:space="preserve"> </w:t>
      </w:r>
      <w:r w:rsidRPr="00D36E2C">
        <w:rPr>
          <w:sz w:val="20"/>
          <w:szCs w:val="20"/>
          <w:lang w:val="en-US" w:eastAsia="ja-JP"/>
        </w:rPr>
        <w:t>HC, 2016. Revenue and Customs: Debt Collection: W</w:t>
      </w:r>
      <w:r>
        <w:rPr>
          <w:sz w:val="20"/>
          <w:szCs w:val="20"/>
          <w:lang w:val="en-US" w:eastAsia="ja-JP"/>
        </w:rPr>
        <w:t xml:space="preserve">ritten question, 26027.12 Feb, </w:t>
      </w:r>
      <w:r w:rsidRPr="00D36E2C">
        <w:rPr>
          <w:sz w:val="20"/>
          <w:szCs w:val="20"/>
          <w:lang w:val="en-US" w:eastAsia="ja-JP"/>
        </w:rPr>
        <w:t>http://www.parliament.uk/business/publications/written-questions-answers-statements/written- que</w:t>
      </w:r>
      <w:r>
        <w:rPr>
          <w:sz w:val="20"/>
          <w:szCs w:val="20"/>
          <w:lang w:val="en-US" w:eastAsia="ja-JP"/>
        </w:rPr>
        <w:t>stion/Commons/2016-02-05/26027/</w:t>
      </w:r>
    </w:p>
  </w:footnote>
  <w:footnote w:id="6">
    <w:p w14:paraId="45E57E9A" w14:textId="2E540CC2" w:rsidR="00590F4B" w:rsidRPr="00D36E2C" w:rsidRDefault="00590F4B" w:rsidP="0074696B">
      <w:pPr>
        <w:pStyle w:val="FootnoteText"/>
        <w:rPr>
          <w:sz w:val="20"/>
          <w:szCs w:val="20"/>
          <w:lang w:val="en-US"/>
        </w:rPr>
      </w:pPr>
      <w:r w:rsidRPr="00D36E2C">
        <w:rPr>
          <w:rStyle w:val="FootnoteReference"/>
          <w:sz w:val="20"/>
          <w:szCs w:val="20"/>
        </w:rPr>
        <w:footnoteRef/>
      </w:r>
      <w:r w:rsidRPr="00D36E2C">
        <w:rPr>
          <w:sz w:val="20"/>
          <w:szCs w:val="20"/>
        </w:rPr>
        <w:t xml:space="preserve"> </w:t>
      </w:r>
      <w:r w:rsidRPr="00D36E2C">
        <w:rPr>
          <w:sz w:val="20"/>
          <w:szCs w:val="20"/>
          <w:lang w:val="en-US"/>
        </w:rPr>
        <w:t>Hansard, 20</w:t>
      </w:r>
      <w:r>
        <w:rPr>
          <w:sz w:val="20"/>
          <w:szCs w:val="20"/>
          <w:lang w:val="en-US"/>
        </w:rPr>
        <w:t xml:space="preserve">16 18 Oct. 615. 254WH – 255WH. </w:t>
      </w:r>
      <w:r w:rsidRPr="00D36E2C">
        <w:rPr>
          <w:sz w:val="20"/>
          <w:szCs w:val="20"/>
          <w:lang w:val="en-US"/>
        </w:rPr>
        <w:t>https://hansard.parliament.uk/commons/2016-10-18/debates/16101828000001/ConcentrixTaxCreditClai</w:t>
      </w:r>
      <w:r>
        <w:rPr>
          <w:sz w:val="20"/>
          <w:szCs w:val="20"/>
          <w:lang w:val="en-US"/>
        </w:rPr>
        <w:t>mants</w:t>
      </w:r>
    </w:p>
    <w:p w14:paraId="4AE01F98" w14:textId="2403D6A3" w:rsidR="00590F4B" w:rsidRPr="00D36E2C" w:rsidRDefault="00590F4B">
      <w:pPr>
        <w:pStyle w:val="FootnoteText"/>
        <w:rPr>
          <w:sz w:val="20"/>
          <w:szCs w:val="20"/>
          <w:lang w:val="en-US"/>
        </w:rPr>
      </w:pPr>
    </w:p>
  </w:footnote>
  <w:footnote w:id="7">
    <w:p w14:paraId="74001CEE" w14:textId="3CBC0A5D" w:rsidR="00590F4B" w:rsidRDefault="00590F4B">
      <w:pPr>
        <w:pStyle w:val="FootnoteText"/>
      </w:pPr>
      <w:r>
        <w:rPr>
          <w:rStyle w:val="FootnoteReference"/>
        </w:rPr>
        <w:footnoteRef/>
      </w:r>
      <w:r>
        <w:t xml:space="preserve"> At the time of writing this article, the fate of this policy is yet unknown </w:t>
      </w:r>
      <w:r w:rsidR="00AA5E8E">
        <w:t xml:space="preserve">given </w:t>
      </w:r>
      <w:r>
        <w:t xml:space="preserve">the recent change in Prime Minister.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723FC8"/>
    <w:multiLevelType w:val="multilevel"/>
    <w:tmpl w:val="1AD6DF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F22635"/>
    <w:multiLevelType w:val="multilevel"/>
    <w:tmpl w:val="0B7835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4D0508"/>
    <w:multiLevelType w:val="multilevel"/>
    <w:tmpl w:val="88E4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C85F84"/>
    <w:multiLevelType w:val="hybridMultilevel"/>
    <w:tmpl w:val="39E4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de-DE" w:vendorID="64" w:dllVersion="6" w:nlCheck="1" w:checkStyle="0"/>
  <w:activeWritingStyle w:appName="MSWord" w:lang="pt-BR" w:vendorID="64" w:dllVersion="6" w:nlCheck="1" w:checkStyle="0"/>
  <w:activeWritingStyle w:appName="MSWord" w:lang="en-AU" w:vendorID="64" w:dllVersion="4096" w:nlCheck="1" w:checkStyle="0"/>
  <w:activeWritingStyle w:appName="MSWord" w:lang="en-GB" w:vendorID="64" w:dllVersion="131078" w:nlCheck="1"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DDA"/>
    <w:rsid w:val="000022E2"/>
    <w:rsid w:val="000055DA"/>
    <w:rsid w:val="0001337F"/>
    <w:rsid w:val="00023C4C"/>
    <w:rsid w:val="0002681C"/>
    <w:rsid w:val="000276CA"/>
    <w:rsid w:val="00035C70"/>
    <w:rsid w:val="00036572"/>
    <w:rsid w:val="0003715E"/>
    <w:rsid w:val="00043800"/>
    <w:rsid w:val="0004566D"/>
    <w:rsid w:val="00053B76"/>
    <w:rsid w:val="000560A8"/>
    <w:rsid w:val="00062ED9"/>
    <w:rsid w:val="00062F4B"/>
    <w:rsid w:val="0007406F"/>
    <w:rsid w:val="00085EF4"/>
    <w:rsid w:val="000875EE"/>
    <w:rsid w:val="00096284"/>
    <w:rsid w:val="00096DA1"/>
    <w:rsid w:val="000A0E60"/>
    <w:rsid w:val="000A1FE0"/>
    <w:rsid w:val="000A2BBB"/>
    <w:rsid w:val="000A2C04"/>
    <w:rsid w:val="000A415F"/>
    <w:rsid w:val="000B6F2D"/>
    <w:rsid w:val="000C150F"/>
    <w:rsid w:val="000C28D0"/>
    <w:rsid w:val="000C3FF1"/>
    <w:rsid w:val="000D46AD"/>
    <w:rsid w:val="000E6C34"/>
    <w:rsid w:val="000E765A"/>
    <w:rsid w:val="000F0E0E"/>
    <w:rsid w:val="000F51AD"/>
    <w:rsid w:val="001168E4"/>
    <w:rsid w:val="00117F1E"/>
    <w:rsid w:val="00132B00"/>
    <w:rsid w:val="0013520C"/>
    <w:rsid w:val="001411A1"/>
    <w:rsid w:val="001442B7"/>
    <w:rsid w:val="00154D37"/>
    <w:rsid w:val="001551B9"/>
    <w:rsid w:val="001578D0"/>
    <w:rsid w:val="00160BA7"/>
    <w:rsid w:val="00163931"/>
    <w:rsid w:val="00166676"/>
    <w:rsid w:val="00185066"/>
    <w:rsid w:val="00187266"/>
    <w:rsid w:val="00194ACF"/>
    <w:rsid w:val="001A1076"/>
    <w:rsid w:val="001A188F"/>
    <w:rsid w:val="001A2B58"/>
    <w:rsid w:val="001A3C8F"/>
    <w:rsid w:val="001A3EA7"/>
    <w:rsid w:val="001E09AC"/>
    <w:rsid w:val="001E1448"/>
    <w:rsid w:val="001E20AB"/>
    <w:rsid w:val="001E3E8F"/>
    <w:rsid w:val="001E5FA9"/>
    <w:rsid w:val="001F58C7"/>
    <w:rsid w:val="002107A4"/>
    <w:rsid w:val="00210AA2"/>
    <w:rsid w:val="00211606"/>
    <w:rsid w:val="00216111"/>
    <w:rsid w:val="002167E5"/>
    <w:rsid w:val="0022694A"/>
    <w:rsid w:val="002340A8"/>
    <w:rsid w:val="00264EE6"/>
    <w:rsid w:val="00270AA5"/>
    <w:rsid w:val="00271EBD"/>
    <w:rsid w:val="00277849"/>
    <w:rsid w:val="0028135C"/>
    <w:rsid w:val="00282D86"/>
    <w:rsid w:val="00285DF2"/>
    <w:rsid w:val="0029074C"/>
    <w:rsid w:val="00291B0E"/>
    <w:rsid w:val="00293ABE"/>
    <w:rsid w:val="002A5EAA"/>
    <w:rsid w:val="002B03D7"/>
    <w:rsid w:val="002B1453"/>
    <w:rsid w:val="002B35F4"/>
    <w:rsid w:val="002C1BB9"/>
    <w:rsid w:val="002C2514"/>
    <w:rsid w:val="002C6374"/>
    <w:rsid w:val="002E7294"/>
    <w:rsid w:val="002F3D2A"/>
    <w:rsid w:val="002F6C38"/>
    <w:rsid w:val="00302150"/>
    <w:rsid w:val="003025F3"/>
    <w:rsid w:val="0030760F"/>
    <w:rsid w:val="00313E40"/>
    <w:rsid w:val="003156BC"/>
    <w:rsid w:val="0033062A"/>
    <w:rsid w:val="00330EF4"/>
    <w:rsid w:val="003313C2"/>
    <w:rsid w:val="0033197C"/>
    <w:rsid w:val="00334C6D"/>
    <w:rsid w:val="0034238E"/>
    <w:rsid w:val="00345312"/>
    <w:rsid w:val="00346D26"/>
    <w:rsid w:val="0035602C"/>
    <w:rsid w:val="0035705C"/>
    <w:rsid w:val="00360026"/>
    <w:rsid w:val="00374A46"/>
    <w:rsid w:val="00374C2F"/>
    <w:rsid w:val="00375A0E"/>
    <w:rsid w:val="003819B1"/>
    <w:rsid w:val="00384F2D"/>
    <w:rsid w:val="003A18FA"/>
    <w:rsid w:val="003A3422"/>
    <w:rsid w:val="003A3BFF"/>
    <w:rsid w:val="003A5DDA"/>
    <w:rsid w:val="003B23B3"/>
    <w:rsid w:val="003B780E"/>
    <w:rsid w:val="003C660E"/>
    <w:rsid w:val="003C792D"/>
    <w:rsid w:val="003E777C"/>
    <w:rsid w:val="003F711F"/>
    <w:rsid w:val="003F7CE2"/>
    <w:rsid w:val="0041698D"/>
    <w:rsid w:val="00422EAC"/>
    <w:rsid w:val="004315FE"/>
    <w:rsid w:val="004316AC"/>
    <w:rsid w:val="00433C65"/>
    <w:rsid w:val="00435EB5"/>
    <w:rsid w:val="0044218F"/>
    <w:rsid w:val="00442B9A"/>
    <w:rsid w:val="00443BC3"/>
    <w:rsid w:val="00443D43"/>
    <w:rsid w:val="0044541C"/>
    <w:rsid w:val="0046669A"/>
    <w:rsid w:val="00490191"/>
    <w:rsid w:val="00495045"/>
    <w:rsid w:val="004A088D"/>
    <w:rsid w:val="004A523F"/>
    <w:rsid w:val="004B61DE"/>
    <w:rsid w:val="004B6535"/>
    <w:rsid w:val="004B66F4"/>
    <w:rsid w:val="004D3FC7"/>
    <w:rsid w:val="004D62AE"/>
    <w:rsid w:val="004E49C3"/>
    <w:rsid w:val="004E5540"/>
    <w:rsid w:val="004E7BE1"/>
    <w:rsid w:val="005008F8"/>
    <w:rsid w:val="00510EC0"/>
    <w:rsid w:val="00511425"/>
    <w:rsid w:val="0051636C"/>
    <w:rsid w:val="00520926"/>
    <w:rsid w:val="00522735"/>
    <w:rsid w:val="00523922"/>
    <w:rsid w:val="005253B1"/>
    <w:rsid w:val="00527294"/>
    <w:rsid w:val="00530A4D"/>
    <w:rsid w:val="00533BDA"/>
    <w:rsid w:val="00533D30"/>
    <w:rsid w:val="00547E54"/>
    <w:rsid w:val="0056503C"/>
    <w:rsid w:val="00565E2F"/>
    <w:rsid w:val="00573988"/>
    <w:rsid w:val="00581F76"/>
    <w:rsid w:val="00590F4B"/>
    <w:rsid w:val="00590F4D"/>
    <w:rsid w:val="00594DF3"/>
    <w:rsid w:val="005970A7"/>
    <w:rsid w:val="005B1D02"/>
    <w:rsid w:val="005B5E08"/>
    <w:rsid w:val="005B5FB6"/>
    <w:rsid w:val="005B68DA"/>
    <w:rsid w:val="005C3DA7"/>
    <w:rsid w:val="005C5C7B"/>
    <w:rsid w:val="005E2976"/>
    <w:rsid w:val="005F4083"/>
    <w:rsid w:val="006052B7"/>
    <w:rsid w:val="00611037"/>
    <w:rsid w:val="006142E3"/>
    <w:rsid w:val="00614CE8"/>
    <w:rsid w:val="00617EB1"/>
    <w:rsid w:val="00620E2A"/>
    <w:rsid w:val="006210D6"/>
    <w:rsid w:val="006220A2"/>
    <w:rsid w:val="0062437B"/>
    <w:rsid w:val="00625BA0"/>
    <w:rsid w:val="006441BD"/>
    <w:rsid w:val="0065093A"/>
    <w:rsid w:val="006525B7"/>
    <w:rsid w:val="00674966"/>
    <w:rsid w:val="00681B98"/>
    <w:rsid w:val="00684592"/>
    <w:rsid w:val="0069058C"/>
    <w:rsid w:val="00692D1C"/>
    <w:rsid w:val="006A361C"/>
    <w:rsid w:val="006A3C98"/>
    <w:rsid w:val="006A575E"/>
    <w:rsid w:val="006A5D01"/>
    <w:rsid w:val="006A7980"/>
    <w:rsid w:val="006B1B4F"/>
    <w:rsid w:val="006B4C6B"/>
    <w:rsid w:val="006B6672"/>
    <w:rsid w:val="006B6CDD"/>
    <w:rsid w:val="006C0C89"/>
    <w:rsid w:val="006C405F"/>
    <w:rsid w:val="006C7F0B"/>
    <w:rsid w:val="006D20A4"/>
    <w:rsid w:val="006D4A4C"/>
    <w:rsid w:val="006D52F3"/>
    <w:rsid w:val="006E0144"/>
    <w:rsid w:val="006E1A48"/>
    <w:rsid w:val="006E633D"/>
    <w:rsid w:val="00702A11"/>
    <w:rsid w:val="00705EC5"/>
    <w:rsid w:val="007070AD"/>
    <w:rsid w:val="00733D5C"/>
    <w:rsid w:val="0074696B"/>
    <w:rsid w:val="007469DC"/>
    <w:rsid w:val="00750D4D"/>
    <w:rsid w:val="0075442F"/>
    <w:rsid w:val="007573FF"/>
    <w:rsid w:val="00763263"/>
    <w:rsid w:val="007641FF"/>
    <w:rsid w:val="0076485E"/>
    <w:rsid w:val="007849DA"/>
    <w:rsid w:val="007936A0"/>
    <w:rsid w:val="00795E1A"/>
    <w:rsid w:val="0079627F"/>
    <w:rsid w:val="007B29D9"/>
    <w:rsid w:val="007B3221"/>
    <w:rsid w:val="007B4433"/>
    <w:rsid w:val="007B7DED"/>
    <w:rsid w:val="007C24C8"/>
    <w:rsid w:val="007C7643"/>
    <w:rsid w:val="007D4E8A"/>
    <w:rsid w:val="007E0892"/>
    <w:rsid w:val="007E334E"/>
    <w:rsid w:val="007E6466"/>
    <w:rsid w:val="007F3CFD"/>
    <w:rsid w:val="008036CA"/>
    <w:rsid w:val="00811DC2"/>
    <w:rsid w:val="008220A1"/>
    <w:rsid w:val="00823092"/>
    <w:rsid w:val="00835B46"/>
    <w:rsid w:val="0083658D"/>
    <w:rsid w:val="00840237"/>
    <w:rsid w:val="00843190"/>
    <w:rsid w:val="0084436E"/>
    <w:rsid w:val="0085473A"/>
    <w:rsid w:val="00857DC9"/>
    <w:rsid w:val="00860038"/>
    <w:rsid w:val="008667CF"/>
    <w:rsid w:val="00885A82"/>
    <w:rsid w:val="008A6340"/>
    <w:rsid w:val="008A73E4"/>
    <w:rsid w:val="008B2E63"/>
    <w:rsid w:val="008C53F0"/>
    <w:rsid w:val="008C54FC"/>
    <w:rsid w:val="008D231F"/>
    <w:rsid w:val="008E3032"/>
    <w:rsid w:val="00902379"/>
    <w:rsid w:val="00903394"/>
    <w:rsid w:val="00911135"/>
    <w:rsid w:val="009148A3"/>
    <w:rsid w:val="00916D45"/>
    <w:rsid w:val="009211DF"/>
    <w:rsid w:val="00926C6A"/>
    <w:rsid w:val="00927801"/>
    <w:rsid w:val="00937772"/>
    <w:rsid w:val="00943E6F"/>
    <w:rsid w:val="009515B8"/>
    <w:rsid w:val="009638E7"/>
    <w:rsid w:val="009643FC"/>
    <w:rsid w:val="00973ADB"/>
    <w:rsid w:val="00980ED3"/>
    <w:rsid w:val="0098129E"/>
    <w:rsid w:val="0098520A"/>
    <w:rsid w:val="00992DFC"/>
    <w:rsid w:val="009A33E7"/>
    <w:rsid w:val="009B019B"/>
    <w:rsid w:val="009B310B"/>
    <w:rsid w:val="009B5E11"/>
    <w:rsid w:val="009C3D84"/>
    <w:rsid w:val="009D0273"/>
    <w:rsid w:val="009E5120"/>
    <w:rsid w:val="00A00C7F"/>
    <w:rsid w:val="00A048C9"/>
    <w:rsid w:val="00A0661C"/>
    <w:rsid w:val="00A07D6E"/>
    <w:rsid w:val="00A13A4C"/>
    <w:rsid w:val="00A2202C"/>
    <w:rsid w:val="00A244BC"/>
    <w:rsid w:val="00A24B73"/>
    <w:rsid w:val="00A255C1"/>
    <w:rsid w:val="00A263E1"/>
    <w:rsid w:val="00A26C69"/>
    <w:rsid w:val="00A36548"/>
    <w:rsid w:val="00A37374"/>
    <w:rsid w:val="00A433E4"/>
    <w:rsid w:val="00A44874"/>
    <w:rsid w:val="00A53B57"/>
    <w:rsid w:val="00A544EE"/>
    <w:rsid w:val="00A5566E"/>
    <w:rsid w:val="00A612B1"/>
    <w:rsid w:val="00A61941"/>
    <w:rsid w:val="00A63001"/>
    <w:rsid w:val="00A640B6"/>
    <w:rsid w:val="00A653FB"/>
    <w:rsid w:val="00A7422F"/>
    <w:rsid w:val="00A775F8"/>
    <w:rsid w:val="00A81513"/>
    <w:rsid w:val="00A83D9F"/>
    <w:rsid w:val="00A92439"/>
    <w:rsid w:val="00A97733"/>
    <w:rsid w:val="00AA507A"/>
    <w:rsid w:val="00AA5E8E"/>
    <w:rsid w:val="00AA66ED"/>
    <w:rsid w:val="00AB24B7"/>
    <w:rsid w:val="00AB67E8"/>
    <w:rsid w:val="00AB6D63"/>
    <w:rsid w:val="00AC2688"/>
    <w:rsid w:val="00AC46B7"/>
    <w:rsid w:val="00AE6DDD"/>
    <w:rsid w:val="00AE7329"/>
    <w:rsid w:val="00B05714"/>
    <w:rsid w:val="00B10576"/>
    <w:rsid w:val="00B27DBB"/>
    <w:rsid w:val="00B31CB4"/>
    <w:rsid w:val="00B37CA5"/>
    <w:rsid w:val="00B37F60"/>
    <w:rsid w:val="00B4154C"/>
    <w:rsid w:val="00B42C4B"/>
    <w:rsid w:val="00B5124B"/>
    <w:rsid w:val="00B514AC"/>
    <w:rsid w:val="00B54058"/>
    <w:rsid w:val="00B54679"/>
    <w:rsid w:val="00B60881"/>
    <w:rsid w:val="00B62FCC"/>
    <w:rsid w:val="00B70D6A"/>
    <w:rsid w:val="00B73CF6"/>
    <w:rsid w:val="00B77112"/>
    <w:rsid w:val="00B8042A"/>
    <w:rsid w:val="00B815D3"/>
    <w:rsid w:val="00B8544C"/>
    <w:rsid w:val="00B940E6"/>
    <w:rsid w:val="00BA67C5"/>
    <w:rsid w:val="00BA73D6"/>
    <w:rsid w:val="00BA7EEF"/>
    <w:rsid w:val="00BC07FA"/>
    <w:rsid w:val="00BD7615"/>
    <w:rsid w:val="00BE796C"/>
    <w:rsid w:val="00BF771C"/>
    <w:rsid w:val="00BF7FDA"/>
    <w:rsid w:val="00C11312"/>
    <w:rsid w:val="00C1740A"/>
    <w:rsid w:val="00C30C0D"/>
    <w:rsid w:val="00C42AB9"/>
    <w:rsid w:val="00C47CF9"/>
    <w:rsid w:val="00C52A9A"/>
    <w:rsid w:val="00C57A65"/>
    <w:rsid w:val="00C66E0C"/>
    <w:rsid w:val="00C7125B"/>
    <w:rsid w:val="00C74454"/>
    <w:rsid w:val="00C74936"/>
    <w:rsid w:val="00C83360"/>
    <w:rsid w:val="00C84F8C"/>
    <w:rsid w:val="00C86FA1"/>
    <w:rsid w:val="00C90C96"/>
    <w:rsid w:val="00C95F7F"/>
    <w:rsid w:val="00CA3668"/>
    <w:rsid w:val="00CA628F"/>
    <w:rsid w:val="00CC23B6"/>
    <w:rsid w:val="00CC2A5F"/>
    <w:rsid w:val="00CC2BB6"/>
    <w:rsid w:val="00CC2E5A"/>
    <w:rsid w:val="00CF0BA2"/>
    <w:rsid w:val="00CF3768"/>
    <w:rsid w:val="00CF68B2"/>
    <w:rsid w:val="00D0040D"/>
    <w:rsid w:val="00D01B4D"/>
    <w:rsid w:val="00D10687"/>
    <w:rsid w:val="00D1334E"/>
    <w:rsid w:val="00D138F7"/>
    <w:rsid w:val="00D16D7F"/>
    <w:rsid w:val="00D25348"/>
    <w:rsid w:val="00D3311B"/>
    <w:rsid w:val="00D344EF"/>
    <w:rsid w:val="00D36E2C"/>
    <w:rsid w:val="00D40DDD"/>
    <w:rsid w:val="00D60222"/>
    <w:rsid w:val="00D632D3"/>
    <w:rsid w:val="00D73BF4"/>
    <w:rsid w:val="00D73F2B"/>
    <w:rsid w:val="00D76E1D"/>
    <w:rsid w:val="00D80B89"/>
    <w:rsid w:val="00D84DEA"/>
    <w:rsid w:val="00DA28C8"/>
    <w:rsid w:val="00DA4E6E"/>
    <w:rsid w:val="00DA66AB"/>
    <w:rsid w:val="00DA7A55"/>
    <w:rsid w:val="00DB0595"/>
    <w:rsid w:val="00DB1B19"/>
    <w:rsid w:val="00DB243E"/>
    <w:rsid w:val="00DC1FCB"/>
    <w:rsid w:val="00DC67A9"/>
    <w:rsid w:val="00DD511F"/>
    <w:rsid w:val="00DE00A4"/>
    <w:rsid w:val="00DE6E2D"/>
    <w:rsid w:val="00DE7977"/>
    <w:rsid w:val="00DF48EA"/>
    <w:rsid w:val="00DF5802"/>
    <w:rsid w:val="00DF61ED"/>
    <w:rsid w:val="00E049CA"/>
    <w:rsid w:val="00E07A8B"/>
    <w:rsid w:val="00E16281"/>
    <w:rsid w:val="00E21912"/>
    <w:rsid w:val="00E245A9"/>
    <w:rsid w:val="00E30D47"/>
    <w:rsid w:val="00E31344"/>
    <w:rsid w:val="00E36429"/>
    <w:rsid w:val="00E364CE"/>
    <w:rsid w:val="00E4338C"/>
    <w:rsid w:val="00E44B3A"/>
    <w:rsid w:val="00E4669D"/>
    <w:rsid w:val="00E475C5"/>
    <w:rsid w:val="00E479BA"/>
    <w:rsid w:val="00E53F37"/>
    <w:rsid w:val="00E669ED"/>
    <w:rsid w:val="00E70D61"/>
    <w:rsid w:val="00E725F7"/>
    <w:rsid w:val="00E7541D"/>
    <w:rsid w:val="00E816F5"/>
    <w:rsid w:val="00E8292D"/>
    <w:rsid w:val="00E83E83"/>
    <w:rsid w:val="00E84C40"/>
    <w:rsid w:val="00EA2EB4"/>
    <w:rsid w:val="00EB0089"/>
    <w:rsid w:val="00EB2E4A"/>
    <w:rsid w:val="00EB6132"/>
    <w:rsid w:val="00EC2CD2"/>
    <w:rsid w:val="00ED5AE9"/>
    <w:rsid w:val="00ED68DF"/>
    <w:rsid w:val="00EE633B"/>
    <w:rsid w:val="00EF2C73"/>
    <w:rsid w:val="00EF3836"/>
    <w:rsid w:val="00EF5F29"/>
    <w:rsid w:val="00EF6683"/>
    <w:rsid w:val="00F06C00"/>
    <w:rsid w:val="00F07D9F"/>
    <w:rsid w:val="00F20FAA"/>
    <w:rsid w:val="00F22A5B"/>
    <w:rsid w:val="00F33441"/>
    <w:rsid w:val="00F33D53"/>
    <w:rsid w:val="00F511F4"/>
    <w:rsid w:val="00F56C61"/>
    <w:rsid w:val="00F60562"/>
    <w:rsid w:val="00F71620"/>
    <w:rsid w:val="00F7680E"/>
    <w:rsid w:val="00F80925"/>
    <w:rsid w:val="00F81FF6"/>
    <w:rsid w:val="00F87FFC"/>
    <w:rsid w:val="00F934EB"/>
    <w:rsid w:val="00FA0F2B"/>
    <w:rsid w:val="00FA1522"/>
    <w:rsid w:val="00FA6B3B"/>
    <w:rsid w:val="00FB6CF1"/>
    <w:rsid w:val="00FB7B5E"/>
    <w:rsid w:val="00FD5B7E"/>
    <w:rsid w:val="00FE1365"/>
    <w:rsid w:val="00FE2216"/>
    <w:rsid w:val="00FF3367"/>
    <w:rsid w:val="00FF42E5"/>
    <w:rsid w:val="00FF6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315ECBB"/>
  <w14:defaultImageDpi w14:val="300"/>
  <w15:docId w15:val="{A348D512-CBE2-1C48-BEEA-1B87FF78F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BA2"/>
    <w:rPr>
      <w:rFonts w:eastAsia="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5DDA"/>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3A5DDA"/>
    <w:rPr>
      <w:color w:val="0000FF"/>
      <w:u w:val="single"/>
    </w:rPr>
  </w:style>
  <w:style w:type="character" w:styleId="CommentReference">
    <w:name w:val="annotation reference"/>
    <w:basedOn w:val="DefaultParagraphFont"/>
    <w:uiPriority w:val="99"/>
    <w:semiHidden/>
    <w:unhideWhenUsed/>
    <w:rsid w:val="003A5DDA"/>
    <w:rPr>
      <w:sz w:val="18"/>
      <w:szCs w:val="18"/>
    </w:rPr>
  </w:style>
  <w:style w:type="paragraph" w:styleId="CommentText">
    <w:name w:val="annotation text"/>
    <w:basedOn w:val="Normal"/>
    <w:link w:val="CommentTextChar"/>
    <w:uiPriority w:val="99"/>
    <w:semiHidden/>
    <w:unhideWhenUsed/>
    <w:rsid w:val="003A5DDA"/>
  </w:style>
  <w:style w:type="character" w:customStyle="1" w:styleId="CommentTextChar">
    <w:name w:val="Comment Text Char"/>
    <w:basedOn w:val="DefaultParagraphFont"/>
    <w:link w:val="CommentText"/>
    <w:uiPriority w:val="99"/>
    <w:semiHidden/>
    <w:rsid w:val="003A5DDA"/>
    <w:rPr>
      <w:sz w:val="24"/>
      <w:szCs w:val="24"/>
      <w:lang w:val="en-GB" w:eastAsia="en-US"/>
    </w:rPr>
  </w:style>
  <w:style w:type="character" w:styleId="EndnoteReference">
    <w:name w:val="endnote reference"/>
    <w:uiPriority w:val="99"/>
    <w:rsid w:val="003A5DDA"/>
    <w:rPr>
      <w:vertAlign w:val="superscript"/>
    </w:rPr>
  </w:style>
  <w:style w:type="paragraph" w:styleId="EndnoteText">
    <w:name w:val="endnote text"/>
    <w:basedOn w:val="Normal"/>
    <w:link w:val="EndnoteTextChar"/>
    <w:uiPriority w:val="99"/>
    <w:unhideWhenUsed/>
    <w:rsid w:val="003A5DDA"/>
    <w:rPr>
      <w:rFonts w:eastAsiaTheme="minorEastAsia"/>
    </w:rPr>
  </w:style>
  <w:style w:type="character" w:customStyle="1" w:styleId="EndnoteTextChar">
    <w:name w:val="Endnote Text Char"/>
    <w:basedOn w:val="DefaultParagraphFont"/>
    <w:link w:val="EndnoteText"/>
    <w:uiPriority w:val="99"/>
    <w:rsid w:val="003A5DDA"/>
    <w:rPr>
      <w:sz w:val="24"/>
      <w:szCs w:val="24"/>
      <w:lang w:val="en-GB" w:eastAsia="en-US"/>
    </w:rPr>
  </w:style>
  <w:style w:type="paragraph" w:styleId="BalloonText">
    <w:name w:val="Balloon Text"/>
    <w:basedOn w:val="Normal"/>
    <w:link w:val="BalloonTextChar"/>
    <w:uiPriority w:val="99"/>
    <w:semiHidden/>
    <w:unhideWhenUsed/>
    <w:rsid w:val="003A5DD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3A5DDA"/>
    <w:rPr>
      <w:rFonts w:ascii="Lucida Grande" w:hAnsi="Lucida Grande" w:cs="Lucida Grande"/>
      <w:sz w:val="18"/>
      <w:szCs w:val="18"/>
      <w:lang w:val="en-GB" w:eastAsia="en-US"/>
    </w:rPr>
  </w:style>
  <w:style w:type="paragraph" w:styleId="CommentSubject">
    <w:name w:val="annotation subject"/>
    <w:basedOn w:val="CommentText"/>
    <w:next w:val="CommentText"/>
    <w:link w:val="CommentSubjectChar"/>
    <w:uiPriority w:val="99"/>
    <w:semiHidden/>
    <w:unhideWhenUsed/>
    <w:rsid w:val="00A97733"/>
    <w:rPr>
      <w:b/>
      <w:bCs/>
      <w:sz w:val="20"/>
      <w:szCs w:val="20"/>
    </w:rPr>
  </w:style>
  <w:style w:type="character" w:customStyle="1" w:styleId="CommentSubjectChar">
    <w:name w:val="Comment Subject Char"/>
    <w:basedOn w:val="CommentTextChar"/>
    <w:link w:val="CommentSubject"/>
    <w:uiPriority w:val="99"/>
    <w:semiHidden/>
    <w:rsid w:val="00A97733"/>
    <w:rPr>
      <w:b/>
      <w:bCs/>
      <w:sz w:val="24"/>
      <w:szCs w:val="24"/>
      <w:lang w:val="en-GB" w:eastAsia="en-US"/>
    </w:rPr>
  </w:style>
  <w:style w:type="paragraph" w:styleId="FootnoteText">
    <w:name w:val="footnote text"/>
    <w:basedOn w:val="Normal"/>
    <w:link w:val="FootnoteTextChar"/>
    <w:uiPriority w:val="99"/>
    <w:unhideWhenUsed/>
    <w:rsid w:val="00511425"/>
    <w:rPr>
      <w:rFonts w:eastAsiaTheme="minorEastAsia"/>
    </w:rPr>
  </w:style>
  <w:style w:type="character" w:customStyle="1" w:styleId="FootnoteTextChar">
    <w:name w:val="Footnote Text Char"/>
    <w:basedOn w:val="DefaultParagraphFont"/>
    <w:link w:val="FootnoteText"/>
    <w:uiPriority w:val="99"/>
    <w:rsid w:val="00511425"/>
    <w:rPr>
      <w:sz w:val="24"/>
      <w:szCs w:val="24"/>
      <w:lang w:val="en-GB" w:eastAsia="en-US"/>
    </w:rPr>
  </w:style>
  <w:style w:type="character" w:styleId="FootnoteReference">
    <w:name w:val="footnote reference"/>
    <w:basedOn w:val="DefaultParagraphFont"/>
    <w:uiPriority w:val="99"/>
    <w:unhideWhenUsed/>
    <w:rsid w:val="00511425"/>
    <w:rPr>
      <w:vertAlign w:val="superscript"/>
    </w:rPr>
  </w:style>
  <w:style w:type="paragraph" w:styleId="Footer">
    <w:name w:val="footer"/>
    <w:basedOn w:val="Normal"/>
    <w:link w:val="FooterChar"/>
    <w:uiPriority w:val="99"/>
    <w:unhideWhenUsed/>
    <w:rsid w:val="0056503C"/>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56503C"/>
    <w:rPr>
      <w:sz w:val="24"/>
      <w:szCs w:val="24"/>
      <w:lang w:val="en-GB" w:eastAsia="en-US"/>
    </w:rPr>
  </w:style>
  <w:style w:type="character" w:styleId="PageNumber">
    <w:name w:val="page number"/>
    <w:basedOn w:val="DefaultParagraphFont"/>
    <w:uiPriority w:val="99"/>
    <w:semiHidden/>
    <w:unhideWhenUsed/>
    <w:rsid w:val="0056503C"/>
  </w:style>
  <w:style w:type="character" w:styleId="FollowedHyperlink">
    <w:name w:val="FollowedHyperlink"/>
    <w:basedOn w:val="DefaultParagraphFont"/>
    <w:uiPriority w:val="99"/>
    <w:semiHidden/>
    <w:unhideWhenUsed/>
    <w:rsid w:val="00BF771C"/>
    <w:rPr>
      <w:color w:val="800080" w:themeColor="followedHyperlink"/>
      <w:u w:val="single"/>
    </w:rPr>
  </w:style>
  <w:style w:type="paragraph" w:styleId="Revision">
    <w:name w:val="Revision"/>
    <w:hidden/>
    <w:uiPriority w:val="99"/>
    <w:semiHidden/>
    <w:rsid w:val="001E09AC"/>
    <w:rPr>
      <w:sz w:val="24"/>
      <w:szCs w:val="24"/>
      <w:lang w:val="en-GB" w:eastAsia="en-US"/>
    </w:rPr>
  </w:style>
  <w:style w:type="character" w:customStyle="1" w:styleId="UnresolvedMention1">
    <w:name w:val="Unresolved Mention1"/>
    <w:basedOn w:val="DefaultParagraphFont"/>
    <w:uiPriority w:val="99"/>
    <w:semiHidden/>
    <w:unhideWhenUsed/>
    <w:rsid w:val="002A5EAA"/>
    <w:rPr>
      <w:color w:val="605E5C"/>
      <w:shd w:val="clear" w:color="auto" w:fill="E1DFDD"/>
    </w:rPr>
  </w:style>
  <w:style w:type="character" w:customStyle="1" w:styleId="apple-converted-space">
    <w:name w:val="apple-converted-space"/>
    <w:basedOn w:val="DefaultParagraphFont"/>
    <w:rsid w:val="00573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62301">
      <w:bodyDiv w:val="1"/>
      <w:marLeft w:val="0"/>
      <w:marRight w:val="0"/>
      <w:marTop w:val="0"/>
      <w:marBottom w:val="0"/>
      <w:divBdr>
        <w:top w:val="none" w:sz="0" w:space="0" w:color="auto"/>
        <w:left w:val="none" w:sz="0" w:space="0" w:color="auto"/>
        <w:bottom w:val="none" w:sz="0" w:space="0" w:color="auto"/>
        <w:right w:val="none" w:sz="0" w:space="0" w:color="auto"/>
      </w:divBdr>
      <w:divsChild>
        <w:div w:id="398678786">
          <w:marLeft w:val="0"/>
          <w:marRight w:val="0"/>
          <w:marTop w:val="0"/>
          <w:marBottom w:val="0"/>
          <w:divBdr>
            <w:top w:val="none" w:sz="0" w:space="0" w:color="auto"/>
            <w:left w:val="none" w:sz="0" w:space="0" w:color="auto"/>
            <w:bottom w:val="none" w:sz="0" w:space="0" w:color="auto"/>
            <w:right w:val="none" w:sz="0" w:space="0" w:color="auto"/>
          </w:divBdr>
          <w:divsChild>
            <w:div w:id="1620450980">
              <w:marLeft w:val="0"/>
              <w:marRight w:val="0"/>
              <w:marTop w:val="0"/>
              <w:marBottom w:val="0"/>
              <w:divBdr>
                <w:top w:val="none" w:sz="0" w:space="0" w:color="auto"/>
                <w:left w:val="none" w:sz="0" w:space="0" w:color="auto"/>
                <w:bottom w:val="none" w:sz="0" w:space="0" w:color="auto"/>
                <w:right w:val="none" w:sz="0" w:space="0" w:color="auto"/>
              </w:divBdr>
              <w:divsChild>
                <w:div w:id="924146597">
                  <w:marLeft w:val="0"/>
                  <w:marRight w:val="0"/>
                  <w:marTop w:val="0"/>
                  <w:marBottom w:val="0"/>
                  <w:divBdr>
                    <w:top w:val="none" w:sz="0" w:space="0" w:color="auto"/>
                    <w:left w:val="none" w:sz="0" w:space="0" w:color="auto"/>
                    <w:bottom w:val="none" w:sz="0" w:space="0" w:color="auto"/>
                    <w:right w:val="none" w:sz="0" w:space="0" w:color="auto"/>
                  </w:divBdr>
                  <w:divsChild>
                    <w:div w:id="17171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2030">
      <w:bodyDiv w:val="1"/>
      <w:marLeft w:val="0"/>
      <w:marRight w:val="0"/>
      <w:marTop w:val="0"/>
      <w:marBottom w:val="0"/>
      <w:divBdr>
        <w:top w:val="none" w:sz="0" w:space="0" w:color="auto"/>
        <w:left w:val="none" w:sz="0" w:space="0" w:color="auto"/>
        <w:bottom w:val="none" w:sz="0" w:space="0" w:color="auto"/>
        <w:right w:val="none" w:sz="0" w:space="0" w:color="auto"/>
      </w:divBdr>
    </w:div>
    <w:div w:id="112746808">
      <w:bodyDiv w:val="1"/>
      <w:marLeft w:val="0"/>
      <w:marRight w:val="0"/>
      <w:marTop w:val="0"/>
      <w:marBottom w:val="0"/>
      <w:divBdr>
        <w:top w:val="none" w:sz="0" w:space="0" w:color="auto"/>
        <w:left w:val="none" w:sz="0" w:space="0" w:color="auto"/>
        <w:bottom w:val="none" w:sz="0" w:space="0" w:color="auto"/>
        <w:right w:val="none" w:sz="0" w:space="0" w:color="auto"/>
      </w:divBdr>
    </w:div>
    <w:div w:id="126434104">
      <w:bodyDiv w:val="1"/>
      <w:marLeft w:val="0"/>
      <w:marRight w:val="0"/>
      <w:marTop w:val="0"/>
      <w:marBottom w:val="0"/>
      <w:divBdr>
        <w:top w:val="none" w:sz="0" w:space="0" w:color="auto"/>
        <w:left w:val="none" w:sz="0" w:space="0" w:color="auto"/>
        <w:bottom w:val="none" w:sz="0" w:space="0" w:color="auto"/>
        <w:right w:val="none" w:sz="0" w:space="0" w:color="auto"/>
      </w:divBdr>
      <w:divsChild>
        <w:div w:id="2111732805">
          <w:marLeft w:val="0"/>
          <w:marRight w:val="0"/>
          <w:marTop w:val="0"/>
          <w:marBottom w:val="0"/>
          <w:divBdr>
            <w:top w:val="none" w:sz="0" w:space="0" w:color="auto"/>
            <w:left w:val="none" w:sz="0" w:space="0" w:color="auto"/>
            <w:bottom w:val="none" w:sz="0" w:space="0" w:color="auto"/>
            <w:right w:val="none" w:sz="0" w:space="0" w:color="auto"/>
          </w:divBdr>
          <w:divsChild>
            <w:div w:id="1055083362">
              <w:marLeft w:val="0"/>
              <w:marRight w:val="0"/>
              <w:marTop w:val="0"/>
              <w:marBottom w:val="0"/>
              <w:divBdr>
                <w:top w:val="none" w:sz="0" w:space="0" w:color="auto"/>
                <w:left w:val="none" w:sz="0" w:space="0" w:color="auto"/>
                <w:bottom w:val="none" w:sz="0" w:space="0" w:color="auto"/>
                <w:right w:val="none" w:sz="0" w:space="0" w:color="auto"/>
              </w:divBdr>
              <w:divsChild>
                <w:div w:id="8155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6371">
      <w:bodyDiv w:val="1"/>
      <w:marLeft w:val="0"/>
      <w:marRight w:val="0"/>
      <w:marTop w:val="0"/>
      <w:marBottom w:val="0"/>
      <w:divBdr>
        <w:top w:val="none" w:sz="0" w:space="0" w:color="auto"/>
        <w:left w:val="none" w:sz="0" w:space="0" w:color="auto"/>
        <w:bottom w:val="none" w:sz="0" w:space="0" w:color="auto"/>
        <w:right w:val="none" w:sz="0" w:space="0" w:color="auto"/>
      </w:divBdr>
    </w:div>
    <w:div w:id="233899262">
      <w:bodyDiv w:val="1"/>
      <w:marLeft w:val="0"/>
      <w:marRight w:val="0"/>
      <w:marTop w:val="0"/>
      <w:marBottom w:val="0"/>
      <w:divBdr>
        <w:top w:val="none" w:sz="0" w:space="0" w:color="auto"/>
        <w:left w:val="none" w:sz="0" w:space="0" w:color="auto"/>
        <w:bottom w:val="none" w:sz="0" w:space="0" w:color="auto"/>
        <w:right w:val="none" w:sz="0" w:space="0" w:color="auto"/>
      </w:divBdr>
      <w:divsChild>
        <w:div w:id="1911963249">
          <w:marLeft w:val="0"/>
          <w:marRight w:val="0"/>
          <w:marTop w:val="0"/>
          <w:marBottom w:val="0"/>
          <w:divBdr>
            <w:top w:val="none" w:sz="0" w:space="0" w:color="auto"/>
            <w:left w:val="none" w:sz="0" w:space="0" w:color="auto"/>
            <w:bottom w:val="none" w:sz="0" w:space="0" w:color="auto"/>
            <w:right w:val="none" w:sz="0" w:space="0" w:color="auto"/>
          </w:divBdr>
          <w:divsChild>
            <w:div w:id="1347098155">
              <w:marLeft w:val="0"/>
              <w:marRight w:val="0"/>
              <w:marTop w:val="0"/>
              <w:marBottom w:val="0"/>
              <w:divBdr>
                <w:top w:val="none" w:sz="0" w:space="0" w:color="auto"/>
                <w:left w:val="none" w:sz="0" w:space="0" w:color="auto"/>
                <w:bottom w:val="none" w:sz="0" w:space="0" w:color="auto"/>
                <w:right w:val="none" w:sz="0" w:space="0" w:color="auto"/>
              </w:divBdr>
              <w:divsChild>
                <w:div w:id="3914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96163">
      <w:bodyDiv w:val="1"/>
      <w:marLeft w:val="0"/>
      <w:marRight w:val="0"/>
      <w:marTop w:val="0"/>
      <w:marBottom w:val="0"/>
      <w:divBdr>
        <w:top w:val="none" w:sz="0" w:space="0" w:color="auto"/>
        <w:left w:val="none" w:sz="0" w:space="0" w:color="auto"/>
        <w:bottom w:val="none" w:sz="0" w:space="0" w:color="auto"/>
        <w:right w:val="none" w:sz="0" w:space="0" w:color="auto"/>
      </w:divBdr>
      <w:divsChild>
        <w:div w:id="1776441764">
          <w:marLeft w:val="0"/>
          <w:marRight w:val="0"/>
          <w:marTop w:val="0"/>
          <w:marBottom w:val="0"/>
          <w:divBdr>
            <w:top w:val="none" w:sz="0" w:space="0" w:color="auto"/>
            <w:left w:val="none" w:sz="0" w:space="0" w:color="auto"/>
            <w:bottom w:val="none" w:sz="0" w:space="0" w:color="auto"/>
            <w:right w:val="none" w:sz="0" w:space="0" w:color="auto"/>
          </w:divBdr>
          <w:divsChild>
            <w:div w:id="93867340">
              <w:marLeft w:val="0"/>
              <w:marRight w:val="0"/>
              <w:marTop w:val="0"/>
              <w:marBottom w:val="0"/>
              <w:divBdr>
                <w:top w:val="none" w:sz="0" w:space="0" w:color="auto"/>
                <w:left w:val="none" w:sz="0" w:space="0" w:color="auto"/>
                <w:bottom w:val="none" w:sz="0" w:space="0" w:color="auto"/>
                <w:right w:val="none" w:sz="0" w:space="0" w:color="auto"/>
              </w:divBdr>
              <w:divsChild>
                <w:div w:id="1962496589">
                  <w:marLeft w:val="0"/>
                  <w:marRight w:val="0"/>
                  <w:marTop w:val="0"/>
                  <w:marBottom w:val="0"/>
                  <w:divBdr>
                    <w:top w:val="none" w:sz="0" w:space="0" w:color="auto"/>
                    <w:left w:val="none" w:sz="0" w:space="0" w:color="auto"/>
                    <w:bottom w:val="none" w:sz="0" w:space="0" w:color="auto"/>
                    <w:right w:val="none" w:sz="0" w:space="0" w:color="auto"/>
                  </w:divBdr>
                  <w:divsChild>
                    <w:div w:id="930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072335">
      <w:bodyDiv w:val="1"/>
      <w:marLeft w:val="0"/>
      <w:marRight w:val="0"/>
      <w:marTop w:val="0"/>
      <w:marBottom w:val="0"/>
      <w:divBdr>
        <w:top w:val="none" w:sz="0" w:space="0" w:color="auto"/>
        <w:left w:val="none" w:sz="0" w:space="0" w:color="auto"/>
        <w:bottom w:val="none" w:sz="0" w:space="0" w:color="auto"/>
        <w:right w:val="none" w:sz="0" w:space="0" w:color="auto"/>
      </w:divBdr>
    </w:div>
    <w:div w:id="317422280">
      <w:bodyDiv w:val="1"/>
      <w:marLeft w:val="0"/>
      <w:marRight w:val="0"/>
      <w:marTop w:val="0"/>
      <w:marBottom w:val="0"/>
      <w:divBdr>
        <w:top w:val="none" w:sz="0" w:space="0" w:color="auto"/>
        <w:left w:val="none" w:sz="0" w:space="0" w:color="auto"/>
        <w:bottom w:val="none" w:sz="0" w:space="0" w:color="auto"/>
        <w:right w:val="none" w:sz="0" w:space="0" w:color="auto"/>
      </w:divBdr>
      <w:divsChild>
        <w:div w:id="111480867">
          <w:marLeft w:val="0"/>
          <w:marRight w:val="0"/>
          <w:marTop w:val="0"/>
          <w:marBottom w:val="0"/>
          <w:divBdr>
            <w:top w:val="none" w:sz="0" w:space="0" w:color="auto"/>
            <w:left w:val="none" w:sz="0" w:space="0" w:color="auto"/>
            <w:bottom w:val="none" w:sz="0" w:space="0" w:color="auto"/>
            <w:right w:val="none" w:sz="0" w:space="0" w:color="auto"/>
          </w:divBdr>
          <w:divsChild>
            <w:div w:id="1988633372">
              <w:marLeft w:val="0"/>
              <w:marRight w:val="0"/>
              <w:marTop w:val="0"/>
              <w:marBottom w:val="0"/>
              <w:divBdr>
                <w:top w:val="none" w:sz="0" w:space="0" w:color="auto"/>
                <w:left w:val="none" w:sz="0" w:space="0" w:color="auto"/>
                <w:bottom w:val="none" w:sz="0" w:space="0" w:color="auto"/>
                <w:right w:val="none" w:sz="0" w:space="0" w:color="auto"/>
              </w:divBdr>
              <w:divsChild>
                <w:div w:id="162742940">
                  <w:marLeft w:val="0"/>
                  <w:marRight w:val="0"/>
                  <w:marTop w:val="0"/>
                  <w:marBottom w:val="0"/>
                  <w:divBdr>
                    <w:top w:val="none" w:sz="0" w:space="0" w:color="auto"/>
                    <w:left w:val="none" w:sz="0" w:space="0" w:color="auto"/>
                    <w:bottom w:val="none" w:sz="0" w:space="0" w:color="auto"/>
                    <w:right w:val="none" w:sz="0" w:space="0" w:color="auto"/>
                  </w:divBdr>
                  <w:divsChild>
                    <w:div w:id="2668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382401">
      <w:bodyDiv w:val="1"/>
      <w:marLeft w:val="0"/>
      <w:marRight w:val="0"/>
      <w:marTop w:val="0"/>
      <w:marBottom w:val="0"/>
      <w:divBdr>
        <w:top w:val="none" w:sz="0" w:space="0" w:color="auto"/>
        <w:left w:val="none" w:sz="0" w:space="0" w:color="auto"/>
        <w:bottom w:val="none" w:sz="0" w:space="0" w:color="auto"/>
        <w:right w:val="none" w:sz="0" w:space="0" w:color="auto"/>
      </w:divBdr>
    </w:div>
    <w:div w:id="436172558">
      <w:bodyDiv w:val="1"/>
      <w:marLeft w:val="0"/>
      <w:marRight w:val="0"/>
      <w:marTop w:val="0"/>
      <w:marBottom w:val="0"/>
      <w:divBdr>
        <w:top w:val="none" w:sz="0" w:space="0" w:color="auto"/>
        <w:left w:val="none" w:sz="0" w:space="0" w:color="auto"/>
        <w:bottom w:val="none" w:sz="0" w:space="0" w:color="auto"/>
        <w:right w:val="none" w:sz="0" w:space="0" w:color="auto"/>
      </w:divBdr>
      <w:divsChild>
        <w:div w:id="1611469332">
          <w:marLeft w:val="0"/>
          <w:marRight w:val="0"/>
          <w:marTop w:val="0"/>
          <w:marBottom w:val="0"/>
          <w:divBdr>
            <w:top w:val="none" w:sz="0" w:space="0" w:color="auto"/>
            <w:left w:val="none" w:sz="0" w:space="0" w:color="auto"/>
            <w:bottom w:val="none" w:sz="0" w:space="0" w:color="auto"/>
            <w:right w:val="none" w:sz="0" w:space="0" w:color="auto"/>
          </w:divBdr>
          <w:divsChild>
            <w:div w:id="287706189">
              <w:marLeft w:val="0"/>
              <w:marRight w:val="0"/>
              <w:marTop w:val="0"/>
              <w:marBottom w:val="0"/>
              <w:divBdr>
                <w:top w:val="none" w:sz="0" w:space="0" w:color="auto"/>
                <w:left w:val="none" w:sz="0" w:space="0" w:color="auto"/>
                <w:bottom w:val="none" w:sz="0" w:space="0" w:color="auto"/>
                <w:right w:val="none" w:sz="0" w:space="0" w:color="auto"/>
              </w:divBdr>
              <w:divsChild>
                <w:div w:id="187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63011">
      <w:bodyDiv w:val="1"/>
      <w:marLeft w:val="0"/>
      <w:marRight w:val="0"/>
      <w:marTop w:val="0"/>
      <w:marBottom w:val="0"/>
      <w:divBdr>
        <w:top w:val="none" w:sz="0" w:space="0" w:color="auto"/>
        <w:left w:val="none" w:sz="0" w:space="0" w:color="auto"/>
        <w:bottom w:val="none" w:sz="0" w:space="0" w:color="auto"/>
        <w:right w:val="none" w:sz="0" w:space="0" w:color="auto"/>
      </w:divBdr>
      <w:divsChild>
        <w:div w:id="1509323952">
          <w:marLeft w:val="0"/>
          <w:marRight w:val="0"/>
          <w:marTop w:val="0"/>
          <w:marBottom w:val="0"/>
          <w:divBdr>
            <w:top w:val="none" w:sz="0" w:space="0" w:color="auto"/>
            <w:left w:val="none" w:sz="0" w:space="0" w:color="auto"/>
            <w:bottom w:val="none" w:sz="0" w:space="0" w:color="auto"/>
            <w:right w:val="none" w:sz="0" w:space="0" w:color="auto"/>
          </w:divBdr>
          <w:divsChild>
            <w:div w:id="856845131">
              <w:marLeft w:val="0"/>
              <w:marRight w:val="0"/>
              <w:marTop w:val="0"/>
              <w:marBottom w:val="0"/>
              <w:divBdr>
                <w:top w:val="none" w:sz="0" w:space="0" w:color="auto"/>
                <w:left w:val="none" w:sz="0" w:space="0" w:color="auto"/>
                <w:bottom w:val="none" w:sz="0" w:space="0" w:color="auto"/>
                <w:right w:val="none" w:sz="0" w:space="0" w:color="auto"/>
              </w:divBdr>
              <w:divsChild>
                <w:div w:id="973632928">
                  <w:marLeft w:val="0"/>
                  <w:marRight w:val="0"/>
                  <w:marTop w:val="0"/>
                  <w:marBottom w:val="0"/>
                  <w:divBdr>
                    <w:top w:val="none" w:sz="0" w:space="0" w:color="auto"/>
                    <w:left w:val="none" w:sz="0" w:space="0" w:color="auto"/>
                    <w:bottom w:val="none" w:sz="0" w:space="0" w:color="auto"/>
                    <w:right w:val="none" w:sz="0" w:space="0" w:color="auto"/>
                  </w:divBdr>
                  <w:divsChild>
                    <w:div w:id="7269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79000">
              <w:marLeft w:val="0"/>
              <w:marRight w:val="0"/>
              <w:marTop w:val="0"/>
              <w:marBottom w:val="0"/>
              <w:divBdr>
                <w:top w:val="none" w:sz="0" w:space="0" w:color="auto"/>
                <w:left w:val="none" w:sz="0" w:space="0" w:color="auto"/>
                <w:bottom w:val="none" w:sz="0" w:space="0" w:color="auto"/>
                <w:right w:val="none" w:sz="0" w:space="0" w:color="auto"/>
              </w:divBdr>
              <w:divsChild>
                <w:div w:id="497772556">
                  <w:marLeft w:val="0"/>
                  <w:marRight w:val="0"/>
                  <w:marTop w:val="0"/>
                  <w:marBottom w:val="0"/>
                  <w:divBdr>
                    <w:top w:val="none" w:sz="0" w:space="0" w:color="auto"/>
                    <w:left w:val="none" w:sz="0" w:space="0" w:color="auto"/>
                    <w:bottom w:val="none" w:sz="0" w:space="0" w:color="auto"/>
                    <w:right w:val="none" w:sz="0" w:space="0" w:color="auto"/>
                  </w:divBdr>
                  <w:divsChild>
                    <w:div w:id="8661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91011">
      <w:bodyDiv w:val="1"/>
      <w:marLeft w:val="0"/>
      <w:marRight w:val="0"/>
      <w:marTop w:val="0"/>
      <w:marBottom w:val="0"/>
      <w:divBdr>
        <w:top w:val="none" w:sz="0" w:space="0" w:color="auto"/>
        <w:left w:val="none" w:sz="0" w:space="0" w:color="auto"/>
        <w:bottom w:val="none" w:sz="0" w:space="0" w:color="auto"/>
        <w:right w:val="none" w:sz="0" w:space="0" w:color="auto"/>
      </w:divBdr>
      <w:divsChild>
        <w:div w:id="1929726269">
          <w:marLeft w:val="0"/>
          <w:marRight w:val="0"/>
          <w:marTop w:val="0"/>
          <w:marBottom w:val="0"/>
          <w:divBdr>
            <w:top w:val="none" w:sz="0" w:space="0" w:color="auto"/>
            <w:left w:val="none" w:sz="0" w:space="0" w:color="auto"/>
            <w:bottom w:val="none" w:sz="0" w:space="0" w:color="auto"/>
            <w:right w:val="none" w:sz="0" w:space="0" w:color="auto"/>
          </w:divBdr>
          <w:divsChild>
            <w:div w:id="1576469837">
              <w:marLeft w:val="0"/>
              <w:marRight w:val="0"/>
              <w:marTop w:val="0"/>
              <w:marBottom w:val="0"/>
              <w:divBdr>
                <w:top w:val="none" w:sz="0" w:space="0" w:color="auto"/>
                <w:left w:val="none" w:sz="0" w:space="0" w:color="auto"/>
                <w:bottom w:val="none" w:sz="0" w:space="0" w:color="auto"/>
                <w:right w:val="none" w:sz="0" w:space="0" w:color="auto"/>
              </w:divBdr>
              <w:divsChild>
                <w:div w:id="15693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8229">
          <w:marLeft w:val="0"/>
          <w:marRight w:val="0"/>
          <w:marTop w:val="0"/>
          <w:marBottom w:val="0"/>
          <w:divBdr>
            <w:top w:val="none" w:sz="0" w:space="0" w:color="auto"/>
            <w:left w:val="none" w:sz="0" w:space="0" w:color="auto"/>
            <w:bottom w:val="none" w:sz="0" w:space="0" w:color="auto"/>
            <w:right w:val="none" w:sz="0" w:space="0" w:color="auto"/>
          </w:divBdr>
          <w:divsChild>
            <w:div w:id="156726441">
              <w:marLeft w:val="0"/>
              <w:marRight w:val="0"/>
              <w:marTop w:val="0"/>
              <w:marBottom w:val="0"/>
              <w:divBdr>
                <w:top w:val="none" w:sz="0" w:space="0" w:color="auto"/>
                <w:left w:val="none" w:sz="0" w:space="0" w:color="auto"/>
                <w:bottom w:val="none" w:sz="0" w:space="0" w:color="auto"/>
                <w:right w:val="none" w:sz="0" w:space="0" w:color="auto"/>
              </w:divBdr>
              <w:divsChild>
                <w:div w:id="1068380981">
                  <w:marLeft w:val="0"/>
                  <w:marRight w:val="0"/>
                  <w:marTop w:val="0"/>
                  <w:marBottom w:val="0"/>
                  <w:divBdr>
                    <w:top w:val="none" w:sz="0" w:space="0" w:color="auto"/>
                    <w:left w:val="none" w:sz="0" w:space="0" w:color="auto"/>
                    <w:bottom w:val="none" w:sz="0" w:space="0" w:color="auto"/>
                    <w:right w:val="none" w:sz="0" w:space="0" w:color="auto"/>
                  </w:divBdr>
                </w:div>
              </w:divsChild>
            </w:div>
            <w:div w:id="792942121">
              <w:marLeft w:val="0"/>
              <w:marRight w:val="0"/>
              <w:marTop w:val="0"/>
              <w:marBottom w:val="0"/>
              <w:divBdr>
                <w:top w:val="none" w:sz="0" w:space="0" w:color="auto"/>
                <w:left w:val="none" w:sz="0" w:space="0" w:color="auto"/>
                <w:bottom w:val="none" w:sz="0" w:space="0" w:color="auto"/>
                <w:right w:val="none" w:sz="0" w:space="0" w:color="auto"/>
              </w:divBdr>
              <w:divsChild>
                <w:div w:id="55516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40790">
      <w:bodyDiv w:val="1"/>
      <w:marLeft w:val="0"/>
      <w:marRight w:val="0"/>
      <w:marTop w:val="0"/>
      <w:marBottom w:val="0"/>
      <w:divBdr>
        <w:top w:val="none" w:sz="0" w:space="0" w:color="auto"/>
        <w:left w:val="none" w:sz="0" w:space="0" w:color="auto"/>
        <w:bottom w:val="none" w:sz="0" w:space="0" w:color="auto"/>
        <w:right w:val="none" w:sz="0" w:space="0" w:color="auto"/>
      </w:divBdr>
      <w:divsChild>
        <w:div w:id="570850447">
          <w:marLeft w:val="0"/>
          <w:marRight w:val="0"/>
          <w:marTop w:val="0"/>
          <w:marBottom w:val="0"/>
          <w:divBdr>
            <w:top w:val="none" w:sz="0" w:space="0" w:color="auto"/>
            <w:left w:val="none" w:sz="0" w:space="0" w:color="auto"/>
            <w:bottom w:val="none" w:sz="0" w:space="0" w:color="auto"/>
            <w:right w:val="none" w:sz="0" w:space="0" w:color="auto"/>
          </w:divBdr>
          <w:divsChild>
            <w:div w:id="159853292">
              <w:marLeft w:val="0"/>
              <w:marRight w:val="0"/>
              <w:marTop w:val="0"/>
              <w:marBottom w:val="0"/>
              <w:divBdr>
                <w:top w:val="none" w:sz="0" w:space="0" w:color="auto"/>
                <w:left w:val="none" w:sz="0" w:space="0" w:color="auto"/>
                <w:bottom w:val="none" w:sz="0" w:space="0" w:color="auto"/>
                <w:right w:val="none" w:sz="0" w:space="0" w:color="auto"/>
              </w:divBdr>
              <w:divsChild>
                <w:div w:id="635835927">
                  <w:marLeft w:val="0"/>
                  <w:marRight w:val="0"/>
                  <w:marTop w:val="0"/>
                  <w:marBottom w:val="0"/>
                  <w:divBdr>
                    <w:top w:val="none" w:sz="0" w:space="0" w:color="auto"/>
                    <w:left w:val="none" w:sz="0" w:space="0" w:color="auto"/>
                    <w:bottom w:val="none" w:sz="0" w:space="0" w:color="auto"/>
                    <w:right w:val="none" w:sz="0" w:space="0" w:color="auto"/>
                  </w:divBdr>
                  <w:divsChild>
                    <w:div w:id="10278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008950">
      <w:bodyDiv w:val="1"/>
      <w:marLeft w:val="0"/>
      <w:marRight w:val="0"/>
      <w:marTop w:val="0"/>
      <w:marBottom w:val="0"/>
      <w:divBdr>
        <w:top w:val="none" w:sz="0" w:space="0" w:color="auto"/>
        <w:left w:val="none" w:sz="0" w:space="0" w:color="auto"/>
        <w:bottom w:val="none" w:sz="0" w:space="0" w:color="auto"/>
        <w:right w:val="none" w:sz="0" w:space="0" w:color="auto"/>
      </w:divBdr>
      <w:divsChild>
        <w:div w:id="1797598715">
          <w:marLeft w:val="0"/>
          <w:marRight w:val="0"/>
          <w:marTop w:val="0"/>
          <w:marBottom w:val="0"/>
          <w:divBdr>
            <w:top w:val="none" w:sz="0" w:space="0" w:color="auto"/>
            <w:left w:val="none" w:sz="0" w:space="0" w:color="auto"/>
            <w:bottom w:val="none" w:sz="0" w:space="0" w:color="auto"/>
            <w:right w:val="none" w:sz="0" w:space="0" w:color="auto"/>
          </w:divBdr>
          <w:divsChild>
            <w:div w:id="666638424">
              <w:marLeft w:val="0"/>
              <w:marRight w:val="0"/>
              <w:marTop w:val="0"/>
              <w:marBottom w:val="0"/>
              <w:divBdr>
                <w:top w:val="none" w:sz="0" w:space="0" w:color="auto"/>
                <w:left w:val="none" w:sz="0" w:space="0" w:color="auto"/>
                <w:bottom w:val="none" w:sz="0" w:space="0" w:color="auto"/>
                <w:right w:val="none" w:sz="0" w:space="0" w:color="auto"/>
              </w:divBdr>
              <w:divsChild>
                <w:div w:id="7697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8633">
      <w:bodyDiv w:val="1"/>
      <w:marLeft w:val="0"/>
      <w:marRight w:val="0"/>
      <w:marTop w:val="0"/>
      <w:marBottom w:val="0"/>
      <w:divBdr>
        <w:top w:val="none" w:sz="0" w:space="0" w:color="auto"/>
        <w:left w:val="none" w:sz="0" w:space="0" w:color="auto"/>
        <w:bottom w:val="none" w:sz="0" w:space="0" w:color="auto"/>
        <w:right w:val="none" w:sz="0" w:space="0" w:color="auto"/>
      </w:divBdr>
      <w:divsChild>
        <w:div w:id="1943296337">
          <w:marLeft w:val="0"/>
          <w:marRight w:val="0"/>
          <w:marTop w:val="0"/>
          <w:marBottom w:val="0"/>
          <w:divBdr>
            <w:top w:val="none" w:sz="0" w:space="0" w:color="auto"/>
            <w:left w:val="none" w:sz="0" w:space="0" w:color="auto"/>
            <w:bottom w:val="none" w:sz="0" w:space="0" w:color="auto"/>
            <w:right w:val="none" w:sz="0" w:space="0" w:color="auto"/>
          </w:divBdr>
          <w:divsChild>
            <w:div w:id="605816088">
              <w:marLeft w:val="0"/>
              <w:marRight w:val="0"/>
              <w:marTop w:val="0"/>
              <w:marBottom w:val="0"/>
              <w:divBdr>
                <w:top w:val="none" w:sz="0" w:space="0" w:color="auto"/>
                <w:left w:val="none" w:sz="0" w:space="0" w:color="auto"/>
                <w:bottom w:val="none" w:sz="0" w:space="0" w:color="auto"/>
                <w:right w:val="none" w:sz="0" w:space="0" w:color="auto"/>
              </w:divBdr>
              <w:divsChild>
                <w:div w:id="1412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12882">
      <w:bodyDiv w:val="1"/>
      <w:marLeft w:val="0"/>
      <w:marRight w:val="0"/>
      <w:marTop w:val="0"/>
      <w:marBottom w:val="0"/>
      <w:divBdr>
        <w:top w:val="none" w:sz="0" w:space="0" w:color="auto"/>
        <w:left w:val="none" w:sz="0" w:space="0" w:color="auto"/>
        <w:bottom w:val="none" w:sz="0" w:space="0" w:color="auto"/>
        <w:right w:val="none" w:sz="0" w:space="0" w:color="auto"/>
      </w:divBdr>
    </w:div>
    <w:div w:id="613292610">
      <w:bodyDiv w:val="1"/>
      <w:marLeft w:val="0"/>
      <w:marRight w:val="0"/>
      <w:marTop w:val="0"/>
      <w:marBottom w:val="0"/>
      <w:divBdr>
        <w:top w:val="none" w:sz="0" w:space="0" w:color="auto"/>
        <w:left w:val="none" w:sz="0" w:space="0" w:color="auto"/>
        <w:bottom w:val="none" w:sz="0" w:space="0" w:color="auto"/>
        <w:right w:val="none" w:sz="0" w:space="0" w:color="auto"/>
      </w:divBdr>
    </w:div>
    <w:div w:id="723794077">
      <w:bodyDiv w:val="1"/>
      <w:marLeft w:val="0"/>
      <w:marRight w:val="0"/>
      <w:marTop w:val="0"/>
      <w:marBottom w:val="0"/>
      <w:divBdr>
        <w:top w:val="none" w:sz="0" w:space="0" w:color="auto"/>
        <w:left w:val="none" w:sz="0" w:space="0" w:color="auto"/>
        <w:bottom w:val="none" w:sz="0" w:space="0" w:color="auto"/>
        <w:right w:val="none" w:sz="0" w:space="0" w:color="auto"/>
      </w:divBdr>
    </w:div>
    <w:div w:id="810828852">
      <w:bodyDiv w:val="1"/>
      <w:marLeft w:val="0"/>
      <w:marRight w:val="0"/>
      <w:marTop w:val="0"/>
      <w:marBottom w:val="0"/>
      <w:divBdr>
        <w:top w:val="none" w:sz="0" w:space="0" w:color="auto"/>
        <w:left w:val="none" w:sz="0" w:space="0" w:color="auto"/>
        <w:bottom w:val="none" w:sz="0" w:space="0" w:color="auto"/>
        <w:right w:val="none" w:sz="0" w:space="0" w:color="auto"/>
      </w:divBdr>
      <w:divsChild>
        <w:div w:id="1325428985">
          <w:marLeft w:val="0"/>
          <w:marRight w:val="0"/>
          <w:marTop w:val="0"/>
          <w:marBottom w:val="0"/>
          <w:divBdr>
            <w:top w:val="none" w:sz="0" w:space="0" w:color="auto"/>
            <w:left w:val="none" w:sz="0" w:space="0" w:color="auto"/>
            <w:bottom w:val="none" w:sz="0" w:space="0" w:color="auto"/>
            <w:right w:val="none" w:sz="0" w:space="0" w:color="auto"/>
          </w:divBdr>
          <w:divsChild>
            <w:div w:id="1869829008">
              <w:marLeft w:val="0"/>
              <w:marRight w:val="0"/>
              <w:marTop w:val="0"/>
              <w:marBottom w:val="0"/>
              <w:divBdr>
                <w:top w:val="none" w:sz="0" w:space="0" w:color="auto"/>
                <w:left w:val="none" w:sz="0" w:space="0" w:color="auto"/>
                <w:bottom w:val="none" w:sz="0" w:space="0" w:color="auto"/>
                <w:right w:val="none" w:sz="0" w:space="0" w:color="auto"/>
              </w:divBdr>
              <w:divsChild>
                <w:div w:id="130916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0466">
      <w:bodyDiv w:val="1"/>
      <w:marLeft w:val="0"/>
      <w:marRight w:val="0"/>
      <w:marTop w:val="0"/>
      <w:marBottom w:val="0"/>
      <w:divBdr>
        <w:top w:val="none" w:sz="0" w:space="0" w:color="auto"/>
        <w:left w:val="none" w:sz="0" w:space="0" w:color="auto"/>
        <w:bottom w:val="none" w:sz="0" w:space="0" w:color="auto"/>
        <w:right w:val="none" w:sz="0" w:space="0" w:color="auto"/>
      </w:divBdr>
    </w:div>
    <w:div w:id="844126359">
      <w:bodyDiv w:val="1"/>
      <w:marLeft w:val="0"/>
      <w:marRight w:val="0"/>
      <w:marTop w:val="0"/>
      <w:marBottom w:val="0"/>
      <w:divBdr>
        <w:top w:val="none" w:sz="0" w:space="0" w:color="auto"/>
        <w:left w:val="none" w:sz="0" w:space="0" w:color="auto"/>
        <w:bottom w:val="none" w:sz="0" w:space="0" w:color="auto"/>
        <w:right w:val="none" w:sz="0" w:space="0" w:color="auto"/>
      </w:divBdr>
      <w:divsChild>
        <w:div w:id="1965965631">
          <w:marLeft w:val="0"/>
          <w:marRight w:val="0"/>
          <w:marTop w:val="0"/>
          <w:marBottom w:val="0"/>
          <w:divBdr>
            <w:top w:val="none" w:sz="0" w:space="0" w:color="auto"/>
            <w:left w:val="none" w:sz="0" w:space="0" w:color="auto"/>
            <w:bottom w:val="none" w:sz="0" w:space="0" w:color="auto"/>
            <w:right w:val="none" w:sz="0" w:space="0" w:color="auto"/>
          </w:divBdr>
          <w:divsChild>
            <w:div w:id="1913346197">
              <w:marLeft w:val="0"/>
              <w:marRight w:val="0"/>
              <w:marTop w:val="0"/>
              <w:marBottom w:val="0"/>
              <w:divBdr>
                <w:top w:val="none" w:sz="0" w:space="0" w:color="auto"/>
                <w:left w:val="none" w:sz="0" w:space="0" w:color="auto"/>
                <w:bottom w:val="none" w:sz="0" w:space="0" w:color="auto"/>
                <w:right w:val="none" w:sz="0" w:space="0" w:color="auto"/>
              </w:divBdr>
              <w:divsChild>
                <w:div w:id="13571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4938">
      <w:bodyDiv w:val="1"/>
      <w:marLeft w:val="0"/>
      <w:marRight w:val="0"/>
      <w:marTop w:val="0"/>
      <w:marBottom w:val="0"/>
      <w:divBdr>
        <w:top w:val="none" w:sz="0" w:space="0" w:color="auto"/>
        <w:left w:val="none" w:sz="0" w:space="0" w:color="auto"/>
        <w:bottom w:val="none" w:sz="0" w:space="0" w:color="auto"/>
        <w:right w:val="none" w:sz="0" w:space="0" w:color="auto"/>
      </w:divBdr>
    </w:div>
    <w:div w:id="880750004">
      <w:bodyDiv w:val="1"/>
      <w:marLeft w:val="0"/>
      <w:marRight w:val="0"/>
      <w:marTop w:val="0"/>
      <w:marBottom w:val="0"/>
      <w:divBdr>
        <w:top w:val="none" w:sz="0" w:space="0" w:color="auto"/>
        <w:left w:val="none" w:sz="0" w:space="0" w:color="auto"/>
        <w:bottom w:val="none" w:sz="0" w:space="0" w:color="auto"/>
        <w:right w:val="none" w:sz="0" w:space="0" w:color="auto"/>
      </w:divBdr>
    </w:div>
    <w:div w:id="886911636">
      <w:bodyDiv w:val="1"/>
      <w:marLeft w:val="0"/>
      <w:marRight w:val="0"/>
      <w:marTop w:val="0"/>
      <w:marBottom w:val="0"/>
      <w:divBdr>
        <w:top w:val="none" w:sz="0" w:space="0" w:color="auto"/>
        <w:left w:val="none" w:sz="0" w:space="0" w:color="auto"/>
        <w:bottom w:val="none" w:sz="0" w:space="0" w:color="auto"/>
        <w:right w:val="none" w:sz="0" w:space="0" w:color="auto"/>
      </w:divBdr>
      <w:divsChild>
        <w:div w:id="1787507243">
          <w:marLeft w:val="0"/>
          <w:marRight w:val="0"/>
          <w:marTop w:val="0"/>
          <w:marBottom w:val="0"/>
          <w:divBdr>
            <w:top w:val="none" w:sz="0" w:space="0" w:color="auto"/>
            <w:left w:val="none" w:sz="0" w:space="0" w:color="auto"/>
            <w:bottom w:val="none" w:sz="0" w:space="0" w:color="auto"/>
            <w:right w:val="none" w:sz="0" w:space="0" w:color="auto"/>
          </w:divBdr>
          <w:divsChild>
            <w:div w:id="1024139949">
              <w:marLeft w:val="0"/>
              <w:marRight w:val="0"/>
              <w:marTop w:val="0"/>
              <w:marBottom w:val="0"/>
              <w:divBdr>
                <w:top w:val="none" w:sz="0" w:space="0" w:color="auto"/>
                <w:left w:val="none" w:sz="0" w:space="0" w:color="auto"/>
                <w:bottom w:val="none" w:sz="0" w:space="0" w:color="auto"/>
                <w:right w:val="none" w:sz="0" w:space="0" w:color="auto"/>
              </w:divBdr>
              <w:divsChild>
                <w:div w:id="1058669356">
                  <w:marLeft w:val="0"/>
                  <w:marRight w:val="0"/>
                  <w:marTop w:val="0"/>
                  <w:marBottom w:val="0"/>
                  <w:divBdr>
                    <w:top w:val="none" w:sz="0" w:space="0" w:color="auto"/>
                    <w:left w:val="none" w:sz="0" w:space="0" w:color="auto"/>
                    <w:bottom w:val="none" w:sz="0" w:space="0" w:color="auto"/>
                    <w:right w:val="none" w:sz="0" w:space="0" w:color="auto"/>
                  </w:divBdr>
                  <w:divsChild>
                    <w:div w:id="362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984584">
      <w:bodyDiv w:val="1"/>
      <w:marLeft w:val="0"/>
      <w:marRight w:val="0"/>
      <w:marTop w:val="0"/>
      <w:marBottom w:val="0"/>
      <w:divBdr>
        <w:top w:val="none" w:sz="0" w:space="0" w:color="auto"/>
        <w:left w:val="none" w:sz="0" w:space="0" w:color="auto"/>
        <w:bottom w:val="none" w:sz="0" w:space="0" w:color="auto"/>
        <w:right w:val="none" w:sz="0" w:space="0" w:color="auto"/>
      </w:divBdr>
      <w:divsChild>
        <w:div w:id="1814984033">
          <w:marLeft w:val="0"/>
          <w:marRight w:val="0"/>
          <w:marTop w:val="0"/>
          <w:marBottom w:val="0"/>
          <w:divBdr>
            <w:top w:val="none" w:sz="0" w:space="0" w:color="auto"/>
            <w:left w:val="none" w:sz="0" w:space="0" w:color="auto"/>
            <w:bottom w:val="none" w:sz="0" w:space="0" w:color="auto"/>
            <w:right w:val="none" w:sz="0" w:space="0" w:color="auto"/>
          </w:divBdr>
          <w:divsChild>
            <w:div w:id="1546286926">
              <w:marLeft w:val="0"/>
              <w:marRight w:val="0"/>
              <w:marTop w:val="0"/>
              <w:marBottom w:val="0"/>
              <w:divBdr>
                <w:top w:val="none" w:sz="0" w:space="0" w:color="auto"/>
                <w:left w:val="none" w:sz="0" w:space="0" w:color="auto"/>
                <w:bottom w:val="none" w:sz="0" w:space="0" w:color="auto"/>
                <w:right w:val="none" w:sz="0" w:space="0" w:color="auto"/>
              </w:divBdr>
              <w:divsChild>
                <w:div w:id="1274439539">
                  <w:marLeft w:val="0"/>
                  <w:marRight w:val="0"/>
                  <w:marTop w:val="0"/>
                  <w:marBottom w:val="0"/>
                  <w:divBdr>
                    <w:top w:val="none" w:sz="0" w:space="0" w:color="auto"/>
                    <w:left w:val="none" w:sz="0" w:space="0" w:color="auto"/>
                    <w:bottom w:val="none" w:sz="0" w:space="0" w:color="auto"/>
                    <w:right w:val="none" w:sz="0" w:space="0" w:color="auto"/>
                  </w:divBdr>
                  <w:divsChild>
                    <w:div w:id="9388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2053">
              <w:marLeft w:val="0"/>
              <w:marRight w:val="0"/>
              <w:marTop w:val="0"/>
              <w:marBottom w:val="0"/>
              <w:divBdr>
                <w:top w:val="none" w:sz="0" w:space="0" w:color="auto"/>
                <w:left w:val="none" w:sz="0" w:space="0" w:color="auto"/>
                <w:bottom w:val="none" w:sz="0" w:space="0" w:color="auto"/>
                <w:right w:val="none" w:sz="0" w:space="0" w:color="auto"/>
              </w:divBdr>
              <w:divsChild>
                <w:div w:id="1973439505">
                  <w:marLeft w:val="0"/>
                  <w:marRight w:val="0"/>
                  <w:marTop w:val="0"/>
                  <w:marBottom w:val="0"/>
                  <w:divBdr>
                    <w:top w:val="none" w:sz="0" w:space="0" w:color="auto"/>
                    <w:left w:val="none" w:sz="0" w:space="0" w:color="auto"/>
                    <w:bottom w:val="none" w:sz="0" w:space="0" w:color="auto"/>
                    <w:right w:val="none" w:sz="0" w:space="0" w:color="auto"/>
                  </w:divBdr>
                  <w:divsChild>
                    <w:div w:id="6142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292931">
      <w:bodyDiv w:val="1"/>
      <w:marLeft w:val="0"/>
      <w:marRight w:val="0"/>
      <w:marTop w:val="0"/>
      <w:marBottom w:val="0"/>
      <w:divBdr>
        <w:top w:val="none" w:sz="0" w:space="0" w:color="auto"/>
        <w:left w:val="none" w:sz="0" w:space="0" w:color="auto"/>
        <w:bottom w:val="none" w:sz="0" w:space="0" w:color="auto"/>
        <w:right w:val="none" w:sz="0" w:space="0" w:color="auto"/>
      </w:divBdr>
      <w:divsChild>
        <w:div w:id="277378901">
          <w:marLeft w:val="0"/>
          <w:marRight w:val="0"/>
          <w:marTop w:val="0"/>
          <w:marBottom w:val="0"/>
          <w:divBdr>
            <w:top w:val="none" w:sz="0" w:space="0" w:color="auto"/>
            <w:left w:val="none" w:sz="0" w:space="0" w:color="auto"/>
            <w:bottom w:val="none" w:sz="0" w:space="0" w:color="auto"/>
            <w:right w:val="none" w:sz="0" w:space="0" w:color="auto"/>
          </w:divBdr>
          <w:divsChild>
            <w:div w:id="1599556443">
              <w:marLeft w:val="0"/>
              <w:marRight w:val="0"/>
              <w:marTop w:val="0"/>
              <w:marBottom w:val="0"/>
              <w:divBdr>
                <w:top w:val="none" w:sz="0" w:space="0" w:color="auto"/>
                <w:left w:val="none" w:sz="0" w:space="0" w:color="auto"/>
                <w:bottom w:val="none" w:sz="0" w:space="0" w:color="auto"/>
                <w:right w:val="none" w:sz="0" w:space="0" w:color="auto"/>
              </w:divBdr>
              <w:divsChild>
                <w:div w:id="1717118154">
                  <w:marLeft w:val="0"/>
                  <w:marRight w:val="0"/>
                  <w:marTop w:val="0"/>
                  <w:marBottom w:val="0"/>
                  <w:divBdr>
                    <w:top w:val="none" w:sz="0" w:space="0" w:color="auto"/>
                    <w:left w:val="none" w:sz="0" w:space="0" w:color="auto"/>
                    <w:bottom w:val="none" w:sz="0" w:space="0" w:color="auto"/>
                    <w:right w:val="none" w:sz="0" w:space="0" w:color="auto"/>
                  </w:divBdr>
                  <w:divsChild>
                    <w:div w:id="7048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773182">
      <w:bodyDiv w:val="1"/>
      <w:marLeft w:val="0"/>
      <w:marRight w:val="0"/>
      <w:marTop w:val="0"/>
      <w:marBottom w:val="0"/>
      <w:divBdr>
        <w:top w:val="none" w:sz="0" w:space="0" w:color="auto"/>
        <w:left w:val="none" w:sz="0" w:space="0" w:color="auto"/>
        <w:bottom w:val="none" w:sz="0" w:space="0" w:color="auto"/>
        <w:right w:val="none" w:sz="0" w:space="0" w:color="auto"/>
      </w:divBdr>
    </w:div>
    <w:div w:id="1058088554">
      <w:bodyDiv w:val="1"/>
      <w:marLeft w:val="0"/>
      <w:marRight w:val="0"/>
      <w:marTop w:val="0"/>
      <w:marBottom w:val="0"/>
      <w:divBdr>
        <w:top w:val="none" w:sz="0" w:space="0" w:color="auto"/>
        <w:left w:val="none" w:sz="0" w:space="0" w:color="auto"/>
        <w:bottom w:val="none" w:sz="0" w:space="0" w:color="auto"/>
        <w:right w:val="none" w:sz="0" w:space="0" w:color="auto"/>
      </w:divBdr>
    </w:div>
    <w:div w:id="1098865131">
      <w:bodyDiv w:val="1"/>
      <w:marLeft w:val="0"/>
      <w:marRight w:val="0"/>
      <w:marTop w:val="0"/>
      <w:marBottom w:val="0"/>
      <w:divBdr>
        <w:top w:val="none" w:sz="0" w:space="0" w:color="auto"/>
        <w:left w:val="none" w:sz="0" w:space="0" w:color="auto"/>
        <w:bottom w:val="none" w:sz="0" w:space="0" w:color="auto"/>
        <w:right w:val="none" w:sz="0" w:space="0" w:color="auto"/>
      </w:divBdr>
    </w:div>
    <w:div w:id="1187716668">
      <w:bodyDiv w:val="1"/>
      <w:marLeft w:val="0"/>
      <w:marRight w:val="0"/>
      <w:marTop w:val="0"/>
      <w:marBottom w:val="0"/>
      <w:divBdr>
        <w:top w:val="none" w:sz="0" w:space="0" w:color="auto"/>
        <w:left w:val="none" w:sz="0" w:space="0" w:color="auto"/>
        <w:bottom w:val="none" w:sz="0" w:space="0" w:color="auto"/>
        <w:right w:val="none" w:sz="0" w:space="0" w:color="auto"/>
      </w:divBdr>
    </w:div>
    <w:div w:id="1196579268">
      <w:bodyDiv w:val="1"/>
      <w:marLeft w:val="0"/>
      <w:marRight w:val="0"/>
      <w:marTop w:val="0"/>
      <w:marBottom w:val="0"/>
      <w:divBdr>
        <w:top w:val="none" w:sz="0" w:space="0" w:color="auto"/>
        <w:left w:val="none" w:sz="0" w:space="0" w:color="auto"/>
        <w:bottom w:val="none" w:sz="0" w:space="0" w:color="auto"/>
        <w:right w:val="none" w:sz="0" w:space="0" w:color="auto"/>
      </w:divBdr>
      <w:divsChild>
        <w:div w:id="729234621">
          <w:marLeft w:val="0"/>
          <w:marRight w:val="0"/>
          <w:marTop w:val="0"/>
          <w:marBottom w:val="0"/>
          <w:divBdr>
            <w:top w:val="none" w:sz="0" w:space="0" w:color="auto"/>
            <w:left w:val="none" w:sz="0" w:space="0" w:color="auto"/>
            <w:bottom w:val="none" w:sz="0" w:space="0" w:color="auto"/>
            <w:right w:val="none" w:sz="0" w:space="0" w:color="auto"/>
          </w:divBdr>
          <w:divsChild>
            <w:div w:id="1116867949">
              <w:marLeft w:val="0"/>
              <w:marRight w:val="0"/>
              <w:marTop w:val="0"/>
              <w:marBottom w:val="0"/>
              <w:divBdr>
                <w:top w:val="none" w:sz="0" w:space="0" w:color="auto"/>
                <w:left w:val="none" w:sz="0" w:space="0" w:color="auto"/>
                <w:bottom w:val="none" w:sz="0" w:space="0" w:color="auto"/>
                <w:right w:val="none" w:sz="0" w:space="0" w:color="auto"/>
              </w:divBdr>
              <w:divsChild>
                <w:div w:id="4594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01828">
      <w:bodyDiv w:val="1"/>
      <w:marLeft w:val="0"/>
      <w:marRight w:val="0"/>
      <w:marTop w:val="0"/>
      <w:marBottom w:val="0"/>
      <w:divBdr>
        <w:top w:val="none" w:sz="0" w:space="0" w:color="auto"/>
        <w:left w:val="none" w:sz="0" w:space="0" w:color="auto"/>
        <w:bottom w:val="none" w:sz="0" w:space="0" w:color="auto"/>
        <w:right w:val="none" w:sz="0" w:space="0" w:color="auto"/>
      </w:divBdr>
      <w:divsChild>
        <w:div w:id="70975780">
          <w:marLeft w:val="0"/>
          <w:marRight w:val="0"/>
          <w:marTop w:val="0"/>
          <w:marBottom w:val="0"/>
          <w:divBdr>
            <w:top w:val="none" w:sz="0" w:space="0" w:color="auto"/>
            <w:left w:val="none" w:sz="0" w:space="0" w:color="auto"/>
            <w:bottom w:val="none" w:sz="0" w:space="0" w:color="auto"/>
            <w:right w:val="none" w:sz="0" w:space="0" w:color="auto"/>
          </w:divBdr>
          <w:divsChild>
            <w:div w:id="30496110">
              <w:marLeft w:val="0"/>
              <w:marRight w:val="0"/>
              <w:marTop w:val="0"/>
              <w:marBottom w:val="0"/>
              <w:divBdr>
                <w:top w:val="none" w:sz="0" w:space="0" w:color="auto"/>
                <w:left w:val="none" w:sz="0" w:space="0" w:color="auto"/>
                <w:bottom w:val="none" w:sz="0" w:space="0" w:color="auto"/>
                <w:right w:val="none" w:sz="0" w:space="0" w:color="auto"/>
              </w:divBdr>
              <w:divsChild>
                <w:div w:id="17981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7689">
      <w:bodyDiv w:val="1"/>
      <w:marLeft w:val="0"/>
      <w:marRight w:val="0"/>
      <w:marTop w:val="0"/>
      <w:marBottom w:val="0"/>
      <w:divBdr>
        <w:top w:val="none" w:sz="0" w:space="0" w:color="auto"/>
        <w:left w:val="none" w:sz="0" w:space="0" w:color="auto"/>
        <w:bottom w:val="none" w:sz="0" w:space="0" w:color="auto"/>
        <w:right w:val="none" w:sz="0" w:space="0" w:color="auto"/>
      </w:divBdr>
    </w:div>
    <w:div w:id="1297758599">
      <w:bodyDiv w:val="1"/>
      <w:marLeft w:val="0"/>
      <w:marRight w:val="0"/>
      <w:marTop w:val="0"/>
      <w:marBottom w:val="0"/>
      <w:divBdr>
        <w:top w:val="none" w:sz="0" w:space="0" w:color="auto"/>
        <w:left w:val="none" w:sz="0" w:space="0" w:color="auto"/>
        <w:bottom w:val="none" w:sz="0" w:space="0" w:color="auto"/>
        <w:right w:val="none" w:sz="0" w:space="0" w:color="auto"/>
      </w:divBdr>
      <w:divsChild>
        <w:div w:id="798960351">
          <w:marLeft w:val="0"/>
          <w:marRight w:val="0"/>
          <w:marTop w:val="0"/>
          <w:marBottom w:val="0"/>
          <w:divBdr>
            <w:top w:val="none" w:sz="0" w:space="0" w:color="auto"/>
            <w:left w:val="none" w:sz="0" w:space="0" w:color="auto"/>
            <w:bottom w:val="none" w:sz="0" w:space="0" w:color="auto"/>
            <w:right w:val="none" w:sz="0" w:space="0" w:color="auto"/>
          </w:divBdr>
          <w:divsChild>
            <w:div w:id="1816798262">
              <w:marLeft w:val="0"/>
              <w:marRight w:val="0"/>
              <w:marTop w:val="0"/>
              <w:marBottom w:val="0"/>
              <w:divBdr>
                <w:top w:val="none" w:sz="0" w:space="0" w:color="auto"/>
                <w:left w:val="none" w:sz="0" w:space="0" w:color="auto"/>
                <w:bottom w:val="none" w:sz="0" w:space="0" w:color="auto"/>
                <w:right w:val="none" w:sz="0" w:space="0" w:color="auto"/>
              </w:divBdr>
              <w:divsChild>
                <w:div w:id="21138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3319">
      <w:bodyDiv w:val="1"/>
      <w:marLeft w:val="0"/>
      <w:marRight w:val="0"/>
      <w:marTop w:val="0"/>
      <w:marBottom w:val="0"/>
      <w:divBdr>
        <w:top w:val="none" w:sz="0" w:space="0" w:color="auto"/>
        <w:left w:val="none" w:sz="0" w:space="0" w:color="auto"/>
        <w:bottom w:val="none" w:sz="0" w:space="0" w:color="auto"/>
        <w:right w:val="none" w:sz="0" w:space="0" w:color="auto"/>
      </w:divBdr>
      <w:divsChild>
        <w:div w:id="716203834">
          <w:marLeft w:val="0"/>
          <w:marRight w:val="0"/>
          <w:marTop w:val="0"/>
          <w:marBottom w:val="0"/>
          <w:divBdr>
            <w:top w:val="none" w:sz="0" w:space="0" w:color="auto"/>
            <w:left w:val="none" w:sz="0" w:space="0" w:color="auto"/>
            <w:bottom w:val="none" w:sz="0" w:space="0" w:color="auto"/>
            <w:right w:val="none" w:sz="0" w:space="0" w:color="auto"/>
          </w:divBdr>
          <w:divsChild>
            <w:div w:id="1815680563">
              <w:marLeft w:val="0"/>
              <w:marRight w:val="0"/>
              <w:marTop w:val="0"/>
              <w:marBottom w:val="0"/>
              <w:divBdr>
                <w:top w:val="none" w:sz="0" w:space="0" w:color="auto"/>
                <w:left w:val="none" w:sz="0" w:space="0" w:color="auto"/>
                <w:bottom w:val="none" w:sz="0" w:space="0" w:color="auto"/>
                <w:right w:val="none" w:sz="0" w:space="0" w:color="auto"/>
              </w:divBdr>
              <w:divsChild>
                <w:div w:id="13073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8631">
      <w:bodyDiv w:val="1"/>
      <w:marLeft w:val="0"/>
      <w:marRight w:val="0"/>
      <w:marTop w:val="0"/>
      <w:marBottom w:val="0"/>
      <w:divBdr>
        <w:top w:val="none" w:sz="0" w:space="0" w:color="auto"/>
        <w:left w:val="none" w:sz="0" w:space="0" w:color="auto"/>
        <w:bottom w:val="none" w:sz="0" w:space="0" w:color="auto"/>
        <w:right w:val="none" w:sz="0" w:space="0" w:color="auto"/>
      </w:divBdr>
      <w:divsChild>
        <w:div w:id="670522496">
          <w:marLeft w:val="0"/>
          <w:marRight w:val="0"/>
          <w:marTop w:val="0"/>
          <w:marBottom w:val="0"/>
          <w:divBdr>
            <w:top w:val="none" w:sz="0" w:space="0" w:color="auto"/>
            <w:left w:val="none" w:sz="0" w:space="0" w:color="auto"/>
            <w:bottom w:val="none" w:sz="0" w:space="0" w:color="auto"/>
            <w:right w:val="none" w:sz="0" w:space="0" w:color="auto"/>
          </w:divBdr>
          <w:divsChild>
            <w:div w:id="722412020">
              <w:marLeft w:val="0"/>
              <w:marRight w:val="0"/>
              <w:marTop w:val="0"/>
              <w:marBottom w:val="0"/>
              <w:divBdr>
                <w:top w:val="none" w:sz="0" w:space="0" w:color="auto"/>
                <w:left w:val="none" w:sz="0" w:space="0" w:color="auto"/>
                <w:bottom w:val="none" w:sz="0" w:space="0" w:color="auto"/>
                <w:right w:val="none" w:sz="0" w:space="0" w:color="auto"/>
              </w:divBdr>
              <w:divsChild>
                <w:div w:id="13288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96790">
      <w:bodyDiv w:val="1"/>
      <w:marLeft w:val="0"/>
      <w:marRight w:val="0"/>
      <w:marTop w:val="0"/>
      <w:marBottom w:val="0"/>
      <w:divBdr>
        <w:top w:val="none" w:sz="0" w:space="0" w:color="auto"/>
        <w:left w:val="none" w:sz="0" w:space="0" w:color="auto"/>
        <w:bottom w:val="none" w:sz="0" w:space="0" w:color="auto"/>
        <w:right w:val="none" w:sz="0" w:space="0" w:color="auto"/>
      </w:divBdr>
    </w:div>
    <w:div w:id="1348563171">
      <w:bodyDiv w:val="1"/>
      <w:marLeft w:val="0"/>
      <w:marRight w:val="0"/>
      <w:marTop w:val="0"/>
      <w:marBottom w:val="0"/>
      <w:divBdr>
        <w:top w:val="none" w:sz="0" w:space="0" w:color="auto"/>
        <w:left w:val="none" w:sz="0" w:space="0" w:color="auto"/>
        <w:bottom w:val="none" w:sz="0" w:space="0" w:color="auto"/>
        <w:right w:val="none" w:sz="0" w:space="0" w:color="auto"/>
      </w:divBdr>
      <w:divsChild>
        <w:div w:id="1531799468">
          <w:marLeft w:val="0"/>
          <w:marRight w:val="0"/>
          <w:marTop w:val="0"/>
          <w:marBottom w:val="0"/>
          <w:divBdr>
            <w:top w:val="none" w:sz="0" w:space="0" w:color="auto"/>
            <w:left w:val="none" w:sz="0" w:space="0" w:color="auto"/>
            <w:bottom w:val="none" w:sz="0" w:space="0" w:color="auto"/>
            <w:right w:val="none" w:sz="0" w:space="0" w:color="auto"/>
          </w:divBdr>
          <w:divsChild>
            <w:div w:id="439299471">
              <w:marLeft w:val="0"/>
              <w:marRight w:val="0"/>
              <w:marTop w:val="0"/>
              <w:marBottom w:val="0"/>
              <w:divBdr>
                <w:top w:val="none" w:sz="0" w:space="0" w:color="auto"/>
                <w:left w:val="none" w:sz="0" w:space="0" w:color="auto"/>
                <w:bottom w:val="none" w:sz="0" w:space="0" w:color="auto"/>
                <w:right w:val="none" w:sz="0" w:space="0" w:color="auto"/>
              </w:divBdr>
              <w:divsChild>
                <w:div w:id="1628395510">
                  <w:marLeft w:val="0"/>
                  <w:marRight w:val="0"/>
                  <w:marTop w:val="0"/>
                  <w:marBottom w:val="0"/>
                  <w:divBdr>
                    <w:top w:val="none" w:sz="0" w:space="0" w:color="auto"/>
                    <w:left w:val="none" w:sz="0" w:space="0" w:color="auto"/>
                    <w:bottom w:val="none" w:sz="0" w:space="0" w:color="auto"/>
                    <w:right w:val="none" w:sz="0" w:space="0" w:color="auto"/>
                  </w:divBdr>
                  <w:divsChild>
                    <w:div w:id="58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3548">
              <w:marLeft w:val="0"/>
              <w:marRight w:val="0"/>
              <w:marTop w:val="0"/>
              <w:marBottom w:val="0"/>
              <w:divBdr>
                <w:top w:val="none" w:sz="0" w:space="0" w:color="auto"/>
                <w:left w:val="none" w:sz="0" w:space="0" w:color="auto"/>
                <w:bottom w:val="none" w:sz="0" w:space="0" w:color="auto"/>
                <w:right w:val="none" w:sz="0" w:space="0" w:color="auto"/>
              </w:divBdr>
              <w:divsChild>
                <w:div w:id="510948403">
                  <w:marLeft w:val="0"/>
                  <w:marRight w:val="0"/>
                  <w:marTop w:val="0"/>
                  <w:marBottom w:val="0"/>
                  <w:divBdr>
                    <w:top w:val="none" w:sz="0" w:space="0" w:color="auto"/>
                    <w:left w:val="none" w:sz="0" w:space="0" w:color="auto"/>
                    <w:bottom w:val="none" w:sz="0" w:space="0" w:color="auto"/>
                    <w:right w:val="none" w:sz="0" w:space="0" w:color="auto"/>
                  </w:divBdr>
                  <w:divsChild>
                    <w:div w:id="16278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35755">
      <w:bodyDiv w:val="1"/>
      <w:marLeft w:val="0"/>
      <w:marRight w:val="0"/>
      <w:marTop w:val="0"/>
      <w:marBottom w:val="0"/>
      <w:divBdr>
        <w:top w:val="none" w:sz="0" w:space="0" w:color="auto"/>
        <w:left w:val="none" w:sz="0" w:space="0" w:color="auto"/>
        <w:bottom w:val="none" w:sz="0" w:space="0" w:color="auto"/>
        <w:right w:val="none" w:sz="0" w:space="0" w:color="auto"/>
      </w:divBdr>
      <w:divsChild>
        <w:div w:id="148518204">
          <w:marLeft w:val="0"/>
          <w:marRight w:val="0"/>
          <w:marTop w:val="0"/>
          <w:marBottom w:val="0"/>
          <w:divBdr>
            <w:top w:val="none" w:sz="0" w:space="0" w:color="auto"/>
            <w:left w:val="none" w:sz="0" w:space="0" w:color="auto"/>
            <w:bottom w:val="none" w:sz="0" w:space="0" w:color="auto"/>
            <w:right w:val="none" w:sz="0" w:space="0" w:color="auto"/>
          </w:divBdr>
          <w:divsChild>
            <w:div w:id="689451872">
              <w:marLeft w:val="0"/>
              <w:marRight w:val="0"/>
              <w:marTop w:val="0"/>
              <w:marBottom w:val="0"/>
              <w:divBdr>
                <w:top w:val="none" w:sz="0" w:space="0" w:color="auto"/>
                <w:left w:val="none" w:sz="0" w:space="0" w:color="auto"/>
                <w:bottom w:val="none" w:sz="0" w:space="0" w:color="auto"/>
                <w:right w:val="none" w:sz="0" w:space="0" w:color="auto"/>
              </w:divBdr>
              <w:divsChild>
                <w:div w:id="14741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6915">
      <w:bodyDiv w:val="1"/>
      <w:marLeft w:val="0"/>
      <w:marRight w:val="0"/>
      <w:marTop w:val="0"/>
      <w:marBottom w:val="0"/>
      <w:divBdr>
        <w:top w:val="none" w:sz="0" w:space="0" w:color="auto"/>
        <w:left w:val="none" w:sz="0" w:space="0" w:color="auto"/>
        <w:bottom w:val="none" w:sz="0" w:space="0" w:color="auto"/>
        <w:right w:val="none" w:sz="0" w:space="0" w:color="auto"/>
      </w:divBdr>
      <w:divsChild>
        <w:div w:id="1175459026">
          <w:marLeft w:val="0"/>
          <w:marRight w:val="0"/>
          <w:marTop w:val="0"/>
          <w:marBottom w:val="0"/>
          <w:divBdr>
            <w:top w:val="none" w:sz="0" w:space="0" w:color="auto"/>
            <w:left w:val="none" w:sz="0" w:space="0" w:color="auto"/>
            <w:bottom w:val="none" w:sz="0" w:space="0" w:color="auto"/>
            <w:right w:val="none" w:sz="0" w:space="0" w:color="auto"/>
          </w:divBdr>
          <w:divsChild>
            <w:div w:id="1618483747">
              <w:marLeft w:val="0"/>
              <w:marRight w:val="0"/>
              <w:marTop w:val="0"/>
              <w:marBottom w:val="0"/>
              <w:divBdr>
                <w:top w:val="none" w:sz="0" w:space="0" w:color="auto"/>
                <w:left w:val="none" w:sz="0" w:space="0" w:color="auto"/>
                <w:bottom w:val="none" w:sz="0" w:space="0" w:color="auto"/>
                <w:right w:val="none" w:sz="0" w:space="0" w:color="auto"/>
              </w:divBdr>
              <w:divsChild>
                <w:div w:id="348796224">
                  <w:marLeft w:val="0"/>
                  <w:marRight w:val="0"/>
                  <w:marTop w:val="0"/>
                  <w:marBottom w:val="0"/>
                  <w:divBdr>
                    <w:top w:val="none" w:sz="0" w:space="0" w:color="auto"/>
                    <w:left w:val="none" w:sz="0" w:space="0" w:color="auto"/>
                    <w:bottom w:val="none" w:sz="0" w:space="0" w:color="auto"/>
                    <w:right w:val="none" w:sz="0" w:space="0" w:color="auto"/>
                  </w:divBdr>
                  <w:divsChild>
                    <w:div w:id="4600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20868">
              <w:marLeft w:val="0"/>
              <w:marRight w:val="0"/>
              <w:marTop w:val="0"/>
              <w:marBottom w:val="0"/>
              <w:divBdr>
                <w:top w:val="none" w:sz="0" w:space="0" w:color="auto"/>
                <w:left w:val="none" w:sz="0" w:space="0" w:color="auto"/>
                <w:bottom w:val="none" w:sz="0" w:space="0" w:color="auto"/>
                <w:right w:val="none" w:sz="0" w:space="0" w:color="auto"/>
              </w:divBdr>
              <w:divsChild>
                <w:div w:id="2022975839">
                  <w:marLeft w:val="0"/>
                  <w:marRight w:val="0"/>
                  <w:marTop w:val="0"/>
                  <w:marBottom w:val="0"/>
                  <w:divBdr>
                    <w:top w:val="none" w:sz="0" w:space="0" w:color="auto"/>
                    <w:left w:val="none" w:sz="0" w:space="0" w:color="auto"/>
                    <w:bottom w:val="none" w:sz="0" w:space="0" w:color="auto"/>
                    <w:right w:val="none" w:sz="0" w:space="0" w:color="auto"/>
                  </w:divBdr>
                  <w:divsChild>
                    <w:div w:id="12965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482868">
      <w:bodyDiv w:val="1"/>
      <w:marLeft w:val="0"/>
      <w:marRight w:val="0"/>
      <w:marTop w:val="0"/>
      <w:marBottom w:val="0"/>
      <w:divBdr>
        <w:top w:val="none" w:sz="0" w:space="0" w:color="auto"/>
        <w:left w:val="none" w:sz="0" w:space="0" w:color="auto"/>
        <w:bottom w:val="none" w:sz="0" w:space="0" w:color="auto"/>
        <w:right w:val="none" w:sz="0" w:space="0" w:color="auto"/>
      </w:divBdr>
    </w:div>
    <w:div w:id="1432429261">
      <w:bodyDiv w:val="1"/>
      <w:marLeft w:val="0"/>
      <w:marRight w:val="0"/>
      <w:marTop w:val="0"/>
      <w:marBottom w:val="0"/>
      <w:divBdr>
        <w:top w:val="none" w:sz="0" w:space="0" w:color="auto"/>
        <w:left w:val="none" w:sz="0" w:space="0" w:color="auto"/>
        <w:bottom w:val="none" w:sz="0" w:space="0" w:color="auto"/>
        <w:right w:val="none" w:sz="0" w:space="0" w:color="auto"/>
      </w:divBdr>
    </w:div>
    <w:div w:id="1467358715">
      <w:bodyDiv w:val="1"/>
      <w:marLeft w:val="0"/>
      <w:marRight w:val="0"/>
      <w:marTop w:val="0"/>
      <w:marBottom w:val="0"/>
      <w:divBdr>
        <w:top w:val="none" w:sz="0" w:space="0" w:color="auto"/>
        <w:left w:val="none" w:sz="0" w:space="0" w:color="auto"/>
        <w:bottom w:val="none" w:sz="0" w:space="0" w:color="auto"/>
        <w:right w:val="none" w:sz="0" w:space="0" w:color="auto"/>
      </w:divBdr>
      <w:divsChild>
        <w:div w:id="742946790">
          <w:marLeft w:val="0"/>
          <w:marRight w:val="0"/>
          <w:marTop w:val="0"/>
          <w:marBottom w:val="0"/>
          <w:divBdr>
            <w:top w:val="none" w:sz="0" w:space="0" w:color="auto"/>
            <w:left w:val="none" w:sz="0" w:space="0" w:color="auto"/>
            <w:bottom w:val="none" w:sz="0" w:space="0" w:color="auto"/>
            <w:right w:val="none" w:sz="0" w:space="0" w:color="auto"/>
          </w:divBdr>
          <w:divsChild>
            <w:div w:id="797724315">
              <w:marLeft w:val="0"/>
              <w:marRight w:val="0"/>
              <w:marTop w:val="0"/>
              <w:marBottom w:val="0"/>
              <w:divBdr>
                <w:top w:val="none" w:sz="0" w:space="0" w:color="auto"/>
                <w:left w:val="none" w:sz="0" w:space="0" w:color="auto"/>
                <w:bottom w:val="none" w:sz="0" w:space="0" w:color="auto"/>
                <w:right w:val="none" w:sz="0" w:space="0" w:color="auto"/>
              </w:divBdr>
              <w:divsChild>
                <w:div w:id="1220938771">
                  <w:marLeft w:val="0"/>
                  <w:marRight w:val="0"/>
                  <w:marTop w:val="0"/>
                  <w:marBottom w:val="0"/>
                  <w:divBdr>
                    <w:top w:val="none" w:sz="0" w:space="0" w:color="auto"/>
                    <w:left w:val="none" w:sz="0" w:space="0" w:color="auto"/>
                    <w:bottom w:val="none" w:sz="0" w:space="0" w:color="auto"/>
                    <w:right w:val="none" w:sz="0" w:space="0" w:color="auto"/>
                  </w:divBdr>
                  <w:divsChild>
                    <w:div w:id="495078310">
                      <w:marLeft w:val="0"/>
                      <w:marRight w:val="0"/>
                      <w:marTop w:val="0"/>
                      <w:marBottom w:val="0"/>
                      <w:divBdr>
                        <w:top w:val="none" w:sz="0" w:space="0" w:color="auto"/>
                        <w:left w:val="none" w:sz="0" w:space="0" w:color="auto"/>
                        <w:bottom w:val="none" w:sz="0" w:space="0" w:color="auto"/>
                        <w:right w:val="none" w:sz="0" w:space="0" w:color="auto"/>
                      </w:divBdr>
                      <w:divsChild>
                        <w:div w:id="810169622">
                          <w:marLeft w:val="0"/>
                          <w:marRight w:val="0"/>
                          <w:marTop w:val="0"/>
                          <w:marBottom w:val="0"/>
                          <w:divBdr>
                            <w:top w:val="none" w:sz="0" w:space="0" w:color="auto"/>
                            <w:left w:val="none" w:sz="0" w:space="0" w:color="auto"/>
                            <w:bottom w:val="none" w:sz="0" w:space="0" w:color="auto"/>
                            <w:right w:val="none" w:sz="0" w:space="0" w:color="auto"/>
                          </w:divBdr>
                          <w:divsChild>
                            <w:div w:id="1207648001">
                              <w:marLeft w:val="0"/>
                              <w:marRight w:val="0"/>
                              <w:marTop w:val="0"/>
                              <w:marBottom w:val="0"/>
                              <w:divBdr>
                                <w:top w:val="none" w:sz="0" w:space="0" w:color="auto"/>
                                <w:left w:val="none" w:sz="0" w:space="0" w:color="auto"/>
                                <w:bottom w:val="none" w:sz="0" w:space="0" w:color="auto"/>
                                <w:right w:val="none" w:sz="0" w:space="0" w:color="auto"/>
                              </w:divBdr>
                              <w:divsChild>
                                <w:div w:id="192034651">
                                  <w:marLeft w:val="0"/>
                                  <w:marRight w:val="0"/>
                                  <w:marTop w:val="0"/>
                                  <w:marBottom w:val="0"/>
                                  <w:divBdr>
                                    <w:top w:val="none" w:sz="0" w:space="0" w:color="auto"/>
                                    <w:left w:val="none" w:sz="0" w:space="0" w:color="auto"/>
                                    <w:bottom w:val="none" w:sz="0" w:space="0" w:color="auto"/>
                                    <w:right w:val="none" w:sz="0" w:space="0" w:color="auto"/>
                                  </w:divBdr>
                                  <w:divsChild>
                                    <w:div w:id="229923386">
                                      <w:marLeft w:val="0"/>
                                      <w:marRight w:val="0"/>
                                      <w:marTop w:val="0"/>
                                      <w:marBottom w:val="0"/>
                                      <w:divBdr>
                                        <w:top w:val="none" w:sz="0" w:space="0" w:color="auto"/>
                                        <w:left w:val="none" w:sz="0" w:space="0" w:color="auto"/>
                                        <w:bottom w:val="none" w:sz="0" w:space="0" w:color="auto"/>
                                        <w:right w:val="none" w:sz="0" w:space="0" w:color="auto"/>
                                      </w:divBdr>
                                      <w:divsChild>
                                        <w:div w:id="2109421609">
                                          <w:marLeft w:val="0"/>
                                          <w:marRight w:val="0"/>
                                          <w:marTop w:val="0"/>
                                          <w:marBottom w:val="0"/>
                                          <w:divBdr>
                                            <w:top w:val="none" w:sz="0" w:space="0" w:color="auto"/>
                                            <w:left w:val="none" w:sz="0" w:space="0" w:color="auto"/>
                                            <w:bottom w:val="none" w:sz="0" w:space="0" w:color="auto"/>
                                            <w:right w:val="none" w:sz="0" w:space="0" w:color="auto"/>
                                          </w:divBdr>
                                          <w:divsChild>
                                            <w:div w:id="1073698955">
                                              <w:marLeft w:val="0"/>
                                              <w:marRight w:val="0"/>
                                              <w:marTop w:val="0"/>
                                              <w:marBottom w:val="0"/>
                                              <w:divBdr>
                                                <w:top w:val="none" w:sz="0" w:space="0" w:color="auto"/>
                                                <w:left w:val="none" w:sz="0" w:space="0" w:color="auto"/>
                                                <w:bottom w:val="none" w:sz="0" w:space="0" w:color="auto"/>
                                                <w:right w:val="none" w:sz="0" w:space="0" w:color="auto"/>
                                              </w:divBdr>
                                              <w:divsChild>
                                                <w:div w:id="1056011747">
                                                  <w:marLeft w:val="15"/>
                                                  <w:marRight w:val="15"/>
                                                  <w:marTop w:val="15"/>
                                                  <w:marBottom w:val="15"/>
                                                  <w:divBdr>
                                                    <w:top w:val="single" w:sz="6" w:space="2" w:color="4D90FE"/>
                                                    <w:left w:val="single" w:sz="6" w:space="2" w:color="4D90FE"/>
                                                    <w:bottom w:val="single" w:sz="6" w:space="2" w:color="4D90FE"/>
                                                    <w:right w:val="single" w:sz="6" w:space="0" w:color="4D90FE"/>
                                                  </w:divBdr>
                                                  <w:divsChild>
                                                    <w:div w:id="805899843">
                                                      <w:marLeft w:val="0"/>
                                                      <w:marRight w:val="0"/>
                                                      <w:marTop w:val="0"/>
                                                      <w:marBottom w:val="0"/>
                                                      <w:divBdr>
                                                        <w:top w:val="none" w:sz="0" w:space="0" w:color="auto"/>
                                                        <w:left w:val="none" w:sz="0" w:space="0" w:color="auto"/>
                                                        <w:bottom w:val="none" w:sz="0" w:space="0" w:color="auto"/>
                                                        <w:right w:val="none" w:sz="0" w:space="0" w:color="auto"/>
                                                      </w:divBdr>
                                                      <w:divsChild>
                                                        <w:div w:id="147984623">
                                                          <w:marLeft w:val="0"/>
                                                          <w:marRight w:val="0"/>
                                                          <w:marTop w:val="0"/>
                                                          <w:marBottom w:val="0"/>
                                                          <w:divBdr>
                                                            <w:top w:val="none" w:sz="0" w:space="0" w:color="auto"/>
                                                            <w:left w:val="none" w:sz="0" w:space="0" w:color="auto"/>
                                                            <w:bottom w:val="none" w:sz="0" w:space="0" w:color="auto"/>
                                                            <w:right w:val="none" w:sz="0" w:space="0" w:color="auto"/>
                                                          </w:divBdr>
                                                          <w:divsChild>
                                                            <w:div w:id="436097844">
                                                              <w:marLeft w:val="0"/>
                                                              <w:marRight w:val="0"/>
                                                              <w:marTop w:val="0"/>
                                                              <w:marBottom w:val="0"/>
                                                              <w:divBdr>
                                                                <w:top w:val="none" w:sz="0" w:space="0" w:color="auto"/>
                                                                <w:left w:val="none" w:sz="0" w:space="0" w:color="auto"/>
                                                                <w:bottom w:val="none" w:sz="0" w:space="0" w:color="auto"/>
                                                                <w:right w:val="none" w:sz="0" w:space="0" w:color="auto"/>
                                                              </w:divBdr>
                                                              <w:divsChild>
                                                                <w:div w:id="1466973769">
                                                                  <w:marLeft w:val="0"/>
                                                                  <w:marRight w:val="0"/>
                                                                  <w:marTop w:val="0"/>
                                                                  <w:marBottom w:val="0"/>
                                                                  <w:divBdr>
                                                                    <w:top w:val="none" w:sz="0" w:space="0" w:color="auto"/>
                                                                    <w:left w:val="none" w:sz="0" w:space="0" w:color="auto"/>
                                                                    <w:bottom w:val="none" w:sz="0" w:space="0" w:color="auto"/>
                                                                    <w:right w:val="none" w:sz="0" w:space="0" w:color="auto"/>
                                                                  </w:divBdr>
                                                                  <w:divsChild>
                                                                    <w:div w:id="1331444405">
                                                                      <w:marLeft w:val="0"/>
                                                                      <w:marRight w:val="0"/>
                                                                      <w:marTop w:val="0"/>
                                                                      <w:marBottom w:val="0"/>
                                                                      <w:divBdr>
                                                                        <w:top w:val="none" w:sz="0" w:space="0" w:color="auto"/>
                                                                        <w:left w:val="none" w:sz="0" w:space="0" w:color="auto"/>
                                                                        <w:bottom w:val="none" w:sz="0" w:space="0" w:color="auto"/>
                                                                        <w:right w:val="none" w:sz="0" w:space="0" w:color="auto"/>
                                                                      </w:divBdr>
                                                                      <w:divsChild>
                                                                        <w:div w:id="326785137">
                                                                          <w:marLeft w:val="0"/>
                                                                          <w:marRight w:val="0"/>
                                                                          <w:marTop w:val="0"/>
                                                                          <w:marBottom w:val="0"/>
                                                                          <w:divBdr>
                                                                            <w:top w:val="none" w:sz="0" w:space="0" w:color="auto"/>
                                                                            <w:left w:val="none" w:sz="0" w:space="0" w:color="auto"/>
                                                                            <w:bottom w:val="none" w:sz="0" w:space="0" w:color="auto"/>
                                                                            <w:right w:val="none" w:sz="0" w:space="0" w:color="auto"/>
                                                                          </w:divBdr>
                                                                          <w:divsChild>
                                                                            <w:div w:id="1001276171">
                                                                              <w:marLeft w:val="0"/>
                                                                              <w:marRight w:val="0"/>
                                                                              <w:marTop w:val="0"/>
                                                                              <w:marBottom w:val="0"/>
                                                                              <w:divBdr>
                                                                                <w:top w:val="none" w:sz="0" w:space="0" w:color="auto"/>
                                                                                <w:left w:val="none" w:sz="0" w:space="0" w:color="auto"/>
                                                                                <w:bottom w:val="none" w:sz="0" w:space="0" w:color="auto"/>
                                                                                <w:right w:val="none" w:sz="0" w:space="0" w:color="auto"/>
                                                                              </w:divBdr>
                                                                              <w:divsChild>
                                                                                <w:div w:id="749037817">
                                                                                  <w:marLeft w:val="0"/>
                                                                                  <w:marRight w:val="0"/>
                                                                                  <w:marTop w:val="0"/>
                                                                                  <w:marBottom w:val="0"/>
                                                                                  <w:divBdr>
                                                                                    <w:top w:val="none" w:sz="0" w:space="0" w:color="auto"/>
                                                                                    <w:left w:val="none" w:sz="0" w:space="0" w:color="auto"/>
                                                                                    <w:bottom w:val="none" w:sz="0" w:space="0" w:color="auto"/>
                                                                                    <w:right w:val="none" w:sz="0" w:space="0" w:color="auto"/>
                                                                                  </w:divBdr>
                                                                                  <w:divsChild>
                                                                                    <w:div w:id="1821918641">
                                                                                      <w:marLeft w:val="0"/>
                                                                                      <w:marRight w:val="0"/>
                                                                                      <w:marTop w:val="0"/>
                                                                                      <w:marBottom w:val="0"/>
                                                                                      <w:divBdr>
                                                                                        <w:top w:val="none" w:sz="0" w:space="0" w:color="auto"/>
                                                                                        <w:left w:val="none" w:sz="0" w:space="0" w:color="auto"/>
                                                                                        <w:bottom w:val="none" w:sz="0" w:space="0" w:color="auto"/>
                                                                                        <w:right w:val="none" w:sz="0" w:space="0" w:color="auto"/>
                                                                                      </w:divBdr>
                                                                                      <w:divsChild>
                                                                                        <w:div w:id="1341933202">
                                                                                          <w:marLeft w:val="0"/>
                                                                                          <w:marRight w:val="60"/>
                                                                                          <w:marTop w:val="0"/>
                                                                                          <w:marBottom w:val="0"/>
                                                                                          <w:divBdr>
                                                                                            <w:top w:val="none" w:sz="0" w:space="0" w:color="auto"/>
                                                                                            <w:left w:val="none" w:sz="0" w:space="0" w:color="auto"/>
                                                                                            <w:bottom w:val="none" w:sz="0" w:space="0" w:color="auto"/>
                                                                                            <w:right w:val="none" w:sz="0" w:space="0" w:color="auto"/>
                                                                                          </w:divBdr>
                                                                                          <w:divsChild>
                                                                                            <w:div w:id="1020813744">
                                                                                              <w:marLeft w:val="0"/>
                                                                                              <w:marRight w:val="120"/>
                                                                                              <w:marTop w:val="0"/>
                                                                                              <w:marBottom w:val="150"/>
                                                                                              <w:divBdr>
                                                                                                <w:top w:val="single" w:sz="2" w:space="0" w:color="EFEFEF"/>
                                                                                                <w:left w:val="single" w:sz="6" w:space="0" w:color="EFEFEF"/>
                                                                                                <w:bottom w:val="single" w:sz="6" w:space="0" w:color="E2E2E2"/>
                                                                                                <w:right w:val="single" w:sz="6" w:space="0" w:color="EFEFEF"/>
                                                                                              </w:divBdr>
                                                                                              <w:divsChild>
                                                                                                <w:div w:id="70277114">
                                                                                                  <w:marLeft w:val="0"/>
                                                                                                  <w:marRight w:val="0"/>
                                                                                                  <w:marTop w:val="0"/>
                                                                                                  <w:marBottom w:val="0"/>
                                                                                                  <w:divBdr>
                                                                                                    <w:top w:val="none" w:sz="0" w:space="0" w:color="auto"/>
                                                                                                    <w:left w:val="none" w:sz="0" w:space="0" w:color="auto"/>
                                                                                                    <w:bottom w:val="none" w:sz="0" w:space="0" w:color="auto"/>
                                                                                                    <w:right w:val="none" w:sz="0" w:space="0" w:color="auto"/>
                                                                                                  </w:divBdr>
                                                                                                  <w:divsChild>
                                                                                                    <w:div w:id="975843061">
                                                                                                      <w:marLeft w:val="0"/>
                                                                                                      <w:marRight w:val="0"/>
                                                                                                      <w:marTop w:val="0"/>
                                                                                                      <w:marBottom w:val="0"/>
                                                                                                      <w:divBdr>
                                                                                                        <w:top w:val="none" w:sz="0" w:space="0" w:color="auto"/>
                                                                                                        <w:left w:val="none" w:sz="0" w:space="0" w:color="auto"/>
                                                                                                        <w:bottom w:val="none" w:sz="0" w:space="0" w:color="auto"/>
                                                                                                        <w:right w:val="none" w:sz="0" w:space="0" w:color="auto"/>
                                                                                                      </w:divBdr>
                                                                                                      <w:divsChild>
                                                                                                        <w:div w:id="699622325">
                                                                                                          <w:marLeft w:val="0"/>
                                                                                                          <w:marRight w:val="0"/>
                                                                                                          <w:marTop w:val="0"/>
                                                                                                          <w:marBottom w:val="0"/>
                                                                                                          <w:divBdr>
                                                                                                            <w:top w:val="none" w:sz="0" w:space="0" w:color="auto"/>
                                                                                                            <w:left w:val="none" w:sz="0" w:space="0" w:color="auto"/>
                                                                                                            <w:bottom w:val="none" w:sz="0" w:space="0" w:color="auto"/>
                                                                                                            <w:right w:val="none" w:sz="0" w:space="0" w:color="auto"/>
                                                                                                          </w:divBdr>
                                                                                                          <w:divsChild>
                                                                                                            <w:div w:id="817039195">
                                                                                                              <w:marLeft w:val="0"/>
                                                                                                              <w:marRight w:val="0"/>
                                                                                                              <w:marTop w:val="0"/>
                                                                                                              <w:marBottom w:val="0"/>
                                                                                                              <w:divBdr>
                                                                                                                <w:top w:val="none" w:sz="0" w:space="0" w:color="auto"/>
                                                                                                                <w:left w:val="none" w:sz="0" w:space="0" w:color="auto"/>
                                                                                                                <w:bottom w:val="none" w:sz="0" w:space="0" w:color="auto"/>
                                                                                                                <w:right w:val="none" w:sz="0" w:space="0" w:color="auto"/>
                                                                                                              </w:divBdr>
                                                                                                              <w:divsChild>
                                                                                                                <w:div w:id="1492286347">
                                                                                                                  <w:marLeft w:val="0"/>
                                                                                                                  <w:marRight w:val="0"/>
                                                                                                                  <w:marTop w:val="0"/>
                                                                                                                  <w:marBottom w:val="0"/>
                                                                                                                  <w:divBdr>
                                                                                                                    <w:top w:val="none" w:sz="0" w:space="4" w:color="auto"/>
                                                                                                                    <w:left w:val="none" w:sz="0" w:space="0" w:color="auto"/>
                                                                                                                    <w:bottom w:val="none" w:sz="0" w:space="4" w:color="auto"/>
                                                                                                                    <w:right w:val="none" w:sz="0" w:space="0" w:color="auto"/>
                                                                                                                  </w:divBdr>
                                                                                                                  <w:divsChild>
                                                                                                                    <w:div w:id="675234936">
                                                                                                                      <w:marLeft w:val="0"/>
                                                                                                                      <w:marRight w:val="0"/>
                                                                                                                      <w:marTop w:val="0"/>
                                                                                                                      <w:marBottom w:val="0"/>
                                                                                                                      <w:divBdr>
                                                                                                                        <w:top w:val="none" w:sz="0" w:space="0" w:color="auto"/>
                                                                                                                        <w:left w:val="none" w:sz="0" w:space="0" w:color="auto"/>
                                                                                                                        <w:bottom w:val="none" w:sz="0" w:space="0" w:color="auto"/>
                                                                                                                        <w:right w:val="none" w:sz="0" w:space="0" w:color="auto"/>
                                                                                                                      </w:divBdr>
                                                                                                                      <w:divsChild>
                                                                                                                        <w:div w:id="190386325">
                                                                                                                          <w:marLeft w:val="225"/>
                                                                                                                          <w:marRight w:val="225"/>
                                                                                                                          <w:marTop w:val="75"/>
                                                                                                                          <w:marBottom w:val="75"/>
                                                                                                                          <w:divBdr>
                                                                                                                            <w:top w:val="none" w:sz="0" w:space="0" w:color="auto"/>
                                                                                                                            <w:left w:val="none" w:sz="0" w:space="0" w:color="auto"/>
                                                                                                                            <w:bottom w:val="none" w:sz="0" w:space="0" w:color="auto"/>
                                                                                                                            <w:right w:val="none" w:sz="0" w:space="0" w:color="auto"/>
                                                                                                                          </w:divBdr>
                                                                                                                          <w:divsChild>
                                                                                                                            <w:div w:id="75903036">
                                                                                                                              <w:marLeft w:val="0"/>
                                                                                                                              <w:marRight w:val="0"/>
                                                                                                                              <w:marTop w:val="0"/>
                                                                                                                              <w:marBottom w:val="0"/>
                                                                                                                              <w:divBdr>
                                                                                                                                <w:top w:val="single" w:sz="6" w:space="0" w:color="auto"/>
                                                                                                                                <w:left w:val="single" w:sz="6" w:space="0" w:color="auto"/>
                                                                                                                                <w:bottom w:val="single" w:sz="6" w:space="0" w:color="auto"/>
                                                                                                                                <w:right w:val="single" w:sz="6" w:space="0" w:color="auto"/>
                                                                                                                              </w:divBdr>
                                                                                                                              <w:divsChild>
                                                                                                                                <w:div w:id="1432895539">
                                                                                                                                  <w:marLeft w:val="0"/>
                                                                                                                                  <w:marRight w:val="0"/>
                                                                                                                                  <w:marTop w:val="0"/>
                                                                                                                                  <w:marBottom w:val="0"/>
                                                                                                                                  <w:divBdr>
                                                                                                                                    <w:top w:val="none" w:sz="0" w:space="0" w:color="auto"/>
                                                                                                                                    <w:left w:val="none" w:sz="0" w:space="0" w:color="auto"/>
                                                                                                                                    <w:bottom w:val="none" w:sz="0" w:space="0" w:color="auto"/>
                                                                                                                                    <w:right w:val="none" w:sz="0" w:space="0" w:color="auto"/>
                                                                                                                                  </w:divBdr>
                                                                                                                                  <w:divsChild>
                                                                                                                                    <w:div w:id="151041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259042">
      <w:bodyDiv w:val="1"/>
      <w:marLeft w:val="0"/>
      <w:marRight w:val="0"/>
      <w:marTop w:val="0"/>
      <w:marBottom w:val="0"/>
      <w:divBdr>
        <w:top w:val="none" w:sz="0" w:space="0" w:color="auto"/>
        <w:left w:val="none" w:sz="0" w:space="0" w:color="auto"/>
        <w:bottom w:val="none" w:sz="0" w:space="0" w:color="auto"/>
        <w:right w:val="none" w:sz="0" w:space="0" w:color="auto"/>
      </w:divBdr>
      <w:divsChild>
        <w:div w:id="2097171066">
          <w:marLeft w:val="0"/>
          <w:marRight w:val="0"/>
          <w:marTop w:val="0"/>
          <w:marBottom w:val="0"/>
          <w:divBdr>
            <w:top w:val="none" w:sz="0" w:space="0" w:color="auto"/>
            <w:left w:val="none" w:sz="0" w:space="0" w:color="auto"/>
            <w:bottom w:val="none" w:sz="0" w:space="0" w:color="auto"/>
            <w:right w:val="none" w:sz="0" w:space="0" w:color="auto"/>
          </w:divBdr>
          <w:divsChild>
            <w:div w:id="1761483848">
              <w:marLeft w:val="0"/>
              <w:marRight w:val="0"/>
              <w:marTop w:val="0"/>
              <w:marBottom w:val="0"/>
              <w:divBdr>
                <w:top w:val="none" w:sz="0" w:space="0" w:color="auto"/>
                <w:left w:val="none" w:sz="0" w:space="0" w:color="auto"/>
                <w:bottom w:val="none" w:sz="0" w:space="0" w:color="auto"/>
                <w:right w:val="none" w:sz="0" w:space="0" w:color="auto"/>
              </w:divBdr>
              <w:divsChild>
                <w:div w:id="8225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6176">
      <w:bodyDiv w:val="1"/>
      <w:marLeft w:val="0"/>
      <w:marRight w:val="0"/>
      <w:marTop w:val="0"/>
      <w:marBottom w:val="0"/>
      <w:divBdr>
        <w:top w:val="none" w:sz="0" w:space="0" w:color="auto"/>
        <w:left w:val="none" w:sz="0" w:space="0" w:color="auto"/>
        <w:bottom w:val="none" w:sz="0" w:space="0" w:color="auto"/>
        <w:right w:val="none" w:sz="0" w:space="0" w:color="auto"/>
      </w:divBdr>
    </w:div>
    <w:div w:id="1531801998">
      <w:bodyDiv w:val="1"/>
      <w:marLeft w:val="0"/>
      <w:marRight w:val="0"/>
      <w:marTop w:val="0"/>
      <w:marBottom w:val="0"/>
      <w:divBdr>
        <w:top w:val="none" w:sz="0" w:space="0" w:color="auto"/>
        <w:left w:val="none" w:sz="0" w:space="0" w:color="auto"/>
        <w:bottom w:val="none" w:sz="0" w:space="0" w:color="auto"/>
        <w:right w:val="none" w:sz="0" w:space="0" w:color="auto"/>
      </w:divBdr>
      <w:divsChild>
        <w:div w:id="1700548609">
          <w:marLeft w:val="0"/>
          <w:marRight w:val="0"/>
          <w:marTop w:val="0"/>
          <w:marBottom w:val="0"/>
          <w:divBdr>
            <w:top w:val="none" w:sz="0" w:space="0" w:color="auto"/>
            <w:left w:val="none" w:sz="0" w:space="0" w:color="auto"/>
            <w:bottom w:val="none" w:sz="0" w:space="0" w:color="auto"/>
            <w:right w:val="none" w:sz="0" w:space="0" w:color="auto"/>
          </w:divBdr>
          <w:divsChild>
            <w:div w:id="859782995">
              <w:marLeft w:val="0"/>
              <w:marRight w:val="0"/>
              <w:marTop w:val="0"/>
              <w:marBottom w:val="0"/>
              <w:divBdr>
                <w:top w:val="none" w:sz="0" w:space="0" w:color="auto"/>
                <w:left w:val="none" w:sz="0" w:space="0" w:color="auto"/>
                <w:bottom w:val="none" w:sz="0" w:space="0" w:color="auto"/>
                <w:right w:val="none" w:sz="0" w:space="0" w:color="auto"/>
              </w:divBdr>
              <w:divsChild>
                <w:div w:id="14705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90108">
      <w:bodyDiv w:val="1"/>
      <w:marLeft w:val="0"/>
      <w:marRight w:val="0"/>
      <w:marTop w:val="0"/>
      <w:marBottom w:val="0"/>
      <w:divBdr>
        <w:top w:val="none" w:sz="0" w:space="0" w:color="auto"/>
        <w:left w:val="none" w:sz="0" w:space="0" w:color="auto"/>
        <w:bottom w:val="none" w:sz="0" w:space="0" w:color="auto"/>
        <w:right w:val="none" w:sz="0" w:space="0" w:color="auto"/>
      </w:divBdr>
      <w:divsChild>
        <w:div w:id="257519079">
          <w:marLeft w:val="0"/>
          <w:marRight w:val="0"/>
          <w:marTop w:val="0"/>
          <w:marBottom w:val="0"/>
          <w:divBdr>
            <w:top w:val="none" w:sz="0" w:space="0" w:color="auto"/>
            <w:left w:val="none" w:sz="0" w:space="0" w:color="auto"/>
            <w:bottom w:val="none" w:sz="0" w:space="0" w:color="auto"/>
            <w:right w:val="none" w:sz="0" w:space="0" w:color="auto"/>
          </w:divBdr>
          <w:divsChild>
            <w:div w:id="987513627">
              <w:marLeft w:val="0"/>
              <w:marRight w:val="0"/>
              <w:marTop w:val="0"/>
              <w:marBottom w:val="0"/>
              <w:divBdr>
                <w:top w:val="none" w:sz="0" w:space="0" w:color="auto"/>
                <w:left w:val="none" w:sz="0" w:space="0" w:color="auto"/>
                <w:bottom w:val="none" w:sz="0" w:space="0" w:color="auto"/>
                <w:right w:val="none" w:sz="0" w:space="0" w:color="auto"/>
              </w:divBdr>
              <w:divsChild>
                <w:div w:id="5971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1882">
      <w:bodyDiv w:val="1"/>
      <w:marLeft w:val="0"/>
      <w:marRight w:val="0"/>
      <w:marTop w:val="0"/>
      <w:marBottom w:val="0"/>
      <w:divBdr>
        <w:top w:val="none" w:sz="0" w:space="0" w:color="auto"/>
        <w:left w:val="none" w:sz="0" w:space="0" w:color="auto"/>
        <w:bottom w:val="none" w:sz="0" w:space="0" w:color="auto"/>
        <w:right w:val="none" w:sz="0" w:space="0" w:color="auto"/>
      </w:divBdr>
      <w:divsChild>
        <w:div w:id="968702442">
          <w:marLeft w:val="0"/>
          <w:marRight w:val="0"/>
          <w:marTop w:val="0"/>
          <w:marBottom w:val="0"/>
          <w:divBdr>
            <w:top w:val="none" w:sz="0" w:space="0" w:color="auto"/>
            <w:left w:val="none" w:sz="0" w:space="0" w:color="auto"/>
            <w:bottom w:val="none" w:sz="0" w:space="0" w:color="auto"/>
            <w:right w:val="none" w:sz="0" w:space="0" w:color="auto"/>
          </w:divBdr>
          <w:divsChild>
            <w:div w:id="1682274065">
              <w:marLeft w:val="0"/>
              <w:marRight w:val="0"/>
              <w:marTop w:val="0"/>
              <w:marBottom w:val="0"/>
              <w:divBdr>
                <w:top w:val="none" w:sz="0" w:space="0" w:color="auto"/>
                <w:left w:val="none" w:sz="0" w:space="0" w:color="auto"/>
                <w:bottom w:val="none" w:sz="0" w:space="0" w:color="auto"/>
                <w:right w:val="none" w:sz="0" w:space="0" w:color="auto"/>
              </w:divBdr>
              <w:divsChild>
                <w:div w:id="305400542">
                  <w:marLeft w:val="0"/>
                  <w:marRight w:val="0"/>
                  <w:marTop w:val="0"/>
                  <w:marBottom w:val="0"/>
                  <w:divBdr>
                    <w:top w:val="none" w:sz="0" w:space="0" w:color="auto"/>
                    <w:left w:val="none" w:sz="0" w:space="0" w:color="auto"/>
                    <w:bottom w:val="none" w:sz="0" w:space="0" w:color="auto"/>
                    <w:right w:val="none" w:sz="0" w:space="0" w:color="auto"/>
                  </w:divBdr>
                  <w:divsChild>
                    <w:div w:id="18156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7354">
              <w:marLeft w:val="0"/>
              <w:marRight w:val="0"/>
              <w:marTop w:val="0"/>
              <w:marBottom w:val="0"/>
              <w:divBdr>
                <w:top w:val="none" w:sz="0" w:space="0" w:color="auto"/>
                <w:left w:val="none" w:sz="0" w:space="0" w:color="auto"/>
                <w:bottom w:val="none" w:sz="0" w:space="0" w:color="auto"/>
                <w:right w:val="none" w:sz="0" w:space="0" w:color="auto"/>
              </w:divBdr>
              <w:divsChild>
                <w:div w:id="450326614">
                  <w:marLeft w:val="0"/>
                  <w:marRight w:val="0"/>
                  <w:marTop w:val="0"/>
                  <w:marBottom w:val="0"/>
                  <w:divBdr>
                    <w:top w:val="none" w:sz="0" w:space="0" w:color="auto"/>
                    <w:left w:val="none" w:sz="0" w:space="0" w:color="auto"/>
                    <w:bottom w:val="none" w:sz="0" w:space="0" w:color="auto"/>
                    <w:right w:val="none" w:sz="0" w:space="0" w:color="auto"/>
                  </w:divBdr>
                  <w:divsChild>
                    <w:div w:id="213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776421">
      <w:bodyDiv w:val="1"/>
      <w:marLeft w:val="0"/>
      <w:marRight w:val="0"/>
      <w:marTop w:val="0"/>
      <w:marBottom w:val="0"/>
      <w:divBdr>
        <w:top w:val="none" w:sz="0" w:space="0" w:color="auto"/>
        <w:left w:val="none" w:sz="0" w:space="0" w:color="auto"/>
        <w:bottom w:val="none" w:sz="0" w:space="0" w:color="auto"/>
        <w:right w:val="none" w:sz="0" w:space="0" w:color="auto"/>
      </w:divBdr>
      <w:divsChild>
        <w:div w:id="153448135">
          <w:marLeft w:val="0"/>
          <w:marRight w:val="0"/>
          <w:marTop w:val="0"/>
          <w:marBottom w:val="0"/>
          <w:divBdr>
            <w:top w:val="none" w:sz="0" w:space="0" w:color="auto"/>
            <w:left w:val="none" w:sz="0" w:space="0" w:color="auto"/>
            <w:bottom w:val="none" w:sz="0" w:space="0" w:color="auto"/>
            <w:right w:val="none" w:sz="0" w:space="0" w:color="auto"/>
          </w:divBdr>
          <w:divsChild>
            <w:div w:id="409272507">
              <w:marLeft w:val="0"/>
              <w:marRight w:val="0"/>
              <w:marTop w:val="0"/>
              <w:marBottom w:val="0"/>
              <w:divBdr>
                <w:top w:val="none" w:sz="0" w:space="0" w:color="auto"/>
                <w:left w:val="none" w:sz="0" w:space="0" w:color="auto"/>
                <w:bottom w:val="none" w:sz="0" w:space="0" w:color="auto"/>
                <w:right w:val="none" w:sz="0" w:space="0" w:color="auto"/>
              </w:divBdr>
              <w:divsChild>
                <w:div w:id="2004889357">
                  <w:marLeft w:val="0"/>
                  <w:marRight w:val="0"/>
                  <w:marTop w:val="0"/>
                  <w:marBottom w:val="0"/>
                  <w:divBdr>
                    <w:top w:val="none" w:sz="0" w:space="0" w:color="auto"/>
                    <w:left w:val="none" w:sz="0" w:space="0" w:color="auto"/>
                    <w:bottom w:val="none" w:sz="0" w:space="0" w:color="auto"/>
                    <w:right w:val="none" w:sz="0" w:space="0" w:color="auto"/>
                  </w:divBdr>
                  <w:divsChild>
                    <w:div w:id="9734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07457">
      <w:bodyDiv w:val="1"/>
      <w:marLeft w:val="0"/>
      <w:marRight w:val="0"/>
      <w:marTop w:val="0"/>
      <w:marBottom w:val="0"/>
      <w:divBdr>
        <w:top w:val="none" w:sz="0" w:space="0" w:color="auto"/>
        <w:left w:val="none" w:sz="0" w:space="0" w:color="auto"/>
        <w:bottom w:val="none" w:sz="0" w:space="0" w:color="auto"/>
        <w:right w:val="none" w:sz="0" w:space="0" w:color="auto"/>
      </w:divBdr>
    </w:div>
    <w:div w:id="1666400139">
      <w:bodyDiv w:val="1"/>
      <w:marLeft w:val="0"/>
      <w:marRight w:val="0"/>
      <w:marTop w:val="0"/>
      <w:marBottom w:val="0"/>
      <w:divBdr>
        <w:top w:val="none" w:sz="0" w:space="0" w:color="auto"/>
        <w:left w:val="none" w:sz="0" w:space="0" w:color="auto"/>
        <w:bottom w:val="none" w:sz="0" w:space="0" w:color="auto"/>
        <w:right w:val="none" w:sz="0" w:space="0" w:color="auto"/>
      </w:divBdr>
      <w:divsChild>
        <w:div w:id="977762575">
          <w:marLeft w:val="0"/>
          <w:marRight w:val="0"/>
          <w:marTop w:val="0"/>
          <w:marBottom w:val="0"/>
          <w:divBdr>
            <w:top w:val="none" w:sz="0" w:space="0" w:color="auto"/>
            <w:left w:val="none" w:sz="0" w:space="0" w:color="auto"/>
            <w:bottom w:val="none" w:sz="0" w:space="0" w:color="auto"/>
            <w:right w:val="none" w:sz="0" w:space="0" w:color="auto"/>
          </w:divBdr>
          <w:divsChild>
            <w:div w:id="1101099004">
              <w:marLeft w:val="0"/>
              <w:marRight w:val="0"/>
              <w:marTop w:val="0"/>
              <w:marBottom w:val="0"/>
              <w:divBdr>
                <w:top w:val="none" w:sz="0" w:space="0" w:color="auto"/>
                <w:left w:val="none" w:sz="0" w:space="0" w:color="auto"/>
                <w:bottom w:val="none" w:sz="0" w:space="0" w:color="auto"/>
                <w:right w:val="none" w:sz="0" w:space="0" w:color="auto"/>
              </w:divBdr>
              <w:divsChild>
                <w:div w:id="4868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4070">
      <w:bodyDiv w:val="1"/>
      <w:marLeft w:val="0"/>
      <w:marRight w:val="0"/>
      <w:marTop w:val="0"/>
      <w:marBottom w:val="0"/>
      <w:divBdr>
        <w:top w:val="none" w:sz="0" w:space="0" w:color="auto"/>
        <w:left w:val="none" w:sz="0" w:space="0" w:color="auto"/>
        <w:bottom w:val="none" w:sz="0" w:space="0" w:color="auto"/>
        <w:right w:val="none" w:sz="0" w:space="0" w:color="auto"/>
      </w:divBdr>
    </w:div>
    <w:div w:id="1705862812">
      <w:bodyDiv w:val="1"/>
      <w:marLeft w:val="0"/>
      <w:marRight w:val="0"/>
      <w:marTop w:val="0"/>
      <w:marBottom w:val="0"/>
      <w:divBdr>
        <w:top w:val="none" w:sz="0" w:space="0" w:color="auto"/>
        <w:left w:val="none" w:sz="0" w:space="0" w:color="auto"/>
        <w:bottom w:val="none" w:sz="0" w:space="0" w:color="auto"/>
        <w:right w:val="none" w:sz="0" w:space="0" w:color="auto"/>
      </w:divBdr>
      <w:divsChild>
        <w:div w:id="459111585">
          <w:marLeft w:val="0"/>
          <w:marRight w:val="0"/>
          <w:marTop w:val="0"/>
          <w:marBottom w:val="0"/>
          <w:divBdr>
            <w:top w:val="none" w:sz="0" w:space="0" w:color="auto"/>
            <w:left w:val="none" w:sz="0" w:space="0" w:color="auto"/>
            <w:bottom w:val="none" w:sz="0" w:space="0" w:color="auto"/>
            <w:right w:val="none" w:sz="0" w:space="0" w:color="auto"/>
          </w:divBdr>
          <w:divsChild>
            <w:div w:id="338970560">
              <w:marLeft w:val="0"/>
              <w:marRight w:val="0"/>
              <w:marTop w:val="0"/>
              <w:marBottom w:val="0"/>
              <w:divBdr>
                <w:top w:val="none" w:sz="0" w:space="0" w:color="auto"/>
                <w:left w:val="none" w:sz="0" w:space="0" w:color="auto"/>
                <w:bottom w:val="none" w:sz="0" w:space="0" w:color="auto"/>
                <w:right w:val="none" w:sz="0" w:space="0" w:color="auto"/>
              </w:divBdr>
              <w:divsChild>
                <w:div w:id="2052532547">
                  <w:marLeft w:val="0"/>
                  <w:marRight w:val="0"/>
                  <w:marTop w:val="0"/>
                  <w:marBottom w:val="0"/>
                  <w:divBdr>
                    <w:top w:val="none" w:sz="0" w:space="0" w:color="auto"/>
                    <w:left w:val="none" w:sz="0" w:space="0" w:color="auto"/>
                    <w:bottom w:val="none" w:sz="0" w:space="0" w:color="auto"/>
                    <w:right w:val="none" w:sz="0" w:space="0" w:color="auto"/>
                  </w:divBdr>
                  <w:divsChild>
                    <w:div w:id="17472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183145">
      <w:bodyDiv w:val="1"/>
      <w:marLeft w:val="0"/>
      <w:marRight w:val="0"/>
      <w:marTop w:val="0"/>
      <w:marBottom w:val="0"/>
      <w:divBdr>
        <w:top w:val="none" w:sz="0" w:space="0" w:color="auto"/>
        <w:left w:val="none" w:sz="0" w:space="0" w:color="auto"/>
        <w:bottom w:val="none" w:sz="0" w:space="0" w:color="auto"/>
        <w:right w:val="none" w:sz="0" w:space="0" w:color="auto"/>
      </w:divBdr>
      <w:divsChild>
        <w:div w:id="619728998">
          <w:marLeft w:val="0"/>
          <w:marRight w:val="0"/>
          <w:marTop w:val="0"/>
          <w:marBottom w:val="0"/>
          <w:divBdr>
            <w:top w:val="none" w:sz="0" w:space="0" w:color="auto"/>
            <w:left w:val="none" w:sz="0" w:space="0" w:color="auto"/>
            <w:bottom w:val="none" w:sz="0" w:space="0" w:color="auto"/>
            <w:right w:val="none" w:sz="0" w:space="0" w:color="auto"/>
          </w:divBdr>
          <w:divsChild>
            <w:div w:id="703209879">
              <w:marLeft w:val="0"/>
              <w:marRight w:val="0"/>
              <w:marTop w:val="0"/>
              <w:marBottom w:val="0"/>
              <w:divBdr>
                <w:top w:val="none" w:sz="0" w:space="0" w:color="auto"/>
                <w:left w:val="none" w:sz="0" w:space="0" w:color="auto"/>
                <w:bottom w:val="none" w:sz="0" w:space="0" w:color="auto"/>
                <w:right w:val="none" w:sz="0" w:space="0" w:color="auto"/>
              </w:divBdr>
              <w:divsChild>
                <w:div w:id="9664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27834">
      <w:bodyDiv w:val="1"/>
      <w:marLeft w:val="0"/>
      <w:marRight w:val="0"/>
      <w:marTop w:val="0"/>
      <w:marBottom w:val="0"/>
      <w:divBdr>
        <w:top w:val="none" w:sz="0" w:space="0" w:color="auto"/>
        <w:left w:val="none" w:sz="0" w:space="0" w:color="auto"/>
        <w:bottom w:val="none" w:sz="0" w:space="0" w:color="auto"/>
        <w:right w:val="none" w:sz="0" w:space="0" w:color="auto"/>
      </w:divBdr>
      <w:divsChild>
        <w:div w:id="684479183">
          <w:marLeft w:val="0"/>
          <w:marRight w:val="0"/>
          <w:marTop w:val="0"/>
          <w:marBottom w:val="0"/>
          <w:divBdr>
            <w:top w:val="none" w:sz="0" w:space="0" w:color="auto"/>
            <w:left w:val="none" w:sz="0" w:space="0" w:color="auto"/>
            <w:bottom w:val="none" w:sz="0" w:space="0" w:color="auto"/>
            <w:right w:val="none" w:sz="0" w:space="0" w:color="auto"/>
          </w:divBdr>
          <w:divsChild>
            <w:div w:id="663975892">
              <w:marLeft w:val="0"/>
              <w:marRight w:val="0"/>
              <w:marTop w:val="0"/>
              <w:marBottom w:val="0"/>
              <w:divBdr>
                <w:top w:val="none" w:sz="0" w:space="0" w:color="auto"/>
                <w:left w:val="none" w:sz="0" w:space="0" w:color="auto"/>
                <w:bottom w:val="none" w:sz="0" w:space="0" w:color="auto"/>
                <w:right w:val="none" w:sz="0" w:space="0" w:color="auto"/>
              </w:divBdr>
              <w:divsChild>
                <w:div w:id="81129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567017">
      <w:bodyDiv w:val="1"/>
      <w:marLeft w:val="0"/>
      <w:marRight w:val="0"/>
      <w:marTop w:val="0"/>
      <w:marBottom w:val="0"/>
      <w:divBdr>
        <w:top w:val="none" w:sz="0" w:space="0" w:color="auto"/>
        <w:left w:val="none" w:sz="0" w:space="0" w:color="auto"/>
        <w:bottom w:val="none" w:sz="0" w:space="0" w:color="auto"/>
        <w:right w:val="none" w:sz="0" w:space="0" w:color="auto"/>
      </w:divBdr>
      <w:divsChild>
        <w:div w:id="1678923945">
          <w:marLeft w:val="0"/>
          <w:marRight w:val="0"/>
          <w:marTop w:val="0"/>
          <w:marBottom w:val="0"/>
          <w:divBdr>
            <w:top w:val="none" w:sz="0" w:space="0" w:color="auto"/>
            <w:left w:val="none" w:sz="0" w:space="0" w:color="auto"/>
            <w:bottom w:val="none" w:sz="0" w:space="0" w:color="auto"/>
            <w:right w:val="none" w:sz="0" w:space="0" w:color="auto"/>
          </w:divBdr>
          <w:divsChild>
            <w:div w:id="1965110288">
              <w:marLeft w:val="0"/>
              <w:marRight w:val="0"/>
              <w:marTop w:val="0"/>
              <w:marBottom w:val="0"/>
              <w:divBdr>
                <w:top w:val="none" w:sz="0" w:space="0" w:color="auto"/>
                <w:left w:val="none" w:sz="0" w:space="0" w:color="auto"/>
                <w:bottom w:val="none" w:sz="0" w:space="0" w:color="auto"/>
                <w:right w:val="none" w:sz="0" w:space="0" w:color="auto"/>
              </w:divBdr>
              <w:divsChild>
                <w:div w:id="1815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3717">
      <w:bodyDiv w:val="1"/>
      <w:marLeft w:val="0"/>
      <w:marRight w:val="0"/>
      <w:marTop w:val="0"/>
      <w:marBottom w:val="0"/>
      <w:divBdr>
        <w:top w:val="none" w:sz="0" w:space="0" w:color="auto"/>
        <w:left w:val="none" w:sz="0" w:space="0" w:color="auto"/>
        <w:bottom w:val="none" w:sz="0" w:space="0" w:color="auto"/>
        <w:right w:val="none" w:sz="0" w:space="0" w:color="auto"/>
      </w:divBdr>
    </w:div>
    <w:div w:id="1773475186">
      <w:bodyDiv w:val="1"/>
      <w:marLeft w:val="0"/>
      <w:marRight w:val="0"/>
      <w:marTop w:val="0"/>
      <w:marBottom w:val="0"/>
      <w:divBdr>
        <w:top w:val="none" w:sz="0" w:space="0" w:color="auto"/>
        <w:left w:val="none" w:sz="0" w:space="0" w:color="auto"/>
        <w:bottom w:val="none" w:sz="0" w:space="0" w:color="auto"/>
        <w:right w:val="none" w:sz="0" w:space="0" w:color="auto"/>
      </w:divBdr>
      <w:divsChild>
        <w:div w:id="867183161">
          <w:marLeft w:val="0"/>
          <w:marRight w:val="0"/>
          <w:marTop w:val="0"/>
          <w:marBottom w:val="0"/>
          <w:divBdr>
            <w:top w:val="none" w:sz="0" w:space="0" w:color="auto"/>
            <w:left w:val="none" w:sz="0" w:space="0" w:color="auto"/>
            <w:bottom w:val="none" w:sz="0" w:space="0" w:color="auto"/>
            <w:right w:val="none" w:sz="0" w:space="0" w:color="auto"/>
          </w:divBdr>
          <w:divsChild>
            <w:div w:id="2047220072">
              <w:marLeft w:val="0"/>
              <w:marRight w:val="0"/>
              <w:marTop w:val="0"/>
              <w:marBottom w:val="0"/>
              <w:divBdr>
                <w:top w:val="none" w:sz="0" w:space="0" w:color="auto"/>
                <w:left w:val="none" w:sz="0" w:space="0" w:color="auto"/>
                <w:bottom w:val="none" w:sz="0" w:space="0" w:color="auto"/>
                <w:right w:val="none" w:sz="0" w:space="0" w:color="auto"/>
              </w:divBdr>
              <w:divsChild>
                <w:div w:id="196419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82484">
      <w:bodyDiv w:val="1"/>
      <w:marLeft w:val="0"/>
      <w:marRight w:val="0"/>
      <w:marTop w:val="0"/>
      <w:marBottom w:val="0"/>
      <w:divBdr>
        <w:top w:val="none" w:sz="0" w:space="0" w:color="auto"/>
        <w:left w:val="none" w:sz="0" w:space="0" w:color="auto"/>
        <w:bottom w:val="none" w:sz="0" w:space="0" w:color="auto"/>
        <w:right w:val="none" w:sz="0" w:space="0" w:color="auto"/>
      </w:divBdr>
      <w:divsChild>
        <w:div w:id="1449158009">
          <w:marLeft w:val="0"/>
          <w:marRight w:val="0"/>
          <w:marTop w:val="0"/>
          <w:marBottom w:val="0"/>
          <w:divBdr>
            <w:top w:val="none" w:sz="0" w:space="0" w:color="auto"/>
            <w:left w:val="none" w:sz="0" w:space="0" w:color="auto"/>
            <w:bottom w:val="none" w:sz="0" w:space="0" w:color="auto"/>
            <w:right w:val="none" w:sz="0" w:space="0" w:color="auto"/>
          </w:divBdr>
          <w:divsChild>
            <w:div w:id="632057765">
              <w:marLeft w:val="0"/>
              <w:marRight w:val="0"/>
              <w:marTop w:val="0"/>
              <w:marBottom w:val="0"/>
              <w:divBdr>
                <w:top w:val="none" w:sz="0" w:space="0" w:color="auto"/>
                <w:left w:val="none" w:sz="0" w:space="0" w:color="auto"/>
                <w:bottom w:val="none" w:sz="0" w:space="0" w:color="auto"/>
                <w:right w:val="none" w:sz="0" w:space="0" w:color="auto"/>
              </w:divBdr>
              <w:divsChild>
                <w:div w:id="1042172440">
                  <w:marLeft w:val="0"/>
                  <w:marRight w:val="0"/>
                  <w:marTop w:val="0"/>
                  <w:marBottom w:val="0"/>
                  <w:divBdr>
                    <w:top w:val="none" w:sz="0" w:space="0" w:color="auto"/>
                    <w:left w:val="none" w:sz="0" w:space="0" w:color="auto"/>
                    <w:bottom w:val="none" w:sz="0" w:space="0" w:color="auto"/>
                    <w:right w:val="none" w:sz="0" w:space="0" w:color="auto"/>
                  </w:divBdr>
                  <w:divsChild>
                    <w:div w:id="21214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4067">
              <w:marLeft w:val="0"/>
              <w:marRight w:val="0"/>
              <w:marTop w:val="0"/>
              <w:marBottom w:val="0"/>
              <w:divBdr>
                <w:top w:val="none" w:sz="0" w:space="0" w:color="auto"/>
                <w:left w:val="none" w:sz="0" w:space="0" w:color="auto"/>
                <w:bottom w:val="none" w:sz="0" w:space="0" w:color="auto"/>
                <w:right w:val="none" w:sz="0" w:space="0" w:color="auto"/>
              </w:divBdr>
              <w:divsChild>
                <w:div w:id="1982688296">
                  <w:marLeft w:val="0"/>
                  <w:marRight w:val="0"/>
                  <w:marTop w:val="0"/>
                  <w:marBottom w:val="0"/>
                  <w:divBdr>
                    <w:top w:val="none" w:sz="0" w:space="0" w:color="auto"/>
                    <w:left w:val="none" w:sz="0" w:space="0" w:color="auto"/>
                    <w:bottom w:val="none" w:sz="0" w:space="0" w:color="auto"/>
                    <w:right w:val="none" w:sz="0" w:space="0" w:color="auto"/>
                  </w:divBdr>
                  <w:divsChild>
                    <w:div w:id="10096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53341">
      <w:bodyDiv w:val="1"/>
      <w:marLeft w:val="0"/>
      <w:marRight w:val="0"/>
      <w:marTop w:val="0"/>
      <w:marBottom w:val="0"/>
      <w:divBdr>
        <w:top w:val="none" w:sz="0" w:space="0" w:color="auto"/>
        <w:left w:val="none" w:sz="0" w:space="0" w:color="auto"/>
        <w:bottom w:val="none" w:sz="0" w:space="0" w:color="auto"/>
        <w:right w:val="none" w:sz="0" w:space="0" w:color="auto"/>
      </w:divBdr>
    </w:div>
    <w:div w:id="1867787469">
      <w:bodyDiv w:val="1"/>
      <w:marLeft w:val="0"/>
      <w:marRight w:val="0"/>
      <w:marTop w:val="0"/>
      <w:marBottom w:val="0"/>
      <w:divBdr>
        <w:top w:val="none" w:sz="0" w:space="0" w:color="auto"/>
        <w:left w:val="none" w:sz="0" w:space="0" w:color="auto"/>
        <w:bottom w:val="none" w:sz="0" w:space="0" w:color="auto"/>
        <w:right w:val="none" w:sz="0" w:space="0" w:color="auto"/>
      </w:divBdr>
      <w:divsChild>
        <w:div w:id="243953248">
          <w:marLeft w:val="0"/>
          <w:marRight w:val="0"/>
          <w:marTop w:val="0"/>
          <w:marBottom w:val="0"/>
          <w:divBdr>
            <w:top w:val="none" w:sz="0" w:space="0" w:color="auto"/>
            <w:left w:val="none" w:sz="0" w:space="0" w:color="auto"/>
            <w:bottom w:val="none" w:sz="0" w:space="0" w:color="auto"/>
            <w:right w:val="none" w:sz="0" w:space="0" w:color="auto"/>
          </w:divBdr>
          <w:divsChild>
            <w:div w:id="2057586136">
              <w:marLeft w:val="0"/>
              <w:marRight w:val="0"/>
              <w:marTop w:val="0"/>
              <w:marBottom w:val="0"/>
              <w:divBdr>
                <w:top w:val="none" w:sz="0" w:space="0" w:color="auto"/>
                <w:left w:val="none" w:sz="0" w:space="0" w:color="auto"/>
                <w:bottom w:val="none" w:sz="0" w:space="0" w:color="auto"/>
                <w:right w:val="none" w:sz="0" w:space="0" w:color="auto"/>
              </w:divBdr>
              <w:divsChild>
                <w:div w:id="2104298049">
                  <w:marLeft w:val="0"/>
                  <w:marRight w:val="0"/>
                  <w:marTop w:val="0"/>
                  <w:marBottom w:val="0"/>
                  <w:divBdr>
                    <w:top w:val="none" w:sz="0" w:space="0" w:color="auto"/>
                    <w:left w:val="none" w:sz="0" w:space="0" w:color="auto"/>
                    <w:bottom w:val="none" w:sz="0" w:space="0" w:color="auto"/>
                    <w:right w:val="none" w:sz="0" w:space="0" w:color="auto"/>
                  </w:divBdr>
                  <w:divsChild>
                    <w:div w:id="5745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701140">
      <w:bodyDiv w:val="1"/>
      <w:marLeft w:val="0"/>
      <w:marRight w:val="0"/>
      <w:marTop w:val="0"/>
      <w:marBottom w:val="0"/>
      <w:divBdr>
        <w:top w:val="none" w:sz="0" w:space="0" w:color="auto"/>
        <w:left w:val="none" w:sz="0" w:space="0" w:color="auto"/>
        <w:bottom w:val="none" w:sz="0" w:space="0" w:color="auto"/>
        <w:right w:val="none" w:sz="0" w:space="0" w:color="auto"/>
      </w:divBdr>
      <w:divsChild>
        <w:div w:id="21785971">
          <w:marLeft w:val="0"/>
          <w:marRight w:val="0"/>
          <w:marTop w:val="0"/>
          <w:marBottom w:val="0"/>
          <w:divBdr>
            <w:top w:val="none" w:sz="0" w:space="0" w:color="auto"/>
            <w:left w:val="none" w:sz="0" w:space="0" w:color="auto"/>
            <w:bottom w:val="none" w:sz="0" w:space="0" w:color="auto"/>
            <w:right w:val="none" w:sz="0" w:space="0" w:color="auto"/>
          </w:divBdr>
          <w:divsChild>
            <w:div w:id="1667972991">
              <w:marLeft w:val="0"/>
              <w:marRight w:val="0"/>
              <w:marTop w:val="0"/>
              <w:marBottom w:val="0"/>
              <w:divBdr>
                <w:top w:val="none" w:sz="0" w:space="0" w:color="auto"/>
                <w:left w:val="none" w:sz="0" w:space="0" w:color="auto"/>
                <w:bottom w:val="none" w:sz="0" w:space="0" w:color="auto"/>
                <w:right w:val="none" w:sz="0" w:space="0" w:color="auto"/>
              </w:divBdr>
              <w:divsChild>
                <w:div w:id="21056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8878">
      <w:bodyDiv w:val="1"/>
      <w:marLeft w:val="0"/>
      <w:marRight w:val="0"/>
      <w:marTop w:val="0"/>
      <w:marBottom w:val="0"/>
      <w:divBdr>
        <w:top w:val="none" w:sz="0" w:space="0" w:color="auto"/>
        <w:left w:val="none" w:sz="0" w:space="0" w:color="auto"/>
        <w:bottom w:val="none" w:sz="0" w:space="0" w:color="auto"/>
        <w:right w:val="none" w:sz="0" w:space="0" w:color="auto"/>
      </w:divBdr>
      <w:divsChild>
        <w:div w:id="337074542">
          <w:marLeft w:val="0"/>
          <w:marRight w:val="0"/>
          <w:marTop w:val="0"/>
          <w:marBottom w:val="0"/>
          <w:divBdr>
            <w:top w:val="none" w:sz="0" w:space="0" w:color="auto"/>
            <w:left w:val="none" w:sz="0" w:space="0" w:color="auto"/>
            <w:bottom w:val="none" w:sz="0" w:space="0" w:color="auto"/>
            <w:right w:val="none" w:sz="0" w:space="0" w:color="auto"/>
          </w:divBdr>
          <w:divsChild>
            <w:div w:id="1060058843">
              <w:marLeft w:val="0"/>
              <w:marRight w:val="0"/>
              <w:marTop w:val="0"/>
              <w:marBottom w:val="0"/>
              <w:divBdr>
                <w:top w:val="none" w:sz="0" w:space="0" w:color="auto"/>
                <w:left w:val="none" w:sz="0" w:space="0" w:color="auto"/>
                <w:bottom w:val="none" w:sz="0" w:space="0" w:color="auto"/>
                <w:right w:val="none" w:sz="0" w:space="0" w:color="auto"/>
              </w:divBdr>
              <w:divsChild>
                <w:div w:id="1645819075">
                  <w:marLeft w:val="0"/>
                  <w:marRight w:val="0"/>
                  <w:marTop w:val="0"/>
                  <w:marBottom w:val="0"/>
                  <w:divBdr>
                    <w:top w:val="none" w:sz="0" w:space="0" w:color="auto"/>
                    <w:left w:val="none" w:sz="0" w:space="0" w:color="auto"/>
                    <w:bottom w:val="none" w:sz="0" w:space="0" w:color="auto"/>
                    <w:right w:val="none" w:sz="0" w:space="0" w:color="auto"/>
                  </w:divBdr>
                  <w:divsChild>
                    <w:div w:id="2523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1561">
      <w:bodyDiv w:val="1"/>
      <w:marLeft w:val="0"/>
      <w:marRight w:val="0"/>
      <w:marTop w:val="0"/>
      <w:marBottom w:val="0"/>
      <w:divBdr>
        <w:top w:val="none" w:sz="0" w:space="0" w:color="auto"/>
        <w:left w:val="none" w:sz="0" w:space="0" w:color="auto"/>
        <w:bottom w:val="none" w:sz="0" w:space="0" w:color="auto"/>
        <w:right w:val="none" w:sz="0" w:space="0" w:color="auto"/>
      </w:divBdr>
    </w:div>
    <w:div w:id="1968705315">
      <w:bodyDiv w:val="1"/>
      <w:marLeft w:val="0"/>
      <w:marRight w:val="0"/>
      <w:marTop w:val="0"/>
      <w:marBottom w:val="0"/>
      <w:divBdr>
        <w:top w:val="none" w:sz="0" w:space="0" w:color="auto"/>
        <w:left w:val="none" w:sz="0" w:space="0" w:color="auto"/>
        <w:bottom w:val="none" w:sz="0" w:space="0" w:color="auto"/>
        <w:right w:val="none" w:sz="0" w:space="0" w:color="auto"/>
      </w:divBdr>
      <w:divsChild>
        <w:div w:id="1720015795">
          <w:marLeft w:val="0"/>
          <w:marRight w:val="0"/>
          <w:marTop w:val="0"/>
          <w:marBottom w:val="0"/>
          <w:divBdr>
            <w:top w:val="none" w:sz="0" w:space="0" w:color="auto"/>
            <w:left w:val="none" w:sz="0" w:space="0" w:color="auto"/>
            <w:bottom w:val="none" w:sz="0" w:space="0" w:color="auto"/>
            <w:right w:val="none" w:sz="0" w:space="0" w:color="auto"/>
          </w:divBdr>
          <w:divsChild>
            <w:div w:id="1821071325">
              <w:marLeft w:val="0"/>
              <w:marRight w:val="0"/>
              <w:marTop w:val="0"/>
              <w:marBottom w:val="0"/>
              <w:divBdr>
                <w:top w:val="none" w:sz="0" w:space="0" w:color="auto"/>
                <w:left w:val="none" w:sz="0" w:space="0" w:color="auto"/>
                <w:bottom w:val="none" w:sz="0" w:space="0" w:color="auto"/>
                <w:right w:val="none" w:sz="0" w:space="0" w:color="auto"/>
              </w:divBdr>
              <w:divsChild>
                <w:div w:id="516772682">
                  <w:marLeft w:val="0"/>
                  <w:marRight w:val="0"/>
                  <w:marTop w:val="0"/>
                  <w:marBottom w:val="0"/>
                  <w:divBdr>
                    <w:top w:val="none" w:sz="0" w:space="0" w:color="auto"/>
                    <w:left w:val="none" w:sz="0" w:space="0" w:color="auto"/>
                    <w:bottom w:val="none" w:sz="0" w:space="0" w:color="auto"/>
                    <w:right w:val="none" w:sz="0" w:space="0" w:color="auto"/>
                  </w:divBdr>
                  <w:divsChild>
                    <w:div w:id="10146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05836">
              <w:marLeft w:val="0"/>
              <w:marRight w:val="0"/>
              <w:marTop w:val="0"/>
              <w:marBottom w:val="0"/>
              <w:divBdr>
                <w:top w:val="none" w:sz="0" w:space="0" w:color="auto"/>
                <w:left w:val="none" w:sz="0" w:space="0" w:color="auto"/>
                <w:bottom w:val="none" w:sz="0" w:space="0" w:color="auto"/>
                <w:right w:val="none" w:sz="0" w:space="0" w:color="auto"/>
              </w:divBdr>
              <w:divsChild>
                <w:div w:id="1923568181">
                  <w:marLeft w:val="0"/>
                  <w:marRight w:val="0"/>
                  <w:marTop w:val="0"/>
                  <w:marBottom w:val="0"/>
                  <w:divBdr>
                    <w:top w:val="none" w:sz="0" w:space="0" w:color="auto"/>
                    <w:left w:val="none" w:sz="0" w:space="0" w:color="auto"/>
                    <w:bottom w:val="none" w:sz="0" w:space="0" w:color="auto"/>
                    <w:right w:val="none" w:sz="0" w:space="0" w:color="auto"/>
                  </w:divBdr>
                  <w:divsChild>
                    <w:div w:id="165460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45269">
      <w:bodyDiv w:val="1"/>
      <w:marLeft w:val="0"/>
      <w:marRight w:val="0"/>
      <w:marTop w:val="0"/>
      <w:marBottom w:val="0"/>
      <w:divBdr>
        <w:top w:val="none" w:sz="0" w:space="0" w:color="auto"/>
        <w:left w:val="none" w:sz="0" w:space="0" w:color="auto"/>
        <w:bottom w:val="none" w:sz="0" w:space="0" w:color="auto"/>
        <w:right w:val="none" w:sz="0" w:space="0" w:color="auto"/>
      </w:divBdr>
      <w:divsChild>
        <w:div w:id="852456773">
          <w:marLeft w:val="0"/>
          <w:marRight w:val="0"/>
          <w:marTop w:val="0"/>
          <w:marBottom w:val="0"/>
          <w:divBdr>
            <w:top w:val="none" w:sz="0" w:space="0" w:color="auto"/>
            <w:left w:val="none" w:sz="0" w:space="0" w:color="auto"/>
            <w:bottom w:val="none" w:sz="0" w:space="0" w:color="auto"/>
            <w:right w:val="none" w:sz="0" w:space="0" w:color="auto"/>
          </w:divBdr>
          <w:divsChild>
            <w:div w:id="42340378">
              <w:marLeft w:val="0"/>
              <w:marRight w:val="0"/>
              <w:marTop w:val="0"/>
              <w:marBottom w:val="0"/>
              <w:divBdr>
                <w:top w:val="none" w:sz="0" w:space="0" w:color="auto"/>
                <w:left w:val="none" w:sz="0" w:space="0" w:color="auto"/>
                <w:bottom w:val="none" w:sz="0" w:space="0" w:color="auto"/>
                <w:right w:val="none" w:sz="0" w:space="0" w:color="auto"/>
              </w:divBdr>
              <w:divsChild>
                <w:div w:id="5927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4472">
      <w:bodyDiv w:val="1"/>
      <w:marLeft w:val="0"/>
      <w:marRight w:val="0"/>
      <w:marTop w:val="0"/>
      <w:marBottom w:val="0"/>
      <w:divBdr>
        <w:top w:val="none" w:sz="0" w:space="0" w:color="auto"/>
        <w:left w:val="none" w:sz="0" w:space="0" w:color="auto"/>
        <w:bottom w:val="none" w:sz="0" w:space="0" w:color="auto"/>
        <w:right w:val="none" w:sz="0" w:space="0" w:color="auto"/>
      </w:divBdr>
    </w:div>
    <w:div w:id="2098941800">
      <w:bodyDiv w:val="1"/>
      <w:marLeft w:val="0"/>
      <w:marRight w:val="0"/>
      <w:marTop w:val="0"/>
      <w:marBottom w:val="0"/>
      <w:divBdr>
        <w:top w:val="none" w:sz="0" w:space="0" w:color="auto"/>
        <w:left w:val="none" w:sz="0" w:space="0" w:color="auto"/>
        <w:bottom w:val="none" w:sz="0" w:space="0" w:color="auto"/>
        <w:right w:val="none" w:sz="0" w:space="0" w:color="auto"/>
      </w:divBdr>
      <w:divsChild>
        <w:div w:id="1208101484">
          <w:marLeft w:val="0"/>
          <w:marRight w:val="0"/>
          <w:marTop w:val="0"/>
          <w:marBottom w:val="0"/>
          <w:divBdr>
            <w:top w:val="none" w:sz="0" w:space="0" w:color="auto"/>
            <w:left w:val="none" w:sz="0" w:space="0" w:color="auto"/>
            <w:bottom w:val="none" w:sz="0" w:space="0" w:color="auto"/>
            <w:right w:val="none" w:sz="0" w:space="0" w:color="auto"/>
          </w:divBdr>
          <w:divsChild>
            <w:div w:id="1588733433">
              <w:marLeft w:val="0"/>
              <w:marRight w:val="0"/>
              <w:marTop w:val="0"/>
              <w:marBottom w:val="0"/>
              <w:divBdr>
                <w:top w:val="none" w:sz="0" w:space="0" w:color="auto"/>
                <w:left w:val="none" w:sz="0" w:space="0" w:color="auto"/>
                <w:bottom w:val="none" w:sz="0" w:space="0" w:color="auto"/>
                <w:right w:val="none" w:sz="0" w:space="0" w:color="auto"/>
              </w:divBdr>
              <w:divsChild>
                <w:div w:id="2046370631">
                  <w:marLeft w:val="0"/>
                  <w:marRight w:val="0"/>
                  <w:marTop w:val="0"/>
                  <w:marBottom w:val="0"/>
                  <w:divBdr>
                    <w:top w:val="none" w:sz="0" w:space="0" w:color="auto"/>
                    <w:left w:val="none" w:sz="0" w:space="0" w:color="auto"/>
                    <w:bottom w:val="none" w:sz="0" w:space="0" w:color="auto"/>
                    <w:right w:val="none" w:sz="0" w:space="0" w:color="auto"/>
                  </w:divBdr>
                  <w:divsChild>
                    <w:div w:id="1249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5105">
              <w:marLeft w:val="0"/>
              <w:marRight w:val="0"/>
              <w:marTop w:val="0"/>
              <w:marBottom w:val="0"/>
              <w:divBdr>
                <w:top w:val="none" w:sz="0" w:space="0" w:color="auto"/>
                <w:left w:val="none" w:sz="0" w:space="0" w:color="auto"/>
                <w:bottom w:val="none" w:sz="0" w:space="0" w:color="auto"/>
                <w:right w:val="none" w:sz="0" w:space="0" w:color="auto"/>
              </w:divBdr>
              <w:divsChild>
                <w:div w:id="580406818">
                  <w:marLeft w:val="0"/>
                  <w:marRight w:val="0"/>
                  <w:marTop w:val="0"/>
                  <w:marBottom w:val="0"/>
                  <w:divBdr>
                    <w:top w:val="none" w:sz="0" w:space="0" w:color="auto"/>
                    <w:left w:val="none" w:sz="0" w:space="0" w:color="auto"/>
                    <w:bottom w:val="none" w:sz="0" w:space="0" w:color="auto"/>
                    <w:right w:val="none" w:sz="0" w:space="0" w:color="auto"/>
                  </w:divBdr>
                  <w:divsChild>
                    <w:div w:id="16034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875240">
      <w:bodyDiv w:val="1"/>
      <w:marLeft w:val="0"/>
      <w:marRight w:val="0"/>
      <w:marTop w:val="0"/>
      <w:marBottom w:val="0"/>
      <w:divBdr>
        <w:top w:val="none" w:sz="0" w:space="0" w:color="auto"/>
        <w:left w:val="none" w:sz="0" w:space="0" w:color="auto"/>
        <w:bottom w:val="none" w:sz="0" w:space="0" w:color="auto"/>
        <w:right w:val="none" w:sz="0" w:space="0" w:color="auto"/>
      </w:divBdr>
      <w:divsChild>
        <w:div w:id="1055851784">
          <w:marLeft w:val="0"/>
          <w:marRight w:val="0"/>
          <w:marTop w:val="0"/>
          <w:marBottom w:val="0"/>
          <w:divBdr>
            <w:top w:val="none" w:sz="0" w:space="0" w:color="auto"/>
            <w:left w:val="none" w:sz="0" w:space="0" w:color="auto"/>
            <w:bottom w:val="none" w:sz="0" w:space="0" w:color="auto"/>
            <w:right w:val="none" w:sz="0" w:space="0" w:color="auto"/>
          </w:divBdr>
          <w:divsChild>
            <w:div w:id="834344142">
              <w:marLeft w:val="0"/>
              <w:marRight w:val="0"/>
              <w:marTop w:val="0"/>
              <w:marBottom w:val="0"/>
              <w:divBdr>
                <w:top w:val="none" w:sz="0" w:space="0" w:color="auto"/>
                <w:left w:val="none" w:sz="0" w:space="0" w:color="auto"/>
                <w:bottom w:val="none" w:sz="0" w:space="0" w:color="auto"/>
                <w:right w:val="none" w:sz="0" w:space="0" w:color="auto"/>
              </w:divBdr>
              <w:divsChild>
                <w:div w:id="555816966">
                  <w:marLeft w:val="0"/>
                  <w:marRight w:val="0"/>
                  <w:marTop w:val="0"/>
                  <w:marBottom w:val="0"/>
                  <w:divBdr>
                    <w:top w:val="none" w:sz="0" w:space="0" w:color="auto"/>
                    <w:left w:val="none" w:sz="0" w:space="0" w:color="auto"/>
                    <w:bottom w:val="none" w:sz="0" w:space="0" w:color="auto"/>
                    <w:right w:val="none" w:sz="0" w:space="0" w:color="auto"/>
                  </w:divBdr>
                  <w:divsChild>
                    <w:div w:id="21184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toria.cooper1@open.ac.uk" TargetMode="External"/><Relationship Id="rId13" Type="http://schemas.openxmlformats.org/officeDocument/2006/relationships/hyperlink" Target="http://www.radstats.org.uk/no069/index.htm" TargetMode="External"/><Relationship Id="rId18" Type="http://schemas.openxmlformats.org/officeDocument/2006/relationships/hyperlink" Target="https://elpais.com/elpais/2015/06/23/inenglish/1435074994_668991.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nsidehousing.co.uk/brixton-bailiff-shooter-jailed-for-15-years/7003781.article" TargetMode="External"/><Relationship Id="rId7" Type="http://schemas.openxmlformats.org/officeDocument/2006/relationships/endnotes" Target="endnotes.xml"/><Relationship Id="rId12" Type="http://schemas.openxmlformats.org/officeDocument/2006/relationships/hyperlink" Target="http://www.rc21.org/en/wp-content/uploads/2014/12/F2-Aalbers.pdf" TargetMode="External"/><Relationship Id="rId17" Type="http://schemas.openxmlformats.org/officeDocument/2006/relationships/hyperlink" Target="https://www.theguardian.com/money/2015/aug/15/bailiff-rights-dispute-jbw-police-enforcement" TargetMode="External"/><Relationship Id="rId25" Type="http://schemas.openxmlformats.org/officeDocument/2006/relationships/hyperlink" Target="https://www.trustforlondon.org.uk/data/average-london-rents/" TargetMode="External"/><Relationship Id="rId2" Type="http://schemas.openxmlformats.org/officeDocument/2006/relationships/numbering" Target="numbering.xml"/><Relationship Id="rId16" Type="http://schemas.openxmlformats.org/officeDocument/2006/relationships/hyperlink" Target="http://www.channel5.com/show/cant-pay-well-take-it-away" TargetMode="External"/><Relationship Id="rId20" Type="http://schemas.openxmlformats.org/officeDocument/2006/relationships/hyperlink" Target="http://www.insidehousing.co.uk/rise-in-tenancy-terminations/7004223.articl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www-cambridge-org.libezproxy.open.ac.uk/core/journals/journal-of-social-policy/volume/journal-jsp-volume-43/694B2D09D1088A02DE4F8BD10A8F9727" TargetMode="External"/><Relationship Id="rId5" Type="http://schemas.openxmlformats.org/officeDocument/2006/relationships/webSettings" Target="webSettings.xml"/><Relationship Id="rId15" Type="http://schemas.openxmlformats.org/officeDocument/2006/relationships/hyperlink" Target="http://www.bbc.co.uk/news/uk-26770727" TargetMode="External"/><Relationship Id="rId23" Type="http://schemas.openxmlformats.org/officeDocument/2006/relationships/hyperlink" Target="http://www.housing.org.uk/blog/bedroom-tax-the-results-are-in" TargetMode="External"/><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www.theguardian.com/money/2015/may/14/tenant-evictions-reach-six-year-high-rising-rents-benefit-cuts"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www.bbc.co.uk/programmes/b01q1j5d" TargetMode="External"/><Relationship Id="rId22" Type="http://schemas.openxmlformats.org/officeDocument/2006/relationships/hyperlink" Target="http://www.theguardian.com/money/2014/may/17/revenue-bailiffs-unpaid-tax-hmrc"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BF8CA-D6D1-4C03-AEA6-0E55491F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10136</Words>
  <Characters>57781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67782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V</dc:creator>
  <cp:keywords/>
  <dc:description/>
  <cp:lastModifiedBy>Paton, Kirsteen</cp:lastModifiedBy>
  <cp:revision>3</cp:revision>
  <cp:lastPrinted>2019-08-05T12:54:00Z</cp:lastPrinted>
  <dcterms:created xsi:type="dcterms:W3CDTF">2019-09-23T15:08:00Z</dcterms:created>
  <dcterms:modified xsi:type="dcterms:W3CDTF">2019-09-23T15:08:00Z</dcterms:modified>
  <cp:category/>
</cp:coreProperties>
</file>