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B22A6AA" w14:textId="77777777" w:rsidR="00682674" w:rsidRDefault="00DC15D4">
      <w:r>
        <w:object w:dxaOrig="26302" w:dyaOrig="18592" w14:anchorId="195BB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00pt" o:ole="">
            <v:imagedata r:id="rId4" o:title=""/>
          </v:shape>
          <o:OLEObject Type="Embed" ProgID="Origin50.Graph" ShapeID="_x0000_i1025" DrawAspect="Content" ObjectID="_1628410442" r:id="rId5"/>
        </w:object>
      </w:r>
    </w:p>
    <w:p w14:paraId="7B60B12E" w14:textId="77777777" w:rsidR="009A2ED2" w:rsidRDefault="002D556A">
      <w:r>
        <w:object w:dxaOrig="26302" w:dyaOrig="18592" w14:anchorId="6F8BC425">
          <v:shape id="_x0000_i1026" type="#_x0000_t75" style="width:424.5pt;height:300pt" o:ole="">
            <v:imagedata r:id="rId6" o:title=""/>
          </v:shape>
          <o:OLEObject Type="Embed" ProgID="Origin50.Graph" ShapeID="_x0000_i1026" DrawAspect="Content" ObjectID="_1628410443" r:id="rId7"/>
        </w:object>
      </w:r>
    </w:p>
    <w:p w14:paraId="477A216E" w14:textId="77777777" w:rsidR="009A2ED2" w:rsidRPr="002E26E7" w:rsidRDefault="009A2ED2" w:rsidP="009A2ED2">
      <w:pPr>
        <w:spacing w:line="480" w:lineRule="auto"/>
        <w:jc w:val="both"/>
        <w:rPr>
          <w:rFonts w:ascii="Times New Roman" w:hAnsi="Times New Roman" w:cs="Times New Roman"/>
          <w:sz w:val="20"/>
          <w:szCs w:val="20"/>
          <w:lang w:val="en-US"/>
        </w:rPr>
      </w:pPr>
      <w:r w:rsidRPr="009A2ED2">
        <w:rPr>
          <w:rFonts w:ascii="Times New Roman" w:hAnsi="Times New Roman" w:cs="Times New Roman"/>
          <w:sz w:val="20"/>
          <w:szCs w:val="20"/>
          <w:lang w:val="en-US"/>
        </w:rPr>
        <w:t xml:space="preserve">Figure 1: (a) Stable CV responses of </w:t>
      </w:r>
      <w:proofErr w:type="gramStart"/>
      <w:r w:rsidRPr="009A2ED2">
        <w:rPr>
          <w:rFonts w:ascii="Times New Roman" w:hAnsi="Times New Roman" w:cs="Times New Roman"/>
          <w:sz w:val="20"/>
          <w:szCs w:val="20"/>
          <w:lang w:val="en-US"/>
        </w:rPr>
        <w:t>Pt{</w:t>
      </w:r>
      <w:proofErr w:type="gramEnd"/>
      <w:r w:rsidRPr="009A2ED2">
        <w:rPr>
          <w:rFonts w:ascii="Times New Roman" w:hAnsi="Times New Roman" w:cs="Times New Roman"/>
          <w:sz w:val="20"/>
          <w:szCs w:val="20"/>
          <w:lang w:val="en-US"/>
        </w:rPr>
        <w:t xml:space="preserve">110} in 0.1 M perchloric acid cooled in different gaseous environments after flame annealing. (b) Subsequent potential cycle from 0 to 1.2 V demonstrating variations in electrochemical oxide formation depending on surface preparation. </w:t>
      </w:r>
      <w:r w:rsidRPr="002E26E7">
        <w:rPr>
          <w:rFonts w:ascii="Times New Roman" w:hAnsi="Times New Roman" w:cs="Times New Roman"/>
          <w:sz w:val="20"/>
          <w:szCs w:val="20"/>
          <w:lang w:val="en-US"/>
        </w:rPr>
        <w:t xml:space="preserve">Sweep rate = 50 mV/s. </w:t>
      </w:r>
    </w:p>
    <w:p w14:paraId="33614C35" w14:textId="77777777" w:rsidR="009A2ED2" w:rsidRDefault="009A2ED2" w:rsidP="009A2ED2">
      <w:pPr>
        <w:spacing w:line="480" w:lineRule="auto"/>
        <w:jc w:val="both"/>
        <w:rPr>
          <w:rFonts w:ascii="Times New Roman" w:hAnsi="Times New Roman" w:cs="Times New Roman"/>
          <w:sz w:val="24"/>
          <w:szCs w:val="24"/>
        </w:rPr>
      </w:pPr>
      <w:r>
        <w:object w:dxaOrig="25425" w:dyaOrig="17850" w14:anchorId="5FF0A544">
          <v:shape id="_x0000_i1027" type="#_x0000_t75" style="width:424.5pt;height:297.75pt" o:ole="">
            <v:imagedata r:id="rId8" o:title=""/>
          </v:shape>
          <o:OLEObject Type="Embed" ProgID="Origin50.Graph" ShapeID="_x0000_i1027" DrawAspect="Content" ObjectID="_1628410444" r:id="rId9"/>
        </w:object>
      </w:r>
      <w:r w:rsidRPr="009A2ED2">
        <w:rPr>
          <w:rFonts w:ascii="Times New Roman" w:hAnsi="Times New Roman" w:cs="Times New Roman"/>
          <w:sz w:val="20"/>
          <w:szCs w:val="20"/>
          <w:lang w:val="en-US"/>
        </w:rPr>
        <w:t xml:space="preserve">Figure 2: Stable CV responses of </w:t>
      </w:r>
      <w:proofErr w:type="gramStart"/>
      <w:r w:rsidRPr="009A2ED2">
        <w:rPr>
          <w:rFonts w:ascii="Times New Roman" w:hAnsi="Times New Roman" w:cs="Times New Roman"/>
          <w:sz w:val="20"/>
          <w:szCs w:val="20"/>
          <w:lang w:val="en-US"/>
        </w:rPr>
        <w:t>Pt{</w:t>
      </w:r>
      <w:proofErr w:type="gramEnd"/>
      <w:r w:rsidRPr="009A2ED2">
        <w:rPr>
          <w:rFonts w:ascii="Times New Roman" w:hAnsi="Times New Roman" w:cs="Times New Roman"/>
          <w:sz w:val="20"/>
          <w:szCs w:val="20"/>
          <w:lang w:val="en-US"/>
        </w:rPr>
        <w:t xml:space="preserve">110} in 0.1 M perchloric acid cooled in different gaseous environments after flame annealing. Black curve corresponds to stable CV collected prior to excursion to oxide electrosorption potential region, red curve shows subsequent oxide electrosorption potential sweep. (a) Cooled in CO. (b) After first excursion into oxide region in (a). (c) Cooled in air. (d) Air-cooled electrode treated with 10 potential cycles in a solution saturated with CO. </w:t>
      </w:r>
      <w:proofErr w:type="spellStart"/>
      <w:r w:rsidRPr="009A2ED2">
        <w:rPr>
          <w:rFonts w:ascii="Times New Roman" w:hAnsi="Times New Roman" w:cs="Times New Roman"/>
          <w:sz w:val="20"/>
          <w:szCs w:val="20"/>
        </w:rPr>
        <w:t>Sweep</w:t>
      </w:r>
      <w:proofErr w:type="spellEnd"/>
      <w:r w:rsidRPr="009A2ED2">
        <w:rPr>
          <w:rFonts w:ascii="Times New Roman" w:hAnsi="Times New Roman" w:cs="Times New Roman"/>
          <w:sz w:val="20"/>
          <w:szCs w:val="20"/>
        </w:rPr>
        <w:t xml:space="preserve"> </w:t>
      </w:r>
      <w:proofErr w:type="spellStart"/>
      <w:r w:rsidRPr="009A2ED2">
        <w:rPr>
          <w:rFonts w:ascii="Times New Roman" w:hAnsi="Times New Roman" w:cs="Times New Roman"/>
          <w:sz w:val="20"/>
          <w:szCs w:val="20"/>
        </w:rPr>
        <w:t>rate</w:t>
      </w:r>
      <w:proofErr w:type="spellEnd"/>
      <w:r w:rsidRPr="009A2ED2">
        <w:rPr>
          <w:rFonts w:ascii="Times New Roman" w:hAnsi="Times New Roman" w:cs="Times New Roman"/>
          <w:sz w:val="20"/>
          <w:szCs w:val="20"/>
        </w:rPr>
        <w:t xml:space="preserve"> = 50 </w:t>
      </w:r>
      <w:proofErr w:type="spellStart"/>
      <w:r w:rsidRPr="009A2ED2">
        <w:rPr>
          <w:rFonts w:ascii="Times New Roman" w:hAnsi="Times New Roman" w:cs="Times New Roman"/>
          <w:sz w:val="20"/>
          <w:szCs w:val="20"/>
        </w:rPr>
        <w:t>mV</w:t>
      </w:r>
      <w:proofErr w:type="spellEnd"/>
      <w:r w:rsidRPr="009A2ED2">
        <w:rPr>
          <w:rFonts w:ascii="Times New Roman" w:hAnsi="Times New Roman" w:cs="Times New Roman"/>
          <w:sz w:val="20"/>
          <w:szCs w:val="20"/>
        </w:rPr>
        <w:t>/s.</w:t>
      </w:r>
      <w:r w:rsidRPr="002D4D40">
        <w:rPr>
          <w:rFonts w:ascii="Times New Roman" w:hAnsi="Times New Roman" w:cs="Times New Roman"/>
          <w:sz w:val="24"/>
          <w:szCs w:val="24"/>
        </w:rPr>
        <w:t xml:space="preserve"> </w:t>
      </w:r>
    </w:p>
    <w:p w14:paraId="56826977" w14:textId="57817E52" w:rsidR="004750B4" w:rsidRDefault="004750B4" w:rsidP="009A2ED2">
      <w:pPr>
        <w:spacing w:line="480" w:lineRule="auto"/>
        <w:jc w:val="both"/>
      </w:pPr>
      <w:r>
        <w:object w:dxaOrig="25425" w:dyaOrig="17850" w14:anchorId="746B67FE">
          <v:shape id="_x0000_i1028" type="#_x0000_t75" style="width:239.25pt;height:410.25pt" o:ole="">
            <v:imagedata r:id="rId10" o:title="" croptop="5067f" cropbottom="5388f" cropleft="5388f" cropright="37747f"/>
          </v:shape>
          <o:OLEObject Type="Embed" ProgID="Origin50.Graph" ShapeID="_x0000_i1028" DrawAspect="Content" ObjectID="_1628410445" r:id="rId11"/>
        </w:object>
      </w:r>
    </w:p>
    <w:p w14:paraId="45247B87" w14:textId="5B1A783B" w:rsidR="004750B4" w:rsidRDefault="004750B4" w:rsidP="004750B4">
      <w:pPr>
        <w:spacing w:line="480" w:lineRule="auto"/>
        <w:rPr>
          <w:rFonts w:ascii="Times New Roman" w:hAnsi="Times New Roman" w:cs="Times New Roman"/>
          <w:sz w:val="24"/>
          <w:szCs w:val="24"/>
          <w:lang w:val="en-US"/>
        </w:rPr>
      </w:pPr>
      <w:r w:rsidRPr="00BF72F6">
        <w:rPr>
          <w:rFonts w:ascii="Times New Roman" w:hAnsi="Times New Roman" w:cs="Times New Roman"/>
          <w:sz w:val="24"/>
          <w:szCs w:val="24"/>
          <w:lang w:val="en-US"/>
        </w:rPr>
        <w:t xml:space="preserve">Figure </w:t>
      </w:r>
      <w:r>
        <w:rPr>
          <w:rFonts w:ascii="Times New Roman" w:hAnsi="Times New Roman" w:cs="Times New Roman"/>
          <w:sz w:val="24"/>
          <w:szCs w:val="24"/>
          <w:lang w:val="en-US"/>
        </w:rPr>
        <w:t>3</w:t>
      </w:r>
      <w:r w:rsidRPr="00BF72F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F72F6">
        <w:rPr>
          <w:rFonts w:ascii="Times New Roman" w:hAnsi="Times New Roman" w:cs="Times New Roman"/>
          <w:sz w:val="24"/>
          <w:szCs w:val="24"/>
          <w:lang w:val="en-US"/>
        </w:rPr>
        <w:t xml:space="preserve">Third peak on </w:t>
      </w:r>
      <w:proofErr w:type="gramStart"/>
      <w:r w:rsidRPr="00BF72F6">
        <w:rPr>
          <w:rFonts w:ascii="Times New Roman" w:hAnsi="Times New Roman" w:cs="Times New Roman"/>
          <w:sz w:val="24"/>
          <w:szCs w:val="24"/>
          <w:lang w:val="en-US"/>
        </w:rPr>
        <w:t>Pt(</w:t>
      </w:r>
      <w:proofErr w:type="gramEnd"/>
      <w:r w:rsidRPr="00BF72F6">
        <w:rPr>
          <w:rFonts w:ascii="Times New Roman" w:hAnsi="Times New Roman" w:cs="Times New Roman"/>
          <w:sz w:val="24"/>
          <w:szCs w:val="24"/>
          <w:lang w:val="en-US"/>
        </w:rPr>
        <w:t>110) cooled in air, hydrogen and CO. 2 minutes @ 0.02 V. 0.1 M H</w:t>
      </w:r>
      <w:r w:rsidRPr="00BF72F6">
        <w:rPr>
          <w:rFonts w:ascii="Times New Roman" w:hAnsi="Times New Roman" w:cs="Times New Roman"/>
          <w:sz w:val="24"/>
          <w:szCs w:val="24"/>
          <w:vertAlign w:val="subscript"/>
          <w:lang w:val="en-US"/>
        </w:rPr>
        <w:t>2</w:t>
      </w:r>
      <w:r w:rsidRPr="00BF72F6">
        <w:rPr>
          <w:rFonts w:ascii="Times New Roman" w:hAnsi="Times New Roman" w:cs="Times New Roman"/>
          <w:sz w:val="24"/>
          <w:szCs w:val="24"/>
          <w:lang w:val="en-US"/>
        </w:rPr>
        <w:t>SO</w:t>
      </w:r>
      <w:r w:rsidRPr="00BF72F6">
        <w:rPr>
          <w:rFonts w:ascii="Times New Roman" w:hAnsi="Times New Roman" w:cs="Times New Roman"/>
          <w:sz w:val="24"/>
          <w:szCs w:val="24"/>
          <w:vertAlign w:val="subscript"/>
          <w:lang w:val="en-US"/>
        </w:rPr>
        <w:t>4</w:t>
      </w:r>
      <w:r w:rsidRPr="00BF72F6">
        <w:rPr>
          <w:rFonts w:ascii="Times New Roman" w:hAnsi="Times New Roman" w:cs="Times New Roman"/>
          <w:sz w:val="24"/>
          <w:szCs w:val="24"/>
          <w:lang w:val="en-US"/>
        </w:rPr>
        <w:t>. Scan rate 50 mVs</w:t>
      </w:r>
      <w:r w:rsidRPr="00BF72F6">
        <w:rPr>
          <w:rFonts w:ascii="Times New Roman" w:hAnsi="Times New Roman" w:cs="Times New Roman"/>
          <w:sz w:val="24"/>
          <w:szCs w:val="24"/>
          <w:vertAlign w:val="superscript"/>
          <w:lang w:val="en-US"/>
        </w:rPr>
        <w:t>-1</w:t>
      </w:r>
      <w:r w:rsidRPr="00BF72F6">
        <w:rPr>
          <w:rFonts w:ascii="Times New Roman" w:hAnsi="Times New Roman" w:cs="Times New Roman"/>
          <w:sz w:val="24"/>
          <w:szCs w:val="24"/>
          <w:lang w:val="en-US"/>
        </w:rPr>
        <w:t>.</w:t>
      </w:r>
    </w:p>
    <w:p w14:paraId="1DD80428" w14:textId="77777777" w:rsidR="004750B4" w:rsidRDefault="004750B4" w:rsidP="009A2ED2">
      <w:pPr>
        <w:spacing w:line="480" w:lineRule="auto"/>
        <w:jc w:val="both"/>
        <w:rPr>
          <w:rFonts w:ascii="Times New Roman" w:hAnsi="Times New Roman" w:cs="Times New Roman"/>
          <w:sz w:val="24"/>
          <w:szCs w:val="24"/>
        </w:rPr>
      </w:pPr>
    </w:p>
    <w:p w14:paraId="36B55F87" w14:textId="77777777" w:rsidR="00C716A6" w:rsidRDefault="00C716A6" w:rsidP="009A2ED2">
      <w:pPr>
        <w:spacing w:line="480" w:lineRule="auto"/>
        <w:jc w:val="both"/>
        <w:rPr>
          <w:rFonts w:ascii="Times New Roman" w:hAnsi="Times New Roman" w:cs="Times New Roman"/>
          <w:sz w:val="24"/>
          <w:szCs w:val="24"/>
        </w:rPr>
      </w:pPr>
    </w:p>
    <w:p w14:paraId="671E8273" w14:textId="77777777" w:rsidR="00C716A6" w:rsidRDefault="00C716A6" w:rsidP="009A2ED2">
      <w:pPr>
        <w:spacing w:line="480" w:lineRule="auto"/>
        <w:jc w:val="both"/>
        <w:rPr>
          <w:rFonts w:ascii="Times New Roman" w:hAnsi="Times New Roman" w:cs="Times New Roman"/>
          <w:sz w:val="24"/>
          <w:szCs w:val="24"/>
        </w:rPr>
      </w:pPr>
    </w:p>
    <w:p w14:paraId="187F6FC3" w14:textId="77777777" w:rsidR="00C716A6" w:rsidRDefault="00C716A6" w:rsidP="009A2ED2">
      <w:pPr>
        <w:spacing w:line="480" w:lineRule="auto"/>
        <w:jc w:val="both"/>
        <w:rPr>
          <w:rFonts w:ascii="Times New Roman" w:hAnsi="Times New Roman" w:cs="Times New Roman"/>
          <w:sz w:val="24"/>
          <w:szCs w:val="24"/>
        </w:rPr>
      </w:pPr>
    </w:p>
    <w:p w14:paraId="6BEF5A96" w14:textId="77777777" w:rsidR="00C716A6" w:rsidRDefault="00C716A6" w:rsidP="009A2ED2">
      <w:pPr>
        <w:spacing w:line="480" w:lineRule="auto"/>
        <w:jc w:val="both"/>
        <w:rPr>
          <w:rFonts w:ascii="Times New Roman" w:hAnsi="Times New Roman" w:cs="Times New Roman"/>
          <w:sz w:val="24"/>
          <w:szCs w:val="24"/>
        </w:rPr>
      </w:pPr>
    </w:p>
    <w:p w14:paraId="0E66D159" w14:textId="77777777" w:rsidR="00C716A6" w:rsidRDefault="00EF60BF" w:rsidP="009A2ED2">
      <w:pPr>
        <w:spacing w:line="480" w:lineRule="auto"/>
        <w:jc w:val="both"/>
      </w:pPr>
      <w:r>
        <w:object w:dxaOrig="25425" w:dyaOrig="17850" w14:anchorId="2E011C36">
          <v:shape id="_x0000_i1029" type="#_x0000_t75" style="width:381pt;height:616.5pt" o:ole="">
            <v:imagedata r:id="rId12" o:title="" croptop="4964f" cropbottom="6627f" cropleft="6009f" cropright="36002f"/>
          </v:shape>
          <o:OLEObject Type="Embed" ProgID="Origin50.Graph" ShapeID="_x0000_i1029" DrawAspect="Content" ObjectID="_1628410446" r:id="rId13"/>
        </w:object>
      </w:r>
    </w:p>
    <w:p w14:paraId="1979EE1E" w14:textId="4F3B49B3" w:rsidR="00C716A6" w:rsidRDefault="00C716A6" w:rsidP="00C716A6">
      <w:pPr>
        <w:spacing w:line="480" w:lineRule="auto"/>
        <w:jc w:val="both"/>
        <w:rPr>
          <w:rFonts w:ascii="Times New Roman" w:hAnsi="Times New Roman" w:cs="Times New Roman"/>
          <w:sz w:val="20"/>
          <w:szCs w:val="20"/>
          <w:lang w:val="en-US"/>
        </w:rPr>
      </w:pPr>
      <w:r w:rsidRPr="00C716A6">
        <w:rPr>
          <w:rFonts w:ascii="Times New Roman" w:hAnsi="Times New Roman" w:cs="Times New Roman"/>
          <w:sz w:val="20"/>
          <w:szCs w:val="20"/>
          <w:lang w:val="en-US"/>
        </w:rPr>
        <w:t xml:space="preserve">Figure </w:t>
      </w:r>
      <w:r w:rsidR="004750B4">
        <w:rPr>
          <w:rFonts w:ascii="Times New Roman" w:hAnsi="Times New Roman" w:cs="Times New Roman"/>
          <w:sz w:val="20"/>
          <w:szCs w:val="20"/>
          <w:lang w:val="en-US"/>
        </w:rPr>
        <w:t>4</w:t>
      </w:r>
      <w:r w:rsidRPr="00C716A6">
        <w:rPr>
          <w:rFonts w:ascii="Times New Roman" w:hAnsi="Times New Roman" w:cs="Times New Roman"/>
          <w:sz w:val="20"/>
          <w:szCs w:val="20"/>
          <w:lang w:val="en-US"/>
        </w:rPr>
        <w:t xml:space="preserve">: CO-charge displacement data for air-, hydrogen- and CO-cooled </w:t>
      </w:r>
      <w:proofErr w:type="gramStart"/>
      <w:r w:rsidRPr="00C716A6">
        <w:rPr>
          <w:rFonts w:ascii="Times New Roman" w:hAnsi="Times New Roman" w:cs="Times New Roman"/>
          <w:sz w:val="20"/>
          <w:szCs w:val="20"/>
          <w:lang w:val="en-US"/>
        </w:rPr>
        <w:t>Pt{</w:t>
      </w:r>
      <w:proofErr w:type="gramEnd"/>
      <w:r w:rsidRPr="00C716A6">
        <w:rPr>
          <w:rFonts w:ascii="Times New Roman" w:hAnsi="Times New Roman" w:cs="Times New Roman"/>
          <w:sz w:val="20"/>
          <w:szCs w:val="20"/>
          <w:lang w:val="en-US"/>
        </w:rPr>
        <w:t xml:space="preserve">110} electrodes including values of PZTC indicated by the arrow. </w:t>
      </w:r>
    </w:p>
    <w:p w14:paraId="75B0C3DF" w14:textId="4A05F846" w:rsidR="00C716A6" w:rsidRDefault="00B50586" w:rsidP="00C716A6">
      <w:pPr>
        <w:spacing w:line="480" w:lineRule="auto"/>
        <w:jc w:val="both"/>
      </w:pPr>
      <w:r>
        <w:object w:dxaOrig="25425" w:dyaOrig="17850" w14:anchorId="593F0989">
          <v:shape id="_x0000_i1030" type="#_x0000_t75" style="width:402.75pt;height:3in" o:ole="">
            <v:imagedata r:id="rId14" o:title="" croptop="3789f" cropbottom="23021f" cropleft="4361f" cropright="10228f"/>
          </v:shape>
          <o:OLEObject Type="Embed" ProgID="Origin50.Graph" ShapeID="_x0000_i1030" DrawAspect="Content" ObjectID="_1628410447" r:id="rId15"/>
        </w:object>
      </w:r>
    </w:p>
    <w:p w14:paraId="19572D16" w14:textId="30873BE8" w:rsidR="003C37D7" w:rsidRPr="00067C71" w:rsidRDefault="003C37D7" w:rsidP="003C37D7">
      <w:pPr>
        <w:spacing w:line="480" w:lineRule="auto"/>
        <w:jc w:val="both"/>
        <w:rPr>
          <w:rFonts w:ascii="Times New Roman" w:hAnsi="Times New Roman" w:cs="Times New Roman"/>
          <w:sz w:val="20"/>
          <w:szCs w:val="20"/>
          <w:lang w:val="en-US"/>
        </w:rPr>
      </w:pPr>
      <w:r w:rsidRPr="003C37D7">
        <w:rPr>
          <w:rFonts w:ascii="Times New Roman" w:hAnsi="Times New Roman" w:cs="Times New Roman"/>
          <w:sz w:val="20"/>
          <w:szCs w:val="20"/>
          <w:lang w:val="en-US"/>
        </w:rPr>
        <w:t xml:space="preserve">Figure </w:t>
      </w:r>
      <w:r w:rsidR="004750B4">
        <w:rPr>
          <w:rFonts w:ascii="Times New Roman" w:hAnsi="Times New Roman" w:cs="Times New Roman"/>
          <w:sz w:val="20"/>
          <w:szCs w:val="20"/>
          <w:lang w:val="en-US"/>
        </w:rPr>
        <w:t>5</w:t>
      </w:r>
      <w:r w:rsidRPr="003C37D7">
        <w:rPr>
          <w:rFonts w:ascii="Times New Roman" w:hAnsi="Times New Roman" w:cs="Times New Roman"/>
          <w:sz w:val="20"/>
          <w:szCs w:val="20"/>
          <w:lang w:val="en-US"/>
        </w:rPr>
        <w:t>: Nitrate reduction CVs on stepped Pt{110} electrodes in aqueous 0.1 M perchloric acid + 0.01M M KNO</w:t>
      </w:r>
      <w:r w:rsidRPr="003C37D7">
        <w:rPr>
          <w:rFonts w:ascii="Times New Roman" w:hAnsi="Times New Roman" w:cs="Times New Roman"/>
          <w:sz w:val="20"/>
          <w:szCs w:val="20"/>
          <w:vertAlign w:val="subscript"/>
          <w:lang w:val="en-US"/>
        </w:rPr>
        <w:t>3</w:t>
      </w:r>
      <w:r w:rsidRPr="003C37D7">
        <w:rPr>
          <w:rFonts w:ascii="Times New Roman" w:hAnsi="Times New Roman" w:cs="Times New Roman"/>
          <w:sz w:val="20"/>
          <w:szCs w:val="20"/>
          <w:lang w:val="en-US"/>
        </w:rPr>
        <w:t xml:space="preserve"> for CO-cooled</w:t>
      </w:r>
      <w:r w:rsidR="00B50586">
        <w:rPr>
          <w:rFonts w:ascii="Times New Roman" w:hAnsi="Times New Roman" w:cs="Times New Roman"/>
          <w:sz w:val="20"/>
          <w:szCs w:val="20"/>
          <w:lang w:val="en-US"/>
        </w:rPr>
        <w:t xml:space="preserve"> (right </w:t>
      </w:r>
      <w:r w:rsidR="005A7F84">
        <w:rPr>
          <w:rFonts w:ascii="Times New Roman" w:hAnsi="Times New Roman" w:cs="Times New Roman"/>
          <w:sz w:val="20"/>
          <w:szCs w:val="20"/>
          <w:lang w:val="en-US"/>
        </w:rPr>
        <w:t>column</w:t>
      </w:r>
      <w:r w:rsidR="00B50586">
        <w:rPr>
          <w:rFonts w:ascii="Times New Roman" w:hAnsi="Times New Roman" w:cs="Times New Roman"/>
          <w:sz w:val="20"/>
          <w:szCs w:val="20"/>
          <w:lang w:val="en-US"/>
        </w:rPr>
        <w:t>)</w:t>
      </w:r>
      <w:r w:rsidRPr="003C37D7">
        <w:rPr>
          <w:rFonts w:ascii="Times New Roman" w:hAnsi="Times New Roman" w:cs="Times New Roman"/>
          <w:sz w:val="20"/>
          <w:szCs w:val="20"/>
          <w:lang w:val="en-US"/>
        </w:rPr>
        <w:t>, hydrogen-cooled</w:t>
      </w:r>
      <w:r w:rsidR="00B50586">
        <w:rPr>
          <w:rFonts w:ascii="Times New Roman" w:hAnsi="Times New Roman" w:cs="Times New Roman"/>
          <w:sz w:val="20"/>
          <w:szCs w:val="20"/>
          <w:lang w:val="en-US"/>
        </w:rPr>
        <w:t xml:space="preserve"> (central </w:t>
      </w:r>
      <w:r w:rsidR="005A7F84">
        <w:rPr>
          <w:rFonts w:ascii="Times New Roman" w:hAnsi="Times New Roman" w:cs="Times New Roman"/>
          <w:sz w:val="20"/>
          <w:szCs w:val="20"/>
          <w:lang w:val="en-US"/>
        </w:rPr>
        <w:t>column</w:t>
      </w:r>
      <w:r w:rsidR="00B50586">
        <w:rPr>
          <w:rFonts w:ascii="Times New Roman" w:hAnsi="Times New Roman" w:cs="Times New Roman"/>
          <w:sz w:val="20"/>
          <w:szCs w:val="20"/>
          <w:lang w:val="en-US"/>
        </w:rPr>
        <w:t>)</w:t>
      </w:r>
      <w:r w:rsidRPr="003C37D7">
        <w:rPr>
          <w:rFonts w:ascii="Times New Roman" w:hAnsi="Times New Roman" w:cs="Times New Roman"/>
          <w:sz w:val="20"/>
          <w:szCs w:val="20"/>
          <w:lang w:val="en-US"/>
        </w:rPr>
        <w:t xml:space="preserve"> and air-cooled </w:t>
      </w:r>
      <w:r w:rsidR="00B50586">
        <w:rPr>
          <w:rFonts w:ascii="Times New Roman" w:hAnsi="Times New Roman" w:cs="Times New Roman"/>
          <w:sz w:val="20"/>
          <w:szCs w:val="20"/>
          <w:lang w:val="en-US"/>
        </w:rPr>
        <w:t xml:space="preserve">(left </w:t>
      </w:r>
      <w:r w:rsidR="005A7F84">
        <w:rPr>
          <w:rFonts w:ascii="Times New Roman" w:hAnsi="Times New Roman" w:cs="Times New Roman"/>
          <w:sz w:val="20"/>
          <w:szCs w:val="20"/>
          <w:lang w:val="en-US"/>
        </w:rPr>
        <w:t>column</w:t>
      </w:r>
      <w:r w:rsidR="00B50586">
        <w:rPr>
          <w:rFonts w:ascii="Times New Roman" w:hAnsi="Times New Roman" w:cs="Times New Roman"/>
          <w:sz w:val="20"/>
          <w:szCs w:val="20"/>
          <w:lang w:val="en-US"/>
        </w:rPr>
        <w:t xml:space="preserve">) </w:t>
      </w:r>
      <w:r w:rsidRPr="003C37D7">
        <w:rPr>
          <w:rFonts w:ascii="Times New Roman" w:hAnsi="Times New Roman" w:cs="Times New Roman"/>
          <w:sz w:val="20"/>
          <w:szCs w:val="20"/>
          <w:lang w:val="en-US"/>
        </w:rPr>
        <w:t xml:space="preserve">electrodes. </w:t>
      </w:r>
      <w:r w:rsidR="00177331">
        <w:rPr>
          <w:rFonts w:ascii="Times New Roman" w:hAnsi="Times New Roman" w:cs="Times New Roman"/>
          <w:sz w:val="20"/>
          <w:szCs w:val="20"/>
          <w:lang w:val="en-US"/>
        </w:rPr>
        <w:t>Bottom</w:t>
      </w:r>
      <w:r w:rsidRPr="003C37D7">
        <w:rPr>
          <w:rFonts w:ascii="Times New Roman" w:hAnsi="Times New Roman" w:cs="Times New Roman"/>
          <w:sz w:val="20"/>
          <w:szCs w:val="20"/>
          <w:lang w:val="en-US"/>
        </w:rPr>
        <w:t xml:space="preserve"> figures = Pt(S)-[</w:t>
      </w:r>
      <w:proofErr w:type="spellStart"/>
      <w:r w:rsidRPr="003C37D7">
        <w:rPr>
          <w:rFonts w:ascii="Times New Roman" w:hAnsi="Times New Roman" w:cs="Times New Roman"/>
          <w:sz w:val="20"/>
          <w:szCs w:val="20"/>
          <w:lang w:val="en-US"/>
        </w:rPr>
        <w:t>nPt</w:t>
      </w:r>
      <w:proofErr w:type="spellEnd"/>
      <w:r w:rsidRPr="003C37D7">
        <w:rPr>
          <w:rFonts w:ascii="Times New Roman" w:hAnsi="Times New Roman" w:cs="Times New Roman"/>
          <w:sz w:val="20"/>
          <w:szCs w:val="20"/>
          <w:lang w:val="en-US"/>
        </w:rPr>
        <w:t>{110}</w:t>
      </w:r>
      <w:proofErr w:type="gramStart"/>
      <w:r w:rsidRPr="003C37D7">
        <w:rPr>
          <w:rFonts w:ascii="Times New Roman" w:hAnsi="Times New Roman" w:cs="Times New Roman"/>
          <w:sz w:val="20"/>
          <w:szCs w:val="20"/>
          <w:lang w:val="en-US"/>
        </w:rPr>
        <w:t>x{</w:t>
      </w:r>
      <w:proofErr w:type="gramEnd"/>
      <w:r w:rsidRPr="003C37D7">
        <w:rPr>
          <w:rFonts w:ascii="Times New Roman" w:hAnsi="Times New Roman" w:cs="Times New Roman"/>
          <w:sz w:val="20"/>
          <w:szCs w:val="20"/>
          <w:lang w:val="en-US"/>
        </w:rPr>
        <w:t xml:space="preserve">111}] data, </w:t>
      </w:r>
      <w:r w:rsidR="00177331">
        <w:rPr>
          <w:rFonts w:ascii="Times New Roman" w:hAnsi="Times New Roman" w:cs="Times New Roman"/>
          <w:sz w:val="20"/>
          <w:szCs w:val="20"/>
          <w:lang w:val="en-US"/>
        </w:rPr>
        <w:t>Top</w:t>
      </w:r>
      <w:r w:rsidRPr="003C37D7">
        <w:rPr>
          <w:rFonts w:ascii="Times New Roman" w:hAnsi="Times New Roman" w:cs="Times New Roman"/>
          <w:sz w:val="20"/>
          <w:szCs w:val="20"/>
          <w:lang w:val="en-US"/>
        </w:rPr>
        <w:t xml:space="preserve"> figures =  Pt(S)-[</w:t>
      </w:r>
      <w:proofErr w:type="spellStart"/>
      <w:r w:rsidRPr="003C37D7">
        <w:rPr>
          <w:rFonts w:ascii="Times New Roman" w:hAnsi="Times New Roman" w:cs="Times New Roman"/>
          <w:sz w:val="20"/>
          <w:szCs w:val="20"/>
          <w:lang w:val="en-US"/>
        </w:rPr>
        <w:t>nPt</w:t>
      </w:r>
      <w:proofErr w:type="spellEnd"/>
      <w:r w:rsidRPr="003C37D7">
        <w:rPr>
          <w:rFonts w:ascii="Times New Roman" w:hAnsi="Times New Roman" w:cs="Times New Roman"/>
          <w:sz w:val="20"/>
          <w:szCs w:val="20"/>
          <w:lang w:val="en-US"/>
        </w:rPr>
        <w:t xml:space="preserve">{110}x{100}] data. </w:t>
      </w:r>
      <w:r w:rsidRPr="0006753B">
        <w:rPr>
          <w:rFonts w:ascii="Times New Roman" w:hAnsi="Times New Roman" w:cs="Times New Roman"/>
          <w:sz w:val="20"/>
          <w:szCs w:val="20"/>
          <w:lang w:val="en-US"/>
        </w:rPr>
        <w:t>Sweep rate = 10 mV/s.</w:t>
      </w:r>
    </w:p>
    <w:p w14:paraId="74278F62" w14:textId="77777777" w:rsidR="00B26326" w:rsidRPr="00067C71" w:rsidRDefault="00B26326" w:rsidP="003C37D7">
      <w:pPr>
        <w:spacing w:line="480" w:lineRule="auto"/>
        <w:jc w:val="both"/>
        <w:rPr>
          <w:rFonts w:ascii="Times New Roman" w:hAnsi="Times New Roman" w:cs="Times New Roman"/>
          <w:sz w:val="20"/>
          <w:szCs w:val="20"/>
          <w:lang w:val="en-US"/>
        </w:rPr>
      </w:pPr>
    </w:p>
    <w:p w14:paraId="2CB490BF" w14:textId="09C7B33B" w:rsidR="003C37D7" w:rsidRDefault="00612D13" w:rsidP="003C37D7">
      <w:pPr>
        <w:spacing w:line="480" w:lineRule="auto"/>
        <w:jc w:val="both"/>
      </w:pPr>
      <w:r>
        <w:object w:dxaOrig="24120" w:dyaOrig="18465" w14:anchorId="61F10457">
          <v:shape id="_x0000_i1031" type="#_x0000_t75" style="width:285.75pt;height:219pt" o:ole="">
            <v:imagedata r:id="rId16" o:title=""/>
          </v:shape>
          <o:OLEObject Type="Embed" ProgID="Origin50.Graph" ShapeID="_x0000_i1031" DrawAspect="Content" ObjectID="_1628410448" r:id="rId17"/>
        </w:object>
      </w:r>
    </w:p>
    <w:p w14:paraId="396F6CDC" w14:textId="4F1211FD" w:rsidR="009A2ED2" w:rsidRPr="00C716A6" w:rsidRDefault="00B26326" w:rsidP="009A2ED2">
      <w:pPr>
        <w:spacing w:line="480" w:lineRule="auto"/>
        <w:jc w:val="both"/>
        <w:rPr>
          <w:rFonts w:ascii="Times New Roman" w:hAnsi="Times New Roman" w:cs="Times New Roman"/>
          <w:sz w:val="20"/>
          <w:szCs w:val="20"/>
          <w:lang w:val="en-US"/>
        </w:rPr>
      </w:pPr>
      <w:r w:rsidRPr="00B26326">
        <w:rPr>
          <w:rFonts w:ascii="Times New Roman" w:hAnsi="Times New Roman" w:cs="Times New Roman"/>
          <w:sz w:val="20"/>
          <w:szCs w:val="20"/>
          <w:lang w:val="en-US"/>
        </w:rPr>
        <w:t xml:space="preserve">Figure </w:t>
      </w:r>
      <w:r w:rsidR="004750B4">
        <w:rPr>
          <w:rFonts w:ascii="Times New Roman" w:hAnsi="Times New Roman" w:cs="Times New Roman"/>
          <w:sz w:val="20"/>
          <w:szCs w:val="20"/>
          <w:lang w:val="en-US"/>
        </w:rPr>
        <w:t>6</w:t>
      </w:r>
      <w:r w:rsidRPr="00B26326">
        <w:rPr>
          <w:rFonts w:ascii="Times New Roman" w:hAnsi="Times New Roman" w:cs="Times New Roman"/>
          <w:sz w:val="20"/>
          <w:szCs w:val="20"/>
          <w:lang w:val="en-US"/>
        </w:rPr>
        <w:t>: Plot of nitrate reduction current density versus step density for Pt(S)-[n{110}</w:t>
      </w:r>
      <w:proofErr w:type="gramStart"/>
      <w:r w:rsidRPr="00B26326">
        <w:rPr>
          <w:rFonts w:ascii="Times New Roman" w:hAnsi="Times New Roman" w:cs="Times New Roman"/>
          <w:sz w:val="20"/>
          <w:szCs w:val="20"/>
          <w:lang w:val="en-US"/>
        </w:rPr>
        <w:t>x{</w:t>
      </w:r>
      <w:proofErr w:type="gramEnd"/>
      <w:r w:rsidRPr="00B26326">
        <w:rPr>
          <w:rFonts w:ascii="Times New Roman" w:hAnsi="Times New Roman" w:cs="Times New Roman"/>
          <w:sz w:val="20"/>
          <w:szCs w:val="20"/>
          <w:lang w:val="en-US"/>
        </w:rPr>
        <w:t>111}] electrodes, flame-annealed and cooled in air, hydrogen and carbon monoxide.</w:t>
      </w:r>
    </w:p>
    <w:p w14:paraId="02B016C2" w14:textId="77777777" w:rsidR="009A2ED2" w:rsidRDefault="00612D13">
      <w:r>
        <w:object w:dxaOrig="26580" w:dyaOrig="15060" w14:anchorId="764055CB">
          <v:shape id="_x0000_i1032" type="#_x0000_t75" style="width:309.75pt;height:309pt" o:ole="">
            <v:imagedata r:id="rId18" o:title="" croptop="6140f" cropright="31695f"/>
          </v:shape>
          <o:OLEObject Type="Embed" ProgID="Origin50.Graph" ShapeID="_x0000_i1032" DrawAspect="Content" ObjectID="_1628410449" r:id="rId19"/>
        </w:object>
      </w:r>
    </w:p>
    <w:p w14:paraId="3865B3FE" w14:textId="0C2DAC65" w:rsidR="00B26326" w:rsidRDefault="00B26326" w:rsidP="00B26326">
      <w:pPr>
        <w:spacing w:line="480" w:lineRule="auto"/>
        <w:jc w:val="both"/>
        <w:rPr>
          <w:rFonts w:ascii="Times New Roman" w:hAnsi="Times New Roman" w:cs="Times New Roman"/>
          <w:sz w:val="20"/>
          <w:szCs w:val="20"/>
          <w:lang w:val="en-US"/>
        </w:rPr>
      </w:pPr>
      <w:bookmarkStart w:id="1" w:name="_Hlk1047770"/>
      <w:r w:rsidRPr="00B26326">
        <w:rPr>
          <w:rFonts w:ascii="Times New Roman" w:hAnsi="Times New Roman" w:cs="Times New Roman"/>
          <w:sz w:val="20"/>
          <w:szCs w:val="20"/>
          <w:lang w:val="en-US"/>
        </w:rPr>
        <w:t xml:space="preserve">Figure </w:t>
      </w:r>
      <w:r w:rsidR="004750B4">
        <w:rPr>
          <w:rFonts w:ascii="Times New Roman" w:hAnsi="Times New Roman" w:cs="Times New Roman"/>
          <w:sz w:val="20"/>
          <w:szCs w:val="20"/>
          <w:lang w:val="en-US"/>
        </w:rPr>
        <w:t>7</w:t>
      </w:r>
      <w:r w:rsidRPr="00B26326">
        <w:rPr>
          <w:rFonts w:ascii="Times New Roman" w:hAnsi="Times New Roman" w:cs="Times New Roman"/>
          <w:sz w:val="20"/>
          <w:szCs w:val="20"/>
          <w:lang w:val="en-US"/>
        </w:rPr>
        <w:t>: Plot of nitrate reduction current density versus step density for Pt(S)-[n{110}</w:t>
      </w:r>
      <w:proofErr w:type="gramStart"/>
      <w:r w:rsidRPr="00B26326">
        <w:rPr>
          <w:rFonts w:ascii="Times New Roman" w:hAnsi="Times New Roman" w:cs="Times New Roman"/>
          <w:sz w:val="20"/>
          <w:szCs w:val="20"/>
          <w:lang w:val="en-US"/>
        </w:rPr>
        <w:t>x{</w:t>
      </w:r>
      <w:proofErr w:type="gramEnd"/>
      <w:r w:rsidRPr="00B26326">
        <w:rPr>
          <w:rFonts w:ascii="Times New Roman" w:hAnsi="Times New Roman" w:cs="Times New Roman"/>
          <w:sz w:val="20"/>
          <w:szCs w:val="20"/>
          <w:lang w:val="en-US"/>
        </w:rPr>
        <w:t xml:space="preserve">100}] electrodes, flame-annealed and cooled in air, hydrogen and carbon monoxide. The heavy dashed line in green indicates the theoretical </w:t>
      </w:r>
      <w:proofErr w:type="spellStart"/>
      <w:r w:rsidRPr="00B26326">
        <w:rPr>
          <w:rFonts w:ascii="Times New Roman" w:hAnsi="Times New Roman" w:cs="Times New Roman"/>
          <w:sz w:val="20"/>
          <w:szCs w:val="20"/>
          <w:lang w:val="en-US"/>
        </w:rPr>
        <w:t>behaviour</w:t>
      </w:r>
      <w:proofErr w:type="spellEnd"/>
      <w:r w:rsidRPr="00B26326">
        <w:rPr>
          <w:rFonts w:ascii="Times New Roman" w:hAnsi="Times New Roman" w:cs="Times New Roman"/>
          <w:sz w:val="20"/>
          <w:szCs w:val="20"/>
          <w:lang w:val="en-US"/>
        </w:rPr>
        <w:t xml:space="preserve"> if there was a one-to-one correspondence (no faceting) between “{100}” step density and nitrate reduction current density.</w:t>
      </w:r>
    </w:p>
    <w:p w14:paraId="30B6F4DD" w14:textId="77777777" w:rsidR="00D13819" w:rsidRDefault="00D13819" w:rsidP="00B26326">
      <w:pPr>
        <w:spacing w:line="480" w:lineRule="auto"/>
        <w:jc w:val="both"/>
        <w:rPr>
          <w:rFonts w:ascii="Times New Roman" w:hAnsi="Times New Roman" w:cs="Times New Roman"/>
          <w:sz w:val="20"/>
          <w:szCs w:val="20"/>
          <w:lang w:val="en-US"/>
        </w:rPr>
      </w:pPr>
    </w:p>
    <w:p w14:paraId="75DC87BE" w14:textId="77777777" w:rsidR="00D13819" w:rsidRDefault="00D13819" w:rsidP="00B26326">
      <w:pPr>
        <w:spacing w:line="480" w:lineRule="auto"/>
        <w:jc w:val="both"/>
        <w:rPr>
          <w:rFonts w:ascii="Times New Roman" w:hAnsi="Times New Roman" w:cs="Times New Roman"/>
          <w:sz w:val="20"/>
          <w:szCs w:val="20"/>
          <w:lang w:val="en-US"/>
        </w:rPr>
      </w:pPr>
    </w:p>
    <w:p w14:paraId="28506C7A" w14:textId="77777777" w:rsidR="00D13819" w:rsidRDefault="00D13819" w:rsidP="00B26326">
      <w:pPr>
        <w:spacing w:line="480" w:lineRule="auto"/>
        <w:jc w:val="both"/>
        <w:rPr>
          <w:rFonts w:ascii="Times New Roman" w:hAnsi="Times New Roman" w:cs="Times New Roman"/>
          <w:sz w:val="20"/>
          <w:szCs w:val="20"/>
          <w:lang w:val="en-US"/>
        </w:rPr>
      </w:pPr>
    </w:p>
    <w:p w14:paraId="305E3FE4" w14:textId="77777777" w:rsidR="00D13819" w:rsidRDefault="00D13819" w:rsidP="00B26326">
      <w:pPr>
        <w:spacing w:line="480" w:lineRule="auto"/>
        <w:jc w:val="both"/>
        <w:rPr>
          <w:rFonts w:ascii="Times New Roman" w:hAnsi="Times New Roman" w:cs="Times New Roman"/>
          <w:sz w:val="20"/>
          <w:szCs w:val="20"/>
          <w:lang w:val="en-US"/>
        </w:rPr>
      </w:pPr>
    </w:p>
    <w:p w14:paraId="2AC5D0D1" w14:textId="77777777" w:rsidR="00D13819" w:rsidRDefault="00D13819" w:rsidP="00B26326">
      <w:pPr>
        <w:spacing w:line="480" w:lineRule="auto"/>
        <w:jc w:val="both"/>
        <w:rPr>
          <w:rFonts w:ascii="Times New Roman" w:hAnsi="Times New Roman" w:cs="Times New Roman"/>
          <w:sz w:val="20"/>
          <w:szCs w:val="20"/>
          <w:lang w:val="en-US"/>
        </w:rPr>
      </w:pPr>
    </w:p>
    <w:p w14:paraId="01E8A43E" w14:textId="77777777" w:rsidR="00D13819" w:rsidRDefault="00D13819" w:rsidP="00B26326">
      <w:pPr>
        <w:spacing w:line="480" w:lineRule="auto"/>
        <w:jc w:val="both"/>
        <w:rPr>
          <w:rFonts w:ascii="Times New Roman" w:hAnsi="Times New Roman" w:cs="Times New Roman"/>
          <w:sz w:val="20"/>
          <w:szCs w:val="20"/>
          <w:lang w:val="en-US"/>
        </w:rPr>
      </w:pPr>
    </w:p>
    <w:p w14:paraId="54F1887B" w14:textId="77777777" w:rsidR="00D13819" w:rsidRPr="00B26326" w:rsidRDefault="00D13819" w:rsidP="00B26326">
      <w:pPr>
        <w:spacing w:line="480" w:lineRule="auto"/>
        <w:jc w:val="both"/>
        <w:rPr>
          <w:rFonts w:ascii="Times New Roman" w:hAnsi="Times New Roman" w:cs="Times New Roman"/>
          <w:sz w:val="20"/>
          <w:szCs w:val="20"/>
          <w:lang w:val="en-US"/>
        </w:rPr>
      </w:pPr>
    </w:p>
    <w:bookmarkEnd w:id="1"/>
    <w:p w14:paraId="510DCC19" w14:textId="77777777" w:rsidR="00B26326" w:rsidRPr="00C716A6" w:rsidRDefault="00B26326">
      <w:pPr>
        <w:rPr>
          <w:lang w:val="en-US"/>
        </w:rPr>
      </w:pPr>
    </w:p>
    <w:sectPr w:rsidR="00B26326" w:rsidRPr="00C716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2ED2"/>
    <w:rsid w:val="0006753B"/>
    <w:rsid w:val="00067C71"/>
    <w:rsid w:val="00095B5A"/>
    <w:rsid w:val="000C0DCF"/>
    <w:rsid w:val="000D5148"/>
    <w:rsid w:val="00141A5C"/>
    <w:rsid w:val="00177331"/>
    <w:rsid w:val="00187D0F"/>
    <w:rsid w:val="001B4A6A"/>
    <w:rsid w:val="002D556A"/>
    <w:rsid w:val="002E26E7"/>
    <w:rsid w:val="00312D49"/>
    <w:rsid w:val="00380105"/>
    <w:rsid w:val="003C37D7"/>
    <w:rsid w:val="004750B4"/>
    <w:rsid w:val="004A4493"/>
    <w:rsid w:val="0050044D"/>
    <w:rsid w:val="005A7F84"/>
    <w:rsid w:val="00612D13"/>
    <w:rsid w:val="009A2ED2"/>
    <w:rsid w:val="00B26326"/>
    <w:rsid w:val="00B34C1E"/>
    <w:rsid w:val="00B50586"/>
    <w:rsid w:val="00C069FE"/>
    <w:rsid w:val="00C716A6"/>
    <w:rsid w:val="00CE4A43"/>
    <w:rsid w:val="00D13819"/>
    <w:rsid w:val="00DC15D4"/>
    <w:rsid w:val="00E04BCC"/>
    <w:rsid w:val="00EF60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AEFB"/>
  <w15:docId w15:val="{34764751-054D-406D-B4B8-FBDDB500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77331"/>
    <w:rPr>
      <w:sz w:val="16"/>
      <w:szCs w:val="16"/>
    </w:rPr>
  </w:style>
  <w:style w:type="paragraph" w:styleId="CommentText">
    <w:name w:val="annotation text"/>
    <w:basedOn w:val="Normal"/>
    <w:link w:val="CommentTextChar"/>
    <w:uiPriority w:val="99"/>
    <w:semiHidden/>
    <w:unhideWhenUsed/>
    <w:rsid w:val="00177331"/>
    <w:pPr>
      <w:spacing w:line="240" w:lineRule="auto"/>
    </w:pPr>
    <w:rPr>
      <w:sz w:val="20"/>
      <w:szCs w:val="20"/>
    </w:rPr>
  </w:style>
  <w:style w:type="character" w:customStyle="1" w:styleId="CommentTextChar">
    <w:name w:val="Comment Text Char"/>
    <w:basedOn w:val="DefaultParagraphFont"/>
    <w:link w:val="CommentText"/>
    <w:uiPriority w:val="99"/>
    <w:semiHidden/>
    <w:rsid w:val="00177331"/>
    <w:rPr>
      <w:sz w:val="20"/>
      <w:szCs w:val="20"/>
    </w:rPr>
  </w:style>
  <w:style w:type="paragraph" w:styleId="CommentSubject">
    <w:name w:val="annotation subject"/>
    <w:basedOn w:val="CommentText"/>
    <w:next w:val="CommentText"/>
    <w:link w:val="CommentSubjectChar"/>
    <w:uiPriority w:val="99"/>
    <w:semiHidden/>
    <w:unhideWhenUsed/>
    <w:rsid w:val="00177331"/>
    <w:rPr>
      <w:b/>
      <w:bCs/>
    </w:rPr>
  </w:style>
  <w:style w:type="character" w:customStyle="1" w:styleId="CommentSubjectChar">
    <w:name w:val="Comment Subject Char"/>
    <w:basedOn w:val="CommentTextChar"/>
    <w:link w:val="CommentSubject"/>
    <w:uiPriority w:val="99"/>
    <w:semiHidden/>
    <w:rsid w:val="00177331"/>
    <w:rPr>
      <w:b/>
      <w:bCs/>
      <w:sz w:val="20"/>
      <w:szCs w:val="20"/>
    </w:rPr>
  </w:style>
  <w:style w:type="paragraph" w:styleId="BalloonText">
    <w:name w:val="Balloon Text"/>
    <w:basedOn w:val="Normal"/>
    <w:link w:val="BalloonTextChar"/>
    <w:uiPriority w:val="99"/>
    <w:semiHidden/>
    <w:unhideWhenUsed/>
    <w:rsid w:val="00177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emf"/><Relationship Id="rId19" Type="http://schemas.openxmlformats.org/officeDocument/2006/relationships/oleObject" Target="embeddings/oleObject8.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321</Words>
  <Characters>1834</Characters>
  <Application>Microsoft Office Word</Application>
  <DocSecurity>0</DocSecurity>
  <Lines>15</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Janice Attard</cp:lastModifiedBy>
  <cp:revision>2</cp:revision>
  <dcterms:created xsi:type="dcterms:W3CDTF">2019-08-27T10:28:00Z</dcterms:created>
  <dcterms:modified xsi:type="dcterms:W3CDTF">2019-08-27T10:28:00Z</dcterms:modified>
</cp:coreProperties>
</file>