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3FA26" w14:textId="5F9FD889" w:rsidR="00020538" w:rsidRPr="00FA36F6" w:rsidRDefault="0030673A" w:rsidP="003F3142">
      <w:pPr>
        <w:spacing w:line="276" w:lineRule="auto"/>
        <w:jc w:val="both"/>
        <w:rPr>
          <w:rFonts w:ascii="Times New Roman" w:hAnsi="Times New Roman" w:cs="Times New Roman"/>
          <w:b/>
        </w:rPr>
      </w:pPr>
      <w:r w:rsidRPr="00FA36F6">
        <w:rPr>
          <w:rFonts w:ascii="Times New Roman" w:hAnsi="Times New Roman" w:cs="Times New Roman"/>
          <w:b/>
        </w:rPr>
        <w:t>A</w:t>
      </w:r>
      <w:r w:rsidR="00020538" w:rsidRPr="00FA36F6">
        <w:rPr>
          <w:rFonts w:ascii="Times New Roman" w:hAnsi="Times New Roman" w:cs="Times New Roman"/>
          <w:b/>
        </w:rPr>
        <w:t>tomic layer deposited α-Ga</w:t>
      </w:r>
      <w:r w:rsidR="00020538" w:rsidRPr="00FA36F6">
        <w:rPr>
          <w:rFonts w:ascii="Times New Roman" w:hAnsi="Times New Roman" w:cs="Times New Roman"/>
          <w:b/>
          <w:vertAlign w:val="subscript"/>
        </w:rPr>
        <w:t>2</w:t>
      </w:r>
      <w:r w:rsidR="00020538" w:rsidRPr="00FA36F6">
        <w:rPr>
          <w:rFonts w:ascii="Times New Roman" w:hAnsi="Times New Roman" w:cs="Times New Roman"/>
          <w:b/>
        </w:rPr>
        <w:t>O</w:t>
      </w:r>
      <w:r w:rsidR="00020538" w:rsidRPr="00FA36F6">
        <w:rPr>
          <w:rFonts w:ascii="Times New Roman" w:hAnsi="Times New Roman" w:cs="Times New Roman"/>
          <w:b/>
          <w:vertAlign w:val="subscript"/>
        </w:rPr>
        <w:t>3</w:t>
      </w:r>
      <w:r w:rsidR="00020538" w:rsidRPr="00FA36F6">
        <w:rPr>
          <w:rFonts w:ascii="Times New Roman" w:hAnsi="Times New Roman" w:cs="Times New Roman"/>
          <w:b/>
        </w:rPr>
        <w:t xml:space="preserve"> solar-blind photodetector</w:t>
      </w:r>
      <w:r w:rsidR="00113DE8" w:rsidRPr="00FA36F6">
        <w:rPr>
          <w:rFonts w:ascii="Times New Roman" w:hAnsi="Times New Roman" w:cs="Times New Roman"/>
          <w:b/>
        </w:rPr>
        <w:t>s</w:t>
      </w:r>
    </w:p>
    <w:p w14:paraId="457F1DF5" w14:textId="490CBA26" w:rsidR="00817583" w:rsidRPr="00EB4422" w:rsidRDefault="00765B9E" w:rsidP="003F3142">
      <w:pPr>
        <w:spacing w:line="276" w:lineRule="auto"/>
        <w:jc w:val="both"/>
        <w:rPr>
          <w:rFonts w:ascii="Times New Roman" w:hAnsi="Times New Roman" w:cs="Times New Roman"/>
        </w:rPr>
      </w:pPr>
      <w:r w:rsidRPr="00EB4422">
        <w:rPr>
          <w:rFonts w:ascii="Times New Roman" w:hAnsi="Times New Roman" w:cs="Times New Roman"/>
        </w:rPr>
        <w:t>J. Moloney,</w:t>
      </w:r>
      <w:r w:rsidR="00817583" w:rsidRPr="00EB4422">
        <w:rPr>
          <w:rFonts w:ascii="Times New Roman" w:hAnsi="Times New Roman" w:cs="Times New Roman"/>
          <w:vertAlign w:val="superscript"/>
        </w:rPr>
        <w:t>1</w:t>
      </w:r>
      <w:r w:rsidR="00096E2F">
        <w:rPr>
          <w:rFonts w:ascii="Times New Roman" w:hAnsi="Times New Roman" w:cs="Times New Roman"/>
          <w:vertAlign w:val="superscript"/>
        </w:rPr>
        <w:t>†</w:t>
      </w:r>
      <w:r w:rsidRPr="00EB4422">
        <w:rPr>
          <w:rFonts w:ascii="Times New Roman" w:hAnsi="Times New Roman" w:cs="Times New Roman"/>
        </w:rPr>
        <w:t xml:space="preserve"> </w:t>
      </w:r>
      <w:r w:rsidR="00020538" w:rsidRPr="00EB4422">
        <w:rPr>
          <w:rFonts w:ascii="Times New Roman" w:hAnsi="Times New Roman" w:cs="Times New Roman"/>
        </w:rPr>
        <w:t>O. Tesh,</w:t>
      </w:r>
      <w:r w:rsidR="00817583" w:rsidRPr="00EB4422">
        <w:rPr>
          <w:rFonts w:ascii="Times New Roman" w:hAnsi="Times New Roman" w:cs="Times New Roman"/>
          <w:vertAlign w:val="superscript"/>
        </w:rPr>
        <w:t>1</w:t>
      </w:r>
      <w:r w:rsidR="00096E2F">
        <w:rPr>
          <w:rFonts w:ascii="Times New Roman" w:hAnsi="Times New Roman" w:cs="Times New Roman"/>
          <w:vertAlign w:val="superscript"/>
        </w:rPr>
        <w:t>†</w:t>
      </w:r>
      <w:r w:rsidR="00020538" w:rsidRPr="00EB4422">
        <w:rPr>
          <w:rFonts w:ascii="Times New Roman" w:hAnsi="Times New Roman" w:cs="Times New Roman"/>
        </w:rPr>
        <w:t xml:space="preserve"> </w:t>
      </w:r>
      <w:r w:rsidR="00EB4422" w:rsidRPr="00EB4422">
        <w:rPr>
          <w:rFonts w:ascii="Times New Roman" w:hAnsi="Times New Roman" w:cs="Times New Roman"/>
        </w:rPr>
        <w:t>M. Singh,</w:t>
      </w:r>
      <w:r w:rsidR="00EB4422" w:rsidRPr="00EB4422">
        <w:rPr>
          <w:rFonts w:ascii="Times New Roman" w:hAnsi="Times New Roman" w:cs="Times New Roman"/>
          <w:vertAlign w:val="superscript"/>
        </w:rPr>
        <w:t xml:space="preserve">2 </w:t>
      </w:r>
      <w:r w:rsidR="00EB4422" w:rsidRPr="00EB4422">
        <w:rPr>
          <w:rFonts w:ascii="Times New Roman" w:hAnsi="Times New Roman" w:cs="Times New Roman"/>
        </w:rPr>
        <w:t>J.W. Roberts,</w:t>
      </w:r>
      <w:r w:rsidR="00EB4422" w:rsidRPr="00EB4422">
        <w:rPr>
          <w:rFonts w:ascii="Times New Roman" w:hAnsi="Times New Roman" w:cs="Times New Roman"/>
          <w:vertAlign w:val="superscript"/>
        </w:rPr>
        <w:t>3</w:t>
      </w:r>
      <w:r w:rsidR="00EB4422" w:rsidRPr="00EB4422">
        <w:rPr>
          <w:rFonts w:ascii="Times New Roman" w:hAnsi="Times New Roman" w:cs="Times New Roman"/>
        </w:rPr>
        <w:t xml:space="preserve"> </w:t>
      </w:r>
      <w:r w:rsidR="00593FDE" w:rsidRPr="00EB4422">
        <w:rPr>
          <w:rFonts w:ascii="Times New Roman" w:hAnsi="Times New Roman" w:cs="Times New Roman"/>
        </w:rPr>
        <w:t>J.C. Jarman,</w:t>
      </w:r>
      <w:r w:rsidR="00593FDE" w:rsidRPr="00EB4422">
        <w:rPr>
          <w:rFonts w:ascii="Times New Roman" w:hAnsi="Times New Roman" w:cs="Times New Roman"/>
          <w:vertAlign w:val="superscript"/>
        </w:rPr>
        <w:t>1</w:t>
      </w:r>
      <w:r w:rsidR="00593FDE" w:rsidRPr="00EB4422">
        <w:rPr>
          <w:rFonts w:ascii="Times New Roman" w:hAnsi="Times New Roman" w:cs="Times New Roman"/>
        </w:rPr>
        <w:t xml:space="preserve"> L.C. Lee,</w:t>
      </w:r>
      <w:r w:rsidR="00593FDE" w:rsidRPr="00EB4422">
        <w:rPr>
          <w:rFonts w:ascii="Times New Roman" w:hAnsi="Times New Roman" w:cs="Times New Roman"/>
          <w:vertAlign w:val="superscript"/>
        </w:rPr>
        <w:t>1</w:t>
      </w:r>
      <w:r w:rsidR="00593FDE" w:rsidRPr="00EB4422">
        <w:rPr>
          <w:rFonts w:ascii="Times New Roman" w:hAnsi="Times New Roman" w:cs="Times New Roman"/>
        </w:rPr>
        <w:t xml:space="preserve"> T.N. Huq,</w:t>
      </w:r>
      <w:r w:rsidR="00593FDE" w:rsidRPr="00EB4422">
        <w:rPr>
          <w:rFonts w:ascii="Times New Roman" w:hAnsi="Times New Roman" w:cs="Times New Roman"/>
          <w:vertAlign w:val="superscript"/>
        </w:rPr>
        <w:t>1</w:t>
      </w:r>
      <w:r w:rsidR="00593FDE" w:rsidRPr="00EB4422">
        <w:rPr>
          <w:rFonts w:ascii="Times New Roman" w:hAnsi="Times New Roman" w:cs="Times New Roman"/>
        </w:rPr>
        <w:t xml:space="preserve"> J. Brister,</w:t>
      </w:r>
      <w:r w:rsidR="00593FDE" w:rsidRPr="00EB4422">
        <w:rPr>
          <w:rFonts w:ascii="Times New Roman" w:hAnsi="Times New Roman" w:cs="Times New Roman"/>
          <w:vertAlign w:val="superscript"/>
        </w:rPr>
        <w:t>1</w:t>
      </w:r>
      <w:r w:rsidR="00593FDE" w:rsidRPr="00EB4422">
        <w:rPr>
          <w:rFonts w:ascii="Times New Roman" w:hAnsi="Times New Roman" w:cs="Times New Roman"/>
        </w:rPr>
        <w:t xml:space="preserve"> S. Karboyan,</w:t>
      </w:r>
      <w:r w:rsidR="00593FDE" w:rsidRPr="00EB4422">
        <w:rPr>
          <w:rFonts w:ascii="Times New Roman" w:hAnsi="Times New Roman" w:cs="Times New Roman"/>
          <w:vertAlign w:val="superscript"/>
        </w:rPr>
        <w:t>2</w:t>
      </w:r>
      <w:r w:rsidR="00593FDE" w:rsidRPr="00EB4422">
        <w:rPr>
          <w:rFonts w:ascii="Times New Roman" w:hAnsi="Times New Roman" w:cs="Times New Roman"/>
        </w:rPr>
        <w:t xml:space="preserve"> M. Kuball,</w:t>
      </w:r>
      <w:r w:rsidR="00593FDE" w:rsidRPr="00EB4422">
        <w:rPr>
          <w:rFonts w:ascii="Times New Roman" w:hAnsi="Times New Roman" w:cs="Times New Roman"/>
          <w:vertAlign w:val="superscript"/>
        </w:rPr>
        <w:t>2</w:t>
      </w:r>
      <w:r w:rsidR="00EB4422" w:rsidRPr="00EB4422">
        <w:rPr>
          <w:rFonts w:ascii="Times New Roman" w:hAnsi="Times New Roman" w:cs="Times New Roman"/>
        </w:rPr>
        <w:t xml:space="preserve"> </w:t>
      </w:r>
      <w:r w:rsidR="00E0177D" w:rsidRPr="00EB4422">
        <w:rPr>
          <w:rFonts w:ascii="Times New Roman" w:hAnsi="Times New Roman" w:cs="Times New Roman"/>
        </w:rPr>
        <w:t>P.R. Chalker</w:t>
      </w:r>
      <w:r w:rsidR="00EB4422" w:rsidRPr="00EB4422">
        <w:rPr>
          <w:rFonts w:ascii="Times New Roman" w:hAnsi="Times New Roman" w:cs="Times New Roman"/>
        </w:rPr>
        <w:t>,</w:t>
      </w:r>
      <w:r w:rsidR="00817583" w:rsidRPr="00EB4422">
        <w:rPr>
          <w:rFonts w:ascii="Times New Roman" w:hAnsi="Times New Roman" w:cs="Times New Roman"/>
          <w:vertAlign w:val="superscript"/>
        </w:rPr>
        <w:t>3</w:t>
      </w:r>
      <w:r w:rsidR="00EB4422" w:rsidRPr="00EB4422">
        <w:rPr>
          <w:rFonts w:ascii="Times New Roman" w:hAnsi="Times New Roman" w:cs="Times New Roman"/>
        </w:rPr>
        <w:t xml:space="preserve"> R.A. Oliver</w:t>
      </w:r>
      <w:r w:rsidR="00096E2F" w:rsidRPr="00096E2F">
        <w:rPr>
          <w:rFonts w:ascii="Times New Roman" w:hAnsi="Times New Roman" w:cs="Times New Roman"/>
        </w:rPr>
        <w:t>,</w:t>
      </w:r>
      <w:r w:rsidR="00B120CE" w:rsidRPr="002E38D9">
        <w:rPr>
          <w:rFonts w:ascii="Times New Roman" w:hAnsi="Times New Roman" w:cs="Times New Roman"/>
          <w:vertAlign w:val="superscript"/>
        </w:rPr>
        <w:t>1</w:t>
      </w:r>
      <w:r w:rsidR="00096E2F" w:rsidRPr="00096E2F">
        <w:rPr>
          <w:rFonts w:ascii="Times New Roman" w:hAnsi="Times New Roman" w:cs="Times New Roman"/>
        </w:rPr>
        <w:t xml:space="preserve"> </w:t>
      </w:r>
      <w:r w:rsidR="00096E2F">
        <w:rPr>
          <w:rFonts w:ascii="Times New Roman" w:hAnsi="Times New Roman" w:cs="Times New Roman"/>
        </w:rPr>
        <w:t xml:space="preserve">and </w:t>
      </w:r>
      <w:r w:rsidR="00096E2F" w:rsidRPr="00EB4422">
        <w:rPr>
          <w:rFonts w:ascii="Times New Roman" w:hAnsi="Times New Roman" w:cs="Times New Roman"/>
        </w:rPr>
        <w:t>F.C-P. Massabuau</w:t>
      </w:r>
      <w:r w:rsidR="00096E2F" w:rsidRPr="00EB4422">
        <w:rPr>
          <w:rFonts w:ascii="Times New Roman" w:hAnsi="Times New Roman" w:cs="Times New Roman"/>
          <w:vertAlign w:val="superscript"/>
        </w:rPr>
        <w:t>1</w:t>
      </w:r>
      <w:r w:rsidR="00096E2F">
        <w:rPr>
          <w:rFonts w:ascii="Times New Roman" w:hAnsi="Times New Roman" w:cs="Times New Roman"/>
          <w:vertAlign w:val="superscript"/>
        </w:rPr>
        <w:t>*</w:t>
      </w:r>
    </w:p>
    <w:p w14:paraId="3522E651" w14:textId="5108D5C8" w:rsidR="00817583" w:rsidRPr="00394290" w:rsidRDefault="00817583" w:rsidP="003F3142">
      <w:pPr>
        <w:spacing w:line="276" w:lineRule="auto"/>
        <w:jc w:val="both"/>
        <w:rPr>
          <w:rFonts w:ascii="Times New Roman" w:hAnsi="Times New Roman" w:cs="Times New Roman"/>
          <w:i/>
          <w:lang w:val="en-US"/>
        </w:rPr>
      </w:pPr>
      <w:r w:rsidRPr="00394290">
        <w:rPr>
          <w:rFonts w:ascii="Times New Roman" w:hAnsi="Times New Roman" w:cs="Times New Roman"/>
          <w:i/>
          <w:vertAlign w:val="superscript"/>
          <w:lang w:val="en-US"/>
        </w:rPr>
        <w:t>1</w:t>
      </w:r>
      <w:r w:rsidRPr="00394290">
        <w:rPr>
          <w:rFonts w:ascii="Times New Roman" w:hAnsi="Times New Roman" w:cs="Times New Roman"/>
          <w:i/>
          <w:lang w:val="en-US"/>
        </w:rPr>
        <w:t xml:space="preserve"> Department of Materials Science and Metallurgy, University of Cambridge, 27 Charles Babbage Road, Cambridge CB3 0FS, UK</w:t>
      </w:r>
    </w:p>
    <w:p w14:paraId="5AFE2BC7" w14:textId="7DA3975B" w:rsidR="00817583" w:rsidRPr="00394290" w:rsidRDefault="00817583" w:rsidP="003F3142">
      <w:pPr>
        <w:spacing w:line="276" w:lineRule="auto"/>
        <w:jc w:val="both"/>
        <w:rPr>
          <w:rFonts w:ascii="Times New Roman" w:eastAsia="Times New Roman" w:hAnsi="Times New Roman" w:cs="Times New Roman"/>
          <w:i/>
          <w:lang w:val="en-US" w:eastAsia="en-GB"/>
        </w:rPr>
      </w:pPr>
      <w:r w:rsidRPr="00394290">
        <w:rPr>
          <w:rFonts w:ascii="Times New Roman" w:eastAsia="Times New Roman" w:hAnsi="Times New Roman" w:cs="Times New Roman"/>
          <w:i/>
          <w:shd w:val="clear" w:color="auto" w:fill="FFFFFF"/>
          <w:vertAlign w:val="superscript"/>
          <w:lang w:val="en-US" w:eastAsia="en-GB"/>
        </w:rPr>
        <w:t>2</w:t>
      </w:r>
      <w:r w:rsidRPr="00394290">
        <w:rPr>
          <w:rFonts w:ascii="Times New Roman" w:eastAsia="Times New Roman" w:hAnsi="Times New Roman" w:cs="Times New Roman"/>
          <w:i/>
          <w:shd w:val="clear" w:color="auto" w:fill="FFFFFF"/>
          <w:lang w:val="en-US" w:eastAsia="en-GB"/>
        </w:rPr>
        <w:t xml:space="preserve"> School of Physics, HH Wills Physics Laboratory, University of Bristol, Tyndall Avenue, Bristol BS8 1TL, UK</w:t>
      </w:r>
    </w:p>
    <w:p w14:paraId="7F17D1F3" w14:textId="1773D040" w:rsidR="00817583" w:rsidRPr="00394290" w:rsidRDefault="00817583" w:rsidP="003F3142">
      <w:pPr>
        <w:spacing w:line="276" w:lineRule="auto"/>
        <w:jc w:val="both"/>
        <w:rPr>
          <w:rFonts w:ascii="Times New Roman" w:eastAsia="Times New Roman" w:hAnsi="Times New Roman" w:cs="Times New Roman"/>
          <w:i/>
          <w:lang w:val="en-US" w:eastAsia="en-GB"/>
        </w:rPr>
      </w:pPr>
      <w:r w:rsidRPr="00394290">
        <w:rPr>
          <w:rFonts w:ascii="Times New Roman" w:eastAsia="Times New Roman" w:hAnsi="Times New Roman" w:cs="Times New Roman"/>
          <w:i/>
          <w:shd w:val="clear" w:color="auto" w:fill="FFFFFF"/>
          <w:vertAlign w:val="superscript"/>
          <w:lang w:val="en-US" w:eastAsia="en-GB"/>
        </w:rPr>
        <w:t>3</w:t>
      </w:r>
      <w:r w:rsidRPr="00394290">
        <w:rPr>
          <w:rFonts w:ascii="Times New Roman" w:eastAsia="Times New Roman" w:hAnsi="Times New Roman" w:cs="Times New Roman"/>
          <w:i/>
          <w:shd w:val="clear" w:color="auto" w:fill="FFFFFF"/>
          <w:lang w:val="en-US" w:eastAsia="en-GB"/>
        </w:rPr>
        <w:t xml:space="preserve"> School of Engineering</w:t>
      </w:r>
      <w:r w:rsidRPr="00394290">
        <w:rPr>
          <w:rFonts w:ascii="Times New Roman" w:eastAsia="Times New Roman" w:hAnsi="Times New Roman" w:cs="Times New Roman"/>
          <w:i/>
          <w:lang w:val="en-US" w:eastAsia="en-GB"/>
        </w:rPr>
        <w:t xml:space="preserve">, </w:t>
      </w:r>
      <w:r w:rsidRPr="00394290">
        <w:rPr>
          <w:rFonts w:ascii="Times New Roman" w:eastAsia="Times New Roman" w:hAnsi="Times New Roman" w:cs="Times New Roman"/>
          <w:i/>
          <w:shd w:val="clear" w:color="auto" w:fill="FFFFFF"/>
          <w:lang w:val="en-US" w:eastAsia="en-GB"/>
        </w:rPr>
        <w:t>The University of Liverpool</w:t>
      </w:r>
      <w:r w:rsidRPr="00394290">
        <w:rPr>
          <w:rFonts w:ascii="Times New Roman" w:eastAsia="Times New Roman" w:hAnsi="Times New Roman" w:cs="Times New Roman"/>
          <w:i/>
          <w:lang w:val="en-US" w:eastAsia="en-GB"/>
        </w:rPr>
        <w:t xml:space="preserve">, </w:t>
      </w:r>
      <w:r w:rsidRPr="00394290">
        <w:rPr>
          <w:rFonts w:ascii="Times New Roman" w:eastAsia="Times New Roman" w:hAnsi="Times New Roman" w:cs="Times New Roman"/>
          <w:i/>
          <w:shd w:val="clear" w:color="auto" w:fill="FFFFFF"/>
          <w:lang w:val="en-US" w:eastAsia="en-GB"/>
        </w:rPr>
        <w:t>Brownlow Hill</w:t>
      </w:r>
      <w:r w:rsidRPr="00394290">
        <w:rPr>
          <w:rFonts w:ascii="Times New Roman" w:eastAsia="Times New Roman" w:hAnsi="Times New Roman" w:cs="Times New Roman"/>
          <w:i/>
          <w:lang w:val="en-US" w:eastAsia="en-GB"/>
        </w:rPr>
        <w:t xml:space="preserve">, </w:t>
      </w:r>
      <w:r w:rsidRPr="00394290">
        <w:rPr>
          <w:rFonts w:ascii="Times New Roman" w:eastAsia="Times New Roman" w:hAnsi="Times New Roman" w:cs="Times New Roman"/>
          <w:i/>
          <w:shd w:val="clear" w:color="auto" w:fill="FFFFFF"/>
          <w:lang w:val="en-US" w:eastAsia="en-GB"/>
        </w:rPr>
        <w:t>Liverpool</w:t>
      </w:r>
      <w:r w:rsidRPr="00394290">
        <w:rPr>
          <w:rFonts w:ascii="Times New Roman" w:eastAsia="Times New Roman" w:hAnsi="Times New Roman" w:cs="Times New Roman"/>
          <w:i/>
          <w:lang w:val="en-US" w:eastAsia="en-GB"/>
        </w:rPr>
        <w:t xml:space="preserve"> </w:t>
      </w:r>
      <w:r w:rsidRPr="00394290">
        <w:rPr>
          <w:rFonts w:ascii="Times New Roman" w:eastAsia="Times New Roman" w:hAnsi="Times New Roman" w:cs="Times New Roman"/>
          <w:i/>
          <w:shd w:val="clear" w:color="auto" w:fill="FFFFFF"/>
          <w:lang w:val="en-US" w:eastAsia="en-GB"/>
        </w:rPr>
        <w:t>L69 3GH, UK</w:t>
      </w:r>
    </w:p>
    <w:p w14:paraId="0CBE8E85" w14:textId="40E7BF48" w:rsidR="00096E2F" w:rsidRPr="00096E2F" w:rsidRDefault="00096E2F" w:rsidP="003F3142">
      <w:pPr>
        <w:spacing w:line="276" w:lineRule="auto"/>
        <w:jc w:val="both"/>
        <w:rPr>
          <w:rFonts w:ascii="Times New Roman" w:hAnsi="Times New Roman" w:cs="Times New Roman"/>
        </w:rPr>
      </w:pPr>
      <w:r w:rsidRPr="00096E2F">
        <w:rPr>
          <w:rFonts w:ascii="Times New Roman" w:hAnsi="Times New Roman" w:cs="Times New Roman"/>
          <w:vertAlign w:val="superscript"/>
        </w:rPr>
        <w:t>†</w:t>
      </w:r>
      <w:r>
        <w:rPr>
          <w:rFonts w:ascii="Times New Roman" w:hAnsi="Times New Roman" w:cs="Times New Roman"/>
        </w:rPr>
        <w:t xml:space="preserve"> These authors contributed equally t</w:t>
      </w:r>
      <w:r w:rsidR="0078672A">
        <w:rPr>
          <w:rFonts w:ascii="Times New Roman" w:hAnsi="Times New Roman" w:cs="Times New Roman"/>
        </w:rPr>
        <w:t>o</w:t>
      </w:r>
      <w:r>
        <w:rPr>
          <w:rFonts w:ascii="Times New Roman" w:hAnsi="Times New Roman" w:cs="Times New Roman"/>
        </w:rPr>
        <w:t xml:space="preserve"> the work.</w:t>
      </w:r>
    </w:p>
    <w:p w14:paraId="4326FF6D" w14:textId="2AA2953C" w:rsidR="00010546" w:rsidRPr="00026ED4" w:rsidRDefault="00817583" w:rsidP="003F3142">
      <w:pPr>
        <w:spacing w:line="276" w:lineRule="auto"/>
        <w:jc w:val="both"/>
        <w:rPr>
          <w:rFonts w:ascii="Times New Roman" w:hAnsi="Times New Roman" w:cs="Times New Roman"/>
          <w:lang w:val="en-US"/>
        </w:rPr>
      </w:pPr>
      <w:r w:rsidRPr="00096E2F">
        <w:rPr>
          <w:rFonts w:ascii="Times New Roman" w:hAnsi="Times New Roman" w:cs="Times New Roman"/>
          <w:vertAlign w:val="superscript"/>
          <w:lang w:val="en-US"/>
        </w:rPr>
        <w:t>*</w:t>
      </w:r>
      <w:r w:rsidRPr="00394290">
        <w:rPr>
          <w:rFonts w:ascii="Times New Roman" w:hAnsi="Times New Roman" w:cs="Times New Roman"/>
          <w:lang w:val="en-US"/>
        </w:rPr>
        <w:t xml:space="preserve"> Email: fm350@cam.ac.uk</w:t>
      </w:r>
    </w:p>
    <w:p w14:paraId="57AA104E" w14:textId="77777777" w:rsidR="00026ED4" w:rsidRDefault="00026ED4" w:rsidP="003F3142">
      <w:pPr>
        <w:spacing w:line="276" w:lineRule="auto"/>
        <w:jc w:val="both"/>
        <w:rPr>
          <w:rFonts w:ascii="Times New Roman" w:hAnsi="Times New Roman" w:cs="Times New Roman"/>
          <w:b/>
        </w:rPr>
      </w:pPr>
    </w:p>
    <w:p w14:paraId="0D879064" w14:textId="3A43D75E" w:rsidR="00010546" w:rsidRPr="00394290" w:rsidRDefault="00443FBF" w:rsidP="003F3142">
      <w:pPr>
        <w:spacing w:line="276" w:lineRule="auto"/>
        <w:jc w:val="both"/>
        <w:rPr>
          <w:rFonts w:ascii="Times New Roman" w:hAnsi="Times New Roman" w:cs="Times New Roman"/>
          <w:b/>
        </w:rPr>
      </w:pPr>
      <w:r w:rsidRPr="00394290">
        <w:rPr>
          <w:rFonts w:ascii="Times New Roman" w:hAnsi="Times New Roman" w:cs="Times New Roman"/>
          <w:b/>
        </w:rPr>
        <w:t>Abstract</w:t>
      </w:r>
    </w:p>
    <w:p w14:paraId="75118F57" w14:textId="5D1FC01D" w:rsidR="00E051F7" w:rsidRPr="00394290" w:rsidRDefault="005340F9" w:rsidP="003F3142">
      <w:pPr>
        <w:spacing w:line="276" w:lineRule="auto"/>
        <w:jc w:val="both"/>
        <w:rPr>
          <w:rFonts w:ascii="Times New Roman" w:hAnsi="Times New Roman" w:cs="Times New Roman"/>
        </w:rPr>
      </w:pPr>
      <w:r>
        <w:rPr>
          <w:rFonts w:ascii="Times New Roman" w:hAnsi="Times New Roman" w:cs="Times New Roman"/>
        </w:rPr>
        <w:t>L</w:t>
      </w:r>
      <w:r w:rsidR="00517B98" w:rsidRPr="004C3DD4">
        <w:rPr>
          <w:rFonts w:ascii="Times New Roman" w:hAnsi="Times New Roman" w:cs="Times New Roman"/>
        </w:rPr>
        <w:t xml:space="preserve">ow temperature </w:t>
      </w:r>
      <w:r>
        <w:rPr>
          <w:rFonts w:ascii="Times New Roman" w:hAnsi="Times New Roman" w:cs="Times New Roman"/>
        </w:rPr>
        <w:t xml:space="preserve">atomic layer deposition was used to deposit </w:t>
      </w:r>
      <w:r w:rsidRPr="00394290">
        <w:rPr>
          <w:rFonts w:ascii="Times New Roman" w:hAnsi="Times New Roman" w:cs="Times New Roman"/>
        </w:rPr>
        <w:t>α-Ga</w:t>
      </w:r>
      <w:r w:rsidRPr="00394290">
        <w:rPr>
          <w:rFonts w:ascii="Times New Roman" w:hAnsi="Times New Roman" w:cs="Times New Roman"/>
          <w:vertAlign w:val="subscript"/>
        </w:rPr>
        <w:t>2</w:t>
      </w:r>
      <w:r w:rsidRPr="00394290">
        <w:rPr>
          <w:rFonts w:ascii="Times New Roman" w:hAnsi="Times New Roman" w:cs="Times New Roman"/>
        </w:rPr>
        <w:t>O</w:t>
      </w:r>
      <w:r w:rsidRPr="00394290">
        <w:rPr>
          <w:rFonts w:ascii="Times New Roman" w:hAnsi="Times New Roman" w:cs="Times New Roman"/>
        </w:rPr>
        <w:softHyphen/>
      </w:r>
      <w:r w:rsidRPr="00394290">
        <w:rPr>
          <w:rFonts w:ascii="Times New Roman" w:hAnsi="Times New Roman" w:cs="Times New Roman"/>
          <w:vertAlign w:val="subscript"/>
        </w:rPr>
        <w:t>3</w:t>
      </w:r>
      <w:r w:rsidR="00517B98">
        <w:rPr>
          <w:rFonts w:ascii="Times New Roman" w:hAnsi="Times New Roman" w:cs="Times New Roman"/>
        </w:rPr>
        <w:t xml:space="preserve"> </w:t>
      </w:r>
      <w:r>
        <w:rPr>
          <w:rFonts w:ascii="Times New Roman" w:hAnsi="Times New Roman" w:cs="Times New Roman"/>
        </w:rPr>
        <w:t xml:space="preserve">films, which were subsequently annealed </w:t>
      </w:r>
      <w:r w:rsidR="00517B98">
        <w:rPr>
          <w:rFonts w:ascii="Times New Roman" w:hAnsi="Times New Roman" w:cs="Times New Roman"/>
        </w:rPr>
        <w:t xml:space="preserve">at various temperatures and </w:t>
      </w:r>
      <w:r w:rsidR="00B424A9">
        <w:rPr>
          <w:rFonts w:ascii="Times New Roman" w:hAnsi="Times New Roman" w:cs="Times New Roman"/>
        </w:rPr>
        <w:t>atmosphere</w:t>
      </w:r>
      <w:r w:rsidR="00506466">
        <w:rPr>
          <w:rFonts w:ascii="Times New Roman" w:hAnsi="Times New Roman" w:cs="Times New Roman"/>
        </w:rPr>
        <w:t>s</w:t>
      </w:r>
      <w:r w:rsidR="00517B98">
        <w:rPr>
          <w:rFonts w:ascii="Times New Roman" w:hAnsi="Times New Roman" w:cs="Times New Roman"/>
        </w:rPr>
        <w:t xml:space="preserve">. The </w:t>
      </w:r>
      <w:r w:rsidR="00517B98" w:rsidRPr="00394290">
        <w:rPr>
          <w:rFonts w:ascii="Times New Roman" w:hAnsi="Times New Roman" w:cs="Times New Roman"/>
        </w:rPr>
        <w:t>α-Ga</w:t>
      </w:r>
      <w:r w:rsidR="00517B98" w:rsidRPr="00394290">
        <w:rPr>
          <w:rFonts w:ascii="Times New Roman" w:hAnsi="Times New Roman" w:cs="Times New Roman"/>
          <w:vertAlign w:val="subscript"/>
        </w:rPr>
        <w:t>2</w:t>
      </w:r>
      <w:r w:rsidR="00517B98" w:rsidRPr="00394290">
        <w:rPr>
          <w:rFonts w:ascii="Times New Roman" w:hAnsi="Times New Roman" w:cs="Times New Roman"/>
        </w:rPr>
        <w:t>O</w:t>
      </w:r>
      <w:r w:rsidR="00517B98" w:rsidRPr="00394290">
        <w:rPr>
          <w:rFonts w:ascii="Times New Roman" w:hAnsi="Times New Roman" w:cs="Times New Roman"/>
        </w:rPr>
        <w:softHyphen/>
      </w:r>
      <w:r w:rsidR="00517B98" w:rsidRPr="00394290">
        <w:rPr>
          <w:rFonts w:ascii="Times New Roman" w:hAnsi="Times New Roman" w:cs="Times New Roman"/>
          <w:vertAlign w:val="subscript"/>
        </w:rPr>
        <w:t>3</w:t>
      </w:r>
      <w:r w:rsidR="00517B98" w:rsidRPr="004C3DD4">
        <w:rPr>
          <w:rFonts w:ascii="Times New Roman" w:hAnsi="Times New Roman" w:cs="Times New Roman"/>
        </w:rPr>
        <w:t xml:space="preserve"> </w:t>
      </w:r>
      <w:r w:rsidR="00B424A9">
        <w:rPr>
          <w:rFonts w:ascii="Times New Roman" w:hAnsi="Times New Roman" w:cs="Times New Roman"/>
        </w:rPr>
        <w:t xml:space="preserve">phase is </w:t>
      </w:r>
      <w:r w:rsidR="00517B98">
        <w:rPr>
          <w:rFonts w:ascii="Times New Roman" w:hAnsi="Times New Roman" w:cs="Times New Roman"/>
        </w:rPr>
        <w:t>stable up to 400</w:t>
      </w:r>
      <w:r w:rsidR="00FB7B3B">
        <w:rPr>
          <w:rFonts w:ascii="Times New Roman" w:hAnsi="Times New Roman" w:cs="Times New Roman"/>
        </w:rPr>
        <w:t xml:space="preserve"> </w:t>
      </w:r>
      <w:r w:rsidR="00FB7B3B" w:rsidRPr="00336B1B">
        <w:rPr>
          <w:rFonts w:ascii="Times New Roman" w:hAnsi="Times New Roman" w:cs="Times New Roman"/>
          <w:vertAlign w:val="superscript"/>
        </w:rPr>
        <w:t>o</w:t>
      </w:r>
      <w:r w:rsidR="00FB7B3B">
        <w:rPr>
          <w:rFonts w:ascii="Times New Roman" w:hAnsi="Times New Roman" w:cs="Times New Roman"/>
        </w:rPr>
        <w:t>C</w:t>
      </w:r>
      <w:r w:rsidR="00517B98">
        <w:rPr>
          <w:rFonts w:ascii="Times New Roman" w:hAnsi="Times New Roman" w:cs="Times New Roman"/>
        </w:rPr>
        <w:t>, which is also the temperature that yield</w:t>
      </w:r>
      <w:r w:rsidR="00D974C2">
        <w:rPr>
          <w:rFonts w:ascii="Times New Roman" w:hAnsi="Times New Roman" w:cs="Times New Roman"/>
        </w:rPr>
        <w:t>s</w:t>
      </w:r>
      <w:r w:rsidR="00517B98">
        <w:rPr>
          <w:rFonts w:ascii="Times New Roman" w:hAnsi="Times New Roman" w:cs="Times New Roman"/>
        </w:rPr>
        <w:t xml:space="preserve"> the most intense and sharpest reflection</w:t>
      </w:r>
      <w:r w:rsidR="00B424A9">
        <w:rPr>
          <w:rFonts w:ascii="Times New Roman" w:hAnsi="Times New Roman" w:cs="Times New Roman"/>
        </w:rPr>
        <w:t xml:space="preserve"> by X-ray diffraction</w:t>
      </w:r>
      <w:r w:rsidR="00517B98">
        <w:rPr>
          <w:rFonts w:ascii="Times New Roman" w:hAnsi="Times New Roman" w:cs="Times New Roman"/>
        </w:rPr>
        <w:t xml:space="preserve">. The suitability of the materials for solar-blind photodetector applications has been demonstrated with </w:t>
      </w:r>
      <w:r w:rsidR="00952462">
        <w:rPr>
          <w:rFonts w:ascii="Times New Roman" w:hAnsi="Times New Roman" w:cs="Times New Roman"/>
        </w:rPr>
        <w:t xml:space="preserve">the </w:t>
      </w:r>
      <w:r w:rsidR="00517B98">
        <w:rPr>
          <w:rFonts w:ascii="Times New Roman" w:hAnsi="Times New Roman" w:cs="Times New Roman"/>
        </w:rPr>
        <w:t xml:space="preserve">best responsivity </w:t>
      </w:r>
      <w:r w:rsidR="00952462">
        <w:rPr>
          <w:rFonts w:ascii="Times New Roman" w:hAnsi="Times New Roman" w:cs="Times New Roman"/>
        </w:rPr>
        <w:t>achieved being</w:t>
      </w:r>
      <w:r w:rsidR="00517B98">
        <w:rPr>
          <w:rFonts w:ascii="Times New Roman" w:hAnsi="Times New Roman" w:cs="Times New Roman"/>
        </w:rPr>
        <w:t xml:space="preserve"> 1.2 A/W under 240 nm illumination and 10 V bias</w:t>
      </w:r>
      <w:r w:rsidR="00952462">
        <w:rPr>
          <w:rFonts w:ascii="Times New Roman" w:hAnsi="Times New Roman" w:cs="Times New Roman"/>
        </w:rPr>
        <w:t>,</w:t>
      </w:r>
      <w:r w:rsidR="00517B98">
        <w:rPr>
          <w:rFonts w:ascii="Times New Roman" w:hAnsi="Times New Roman" w:cs="Times New Roman"/>
        </w:rPr>
        <w:t xml:space="preserve"> for the sample annealed at 400</w:t>
      </w:r>
      <w:r w:rsidR="00963666">
        <w:rPr>
          <w:rFonts w:ascii="Times New Roman" w:hAnsi="Times New Roman" w:cs="Times New Roman"/>
        </w:rPr>
        <w:t xml:space="preserve"> </w:t>
      </w:r>
      <w:r w:rsidR="00517B98" w:rsidRPr="00336B1B">
        <w:rPr>
          <w:rFonts w:ascii="Times New Roman" w:hAnsi="Times New Roman" w:cs="Times New Roman"/>
          <w:vertAlign w:val="superscript"/>
        </w:rPr>
        <w:t>o</w:t>
      </w:r>
      <w:r w:rsidR="00517B98">
        <w:rPr>
          <w:rFonts w:ascii="Times New Roman" w:hAnsi="Times New Roman" w:cs="Times New Roman"/>
        </w:rPr>
        <w:t>C in argon.</w:t>
      </w:r>
      <w:r w:rsidR="0078672A">
        <w:rPr>
          <w:rFonts w:ascii="Times New Roman" w:hAnsi="Times New Roman" w:cs="Times New Roman"/>
        </w:rPr>
        <w:t xml:space="preserve"> </w:t>
      </w:r>
      <w:r w:rsidR="0078672A" w:rsidRPr="0078672A">
        <w:rPr>
          <w:rFonts w:ascii="Times New Roman" w:hAnsi="Times New Roman" w:cs="Times New Roman"/>
        </w:rPr>
        <w:t>It is worth noting however that the device performance strongly depends on the annealing conditions, with the device annealed in forming gas behaving poorly. Given that the tested devices have similar microstructure, the discrepancies in device performance are attributed to hydrogen impurities.</w:t>
      </w:r>
    </w:p>
    <w:p w14:paraId="6DBE54C1" w14:textId="77777777" w:rsidR="00026ED4" w:rsidRDefault="00026ED4" w:rsidP="003F3142">
      <w:pPr>
        <w:spacing w:line="276" w:lineRule="auto"/>
        <w:jc w:val="both"/>
        <w:rPr>
          <w:rFonts w:ascii="Times New Roman" w:hAnsi="Times New Roman" w:cs="Times New Roman"/>
          <w:b/>
        </w:rPr>
      </w:pPr>
    </w:p>
    <w:p w14:paraId="59793302" w14:textId="32407467" w:rsidR="00765B9E" w:rsidRPr="00394290" w:rsidRDefault="00765B9E" w:rsidP="003F3142">
      <w:pPr>
        <w:spacing w:line="276" w:lineRule="auto"/>
        <w:jc w:val="both"/>
        <w:rPr>
          <w:rFonts w:ascii="Times New Roman" w:hAnsi="Times New Roman" w:cs="Times New Roman"/>
          <w:b/>
        </w:rPr>
      </w:pPr>
      <w:r w:rsidRPr="00394290">
        <w:rPr>
          <w:rFonts w:ascii="Times New Roman" w:hAnsi="Times New Roman" w:cs="Times New Roman"/>
          <w:b/>
        </w:rPr>
        <w:t>Introduction</w:t>
      </w:r>
    </w:p>
    <w:p w14:paraId="15E72F66" w14:textId="6974084D" w:rsidR="00A62A16" w:rsidRPr="00394290" w:rsidRDefault="008F5B23" w:rsidP="003F3142">
      <w:pPr>
        <w:spacing w:line="276" w:lineRule="auto"/>
        <w:jc w:val="both"/>
        <w:rPr>
          <w:rFonts w:ascii="Times New Roman" w:hAnsi="Times New Roman" w:cs="Times New Roman"/>
        </w:rPr>
      </w:pPr>
      <w:r w:rsidRPr="00394290">
        <w:rPr>
          <w:rFonts w:ascii="Times New Roman" w:hAnsi="Times New Roman" w:cs="Times New Roman"/>
        </w:rPr>
        <w:t>Gallium oxide (</w:t>
      </w:r>
      <w:r w:rsidR="005C1A6D" w:rsidRPr="00394290">
        <w:rPr>
          <w:rFonts w:ascii="Times New Roman" w:hAnsi="Times New Roman" w:cs="Times New Roman"/>
        </w:rPr>
        <w:t>Ga</w:t>
      </w:r>
      <w:r w:rsidR="005C1A6D" w:rsidRPr="00394290">
        <w:rPr>
          <w:rFonts w:ascii="Times New Roman" w:hAnsi="Times New Roman" w:cs="Times New Roman"/>
          <w:vertAlign w:val="subscript"/>
        </w:rPr>
        <w:t>2</w:t>
      </w:r>
      <w:r w:rsidR="005C1A6D" w:rsidRPr="00394290">
        <w:rPr>
          <w:rFonts w:ascii="Times New Roman" w:hAnsi="Times New Roman" w:cs="Times New Roman"/>
        </w:rPr>
        <w:t>O</w:t>
      </w:r>
      <w:r w:rsidR="005C1A6D" w:rsidRPr="00394290">
        <w:rPr>
          <w:rFonts w:ascii="Times New Roman" w:hAnsi="Times New Roman" w:cs="Times New Roman"/>
          <w:vertAlign w:val="subscript"/>
        </w:rPr>
        <w:t>3</w:t>
      </w:r>
      <w:r w:rsidRPr="00394290">
        <w:rPr>
          <w:rFonts w:ascii="Times New Roman" w:hAnsi="Times New Roman" w:cs="Times New Roman"/>
        </w:rPr>
        <w:t>)</w:t>
      </w:r>
      <w:r w:rsidR="005C1A6D" w:rsidRPr="00394290">
        <w:rPr>
          <w:rFonts w:ascii="Times New Roman" w:hAnsi="Times New Roman" w:cs="Times New Roman"/>
        </w:rPr>
        <w:t xml:space="preserve"> is</w:t>
      </w:r>
      <w:r w:rsidR="00BA36D0">
        <w:rPr>
          <w:rFonts w:ascii="Times New Roman" w:hAnsi="Times New Roman" w:cs="Times New Roman"/>
        </w:rPr>
        <w:t xml:space="preserve"> currently viewed as one of the most</w:t>
      </w:r>
      <w:r w:rsidR="005C1A6D" w:rsidRPr="00394290">
        <w:rPr>
          <w:rFonts w:ascii="Times New Roman" w:hAnsi="Times New Roman" w:cs="Times New Roman"/>
        </w:rPr>
        <w:t xml:space="preserve"> promising wide band gap semiconductor</w:t>
      </w:r>
      <w:r w:rsidR="00BA36D0">
        <w:rPr>
          <w:rFonts w:ascii="Times New Roman" w:hAnsi="Times New Roman" w:cs="Times New Roman"/>
        </w:rPr>
        <w:t>s</w:t>
      </w:r>
      <w:r w:rsidR="005C1A6D" w:rsidRPr="00394290">
        <w:rPr>
          <w:rFonts w:ascii="Times New Roman" w:hAnsi="Times New Roman" w:cs="Times New Roman"/>
        </w:rPr>
        <w:t xml:space="preserve"> for future power electronics and </w:t>
      </w:r>
      <w:r w:rsidR="008E379A" w:rsidRPr="00394290">
        <w:rPr>
          <w:rFonts w:ascii="Times New Roman" w:hAnsi="Times New Roman" w:cs="Times New Roman"/>
        </w:rPr>
        <w:t>ultraviolet (</w:t>
      </w:r>
      <w:r w:rsidR="005C1A6D" w:rsidRPr="00394290">
        <w:rPr>
          <w:rFonts w:ascii="Times New Roman" w:hAnsi="Times New Roman" w:cs="Times New Roman"/>
        </w:rPr>
        <w:t>UV</w:t>
      </w:r>
      <w:r w:rsidR="008E379A" w:rsidRPr="00394290">
        <w:rPr>
          <w:rFonts w:ascii="Times New Roman" w:hAnsi="Times New Roman" w:cs="Times New Roman"/>
        </w:rPr>
        <w:t>)</w:t>
      </w:r>
      <w:r w:rsidR="005C1A6D" w:rsidRPr="00394290">
        <w:rPr>
          <w:rFonts w:ascii="Times New Roman" w:hAnsi="Times New Roman" w:cs="Times New Roman"/>
        </w:rPr>
        <w:t xml:space="preserve"> </w:t>
      </w:r>
      <w:r w:rsidR="008E379A" w:rsidRPr="00394290">
        <w:rPr>
          <w:rFonts w:ascii="Times New Roman" w:hAnsi="Times New Roman" w:cs="Times New Roman"/>
        </w:rPr>
        <w:t>optoelectronic</w:t>
      </w:r>
      <w:r w:rsidR="00B44231" w:rsidRPr="00394290">
        <w:rPr>
          <w:rFonts w:ascii="Times New Roman" w:hAnsi="Times New Roman" w:cs="Times New Roman"/>
        </w:rPr>
        <w:t>s</w:t>
      </w:r>
      <w:r w:rsidR="008E379A" w:rsidRPr="00394290">
        <w:rPr>
          <w:rFonts w:ascii="Times New Roman" w:hAnsi="Times New Roman" w:cs="Times New Roman"/>
        </w:rPr>
        <w:t xml:space="preserve"> </w:t>
      </w:r>
      <w:r w:rsidR="00A62A16" w:rsidRPr="00394290">
        <w:rPr>
          <w:rFonts w:ascii="Times New Roman" w:hAnsi="Times New Roman" w:cs="Times New Roman"/>
        </w:rPr>
        <w:t>applications</w:t>
      </w:r>
      <w:r w:rsidRPr="00394290">
        <w:rPr>
          <w:rFonts w:ascii="Times New Roman" w:hAnsi="Times New Roman" w:cs="Times New Roman"/>
        </w:rPr>
        <w:t xml:space="preserve"> [</w:t>
      </w:r>
      <w:r w:rsidR="00500AB9">
        <w:rPr>
          <w:rFonts w:ascii="Times New Roman" w:hAnsi="Times New Roman" w:cs="Times New Roman"/>
        </w:rPr>
        <w:t>1</w:t>
      </w:r>
      <w:r w:rsidRPr="00394290">
        <w:rPr>
          <w:rFonts w:ascii="Times New Roman" w:hAnsi="Times New Roman" w:cs="Times New Roman"/>
        </w:rPr>
        <w:t>]</w:t>
      </w:r>
      <w:r w:rsidR="00A62A16" w:rsidRPr="00394290">
        <w:rPr>
          <w:rFonts w:ascii="Times New Roman" w:hAnsi="Times New Roman" w:cs="Times New Roman"/>
        </w:rPr>
        <w:t>.</w:t>
      </w:r>
      <w:r w:rsidRPr="00394290">
        <w:rPr>
          <w:rFonts w:ascii="Times New Roman" w:hAnsi="Times New Roman" w:cs="Times New Roman"/>
        </w:rPr>
        <w:t xml:space="preserve"> </w:t>
      </w:r>
      <w:r w:rsidR="00A62A16" w:rsidRPr="00394290">
        <w:rPr>
          <w:rFonts w:ascii="Times New Roman" w:hAnsi="Times New Roman" w:cs="Times New Roman"/>
        </w:rPr>
        <w:t xml:space="preserve">Currently, there are </w:t>
      </w:r>
      <w:r w:rsidRPr="00394290">
        <w:rPr>
          <w:rFonts w:ascii="Times New Roman" w:hAnsi="Times New Roman" w:cs="Times New Roman"/>
        </w:rPr>
        <w:t>six</w:t>
      </w:r>
      <w:r w:rsidR="00A62A16" w:rsidRPr="00394290">
        <w:rPr>
          <w:rFonts w:ascii="Times New Roman" w:hAnsi="Times New Roman" w:cs="Times New Roman"/>
        </w:rPr>
        <w:t xml:space="preserve"> reported Ga</w:t>
      </w:r>
      <w:r w:rsidR="00A62A16" w:rsidRPr="00394290">
        <w:rPr>
          <w:rFonts w:ascii="Times New Roman" w:hAnsi="Times New Roman" w:cs="Times New Roman"/>
          <w:vertAlign w:val="subscript"/>
        </w:rPr>
        <w:t>2</w:t>
      </w:r>
      <w:r w:rsidR="00A62A16" w:rsidRPr="00394290">
        <w:rPr>
          <w:rFonts w:ascii="Times New Roman" w:hAnsi="Times New Roman" w:cs="Times New Roman"/>
        </w:rPr>
        <w:t>O</w:t>
      </w:r>
      <w:r w:rsidR="00A62A16" w:rsidRPr="00394290">
        <w:rPr>
          <w:rFonts w:ascii="Times New Roman" w:hAnsi="Times New Roman" w:cs="Times New Roman"/>
          <w:vertAlign w:val="subscript"/>
        </w:rPr>
        <w:t>3</w:t>
      </w:r>
      <w:r w:rsidR="00A62A16" w:rsidRPr="00394290">
        <w:rPr>
          <w:rFonts w:ascii="Times New Roman" w:hAnsi="Times New Roman" w:cs="Times New Roman"/>
        </w:rPr>
        <w:t xml:space="preserve"> polymorphs, namely α, β, γ, δ, </w:t>
      </w:r>
      <w:r w:rsidR="00D8074D" w:rsidRPr="00394290">
        <w:rPr>
          <w:rFonts w:ascii="Times New Roman" w:hAnsi="Times New Roman" w:cs="Times New Roman"/>
        </w:rPr>
        <w:t xml:space="preserve">ε, </w:t>
      </w:r>
      <w:r w:rsidR="00B44231" w:rsidRPr="00394290">
        <w:rPr>
          <w:rFonts w:ascii="Times New Roman" w:hAnsi="Times New Roman" w:cs="Times New Roman"/>
        </w:rPr>
        <w:t xml:space="preserve">and </w:t>
      </w:r>
      <w:r w:rsidR="00A62A16" w:rsidRPr="00394290">
        <w:rPr>
          <w:rFonts w:ascii="Times New Roman" w:hAnsi="Times New Roman" w:cs="Times New Roman"/>
        </w:rPr>
        <w:t>κ</w:t>
      </w:r>
      <w:r w:rsidR="00E776C3" w:rsidRPr="00394290">
        <w:rPr>
          <w:rFonts w:ascii="Times New Roman" w:hAnsi="Times New Roman" w:cs="Times New Roman"/>
        </w:rPr>
        <w:t xml:space="preserve"> [</w:t>
      </w:r>
      <w:r w:rsidR="003E1F67">
        <w:rPr>
          <w:rFonts w:ascii="Times New Roman" w:hAnsi="Times New Roman" w:cs="Times New Roman"/>
        </w:rPr>
        <w:t>2</w:t>
      </w:r>
      <w:r w:rsidR="002C64FD" w:rsidRPr="00394290">
        <w:rPr>
          <w:rFonts w:ascii="Times New Roman" w:hAnsi="Times New Roman" w:cs="Times New Roman"/>
        </w:rPr>
        <w:t>,</w:t>
      </w:r>
      <w:r w:rsidR="003E1F67">
        <w:rPr>
          <w:rFonts w:ascii="Times New Roman" w:hAnsi="Times New Roman" w:cs="Times New Roman"/>
        </w:rPr>
        <w:t>3</w:t>
      </w:r>
      <w:r w:rsidR="00E776C3" w:rsidRPr="00394290">
        <w:rPr>
          <w:rFonts w:ascii="Times New Roman" w:hAnsi="Times New Roman" w:cs="Times New Roman"/>
        </w:rPr>
        <w:t>]</w:t>
      </w:r>
      <w:r w:rsidR="00D8074D" w:rsidRPr="00394290">
        <w:rPr>
          <w:rFonts w:ascii="Times New Roman" w:hAnsi="Times New Roman" w:cs="Times New Roman"/>
        </w:rPr>
        <w:t xml:space="preserve"> – </w:t>
      </w:r>
      <w:r w:rsidR="007E13AB" w:rsidRPr="00394290">
        <w:rPr>
          <w:rFonts w:ascii="Times New Roman" w:hAnsi="Times New Roman" w:cs="Times New Roman"/>
        </w:rPr>
        <w:t>the κ phase being an ordered variant of the ε phase</w:t>
      </w:r>
      <w:r w:rsidR="00D8074D" w:rsidRPr="00394290">
        <w:rPr>
          <w:rFonts w:ascii="Times New Roman" w:hAnsi="Times New Roman" w:cs="Times New Roman"/>
        </w:rPr>
        <w:t xml:space="preserve"> </w:t>
      </w:r>
      <w:r w:rsidR="000A4393" w:rsidRPr="00394290">
        <w:rPr>
          <w:rFonts w:ascii="Times New Roman" w:hAnsi="Times New Roman" w:cs="Times New Roman"/>
        </w:rPr>
        <w:t>[</w:t>
      </w:r>
      <w:r w:rsidR="003E1F67">
        <w:rPr>
          <w:rFonts w:ascii="Times New Roman" w:hAnsi="Times New Roman" w:cs="Times New Roman"/>
        </w:rPr>
        <w:t>4</w:t>
      </w:r>
      <w:r w:rsidR="000A4393" w:rsidRPr="00394290">
        <w:rPr>
          <w:rFonts w:ascii="Times New Roman" w:hAnsi="Times New Roman" w:cs="Times New Roman"/>
        </w:rPr>
        <w:t>]</w:t>
      </w:r>
      <w:r w:rsidRPr="00394290">
        <w:rPr>
          <w:rFonts w:ascii="Times New Roman" w:hAnsi="Times New Roman" w:cs="Times New Roman"/>
        </w:rPr>
        <w:t>.</w:t>
      </w:r>
      <w:r w:rsidR="00920AAD" w:rsidRPr="00394290">
        <w:rPr>
          <w:rFonts w:ascii="Times New Roman" w:hAnsi="Times New Roman" w:cs="Times New Roman"/>
        </w:rPr>
        <w:t xml:space="preserve"> The</w:t>
      </w:r>
      <w:r w:rsidR="002F55AD" w:rsidRPr="00394290">
        <w:rPr>
          <w:rFonts w:ascii="Times New Roman" w:hAnsi="Times New Roman" w:cs="Times New Roman"/>
        </w:rPr>
        <w:t xml:space="preserve"> monoclinic</w:t>
      </w:r>
      <w:r w:rsidR="00920AAD" w:rsidRPr="00394290">
        <w:rPr>
          <w:rFonts w:ascii="Times New Roman" w:hAnsi="Times New Roman" w:cs="Times New Roman"/>
        </w:rPr>
        <w:t xml:space="preserve"> β phase is the only </w:t>
      </w:r>
      <w:r w:rsidR="008E2ABE">
        <w:rPr>
          <w:rFonts w:ascii="Times New Roman" w:hAnsi="Times New Roman" w:cs="Times New Roman"/>
        </w:rPr>
        <w:t xml:space="preserve">thermodynamically </w:t>
      </w:r>
      <w:r w:rsidR="00920AAD" w:rsidRPr="00394290">
        <w:rPr>
          <w:rFonts w:ascii="Times New Roman" w:hAnsi="Times New Roman" w:cs="Times New Roman"/>
        </w:rPr>
        <w:t xml:space="preserve">stable </w:t>
      </w:r>
      <w:r w:rsidR="00B0153B" w:rsidRPr="00394290">
        <w:rPr>
          <w:rFonts w:ascii="Times New Roman" w:hAnsi="Times New Roman" w:cs="Times New Roman"/>
        </w:rPr>
        <w:t xml:space="preserve">phase and has </w:t>
      </w:r>
      <w:r w:rsidR="00952462">
        <w:rPr>
          <w:rFonts w:ascii="Times New Roman" w:hAnsi="Times New Roman" w:cs="Times New Roman"/>
        </w:rPr>
        <w:t>therefore been the focus of most research effort</w:t>
      </w:r>
      <w:r w:rsidR="008E2ABE">
        <w:rPr>
          <w:rFonts w:ascii="Times New Roman" w:hAnsi="Times New Roman" w:cs="Times New Roman"/>
        </w:rPr>
        <w:t xml:space="preserve"> </w:t>
      </w:r>
      <w:r w:rsidR="008E2ABE" w:rsidRPr="00394290">
        <w:rPr>
          <w:rFonts w:ascii="Times New Roman" w:hAnsi="Times New Roman" w:cs="Times New Roman"/>
        </w:rPr>
        <w:t>[</w:t>
      </w:r>
      <w:r w:rsidR="003E1F67">
        <w:rPr>
          <w:rFonts w:ascii="Times New Roman" w:hAnsi="Times New Roman" w:cs="Times New Roman"/>
        </w:rPr>
        <w:t>1</w:t>
      </w:r>
      <w:r w:rsidR="008E2ABE" w:rsidRPr="00394290">
        <w:rPr>
          <w:rFonts w:ascii="Times New Roman" w:hAnsi="Times New Roman" w:cs="Times New Roman"/>
        </w:rPr>
        <w:t>]</w:t>
      </w:r>
      <w:r w:rsidR="00B0153B" w:rsidRPr="00394290">
        <w:rPr>
          <w:rFonts w:ascii="Times New Roman" w:hAnsi="Times New Roman" w:cs="Times New Roman"/>
        </w:rPr>
        <w:t xml:space="preserve">. </w:t>
      </w:r>
      <w:r w:rsidR="00952462">
        <w:rPr>
          <w:rFonts w:ascii="Times New Roman" w:hAnsi="Times New Roman" w:cs="Times New Roman"/>
        </w:rPr>
        <w:t>T</w:t>
      </w:r>
      <w:r w:rsidR="00B0153B" w:rsidRPr="00394290">
        <w:rPr>
          <w:rFonts w:ascii="Times New Roman" w:hAnsi="Times New Roman" w:cs="Times New Roman"/>
        </w:rPr>
        <w:t xml:space="preserve">he </w:t>
      </w:r>
      <w:r w:rsidR="002F55AD" w:rsidRPr="00394290">
        <w:rPr>
          <w:rFonts w:ascii="Times New Roman" w:hAnsi="Times New Roman" w:cs="Times New Roman"/>
        </w:rPr>
        <w:t xml:space="preserve">rhombohedral </w:t>
      </w:r>
      <w:r w:rsidR="00B0153B" w:rsidRPr="00394290">
        <w:rPr>
          <w:rFonts w:ascii="Times New Roman" w:hAnsi="Times New Roman" w:cs="Times New Roman"/>
        </w:rPr>
        <w:t xml:space="preserve">α </w:t>
      </w:r>
      <w:r w:rsidR="002F55AD" w:rsidRPr="00394290">
        <w:rPr>
          <w:rFonts w:ascii="Times New Roman" w:hAnsi="Times New Roman" w:cs="Times New Roman"/>
        </w:rPr>
        <w:t>phase (corundum) is metastable</w:t>
      </w:r>
      <w:r w:rsidR="00B6528A" w:rsidRPr="00394290">
        <w:rPr>
          <w:rFonts w:ascii="Times New Roman" w:hAnsi="Times New Roman" w:cs="Times New Roman"/>
        </w:rPr>
        <w:t xml:space="preserve"> and is therefore less studied, despite </w:t>
      </w:r>
      <w:r w:rsidR="00952462">
        <w:rPr>
          <w:rFonts w:ascii="Times New Roman" w:hAnsi="Times New Roman" w:cs="Times New Roman"/>
        </w:rPr>
        <w:t xml:space="preserve">being the most promising polymorph </w:t>
      </w:r>
      <w:r w:rsidR="00B6528A" w:rsidRPr="00394290">
        <w:rPr>
          <w:rFonts w:ascii="Times New Roman" w:hAnsi="Times New Roman" w:cs="Times New Roman"/>
        </w:rPr>
        <w:t>for band gap engineering in the UV since it is isostructural with other g</w:t>
      </w:r>
      <w:r w:rsidR="003B7930">
        <w:rPr>
          <w:rFonts w:ascii="Times New Roman" w:hAnsi="Times New Roman" w:cs="Times New Roman"/>
        </w:rPr>
        <w:t>roup-III</w:t>
      </w:r>
      <w:r w:rsidR="0000715D" w:rsidRPr="00394290">
        <w:rPr>
          <w:rFonts w:ascii="Times New Roman" w:hAnsi="Times New Roman" w:cs="Times New Roman"/>
        </w:rPr>
        <w:t xml:space="preserve"> sesqui</w:t>
      </w:r>
      <w:r w:rsidR="00B6528A" w:rsidRPr="00394290">
        <w:rPr>
          <w:rFonts w:ascii="Times New Roman" w:hAnsi="Times New Roman" w:cs="Times New Roman"/>
        </w:rPr>
        <w:t>oxide</w:t>
      </w:r>
      <w:r w:rsidR="007F7ABB" w:rsidRPr="00394290">
        <w:rPr>
          <w:rFonts w:ascii="Times New Roman" w:hAnsi="Times New Roman" w:cs="Times New Roman"/>
        </w:rPr>
        <w:t xml:space="preserve"> semiconductor</w:t>
      </w:r>
      <w:r w:rsidR="00B44231" w:rsidRPr="00394290">
        <w:rPr>
          <w:rFonts w:ascii="Times New Roman" w:hAnsi="Times New Roman" w:cs="Times New Roman"/>
        </w:rPr>
        <w:t>s</w:t>
      </w:r>
      <w:r w:rsidR="007F7ABB" w:rsidRPr="00394290">
        <w:rPr>
          <w:rFonts w:ascii="Times New Roman" w:hAnsi="Times New Roman" w:cs="Times New Roman"/>
        </w:rPr>
        <w:t xml:space="preserve"> </w:t>
      </w:r>
      <w:r w:rsidR="00B6528A" w:rsidRPr="00394290">
        <w:rPr>
          <w:rFonts w:ascii="Times New Roman" w:hAnsi="Times New Roman" w:cs="Times New Roman"/>
        </w:rPr>
        <w:t>(</w:t>
      </w:r>
      <w:r w:rsidR="007F7ABB" w:rsidRPr="00394290">
        <w:rPr>
          <w:rFonts w:ascii="Times New Roman" w:hAnsi="Times New Roman" w:cs="Times New Roman"/>
        </w:rPr>
        <w:t>α-</w:t>
      </w:r>
      <w:r w:rsidR="00B6528A" w:rsidRPr="00394290">
        <w:rPr>
          <w:rFonts w:ascii="Times New Roman" w:hAnsi="Times New Roman" w:cs="Times New Roman"/>
        </w:rPr>
        <w:t>In</w:t>
      </w:r>
      <w:r w:rsidR="00B6528A" w:rsidRPr="00394290">
        <w:rPr>
          <w:rFonts w:ascii="Times New Roman" w:hAnsi="Times New Roman" w:cs="Times New Roman"/>
          <w:vertAlign w:val="subscript"/>
        </w:rPr>
        <w:t>2</w:t>
      </w:r>
      <w:r w:rsidR="00B6528A" w:rsidRPr="00394290">
        <w:rPr>
          <w:rFonts w:ascii="Times New Roman" w:hAnsi="Times New Roman" w:cs="Times New Roman"/>
        </w:rPr>
        <w:t>O</w:t>
      </w:r>
      <w:r w:rsidR="00B6528A" w:rsidRPr="00394290">
        <w:rPr>
          <w:rFonts w:ascii="Times New Roman" w:hAnsi="Times New Roman" w:cs="Times New Roman"/>
          <w:vertAlign w:val="subscript"/>
        </w:rPr>
        <w:t>3</w:t>
      </w:r>
      <w:r w:rsidR="00B6528A" w:rsidRPr="00394290">
        <w:rPr>
          <w:rFonts w:ascii="Times New Roman" w:hAnsi="Times New Roman" w:cs="Times New Roman"/>
        </w:rPr>
        <w:t xml:space="preserve"> and </w:t>
      </w:r>
      <w:r w:rsidR="007F7ABB" w:rsidRPr="00394290">
        <w:rPr>
          <w:rFonts w:ascii="Times New Roman" w:hAnsi="Times New Roman" w:cs="Times New Roman"/>
        </w:rPr>
        <w:t>α-</w:t>
      </w:r>
      <w:r w:rsidR="00B6528A" w:rsidRPr="00394290">
        <w:rPr>
          <w:rFonts w:ascii="Times New Roman" w:hAnsi="Times New Roman" w:cs="Times New Roman"/>
        </w:rPr>
        <w:t>Al</w:t>
      </w:r>
      <w:r w:rsidR="00B6528A" w:rsidRPr="00394290">
        <w:rPr>
          <w:rFonts w:ascii="Times New Roman" w:hAnsi="Times New Roman" w:cs="Times New Roman"/>
          <w:vertAlign w:val="subscript"/>
        </w:rPr>
        <w:t>2</w:t>
      </w:r>
      <w:r w:rsidR="00B6528A" w:rsidRPr="00394290">
        <w:rPr>
          <w:rFonts w:ascii="Times New Roman" w:hAnsi="Times New Roman" w:cs="Times New Roman"/>
        </w:rPr>
        <w:t>O</w:t>
      </w:r>
      <w:r w:rsidR="00B6528A" w:rsidRPr="00394290">
        <w:rPr>
          <w:rFonts w:ascii="Times New Roman" w:hAnsi="Times New Roman" w:cs="Times New Roman"/>
          <w:vertAlign w:val="subscript"/>
        </w:rPr>
        <w:t>3</w:t>
      </w:r>
      <w:r w:rsidR="00B6528A" w:rsidRPr="00394290">
        <w:rPr>
          <w:rFonts w:ascii="Times New Roman" w:hAnsi="Times New Roman" w:cs="Times New Roman"/>
        </w:rPr>
        <w:t>)</w:t>
      </w:r>
      <w:r w:rsidR="000A18BC" w:rsidRPr="00394290">
        <w:rPr>
          <w:rFonts w:ascii="Times New Roman" w:hAnsi="Times New Roman" w:cs="Times New Roman"/>
        </w:rPr>
        <w:t xml:space="preserve"> [</w:t>
      </w:r>
      <w:r w:rsidR="001C2E22">
        <w:rPr>
          <w:rFonts w:ascii="Times New Roman" w:hAnsi="Times New Roman" w:cs="Times New Roman"/>
        </w:rPr>
        <w:t>5</w:t>
      </w:r>
      <w:r w:rsidR="000A18BC" w:rsidRPr="00394290">
        <w:rPr>
          <w:rFonts w:ascii="Times New Roman" w:hAnsi="Times New Roman" w:cs="Times New Roman"/>
        </w:rPr>
        <w:t>]</w:t>
      </w:r>
      <w:r w:rsidR="00B6528A" w:rsidRPr="00394290">
        <w:rPr>
          <w:rFonts w:ascii="Times New Roman" w:hAnsi="Times New Roman" w:cs="Times New Roman"/>
        </w:rPr>
        <w:t>.</w:t>
      </w:r>
    </w:p>
    <w:p w14:paraId="2C48F69E" w14:textId="77777777" w:rsidR="00D2293D" w:rsidRDefault="00D2293D" w:rsidP="4CAEC3E4">
      <w:pPr>
        <w:spacing w:line="276" w:lineRule="auto"/>
        <w:jc w:val="both"/>
        <w:rPr>
          <w:rFonts w:ascii="Times New Roman" w:hAnsi="Times New Roman" w:cs="Times New Roman"/>
        </w:rPr>
      </w:pPr>
      <w:r w:rsidRPr="00D2293D">
        <w:rPr>
          <w:rFonts w:ascii="Times New Roman" w:hAnsi="Times New Roman" w:cs="Times New Roman"/>
        </w:rPr>
        <w:t>In the past, α-Ga2O3 has been stabilized under high pressures (several GPa) and high temperatures (1000 °C) [6, 7]. More recently, stabilisation of this phase under less extreme conditions has been achieved, using mist chemical vapor deposition (CVD) at ca. 450 °C [5, 8], metalorganic vapor phase deposition (MOCVD) at 600 °C [9], halide vapor phase epitaxy (HVPE) at 650 °C [10] and 550 °C [11], molecular beam epitaxy (MBE) at 800 °C–850 °C [12], or RF magnetron sputtering at  &gt;600 °C [13]. Using atomic layer deposition (ALD), most studies have reported the deposition of amorphous Ga2O3 films [14–20]. However, it has been recently demonstrated that α-Ga2O3 could also be synthesized using plasma-enhanced ALD at temperatures as low as 250 °C [21]. To date, the body of work on this material has focused on growth aspects, and only a limited number of studies have reported the application of the grown materials in devices. In particular, for solar-blind UV detection applications (detection wavelength  &lt;280 nm) relatively few reports using α-Ga2O3 appear in the literature [12, 22, 23].</w:t>
      </w:r>
    </w:p>
    <w:p w14:paraId="369894B2" w14:textId="03AA56CF" w:rsidR="0072355B" w:rsidRPr="00394290" w:rsidRDefault="00D2293D" w:rsidP="4CAEC3E4">
      <w:pPr>
        <w:spacing w:line="276" w:lineRule="auto"/>
        <w:jc w:val="both"/>
        <w:rPr>
          <w:rFonts w:ascii="Times New Roman" w:hAnsi="Times New Roman" w:cs="Times New Roman"/>
        </w:rPr>
      </w:pPr>
      <w:r w:rsidRPr="00D2293D">
        <w:rPr>
          <w:rFonts w:ascii="Times New Roman" w:hAnsi="Times New Roman" w:cs="Times New Roman"/>
        </w:rPr>
        <w:t>In an earlier paper, it was showed that ca. 130 nm thick films of α-Ga2O3 could be deposited by low temperature ALD on c-plane sapphire [21]. The films consisted predominantly of α phase columns. However, inclusions of the ε phase, as well as amorphous material, were also found. In the present study, it is shown that the quality of similarly grown films can be improved using post-deposition thermal annealing and the suitability of the resulting materials for solar-blind UV photodetector applications is demonstrated. A 3 orders of magnitude improvement of the device responsivity between the as-grown sample and the sample annealed in argon or oxygen at 400 °C is reported, with the best device exhibiting a responsivity of ca. 1.2 A W−1 under 10 V bias and 240 nm illumination.</w:t>
      </w:r>
      <w:r w:rsidR="000D4DC9" w:rsidRPr="00394290">
        <w:rPr>
          <w:rFonts w:ascii="Times New Roman" w:hAnsi="Times New Roman" w:cs="Times New Roman"/>
        </w:rPr>
        <w:t xml:space="preserve"> </w:t>
      </w:r>
    </w:p>
    <w:p w14:paraId="68FFE6AD" w14:textId="4C9548F8" w:rsidR="00765B9E" w:rsidRPr="00394290" w:rsidRDefault="00765B9E" w:rsidP="003F3142">
      <w:pPr>
        <w:spacing w:line="276" w:lineRule="auto"/>
        <w:jc w:val="both"/>
        <w:rPr>
          <w:rFonts w:ascii="Times New Roman" w:hAnsi="Times New Roman" w:cs="Times New Roman"/>
          <w:b/>
        </w:rPr>
      </w:pPr>
      <w:r w:rsidRPr="00394290">
        <w:rPr>
          <w:rFonts w:ascii="Times New Roman" w:hAnsi="Times New Roman" w:cs="Times New Roman"/>
          <w:b/>
        </w:rPr>
        <w:t>Methods</w:t>
      </w:r>
    </w:p>
    <w:p w14:paraId="393DA46C" w14:textId="145A39DE" w:rsidR="00D2293D" w:rsidRPr="00D2293D" w:rsidRDefault="00D2293D" w:rsidP="00D2293D">
      <w:pPr>
        <w:spacing w:line="276" w:lineRule="auto"/>
        <w:jc w:val="both"/>
        <w:rPr>
          <w:rFonts w:ascii="Times New Roman" w:hAnsi="Times New Roman" w:cs="Times New Roman"/>
        </w:rPr>
      </w:pPr>
      <w:r w:rsidRPr="00D2293D">
        <w:rPr>
          <w:rFonts w:ascii="Times New Roman" w:hAnsi="Times New Roman" w:cs="Times New Roman"/>
        </w:rPr>
        <w:t xml:space="preserve">Deposition of Ga2O3 was achieved using alternating pulses of triethylgallium (TEGa) and O2 plasma in an Oxford Instruments Plasma-OpAL ALD system. A c-plane sapphire substrate, with a miscut of 0.25  ±  0.10° towards </w:t>
      </w:r>
      <m:oMath>
        <m:d>
          <m:dPr>
            <m:ctrlPr>
              <w:rPr>
                <w:rFonts w:ascii="Cambria Math" w:hAnsi="Cambria Math" w:cs="Times New Roman"/>
                <w:i/>
              </w:rPr>
            </m:ctrlPr>
          </m:dPr>
          <m:e>
            <m:r>
              <w:rPr>
                <w:rFonts w:ascii="Cambria Math" w:hAnsi="Cambria Math" w:cs="Times New Roman"/>
              </w:rPr>
              <m:t>11</m:t>
            </m:r>
            <m:acc>
              <m:accPr>
                <m:chr m:val="̅"/>
                <m:ctrlPr>
                  <w:rPr>
                    <w:rFonts w:ascii="Cambria Math" w:hAnsi="Cambria Math" w:cs="Times New Roman"/>
                    <w:i/>
                  </w:rPr>
                </m:ctrlPr>
              </m:accPr>
              <m:e>
                <m:r>
                  <w:rPr>
                    <w:rFonts w:ascii="Cambria Math" w:hAnsi="Cambria Math" w:cs="Times New Roman"/>
                  </w:rPr>
                  <m:t>2</m:t>
                </m:r>
              </m:e>
            </m:acc>
            <m:r>
              <w:rPr>
                <w:rFonts w:ascii="Cambria Math" w:hAnsi="Cambria Math" w:cs="Times New Roman"/>
              </w:rPr>
              <m:t>0</m:t>
            </m:r>
          </m:e>
        </m:d>
      </m:oMath>
      <w:r w:rsidRPr="00D2293D">
        <w:rPr>
          <w:rFonts w:ascii="Times New Roman" w:hAnsi="Times New Roman" w:cs="Times New Roman"/>
        </w:rPr>
        <w:t>, was employed. The substrate temperature was set at 250 °C, reactor wall temperatures were 150 °C, the TEGa bubbler was kept at ~25 °C and the delivery lines from the TEGa bubbler to the deposition chamber were set at 50 °C. The base pressure in the chamber (with no process gases flowing) was ca. 10 mTorr. During the deposition processes the chamber pressure varied between ca. 80 mTorr (during the plasma steps) and 160 mTorr (during the TEGa dose). Each ALD cycle consisted of one 0.1 s pulse of TEGa with 100 sccm of Ar carrier gas, a 5 s purge using 100 sccm Ar through the TEGa line, a 5 s 300 W O2 plasma exposure using 20 sccm O2, and finally a 5 s purge using 100 sccm Ar. These conditions of temperature, plasma power and O2 flow were found to be optimal for the growth of Ga2O3 in the α phase [24]. 2730 cycles were performed, resulting in a nominal film thickness of ca. 130 nm.</w:t>
      </w:r>
    </w:p>
    <w:p w14:paraId="0CD999C8" w14:textId="77777777" w:rsidR="00D2293D" w:rsidRPr="00D2293D" w:rsidRDefault="00D2293D" w:rsidP="00D2293D">
      <w:pPr>
        <w:spacing w:line="276" w:lineRule="auto"/>
        <w:jc w:val="both"/>
        <w:rPr>
          <w:rFonts w:ascii="Times New Roman" w:hAnsi="Times New Roman" w:cs="Times New Roman"/>
        </w:rPr>
      </w:pPr>
      <w:r w:rsidRPr="00D2293D">
        <w:rPr>
          <w:rFonts w:ascii="Times New Roman" w:hAnsi="Times New Roman" w:cs="Times New Roman"/>
        </w:rPr>
        <w:t>The samples were annealed after growth to improve the crystalline quality of the Ga2O3 films. Samples were placed on a flat bottom alumina boat and loaded into a clean quartz tube inside a small horizontal annealing furnace (Carbolite). The furnace temperature ramp rate was set to 10 °C min−1 using a Eurotherm temperature controller. The samples were annealed for 1 h at various temperatures and atmospheres and were cooled down to room temperature before unloading. For the temperature series, the samples were annealed in air for 1 h under 1000 mbar pressure, and temperatures of 300, 350, 400, 450, 500, 600 and 700 °C. For the ambient series, the samples were annealed for 1 h under 1000 mbar pressure at 400 °C, and in atmospheres of argon, air, oxygen and forming gas (3% H2, 97% N2).</w:t>
      </w:r>
    </w:p>
    <w:p w14:paraId="12ED3945" w14:textId="468F2ACD" w:rsidR="00D2293D" w:rsidRPr="00D2293D" w:rsidRDefault="00D2293D" w:rsidP="00D2293D">
      <w:pPr>
        <w:spacing w:line="276" w:lineRule="auto"/>
        <w:jc w:val="both"/>
        <w:rPr>
          <w:rFonts w:ascii="Times New Roman" w:hAnsi="Times New Roman" w:cs="Times New Roman"/>
        </w:rPr>
      </w:pPr>
      <w:r w:rsidRPr="00D2293D">
        <w:rPr>
          <w:rFonts w:ascii="Times New Roman" w:hAnsi="Times New Roman" w:cs="Times New Roman"/>
        </w:rPr>
        <w:t xml:space="preserve">X-ray diffraction (XRD) was employed to investigate the phase and crystalline quality of the samples, as well as the strain state of the films. An X'pert MRD diffractometer, in open detector configuration (and using a 1° slit), was used to record symmetric 2θ  −  ω scans of the samples. The intensity of each spectrum has been normalized relative to the sapphire </w:t>
      </w:r>
      <m:oMath>
        <m:r>
          <w:rPr>
            <w:rFonts w:ascii="Cambria Math" w:hAnsi="Cambria Math" w:cs="Times New Roman"/>
          </w:rPr>
          <m:t>0006</m:t>
        </m:r>
      </m:oMath>
      <w:r w:rsidRPr="00D2293D">
        <w:rPr>
          <w:rFonts w:ascii="Times New Roman" w:hAnsi="Times New Roman" w:cs="Times New Roman"/>
        </w:rPr>
        <w:t xml:space="preserve"> peak to avoid effects from illuminated area and variation in intensity of the x-ray source. A Panalytical Empyrean diffractometer with PIXcel detector was used to record reciprocal space maps (RSMs) of the symmetric </w:t>
      </w:r>
      <m:oMath>
        <m:r>
          <w:rPr>
            <w:rFonts w:ascii="Cambria Math" w:hAnsi="Cambria Math" w:cs="Times New Roman"/>
          </w:rPr>
          <m:t>0006</m:t>
        </m:r>
      </m:oMath>
      <w:r w:rsidRPr="00D2293D">
        <w:rPr>
          <w:rFonts w:ascii="Times New Roman" w:hAnsi="Times New Roman" w:cs="Times New Roman"/>
        </w:rPr>
        <w:t xml:space="preserve"> and asymmetric </w:t>
      </w:r>
      <m:oMath>
        <m:r>
          <w:rPr>
            <w:rFonts w:ascii="Cambria Math" w:hAnsi="Cambria Math" w:cs="Times New Roman"/>
          </w:rPr>
          <m:t>10</m:t>
        </m:r>
        <m:acc>
          <m:accPr>
            <m:chr m:val="̅"/>
            <m:ctrlPr>
              <w:rPr>
                <w:rFonts w:ascii="Cambria Math" w:hAnsi="Cambria Math" w:cs="Times New Roman"/>
                <w:i/>
              </w:rPr>
            </m:ctrlPr>
          </m:accPr>
          <m:e>
            <m:r>
              <w:rPr>
                <w:rFonts w:ascii="Cambria Math" w:hAnsi="Cambria Math" w:cs="Times New Roman"/>
              </w:rPr>
              <m:t>1</m:t>
            </m:r>
          </m:e>
        </m:acc>
        <m:r>
          <w:rPr>
            <w:rFonts w:ascii="Cambria Math" w:hAnsi="Cambria Math" w:cs="Times New Roman"/>
          </w:rPr>
          <m:t>10</m:t>
        </m:r>
      </m:oMath>
      <w:r w:rsidRPr="00D2293D">
        <w:rPr>
          <w:rFonts w:ascii="Times New Roman" w:hAnsi="Times New Roman" w:cs="Times New Roman"/>
        </w:rPr>
        <w:t xml:space="preserve"> reflections (data not shown here).</w:t>
      </w:r>
    </w:p>
    <w:p w14:paraId="31BAB49B" w14:textId="77777777" w:rsidR="00D2293D" w:rsidRPr="00D2293D" w:rsidRDefault="00D2293D" w:rsidP="00D2293D">
      <w:pPr>
        <w:spacing w:line="276" w:lineRule="auto"/>
        <w:jc w:val="both"/>
        <w:rPr>
          <w:rFonts w:ascii="Times New Roman" w:hAnsi="Times New Roman" w:cs="Times New Roman"/>
        </w:rPr>
      </w:pPr>
      <w:r w:rsidRPr="00D2293D">
        <w:rPr>
          <w:rFonts w:ascii="Times New Roman" w:hAnsi="Times New Roman" w:cs="Times New Roman"/>
        </w:rPr>
        <w:t>Atomic force microscopy (AFM) was performed in peak force tapping mode using a Bruker Dimension Icon microscope. The peak force tapping yields a greater lateral resolution than other AFM techniques (e.g. intermittent-contact mode) due to the smaller tip radius (Bruker ScanAsyst-Air), which was nominally 2 nm.</w:t>
      </w:r>
    </w:p>
    <w:p w14:paraId="62AF5C0C" w14:textId="77777777" w:rsidR="00D2293D" w:rsidRPr="00D2293D" w:rsidRDefault="00D2293D" w:rsidP="00D2293D">
      <w:pPr>
        <w:spacing w:line="276" w:lineRule="auto"/>
        <w:jc w:val="both"/>
        <w:rPr>
          <w:rFonts w:ascii="Times New Roman" w:hAnsi="Times New Roman" w:cs="Times New Roman"/>
        </w:rPr>
      </w:pPr>
      <w:r w:rsidRPr="00D2293D">
        <w:rPr>
          <w:rFonts w:ascii="Times New Roman" w:hAnsi="Times New Roman" w:cs="Times New Roman"/>
        </w:rPr>
        <w:t>Transmission electron microscopy (TEM) was used to observe the structure of the films in cross-section. High angle annular dark field scanning TEM (HAADF-STEM) was carried out in an FEI Tecnai Osiris operated at 200 kV.</w:t>
      </w:r>
    </w:p>
    <w:p w14:paraId="7C6B2BF8" w14:textId="77777777" w:rsidR="00D2293D" w:rsidRPr="00D2293D" w:rsidRDefault="00D2293D" w:rsidP="00D2293D">
      <w:pPr>
        <w:spacing w:line="276" w:lineRule="auto"/>
        <w:jc w:val="both"/>
        <w:rPr>
          <w:rFonts w:ascii="Times New Roman" w:hAnsi="Times New Roman" w:cs="Times New Roman"/>
        </w:rPr>
      </w:pPr>
      <w:r w:rsidRPr="00D2293D">
        <w:rPr>
          <w:rFonts w:ascii="Times New Roman" w:hAnsi="Times New Roman" w:cs="Times New Roman"/>
        </w:rPr>
        <w:t>Following cleaning in acetone and isopropyl alcohol, metal contacts were defined using UV lithography and thermal evaporation. Shipley s1813 positive photoresist was developed with MF-319, an aqueous developer containing dilute tetramethylammonium hydroxide (TMAH), after a short post-exposure treatment with chlorobenzene to produce the undercut profile required for the metal lift-off process. It was observed that the Ga</w:t>
      </w:r>
      <w:r w:rsidRPr="00BA6ECA">
        <w:rPr>
          <w:rFonts w:ascii="Times New Roman" w:hAnsi="Times New Roman" w:cs="Times New Roman"/>
          <w:vertAlign w:val="subscript"/>
        </w:rPr>
        <w:t>2</w:t>
      </w:r>
      <w:r w:rsidRPr="00D2293D">
        <w:rPr>
          <w:rFonts w:ascii="Times New Roman" w:hAnsi="Times New Roman" w:cs="Times New Roman"/>
        </w:rPr>
        <w:t>O</w:t>
      </w:r>
      <w:r w:rsidRPr="00BA6ECA">
        <w:rPr>
          <w:rFonts w:ascii="Times New Roman" w:hAnsi="Times New Roman" w:cs="Times New Roman"/>
          <w:vertAlign w:val="subscript"/>
        </w:rPr>
        <w:t>3</w:t>
      </w:r>
      <w:r w:rsidRPr="00D2293D">
        <w:rPr>
          <w:rFonts w:ascii="Times New Roman" w:hAnsi="Times New Roman" w:cs="Times New Roman"/>
        </w:rPr>
        <w:t xml:space="preserve"> film is slowly etched by the developer solution, and so care was taken to restrict the development time to the minimum required to clear the exposed areas. After resist processing, a 10 nm Ti adhesion layer and 80 nm Au were evaporated by resistive thermal evaporation from tungsten boats, and the patterns were lifted off in acetone. The devices were made of two interdigitated electrodes. The illuminated area of the devices is 0.425 mm</w:t>
      </w:r>
      <w:r w:rsidRPr="00BA6ECA">
        <w:rPr>
          <w:rFonts w:ascii="Times New Roman" w:hAnsi="Times New Roman" w:cs="Times New Roman"/>
          <w:vertAlign w:val="superscript"/>
        </w:rPr>
        <w:t>2</w:t>
      </w:r>
      <w:r w:rsidRPr="00D2293D">
        <w:rPr>
          <w:rFonts w:ascii="Times New Roman" w:hAnsi="Times New Roman" w:cs="Times New Roman"/>
        </w:rPr>
        <w:t>.</w:t>
      </w:r>
    </w:p>
    <w:p w14:paraId="17C139E1" w14:textId="3682D3B6" w:rsidR="001222CD" w:rsidRPr="00DF16B3" w:rsidRDefault="00D2293D" w:rsidP="00D2293D">
      <w:pPr>
        <w:spacing w:line="276" w:lineRule="auto"/>
        <w:jc w:val="both"/>
        <w:rPr>
          <w:rFonts w:ascii="Times New Roman" w:hAnsi="Times New Roman" w:cs="Times New Roman"/>
        </w:rPr>
      </w:pPr>
      <w:r w:rsidRPr="00D2293D">
        <w:rPr>
          <w:rFonts w:ascii="Times New Roman" w:hAnsi="Times New Roman" w:cs="Times New Roman"/>
        </w:rPr>
        <w:t>The electrical properties of the devices were tested using a Keithley Source Measure Unit coupled with a probe station. To measure the optical response, a Xe lamp was used, which was spectrally filtered by a prism monochromator and controlled using LabView software. The optical fibre source was fixed at a distance of 2 cm from the device. To calibrate the setup, power output was measured at the same distance from the fibre and same wavelength used during the experiment. At 240 nm the input power density was 0.46 W m</w:t>
      </w:r>
      <w:r w:rsidRPr="00BA6ECA">
        <w:rPr>
          <w:rFonts w:ascii="Times New Roman" w:hAnsi="Times New Roman" w:cs="Times New Roman"/>
          <w:vertAlign w:val="superscript"/>
        </w:rPr>
        <w:t>−2</w:t>
      </w:r>
      <w:r w:rsidRPr="00D2293D">
        <w:rPr>
          <w:rFonts w:ascii="Times New Roman" w:hAnsi="Times New Roman" w:cs="Times New Roman"/>
        </w:rPr>
        <w:t xml:space="preserve">. Dark current </w:t>
      </w:r>
      <w:r w:rsidRPr="00BA6ECA">
        <w:rPr>
          <w:rFonts w:ascii="Times New Roman" w:hAnsi="Times New Roman" w:cs="Times New Roman"/>
          <w:i/>
        </w:rPr>
        <w:t>I–V</w:t>
      </w:r>
      <w:r w:rsidRPr="00D2293D">
        <w:rPr>
          <w:rFonts w:ascii="Times New Roman" w:hAnsi="Times New Roman" w:cs="Times New Roman"/>
        </w:rPr>
        <w:t xml:space="preserve"> curves were measured for all devices to ensure minimum current flow, followed by response measured at fixed 240 nm illumination (lamp ON time of 20 s and OFF time of 40 s has been fixed throughout the experiment).</w:t>
      </w:r>
      <w:r w:rsidR="00DD5E75" w:rsidRPr="00DF16B3">
        <w:rPr>
          <w:rFonts w:ascii="Times New Roman" w:hAnsi="Times New Roman" w:cs="Times New Roman"/>
        </w:rPr>
        <w:t xml:space="preserve"> </w:t>
      </w:r>
      <w:r w:rsidR="00721FD0" w:rsidRPr="00DF16B3">
        <w:rPr>
          <w:rFonts w:ascii="Times New Roman" w:hAnsi="Times New Roman" w:cs="Times New Roman"/>
        </w:rPr>
        <w:t xml:space="preserve"> </w:t>
      </w:r>
    </w:p>
    <w:p w14:paraId="1921BBEB" w14:textId="68296481" w:rsidR="00765B9E" w:rsidRPr="00394290" w:rsidRDefault="00765B9E" w:rsidP="003F3142">
      <w:pPr>
        <w:spacing w:line="276" w:lineRule="auto"/>
        <w:jc w:val="both"/>
        <w:rPr>
          <w:rFonts w:ascii="Times New Roman" w:hAnsi="Times New Roman" w:cs="Times New Roman"/>
          <w:b/>
        </w:rPr>
      </w:pPr>
      <w:r w:rsidRPr="00394290">
        <w:rPr>
          <w:rFonts w:ascii="Times New Roman" w:hAnsi="Times New Roman" w:cs="Times New Roman"/>
          <w:b/>
        </w:rPr>
        <w:t>Results</w:t>
      </w:r>
      <w:r w:rsidR="00D06043" w:rsidRPr="00394290">
        <w:rPr>
          <w:rFonts w:ascii="Times New Roman" w:hAnsi="Times New Roman" w:cs="Times New Roman"/>
          <w:b/>
        </w:rPr>
        <w:t xml:space="preserve"> and discussion</w:t>
      </w:r>
    </w:p>
    <w:p w14:paraId="3E32E5E9" w14:textId="5CEFA053" w:rsidR="00765B9E" w:rsidRPr="00FF6FF7" w:rsidRDefault="00E476C4" w:rsidP="00FF6FF7">
      <w:pPr>
        <w:pStyle w:val="ListParagraph"/>
        <w:numPr>
          <w:ilvl w:val="0"/>
          <w:numId w:val="3"/>
        </w:numPr>
        <w:spacing w:line="276" w:lineRule="auto"/>
        <w:jc w:val="both"/>
        <w:rPr>
          <w:rFonts w:ascii="Times New Roman" w:hAnsi="Times New Roman" w:cs="Times New Roman"/>
          <w:b/>
          <w:bCs/>
          <w:u w:val="single"/>
        </w:rPr>
      </w:pPr>
      <w:r w:rsidRPr="00FF6FF7">
        <w:rPr>
          <w:rFonts w:ascii="Times New Roman" w:hAnsi="Times New Roman" w:cs="Times New Roman"/>
          <w:b/>
          <w:bCs/>
          <w:u w:val="single"/>
        </w:rPr>
        <w:t>The impact of annealing at varying temperature</w:t>
      </w:r>
    </w:p>
    <w:p w14:paraId="0FBB9E70" w14:textId="77777777" w:rsidR="00E41D09" w:rsidRPr="00394290" w:rsidRDefault="00E0177D" w:rsidP="003F3142">
      <w:pPr>
        <w:keepNext/>
        <w:spacing w:line="276" w:lineRule="auto"/>
        <w:jc w:val="center"/>
        <w:rPr>
          <w:rFonts w:ascii="Times New Roman" w:hAnsi="Times New Roman" w:cs="Times New Roman"/>
        </w:rPr>
      </w:pPr>
      <w:r w:rsidRPr="00394290">
        <w:rPr>
          <w:rFonts w:ascii="Times New Roman" w:hAnsi="Times New Roman" w:cs="Times New Roman"/>
          <w:noProof/>
          <w:lang w:eastAsia="en-GB"/>
        </w:rPr>
        <w:drawing>
          <wp:inline distT="0" distB="0" distL="0" distR="0" wp14:anchorId="5EF6BFE1" wp14:editId="26B226EC">
            <wp:extent cx="3060000" cy="231475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60000" cy="2314754"/>
                    </a:xfrm>
                    <a:prstGeom prst="rect">
                      <a:avLst/>
                    </a:prstGeom>
                    <a:noFill/>
                    <a:ln>
                      <a:noFill/>
                    </a:ln>
                  </pic:spPr>
                </pic:pic>
              </a:graphicData>
            </a:graphic>
          </wp:inline>
        </w:drawing>
      </w:r>
    </w:p>
    <w:p w14:paraId="201E92AD" w14:textId="6BEC8AE3" w:rsidR="00D5790C" w:rsidRPr="00394290" w:rsidRDefault="00E41D09" w:rsidP="003F3142">
      <w:pPr>
        <w:pStyle w:val="Caption"/>
        <w:spacing w:after="160" w:line="276" w:lineRule="auto"/>
        <w:jc w:val="both"/>
        <w:rPr>
          <w:rFonts w:ascii="Times New Roman" w:hAnsi="Times New Roman" w:cs="Times New Roman"/>
          <w:i w:val="0"/>
          <w:color w:val="auto"/>
          <w:sz w:val="22"/>
          <w:szCs w:val="22"/>
        </w:rPr>
      </w:pPr>
      <w:r w:rsidRPr="00394290">
        <w:rPr>
          <w:rFonts w:ascii="Times New Roman" w:hAnsi="Times New Roman" w:cs="Times New Roman"/>
          <w:b/>
          <w:i w:val="0"/>
          <w:color w:val="auto"/>
          <w:sz w:val="22"/>
          <w:szCs w:val="22"/>
        </w:rPr>
        <w:t xml:space="preserve">Figure </w:t>
      </w:r>
      <w:r w:rsidR="00741381" w:rsidRPr="00394290">
        <w:rPr>
          <w:rFonts w:ascii="Times New Roman" w:hAnsi="Times New Roman" w:cs="Times New Roman"/>
          <w:b/>
          <w:i w:val="0"/>
          <w:color w:val="auto"/>
          <w:sz w:val="22"/>
          <w:szCs w:val="22"/>
        </w:rPr>
        <w:fldChar w:fldCharType="begin"/>
      </w:r>
      <w:r w:rsidR="00741381" w:rsidRPr="00394290">
        <w:rPr>
          <w:rFonts w:ascii="Times New Roman" w:hAnsi="Times New Roman" w:cs="Times New Roman"/>
          <w:b/>
          <w:i w:val="0"/>
          <w:color w:val="auto"/>
          <w:sz w:val="22"/>
          <w:szCs w:val="22"/>
        </w:rPr>
        <w:instrText xml:space="preserve"> SEQ Figure \* ARABIC </w:instrText>
      </w:r>
      <w:r w:rsidR="00741381" w:rsidRPr="00394290">
        <w:rPr>
          <w:rFonts w:ascii="Times New Roman" w:hAnsi="Times New Roman" w:cs="Times New Roman"/>
          <w:b/>
          <w:i w:val="0"/>
          <w:color w:val="auto"/>
          <w:sz w:val="22"/>
          <w:szCs w:val="22"/>
        </w:rPr>
        <w:fldChar w:fldCharType="separate"/>
      </w:r>
      <w:r w:rsidR="00381D40">
        <w:rPr>
          <w:rFonts w:ascii="Times New Roman" w:hAnsi="Times New Roman" w:cs="Times New Roman"/>
          <w:b/>
          <w:i w:val="0"/>
          <w:noProof/>
          <w:color w:val="auto"/>
          <w:sz w:val="22"/>
          <w:szCs w:val="22"/>
        </w:rPr>
        <w:t>1</w:t>
      </w:r>
      <w:r w:rsidR="00741381" w:rsidRPr="00394290">
        <w:rPr>
          <w:rFonts w:ascii="Times New Roman" w:hAnsi="Times New Roman" w:cs="Times New Roman"/>
          <w:b/>
          <w:i w:val="0"/>
          <w:noProof/>
          <w:color w:val="auto"/>
          <w:sz w:val="22"/>
          <w:szCs w:val="22"/>
        </w:rPr>
        <w:fldChar w:fldCharType="end"/>
      </w:r>
      <w:r w:rsidR="001F58BD" w:rsidRPr="00394290">
        <w:rPr>
          <w:rFonts w:ascii="Times New Roman" w:hAnsi="Times New Roman" w:cs="Times New Roman"/>
          <w:b/>
          <w:i w:val="0"/>
          <w:noProof/>
          <w:color w:val="auto"/>
          <w:sz w:val="22"/>
          <w:szCs w:val="22"/>
        </w:rPr>
        <w:t xml:space="preserve"> </w:t>
      </w:r>
      <w:r w:rsidR="0035747A" w:rsidRPr="00394290">
        <w:rPr>
          <w:rFonts w:ascii="Times New Roman" w:hAnsi="Times New Roman" w:cs="Times New Roman"/>
          <w:b/>
          <w:i w:val="0"/>
          <w:noProof/>
          <w:color w:val="auto"/>
          <w:sz w:val="22"/>
          <w:szCs w:val="22"/>
        </w:rPr>
        <w:t>–</w:t>
      </w:r>
      <w:r w:rsidR="001F58BD" w:rsidRPr="00394290">
        <w:rPr>
          <w:rFonts w:ascii="Times New Roman" w:hAnsi="Times New Roman" w:cs="Times New Roman"/>
          <w:i w:val="0"/>
          <w:noProof/>
          <w:color w:val="auto"/>
          <w:sz w:val="22"/>
          <w:szCs w:val="22"/>
        </w:rPr>
        <w:t xml:space="preserve"> </w:t>
      </w:r>
      <w:r w:rsidR="0035747A" w:rsidRPr="00394290">
        <w:rPr>
          <w:rFonts w:ascii="Times New Roman" w:hAnsi="Times New Roman" w:cs="Times New Roman"/>
          <w:i w:val="0"/>
          <w:noProof/>
          <w:color w:val="auto"/>
          <w:sz w:val="22"/>
          <w:szCs w:val="22"/>
        </w:rPr>
        <w:t xml:space="preserve">Symmetric </w:t>
      </w:r>
      <w:r w:rsidR="001F58BD" w:rsidRPr="00394290">
        <w:rPr>
          <w:rFonts w:ascii="Times New Roman" w:hAnsi="Times New Roman" w:cs="Times New Roman"/>
          <w:i w:val="0"/>
          <w:noProof/>
          <w:color w:val="auto"/>
          <w:sz w:val="22"/>
          <w:szCs w:val="22"/>
        </w:rPr>
        <w:t>2θ-ω scan for the samples annealed in air at various temperature</w:t>
      </w:r>
      <w:r w:rsidR="00E17F26" w:rsidRPr="00394290">
        <w:rPr>
          <w:rFonts w:ascii="Times New Roman" w:hAnsi="Times New Roman" w:cs="Times New Roman"/>
          <w:i w:val="0"/>
          <w:noProof/>
          <w:color w:val="auto"/>
          <w:sz w:val="22"/>
          <w:szCs w:val="22"/>
        </w:rPr>
        <w:t>s</w:t>
      </w:r>
      <w:r w:rsidR="001F58BD" w:rsidRPr="00394290">
        <w:rPr>
          <w:rFonts w:ascii="Times New Roman" w:hAnsi="Times New Roman" w:cs="Times New Roman"/>
          <w:i w:val="0"/>
          <w:noProof/>
          <w:color w:val="auto"/>
          <w:sz w:val="22"/>
          <w:szCs w:val="22"/>
        </w:rPr>
        <w:t xml:space="preserve">. The position of the reflections for the α, β and ϵ phases are obtained using the lattice parameters </w:t>
      </w:r>
      <w:r w:rsidR="00D55AC0" w:rsidRPr="00394290">
        <w:rPr>
          <w:rFonts w:ascii="Times New Roman" w:hAnsi="Times New Roman" w:cs="Times New Roman"/>
          <w:i w:val="0"/>
          <w:noProof/>
          <w:color w:val="auto"/>
          <w:sz w:val="22"/>
          <w:szCs w:val="22"/>
        </w:rPr>
        <w:t>from</w:t>
      </w:r>
      <w:r w:rsidR="001F58BD" w:rsidRPr="00394290">
        <w:rPr>
          <w:rFonts w:ascii="Times New Roman" w:hAnsi="Times New Roman" w:cs="Times New Roman"/>
          <w:i w:val="0"/>
          <w:noProof/>
          <w:color w:val="auto"/>
          <w:sz w:val="22"/>
          <w:szCs w:val="22"/>
        </w:rPr>
        <w:t xml:space="preserve"> Ref. [</w:t>
      </w:r>
      <w:r w:rsidR="000F432F">
        <w:rPr>
          <w:rFonts w:ascii="Times New Roman" w:hAnsi="Times New Roman" w:cs="Times New Roman"/>
          <w:i w:val="0"/>
          <w:noProof/>
          <w:color w:val="auto"/>
          <w:sz w:val="22"/>
          <w:szCs w:val="22"/>
        </w:rPr>
        <w:t>18</w:t>
      </w:r>
      <w:r w:rsidR="001F58BD" w:rsidRPr="00394290">
        <w:rPr>
          <w:rFonts w:ascii="Times New Roman" w:hAnsi="Times New Roman" w:cs="Times New Roman"/>
          <w:i w:val="0"/>
          <w:noProof/>
          <w:color w:val="auto"/>
          <w:sz w:val="22"/>
          <w:szCs w:val="22"/>
        </w:rPr>
        <w:t>], [</w:t>
      </w:r>
      <w:r w:rsidR="000F432F">
        <w:rPr>
          <w:rFonts w:ascii="Times New Roman" w:hAnsi="Times New Roman" w:cs="Times New Roman"/>
          <w:i w:val="0"/>
          <w:noProof/>
          <w:color w:val="auto"/>
          <w:sz w:val="22"/>
          <w:szCs w:val="22"/>
        </w:rPr>
        <w:t>19</w:t>
      </w:r>
      <w:r w:rsidR="001F58BD" w:rsidRPr="00394290">
        <w:rPr>
          <w:rFonts w:ascii="Times New Roman" w:hAnsi="Times New Roman" w:cs="Times New Roman"/>
          <w:i w:val="0"/>
          <w:noProof/>
          <w:color w:val="auto"/>
          <w:sz w:val="22"/>
          <w:szCs w:val="22"/>
        </w:rPr>
        <w:t>] and [</w:t>
      </w:r>
      <w:r w:rsidR="000F432F">
        <w:rPr>
          <w:rFonts w:ascii="Times New Roman" w:hAnsi="Times New Roman" w:cs="Times New Roman"/>
          <w:i w:val="0"/>
          <w:noProof/>
          <w:color w:val="auto"/>
          <w:sz w:val="22"/>
          <w:szCs w:val="22"/>
        </w:rPr>
        <w:t>4</w:t>
      </w:r>
      <w:r w:rsidR="001F58BD" w:rsidRPr="00394290">
        <w:rPr>
          <w:rFonts w:ascii="Times New Roman" w:hAnsi="Times New Roman" w:cs="Times New Roman"/>
          <w:i w:val="0"/>
          <w:noProof/>
          <w:color w:val="auto"/>
          <w:sz w:val="22"/>
          <w:szCs w:val="22"/>
        </w:rPr>
        <w:t>] respectively.</w:t>
      </w:r>
    </w:p>
    <w:p w14:paraId="38794615" w14:textId="0EEF13C7" w:rsidR="00D2293D" w:rsidRDefault="00D2293D" w:rsidP="4CAEC3E4">
      <w:pPr>
        <w:spacing w:line="276" w:lineRule="auto"/>
        <w:jc w:val="both"/>
        <w:rPr>
          <w:rFonts w:ascii="Times New Roman" w:hAnsi="Times New Roman" w:cs="Times New Roman"/>
        </w:rPr>
      </w:pPr>
      <w:r w:rsidRPr="00D2293D">
        <w:rPr>
          <w:rFonts w:ascii="Times New Roman" w:hAnsi="Times New Roman" w:cs="Times New Roman"/>
        </w:rPr>
        <w:t xml:space="preserve">Figure 1 shows the symmetric 2θ  −  ω scan of the samples annealed in ambient air and at various temperatures. The </w:t>
      </w:r>
      <m:oMath>
        <m:r>
          <w:rPr>
            <w:rFonts w:ascii="Cambria Math" w:hAnsi="Cambria Math" w:cs="Times New Roman"/>
          </w:rPr>
          <m:t>0006</m:t>
        </m:r>
      </m:oMath>
      <w:r w:rsidRPr="00D2293D">
        <w:rPr>
          <w:rFonts w:ascii="Times New Roman" w:hAnsi="Times New Roman" w:cs="Times New Roman"/>
        </w:rPr>
        <w:t xml:space="preserve"> reflection from the sapphire (α-Al</w:t>
      </w:r>
      <w:r w:rsidRPr="00BA6ECA">
        <w:rPr>
          <w:rFonts w:ascii="Times New Roman" w:hAnsi="Times New Roman" w:cs="Times New Roman"/>
          <w:vertAlign w:val="subscript"/>
        </w:rPr>
        <w:t>2</w:t>
      </w:r>
      <w:r w:rsidRPr="00D2293D">
        <w:rPr>
          <w:rFonts w:ascii="Times New Roman" w:hAnsi="Times New Roman" w:cs="Times New Roman"/>
        </w:rPr>
        <w:t>O</w:t>
      </w:r>
      <w:r w:rsidRPr="00BA6ECA">
        <w:rPr>
          <w:rFonts w:ascii="Times New Roman" w:hAnsi="Times New Roman" w:cs="Times New Roman"/>
          <w:vertAlign w:val="subscript"/>
        </w:rPr>
        <w:t>3</w:t>
      </w:r>
      <w:r w:rsidRPr="00D2293D">
        <w:rPr>
          <w:rFonts w:ascii="Times New Roman" w:hAnsi="Times New Roman" w:cs="Times New Roman"/>
        </w:rPr>
        <w:t xml:space="preserve">) substrate is clearly visible at 2θ  =  41.68°. To facilitate interpretation, each spectrum has been normalized relative to the substrate peak. All the XRD diffractograms exhibit a </w:t>
      </w:r>
      <m:oMath>
        <m:r>
          <w:rPr>
            <w:rFonts w:ascii="Cambria Math" w:hAnsi="Cambria Math" w:cs="Times New Roman"/>
          </w:rPr>
          <m:t>0006</m:t>
        </m:r>
      </m:oMath>
      <w:r w:rsidRPr="00D2293D">
        <w:rPr>
          <w:rFonts w:ascii="Times New Roman" w:hAnsi="Times New Roman" w:cs="Times New Roman"/>
        </w:rPr>
        <w:t xml:space="preserve"> reflection for α-Ga</w:t>
      </w:r>
      <w:r w:rsidRPr="00BA6ECA">
        <w:rPr>
          <w:rFonts w:ascii="Times New Roman" w:hAnsi="Times New Roman" w:cs="Times New Roman"/>
          <w:vertAlign w:val="subscript"/>
        </w:rPr>
        <w:t>2</w:t>
      </w:r>
      <w:r w:rsidRPr="00D2293D">
        <w:rPr>
          <w:rFonts w:ascii="Times New Roman" w:hAnsi="Times New Roman" w:cs="Times New Roman"/>
        </w:rPr>
        <w:t>O</w:t>
      </w:r>
      <w:r w:rsidRPr="00BA6ECA">
        <w:rPr>
          <w:rFonts w:ascii="Times New Roman" w:hAnsi="Times New Roman" w:cs="Times New Roman"/>
          <w:vertAlign w:val="subscript"/>
        </w:rPr>
        <w:t>3</w:t>
      </w:r>
      <w:r w:rsidRPr="00D2293D">
        <w:rPr>
          <w:rFonts w:ascii="Times New Roman" w:hAnsi="Times New Roman" w:cs="Times New Roman"/>
        </w:rPr>
        <w:t xml:space="preserve"> near 2θ  =  40.25° (the expected value for a relaxed film, using the lattice parameter from Marezio et al [25]). The peak shifts slightly depending on the annealing temperature—the origin of this shift will be discussed later. It can be seen from figure 1 that the α phase is stable up to 400 °C. At this temperature, the </w:t>
      </w:r>
      <m:oMath>
        <m:r>
          <w:rPr>
            <w:rFonts w:ascii="Cambria Math" w:hAnsi="Cambria Math" w:cs="Times New Roman"/>
          </w:rPr>
          <m:t>0006</m:t>
        </m:r>
      </m:oMath>
      <w:r w:rsidRPr="00D2293D">
        <w:rPr>
          <w:rFonts w:ascii="Times New Roman" w:hAnsi="Times New Roman" w:cs="Times New Roman"/>
        </w:rPr>
        <w:t xml:space="preserve"> reflection is the most intense and sharpest, which can be interpreted as an increase in crystalline quality of the film and/or an increase in crystallite size. Compared to the reference as-grown sample, annealing at 400 °C increases the </w:t>
      </w:r>
      <m:oMath>
        <m:r>
          <w:rPr>
            <w:rFonts w:ascii="Cambria Math" w:hAnsi="Cambria Math" w:cs="Times New Roman"/>
          </w:rPr>
          <m:t>0006</m:t>
        </m:r>
      </m:oMath>
      <w:r w:rsidRPr="00D2293D">
        <w:rPr>
          <w:rFonts w:ascii="Times New Roman" w:hAnsi="Times New Roman" w:cs="Times New Roman"/>
        </w:rPr>
        <w:t xml:space="preserve"> peak intensity by a factor of 2–4.</w:t>
      </w:r>
    </w:p>
    <w:p w14:paraId="16AEDB5A" w14:textId="0801713F" w:rsidR="00AE7158" w:rsidRPr="002549E0" w:rsidRDefault="002549E0" w:rsidP="4CAEC3E4">
      <w:pPr>
        <w:spacing w:line="276" w:lineRule="auto"/>
        <w:jc w:val="both"/>
        <w:rPr>
          <w:rFonts w:ascii="Times New Roman" w:hAnsi="Times New Roman" w:cs="Times New Roman"/>
        </w:rPr>
      </w:pPr>
      <w:r w:rsidRPr="002549E0">
        <w:rPr>
          <w:rFonts w:ascii="Times New Roman" w:hAnsi="Times New Roman" w:cs="Times New Roman"/>
        </w:rPr>
        <w:t xml:space="preserve">For annealing temperatures above 450 °C, the α phase is still present in the film but the peak significantly broadens, and its intensity decreases, which is indicative of a poorer crystalline quality, smaller volume fraction of α phase and/or smaller crystallite size. Lee </w:t>
      </w:r>
      <w:r w:rsidRPr="002549E0">
        <w:rPr>
          <w:rFonts w:ascii="Times New Roman" w:hAnsi="Times New Roman" w:cs="Times New Roman"/>
          <w:i/>
        </w:rPr>
        <w:t>et al</w:t>
      </w:r>
      <w:r w:rsidRPr="002549E0">
        <w:rPr>
          <w:rFonts w:ascii="Times New Roman" w:hAnsi="Times New Roman" w:cs="Times New Roman"/>
        </w:rPr>
        <w:t xml:space="preserve"> reported that α-Ga</w:t>
      </w:r>
      <w:r w:rsidRPr="002549E0">
        <w:rPr>
          <w:rFonts w:ascii="Times New Roman" w:hAnsi="Times New Roman" w:cs="Times New Roman"/>
          <w:vertAlign w:val="subscript"/>
        </w:rPr>
        <w:t>2</w:t>
      </w:r>
      <w:r w:rsidRPr="002549E0">
        <w:rPr>
          <w:rFonts w:ascii="Times New Roman" w:hAnsi="Times New Roman" w:cs="Times New Roman"/>
        </w:rPr>
        <w:t>O</w:t>
      </w:r>
      <w:r w:rsidRPr="002549E0">
        <w:rPr>
          <w:rFonts w:ascii="Times New Roman" w:hAnsi="Times New Roman" w:cs="Times New Roman"/>
          <w:vertAlign w:val="subscript"/>
        </w:rPr>
        <w:t>3</w:t>
      </w:r>
      <w:r w:rsidRPr="002549E0">
        <w:rPr>
          <w:rFonts w:ascii="Times New Roman" w:hAnsi="Times New Roman" w:cs="Times New Roman"/>
        </w:rPr>
        <w:t xml:space="preserve"> grown by mist-CVD was stable up to 550 °C, beyond which temperature the material gradually transformed to β phase [27]—the present results are consistent with that study. It has been shown that doping the film with Al can be an effective approach to improve the stability of the α phase beyond 400 °C [28]. That is, however, beyond the scope of this work.</w:t>
      </w:r>
      <w:r w:rsidR="007A6B32" w:rsidRPr="002549E0">
        <w:rPr>
          <w:rFonts w:ascii="Times New Roman" w:hAnsi="Times New Roman" w:cs="Times New Roman"/>
        </w:rPr>
        <w:t xml:space="preserve"> </w:t>
      </w:r>
    </w:p>
    <w:p w14:paraId="612EE487" w14:textId="087F976C" w:rsidR="00B8178A" w:rsidRPr="00394290" w:rsidRDefault="00B8178A" w:rsidP="003F3142">
      <w:pPr>
        <w:spacing w:line="276" w:lineRule="auto"/>
        <w:jc w:val="both"/>
        <w:rPr>
          <w:rFonts w:ascii="Times New Roman" w:hAnsi="Times New Roman" w:cs="Times New Roman"/>
          <w:highlight w:val="yellow"/>
        </w:rPr>
      </w:pPr>
      <w:r w:rsidRPr="00394290">
        <w:rPr>
          <w:rFonts w:ascii="Times New Roman" w:hAnsi="Times New Roman" w:cs="Times New Roman"/>
        </w:rPr>
        <w:t>Additional peaks</w:t>
      </w:r>
      <w:r w:rsidR="00694902">
        <w:rPr>
          <w:rFonts w:ascii="Times New Roman" w:hAnsi="Times New Roman" w:cs="Times New Roman"/>
        </w:rPr>
        <w:t xml:space="preserve"> </w:t>
      </w:r>
      <w:r w:rsidRPr="00394290">
        <w:rPr>
          <w:rFonts w:ascii="Times New Roman" w:hAnsi="Times New Roman" w:cs="Times New Roman"/>
        </w:rPr>
        <w:t xml:space="preserve">can be observed at lower 2θ values throughout the set of samples. In the reference sample, </w:t>
      </w:r>
      <w:r w:rsidR="005A04DF">
        <w:rPr>
          <w:rFonts w:ascii="Times New Roman" w:hAnsi="Times New Roman" w:cs="Times New Roman"/>
        </w:rPr>
        <w:t xml:space="preserve">the peak </w:t>
      </w:r>
      <w:r w:rsidRPr="00394290">
        <w:rPr>
          <w:rFonts w:ascii="Times New Roman" w:hAnsi="Times New Roman" w:cs="Times New Roman"/>
        </w:rPr>
        <w:t xml:space="preserve">at 2θ ~ </w:t>
      </w:r>
      <w:r w:rsidR="00FE79BB" w:rsidRPr="00394290">
        <w:rPr>
          <w:rFonts w:ascii="Times New Roman" w:hAnsi="Times New Roman" w:cs="Times New Roman"/>
        </w:rPr>
        <w:t>38.7</w:t>
      </w:r>
      <w:r w:rsidR="00FE79BB" w:rsidRPr="00394290">
        <w:rPr>
          <w:rFonts w:ascii="Times New Roman" w:hAnsi="Times New Roman" w:cs="Times New Roman"/>
          <w:vertAlign w:val="superscript"/>
        </w:rPr>
        <w:t>o</w:t>
      </w:r>
      <w:r w:rsidRPr="00394290">
        <w:rPr>
          <w:rFonts w:ascii="Times New Roman" w:hAnsi="Times New Roman" w:cs="Times New Roman"/>
        </w:rPr>
        <w:t xml:space="preserve"> has previously been attributed to inclusions in the ϵ</w:t>
      </w:r>
      <w:r w:rsidR="00C50A8B" w:rsidRPr="00394290">
        <w:rPr>
          <w:rFonts w:ascii="Times New Roman" w:hAnsi="Times New Roman" w:cs="Times New Roman"/>
        </w:rPr>
        <w:t xml:space="preserve"> </w:t>
      </w:r>
      <w:r w:rsidRPr="00394290">
        <w:rPr>
          <w:rFonts w:ascii="Times New Roman" w:hAnsi="Times New Roman" w:cs="Times New Roman"/>
        </w:rPr>
        <w:t>phase forming at the tip of the α-Ga</w:t>
      </w:r>
      <w:r w:rsidRPr="00394290">
        <w:rPr>
          <w:rFonts w:ascii="Times New Roman" w:hAnsi="Times New Roman" w:cs="Times New Roman"/>
          <w:vertAlign w:val="subscript"/>
        </w:rPr>
        <w:t>2</w:t>
      </w:r>
      <w:r w:rsidRPr="00394290">
        <w:rPr>
          <w:rFonts w:ascii="Times New Roman" w:hAnsi="Times New Roman" w:cs="Times New Roman"/>
        </w:rPr>
        <w:t>O</w:t>
      </w:r>
      <w:r w:rsidRPr="00394290">
        <w:rPr>
          <w:rFonts w:ascii="Times New Roman" w:hAnsi="Times New Roman" w:cs="Times New Roman"/>
          <w:vertAlign w:val="subscript"/>
        </w:rPr>
        <w:t>3</w:t>
      </w:r>
      <w:r w:rsidRPr="00394290">
        <w:rPr>
          <w:rFonts w:ascii="Times New Roman" w:hAnsi="Times New Roman" w:cs="Times New Roman"/>
        </w:rPr>
        <w:t xml:space="preserve"> columns [</w:t>
      </w:r>
      <w:r w:rsidR="002549E0">
        <w:rPr>
          <w:rFonts w:ascii="Times New Roman" w:hAnsi="Times New Roman" w:cs="Times New Roman"/>
        </w:rPr>
        <w:t>21</w:t>
      </w:r>
      <w:r w:rsidRPr="00394290">
        <w:rPr>
          <w:rFonts w:ascii="Times New Roman" w:hAnsi="Times New Roman" w:cs="Times New Roman"/>
        </w:rPr>
        <w:t xml:space="preserve">]. </w:t>
      </w:r>
      <w:r w:rsidR="002549E0" w:rsidRPr="002549E0">
        <w:rPr>
          <w:rFonts w:ascii="Times New Roman" w:hAnsi="Times New Roman" w:cs="Times New Roman"/>
        </w:rPr>
        <w:t>A similar peak is observed in</w:t>
      </w:r>
      <w:r w:rsidR="002549E0">
        <w:rPr>
          <w:rFonts w:ascii="Times New Roman" w:hAnsi="Times New Roman" w:cs="Times New Roman"/>
        </w:rPr>
        <w:t xml:space="preserve"> </w:t>
      </w:r>
      <w:r w:rsidR="00A43509" w:rsidRPr="00394290">
        <w:rPr>
          <w:rFonts w:ascii="Times New Roman" w:hAnsi="Times New Roman" w:cs="Times New Roman"/>
        </w:rPr>
        <w:t>all the samples</w:t>
      </w:r>
      <w:r w:rsidR="00B92AB5">
        <w:rPr>
          <w:rFonts w:ascii="Times New Roman" w:hAnsi="Times New Roman" w:cs="Times New Roman"/>
        </w:rPr>
        <w:t xml:space="preserve"> and</w:t>
      </w:r>
      <w:r w:rsidR="002549E0">
        <w:rPr>
          <w:rFonts w:ascii="Times New Roman" w:hAnsi="Times New Roman" w:cs="Times New Roman"/>
        </w:rPr>
        <w:t xml:space="preserve"> it is</w:t>
      </w:r>
      <w:r w:rsidR="00A43509" w:rsidRPr="00394290">
        <w:rPr>
          <w:rFonts w:ascii="Times New Roman" w:hAnsi="Times New Roman" w:cs="Times New Roman"/>
        </w:rPr>
        <w:t xml:space="preserve"> also note</w:t>
      </w:r>
      <w:r w:rsidR="002549E0">
        <w:rPr>
          <w:rFonts w:ascii="Times New Roman" w:hAnsi="Times New Roman" w:cs="Times New Roman"/>
        </w:rPr>
        <w:t>d</w:t>
      </w:r>
      <w:r w:rsidR="00A43509" w:rsidRPr="00394290">
        <w:rPr>
          <w:rFonts w:ascii="Times New Roman" w:hAnsi="Times New Roman" w:cs="Times New Roman"/>
        </w:rPr>
        <w:t xml:space="preserve"> that this peak undergo</w:t>
      </w:r>
      <w:r w:rsidR="00B92AB5">
        <w:rPr>
          <w:rFonts w:ascii="Times New Roman" w:hAnsi="Times New Roman" w:cs="Times New Roman"/>
        </w:rPr>
        <w:t>es</w:t>
      </w:r>
      <w:r w:rsidR="00A43509" w:rsidRPr="00394290">
        <w:rPr>
          <w:rFonts w:ascii="Times New Roman" w:hAnsi="Times New Roman" w:cs="Times New Roman"/>
        </w:rPr>
        <w:t xml:space="preserve"> the same shift as the α-Ga</w:t>
      </w:r>
      <w:r w:rsidR="00A43509" w:rsidRPr="00394290">
        <w:rPr>
          <w:rFonts w:ascii="Times New Roman" w:hAnsi="Times New Roman" w:cs="Times New Roman"/>
          <w:vertAlign w:val="subscript"/>
        </w:rPr>
        <w:t>2</w:t>
      </w:r>
      <w:r w:rsidR="00A43509" w:rsidRPr="00394290">
        <w:rPr>
          <w:rFonts w:ascii="Times New Roman" w:hAnsi="Times New Roman" w:cs="Times New Roman"/>
        </w:rPr>
        <w:t>O</w:t>
      </w:r>
      <w:r w:rsidR="00A43509" w:rsidRPr="00394290">
        <w:rPr>
          <w:rFonts w:ascii="Times New Roman" w:hAnsi="Times New Roman" w:cs="Times New Roman"/>
          <w:vertAlign w:val="subscript"/>
        </w:rPr>
        <w:t>3</w:t>
      </w:r>
      <w:r w:rsidR="00A43509" w:rsidRPr="00394290">
        <w:rPr>
          <w:rFonts w:ascii="Times New Roman" w:hAnsi="Times New Roman" w:cs="Times New Roman"/>
        </w:rPr>
        <w:t xml:space="preserve"> </w:t>
      </w:r>
      <m:oMath>
        <m:r>
          <w:rPr>
            <w:rFonts w:ascii="Cambria Math" w:hAnsi="Cambria Math" w:cs="Times New Roman"/>
          </w:rPr>
          <m:t>0006</m:t>
        </m:r>
      </m:oMath>
      <w:r w:rsidR="00A43509" w:rsidRPr="00394290">
        <w:rPr>
          <w:rFonts w:ascii="Times New Roman" w:hAnsi="Times New Roman" w:cs="Times New Roman"/>
        </w:rPr>
        <w:t xml:space="preserve"> peak. </w:t>
      </w:r>
      <w:r w:rsidRPr="00394290">
        <w:rPr>
          <w:rFonts w:ascii="Times New Roman" w:hAnsi="Times New Roman" w:cs="Times New Roman"/>
        </w:rPr>
        <w:t xml:space="preserve">For higher </w:t>
      </w:r>
      <w:r w:rsidR="00D42A3C" w:rsidRPr="00394290">
        <w:rPr>
          <w:rFonts w:ascii="Times New Roman" w:hAnsi="Times New Roman" w:cs="Times New Roman"/>
        </w:rPr>
        <w:t xml:space="preserve">temperature </w:t>
      </w:r>
      <w:r w:rsidRPr="00394290">
        <w:rPr>
          <w:rFonts w:ascii="Times New Roman" w:hAnsi="Times New Roman" w:cs="Times New Roman"/>
        </w:rPr>
        <w:t xml:space="preserve">anneals, </w:t>
      </w:r>
      <w:r w:rsidR="00A43509" w:rsidRPr="00394290">
        <w:rPr>
          <w:rFonts w:ascii="Times New Roman" w:hAnsi="Times New Roman" w:cs="Times New Roman"/>
        </w:rPr>
        <w:t xml:space="preserve">an additional </w:t>
      </w:r>
      <w:r w:rsidRPr="00394290">
        <w:rPr>
          <w:rFonts w:ascii="Times New Roman" w:hAnsi="Times New Roman" w:cs="Times New Roman"/>
        </w:rPr>
        <w:t>peak can be observed</w:t>
      </w:r>
      <w:r w:rsidR="00A43509" w:rsidRPr="00394290">
        <w:rPr>
          <w:rFonts w:ascii="Times New Roman" w:hAnsi="Times New Roman" w:cs="Times New Roman"/>
        </w:rPr>
        <w:t xml:space="preserve"> at lower 2θ value </w:t>
      </w:r>
      <w:r w:rsidR="00697955" w:rsidRPr="00394290">
        <w:rPr>
          <w:rFonts w:ascii="Times New Roman" w:hAnsi="Times New Roman" w:cs="Times New Roman"/>
        </w:rPr>
        <w:t>(at 2θ ~ 38.4</w:t>
      </w:r>
      <w:r w:rsidR="00697955" w:rsidRPr="00394290">
        <w:rPr>
          <w:rFonts w:ascii="Times New Roman" w:hAnsi="Times New Roman" w:cs="Times New Roman"/>
          <w:vertAlign w:val="superscript"/>
        </w:rPr>
        <w:t>o</w:t>
      </w:r>
      <w:r w:rsidR="00697955" w:rsidRPr="00394290">
        <w:rPr>
          <w:rFonts w:ascii="Times New Roman" w:hAnsi="Times New Roman" w:cs="Times New Roman"/>
        </w:rPr>
        <w:t>)</w:t>
      </w:r>
      <w:r w:rsidR="00B92AB5">
        <w:rPr>
          <w:rFonts w:ascii="Times New Roman" w:hAnsi="Times New Roman" w:cs="Times New Roman"/>
        </w:rPr>
        <w:t>, which</w:t>
      </w:r>
      <w:r w:rsidR="00A43509" w:rsidRPr="00394290">
        <w:rPr>
          <w:rFonts w:ascii="Times New Roman" w:hAnsi="Times New Roman" w:cs="Times New Roman"/>
        </w:rPr>
        <w:t xml:space="preserve"> could be attributed to either ϵ-Ga</w:t>
      </w:r>
      <w:r w:rsidR="00A43509" w:rsidRPr="00394290">
        <w:rPr>
          <w:rFonts w:ascii="Times New Roman" w:hAnsi="Times New Roman" w:cs="Times New Roman"/>
          <w:vertAlign w:val="subscript"/>
        </w:rPr>
        <w:t>2</w:t>
      </w:r>
      <w:r w:rsidR="00A43509" w:rsidRPr="00394290">
        <w:rPr>
          <w:rFonts w:ascii="Times New Roman" w:hAnsi="Times New Roman" w:cs="Times New Roman"/>
        </w:rPr>
        <w:t>O</w:t>
      </w:r>
      <w:r w:rsidR="00A43509" w:rsidRPr="00394290">
        <w:rPr>
          <w:rFonts w:ascii="Times New Roman" w:hAnsi="Times New Roman" w:cs="Times New Roman"/>
          <w:vertAlign w:val="subscript"/>
        </w:rPr>
        <w:t>3</w:t>
      </w:r>
      <w:r w:rsidR="00A43509" w:rsidRPr="00394290">
        <w:rPr>
          <w:rFonts w:ascii="Times New Roman" w:hAnsi="Times New Roman" w:cs="Times New Roman"/>
        </w:rPr>
        <w:t xml:space="preserve"> </w:t>
      </w:r>
      <m:oMath>
        <m:r>
          <w:rPr>
            <w:rFonts w:ascii="Cambria Math" w:hAnsi="Cambria Math" w:cs="Times New Roman"/>
          </w:rPr>
          <m:t>21</m:t>
        </m:r>
        <m:acc>
          <m:accPr>
            <m:chr m:val="̅"/>
            <m:ctrlPr>
              <w:rPr>
                <w:rFonts w:ascii="Cambria Math" w:hAnsi="Cambria Math" w:cs="Times New Roman"/>
                <w:i/>
              </w:rPr>
            </m:ctrlPr>
          </m:accPr>
          <m:e>
            <m:r>
              <w:rPr>
                <w:rFonts w:ascii="Cambria Math" w:hAnsi="Cambria Math" w:cs="Times New Roman"/>
              </w:rPr>
              <m:t>3</m:t>
            </m:r>
          </m:e>
        </m:acc>
        <m:r>
          <w:rPr>
            <w:rFonts w:ascii="Cambria Math" w:hAnsi="Cambria Math" w:cs="Times New Roman"/>
          </w:rPr>
          <m:t>1</m:t>
        </m:r>
      </m:oMath>
      <w:r w:rsidR="00A43509" w:rsidRPr="00394290">
        <w:rPr>
          <w:rFonts w:ascii="Times New Roman" w:eastAsiaTheme="minorEastAsia" w:hAnsi="Times New Roman" w:cs="Times New Roman"/>
        </w:rPr>
        <w:t xml:space="preserve"> </w:t>
      </w:r>
      <w:r w:rsidR="00A43509" w:rsidRPr="00394290">
        <w:rPr>
          <w:rFonts w:ascii="Times New Roman" w:hAnsi="Times New Roman" w:cs="Times New Roman"/>
        </w:rPr>
        <w:t>or β-Ga</w:t>
      </w:r>
      <w:r w:rsidR="00A43509" w:rsidRPr="00394290">
        <w:rPr>
          <w:rFonts w:ascii="Times New Roman" w:hAnsi="Times New Roman" w:cs="Times New Roman"/>
          <w:vertAlign w:val="subscript"/>
        </w:rPr>
        <w:t>2</w:t>
      </w:r>
      <w:r w:rsidR="00A43509" w:rsidRPr="00394290">
        <w:rPr>
          <w:rFonts w:ascii="Times New Roman" w:hAnsi="Times New Roman" w:cs="Times New Roman"/>
        </w:rPr>
        <w:t>O</w:t>
      </w:r>
      <w:r w:rsidR="00A43509" w:rsidRPr="00394290">
        <w:rPr>
          <w:rFonts w:ascii="Times New Roman" w:hAnsi="Times New Roman" w:cs="Times New Roman"/>
          <w:vertAlign w:val="subscript"/>
        </w:rPr>
        <w:t>3</w:t>
      </w:r>
      <w:r w:rsidR="00A43509" w:rsidRPr="00394290">
        <w:rPr>
          <w:rFonts w:ascii="Times New Roman" w:hAnsi="Times New Roman" w:cs="Times New Roman"/>
        </w:rPr>
        <w:t xml:space="preserve"> </w:t>
      </w:r>
      <m:oMath>
        <m:r>
          <w:rPr>
            <w:rFonts w:ascii="Cambria Math" w:hAnsi="Cambria Math" w:cs="Times New Roman"/>
          </w:rPr>
          <m:t>31</m:t>
        </m:r>
        <m:acc>
          <m:accPr>
            <m:chr m:val="̅"/>
            <m:ctrlPr>
              <w:rPr>
                <w:rFonts w:ascii="Cambria Math" w:hAnsi="Cambria Math" w:cs="Times New Roman"/>
                <w:i/>
              </w:rPr>
            </m:ctrlPr>
          </m:accPr>
          <m:e>
            <m:r>
              <w:rPr>
                <w:rFonts w:ascii="Cambria Math" w:hAnsi="Cambria Math" w:cs="Times New Roman"/>
              </w:rPr>
              <m:t>1</m:t>
            </m:r>
          </m:e>
        </m:acc>
      </m:oMath>
      <w:r w:rsidR="00A43509" w:rsidRPr="00394290">
        <w:rPr>
          <w:rFonts w:ascii="Times New Roman" w:eastAsiaTheme="minorEastAsia" w:hAnsi="Times New Roman" w:cs="Times New Roman"/>
        </w:rPr>
        <w:t xml:space="preserve"> </w:t>
      </w:r>
      <w:r w:rsidR="00A43509" w:rsidRPr="00394290">
        <w:rPr>
          <w:rFonts w:ascii="Times New Roman" w:hAnsi="Times New Roman" w:cs="Times New Roman"/>
        </w:rPr>
        <w:t xml:space="preserve">reflections – </w:t>
      </w:r>
      <w:r w:rsidR="00B92AB5" w:rsidRPr="00394290">
        <w:rPr>
          <w:rFonts w:ascii="Times New Roman" w:hAnsi="Times New Roman" w:cs="Times New Roman"/>
        </w:rPr>
        <w:t>definit</w:t>
      </w:r>
      <w:r w:rsidR="00B92AB5">
        <w:rPr>
          <w:rFonts w:ascii="Times New Roman" w:hAnsi="Times New Roman" w:cs="Times New Roman"/>
        </w:rPr>
        <w:t>ive</w:t>
      </w:r>
      <w:r w:rsidR="00B92AB5" w:rsidRPr="00394290">
        <w:rPr>
          <w:rFonts w:ascii="Times New Roman" w:hAnsi="Times New Roman" w:cs="Times New Roman"/>
        </w:rPr>
        <w:t xml:space="preserve"> </w:t>
      </w:r>
      <w:r w:rsidR="00A43509" w:rsidRPr="00394290">
        <w:rPr>
          <w:rFonts w:ascii="Times New Roman" w:hAnsi="Times New Roman" w:cs="Times New Roman"/>
        </w:rPr>
        <w:t>identification is not possible</w:t>
      </w:r>
      <w:r w:rsidR="00D42A3C" w:rsidRPr="00394290">
        <w:rPr>
          <w:rFonts w:ascii="Times New Roman" w:hAnsi="Times New Roman" w:cs="Times New Roman"/>
        </w:rPr>
        <w:t xml:space="preserve">. </w:t>
      </w:r>
      <w:r w:rsidR="00FF5062" w:rsidRPr="00394290">
        <w:rPr>
          <w:rFonts w:ascii="Times New Roman" w:hAnsi="Times New Roman" w:cs="Times New Roman"/>
        </w:rPr>
        <w:t>This peak gradually appears as the</w:t>
      </w:r>
      <w:r w:rsidR="004E593D" w:rsidRPr="00394290">
        <w:rPr>
          <w:rFonts w:ascii="Times New Roman" w:hAnsi="Times New Roman" w:cs="Times New Roman"/>
        </w:rPr>
        <w:t xml:space="preserve"> α-Ga</w:t>
      </w:r>
      <w:r w:rsidR="004E593D" w:rsidRPr="00394290">
        <w:rPr>
          <w:rFonts w:ascii="Times New Roman" w:hAnsi="Times New Roman" w:cs="Times New Roman"/>
          <w:vertAlign w:val="subscript"/>
        </w:rPr>
        <w:t>2</w:t>
      </w:r>
      <w:r w:rsidR="004E593D" w:rsidRPr="00394290">
        <w:rPr>
          <w:rFonts w:ascii="Times New Roman" w:hAnsi="Times New Roman" w:cs="Times New Roman"/>
        </w:rPr>
        <w:t>O</w:t>
      </w:r>
      <w:r w:rsidR="004E593D" w:rsidRPr="00394290">
        <w:rPr>
          <w:rFonts w:ascii="Times New Roman" w:hAnsi="Times New Roman" w:cs="Times New Roman"/>
          <w:vertAlign w:val="subscript"/>
        </w:rPr>
        <w:t>3</w:t>
      </w:r>
      <w:r w:rsidR="004E593D" w:rsidRPr="00394290">
        <w:rPr>
          <w:rFonts w:ascii="Times New Roman" w:hAnsi="Times New Roman" w:cs="Times New Roman"/>
        </w:rPr>
        <w:t xml:space="preserve"> </w:t>
      </w:r>
      <m:oMath>
        <m:r>
          <w:rPr>
            <w:rFonts w:ascii="Cambria Math" w:hAnsi="Cambria Math" w:cs="Times New Roman"/>
          </w:rPr>
          <m:t>0006</m:t>
        </m:r>
      </m:oMath>
      <w:r w:rsidR="004E593D" w:rsidRPr="00394290">
        <w:rPr>
          <w:rFonts w:ascii="Times New Roman" w:hAnsi="Times New Roman" w:cs="Times New Roman"/>
        </w:rPr>
        <w:t xml:space="preserve"> reflection weakens, supporting the idea that the α-phase decomposes to a thermodynamically more favourable phase</w:t>
      </w:r>
      <w:r w:rsidR="00C2161E" w:rsidRPr="00394290">
        <w:rPr>
          <w:rFonts w:ascii="Times New Roman" w:hAnsi="Times New Roman" w:cs="Times New Roman"/>
        </w:rPr>
        <w:t>, that is, ϵ or β [</w:t>
      </w:r>
      <w:r w:rsidR="006E51F3">
        <w:rPr>
          <w:rFonts w:ascii="Times New Roman" w:hAnsi="Times New Roman" w:cs="Times New Roman"/>
        </w:rPr>
        <w:t>2</w:t>
      </w:r>
      <w:r w:rsidR="002549E0">
        <w:rPr>
          <w:rFonts w:ascii="Times New Roman" w:hAnsi="Times New Roman" w:cs="Times New Roman"/>
        </w:rPr>
        <w:t>9</w:t>
      </w:r>
      <w:r w:rsidR="00C2161E" w:rsidRPr="00394290">
        <w:rPr>
          <w:rFonts w:ascii="Times New Roman" w:hAnsi="Times New Roman" w:cs="Times New Roman"/>
        </w:rPr>
        <w:t>]</w:t>
      </w:r>
      <w:r w:rsidR="004E593D" w:rsidRPr="00394290">
        <w:rPr>
          <w:rFonts w:ascii="Times New Roman" w:hAnsi="Times New Roman" w:cs="Times New Roman"/>
        </w:rPr>
        <w:t>.</w:t>
      </w:r>
      <w:r w:rsidR="00741381" w:rsidRPr="00394290">
        <w:rPr>
          <w:rFonts w:ascii="Times New Roman" w:hAnsi="Times New Roman" w:cs="Times New Roman"/>
        </w:rPr>
        <w:t xml:space="preserve"> </w:t>
      </w:r>
    </w:p>
    <w:p w14:paraId="355CAA3C" w14:textId="77777777" w:rsidR="002549E0" w:rsidRDefault="002549E0" w:rsidP="002549E0">
      <w:pPr>
        <w:keepNext/>
        <w:spacing w:line="276" w:lineRule="auto"/>
        <w:jc w:val="both"/>
        <w:rPr>
          <w:rFonts w:ascii="Times New Roman" w:hAnsi="Times New Roman" w:cs="Times New Roman"/>
        </w:rPr>
      </w:pPr>
      <w:r w:rsidRPr="002549E0">
        <w:rPr>
          <w:rFonts w:ascii="Times New Roman" w:hAnsi="Times New Roman" w:cs="Times New Roman"/>
        </w:rPr>
        <w:t xml:space="preserve">The shift of the peaks towards higher 2θ angles with increasing annealing temperature could be attributed to several factors, such as change of strain in the film upon annealing, or interdiffusion of Ga with Al from the substrate (which has been reported by other studies despite the acknowledged chemical stability of sapphire [30–32]). From measurements of the </w:t>
      </w:r>
      <w:r w:rsidRPr="002549E0">
        <w:rPr>
          <w:rFonts w:ascii="Times New Roman" w:hAnsi="Times New Roman" w:cs="Times New Roman"/>
          <w:i/>
        </w:rPr>
        <w:t>a</w:t>
      </w:r>
      <w:r w:rsidRPr="002549E0">
        <w:rPr>
          <w:rFonts w:ascii="Times New Roman" w:hAnsi="Times New Roman" w:cs="Times New Roman"/>
        </w:rPr>
        <w:t xml:space="preserve"> and </w:t>
      </w:r>
      <w:r w:rsidRPr="002549E0">
        <w:rPr>
          <w:rFonts w:ascii="Times New Roman" w:hAnsi="Times New Roman" w:cs="Times New Roman"/>
          <w:i/>
        </w:rPr>
        <w:t>c</w:t>
      </w:r>
      <w:r w:rsidRPr="002549E0">
        <w:rPr>
          <w:rFonts w:ascii="Times New Roman" w:hAnsi="Times New Roman" w:cs="Times New Roman"/>
        </w:rPr>
        <w:t xml:space="preserve"> lattice parameters using RSM in the XRD, it is observed that the lattice parameters are inversely correlated, i.e. an increase in the </w:t>
      </w:r>
      <w:r w:rsidRPr="002549E0">
        <w:rPr>
          <w:rFonts w:ascii="Times New Roman" w:hAnsi="Times New Roman" w:cs="Times New Roman"/>
          <w:i/>
        </w:rPr>
        <w:t>c</w:t>
      </w:r>
      <w:r w:rsidRPr="002549E0">
        <w:rPr>
          <w:rFonts w:ascii="Times New Roman" w:hAnsi="Times New Roman" w:cs="Times New Roman"/>
        </w:rPr>
        <w:t xml:space="preserve"> parameter is associated with a decreasing </w:t>
      </w:r>
      <w:r w:rsidRPr="002549E0">
        <w:rPr>
          <w:rFonts w:ascii="Times New Roman" w:hAnsi="Times New Roman" w:cs="Times New Roman"/>
          <w:i/>
        </w:rPr>
        <w:t>a</w:t>
      </w:r>
      <w:r w:rsidRPr="002549E0">
        <w:rPr>
          <w:rFonts w:ascii="Times New Roman" w:hAnsi="Times New Roman" w:cs="Times New Roman"/>
        </w:rPr>
        <w:t xml:space="preserve"> parameter. Consequently, the volume of the unit cell remains relatively constant (all values are within a 1% relative range) throughout the set of samples. This is a strong indication that the peak shift is strain-induced rather than composition-induced. Indeed, if the film was being contaminated with Al by interdiffusion from the substrate, we would expect (i) a decrease of the unit cell volume associated with the peak shift, and (ii) a continuous shift of the peak towards higher angles as the annealing temperature increases (instead, the peak stops shifting for temperatures above 450 °C).</w:t>
      </w:r>
    </w:p>
    <w:p w14:paraId="1FF75C9D" w14:textId="1A868302" w:rsidR="00D5790C" w:rsidRPr="00394290" w:rsidRDefault="005F0A10" w:rsidP="003F3142">
      <w:pPr>
        <w:keepNext/>
        <w:spacing w:line="276" w:lineRule="auto"/>
        <w:jc w:val="center"/>
        <w:rPr>
          <w:rFonts w:ascii="Times New Roman" w:hAnsi="Times New Roman" w:cs="Times New Roman"/>
        </w:rPr>
      </w:pPr>
      <w:r w:rsidRPr="00394290">
        <w:rPr>
          <w:rFonts w:ascii="Times New Roman" w:hAnsi="Times New Roman" w:cs="Times New Roman"/>
          <w:noProof/>
          <w:lang w:eastAsia="en-GB"/>
        </w:rPr>
        <w:drawing>
          <wp:inline distT="0" distB="0" distL="0" distR="0" wp14:anchorId="33FD077C" wp14:editId="11397589">
            <wp:extent cx="3059998" cy="1686960"/>
            <wp:effectExtent l="0" t="0" r="7620" b="8890"/>
            <wp:docPr id="12" name="Picture 11">
              <a:extLst xmlns:a="http://schemas.openxmlformats.org/drawingml/2006/main">
                <a:ext uri="{FF2B5EF4-FFF2-40B4-BE49-F238E27FC236}">
                  <a16:creationId xmlns:a16="http://schemas.microsoft.com/office/drawing/2014/main" id="{12CF92AE-341A-4BC8-ABE3-7595A78C3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2CF92AE-341A-4BC8-ABE3-7595A78C399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9998" cy="1686960"/>
                    </a:xfrm>
                    <a:prstGeom prst="rect">
                      <a:avLst/>
                    </a:prstGeom>
                  </pic:spPr>
                </pic:pic>
              </a:graphicData>
            </a:graphic>
          </wp:inline>
        </w:drawing>
      </w:r>
    </w:p>
    <w:p w14:paraId="2C4EA012" w14:textId="6F6BB017" w:rsidR="005F0A10" w:rsidRPr="00394290" w:rsidRDefault="00D5790C" w:rsidP="4CAEC3E4">
      <w:pPr>
        <w:spacing w:line="276" w:lineRule="auto"/>
        <w:jc w:val="both"/>
        <w:rPr>
          <w:rFonts w:ascii="Times New Roman" w:hAnsi="Times New Roman" w:cs="Times New Roman"/>
        </w:rPr>
      </w:pPr>
      <w:r w:rsidRPr="4CAEC3E4">
        <w:rPr>
          <w:rFonts w:ascii="Times New Roman" w:hAnsi="Times New Roman" w:cs="Times New Roman"/>
          <w:b/>
          <w:bCs/>
        </w:rPr>
        <w:t xml:space="preserve">Figure </w:t>
      </w:r>
      <w:r w:rsidRPr="4CAEC3E4">
        <w:fldChar w:fldCharType="begin"/>
      </w:r>
      <w:r w:rsidRPr="00394290">
        <w:rPr>
          <w:rFonts w:ascii="Times New Roman" w:hAnsi="Times New Roman" w:cs="Times New Roman"/>
          <w:b/>
        </w:rPr>
        <w:instrText xml:space="preserve"> SEQ Figure \* ARABIC </w:instrText>
      </w:r>
      <w:r w:rsidRPr="4CAEC3E4">
        <w:rPr>
          <w:rFonts w:ascii="Times New Roman" w:hAnsi="Times New Roman" w:cs="Times New Roman"/>
          <w:b/>
          <w:i/>
        </w:rPr>
        <w:fldChar w:fldCharType="separate"/>
      </w:r>
      <w:r w:rsidR="00381D40" w:rsidRPr="4CAEC3E4">
        <w:rPr>
          <w:rFonts w:ascii="Times New Roman" w:hAnsi="Times New Roman" w:cs="Times New Roman"/>
          <w:b/>
          <w:bCs/>
          <w:noProof/>
        </w:rPr>
        <w:t>2</w:t>
      </w:r>
      <w:r w:rsidRPr="4CAEC3E4">
        <w:fldChar w:fldCharType="end"/>
      </w:r>
      <w:r w:rsidRPr="4CAEC3E4">
        <w:rPr>
          <w:rFonts w:ascii="Times New Roman" w:hAnsi="Times New Roman" w:cs="Times New Roman"/>
          <w:b/>
          <w:bCs/>
          <w:noProof/>
        </w:rPr>
        <w:t xml:space="preserve"> </w:t>
      </w:r>
      <w:r w:rsidR="007528F5" w:rsidRPr="4CAEC3E4">
        <w:rPr>
          <w:rFonts w:ascii="Times New Roman" w:hAnsi="Times New Roman" w:cs="Times New Roman"/>
          <w:b/>
          <w:bCs/>
          <w:noProof/>
        </w:rPr>
        <w:t>–</w:t>
      </w:r>
      <w:r w:rsidRPr="00394290">
        <w:rPr>
          <w:rFonts w:ascii="Times New Roman" w:hAnsi="Times New Roman" w:cs="Times New Roman"/>
          <w:noProof/>
        </w:rPr>
        <w:t xml:space="preserve"> </w:t>
      </w:r>
      <w:r w:rsidR="00BF44B9" w:rsidRPr="00394290">
        <w:rPr>
          <w:rFonts w:ascii="Times New Roman" w:hAnsi="Times New Roman" w:cs="Times New Roman"/>
          <w:noProof/>
        </w:rPr>
        <w:t>(</w:t>
      </w:r>
      <w:r w:rsidR="00BF44B9">
        <w:rPr>
          <w:rFonts w:ascii="Times New Roman" w:hAnsi="Times New Roman" w:cs="Times New Roman"/>
          <w:noProof/>
        </w:rPr>
        <w:t>a</w:t>
      </w:r>
      <w:r w:rsidR="00BF44B9" w:rsidRPr="00394290">
        <w:rPr>
          <w:rFonts w:ascii="Times New Roman" w:hAnsi="Times New Roman" w:cs="Times New Roman"/>
          <w:noProof/>
        </w:rPr>
        <w:t xml:space="preserve">) Typical AFM topography image of the samples (here the sample annealed at 400 </w:t>
      </w:r>
      <w:r w:rsidR="00BF44B9" w:rsidRPr="00394290">
        <w:rPr>
          <w:rFonts w:ascii="Times New Roman" w:hAnsi="Times New Roman" w:cs="Times New Roman"/>
          <w:noProof/>
          <w:vertAlign w:val="superscript"/>
        </w:rPr>
        <w:t>o</w:t>
      </w:r>
      <w:r w:rsidR="00BF44B9" w:rsidRPr="00394290">
        <w:rPr>
          <w:rFonts w:ascii="Times New Roman" w:hAnsi="Times New Roman" w:cs="Times New Roman"/>
          <w:noProof/>
        </w:rPr>
        <w:t xml:space="preserve">C). </w:t>
      </w:r>
      <w:r w:rsidR="006E274F" w:rsidRPr="00394290">
        <w:rPr>
          <w:rFonts w:ascii="Times New Roman" w:hAnsi="Times New Roman" w:cs="Times New Roman"/>
          <w:noProof/>
        </w:rPr>
        <w:t>(</w:t>
      </w:r>
      <w:r w:rsidR="00BF44B9">
        <w:rPr>
          <w:rFonts w:ascii="Times New Roman" w:hAnsi="Times New Roman" w:cs="Times New Roman"/>
          <w:noProof/>
        </w:rPr>
        <w:t>b</w:t>
      </w:r>
      <w:r w:rsidR="006E274F" w:rsidRPr="00394290">
        <w:rPr>
          <w:rFonts w:ascii="Times New Roman" w:hAnsi="Times New Roman" w:cs="Times New Roman"/>
          <w:noProof/>
        </w:rPr>
        <w:t xml:space="preserve">) RMS roughess of the samples annealed in air at various temperatures. The roughness was </w:t>
      </w:r>
      <w:r w:rsidR="00825E00" w:rsidRPr="00394290">
        <w:rPr>
          <w:rFonts w:ascii="Times New Roman" w:hAnsi="Times New Roman" w:cs="Times New Roman"/>
          <w:noProof/>
        </w:rPr>
        <w:t xml:space="preserve">obtained from </w:t>
      </w:r>
      <w:r w:rsidR="007528F5" w:rsidRPr="00394290">
        <w:rPr>
          <w:rFonts w:ascii="Times New Roman" w:hAnsi="Times New Roman" w:cs="Times New Roman"/>
          <w:noProof/>
        </w:rPr>
        <w:t>1</w:t>
      </w:r>
      <w:r w:rsidR="004D0DA1" w:rsidRPr="00394290">
        <w:rPr>
          <w:rFonts w:ascii="Times New Roman" w:hAnsi="Times New Roman" w:cs="Times New Roman"/>
          <w:noProof/>
        </w:rPr>
        <w:t xml:space="preserve"> μ</w:t>
      </w:r>
      <w:r w:rsidR="007528F5" w:rsidRPr="00394290">
        <w:rPr>
          <w:rFonts w:ascii="Times New Roman" w:hAnsi="Times New Roman" w:cs="Times New Roman"/>
          <w:noProof/>
        </w:rPr>
        <w:t>m</w:t>
      </w:r>
      <w:r w:rsidR="004D0DA1" w:rsidRPr="00394290">
        <w:rPr>
          <w:rFonts w:ascii="Times New Roman" w:hAnsi="Times New Roman" w:cs="Times New Roman"/>
          <w:noProof/>
        </w:rPr>
        <w:t xml:space="preserve"> </w:t>
      </w:r>
      <w:r w:rsidR="007528F5" w:rsidRPr="00394290">
        <w:rPr>
          <w:rFonts w:ascii="Times New Roman" w:hAnsi="Times New Roman" w:cs="Times New Roman"/>
          <w:noProof/>
        </w:rPr>
        <w:t xml:space="preserve">x 1 </w:t>
      </w:r>
      <w:r w:rsidR="004D0DA1" w:rsidRPr="00394290">
        <w:rPr>
          <w:rFonts w:ascii="Times New Roman" w:hAnsi="Times New Roman" w:cs="Times New Roman"/>
          <w:noProof/>
        </w:rPr>
        <w:t>μ</w:t>
      </w:r>
      <w:r w:rsidR="007528F5" w:rsidRPr="00394290">
        <w:rPr>
          <w:rFonts w:ascii="Times New Roman" w:hAnsi="Times New Roman" w:cs="Times New Roman"/>
          <w:noProof/>
        </w:rPr>
        <w:t>m AFM image</w:t>
      </w:r>
      <w:r w:rsidR="00825E00" w:rsidRPr="00394290">
        <w:rPr>
          <w:rFonts w:ascii="Times New Roman" w:hAnsi="Times New Roman" w:cs="Times New Roman"/>
          <w:noProof/>
        </w:rPr>
        <w:t>s</w:t>
      </w:r>
      <w:r w:rsidR="006E274F" w:rsidRPr="00394290">
        <w:rPr>
          <w:rFonts w:ascii="Times New Roman" w:hAnsi="Times New Roman" w:cs="Times New Roman"/>
          <w:noProof/>
        </w:rPr>
        <w:t xml:space="preserve">. </w:t>
      </w:r>
    </w:p>
    <w:p w14:paraId="6F6E76CB" w14:textId="3E7CC486" w:rsidR="006C0166" w:rsidRPr="000F1314" w:rsidRDefault="002549E0" w:rsidP="4CAEC3E4">
      <w:pPr>
        <w:spacing w:line="276" w:lineRule="auto"/>
        <w:jc w:val="both"/>
        <w:rPr>
          <w:rFonts w:ascii="Times New Roman" w:hAnsi="Times New Roman" w:cs="Times New Roman"/>
        </w:rPr>
      </w:pPr>
      <w:r w:rsidRPr="002549E0">
        <w:rPr>
          <w:rFonts w:ascii="Times New Roman" w:hAnsi="Times New Roman" w:cs="Times New Roman"/>
        </w:rPr>
        <w:t>The topography of all the samples has been investigated using AFM. All the samples exhibited a similar morphology, as shown in figure 2(a). It is noted however that the annealing temperature effects the height range of the sample, but not visibly the lateral dimensions of the features. The evolution of the root mean square (RMS) roughness over a 1 µm  ×  1 µm area with annealing temperature is shown in figure 2(b). In particular, a roughening of the surface for temperatures above 400 °C is observed, which correlates with the decrease of the α phase peak in the XRD diffractograms (figure 1). A power spectral density analysis of the AFM data provides further insights on the mechanisms dominating the topography. Following the approach described in [33, 34], the dominant smoothing (plastic flow, evaporation/recondensation, bulk diffusion, or surface diffusion) and roughening (stochastic or non-stochastic) mechanisms in films during growth, annealing or etching could be determined. It was found that the dominant smoothing mechanism in all the samples is by surface diffusion (the power law gradient ranges between 3.9 and 4.4) while roughening tends to be stochastic. This may imply that upon annealing, material is lost from random positions across the surface (stochastic roughening) while surface migration of atoms occurs to smoothen the topography. The overall increase in roughness with annealing temperature indicates that, whilst smoothing and roughening processes are competing to results in the observed topography, the (stochastic) roughening tend to dominate during annealing.</w:t>
      </w:r>
      <w:r w:rsidR="4CAEC3E4" w:rsidRPr="4CAEC3E4">
        <w:rPr>
          <w:rFonts w:ascii="Times New Roman" w:hAnsi="Times New Roman" w:cs="Times New Roman"/>
        </w:rPr>
        <w:t xml:space="preserve"> </w:t>
      </w:r>
    </w:p>
    <w:p w14:paraId="56C665A6" w14:textId="61E55D0D" w:rsidR="00765B9E" w:rsidRPr="00394290" w:rsidRDefault="00E476C4" w:rsidP="003F3142">
      <w:pPr>
        <w:pStyle w:val="ListParagraph"/>
        <w:numPr>
          <w:ilvl w:val="0"/>
          <w:numId w:val="3"/>
        </w:numPr>
        <w:spacing w:line="276" w:lineRule="auto"/>
        <w:jc w:val="both"/>
        <w:rPr>
          <w:rFonts w:ascii="Times New Roman" w:hAnsi="Times New Roman" w:cs="Times New Roman"/>
          <w:b/>
          <w:u w:val="single"/>
        </w:rPr>
      </w:pPr>
      <w:r w:rsidRPr="000F1314">
        <w:rPr>
          <w:rFonts w:ascii="Times New Roman" w:hAnsi="Times New Roman" w:cs="Times New Roman"/>
          <w:b/>
          <w:u w:val="single"/>
        </w:rPr>
        <w:t xml:space="preserve">The impact of annealing under different </w:t>
      </w:r>
      <w:r w:rsidR="009248A0">
        <w:rPr>
          <w:rFonts w:ascii="Times New Roman" w:hAnsi="Times New Roman" w:cs="Times New Roman"/>
          <w:b/>
          <w:u w:val="single"/>
        </w:rPr>
        <w:t>atmospheres</w:t>
      </w:r>
    </w:p>
    <w:p w14:paraId="5EFAA99F" w14:textId="77777777" w:rsidR="00FD6ABF" w:rsidRPr="00394290" w:rsidRDefault="00BA753B" w:rsidP="003F3142">
      <w:pPr>
        <w:keepNext/>
        <w:spacing w:line="276" w:lineRule="auto"/>
        <w:jc w:val="center"/>
        <w:rPr>
          <w:rFonts w:ascii="Times New Roman" w:hAnsi="Times New Roman" w:cs="Times New Roman"/>
        </w:rPr>
      </w:pPr>
      <w:r w:rsidRPr="00394290">
        <w:rPr>
          <w:rFonts w:ascii="Times New Roman" w:hAnsi="Times New Roman" w:cs="Times New Roman"/>
          <w:noProof/>
          <w:lang w:eastAsia="en-GB"/>
        </w:rPr>
        <w:drawing>
          <wp:inline distT="0" distB="0" distL="0" distR="0" wp14:anchorId="78F4A9CC" wp14:editId="7E5A0F7F">
            <wp:extent cx="3059998" cy="231475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9998" cy="2314754"/>
                    </a:xfrm>
                    <a:prstGeom prst="rect">
                      <a:avLst/>
                    </a:prstGeom>
                  </pic:spPr>
                </pic:pic>
              </a:graphicData>
            </a:graphic>
          </wp:inline>
        </w:drawing>
      </w:r>
    </w:p>
    <w:p w14:paraId="02101813" w14:textId="3CFF82C5" w:rsidR="000425D5" w:rsidRPr="00394290" w:rsidRDefault="00FD6ABF" w:rsidP="003F3142">
      <w:pPr>
        <w:pStyle w:val="Caption"/>
        <w:spacing w:after="160" w:line="276" w:lineRule="auto"/>
        <w:jc w:val="both"/>
        <w:rPr>
          <w:rFonts w:ascii="Times New Roman" w:hAnsi="Times New Roman" w:cs="Times New Roman"/>
          <w:i w:val="0"/>
          <w:color w:val="auto"/>
          <w:sz w:val="22"/>
          <w:szCs w:val="22"/>
        </w:rPr>
      </w:pPr>
      <w:r w:rsidRPr="00394290">
        <w:rPr>
          <w:rFonts w:ascii="Times New Roman" w:hAnsi="Times New Roman" w:cs="Times New Roman"/>
          <w:b/>
          <w:i w:val="0"/>
          <w:color w:val="auto"/>
          <w:sz w:val="22"/>
          <w:szCs w:val="22"/>
        </w:rPr>
        <w:t xml:space="preserve">Figure </w:t>
      </w:r>
      <w:r w:rsidRPr="00394290">
        <w:rPr>
          <w:rFonts w:ascii="Times New Roman" w:hAnsi="Times New Roman" w:cs="Times New Roman"/>
          <w:b/>
          <w:i w:val="0"/>
          <w:color w:val="auto"/>
          <w:sz w:val="22"/>
          <w:szCs w:val="22"/>
        </w:rPr>
        <w:fldChar w:fldCharType="begin"/>
      </w:r>
      <w:r w:rsidRPr="00394290">
        <w:rPr>
          <w:rFonts w:ascii="Times New Roman" w:hAnsi="Times New Roman" w:cs="Times New Roman"/>
          <w:b/>
          <w:i w:val="0"/>
          <w:color w:val="auto"/>
          <w:sz w:val="22"/>
          <w:szCs w:val="22"/>
        </w:rPr>
        <w:instrText xml:space="preserve"> SEQ Figure \* ARABIC </w:instrText>
      </w:r>
      <w:r w:rsidRPr="00394290">
        <w:rPr>
          <w:rFonts w:ascii="Times New Roman" w:hAnsi="Times New Roman" w:cs="Times New Roman"/>
          <w:b/>
          <w:i w:val="0"/>
          <w:color w:val="auto"/>
          <w:sz w:val="22"/>
          <w:szCs w:val="22"/>
        </w:rPr>
        <w:fldChar w:fldCharType="separate"/>
      </w:r>
      <w:r w:rsidR="00381D40">
        <w:rPr>
          <w:rFonts w:ascii="Times New Roman" w:hAnsi="Times New Roman" w:cs="Times New Roman"/>
          <w:b/>
          <w:i w:val="0"/>
          <w:noProof/>
          <w:color w:val="auto"/>
          <w:sz w:val="22"/>
          <w:szCs w:val="22"/>
        </w:rPr>
        <w:t>3</w:t>
      </w:r>
      <w:r w:rsidRPr="00394290">
        <w:rPr>
          <w:rFonts w:ascii="Times New Roman" w:hAnsi="Times New Roman" w:cs="Times New Roman"/>
          <w:b/>
          <w:i w:val="0"/>
          <w:noProof/>
          <w:color w:val="auto"/>
          <w:sz w:val="22"/>
          <w:szCs w:val="22"/>
        </w:rPr>
        <w:fldChar w:fldCharType="end"/>
      </w:r>
      <w:r w:rsidRPr="00394290">
        <w:rPr>
          <w:rFonts w:ascii="Times New Roman" w:hAnsi="Times New Roman" w:cs="Times New Roman"/>
          <w:b/>
          <w:i w:val="0"/>
          <w:noProof/>
          <w:color w:val="auto"/>
          <w:sz w:val="22"/>
          <w:szCs w:val="22"/>
        </w:rPr>
        <w:t xml:space="preserve"> </w:t>
      </w:r>
      <w:r w:rsidR="0035747A" w:rsidRPr="00394290">
        <w:rPr>
          <w:rFonts w:ascii="Times New Roman" w:hAnsi="Times New Roman" w:cs="Times New Roman"/>
          <w:b/>
          <w:i w:val="0"/>
          <w:noProof/>
          <w:color w:val="auto"/>
          <w:sz w:val="22"/>
          <w:szCs w:val="22"/>
        </w:rPr>
        <w:t>–</w:t>
      </w:r>
      <w:r w:rsidR="0035747A" w:rsidRPr="00394290">
        <w:rPr>
          <w:rFonts w:ascii="Times New Roman" w:hAnsi="Times New Roman" w:cs="Times New Roman"/>
          <w:i w:val="0"/>
          <w:noProof/>
          <w:color w:val="auto"/>
          <w:sz w:val="22"/>
          <w:szCs w:val="22"/>
        </w:rPr>
        <w:t xml:space="preserve"> Symmetric </w:t>
      </w:r>
      <w:r w:rsidRPr="00394290">
        <w:rPr>
          <w:rFonts w:ascii="Times New Roman" w:hAnsi="Times New Roman" w:cs="Times New Roman"/>
          <w:i w:val="0"/>
          <w:noProof/>
          <w:color w:val="auto"/>
          <w:sz w:val="22"/>
          <w:szCs w:val="22"/>
        </w:rPr>
        <w:t>2θ-ω scan for the samples annealed at 400</w:t>
      </w:r>
      <w:r w:rsidR="00EE6CFF">
        <w:rPr>
          <w:rFonts w:ascii="Times New Roman" w:hAnsi="Times New Roman" w:cs="Times New Roman"/>
          <w:i w:val="0"/>
          <w:noProof/>
          <w:color w:val="auto"/>
          <w:sz w:val="22"/>
          <w:szCs w:val="22"/>
        </w:rPr>
        <w:t xml:space="preserve"> </w:t>
      </w:r>
      <w:r w:rsidRPr="00394290">
        <w:rPr>
          <w:rFonts w:ascii="Times New Roman" w:hAnsi="Times New Roman" w:cs="Times New Roman"/>
          <w:i w:val="0"/>
          <w:noProof/>
          <w:color w:val="auto"/>
          <w:sz w:val="22"/>
          <w:szCs w:val="22"/>
          <w:vertAlign w:val="superscript"/>
        </w:rPr>
        <w:t>o</w:t>
      </w:r>
      <w:r w:rsidRPr="00394290">
        <w:rPr>
          <w:rFonts w:ascii="Times New Roman" w:hAnsi="Times New Roman" w:cs="Times New Roman"/>
          <w:i w:val="0"/>
          <w:noProof/>
          <w:color w:val="auto"/>
          <w:sz w:val="22"/>
          <w:szCs w:val="22"/>
        </w:rPr>
        <w:t xml:space="preserve">C in various </w:t>
      </w:r>
      <w:r w:rsidR="009248A0">
        <w:rPr>
          <w:rFonts w:ascii="Times New Roman" w:hAnsi="Times New Roman" w:cs="Times New Roman"/>
          <w:i w:val="0"/>
          <w:noProof/>
          <w:color w:val="auto"/>
          <w:sz w:val="22"/>
          <w:szCs w:val="22"/>
        </w:rPr>
        <w:t>atmospheres</w:t>
      </w:r>
      <w:r w:rsidRPr="00394290">
        <w:rPr>
          <w:rFonts w:ascii="Times New Roman" w:hAnsi="Times New Roman" w:cs="Times New Roman"/>
          <w:i w:val="0"/>
          <w:noProof/>
          <w:color w:val="auto"/>
          <w:sz w:val="22"/>
          <w:szCs w:val="22"/>
        </w:rPr>
        <w:t xml:space="preserve">. </w:t>
      </w:r>
      <w:r w:rsidR="00582560" w:rsidRPr="00394290">
        <w:rPr>
          <w:rFonts w:ascii="Times New Roman" w:hAnsi="Times New Roman" w:cs="Times New Roman"/>
          <w:i w:val="0"/>
          <w:noProof/>
          <w:color w:val="auto"/>
          <w:sz w:val="22"/>
          <w:szCs w:val="22"/>
        </w:rPr>
        <w:t>The position of the reflections for the α and ϵ phases are obtained using the lattice parameters from Ref. [</w:t>
      </w:r>
      <w:r w:rsidR="002549E0">
        <w:rPr>
          <w:rFonts w:ascii="Times New Roman" w:hAnsi="Times New Roman" w:cs="Times New Roman"/>
          <w:i w:val="0"/>
          <w:noProof/>
          <w:color w:val="auto"/>
          <w:sz w:val="22"/>
          <w:szCs w:val="22"/>
        </w:rPr>
        <w:t>25</w:t>
      </w:r>
      <w:r w:rsidR="00582560" w:rsidRPr="00394290">
        <w:rPr>
          <w:rFonts w:ascii="Times New Roman" w:hAnsi="Times New Roman" w:cs="Times New Roman"/>
          <w:i w:val="0"/>
          <w:noProof/>
          <w:color w:val="auto"/>
          <w:sz w:val="22"/>
          <w:szCs w:val="22"/>
        </w:rPr>
        <w:t>] and [</w:t>
      </w:r>
      <w:r w:rsidR="006D6FFC">
        <w:rPr>
          <w:rFonts w:ascii="Times New Roman" w:hAnsi="Times New Roman" w:cs="Times New Roman"/>
          <w:i w:val="0"/>
          <w:noProof/>
          <w:color w:val="auto"/>
          <w:sz w:val="22"/>
          <w:szCs w:val="22"/>
        </w:rPr>
        <w:t>4</w:t>
      </w:r>
      <w:r w:rsidR="00582560" w:rsidRPr="00394290">
        <w:rPr>
          <w:rFonts w:ascii="Times New Roman" w:hAnsi="Times New Roman" w:cs="Times New Roman"/>
          <w:i w:val="0"/>
          <w:noProof/>
          <w:color w:val="auto"/>
          <w:sz w:val="22"/>
          <w:szCs w:val="22"/>
        </w:rPr>
        <w:t>] respectively.</w:t>
      </w:r>
    </w:p>
    <w:p w14:paraId="4D446096" w14:textId="2ACE2EF0" w:rsidR="00256C63" w:rsidRPr="00394290" w:rsidRDefault="002549E0" w:rsidP="003F3142">
      <w:pPr>
        <w:spacing w:line="276" w:lineRule="auto"/>
        <w:jc w:val="both"/>
        <w:rPr>
          <w:rFonts w:ascii="Times New Roman" w:hAnsi="Times New Roman" w:cs="Times New Roman"/>
        </w:rPr>
      </w:pPr>
      <w:r w:rsidRPr="002549E0">
        <w:rPr>
          <w:rFonts w:ascii="Times New Roman" w:hAnsi="Times New Roman" w:cs="Times New Roman"/>
        </w:rPr>
        <w:t>It was established earlier that 400 °C was the optimal annealing temperature in air—leading to the sharpest and most intense α-Ga</w:t>
      </w:r>
      <w:r w:rsidRPr="002549E0">
        <w:rPr>
          <w:rFonts w:ascii="Times New Roman" w:hAnsi="Times New Roman" w:cs="Times New Roman"/>
          <w:vertAlign w:val="subscript"/>
        </w:rPr>
        <w:t>2</w:t>
      </w:r>
      <w:r w:rsidRPr="002549E0">
        <w:rPr>
          <w:rFonts w:ascii="Times New Roman" w:hAnsi="Times New Roman" w:cs="Times New Roman"/>
        </w:rPr>
        <w:t>O</w:t>
      </w:r>
      <w:r w:rsidRPr="002549E0">
        <w:rPr>
          <w:rFonts w:ascii="Times New Roman" w:hAnsi="Times New Roman" w:cs="Times New Roman"/>
          <w:vertAlign w:val="subscript"/>
        </w:rPr>
        <w:t>3</w:t>
      </w:r>
      <w:r w:rsidRPr="002549E0">
        <w:rPr>
          <w:rFonts w:ascii="Times New Roman" w:hAnsi="Times New Roman" w:cs="Times New Roman"/>
        </w:rPr>
        <w:t xml:space="preserve"> reflection. Figure 3 presents the XRD diffractograms of the samples annealed at 400 °C under different atmospheres—i.e. air, argon, oxygen, and forming gas (3% H</w:t>
      </w:r>
      <w:r w:rsidRPr="002549E0">
        <w:rPr>
          <w:rFonts w:ascii="Times New Roman" w:hAnsi="Times New Roman" w:cs="Times New Roman"/>
          <w:vertAlign w:val="subscript"/>
        </w:rPr>
        <w:t>2</w:t>
      </w:r>
      <w:r w:rsidRPr="002549E0">
        <w:rPr>
          <w:rFonts w:ascii="Times New Roman" w:hAnsi="Times New Roman" w:cs="Times New Roman"/>
        </w:rPr>
        <w:t>, 97% N</w:t>
      </w:r>
      <w:r w:rsidRPr="002549E0">
        <w:rPr>
          <w:rFonts w:ascii="Times New Roman" w:hAnsi="Times New Roman" w:cs="Times New Roman"/>
          <w:vertAlign w:val="subscript"/>
        </w:rPr>
        <w:t>2</w:t>
      </w:r>
      <w:r w:rsidRPr="002549E0">
        <w:rPr>
          <w:rFonts w:ascii="Times New Roman" w:hAnsi="Times New Roman" w:cs="Times New Roman"/>
        </w:rPr>
        <w:t>). Firstly, all these annealed samples show a sharper and more intense α-Ga</w:t>
      </w:r>
      <w:r w:rsidRPr="002549E0">
        <w:rPr>
          <w:rFonts w:ascii="Times New Roman" w:hAnsi="Times New Roman" w:cs="Times New Roman"/>
          <w:vertAlign w:val="subscript"/>
        </w:rPr>
        <w:t>2</w:t>
      </w:r>
      <w:r w:rsidRPr="002549E0">
        <w:rPr>
          <w:rFonts w:ascii="Times New Roman" w:hAnsi="Times New Roman" w:cs="Times New Roman"/>
        </w:rPr>
        <w:t>O</w:t>
      </w:r>
      <w:r w:rsidRPr="002549E0">
        <w:rPr>
          <w:rFonts w:ascii="Times New Roman" w:hAnsi="Times New Roman" w:cs="Times New Roman"/>
          <w:vertAlign w:val="subscript"/>
        </w:rPr>
        <w:t>3</w:t>
      </w:r>
      <w:r w:rsidRPr="002549E0">
        <w:rPr>
          <w:rFonts w:ascii="Times New Roman" w:hAnsi="Times New Roman" w:cs="Times New Roman"/>
        </w:rPr>
        <w:t xml:space="preserve"> </w:t>
      </w:r>
      <m:oMath>
        <m:r>
          <w:rPr>
            <w:rFonts w:ascii="Cambria Math" w:hAnsi="Cambria Math" w:cs="Times New Roman"/>
          </w:rPr>
          <m:t>0006</m:t>
        </m:r>
      </m:oMath>
      <w:r w:rsidRPr="002549E0">
        <w:rPr>
          <w:rFonts w:ascii="Times New Roman" w:hAnsi="Times New Roman" w:cs="Times New Roman"/>
        </w:rPr>
        <w:t xml:space="preserve"> reflection compared to the reference sample (the scans are normalized to the substrate reflection): the samples annealed in air, argon and forming gas exhibit approximately a 2-fold increase in peak intensity relative to the as-grown sample, while the sample annealed under oxygen shows a 3-fold improvement. It is also noted that the peaks all shift to the same value in 2θ indicating that all the films have the same strain state irrespective of the ambient employed. The topography of the samples grown under different anneals was also analysed using AFM (data not shown). All the data obtained were similar to the image presented in figure 2(b), with a roughness of ca. 1.3 nm for all the samples. It is concluded that, as far as the AFM and XRD data are concerned, the annealing temperature has a much greater impact on the film structural propertie</w:t>
      </w:r>
      <w:r>
        <w:rPr>
          <w:rFonts w:ascii="Times New Roman" w:hAnsi="Times New Roman" w:cs="Times New Roman"/>
        </w:rPr>
        <w:t>s than the annealing atmosphere</w:t>
      </w:r>
      <w:r w:rsidR="009248A0">
        <w:rPr>
          <w:rFonts w:ascii="Times New Roman" w:hAnsi="Times New Roman" w:cs="Times New Roman"/>
        </w:rPr>
        <w:t>.</w:t>
      </w:r>
    </w:p>
    <w:p w14:paraId="7D3912D5" w14:textId="20351F62" w:rsidR="00765B9E" w:rsidRPr="00394290" w:rsidRDefault="00C34637" w:rsidP="003F3142">
      <w:pPr>
        <w:pStyle w:val="ListParagraph"/>
        <w:numPr>
          <w:ilvl w:val="0"/>
          <w:numId w:val="3"/>
        </w:numPr>
        <w:spacing w:line="276" w:lineRule="auto"/>
        <w:jc w:val="both"/>
        <w:rPr>
          <w:rFonts w:ascii="Times New Roman" w:hAnsi="Times New Roman" w:cs="Times New Roman"/>
          <w:b/>
          <w:u w:val="single"/>
        </w:rPr>
      </w:pPr>
      <w:r>
        <w:rPr>
          <w:rFonts w:ascii="Times New Roman" w:hAnsi="Times New Roman" w:cs="Times New Roman"/>
          <w:b/>
          <w:u w:val="single"/>
        </w:rPr>
        <w:t xml:space="preserve">Solar-blind </w:t>
      </w:r>
      <w:r w:rsidR="00713A47">
        <w:rPr>
          <w:rFonts w:ascii="Times New Roman" w:hAnsi="Times New Roman" w:cs="Times New Roman"/>
          <w:b/>
          <w:u w:val="single"/>
        </w:rPr>
        <w:t>photodetector d</w:t>
      </w:r>
      <w:r w:rsidR="00713A47" w:rsidRPr="00394290">
        <w:rPr>
          <w:rFonts w:ascii="Times New Roman" w:hAnsi="Times New Roman" w:cs="Times New Roman"/>
          <w:b/>
          <w:u w:val="single"/>
        </w:rPr>
        <w:t>evices</w:t>
      </w:r>
    </w:p>
    <w:p w14:paraId="16302E63" w14:textId="5DEC4DE8" w:rsidR="009E6682" w:rsidRDefault="4CAEC3E4" w:rsidP="4CAEC3E4">
      <w:pPr>
        <w:spacing w:before="240" w:line="276" w:lineRule="auto"/>
        <w:jc w:val="both"/>
        <w:rPr>
          <w:rFonts w:ascii="Times New Roman" w:hAnsi="Times New Roman" w:cs="Times New Roman"/>
        </w:rPr>
      </w:pPr>
      <w:bookmarkStart w:id="0" w:name="_Hlk6518289"/>
      <w:r w:rsidRPr="4CAEC3E4">
        <w:rPr>
          <w:rFonts w:ascii="Times New Roman" w:hAnsi="Times New Roman" w:cs="Times New Roman"/>
        </w:rPr>
        <w:t xml:space="preserve">Metal-Semiconductor-Metal (MSM) photodetectors were subsequently fabricated from the reference as-grown sample and the samples annealed at 400 </w:t>
      </w:r>
      <w:r w:rsidRPr="4CAEC3E4">
        <w:rPr>
          <w:rFonts w:ascii="Times New Roman" w:hAnsi="Times New Roman" w:cs="Times New Roman"/>
          <w:vertAlign w:val="superscript"/>
        </w:rPr>
        <w:t>o</w:t>
      </w:r>
      <w:r w:rsidRPr="4CAEC3E4">
        <w:rPr>
          <w:rFonts w:ascii="Times New Roman" w:hAnsi="Times New Roman" w:cs="Times New Roman"/>
        </w:rPr>
        <w:t xml:space="preserve">C under different atmospheres. The devices’ main characteristics are listed in Table 1, together with those from similar MSM device structures from the literature. </w:t>
      </w:r>
      <w:bookmarkEnd w:id="0"/>
    </w:p>
    <w:tbl>
      <w:tblPr>
        <w:tblStyle w:val="TableGrid"/>
        <w:tblW w:w="9129" w:type="dxa"/>
        <w:jc w:val="center"/>
        <w:tblLook w:val="04A0" w:firstRow="1" w:lastRow="0" w:firstColumn="1" w:lastColumn="0" w:noHBand="0" w:noVBand="1"/>
      </w:tblPr>
      <w:tblGrid>
        <w:gridCol w:w="2221"/>
        <w:gridCol w:w="3150"/>
        <w:gridCol w:w="1976"/>
        <w:gridCol w:w="1782"/>
      </w:tblGrid>
      <w:tr w:rsidR="001958AE" w:rsidRPr="0040083B" w14:paraId="28EB350D" w14:textId="77777777" w:rsidTr="00FF6FF7">
        <w:trPr>
          <w:trHeight w:val="95"/>
          <w:jc w:val="center"/>
        </w:trPr>
        <w:tc>
          <w:tcPr>
            <w:tcW w:w="2221" w:type="dxa"/>
            <w:vAlign w:val="center"/>
          </w:tcPr>
          <w:p w14:paraId="4F144538" w14:textId="77777777" w:rsidR="001958AE" w:rsidRPr="0040083B" w:rsidRDefault="001958AE" w:rsidP="00F12432">
            <w:pPr>
              <w:spacing w:line="276" w:lineRule="auto"/>
              <w:jc w:val="center"/>
              <w:rPr>
                <w:rFonts w:ascii="Times New Roman" w:hAnsi="Times New Roman" w:cs="Times New Roman"/>
                <w:b/>
              </w:rPr>
            </w:pPr>
            <w:r w:rsidRPr="0040083B">
              <w:rPr>
                <w:rFonts w:ascii="Times New Roman" w:hAnsi="Times New Roman" w:cs="Times New Roman"/>
                <w:b/>
              </w:rPr>
              <w:t>Sample</w:t>
            </w:r>
          </w:p>
        </w:tc>
        <w:tc>
          <w:tcPr>
            <w:tcW w:w="3150" w:type="dxa"/>
            <w:vAlign w:val="center"/>
          </w:tcPr>
          <w:p w14:paraId="57B062F6" w14:textId="77777777" w:rsidR="001958AE" w:rsidRPr="0040083B" w:rsidRDefault="001958AE" w:rsidP="00F12432">
            <w:pPr>
              <w:spacing w:line="276" w:lineRule="auto"/>
              <w:jc w:val="center"/>
              <w:rPr>
                <w:rFonts w:ascii="Times New Roman" w:hAnsi="Times New Roman" w:cs="Times New Roman"/>
                <w:b/>
              </w:rPr>
            </w:pPr>
            <w:r w:rsidRPr="0040083B">
              <w:rPr>
                <w:rFonts w:ascii="Times New Roman" w:hAnsi="Times New Roman" w:cs="Times New Roman"/>
                <w:b/>
              </w:rPr>
              <w:t>Responsivity (A/W) at 240 nm</w:t>
            </w:r>
          </w:p>
        </w:tc>
        <w:tc>
          <w:tcPr>
            <w:tcW w:w="1976" w:type="dxa"/>
            <w:vAlign w:val="center"/>
          </w:tcPr>
          <w:p w14:paraId="24D16D9B" w14:textId="77777777" w:rsidR="001958AE" w:rsidRPr="0040083B" w:rsidRDefault="001958AE" w:rsidP="00F12432">
            <w:pPr>
              <w:spacing w:line="276" w:lineRule="auto"/>
              <w:jc w:val="center"/>
              <w:rPr>
                <w:rFonts w:ascii="Times New Roman" w:hAnsi="Times New Roman" w:cs="Times New Roman"/>
                <w:b/>
              </w:rPr>
            </w:pPr>
            <w:r w:rsidRPr="0040083B">
              <w:rPr>
                <w:rFonts w:ascii="Times New Roman" w:hAnsi="Times New Roman" w:cs="Times New Roman"/>
                <w:b/>
              </w:rPr>
              <w:t>Dark current (pA)</w:t>
            </w:r>
          </w:p>
        </w:tc>
        <w:tc>
          <w:tcPr>
            <w:tcW w:w="1782" w:type="dxa"/>
          </w:tcPr>
          <w:p w14:paraId="11669EEA" w14:textId="77777777" w:rsidR="001958AE" w:rsidRPr="0040083B" w:rsidRDefault="001958AE" w:rsidP="00F12432">
            <w:pPr>
              <w:spacing w:line="276" w:lineRule="auto"/>
              <w:rPr>
                <w:rFonts w:ascii="Times New Roman" w:hAnsi="Times New Roman" w:cs="Times New Roman"/>
                <w:b/>
              </w:rPr>
            </w:pPr>
            <w:r w:rsidRPr="0040083B">
              <w:rPr>
                <w:rFonts w:ascii="Times New Roman" w:hAnsi="Times New Roman" w:cs="Times New Roman"/>
                <w:b/>
              </w:rPr>
              <w:t>(I</w:t>
            </w:r>
            <w:r w:rsidRPr="0040083B">
              <w:rPr>
                <w:rFonts w:ascii="Times New Roman" w:hAnsi="Times New Roman" w:cs="Times New Roman"/>
                <w:b/>
                <w:vertAlign w:val="subscript"/>
              </w:rPr>
              <w:t>photo</w:t>
            </w:r>
            <w:r w:rsidRPr="0040083B">
              <w:rPr>
                <w:rFonts w:ascii="Times New Roman" w:hAnsi="Times New Roman" w:cs="Times New Roman"/>
                <w:b/>
              </w:rPr>
              <w:t>-I</w:t>
            </w:r>
            <w:r w:rsidRPr="0040083B">
              <w:rPr>
                <w:rFonts w:ascii="Times New Roman" w:hAnsi="Times New Roman" w:cs="Times New Roman"/>
                <w:b/>
                <w:vertAlign w:val="subscript"/>
              </w:rPr>
              <w:t>dark</w:t>
            </w:r>
            <w:r w:rsidRPr="0040083B">
              <w:rPr>
                <w:rFonts w:ascii="Times New Roman" w:hAnsi="Times New Roman" w:cs="Times New Roman"/>
                <w:b/>
              </w:rPr>
              <w:t>)/I</w:t>
            </w:r>
            <w:r w:rsidRPr="0040083B">
              <w:rPr>
                <w:rFonts w:ascii="Times New Roman" w:hAnsi="Times New Roman" w:cs="Times New Roman"/>
                <w:b/>
                <w:vertAlign w:val="subscript"/>
              </w:rPr>
              <w:t>dark</w:t>
            </w:r>
          </w:p>
        </w:tc>
      </w:tr>
      <w:tr w:rsidR="001958AE" w:rsidRPr="0040083B" w14:paraId="2EE3137C" w14:textId="77777777" w:rsidTr="00FF6FF7">
        <w:trPr>
          <w:trHeight w:val="275"/>
          <w:jc w:val="center"/>
        </w:trPr>
        <w:tc>
          <w:tcPr>
            <w:tcW w:w="2221" w:type="dxa"/>
            <w:vAlign w:val="center"/>
          </w:tcPr>
          <w:p w14:paraId="625EF67B"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Reference</w:t>
            </w:r>
          </w:p>
        </w:tc>
        <w:tc>
          <w:tcPr>
            <w:tcW w:w="3150" w:type="dxa"/>
            <w:vAlign w:val="center"/>
          </w:tcPr>
          <w:p w14:paraId="7022C6D0"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0.0003</w:t>
            </w:r>
          </w:p>
        </w:tc>
        <w:tc>
          <w:tcPr>
            <w:tcW w:w="1976" w:type="dxa"/>
            <w:vAlign w:val="center"/>
          </w:tcPr>
          <w:p w14:paraId="01321C9E"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0.2</w:t>
            </w:r>
          </w:p>
        </w:tc>
        <w:tc>
          <w:tcPr>
            <w:tcW w:w="1782" w:type="dxa"/>
          </w:tcPr>
          <w:p w14:paraId="7A808108" w14:textId="1FEC9C42" w:rsidR="001958AE" w:rsidRPr="00424CD7" w:rsidRDefault="00424CD7" w:rsidP="00F12432">
            <w:pPr>
              <w:spacing w:line="276" w:lineRule="auto"/>
              <w:jc w:val="center"/>
              <w:rPr>
                <w:rFonts w:ascii="Times New Roman" w:hAnsi="Times New Roman" w:cs="Times New Roman"/>
                <w:color w:val="000000" w:themeColor="text1"/>
              </w:rPr>
            </w:pPr>
            <w:r w:rsidRPr="00424CD7">
              <w:rPr>
                <w:rFonts w:ascii="Times New Roman" w:hAnsi="Times New Roman" w:cs="Times New Roman"/>
                <w:color w:val="000000" w:themeColor="text1"/>
              </w:rPr>
              <w:t>~450</w:t>
            </w:r>
          </w:p>
        </w:tc>
      </w:tr>
      <w:tr w:rsidR="001958AE" w:rsidRPr="0040083B" w14:paraId="4B29C08B" w14:textId="77777777" w:rsidTr="00FF6FF7">
        <w:trPr>
          <w:trHeight w:val="268"/>
          <w:jc w:val="center"/>
        </w:trPr>
        <w:tc>
          <w:tcPr>
            <w:tcW w:w="2221" w:type="dxa"/>
            <w:vAlign w:val="center"/>
          </w:tcPr>
          <w:p w14:paraId="586F3990"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Air</w:t>
            </w:r>
          </w:p>
        </w:tc>
        <w:tc>
          <w:tcPr>
            <w:tcW w:w="3150" w:type="dxa"/>
            <w:vAlign w:val="center"/>
          </w:tcPr>
          <w:p w14:paraId="3E002806"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0.</w:t>
            </w:r>
            <w:r>
              <w:rPr>
                <w:rFonts w:ascii="Times New Roman" w:hAnsi="Times New Roman" w:cs="Times New Roman"/>
              </w:rPr>
              <w:t>5</w:t>
            </w:r>
          </w:p>
        </w:tc>
        <w:tc>
          <w:tcPr>
            <w:tcW w:w="1976" w:type="dxa"/>
            <w:vAlign w:val="center"/>
          </w:tcPr>
          <w:p w14:paraId="270C386F"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3</w:t>
            </w:r>
          </w:p>
        </w:tc>
        <w:tc>
          <w:tcPr>
            <w:tcW w:w="1782" w:type="dxa"/>
          </w:tcPr>
          <w:p w14:paraId="1ADDD464" w14:textId="7E7C6260" w:rsidR="001958AE" w:rsidRPr="00424CD7" w:rsidRDefault="00424CD7" w:rsidP="00F12432">
            <w:pPr>
              <w:spacing w:line="276" w:lineRule="auto"/>
              <w:jc w:val="center"/>
              <w:rPr>
                <w:rFonts w:ascii="Times New Roman" w:hAnsi="Times New Roman" w:cs="Times New Roman"/>
                <w:color w:val="000000" w:themeColor="text1"/>
              </w:rPr>
            </w:pPr>
            <w:r w:rsidRPr="00424CD7">
              <w:rPr>
                <w:rFonts w:ascii="Times New Roman" w:hAnsi="Times New Roman" w:cs="Times New Roman"/>
                <w:color w:val="000000" w:themeColor="text1"/>
              </w:rPr>
              <w:t>~35000</w:t>
            </w:r>
          </w:p>
        </w:tc>
      </w:tr>
      <w:tr w:rsidR="001958AE" w:rsidRPr="0040083B" w14:paraId="2AEF20E3" w14:textId="77777777" w:rsidTr="00FF6FF7">
        <w:trPr>
          <w:trHeight w:val="268"/>
          <w:jc w:val="center"/>
        </w:trPr>
        <w:tc>
          <w:tcPr>
            <w:tcW w:w="2221" w:type="dxa"/>
            <w:vAlign w:val="center"/>
          </w:tcPr>
          <w:p w14:paraId="1BCC6186"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Forming gas</w:t>
            </w:r>
          </w:p>
        </w:tc>
        <w:tc>
          <w:tcPr>
            <w:tcW w:w="3150" w:type="dxa"/>
            <w:vAlign w:val="center"/>
          </w:tcPr>
          <w:p w14:paraId="0AC62108"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0.0</w:t>
            </w:r>
            <w:r>
              <w:rPr>
                <w:rFonts w:ascii="Times New Roman" w:hAnsi="Times New Roman" w:cs="Times New Roman"/>
              </w:rPr>
              <w:t>14</w:t>
            </w:r>
          </w:p>
        </w:tc>
        <w:tc>
          <w:tcPr>
            <w:tcW w:w="1976" w:type="dxa"/>
            <w:vAlign w:val="center"/>
          </w:tcPr>
          <w:p w14:paraId="6DEDF117"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19</w:t>
            </w:r>
          </w:p>
        </w:tc>
        <w:tc>
          <w:tcPr>
            <w:tcW w:w="1782" w:type="dxa"/>
          </w:tcPr>
          <w:p w14:paraId="5C47009B" w14:textId="0196719B" w:rsidR="001958AE" w:rsidRPr="00424CD7" w:rsidRDefault="00424CD7" w:rsidP="00F12432">
            <w:pPr>
              <w:spacing w:line="276" w:lineRule="auto"/>
              <w:jc w:val="center"/>
              <w:rPr>
                <w:rFonts w:ascii="Times New Roman" w:hAnsi="Times New Roman" w:cs="Times New Roman"/>
                <w:color w:val="000000" w:themeColor="text1"/>
              </w:rPr>
            </w:pPr>
            <w:r w:rsidRPr="00424CD7">
              <w:rPr>
                <w:rFonts w:ascii="Times New Roman" w:hAnsi="Times New Roman" w:cs="Times New Roman"/>
                <w:color w:val="000000" w:themeColor="text1"/>
              </w:rPr>
              <w:t>~150</w:t>
            </w:r>
          </w:p>
        </w:tc>
      </w:tr>
      <w:tr w:rsidR="001958AE" w:rsidRPr="0040083B" w14:paraId="1B39F248" w14:textId="77777777" w:rsidTr="00FF6FF7">
        <w:trPr>
          <w:trHeight w:val="275"/>
          <w:jc w:val="center"/>
        </w:trPr>
        <w:tc>
          <w:tcPr>
            <w:tcW w:w="2221" w:type="dxa"/>
            <w:vAlign w:val="center"/>
          </w:tcPr>
          <w:p w14:paraId="32CD717E"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Oxygen</w:t>
            </w:r>
          </w:p>
        </w:tc>
        <w:tc>
          <w:tcPr>
            <w:tcW w:w="3150" w:type="dxa"/>
            <w:vAlign w:val="center"/>
          </w:tcPr>
          <w:p w14:paraId="0E87BE20" w14:textId="77777777" w:rsidR="001958AE" w:rsidRPr="0040083B" w:rsidRDefault="001958AE" w:rsidP="00F12432">
            <w:pPr>
              <w:spacing w:line="276" w:lineRule="auto"/>
              <w:jc w:val="center"/>
              <w:rPr>
                <w:rFonts w:ascii="Times New Roman" w:hAnsi="Times New Roman" w:cs="Times New Roman"/>
              </w:rPr>
            </w:pPr>
            <w:r>
              <w:rPr>
                <w:rFonts w:ascii="Times New Roman" w:hAnsi="Times New Roman" w:cs="Times New Roman"/>
              </w:rPr>
              <w:t>1.05</w:t>
            </w:r>
          </w:p>
        </w:tc>
        <w:tc>
          <w:tcPr>
            <w:tcW w:w="1976" w:type="dxa"/>
            <w:vAlign w:val="center"/>
          </w:tcPr>
          <w:p w14:paraId="089592D1"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8</w:t>
            </w:r>
          </w:p>
        </w:tc>
        <w:tc>
          <w:tcPr>
            <w:tcW w:w="1782" w:type="dxa"/>
          </w:tcPr>
          <w:p w14:paraId="6D2E1073" w14:textId="2FF5564A" w:rsidR="001958AE" w:rsidRPr="00424CD7" w:rsidRDefault="00424CD7" w:rsidP="00F12432">
            <w:pPr>
              <w:spacing w:line="276" w:lineRule="auto"/>
              <w:jc w:val="center"/>
              <w:rPr>
                <w:rFonts w:ascii="Times New Roman" w:hAnsi="Times New Roman" w:cs="Times New Roman"/>
                <w:color w:val="000000" w:themeColor="text1"/>
              </w:rPr>
            </w:pPr>
            <w:r w:rsidRPr="00424CD7">
              <w:rPr>
                <w:rFonts w:ascii="Times New Roman" w:hAnsi="Times New Roman" w:cs="Times New Roman"/>
                <w:color w:val="000000" w:themeColor="text1"/>
              </w:rPr>
              <w:t>~25000</w:t>
            </w:r>
          </w:p>
        </w:tc>
      </w:tr>
      <w:tr w:rsidR="001958AE" w:rsidRPr="0040083B" w14:paraId="117BBB78" w14:textId="77777777" w:rsidTr="00FF6FF7">
        <w:trPr>
          <w:trHeight w:val="275"/>
          <w:jc w:val="center"/>
        </w:trPr>
        <w:tc>
          <w:tcPr>
            <w:tcW w:w="2221" w:type="dxa"/>
            <w:vAlign w:val="center"/>
          </w:tcPr>
          <w:p w14:paraId="19107A38"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Argon</w:t>
            </w:r>
          </w:p>
        </w:tc>
        <w:tc>
          <w:tcPr>
            <w:tcW w:w="3150" w:type="dxa"/>
            <w:vAlign w:val="center"/>
          </w:tcPr>
          <w:p w14:paraId="282D6374" w14:textId="77777777" w:rsidR="001958AE" w:rsidRPr="0040083B" w:rsidRDefault="001958AE" w:rsidP="00F12432">
            <w:pPr>
              <w:spacing w:line="276" w:lineRule="auto"/>
              <w:jc w:val="center"/>
              <w:rPr>
                <w:rFonts w:ascii="Times New Roman" w:hAnsi="Times New Roman" w:cs="Times New Roman"/>
              </w:rPr>
            </w:pPr>
            <w:r>
              <w:rPr>
                <w:rFonts w:ascii="Times New Roman" w:hAnsi="Times New Roman" w:cs="Times New Roman"/>
              </w:rPr>
              <w:t>1.2</w:t>
            </w:r>
          </w:p>
        </w:tc>
        <w:tc>
          <w:tcPr>
            <w:tcW w:w="1976" w:type="dxa"/>
            <w:vAlign w:val="center"/>
          </w:tcPr>
          <w:p w14:paraId="704D19F3" w14:textId="77777777" w:rsidR="001958AE" w:rsidRPr="0040083B" w:rsidRDefault="001958AE" w:rsidP="00F12432">
            <w:pPr>
              <w:spacing w:line="276" w:lineRule="auto"/>
              <w:jc w:val="center"/>
              <w:rPr>
                <w:rFonts w:ascii="Times New Roman" w:hAnsi="Times New Roman" w:cs="Times New Roman"/>
              </w:rPr>
            </w:pPr>
            <w:r w:rsidRPr="0040083B">
              <w:rPr>
                <w:rFonts w:ascii="Times New Roman" w:hAnsi="Times New Roman" w:cs="Times New Roman"/>
              </w:rPr>
              <w:t>163</w:t>
            </w:r>
          </w:p>
        </w:tc>
        <w:tc>
          <w:tcPr>
            <w:tcW w:w="1782" w:type="dxa"/>
          </w:tcPr>
          <w:p w14:paraId="58E9840D" w14:textId="47EBB05D" w:rsidR="001958AE" w:rsidRPr="00424CD7" w:rsidRDefault="00424CD7" w:rsidP="00F12432">
            <w:pPr>
              <w:spacing w:line="276" w:lineRule="auto"/>
              <w:jc w:val="center"/>
              <w:rPr>
                <w:rFonts w:ascii="Times New Roman" w:hAnsi="Times New Roman" w:cs="Times New Roman"/>
                <w:color w:val="000000" w:themeColor="text1"/>
              </w:rPr>
            </w:pPr>
            <w:r w:rsidRPr="00424CD7">
              <w:rPr>
                <w:rFonts w:ascii="Times New Roman" w:hAnsi="Times New Roman" w:cs="Times New Roman"/>
                <w:color w:val="000000" w:themeColor="text1"/>
              </w:rPr>
              <w:t>~1500</w:t>
            </w:r>
          </w:p>
        </w:tc>
      </w:tr>
      <w:tr w:rsidR="001958AE" w:rsidRPr="00394290" w14:paraId="250D34C2" w14:textId="77777777" w:rsidTr="00FF6FF7">
        <w:trPr>
          <w:trHeight w:val="268"/>
          <w:jc w:val="center"/>
        </w:trPr>
        <w:tc>
          <w:tcPr>
            <w:tcW w:w="2221" w:type="dxa"/>
            <w:vAlign w:val="center"/>
          </w:tcPr>
          <w:p w14:paraId="52D3AEC7" w14:textId="0033B77C" w:rsidR="001958AE" w:rsidRPr="0040083B" w:rsidRDefault="001958AE" w:rsidP="00F12432">
            <w:pPr>
              <w:spacing w:line="276" w:lineRule="auto"/>
              <w:jc w:val="center"/>
              <w:rPr>
                <w:rFonts w:ascii="Times New Roman" w:hAnsi="Times New Roman" w:cs="Times New Roman"/>
              </w:rPr>
            </w:pPr>
            <w:r>
              <w:rPr>
                <w:rFonts w:ascii="Times New Roman" w:hAnsi="Times New Roman" w:cs="Times New Roman"/>
              </w:rPr>
              <w:t xml:space="preserve">Guo </w:t>
            </w:r>
            <w:r w:rsidRPr="00F262CE">
              <w:rPr>
                <w:rFonts w:ascii="Times New Roman" w:hAnsi="Times New Roman" w:cs="Times New Roman"/>
                <w:i/>
              </w:rPr>
              <w:t>et al.</w:t>
            </w:r>
            <w:r w:rsidRPr="00F262CE">
              <w:rPr>
                <w:rFonts w:ascii="Times New Roman" w:hAnsi="Times New Roman" w:cs="Times New Roman"/>
              </w:rPr>
              <w:t xml:space="preserve"> [</w:t>
            </w:r>
            <w:r w:rsidR="00CE6848">
              <w:rPr>
                <w:rFonts w:ascii="Times New Roman" w:hAnsi="Times New Roman" w:cs="Times New Roman"/>
              </w:rPr>
              <w:t>12</w:t>
            </w:r>
            <w:r w:rsidRPr="00F262CE">
              <w:rPr>
                <w:rFonts w:ascii="Times New Roman" w:hAnsi="Times New Roman" w:cs="Times New Roman"/>
              </w:rPr>
              <w:t>]</w:t>
            </w:r>
          </w:p>
        </w:tc>
        <w:tc>
          <w:tcPr>
            <w:tcW w:w="3150" w:type="dxa"/>
            <w:vAlign w:val="center"/>
          </w:tcPr>
          <w:p w14:paraId="1DE4ED60" w14:textId="00EF10D7" w:rsidR="001958AE" w:rsidRPr="0040083B" w:rsidRDefault="001958AE" w:rsidP="00F12432">
            <w:pPr>
              <w:spacing w:line="276" w:lineRule="auto"/>
              <w:jc w:val="center"/>
              <w:rPr>
                <w:rFonts w:ascii="Times New Roman" w:hAnsi="Times New Roman" w:cs="Times New Roman"/>
              </w:rPr>
            </w:pPr>
            <w:r>
              <w:rPr>
                <w:rFonts w:ascii="Times New Roman" w:hAnsi="Times New Roman" w:cs="Times New Roman"/>
              </w:rPr>
              <w:t>0.0</w:t>
            </w:r>
            <w:r w:rsidR="00794B00">
              <w:rPr>
                <w:rFonts w:ascii="Times New Roman" w:hAnsi="Times New Roman" w:cs="Times New Roman"/>
              </w:rPr>
              <w:t>0</w:t>
            </w:r>
            <w:r>
              <w:rPr>
                <w:rFonts w:ascii="Times New Roman" w:hAnsi="Times New Roman" w:cs="Times New Roman"/>
              </w:rPr>
              <w:t>7 (10V</w:t>
            </w:r>
            <w:r w:rsidR="00233914">
              <w:rPr>
                <w:rFonts w:ascii="Times New Roman" w:hAnsi="Times New Roman" w:cs="Times New Roman"/>
              </w:rPr>
              <w:t xml:space="preserve">; </w:t>
            </w:r>
            <w:r>
              <w:rPr>
                <w:rFonts w:ascii="Times New Roman" w:hAnsi="Times New Roman" w:cs="Times New Roman"/>
              </w:rPr>
              <w:t>254 nm)</w:t>
            </w:r>
          </w:p>
        </w:tc>
        <w:tc>
          <w:tcPr>
            <w:tcW w:w="1976" w:type="dxa"/>
            <w:vAlign w:val="center"/>
          </w:tcPr>
          <w:p w14:paraId="7273309F" w14:textId="77777777" w:rsidR="001958AE" w:rsidRPr="0040083B" w:rsidRDefault="001958AE" w:rsidP="00F12432">
            <w:pPr>
              <w:keepNext/>
              <w:spacing w:line="276" w:lineRule="auto"/>
              <w:jc w:val="center"/>
              <w:rPr>
                <w:rFonts w:ascii="Times New Roman" w:hAnsi="Times New Roman" w:cs="Times New Roman"/>
              </w:rPr>
            </w:pPr>
            <w:r>
              <w:rPr>
                <w:rFonts w:ascii="Times New Roman" w:hAnsi="Times New Roman" w:cs="Times New Roman"/>
              </w:rPr>
              <w:t>1020</w:t>
            </w:r>
          </w:p>
        </w:tc>
        <w:tc>
          <w:tcPr>
            <w:tcW w:w="1782" w:type="dxa"/>
          </w:tcPr>
          <w:p w14:paraId="481D3F2B" w14:textId="77777777" w:rsidR="001958AE" w:rsidRPr="0040083B" w:rsidRDefault="001958AE" w:rsidP="00F12432">
            <w:pPr>
              <w:keepNext/>
              <w:spacing w:line="276" w:lineRule="auto"/>
              <w:jc w:val="center"/>
              <w:rPr>
                <w:rFonts w:ascii="Times New Roman" w:hAnsi="Times New Roman" w:cs="Times New Roman"/>
              </w:rPr>
            </w:pPr>
            <w:r>
              <w:rPr>
                <w:rFonts w:ascii="Times New Roman" w:hAnsi="Times New Roman" w:cs="Times New Roman"/>
              </w:rPr>
              <w:t>30-68</w:t>
            </w:r>
          </w:p>
        </w:tc>
      </w:tr>
      <w:tr w:rsidR="001958AE" w:rsidRPr="00394290" w14:paraId="24709464" w14:textId="77777777" w:rsidTr="00FF6FF7">
        <w:trPr>
          <w:trHeight w:val="50"/>
          <w:jc w:val="center"/>
        </w:trPr>
        <w:tc>
          <w:tcPr>
            <w:tcW w:w="2221" w:type="dxa"/>
            <w:vAlign w:val="center"/>
          </w:tcPr>
          <w:p w14:paraId="06ADABAE" w14:textId="4AF3E27A" w:rsidR="001958AE" w:rsidRPr="0040083B" w:rsidRDefault="001958AE" w:rsidP="00F12432">
            <w:pPr>
              <w:spacing w:line="276" w:lineRule="auto"/>
              <w:jc w:val="center"/>
              <w:rPr>
                <w:rFonts w:ascii="Times New Roman" w:hAnsi="Times New Roman" w:cs="Times New Roman"/>
              </w:rPr>
            </w:pPr>
            <w:r>
              <w:rPr>
                <w:rFonts w:ascii="Times New Roman" w:hAnsi="Times New Roman" w:cs="Times New Roman"/>
              </w:rPr>
              <w:t xml:space="preserve">Lee </w:t>
            </w:r>
            <w:r w:rsidRPr="00F262CE">
              <w:rPr>
                <w:rFonts w:ascii="Times New Roman" w:hAnsi="Times New Roman" w:cs="Times New Roman"/>
                <w:i/>
              </w:rPr>
              <w:t>et al.</w:t>
            </w:r>
            <w:r w:rsidRPr="00F262CE">
              <w:rPr>
                <w:rFonts w:ascii="Times New Roman" w:hAnsi="Times New Roman" w:cs="Times New Roman"/>
              </w:rPr>
              <w:t xml:space="preserve"> [</w:t>
            </w:r>
            <w:r w:rsidR="00CE6848">
              <w:rPr>
                <w:rFonts w:ascii="Times New Roman" w:hAnsi="Times New Roman" w:cs="Times New Roman"/>
              </w:rPr>
              <w:t>15</w:t>
            </w:r>
            <w:r w:rsidRPr="00F262CE">
              <w:rPr>
                <w:rFonts w:ascii="Times New Roman" w:hAnsi="Times New Roman" w:cs="Times New Roman"/>
              </w:rPr>
              <w:t>]</w:t>
            </w:r>
          </w:p>
        </w:tc>
        <w:tc>
          <w:tcPr>
            <w:tcW w:w="3150" w:type="dxa"/>
            <w:vAlign w:val="center"/>
          </w:tcPr>
          <w:p w14:paraId="4F9FE456" w14:textId="3097B337" w:rsidR="001958AE" w:rsidRPr="0040083B" w:rsidRDefault="001958AE" w:rsidP="00F12432">
            <w:pPr>
              <w:spacing w:line="276" w:lineRule="auto"/>
              <w:jc w:val="center"/>
              <w:rPr>
                <w:rFonts w:ascii="Times New Roman" w:hAnsi="Times New Roman" w:cs="Times New Roman"/>
              </w:rPr>
            </w:pPr>
            <w:r>
              <w:rPr>
                <w:rFonts w:ascii="Times New Roman" w:hAnsi="Times New Roman" w:cs="Times New Roman"/>
              </w:rPr>
              <w:t>0.76 (20V</w:t>
            </w:r>
            <w:r w:rsidR="00233914">
              <w:rPr>
                <w:rFonts w:ascii="Times New Roman" w:hAnsi="Times New Roman" w:cs="Times New Roman"/>
              </w:rPr>
              <w:t xml:space="preserve">; </w:t>
            </w:r>
            <w:r>
              <w:rPr>
                <w:rFonts w:ascii="Times New Roman" w:hAnsi="Times New Roman" w:cs="Times New Roman"/>
              </w:rPr>
              <w:t>253 nm)</w:t>
            </w:r>
          </w:p>
        </w:tc>
        <w:tc>
          <w:tcPr>
            <w:tcW w:w="1976" w:type="dxa"/>
            <w:vAlign w:val="center"/>
          </w:tcPr>
          <w:p w14:paraId="4407A4F0" w14:textId="77777777" w:rsidR="001958AE" w:rsidRPr="0040083B" w:rsidRDefault="001958AE" w:rsidP="00F12432">
            <w:pPr>
              <w:keepNext/>
              <w:spacing w:line="276" w:lineRule="auto"/>
              <w:jc w:val="center"/>
              <w:rPr>
                <w:rFonts w:ascii="Times New Roman" w:hAnsi="Times New Roman" w:cs="Times New Roman"/>
              </w:rPr>
            </w:pPr>
            <w:r>
              <w:rPr>
                <w:rFonts w:ascii="Times New Roman" w:hAnsi="Times New Roman" w:cs="Times New Roman"/>
              </w:rPr>
              <w:t>0.5</w:t>
            </w:r>
          </w:p>
        </w:tc>
        <w:tc>
          <w:tcPr>
            <w:tcW w:w="1782" w:type="dxa"/>
          </w:tcPr>
          <w:p w14:paraId="744F6207" w14:textId="77777777" w:rsidR="001958AE" w:rsidRPr="0040083B" w:rsidRDefault="001958AE" w:rsidP="00F12432">
            <w:pPr>
              <w:keepNext/>
              <w:spacing w:line="276" w:lineRule="auto"/>
              <w:jc w:val="center"/>
              <w:rPr>
                <w:rFonts w:ascii="Times New Roman" w:hAnsi="Times New Roman" w:cs="Times New Roman"/>
              </w:rPr>
            </w:pPr>
            <w:r>
              <w:rPr>
                <w:rFonts w:ascii="Times New Roman" w:hAnsi="Times New Roman" w:cs="Times New Roman"/>
              </w:rPr>
              <w:t>~10</w:t>
            </w:r>
            <w:r w:rsidRPr="00A642AA">
              <w:rPr>
                <w:rFonts w:ascii="Times New Roman" w:hAnsi="Times New Roman" w:cs="Times New Roman"/>
                <w:vertAlign w:val="superscript"/>
              </w:rPr>
              <w:t>4</w:t>
            </w:r>
          </w:p>
        </w:tc>
      </w:tr>
    </w:tbl>
    <w:p w14:paraId="59CE88C4" w14:textId="6BF5A4AC" w:rsidR="009E6682" w:rsidRDefault="001958AE" w:rsidP="003F3142">
      <w:pPr>
        <w:spacing w:line="276" w:lineRule="auto"/>
        <w:jc w:val="both"/>
        <w:rPr>
          <w:rFonts w:ascii="Times New Roman" w:hAnsi="Times New Roman" w:cs="Times New Roman"/>
        </w:rPr>
      </w:pPr>
      <w:r w:rsidRPr="00FF6FF7">
        <w:rPr>
          <w:rFonts w:ascii="Times New Roman" w:hAnsi="Times New Roman" w:cs="Times New Roman"/>
          <w:b/>
          <w:bCs/>
        </w:rPr>
        <w:t xml:space="preserve">Table </w:t>
      </w:r>
      <w:r w:rsidRPr="00FF6FF7">
        <w:fldChar w:fldCharType="begin"/>
      </w:r>
      <w:r w:rsidRPr="00394290">
        <w:rPr>
          <w:rFonts w:ascii="Times New Roman" w:hAnsi="Times New Roman" w:cs="Times New Roman"/>
          <w:b/>
        </w:rPr>
        <w:instrText xml:space="preserve"> SEQ Table \* ARABIC </w:instrText>
      </w:r>
      <w:r w:rsidRPr="00FF6FF7">
        <w:rPr>
          <w:rFonts w:ascii="Times New Roman" w:hAnsi="Times New Roman" w:cs="Times New Roman"/>
          <w:b/>
          <w:i/>
        </w:rPr>
        <w:fldChar w:fldCharType="separate"/>
      </w:r>
      <w:r w:rsidRPr="00FF6FF7">
        <w:rPr>
          <w:rFonts w:ascii="Times New Roman" w:hAnsi="Times New Roman" w:cs="Times New Roman"/>
          <w:b/>
          <w:bCs/>
          <w:noProof/>
        </w:rPr>
        <w:t>1</w:t>
      </w:r>
      <w:r w:rsidRPr="00FF6FF7">
        <w:fldChar w:fldCharType="end"/>
      </w:r>
      <w:r w:rsidRPr="00394290">
        <w:rPr>
          <w:rFonts w:ascii="Times New Roman" w:hAnsi="Times New Roman" w:cs="Times New Roman"/>
        </w:rPr>
        <w:t xml:space="preserve"> </w:t>
      </w:r>
      <w:r w:rsidR="00500AE0">
        <w:rPr>
          <w:rFonts w:ascii="Times New Roman" w:hAnsi="Times New Roman" w:cs="Times New Roman"/>
        </w:rPr>
        <w:t>–</w:t>
      </w:r>
      <w:r w:rsidRPr="00394290">
        <w:rPr>
          <w:rFonts w:ascii="Times New Roman" w:hAnsi="Times New Roman" w:cs="Times New Roman"/>
        </w:rPr>
        <w:t xml:space="preserve"> </w:t>
      </w:r>
      <w:r w:rsidR="00500AE0">
        <w:rPr>
          <w:rFonts w:ascii="Times New Roman" w:hAnsi="Times New Roman" w:cs="Times New Roman"/>
        </w:rPr>
        <w:t>Summary o</w:t>
      </w:r>
      <w:r w:rsidR="00233914">
        <w:rPr>
          <w:rFonts w:ascii="Times New Roman" w:hAnsi="Times New Roman" w:cs="Times New Roman"/>
        </w:rPr>
        <w:t>f</w:t>
      </w:r>
      <w:r w:rsidR="00500AE0">
        <w:rPr>
          <w:rFonts w:ascii="Times New Roman" w:hAnsi="Times New Roman" w:cs="Times New Roman"/>
        </w:rPr>
        <w:t xml:space="preserve"> device </w:t>
      </w:r>
      <w:r w:rsidR="00370E82">
        <w:rPr>
          <w:rFonts w:ascii="Times New Roman" w:hAnsi="Times New Roman" w:cs="Times New Roman"/>
        </w:rPr>
        <w:t>performances</w:t>
      </w:r>
      <w:r w:rsidR="00500AE0">
        <w:rPr>
          <w:rFonts w:ascii="Times New Roman" w:hAnsi="Times New Roman" w:cs="Times New Roman"/>
        </w:rPr>
        <w:t>: r</w:t>
      </w:r>
      <w:r w:rsidRPr="00394290">
        <w:rPr>
          <w:rFonts w:ascii="Times New Roman" w:hAnsi="Times New Roman" w:cs="Times New Roman"/>
        </w:rPr>
        <w:t>esponsivity at 240</w:t>
      </w:r>
      <w:r w:rsidR="6398DDF9" w:rsidRPr="00394290">
        <w:rPr>
          <w:rFonts w:ascii="Times New Roman" w:hAnsi="Times New Roman" w:cs="Times New Roman"/>
        </w:rPr>
        <w:t xml:space="preserve"> </w:t>
      </w:r>
      <w:r w:rsidRPr="00394290">
        <w:rPr>
          <w:rFonts w:ascii="Times New Roman" w:hAnsi="Times New Roman" w:cs="Times New Roman"/>
        </w:rPr>
        <w:t>nm illumination and 10 V bias</w:t>
      </w:r>
      <w:r w:rsidR="00500AE0">
        <w:rPr>
          <w:rFonts w:ascii="Times New Roman" w:hAnsi="Times New Roman" w:cs="Times New Roman"/>
        </w:rPr>
        <w:t>; d</w:t>
      </w:r>
      <w:r w:rsidRPr="00394290">
        <w:rPr>
          <w:rFonts w:ascii="Times New Roman" w:hAnsi="Times New Roman" w:cs="Times New Roman"/>
        </w:rPr>
        <w:t>ark current recorded at 10 V bias</w:t>
      </w:r>
      <w:r w:rsidR="00500AE0">
        <w:rPr>
          <w:rFonts w:ascii="Times New Roman" w:hAnsi="Times New Roman" w:cs="Times New Roman"/>
        </w:rPr>
        <w:t>; photo-to-dar</w:t>
      </w:r>
      <w:r w:rsidR="00365805">
        <w:rPr>
          <w:rFonts w:ascii="Times New Roman" w:hAnsi="Times New Roman" w:cs="Times New Roman"/>
        </w:rPr>
        <w:t>k current contrast</w:t>
      </w:r>
      <w:r w:rsidR="00693F27">
        <w:rPr>
          <w:rFonts w:ascii="Times New Roman" w:hAnsi="Times New Roman" w:cs="Times New Roman"/>
        </w:rPr>
        <w:t>.</w:t>
      </w:r>
      <w:r w:rsidRPr="00394290">
        <w:rPr>
          <w:rFonts w:ascii="Times New Roman" w:hAnsi="Times New Roman" w:cs="Times New Roman"/>
        </w:rPr>
        <w:t xml:space="preserve"> </w:t>
      </w:r>
    </w:p>
    <w:p w14:paraId="35E95C1E" w14:textId="77777777" w:rsidR="00DC7527" w:rsidRDefault="007A34B7" w:rsidP="003F3142">
      <w:pPr>
        <w:keepNext/>
        <w:spacing w:line="276" w:lineRule="auto"/>
        <w:jc w:val="center"/>
      </w:pPr>
      <w:r>
        <w:rPr>
          <w:rFonts w:ascii="Times New Roman" w:hAnsi="Times New Roman" w:cs="Times New Roman"/>
          <w:noProof/>
          <w:lang w:eastAsia="en-GB"/>
        </w:rPr>
        <w:drawing>
          <wp:inline distT="0" distB="0" distL="0" distR="0" wp14:anchorId="10BAB2A8" wp14:editId="45951D5C">
            <wp:extent cx="3666866" cy="37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3666866" cy="3780000"/>
                    </a:xfrm>
                    <a:prstGeom prst="rect">
                      <a:avLst/>
                    </a:prstGeom>
                  </pic:spPr>
                </pic:pic>
              </a:graphicData>
            </a:graphic>
          </wp:inline>
        </w:drawing>
      </w:r>
    </w:p>
    <w:p w14:paraId="176B24BD" w14:textId="1B22EFCD" w:rsidR="007A34B7" w:rsidRPr="00DC7527" w:rsidRDefault="00DC7527" w:rsidP="4CAEC3E4">
      <w:pPr>
        <w:pStyle w:val="Caption"/>
        <w:spacing w:after="160" w:line="276" w:lineRule="auto"/>
        <w:jc w:val="both"/>
        <w:rPr>
          <w:rFonts w:ascii="Times New Roman" w:hAnsi="Times New Roman" w:cs="Times New Roman"/>
          <w:i w:val="0"/>
          <w:iCs w:val="0"/>
          <w:color w:val="000000" w:themeColor="text1"/>
          <w:sz w:val="28"/>
          <w:szCs w:val="28"/>
        </w:rPr>
      </w:pPr>
      <w:r w:rsidRPr="4CAEC3E4">
        <w:rPr>
          <w:rFonts w:ascii="Times New Roman" w:hAnsi="Times New Roman" w:cs="Times New Roman"/>
          <w:b/>
          <w:bCs/>
          <w:i w:val="0"/>
          <w:iCs w:val="0"/>
          <w:color w:val="000000" w:themeColor="text1"/>
          <w:sz w:val="22"/>
          <w:szCs w:val="22"/>
        </w:rPr>
        <w:t xml:space="preserve">Figure </w:t>
      </w:r>
      <w:r w:rsidRPr="4CAEC3E4">
        <w:fldChar w:fldCharType="begin"/>
      </w:r>
      <w:r w:rsidRPr="005B3127">
        <w:rPr>
          <w:rFonts w:ascii="Times New Roman" w:hAnsi="Times New Roman" w:cs="Times New Roman"/>
          <w:b/>
          <w:i w:val="0"/>
          <w:color w:val="000000" w:themeColor="text1"/>
          <w:sz w:val="22"/>
        </w:rPr>
        <w:instrText xml:space="preserve"> SEQ Figure \* ARABIC </w:instrText>
      </w:r>
      <w:r w:rsidRPr="4CAEC3E4">
        <w:rPr>
          <w:rFonts w:ascii="Times New Roman" w:hAnsi="Times New Roman" w:cs="Times New Roman"/>
          <w:b/>
          <w:i w:val="0"/>
          <w:color w:val="000000" w:themeColor="text1"/>
          <w:sz w:val="22"/>
        </w:rPr>
        <w:fldChar w:fldCharType="separate"/>
      </w:r>
      <w:r w:rsidR="00381D40" w:rsidRPr="4CAEC3E4">
        <w:rPr>
          <w:rFonts w:ascii="Times New Roman" w:hAnsi="Times New Roman" w:cs="Times New Roman"/>
          <w:b/>
          <w:bCs/>
          <w:i w:val="0"/>
          <w:iCs w:val="0"/>
          <w:noProof/>
          <w:color w:val="000000" w:themeColor="text1"/>
          <w:sz w:val="22"/>
          <w:szCs w:val="22"/>
        </w:rPr>
        <w:t>4</w:t>
      </w:r>
      <w:r w:rsidRPr="4CAEC3E4">
        <w:fldChar w:fldCharType="end"/>
      </w:r>
      <w:r w:rsidRPr="4CAEC3E4">
        <w:rPr>
          <w:rFonts w:ascii="Times New Roman" w:hAnsi="Times New Roman" w:cs="Times New Roman"/>
          <w:i w:val="0"/>
          <w:iCs w:val="0"/>
          <w:color w:val="000000" w:themeColor="text1"/>
          <w:sz w:val="22"/>
          <w:szCs w:val="22"/>
        </w:rPr>
        <w:t xml:space="preserve"> – </w:t>
      </w:r>
      <w:r w:rsidR="00501E16" w:rsidRPr="4CAEC3E4">
        <w:rPr>
          <w:rFonts w:ascii="Times New Roman" w:hAnsi="Times New Roman" w:cs="Times New Roman"/>
          <w:i w:val="0"/>
          <w:iCs w:val="0"/>
          <w:color w:val="000000" w:themeColor="text1"/>
          <w:sz w:val="22"/>
          <w:szCs w:val="22"/>
        </w:rPr>
        <w:t>(</w:t>
      </w:r>
      <w:r w:rsidR="006278DA" w:rsidRPr="4CAEC3E4">
        <w:rPr>
          <w:rFonts w:ascii="Times New Roman" w:hAnsi="Times New Roman" w:cs="Times New Roman"/>
          <w:i w:val="0"/>
          <w:iCs w:val="0"/>
          <w:color w:val="000000" w:themeColor="text1"/>
          <w:sz w:val="22"/>
          <w:szCs w:val="22"/>
        </w:rPr>
        <w:t>a</w:t>
      </w:r>
      <w:r w:rsidR="00501E16" w:rsidRPr="4CAEC3E4">
        <w:rPr>
          <w:rFonts w:ascii="Times New Roman" w:hAnsi="Times New Roman" w:cs="Times New Roman"/>
          <w:i w:val="0"/>
          <w:iCs w:val="0"/>
          <w:color w:val="000000" w:themeColor="text1"/>
          <w:sz w:val="22"/>
          <w:szCs w:val="22"/>
        </w:rPr>
        <w:t xml:space="preserve">) </w:t>
      </w:r>
      <w:r w:rsidR="00F12432">
        <w:rPr>
          <w:rFonts w:ascii="Times New Roman" w:hAnsi="Times New Roman" w:cs="Times New Roman"/>
          <w:i w:val="0"/>
          <w:iCs w:val="0"/>
          <w:color w:val="000000" w:themeColor="text1"/>
          <w:sz w:val="22"/>
          <w:szCs w:val="22"/>
        </w:rPr>
        <w:t xml:space="preserve">Schematic of the device set up. (b) </w:t>
      </w:r>
      <w:r w:rsidRPr="4CAEC3E4">
        <w:rPr>
          <w:rFonts w:ascii="Times New Roman" w:hAnsi="Times New Roman" w:cs="Times New Roman"/>
          <w:i w:val="0"/>
          <w:iCs w:val="0"/>
          <w:color w:val="000000" w:themeColor="text1"/>
          <w:sz w:val="22"/>
          <w:szCs w:val="22"/>
        </w:rPr>
        <w:t xml:space="preserve">Responsivity </w:t>
      </w:r>
      <w:r w:rsidR="00DF455E" w:rsidRPr="4CAEC3E4">
        <w:rPr>
          <w:rFonts w:ascii="Times New Roman" w:hAnsi="Times New Roman" w:cs="Times New Roman"/>
          <w:i w:val="0"/>
          <w:iCs w:val="0"/>
          <w:color w:val="000000" w:themeColor="text1"/>
          <w:sz w:val="22"/>
          <w:szCs w:val="22"/>
        </w:rPr>
        <w:t xml:space="preserve">of </w:t>
      </w:r>
      <w:r w:rsidR="008D14B7" w:rsidRPr="4CAEC3E4">
        <w:rPr>
          <w:rFonts w:ascii="Times New Roman" w:hAnsi="Times New Roman" w:cs="Times New Roman"/>
          <w:i w:val="0"/>
          <w:iCs w:val="0"/>
          <w:color w:val="000000" w:themeColor="text1"/>
          <w:sz w:val="22"/>
          <w:szCs w:val="22"/>
        </w:rPr>
        <w:t xml:space="preserve">the </w:t>
      </w:r>
      <w:r w:rsidR="00DF455E" w:rsidRPr="4CAEC3E4">
        <w:rPr>
          <w:rFonts w:ascii="Times New Roman" w:hAnsi="Times New Roman" w:cs="Times New Roman"/>
          <w:i w:val="0"/>
          <w:iCs w:val="0"/>
          <w:color w:val="000000" w:themeColor="text1"/>
          <w:sz w:val="22"/>
          <w:szCs w:val="22"/>
        </w:rPr>
        <w:t xml:space="preserve">devices tested under illumination of 240 nm (power density </w:t>
      </w:r>
      <w:r w:rsidR="00D22387" w:rsidRPr="4CAEC3E4">
        <w:rPr>
          <w:rFonts w:ascii="Times New Roman" w:hAnsi="Times New Roman" w:cs="Times New Roman"/>
          <w:i w:val="0"/>
          <w:iCs w:val="0"/>
          <w:color w:val="000000" w:themeColor="text1"/>
          <w:sz w:val="22"/>
          <w:szCs w:val="22"/>
        </w:rPr>
        <w:t xml:space="preserve">0.46 </w:t>
      </w:r>
      <w:r w:rsidR="008D14B7" w:rsidRPr="4CAEC3E4">
        <w:rPr>
          <w:rFonts w:ascii="Times New Roman" w:hAnsi="Times New Roman" w:cs="Times New Roman"/>
          <w:i w:val="0"/>
          <w:iCs w:val="0"/>
          <w:color w:val="000000" w:themeColor="text1"/>
          <w:sz w:val="22"/>
          <w:szCs w:val="22"/>
        </w:rPr>
        <w:t>W.m</w:t>
      </w:r>
      <w:r w:rsidR="00D11BA5" w:rsidRPr="4CAEC3E4">
        <w:rPr>
          <w:rFonts w:ascii="Times New Roman" w:hAnsi="Times New Roman" w:cs="Times New Roman"/>
          <w:i w:val="0"/>
          <w:iCs w:val="0"/>
          <w:color w:val="000000" w:themeColor="text1"/>
          <w:sz w:val="22"/>
          <w:szCs w:val="22"/>
          <w:vertAlign w:val="superscript"/>
        </w:rPr>
        <w:t>-</w:t>
      </w:r>
      <w:r w:rsidR="008D14B7" w:rsidRPr="4CAEC3E4">
        <w:rPr>
          <w:rFonts w:ascii="Times New Roman" w:hAnsi="Times New Roman" w:cs="Times New Roman"/>
          <w:i w:val="0"/>
          <w:iCs w:val="0"/>
          <w:color w:val="000000" w:themeColor="text1"/>
          <w:sz w:val="22"/>
          <w:szCs w:val="22"/>
          <w:vertAlign w:val="superscript"/>
        </w:rPr>
        <w:t>2</w:t>
      </w:r>
      <w:r w:rsidR="00DF455E" w:rsidRPr="4CAEC3E4">
        <w:rPr>
          <w:rFonts w:ascii="Times New Roman" w:hAnsi="Times New Roman" w:cs="Times New Roman"/>
          <w:i w:val="0"/>
          <w:iCs w:val="0"/>
          <w:color w:val="000000" w:themeColor="text1"/>
          <w:sz w:val="22"/>
          <w:szCs w:val="22"/>
        </w:rPr>
        <w:t>)</w:t>
      </w:r>
      <w:r w:rsidR="008D14B7" w:rsidRPr="4CAEC3E4">
        <w:rPr>
          <w:rFonts w:ascii="Times New Roman" w:hAnsi="Times New Roman" w:cs="Times New Roman"/>
          <w:i w:val="0"/>
          <w:iCs w:val="0"/>
          <w:color w:val="000000" w:themeColor="text1"/>
          <w:sz w:val="22"/>
          <w:szCs w:val="22"/>
        </w:rPr>
        <w:t xml:space="preserve"> and 10</w:t>
      </w:r>
      <w:r w:rsidR="003834EC" w:rsidRPr="4CAEC3E4">
        <w:rPr>
          <w:rFonts w:ascii="Times New Roman" w:hAnsi="Times New Roman" w:cs="Times New Roman"/>
          <w:i w:val="0"/>
          <w:iCs w:val="0"/>
          <w:color w:val="000000" w:themeColor="text1"/>
          <w:sz w:val="22"/>
          <w:szCs w:val="22"/>
        </w:rPr>
        <w:t xml:space="preserve"> </w:t>
      </w:r>
      <w:r w:rsidR="008D14B7" w:rsidRPr="4CAEC3E4">
        <w:rPr>
          <w:rFonts w:ascii="Times New Roman" w:hAnsi="Times New Roman" w:cs="Times New Roman"/>
          <w:i w:val="0"/>
          <w:iCs w:val="0"/>
          <w:color w:val="000000" w:themeColor="text1"/>
          <w:sz w:val="22"/>
          <w:szCs w:val="22"/>
        </w:rPr>
        <w:t>V bias</w:t>
      </w:r>
      <w:r w:rsidR="00DF455E" w:rsidRPr="4CAEC3E4">
        <w:rPr>
          <w:rFonts w:ascii="Times New Roman" w:hAnsi="Times New Roman" w:cs="Times New Roman"/>
          <w:i w:val="0"/>
          <w:iCs w:val="0"/>
          <w:color w:val="000000" w:themeColor="text1"/>
          <w:sz w:val="22"/>
          <w:szCs w:val="22"/>
        </w:rPr>
        <w:t xml:space="preserve">. </w:t>
      </w:r>
      <w:r w:rsidR="008D14B7" w:rsidRPr="4CAEC3E4">
        <w:rPr>
          <w:rFonts w:ascii="Times New Roman" w:hAnsi="Times New Roman" w:cs="Times New Roman"/>
          <w:i w:val="0"/>
          <w:iCs w:val="0"/>
          <w:color w:val="000000" w:themeColor="text1"/>
          <w:sz w:val="22"/>
          <w:szCs w:val="22"/>
        </w:rPr>
        <w:t xml:space="preserve">The light source was turned </w:t>
      </w:r>
      <w:r w:rsidR="00233914" w:rsidRPr="4CAEC3E4">
        <w:rPr>
          <w:rFonts w:ascii="Times New Roman" w:hAnsi="Times New Roman" w:cs="Times New Roman"/>
          <w:i w:val="0"/>
          <w:iCs w:val="0"/>
          <w:color w:val="000000" w:themeColor="text1"/>
          <w:sz w:val="22"/>
          <w:szCs w:val="22"/>
        </w:rPr>
        <w:t>ON</w:t>
      </w:r>
      <w:r w:rsidR="008D14B7" w:rsidRPr="4CAEC3E4">
        <w:rPr>
          <w:rFonts w:ascii="Times New Roman" w:hAnsi="Times New Roman" w:cs="Times New Roman"/>
          <w:i w:val="0"/>
          <w:iCs w:val="0"/>
          <w:color w:val="000000" w:themeColor="text1"/>
          <w:sz w:val="22"/>
          <w:szCs w:val="22"/>
        </w:rPr>
        <w:t xml:space="preserve"> for 20 s and </w:t>
      </w:r>
      <w:r w:rsidR="00233914" w:rsidRPr="4CAEC3E4">
        <w:rPr>
          <w:rFonts w:ascii="Times New Roman" w:hAnsi="Times New Roman" w:cs="Times New Roman"/>
          <w:i w:val="0"/>
          <w:iCs w:val="0"/>
          <w:color w:val="000000" w:themeColor="text1"/>
          <w:sz w:val="22"/>
          <w:szCs w:val="22"/>
        </w:rPr>
        <w:t xml:space="preserve">OFF </w:t>
      </w:r>
      <w:r w:rsidR="008D14B7" w:rsidRPr="4CAEC3E4">
        <w:rPr>
          <w:rFonts w:ascii="Times New Roman" w:hAnsi="Times New Roman" w:cs="Times New Roman"/>
          <w:i w:val="0"/>
          <w:iCs w:val="0"/>
          <w:color w:val="000000" w:themeColor="text1"/>
          <w:sz w:val="22"/>
          <w:szCs w:val="22"/>
        </w:rPr>
        <w:t xml:space="preserve">for 40 s. </w:t>
      </w:r>
      <w:r w:rsidR="00555424" w:rsidRPr="4CAEC3E4">
        <w:rPr>
          <w:rFonts w:ascii="Times New Roman" w:hAnsi="Times New Roman" w:cs="Times New Roman"/>
          <w:i w:val="0"/>
          <w:iCs w:val="0"/>
          <w:color w:val="000000" w:themeColor="text1"/>
          <w:sz w:val="22"/>
          <w:szCs w:val="22"/>
        </w:rPr>
        <w:t xml:space="preserve">In </w:t>
      </w:r>
      <w:r w:rsidR="0070524F" w:rsidRPr="4CAEC3E4">
        <w:rPr>
          <w:rFonts w:ascii="Times New Roman" w:hAnsi="Times New Roman" w:cs="Times New Roman"/>
          <w:i w:val="0"/>
          <w:iCs w:val="0"/>
          <w:color w:val="000000" w:themeColor="text1"/>
          <w:sz w:val="22"/>
          <w:szCs w:val="22"/>
        </w:rPr>
        <w:t xml:space="preserve">the </w:t>
      </w:r>
      <w:r w:rsidR="00555424" w:rsidRPr="4CAEC3E4">
        <w:rPr>
          <w:rFonts w:ascii="Times New Roman" w:hAnsi="Times New Roman" w:cs="Times New Roman"/>
          <w:i w:val="0"/>
          <w:iCs w:val="0"/>
          <w:color w:val="000000" w:themeColor="text1"/>
          <w:sz w:val="22"/>
          <w:szCs w:val="22"/>
        </w:rPr>
        <w:t xml:space="preserve">inset, optical image of </w:t>
      </w:r>
      <w:r w:rsidR="002E12D9" w:rsidRPr="4CAEC3E4">
        <w:rPr>
          <w:rFonts w:ascii="Times New Roman" w:hAnsi="Times New Roman" w:cs="Times New Roman"/>
          <w:i w:val="0"/>
          <w:iCs w:val="0"/>
          <w:color w:val="000000" w:themeColor="text1"/>
          <w:sz w:val="22"/>
          <w:szCs w:val="22"/>
        </w:rPr>
        <w:t>a</w:t>
      </w:r>
      <w:r w:rsidR="00555424" w:rsidRPr="4CAEC3E4">
        <w:rPr>
          <w:rFonts w:ascii="Times New Roman" w:hAnsi="Times New Roman" w:cs="Times New Roman"/>
          <w:i w:val="0"/>
          <w:iCs w:val="0"/>
          <w:color w:val="000000" w:themeColor="text1"/>
          <w:sz w:val="22"/>
          <w:szCs w:val="22"/>
        </w:rPr>
        <w:t xml:space="preserve"> </w:t>
      </w:r>
      <w:r w:rsidR="00DF455E" w:rsidRPr="4CAEC3E4">
        <w:rPr>
          <w:rFonts w:ascii="Times New Roman" w:hAnsi="Times New Roman" w:cs="Times New Roman"/>
          <w:i w:val="0"/>
          <w:iCs w:val="0"/>
          <w:color w:val="000000" w:themeColor="text1"/>
          <w:sz w:val="22"/>
          <w:szCs w:val="22"/>
        </w:rPr>
        <w:t>device</w:t>
      </w:r>
      <w:r w:rsidR="00F55705" w:rsidRPr="4CAEC3E4">
        <w:rPr>
          <w:rFonts w:ascii="Times New Roman" w:hAnsi="Times New Roman" w:cs="Times New Roman"/>
          <w:i w:val="0"/>
          <w:iCs w:val="0"/>
          <w:color w:val="000000" w:themeColor="text1"/>
          <w:sz w:val="22"/>
          <w:szCs w:val="22"/>
        </w:rPr>
        <w:t xml:space="preserve"> under bias</w:t>
      </w:r>
      <w:r w:rsidR="00FD43C5" w:rsidRPr="4CAEC3E4">
        <w:rPr>
          <w:rFonts w:ascii="Times New Roman" w:hAnsi="Times New Roman" w:cs="Times New Roman"/>
          <w:i w:val="0"/>
          <w:iCs w:val="0"/>
          <w:color w:val="000000" w:themeColor="text1"/>
          <w:sz w:val="22"/>
          <w:szCs w:val="22"/>
        </w:rPr>
        <w:t>.</w:t>
      </w:r>
      <w:r w:rsidR="00F12432">
        <w:rPr>
          <w:rFonts w:ascii="Times New Roman" w:hAnsi="Times New Roman" w:cs="Times New Roman"/>
          <w:i w:val="0"/>
          <w:iCs w:val="0"/>
          <w:color w:val="000000" w:themeColor="text1"/>
          <w:sz w:val="22"/>
          <w:szCs w:val="22"/>
        </w:rPr>
        <w:t xml:space="preserve"> (c</w:t>
      </w:r>
      <w:r w:rsidR="006278DA" w:rsidRPr="4CAEC3E4">
        <w:rPr>
          <w:rFonts w:ascii="Times New Roman" w:hAnsi="Times New Roman" w:cs="Times New Roman"/>
          <w:i w:val="0"/>
          <w:iCs w:val="0"/>
          <w:color w:val="000000" w:themeColor="text1"/>
          <w:sz w:val="22"/>
          <w:szCs w:val="22"/>
        </w:rPr>
        <w:t>) Spectral response of the devices illuminated under wavelength from 200 to 360 nm and 10 V bias</w:t>
      </w:r>
      <w:r w:rsidR="009848E6" w:rsidRPr="4CAEC3E4">
        <w:rPr>
          <w:rFonts w:ascii="Times New Roman" w:hAnsi="Times New Roman" w:cs="Times New Roman"/>
          <w:i w:val="0"/>
          <w:iCs w:val="0"/>
          <w:color w:val="000000" w:themeColor="text1"/>
          <w:sz w:val="22"/>
          <w:szCs w:val="22"/>
        </w:rPr>
        <w:t>.</w:t>
      </w:r>
    </w:p>
    <w:p w14:paraId="68EB7ECC" w14:textId="3E505B97" w:rsidR="00530029" w:rsidRPr="00E72C72" w:rsidRDefault="4CAEC3E4" w:rsidP="4CAEC3E4">
      <w:pPr>
        <w:spacing w:before="240" w:line="276" w:lineRule="auto"/>
        <w:jc w:val="both"/>
        <w:rPr>
          <w:rFonts w:ascii="Times New Roman" w:hAnsi="Times New Roman" w:cs="Times New Roman"/>
        </w:rPr>
      </w:pPr>
      <w:r w:rsidRPr="4CAEC3E4">
        <w:rPr>
          <w:rFonts w:ascii="Times New Roman" w:hAnsi="Times New Roman" w:cs="Times New Roman"/>
        </w:rPr>
        <w:t>The optical response of the devices recorded under 240 nm UV illumination and 10 V bias, is shown in Figure 4(</w:t>
      </w:r>
      <w:r w:rsidR="00F12432">
        <w:rPr>
          <w:rFonts w:ascii="Times New Roman" w:hAnsi="Times New Roman" w:cs="Times New Roman"/>
        </w:rPr>
        <w:t>b</w:t>
      </w:r>
      <w:r w:rsidRPr="4CAEC3E4">
        <w:rPr>
          <w:rFonts w:ascii="Times New Roman" w:hAnsi="Times New Roman" w:cs="Times New Roman"/>
        </w:rPr>
        <w:t xml:space="preserve">). A clear increase in photocurrent can be observed when the devices are illuminated under 240 nm – </w:t>
      </w:r>
      <w:r w:rsidRPr="4CAEC3E4">
        <w:rPr>
          <w:rFonts w:ascii="Times New Roman" w:hAnsi="Times New Roman" w:cs="Times New Roman"/>
          <w:i/>
          <w:iCs/>
        </w:rPr>
        <w:t>i.e.</w:t>
      </w:r>
      <w:r w:rsidRPr="4CAEC3E4">
        <w:rPr>
          <w:rFonts w:ascii="Times New Roman" w:hAnsi="Times New Roman" w:cs="Times New Roman"/>
        </w:rPr>
        <w:t xml:space="preserve"> near the optical bandgap of α-Ga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3</w:t>
      </w:r>
      <w:r w:rsidRPr="4CAEC3E4">
        <w:rPr>
          <w:rFonts w:ascii="Times New Roman" w:hAnsi="Times New Roman" w:cs="Times New Roman"/>
        </w:rPr>
        <w:t xml:space="preserve"> [5,9,17</w:t>
      </w:r>
      <w:r w:rsidR="00F12432">
        <w:rPr>
          <w:rFonts w:ascii="Times New Roman" w:hAnsi="Times New Roman" w:cs="Times New Roman"/>
        </w:rPr>
        <w:t>,24</w:t>
      </w:r>
      <w:r w:rsidRPr="4CAEC3E4">
        <w:rPr>
          <w:rFonts w:ascii="Times New Roman" w:hAnsi="Times New Roman" w:cs="Times New Roman"/>
        </w:rPr>
        <w:t xml:space="preserve">]. The dark current varies between samples, but overall remains fairly low – of the order of a few pA. </w:t>
      </w:r>
      <w:r w:rsidR="00F12432" w:rsidRPr="00F12432">
        <w:rPr>
          <w:rFonts w:ascii="Times New Roman" w:hAnsi="Times New Roman" w:cs="Times New Roman"/>
        </w:rPr>
        <w:t>The photo-to-dark current contrast varies between samples from ca. 1.5  ×  10</w:t>
      </w:r>
      <w:r w:rsidR="00F12432" w:rsidRPr="00F12432">
        <w:rPr>
          <w:rFonts w:ascii="Times New Roman" w:hAnsi="Times New Roman" w:cs="Times New Roman"/>
          <w:vertAlign w:val="superscript"/>
        </w:rPr>
        <w:t>2</w:t>
      </w:r>
      <w:r w:rsidR="00F12432" w:rsidRPr="00F12432">
        <w:rPr>
          <w:rFonts w:ascii="Times New Roman" w:hAnsi="Times New Roman" w:cs="Times New Roman"/>
        </w:rPr>
        <w:t xml:space="preserve"> to up to ca. 3.5  ×  10</w:t>
      </w:r>
      <w:r w:rsidR="00F12432" w:rsidRPr="00F12432">
        <w:rPr>
          <w:rFonts w:ascii="Times New Roman" w:hAnsi="Times New Roman" w:cs="Times New Roman"/>
          <w:vertAlign w:val="superscript"/>
        </w:rPr>
        <w:t>4</w:t>
      </w:r>
      <w:r w:rsidR="00F12432" w:rsidRPr="00F12432">
        <w:rPr>
          <w:rFonts w:ascii="Times New Roman" w:hAnsi="Times New Roman" w:cs="Times New Roman"/>
        </w:rPr>
        <w:t xml:space="preserve"> depending on the annealing conditions, which demonstrates a good photoconductive behaviour. It is noted however that the devices are relatively slow in response. The rise and decay times in all the devices are of the order of several seconds. This is clearly a point that needs to be addressed in future devices</w:t>
      </w:r>
      <w:r w:rsidRPr="4CAEC3E4">
        <w:rPr>
          <w:rFonts w:ascii="Times New Roman" w:hAnsi="Times New Roman" w:cs="Times New Roman"/>
        </w:rPr>
        <w:t>.</w:t>
      </w:r>
    </w:p>
    <w:p w14:paraId="38213CC4" w14:textId="1B3BDF52" w:rsidR="00280529" w:rsidRDefault="4CAEC3E4" w:rsidP="4CAEC3E4">
      <w:pPr>
        <w:spacing w:before="240" w:line="276" w:lineRule="auto"/>
        <w:jc w:val="both"/>
        <w:rPr>
          <w:rFonts w:ascii="Times New Roman" w:hAnsi="Times New Roman" w:cs="Times New Roman"/>
        </w:rPr>
      </w:pPr>
      <w:r w:rsidRPr="4CAEC3E4">
        <w:rPr>
          <w:rFonts w:ascii="Times New Roman" w:hAnsi="Times New Roman" w:cs="Times New Roman"/>
        </w:rPr>
        <w:t>The responsivity of the as-grown sample is rather low, at 0.3 mA</w:t>
      </w:r>
      <w:r w:rsidR="00F12432">
        <w:rPr>
          <w:rFonts w:ascii="Times New Roman" w:hAnsi="Times New Roman" w:cs="Times New Roman"/>
        </w:rPr>
        <w:t xml:space="preserve"> W</w:t>
      </w:r>
      <w:r w:rsidR="00F12432" w:rsidRPr="00F12432">
        <w:rPr>
          <w:rFonts w:ascii="Times New Roman" w:hAnsi="Times New Roman" w:cs="Times New Roman"/>
          <w:vertAlign w:val="superscript"/>
        </w:rPr>
        <w:t>-1</w:t>
      </w:r>
      <w:r w:rsidRPr="4CAEC3E4">
        <w:rPr>
          <w:rFonts w:ascii="Times New Roman" w:hAnsi="Times New Roman" w:cs="Times New Roman"/>
        </w:rPr>
        <w:t xml:space="preserve">, but increases significantly by about </w:t>
      </w:r>
      <w:r w:rsidR="00F12432">
        <w:rPr>
          <w:rFonts w:ascii="Times New Roman" w:hAnsi="Times New Roman" w:cs="Times New Roman"/>
        </w:rPr>
        <w:t>three</w:t>
      </w:r>
      <w:r w:rsidRPr="4CAEC3E4">
        <w:rPr>
          <w:rFonts w:ascii="Times New Roman" w:hAnsi="Times New Roman" w:cs="Times New Roman"/>
        </w:rPr>
        <w:t xml:space="preserve"> orders of magnitudes upon annealing. For anneals in argon and oxygen, we report responsivity at 240 nm illumination </w:t>
      </w:r>
      <w:r w:rsidR="00F12432">
        <w:rPr>
          <w:rFonts w:ascii="Times New Roman" w:hAnsi="Times New Roman" w:cs="Times New Roman"/>
        </w:rPr>
        <w:t xml:space="preserve">and 10 V bias of 1.2 and 1.05 A </w:t>
      </w:r>
      <w:r w:rsidRPr="4CAEC3E4">
        <w:rPr>
          <w:rFonts w:ascii="Times New Roman" w:hAnsi="Times New Roman" w:cs="Times New Roman"/>
        </w:rPr>
        <w:t>W</w:t>
      </w:r>
      <w:r w:rsidR="00F12432" w:rsidRPr="00F12432">
        <w:rPr>
          <w:rFonts w:ascii="Times New Roman" w:hAnsi="Times New Roman" w:cs="Times New Roman"/>
          <w:vertAlign w:val="superscript"/>
        </w:rPr>
        <w:t>-1</w:t>
      </w:r>
      <w:r w:rsidRPr="4CAEC3E4">
        <w:rPr>
          <w:rFonts w:ascii="Times New Roman" w:hAnsi="Times New Roman" w:cs="Times New Roman"/>
        </w:rPr>
        <w:t>, respectively, which to our knowledge, is the best performance reported for α-Ga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3</w:t>
      </w:r>
      <w:r w:rsidRPr="4CAEC3E4">
        <w:rPr>
          <w:rFonts w:ascii="Times New Roman" w:hAnsi="Times New Roman" w:cs="Times New Roman"/>
        </w:rPr>
        <w:t xml:space="preserve"> MSM photodete</w:t>
      </w:r>
      <w:r w:rsidR="00F12432">
        <w:rPr>
          <w:rFonts w:ascii="Times New Roman" w:hAnsi="Times New Roman" w:cs="Times New Roman"/>
        </w:rPr>
        <w:t>ctors so far</w:t>
      </w:r>
      <w:r w:rsidRPr="4CAEC3E4">
        <w:rPr>
          <w:rFonts w:ascii="Times New Roman" w:hAnsi="Times New Roman" w:cs="Times New Roman"/>
        </w:rPr>
        <w:t xml:space="preserve"> </w:t>
      </w:r>
      <w:r w:rsidR="00F12432" w:rsidRPr="00F12432">
        <w:rPr>
          <w:rFonts w:ascii="Times New Roman" w:hAnsi="Times New Roman" w:cs="Times New Roman"/>
        </w:rPr>
        <w:t>(note that direct comparison is difficult, as the other reported results used different illumination and/or bias conditions). To put these results into a broader context, photodetectors made from Ga</w:t>
      </w:r>
      <w:r w:rsidR="00F12432" w:rsidRPr="00F12432">
        <w:rPr>
          <w:rFonts w:ascii="Times New Roman" w:hAnsi="Times New Roman" w:cs="Times New Roman"/>
          <w:vertAlign w:val="subscript"/>
        </w:rPr>
        <w:t>2</w:t>
      </w:r>
      <w:r w:rsidR="00F12432" w:rsidRPr="00F12432">
        <w:rPr>
          <w:rFonts w:ascii="Times New Roman" w:hAnsi="Times New Roman" w:cs="Times New Roman"/>
        </w:rPr>
        <w:t>O</w:t>
      </w:r>
      <w:r w:rsidR="00F12432" w:rsidRPr="00F12432">
        <w:rPr>
          <w:rFonts w:ascii="Times New Roman" w:hAnsi="Times New Roman" w:cs="Times New Roman"/>
          <w:vertAlign w:val="subscript"/>
        </w:rPr>
        <w:t>3</w:t>
      </w:r>
      <w:r w:rsidR="00F12432" w:rsidRPr="00F12432">
        <w:rPr>
          <w:rFonts w:ascii="Times New Roman" w:hAnsi="Times New Roman" w:cs="Times New Roman"/>
        </w:rPr>
        <w:t xml:space="preserve"> phases that have received more research effort exhibit responsivities such as 45.11 A W</w:t>
      </w:r>
      <w:r w:rsidR="00F12432" w:rsidRPr="00F12432">
        <w:rPr>
          <w:rFonts w:ascii="Times New Roman" w:hAnsi="Times New Roman" w:cs="Times New Roman"/>
          <w:vertAlign w:val="superscript"/>
        </w:rPr>
        <w:t>−1</w:t>
      </w:r>
      <w:r w:rsidR="00F12432" w:rsidRPr="00F12432">
        <w:rPr>
          <w:rFonts w:ascii="Times New Roman" w:hAnsi="Times New Roman" w:cs="Times New Roman"/>
        </w:rPr>
        <w:t xml:space="preserve"> (under 253 nm and 20 V conditions) for amorphous Ga</w:t>
      </w:r>
      <w:r w:rsidR="00F12432" w:rsidRPr="00F12432">
        <w:rPr>
          <w:rFonts w:ascii="Times New Roman" w:hAnsi="Times New Roman" w:cs="Times New Roman"/>
          <w:vertAlign w:val="subscript"/>
        </w:rPr>
        <w:t>2</w:t>
      </w:r>
      <w:r w:rsidR="00F12432" w:rsidRPr="00F12432">
        <w:rPr>
          <w:rFonts w:ascii="Times New Roman" w:hAnsi="Times New Roman" w:cs="Times New Roman"/>
        </w:rPr>
        <w:t>O</w:t>
      </w:r>
      <w:r w:rsidR="00F12432" w:rsidRPr="00F12432">
        <w:rPr>
          <w:rFonts w:ascii="Times New Roman" w:hAnsi="Times New Roman" w:cs="Times New Roman"/>
          <w:vertAlign w:val="subscript"/>
        </w:rPr>
        <w:t>3</w:t>
      </w:r>
      <w:r w:rsidR="00F12432" w:rsidRPr="00F12432">
        <w:rPr>
          <w:rFonts w:ascii="Times New Roman" w:hAnsi="Times New Roman" w:cs="Times New Roman"/>
        </w:rPr>
        <w:t xml:space="preserve"> [35], and 96.13 A W</w:t>
      </w:r>
      <w:r w:rsidR="00F12432" w:rsidRPr="00F12432">
        <w:rPr>
          <w:rFonts w:ascii="Times New Roman" w:hAnsi="Times New Roman" w:cs="Times New Roman"/>
          <w:vertAlign w:val="superscript"/>
        </w:rPr>
        <w:t>−1</w:t>
      </w:r>
      <w:r w:rsidR="00F12432" w:rsidRPr="00F12432">
        <w:rPr>
          <w:rFonts w:ascii="Times New Roman" w:hAnsi="Times New Roman" w:cs="Times New Roman"/>
        </w:rPr>
        <w:t xml:space="preserve"> (under 250 nm and 5 V conditions) for β-Ga</w:t>
      </w:r>
      <w:r w:rsidR="00F12432" w:rsidRPr="00F12432">
        <w:rPr>
          <w:rFonts w:ascii="Times New Roman" w:hAnsi="Times New Roman" w:cs="Times New Roman"/>
          <w:vertAlign w:val="subscript"/>
        </w:rPr>
        <w:t>2</w:t>
      </w:r>
      <w:r w:rsidR="00F12432" w:rsidRPr="00F12432">
        <w:rPr>
          <w:rFonts w:ascii="Times New Roman" w:hAnsi="Times New Roman" w:cs="Times New Roman"/>
        </w:rPr>
        <w:t>O</w:t>
      </w:r>
      <w:r w:rsidR="00F12432" w:rsidRPr="00F12432">
        <w:rPr>
          <w:rFonts w:ascii="Times New Roman" w:hAnsi="Times New Roman" w:cs="Times New Roman"/>
          <w:vertAlign w:val="subscript"/>
        </w:rPr>
        <w:t>3</w:t>
      </w:r>
      <w:r w:rsidR="00F12432" w:rsidRPr="00F12432">
        <w:rPr>
          <w:rFonts w:ascii="Times New Roman" w:hAnsi="Times New Roman" w:cs="Times New Roman"/>
        </w:rPr>
        <w:t xml:space="preserve"> [36].</w:t>
      </w:r>
    </w:p>
    <w:p w14:paraId="1DA2B745" w14:textId="2EC5429F" w:rsidR="00480723" w:rsidRDefault="4CAEC3E4" w:rsidP="4CAEC3E4">
      <w:pPr>
        <w:spacing w:before="240" w:line="276" w:lineRule="auto"/>
        <w:jc w:val="both"/>
        <w:rPr>
          <w:rFonts w:ascii="Times New Roman" w:hAnsi="Times New Roman" w:cs="Times New Roman"/>
        </w:rPr>
      </w:pPr>
      <w:r w:rsidRPr="4CAEC3E4">
        <w:rPr>
          <w:rFonts w:ascii="Times New Roman" w:hAnsi="Times New Roman" w:cs="Times New Roman"/>
        </w:rPr>
        <w:t xml:space="preserve">The spectral response of </w:t>
      </w:r>
      <w:r w:rsidR="00F12432">
        <w:rPr>
          <w:rFonts w:ascii="Times New Roman" w:hAnsi="Times New Roman" w:cs="Times New Roman"/>
        </w:rPr>
        <w:t>the devices, shown in Figure 4(c</w:t>
      </w:r>
      <w:r w:rsidRPr="4CAEC3E4">
        <w:rPr>
          <w:rFonts w:ascii="Times New Roman" w:hAnsi="Times New Roman" w:cs="Times New Roman"/>
        </w:rPr>
        <w:t>), demonstrates the suitability of all our devices to detect radiations in the solar-blind region. The responsivity is very low in the long wavelength side (</w:t>
      </w:r>
      <w:r w:rsidRPr="4CAEC3E4">
        <w:rPr>
          <w:rFonts w:ascii="Times New Roman" w:hAnsi="Times New Roman" w:cs="Times New Roman"/>
          <w:i/>
          <w:iCs/>
        </w:rPr>
        <w:t>i.e.</w:t>
      </w:r>
      <w:r w:rsidRPr="4CAEC3E4">
        <w:rPr>
          <w:rFonts w:ascii="Times New Roman" w:hAnsi="Times New Roman" w:cs="Times New Roman"/>
        </w:rPr>
        <w:t xml:space="preserve"> for sub-bandgap excitation). A peak in response can be seen for all samples for approximately 260-280 nm illumination (this peak is more or less pronounced between the samples) and corresponds to transitions across the bandgap of α-Ga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3</w:t>
      </w:r>
      <w:r w:rsidRPr="4CAEC3E4">
        <w:rPr>
          <w:rFonts w:ascii="Times New Roman" w:hAnsi="Times New Roman" w:cs="Times New Roman"/>
        </w:rPr>
        <w:t xml:space="preserve">. </w:t>
      </w:r>
      <w:r w:rsidR="005F3584">
        <w:rPr>
          <w:rFonts w:ascii="Times New Roman" w:hAnsi="Times New Roman" w:cs="Times New Roman"/>
        </w:rPr>
        <w:t>It is worth noting</w:t>
      </w:r>
      <w:r w:rsidRPr="4CAEC3E4">
        <w:rPr>
          <w:rFonts w:ascii="Times New Roman" w:hAnsi="Times New Roman" w:cs="Times New Roman"/>
        </w:rPr>
        <w:t xml:space="preserve"> that this corresponds to a slightly lower transition than the expected bandgap [5,9,17</w:t>
      </w:r>
      <w:r w:rsidR="005F3584">
        <w:rPr>
          <w:rFonts w:ascii="Times New Roman" w:hAnsi="Times New Roman" w:cs="Times New Roman"/>
        </w:rPr>
        <w:t>,24</w:t>
      </w:r>
      <w:r w:rsidRPr="4CAEC3E4">
        <w:rPr>
          <w:rFonts w:ascii="Times New Roman" w:hAnsi="Times New Roman" w:cs="Times New Roman"/>
        </w:rPr>
        <w:t>], which may imply the presence of shallow states near the band edges. The short wavelength response links to near surface photoconduction, which appears to be enhanced in the case of anneals in argon and oxygen compared to the other samples.</w:t>
      </w:r>
    </w:p>
    <w:p w14:paraId="58AD9313" w14:textId="77777777" w:rsidR="00551C2D" w:rsidRDefault="00551C2D" w:rsidP="00551C2D">
      <w:pPr>
        <w:keepNext/>
        <w:spacing w:before="240" w:line="276" w:lineRule="auto"/>
        <w:jc w:val="center"/>
      </w:pPr>
      <w:r>
        <w:rPr>
          <w:rFonts w:ascii="Times New Roman" w:hAnsi="Times New Roman" w:cs="Times New Roman"/>
          <w:noProof/>
          <w:lang w:eastAsia="en-GB"/>
        </w:rPr>
        <w:drawing>
          <wp:inline distT="0" distB="0" distL="0" distR="0" wp14:anchorId="3A00DE33" wp14:editId="4E592ABC">
            <wp:extent cx="3059680" cy="407906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680" cy="4079065"/>
                    </a:xfrm>
                    <a:prstGeom prst="rect">
                      <a:avLst/>
                    </a:prstGeom>
                  </pic:spPr>
                </pic:pic>
              </a:graphicData>
            </a:graphic>
          </wp:inline>
        </w:drawing>
      </w:r>
    </w:p>
    <w:p w14:paraId="08C069F5" w14:textId="6EBA8B99" w:rsidR="00551C2D" w:rsidRPr="00551C2D" w:rsidRDefault="00551C2D" w:rsidP="4CAEC3E4">
      <w:pPr>
        <w:pStyle w:val="Caption"/>
        <w:spacing w:after="160" w:line="276" w:lineRule="auto"/>
        <w:jc w:val="both"/>
        <w:rPr>
          <w:rFonts w:ascii="Times New Roman" w:hAnsi="Times New Roman" w:cs="Times New Roman"/>
          <w:i w:val="0"/>
          <w:iCs w:val="0"/>
          <w:color w:val="000000" w:themeColor="text1"/>
          <w:sz w:val="28"/>
          <w:szCs w:val="28"/>
        </w:rPr>
      </w:pPr>
      <w:r w:rsidRPr="4CAEC3E4">
        <w:rPr>
          <w:rFonts w:ascii="Times New Roman" w:hAnsi="Times New Roman" w:cs="Times New Roman"/>
          <w:b/>
          <w:bCs/>
          <w:i w:val="0"/>
          <w:iCs w:val="0"/>
          <w:color w:val="000000" w:themeColor="text1"/>
          <w:sz w:val="22"/>
          <w:szCs w:val="22"/>
        </w:rPr>
        <w:t xml:space="preserve">Figure </w:t>
      </w:r>
      <w:r w:rsidRPr="4CAEC3E4">
        <w:fldChar w:fldCharType="begin"/>
      </w:r>
      <w:r w:rsidRPr="00DC7527">
        <w:rPr>
          <w:rFonts w:ascii="Times New Roman" w:hAnsi="Times New Roman" w:cs="Times New Roman"/>
          <w:b/>
          <w:i w:val="0"/>
          <w:color w:val="000000" w:themeColor="text1"/>
          <w:sz w:val="22"/>
        </w:rPr>
        <w:instrText xml:space="preserve"> SEQ Figure \* ARABIC </w:instrText>
      </w:r>
      <w:r w:rsidRPr="4CAEC3E4">
        <w:rPr>
          <w:rFonts w:ascii="Times New Roman" w:hAnsi="Times New Roman" w:cs="Times New Roman"/>
          <w:b/>
          <w:i w:val="0"/>
          <w:color w:val="000000" w:themeColor="text1"/>
          <w:sz w:val="22"/>
        </w:rPr>
        <w:fldChar w:fldCharType="separate"/>
      </w:r>
      <w:r w:rsidRPr="4CAEC3E4">
        <w:rPr>
          <w:rFonts w:ascii="Times New Roman" w:hAnsi="Times New Roman" w:cs="Times New Roman"/>
          <w:b/>
          <w:bCs/>
          <w:i w:val="0"/>
          <w:iCs w:val="0"/>
          <w:noProof/>
          <w:color w:val="000000" w:themeColor="text1"/>
          <w:sz w:val="22"/>
          <w:szCs w:val="22"/>
        </w:rPr>
        <w:t>5</w:t>
      </w:r>
      <w:r w:rsidRPr="4CAEC3E4">
        <w:fldChar w:fldCharType="end"/>
      </w:r>
      <w:r w:rsidRPr="4CAEC3E4">
        <w:rPr>
          <w:rFonts w:ascii="Times New Roman" w:hAnsi="Times New Roman" w:cs="Times New Roman"/>
          <w:i w:val="0"/>
          <w:iCs w:val="0"/>
          <w:color w:val="000000" w:themeColor="text1"/>
          <w:sz w:val="22"/>
          <w:szCs w:val="22"/>
        </w:rPr>
        <w:t xml:space="preserve"> – HAADF-STEM images of (a) the as-deposited sample, (b) the sample annealed in oxygen at 400 </w:t>
      </w:r>
      <w:r w:rsidRPr="4CAEC3E4">
        <w:rPr>
          <w:rFonts w:ascii="Times New Roman" w:hAnsi="Times New Roman" w:cs="Times New Roman"/>
          <w:i w:val="0"/>
          <w:iCs w:val="0"/>
          <w:color w:val="000000" w:themeColor="text1"/>
          <w:sz w:val="22"/>
          <w:szCs w:val="22"/>
          <w:vertAlign w:val="superscript"/>
        </w:rPr>
        <w:t>o</w:t>
      </w:r>
      <w:r w:rsidRPr="4CAEC3E4">
        <w:rPr>
          <w:rFonts w:ascii="Times New Roman" w:hAnsi="Times New Roman" w:cs="Times New Roman"/>
          <w:i w:val="0"/>
          <w:iCs w:val="0"/>
          <w:color w:val="000000" w:themeColor="text1"/>
          <w:sz w:val="22"/>
          <w:szCs w:val="22"/>
        </w:rPr>
        <w:t xml:space="preserve">C, and (c) the sample annealed in </w:t>
      </w:r>
      <w:r w:rsidR="00D01553" w:rsidRPr="4CAEC3E4">
        <w:rPr>
          <w:rFonts w:ascii="Times New Roman" w:hAnsi="Times New Roman" w:cs="Times New Roman"/>
          <w:i w:val="0"/>
          <w:iCs w:val="0"/>
          <w:color w:val="000000" w:themeColor="text1"/>
          <w:sz w:val="22"/>
          <w:szCs w:val="22"/>
        </w:rPr>
        <w:t xml:space="preserve">forming gas </w:t>
      </w:r>
      <w:r w:rsidRPr="4CAEC3E4">
        <w:rPr>
          <w:rFonts w:ascii="Times New Roman" w:hAnsi="Times New Roman" w:cs="Times New Roman"/>
          <w:i w:val="0"/>
          <w:iCs w:val="0"/>
          <w:color w:val="000000" w:themeColor="text1"/>
          <w:sz w:val="22"/>
          <w:szCs w:val="22"/>
        </w:rPr>
        <w:t>at 400</w:t>
      </w:r>
      <w:r w:rsidR="4CAEC3E4" w:rsidRPr="4CAEC3E4">
        <w:rPr>
          <w:rFonts w:ascii="Times New Roman" w:hAnsi="Times New Roman" w:cs="Times New Roman"/>
          <w:i w:val="0"/>
          <w:iCs w:val="0"/>
          <w:color w:val="000000" w:themeColor="text1"/>
          <w:sz w:val="22"/>
          <w:szCs w:val="22"/>
        </w:rPr>
        <w:t xml:space="preserve"> </w:t>
      </w:r>
      <w:r w:rsidR="4CAEC3E4" w:rsidRPr="4CAEC3E4">
        <w:rPr>
          <w:rFonts w:ascii="Times New Roman" w:hAnsi="Times New Roman" w:cs="Times New Roman"/>
          <w:i w:val="0"/>
          <w:iCs w:val="0"/>
          <w:color w:val="000000" w:themeColor="text1"/>
          <w:sz w:val="22"/>
          <w:szCs w:val="22"/>
          <w:vertAlign w:val="superscript"/>
        </w:rPr>
        <w:t>o</w:t>
      </w:r>
      <w:r w:rsidR="4CAEC3E4" w:rsidRPr="4CAEC3E4">
        <w:rPr>
          <w:rFonts w:ascii="Times New Roman" w:hAnsi="Times New Roman" w:cs="Times New Roman"/>
          <w:i w:val="0"/>
          <w:iCs w:val="0"/>
          <w:color w:val="000000" w:themeColor="text1"/>
          <w:sz w:val="22"/>
          <w:szCs w:val="22"/>
        </w:rPr>
        <w:t>C</w:t>
      </w:r>
      <w:r w:rsidRPr="4CAEC3E4">
        <w:rPr>
          <w:rFonts w:ascii="Times New Roman" w:hAnsi="Times New Roman" w:cs="Times New Roman"/>
          <w:i w:val="0"/>
          <w:iCs w:val="0"/>
          <w:color w:val="000000" w:themeColor="text1"/>
          <w:sz w:val="22"/>
          <w:szCs w:val="22"/>
        </w:rPr>
        <w:t>.</w:t>
      </w:r>
    </w:p>
    <w:p w14:paraId="33382A0B" w14:textId="725BD509" w:rsidR="00C10D35" w:rsidRPr="00C10D35" w:rsidRDefault="4CAEC3E4" w:rsidP="4CAEC3E4">
      <w:pPr>
        <w:spacing w:before="240" w:line="276" w:lineRule="auto"/>
        <w:jc w:val="both"/>
        <w:rPr>
          <w:rFonts w:ascii="Times New Roman" w:hAnsi="Times New Roman" w:cs="Times New Roman"/>
        </w:rPr>
      </w:pPr>
      <w:r w:rsidRPr="4CAEC3E4">
        <w:rPr>
          <w:rFonts w:ascii="Times New Roman" w:hAnsi="Times New Roman" w:cs="Times New Roman"/>
        </w:rPr>
        <w:t>Finally, we point out that the sample annealed in forming gas behaves surprisingly poorly compared to the other annealed samples. The responsivity of this device is about 2 orders of magnitude below the other annealed samples and the rise and decay times are significantly longer (the photocurrent does not reach saturation within the 20 s illumination window) (Figure 4(</w:t>
      </w:r>
      <w:r w:rsidR="005F3584">
        <w:rPr>
          <w:rFonts w:ascii="Times New Roman" w:hAnsi="Times New Roman" w:cs="Times New Roman"/>
        </w:rPr>
        <w:t>b</w:t>
      </w:r>
      <w:r w:rsidRPr="4CAEC3E4">
        <w:rPr>
          <w:rFonts w:ascii="Times New Roman" w:hAnsi="Times New Roman" w:cs="Times New Roman"/>
        </w:rPr>
        <w:t>)). Figure 4(</w:t>
      </w:r>
      <w:r w:rsidR="005F3584">
        <w:rPr>
          <w:rFonts w:ascii="Times New Roman" w:hAnsi="Times New Roman" w:cs="Times New Roman"/>
        </w:rPr>
        <w:t>c</w:t>
      </w:r>
      <w:r w:rsidRPr="4CAEC3E4">
        <w:rPr>
          <w:rFonts w:ascii="Times New Roman" w:hAnsi="Times New Roman" w:cs="Times New Roman"/>
        </w:rPr>
        <w:t>) also shows that this sample has almost no photoresponse for short wavelength illumination. To better understand the origin of this variation, TEM imaging of the as-grown sample, of the sample annealed in oxygen, and of the forming gas annealed sample</w:t>
      </w:r>
      <w:r w:rsidR="005F3584">
        <w:rPr>
          <w:rFonts w:ascii="Times New Roman" w:hAnsi="Times New Roman" w:cs="Times New Roman"/>
        </w:rPr>
        <w:t xml:space="preserve"> was conducted</w:t>
      </w:r>
      <w:r w:rsidRPr="4CAEC3E4">
        <w:rPr>
          <w:rFonts w:ascii="Times New Roman" w:hAnsi="Times New Roman" w:cs="Times New Roman"/>
        </w:rPr>
        <w:t>. As illustrated in Figure 5, all three samples are nearly identical; they exhibit a columnar structure of α-Ga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3</w:t>
      </w:r>
      <w:r w:rsidRPr="4CAEC3E4">
        <w:rPr>
          <w:rFonts w:ascii="Times New Roman" w:hAnsi="Times New Roman" w:cs="Times New Roman"/>
        </w:rPr>
        <w:t xml:space="preserve"> separated by amorphous 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3</w:t>
      </w:r>
      <w:r w:rsidRPr="4CAEC3E4">
        <w:rPr>
          <w:rFonts w:ascii="Times New Roman" w:hAnsi="Times New Roman" w:cs="Times New Roman"/>
        </w:rPr>
        <w:t xml:space="preserve"> [</w:t>
      </w:r>
      <w:r w:rsidR="005F3584">
        <w:rPr>
          <w:rFonts w:ascii="Times New Roman" w:hAnsi="Times New Roman" w:cs="Times New Roman"/>
        </w:rPr>
        <w:t>21</w:t>
      </w:r>
      <w:r w:rsidRPr="4CAEC3E4">
        <w:rPr>
          <w:rFonts w:ascii="Times New Roman" w:hAnsi="Times New Roman" w:cs="Times New Roman"/>
        </w:rPr>
        <w:t xml:space="preserve">] and the columns have visually similar width and height. It appears that all the annealed samples exhibit a columnar structure (from TEM observations); a comparable α phase volume fraction or crystallite size (from XRD </w:t>
      </w:r>
      <w:r w:rsidRPr="4CAEC3E4">
        <w:rPr>
          <w:rFonts w:ascii="Times New Roman" w:hAnsi="Times New Roman" w:cs="Times New Roman"/>
          <w:noProof/>
        </w:rPr>
        <w:t>2θ-ω scans</w:t>
      </w:r>
      <w:r w:rsidRPr="4CAEC3E4">
        <w:rPr>
          <w:rFonts w:ascii="Times New Roman" w:hAnsi="Times New Roman" w:cs="Times New Roman"/>
        </w:rPr>
        <w:t xml:space="preserve">); and similar strain state (from XRD </w:t>
      </w:r>
      <w:r w:rsidRPr="4CAEC3E4">
        <w:rPr>
          <w:rFonts w:ascii="Times New Roman" w:hAnsi="Times New Roman" w:cs="Times New Roman"/>
          <w:noProof/>
        </w:rPr>
        <w:t>RSMs</w:t>
      </w:r>
      <w:r w:rsidRPr="4CAEC3E4">
        <w:rPr>
          <w:rFonts w:ascii="Times New Roman" w:hAnsi="Times New Roman" w:cs="Times New Roman"/>
        </w:rPr>
        <w:t>). The reason for the lower responsivity of the device annealed in forming gas device does not appear to derive from the microstructure of the film. Given that only the sample annealed in forming gas – from a sample set that includes air, oxygen, argon and forming gas atmosphere – behaves poorly, we tentatively attribute this to hydrogen impurities in the film. This is a reasonable suggestion given that the extremely long rise and decay time of the forming gas device imply the presence of trap states in the film (This comment could also be made for the reference sample although it is impossible to hold a specific point defect responsible in that case). In β-Ga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3</w:t>
      </w:r>
      <w:r w:rsidRPr="4CAEC3E4">
        <w:rPr>
          <w:rFonts w:ascii="Times New Roman" w:hAnsi="Times New Roman" w:cs="Times New Roman"/>
        </w:rPr>
        <w:t>, hydrogen has been predicted to act as a shallow donor [</w:t>
      </w:r>
      <w:r w:rsidR="005F3584">
        <w:rPr>
          <w:rFonts w:ascii="Times New Roman" w:hAnsi="Times New Roman" w:cs="Times New Roman"/>
        </w:rPr>
        <w:t>3</w:t>
      </w:r>
      <w:r w:rsidRPr="4CAEC3E4">
        <w:rPr>
          <w:rFonts w:ascii="Times New Roman" w:hAnsi="Times New Roman" w:cs="Times New Roman"/>
        </w:rPr>
        <w:t>8] and hydrogen termination at the sample surface has been linked to electron accumulation and downwards band bending at the surface [</w:t>
      </w:r>
      <w:r w:rsidR="005F3584">
        <w:rPr>
          <w:rFonts w:ascii="Times New Roman" w:hAnsi="Times New Roman" w:cs="Times New Roman"/>
        </w:rPr>
        <w:t>39,40</w:t>
      </w:r>
      <w:r w:rsidRPr="4CAEC3E4">
        <w:rPr>
          <w:rFonts w:ascii="Times New Roman" w:hAnsi="Times New Roman" w:cs="Times New Roman"/>
        </w:rPr>
        <w:t>]. However, the behaviour of hydrogen could differ significantly depending on the oxide material under consideration [</w:t>
      </w:r>
      <w:r w:rsidR="005F3584">
        <w:rPr>
          <w:rFonts w:ascii="Times New Roman" w:hAnsi="Times New Roman" w:cs="Times New Roman"/>
        </w:rPr>
        <w:t>41</w:t>
      </w:r>
      <w:r w:rsidRPr="4CAEC3E4">
        <w:rPr>
          <w:rFonts w:ascii="Times New Roman" w:hAnsi="Times New Roman" w:cs="Times New Roman"/>
        </w:rPr>
        <w:t>], and a proper study of the impact of hydrogen in specifically α-Ga</w:t>
      </w:r>
      <w:r w:rsidRPr="4CAEC3E4">
        <w:rPr>
          <w:rFonts w:ascii="Times New Roman" w:hAnsi="Times New Roman" w:cs="Times New Roman"/>
          <w:vertAlign w:val="subscript"/>
        </w:rPr>
        <w:t>2</w:t>
      </w:r>
      <w:r w:rsidRPr="4CAEC3E4">
        <w:rPr>
          <w:rFonts w:ascii="Times New Roman" w:hAnsi="Times New Roman" w:cs="Times New Roman"/>
        </w:rPr>
        <w:t>O</w:t>
      </w:r>
      <w:r w:rsidRPr="4CAEC3E4">
        <w:rPr>
          <w:rFonts w:ascii="Times New Roman" w:hAnsi="Times New Roman" w:cs="Times New Roman"/>
          <w:vertAlign w:val="subscript"/>
        </w:rPr>
        <w:t xml:space="preserve">3 </w:t>
      </w:r>
      <w:r w:rsidRPr="4CAEC3E4">
        <w:rPr>
          <w:rFonts w:ascii="Times New Roman" w:hAnsi="Times New Roman" w:cs="Times New Roman"/>
        </w:rPr>
        <w:t>materials</w:t>
      </w:r>
      <w:r w:rsidRPr="4CAEC3E4">
        <w:rPr>
          <w:rFonts w:ascii="Times New Roman" w:hAnsi="Times New Roman" w:cs="Times New Roman"/>
          <w:vertAlign w:val="subscript"/>
        </w:rPr>
        <w:t xml:space="preserve"> </w:t>
      </w:r>
      <w:r w:rsidRPr="4CAEC3E4">
        <w:rPr>
          <w:rFonts w:ascii="Times New Roman" w:hAnsi="Times New Roman" w:cs="Times New Roman"/>
        </w:rPr>
        <w:t xml:space="preserve">would be necessary. </w:t>
      </w:r>
    </w:p>
    <w:p w14:paraId="4B59C31F" w14:textId="03A37D1F" w:rsidR="00D06043" w:rsidRPr="00394290" w:rsidRDefault="00293C24" w:rsidP="003F3142">
      <w:pPr>
        <w:spacing w:line="276" w:lineRule="auto"/>
        <w:jc w:val="both"/>
        <w:rPr>
          <w:rFonts w:ascii="Times New Roman" w:hAnsi="Times New Roman" w:cs="Times New Roman"/>
        </w:rPr>
      </w:pPr>
      <w:r w:rsidRPr="00394290">
        <w:rPr>
          <w:rFonts w:ascii="Times New Roman" w:hAnsi="Times New Roman" w:cs="Times New Roman"/>
          <w:b/>
        </w:rPr>
        <w:t>Conclusion</w:t>
      </w:r>
    </w:p>
    <w:p w14:paraId="37853AA0" w14:textId="090401A7" w:rsidR="00C10D35" w:rsidRPr="00B17E84" w:rsidRDefault="005F3584" w:rsidP="4CAEC3E4">
      <w:pPr>
        <w:spacing w:line="276" w:lineRule="auto"/>
        <w:jc w:val="both"/>
        <w:rPr>
          <w:rFonts w:ascii="Times New Roman" w:hAnsi="Times New Roman" w:cs="Times New Roman"/>
        </w:rPr>
      </w:pPr>
      <w:r w:rsidRPr="005F3584">
        <w:rPr>
          <w:rFonts w:ascii="Times New Roman" w:hAnsi="Times New Roman" w:cs="Times New Roman"/>
        </w:rPr>
        <w:t>In conclusion, α-Ga</w:t>
      </w:r>
      <w:r w:rsidRPr="005F3584">
        <w:rPr>
          <w:rFonts w:ascii="Times New Roman" w:hAnsi="Times New Roman" w:cs="Times New Roman"/>
          <w:vertAlign w:val="subscript"/>
        </w:rPr>
        <w:t>2</w:t>
      </w:r>
      <w:r w:rsidRPr="005F3584">
        <w:rPr>
          <w:rFonts w:ascii="Times New Roman" w:hAnsi="Times New Roman" w:cs="Times New Roman"/>
        </w:rPr>
        <w:t>O</w:t>
      </w:r>
      <w:r w:rsidRPr="005F3584">
        <w:rPr>
          <w:rFonts w:ascii="Times New Roman" w:hAnsi="Times New Roman" w:cs="Times New Roman"/>
          <w:vertAlign w:val="subscript"/>
        </w:rPr>
        <w:t>3</w:t>
      </w:r>
      <w:r w:rsidRPr="005F3584">
        <w:rPr>
          <w:rFonts w:ascii="Times New Roman" w:hAnsi="Times New Roman" w:cs="Times New Roman"/>
        </w:rPr>
        <w:t xml:space="preserve"> has been deposited by low-temperature ALD and the film quality has been improved using post-deposition anneals at temperatures up</w:t>
      </w:r>
      <w:r>
        <w:rPr>
          <w:rFonts w:ascii="Times New Roman" w:hAnsi="Times New Roman" w:cs="Times New Roman"/>
        </w:rPr>
        <w:t xml:space="preserve"> to 400 °C and </w:t>
      </w:r>
      <w:r w:rsidRPr="005F3584">
        <w:rPr>
          <w:rFonts w:ascii="Times New Roman" w:hAnsi="Times New Roman" w:cs="Times New Roman"/>
        </w:rPr>
        <w:t>various atmospheres. The α-Ga</w:t>
      </w:r>
      <w:r w:rsidRPr="005F3584">
        <w:rPr>
          <w:rFonts w:ascii="Times New Roman" w:hAnsi="Times New Roman" w:cs="Times New Roman"/>
          <w:vertAlign w:val="subscript"/>
        </w:rPr>
        <w:t>2</w:t>
      </w:r>
      <w:r w:rsidRPr="005F3584">
        <w:rPr>
          <w:rFonts w:ascii="Times New Roman" w:hAnsi="Times New Roman" w:cs="Times New Roman"/>
        </w:rPr>
        <w:t>O</w:t>
      </w:r>
      <w:r w:rsidRPr="005F3584">
        <w:rPr>
          <w:rFonts w:ascii="Times New Roman" w:hAnsi="Times New Roman" w:cs="Times New Roman"/>
          <w:vertAlign w:val="subscript"/>
        </w:rPr>
        <w:t>3</w:t>
      </w:r>
      <w:r w:rsidRPr="005F3584">
        <w:rPr>
          <w:rFonts w:ascii="Times New Roman" w:hAnsi="Times New Roman" w:cs="Times New Roman"/>
        </w:rPr>
        <w:t xml:space="preserve"> films are stable up to 400 °C, which is also the temperature that yields the most intense and sharpest XRD reflection. The suitability of the materials for solar-blind photodetector applications has been demonstrated with best responsivity of 1.2 A W</w:t>
      </w:r>
      <w:r w:rsidRPr="005F3584">
        <w:rPr>
          <w:rFonts w:ascii="Times New Roman" w:hAnsi="Times New Roman" w:cs="Times New Roman"/>
          <w:vertAlign w:val="superscript"/>
        </w:rPr>
        <w:t>−1</w:t>
      </w:r>
      <w:r w:rsidRPr="005F3584">
        <w:rPr>
          <w:rFonts w:ascii="Times New Roman" w:hAnsi="Times New Roman" w:cs="Times New Roman"/>
        </w:rPr>
        <w:t xml:space="preserve"> under 240 nm illumination and 10 V bias reported for the sample annealed at 400 °C in an argon atmosphere. It is finally noted that better control over impurities in the materials could lead to further imp</w:t>
      </w:r>
      <w:r>
        <w:rPr>
          <w:rFonts w:ascii="Times New Roman" w:hAnsi="Times New Roman" w:cs="Times New Roman"/>
        </w:rPr>
        <w:t>rovements in device performance</w:t>
      </w:r>
      <w:r w:rsidR="004E79B6" w:rsidRPr="00B17E84">
        <w:rPr>
          <w:rFonts w:ascii="Times New Roman" w:hAnsi="Times New Roman" w:cs="Times New Roman"/>
        </w:rPr>
        <w:t>.</w:t>
      </w:r>
      <w:r w:rsidR="002A4130" w:rsidRPr="00B17E84">
        <w:rPr>
          <w:rFonts w:ascii="Times New Roman" w:hAnsi="Times New Roman" w:cs="Times New Roman"/>
        </w:rPr>
        <w:t xml:space="preserve"> </w:t>
      </w:r>
    </w:p>
    <w:p w14:paraId="13C402E3" w14:textId="77777777" w:rsidR="002416E5" w:rsidRPr="002416E5" w:rsidRDefault="002416E5" w:rsidP="003F3142">
      <w:pPr>
        <w:spacing w:line="276" w:lineRule="auto"/>
        <w:jc w:val="both"/>
        <w:rPr>
          <w:rFonts w:ascii="Times New Roman" w:hAnsi="Times New Roman" w:cs="Times New Roman"/>
          <w:b/>
        </w:rPr>
      </w:pPr>
      <w:r w:rsidRPr="002416E5">
        <w:rPr>
          <w:rFonts w:ascii="Times New Roman" w:hAnsi="Times New Roman" w:cs="Times New Roman"/>
          <w:b/>
        </w:rPr>
        <w:t>Acknowledgements</w:t>
      </w:r>
    </w:p>
    <w:p w14:paraId="4826EE27" w14:textId="77777777" w:rsidR="005F3584" w:rsidRDefault="005F3584" w:rsidP="003F3142">
      <w:pPr>
        <w:spacing w:line="276" w:lineRule="auto"/>
        <w:jc w:val="both"/>
        <w:rPr>
          <w:rFonts w:ascii="Times New Roman" w:hAnsi="Times New Roman" w:cs="Times New Roman"/>
        </w:rPr>
      </w:pPr>
      <w:r w:rsidRPr="005F3584">
        <w:rPr>
          <w:rFonts w:ascii="Times New Roman" w:hAnsi="Times New Roman" w:cs="Times New Roman"/>
        </w:rPr>
        <w:t xml:space="preserve">This project is funded by the Engineering and Physical Sciences Research Council (EPSRC Grants No. EP/P00945X/1, EP/M010589/1 and EP/K014471/1). T N H acknowledges funding from the EPSRC Centre for Doctoral Training in Graphene Technology (Grant No. EP/L016087/1). </w:t>
      </w:r>
    </w:p>
    <w:p w14:paraId="156E7622" w14:textId="71D65FD2" w:rsidR="00B17E84" w:rsidRPr="00165628" w:rsidRDefault="005F3584" w:rsidP="005F3584">
      <w:pPr>
        <w:spacing w:line="276" w:lineRule="auto"/>
        <w:rPr>
          <w:rFonts w:ascii="Times New Roman" w:hAnsi="Times New Roman" w:cs="Times New Roman"/>
        </w:rPr>
      </w:pPr>
      <w:r w:rsidRPr="005F3584">
        <w:rPr>
          <w:rFonts w:ascii="Times New Roman" w:hAnsi="Times New Roman" w:cs="Times New Roman"/>
        </w:rPr>
        <w:t>Manuscript and datasets for the figures can be found at https://www.repository.cam.ac.uk/handle/1810/296062 and https://doi.org/10.17863/CAM.42970.</w:t>
      </w:r>
    </w:p>
    <w:p w14:paraId="04ECD4A1" w14:textId="16C818DC" w:rsidR="0015581B" w:rsidRPr="002416E5" w:rsidRDefault="00874AFC" w:rsidP="003F3142">
      <w:pPr>
        <w:spacing w:line="276" w:lineRule="auto"/>
        <w:jc w:val="both"/>
        <w:rPr>
          <w:rFonts w:ascii="Times New Roman" w:hAnsi="Times New Roman" w:cs="Times New Roman"/>
          <w:b/>
        </w:rPr>
      </w:pPr>
      <w:r w:rsidRPr="002416E5">
        <w:rPr>
          <w:rFonts w:ascii="Times New Roman" w:hAnsi="Times New Roman" w:cs="Times New Roman"/>
          <w:b/>
        </w:rPr>
        <w:t>References</w:t>
      </w:r>
    </w:p>
    <w:p w14:paraId="30EFC8C6" w14:textId="671BDAA3" w:rsidR="007C429D" w:rsidRPr="00394290" w:rsidRDefault="007C429D" w:rsidP="005F3584">
      <w:pPr>
        <w:spacing w:line="276" w:lineRule="auto"/>
        <w:ind w:left="720" w:hanging="720"/>
        <w:jc w:val="both"/>
        <w:rPr>
          <w:rFonts w:ascii="Times New Roman" w:hAnsi="Times New Roman" w:cs="Times New Roman"/>
        </w:rPr>
      </w:pPr>
      <w:r w:rsidRPr="002416E5">
        <w:rPr>
          <w:rFonts w:ascii="Times New Roman" w:hAnsi="Times New Roman" w:cs="Times New Roman"/>
        </w:rPr>
        <w:t>[</w:t>
      </w:r>
      <w:r w:rsidR="00BE164E">
        <w:rPr>
          <w:rFonts w:ascii="Times New Roman" w:hAnsi="Times New Roman" w:cs="Times New Roman"/>
        </w:rPr>
        <w:t>1</w:t>
      </w:r>
      <w:r w:rsidRPr="002416E5">
        <w:rPr>
          <w:rFonts w:ascii="Times New Roman" w:hAnsi="Times New Roman" w:cs="Times New Roman"/>
        </w:rPr>
        <w:t>]</w:t>
      </w:r>
      <w:r w:rsidRPr="002416E5">
        <w:rPr>
          <w:rFonts w:ascii="Times New Roman" w:hAnsi="Times New Roman" w:cs="Times New Roman"/>
        </w:rPr>
        <w:tab/>
        <w:t>S.J. Pear</w:t>
      </w:r>
      <w:r w:rsidR="006C1215" w:rsidRPr="002416E5">
        <w:rPr>
          <w:rFonts w:ascii="Times New Roman" w:hAnsi="Times New Roman" w:cs="Times New Roman"/>
        </w:rPr>
        <w:t>t</w:t>
      </w:r>
      <w:r w:rsidRPr="002416E5">
        <w:rPr>
          <w:rFonts w:ascii="Times New Roman" w:hAnsi="Times New Roman" w:cs="Times New Roman"/>
        </w:rPr>
        <w:t xml:space="preserve">on, J. Yang, P.H. Cary IV, F. Ren J. Kim, M.J. Tadjer, and M.A. Mastro, </w:t>
      </w:r>
      <w:r w:rsidRPr="00394290">
        <w:rPr>
          <w:rFonts w:ascii="Times New Roman" w:hAnsi="Times New Roman" w:cs="Times New Roman"/>
        </w:rPr>
        <w:t xml:space="preserve">Appl. Phys. Rev. </w:t>
      </w:r>
      <w:r w:rsidRPr="00394290">
        <w:rPr>
          <w:rFonts w:ascii="Times New Roman" w:hAnsi="Times New Roman" w:cs="Times New Roman"/>
          <w:b/>
        </w:rPr>
        <w:t>5</w:t>
      </w:r>
      <w:r w:rsidRPr="00394290">
        <w:rPr>
          <w:rFonts w:ascii="Times New Roman" w:hAnsi="Times New Roman" w:cs="Times New Roman"/>
        </w:rPr>
        <w:t>, 011301 (2018)</w:t>
      </w:r>
    </w:p>
    <w:p w14:paraId="79F62D2B" w14:textId="2F71AC07" w:rsidR="007C429D" w:rsidRPr="00394290" w:rsidRDefault="007C429D" w:rsidP="003F3142">
      <w:pPr>
        <w:spacing w:line="276" w:lineRule="auto"/>
        <w:jc w:val="both"/>
        <w:rPr>
          <w:rFonts w:ascii="Times New Roman" w:hAnsi="Times New Roman" w:cs="Times New Roman"/>
        </w:rPr>
      </w:pPr>
      <w:r w:rsidRPr="00394290">
        <w:rPr>
          <w:rFonts w:ascii="Times New Roman" w:hAnsi="Times New Roman" w:cs="Times New Roman"/>
        </w:rPr>
        <w:t>[</w:t>
      </w:r>
      <w:r w:rsidR="00BE164E">
        <w:rPr>
          <w:rFonts w:ascii="Times New Roman" w:hAnsi="Times New Roman" w:cs="Times New Roman"/>
        </w:rPr>
        <w:t>2</w:t>
      </w:r>
      <w:r w:rsidRPr="00394290">
        <w:rPr>
          <w:rFonts w:ascii="Times New Roman" w:hAnsi="Times New Roman" w:cs="Times New Roman"/>
        </w:rPr>
        <w:t>]</w:t>
      </w:r>
      <w:r w:rsidRPr="00394290">
        <w:rPr>
          <w:rFonts w:ascii="Times New Roman" w:hAnsi="Times New Roman" w:cs="Times New Roman"/>
        </w:rPr>
        <w:tab/>
        <w:t xml:space="preserve">R. Roy, V.G. Hill, and E.F. Osborn, J. Am. Chem. Soc. </w:t>
      </w:r>
      <w:r w:rsidRPr="00394290">
        <w:rPr>
          <w:rFonts w:ascii="Times New Roman" w:hAnsi="Times New Roman" w:cs="Times New Roman"/>
          <w:b/>
        </w:rPr>
        <w:t>75</w:t>
      </w:r>
      <w:r w:rsidRPr="00394290">
        <w:rPr>
          <w:rFonts w:ascii="Times New Roman" w:hAnsi="Times New Roman" w:cs="Times New Roman"/>
        </w:rPr>
        <w:t>, 719 (1952)</w:t>
      </w:r>
    </w:p>
    <w:p w14:paraId="742FB145" w14:textId="15C2B1EC" w:rsidR="007C429D" w:rsidRPr="00394290" w:rsidRDefault="007C429D" w:rsidP="003F3142">
      <w:pPr>
        <w:spacing w:line="276" w:lineRule="auto"/>
        <w:jc w:val="both"/>
        <w:rPr>
          <w:rFonts w:ascii="Times New Roman" w:hAnsi="Times New Roman" w:cs="Times New Roman"/>
        </w:rPr>
      </w:pPr>
      <w:r w:rsidRPr="00394290">
        <w:rPr>
          <w:rFonts w:ascii="Times New Roman" w:hAnsi="Times New Roman" w:cs="Times New Roman"/>
        </w:rPr>
        <w:t>[</w:t>
      </w:r>
      <w:r w:rsidR="00BE164E">
        <w:rPr>
          <w:rFonts w:ascii="Times New Roman" w:hAnsi="Times New Roman" w:cs="Times New Roman"/>
        </w:rPr>
        <w:t>3</w:t>
      </w:r>
      <w:r w:rsidRPr="00394290">
        <w:rPr>
          <w:rFonts w:ascii="Times New Roman" w:hAnsi="Times New Roman" w:cs="Times New Roman"/>
        </w:rPr>
        <w:t>]</w:t>
      </w:r>
      <w:r w:rsidRPr="00394290">
        <w:rPr>
          <w:rFonts w:ascii="Times New Roman" w:hAnsi="Times New Roman" w:cs="Times New Roman"/>
        </w:rPr>
        <w:tab/>
        <w:t xml:space="preserve">H.Y. Playford, A.C. Hannon, E.R. Barney, and R.I. Walton, Chem. </w:t>
      </w:r>
      <w:r w:rsidR="00E67768" w:rsidRPr="00394290">
        <w:rPr>
          <w:rFonts w:ascii="Times New Roman" w:hAnsi="Times New Roman" w:cs="Times New Roman"/>
        </w:rPr>
        <w:t>E</w:t>
      </w:r>
      <w:r w:rsidR="00E67768">
        <w:rPr>
          <w:rFonts w:ascii="Times New Roman" w:hAnsi="Times New Roman" w:cs="Times New Roman"/>
        </w:rPr>
        <w:t>u</w:t>
      </w:r>
      <w:r w:rsidR="00E67768" w:rsidRPr="00394290">
        <w:rPr>
          <w:rFonts w:ascii="Times New Roman" w:hAnsi="Times New Roman" w:cs="Times New Roman"/>
        </w:rPr>
        <w:t>r</w:t>
      </w:r>
      <w:r w:rsidRPr="00394290">
        <w:rPr>
          <w:rFonts w:ascii="Times New Roman" w:hAnsi="Times New Roman" w:cs="Times New Roman"/>
        </w:rPr>
        <w:t xml:space="preserve">. J. </w:t>
      </w:r>
      <w:r w:rsidRPr="00394290">
        <w:rPr>
          <w:rFonts w:ascii="Times New Roman" w:hAnsi="Times New Roman" w:cs="Times New Roman"/>
          <w:b/>
        </w:rPr>
        <w:t>19</w:t>
      </w:r>
      <w:r w:rsidRPr="00394290">
        <w:rPr>
          <w:rFonts w:ascii="Times New Roman" w:hAnsi="Times New Roman" w:cs="Times New Roman"/>
        </w:rPr>
        <w:t>, 2803 (2013)</w:t>
      </w:r>
    </w:p>
    <w:p w14:paraId="5D567981" w14:textId="4D31D99E" w:rsidR="007C429D" w:rsidRPr="00394290" w:rsidRDefault="007C429D" w:rsidP="005F3584">
      <w:pPr>
        <w:spacing w:line="276" w:lineRule="auto"/>
        <w:ind w:left="720" w:hanging="720"/>
        <w:jc w:val="both"/>
        <w:rPr>
          <w:rFonts w:ascii="Times New Roman" w:hAnsi="Times New Roman" w:cs="Times New Roman"/>
        </w:rPr>
      </w:pPr>
      <w:r w:rsidRPr="00394290">
        <w:rPr>
          <w:rFonts w:ascii="Times New Roman" w:hAnsi="Times New Roman" w:cs="Times New Roman"/>
        </w:rPr>
        <w:t>[</w:t>
      </w:r>
      <w:r w:rsidR="00BE164E">
        <w:rPr>
          <w:rFonts w:ascii="Times New Roman" w:hAnsi="Times New Roman" w:cs="Times New Roman"/>
        </w:rPr>
        <w:t>4</w:t>
      </w:r>
      <w:r w:rsidRPr="00394290">
        <w:rPr>
          <w:rFonts w:ascii="Times New Roman" w:hAnsi="Times New Roman" w:cs="Times New Roman"/>
        </w:rPr>
        <w:t>]</w:t>
      </w:r>
      <w:r w:rsidRPr="00394290">
        <w:rPr>
          <w:rFonts w:ascii="Times New Roman" w:hAnsi="Times New Roman" w:cs="Times New Roman"/>
        </w:rPr>
        <w:tab/>
        <w:t xml:space="preserve">I. Cora, F. Mezzadri, F. Boschi, M. Bosi, M. Caplovicova, G. Calestani, I. Dodony, B. Pecz, and R. Fornari, CrystEngComm </w:t>
      </w:r>
      <w:r w:rsidRPr="00394290">
        <w:rPr>
          <w:rFonts w:ascii="Times New Roman" w:hAnsi="Times New Roman" w:cs="Times New Roman"/>
          <w:b/>
        </w:rPr>
        <w:t>19</w:t>
      </w:r>
      <w:r w:rsidRPr="00394290">
        <w:rPr>
          <w:rFonts w:ascii="Times New Roman" w:hAnsi="Times New Roman" w:cs="Times New Roman"/>
        </w:rPr>
        <w:t>, 1509 (2017)</w:t>
      </w:r>
    </w:p>
    <w:p w14:paraId="73A19F61" w14:textId="110D94BB" w:rsidR="00DE08F0" w:rsidRPr="00394290" w:rsidRDefault="00DE08F0" w:rsidP="003F3142">
      <w:pPr>
        <w:spacing w:line="276" w:lineRule="auto"/>
        <w:jc w:val="both"/>
        <w:rPr>
          <w:rFonts w:ascii="Times New Roman" w:hAnsi="Times New Roman" w:cs="Times New Roman"/>
          <w:b/>
        </w:rPr>
      </w:pPr>
      <w:r w:rsidRPr="00394290">
        <w:rPr>
          <w:rFonts w:ascii="Times New Roman" w:hAnsi="Times New Roman" w:cs="Times New Roman"/>
        </w:rPr>
        <w:t>[</w:t>
      </w:r>
      <w:r w:rsidR="000D56BE">
        <w:rPr>
          <w:rFonts w:ascii="Times New Roman" w:hAnsi="Times New Roman" w:cs="Times New Roman"/>
        </w:rPr>
        <w:t>5</w:t>
      </w:r>
      <w:r w:rsidRPr="00394290">
        <w:rPr>
          <w:rFonts w:ascii="Times New Roman" w:hAnsi="Times New Roman" w:cs="Times New Roman"/>
        </w:rPr>
        <w:t>]</w:t>
      </w:r>
      <w:r w:rsidRPr="00394290">
        <w:rPr>
          <w:rFonts w:ascii="Times New Roman" w:hAnsi="Times New Roman" w:cs="Times New Roman"/>
        </w:rPr>
        <w:tab/>
        <w:t xml:space="preserve">S. Fujita, and K. Kaneko, J. Cryst. Growth </w:t>
      </w:r>
      <w:r w:rsidRPr="00E67768">
        <w:rPr>
          <w:rFonts w:ascii="Times New Roman" w:hAnsi="Times New Roman" w:cs="Times New Roman"/>
          <w:b/>
        </w:rPr>
        <w:t>401</w:t>
      </w:r>
      <w:r w:rsidRPr="00394290">
        <w:rPr>
          <w:rFonts w:ascii="Times New Roman" w:hAnsi="Times New Roman" w:cs="Times New Roman"/>
        </w:rPr>
        <w:t>, 588 (2014)</w:t>
      </w:r>
    </w:p>
    <w:p w14:paraId="6636FCE6" w14:textId="5A3F7755" w:rsidR="00BE0F45" w:rsidRPr="00394290" w:rsidRDefault="00BE0F45" w:rsidP="003F3142">
      <w:pPr>
        <w:spacing w:line="276" w:lineRule="auto"/>
        <w:jc w:val="both"/>
        <w:rPr>
          <w:rFonts w:ascii="Times New Roman" w:hAnsi="Times New Roman" w:cs="Times New Roman"/>
        </w:rPr>
      </w:pPr>
      <w:r w:rsidRPr="00394290">
        <w:rPr>
          <w:rFonts w:ascii="Times New Roman" w:hAnsi="Times New Roman" w:cs="Times New Roman"/>
        </w:rPr>
        <w:t>[</w:t>
      </w:r>
      <w:r w:rsidR="000D56BE">
        <w:rPr>
          <w:rFonts w:ascii="Times New Roman" w:hAnsi="Times New Roman" w:cs="Times New Roman"/>
        </w:rPr>
        <w:t>6</w:t>
      </w:r>
      <w:r w:rsidRPr="00394290">
        <w:rPr>
          <w:rFonts w:ascii="Times New Roman" w:hAnsi="Times New Roman" w:cs="Times New Roman"/>
        </w:rPr>
        <w:t>]</w:t>
      </w:r>
      <w:r w:rsidRPr="00394290">
        <w:rPr>
          <w:rFonts w:ascii="Times New Roman" w:hAnsi="Times New Roman" w:cs="Times New Roman"/>
        </w:rPr>
        <w:tab/>
        <w:t xml:space="preserve">J.P. Remeika, and M. Marezio, Appl. Phys. Lett. </w:t>
      </w:r>
      <w:r w:rsidRPr="00394290">
        <w:rPr>
          <w:rFonts w:ascii="Times New Roman" w:hAnsi="Times New Roman" w:cs="Times New Roman"/>
          <w:b/>
        </w:rPr>
        <w:t>8</w:t>
      </w:r>
      <w:r w:rsidRPr="00394290">
        <w:rPr>
          <w:rFonts w:ascii="Times New Roman" w:hAnsi="Times New Roman" w:cs="Times New Roman"/>
        </w:rPr>
        <w:t>, 87 (1966)</w:t>
      </w:r>
    </w:p>
    <w:p w14:paraId="3B0CC300" w14:textId="41CE75D7" w:rsidR="00DE08F0" w:rsidRPr="00847CE2" w:rsidRDefault="00BE0F45" w:rsidP="4CAEC3E4">
      <w:pPr>
        <w:spacing w:line="276" w:lineRule="auto"/>
        <w:jc w:val="both"/>
        <w:rPr>
          <w:rFonts w:ascii="Times New Roman" w:hAnsi="Times New Roman" w:cs="Times New Roman"/>
          <w:lang w:val="es-ES"/>
        </w:rPr>
      </w:pPr>
      <w:r w:rsidRPr="00394290">
        <w:rPr>
          <w:rFonts w:ascii="Times New Roman" w:hAnsi="Times New Roman" w:cs="Times New Roman"/>
        </w:rPr>
        <w:t>[</w:t>
      </w:r>
      <w:r w:rsidR="000D56BE">
        <w:rPr>
          <w:rFonts w:ascii="Times New Roman" w:hAnsi="Times New Roman" w:cs="Times New Roman"/>
        </w:rPr>
        <w:t>7</w:t>
      </w:r>
      <w:r w:rsidRPr="00394290">
        <w:rPr>
          <w:rFonts w:ascii="Times New Roman" w:hAnsi="Times New Roman" w:cs="Times New Roman"/>
        </w:rPr>
        <w:t>]</w:t>
      </w:r>
      <w:r w:rsidRPr="00394290">
        <w:rPr>
          <w:rFonts w:ascii="Times New Roman" w:hAnsi="Times New Roman" w:cs="Times New Roman"/>
        </w:rPr>
        <w:tab/>
        <w:t xml:space="preserve">D. Machon, P.F. McMillan, B. Xu, and J. Dong, Phys. </w:t>
      </w:r>
      <w:r w:rsidRPr="00847CE2">
        <w:rPr>
          <w:rFonts w:ascii="Times New Roman" w:hAnsi="Times New Roman" w:cs="Times New Roman"/>
          <w:lang w:val="es-ES"/>
        </w:rPr>
        <w:t xml:space="preserve">Rev. B </w:t>
      </w:r>
      <w:r w:rsidRPr="4CAEC3E4">
        <w:rPr>
          <w:rFonts w:ascii="Times New Roman" w:hAnsi="Times New Roman" w:cs="Times New Roman"/>
          <w:b/>
          <w:bCs/>
          <w:lang w:val="es-ES"/>
        </w:rPr>
        <w:t>73</w:t>
      </w:r>
      <w:r w:rsidRPr="00847CE2">
        <w:rPr>
          <w:rFonts w:ascii="Times New Roman" w:hAnsi="Times New Roman" w:cs="Times New Roman"/>
          <w:lang w:val="es-ES"/>
        </w:rPr>
        <w:t>, 094125 (2006)</w:t>
      </w:r>
    </w:p>
    <w:p w14:paraId="4E9076BF" w14:textId="0D911F97" w:rsidR="004E71BE" w:rsidRPr="00394290" w:rsidRDefault="004E71BE" w:rsidP="003F3142">
      <w:pPr>
        <w:spacing w:line="276" w:lineRule="auto"/>
        <w:jc w:val="both"/>
        <w:rPr>
          <w:rFonts w:ascii="Times New Roman" w:hAnsi="Times New Roman" w:cs="Times New Roman"/>
        </w:rPr>
      </w:pPr>
      <w:r w:rsidRPr="00847CE2">
        <w:rPr>
          <w:rFonts w:ascii="Times New Roman" w:hAnsi="Times New Roman" w:cs="Times New Roman"/>
          <w:lang w:val="es-ES"/>
        </w:rPr>
        <w:t>[</w:t>
      </w:r>
      <w:r w:rsidR="000D56BE">
        <w:rPr>
          <w:rFonts w:ascii="Times New Roman" w:hAnsi="Times New Roman" w:cs="Times New Roman"/>
          <w:lang w:val="es-ES"/>
        </w:rPr>
        <w:t>8</w:t>
      </w:r>
      <w:r w:rsidRPr="00847CE2">
        <w:rPr>
          <w:rFonts w:ascii="Times New Roman" w:hAnsi="Times New Roman" w:cs="Times New Roman"/>
          <w:lang w:val="es-ES"/>
        </w:rPr>
        <w:t>]</w:t>
      </w:r>
      <w:r w:rsidRPr="00847CE2">
        <w:rPr>
          <w:rFonts w:ascii="Times New Roman" w:hAnsi="Times New Roman" w:cs="Times New Roman"/>
          <w:lang w:val="es-ES"/>
        </w:rPr>
        <w:tab/>
        <w:t xml:space="preserve">D. Sinohara, and S. Fujita, Jap. J. Appl. </w:t>
      </w:r>
      <w:r w:rsidRPr="00394290">
        <w:rPr>
          <w:rFonts w:ascii="Times New Roman" w:hAnsi="Times New Roman" w:cs="Times New Roman"/>
        </w:rPr>
        <w:t xml:space="preserve">Phys. </w:t>
      </w:r>
      <w:r w:rsidRPr="00394290">
        <w:rPr>
          <w:rFonts w:ascii="Times New Roman" w:hAnsi="Times New Roman" w:cs="Times New Roman"/>
          <w:b/>
        </w:rPr>
        <w:t>47</w:t>
      </w:r>
      <w:r w:rsidRPr="00394290">
        <w:rPr>
          <w:rFonts w:ascii="Times New Roman" w:hAnsi="Times New Roman" w:cs="Times New Roman"/>
        </w:rPr>
        <w:t>, 7311 (2008)</w:t>
      </w:r>
    </w:p>
    <w:p w14:paraId="40643FFF" w14:textId="74EBA033" w:rsidR="00B530A5" w:rsidRPr="00394290" w:rsidRDefault="00B530A5" w:rsidP="005F3584">
      <w:pPr>
        <w:spacing w:line="276" w:lineRule="auto"/>
        <w:ind w:left="720" w:hanging="720"/>
        <w:jc w:val="both"/>
        <w:rPr>
          <w:rFonts w:ascii="Times New Roman" w:hAnsi="Times New Roman" w:cs="Times New Roman"/>
        </w:rPr>
      </w:pPr>
      <w:r w:rsidRPr="00394290">
        <w:rPr>
          <w:rFonts w:ascii="Times New Roman" w:hAnsi="Times New Roman" w:cs="Times New Roman"/>
        </w:rPr>
        <w:t>[</w:t>
      </w:r>
      <w:r w:rsidR="000D56BE">
        <w:rPr>
          <w:rFonts w:ascii="Times New Roman" w:hAnsi="Times New Roman" w:cs="Times New Roman"/>
        </w:rPr>
        <w:t>9</w:t>
      </w:r>
      <w:r w:rsidRPr="00394290">
        <w:rPr>
          <w:rFonts w:ascii="Times New Roman" w:hAnsi="Times New Roman" w:cs="Times New Roman"/>
        </w:rPr>
        <w:t>]</w:t>
      </w:r>
      <w:r w:rsidRPr="00394290">
        <w:rPr>
          <w:rFonts w:ascii="Times New Roman" w:hAnsi="Times New Roman" w:cs="Times New Roman"/>
        </w:rPr>
        <w:tab/>
        <w:t xml:space="preserve">H. Sun, K.-H. Li, C.G. Torres Castanedo, S. Okur, G.S. Tompa, T. Salagaj, S. Lopatin, A. Genovese, and X. Li, Cryst. Growth Des. </w:t>
      </w:r>
      <w:r w:rsidRPr="00394290">
        <w:rPr>
          <w:rFonts w:ascii="Times New Roman" w:hAnsi="Times New Roman" w:cs="Times New Roman"/>
          <w:b/>
        </w:rPr>
        <w:t>18</w:t>
      </w:r>
      <w:r w:rsidRPr="00394290">
        <w:rPr>
          <w:rFonts w:ascii="Times New Roman" w:hAnsi="Times New Roman" w:cs="Times New Roman"/>
        </w:rPr>
        <w:t>, 2370 (2018)</w:t>
      </w:r>
    </w:p>
    <w:p w14:paraId="07362805" w14:textId="44563AB9" w:rsidR="00CB0414" w:rsidRPr="00394290" w:rsidRDefault="00CB0414" w:rsidP="005F3584">
      <w:pPr>
        <w:spacing w:line="276" w:lineRule="auto"/>
        <w:ind w:left="720" w:hanging="720"/>
        <w:jc w:val="both"/>
        <w:rPr>
          <w:rFonts w:ascii="Times New Roman" w:hAnsi="Times New Roman" w:cs="Times New Roman"/>
        </w:rPr>
      </w:pPr>
      <w:r w:rsidRPr="00394290">
        <w:rPr>
          <w:rFonts w:ascii="Times New Roman" w:hAnsi="Times New Roman" w:cs="Times New Roman"/>
        </w:rPr>
        <w:t>[</w:t>
      </w:r>
      <w:r w:rsidR="000D56BE">
        <w:rPr>
          <w:rFonts w:ascii="Times New Roman" w:hAnsi="Times New Roman" w:cs="Times New Roman"/>
        </w:rPr>
        <w:t>10</w:t>
      </w:r>
      <w:r w:rsidRPr="00394290">
        <w:rPr>
          <w:rFonts w:ascii="Times New Roman" w:hAnsi="Times New Roman" w:cs="Times New Roman"/>
        </w:rPr>
        <w:t xml:space="preserve">] </w:t>
      </w:r>
      <w:r w:rsidRPr="00394290">
        <w:rPr>
          <w:rFonts w:ascii="Times New Roman" w:hAnsi="Times New Roman" w:cs="Times New Roman"/>
        </w:rPr>
        <w:tab/>
        <w:t xml:space="preserve">Y. Yao, S. Okur, L.A.M. Lyle, C.S. Tompa, T. Salagaj, N. Sbrockey, R.F. Davis, and L.M. Porter, Mater. Res. Lett. </w:t>
      </w:r>
      <w:r w:rsidRPr="4CAEC3E4">
        <w:rPr>
          <w:rFonts w:ascii="Times New Roman" w:hAnsi="Times New Roman" w:cs="Times New Roman"/>
          <w:b/>
          <w:bCs/>
        </w:rPr>
        <w:t>6</w:t>
      </w:r>
      <w:r w:rsidRPr="00394290">
        <w:rPr>
          <w:rFonts w:ascii="Times New Roman" w:hAnsi="Times New Roman" w:cs="Times New Roman"/>
        </w:rPr>
        <w:t>, 268 (2018)</w:t>
      </w:r>
    </w:p>
    <w:p w14:paraId="43A9E9C2" w14:textId="4F01530D" w:rsidR="00CB0414" w:rsidRPr="00394290" w:rsidRDefault="00CB0414" w:rsidP="005F3584">
      <w:pPr>
        <w:spacing w:line="276" w:lineRule="auto"/>
        <w:ind w:left="720" w:hanging="720"/>
        <w:jc w:val="both"/>
        <w:rPr>
          <w:rFonts w:ascii="Times New Roman" w:hAnsi="Times New Roman" w:cs="Times New Roman"/>
        </w:rPr>
      </w:pPr>
      <w:r w:rsidRPr="00394290">
        <w:rPr>
          <w:rFonts w:ascii="Times New Roman" w:hAnsi="Times New Roman" w:cs="Times New Roman"/>
        </w:rPr>
        <w:t>[</w:t>
      </w:r>
      <w:r w:rsidR="000D56BE">
        <w:rPr>
          <w:rFonts w:ascii="Times New Roman" w:hAnsi="Times New Roman" w:cs="Times New Roman"/>
        </w:rPr>
        <w:t>11</w:t>
      </w:r>
      <w:r w:rsidRPr="00394290">
        <w:rPr>
          <w:rFonts w:ascii="Times New Roman" w:hAnsi="Times New Roman" w:cs="Times New Roman"/>
        </w:rPr>
        <w:t>]</w:t>
      </w:r>
      <w:r w:rsidRPr="00394290">
        <w:rPr>
          <w:rFonts w:ascii="Times New Roman" w:hAnsi="Times New Roman" w:cs="Times New Roman"/>
        </w:rPr>
        <w:tab/>
        <w:t xml:space="preserve">J.H. Leach, K. Udwary, J. Rumsey, G. Dodson, H. Splawn, and K.R. Evans, APL Mater. </w:t>
      </w:r>
      <w:r w:rsidRPr="4CAEC3E4">
        <w:rPr>
          <w:rFonts w:ascii="Times New Roman" w:hAnsi="Times New Roman" w:cs="Times New Roman"/>
          <w:b/>
          <w:bCs/>
        </w:rPr>
        <w:t>7</w:t>
      </w:r>
      <w:r w:rsidRPr="00394290">
        <w:rPr>
          <w:rFonts w:ascii="Times New Roman" w:hAnsi="Times New Roman" w:cs="Times New Roman"/>
        </w:rPr>
        <w:t>, 022504 (2018)</w:t>
      </w:r>
    </w:p>
    <w:p w14:paraId="68799C2E" w14:textId="3A517CF8" w:rsidR="00CB0414" w:rsidRPr="00394290" w:rsidRDefault="00CB0414" w:rsidP="005F3584">
      <w:pPr>
        <w:spacing w:line="276" w:lineRule="auto"/>
        <w:ind w:left="720" w:hanging="720"/>
        <w:jc w:val="both"/>
        <w:rPr>
          <w:rFonts w:ascii="Times New Roman" w:hAnsi="Times New Roman" w:cs="Times New Roman"/>
        </w:rPr>
      </w:pPr>
      <w:r w:rsidRPr="00394290">
        <w:rPr>
          <w:rFonts w:ascii="Times New Roman" w:hAnsi="Times New Roman" w:cs="Times New Roman"/>
        </w:rPr>
        <w:t>[</w:t>
      </w:r>
      <w:r w:rsidR="000D56BE">
        <w:rPr>
          <w:rFonts w:ascii="Times New Roman" w:hAnsi="Times New Roman" w:cs="Times New Roman"/>
        </w:rPr>
        <w:t>12</w:t>
      </w:r>
      <w:r w:rsidRPr="00394290">
        <w:rPr>
          <w:rFonts w:ascii="Times New Roman" w:hAnsi="Times New Roman" w:cs="Times New Roman"/>
        </w:rPr>
        <w:t>]</w:t>
      </w:r>
      <w:r w:rsidRPr="00394290">
        <w:rPr>
          <w:rFonts w:ascii="Times New Roman" w:hAnsi="Times New Roman" w:cs="Times New Roman"/>
        </w:rPr>
        <w:tab/>
        <w:t xml:space="preserve">D.Y. Guo, X.L. Zhao, Y.S. Zhi, W. Cui, Y.Q. Huang, Y.H. An, P.G. Li, Z.P. Wu, and W.H. Tang, Mat. Lett. </w:t>
      </w:r>
      <w:r w:rsidRPr="4CAEC3E4">
        <w:rPr>
          <w:rFonts w:ascii="Times New Roman" w:hAnsi="Times New Roman" w:cs="Times New Roman"/>
          <w:b/>
          <w:bCs/>
        </w:rPr>
        <w:t>164</w:t>
      </w:r>
      <w:r w:rsidRPr="00394290">
        <w:rPr>
          <w:rFonts w:ascii="Times New Roman" w:hAnsi="Times New Roman" w:cs="Times New Roman"/>
        </w:rPr>
        <w:t>, 364 (2016)</w:t>
      </w:r>
    </w:p>
    <w:p w14:paraId="1C696F59" w14:textId="4C5A8564" w:rsidR="00CB0414" w:rsidRPr="00394290" w:rsidRDefault="00CB0414" w:rsidP="003F3142">
      <w:pPr>
        <w:spacing w:line="276" w:lineRule="auto"/>
        <w:jc w:val="both"/>
        <w:rPr>
          <w:rFonts w:ascii="Times New Roman" w:hAnsi="Times New Roman" w:cs="Times New Roman"/>
        </w:rPr>
      </w:pPr>
      <w:r w:rsidRPr="00394290">
        <w:rPr>
          <w:rFonts w:ascii="Times New Roman" w:hAnsi="Times New Roman" w:cs="Times New Roman"/>
        </w:rPr>
        <w:t>[</w:t>
      </w:r>
      <w:r w:rsidR="000D56BE">
        <w:rPr>
          <w:rFonts w:ascii="Times New Roman" w:hAnsi="Times New Roman" w:cs="Times New Roman"/>
        </w:rPr>
        <w:t>13</w:t>
      </w:r>
      <w:r w:rsidRPr="00394290">
        <w:rPr>
          <w:rFonts w:ascii="Times New Roman" w:hAnsi="Times New Roman" w:cs="Times New Roman"/>
        </w:rPr>
        <w:t>]</w:t>
      </w:r>
      <w:r w:rsidR="005F3584">
        <w:rPr>
          <w:rFonts w:ascii="Times New Roman" w:hAnsi="Times New Roman" w:cs="Times New Roman"/>
        </w:rPr>
        <w:t xml:space="preserve">      </w:t>
      </w:r>
      <w:r w:rsidRPr="00394290">
        <w:rPr>
          <w:rFonts w:ascii="Times New Roman" w:hAnsi="Times New Roman" w:cs="Times New Roman"/>
        </w:rPr>
        <w:t xml:space="preserve"> H. Akazawa, Vacuum </w:t>
      </w:r>
      <w:r w:rsidRPr="00394290">
        <w:rPr>
          <w:rFonts w:ascii="Times New Roman" w:hAnsi="Times New Roman" w:cs="Times New Roman"/>
          <w:b/>
        </w:rPr>
        <w:t>123</w:t>
      </w:r>
      <w:r w:rsidRPr="00394290">
        <w:rPr>
          <w:rFonts w:ascii="Times New Roman" w:hAnsi="Times New Roman" w:cs="Times New Roman"/>
        </w:rPr>
        <w:t>, 8 (2016)</w:t>
      </w:r>
    </w:p>
    <w:p w14:paraId="302B4823" w14:textId="47BC2A64" w:rsidR="005F3584" w:rsidRDefault="00CB0414" w:rsidP="003F3142">
      <w:pPr>
        <w:spacing w:line="276" w:lineRule="auto"/>
        <w:jc w:val="both"/>
        <w:rPr>
          <w:rFonts w:ascii="inherit" w:hAnsi="inherit"/>
          <w:color w:val="333333"/>
          <w:shd w:val="clear" w:color="auto" w:fill="FFFFFF"/>
        </w:rPr>
      </w:pPr>
      <w:r w:rsidRPr="00394290">
        <w:rPr>
          <w:rFonts w:ascii="Times New Roman" w:hAnsi="Times New Roman" w:cs="Times New Roman"/>
        </w:rPr>
        <w:t>[</w:t>
      </w:r>
      <w:r w:rsidR="000D56BE">
        <w:rPr>
          <w:rFonts w:ascii="Times New Roman" w:hAnsi="Times New Roman" w:cs="Times New Roman"/>
        </w:rPr>
        <w:t>14</w:t>
      </w:r>
      <w:r w:rsidRPr="00394290">
        <w:rPr>
          <w:rFonts w:ascii="Times New Roman" w:hAnsi="Times New Roman" w:cs="Times New Roman"/>
        </w:rPr>
        <w:t>]</w:t>
      </w:r>
      <w:r w:rsidRPr="00394290">
        <w:rPr>
          <w:rFonts w:ascii="Times New Roman" w:hAnsi="Times New Roman" w:cs="Times New Roman"/>
        </w:rPr>
        <w:tab/>
      </w:r>
      <w:r w:rsidR="005F3584">
        <w:rPr>
          <w:rFonts w:ascii="inherit" w:hAnsi="inherit"/>
          <w:color w:val="333333"/>
          <w:shd w:val="clear" w:color="auto" w:fill="FFFFFF"/>
        </w:rPr>
        <w:t xml:space="preserve">Comstock D J and Elam J W 2012 </w:t>
      </w:r>
      <w:r w:rsidR="005F3584">
        <w:rPr>
          <w:rFonts w:ascii="inherit" w:hAnsi="inherit"/>
          <w:i/>
          <w:iCs/>
          <w:color w:val="333333"/>
          <w:bdr w:val="none" w:sz="0" w:space="0" w:color="auto" w:frame="1"/>
        </w:rPr>
        <w:t>Chem. Mater.</w:t>
      </w:r>
      <w:r w:rsidR="005F3584">
        <w:rPr>
          <w:rFonts w:ascii="inherit" w:hAnsi="inherit"/>
          <w:color w:val="333333"/>
          <w:shd w:val="clear" w:color="auto" w:fill="FFFFFF"/>
        </w:rPr>
        <w:t xml:space="preserve"> </w:t>
      </w:r>
      <w:r w:rsidR="005F3584">
        <w:rPr>
          <w:rFonts w:ascii="inherit" w:hAnsi="inherit"/>
          <w:b/>
          <w:bCs/>
          <w:color w:val="333333"/>
          <w:bdr w:val="none" w:sz="0" w:space="0" w:color="auto" w:frame="1"/>
        </w:rPr>
        <w:t>24</w:t>
      </w:r>
      <w:r w:rsidR="005F3584">
        <w:rPr>
          <w:rFonts w:ascii="inherit" w:hAnsi="inherit"/>
          <w:color w:val="333333"/>
          <w:shd w:val="clear" w:color="auto" w:fill="FFFFFF"/>
        </w:rPr>
        <w:t xml:space="preserve"> 4011</w:t>
      </w:r>
    </w:p>
    <w:p w14:paraId="18B308BC" w14:textId="46D56684" w:rsidR="005F3584" w:rsidRDefault="005F3584" w:rsidP="003F3142">
      <w:pPr>
        <w:spacing w:line="276" w:lineRule="auto"/>
        <w:jc w:val="both"/>
        <w:rPr>
          <w:rFonts w:ascii="Times New Roman" w:hAnsi="Times New Roman" w:cs="Times New Roman"/>
        </w:rPr>
      </w:pPr>
      <w:r>
        <w:rPr>
          <w:rFonts w:ascii="inherit" w:hAnsi="inherit"/>
          <w:color w:val="333333"/>
          <w:shd w:val="clear" w:color="auto" w:fill="FFFFFF"/>
        </w:rPr>
        <w:t xml:space="preserve">[15]     </w:t>
      </w:r>
      <w:r>
        <w:rPr>
          <w:rFonts w:ascii="inherit" w:hAnsi="inherit"/>
          <w:color w:val="333333"/>
          <w:shd w:val="clear" w:color="auto" w:fill="FFFFFF"/>
        </w:rPr>
        <w:t xml:space="preserve">Shih H Y, Chu F C, Das A, Lee C Y, Chen M J and Lin R M 2016 </w:t>
      </w:r>
      <w:r>
        <w:rPr>
          <w:rFonts w:ascii="inherit" w:hAnsi="inherit"/>
          <w:i/>
          <w:iCs/>
          <w:color w:val="333333"/>
          <w:bdr w:val="none" w:sz="0" w:space="0" w:color="auto" w:frame="1"/>
        </w:rPr>
        <w:t>Nanoscale Res. Lett.</w:t>
      </w:r>
      <w:r>
        <w:rPr>
          <w:rFonts w:ascii="inherit" w:hAnsi="inherit"/>
          <w:color w:val="333333"/>
          <w:shd w:val="clear" w:color="auto" w:fill="FFFFFF"/>
        </w:rPr>
        <w:t xml:space="preserve"> </w:t>
      </w:r>
      <w:r>
        <w:rPr>
          <w:rFonts w:ascii="inherit" w:hAnsi="inherit"/>
          <w:b/>
          <w:bCs/>
          <w:color w:val="333333"/>
          <w:bdr w:val="none" w:sz="0" w:space="0" w:color="auto" w:frame="1"/>
        </w:rPr>
        <w:t>11</w:t>
      </w:r>
      <w:r>
        <w:rPr>
          <w:rFonts w:ascii="inherit" w:hAnsi="inherit"/>
          <w:color w:val="333333"/>
          <w:shd w:val="clear" w:color="auto" w:fill="FFFFFF"/>
        </w:rPr>
        <w:t xml:space="preserve"> 235</w:t>
      </w:r>
    </w:p>
    <w:p w14:paraId="1D8DE317" w14:textId="3A89A287" w:rsidR="005F3584" w:rsidRDefault="005F3584" w:rsidP="003F3142">
      <w:pPr>
        <w:spacing w:line="276" w:lineRule="auto"/>
        <w:jc w:val="both"/>
        <w:rPr>
          <w:rFonts w:ascii="inherit" w:hAnsi="inherit"/>
          <w:color w:val="333333"/>
          <w:shd w:val="clear" w:color="auto" w:fill="FFFFFF"/>
        </w:rPr>
      </w:pPr>
      <w:r>
        <w:rPr>
          <w:rFonts w:ascii="Times New Roman" w:hAnsi="Times New Roman" w:cs="Times New Roman"/>
        </w:rPr>
        <w:t>[16]</w:t>
      </w:r>
      <w:r>
        <w:rPr>
          <w:rFonts w:ascii="Times New Roman" w:hAnsi="Times New Roman" w:cs="Times New Roman"/>
        </w:rPr>
        <w:tab/>
      </w:r>
      <w:r>
        <w:rPr>
          <w:rFonts w:ascii="inherit" w:hAnsi="inherit"/>
          <w:color w:val="333333"/>
          <w:shd w:val="clear" w:color="auto" w:fill="FFFFFF"/>
        </w:rPr>
        <w:t xml:space="preserve">Donmez I, Ozgit-Akgun C and Biyikli N 2013 </w:t>
      </w:r>
      <w:r>
        <w:rPr>
          <w:rFonts w:ascii="inherit" w:hAnsi="inherit"/>
          <w:i/>
          <w:iCs/>
          <w:color w:val="333333"/>
          <w:bdr w:val="none" w:sz="0" w:space="0" w:color="auto" w:frame="1"/>
        </w:rPr>
        <w:t>J. Vac. Sci. Technol.</w:t>
      </w:r>
      <w:r>
        <w:rPr>
          <w:rFonts w:ascii="inherit" w:hAnsi="inherit"/>
          <w:color w:val="333333"/>
          <w:shd w:val="clear" w:color="auto" w:fill="FFFFFF"/>
        </w:rPr>
        <w:t xml:space="preserve"> A </w:t>
      </w:r>
      <w:r>
        <w:rPr>
          <w:rFonts w:ascii="inherit" w:hAnsi="inherit"/>
          <w:b/>
          <w:bCs/>
          <w:color w:val="333333"/>
          <w:bdr w:val="none" w:sz="0" w:space="0" w:color="auto" w:frame="1"/>
        </w:rPr>
        <w:t>31</w:t>
      </w:r>
      <w:r>
        <w:rPr>
          <w:rFonts w:ascii="inherit" w:hAnsi="inherit"/>
          <w:color w:val="333333"/>
          <w:shd w:val="clear" w:color="auto" w:fill="FFFFFF"/>
        </w:rPr>
        <w:t xml:space="preserve"> 01A110</w:t>
      </w:r>
    </w:p>
    <w:p w14:paraId="4D2CEDAF" w14:textId="3159F5CB" w:rsidR="005F3584" w:rsidRDefault="005F3584" w:rsidP="003F3142">
      <w:pPr>
        <w:spacing w:line="276" w:lineRule="auto"/>
        <w:jc w:val="both"/>
        <w:rPr>
          <w:rFonts w:ascii="Times New Roman" w:hAnsi="Times New Roman" w:cs="Times New Roman"/>
        </w:rPr>
      </w:pPr>
      <w:r>
        <w:rPr>
          <w:rFonts w:ascii="inherit" w:hAnsi="inherit"/>
          <w:color w:val="333333"/>
          <w:shd w:val="clear" w:color="auto" w:fill="FFFFFF"/>
        </w:rPr>
        <w:t>[17]</w:t>
      </w:r>
      <w:r>
        <w:rPr>
          <w:rFonts w:ascii="inherit" w:hAnsi="inherit"/>
          <w:color w:val="333333"/>
          <w:shd w:val="clear" w:color="auto" w:fill="FFFFFF"/>
        </w:rPr>
        <w:tab/>
      </w:r>
      <w:r>
        <w:rPr>
          <w:rFonts w:ascii="inherit" w:hAnsi="inherit"/>
          <w:color w:val="333333"/>
          <w:shd w:val="clear" w:color="auto" w:fill="FFFFFF"/>
        </w:rPr>
        <w:t xml:space="preserve">Choi D W, Chung K B and Park J S 2013 </w:t>
      </w:r>
      <w:r>
        <w:rPr>
          <w:rFonts w:ascii="inherit" w:hAnsi="inherit"/>
          <w:i/>
          <w:iCs/>
          <w:color w:val="333333"/>
          <w:bdr w:val="none" w:sz="0" w:space="0" w:color="auto" w:frame="1"/>
        </w:rPr>
        <w:t>Thin Solid Films</w:t>
      </w:r>
      <w:r>
        <w:rPr>
          <w:rFonts w:ascii="inherit" w:hAnsi="inherit"/>
          <w:color w:val="333333"/>
          <w:shd w:val="clear" w:color="auto" w:fill="FFFFFF"/>
        </w:rPr>
        <w:t xml:space="preserve"> </w:t>
      </w:r>
      <w:r>
        <w:rPr>
          <w:rFonts w:ascii="inherit" w:hAnsi="inherit"/>
          <w:b/>
          <w:bCs/>
          <w:color w:val="333333"/>
          <w:bdr w:val="none" w:sz="0" w:space="0" w:color="auto" w:frame="1"/>
        </w:rPr>
        <w:t>546</w:t>
      </w:r>
      <w:r>
        <w:rPr>
          <w:rFonts w:ascii="inherit" w:hAnsi="inherit"/>
          <w:color w:val="333333"/>
          <w:shd w:val="clear" w:color="auto" w:fill="FFFFFF"/>
        </w:rPr>
        <w:t xml:space="preserve"> 31</w:t>
      </w:r>
    </w:p>
    <w:p w14:paraId="28669EF7" w14:textId="30B39A53" w:rsidR="005F3584" w:rsidRDefault="005F3584" w:rsidP="003F3142">
      <w:pPr>
        <w:spacing w:line="276" w:lineRule="auto"/>
        <w:jc w:val="both"/>
        <w:rPr>
          <w:rFonts w:ascii="inherit" w:hAnsi="inherit"/>
          <w:color w:val="333333"/>
          <w:shd w:val="clear" w:color="auto" w:fill="FFFFFF"/>
        </w:rPr>
      </w:pPr>
      <w:r>
        <w:rPr>
          <w:rFonts w:ascii="Times New Roman" w:hAnsi="Times New Roman" w:cs="Times New Roman"/>
        </w:rPr>
        <w:t>[18]</w:t>
      </w:r>
      <w:r>
        <w:rPr>
          <w:rFonts w:ascii="Times New Roman" w:hAnsi="Times New Roman" w:cs="Times New Roman"/>
        </w:rPr>
        <w:tab/>
      </w:r>
      <w:r>
        <w:rPr>
          <w:rFonts w:ascii="inherit" w:hAnsi="inherit"/>
          <w:color w:val="333333"/>
          <w:shd w:val="clear" w:color="auto" w:fill="FFFFFF"/>
        </w:rPr>
        <w:t xml:space="preserve">Dezelah C L, Niinisto J, Arstila K, Niinisto L and Winter C H 2006 </w:t>
      </w:r>
      <w:r>
        <w:rPr>
          <w:rFonts w:ascii="inherit" w:hAnsi="inherit"/>
          <w:i/>
          <w:iCs/>
          <w:color w:val="333333"/>
          <w:bdr w:val="none" w:sz="0" w:space="0" w:color="auto" w:frame="1"/>
        </w:rPr>
        <w:t>Chem. Mater.</w:t>
      </w:r>
      <w:r>
        <w:rPr>
          <w:rFonts w:ascii="inherit" w:hAnsi="inherit"/>
          <w:color w:val="333333"/>
          <w:shd w:val="clear" w:color="auto" w:fill="FFFFFF"/>
        </w:rPr>
        <w:t xml:space="preserve"> </w:t>
      </w:r>
      <w:r>
        <w:rPr>
          <w:rFonts w:ascii="inherit" w:hAnsi="inherit"/>
          <w:b/>
          <w:bCs/>
          <w:color w:val="333333"/>
          <w:bdr w:val="none" w:sz="0" w:space="0" w:color="auto" w:frame="1"/>
        </w:rPr>
        <w:t>18</w:t>
      </w:r>
      <w:r>
        <w:rPr>
          <w:rFonts w:ascii="inherit" w:hAnsi="inherit"/>
          <w:color w:val="333333"/>
          <w:shd w:val="clear" w:color="auto" w:fill="FFFFFF"/>
        </w:rPr>
        <w:t xml:space="preserve"> 471</w:t>
      </w:r>
    </w:p>
    <w:p w14:paraId="75343D1D" w14:textId="055167FD" w:rsidR="005F3584" w:rsidRDefault="005F3584"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[19]</w:t>
      </w:r>
      <w:r>
        <w:rPr>
          <w:rFonts w:ascii="inherit" w:hAnsi="inherit"/>
          <w:color w:val="333333"/>
          <w:shd w:val="clear" w:color="auto" w:fill="FFFFFF"/>
        </w:rPr>
        <w:tab/>
      </w:r>
      <w:r>
        <w:rPr>
          <w:rFonts w:ascii="inherit" w:hAnsi="inherit"/>
          <w:color w:val="333333"/>
          <w:shd w:val="clear" w:color="auto" w:fill="FFFFFF"/>
        </w:rPr>
        <w:t xml:space="preserve">O’Donoghue R, Rechmann J, Aghaee M, Rogalla D and Beck H W 2017 </w:t>
      </w:r>
      <w:r>
        <w:rPr>
          <w:rFonts w:ascii="inherit" w:hAnsi="inherit"/>
          <w:i/>
          <w:iCs/>
          <w:color w:val="333333"/>
          <w:bdr w:val="none" w:sz="0" w:space="0" w:color="auto" w:frame="1"/>
        </w:rPr>
        <w:t>Dalton Trans.</w:t>
      </w:r>
      <w:r>
        <w:rPr>
          <w:rFonts w:ascii="inherit" w:hAnsi="inherit"/>
          <w:color w:val="333333"/>
          <w:shd w:val="clear" w:color="auto" w:fill="FFFFFF"/>
        </w:rPr>
        <w:t xml:space="preserve"> </w:t>
      </w:r>
      <w:r>
        <w:rPr>
          <w:rFonts w:ascii="inherit" w:hAnsi="inherit"/>
          <w:b/>
          <w:bCs/>
          <w:color w:val="333333"/>
          <w:bdr w:val="none" w:sz="0" w:space="0" w:color="auto" w:frame="1"/>
        </w:rPr>
        <w:t>46</w:t>
      </w:r>
      <w:r>
        <w:rPr>
          <w:rFonts w:ascii="inherit" w:hAnsi="inherit"/>
          <w:color w:val="333333"/>
          <w:shd w:val="clear" w:color="auto" w:fill="FFFFFF"/>
        </w:rPr>
        <w:t xml:space="preserve"> </w:t>
      </w:r>
      <w:r>
        <w:rPr>
          <w:rFonts w:ascii="inherit" w:hAnsi="inherit"/>
          <w:color w:val="333333"/>
          <w:shd w:val="clear" w:color="auto" w:fill="FFFFFF"/>
        </w:rPr>
        <w:t xml:space="preserve">         </w:t>
      </w:r>
      <w:r>
        <w:rPr>
          <w:rFonts w:ascii="inherit" w:hAnsi="inherit"/>
          <w:color w:val="333333"/>
          <w:shd w:val="clear" w:color="auto" w:fill="FFFFFF"/>
        </w:rPr>
        <w:t>16551</w:t>
      </w:r>
    </w:p>
    <w:p w14:paraId="1F0EF7C1" w14:textId="5D92B82F" w:rsidR="005F3584" w:rsidRDefault="005F3584"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[20]</w:t>
      </w:r>
      <w:r>
        <w:rPr>
          <w:rFonts w:ascii="inherit" w:hAnsi="inherit"/>
          <w:color w:val="333333"/>
          <w:shd w:val="clear" w:color="auto" w:fill="FFFFFF"/>
        </w:rPr>
        <w:tab/>
      </w:r>
      <w:r>
        <w:rPr>
          <w:rFonts w:ascii="inherit" w:hAnsi="inherit"/>
          <w:color w:val="333333"/>
          <w:shd w:val="clear" w:color="auto" w:fill="FFFFFF"/>
        </w:rPr>
        <w:t xml:space="preserve">Li X, Lu H-L, Ma H-P, Yang J-G, Chen J-X, Huang W, Guo Q, Feng J-J and Zhang D W 2019 </w:t>
      </w:r>
      <w:r>
        <w:rPr>
          <w:rFonts w:ascii="inherit" w:hAnsi="inherit"/>
          <w:i/>
          <w:iCs/>
          <w:color w:val="333333"/>
          <w:bdr w:val="none" w:sz="0" w:space="0" w:color="auto" w:frame="1"/>
        </w:rPr>
        <w:t>Curr. Appl. Phys.</w:t>
      </w:r>
      <w:r>
        <w:rPr>
          <w:rFonts w:ascii="inherit" w:hAnsi="inherit"/>
          <w:color w:val="333333"/>
          <w:shd w:val="clear" w:color="auto" w:fill="FFFFFF"/>
        </w:rPr>
        <w:t xml:space="preserve"> </w:t>
      </w:r>
      <w:r>
        <w:rPr>
          <w:rFonts w:ascii="inherit" w:hAnsi="inherit"/>
          <w:b/>
          <w:bCs/>
          <w:color w:val="333333"/>
          <w:bdr w:val="none" w:sz="0" w:space="0" w:color="auto" w:frame="1"/>
        </w:rPr>
        <w:t>19</w:t>
      </w:r>
      <w:r>
        <w:rPr>
          <w:rFonts w:ascii="inherit" w:hAnsi="inherit"/>
          <w:color w:val="333333"/>
          <w:shd w:val="clear" w:color="auto" w:fill="FFFFFF"/>
        </w:rPr>
        <w:t xml:space="preserve"> 72</w:t>
      </w:r>
    </w:p>
    <w:p w14:paraId="60B0CFCB" w14:textId="11F8DF2B" w:rsidR="005F3584" w:rsidRDefault="005F3584"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[21]</w:t>
      </w:r>
      <w:r>
        <w:rPr>
          <w:rFonts w:ascii="inherit" w:hAnsi="inherit"/>
          <w:color w:val="333333"/>
          <w:shd w:val="clear" w:color="auto" w:fill="FFFFFF"/>
        </w:rPr>
        <w:tab/>
      </w:r>
      <w:r>
        <w:rPr>
          <w:rFonts w:ascii="inherit" w:hAnsi="inherit"/>
          <w:color w:val="333333"/>
          <w:shd w:val="clear" w:color="auto" w:fill="FFFFFF"/>
        </w:rPr>
        <w:t xml:space="preserve">Roberts J W, Jarman J C, Johnstone D N, Midgley P A, Chalker P R, Oliver R A and Massabuau F C P 2018 </w:t>
      </w:r>
      <w:r>
        <w:rPr>
          <w:rFonts w:ascii="inherit" w:hAnsi="inherit"/>
          <w:i/>
          <w:iCs/>
          <w:color w:val="333333"/>
          <w:bdr w:val="none" w:sz="0" w:space="0" w:color="auto" w:frame="1"/>
        </w:rPr>
        <w:t>J. Cryst. Growth</w:t>
      </w:r>
      <w:r>
        <w:rPr>
          <w:rFonts w:ascii="inherit" w:hAnsi="inherit"/>
          <w:color w:val="333333"/>
          <w:shd w:val="clear" w:color="auto" w:fill="FFFFFF"/>
        </w:rPr>
        <w:t xml:space="preserve"> </w:t>
      </w:r>
      <w:r>
        <w:rPr>
          <w:rFonts w:ascii="inherit" w:hAnsi="inherit"/>
          <w:b/>
          <w:bCs/>
          <w:color w:val="333333"/>
          <w:bdr w:val="none" w:sz="0" w:space="0" w:color="auto" w:frame="1"/>
        </w:rPr>
        <w:t>487</w:t>
      </w:r>
      <w:r>
        <w:rPr>
          <w:rFonts w:ascii="inherit" w:hAnsi="inherit"/>
          <w:color w:val="333333"/>
          <w:shd w:val="clear" w:color="auto" w:fill="FFFFFF"/>
        </w:rPr>
        <w:t xml:space="preserve"> 23</w:t>
      </w:r>
    </w:p>
    <w:p w14:paraId="13962CE5" w14:textId="3C5CF0D1" w:rsidR="005F3584" w:rsidRDefault="005F3584"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[22]</w:t>
      </w:r>
      <w:r>
        <w:rPr>
          <w:rFonts w:ascii="inherit" w:hAnsi="inherit"/>
          <w:color w:val="333333"/>
          <w:shd w:val="clear" w:color="auto" w:fill="FFFFFF"/>
        </w:rPr>
        <w:tab/>
      </w:r>
      <w:r>
        <w:rPr>
          <w:rFonts w:ascii="inherit" w:hAnsi="inherit"/>
          <w:color w:val="333333"/>
          <w:shd w:val="clear" w:color="auto" w:fill="FFFFFF"/>
        </w:rPr>
        <w:t xml:space="preserve">Lee S H, Lee K M, Kim Y B, Moon Y J, Kim S B, Bae D, Kim T J, Kim Y D, Kim S K and Lee S W 2019 </w:t>
      </w:r>
      <w:r>
        <w:rPr>
          <w:rFonts w:ascii="inherit" w:hAnsi="inherit"/>
          <w:i/>
          <w:iCs/>
          <w:color w:val="333333"/>
          <w:bdr w:val="none" w:sz="0" w:space="0" w:color="auto" w:frame="1"/>
        </w:rPr>
        <w:t>J. Alloys and Compounds</w:t>
      </w:r>
      <w:r>
        <w:rPr>
          <w:rFonts w:ascii="inherit" w:hAnsi="inherit"/>
          <w:color w:val="333333"/>
          <w:shd w:val="clear" w:color="auto" w:fill="FFFFFF"/>
        </w:rPr>
        <w:t xml:space="preserve"> </w:t>
      </w:r>
      <w:r>
        <w:rPr>
          <w:rFonts w:ascii="inherit" w:hAnsi="inherit"/>
          <w:b/>
          <w:bCs/>
          <w:color w:val="333333"/>
          <w:bdr w:val="none" w:sz="0" w:space="0" w:color="auto" w:frame="1"/>
        </w:rPr>
        <w:t>780</w:t>
      </w:r>
      <w:r>
        <w:rPr>
          <w:rFonts w:ascii="inherit" w:hAnsi="inherit"/>
          <w:color w:val="333333"/>
          <w:shd w:val="clear" w:color="auto" w:fill="FFFFFF"/>
        </w:rPr>
        <w:t xml:space="preserve"> 400</w:t>
      </w:r>
    </w:p>
    <w:p w14:paraId="548F44E9" w14:textId="48B728E1"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[23]</w:t>
      </w:r>
      <w:r>
        <w:rPr>
          <w:rFonts w:ascii="inherit" w:hAnsi="inherit"/>
          <w:color w:val="333333"/>
          <w:shd w:val="clear" w:color="auto" w:fill="FFFFFF"/>
        </w:rPr>
        <w:tab/>
      </w:r>
      <w:r>
        <w:rPr>
          <w:rFonts w:ascii="inherit" w:hAnsi="inherit"/>
          <w:color w:val="333333"/>
          <w:shd w:val="clear" w:color="auto" w:fill="FFFFFF"/>
        </w:rPr>
        <w:t xml:space="preserve">Chen X </w:t>
      </w:r>
      <w:r>
        <w:rPr>
          <w:rFonts w:ascii="inherit" w:hAnsi="inherit"/>
          <w:i/>
          <w:iCs/>
          <w:color w:val="333333"/>
          <w:bdr w:val="none" w:sz="0" w:space="0" w:color="auto" w:frame="1"/>
        </w:rPr>
        <w:t>et al</w:t>
      </w:r>
      <w:r>
        <w:rPr>
          <w:rFonts w:ascii="inherit" w:hAnsi="inherit"/>
          <w:color w:val="333333"/>
          <w:shd w:val="clear" w:color="auto" w:fill="FFFFFF"/>
        </w:rPr>
        <w:t xml:space="preserve"> 2017 </w:t>
      </w:r>
      <w:r>
        <w:rPr>
          <w:rFonts w:ascii="inherit" w:hAnsi="inherit"/>
          <w:i/>
          <w:iCs/>
          <w:color w:val="333333"/>
          <w:bdr w:val="none" w:sz="0" w:space="0" w:color="auto" w:frame="1"/>
        </w:rPr>
        <w:t>ACS Appl. Mater. Interfaces</w:t>
      </w:r>
      <w:r>
        <w:rPr>
          <w:rFonts w:ascii="inherit" w:hAnsi="inherit"/>
          <w:color w:val="333333"/>
          <w:shd w:val="clear" w:color="auto" w:fill="FFFFFF"/>
        </w:rPr>
        <w:t xml:space="preserve"> </w:t>
      </w:r>
      <w:r>
        <w:rPr>
          <w:rFonts w:ascii="inherit" w:hAnsi="inherit"/>
          <w:b/>
          <w:bCs/>
          <w:color w:val="333333"/>
          <w:bdr w:val="none" w:sz="0" w:space="0" w:color="auto" w:frame="1"/>
        </w:rPr>
        <w:t>9</w:t>
      </w:r>
      <w:r>
        <w:rPr>
          <w:rFonts w:ascii="inherit" w:hAnsi="inherit"/>
          <w:color w:val="333333"/>
          <w:shd w:val="clear" w:color="auto" w:fill="FFFFFF"/>
        </w:rPr>
        <w:t xml:space="preserve"> 36997</w:t>
      </w:r>
    </w:p>
    <w:p w14:paraId="35A80B7E" w14:textId="71451891"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[24]</w:t>
      </w:r>
      <w:r>
        <w:rPr>
          <w:rFonts w:ascii="inherit" w:hAnsi="inherit"/>
          <w:color w:val="333333"/>
          <w:shd w:val="clear" w:color="auto" w:fill="FFFFFF"/>
        </w:rPr>
        <w:tab/>
      </w:r>
      <w:r>
        <w:rPr>
          <w:rFonts w:ascii="inherit" w:hAnsi="inherit"/>
          <w:color w:val="333333"/>
          <w:shd w:val="clear" w:color="auto" w:fill="FFFFFF"/>
        </w:rPr>
        <w:t>Roberts J W, Chalker P R, Ding B, Oliver R A, Gibbon J T, Jones L, Dhanak V R, Phillips L J, Major J and Massabuau F C-P 2019 Low temperature growth and optical properties of α-Ga2O3 deposited on sapphire by plasma enhanced atomic layer deposition (arXiv:1908.06914)</w:t>
      </w:r>
    </w:p>
    <w:p w14:paraId="02CC6EB0" w14:textId="54EDC3C6"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[25]</w:t>
      </w:r>
      <w:r>
        <w:rPr>
          <w:rFonts w:ascii="inherit" w:hAnsi="inherit"/>
          <w:color w:val="333333"/>
          <w:shd w:val="clear" w:color="auto" w:fill="FFFFFF"/>
        </w:rPr>
        <w:tab/>
      </w:r>
      <w:r>
        <w:rPr>
          <w:rFonts w:ascii="inherit" w:hAnsi="inherit"/>
          <w:color w:val="333333"/>
          <w:shd w:val="clear" w:color="auto" w:fill="FFFFFF"/>
        </w:rPr>
        <w:t xml:space="preserve">Marezio M and Remeika J P 1966 </w:t>
      </w:r>
      <w:r>
        <w:rPr>
          <w:rFonts w:ascii="inherit" w:hAnsi="inherit"/>
          <w:i/>
          <w:iCs/>
          <w:color w:val="333333"/>
          <w:bdr w:val="none" w:sz="0" w:space="0" w:color="auto" w:frame="1"/>
        </w:rPr>
        <w:t>J. Chem. Phys.</w:t>
      </w:r>
      <w:r>
        <w:rPr>
          <w:rFonts w:ascii="inherit" w:hAnsi="inherit"/>
          <w:color w:val="333333"/>
          <w:shd w:val="clear" w:color="auto" w:fill="FFFFFF"/>
        </w:rPr>
        <w:t xml:space="preserve"> </w:t>
      </w:r>
      <w:r>
        <w:rPr>
          <w:rFonts w:ascii="inherit" w:hAnsi="inherit"/>
          <w:b/>
          <w:bCs/>
          <w:color w:val="333333"/>
          <w:bdr w:val="none" w:sz="0" w:space="0" w:color="auto" w:frame="1"/>
        </w:rPr>
        <w:t>46</w:t>
      </w:r>
      <w:r>
        <w:rPr>
          <w:rFonts w:ascii="inherit" w:hAnsi="inherit"/>
          <w:color w:val="333333"/>
          <w:shd w:val="clear" w:color="auto" w:fill="FFFFFF"/>
        </w:rPr>
        <w:t xml:space="preserve"> 1862</w:t>
      </w:r>
    </w:p>
    <w:p w14:paraId="407C6FA7" w14:textId="5F05A586"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[26]</w:t>
      </w:r>
      <w:r>
        <w:rPr>
          <w:rFonts w:ascii="inherit" w:hAnsi="inherit"/>
          <w:color w:val="333333"/>
          <w:shd w:val="clear" w:color="auto" w:fill="FFFFFF"/>
        </w:rPr>
        <w:tab/>
      </w:r>
      <w:r>
        <w:rPr>
          <w:rFonts w:ascii="inherit" w:hAnsi="inherit"/>
          <w:color w:val="333333"/>
          <w:shd w:val="clear" w:color="auto" w:fill="FFFFFF"/>
        </w:rPr>
        <w:t xml:space="preserve">Ahman J, Svensson G and Albertsson J 1996 </w:t>
      </w:r>
      <w:r>
        <w:rPr>
          <w:rFonts w:ascii="inherit" w:hAnsi="inherit"/>
          <w:i/>
          <w:iCs/>
          <w:color w:val="333333"/>
          <w:bdr w:val="none" w:sz="0" w:space="0" w:color="auto" w:frame="1"/>
        </w:rPr>
        <w:t>Acta Cryst.</w:t>
      </w:r>
      <w:r>
        <w:rPr>
          <w:rFonts w:ascii="inherit" w:hAnsi="inherit"/>
          <w:color w:val="333333"/>
          <w:shd w:val="clear" w:color="auto" w:fill="FFFFFF"/>
        </w:rPr>
        <w:t xml:space="preserve"> C </w:t>
      </w:r>
      <w:r>
        <w:rPr>
          <w:rFonts w:ascii="inherit" w:hAnsi="inherit"/>
          <w:b/>
          <w:bCs/>
          <w:color w:val="333333"/>
          <w:bdr w:val="none" w:sz="0" w:space="0" w:color="auto" w:frame="1"/>
        </w:rPr>
        <w:t>52</w:t>
      </w:r>
      <w:r>
        <w:rPr>
          <w:rFonts w:ascii="inherit" w:hAnsi="inherit"/>
          <w:color w:val="333333"/>
          <w:shd w:val="clear" w:color="auto" w:fill="FFFFFF"/>
        </w:rPr>
        <w:t xml:space="preserve"> 1336</w:t>
      </w:r>
    </w:p>
    <w:p w14:paraId="76AC0042" w14:textId="3FBBD25A"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[27]</w:t>
      </w:r>
      <w:r>
        <w:rPr>
          <w:rFonts w:ascii="inherit" w:hAnsi="inherit"/>
          <w:color w:val="333333"/>
          <w:shd w:val="clear" w:color="auto" w:fill="FFFFFF"/>
        </w:rPr>
        <w:tab/>
      </w:r>
      <w:r>
        <w:rPr>
          <w:rFonts w:ascii="inherit" w:hAnsi="inherit"/>
          <w:color w:val="333333"/>
          <w:shd w:val="clear" w:color="auto" w:fill="FFFFFF"/>
        </w:rPr>
        <w:t xml:space="preserve">Lee S D, Akaiwa K and Fujita S 2013 </w:t>
      </w:r>
      <w:r>
        <w:rPr>
          <w:rFonts w:ascii="inherit" w:hAnsi="inherit"/>
          <w:i/>
          <w:iCs/>
          <w:color w:val="333333"/>
          <w:bdr w:val="none" w:sz="0" w:space="0" w:color="auto" w:frame="1"/>
        </w:rPr>
        <w:t>Phys. Status Solidi</w:t>
      </w:r>
      <w:r>
        <w:rPr>
          <w:rFonts w:ascii="inherit" w:hAnsi="inherit"/>
          <w:color w:val="333333"/>
          <w:shd w:val="clear" w:color="auto" w:fill="FFFFFF"/>
        </w:rPr>
        <w:t xml:space="preserve"> c </w:t>
      </w:r>
      <w:r>
        <w:rPr>
          <w:rFonts w:ascii="inherit" w:hAnsi="inherit"/>
          <w:b/>
          <w:bCs/>
          <w:color w:val="333333"/>
          <w:bdr w:val="none" w:sz="0" w:space="0" w:color="auto" w:frame="1"/>
        </w:rPr>
        <w:t>10</w:t>
      </w:r>
      <w:r>
        <w:rPr>
          <w:rFonts w:ascii="inherit" w:hAnsi="inherit"/>
          <w:color w:val="333333"/>
          <w:shd w:val="clear" w:color="auto" w:fill="FFFFFF"/>
        </w:rPr>
        <w:t xml:space="preserve"> 1592</w:t>
      </w:r>
    </w:p>
    <w:p w14:paraId="238198E5" w14:textId="6BD86D5F"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[28]</w:t>
      </w:r>
      <w:r>
        <w:rPr>
          <w:rFonts w:ascii="inherit" w:hAnsi="inherit"/>
          <w:color w:val="333333"/>
          <w:shd w:val="clear" w:color="auto" w:fill="FFFFFF"/>
        </w:rPr>
        <w:tab/>
      </w:r>
      <w:r>
        <w:rPr>
          <w:rFonts w:ascii="inherit" w:hAnsi="inherit"/>
          <w:color w:val="333333"/>
          <w:shd w:val="clear" w:color="auto" w:fill="FFFFFF"/>
        </w:rPr>
        <w:t xml:space="preserve">Lee S D, Ito Y, Kaneko K and Fujita S 2015 </w:t>
      </w:r>
      <w:r>
        <w:rPr>
          <w:rFonts w:ascii="inherit" w:hAnsi="inherit"/>
          <w:i/>
          <w:iCs/>
          <w:color w:val="333333"/>
          <w:bdr w:val="none" w:sz="0" w:space="0" w:color="auto" w:frame="1"/>
        </w:rPr>
        <w:t>Japan. J. Appl. Phys.</w:t>
      </w:r>
      <w:r>
        <w:rPr>
          <w:rFonts w:ascii="inherit" w:hAnsi="inherit"/>
          <w:color w:val="333333"/>
          <w:shd w:val="clear" w:color="auto" w:fill="FFFFFF"/>
        </w:rPr>
        <w:t xml:space="preserve"> </w:t>
      </w:r>
      <w:r>
        <w:rPr>
          <w:rFonts w:ascii="inherit" w:hAnsi="inherit"/>
          <w:b/>
          <w:bCs/>
          <w:color w:val="333333"/>
          <w:bdr w:val="none" w:sz="0" w:space="0" w:color="auto" w:frame="1"/>
        </w:rPr>
        <w:t>54</w:t>
      </w:r>
      <w:r>
        <w:rPr>
          <w:rFonts w:ascii="inherit" w:hAnsi="inherit"/>
          <w:color w:val="333333"/>
          <w:shd w:val="clear" w:color="auto" w:fill="FFFFFF"/>
        </w:rPr>
        <w:t xml:space="preserve"> 030301</w:t>
      </w:r>
    </w:p>
    <w:p w14:paraId="68E8CF7E" w14:textId="3C042586"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 xml:space="preserve">[29] </w:t>
      </w:r>
      <w:r>
        <w:rPr>
          <w:rFonts w:ascii="inherit" w:hAnsi="inherit"/>
          <w:color w:val="333333"/>
          <w:shd w:val="clear" w:color="auto" w:fill="FFFFFF"/>
        </w:rPr>
        <w:tab/>
      </w:r>
      <w:r>
        <w:rPr>
          <w:rFonts w:ascii="inherit" w:hAnsi="inherit"/>
          <w:color w:val="333333"/>
          <w:shd w:val="clear" w:color="auto" w:fill="FFFFFF"/>
        </w:rPr>
        <w:t xml:space="preserve">Yoshioka S, Hayashi H, Kuwabara A, Oba F, Matsunaga K and Tanaka I 2007 </w:t>
      </w:r>
      <w:r>
        <w:rPr>
          <w:rFonts w:ascii="inherit" w:hAnsi="inherit"/>
          <w:i/>
          <w:iCs/>
          <w:color w:val="333333"/>
          <w:bdr w:val="none" w:sz="0" w:space="0" w:color="auto" w:frame="1"/>
        </w:rPr>
        <w:t>J. Phys.: Condens. Matter</w:t>
      </w:r>
      <w:r>
        <w:rPr>
          <w:rFonts w:ascii="inherit" w:hAnsi="inherit"/>
          <w:color w:val="333333"/>
          <w:shd w:val="clear" w:color="auto" w:fill="FFFFFF"/>
        </w:rPr>
        <w:t xml:space="preserve"> </w:t>
      </w:r>
      <w:r>
        <w:rPr>
          <w:rFonts w:ascii="inherit" w:hAnsi="inherit"/>
          <w:b/>
          <w:bCs/>
          <w:color w:val="333333"/>
          <w:bdr w:val="none" w:sz="0" w:space="0" w:color="auto" w:frame="1"/>
        </w:rPr>
        <w:t>19</w:t>
      </w:r>
      <w:r>
        <w:rPr>
          <w:rFonts w:ascii="inherit" w:hAnsi="inherit"/>
          <w:color w:val="333333"/>
          <w:shd w:val="clear" w:color="auto" w:fill="FFFFFF"/>
        </w:rPr>
        <w:t xml:space="preserve"> 346211</w:t>
      </w:r>
    </w:p>
    <w:p w14:paraId="062060CC" w14:textId="6D2B1ECA"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[30]</w:t>
      </w:r>
      <w:r>
        <w:rPr>
          <w:rFonts w:ascii="inherit" w:hAnsi="inherit"/>
          <w:color w:val="333333"/>
          <w:shd w:val="clear" w:color="auto" w:fill="FFFFFF"/>
        </w:rPr>
        <w:tab/>
      </w:r>
      <w:r>
        <w:rPr>
          <w:rFonts w:ascii="inherit" w:hAnsi="inherit"/>
          <w:color w:val="333333"/>
          <w:shd w:val="clear" w:color="auto" w:fill="FFFFFF"/>
        </w:rPr>
        <w:t xml:space="preserve">Rogers D J, Bove P, Arrateig X, Sandana V E, Teherani F H, Razeghi M, McClintock R, Frisch E and Harel S 2018 </w:t>
      </w:r>
      <w:r>
        <w:rPr>
          <w:rFonts w:ascii="inherit" w:hAnsi="inherit"/>
          <w:i/>
          <w:iCs/>
          <w:color w:val="333333"/>
          <w:bdr w:val="none" w:sz="0" w:space="0" w:color="auto" w:frame="1"/>
        </w:rPr>
        <w:t>Proc. SPIE</w:t>
      </w:r>
      <w:r>
        <w:rPr>
          <w:rFonts w:ascii="inherit" w:hAnsi="inherit"/>
          <w:color w:val="333333"/>
          <w:shd w:val="clear" w:color="auto" w:fill="FFFFFF"/>
        </w:rPr>
        <w:t xml:space="preserve"> </w:t>
      </w:r>
      <w:r>
        <w:rPr>
          <w:rFonts w:ascii="inherit" w:hAnsi="inherit"/>
          <w:b/>
          <w:bCs/>
          <w:color w:val="333333"/>
          <w:bdr w:val="none" w:sz="0" w:space="0" w:color="auto" w:frame="1"/>
        </w:rPr>
        <w:t>10533</w:t>
      </w:r>
      <w:r>
        <w:rPr>
          <w:rFonts w:ascii="inherit" w:hAnsi="inherit"/>
          <w:color w:val="333333"/>
          <w:shd w:val="clear" w:color="auto" w:fill="FFFFFF"/>
        </w:rPr>
        <w:t xml:space="preserve"> 105331P</w:t>
      </w:r>
    </w:p>
    <w:p w14:paraId="2A492AFD" w14:textId="1377EF16"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[31]</w:t>
      </w:r>
      <w:r>
        <w:rPr>
          <w:rFonts w:ascii="inherit" w:hAnsi="inherit"/>
          <w:color w:val="333333"/>
          <w:shd w:val="clear" w:color="auto" w:fill="FFFFFF"/>
        </w:rPr>
        <w:tab/>
      </w:r>
      <w:r>
        <w:rPr>
          <w:rFonts w:ascii="inherit" w:hAnsi="inherit"/>
          <w:color w:val="333333"/>
          <w:shd w:val="clear" w:color="auto" w:fill="FFFFFF"/>
        </w:rPr>
        <w:t xml:space="preserve">Rogers D J </w:t>
      </w:r>
      <w:r>
        <w:rPr>
          <w:rFonts w:ascii="inherit" w:hAnsi="inherit"/>
          <w:i/>
          <w:iCs/>
          <w:color w:val="333333"/>
          <w:bdr w:val="none" w:sz="0" w:space="0" w:color="auto" w:frame="1"/>
        </w:rPr>
        <w:t>et al</w:t>
      </w:r>
      <w:r>
        <w:rPr>
          <w:rFonts w:ascii="inherit" w:hAnsi="inherit"/>
          <w:color w:val="333333"/>
          <w:shd w:val="clear" w:color="auto" w:fill="FFFFFF"/>
        </w:rPr>
        <w:t xml:space="preserve"> 2008 </w:t>
      </w:r>
      <w:r>
        <w:rPr>
          <w:rFonts w:ascii="inherit" w:hAnsi="inherit"/>
          <w:i/>
          <w:iCs/>
          <w:color w:val="333333"/>
          <w:bdr w:val="none" w:sz="0" w:space="0" w:color="auto" w:frame="1"/>
        </w:rPr>
        <w:t>Phys. Status Solidi</w:t>
      </w:r>
      <w:r>
        <w:rPr>
          <w:rFonts w:ascii="inherit" w:hAnsi="inherit"/>
          <w:color w:val="333333"/>
          <w:shd w:val="clear" w:color="auto" w:fill="FFFFFF"/>
        </w:rPr>
        <w:t xml:space="preserve"> c </w:t>
      </w:r>
      <w:r>
        <w:rPr>
          <w:rFonts w:ascii="inherit" w:hAnsi="inherit"/>
          <w:b/>
          <w:bCs/>
          <w:color w:val="333333"/>
          <w:bdr w:val="none" w:sz="0" w:space="0" w:color="auto" w:frame="1"/>
        </w:rPr>
        <w:t>5</w:t>
      </w:r>
      <w:r>
        <w:rPr>
          <w:rFonts w:ascii="inherit" w:hAnsi="inherit"/>
          <w:color w:val="333333"/>
          <w:shd w:val="clear" w:color="auto" w:fill="FFFFFF"/>
        </w:rPr>
        <w:t xml:space="preserve"> 3084</w:t>
      </w:r>
    </w:p>
    <w:p w14:paraId="7B1BD5B0" w14:textId="613C8FF6"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[32]</w:t>
      </w:r>
      <w:r>
        <w:rPr>
          <w:rFonts w:ascii="inherit" w:hAnsi="inherit"/>
          <w:color w:val="333333"/>
          <w:shd w:val="clear" w:color="auto" w:fill="FFFFFF"/>
        </w:rPr>
        <w:tab/>
      </w:r>
      <w:r>
        <w:rPr>
          <w:rFonts w:ascii="inherit" w:hAnsi="inherit"/>
          <w:color w:val="333333"/>
          <w:shd w:val="clear" w:color="auto" w:fill="FFFFFF"/>
        </w:rPr>
        <w:t xml:space="preserve">Goyal A, Yadav B S, Thakur O P and Kapoor A K 2014 Structural and optical characterization of β-Ga2O3 thin films grown by pulsed laser deposition </w:t>
      </w:r>
      <w:r>
        <w:rPr>
          <w:rFonts w:ascii="inherit" w:hAnsi="inherit"/>
          <w:i/>
          <w:iCs/>
          <w:color w:val="333333"/>
          <w:bdr w:val="none" w:sz="0" w:space="0" w:color="auto" w:frame="1"/>
        </w:rPr>
        <w:t>Physics of Semiconductor Devices. Environmental Science and Engineering</w:t>
      </w:r>
      <w:r>
        <w:rPr>
          <w:rFonts w:ascii="inherit" w:hAnsi="inherit"/>
          <w:color w:val="333333"/>
          <w:shd w:val="clear" w:color="auto" w:fill="FFFFFF"/>
        </w:rPr>
        <w:t xml:space="preserve"> ed V Jain and A Verma (Cham: Springer)</w:t>
      </w:r>
    </w:p>
    <w:p w14:paraId="6B6BC8C6" w14:textId="0D133048"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[33]</w:t>
      </w:r>
      <w:r>
        <w:rPr>
          <w:rFonts w:ascii="inherit" w:hAnsi="inherit"/>
          <w:color w:val="333333"/>
          <w:shd w:val="clear" w:color="auto" w:fill="FFFFFF"/>
        </w:rPr>
        <w:tab/>
      </w:r>
      <w:r>
        <w:rPr>
          <w:rFonts w:ascii="inherit" w:hAnsi="inherit"/>
          <w:color w:val="333333"/>
          <w:shd w:val="clear" w:color="auto" w:fill="FFFFFF"/>
        </w:rPr>
        <w:t xml:space="preserve">Koleske D D, Coltrin M E, Cross K C, Mitchell C C and Alleman A A 2004 </w:t>
      </w:r>
      <w:r>
        <w:rPr>
          <w:rFonts w:ascii="inherit" w:hAnsi="inherit"/>
          <w:i/>
          <w:iCs/>
          <w:color w:val="333333"/>
          <w:bdr w:val="none" w:sz="0" w:space="0" w:color="auto" w:frame="1"/>
        </w:rPr>
        <w:t>J. Cryst. Growth</w:t>
      </w:r>
      <w:r>
        <w:rPr>
          <w:rFonts w:ascii="inherit" w:hAnsi="inherit"/>
          <w:color w:val="333333"/>
          <w:shd w:val="clear" w:color="auto" w:fill="FFFFFF"/>
        </w:rPr>
        <w:t xml:space="preserve"> </w:t>
      </w:r>
      <w:r>
        <w:rPr>
          <w:rFonts w:ascii="inherit" w:hAnsi="inherit"/>
          <w:b/>
          <w:bCs/>
          <w:color w:val="333333"/>
          <w:bdr w:val="none" w:sz="0" w:space="0" w:color="auto" w:frame="1"/>
        </w:rPr>
        <w:t>273</w:t>
      </w:r>
      <w:r>
        <w:rPr>
          <w:rFonts w:ascii="inherit" w:hAnsi="inherit"/>
          <w:color w:val="333333"/>
          <w:shd w:val="clear" w:color="auto" w:fill="FFFFFF"/>
        </w:rPr>
        <w:t xml:space="preserve"> 86</w:t>
      </w:r>
    </w:p>
    <w:p w14:paraId="342FF7C0" w14:textId="6AA45F15"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[34]</w:t>
      </w:r>
      <w:r>
        <w:rPr>
          <w:rFonts w:ascii="inherit" w:hAnsi="inherit"/>
          <w:color w:val="333333"/>
          <w:shd w:val="clear" w:color="auto" w:fill="FFFFFF"/>
        </w:rPr>
        <w:tab/>
      </w:r>
      <w:r>
        <w:rPr>
          <w:rFonts w:ascii="inherit" w:hAnsi="inherit"/>
          <w:color w:val="333333"/>
          <w:shd w:val="clear" w:color="auto" w:fill="FFFFFF"/>
        </w:rPr>
        <w:t xml:space="preserve">Oliver R A, Sumner J, Kappers M J and Humphreys C J 2009 </w:t>
      </w:r>
      <w:r>
        <w:rPr>
          <w:rFonts w:ascii="inherit" w:hAnsi="inherit"/>
          <w:i/>
          <w:iCs/>
          <w:color w:val="333333"/>
          <w:bdr w:val="none" w:sz="0" w:space="0" w:color="auto" w:frame="1"/>
        </w:rPr>
        <w:t>J. Appl. Phys.</w:t>
      </w:r>
      <w:r>
        <w:rPr>
          <w:rFonts w:ascii="inherit" w:hAnsi="inherit"/>
          <w:color w:val="333333"/>
          <w:shd w:val="clear" w:color="auto" w:fill="FFFFFF"/>
        </w:rPr>
        <w:t xml:space="preserve"> </w:t>
      </w:r>
      <w:r>
        <w:rPr>
          <w:rFonts w:ascii="inherit" w:hAnsi="inherit"/>
          <w:b/>
          <w:bCs/>
          <w:color w:val="333333"/>
          <w:bdr w:val="none" w:sz="0" w:space="0" w:color="auto" w:frame="1"/>
        </w:rPr>
        <w:t>106</w:t>
      </w:r>
      <w:r>
        <w:rPr>
          <w:rFonts w:ascii="inherit" w:hAnsi="inherit"/>
          <w:color w:val="333333"/>
          <w:shd w:val="clear" w:color="auto" w:fill="FFFFFF"/>
        </w:rPr>
        <w:t xml:space="preserve"> 054319</w:t>
      </w:r>
    </w:p>
    <w:p w14:paraId="3EE08AC9" w14:textId="3A512A20"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[35]</w:t>
      </w:r>
      <w:r>
        <w:rPr>
          <w:rFonts w:ascii="inherit" w:hAnsi="inherit"/>
          <w:color w:val="333333"/>
          <w:shd w:val="clear" w:color="auto" w:fill="FFFFFF"/>
        </w:rPr>
        <w:tab/>
      </w:r>
      <w:r>
        <w:rPr>
          <w:rFonts w:ascii="inherit" w:hAnsi="inherit"/>
          <w:color w:val="333333"/>
          <w:shd w:val="clear" w:color="auto" w:fill="FFFFFF"/>
        </w:rPr>
        <w:t xml:space="preserve">Lee S H, Kim S B, Moon Y-J, Kim S M, Jung H J, Seo M S, Lee K M, Kim S-K and Lee S W 2017 </w:t>
      </w:r>
      <w:r>
        <w:rPr>
          <w:rFonts w:ascii="inherit" w:hAnsi="inherit"/>
          <w:i/>
          <w:iCs/>
          <w:color w:val="333333"/>
          <w:bdr w:val="none" w:sz="0" w:space="0" w:color="auto" w:frame="1"/>
        </w:rPr>
        <w:t>ACS Photonics</w:t>
      </w:r>
      <w:r>
        <w:rPr>
          <w:rFonts w:ascii="inherit" w:hAnsi="inherit"/>
          <w:color w:val="333333"/>
          <w:shd w:val="clear" w:color="auto" w:fill="FFFFFF"/>
        </w:rPr>
        <w:t xml:space="preserve"> </w:t>
      </w:r>
      <w:r>
        <w:rPr>
          <w:rFonts w:ascii="inherit" w:hAnsi="inherit"/>
          <w:b/>
          <w:bCs/>
          <w:color w:val="333333"/>
          <w:bdr w:val="none" w:sz="0" w:space="0" w:color="auto" w:frame="1"/>
        </w:rPr>
        <w:t>4</w:t>
      </w:r>
      <w:r>
        <w:rPr>
          <w:rFonts w:ascii="inherit" w:hAnsi="inherit"/>
          <w:color w:val="333333"/>
          <w:shd w:val="clear" w:color="auto" w:fill="FFFFFF"/>
        </w:rPr>
        <w:t xml:space="preserve"> 2937</w:t>
      </w:r>
    </w:p>
    <w:p w14:paraId="56C9E6B7" w14:textId="4FE2045A"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[36]</w:t>
      </w:r>
      <w:r>
        <w:rPr>
          <w:rFonts w:ascii="inherit" w:hAnsi="inherit"/>
          <w:color w:val="333333"/>
          <w:shd w:val="clear" w:color="auto" w:fill="FFFFFF"/>
        </w:rPr>
        <w:tab/>
      </w:r>
      <w:r>
        <w:rPr>
          <w:rFonts w:ascii="inherit" w:hAnsi="inherit"/>
          <w:color w:val="333333"/>
          <w:shd w:val="clear" w:color="auto" w:fill="FFFFFF"/>
        </w:rPr>
        <w:t xml:space="preserve">Arora K, Goel N, Kumar M and Kumar M 2018 </w:t>
      </w:r>
      <w:r>
        <w:rPr>
          <w:rFonts w:ascii="inherit" w:hAnsi="inherit"/>
          <w:i/>
          <w:iCs/>
          <w:color w:val="333333"/>
          <w:bdr w:val="none" w:sz="0" w:space="0" w:color="auto" w:frame="1"/>
        </w:rPr>
        <w:t>ACS Photonics</w:t>
      </w:r>
      <w:r>
        <w:rPr>
          <w:rFonts w:ascii="inherit" w:hAnsi="inherit"/>
          <w:color w:val="333333"/>
          <w:shd w:val="clear" w:color="auto" w:fill="FFFFFF"/>
        </w:rPr>
        <w:t xml:space="preserve"> </w:t>
      </w:r>
      <w:r>
        <w:rPr>
          <w:rFonts w:ascii="inherit" w:hAnsi="inherit"/>
          <w:b/>
          <w:bCs/>
          <w:color w:val="333333"/>
          <w:bdr w:val="none" w:sz="0" w:space="0" w:color="auto" w:frame="1"/>
        </w:rPr>
        <w:t>5</w:t>
      </w:r>
      <w:r>
        <w:rPr>
          <w:rFonts w:ascii="inherit" w:hAnsi="inherit"/>
          <w:color w:val="333333"/>
          <w:shd w:val="clear" w:color="auto" w:fill="FFFFFF"/>
        </w:rPr>
        <w:t xml:space="preserve"> 2391</w:t>
      </w:r>
    </w:p>
    <w:p w14:paraId="2CCDCFA2" w14:textId="1193C748"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[37]</w:t>
      </w:r>
      <w:r>
        <w:rPr>
          <w:rFonts w:ascii="inherit" w:hAnsi="inherit"/>
          <w:color w:val="333333"/>
          <w:shd w:val="clear" w:color="auto" w:fill="FFFFFF"/>
        </w:rPr>
        <w:tab/>
      </w:r>
      <w:r>
        <w:rPr>
          <w:rFonts w:ascii="inherit" w:hAnsi="inherit"/>
          <w:color w:val="333333"/>
          <w:shd w:val="clear" w:color="auto" w:fill="FFFFFF"/>
        </w:rPr>
        <w:t xml:space="preserve">Sze S M 1985 </w:t>
      </w:r>
      <w:r>
        <w:rPr>
          <w:rFonts w:ascii="inherit" w:hAnsi="inherit"/>
          <w:i/>
          <w:iCs/>
          <w:color w:val="333333"/>
          <w:bdr w:val="none" w:sz="0" w:space="0" w:color="auto" w:frame="1"/>
        </w:rPr>
        <w:t>Semiconductor Devices—Physics and Technology</w:t>
      </w:r>
      <w:r>
        <w:rPr>
          <w:rFonts w:ascii="inherit" w:hAnsi="inherit"/>
          <w:color w:val="333333"/>
          <w:shd w:val="clear" w:color="auto" w:fill="FFFFFF"/>
        </w:rPr>
        <w:t xml:space="preserve"> (New York: Wiley)</w:t>
      </w:r>
    </w:p>
    <w:p w14:paraId="6D50D2AC" w14:textId="45DB6565"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[38]</w:t>
      </w:r>
      <w:r>
        <w:rPr>
          <w:rFonts w:ascii="inherit" w:hAnsi="inherit"/>
          <w:color w:val="333333"/>
          <w:shd w:val="clear" w:color="auto" w:fill="FFFFFF"/>
        </w:rPr>
        <w:tab/>
      </w:r>
      <w:r>
        <w:rPr>
          <w:rFonts w:ascii="inherit" w:hAnsi="inherit"/>
          <w:color w:val="333333"/>
          <w:shd w:val="clear" w:color="auto" w:fill="FFFFFF"/>
        </w:rPr>
        <w:t xml:space="preserve">Varley J B, Weber J R, Janotti A and Van de Walle C G 2010 </w:t>
      </w:r>
      <w:r>
        <w:rPr>
          <w:rFonts w:ascii="inherit" w:hAnsi="inherit"/>
          <w:i/>
          <w:iCs/>
          <w:color w:val="333333"/>
          <w:bdr w:val="none" w:sz="0" w:space="0" w:color="auto" w:frame="1"/>
        </w:rPr>
        <w:t>Appl. Phys. Lett.</w:t>
      </w:r>
      <w:r>
        <w:rPr>
          <w:rFonts w:ascii="inherit" w:hAnsi="inherit"/>
          <w:color w:val="333333"/>
          <w:shd w:val="clear" w:color="auto" w:fill="FFFFFF"/>
        </w:rPr>
        <w:t xml:space="preserve"> </w:t>
      </w:r>
      <w:r>
        <w:rPr>
          <w:rFonts w:ascii="inherit" w:hAnsi="inherit"/>
          <w:b/>
          <w:bCs/>
          <w:color w:val="333333"/>
          <w:bdr w:val="none" w:sz="0" w:space="0" w:color="auto" w:frame="1"/>
        </w:rPr>
        <w:t>97</w:t>
      </w:r>
      <w:r>
        <w:rPr>
          <w:rFonts w:ascii="inherit" w:hAnsi="inherit"/>
          <w:color w:val="333333"/>
          <w:shd w:val="clear" w:color="auto" w:fill="FFFFFF"/>
        </w:rPr>
        <w:t xml:space="preserve"> 142106</w:t>
      </w:r>
    </w:p>
    <w:p w14:paraId="0CCDA8D0" w14:textId="6D381624"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[39]</w:t>
      </w:r>
      <w:r>
        <w:rPr>
          <w:rFonts w:ascii="inherit" w:hAnsi="inherit"/>
          <w:color w:val="333333"/>
          <w:shd w:val="clear" w:color="auto" w:fill="FFFFFF"/>
        </w:rPr>
        <w:tab/>
      </w:r>
      <w:r>
        <w:rPr>
          <w:rFonts w:ascii="inherit" w:hAnsi="inherit"/>
          <w:color w:val="333333"/>
          <w:shd w:val="clear" w:color="auto" w:fill="FFFFFF"/>
        </w:rPr>
        <w:t xml:space="preserve">Swallow J E N, Varley J B, Jones L A H, Gibbon J T, Piper L F J, Dhanak V R and Veal T D 2019 </w:t>
      </w:r>
      <w:r>
        <w:rPr>
          <w:rFonts w:ascii="inherit" w:hAnsi="inherit"/>
          <w:i/>
          <w:iCs/>
          <w:color w:val="333333"/>
          <w:bdr w:val="none" w:sz="0" w:space="0" w:color="auto" w:frame="1"/>
        </w:rPr>
        <w:t>APL Mater.</w:t>
      </w:r>
      <w:r>
        <w:rPr>
          <w:rFonts w:ascii="inherit" w:hAnsi="inherit"/>
          <w:color w:val="333333"/>
          <w:shd w:val="clear" w:color="auto" w:fill="FFFFFF"/>
        </w:rPr>
        <w:t xml:space="preserve"> </w:t>
      </w:r>
      <w:r>
        <w:rPr>
          <w:rFonts w:ascii="inherit" w:hAnsi="inherit"/>
          <w:b/>
          <w:bCs/>
          <w:color w:val="333333"/>
          <w:bdr w:val="none" w:sz="0" w:space="0" w:color="auto" w:frame="1"/>
        </w:rPr>
        <w:t>7</w:t>
      </w:r>
      <w:r>
        <w:rPr>
          <w:rFonts w:ascii="inherit" w:hAnsi="inherit"/>
          <w:color w:val="333333"/>
          <w:shd w:val="clear" w:color="auto" w:fill="FFFFFF"/>
        </w:rPr>
        <w:t xml:space="preserve"> 022528</w:t>
      </w:r>
    </w:p>
    <w:p w14:paraId="1BB6441D" w14:textId="28BA389F" w:rsidR="00BD5918" w:rsidRDefault="00BD5918" w:rsidP="005F3584">
      <w:pPr>
        <w:spacing w:line="276" w:lineRule="auto"/>
        <w:ind w:left="720" w:hanging="720"/>
        <w:jc w:val="both"/>
        <w:rPr>
          <w:rFonts w:ascii="inherit" w:hAnsi="inherit"/>
          <w:color w:val="333333"/>
          <w:shd w:val="clear" w:color="auto" w:fill="FFFFFF"/>
        </w:rPr>
      </w:pPr>
      <w:r>
        <w:rPr>
          <w:rFonts w:ascii="inherit" w:hAnsi="inherit"/>
          <w:color w:val="333333"/>
          <w:shd w:val="clear" w:color="auto" w:fill="FFFFFF"/>
        </w:rPr>
        <w:t>[40]</w:t>
      </w:r>
      <w:r>
        <w:rPr>
          <w:rFonts w:ascii="inherit" w:hAnsi="inherit"/>
          <w:color w:val="333333"/>
          <w:shd w:val="clear" w:color="auto" w:fill="FFFFFF"/>
        </w:rPr>
        <w:tab/>
        <w:t>P</w:t>
      </w:r>
      <w:r>
        <w:rPr>
          <w:rFonts w:ascii="inherit" w:hAnsi="inherit"/>
          <w:color w:val="333333"/>
          <w:shd w:val="clear" w:color="auto" w:fill="FFFFFF"/>
        </w:rPr>
        <w:t xml:space="preserve">olyakov A Y </w:t>
      </w:r>
      <w:r>
        <w:rPr>
          <w:rFonts w:ascii="inherit" w:hAnsi="inherit"/>
          <w:i/>
          <w:iCs/>
          <w:color w:val="333333"/>
          <w:bdr w:val="none" w:sz="0" w:space="0" w:color="auto" w:frame="1"/>
        </w:rPr>
        <w:t>et al</w:t>
      </w:r>
      <w:r>
        <w:rPr>
          <w:rFonts w:ascii="inherit" w:hAnsi="inherit"/>
          <w:color w:val="333333"/>
          <w:shd w:val="clear" w:color="auto" w:fill="FFFFFF"/>
        </w:rPr>
        <w:t xml:space="preserve"> 2019 </w:t>
      </w:r>
      <w:r>
        <w:rPr>
          <w:rFonts w:ascii="inherit" w:hAnsi="inherit"/>
          <w:i/>
          <w:iCs/>
          <w:color w:val="333333"/>
          <w:bdr w:val="none" w:sz="0" w:space="0" w:color="auto" w:frame="1"/>
        </w:rPr>
        <w:t>Appl. Phys. Lett.</w:t>
      </w:r>
      <w:r>
        <w:rPr>
          <w:rFonts w:ascii="inherit" w:hAnsi="inherit"/>
          <w:color w:val="333333"/>
          <w:shd w:val="clear" w:color="auto" w:fill="FFFFFF"/>
        </w:rPr>
        <w:t xml:space="preserve"> </w:t>
      </w:r>
      <w:r>
        <w:rPr>
          <w:rFonts w:ascii="inherit" w:hAnsi="inherit"/>
          <w:b/>
          <w:bCs/>
          <w:color w:val="333333"/>
          <w:bdr w:val="none" w:sz="0" w:space="0" w:color="auto" w:frame="1"/>
        </w:rPr>
        <w:t>115</w:t>
      </w:r>
      <w:r>
        <w:rPr>
          <w:rFonts w:ascii="inherit" w:hAnsi="inherit"/>
          <w:color w:val="333333"/>
          <w:shd w:val="clear" w:color="auto" w:fill="FFFFFF"/>
        </w:rPr>
        <w:t xml:space="preserve"> 032101</w:t>
      </w:r>
    </w:p>
    <w:p w14:paraId="4B80D6B8" w14:textId="4840AEBC" w:rsidR="00BD5918" w:rsidRDefault="00BD5918" w:rsidP="005F3584">
      <w:pPr>
        <w:spacing w:line="276" w:lineRule="auto"/>
        <w:ind w:left="720" w:hanging="720"/>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r>
      <w:r>
        <w:rPr>
          <w:rFonts w:ascii="inherit" w:hAnsi="inherit"/>
          <w:color w:val="333333"/>
          <w:shd w:val="clear" w:color="auto" w:fill="FFFFFF"/>
        </w:rPr>
        <w:t xml:space="preserve">Stavola M, Bekisli F, Yin W, Smithe K, Beall Fowler W and Boatner L A 2014 </w:t>
      </w:r>
      <w:r>
        <w:rPr>
          <w:rFonts w:ascii="inherit" w:hAnsi="inherit"/>
          <w:i/>
          <w:iCs/>
          <w:color w:val="333333"/>
          <w:bdr w:val="none" w:sz="0" w:space="0" w:color="auto" w:frame="1"/>
        </w:rPr>
        <w:t>J. Appl. Phys.</w:t>
      </w:r>
      <w:r>
        <w:rPr>
          <w:rFonts w:ascii="inherit" w:hAnsi="inherit"/>
          <w:color w:val="333333"/>
          <w:shd w:val="clear" w:color="auto" w:fill="FFFFFF"/>
        </w:rPr>
        <w:t xml:space="preserve"> </w:t>
      </w:r>
      <w:r>
        <w:rPr>
          <w:rFonts w:ascii="inherit" w:hAnsi="inherit"/>
          <w:b/>
          <w:bCs/>
          <w:color w:val="333333"/>
          <w:bdr w:val="none" w:sz="0" w:space="0" w:color="auto" w:frame="1"/>
        </w:rPr>
        <w:t>115</w:t>
      </w:r>
      <w:r>
        <w:rPr>
          <w:rFonts w:ascii="inherit" w:hAnsi="inherit"/>
          <w:color w:val="333333"/>
          <w:shd w:val="clear" w:color="auto" w:fill="FFFFFF"/>
        </w:rPr>
        <w:t xml:space="preserve"> 012001</w:t>
      </w:r>
    </w:p>
    <w:p w14:paraId="3E072394" w14:textId="77777777" w:rsidR="005F3584" w:rsidRDefault="005F3584" w:rsidP="003F3142">
      <w:pPr>
        <w:spacing w:line="276" w:lineRule="auto"/>
        <w:jc w:val="both"/>
        <w:rPr>
          <w:rFonts w:ascii="Times New Roman" w:hAnsi="Times New Roman" w:cs="Times New Roman"/>
        </w:rPr>
      </w:pPr>
    </w:p>
    <w:p w14:paraId="3C50F4E6" w14:textId="77777777" w:rsidR="005F3584" w:rsidRDefault="005F3584" w:rsidP="003F3142">
      <w:pPr>
        <w:spacing w:line="276" w:lineRule="auto"/>
        <w:jc w:val="both"/>
        <w:rPr>
          <w:rFonts w:ascii="Times New Roman" w:hAnsi="Times New Roman" w:cs="Times New Roman"/>
        </w:rPr>
      </w:pPr>
    </w:p>
    <w:p w14:paraId="262789FC" w14:textId="747C4606" w:rsidR="00637B6F" w:rsidRPr="00394290" w:rsidRDefault="00637B6F" w:rsidP="009232D9">
      <w:pPr>
        <w:spacing w:before="240" w:line="276" w:lineRule="auto"/>
        <w:jc w:val="both"/>
        <w:rPr>
          <w:rFonts w:ascii="Times New Roman" w:hAnsi="Times New Roman" w:cs="Times New Roman"/>
        </w:rPr>
      </w:pPr>
      <w:bookmarkStart w:id="1" w:name="_GoBack"/>
      <w:bookmarkEnd w:id="1"/>
    </w:p>
    <w:sectPr w:rsidR="00637B6F" w:rsidRPr="00394290" w:rsidSect="00FF6F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55DFB" w14:textId="77777777" w:rsidR="00F12432" w:rsidRDefault="00F12432" w:rsidP="00FE67E9">
      <w:pPr>
        <w:spacing w:after="0" w:line="240" w:lineRule="auto"/>
      </w:pPr>
      <w:r>
        <w:separator/>
      </w:r>
    </w:p>
  </w:endnote>
  <w:endnote w:type="continuationSeparator" w:id="0">
    <w:p w14:paraId="3FD0741E" w14:textId="77777777" w:rsidR="00F12432" w:rsidRDefault="00F12432" w:rsidP="00FE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2E10F" w14:textId="77777777" w:rsidR="00F12432" w:rsidRDefault="00F12432" w:rsidP="00FE67E9">
      <w:pPr>
        <w:spacing w:after="0" w:line="240" w:lineRule="auto"/>
      </w:pPr>
      <w:r>
        <w:separator/>
      </w:r>
    </w:p>
  </w:footnote>
  <w:footnote w:type="continuationSeparator" w:id="0">
    <w:p w14:paraId="266151AA" w14:textId="77777777" w:rsidR="00F12432" w:rsidRDefault="00F12432" w:rsidP="00FE6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2F42"/>
    <w:multiLevelType w:val="hybridMultilevel"/>
    <w:tmpl w:val="5A8E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E06FD"/>
    <w:multiLevelType w:val="hybridMultilevel"/>
    <w:tmpl w:val="906627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F61496"/>
    <w:multiLevelType w:val="hybridMultilevel"/>
    <w:tmpl w:val="CA72F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641B25"/>
    <w:multiLevelType w:val="hybridMultilevel"/>
    <w:tmpl w:val="3A9CB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77D40"/>
    <w:multiLevelType w:val="hybridMultilevel"/>
    <w:tmpl w:val="7A687970"/>
    <w:lvl w:ilvl="0" w:tplc="4B1CC52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C04384"/>
    <w:multiLevelType w:val="hybridMultilevel"/>
    <w:tmpl w:val="CA106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50022"/>
    <w:multiLevelType w:val="hybridMultilevel"/>
    <w:tmpl w:val="8872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A0D57"/>
    <w:multiLevelType w:val="hybridMultilevel"/>
    <w:tmpl w:val="E2E28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AF15B8"/>
    <w:multiLevelType w:val="hybridMultilevel"/>
    <w:tmpl w:val="AC78F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91B50"/>
    <w:multiLevelType w:val="hybridMultilevel"/>
    <w:tmpl w:val="F54E3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D78CF"/>
    <w:multiLevelType w:val="hybridMultilevel"/>
    <w:tmpl w:val="E70E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4C5356"/>
    <w:multiLevelType w:val="hybridMultilevel"/>
    <w:tmpl w:val="F0AA6292"/>
    <w:lvl w:ilvl="0" w:tplc="4B1CC52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E38DA"/>
    <w:multiLevelType w:val="hybridMultilevel"/>
    <w:tmpl w:val="8D22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C93207"/>
    <w:multiLevelType w:val="hybridMultilevel"/>
    <w:tmpl w:val="EF10EB80"/>
    <w:lvl w:ilvl="0" w:tplc="0C009E90">
      <w:start w:val="1"/>
      <w:numFmt w:val="bullet"/>
      <w:lvlText w:val="•"/>
      <w:lvlJc w:val="left"/>
      <w:pPr>
        <w:tabs>
          <w:tab w:val="num" w:pos="720"/>
        </w:tabs>
        <w:ind w:left="720" w:hanging="360"/>
      </w:pPr>
      <w:rPr>
        <w:rFonts w:ascii="Arial" w:hAnsi="Arial" w:hint="default"/>
      </w:rPr>
    </w:lvl>
    <w:lvl w:ilvl="1" w:tplc="7FC06140" w:tentative="1">
      <w:start w:val="1"/>
      <w:numFmt w:val="bullet"/>
      <w:lvlText w:val="•"/>
      <w:lvlJc w:val="left"/>
      <w:pPr>
        <w:tabs>
          <w:tab w:val="num" w:pos="1440"/>
        </w:tabs>
        <w:ind w:left="1440" w:hanging="360"/>
      </w:pPr>
      <w:rPr>
        <w:rFonts w:ascii="Arial" w:hAnsi="Arial" w:hint="default"/>
      </w:rPr>
    </w:lvl>
    <w:lvl w:ilvl="2" w:tplc="6B24C328" w:tentative="1">
      <w:start w:val="1"/>
      <w:numFmt w:val="bullet"/>
      <w:lvlText w:val="•"/>
      <w:lvlJc w:val="left"/>
      <w:pPr>
        <w:tabs>
          <w:tab w:val="num" w:pos="2160"/>
        </w:tabs>
        <w:ind w:left="2160" w:hanging="360"/>
      </w:pPr>
      <w:rPr>
        <w:rFonts w:ascii="Arial" w:hAnsi="Arial" w:hint="default"/>
      </w:rPr>
    </w:lvl>
    <w:lvl w:ilvl="3" w:tplc="5798DBF6" w:tentative="1">
      <w:start w:val="1"/>
      <w:numFmt w:val="bullet"/>
      <w:lvlText w:val="•"/>
      <w:lvlJc w:val="left"/>
      <w:pPr>
        <w:tabs>
          <w:tab w:val="num" w:pos="2880"/>
        </w:tabs>
        <w:ind w:left="2880" w:hanging="360"/>
      </w:pPr>
      <w:rPr>
        <w:rFonts w:ascii="Arial" w:hAnsi="Arial" w:hint="default"/>
      </w:rPr>
    </w:lvl>
    <w:lvl w:ilvl="4" w:tplc="0B16C1AE" w:tentative="1">
      <w:start w:val="1"/>
      <w:numFmt w:val="bullet"/>
      <w:lvlText w:val="•"/>
      <w:lvlJc w:val="left"/>
      <w:pPr>
        <w:tabs>
          <w:tab w:val="num" w:pos="3600"/>
        </w:tabs>
        <w:ind w:left="3600" w:hanging="360"/>
      </w:pPr>
      <w:rPr>
        <w:rFonts w:ascii="Arial" w:hAnsi="Arial" w:hint="default"/>
      </w:rPr>
    </w:lvl>
    <w:lvl w:ilvl="5" w:tplc="C4CA30B0" w:tentative="1">
      <w:start w:val="1"/>
      <w:numFmt w:val="bullet"/>
      <w:lvlText w:val="•"/>
      <w:lvlJc w:val="left"/>
      <w:pPr>
        <w:tabs>
          <w:tab w:val="num" w:pos="4320"/>
        </w:tabs>
        <w:ind w:left="4320" w:hanging="360"/>
      </w:pPr>
      <w:rPr>
        <w:rFonts w:ascii="Arial" w:hAnsi="Arial" w:hint="default"/>
      </w:rPr>
    </w:lvl>
    <w:lvl w:ilvl="6" w:tplc="48C871AC" w:tentative="1">
      <w:start w:val="1"/>
      <w:numFmt w:val="bullet"/>
      <w:lvlText w:val="•"/>
      <w:lvlJc w:val="left"/>
      <w:pPr>
        <w:tabs>
          <w:tab w:val="num" w:pos="5040"/>
        </w:tabs>
        <w:ind w:left="5040" w:hanging="360"/>
      </w:pPr>
      <w:rPr>
        <w:rFonts w:ascii="Arial" w:hAnsi="Arial" w:hint="default"/>
      </w:rPr>
    </w:lvl>
    <w:lvl w:ilvl="7" w:tplc="65FAA924" w:tentative="1">
      <w:start w:val="1"/>
      <w:numFmt w:val="bullet"/>
      <w:lvlText w:val="•"/>
      <w:lvlJc w:val="left"/>
      <w:pPr>
        <w:tabs>
          <w:tab w:val="num" w:pos="5760"/>
        </w:tabs>
        <w:ind w:left="5760" w:hanging="360"/>
      </w:pPr>
      <w:rPr>
        <w:rFonts w:ascii="Arial" w:hAnsi="Arial" w:hint="default"/>
      </w:rPr>
    </w:lvl>
    <w:lvl w:ilvl="8" w:tplc="6D8272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A92601"/>
    <w:multiLevelType w:val="hybridMultilevel"/>
    <w:tmpl w:val="7E2CD0D6"/>
    <w:lvl w:ilvl="0" w:tplc="4B1CC52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6F53E0"/>
    <w:multiLevelType w:val="hybridMultilevel"/>
    <w:tmpl w:val="D2DCFF3A"/>
    <w:lvl w:ilvl="0" w:tplc="E0CEBA8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2"/>
  </w:num>
  <w:num w:numId="5">
    <w:abstractNumId w:val="2"/>
  </w:num>
  <w:num w:numId="6">
    <w:abstractNumId w:val="6"/>
  </w:num>
  <w:num w:numId="7">
    <w:abstractNumId w:val="5"/>
  </w:num>
  <w:num w:numId="8">
    <w:abstractNumId w:val="8"/>
  </w:num>
  <w:num w:numId="9">
    <w:abstractNumId w:val="15"/>
  </w:num>
  <w:num w:numId="10">
    <w:abstractNumId w:val="11"/>
  </w:num>
  <w:num w:numId="11">
    <w:abstractNumId w:val="10"/>
  </w:num>
  <w:num w:numId="12">
    <w:abstractNumId w:val="0"/>
  </w:num>
  <w:num w:numId="13">
    <w:abstractNumId w:val="13"/>
  </w:num>
  <w:num w:numId="14">
    <w:abstractNumId w:val="7"/>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zMTa1MLYwsjQxMDJQ0lEKTi0uzszPAykwrAUAzLXgjCwAAAA="/>
  </w:docVars>
  <w:rsids>
    <w:rsidRoot w:val="00765B9E"/>
    <w:rsid w:val="000039E0"/>
    <w:rsid w:val="00003ABC"/>
    <w:rsid w:val="00004C43"/>
    <w:rsid w:val="0000715D"/>
    <w:rsid w:val="00007281"/>
    <w:rsid w:val="00010546"/>
    <w:rsid w:val="000125F9"/>
    <w:rsid w:val="00013E18"/>
    <w:rsid w:val="00014A85"/>
    <w:rsid w:val="00015117"/>
    <w:rsid w:val="000169D5"/>
    <w:rsid w:val="00017911"/>
    <w:rsid w:val="000200FD"/>
    <w:rsid w:val="00020538"/>
    <w:rsid w:val="00025F39"/>
    <w:rsid w:val="00026ED4"/>
    <w:rsid w:val="00033A3B"/>
    <w:rsid w:val="00040400"/>
    <w:rsid w:val="0004048B"/>
    <w:rsid w:val="00041CFF"/>
    <w:rsid w:val="000425D5"/>
    <w:rsid w:val="0004683B"/>
    <w:rsid w:val="00047338"/>
    <w:rsid w:val="00052F60"/>
    <w:rsid w:val="000600D7"/>
    <w:rsid w:val="00060678"/>
    <w:rsid w:val="00061E79"/>
    <w:rsid w:val="00064DF8"/>
    <w:rsid w:val="000679F4"/>
    <w:rsid w:val="00071C96"/>
    <w:rsid w:val="00074652"/>
    <w:rsid w:val="00076761"/>
    <w:rsid w:val="00081891"/>
    <w:rsid w:val="00084EE0"/>
    <w:rsid w:val="0008791C"/>
    <w:rsid w:val="00087D90"/>
    <w:rsid w:val="000923D3"/>
    <w:rsid w:val="00096788"/>
    <w:rsid w:val="00096E2F"/>
    <w:rsid w:val="000A0A4A"/>
    <w:rsid w:val="000A18BC"/>
    <w:rsid w:val="000A4393"/>
    <w:rsid w:val="000A5DB8"/>
    <w:rsid w:val="000B4A7D"/>
    <w:rsid w:val="000B4F7C"/>
    <w:rsid w:val="000C0EF9"/>
    <w:rsid w:val="000C17ED"/>
    <w:rsid w:val="000C2417"/>
    <w:rsid w:val="000D2184"/>
    <w:rsid w:val="000D2BC2"/>
    <w:rsid w:val="000D343F"/>
    <w:rsid w:val="000D4630"/>
    <w:rsid w:val="000D4DC9"/>
    <w:rsid w:val="000D56BE"/>
    <w:rsid w:val="000E30A4"/>
    <w:rsid w:val="000E7CCA"/>
    <w:rsid w:val="000F0D22"/>
    <w:rsid w:val="000F1314"/>
    <w:rsid w:val="000F1C30"/>
    <w:rsid w:val="000F432F"/>
    <w:rsid w:val="000F4374"/>
    <w:rsid w:val="00102527"/>
    <w:rsid w:val="00105FD2"/>
    <w:rsid w:val="00110922"/>
    <w:rsid w:val="0011381A"/>
    <w:rsid w:val="00113DE8"/>
    <w:rsid w:val="00116572"/>
    <w:rsid w:val="001201CD"/>
    <w:rsid w:val="00120E4D"/>
    <w:rsid w:val="00122232"/>
    <w:rsid w:val="001222CD"/>
    <w:rsid w:val="00125746"/>
    <w:rsid w:val="00126DD5"/>
    <w:rsid w:val="00131D78"/>
    <w:rsid w:val="00136645"/>
    <w:rsid w:val="00141D78"/>
    <w:rsid w:val="001442BC"/>
    <w:rsid w:val="00144921"/>
    <w:rsid w:val="00146DA1"/>
    <w:rsid w:val="00146F89"/>
    <w:rsid w:val="00147E45"/>
    <w:rsid w:val="00151D9D"/>
    <w:rsid w:val="00151F97"/>
    <w:rsid w:val="0015581B"/>
    <w:rsid w:val="00162A30"/>
    <w:rsid w:val="00162B00"/>
    <w:rsid w:val="00162B5D"/>
    <w:rsid w:val="00165628"/>
    <w:rsid w:val="0017054F"/>
    <w:rsid w:val="00170552"/>
    <w:rsid w:val="00173CCF"/>
    <w:rsid w:val="00175A83"/>
    <w:rsid w:val="00176561"/>
    <w:rsid w:val="0018092E"/>
    <w:rsid w:val="00181ED9"/>
    <w:rsid w:val="0018207F"/>
    <w:rsid w:val="00183441"/>
    <w:rsid w:val="0018737E"/>
    <w:rsid w:val="00192764"/>
    <w:rsid w:val="001958AE"/>
    <w:rsid w:val="00196349"/>
    <w:rsid w:val="001A35DF"/>
    <w:rsid w:val="001A4786"/>
    <w:rsid w:val="001B2424"/>
    <w:rsid w:val="001B3B42"/>
    <w:rsid w:val="001B53BB"/>
    <w:rsid w:val="001C12BE"/>
    <w:rsid w:val="001C29AE"/>
    <w:rsid w:val="001C2E22"/>
    <w:rsid w:val="001C3829"/>
    <w:rsid w:val="001C6F25"/>
    <w:rsid w:val="001D1C0A"/>
    <w:rsid w:val="001D46DF"/>
    <w:rsid w:val="001D61A7"/>
    <w:rsid w:val="001E2950"/>
    <w:rsid w:val="001E3614"/>
    <w:rsid w:val="001E3A60"/>
    <w:rsid w:val="001E5D8E"/>
    <w:rsid w:val="001F0C97"/>
    <w:rsid w:val="001F0E65"/>
    <w:rsid w:val="001F22A0"/>
    <w:rsid w:val="001F58BD"/>
    <w:rsid w:val="001F6663"/>
    <w:rsid w:val="001F7BDA"/>
    <w:rsid w:val="00201273"/>
    <w:rsid w:val="002020D7"/>
    <w:rsid w:val="00202386"/>
    <w:rsid w:val="0020553C"/>
    <w:rsid w:val="00210704"/>
    <w:rsid w:val="00211B07"/>
    <w:rsid w:val="00214C86"/>
    <w:rsid w:val="00215293"/>
    <w:rsid w:val="002247EF"/>
    <w:rsid w:val="00224DA5"/>
    <w:rsid w:val="002262A5"/>
    <w:rsid w:val="00227A4C"/>
    <w:rsid w:val="00227F3C"/>
    <w:rsid w:val="00231E0C"/>
    <w:rsid w:val="00233914"/>
    <w:rsid w:val="002416E5"/>
    <w:rsid w:val="0024229F"/>
    <w:rsid w:val="002468B9"/>
    <w:rsid w:val="00251E77"/>
    <w:rsid w:val="0025480C"/>
    <w:rsid w:val="002549E0"/>
    <w:rsid w:val="00255C6D"/>
    <w:rsid w:val="00255CCB"/>
    <w:rsid w:val="00256C63"/>
    <w:rsid w:val="00256EE3"/>
    <w:rsid w:val="00257F3C"/>
    <w:rsid w:val="00262D5D"/>
    <w:rsid w:val="00262FF2"/>
    <w:rsid w:val="0026497B"/>
    <w:rsid w:val="0027123D"/>
    <w:rsid w:val="00271780"/>
    <w:rsid w:val="00275BA8"/>
    <w:rsid w:val="00275E90"/>
    <w:rsid w:val="002778BA"/>
    <w:rsid w:val="00280529"/>
    <w:rsid w:val="00283089"/>
    <w:rsid w:val="00283A3F"/>
    <w:rsid w:val="00285452"/>
    <w:rsid w:val="002858E9"/>
    <w:rsid w:val="00290E68"/>
    <w:rsid w:val="00293C24"/>
    <w:rsid w:val="002A4130"/>
    <w:rsid w:val="002A6C86"/>
    <w:rsid w:val="002C2D4A"/>
    <w:rsid w:val="002C4F37"/>
    <w:rsid w:val="002C647A"/>
    <w:rsid w:val="002C64FD"/>
    <w:rsid w:val="002D002F"/>
    <w:rsid w:val="002D49B3"/>
    <w:rsid w:val="002D71BE"/>
    <w:rsid w:val="002E0429"/>
    <w:rsid w:val="002E0F06"/>
    <w:rsid w:val="002E12D9"/>
    <w:rsid w:val="002E22E7"/>
    <w:rsid w:val="002E3472"/>
    <w:rsid w:val="002E38D9"/>
    <w:rsid w:val="002E4EFE"/>
    <w:rsid w:val="002F3860"/>
    <w:rsid w:val="002F55AD"/>
    <w:rsid w:val="002F6BBB"/>
    <w:rsid w:val="00301D36"/>
    <w:rsid w:val="00305F1E"/>
    <w:rsid w:val="0030673A"/>
    <w:rsid w:val="00310084"/>
    <w:rsid w:val="003117F7"/>
    <w:rsid w:val="00311A69"/>
    <w:rsid w:val="003128D7"/>
    <w:rsid w:val="00315426"/>
    <w:rsid w:val="00315543"/>
    <w:rsid w:val="00315CD0"/>
    <w:rsid w:val="00330C34"/>
    <w:rsid w:val="003344B7"/>
    <w:rsid w:val="00336B1B"/>
    <w:rsid w:val="00337079"/>
    <w:rsid w:val="00344D02"/>
    <w:rsid w:val="003468DE"/>
    <w:rsid w:val="00350057"/>
    <w:rsid w:val="00351A84"/>
    <w:rsid w:val="00354C6C"/>
    <w:rsid w:val="00354F5D"/>
    <w:rsid w:val="00355A89"/>
    <w:rsid w:val="0035747A"/>
    <w:rsid w:val="00361E63"/>
    <w:rsid w:val="00365805"/>
    <w:rsid w:val="00370E82"/>
    <w:rsid w:val="0037242C"/>
    <w:rsid w:val="00374A69"/>
    <w:rsid w:val="003771A3"/>
    <w:rsid w:val="00380775"/>
    <w:rsid w:val="00381D40"/>
    <w:rsid w:val="003834EC"/>
    <w:rsid w:val="00383F97"/>
    <w:rsid w:val="00385F89"/>
    <w:rsid w:val="00390E0A"/>
    <w:rsid w:val="00391526"/>
    <w:rsid w:val="0039338F"/>
    <w:rsid w:val="00394290"/>
    <w:rsid w:val="00397604"/>
    <w:rsid w:val="003976F3"/>
    <w:rsid w:val="003B0782"/>
    <w:rsid w:val="003B0B98"/>
    <w:rsid w:val="003B1E54"/>
    <w:rsid w:val="003B1EB2"/>
    <w:rsid w:val="003B7930"/>
    <w:rsid w:val="003C172C"/>
    <w:rsid w:val="003C175C"/>
    <w:rsid w:val="003C30A5"/>
    <w:rsid w:val="003C33DF"/>
    <w:rsid w:val="003C4727"/>
    <w:rsid w:val="003C7AE2"/>
    <w:rsid w:val="003C7CB8"/>
    <w:rsid w:val="003C7E1A"/>
    <w:rsid w:val="003D3EB9"/>
    <w:rsid w:val="003D60E6"/>
    <w:rsid w:val="003E1F67"/>
    <w:rsid w:val="003E663F"/>
    <w:rsid w:val="003E69D8"/>
    <w:rsid w:val="003E7658"/>
    <w:rsid w:val="003E7AFD"/>
    <w:rsid w:val="003F0E96"/>
    <w:rsid w:val="003F3142"/>
    <w:rsid w:val="003F5535"/>
    <w:rsid w:val="003F7301"/>
    <w:rsid w:val="004007BE"/>
    <w:rsid w:val="0040083B"/>
    <w:rsid w:val="00400F16"/>
    <w:rsid w:val="00402FD3"/>
    <w:rsid w:val="00404A6D"/>
    <w:rsid w:val="00407DF1"/>
    <w:rsid w:val="00410B52"/>
    <w:rsid w:val="00411D8B"/>
    <w:rsid w:val="0041629F"/>
    <w:rsid w:val="00424CD7"/>
    <w:rsid w:val="0043580F"/>
    <w:rsid w:val="00436414"/>
    <w:rsid w:val="00443FBF"/>
    <w:rsid w:val="00444422"/>
    <w:rsid w:val="00445847"/>
    <w:rsid w:val="00446B93"/>
    <w:rsid w:val="0045172B"/>
    <w:rsid w:val="00453B90"/>
    <w:rsid w:val="004555DE"/>
    <w:rsid w:val="004561E5"/>
    <w:rsid w:val="00461732"/>
    <w:rsid w:val="00464151"/>
    <w:rsid w:val="00467702"/>
    <w:rsid w:val="0047214E"/>
    <w:rsid w:val="004746C2"/>
    <w:rsid w:val="004756FD"/>
    <w:rsid w:val="00475A0A"/>
    <w:rsid w:val="004769EA"/>
    <w:rsid w:val="00480723"/>
    <w:rsid w:val="00482310"/>
    <w:rsid w:val="00485190"/>
    <w:rsid w:val="00485552"/>
    <w:rsid w:val="00486429"/>
    <w:rsid w:val="004902D0"/>
    <w:rsid w:val="004952AC"/>
    <w:rsid w:val="00496AE5"/>
    <w:rsid w:val="004A293B"/>
    <w:rsid w:val="004A4406"/>
    <w:rsid w:val="004A7138"/>
    <w:rsid w:val="004B4B36"/>
    <w:rsid w:val="004B6E21"/>
    <w:rsid w:val="004C3DD4"/>
    <w:rsid w:val="004D0DA1"/>
    <w:rsid w:val="004D0E94"/>
    <w:rsid w:val="004D15A2"/>
    <w:rsid w:val="004D284A"/>
    <w:rsid w:val="004D49B4"/>
    <w:rsid w:val="004D61B2"/>
    <w:rsid w:val="004D670F"/>
    <w:rsid w:val="004E593D"/>
    <w:rsid w:val="004E6DBA"/>
    <w:rsid w:val="004E71BE"/>
    <w:rsid w:val="004E79B6"/>
    <w:rsid w:val="004F04FA"/>
    <w:rsid w:val="004F2FE9"/>
    <w:rsid w:val="004F7984"/>
    <w:rsid w:val="00500AB9"/>
    <w:rsid w:val="00500AE0"/>
    <w:rsid w:val="00501E16"/>
    <w:rsid w:val="00502060"/>
    <w:rsid w:val="00506466"/>
    <w:rsid w:val="00517B43"/>
    <w:rsid w:val="00517B98"/>
    <w:rsid w:val="005204EB"/>
    <w:rsid w:val="0052730D"/>
    <w:rsid w:val="00530029"/>
    <w:rsid w:val="005340F9"/>
    <w:rsid w:val="005341D7"/>
    <w:rsid w:val="00536335"/>
    <w:rsid w:val="00551C2D"/>
    <w:rsid w:val="00555424"/>
    <w:rsid w:val="005556C5"/>
    <w:rsid w:val="00560859"/>
    <w:rsid w:val="0057267A"/>
    <w:rsid w:val="00572C3C"/>
    <w:rsid w:val="00573DC7"/>
    <w:rsid w:val="005746F1"/>
    <w:rsid w:val="00580C5E"/>
    <w:rsid w:val="00582560"/>
    <w:rsid w:val="00593236"/>
    <w:rsid w:val="00593FDE"/>
    <w:rsid w:val="00594DE4"/>
    <w:rsid w:val="00594FBC"/>
    <w:rsid w:val="00595EA5"/>
    <w:rsid w:val="005A04DF"/>
    <w:rsid w:val="005A147B"/>
    <w:rsid w:val="005A2604"/>
    <w:rsid w:val="005B0A7F"/>
    <w:rsid w:val="005B2CA9"/>
    <w:rsid w:val="005B3127"/>
    <w:rsid w:val="005B63E2"/>
    <w:rsid w:val="005C161C"/>
    <w:rsid w:val="005C1A6D"/>
    <w:rsid w:val="005C1D3A"/>
    <w:rsid w:val="005C6942"/>
    <w:rsid w:val="005D0D13"/>
    <w:rsid w:val="005E03B9"/>
    <w:rsid w:val="005E18F3"/>
    <w:rsid w:val="005E30A8"/>
    <w:rsid w:val="005E31B8"/>
    <w:rsid w:val="005F0826"/>
    <w:rsid w:val="005F0A10"/>
    <w:rsid w:val="005F22BE"/>
    <w:rsid w:val="005F3584"/>
    <w:rsid w:val="005F48C2"/>
    <w:rsid w:val="005F78C5"/>
    <w:rsid w:val="006004CA"/>
    <w:rsid w:val="00602641"/>
    <w:rsid w:val="0060733C"/>
    <w:rsid w:val="00612277"/>
    <w:rsid w:val="00613D01"/>
    <w:rsid w:val="00617693"/>
    <w:rsid w:val="00620A34"/>
    <w:rsid w:val="006224AB"/>
    <w:rsid w:val="00627180"/>
    <w:rsid w:val="006274C6"/>
    <w:rsid w:val="006278DA"/>
    <w:rsid w:val="00627B58"/>
    <w:rsid w:val="006344D5"/>
    <w:rsid w:val="006345CC"/>
    <w:rsid w:val="00634A60"/>
    <w:rsid w:val="006369F1"/>
    <w:rsid w:val="00637B6F"/>
    <w:rsid w:val="00643A0B"/>
    <w:rsid w:val="00643FCF"/>
    <w:rsid w:val="00645054"/>
    <w:rsid w:val="006639FE"/>
    <w:rsid w:val="006644A3"/>
    <w:rsid w:val="006676B1"/>
    <w:rsid w:val="00675DBC"/>
    <w:rsid w:val="00676AB3"/>
    <w:rsid w:val="00677552"/>
    <w:rsid w:val="00677D46"/>
    <w:rsid w:val="00680DDE"/>
    <w:rsid w:val="0068104D"/>
    <w:rsid w:val="00682B28"/>
    <w:rsid w:val="00686FE4"/>
    <w:rsid w:val="00687CD8"/>
    <w:rsid w:val="00693F27"/>
    <w:rsid w:val="00694752"/>
    <w:rsid w:val="00694902"/>
    <w:rsid w:val="00695FD2"/>
    <w:rsid w:val="00697955"/>
    <w:rsid w:val="006A1CB5"/>
    <w:rsid w:val="006A4012"/>
    <w:rsid w:val="006A452A"/>
    <w:rsid w:val="006B17C7"/>
    <w:rsid w:val="006B22A3"/>
    <w:rsid w:val="006B4256"/>
    <w:rsid w:val="006B5385"/>
    <w:rsid w:val="006C0166"/>
    <w:rsid w:val="006C1215"/>
    <w:rsid w:val="006C36A4"/>
    <w:rsid w:val="006C5691"/>
    <w:rsid w:val="006C6F0E"/>
    <w:rsid w:val="006D0E99"/>
    <w:rsid w:val="006D10D5"/>
    <w:rsid w:val="006D1A8C"/>
    <w:rsid w:val="006D342A"/>
    <w:rsid w:val="006D6FFC"/>
    <w:rsid w:val="006E274F"/>
    <w:rsid w:val="006E4D9D"/>
    <w:rsid w:val="006E51F3"/>
    <w:rsid w:val="006E6745"/>
    <w:rsid w:val="006F0345"/>
    <w:rsid w:val="006F7864"/>
    <w:rsid w:val="00701848"/>
    <w:rsid w:val="007030AA"/>
    <w:rsid w:val="0070335C"/>
    <w:rsid w:val="00704AD5"/>
    <w:rsid w:val="0070524F"/>
    <w:rsid w:val="007110BF"/>
    <w:rsid w:val="00713A47"/>
    <w:rsid w:val="00713E4B"/>
    <w:rsid w:val="00713E5C"/>
    <w:rsid w:val="00714A8E"/>
    <w:rsid w:val="00721FD0"/>
    <w:rsid w:val="00722B61"/>
    <w:rsid w:val="0072355B"/>
    <w:rsid w:val="00724CC6"/>
    <w:rsid w:val="007271F5"/>
    <w:rsid w:val="00730A80"/>
    <w:rsid w:val="00731DCA"/>
    <w:rsid w:val="00732C75"/>
    <w:rsid w:val="00733151"/>
    <w:rsid w:val="007358BC"/>
    <w:rsid w:val="00735A30"/>
    <w:rsid w:val="007361AC"/>
    <w:rsid w:val="00736EDD"/>
    <w:rsid w:val="00740F31"/>
    <w:rsid w:val="00741381"/>
    <w:rsid w:val="0074145E"/>
    <w:rsid w:val="0074568B"/>
    <w:rsid w:val="007528F5"/>
    <w:rsid w:val="007538AC"/>
    <w:rsid w:val="0075561B"/>
    <w:rsid w:val="007567EE"/>
    <w:rsid w:val="00756F47"/>
    <w:rsid w:val="00761DF2"/>
    <w:rsid w:val="007656B6"/>
    <w:rsid w:val="00765B9E"/>
    <w:rsid w:val="00767887"/>
    <w:rsid w:val="00771459"/>
    <w:rsid w:val="00771C88"/>
    <w:rsid w:val="00773389"/>
    <w:rsid w:val="00775C15"/>
    <w:rsid w:val="00777166"/>
    <w:rsid w:val="0077722A"/>
    <w:rsid w:val="00780166"/>
    <w:rsid w:val="007849BE"/>
    <w:rsid w:val="0078672A"/>
    <w:rsid w:val="00791ADE"/>
    <w:rsid w:val="00794B00"/>
    <w:rsid w:val="00794DFA"/>
    <w:rsid w:val="00796E10"/>
    <w:rsid w:val="007A298F"/>
    <w:rsid w:val="007A2EE4"/>
    <w:rsid w:val="007A310D"/>
    <w:rsid w:val="007A34B7"/>
    <w:rsid w:val="007A3B6C"/>
    <w:rsid w:val="007A638F"/>
    <w:rsid w:val="007A6B32"/>
    <w:rsid w:val="007A7BCE"/>
    <w:rsid w:val="007B2E8E"/>
    <w:rsid w:val="007B4A1B"/>
    <w:rsid w:val="007B50EE"/>
    <w:rsid w:val="007B5EFD"/>
    <w:rsid w:val="007B76CE"/>
    <w:rsid w:val="007C1A33"/>
    <w:rsid w:val="007C29A9"/>
    <w:rsid w:val="007C41F9"/>
    <w:rsid w:val="007C429D"/>
    <w:rsid w:val="007C44C3"/>
    <w:rsid w:val="007C4D57"/>
    <w:rsid w:val="007C5002"/>
    <w:rsid w:val="007C51CE"/>
    <w:rsid w:val="007D30E6"/>
    <w:rsid w:val="007E13AB"/>
    <w:rsid w:val="007E2DA8"/>
    <w:rsid w:val="007E4366"/>
    <w:rsid w:val="007E784D"/>
    <w:rsid w:val="007F7ABB"/>
    <w:rsid w:val="0080212E"/>
    <w:rsid w:val="00802DE5"/>
    <w:rsid w:val="008042D5"/>
    <w:rsid w:val="00811F9F"/>
    <w:rsid w:val="00815CA9"/>
    <w:rsid w:val="00816E82"/>
    <w:rsid w:val="00817583"/>
    <w:rsid w:val="0082181A"/>
    <w:rsid w:val="008223A8"/>
    <w:rsid w:val="00822A62"/>
    <w:rsid w:val="00823121"/>
    <w:rsid w:val="00825488"/>
    <w:rsid w:val="00825E00"/>
    <w:rsid w:val="00831332"/>
    <w:rsid w:val="00833A73"/>
    <w:rsid w:val="00846293"/>
    <w:rsid w:val="00847CE2"/>
    <w:rsid w:val="0085112E"/>
    <w:rsid w:val="0085460C"/>
    <w:rsid w:val="00856AF8"/>
    <w:rsid w:val="00861A99"/>
    <w:rsid w:val="00865A2F"/>
    <w:rsid w:val="00874AFC"/>
    <w:rsid w:val="00880903"/>
    <w:rsid w:val="00882CC3"/>
    <w:rsid w:val="00883916"/>
    <w:rsid w:val="00887463"/>
    <w:rsid w:val="00887FBC"/>
    <w:rsid w:val="00892250"/>
    <w:rsid w:val="00893D5E"/>
    <w:rsid w:val="00895A3D"/>
    <w:rsid w:val="008961BD"/>
    <w:rsid w:val="008A375F"/>
    <w:rsid w:val="008A465D"/>
    <w:rsid w:val="008B1128"/>
    <w:rsid w:val="008B5929"/>
    <w:rsid w:val="008B7F7C"/>
    <w:rsid w:val="008C2B9F"/>
    <w:rsid w:val="008C39C8"/>
    <w:rsid w:val="008C6058"/>
    <w:rsid w:val="008C6784"/>
    <w:rsid w:val="008C67C1"/>
    <w:rsid w:val="008C7441"/>
    <w:rsid w:val="008C7F1B"/>
    <w:rsid w:val="008D14B7"/>
    <w:rsid w:val="008D1A24"/>
    <w:rsid w:val="008D734F"/>
    <w:rsid w:val="008D7C02"/>
    <w:rsid w:val="008E2ABE"/>
    <w:rsid w:val="008E379A"/>
    <w:rsid w:val="008E4BFC"/>
    <w:rsid w:val="008E5226"/>
    <w:rsid w:val="008E79EA"/>
    <w:rsid w:val="008F2F84"/>
    <w:rsid w:val="008F36DD"/>
    <w:rsid w:val="008F4368"/>
    <w:rsid w:val="008F5B23"/>
    <w:rsid w:val="008F5B65"/>
    <w:rsid w:val="009053A2"/>
    <w:rsid w:val="0090573F"/>
    <w:rsid w:val="00905879"/>
    <w:rsid w:val="0090770B"/>
    <w:rsid w:val="009100E1"/>
    <w:rsid w:val="00910AB6"/>
    <w:rsid w:val="00910F72"/>
    <w:rsid w:val="00916FC9"/>
    <w:rsid w:val="00920AAD"/>
    <w:rsid w:val="00922E3D"/>
    <w:rsid w:val="009232D9"/>
    <w:rsid w:val="009248A0"/>
    <w:rsid w:val="00935E2D"/>
    <w:rsid w:val="009369B9"/>
    <w:rsid w:val="009414FA"/>
    <w:rsid w:val="0094367A"/>
    <w:rsid w:val="0094448B"/>
    <w:rsid w:val="00945E5F"/>
    <w:rsid w:val="009476B6"/>
    <w:rsid w:val="009506E3"/>
    <w:rsid w:val="00950D2E"/>
    <w:rsid w:val="00952462"/>
    <w:rsid w:val="00963666"/>
    <w:rsid w:val="00964F42"/>
    <w:rsid w:val="00965333"/>
    <w:rsid w:val="00967E58"/>
    <w:rsid w:val="00972E90"/>
    <w:rsid w:val="00973228"/>
    <w:rsid w:val="009765D4"/>
    <w:rsid w:val="00976E23"/>
    <w:rsid w:val="00981233"/>
    <w:rsid w:val="00982E2D"/>
    <w:rsid w:val="00983ABE"/>
    <w:rsid w:val="009848E6"/>
    <w:rsid w:val="009968FF"/>
    <w:rsid w:val="009977FB"/>
    <w:rsid w:val="00997A44"/>
    <w:rsid w:val="009A0091"/>
    <w:rsid w:val="009A289D"/>
    <w:rsid w:val="009A3C7F"/>
    <w:rsid w:val="009B0876"/>
    <w:rsid w:val="009B3EBD"/>
    <w:rsid w:val="009B42EB"/>
    <w:rsid w:val="009C3A87"/>
    <w:rsid w:val="009C4BF8"/>
    <w:rsid w:val="009D20F9"/>
    <w:rsid w:val="009D2EAC"/>
    <w:rsid w:val="009D4B34"/>
    <w:rsid w:val="009D78A9"/>
    <w:rsid w:val="009D7916"/>
    <w:rsid w:val="009E03BB"/>
    <w:rsid w:val="009E1194"/>
    <w:rsid w:val="009E2CFA"/>
    <w:rsid w:val="009E6682"/>
    <w:rsid w:val="009F440E"/>
    <w:rsid w:val="00A00EB6"/>
    <w:rsid w:val="00A014F0"/>
    <w:rsid w:val="00A02ADB"/>
    <w:rsid w:val="00A06A1F"/>
    <w:rsid w:val="00A151B6"/>
    <w:rsid w:val="00A154B6"/>
    <w:rsid w:val="00A17719"/>
    <w:rsid w:val="00A23E09"/>
    <w:rsid w:val="00A26556"/>
    <w:rsid w:val="00A31318"/>
    <w:rsid w:val="00A34843"/>
    <w:rsid w:val="00A349EA"/>
    <w:rsid w:val="00A4267B"/>
    <w:rsid w:val="00A43509"/>
    <w:rsid w:val="00A43CA6"/>
    <w:rsid w:val="00A44BDC"/>
    <w:rsid w:val="00A53443"/>
    <w:rsid w:val="00A5478D"/>
    <w:rsid w:val="00A559F1"/>
    <w:rsid w:val="00A562ED"/>
    <w:rsid w:val="00A61741"/>
    <w:rsid w:val="00A62A16"/>
    <w:rsid w:val="00A642AA"/>
    <w:rsid w:val="00A6693A"/>
    <w:rsid w:val="00A74D52"/>
    <w:rsid w:val="00A8062D"/>
    <w:rsid w:val="00A837AB"/>
    <w:rsid w:val="00A849E7"/>
    <w:rsid w:val="00A84B95"/>
    <w:rsid w:val="00A86265"/>
    <w:rsid w:val="00A87A44"/>
    <w:rsid w:val="00A913E1"/>
    <w:rsid w:val="00A938FB"/>
    <w:rsid w:val="00A9392C"/>
    <w:rsid w:val="00A94A6E"/>
    <w:rsid w:val="00A96A03"/>
    <w:rsid w:val="00A978AD"/>
    <w:rsid w:val="00AA0333"/>
    <w:rsid w:val="00AA0FEF"/>
    <w:rsid w:val="00AA17BD"/>
    <w:rsid w:val="00AA5E2B"/>
    <w:rsid w:val="00AB0CA1"/>
    <w:rsid w:val="00AB2D32"/>
    <w:rsid w:val="00AB6A42"/>
    <w:rsid w:val="00AC18C8"/>
    <w:rsid w:val="00AC1CD4"/>
    <w:rsid w:val="00AC2DE5"/>
    <w:rsid w:val="00AC362B"/>
    <w:rsid w:val="00AC6C1D"/>
    <w:rsid w:val="00AC7709"/>
    <w:rsid w:val="00AD0066"/>
    <w:rsid w:val="00AD36A7"/>
    <w:rsid w:val="00AD3D38"/>
    <w:rsid w:val="00AD7C62"/>
    <w:rsid w:val="00AE5D7A"/>
    <w:rsid w:val="00AE7158"/>
    <w:rsid w:val="00AF7D46"/>
    <w:rsid w:val="00B0153B"/>
    <w:rsid w:val="00B02685"/>
    <w:rsid w:val="00B10810"/>
    <w:rsid w:val="00B1158A"/>
    <w:rsid w:val="00B120CE"/>
    <w:rsid w:val="00B12D88"/>
    <w:rsid w:val="00B15D9B"/>
    <w:rsid w:val="00B17E84"/>
    <w:rsid w:val="00B21CB9"/>
    <w:rsid w:val="00B322D4"/>
    <w:rsid w:val="00B40AC8"/>
    <w:rsid w:val="00B424A9"/>
    <w:rsid w:val="00B44231"/>
    <w:rsid w:val="00B473D1"/>
    <w:rsid w:val="00B50346"/>
    <w:rsid w:val="00B50C4D"/>
    <w:rsid w:val="00B530A5"/>
    <w:rsid w:val="00B55257"/>
    <w:rsid w:val="00B60333"/>
    <w:rsid w:val="00B61448"/>
    <w:rsid w:val="00B62113"/>
    <w:rsid w:val="00B62663"/>
    <w:rsid w:val="00B62F47"/>
    <w:rsid w:val="00B646A8"/>
    <w:rsid w:val="00B6528A"/>
    <w:rsid w:val="00B65EED"/>
    <w:rsid w:val="00B67C17"/>
    <w:rsid w:val="00B7238F"/>
    <w:rsid w:val="00B72BF7"/>
    <w:rsid w:val="00B7524E"/>
    <w:rsid w:val="00B802D7"/>
    <w:rsid w:val="00B8178A"/>
    <w:rsid w:val="00B83407"/>
    <w:rsid w:val="00B878E0"/>
    <w:rsid w:val="00B9058A"/>
    <w:rsid w:val="00B92AB5"/>
    <w:rsid w:val="00B95E96"/>
    <w:rsid w:val="00BA0F59"/>
    <w:rsid w:val="00BA1136"/>
    <w:rsid w:val="00BA2F12"/>
    <w:rsid w:val="00BA36D0"/>
    <w:rsid w:val="00BA44A3"/>
    <w:rsid w:val="00BA569D"/>
    <w:rsid w:val="00BA6ECA"/>
    <w:rsid w:val="00BA753B"/>
    <w:rsid w:val="00BB2C54"/>
    <w:rsid w:val="00BB44AE"/>
    <w:rsid w:val="00BB67AA"/>
    <w:rsid w:val="00BC1706"/>
    <w:rsid w:val="00BC1C38"/>
    <w:rsid w:val="00BC2781"/>
    <w:rsid w:val="00BD1752"/>
    <w:rsid w:val="00BD4CEF"/>
    <w:rsid w:val="00BD5918"/>
    <w:rsid w:val="00BD594E"/>
    <w:rsid w:val="00BE0486"/>
    <w:rsid w:val="00BE0F45"/>
    <w:rsid w:val="00BE164E"/>
    <w:rsid w:val="00BE2635"/>
    <w:rsid w:val="00BE37C8"/>
    <w:rsid w:val="00BF2666"/>
    <w:rsid w:val="00BF44B9"/>
    <w:rsid w:val="00BF7EBC"/>
    <w:rsid w:val="00C0186E"/>
    <w:rsid w:val="00C0187F"/>
    <w:rsid w:val="00C04639"/>
    <w:rsid w:val="00C04964"/>
    <w:rsid w:val="00C04985"/>
    <w:rsid w:val="00C07825"/>
    <w:rsid w:val="00C10D35"/>
    <w:rsid w:val="00C11A4E"/>
    <w:rsid w:val="00C12111"/>
    <w:rsid w:val="00C12C4A"/>
    <w:rsid w:val="00C15AA2"/>
    <w:rsid w:val="00C2161E"/>
    <w:rsid w:val="00C23246"/>
    <w:rsid w:val="00C24EC3"/>
    <w:rsid w:val="00C2574A"/>
    <w:rsid w:val="00C27229"/>
    <w:rsid w:val="00C27B2C"/>
    <w:rsid w:val="00C32321"/>
    <w:rsid w:val="00C34637"/>
    <w:rsid w:val="00C34A62"/>
    <w:rsid w:val="00C37020"/>
    <w:rsid w:val="00C37D4E"/>
    <w:rsid w:val="00C424C8"/>
    <w:rsid w:val="00C42CD8"/>
    <w:rsid w:val="00C43755"/>
    <w:rsid w:val="00C43929"/>
    <w:rsid w:val="00C446C8"/>
    <w:rsid w:val="00C475DA"/>
    <w:rsid w:val="00C50A8B"/>
    <w:rsid w:val="00C517EE"/>
    <w:rsid w:val="00C54BB3"/>
    <w:rsid w:val="00C607E2"/>
    <w:rsid w:val="00C62225"/>
    <w:rsid w:val="00C64154"/>
    <w:rsid w:val="00C6558F"/>
    <w:rsid w:val="00C76280"/>
    <w:rsid w:val="00C8167F"/>
    <w:rsid w:val="00C82471"/>
    <w:rsid w:val="00C84166"/>
    <w:rsid w:val="00C8451F"/>
    <w:rsid w:val="00C875DF"/>
    <w:rsid w:val="00C937A5"/>
    <w:rsid w:val="00C94223"/>
    <w:rsid w:val="00C949B8"/>
    <w:rsid w:val="00C95564"/>
    <w:rsid w:val="00C973A5"/>
    <w:rsid w:val="00CA5526"/>
    <w:rsid w:val="00CA6B0B"/>
    <w:rsid w:val="00CB0414"/>
    <w:rsid w:val="00CB359C"/>
    <w:rsid w:val="00CC036F"/>
    <w:rsid w:val="00CC0B63"/>
    <w:rsid w:val="00CC4B6C"/>
    <w:rsid w:val="00CD33EB"/>
    <w:rsid w:val="00CD5590"/>
    <w:rsid w:val="00CD72B9"/>
    <w:rsid w:val="00CE6848"/>
    <w:rsid w:val="00CE6F1A"/>
    <w:rsid w:val="00CF0238"/>
    <w:rsid w:val="00CF43CF"/>
    <w:rsid w:val="00CF67B4"/>
    <w:rsid w:val="00D01553"/>
    <w:rsid w:val="00D02634"/>
    <w:rsid w:val="00D02823"/>
    <w:rsid w:val="00D04315"/>
    <w:rsid w:val="00D0490A"/>
    <w:rsid w:val="00D06043"/>
    <w:rsid w:val="00D067F2"/>
    <w:rsid w:val="00D06ED4"/>
    <w:rsid w:val="00D11BA5"/>
    <w:rsid w:val="00D131A9"/>
    <w:rsid w:val="00D17771"/>
    <w:rsid w:val="00D22387"/>
    <w:rsid w:val="00D22531"/>
    <w:rsid w:val="00D2293D"/>
    <w:rsid w:val="00D2519C"/>
    <w:rsid w:val="00D26523"/>
    <w:rsid w:val="00D33A07"/>
    <w:rsid w:val="00D37016"/>
    <w:rsid w:val="00D37B81"/>
    <w:rsid w:val="00D41AC6"/>
    <w:rsid w:val="00D42A3C"/>
    <w:rsid w:val="00D448D5"/>
    <w:rsid w:val="00D507D1"/>
    <w:rsid w:val="00D50FA6"/>
    <w:rsid w:val="00D55209"/>
    <w:rsid w:val="00D55AC0"/>
    <w:rsid w:val="00D55EA0"/>
    <w:rsid w:val="00D5790C"/>
    <w:rsid w:val="00D630A2"/>
    <w:rsid w:val="00D638AC"/>
    <w:rsid w:val="00D67C05"/>
    <w:rsid w:val="00D67E9F"/>
    <w:rsid w:val="00D7688E"/>
    <w:rsid w:val="00D7754E"/>
    <w:rsid w:val="00D77965"/>
    <w:rsid w:val="00D80192"/>
    <w:rsid w:val="00D8070B"/>
    <w:rsid w:val="00D8074D"/>
    <w:rsid w:val="00D81635"/>
    <w:rsid w:val="00D821EC"/>
    <w:rsid w:val="00D87437"/>
    <w:rsid w:val="00D8744F"/>
    <w:rsid w:val="00D87C05"/>
    <w:rsid w:val="00D90FAE"/>
    <w:rsid w:val="00D91957"/>
    <w:rsid w:val="00D91CFD"/>
    <w:rsid w:val="00D9392B"/>
    <w:rsid w:val="00D94B21"/>
    <w:rsid w:val="00D974C2"/>
    <w:rsid w:val="00DA2326"/>
    <w:rsid w:val="00DA5B2E"/>
    <w:rsid w:val="00DA7B7A"/>
    <w:rsid w:val="00DB0CCF"/>
    <w:rsid w:val="00DB21D8"/>
    <w:rsid w:val="00DB3EF3"/>
    <w:rsid w:val="00DB5775"/>
    <w:rsid w:val="00DC20C0"/>
    <w:rsid w:val="00DC611F"/>
    <w:rsid w:val="00DC63A4"/>
    <w:rsid w:val="00DC7527"/>
    <w:rsid w:val="00DC7DA2"/>
    <w:rsid w:val="00DD51E4"/>
    <w:rsid w:val="00DD5E75"/>
    <w:rsid w:val="00DE086D"/>
    <w:rsid w:val="00DE08F0"/>
    <w:rsid w:val="00DE2A0C"/>
    <w:rsid w:val="00DE5E61"/>
    <w:rsid w:val="00DF16B3"/>
    <w:rsid w:val="00DF3D40"/>
    <w:rsid w:val="00DF455E"/>
    <w:rsid w:val="00DF5659"/>
    <w:rsid w:val="00DF64F4"/>
    <w:rsid w:val="00E0177D"/>
    <w:rsid w:val="00E051F7"/>
    <w:rsid w:val="00E07D86"/>
    <w:rsid w:val="00E132F8"/>
    <w:rsid w:val="00E17448"/>
    <w:rsid w:val="00E1775E"/>
    <w:rsid w:val="00E17F26"/>
    <w:rsid w:val="00E21AAE"/>
    <w:rsid w:val="00E2255D"/>
    <w:rsid w:val="00E25899"/>
    <w:rsid w:val="00E277D3"/>
    <w:rsid w:val="00E31B95"/>
    <w:rsid w:val="00E31DF9"/>
    <w:rsid w:val="00E327BC"/>
    <w:rsid w:val="00E327F3"/>
    <w:rsid w:val="00E34FA9"/>
    <w:rsid w:val="00E37F3D"/>
    <w:rsid w:val="00E41D09"/>
    <w:rsid w:val="00E44BA8"/>
    <w:rsid w:val="00E4749B"/>
    <w:rsid w:val="00E476C4"/>
    <w:rsid w:val="00E5137F"/>
    <w:rsid w:val="00E53756"/>
    <w:rsid w:val="00E537F0"/>
    <w:rsid w:val="00E53A18"/>
    <w:rsid w:val="00E572BA"/>
    <w:rsid w:val="00E60057"/>
    <w:rsid w:val="00E601F6"/>
    <w:rsid w:val="00E60B1D"/>
    <w:rsid w:val="00E6387C"/>
    <w:rsid w:val="00E64750"/>
    <w:rsid w:val="00E67768"/>
    <w:rsid w:val="00E71C45"/>
    <w:rsid w:val="00E72397"/>
    <w:rsid w:val="00E72C72"/>
    <w:rsid w:val="00E75B55"/>
    <w:rsid w:val="00E760BC"/>
    <w:rsid w:val="00E776C3"/>
    <w:rsid w:val="00E82AAE"/>
    <w:rsid w:val="00E82D4C"/>
    <w:rsid w:val="00E90EB1"/>
    <w:rsid w:val="00E973EA"/>
    <w:rsid w:val="00EA2C80"/>
    <w:rsid w:val="00EA47DA"/>
    <w:rsid w:val="00EA6BF3"/>
    <w:rsid w:val="00EA6FDF"/>
    <w:rsid w:val="00EA75AA"/>
    <w:rsid w:val="00EB4422"/>
    <w:rsid w:val="00EC1600"/>
    <w:rsid w:val="00EC1A12"/>
    <w:rsid w:val="00EC21F5"/>
    <w:rsid w:val="00EC324F"/>
    <w:rsid w:val="00EC7AC9"/>
    <w:rsid w:val="00ED1FAD"/>
    <w:rsid w:val="00ED2703"/>
    <w:rsid w:val="00ED2B05"/>
    <w:rsid w:val="00ED3ECF"/>
    <w:rsid w:val="00ED5A45"/>
    <w:rsid w:val="00ED66BE"/>
    <w:rsid w:val="00EE6CFF"/>
    <w:rsid w:val="00EF0A35"/>
    <w:rsid w:val="00EF2715"/>
    <w:rsid w:val="00F06F1A"/>
    <w:rsid w:val="00F07475"/>
    <w:rsid w:val="00F12432"/>
    <w:rsid w:val="00F138A2"/>
    <w:rsid w:val="00F15082"/>
    <w:rsid w:val="00F222FC"/>
    <w:rsid w:val="00F23C10"/>
    <w:rsid w:val="00F262CE"/>
    <w:rsid w:val="00F2668F"/>
    <w:rsid w:val="00F26CFD"/>
    <w:rsid w:val="00F27CA8"/>
    <w:rsid w:val="00F308B6"/>
    <w:rsid w:val="00F308F1"/>
    <w:rsid w:val="00F31A90"/>
    <w:rsid w:val="00F338EF"/>
    <w:rsid w:val="00F42D85"/>
    <w:rsid w:val="00F4315F"/>
    <w:rsid w:val="00F44F06"/>
    <w:rsid w:val="00F454BF"/>
    <w:rsid w:val="00F4658A"/>
    <w:rsid w:val="00F4668E"/>
    <w:rsid w:val="00F46AF3"/>
    <w:rsid w:val="00F47EE3"/>
    <w:rsid w:val="00F5069F"/>
    <w:rsid w:val="00F51061"/>
    <w:rsid w:val="00F5129D"/>
    <w:rsid w:val="00F51DA0"/>
    <w:rsid w:val="00F51F8C"/>
    <w:rsid w:val="00F533F5"/>
    <w:rsid w:val="00F549FF"/>
    <w:rsid w:val="00F54BF2"/>
    <w:rsid w:val="00F55705"/>
    <w:rsid w:val="00F6238B"/>
    <w:rsid w:val="00F63ECC"/>
    <w:rsid w:val="00F71212"/>
    <w:rsid w:val="00F7273E"/>
    <w:rsid w:val="00F74F42"/>
    <w:rsid w:val="00F760C9"/>
    <w:rsid w:val="00F76686"/>
    <w:rsid w:val="00F76F39"/>
    <w:rsid w:val="00F777E1"/>
    <w:rsid w:val="00F77CF2"/>
    <w:rsid w:val="00F80F5F"/>
    <w:rsid w:val="00F811FF"/>
    <w:rsid w:val="00F84337"/>
    <w:rsid w:val="00F847B1"/>
    <w:rsid w:val="00F86170"/>
    <w:rsid w:val="00F9010C"/>
    <w:rsid w:val="00F9261B"/>
    <w:rsid w:val="00F92653"/>
    <w:rsid w:val="00F93727"/>
    <w:rsid w:val="00FA0A10"/>
    <w:rsid w:val="00FA0BD6"/>
    <w:rsid w:val="00FA2BD9"/>
    <w:rsid w:val="00FA36F6"/>
    <w:rsid w:val="00FA4405"/>
    <w:rsid w:val="00FA70F4"/>
    <w:rsid w:val="00FB2702"/>
    <w:rsid w:val="00FB2B2B"/>
    <w:rsid w:val="00FB3318"/>
    <w:rsid w:val="00FB44CB"/>
    <w:rsid w:val="00FB60B8"/>
    <w:rsid w:val="00FB7578"/>
    <w:rsid w:val="00FB7B3B"/>
    <w:rsid w:val="00FC013F"/>
    <w:rsid w:val="00FC086D"/>
    <w:rsid w:val="00FC5666"/>
    <w:rsid w:val="00FC584C"/>
    <w:rsid w:val="00FC7E04"/>
    <w:rsid w:val="00FD3B02"/>
    <w:rsid w:val="00FD43C5"/>
    <w:rsid w:val="00FD669D"/>
    <w:rsid w:val="00FD6ABF"/>
    <w:rsid w:val="00FE175B"/>
    <w:rsid w:val="00FE236F"/>
    <w:rsid w:val="00FE2790"/>
    <w:rsid w:val="00FE67E9"/>
    <w:rsid w:val="00FE79BB"/>
    <w:rsid w:val="00FF0584"/>
    <w:rsid w:val="00FF2511"/>
    <w:rsid w:val="00FF3A59"/>
    <w:rsid w:val="00FF4B7E"/>
    <w:rsid w:val="00FF5062"/>
    <w:rsid w:val="00FF5B30"/>
    <w:rsid w:val="00FF5F85"/>
    <w:rsid w:val="00FF6FF7"/>
    <w:rsid w:val="1FA18AC5"/>
    <w:rsid w:val="416E76D4"/>
    <w:rsid w:val="4CAEC3E4"/>
    <w:rsid w:val="6398DDF9"/>
    <w:rsid w:val="7816A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92900E"/>
  <w15:docId w15:val="{15D6CCBA-28E6-43E2-8A0D-26452EA0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C17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B9E"/>
    <w:pPr>
      <w:ind w:left="720"/>
      <w:contextualSpacing/>
    </w:pPr>
  </w:style>
  <w:style w:type="paragraph" w:styleId="NormalWeb">
    <w:name w:val="Normal (Web)"/>
    <w:basedOn w:val="Normal"/>
    <w:uiPriority w:val="99"/>
    <w:semiHidden/>
    <w:unhideWhenUsed/>
    <w:rsid w:val="005E31B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E41D0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A4406"/>
    <w:rPr>
      <w:sz w:val="16"/>
      <w:szCs w:val="16"/>
    </w:rPr>
  </w:style>
  <w:style w:type="paragraph" w:styleId="CommentText">
    <w:name w:val="annotation text"/>
    <w:basedOn w:val="Normal"/>
    <w:link w:val="CommentTextChar"/>
    <w:uiPriority w:val="99"/>
    <w:unhideWhenUsed/>
    <w:rsid w:val="004A4406"/>
    <w:pPr>
      <w:spacing w:line="240" w:lineRule="auto"/>
    </w:pPr>
    <w:rPr>
      <w:sz w:val="20"/>
      <w:szCs w:val="20"/>
    </w:rPr>
  </w:style>
  <w:style w:type="character" w:customStyle="1" w:styleId="CommentTextChar">
    <w:name w:val="Comment Text Char"/>
    <w:basedOn w:val="DefaultParagraphFont"/>
    <w:link w:val="CommentText"/>
    <w:uiPriority w:val="99"/>
    <w:rsid w:val="004A4406"/>
    <w:rPr>
      <w:sz w:val="20"/>
      <w:szCs w:val="20"/>
    </w:rPr>
  </w:style>
  <w:style w:type="paragraph" w:styleId="CommentSubject">
    <w:name w:val="annotation subject"/>
    <w:basedOn w:val="CommentText"/>
    <w:next w:val="CommentText"/>
    <w:link w:val="CommentSubjectChar"/>
    <w:uiPriority w:val="99"/>
    <w:semiHidden/>
    <w:unhideWhenUsed/>
    <w:rsid w:val="004A4406"/>
    <w:rPr>
      <w:b/>
      <w:bCs/>
    </w:rPr>
  </w:style>
  <w:style w:type="character" w:customStyle="1" w:styleId="CommentSubjectChar">
    <w:name w:val="Comment Subject Char"/>
    <w:basedOn w:val="CommentTextChar"/>
    <w:link w:val="CommentSubject"/>
    <w:uiPriority w:val="99"/>
    <w:semiHidden/>
    <w:rsid w:val="004A4406"/>
    <w:rPr>
      <w:b/>
      <w:bCs/>
      <w:sz w:val="20"/>
      <w:szCs w:val="20"/>
    </w:rPr>
  </w:style>
  <w:style w:type="paragraph" w:styleId="BalloonText">
    <w:name w:val="Balloon Text"/>
    <w:basedOn w:val="Normal"/>
    <w:link w:val="BalloonTextChar"/>
    <w:uiPriority w:val="99"/>
    <w:semiHidden/>
    <w:unhideWhenUsed/>
    <w:rsid w:val="004A44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06"/>
    <w:rPr>
      <w:rFonts w:ascii="Segoe UI" w:hAnsi="Segoe UI" w:cs="Segoe UI"/>
      <w:sz w:val="18"/>
      <w:szCs w:val="18"/>
    </w:rPr>
  </w:style>
  <w:style w:type="character" w:customStyle="1" w:styleId="Heading1Char">
    <w:name w:val="Heading 1 Char"/>
    <w:basedOn w:val="DefaultParagraphFont"/>
    <w:link w:val="Heading1"/>
    <w:uiPriority w:val="9"/>
    <w:rsid w:val="003C172C"/>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517EE"/>
    <w:rPr>
      <w:color w:val="0563C1" w:themeColor="hyperlink"/>
      <w:u w:val="single"/>
    </w:rPr>
  </w:style>
  <w:style w:type="character" w:customStyle="1" w:styleId="UnresolvedMention1">
    <w:name w:val="Unresolved Mention1"/>
    <w:basedOn w:val="DefaultParagraphFont"/>
    <w:uiPriority w:val="99"/>
    <w:semiHidden/>
    <w:unhideWhenUsed/>
    <w:rsid w:val="00C517EE"/>
    <w:rPr>
      <w:color w:val="605E5C"/>
      <w:shd w:val="clear" w:color="auto" w:fill="E1DFDD"/>
    </w:rPr>
  </w:style>
  <w:style w:type="table" w:styleId="TableGrid">
    <w:name w:val="Table Grid"/>
    <w:basedOn w:val="TableNormal"/>
    <w:uiPriority w:val="39"/>
    <w:rsid w:val="00AC1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2B05"/>
    <w:rPr>
      <w:color w:val="954F72" w:themeColor="followedHyperlink"/>
      <w:u w:val="single"/>
    </w:rPr>
  </w:style>
  <w:style w:type="paragraph" w:styleId="Header">
    <w:name w:val="header"/>
    <w:basedOn w:val="Normal"/>
    <w:link w:val="HeaderChar"/>
    <w:uiPriority w:val="99"/>
    <w:unhideWhenUsed/>
    <w:rsid w:val="00FE6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7E9"/>
  </w:style>
  <w:style w:type="paragraph" w:styleId="Footer">
    <w:name w:val="footer"/>
    <w:basedOn w:val="Normal"/>
    <w:link w:val="FooterChar"/>
    <w:uiPriority w:val="99"/>
    <w:unhideWhenUsed/>
    <w:rsid w:val="00FE67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7E9"/>
  </w:style>
  <w:style w:type="paragraph" w:styleId="Revision">
    <w:name w:val="Revision"/>
    <w:hidden/>
    <w:uiPriority w:val="99"/>
    <w:semiHidden/>
    <w:rsid w:val="00D974C2"/>
    <w:pPr>
      <w:spacing w:after="0" w:line="240" w:lineRule="auto"/>
    </w:pPr>
  </w:style>
  <w:style w:type="character" w:styleId="PlaceholderText">
    <w:name w:val="Placeholder Text"/>
    <w:basedOn w:val="DefaultParagraphFont"/>
    <w:uiPriority w:val="99"/>
    <w:semiHidden/>
    <w:rsid w:val="00D229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5809">
      <w:bodyDiv w:val="1"/>
      <w:marLeft w:val="0"/>
      <w:marRight w:val="0"/>
      <w:marTop w:val="0"/>
      <w:marBottom w:val="0"/>
      <w:divBdr>
        <w:top w:val="none" w:sz="0" w:space="0" w:color="auto"/>
        <w:left w:val="none" w:sz="0" w:space="0" w:color="auto"/>
        <w:bottom w:val="none" w:sz="0" w:space="0" w:color="auto"/>
        <w:right w:val="none" w:sz="0" w:space="0" w:color="auto"/>
      </w:divBdr>
      <w:divsChild>
        <w:div w:id="791750634">
          <w:marLeft w:val="547"/>
          <w:marRight w:val="0"/>
          <w:marTop w:val="77"/>
          <w:marBottom w:val="0"/>
          <w:divBdr>
            <w:top w:val="none" w:sz="0" w:space="0" w:color="auto"/>
            <w:left w:val="none" w:sz="0" w:space="0" w:color="auto"/>
            <w:bottom w:val="none" w:sz="0" w:space="0" w:color="auto"/>
            <w:right w:val="none" w:sz="0" w:space="0" w:color="auto"/>
          </w:divBdr>
        </w:div>
        <w:div w:id="543835534">
          <w:marLeft w:val="547"/>
          <w:marRight w:val="0"/>
          <w:marTop w:val="77"/>
          <w:marBottom w:val="0"/>
          <w:divBdr>
            <w:top w:val="none" w:sz="0" w:space="0" w:color="auto"/>
            <w:left w:val="none" w:sz="0" w:space="0" w:color="auto"/>
            <w:bottom w:val="none" w:sz="0" w:space="0" w:color="auto"/>
            <w:right w:val="none" w:sz="0" w:space="0" w:color="auto"/>
          </w:divBdr>
        </w:div>
      </w:divsChild>
    </w:div>
    <w:div w:id="726027397">
      <w:bodyDiv w:val="1"/>
      <w:marLeft w:val="0"/>
      <w:marRight w:val="0"/>
      <w:marTop w:val="0"/>
      <w:marBottom w:val="0"/>
      <w:divBdr>
        <w:top w:val="none" w:sz="0" w:space="0" w:color="auto"/>
        <w:left w:val="none" w:sz="0" w:space="0" w:color="auto"/>
        <w:bottom w:val="none" w:sz="0" w:space="0" w:color="auto"/>
        <w:right w:val="none" w:sz="0" w:space="0" w:color="auto"/>
      </w:divBdr>
    </w:div>
    <w:div w:id="1153328204">
      <w:bodyDiv w:val="1"/>
      <w:marLeft w:val="0"/>
      <w:marRight w:val="0"/>
      <w:marTop w:val="0"/>
      <w:marBottom w:val="0"/>
      <w:divBdr>
        <w:top w:val="none" w:sz="0" w:space="0" w:color="auto"/>
        <w:left w:val="none" w:sz="0" w:space="0" w:color="auto"/>
        <w:bottom w:val="none" w:sz="0" w:space="0" w:color="auto"/>
        <w:right w:val="none" w:sz="0" w:space="0" w:color="auto"/>
      </w:divBdr>
    </w:div>
    <w:div w:id="133190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0F20A-EFA5-4F86-8EEA-E4942B2A8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4084</Words>
  <Characters>23280</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Massabuau</dc:creator>
  <cp:lastModifiedBy>Roberts, Joseph</cp:lastModifiedBy>
  <cp:revision>2</cp:revision>
  <dcterms:created xsi:type="dcterms:W3CDTF">2019-10-08T12:26:00Z</dcterms:created>
  <dcterms:modified xsi:type="dcterms:W3CDTF">2019-10-08T12:26:00Z</dcterms:modified>
</cp:coreProperties>
</file>