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8" w:rsidRPr="0059056C" w:rsidRDefault="008827A8" w:rsidP="008827A8">
      <w:pPr>
        <w:spacing w:after="0" w:line="288" w:lineRule="auto"/>
        <w:rPr>
          <w:rFonts w:asciiTheme="minorHAnsi" w:hAnsiTheme="minorHAnsi" w:cs="Arial"/>
          <w:b/>
          <w:color w:val="auto"/>
        </w:rPr>
      </w:pPr>
      <w:r w:rsidRPr="0059056C">
        <w:rPr>
          <w:rFonts w:asciiTheme="minorHAnsi" w:hAnsiTheme="minorHAnsi" w:cs="Arial"/>
          <w:b/>
          <w:color w:val="auto"/>
        </w:rPr>
        <w:t xml:space="preserve">Title: </w:t>
      </w:r>
      <w:r w:rsidR="009736D2" w:rsidRPr="0059056C">
        <w:rPr>
          <w:rFonts w:asciiTheme="minorHAnsi" w:hAnsiTheme="minorHAnsi" w:cs="Arial"/>
          <w:b/>
          <w:color w:val="auto"/>
        </w:rPr>
        <w:t xml:space="preserve">MOUSE – Mapping </w:t>
      </w:r>
      <w:proofErr w:type="spellStart"/>
      <w:r w:rsidR="009736D2" w:rsidRPr="0059056C">
        <w:rPr>
          <w:rFonts w:asciiTheme="minorHAnsi" w:hAnsiTheme="minorHAnsi" w:cs="Arial"/>
          <w:b/>
          <w:color w:val="auto"/>
        </w:rPr>
        <w:t>OUtcomes</w:t>
      </w:r>
      <w:proofErr w:type="spellEnd"/>
      <w:r w:rsidR="009736D2" w:rsidRPr="0059056C">
        <w:rPr>
          <w:rFonts w:asciiTheme="minorHAnsi" w:hAnsiTheme="minorHAnsi" w:cs="Arial"/>
          <w:b/>
          <w:color w:val="auto"/>
        </w:rPr>
        <w:t xml:space="preserve"> measured in pre-clinical Studies against randomised phase 3/4 Effectiveness trials.  </w:t>
      </w:r>
      <w:r w:rsidR="00E206B3" w:rsidRPr="0059056C">
        <w:rPr>
          <w:rFonts w:asciiTheme="minorHAnsi" w:hAnsiTheme="minorHAnsi" w:cs="Arial"/>
          <w:b/>
          <w:color w:val="auto"/>
        </w:rPr>
        <w:t xml:space="preserve">Do core outcome sets developed for phase3/4 effectiveness trials translate to pre-clinical research? </w:t>
      </w:r>
    </w:p>
    <w:p w:rsidR="0059056C" w:rsidRPr="0059056C" w:rsidRDefault="0059056C" w:rsidP="008827A8">
      <w:pPr>
        <w:spacing w:after="0" w:line="288" w:lineRule="auto"/>
        <w:rPr>
          <w:rFonts w:asciiTheme="minorHAnsi" w:hAnsiTheme="minorHAnsi" w:cs="Arial"/>
          <w:color w:val="auto"/>
        </w:rPr>
      </w:pPr>
    </w:p>
    <w:p w:rsidR="008827A8" w:rsidRPr="0059056C" w:rsidRDefault="008827A8" w:rsidP="008827A8">
      <w:pPr>
        <w:spacing w:after="0" w:line="288" w:lineRule="auto"/>
        <w:rPr>
          <w:rFonts w:asciiTheme="minorHAnsi" w:hAnsiTheme="minorHAnsi"/>
          <w:b/>
        </w:rPr>
      </w:pPr>
      <w:r w:rsidRPr="0059056C">
        <w:rPr>
          <w:rFonts w:asciiTheme="minorHAnsi" w:hAnsiTheme="minorHAnsi" w:cs="Arial"/>
          <w:b/>
          <w:color w:val="auto"/>
        </w:rPr>
        <w:t xml:space="preserve">Authors: Nicola L Harman, </w:t>
      </w:r>
      <w:r w:rsidR="00E206B3" w:rsidRPr="0059056C">
        <w:rPr>
          <w:rFonts w:asciiTheme="minorHAnsi" w:hAnsiTheme="minorHAnsi" w:cs="Arial"/>
          <w:b/>
          <w:color w:val="auto"/>
        </w:rPr>
        <w:t>Adri</w:t>
      </w:r>
      <w:r w:rsidR="008535AA" w:rsidRPr="0059056C">
        <w:rPr>
          <w:rFonts w:asciiTheme="minorHAnsi" w:hAnsiTheme="minorHAnsi" w:cs="Arial"/>
          <w:b/>
          <w:color w:val="auto"/>
        </w:rPr>
        <w:t>á</w:t>
      </w:r>
      <w:r w:rsidR="00E206B3" w:rsidRPr="0059056C">
        <w:rPr>
          <w:rFonts w:asciiTheme="minorHAnsi" w:hAnsiTheme="minorHAnsi" w:cs="Arial"/>
          <w:b/>
          <w:color w:val="auto"/>
        </w:rPr>
        <w:t>n San</w:t>
      </w:r>
      <w:r w:rsidR="0038528E" w:rsidRPr="0059056C">
        <w:rPr>
          <w:rFonts w:asciiTheme="minorHAnsi" w:hAnsiTheme="minorHAnsi" w:cs="Arial"/>
          <w:b/>
          <w:color w:val="auto"/>
        </w:rPr>
        <w:t>z</w:t>
      </w:r>
      <w:r w:rsidR="00E206B3" w:rsidRPr="0059056C">
        <w:rPr>
          <w:rFonts w:asciiTheme="minorHAnsi" w:hAnsiTheme="minorHAnsi" w:cs="Arial"/>
          <w:b/>
          <w:color w:val="auto"/>
        </w:rPr>
        <w:t>-Moreno,</w:t>
      </w:r>
      <w:r w:rsidR="009736D2" w:rsidRPr="0059056C">
        <w:rPr>
          <w:rFonts w:asciiTheme="minorHAnsi" w:hAnsiTheme="minorHAnsi" w:cs="Arial"/>
          <w:b/>
          <w:color w:val="auto"/>
        </w:rPr>
        <w:t xml:space="preserve"> Kamar </w:t>
      </w:r>
      <w:r w:rsidR="003F3D5F">
        <w:rPr>
          <w:rFonts w:asciiTheme="minorHAnsi" w:hAnsiTheme="minorHAnsi" w:cs="Arial"/>
          <w:b/>
          <w:color w:val="auto"/>
        </w:rPr>
        <w:t xml:space="preserve">E </w:t>
      </w:r>
      <w:r w:rsidR="009736D2" w:rsidRPr="0059056C">
        <w:rPr>
          <w:rFonts w:asciiTheme="minorHAnsi" w:hAnsiTheme="minorHAnsi" w:cs="Arial"/>
          <w:b/>
          <w:color w:val="auto"/>
        </w:rPr>
        <w:t>Ameen-Ali</w:t>
      </w:r>
      <w:r w:rsidR="0059056C" w:rsidRPr="0059056C">
        <w:rPr>
          <w:rFonts w:asciiTheme="minorHAnsi" w:hAnsiTheme="minorHAnsi" w:cs="Arial"/>
          <w:b/>
          <w:color w:val="auto"/>
        </w:rPr>
        <w:t xml:space="preserve">, Stamatia </w:t>
      </w:r>
      <w:r w:rsidR="009736D2" w:rsidRPr="0059056C">
        <w:rPr>
          <w:rFonts w:asciiTheme="minorHAnsi" w:hAnsiTheme="minorHAnsi" w:cs="Arial"/>
          <w:b/>
          <w:color w:val="auto"/>
        </w:rPr>
        <w:t xml:space="preserve">Papoutsopoulou, </w:t>
      </w:r>
      <w:r w:rsidR="0059056C" w:rsidRPr="0059056C">
        <w:rPr>
          <w:rFonts w:asciiTheme="minorHAnsi" w:hAnsiTheme="minorHAnsi" w:cs="Arial"/>
          <w:b/>
          <w:color w:val="auto"/>
        </w:rPr>
        <w:t xml:space="preserve">Katie Lloyd, </w:t>
      </w:r>
      <w:r w:rsidR="00E206B3" w:rsidRPr="0059056C">
        <w:rPr>
          <w:rFonts w:asciiTheme="minorHAnsi" w:hAnsiTheme="minorHAnsi" w:cs="Arial"/>
          <w:b/>
          <w:color w:val="auto"/>
        </w:rPr>
        <w:t>Marta Garcia-Finana, Malco</w:t>
      </w:r>
      <w:r w:rsidR="009A67B5" w:rsidRPr="0059056C">
        <w:rPr>
          <w:rFonts w:asciiTheme="minorHAnsi" w:hAnsiTheme="minorHAnsi" w:cs="Arial"/>
          <w:b/>
          <w:color w:val="auto"/>
        </w:rPr>
        <w:t>l</w:t>
      </w:r>
      <w:r w:rsidR="00E206B3" w:rsidRPr="0059056C">
        <w:rPr>
          <w:rFonts w:asciiTheme="minorHAnsi" w:hAnsiTheme="minorHAnsi" w:cs="Arial"/>
          <w:b/>
          <w:color w:val="auto"/>
        </w:rPr>
        <w:t xml:space="preserve">m Macleod, </w:t>
      </w:r>
      <w:r w:rsidRPr="0059056C">
        <w:rPr>
          <w:rFonts w:asciiTheme="minorHAnsi" w:hAnsiTheme="minorHAnsi"/>
          <w:b/>
        </w:rPr>
        <w:t xml:space="preserve">Paula R Williamson on behalf of the SCORE-IT study team. </w:t>
      </w:r>
    </w:p>
    <w:p w:rsidR="0059056C" w:rsidRPr="008827A8" w:rsidRDefault="0059056C" w:rsidP="008827A8">
      <w:pPr>
        <w:spacing w:after="0" w:line="288" w:lineRule="auto"/>
        <w:rPr>
          <w:rFonts w:asciiTheme="minorHAnsi" w:hAnsiTheme="minorHAnsi"/>
          <w:b/>
        </w:rPr>
      </w:pPr>
    </w:p>
    <w:p w:rsidR="00561840" w:rsidRPr="00D96D25" w:rsidRDefault="009736D2" w:rsidP="00D96D25">
      <w:pPr>
        <w:spacing w:line="288" w:lineRule="auto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Word count –</w:t>
      </w:r>
      <w:r w:rsidR="0059056C">
        <w:rPr>
          <w:rFonts w:asciiTheme="minorHAnsi" w:hAnsiTheme="minorHAnsi" w:cs="Arial"/>
          <w:color w:val="auto"/>
        </w:rPr>
        <w:t xml:space="preserve"> 299</w:t>
      </w:r>
    </w:p>
    <w:p w:rsidR="00561840" w:rsidRPr="0059056C" w:rsidRDefault="00561840" w:rsidP="0059056C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r w:rsidRPr="0059056C">
        <w:rPr>
          <w:rFonts w:asciiTheme="minorHAnsi" w:hAnsiTheme="minorHAnsi"/>
          <w:b/>
          <w:sz w:val="22"/>
          <w:szCs w:val="22"/>
        </w:rPr>
        <w:t xml:space="preserve">Introduction </w:t>
      </w:r>
    </w:p>
    <w:p w:rsidR="00561840" w:rsidRPr="0059056C" w:rsidRDefault="00561840" w:rsidP="0059056C">
      <w:pPr>
        <w:spacing w:after="0" w:line="276" w:lineRule="auto"/>
        <w:rPr>
          <w:rFonts w:asciiTheme="minorHAnsi" w:hAnsiTheme="minorHAnsi" w:cs="Arial"/>
          <w:color w:val="auto"/>
        </w:rPr>
      </w:pPr>
      <w:r w:rsidRPr="0059056C">
        <w:rPr>
          <w:rFonts w:asciiTheme="minorHAnsi" w:hAnsiTheme="minorHAnsi" w:cs="Arial"/>
          <w:color w:val="auto"/>
        </w:rPr>
        <w:t>Translational failure from pre-clinical animal studies to clinical trials has been noted in a number of disease areas. Whilst multiple contributory factors including poor study conduct and reporting have been acknowledged</w:t>
      </w:r>
      <w:r w:rsidR="00B07D22">
        <w:rPr>
          <w:rFonts w:asciiTheme="minorHAnsi" w:hAnsiTheme="minorHAnsi" w:cs="Arial"/>
          <w:color w:val="auto"/>
        </w:rPr>
        <w:t>,</w:t>
      </w:r>
      <w:r w:rsidRPr="0059056C">
        <w:rPr>
          <w:rFonts w:asciiTheme="minorHAnsi" w:hAnsiTheme="minorHAnsi" w:cs="Arial"/>
          <w:color w:val="auto"/>
        </w:rPr>
        <w:t xml:space="preserve"> little attention has been given to whether outcomes measured in pre-clinical studies are relevant to those considered important in clinical trials. </w:t>
      </w:r>
      <w:r w:rsidR="00D96D25" w:rsidRPr="0059056C">
        <w:rPr>
          <w:rFonts w:asciiTheme="minorHAnsi" w:hAnsiTheme="minorHAnsi" w:cs="Arial"/>
          <w:color w:val="auto"/>
        </w:rPr>
        <w:t xml:space="preserve"> Core Outcome Sets (COS) aim to reduce waste in research by defining a minimum set of outcomes to be used in all trials of a particular condition. However, these have been developed for phase 3/4 effectiveness trials and their utility in pre-clinical research is </w:t>
      </w:r>
      <w:r w:rsidR="009736D2" w:rsidRPr="0059056C">
        <w:rPr>
          <w:rFonts w:asciiTheme="minorHAnsi" w:hAnsiTheme="minorHAnsi" w:cs="Arial"/>
          <w:color w:val="auto"/>
        </w:rPr>
        <w:t>un</w:t>
      </w:r>
      <w:r w:rsidR="00D96D25" w:rsidRPr="0059056C">
        <w:rPr>
          <w:rFonts w:asciiTheme="minorHAnsi" w:hAnsiTheme="minorHAnsi" w:cs="Arial"/>
          <w:color w:val="auto"/>
        </w:rPr>
        <w:t>known.</w:t>
      </w:r>
    </w:p>
    <w:p w:rsidR="00561840" w:rsidRPr="0059056C" w:rsidRDefault="00561840" w:rsidP="0059056C">
      <w:pPr>
        <w:pStyle w:val="Default"/>
        <w:spacing w:line="276" w:lineRule="auto"/>
        <w:rPr>
          <w:sz w:val="22"/>
          <w:szCs w:val="22"/>
        </w:rPr>
      </w:pPr>
    </w:p>
    <w:p w:rsidR="00561840" w:rsidRPr="0059056C" w:rsidRDefault="00561840" w:rsidP="0059056C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59056C">
        <w:rPr>
          <w:rFonts w:asciiTheme="minorHAnsi" w:hAnsiTheme="minorHAnsi"/>
          <w:b/>
          <w:sz w:val="22"/>
          <w:szCs w:val="22"/>
        </w:rPr>
        <w:t>Methods</w:t>
      </w:r>
    </w:p>
    <w:p w:rsidR="003C3562" w:rsidRPr="0059056C" w:rsidRDefault="00561840" w:rsidP="0059056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9056C">
        <w:rPr>
          <w:rFonts w:asciiTheme="minorHAnsi" w:hAnsiTheme="minorHAnsi"/>
          <w:color w:val="auto"/>
          <w:sz w:val="22"/>
          <w:szCs w:val="22"/>
        </w:rPr>
        <w:t>To better understand the translatability of outcomes a systematic review of outcomes used in preclinical pharmacological interventions for type 2 diabetes in mouse models will be completed. We will extract exact descriptions of outcomes and categorise these according to the COMET taxonomy.</w:t>
      </w:r>
      <w:r w:rsidR="003C3562" w:rsidRPr="0059056C">
        <w:rPr>
          <w:rFonts w:asciiTheme="minorHAnsi" w:hAnsiTheme="minorHAnsi"/>
          <w:color w:val="auto"/>
          <w:sz w:val="22"/>
          <w:szCs w:val="22"/>
        </w:rPr>
        <w:t xml:space="preserve"> The list of outcomes will then be compared to outcomes identified </w:t>
      </w:r>
      <w:r w:rsidR="00156379">
        <w:rPr>
          <w:rFonts w:asciiTheme="minorHAnsi" w:hAnsiTheme="minorHAnsi"/>
          <w:color w:val="auto"/>
          <w:sz w:val="22"/>
          <w:szCs w:val="22"/>
        </w:rPr>
        <w:t>in</w:t>
      </w:r>
      <w:r w:rsidR="00156379" w:rsidRPr="00590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3562" w:rsidRPr="0059056C">
        <w:rPr>
          <w:rFonts w:asciiTheme="minorHAnsi" w:hAnsiTheme="minorHAnsi"/>
          <w:color w:val="auto"/>
          <w:sz w:val="22"/>
          <w:szCs w:val="22"/>
        </w:rPr>
        <w:t xml:space="preserve">a systematic review of phase </w:t>
      </w:r>
      <w:r w:rsidR="00D96D25" w:rsidRPr="0059056C">
        <w:rPr>
          <w:rFonts w:asciiTheme="minorHAnsi" w:hAnsiTheme="minorHAnsi"/>
          <w:color w:val="auto"/>
          <w:sz w:val="22"/>
          <w:szCs w:val="22"/>
        </w:rPr>
        <w:t>3/4</w:t>
      </w:r>
      <w:r w:rsidR="003C3562" w:rsidRPr="0059056C">
        <w:rPr>
          <w:rFonts w:asciiTheme="minorHAnsi" w:hAnsiTheme="minorHAnsi"/>
          <w:color w:val="auto"/>
          <w:sz w:val="22"/>
          <w:szCs w:val="22"/>
        </w:rPr>
        <w:t xml:space="preserve"> trials of glucose lowering interventions</w:t>
      </w:r>
      <w:r w:rsidR="00D96D25" w:rsidRPr="0059056C">
        <w:rPr>
          <w:rFonts w:asciiTheme="minorHAnsi" w:hAnsiTheme="minorHAnsi"/>
          <w:color w:val="auto"/>
          <w:sz w:val="22"/>
          <w:szCs w:val="22"/>
        </w:rPr>
        <w:t xml:space="preserve">. Preclinical outcomes will also be reviewed against the outcomes considered most important, and </w:t>
      </w:r>
      <w:r w:rsidR="00156379">
        <w:rPr>
          <w:rFonts w:asciiTheme="minorHAnsi" w:hAnsiTheme="minorHAnsi"/>
          <w:color w:val="auto"/>
          <w:sz w:val="22"/>
          <w:szCs w:val="22"/>
        </w:rPr>
        <w:t xml:space="preserve">recently </w:t>
      </w:r>
      <w:r w:rsidR="00D96D25" w:rsidRPr="0059056C">
        <w:rPr>
          <w:rFonts w:asciiTheme="minorHAnsi" w:hAnsiTheme="minorHAnsi"/>
          <w:color w:val="auto"/>
          <w:sz w:val="22"/>
          <w:szCs w:val="22"/>
        </w:rPr>
        <w:t xml:space="preserve">included in a </w:t>
      </w:r>
      <w:r w:rsidR="009736D2" w:rsidRPr="0059056C">
        <w:rPr>
          <w:rFonts w:asciiTheme="minorHAnsi" w:hAnsiTheme="minorHAnsi"/>
          <w:color w:val="auto"/>
          <w:sz w:val="22"/>
          <w:szCs w:val="22"/>
        </w:rPr>
        <w:t>COS</w:t>
      </w:r>
      <w:r w:rsidR="00D96D25" w:rsidRPr="0059056C">
        <w:rPr>
          <w:rFonts w:asciiTheme="minorHAnsi" w:hAnsiTheme="minorHAnsi"/>
          <w:color w:val="auto"/>
          <w:sz w:val="22"/>
          <w:szCs w:val="22"/>
        </w:rPr>
        <w:t xml:space="preserve">, by </w:t>
      </w:r>
      <w:r w:rsidR="003C3562" w:rsidRPr="0059056C">
        <w:rPr>
          <w:rFonts w:asciiTheme="minorHAnsi" w:hAnsiTheme="minorHAnsi"/>
          <w:color w:val="auto"/>
          <w:sz w:val="22"/>
          <w:szCs w:val="22"/>
        </w:rPr>
        <w:t xml:space="preserve">people with type 2 diabetes, </w:t>
      </w:r>
      <w:r w:rsidR="00D96D25" w:rsidRPr="0059056C">
        <w:rPr>
          <w:rFonts w:asciiTheme="minorHAnsi" w:hAnsiTheme="minorHAnsi"/>
          <w:color w:val="auto"/>
          <w:sz w:val="22"/>
          <w:szCs w:val="22"/>
        </w:rPr>
        <w:t xml:space="preserve">healthcare professionals, researchers, and policymakers. </w:t>
      </w:r>
    </w:p>
    <w:p w:rsidR="003C3562" w:rsidRPr="0059056C" w:rsidRDefault="003C3562" w:rsidP="0059056C">
      <w:pPr>
        <w:pStyle w:val="Default"/>
        <w:spacing w:line="276" w:lineRule="auto"/>
        <w:rPr>
          <w:sz w:val="22"/>
          <w:szCs w:val="22"/>
        </w:rPr>
      </w:pPr>
    </w:p>
    <w:p w:rsidR="00561840" w:rsidRPr="0059056C" w:rsidRDefault="00561840" w:rsidP="0059056C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59056C">
        <w:rPr>
          <w:rFonts w:asciiTheme="minorHAnsi" w:hAnsiTheme="minorHAnsi"/>
          <w:b/>
          <w:sz w:val="22"/>
          <w:szCs w:val="22"/>
        </w:rPr>
        <w:t>Timing of Potential Results</w:t>
      </w:r>
    </w:p>
    <w:p w:rsidR="00561840" w:rsidRPr="0059056C" w:rsidRDefault="009736D2" w:rsidP="0059056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59056C">
        <w:rPr>
          <w:rFonts w:asciiTheme="minorHAnsi" w:hAnsiTheme="minorHAnsi"/>
          <w:sz w:val="22"/>
          <w:szCs w:val="22"/>
        </w:rPr>
        <w:t xml:space="preserve">Results of the pre-clinical systematic review and extracted outcomes will be presented. The core outcome set for glucose lowering interventions for type 2 diabetes and systematic review of phase 3/4 studies have been completed. </w:t>
      </w:r>
    </w:p>
    <w:p w:rsidR="00561840" w:rsidRPr="0059056C" w:rsidRDefault="00561840" w:rsidP="0059056C">
      <w:pPr>
        <w:pStyle w:val="Default"/>
        <w:spacing w:line="276" w:lineRule="auto"/>
        <w:rPr>
          <w:sz w:val="22"/>
          <w:szCs w:val="22"/>
        </w:rPr>
      </w:pPr>
    </w:p>
    <w:p w:rsidR="00561840" w:rsidRPr="0059056C" w:rsidRDefault="00561840" w:rsidP="0059056C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59056C">
        <w:rPr>
          <w:rFonts w:asciiTheme="minorHAnsi" w:hAnsiTheme="minorHAnsi"/>
          <w:b/>
          <w:sz w:val="22"/>
          <w:szCs w:val="22"/>
        </w:rPr>
        <w:t xml:space="preserve">Potential Relevance &amp; Impact </w:t>
      </w:r>
    </w:p>
    <w:p w:rsidR="00D96D25" w:rsidRPr="0059056C" w:rsidRDefault="00D96D25" w:rsidP="0059056C">
      <w:pPr>
        <w:spacing w:after="0" w:line="276" w:lineRule="auto"/>
        <w:rPr>
          <w:rFonts w:asciiTheme="minorHAnsi" w:hAnsiTheme="minorHAnsi" w:cs="Arial"/>
          <w:color w:val="auto"/>
        </w:rPr>
      </w:pPr>
      <w:r w:rsidRPr="0059056C">
        <w:rPr>
          <w:rFonts w:asciiTheme="minorHAnsi" w:hAnsiTheme="minorHAnsi" w:cs="Arial"/>
          <w:color w:val="auto"/>
        </w:rPr>
        <w:t xml:space="preserve">This review of pre-clinical studies will enable better understanding of the outcomes measured at different phases of research and the translatability of COS. The use of established COS in pre-clinical studies may also provide a way for patients to influence pre-clinical research to make it more relevant to their needs, </w:t>
      </w:r>
      <w:r w:rsidR="003F3D5F">
        <w:rPr>
          <w:rFonts w:asciiTheme="minorHAnsi" w:hAnsiTheme="minorHAnsi" w:cs="Arial"/>
          <w:color w:val="auto"/>
        </w:rPr>
        <w:t>and contribute</w:t>
      </w:r>
      <w:r w:rsidRPr="0059056C">
        <w:rPr>
          <w:rFonts w:asciiTheme="minorHAnsi" w:hAnsiTheme="minorHAnsi" w:cs="Arial"/>
          <w:color w:val="auto"/>
        </w:rPr>
        <w:t xml:space="preserve"> to the </w:t>
      </w:r>
      <w:r w:rsidR="003F3D5F">
        <w:rPr>
          <w:rFonts w:asciiTheme="minorHAnsi" w:hAnsiTheme="minorHAnsi" w:cs="Arial"/>
          <w:color w:val="auto"/>
        </w:rPr>
        <w:t>refinement of animal studies and overall reduction of animals</w:t>
      </w:r>
      <w:r w:rsidRPr="0059056C">
        <w:rPr>
          <w:rFonts w:asciiTheme="minorHAnsi" w:hAnsiTheme="minorHAnsi" w:cs="Arial"/>
          <w:color w:val="auto"/>
        </w:rPr>
        <w:t xml:space="preserve"> in research. </w:t>
      </w:r>
    </w:p>
    <w:bookmarkEnd w:id="0"/>
    <w:p w:rsidR="00561840" w:rsidRPr="008827A8" w:rsidRDefault="00561840" w:rsidP="008827A8">
      <w:pPr>
        <w:spacing w:line="288" w:lineRule="auto"/>
        <w:rPr>
          <w:rFonts w:asciiTheme="minorHAnsi" w:hAnsiTheme="minorHAnsi" w:cs="Arial"/>
          <w:color w:val="auto"/>
        </w:rPr>
      </w:pPr>
    </w:p>
    <w:p w:rsidR="00BB3CE3" w:rsidRDefault="00BB3CE3">
      <w:pPr>
        <w:rPr>
          <w:rFonts w:ascii="Arial" w:hAnsi="Arial" w:cs="Arial"/>
          <w:b/>
          <w:i/>
          <w:color w:val="auto"/>
        </w:rPr>
      </w:pPr>
    </w:p>
    <w:p w:rsidR="00BB3CE3" w:rsidRDefault="00BB3CE3">
      <w:pPr>
        <w:rPr>
          <w:rFonts w:ascii="Arial" w:hAnsi="Arial" w:cs="Arial"/>
          <w:b/>
          <w:i/>
          <w:color w:val="auto"/>
        </w:rPr>
      </w:pPr>
    </w:p>
    <w:p w:rsidR="006E5C2B" w:rsidRDefault="006E5C2B"/>
    <w:p w:rsidR="00E95A6A" w:rsidRDefault="00E95A6A"/>
    <w:p w:rsidR="00E95A6A" w:rsidRDefault="00E95A6A"/>
    <w:sectPr w:rsidR="00E95A6A" w:rsidSect="00E8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ar Ameen-Ali">
    <w15:presenceInfo w15:providerId="AD" w15:userId="S-1-5-21-1417001333-839522115-1801674531-44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4C"/>
    <w:rsid w:val="00021ABA"/>
    <w:rsid w:val="000C7C14"/>
    <w:rsid w:val="00156379"/>
    <w:rsid w:val="001728F4"/>
    <w:rsid w:val="002D234C"/>
    <w:rsid w:val="003068EB"/>
    <w:rsid w:val="0038528E"/>
    <w:rsid w:val="003C3562"/>
    <w:rsid w:val="003F3D5F"/>
    <w:rsid w:val="00423B99"/>
    <w:rsid w:val="004E5D0B"/>
    <w:rsid w:val="00542A77"/>
    <w:rsid w:val="005517F4"/>
    <w:rsid w:val="00561840"/>
    <w:rsid w:val="0059056C"/>
    <w:rsid w:val="005A13BB"/>
    <w:rsid w:val="006E1499"/>
    <w:rsid w:val="006E5C2B"/>
    <w:rsid w:val="006F5FB0"/>
    <w:rsid w:val="006F7B0F"/>
    <w:rsid w:val="007607C7"/>
    <w:rsid w:val="00774ADB"/>
    <w:rsid w:val="008535AA"/>
    <w:rsid w:val="008708BB"/>
    <w:rsid w:val="008827A8"/>
    <w:rsid w:val="009736D2"/>
    <w:rsid w:val="009A67B5"/>
    <w:rsid w:val="009E45A9"/>
    <w:rsid w:val="00B07D22"/>
    <w:rsid w:val="00B5684A"/>
    <w:rsid w:val="00B70D52"/>
    <w:rsid w:val="00B733B1"/>
    <w:rsid w:val="00BB3CE3"/>
    <w:rsid w:val="00D96D25"/>
    <w:rsid w:val="00E206B3"/>
    <w:rsid w:val="00E6505F"/>
    <w:rsid w:val="00E87EA2"/>
    <w:rsid w:val="00E95A6A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C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2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Default">
    <w:name w:val="Default"/>
    <w:rsid w:val="00561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C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2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Default">
    <w:name w:val="Default"/>
    <w:rsid w:val="00561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Louise Harman</dc:creator>
  <cp:lastModifiedBy>Harman, Nicola</cp:lastModifiedBy>
  <cp:revision>2</cp:revision>
  <dcterms:created xsi:type="dcterms:W3CDTF">2019-05-07T08:12:00Z</dcterms:created>
  <dcterms:modified xsi:type="dcterms:W3CDTF">2019-05-07T08:12:00Z</dcterms:modified>
</cp:coreProperties>
</file>