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3AAB" w14:textId="0A8F7595" w:rsidR="00A02CB0" w:rsidRDefault="00A02CB0" w:rsidP="00A02CB0">
      <w:pPr>
        <w:widowControl w:val="0"/>
        <w:autoSpaceDE w:val="0"/>
        <w:autoSpaceDN w:val="0"/>
        <w:adjustRightInd w:val="0"/>
        <w:jc w:val="both"/>
        <w:rPr>
          <w:rFonts w:ascii="Garamond" w:hAnsi="Garamond"/>
          <w:b/>
        </w:rPr>
      </w:pPr>
      <w:r w:rsidRPr="008F2BD6">
        <w:rPr>
          <w:rFonts w:ascii="Garamond" w:hAnsi="Garamond"/>
          <w:b/>
        </w:rPr>
        <w:t>Joining the Party: Incentives and Motivations of Members and Registered Sympathisers in Contemporary Multi-speed Membership Parties</w:t>
      </w:r>
    </w:p>
    <w:p w14:paraId="3C9E8E99" w14:textId="29D169A3" w:rsidR="00E734CC" w:rsidRDefault="00E734CC" w:rsidP="00A02CB0">
      <w:pPr>
        <w:widowControl w:val="0"/>
        <w:autoSpaceDE w:val="0"/>
        <w:autoSpaceDN w:val="0"/>
        <w:adjustRightInd w:val="0"/>
        <w:jc w:val="both"/>
        <w:rPr>
          <w:rFonts w:ascii="Garamond" w:hAnsi="Garamond"/>
          <w:b/>
        </w:rPr>
      </w:pPr>
    </w:p>
    <w:p w14:paraId="43990ED9" w14:textId="77777777" w:rsidR="00E734CC" w:rsidRPr="00B76B6C" w:rsidRDefault="00E734CC" w:rsidP="00E734CC">
      <w:pPr>
        <w:jc w:val="center"/>
        <w:rPr>
          <w:rFonts w:ascii="Times New Roman" w:hAnsi="Times New Roman" w:cs="Times New Roman"/>
          <w:i/>
          <w:color w:val="808080" w:themeColor="background1" w:themeShade="80"/>
        </w:rPr>
      </w:pPr>
      <w:r w:rsidRPr="00B76B6C">
        <w:rPr>
          <w:rFonts w:ascii="Times New Roman" w:hAnsi="Times New Roman" w:cs="Times New Roman"/>
          <w:i/>
          <w:color w:val="808080" w:themeColor="background1" w:themeShade="80"/>
        </w:rPr>
        <w:t xml:space="preserve">This is the accepted version of an article published in Party Politics. </w:t>
      </w:r>
      <w:r w:rsidRPr="00B76B6C">
        <w:rPr>
          <w:rFonts w:ascii="Times New Roman" w:hAnsi="Times New Roman" w:cs="Times New Roman"/>
          <w:i/>
          <w:color w:val="808080" w:themeColor="background1" w:themeShade="80"/>
          <w:shd w:val="clear" w:color="auto" w:fill="FFFFFF"/>
        </w:rPr>
        <w:t>For referencing purposes, please use the published version.</w:t>
      </w:r>
    </w:p>
    <w:p w14:paraId="61CE54D3" w14:textId="77777777" w:rsidR="00E734CC" w:rsidRPr="008F2BD6" w:rsidRDefault="00E734CC" w:rsidP="00A02CB0">
      <w:pPr>
        <w:widowControl w:val="0"/>
        <w:autoSpaceDE w:val="0"/>
        <w:autoSpaceDN w:val="0"/>
        <w:adjustRightInd w:val="0"/>
        <w:jc w:val="both"/>
        <w:rPr>
          <w:rFonts w:ascii="Garamond" w:hAnsi="Garamond"/>
          <w:b/>
        </w:rPr>
      </w:pPr>
    </w:p>
    <w:p w14:paraId="03F46048" w14:textId="77777777" w:rsidR="00A02CB0" w:rsidRPr="008F2BD6" w:rsidRDefault="00A02CB0" w:rsidP="00A02CB0">
      <w:pPr>
        <w:widowControl w:val="0"/>
        <w:autoSpaceDE w:val="0"/>
        <w:autoSpaceDN w:val="0"/>
        <w:adjustRightInd w:val="0"/>
        <w:jc w:val="both"/>
        <w:rPr>
          <w:rFonts w:ascii="Garamond" w:hAnsi="Garamond"/>
        </w:rPr>
      </w:pPr>
    </w:p>
    <w:p w14:paraId="511E596F" w14:textId="77777777" w:rsidR="00A02CB0" w:rsidRPr="008F2BD6" w:rsidRDefault="00A02CB0" w:rsidP="00A02CB0">
      <w:pPr>
        <w:widowControl w:val="0"/>
        <w:autoSpaceDE w:val="0"/>
        <w:autoSpaceDN w:val="0"/>
        <w:adjustRightInd w:val="0"/>
        <w:jc w:val="both"/>
        <w:rPr>
          <w:rFonts w:ascii="Garamond" w:hAnsi="Garamond"/>
        </w:rPr>
      </w:pPr>
      <w:r w:rsidRPr="008F2BD6">
        <w:rPr>
          <w:rFonts w:ascii="Garamond" w:hAnsi="Garamond"/>
        </w:rPr>
        <w:t>Raul Gomez, University of Liverpool, UK</w:t>
      </w:r>
    </w:p>
    <w:p w14:paraId="1459E8C5" w14:textId="77777777" w:rsidR="00A02CB0" w:rsidRPr="008F2BD6" w:rsidRDefault="00A02CB0" w:rsidP="00A02CB0">
      <w:pPr>
        <w:widowControl w:val="0"/>
        <w:autoSpaceDE w:val="0"/>
        <w:autoSpaceDN w:val="0"/>
        <w:adjustRightInd w:val="0"/>
        <w:jc w:val="both"/>
        <w:rPr>
          <w:rFonts w:ascii="Garamond" w:hAnsi="Garamond"/>
        </w:rPr>
      </w:pPr>
      <w:r w:rsidRPr="008F2BD6">
        <w:rPr>
          <w:rFonts w:ascii="Garamond" w:hAnsi="Garamond"/>
        </w:rPr>
        <w:t>Luis Ramiro, UNED, Spain</w:t>
      </w:r>
    </w:p>
    <w:p w14:paraId="58438131" w14:textId="77777777" w:rsidR="00A02CB0" w:rsidRPr="008F2BD6" w:rsidRDefault="00A02CB0" w:rsidP="00A02CB0">
      <w:pPr>
        <w:widowControl w:val="0"/>
        <w:autoSpaceDE w:val="0"/>
        <w:autoSpaceDN w:val="0"/>
        <w:adjustRightInd w:val="0"/>
        <w:jc w:val="both"/>
        <w:rPr>
          <w:rFonts w:ascii="Garamond" w:hAnsi="Garamond"/>
        </w:rPr>
      </w:pPr>
      <w:r w:rsidRPr="008F2BD6">
        <w:rPr>
          <w:rFonts w:ascii="Garamond" w:hAnsi="Garamond"/>
        </w:rPr>
        <w:t>Laura Morales, Sciences Po, CEE, CNRS, France</w:t>
      </w:r>
    </w:p>
    <w:p w14:paraId="30C01469" w14:textId="77777777" w:rsidR="00A02CB0" w:rsidRPr="008F2BD6" w:rsidRDefault="00A02CB0" w:rsidP="00A02CB0">
      <w:pPr>
        <w:widowControl w:val="0"/>
        <w:autoSpaceDE w:val="0"/>
        <w:autoSpaceDN w:val="0"/>
        <w:adjustRightInd w:val="0"/>
        <w:jc w:val="both"/>
        <w:rPr>
          <w:rFonts w:ascii="Garamond" w:hAnsi="Garamond"/>
        </w:rPr>
      </w:pPr>
      <w:r w:rsidRPr="008F2BD6">
        <w:rPr>
          <w:rFonts w:ascii="Garamond" w:hAnsi="Garamond"/>
        </w:rPr>
        <w:t>Jaime Aja, University of Cordoba, Spain</w:t>
      </w:r>
    </w:p>
    <w:p w14:paraId="53DBD14A" w14:textId="77777777" w:rsidR="00A02CB0" w:rsidRPr="008F2BD6" w:rsidRDefault="00A02CB0" w:rsidP="00A02CB0">
      <w:pPr>
        <w:widowControl w:val="0"/>
        <w:autoSpaceDE w:val="0"/>
        <w:autoSpaceDN w:val="0"/>
        <w:adjustRightInd w:val="0"/>
        <w:jc w:val="both"/>
        <w:rPr>
          <w:rFonts w:ascii="Garamond" w:hAnsi="Garamond"/>
          <w:b/>
        </w:rPr>
      </w:pPr>
    </w:p>
    <w:p w14:paraId="32F8F939" w14:textId="77777777" w:rsidR="00A02CB0" w:rsidRPr="008F2BD6" w:rsidRDefault="00A02CB0" w:rsidP="00A02CB0">
      <w:pPr>
        <w:widowControl w:val="0"/>
        <w:autoSpaceDE w:val="0"/>
        <w:autoSpaceDN w:val="0"/>
        <w:adjustRightInd w:val="0"/>
        <w:jc w:val="both"/>
        <w:rPr>
          <w:rFonts w:ascii="Garamond" w:hAnsi="Garamond"/>
          <w:b/>
        </w:rPr>
      </w:pPr>
      <w:r w:rsidRPr="008F2BD6">
        <w:rPr>
          <w:rFonts w:ascii="Garamond" w:hAnsi="Garamond"/>
          <w:b/>
        </w:rPr>
        <w:t>Abstract</w:t>
      </w:r>
    </w:p>
    <w:p w14:paraId="147DC46B" w14:textId="41FC8B4F" w:rsidR="00A02CB0" w:rsidRPr="008F2BD6" w:rsidRDefault="00A02CB0" w:rsidP="00A02CB0">
      <w:pPr>
        <w:widowControl w:val="0"/>
        <w:autoSpaceDE w:val="0"/>
        <w:autoSpaceDN w:val="0"/>
        <w:adjustRightInd w:val="0"/>
        <w:jc w:val="both"/>
        <w:rPr>
          <w:rFonts w:ascii="Garamond" w:hAnsi="Garamond"/>
        </w:rPr>
      </w:pPr>
      <w:r w:rsidRPr="008F2BD6">
        <w:rPr>
          <w:rFonts w:ascii="Garamond" w:hAnsi="Garamond"/>
        </w:rPr>
        <w:t xml:space="preserve">Many parties have updated their recruitment strategies and offer softer routes for joining their ranks. In some parties, registered sympathisers are given virtually the same rights as traditional members with substantially lower costs. This begs the question, why would somebody take the further step of joining such parties as full members rather than sympathisers? This article analyses this question by using membership surveys from three left-wing Spanish parties. As such, it explores the usefulness of the General Incentives Model (GIM) for explaining the decisions of these two groups of affiliates. We find that full members and sympathisers differ in the motives they have </w:t>
      </w:r>
      <w:r w:rsidR="003A7514">
        <w:rPr>
          <w:rFonts w:ascii="Garamond" w:hAnsi="Garamond"/>
        </w:rPr>
        <w:t>for</w:t>
      </w:r>
      <w:r w:rsidRPr="008F2BD6">
        <w:rPr>
          <w:rFonts w:ascii="Garamond" w:hAnsi="Garamond"/>
        </w:rPr>
        <w:t xml:space="preserve"> join</w:t>
      </w:r>
      <w:r w:rsidR="003A7514">
        <w:rPr>
          <w:rFonts w:ascii="Garamond" w:hAnsi="Garamond"/>
        </w:rPr>
        <w:t>ing</w:t>
      </w:r>
      <w:r w:rsidRPr="008F2BD6">
        <w:rPr>
          <w:rFonts w:ascii="Garamond" w:hAnsi="Garamond"/>
        </w:rPr>
        <w:t xml:space="preserve"> the party and in their evaluations of the diverse types of incentives included in the GIM. Candidate selection incentives seem particularly important for sympathisers, whereas selective outcome incentives, selective process benefits, collective outcome benefits and altruistic motivations play a more significant role for members.</w:t>
      </w:r>
    </w:p>
    <w:p w14:paraId="37E50600" w14:textId="77777777" w:rsidR="00A02CB0" w:rsidRPr="008F2BD6" w:rsidRDefault="00A02CB0" w:rsidP="00A02CB0">
      <w:pPr>
        <w:widowControl w:val="0"/>
        <w:autoSpaceDE w:val="0"/>
        <w:autoSpaceDN w:val="0"/>
        <w:adjustRightInd w:val="0"/>
        <w:jc w:val="both"/>
        <w:rPr>
          <w:rFonts w:ascii="Garamond" w:hAnsi="Garamond"/>
        </w:rPr>
      </w:pPr>
    </w:p>
    <w:p w14:paraId="682412A0" w14:textId="77777777" w:rsidR="00A02CB0" w:rsidRPr="008F2BD6" w:rsidRDefault="00A02CB0" w:rsidP="00A02CB0">
      <w:pPr>
        <w:widowControl w:val="0"/>
        <w:autoSpaceDE w:val="0"/>
        <w:autoSpaceDN w:val="0"/>
        <w:adjustRightInd w:val="0"/>
        <w:jc w:val="both"/>
        <w:rPr>
          <w:rFonts w:ascii="Garamond" w:hAnsi="Garamond"/>
          <w:b/>
        </w:rPr>
      </w:pPr>
      <w:r w:rsidRPr="008F2BD6">
        <w:rPr>
          <w:rFonts w:ascii="Garamond" w:hAnsi="Garamond"/>
          <w:b/>
        </w:rPr>
        <w:t>Keywords</w:t>
      </w:r>
    </w:p>
    <w:p w14:paraId="4AEB8227" w14:textId="77777777" w:rsidR="00A02CB0" w:rsidRPr="008F2BD6" w:rsidRDefault="00A02CB0" w:rsidP="00A02CB0">
      <w:pPr>
        <w:widowControl w:val="0"/>
        <w:autoSpaceDE w:val="0"/>
        <w:autoSpaceDN w:val="0"/>
        <w:adjustRightInd w:val="0"/>
        <w:jc w:val="both"/>
        <w:rPr>
          <w:rFonts w:ascii="Garamond" w:hAnsi="Garamond"/>
          <w:lang w:val="en-US"/>
        </w:rPr>
      </w:pPr>
      <w:r w:rsidRPr="008F2BD6">
        <w:rPr>
          <w:rFonts w:ascii="Garamond" w:hAnsi="Garamond"/>
        </w:rPr>
        <w:t>Party Membership; Party Sympathisers; Political Parties; Joining Parties; General Incentives Model</w:t>
      </w:r>
    </w:p>
    <w:p w14:paraId="6120BD93" w14:textId="77777777" w:rsidR="00A02CB0" w:rsidRDefault="00A02CB0" w:rsidP="00061F3E">
      <w:pPr>
        <w:widowControl w:val="0"/>
        <w:autoSpaceDE w:val="0"/>
        <w:autoSpaceDN w:val="0"/>
        <w:adjustRightInd w:val="0"/>
        <w:jc w:val="both"/>
        <w:rPr>
          <w:rFonts w:ascii="Garamond" w:hAnsi="Garamond"/>
          <w:b/>
          <w:lang w:val="en-US"/>
        </w:rPr>
      </w:pPr>
    </w:p>
    <w:p w14:paraId="16A72FB7" w14:textId="77777777" w:rsidR="00A02CB0" w:rsidRDefault="00A02CB0" w:rsidP="00061F3E">
      <w:pPr>
        <w:widowControl w:val="0"/>
        <w:autoSpaceDE w:val="0"/>
        <w:autoSpaceDN w:val="0"/>
        <w:adjustRightInd w:val="0"/>
        <w:jc w:val="both"/>
        <w:rPr>
          <w:rFonts w:ascii="Garamond" w:hAnsi="Garamond"/>
          <w:b/>
          <w:lang w:val="en-US"/>
        </w:rPr>
      </w:pPr>
    </w:p>
    <w:p w14:paraId="35167586" w14:textId="77777777" w:rsidR="00A02CB0" w:rsidRDefault="00A02CB0" w:rsidP="00061F3E">
      <w:pPr>
        <w:widowControl w:val="0"/>
        <w:autoSpaceDE w:val="0"/>
        <w:autoSpaceDN w:val="0"/>
        <w:adjustRightInd w:val="0"/>
        <w:jc w:val="both"/>
        <w:rPr>
          <w:rFonts w:ascii="Garamond" w:hAnsi="Garamond"/>
          <w:b/>
          <w:lang w:val="en-US"/>
        </w:rPr>
      </w:pPr>
    </w:p>
    <w:p w14:paraId="25394DE2" w14:textId="7E940759" w:rsidR="00A02CB0" w:rsidRDefault="00A02CB0" w:rsidP="00061F3E">
      <w:pPr>
        <w:widowControl w:val="0"/>
        <w:autoSpaceDE w:val="0"/>
        <w:autoSpaceDN w:val="0"/>
        <w:adjustRightInd w:val="0"/>
        <w:jc w:val="both"/>
        <w:rPr>
          <w:rFonts w:ascii="Garamond" w:hAnsi="Garamond"/>
          <w:b/>
          <w:lang w:val="en-US"/>
        </w:rPr>
      </w:pPr>
    </w:p>
    <w:p w14:paraId="0FEAE1D6" w14:textId="77777777" w:rsidR="00587D24" w:rsidRDefault="00587D24" w:rsidP="00061F3E">
      <w:pPr>
        <w:widowControl w:val="0"/>
        <w:autoSpaceDE w:val="0"/>
        <w:autoSpaceDN w:val="0"/>
        <w:adjustRightInd w:val="0"/>
        <w:jc w:val="both"/>
        <w:rPr>
          <w:rFonts w:ascii="Garamond" w:hAnsi="Garamond"/>
          <w:b/>
          <w:lang w:val="en-US"/>
        </w:rPr>
      </w:pPr>
    </w:p>
    <w:p w14:paraId="600B25B2" w14:textId="77777777" w:rsidR="00A02CB0" w:rsidRDefault="00A02CB0" w:rsidP="00061F3E">
      <w:pPr>
        <w:widowControl w:val="0"/>
        <w:autoSpaceDE w:val="0"/>
        <w:autoSpaceDN w:val="0"/>
        <w:adjustRightInd w:val="0"/>
        <w:jc w:val="both"/>
        <w:rPr>
          <w:rFonts w:ascii="Garamond" w:hAnsi="Garamond"/>
          <w:b/>
          <w:lang w:val="en-US"/>
        </w:rPr>
      </w:pPr>
    </w:p>
    <w:p w14:paraId="167A9A1A" w14:textId="77777777" w:rsidR="00A02CB0" w:rsidRDefault="00A02CB0" w:rsidP="00061F3E">
      <w:pPr>
        <w:widowControl w:val="0"/>
        <w:autoSpaceDE w:val="0"/>
        <w:autoSpaceDN w:val="0"/>
        <w:adjustRightInd w:val="0"/>
        <w:jc w:val="both"/>
        <w:rPr>
          <w:rFonts w:ascii="Garamond" w:hAnsi="Garamond"/>
          <w:b/>
          <w:lang w:val="en-US"/>
        </w:rPr>
      </w:pPr>
    </w:p>
    <w:p w14:paraId="7A14EADD" w14:textId="77777777" w:rsidR="00A02CB0" w:rsidRDefault="00A02CB0" w:rsidP="00061F3E">
      <w:pPr>
        <w:widowControl w:val="0"/>
        <w:autoSpaceDE w:val="0"/>
        <w:autoSpaceDN w:val="0"/>
        <w:adjustRightInd w:val="0"/>
        <w:jc w:val="both"/>
        <w:rPr>
          <w:rFonts w:ascii="Garamond" w:hAnsi="Garamond"/>
          <w:b/>
          <w:lang w:val="en-US"/>
        </w:rPr>
      </w:pPr>
    </w:p>
    <w:p w14:paraId="345FAEB6" w14:textId="77777777" w:rsidR="00A02CB0" w:rsidRDefault="00A02CB0" w:rsidP="00061F3E">
      <w:pPr>
        <w:widowControl w:val="0"/>
        <w:autoSpaceDE w:val="0"/>
        <w:autoSpaceDN w:val="0"/>
        <w:adjustRightInd w:val="0"/>
        <w:jc w:val="both"/>
        <w:rPr>
          <w:rFonts w:ascii="Garamond" w:hAnsi="Garamond"/>
          <w:b/>
          <w:lang w:val="en-US"/>
        </w:rPr>
      </w:pPr>
    </w:p>
    <w:p w14:paraId="7ED82D7F" w14:textId="77777777" w:rsidR="00A02CB0" w:rsidRDefault="00A02CB0" w:rsidP="00061F3E">
      <w:pPr>
        <w:widowControl w:val="0"/>
        <w:autoSpaceDE w:val="0"/>
        <w:autoSpaceDN w:val="0"/>
        <w:adjustRightInd w:val="0"/>
        <w:jc w:val="both"/>
        <w:rPr>
          <w:rFonts w:ascii="Garamond" w:hAnsi="Garamond"/>
          <w:b/>
          <w:lang w:val="en-US"/>
        </w:rPr>
      </w:pPr>
    </w:p>
    <w:p w14:paraId="79688937" w14:textId="77777777" w:rsidR="00A02CB0" w:rsidRDefault="00A02CB0" w:rsidP="00061F3E">
      <w:pPr>
        <w:widowControl w:val="0"/>
        <w:autoSpaceDE w:val="0"/>
        <w:autoSpaceDN w:val="0"/>
        <w:adjustRightInd w:val="0"/>
        <w:jc w:val="both"/>
        <w:rPr>
          <w:rFonts w:ascii="Garamond" w:hAnsi="Garamond"/>
          <w:b/>
          <w:lang w:val="en-US"/>
        </w:rPr>
      </w:pPr>
    </w:p>
    <w:p w14:paraId="50910FE3" w14:textId="77777777" w:rsidR="00A02CB0" w:rsidRDefault="00A02CB0" w:rsidP="00061F3E">
      <w:pPr>
        <w:widowControl w:val="0"/>
        <w:autoSpaceDE w:val="0"/>
        <w:autoSpaceDN w:val="0"/>
        <w:adjustRightInd w:val="0"/>
        <w:jc w:val="both"/>
        <w:rPr>
          <w:rFonts w:ascii="Garamond" w:hAnsi="Garamond"/>
          <w:b/>
          <w:lang w:val="en-US"/>
        </w:rPr>
      </w:pPr>
    </w:p>
    <w:p w14:paraId="7B2A8D95" w14:textId="77777777" w:rsidR="00A02CB0" w:rsidRDefault="00A02CB0" w:rsidP="00061F3E">
      <w:pPr>
        <w:widowControl w:val="0"/>
        <w:autoSpaceDE w:val="0"/>
        <w:autoSpaceDN w:val="0"/>
        <w:adjustRightInd w:val="0"/>
        <w:jc w:val="both"/>
        <w:rPr>
          <w:rFonts w:ascii="Garamond" w:hAnsi="Garamond"/>
          <w:b/>
          <w:lang w:val="en-US"/>
        </w:rPr>
      </w:pPr>
    </w:p>
    <w:p w14:paraId="05CC345C" w14:textId="77777777" w:rsidR="00A02CB0" w:rsidRDefault="00A02CB0" w:rsidP="00061F3E">
      <w:pPr>
        <w:widowControl w:val="0"/>
        <w:autoSpaceDE w:val="0"/>
        <w:autoSpaceDN w:val="0"/>
        <w:adjustRightInd w:val="0"/>
        <w:jc w:val="both"/>
        <w:rPr>
          <w:rFonts w:ascii="Garamond" w:hAnsi="Garamond"/>
          <w:b/>
          <w:lang w:val="en-US"/>
        </w:rPr>
      </w:pPr>
    </w:p>
    <w:p w14:paraId="7BC4622F" w14:textId="77777777" w:rsidR="00A02CB0" w:rsidRDefault="00A02CB0" w:rsidP="00061F3E">
      <w:pPr>
        <w:widowControl w:val="0"/>
        <w:autoSpaceDE w:val="0"/>
        <w:autoSpaceDN w:val="0"/>
        <w:adjustRightInd w:val="0"/>
        <w:jc w:val="both"/>
        <w:rPr>
          <w:rFonts w:ascii="Garamond" w:hAnsi="Garamond"/>
          <w:b/>
          <w:lang w:val="en-US"/>
        </w:rPr>
      </w:pPr>
    </w:p>
    <w:p w14:paraId="30F158F6" w14:textId="77777777" w:rsidR="00A02CB0" w:rsidRDefault="00A02CB0" w:rsidP="00061F3E">
      <w:pPr>
        <w:widowControl w:val="0"/>
        <w:autoSpaceDE w:val="0"/>
        <w:autoSpaceDN w:val="0"/>
        <w:adjustRightInd w:val="0"/>
        <w:jc w:val="both"/>
        <w:rPr>
          <w:rFonts w:ascii="Garamond" w:hAnsi="Garamond"/>
          <w:b/>
          <w:lang w:val="en-US"/>
        </w:rPr>
      </w:pPr>
    </w:p>
    <w:p w14:paraId="1D0720FE" w14:textId="75631BC3" w:rsidR="00A02CB0" w:rsidRDefault="00A02CB0" w:rsidP="00061F3E">
      <w:pPr>
        <w:widowControl w:val="0"/>
        <w:autoSpaceDE w:val="0"/>
        <w:autoSpaceDN w:val="0"/>
        <w:adjustRightInd w:val="0"/>
        <w:jc w:val="both"/>
        <w:rPr>
          <w:rFonts w:ascii="Garamond" w:hAnsi="Garamond"/>
          <w:b/>
          <w:lang w:val="en-US"/>
        </w:rPr>
      </w:pPr>
    </w:p>
    <w:p w14:paraId="762D0DBC" w14:textId="3974D5EA" w:rsidR="00A02CB0" w:rsidRDefault="00A02CB0" w:rsidP="00061F3E">
      <w:pPr>
        <w:widowControl w:val="0"/>
        <w:autoSpaceDE w:val="0"/>
        <w:autoSpaceDN w:val="0"/>
        <w:adjustRightInd w:val="0"/>
        <w:jc w:val="both"/>
        <w:rPr>
          <w:rFonts w:ascii="Garamond" w:hAnsi="Garamond"/>
          <w:b/>
          <w:lang w:val="en-US"/>
        </w:rPr>
      </w:pPr>
    </w:p>
    <w:p w14:paraId="523F4C25" w14:textId="615914FC" w:rsidR="00A02CB0" w:rsidRDefault="00A02CB0" w:rsidP="00061F3E">
      <w:pPr>
        <w:widowControl w:val="0"/>
        <w:autoSpaceDE w:val="0"/>
        <w:autoSpaceDN w:val="0"/>
        <w:adjustRightInd w:val="0"/>
        <w:jc w:val="both"/>
        <w:rPr>
          <w:rFonts w:ascii="Garamond" w:hAnsi="Garamond"/>
          <w:b/>
          <w:lang w:val="en-US"/>
        </w:rPr>
      </w:pPr>
    </w:p>
    <w:p w14:paraId="3186F6D1" w14:textId="77777777" w:rsidR="00A02CB0" w:rsidRDefault="00A02CB0" w:rsidP="00061F3E">
      <w:pPr>
        <w:widowControl w:val="0"/>
        <w:autoSpaceDE w:val="0"/>
        <w:autoSpaceDN w:val="0"/>
        <w:adjustRightInd w:val="0"/>
        <w:jc w:val="both"/>
        <w:rPr>
          <w:rFonts w:ascii="Garamond" w:hAnsi="Garamond"/>
          <w:b/>
          <w:lang w:val="en-US"/>
        </w:rPr>
      </w:pPr>
    </w:p>
    <w:p w14:paraId="7722BC1C" w14:textId="77777777" w:rsidR="00A02CB0" w:rsidRDefault="00A02CB0" w:rsidP="00061F3E">
      <w:pPr>
        <w:widowControl w:val="0"/>
        <w:autoSpaceDE w:val="0"/>
        <w:autoSpaceDN w:val="0"/>
        <w:adjustRightInd w:val="0"/>
        <w:jc w:val="both"/>
        <w:rPr>
          <w:rFonts w:ascii="Garamond" w:hAnsi="Garamond"/>
          <w:b/>
          <w:lang w:val="en-US"/>
        </w:rPr>
      </w:pPr>
    </w:p>
    <w:p w14:paraId="72000D60" w14:textId="77777777" w:rsidR="00A02CB0" w:rsidRDefault="00A02CB0" w:rsidP="00061F3E">
      <w:pPr>
        <w:widowControl w:val="0"/>
        <w:autoSpaceDE w:val="0"/>
        <w:autoSpaceDN w:val="0"/>
        <w:adjustRightInd w:val="0"/>
        <w:jc w:val="both"/>
        <w:rPr>
          <w:rFonts w:ascii="Garamond" w:hAnsi="Garamond"/>
          <w:b/>
          <w:lang w:val="en-US"/>
        </w:rPr>
      </w:pPr>
    </w:p>
    <w:p w14:paraId="3F3ECC4B" w14:textId="77777777" w:rsidR="00A02CB0" w:rsidRDefault="00A02CB0" w:rsidP="00061F3E">
      <w:pPr>
        <w:widowControl w:val="0"/>
        <w:autoSpaceDE w:val="0"/>
        <w:autoSpaceDN w:val="0"/>
        <w:adjustRightInd w:val="0"/>
        <w:jc w:val="both"/>
        <w:rPr>
          <w:rFonts w:ascii="Garamond" w:hAnsi="Garamond"/>
          <w:b/>
          <w:lang w:val="en-US"/>
        </w:rPr>
      </w:pPr>
    </w:p>
    <w:p w14:paraId="3C9DE1C3" w14:textId="77777777" w:rsidR="00A02CB0" w:rsidRDefault="00A02CB0" w:rsidP="00061F3E">
      <w:pPr>
        <w:widowControl w:val="0"/>
        <w:autoSpaceDE w:val="0"/>
        <w:autoSpaceDN w:val="0"/>
        <w:adjustRightInd w:val="0"/>
        <w:jc w:val="both"/>
        <w:rPr>
          <w:rFonts w:ascii="Garamond" w:hAnsi="Garamond"/>
          <w:b/>
          <w:lang w:val="en-US"/>
        </w:rPr>
      </w:pPr>
    </w:p>
    <w:p w14:paraId="3F16ED68" w14:textId="77777777" w:rsidR="00A02CB0" w:rsidRDefault="00A02CB0" w:rsidP="00061F3E">
      <w:pPr>
        <w:widowControl w:val="0"/>
        <w:autoSpaceDE w:val="0"/>
        <w:autoSpaceDN w:val="0"/>
        <w:adjustRightInd w:val="0"/>
        <w:jc w:val="both"/>
        <w:rPr>
          <w:rFonts w:ascii="Garamond" w:hAnsi="Garamond"/>
          <w:b/>
          <w:lang w:val="en-US"/>
        </w:rPr>
      </w:pPr>
    </w:p>
    <w:p w14:paraId="77929A6B" w14:textId="77777777" w:rsidR="00A02CB0" w:rsidRDefault="00A02CB0" w:rsidP="00061F3E">
      <w:pPr>
        <w:widowControl w:val="0"/>
        <w:autoSpaceDE w:val="0"/>
        <w:autoSpaceDN w:val="0"/>
        <w:adjustRightInd w:val="0"/>
        <w:jc w:val="both"/>
        <w:rPr>
          <w:rFonts w:ascii="Garamond" w:hAnsi="Garamond"/>
          <w:b/>
          <w:lang w:val="en-US"/>
        </w:rPr>
      </w:pPr>
    </w:p>
    <w:p w14:paraId="48E40C75" w14:textId="77777777" w:rsidR="00A02CB0" w:rsidRDefault="00A02CB0" w:rsidP="00061F3E">
      <w:pPr>
        <w:widowControl w:val="0"/>
        <w:autoSpaceDE w:val="0"/>
        <w:autoSpaceDN w:val="0"/>
        <w:adjustRightInd w:val="0"/>
        <w:jc w:val="both"/>
        <w:rPr>
          <w:rFonts w:ascii="Garamond" w:hAnsi="Garamond"/>
          <w:b/>
          <w:lang w:val="en-US"/>
        </w:rPr>
      </w:pPr>
    </w:p>
    <w:p w14:paraId="29B21D02" w14:textId="77777777" w:rsidR="00595089" w:rsidRDefault="00595089" w:rsidP="00061F3E">
      <w:pPr>
        <w:widowControl w:val="0"/>
        <w:autoSpaceDE w:val="0"/>
        <w:autoSpaceDN w:val="0"/>
        <w:adjustRightInd w:val="0"/>
        <w:jc w:val="both"/>
        <w:rPr>
          <w:rFonts w:ascii="Garamond" w:hAnsi="Garamond"/>
          <w:b/>
        </w:rPr>
      </w:pPr>
      <w:bookmarkStart w:id="0" w:name="_GoBack"/>
      <w:bookmarkEnd w:id="0"/>
      <w:r w:rsidRPr="00595089">
        <w:rPr>
          <w:rFonts w:ascii="Garamond" w:hAnsi="Garamond"/>
          <w:b/>
        </w:rPr>
        <w:lastRenderedPageBreak/>
        <w:t>Introduction</w:t>
      </w:r>
    </w:p>
    <w:p w14:paraId="64A7F71E" w14:textId="77777777" w:rsidR="00C248E1" w:rsidRPr="00595089" w:rsidRDefault="00C248E1" w:rsidP="00061F3E">
      <w:pPr>
        <w:widowControl w:val="0"/>
        <w:autoSpaceDE w:val="0"/>
        <w:autoSpaceDN w:val="0"/>
        <w:adjustRightInd w:val="0"/>
        <w:jc w:val="both"/>
        <w:rPr>
          <w:rFonts w:ascii="Garamond" w:hAnsi="Garamond"/>
          <w:b/>
        </w:rPr>
      </w:pPr>
    </w:p>
    <w:p w14:paraId="48FB2596" w14:textId="3CFF1439" w:rsidR="00651DA5" w:rsidRDefault="00FC3D96" w:rsidP="00D611A7">
      <w:pPr>
        <w:jc w:val="both"/>
        <w:rPr>
          <w:rFonts w:ascii="Garamond" w:hAnsi="Garamond" w:cs="Times New Roman"/>
          <w:lang w:val="en-US"/>
        </w:rPr>
      </w:pPr>
      <w:r>
        <w:rPr>
          <w:rFonts w:ascii="Garamond" w:hAnsi="Garamond"/>
        </w:rPr>
        <w:t xml:space="preserve">Why and how do citizens join political parties? And what drives their degree of engagement and participation in party activities? </w:t>
      </w:r>
      <w:r w:rsidR="00495EC9">
        <w:rPr>
          <w:rFonts w:ascii="Garamond" w:hAnsi="Garamond"/>
        </w:rPr>
        <w:t>T</w:t>
      </w:r>
      <w:r w:rsidR="008D264B">
        <w:rPr>
          <w:rFonts w:ascii="Garamond" w:hAnsi="Garamond" w:cs="Times New Roman"/>
          <w:lang w:val="en-US"/>
        </w:rPr>
        <w:t xml:space="preserve">he development of new forms of party affiliation in the past few decades has added </w:t>
      </w:r>
      <w:r w:rsidR="000312D8">
        <w:rPr>
          <w:rFonts w:ascii="Garamond" w:hAnsi="Garamond" w:cs="Times New Roman"/>
          <w:lang w:val="en-US"/>
        </w:rPr>
        <w:t xml:space="preserve">complexity to </w:t>
      </w:r>
      <w:r w:rsidR="00495EC9">
        <w:rPr>
          <w:rFonts w:ascii="Garamond" w:hAnsi="Garamond" w:cs="Times New Roman"/>
          <w:lang w:val="en-US"/>
        </w:rPr>
        <w:t>these questions</w:t>
      </w:r>
      <w:r w:rsidR="00823D03">
        <w:rPr>
          <w:rFonts w:ascii="Garamond" w:hAnsi="Garamond" w:cs="Times New Roman"/>
          <w:lang w:val="en-US"/>
        </w:rPr>
        <w:t xml:space="preserve">. Parties </w:t>
      </w:r>
      <w:r w:rsidR="00651DA5">
        <w:rPr>
          <w:rFonts w:ascii="Garamond" w:hAnsi="Garamond" w:cs="Times New Roman"/>
          <w:lang w:val="en-US"/>
        </w:rPr>
        <w:t xml:space="preserve">have reacted to their membership crisis </w:t>
      </w:r>
      <w:r w:rsidR="008A004D">
        <w:rPr>
          <w:rFonts w:ascii="Garamond" w:hAnsi="Garamond" w:cs="Times New Roman"/>
          <w:lang w:val="en-US"/>
        </w:rPr>
        <w:t xml:space="preserve">by </w:t>
      </w:r>
      <w:r w:rsidR="00651DA5">
        <w:rPr>
          <w:rFonts w:ascii="Garamond" w:hAnsi="Garamond" w:cs="Times New Roman"/>
          <w:lang w:val="en-US"/>
        </w:rPr>
        <w:t>implementing a broad arra</w:t>
      </w:r>
      <w:r w:rsidR="00736DD5">
        <w:rPr>
          <w:rFonts w:ascii="Garamond" w:hAnsi="Garamond" w:cs="Times New Roman"/>
          <w:lang w:val="en-US"/>
        </w:rPr>
        <w:t xml:space="preserve">y of innovations. </w:t>
      </w:r>
      <w:r w:rsidR="00234914">
        <w:rPr>
          <w:rFonts w:ascii="Garamond" w:hAnsi="Garamond" w:cs="Times New Roman"/>
          <w:lang w:val="en-US"/>
        </w:rPr>
        <w:t>They</w:t>
      </w:r>
      <w:r w:rsidR="00651DA5">
        <w:rPr>
          <w:rFonts w:ascii="Garamond" w:hAnsi="Garamond" w:cs="Times New Roman"/>
          <w:lang w:val="en-US"/>
        </w:rPr>
        <w:t xml:space="preserve"> </w:t>
      </w:r>
      <w:r w:rsidR="00736DD5">
        <w:rPr>
          <w:rFonts w:ascii="Garamond" w:hAnsi="Garamond" w:cs="Times New Roman"/>
          <w:lang w:val="en-US"/>
        </w:rPr>
        <w:t>have increased the political benefits of membership, modif</w:t>
      </w:r>
      <w:r w:rsidR="008A004D">
        <w:rPr>
          <w:rFonts w:ascii="Garamond" w:hAnsi="Garamond" w:cs="Times New Roman"/>
          <w:lang w:val="en-US"/>
        </w:rPr>
        <w:t>ied</w:t>
      </w:r>
      <w:r w:rsidR="00651DA5">
        <w:rPr>
          <w:rFonts w:ascii="Garamond" w:hAnsi="Garamond" w:cs="Times New Roman"/>
          <w:lang w:val="en-US"/>
        </w:rPr>
        <w:t xml:space="preserve"> the internal distribution of power in favor of</w:t>
      </w:r>
      <w:r w:rsidR="008A004D">
        <w:rPr>
          <w:rFonts w:ascii="Garamond" w:hAnsi="Garamond" w:cs="Times New Roman"/>
          <w:lang w:val="en-US"/>
        </w:rPr>
        <w:t xml:space="preserve"> </w:t>
      </w:r>
      <w:r w:rsidR="00651DA5">
        <w:rPr>
          <w:rFonts w:ascii="Garamond" w:hAnsi="Garamond" w:cs="Times New Roman"/>
          <w:lang w:val="en-US"/>
        </w:rPr>
        <w:t>–</w:t>
      </w:r>
      <w:r w:rsidR="00F523B3">
        <w:rPr>
          <w:rFonts w:ascii="Garamond" w:hAnsi="Garamond" w:cs="Times New Roman"/>
          <w:lang w:val="en-US"/>
        </w:rPr>
        <w:t xml:space="preserve"> </w:t>
      </w:r>
      <w:r w:rsidR="00651DA5">
        <w:rPr>
          <w:rFonts w:ascii="Garamond" w:hAnsi="Garamond" w:cs="Times New Roman"/>
          <w:lang w:val="en-US"/>
        </w:rPr>
        <w:t>at least nominally</w:t>
      </w:r>
      <w:r w:rsidR="00F523B3">
        <w:rPr>
          <w:rFonts w:ascii="Garamond" w:hAnsi="Garamond" w:cs="Times New Roman"/>
          <w:lang w:val="en-US"/>
        </w:rPr>
        <w:t xml:space="preserve"> –</w:t>
      </w:r>
      <w:r w:rsidR="00651DA5">
        <w:rPr>
          <w:rFonts w:ascii="Garamond" w:hAnsi="Garamond" w:cs="Times New Roman"/>
          <w:lang w:val="en-US"/>
        </w:rPr>
        <w:t xml:space="preserve"> individual members</w:t>
      </w:r>
      <w:r w:rsidR="008021AF">
        <w:rPr>
          <w:rFonts w:ascii="Garamond" w:hAnsi="Garamond" w:cs="Times New Roman"/>
          <w:lang w:val="en-US"/>
        </w:rPr>
        <w:t xml:space="preserve"> (</w:t>
      </w:r>
      <w:r w:rsidR="00B55103">
        <w:rPr>
          <w:rFonts w:ascii="Garamond" w:hAnsi="Garamond" w:cs="Times New Roman"/>
          <w:lang w:val="en-US"/>
        </w:rPr>
        <w:t xml:space="preserve">Scarrow 2000; </w:t>
      </w:r>
      <w:r w:rsidR="008021AF">
        <w:rPr>
          <w:rFonts w:ascii="Garamond" w:hAnsi="Garamond" w:cs="Times New Roman"/>
          <w:lang w:val="en-US"/>
        </w:rPr>
        <w:t xml:space="preserve">Scarrow </w:t>
      </w:r>
      <w:r w:rsidR="007D6C51">
        <w:rPr>
          <w:rFonts w:ascii="Garamond" w:hAnsi="Garamond" w:cs="Times New Roman"/>
          <w:i/>
          <w:lang w:val="en-US"/>
        </w:rPr>
        <w:t>et al</w:t>
      </w:r>
      <w:r w:rsidR="008021AF" w:rsidRPr="00A02CB0">
        <w:rPr>
          <w:rFonts w:ascii="Garamond" w:hAnsi="Garamond" w:cs="Times New Roman"/>
          <w:i/>
          <w:lang w:val="en-US"/>
        </w:rPr>
        <w:t>.</w:t>
      </w:r>
      <w:r w:rsidR="008021AF">
        <w:rPr>
          <w:rFonts w:ascii="Garamond" w:hAnsi="Garamond" w:cs="Times New Roman"/>
          <w:lang w:val="en-US"/>
        </w:rPr>
        <w:t xml:space="preserve"> 2000</w:t>
      </w:r>
      <w:r w:rsidR="00B55103">
        <w:rPr>
          <w:rFonts w:ascii="Garamond" w:hAnsi="Garamond" w:cs="Times New Roman"/>
          <w:lang w:val="en-US"/>
        </w:rPr>
        <w:t>; Gauja 2013</w:t>
      </w:r>
      <w:r w:rsidR="00736DD5">
        <w:rPr>
          <w:rFonts w:ascii="Garamond" w:hAnsi="Garamond" w:cs="Times New Roman"/>
          <w:lang w:val="en-US"/>
        </w:rPr>
        <w:t xml:space="preserve">; </w:t>
      </w:r>
      <w:r w:rsidR="00A05204">
        <w:rPr>
          <w:rFonts w:ascii="Garamond" w:hAnsi="Garamond" w:cs="Times New Roman"/>
          <w:lang w:val="en-US"/>
        </w:rPr>
        <w:t xml:space="preserve">Cross and Pilet 2015; </w:t>
      </w:r>
      <w:r w:rsidR="00736DD5" w:rsidRPr="004D0A2A">
        <w:rPr>
          <w:rFonts w:ascii="Garamond" w:hAnsi="Garamond" w:cs="Times New Roman"/>
          <w:lang w:val="en-US"/>
        </w:rPr>
        <w:t>Faucher 2015</w:t>
      </w:r>
      <w:r w:rsidR="00736DD5">
        <w:rPr>
          <w:rFonts w:ascii="Garamond" w:hAnsi="Garamond" w:cs="Times New Roman"/>
          <w:lang w:val="en-US"/>
        </w:rPr>
        <w:t xml:space="preserve">; </w:t>
      </w:r>
      <w:r w:rsidR="00A05204">
        <w:rPr>
          <w:rFonts w:ascii="Garamond" w:hAnsi="Garamond" w:cs="Times New Roman"/>
          <w:lang w:val="en-US"/>
        </w:rPr>
        <w:t xml:space="preserve">Sandri </w:t>
      </w:r>
      <w:r w:rsidR="007D6C51">
        <w:rPr>
          <w:rFonts w:ascii="Garamond" w:hAnsi="Garamond" w:cs="Times New Roman"/>
          <w:i/>
          <w:lang w:val="en-US"/>
        </w:rPr>
        <w:t>et al</w:t>
      </w:r>
      <w:r w:rsidR="00A05204" w:rsidRPr="00A02CB0">
        <w:rPr>
          <w:rFonts w:ascii="Garamond" w:hAnsi="Garamond" w:cs="Times New Roman"/>
          <w:i/>
          <w:lang w:val="en-US"/>
        </w:rPr>
        <w:t>.</w:t>
      </w:r>
      <w:r w:rsidR="00A05204">
        <w:rPr>
          <w:rFonts w:ascii="Garamond" w:hAnsi="Garamond" w:cs="Times New Roman"/>
          <w:lang w:val="en-US"/>
        </w:rPr>
        <w:t xml:space="preserve"> 2015</w:t>
      </w:r>
      <w:r w:rsidR="00736DD5">
        <w:rPr>
          <w:rFonts w:ascii="Garamond" w:hAnsi="Garamond" w:cs="Times New Roman"/>
          <w:lang w:val="en-US"/>
        </w:rPr>
        <w:t>; Scarrow 2015</w:t>
      </w:r>
      <w:r w:rsidR="008021AF">
        <w:rPr>
          <w:rFonts w:ascii="Garamond" w:hAnsi="Garamond" w:cs="Times New Roman"/>
          <w:lang w:val="en-US"/>
        </w:rPr>
        <w:t>)</w:t>
      </w:r>
      <w:r w:rsidR="00BB76DB">
        <w:rPr>
          <w:rFonts w:ascii="Garamond" w:hAnsi="Garamond" w:cs="Times New Roman"/>
          <w:lang w:val="en-US"/>
        </w:rPr>
        <w:t>,</w:t>
      </w:r>
      <w:r w:rsidR="00142994">
        <w:rPr>
          <w:rFonts w:ascii="Garamond" w:hAnsi="Garamond" w:cs="Times New Roman"/>
          <w:lang w:val="en-US"/>
        </w:rPr>
        <w:t xml:space="preserve"> a</w:t>
      </w:r>
      <w:r w:rsidR="00736DD5">
        <w:rPr>
          <w:rFonts w:ascii="Garamond" w:hAnsi="Garamond" w:cs="Times New Roman"/>
          <w:lang w:val="en-US"/>
        </w:rPr>
        <w:t>nd they have</w:t>
      </w:r>
      <w:r w:rsidR="009729A1">
        <w:rPr>
          <w:rFonts w:ascii="Garamond" w:hAnsi="Garamond" w:cs="Times New Roman"/>
          <w:lang w:val="en-US"/>
        </w:rPr>
        <w:t xml:space="preserve"> </w:t>
      </w:r>
      <w:r w:rsidR="00472E1E">
        <w:rPr>
          <w:rFonts w:ascii="Garamond" w:hAnsi="Garamond" w:cs="Times New Roman"/>
          <w:lang w:val="en-US"/>
        </w:rPr>
        <w:t>lowered</w:t>
      </w:r>
      <w:r w:rsidR="00736DD5">
        <w:rPr>
          <w:rFonts w:ascii="Garamond" w:hAnsi="Garamond" w:cs="Times New Roman"/>
          <w:lang w:val="en-US"/>
        </w:rPr>
        <w:t xml:space="preserve"> the procedural and financial costs of membership (van Haute and Gauja 2015). Parties </w:t>
      </w:r>
      <w:r w:rsidR="00651DA5">
        <w:rPr>
          <w:rFonts w:ascii="Garamond" w:hAnsi="Garamond" w:cs="Times New Roman"/>
          <w:lang w:val="en-US"/>
        </w:rPr>
        <w:t>have redefined the very notion of member</w:t>
      </w:r>
      <w:r w:rsidR="005C1479">
        <w:rPr>
          <w:rFonts w:ascii="Garamond" w:hAnsi="Garamond" w:cs="Times New Roman"/>
          <w:lang w:val="en-US"/>
        </w:rPr>
        <w:t xml:space="preserve"> </w:t>
      </w:r>
      <w:r w:rsidR="000837DF">
        <w:rPr>
          <w:rFonts w:ascii="Garamond" w:hAnsi="Garamond" w:cs="Times New Roman"/>
          <w:lang w:val="en-US"/>
        </w:rPr>
        <w:t>while</w:t>
      </w:r>
      <w:r w:rsidR="00305FB5">
        <w:rPr>
          <w:rFonts w:ascii="Garamond" w:hAnsi="Garamond" w:cs="Times New Roman"/>
          <w:lang w:val="en-US"/>
        </w:rPr>
        <w:t xml:space="preserve"> simultaneously creat</w:t>
      </w:r>
      <w:r w:rsidR="000837DF">
        <w:rPr>
          <w:rFonts w:ascii="Garamond" w:hAnsi="Garamond" w:cs="Times New Roman"/>
          <w:lang w:val="en-US"/>
        </w:rPr>
        <w:t>ing</w:t>
      </w:r>
      <w:r w:rsidR="00305FB5">
        <w:rPr>
          <w:rFonts w:ascii="Garamond" w:hAnsi="Garamond" w:cs="Times New Roman"/>
          <w:lang w:val="en-US"/>
        </w:rPr>
        <w:t xml:space="preserve"> new forms of affiliation through registered party friends, supporters or </w:t>
      </w:r>
      <w:r w:rsidR="00D5157A">
        <w:rPr>
          <w:rFonts w:ascii="Garamond" w:hAnsi="Garamond" w:cs="Times New Roman"/>
          <w:lang w:val="en-US"/>
        </w:rPr>
        <w:t>sympathiser</w:t>
      </w:r>
      <w:r w:rsidR="00305FB5">
        <w:rPr>
          <w:rFonts w:ascii="Garamond" w:hAnsi="Garamond" w:cs="Times New Roman"/>
          <w:lang w:val="en-US"/>
        </w:rPr>
        <w:t xml:space="preserve">s </w:t>
      </w:r>
      <w:r w:rsidR="005C1479">
        <w:rPr>
          <w:rFonts w:ascii="Garamond" w:hAnsi="Garamond" w:cs="Times New Roman"/>
          <w:lang w:val="en-US"/>
        </w:rPr>
        <w:t>(</w:t>
      </w:r>
      <w:r w:rsidR="009450CF">
        <w:rPr>
          <w:rFonts w:ascii="Garamond" w:hAnsi="Garamond" w:cs="Times New Roman"/>
          <w:lang w:val="en-US"/>
        </w:rPr>
        <w:t xml:space="preserve">Faucher 2015; </w:t>
      </w:r>
      <w:r w:rsidR="005C1479">
        <w:rPr>
          <w:rFonts w:ascii="Garamond" w:hAnsi="Garamond" w:cs="Times New Roman"/>
          <w:lang w:val="en-US"/>
        </w:rPr>
        <w:t>Gauja 2015</w:t>
      </w:r>
      <w:r w:rsidR="007816DD">
        <w:rPr>
          <w:rFonts w:ascii="Garamond" w:hAnsi="Garamond" w:cs="Times New Roman"/>
          <w:lang w:val="en-US"/>
        </w:rPr>
        <w:t>; Scarrow 2015</w:t>
      </w:r>
      <w:r w:rsidR="005C1479">
        <w:rPr>
          <w:rFonts w:ascii="Garamond" w:hAnsi="Garamond" w:cs="Times New Roman"/>
          <w:lang w:val="en-US"/>
        </w:rPr>
        <w:t>)</w:t>
      </w:r>
      <w:r w:rsidR="00651DA5">
        <w:rPr>
          <w:rFonts w:ascii="Garamond" w:hAnsi="Garamond" w:cs="Times New Roman"/>
          <w:lang w:val="en-US"/>
        </w:rPr>
        <w:t xml:space="preserve">. </w:t>
      </w:r>
      <w:r w:rsidR="0009033B">
        <w:rPr>
          <w:rFonts w:ascii="Garamond" w:hAnsi="Garamond" w:cs="Times New Roman"/>
          <w:lang w:val="en-US"/>
        </w:rPr>
        <w:t>M</w:t>
      </w:r>
      <w:r w:rsidR="00651DA5">
        <w:rPr>
          <w:rFonts w:ascii="Garamond" w:hAnsi="Garamond" w:cs="Times New Roman"/>
          <w:lang w:val="en-US"/>
        </w:rPr>
        <w:t>ulti-speed membership parties</w:t>
      </w:r>
      <w:r w:rsidR="00116A06">
        <w:rPr>
          <w:rFonts w:ascii="Garamond" w:hAnsi="Garamond" w:cs="Times New Roman"/>
          <w:lang w:val="en-US"/>
        </w:rPr>
        <w:t xml:space="preserve"> </w:t>
      </w:r>
      <w:r w:rsidR="00DB335A">
        <w:rPr>
          <w:rFonts w:ascii="Garamond" w:hAnsi="Garamond" w:cs="Times New Roman"/>
          <w:lang w:val="en-US"/>
        </w:rPr>
        <w:t xml:space="preserve">not only </w:t>
      </w:r>
      <w:r w:rsidR="00116A06">
        <w:rPr>
          <w:rFonts w:ascii="Garamond" w:hAnsi="Garamond" w:cs="Times New Roman"/>
          <w:lang w:val="en-US"/>
        </w:rPr>
        <w:t>offer</w:t>
      </w:r>
      <w:r w:rsidR="00651DA5">
        <w:rPr>
          <w:rFonts w:ascii="Garamond" w:hAnsi="Garamond" w:cs="Times New Roman"/>
          <w:lang w:val="en-US"/>
        </w:rPr>
        <w:t xml:space="preserve"> </w:t>
      </w:r>
      <w:r w:rsidR="0086427C">
        <w:rPr>
          <w:rFonts w:ascii="Garamond" w:hAnsi="Garamond" w:cs="Times New Roman"/>
          <w:lang w:val="en-US"/>
        </w:rPr>
        <w:t xml:space="preserve">individuals a </w:t>
      </w:r>
      <w:r w:rsidR="00CB22A8">
        <w:rPr>
          <w:rFonts w:ascii="Garamond" w:hAnsi="Garamond" w:cs="Times New Roman"/>
          <w:lang w:val="en-US"/>
        </w:rPr>
        <w:t xml:space="preserve">long </w:t>
      </w:r>
      <w:r w:rsidR="00562A2B">
        <w:rPr>
          <w:rFonts w:ascii="Garamond" w:hAnsi="Garamond" w:cs="Times New Roman"/>
          <w:lang w:val="en-US"/>
        </w:rPr>
        <w:t xml:space="preserve">menu of options to </w:t>
      </w:r>
      <w:r w:rsidR="0052542B">
        <w:rPr>
          <w:rFonts w:ascii="Garamond" w:hAnsi="Garamond" w:cs="Times New Roman"/>
          <w:lang w:val="en-US"/>
        </w:rPr>
        <w:t>join</w:t>
      </w:r>
      <w:r w:rsidR="001A7D51">
        <w:rPr>
          <w:rFonts w:ascii="Garamond" w:hAnsi="Garamond" w:cs="Times New Roman"/>
          <w:lang w:val="en-US"/>
        </w:rPr>
        <w:t xml:space="preserve"> the party</w:t>
      </w:r>
      <w:r w:rsidR="00651DA5">
        <w:rPr>
          <w:rFonts w:ascii="Garamond" w:hAnsi="Garamond" w:cs="Times New Roman"/>
          <w:lang w:val="en-US"/>
        </w:rPr>
        <w:t xml:space="preserve">, </w:t>
      </w:r>
      <w:r w:rsidR="00DB335A">
        <w:rPr>
          <w:rFonts w:ascii="Garamond" w:hAnsi="Garamond" w:cs="Times New Roman"/>
          <w:lang w:val="en-US"/>
        </w:rPr>
        <w:t xml:space="preserve">but also </w:t>
      </w:r>
      <w:r w:rsidR="00651DA5">
        <w:rPr>
          <w:rFonts w:ascii="Garamond" w:hAnsi="Garamond" w:cs="Times New Roman"/>
          <w:lang w:val="en-US"/>
        </w:rPr>
        <w:t>con</w:t>
      </w:r>
      <w:r w:rsidR="001B7853">
        <w:rPr>
          <w:rFonts w:ascii="Garamond" w:hAnsi="Garamond" w:cs="Times New Roman"/>
          <w:lang w:val="en-US"/>
        </w:rPr>
        <w:t>ced</w:t>
      </w:r>
      <w:r w:rsidR="005D6A82">
        <w:rPr>
          <w:rFonts w:ascii="Garamond" w:hAnsi="Garamond" w:cs="Times New Roman"/>
          <w:lang w:val="en-US"/>
        </w:rPr>
        <w:t>e</w:t>
      </w:r>
      <w:r w:rsidR="001B7853">
        <w:rPr>
          <w:rFonts w:ascii="Garamond" w:hAnsi="Garamond" w:cs="Times New Roman"/>
          <w:lang w:val="en-US"/>
        </w:rPr>
        <w:t xml:space="preserve"> more power to </w:t>
      </w:r>
      <w:r w:rsidR="00DB335A">
        <w:rPr>
          <w:rFonts w:ascii="Garamond" w:hAnsi="Garamond" w:cs="Times New Roman"/>
          <w:lang w:val="en-US"/>
        </w:rPr>
        <w:t xml:space="preserve">their </w:t>
      </w:r>
      <w:r w:rsidR="005D5782">
        <w:rPr>
          <w:rFonts w:ascii="Garamond" w:hAnsi="Garamond" w:cs="Times New Roman"/>
          <w:lang w:val="en-US"/>
        </w:rPr>
        <w:t>adherents</w:t>
      </w:r>
      <w:r w:rsidR="00651DA5">
        <w:rPr>
          <w:rFonts w:ascii="Garamond" w:hAnsi="Garamond" w:cs="Times New Roman"/>
          <w:lang w:val="en-US"/>
        </w:rPr>
        <w:t xml:space="preserve"> and grant </w:t>
      </w:r>
      <w:r w:rsidR="00736E2A">
        <w:rPr>
          <w:rFonts w:ascii="Garamond" w:hAnsi="Garamond" w:cs="Times New Roman"/>
          <w:lang w:val="en-US"/>
        </w:rPr>
        <w:t xml:space="preserve">them </w:t>
      </w:r>
      <w:r w:rsidR="00651DA5">
        <w:rPr>
          <w:rFonts w:ascii="Garamond" w:hAnsi="Garamond" w:cs="Times New Roman"/>
          <w:lang w:val="en-US"/>
        </w:rPr>
        <w:t xml:space="preserve">a say in </w:t>
      </w:r>
      <w:r w:rsidR="005D5782">
        <w:rPr>
          <w:rFonts w:ascii="Garamond" w:hAnsi="Garamond" w:cs="Times New Roman"/>
          <w:lang w:val="en-US"/>
        </w:rPr>
        <w:t xml:space="preserve">key </w:t>
      </w:r>
      <w:r w:rsidR="00651DA5">
        <w:rPr>
          <w:rFonts w:ascii="Garamond" w:hAnsi="Garamond" w:cs="Times New Roman"/>
          <w:lang w:val="en-US"/>
        </w:rPr>
        <w:t>party decision</w:t>
      </w:r>
      <w:r w:rsidR="003A4E11">
        <w:rPr>
          <w:rFonts w:ascii="Garamond" w:hAnsi="Garamond" w:cs="Times New Roman"/>
          <w:lang w:val="en-US"/>
        </w:rPr>
        <w:t>s</w:t>
      </w:r>
      <w:r w:rsidR="00651DA5">
        <w:rPr>
          <w:rFonts w:ascii="Garamond" w:hAnsi="Garamond" w:cs="Times New Roman"/>
          <w:lang w:val="en-US"/>
        </w:rPr>
        <w:t xml:space="preserve"> </w:t>
      </w:r>
      <w:r w:rsidR="00142994">
        <w:rPr>
          <w:rFonts w:ascii="Garamond" w:hAnsi="Garamond" w:cs="Times New Roman"/>
          <w:lang w:val="en-US"/>
        </w:rPr>
        <w:t>(Scarrow 2015)</w:t>
      </w:r>
      <w:r w:rsidR="00651DA5">
        <w:rPr>
          <w:rFonts w:ascii="Garamond" w:hAnsi="Garamond" w:cs="Times New Roman"/>
          <w:lang w:val="en-US"/>
        </w:rPr>
        <w:t xml:space="preserve">. </w:t>
      </w:r>
      <w:r w:rsidR="00592FC4">
        <w:rPr>
          <w:rFonts w:ascii="Garamond" w:hAnsi="Garamond" w:cs="Times New Roman"/>
          <w:lang w:val="en-US"/>
        </w:rPr>
        <w:t xml:space="preserve">By modifying the costs, benefits and incentives of party </w:t>
      </w:r>
      <w:r w:rsidR="0028710F">
        <w:rPr>
          <w:rFonts w:ascii="Garamond" w:hAnsi="Garamond" w:cs="Times New Roman"/>
          <w:lang w:val="en-US"/>
        </w:rPr>
        <w:t>membership</w:t>
      </w:r>
      <w:r w:rsidR="00CB4270">
        <w:rPr>
          <w:rFonts w:ascii="Garamond" w:hAnsi="Garamond" w:cs="Times New Roman"/>
          <w:lang w:val="en-US"/>
        </w:rPr>
        <w:t xml:space="preserve">, </w:t>
      </w:r>
      <w:r w:rsidR="00CF5C8D">
        <w:rPr>
          <w:rFonts w:ascii="Garamond" w:hAnsi="Garamond" w:cs="Times New Roman"/>
          <w:lang w:val="en-US"/>
        </w:rPr>
        <w:t>they</w:t>
      </w:r>
      <w:r w:rsidR="00651DA5">
        <w:rPr>
          <w:rFonts w:ascii="Garamond" w:hAnsi="Garamond" w:cs="Times New Roman"/>
          <w:lang w:val="en-US"/>
        </w:rPr>
        <w:t xml:space="preserve"> </w:t>
      </w:r>
      <w:r w:rsidR="00B3195B">
        <w:rPr>
          <w:rFonts w:ascii="Garamond" w:hAnsi="Garamond" w:cs="Times New Roman"/>
          <w:lang w:val="en-US"/>
        </w:rPr>
        <w:t>seek</w:t>
      </w:r>
      <w:r w:rsidR="003A4E11">
        <w:rPr>
          <w:rFonts w:ascii="Garamond" w:hAnsi="Garamond" w:cs="Times New Roman"/>
          <w:lang w:val="en-US"/>
        </w:rPr>
        <w:t xml:space="preserve"> to </w:t>
      </w:r>
      <w:r w:rsidR="00275C2D">
        <w:rPr>
          <w:rFonts w:ascii="Garamond" w:hAnsi="Garamond" w:cs="Times New Roman"/>
          <w:lang w:val="en-US"/>
        </w:rPr>
        <w:t>recruit different profiles of members, including</w:t>
      </w:r>
      <w:r w:rsidR="00651DA5">
        <w:rPr>
          <w:rFonts w:ascii="Garamond" w:hAnsi="Garamond" w:cs="Times New Roman"/>
          <w:lang w:val="en-US"/>
        </w:rPr>
        <w:t xml:space="preserve"> individuals who </w:t>
      </w:r>
      <w:r w:rsidR="00AA5508">
        <w:rPr>
          <w:rFonts w:ascii="Garamond" w:hAnsi="Garamond" w:cs="Times New Roman"/>
          <w:lang w:val="en-US"/>
        </w:rPr>
        <w:t xml:space="preserve">are </w:t>
      </w:r>
      <w:r w:rsidR="00651DA5">
        <w:rPr>
          <w:rFonts w:ascii="Garamond" w:hAnsi="Garamond" w:cs="Times New Roman"/>
          <w:lang w:val="en-US"/>
        </w:rPr>
        <w:t xml:space="preserve">uninterested in </w:t>
      </w:r>
      <w:r w:rsidR="00AA5508">
        <w:rPr>
          <w:rFonts w:ascii="Garamond" w:hAnsi="Garamond" w:cs="Times New Roman"/>
          <w:lang w:val="en-US"/>
        </w:rPr>
        <w:t xml:space="preserve">becoming conventional party members but </w:t>
      </w:r>
      <w:r w:rsidR="00651DA5">
        <w:rPr>
          <w:rFonts w:ascii="Garamond" w:hAnsi="Garamond" w:cs="Times New Roman"/>
          <w:lang w:val="en-US"/>
        </w:rPr>
        <w:t>might be attracted by more flexible</w:t>
      </w:r>
      <w:r w:rsidR="00816C86">
        <w:rPr>
          <w:rFonts w:ascii="Garamond" w:hAnsi="Garamond" w:cs="Times New Roman"/>
          <w:lang w:val="en-US"/>
        </w:rPr>
        <w:t>, cost-free</w:t>
      </w:r>
      <w:r w:rsidR="00EC29E9">
        <w:rPr>
          <w:rFonts w:ascii="Garamond" w:hAnsi="Garamond" w:cs="Times New Roman"/>
          <w:lang w:val="en-US"/>
        </w:rPr>
        <w:t xml:space="preserve"> </w:t>
      </w:r>
      <w:r w:rsidR="00651DA5">
        <w:rPr>
          <w:rFonts w:ascii="Garamond" w:hAnsi="Garamond" w:cs="Times New Roman"/>
          <w:lang w:val="en-US"/>
        </w:rPr>
        <w:t>mode</w:t>
      </w:r>
      <w:r w:rsidR="00AA5508">
        <w:rPr>
          <w:rFonts w:ascii="Garamond" w:hAnsi="Garamond" w:cs="Times New Roman"/>
          <w:lang w:val="en-US"/>
        </w:rPr>
        <w:t>s</w:t>
      </w:r>
      <w:r w:rsidR="00651DA5">
        <w:rPr>
          <w:rFonts w:ascii="Garamond" w:hAnsi="Garamond" w:cs="Times New Roman"/>
          <w:lang w:val="en-US"/>
        </w:rPr>
        <w:t xml:space="preserve"> of </w:t>
      </w:r>
      <w:r w:rsidR="00AA5508">
        <w:rPr>
          <w:rFonts w:ascii="Garamond" w:hAnsi="Garamond" w:cs="Times New Roman"/>
          <w:lang w:val="en-US"/>
        </w:rPr>
        <w:t>recruitment</w:t>
      </w:r>
      <w:r w:rsidR="00816C86">
        <w:rPr>
          <w:rFonts w:ascii="Garamond" w:hAnsi="Garamond" w:cs="Times New Roman"/>
          <w:lang w:val="en-US"/>
        </w:rPr>
        <w:t xml:space="preserve"> in which </w:t>
      </w:r>
      <w:r w:rsidR="001847F9">
        <w:rPr>
          <w:rFonts w:ascii="Garamond" w:hAnsi="Garamond" w:cs="Times New Roman"/>
          <w:lang w:val="en-US"/>
        </w:rPr>
        <w:t xml:space="preserve">they </w:t>
      </w:r>
      <w:r w:rsidR="00C41428">
        <w:rPr>
          <w:rFonts w:ascii="Garamond" w:hAnsi="Garamond" w:cs="Times New Roman"/>
          <w:lang w:val="en-US"/>
        </w:rPr>
        <w:t xml:space="preserve">also </w:t>
      </w:r>
      <w:r w:rsidR="00816C86">
        <w:rPr>
          <w:rFonts w:ascii="Garamond" w:hAnsi="Garamond" w:cs="Times New Roman"/>
          <w:lang w:val="en-US"/>
        </w:rPr>
        <w:t xml:space="preserve">enjoy </w:t>
      </w:r>
      <w:r w:rsidR="00C41428">
        <w:rPr>
          <w:rFonts w:ascii="Garamond" w:hAnsi="Garamond" w:cs="Times New Roman"/>
          <w:lang w:val="en-US"/>
        </w:rPr>
        <w:t>the</w:t>
      </w:r>
      <w:r w:rsidR="00816C86">
        <w:rPr>
          <w:rFonts w:ascii="Garamond" w:hAnsi="Garamond" w:cs="Times New Roman"/>
          <w:lang w:val="en-US"/>
        </w:rPr>
        <w:t xml:space="preserve"> capacity to influence </w:t>
      </w:r>
      <w:r w:rsidR="00BB76DB">
        <w:rPr>
          <w:rFonts w:ascii="Garamond" w:hAnsi="Garamond" w:cs="Times New Roman"/>
          <w:lang w:val="en-US"/>
        </w:rPr>
        <w:t xml:space="preserve">the </w:t>
      </w:r>
      <w:r w:rsidR="00816C86">
        <w:rPr>
          <w:rFonts w:ascii="Garamond" w:hAnsi="Garamond" w:cs="Times New Roman"/>
          <w:lang w:val="en-US"/>
        </w:rPr>
        <w:t>party’s decisions</w:t>
      </w:r>
      <w:r w:rsidR="00580B98">
        <w:rPr>
          <w:rFonts w:ascii="Garamond" w:hAnsi="Garamond" w:cs="Times New Roman"/>
          <w:lang w:val="en-US"/>
        </w:rPr>
        <w:t xml:space="preserve"> (Kosiara-Pedersen </w:t>
      </w:r>
      <w:r w:rsidR="007D6C51">
        <w:rPr>
          <w:rFonts w:ascii="Garamond" w:hAnsi="Garamond" w:cs="Times New Roman"/>
          <w:i/>
          <w:lang w:val="en-US"/>
        </w:rPr>
        <w:t>et al</w:t>
      </w:r>
      <w:r w:rsidR="00580B98" w:rsidRPr="00A02CB0">
        <w:rPr>
          <w:rFonts w:ascii="Garamond" w:hAnsi="Garamond" w:cs="Times New Roman"/>
          <w:i/>
          <w:lang w:val="en-US"/>
        </w:rPr>
        <w:t>.</w:t>
      </w:r>
      <w:r w:rsidR="00580B98">
        <w:rPr>
          <w:rFonts w:ascii="Garamond" w:hAnsi="Garamond" w:cs="Times New Roman"/>
          <w:lang w:val="en-US"/>
        </w:rPr>
        <w:t xml:space="preserve"> 2017</w:t>
      </w:r>
      <w:r w:rsidR="002967AF">
        <w:rPr>
          <w:rFonts w:ascii="Garamond" w:hAnsi="Garamond" w:cs="Times New Roman"/>
        </w:rPr>
        <w:t xml:space="preserve">; </w:t>
      </w:r>
      <w:r w:rsidR="00964F14">
        <w:rPr>
          <w:rFonts w:ascii="Garamond" w:hAnsi="Garamond" w:cs="Times New Roman"/>
          <w:lang w:val="en-US"/>
        </w:rPr>
        <w:t xml:space="preserve">Achury </w:t>
      </w:r>
      <w:r w:rsidR="007D6C51">
        <w:rPr>
          <w:rFonts w:ascii="Garamond" w:hAnsi="Garamond" w:cs="Times New Roman"/>
          <w:i/>
          <w:lang w:val="en-US"/>
        </w:rPr>
        <w:t>et al</w:t>
      </w:r>
      <w:r w:rsidR="00964F14" w:rsidRPr="00A02CB0">
        <w:rPr>
          <w:rFonts w:ascii="Garamond" w:hAnsi="Garamond" w:cs="Times New Roman"/>
          <w:i/>
          <w:lang w:val="en-US"/>
        </w:rPr>
        <w:t>.</w:t>
      </w:r>
      <w:r w:rsidR="00964F14">
        <w:rPr>
          <w:rFonts w:ascii="Garamond" w:hAnsi="Garamond" w:cs="Times New Roman"/>
          <w:lang w:val="en-US"/>
        </w:rPr>
        <w:t xml:space="preserve"> 2018)</w:t>
      </w:r>
      <w:r w:rsidR="00651DA5">
        <w:rPr>
          <w:rFonts w:ascii="Garamond" w:hAnsi="Garamond" w:cs="Times New Roman"/>
          <w:lang w:val="en-US"/>
        </w:rPr>
        <w:t xml:space="preserve">. </w:t>
      </w:r>
      <w:r w:rsidR="00136F3C">
        <w:rPr>
          <w:rFonts w:ascii="Garamond" w:hAnsi="Garamond" w:cs="Times New Roman"/>
          <w:lang w:val="en-US"/>
        </w:rPr>
        <w:t>But t</w:t>
      </w:r>
      <w:r w:rsidR="00946E2F">
        <w:rPr>
          <w:rFonts w:ascii="Garamond" w:hAnsi="Garamond" w:cs="Times New Roman"/>
          <w:lang w:val="en-US"/>
        </w:rPr>
        <w:t>hese changes also mean that</w:t>
      </w:r>
      <w:r w:rsidR="00025A85">
        <w:rPr>
          <w:rFonts w:ascii="Garamond" w:hAnsi="Garamond" w:cs="Times New Roman"/>
          <w:lang w:val="en-US"/>
        </w:rPr>
        <w:t xml:space="preserve"> </w:t>
      </w:r>
      <w:r w:rsidR="00981623">
        <w:rPr>
          <w:rFonts w:ascii="Garamond" w:hAnsi="Garamond" w:cs="Times New Roman"/>
          <w:lang w:val="en-US"/>
        </w:rPr>
        <w:t>full members no longer possess the monopol</w:t>
      </w:r>
      <w:r w:rsidR="004A7693">
        <w:rPr>
          <w:rFonts w:ascii="Garamond" w:hAnsi="Garamond" w:cs="Times New Roman"/>
          <w:lang w:val="en-US"/>
        </w:rPr>
        <w:t xml:space="preserve">y of membership rights. This raises the question, </w:t>
      </w:r>
      <w:r w:rsidR="00985238">
        <w:rPr>
          <w:rFonts w:ascii="Garamond" w:hAnsi="Garamond" w:cs="Times New Roman"/>
          <w:lang w:val="en-US"/>
        </w:rPr>
        <w:t xml:space="preserve">what leads individuals to join parties as </w:t>
      </w:r>
      <w:r w:rsidR="001239CD">
        <w:rPr>
          <w:rFonts w:ascii="Garamond" w:hAnsi="Garamond" w:cs="Times New Roman"/>
          <w:lang w:val="en-US"/>
        </w:rPr>
        <w:t>members rather</w:t>
      </w:r>
      <w:r w:rsidR="0065515C">
        <w:rPr>
          <w:rFonts w:ascii="Garamond" w:hAnsi="Garamond" w:cs="Times New Roman"/>
          <w:lang w:val="en-US"/>
        </w:rPr>
        <w:t xml:space="preserve"> than sympathisers in multi-speed membership organisations?</w:t>
      </w:r>
    </w:p>
    <w:p w14:paraId="6F474B5B" w14:textId="77777777" w:rsidR="00823D03" w:rsidRDefault="00823D03" w:rsidP="00651DA5">
      <w:pPr>
        <w:jc w:val="both"/>
        <w:rPr>
          <w:rFonts w:ascii="Garamond" w:hAnsi="Garamond" w:cs="Times New Roman"/>
          <w:lang w:val="en-US"/>
        </w:rPr>
      </w:pPr>
    </w:p>
    <w:p w14:paraId="154EE8C4" w14:textId="39CEDD1A" w:rsidR="001847F9" w:rsidRDefault="00225CC3" w:rsidP="00276A28">
      <w:pPr>
        <w:jc w:val="both"/>
        <w:rPr>
          <w:rFonts w:ascii="Garamond" w:hAnsi="Garamond" w:cs="Times New Roman"/>
          <w:lang w:val="en-US"/>
        </w:rPr>
      </w:pPr>
      <w:r>
        <w:rPr>
          <w:rFonts w:ascii="Garamond" w:hAnsi="Garamond" w:cs="Times New Roman"/>
          <w:lang w:val="en-US"/>
        </w:rPr>
        <w:t>In this article, we approach</w:t>
      </w:r>
      <w:r w:rsidR="00B43214">
        <w:rPr>
          <w:rFonts w:ascii="Garamond" w:hAnsi="Garamond" w:cs="Times New Roman"/>
          <w:lang w:val="en-US"/>
        </w:rPr>
        <w:t xml:space="preserve"> the interaction between demand-side party</w:t>
      </w:r>
      <w:r w:rsidR="00E86CDC">
        <w:rPr>
          <w:rFonts w:ascii="Garamond" w:hAnsi="Garamond" w:cs="Times New Roman"/>
          <w:lang w:val="en-US"/>
        </w:rPr>
        <w:t>-</w:t>
      </w:r>
      <w:r w:rsidR="00B43214">
        <w:rPr>
          <w:rFonts w:ascii="Garamond" w:hAnsi="Garamond" w:cs="Times New Roman"/>
          <w:lang w:val="en-US"/>
        </w:rPr>
        <w:t>level factors (parties offering different types of affiliation)</w:t>
      </w:r>
      <w:r w:rsidR="00472E1E">
        <w:rPr>
          <w:rFonts w:ascii="Garamond" w:hAnsi="Garamond" w:cs="Times New Roman"/>
          <w:lang w:val="en-US"/>
        </w:rPr>
        <w:t>,</w:t>
      </w:r>
      <w:r w:rsidR="00B43214">
        <w:rPr>
          <w:rFonts w:ascii="Garamond" w:hAnsi="Garamond" w:cs="Times New Roman"/>
          <w:lang w:val="en-US"/>
        </w:rPr>
        <w:t xml:space="preserve"> and supply-side </w:t>
      </w:r>
      <w:r w:rsidR="00E86CDC">
        <w:rPr>
          <w:rFonts w:ascii="Garamond" w:hAnsi="Garamond" w:cs="Times New Roman"/>
          <w:lang w:val="en-US"/>
        </w:rPr>
        <w:t xml:space="preserve">individual-level </w:t>
      </w:r>
      <w:r w:rsidR="00B43214">
        <w:rPr>
          <w:rFonts w:ascii="Garamond" w:hAnsi="Garamond" w:cs="Times New Roman"/>
          <w:lang w:val="en-US"/>
        </w:rPr>
        <w:t>motives and perceptions of parties’ incentives</w:t>
      </w:r>
      <w:r w:rsidR="00E86CDC">
        <w:rPr>
          <w:rFonts w:ascii="Garamond" w:hAnsi="Garamond" w:cs="Times New Roman"/>
          <w:lang w:val="en-US"/>
        </w:rPr>
        <w:t xml:space="preserve"> </w:t>
      </w:r>
      <w:r w:rsidR="001847F9">
        <w:rPr>
          <w:rFonts w:ascii="Garamond" w:hAnsi="Garamond" w:cs="Times New Roman"/>
          <w:lang w:val="en-US"/>
        </w:rPr>
        <w:t xml:space="preserve">in order </w:t>
      </w:r>
      <w:r w:rsidR="00E86CDC">
        <w:rPr>
          <w:rFonts w:ascii="Garamond" w:hAnsi="Garamond" w:cs="Times New Roman"/>
          <w:lang w:val="en-US"/>
        </w:rPr>
        <w:t xml:space="preserve">to </w:t>
      </w:r>
      <w:r w:rsidR="00D5157A">
        <w:rPr>
          <w:rFonts w:ascii="Garamond" w:hAnsi="Garamond" w:cs="Times New Roman"/>
          <w:lang w:val="en-US"/>
        </w:rPr>
        <w:t>analyse</w:t>
      </w:r>
      <w:r w:rsidR="00E435DE">
        <w:rPr>
          <w:rFonts w:ascii="Garamond" w:hAnsi="Garamond" w:cs="Times New Roman"/>
          <w:lang w:val="en-US"/>
        </w:rPr>
        <w:t xml:space="preserve"> how </w:t>
      </w:r>
      <w:r w:rsidR="00E86CDC">
        <w:rPr>
          <w:rFonts w:ascii="Garamond" w:hAnsi="Garamond" w:cs="Times New Roman"/>
          <w:lang w:val="en-US"/>
        </w:rPr>
        <w:t>th</w:t>
      </w:r>
      <w:r w:rsidR="00422765">
        <w:rPr>
          <w:rFonts w:ascii="Garamond" w:hAnsi="Garamond" w:cs="Times New Roman"/>
          <w:lang w:val="en-US"/>
        </w:rPr>
        <w:t>ese</w:t>
      </w:r>
      <w:r w:rsidR="00E86CDC">
        <w:rPr>
          <w:rFonts w:ascii="Garamond" w:hAnsi="Garamond" w:cs="Times New Roman"/>
          <w:lang w:val="en-US"/>
        </w:rPr>
        <w:t xml:space="preserve"> affect</w:t>
      </w:r>
      <w:r w:rsidR="00B43214">
        <w:rPr>
          <w:rFonts w:ascii="Garamond" w:hAnsi="Garamond" w:cs="Times New Roman"/>
          <w:lang w:val="en-US"/>
        </w:rPr>
        <w:t xml:space="preserve"> membership recruitment.</w:t>
      </w:r>
      <w:r w:rsidR="00455F22">
        <w:rPr>
          <w:rFonts w:ascii="Garamond" w:hAnsi="Garamond" w:cs="Times New Roman"/>
          <w:lang w:val="en-US"/>
        </w:rPr>
        <w:t xml:space="preserve"> </w:t>
      </w:r>
      <w:r>
        <w:rPr>
          <w:rFonts w:ascii="Garamond" w:hAnsi="Garamond" w:cs="Times New Roman"/>
          <w:lang w:val="en-US"/>
        </w:rPr>
        <w:t>The article builds</w:t>
      </w:r>
      <w:r w:rsidR="004037D4">
        <w:rPr>
          <w:rFonts w:ascii="Garamond" w:hAnsi="Garamond" w:cs="Times New Roman"/>
          <w:lang w:val="en-US"/>
        </w:rPr>
        <w:t xml:space="preserve"> up</w:t>
      </w:r>
      <w:r w:rsidR="00455F22">
        <w:rPr>
          <w:rFonts w:ascii="Garamond" w:hAnsi="Garamond" w:cs="Times New Roman"/>
          <w:lang w:val="en-US"/>
        </w:rPr>
        <w:t>on</w:t>
      </w:r>
      <w:r w:rsidR="00AC44CA">
        <w:rPr>
          <w:rFonts w:ascii="Garamond" w:hAnsi="Garamond"/>
        </w:rPr>
        <w:t xml:space="preserve"> Poletti </w:t>
      </w:r>
      <w:r w:rsidR="007D6C51">
        <w:rPr>
          <w:rFonts w:ascii="Garamond" w:hAnsi="Garamond"/>
          <w:i/>
        </w:rPr>
        <w:t>et al</w:t>
      </w:r>
      <w:r w:rsidR="00AC44CA">
        <w:rPr>
          <w:rFonts w:ascii="Garamond" w:hAnsi="Garamond"/>
        </w:rPr>
        <w:t xml:space="preserve">.’s (2018) ground-breaking work, but instead of </w:t>
      </w:r>
      <w:r w:rsidR="004E771B">
        <w:rPr>
          <w:rFonts w:ascii="Garamond" w:hAnsi="Garamond"/>
        </w:rPr>
        <w:t xml:space="preserve">only </w:t>
      </w:r>
      <w:r w:rsidR="00AC44CA">
        <w:rPr>
          <w:rFonts w:ascii="Garamond" w:hAnsi="Garamond"/>
        </w:rPr>
        <w:t xml:space="preserve">focusing on </w:t>
      </w:r>
      <w:r w:rsidR="00AC44CA" w:rsidRPr="00E5158C">
        <w:rPr>
          <w:rFonts w:ascii="Garamond" w:hAnsi="Garamond"/>
          <w:i/>
        </w:rPr>
        <w:t xml:space="preserve">why </w:t>
      </w:r>
      <w:r w:rsidR="00AC44CA">
        <w:rPr>
          <w:rFonts w:ascii="Garamond" w:hAnsi="Garamond"/>
        </w:rPr>
        <w:t xml:space="preserve">individuals </w:t>
      </w:r>
      <w:r w:rsidR="00302578">
        <w:rPr>
          <w:rFonts w:ascii="Garamond" w:hAnsi="Garamond"/>
        </w:rPr>
        <w:t>choose between</w:t>
      </w:r>
      <w:r w:rsidR="00AC44CA">
        <w:rPr>
          <w:rFonts w:ascii="Garamond" w:hAnsi="Garamond"/>
        </w:rPr>
        <w:t xml:space="preserve"> supporting a party </w:t>
      </w:r>
      <w:r w:rsidR="00BB76DB">
        <w:rPr>
          <w:rFonts w:ascii="Garamond" w:hAnsi="Garamond"/>
        </w:rPr>
        <w:t>from the outside or</w:t>
      </w:r>
      <w:r w:rsidR="00AC44CA">
        <w:rPr>
          <w:rFonts w:ascii="Garamond" w:hAnsi="Garamond"/>
        </w:rPr>
        <w:t xml:space="preserve"> becoming a member, </w:t>
      </w:r>
      <w:r w:rsidR="00E032E2">
        <w:rPr>
          <w:rFonts w:ascii="Garamond" w:hAnsi="Garamond"/>
        </w:rPr>
        <w:t xml:space="preserve">we </w:t>
      </w:r>
      <w:r w:rsidR="004E771B">
        <w:rPr>
          <w:rFonts w:ascii="Garamond" w:hAnsi="Garamond"/>
        </w:rPr>
        <w:t xml:space="preserve">pay close attention to </w:t>
      </w:r>
      <w:r w:rsidR="00AC44CA">
        <w:rPr>
          <w:rFonts w:ascii="Garamond" w:hAnsi="Garamond"/>
        </w:rPr>
        <w:t xml:space="preserve">the motives and incentives that explain </w:t>
      </w:r>
      <w:r w:rsidR="00AC44CA" w:rsidRPr="00300286">
        <w:rPr>
          <w:rFonts w:ascii="Garamond" w:hAnsi="Garamond"/>
          <w:i/>
        </w:rPr>
        <w:t>how</w:t>
      </w:r>
      <w:r w:rsidR="00AC44CA">
        <w:rPr>
          <w:rFonts w:ascii="Garamond" w:hAnsi="Garamond"/>
        </w:rPr>
        <w:t xml:space="preserve"> individuals join parties that offer them more than one way of doing so. Therefore, o</w:t>
      </w:r>
      <w:r w:rsidR="00BF7336">
        <w:rPr>
          <w:rFonts w:ascii="Garamond" w:hAnsi="Garamond" w:cs="Times New Roman"/>
          <w:lang w:val="en-US"/>
        </w:rPr>
        <w:t>ur main research questions are</w:t>
      </w:r>
      <w:r w:rsidR="001847F9">
        <w:rPr>
          <w:rFonts w:ascii="Garamond" w:hAnsi="Garamond" w:cs="Times New Roman"/>
          <w:lang w:val="en-US"/>
        </w:rPr>
        <w:t>:</w:t>
      </w:r>
      <w:r w:rsidR="00472E1E">
        <w:rPr>
          <w:rFonts w:ascii="Garamond" w:hAnsi="Garamond" w:cs="Times New Roman"/>
          <w:lang w:val="en-US"/>
        </w:rPr>
        <w:t xml:space="preserve"> </w:t>
      </w:r>
      <w:r w:rsidR="001847F9">
        <w:rPr>
          <w:rFonts w:ascii="Garamond" w:hAnsi="Garamond" w:cs="Times New Roman"/>
          <w:lang w:val="en-US"/>
        </w:rPr>
        <w:t>W</w:t>
      </w:r>
      <w:r w:rsidR="00B766F4">
        <w:rPr>
          <w:rFonts w:ascii="Garamond" w:hAnsi="Garamond" w:cs="Times New Roman"/>
          <w:lang w:val="en-US"/>
        </w:rPr>
        <w:t xml:space="preserve">hy </w:t>
      </w:r>
      <w:r w:rsidR="00AE15D5">
        <w:rPr>
          <w:rFonts w:ascii="Garamond" w:hAnsi="Garamond" w:cs="Times New Roman"/>
          <w:lang w:val="en-US"/>
        </w:rPr>
        <w:t xml:space="preserve">do </w:t>
      </w:r>
      <w:r w:rsidR="00B766F4">
        <w:rPr>
          <w:rFonts w:ascii="Garamond" w:hAnsi="Garamond" w:cs="Times New Roman"/>
          <w:lang w:val="en-US"/>
        </w:rPr>
        <w:t xml:space="preserve">some individuals decide to join </w:t>
      </w:r>
      <w:r w:rsidR="00AE15D5">
        <w:rPr>
          <w:rFonts w:ascii="Garamond" w:hAnsi="Garamond" w:cs="Times New Roman"/>
          <w:lang w:val="en-US"/>
        </w:rPr>
        <w:t xml:space="preserve">parties </w:t>
      </w:r>
      <w:r w:rsidR="00B766F4">
        <w:rPr>
          <w:rFonts w:ascii="Garamond" w:hAnsi="Garamond" w:cs="Times New Roman"/>
          <w:lang w:val="en-US"/>
        </w:rPr>
        <w:t>as full members while others prefer other form</w:t>
      </w:r>
      <w:r w:rsidR="00AE15D5">
        <w:rPr>
          <w:rFonts w:ascii="Garamond" w:hAnsi="Garamond" w:cs="Times New Roman"/>
          <w:lang w:val="en-US"/>
        </w:rPr>
        <w:t>s</w:t>
      </w:r>
      <w:r w:rsidR="00B766F4">
        <w:rPr>
          <w:rFonts w:ascii="Garamond" w:hAnsi="Garamond" w:cs="Times New Roman"/>
          <w:lang w:val="en-US"/>
        </w:rPr>
        <w:t xml:space="preserve"> of </w:t>
      </w:r>
      <w:r w:rsidR="00E435DE">
        <w:rPr>
          <w:rFonts w:ascii="Garamond" w:hAnsi="Garamond" w:cs="Times New Roman"/>
          <w:lang w:val="en-US"/>
        </w:rPr>
        <w:t>affiliation</w:t>
      </w:r>
      <w:r w:rsidR="0013181F">
        <w:rPr>
          <w:rFonts w:ascii="Garamond" w:hAnsi="Garamond" w:cs="Times New Roman"/>
          <w:lang w:val="en-US"/>
        </w:rPr>
        <w:t>,</w:t>
      </w:r>
      <w:r w:rsidR="00B766F4">
        <w:rPr>
          <w:rFonts w:ascii="Garamond" w:hAnsi="Garamond" w:cs="Times New Roman"/>
          <w:lang w:val="en-US"/>
        </w:rPr>
        <w:t xml:space="preserve"> such as</w:t>
      </w:r>
      <w:r w:rsidR="002F2EC0">
        <w:rPr>
          <w:rFonts w:ascii="Garamond" w:hAnsi="Garamond" w:cs="Times New Roman"/>
          <w:lang w:val="en-US"/>
        </w:rPr>
        <w:t xml:space="preserve"> becoming</w:t>
      </w:r>
      <w:r w:rsidR="00B766F4">
        <w:rPr>
          <w:rFonts w:ascii="Garamond" w:hAnsi="Garamond" w:cs="Times New Roman"/>
          <w:lang w:val="en-US"/>
        </w:rPr>
        <w:t xml:space="preserve"> party </w:t>
      </w:r>
      <w:r w:rsidR="00D5157A">
        <w:rPr>
          <w:rFonts w:ascii="Garamond" w:hAnsi="Garamond" w:cs="Times New Roman"/>
          <w:lang w:val="en-US"/>
        </w:rPr>
        <w:t>sympathiser</w:t>
      </w:r>
      <w:r w:rsidR="00B766F4">
        <w:rPr>
          <w:rFonts w:ascii="Garamond" w:hAnsi="Garamond" w:cs="Times New Roman"/>
          <w:lang w:val="en-US"/>
        </w:rPr>
        <w:t>s? What are</w:t>
      </w:r>
      <w:r w:rsidR="00651DA5">
        <w:rPr>
          <w:rFonts w:ascii="Garamond" w:hAnsi="Garamond" w:cs="Times New Roman"/>
          <w:lang w:val="en-US"/>
        </w:rPr>
        <w:t xml:space="preserve"> the motives </w:t>
      </w:r>
      <w:r w:rsidR="0013181F">
        <w:rPr>
          <w:rFonts w:ascii="Garamond" w:hAnsi="Garamond" w:cs="Times New Roman"/>
          <w:lang w:val="en-US"/>
        </w:rPr>
        <w:t>behind this</w:t>
      </w:r>
      <w:r w:rsidR="00B766F4">
        <w:rPr>
          <w:rFonts w:ascii="Garamond" w:hAnsi="Garamond" w:cs="Times New Roman"/>
          <w:lang w:val="en-US"/>
        </w:rPr>
        <w:t xml:space="preserve"> </w:t>
      </w:r>
      <w:r w:rsidR="0013181F">
        <w:rPr>
          <w:rFonts w:ascii="Garamond" w:hAnsi="Garamond" w:cs="Times New Roman"/>
          <w:lang w:val="en-US"/>
        </w:rPr>
        <w:t>decision</w:t>
      </w:r>
      <w:r w:rsidR="00B766F4">
        <w:rPr>
          <w:rFonts w:ascii="Garamond" w:hAnsi="Garamond" w:cs="Times New Roman"/>
          <w:lang w:val="en-US"/>
        </w:rPr>
        <w:t>?</w:t>
      </w:r>
      <w:r w:rsidR="00D15E00">
        <w:rPr>
          <w:rFonts w:ascii="Garamond" w:hAnsi="Garamond" w:cs="Times New Roman"/>
          <w:lang w:val="en-US"/>
        </w:rPr>
        <w:t xml:space="preserve"> </w:t>
      </w:r>
      <w:r w:rsidR="0099770C">
        <w:rPr>
          <w:rFonts w:ascii="Garamond" w:hAnsi="Garamond" w:cs="Times New Roman"/>
          <w:lang w:val="en-US"/>
        </w:rPr>
        <w:t>What role do the</w:t>
      </w:r>
      <w:r w:rsidR="00580B98">
        <w:rPr>
          <w:rFonts w:ascii="Garamond" w:hAnsi="Garamond" w:cs="Times New Roman"/>
          <w:lang w:val="en-US"/>
        </w:rPr>
        <w:t xml:space="preserve"> incentives </w:t>
      </w:r>
      <w:r w:rsidR="0099770C">
        <w:rPr>
          <w:rFonts w:ascii="Garamond" w:hAnsi="Garamond" w:cs="Times New Roman"/>
          <w:lang w:val="en-US"/>
        </w:rPr>
        <w:t>offered by parties play</w:t>
      </w:r>
      <w:r w:rsidR="002D5807">
        <w:rPr>
          <w:rFonts w:ascii="Garamond" w:hAnsi="Garamond" w:cs="Times New Roman"/>
          <w:lang w:val="en-US"/>
        </w:rPr>
        <w:t xml:space="preserve"> in this</w:t>
      </w:r>
      <w:r w:rsidR="00D16861">
        <w:rPr>
          <w:rFonts w:ascii="Garamond" w:hAnsi="Garamond" w:cs="Times New Roman"/>
          <w:lang w:val="en-US"/>
        </w:rPr>
        <w:t>? A</w:t>
      </w:r>
      <w:r w:rsidR="00B947FD">
        <w:rPr>
          <w:rFonts w:ascii="Garamond" w:hAnsi="Garamond" w:cs="Times New Roman"/>
          <w:lang w:val="en-US"/>
        </w:rPr>
        <w:t>nd</w:t>
      </w:r>
      <w:r w:rsidR="00D16861">
        <w:rPr>
          <w:rFonts w:ascii="Garamond" w:hAnsi="Garamond" w:cs="Times New Roman"/>
          <w:lang w:val="en-US"/>
        </w:rPr>
        <w:t>,</w:t>
      </w:r>
      <w:r w:rsidR="00651DA5">
        <w:rPr>
          <w:rFonts w:ascii="Garamond" w:hAnsi="Garamond" w:cs="Times New Roman"/>
          <w:lang w:val="en-US"/>
        </w:rPr>
        <w:t xml:space="preserve"> </w:t>
      </w:r>
      <w:r w:rsidR="00B947FD">
        <w:rPr>
          <w:rFonts w:ascii="Garamond" w:hAnsi="Garamond" w:cs="Times New Roman"/>
          <w:lang w:val="en-US"/>
        </w:rPr>
        <w:t xml:space="preserve">are </w:t>
      </w:r>
      <w:r w:rsidR="0013181F">
        <w:rPr>
          <w:rFonts w:ascii="Garamond" w:hAnsi="Garamond" w:cs="Times New Roman"/>
          <w:lang w:val="en-US"/>
        </w:rPr>
        <w:t>these incentives</w:t>
      </w:r>
      <w:r w:rsidR="00651DA5">
        <w:rPr>
          <w:rFonts w:ascii="Garamond" w:hAnsi="Garamond" w:cs="Times New Roman"/>
          <w:lang w:val="en-US"/>
        </w:rPr>
        <w:t xml:space="preserve"> </w:t>
      </w:r>
      <w:r w:rsidR="00B947FD">
        <w:rPr>
          <w:rFonts w:ascii="Garamond" w:hAnsi="Garamond" w:cs="Times New Roman"/>
          <w:lang w:val="en-US"/>
        </w:rPr>
        <w:t xml:space="preserve">equally important for all modes of </w:t>
      </w:r>
      <w:r w:rsidR="00D16861">
        <w:rPr>
          <w:rFonts w:ascii="Garamond" w:hAnsi="Garamond" w:cs="Times New Roman"/>
          <w:lang w:val="en-US"/>
        </w:rPr>
        <w:t>recruitment</w:t>
      </w:r>
      <w:r w:rsidR="00B766F4">
        <w:rPr>
          <w:rFonts w:ascii="Garamond" w:hAnsi="Garamond" w:cs="Times New Roman"/>
          <w:lang w:val="en-US"/>
        </w:rPr>
        <w:t>?</w:t>
      </w:r>
      <w:r w:rsidR="00651DA5">
        <w:rPr>
          <w:rFonts w:ascii="Garamond" w:hAnsi="Garamond" w:cs="Times New Roman"/>
          <w:lang w:val="en-US"/>
        </w:rPr>
        <w:t xml:space="preserve"> </w:t>
      </w:r>
    </w:p>
    <w:p w14:paraId="50374A44" w14:textId="77777777" w:rsidR="001847F9" w:rsidRDefault="001847F9" w:rsidP="00276A28">
      <w:pPr>
        <w:jc w:val="both"/>
        <w:rPr>
          <w:rFonts w:ascii="Garamond" w:hAnsi="Garamond" w:cs="Times New Roman"/>
          <w:lang w:val="en-US"/>
        </w:rPr>
      </w:pPr>
    </w:p>
    <w:p w14:paraId="31A366D9" w14:textId="591D7264" w:rsidR="00594236" w:rsidRPr="0081507E" w:rsidRDefault="00AD64FB" w:rsidP="003A391B">
      <w:pPr>
        <w:jc w:val="both"/>
        <w:rPr>
          <w:rFonts w:ascii="Garamond" w:hAnsi="Garamond"/>
        </w:rPr>
      </w:pPr>
      <w:r>
        <w:rPr>
          <w:rFonts w:ascii="Garamond" w:hAnsi="Garamond" w:cs="Times New Roman"/>
          <w:lang w:val="en-US"/>
        </w:rPr>
        <w:t>To answer these questions, we apply Seyd and Whiteley’s (1992) General Incentive</w:t>
      </w:r>
      <w:r w:rsidR="000F7FC8">
        <w:rPr>
          <w:rFonts w:ascii="Garamond" w:hAnsi="Garamond" w:cs="Times New Roman"/>
          <w:lang w:val="en-US"/>
        </w:rPr>
        <w:t>s</w:t>
      </w:r>
      <w:r>
        <w:rPr>
          <w:rFonts w:ascii="Garamond" w:hAnsi="Garamond" w:cs="Times New Roman"/>
          <w:lang w:val="en-US"/>
        </w:rPr>
        <w:t xml:space="preserve"> Model </w:t>
      </w:r>
      <w:r w:rsidR="007A4E72">
        <w:rPr>
          <w:rFonts w:ascii="Garamond" w:hAnsi="Garamond"/>
        </w:rPr>
        <w:t>to analyse</w:t>
      </w:r>
      <w:r w:rsidR="003039D6">
        <w:rPr>
          <w:rFonts w:ascii="Garamond" w:hAnsi="Garamond"/>
        </w:rPr>
        <w:t xml:space="preserve"> </w:t>
      </w:r>
      <w:r w:rsidR="002A3063">
        <w:rPr>
          <w:rFonts w:ascii="Garamond" w:hAnsi="Garamond"/>
        </w:rPr>
        <w:t xml:space="preserve">original </w:t>
      </w:r>
      <w:r w:rsidR="003039D6">
        <w:rPr>
          <w:rFonts w:ascii="Garamond" w:hAnsi="Garamond"/>
        </w:rPr>
        <w:t xml:space="preserve">data from </w:t>
      </w:r>
      <w:r w:rsidR="00F20FB7">
        <w:rPr>
          <w:rFonts w:ascii="Garamond" w:hAnsi="Garamond"/>
        </w:rPr>
        <w:t xml:space="preserve">a survey of traditional members and registered party sympathisers of </w:t>
      </w:r>
      <w:r w:rsidR="003039D6">
        <w:rPr>
          <w:rFonts w:ascii="Garamond" w:hAnsi="Garamond"/>
        </w:rPr>
        <w:t>three</w:t>
      </w:r>
      <w:r w:rsidR="00A210B7">
        <w:rPr>
          <w:rFonts w:ascii="Garamond" w:hAnsi="Garamond"/>
        </w:rPr>
        <w:t xml:space="preserve"> </w:t>
      </w:r>
      <w:r w:rsidR="003039D6">
        <w:rPr>
          <w:rFonts w:ascii="Garamond" w:hAnsi="Garamond"/>
        </w:rPr>
        <w:t xml:space="preserve">multi-speed </w:t>
      </w:r>
      <w:r w:rsidR="00DA7D82" w:rsidRPr="0081507E">
        <w:rPr>
          <w:rFonts w:ascii="Garamond" w:hAnsi="Garamond"/>
        </w:rPr>
        <w:t xml:space="preserve">membership </w:t>
      </w:r>
      <w:r w:rsidR="003F2480" w:rsidRPr="0081507E">
        <w:rPr>
          <w:rFonts w:ascii="Garamond" w:hAnsi="Garamond"/>
        </w:rPr>
        <w:t xml:space="preserve">organisations which are part of </w:t>
      </w:r>
      <w:r w:rsidR="00C75460" w:rsidRPr="0081507E">
        <w:rPr>
          <w:rFonts w:ascii="Garamond" w:hAnsi="Garamond"/>
        </w:rPr>
        <w:t xml:space="preserve">the left-wing </w:t>
      </w:r>
      <w:r w:rsidR="00C75460" w:rsidRPr="0081507E">
        <w:rPr>
          <w:rFonts w:ascii="Garamond" w:hAnsi="Garamond"/>
          <w:i/>
          <w:iCs/>
        </w:rPr>
        <w:t>Unidas Podemos</w:t>
      </w:r>
      <w:r w:rsidR="00C75460" w:rsidRPr="0081507E">
        <w:rPr>
          <w:rFonts w:ascii="Garamond" w:hAnsi="Garamond"/>
        </w:rPr>
        <w:t xml:space="preserve"> (‘United We Can’) parliamentary group</w:t>
      </w:r>
      <w:r w:rsidR="003F2480" w:rsidRPr="0081507E">
        <w:rPr>
          <w:rFonts w:ascii="Garamond" w:hAnsi="Garamond"/>
        </w:rPr>
        <w:t xml:space="preserve"> </w:t>
      </w:r>
      <w:r w:rsidR="00FF7664" w:rsidRPr="0081507E">
        <w:rPr>
          <w:rFonts w:ascii="Garamond" w:hAnsi="Garamond"/>
        </w:rPr>
        <w:t>in the</w:t>
      </w:r>
      <w:r w:rsidR="00A210B7" w:rsidRPr="0081507E">
        <w:rPr>
          <w:rFonts w:ascii="Garamond" w:hAnsi="Garamond"/>
        </w:rPr>
        <w:t xml:space="preserve"> Spanish </w:t>
      </w:r>
      <w:r w:rsidR="00201452" w:rsidRPr="0081507E">
        <w:rPr>
          <w:rFonts w:ascii="Garamond" w:hAnsi="Garamond"/>
        </w:rPr>
        <w:t>lower chamber of parliament (</w:t>
      </w:r>
      <w:r w:rsidR="00201452" w:rsidRPr="0081507E">
        <w:rPr>
          <w:rFonts w:ascii="Garamond" w:hAnsi="Garamond"/>
          <w:i/>
        </w:rPr>
        <w:t>Congreso de los Diputados</w:t>
      </w:r>
      <w:r w:rsidR="00201452" w:rsidRPr="00591E8D">
        <w:rPr>
          <w:rFonts w:ascii="Garamond" w:hAnsi="Garamond"/>
        </w:rPr>
        <w:t>)</w:t>
      </w:r>
      <w:r w:rsidR="00A210B7" w:rsidRPr="00591E8D">
        <w:rPr>
          <w:rFonts w:ascii="Garamond" w:hAnsi="Garamond"/>
        </w:rPr>
        <w:t xml:space="preserve">: </w:t>
      </w:r>
      <w:r w:rsidR="003039D6" w:rsidRPr="00591E8D">
        <w:rPr>
          <w:rFonts w:ascii="Garamond" w:hAnsi="Garamond"/>
        </w:rPr>
        <w:t xml:space="preserve"> </w:t>
      </w:r>
      <w:r w:rsidR="00A210B7" w:rsidRPr="00591E8D">
        <w:rPr>
          <w:rFonts w:ascii="Garamond" w:hAnsi="Garamond"/>
          <w:i/>
        </w:rPr>
        <w:t>Izquierda Unida</w:t>
      </w:r>
      <w:r w:rsidR="00A210B7" w:rsidRPr="00591E8D">
        <w:rPr>
          <w:rFonts w:ascii="Garamond" w:hAnsi="Garamond"/>
        </w:rPr>
        <w:t xml:space="preserve"> (IU, United Left), </w:t>
      </w:r>
      <w:r w:rsidR="00A210B7" w:rsidRPr="00591E8D">
        <w:rPr>
          <w:rFonts w:ascii="Garamond" w:hAnsi="Garamond"/>
          <w:i/>
        </w:rPr>
        <w:t>Iniciativa per Catalunya Verds</w:t>
      </w:r>
      <w:r w:rsidR="00A210B7" w:rsidRPr="00591E8D">
        <w:rPr>
          <w:rFonts w:ascii="Garamond" w:hAnsi="Garamond"/>
        </w:rPr>
        <w:t xml:space="preserve"> (ICV, Initiative for Catalonia</w:t>
      </w:r>
      <w:r w:rsidR="008C6197" w:rsidRPr="00591E8D">
        <w:rPr>
          <w:rFonts w:ascii="Garamond" w:hAnsi="Garamond"/>
        </w:rPr>
        <w:t>- Greens</w:t>
      </w:r>
      <w:r w:rsidR="00A210B7" w:rsidRPr="00591E8D">
        <w:rPr>
          <w:rFonts w:ascii="Garamond" w:hAnsi="Garamond"/>
        </w:rPr>
        <w:t xml:space="preserve">), and the green party </w:t>
      </w:r>
      <w:r w:rsidR="00A210B7" w:rsidRPr="00591E8D">
        <w:rPr>
          <w:rFonts w:ascii="Garamond" w:hAnsi="Garamond"/>
          <w:i/>
        </w:rPr>
        <w:t>Equo</w:t>
      </w:r>
      <w:r w:rsidR="00A210B7" w:rsidRPr="00591E8D">
        <w:rPr>
          <w:rFonts w:ascii="Garamond" w:hAnsi="Garamond"/>
        </w:rPr>
        <w:t xml:space="preserve">. </w:t>
      </w:r>
      <w:r w:rsidR="00F12736">
        <w:rPr>
          <w:rFonts w:ascii="Garamond" w:hAnsi="Garamond" w:cs="SegoeUI"/>
          <w:color w:val="000000" w:themeColor="text1"/>
          <w:lang w:val="en-US"/>
        </w:rPr>
        <w:t>We use t</w:t>
      </w:r>
      <w:r w:rsidR="00F12736" w:rsidRPr="00591E8D">
        <w:rPr>
          <w:rFonts w:ascii="Garamond" w:hAnsi="Garamond" w:cs="SegoeUI"/>
          <w:color w:val="000000" w:themeColor="text1"/>
          <w:lang w:val="en-US"/>
        </w:rPr>
        <w:t xml:space="preserve">he </w:t>
      </w:r>
      <w:r w:rsidR="00F12736" w:rsidRPr="00591E8D">
        <w:rPr>
          <w:rFonts w:ascii="Garamond" w:hAnsi="Garamond" w:cs="Times New Roman"/>
          <w:color w:val="000000" w:themeColor="text1"/>
          <w:lang w:val="en-US"/>
        </w:rPr>
        <w:t>General Incentive</w:t>
      </w:r>
      <w:r w:rsidR="00F12736">
        <w:rPr>
          <w:rFonts w:ascii="Garamond" w:hAnsi="Garamond" w:cs="Times New Roman"/>
          <w:color w:val="000000" w:themeColor="text1"/>
          <w:lang w:val="en-US"/>
        </w:rPr>
        <w:t>s</w:t>
      </w:r>
      <w:r w:rsidR="00F12736" w:rsidRPr="00591E8D">
        <w:rPr>
          <w:rFonts w:ascii="Garamond" w:hAnsi="Garamond" w:cs="Times New Roman"/>
          <w:color w:val="000000" w:themeColor="text1"/>
          <w:lang w:val="en-US"/>
        </w:rPr>
        <w:t xml:space="preserve"> Model</w:t>
      </w:r>
      <w:r w:rsidR="00F12736">
        <w:rPr>
          <w:rFonts w:ascii="Garamond" w:hAnsi="Garamond" w:cs="Times New Roman"/>
          <w:color w:val="000000" w:themeColor="text1"/>
          <w:lang w:val="en-US"/>
        </w:rPr>
        <w:t xml:space="preserve"> because it contains a wider set of incentives than previous approaches, and has been tested</w:t>
      </w:r>
      <w:r w:rsidR="00F12736" w:rsidRPr="00591E8D">
        <w:rPr>
          <w:rFonts w:ascii="Garamond" w:hAnsi="Garamond" w:cs="SegoeUI"/>
          <w:color w:val="000000" w:themeColor="text1"/>
          <w:lang w:val="en-US"/>
        </w:rPr>
        <w:t xml:space="preserve"> </w:t>
      </w:r>
      <w:r w:rsidR="00F12736">
        <w:rPr>
          <w:rFonts w:ascii="Garamond" w:hAnsi="Garamond" w:cs="SegoeUI"/>
          <w:color w:val="000000" w:themeColor="text1"/>
          <w:lang w:val="en-US"/>
        </w:rPr>
        <w:t>in</w:t>
      </w:r>
      <w:r w:rsidR="00F12736" w:rsidRPr="00591E8D">
        <w:rPr>
          <w:rFonts w:ascii="Garamond" w:hAnsi="Garamond" w:cs="SegoeUI"/>
          <w:color w:val="000000" w:themeColor="text1"/>
          <w:lang w:val="en-US"/>
        </w:rPr>
        <w:t xml:space="preserve"> many different context</w:t>
      </w:r>
      <w:r w:rsidR="00F12736">
        <w:rPr>
          <w:rFonts w:ascii="Garamond" w:hAnsi="Garamond" w:cs="SegoeUI"/>
          <w:color w:val="000000" w:themeColor="text1"/>
          <w:lang w:val="en-US"/>
        </w:rPr>
        <w:t>s</w:t>
      </w:r>
      <w:r w:rsidR="00F12736" w:rsidRPr="00591E8D">
        <w:rPr>
          <w:rFonts w:ascii="Garamond" w:hAnsi="Garamond" w:cs="SegoeUI"/>
          <w:color w:val="000000" w:themeColor="text1"/>
          <w:lang w:val="en-US"/>
        </w:rPr>
        <w:t xml:space="preserve"> and parties</w:t>
      </w:r>
      <w:r w:rsidR="00F12736">
        <w:rPr>
          <w:rFonts w:ascii="Garamond" w:hAnsi="Garamond" w:cs="SegoeUI"/>
          <w:color w:val="000000" w:themeColor="text1"/>
          <w:lang w:val="en-US"/>
        </w:rPr>
        <w:t>.</w:t>
      </w:r>
    </w:p>
    <w:p w14:paraId="76FB2359" w14:textId="355AFD1C" w:rsidR="00AA4795" w:rsidRPr="00591E8D" w:rsidRDefault="00AA4795" w:rsidP="00CB284D">
      <w:pPr>
        <w:jc w:val="both"/>
        <w:rPr>
          <w:rFonts w:ascii="Garamond" w:hAnsi="Garamond"/>
        </w:rPr>
      </w:pPr>
    </w:p>
    <w:p w14:paraId="246F4282" w14:textId="0B0E01FE" w:rsidR="00C143AA" w:rsidRDefault="00C851D0" w:rsidP="00C143AA">
      <w:pPr>
        <w:jc w:val="both"/>
        <w:rPr>
          <w:rFonts w:ascii="Garamond" w:hAnsi="Garamond"/>
        </w:rPr>
      </w:pPr>
      <w:r w:rsidRPr="00591E8D">
        <w:rPr>
          <w:rFonts w:ascii="Garamond" w:hAnsi="Garamond"/>
        </w:rPr>
        <w:t xml:space="preserve">In the next pages we first sketch the hypotheses and expectations based on </w:t>
      </w:r>
      <w:r w:rsidR="001B7853" w:rsidRPr="00591E8D">
        <w:rPr>
          <w:rFonts w:ascii="Garamond" w:hAnsi="Garamond"/>
        </w:rPr>
        <w:t>previous</w:t>
      </w:r>
      <w:r w:rsidR="001B7853">
        <w:rPr>
          <w:rFonts w:ascii="Garamond" w:hAnsi="Garamond"/>
        </w:rPr>
        <w:t xml:space="preserve"> research</w:t>
      </w:r>
      <w:r>
        <w:rPr>
          <w:rFonts w:ascii="Garamond" w:hAnsi="Garamond"/>
        </w:rPr>
        <w:t xml:space="preserve"> on why people join part</w:t>
      </w:r>
      <w:r w:rsidR="003F10C5">
        <w:rPr>
          <w:rFonts w:ascii="Garamond" w:hAnsi="Garamond"/>
        </w:rPr>
        <w:t>ies</w:t>
      </w:r>
      <w:r w:rsidR="000F44FD">
        <w:rPr>
          <w:rFonts w:ascii="Garamond" w:hAnsi="Garamond"/>
        </w:rPr>
        <w:t xml:space="preserve">. Then we briefly summarize key features of the parties analysed </w:t>
      </w:r>
      <w:r>
        <w:rPr>
          <w:rFonts w:ascii="Garamond" w:hAnsi="Garamond"/>
        </w:rPr>
        <w:t>and explain our data collection</w:t>
      </w:r>
      <w:r w:rsidR="00B034E3">
        <w:rPr>
          <w:rFonts w:ascii="Garamond" w:hAnsi="Garamond"/>
        </w:rPr>
        <w:t xml:space="preserve"> strategy</w:t>
      </w:r>
      <w:r>
        <w:rPr>
          <w:rFonts w:ascii="Garamond" w:hAnsi="Garamond"/>
        </w:rPr>
        <w:t>. After that</w:t>
      </w:r>
      <w:r w:rsidR="00B034E3">
        <w:rPr>
          <w:rFonts w:ascii="Garamond" w:hAnsi="Garamond"/>
        </w:rPr>
        <w:t>,</w:t>
      </w:r>
      <w:r>
        <w:rPr>
          <w:rFonts w:ascii="Garamond" w:hAnsi="Garamond"/>
        </w:rPr>
        <w:t xml:space="preserve"> we </w:t>
      </w:r>
      <w:r w:rsidR="00D67D58">
        <w:rPr>
          <w:rFonts w:ascii="Garamond" w:hAnsi="Garamond"/>
        </w:rPr>
        <w:t xml:space="preserve">present </w:t>
      </w:r>
      <w:r>
        <w:rPr>
          <w:rFonts w:ascii="Garamond" w:hAnsi="Garamond"/>
        </w:rPr>
        <w:t xml:space="preserve">our </w:t>
      </w:r>
      <w:r w:rsidR="00B034E3">
        <w:rPr>
          <w:rFonts w:ascii="Garamond" w:hAnsi="Garamond"/>
        </w:rPr>
        <w:t>findings and comment on the main results</w:t>
      </w:r>
      <w:r>
        <w:rPr>
          <w:rFonts w:ascii="Garamond" w:hAnsi="Garamond"/>
        </w:rPr>
        <w:t xml:space="preserve">. Our research </w:t>
      </w:r>
      <w:r w:rsidR="001B7853">
        <w:rPr>
          <w:rFonts w:ascii="Garamond" w:hAnsi="Garamond"/>
        </w:rPr>
        <w:t>finds</w:t>
      </w:r>
      <w:r w:rsidR="00C55665">
        <w:rPr>
          <w:rFonts w:ascii="Garamond" w:hAnsi="Garamond"/>
        </w:rPr>
        <w:t xml:space="preserve"> that members and registered sympathisers differ in the relevance </w:t>
      </w:r>
      <w:r w:rsidR="00E446CA">
        <w:rPr>
          <w:rFonts w:ascii="Garamond" w:hAnsi="Garamond"/>
        </w:rPr>
        <w:t>given to</w:t>
      </w:r>
      <w:r w:rsidR="00C55665">
        <w:rPr>
          <w:rFonts w:ascii="Garamond" w:hAnsi="Garamond"/>
        </w:rPr>
        <w:t xml:space="preserve"> key motives and incentives</w:t>
      </w:r>
      <w:r w:rsidR="00F0129C">
        <w:rPr>
          <w:rFonts w:ascii="Garamond" w:hAnsi="Garamond"/>
        </w:rPr>
        <w:t xml:space="preserve">, </w:t>
      </w:r>
      <w:r w:rsidR="00C530D2">
        <w:rPr>
          <w:rFonts w:ascii="Garamond" w:hAnsi="Garamond"/>
        </w:rPr>
        <w:t>with</w:t>
      </w:r>
      <w:r w:rsidR="00F0129C">
        <w:rPr>
          <w:rFonts w:ascii="Garamond" w:hAnsi="Garamond"/>
        </w:rPr>
        <w:t xml:space="preserve"> </w:t>
      </w:r>
      <w:r w:rsidR="00C55665">
        <w:rPr>
          <w:rFonts w:ascii="Garamond" w:hAnsi="Garamond"/>
        </w:rPr>
        <w:t>Seyd and Whiteley</w:t>
      </w:r>
      <w:r w:rsidR="00D724D2">
        <w:rPr>
          <w:rFonts w:ascii="Garamond" w:hAnsi="Garamond"/>
        </w:rPr>
        <w:t>’s</w:t>
      </w:r>
      <w:r w:rsidR="00C55665">
        <w:rPr>
          <w:rFonts w:ascii="Garamond" w:hAnsi="Garamond"/>
        </w:rPr>
        <w:t xml:space="preserve"> (1992) </w:t>
      </w:r>
      <w:r w:rsidR="00D724D2">
        <w:rPr>
          <w:rFonts w:ascii="Garamond" w:hAnsi="Garamond"/>
        </w:rPr>
        <w:t xml:space="preserve">framework </w:t>
      </w:r>
      <w:r w:rsidR="00C55665">
        <w:rPr>
          <w:rFonts w:ascii="Garamond" w:hAnsi="Garamond"/>
        </w:rPr>
        <w:t>help</w:t>
      </w:r>
      <w:r w:rsidR="00C530D2">
        <w:rPr>
          <w:rFonts w:ascii="Garamond" w:hAnsi="Garamond"/>
        </w:rPr>
        <w:t>ing</w:t>
      </w:r>
      <w:r w:rsidR="00C55665">
        <w:rPr>
          <w:rFonts w:ascii="Garamond" w:hAnsi="Garamond"/>
        </w:rPr>
        <w:t xml:space="preserve"> to illuminate and partially explain th</w:t>
      </w:r>
      <w:r w:rsidR="00C530D2">
        <w:rPr>
          <w:rFonts w:ascii="Garamond" w:hAnsi="Garamond"/>
        </w:rPr>
        <w:t>is</w:t>
      </w:r>
      <w:r w:rsidR="00C55665">
        <w:rPr>
          <w:rFonts w:ascii="Garamond" w:hAnsi="Garamond"/>
        </w:rPr>
        <w:t xml:space="preserve"> divergence. </w:t>
      </w:r>
      <w:r w:rsidR="000F44FD">
        <w:rPr>
          <w:rFonts w:ascii="Garamond" w:hAnsi="Garamond"/>
        </w:rPr>
        <w:t xml:space="preserve">Members and sympathisers differ regarding the </w:t>
      </w:r>
      <w:r w:rsidR="0094300C">
        <w:rPr>
          <w:rFonts w:ascii="Garamond" w:hAnsi="Garamond"/>
        </w:rPr>
        <w:t>role played by</w:t>
      </w:r>
      <w:r w:rsidR="000F44FD">
        <w:rPr>
          <w:rFonts w:ascii="Garamond" w:hAnsi="Garamond"/>
        </w:rPr>
        <w:t xml:space="preserve"> selective outcome incentives, selective process benefits, </w:t>
      </w:r>
      <w:r w:rsidR="002C2F9F">
        <w:rPr>
          <w:rFonts w:ascii="Garamond" w:hAnsi="Garamond"/>
        </w:rPr>
        <w:t xml:space="preserve">candidate selection incentives, </w:t>
      </w:r>
      <w:r w:rsidR="000F44FD">
        <w:rPr>
          <w:rFonts w:ascii="Garamond" w:hAnsi="Garamond"/>
        </w:rPr>
        <w:t>collective outcome benefits, and altruistic motivations.</w:t>
      </w:r>
      <w:r w:rsidR="00C143AA">
        <w:rPr>
          <w:rFonts w:ascii="Garamond" w:hAnsi="Garamond"/>
        </w:rPr>
        <w:t xml:space="preserve"> Our findings contribute to the wider literature by allowing us to understand citizens’ choices of membership mode</w:t>
      </w:r>
      <w:r w:rsidR="009319CF">
        <w:rPr>
          <w:rFonts w:ascii="Garamond" w:hAnsi="Garamond"/>
        </w:rPr>
        <w:t>s</w:t>
      </w:r>
      <w:r w:rsidR="00C143AA">
        <w:rPr>
          <w:rFonts w:ascii="Garamond" w:hAnsi="Garamond"/>
        </w:rPr>
        <w:t xml:space="preserve">. </w:t>
      </w:r>
    </w:p>
    <w:p w14:paraId="38717FC1" w14:textId="6BC29F89" w:rsidR="00C851D0" w:rsidRDefault="00C851D0" w:rsidP="00651DA5">
      <w:pPr>
        <w:jc w:val="both"/>
        <w:rPr>
          <w:rFonts w:ascii="Garamond" w:hAnsi="Garamond"/>
        </w:rPr>
      </w:pPr>
    </w:p>
    <w:p w14:paraId="22DA18A1" w14:textId="77777777" w:rsidR="00C851D0" w:rsidRDefault="00C851D0" w:rsidP="00651DA5">
      <w:pPr>
        <w:jc w:val="both"/>
        <w:rPr>
          <w:rFonts w:ascii="Garamond" w:hAnsi="Garamond"/>
        </w:rPr>
      </w:pPr>
    </w:p>
    <w:p w14:paraId="2D3DF275" w14:textId="77777777" w:rsidR="00945E62" w:rsidRPr="009319CF" w:rsidRDefault="00945E62" w:rsidP="00061F3E">
      <w:pPr>
        <w:jc w:val="both"/>
        <w:rPr>
          <w:rFonts w:ascii="Garamond" w:hAnsi="Garamond"/>
          <w:b/>
          <w:bCs/>
        </w:rPr>
      </w:pPr>
      <w:r w:rsidRPr="009319CF">
        <w:rPr>
          <w:rFonts w:ascii="Garamond" w:hAnsi="Garamond"/>
          <w:b/>
          <w:bCs/>
        </w:rPr>
        <w:t xml:space="preserve">Understanding why and how citizens join parties </w:t>
      </w:r>
    </w:p>
    <w:p w14:paraId="75EF2C7B" w14:textId="77777777" w:rsidR="009450CF" w:rsidRDefault="009450CF" w:rsidP="00061F3E">
      <w:pPr>
        <w:jc w:val="both"/>
        <w:rPr>
          <w:rFonts w:ascii="Garamond" w:hAnsi="Garamond"/>
          <w:b/>
        </w:rPr>
      </w:pPr>
    </w:p>
    <w:p w14:paraId="3D1306C6" w14:textId="69509AE6" w:rsidR="00C27D21" w:rsidRDefault="00516C12" w:rsidP="00B70AB0">
      <w:pPr>
        <w:widowControl w:val="0"/>
        <w:autoSpaceDE w:val="0"/>
        <w:autoSpaceDN w:val="0"/>
        <w:adjustRightInd w:val="0"/>
        <w:jc w:val="both"/>
        <w:rPr>
          <w:rFonts w:ascii="Garamond" w:hAnsi="Garamond"/>
        </w:rPr>
      </w:pPr>
      <w:r>
        <w:rPr>
          <w:rFonts w:ascii="Garamond" w:hAnsi="Garamond"/>
          <w:lang w:val="en-US"/>
        </w:rPr>
        <w:t>P</w:t>
      </w:r>
      <w:r w:rsidRPr="006A6087">
        <w:rPr>
          <w:rFonts w:ascii="Garamond" w:hAnsi="Garamond"/>
          <w:lang w:val="en-US"/>
        </w:rPr>
        <w:t>arty membership only attracts a small and shrinking number of individuals</w:t>
      </w:r>
      <w:r w:rsidR="00791F27">
        <w:rPr>
          <w:rFonts w:ascii="Garamond" w:hAnsi="Garamond"/>
          <w:lang w:val="en-US"/>
        </w:rPr>
        <w:t>,</w:t>
      </w:r>
      <w:r w:rsidR="00E86C9F">
        <w:rPr>
          <w:rFonts w:ascii="Garamond" w:hAnsi="Garamond"/>
          <w:lang w:val="en-US"/>
        </w:rPr>
        <w:t xml:space="preserve"> </w:t>
      </w:r>
      <w:r w:rsidR="00F61D09">
        <w:rPr>
          <w:rFonts w:ascii="Garamond" w:hAnsi="Garamond"/>
        </w:rPr>
        <w:t>as reflected by the m</w:t>
      </w:r>
      <w:r w:rsidR="00E77324">
        <w:rPr>
          <w:rFonts w:ascii="Garamond" w:hAnsi="Garamond"/>
        </w:rPr>
        <w:t>ounting</w:t>
      </w:r>
      <w:r w:rsidR="009450CF">
        <w:rPr>
          <w:rFonts w:ascii="Garamond" w:hAnsi="Garamond"/>
        </w:rPr>
        <w:t xml:space="preserve"> </w:t>
      </w:r>
      <w:r w:rsidR="000F0BFE">
        <w:rPr>
          <w:rFonts w:ascii="Garamond" w:hAnsi="Garamond"/>
        </w:rPr>
        <w:t>evidence</w:t>
      </w:r>
      <w:r w:rsidR="009450CF">
        <w:rPr>
          <w:rFonts w:ascii="Garamond" w:hAnsi="Garamond"/>
        </w:rPr>
        <w:t xml:space="preserve"> </w:t>
      </w:r>
      <w:r w:rsidR="00F61D09">
        <w:rPr>
          <w:rFonts w:ascii="Garamond" w:hAnsi="Garamond"/>
        </w:rPr>
        <w:t>showing</w:t>
      </w:r>
      <w:r w:rsidR="009450CF">
        <w:rPr>
          <w:rFonts w:ascii="Garamond" w:hAnsi="Garamond"/>
        </w:rPr>
        <w:t xml:space="preserve"> the d</w:t>
      </w:r>
      <w:r w:rsidR="009450CF" w:rsidRPr="00ED0AFE">
        <w:rPr>
          <w:rFonts w:ascii="Garamond" w:hAnsi="Garamond"/>
        </w:rPr>
        <w:t>ecline of party m</w:t>
      </w:r>
      <w:r w:rsidR="009450CF">
        <w:rPr>
          <w:rFonts w:ascii="Garamond" w:hAnsi="Garamond"/>
        </w:rPr>
        <w:t xml:space="preserve">embership </w:t>
      </w:r>
      <w:r w:rsidR="00F61D09">
        <w:rPr>
          <w:rFonts w:ascii="Garamond" w:hAnsi="Garamond"/>
        </w:rPr>
        <w:t xml:space="preserve">in the past few decades </w:t>
      </w:r>
      <w:r w:rsidR="009450CF" w:rsidRPr="00ED0AFE">
        <w:rPr>
          <w:rFonts w:ascii="Garamond" w:hAnsi="Garamond" w:cs="Times New Roman"/>
          <w:lang w:val="en-US"/>
        </w:rPr>
        <w:t>(</w:t>
      </w:r>
      <w:r w:rsidR="00A302E9">
        <w:rPr>
          <w:rFonts w:ascii="Garamond" w:hAnsi="Garamond" w:cs="Times New Roman"/>
          <w:lang w:val="en-US"/>
        </w:rPr>
        <w:t xml:space="preserve">Scarrow 2000; </w:t>
      </w:r>
      <w:r w:rsidR="00186D1B">
        <w:rPr>
          <w:rFonts w:ascii="Garamond" w:hAnsi="Garamond"/>
        </w:rPr>
        <w:t xml:space="preserve">van Biezen </w:t>
      </w:r>
      <w:r w:rsidR="007D6C51">
        <w:rPr>
          <w:rFonts w:ascii="Garamond" w:hAnsi="Garamond"/>
          <w:i/>
        </w:rPr>
        <w:t>et al</w:t>
      </w:r>
      <w:r w:rsidR="00186D1B" w:rsidRPr="00A02CB0">
        <w:rPr>
          <w:rFonts w:ascii="Garamond" w:hAnsi="Garamond"/>
          <w:i/>
        </w:rPr>
        <w:t>.</w:t>
      </w:r>
      <w:r w:rsidR="00186D1B">
        <w:rPr>
          <w:rFonts w:ascii="Garamond" w:hAnsi="Garamond"/>
        </w:rPr>
        <w:t xml:space="preserve"> 2012</w:t>
      </w:r>
      <w:r w:rsidR="00A302E9">
        <w:rPr>
          <w:rFonts w:ascii="Garamond" w:hAnsi="Garamond"/>
        </w:rPr>
        <w:t>; van Haute and Gauja 2015</w:t>
      </w:r>
      <w:r w:rsidR="005D19B2">
        <w:rPr>
          <w:rFonts w:ascii="Garamond" w:hAnsi="Garamond"/>
        </w:rPr>
        <w:t xml:space="preserve">; </w:t>
      </w:r>
      <w:r w:rsidR="005D19B2" w:rsidRPr="001E66A4">
        <w:rPr>
          <w:rFonts w:ascii="Garamond" w:hAnsi="Garamond"/>
        </w:rPr>
        <w:t>Webb and Keith 2017</w:t>
      </w:r>
      <w:r w:rsidR="009450CF" w:rsidRPr="00ED0AFE">
        <w:rPr>
          <w:rFonts w:ascii="Garamond" w:hAnsi="Garamond" w:cs="Times New Roman"/>
          <w:lang w:val="en-US"/>
        </w:rPr>
        <w:t>).</w:t>
      </w:r>
      <w:r w:rsidR="00E77324" w:rsidRPr="006A6087">
        <w:rPr>
          <w:rFonts w:ascii="Garamond" w:hAnsi="Garamond"/>
          <w:lang w:val="en-US"/>
        </w:rPr>
        <w:t xml:space="preserve"> </w:t>
      </w:r>
      <w:r w:rsidR="00AC61E8">
        <w:rPr>
          <w:rFonts w:ascii="Garamond" w:hAnsi="Garamond"/>
          <w:lang w:val="en-US"/>
        </w:rPr>
        <w:t>However, i</w:t>
      </w:r>
      <w:r w:rsidR="00E77324" w:rsidRPr="006A6087">
        <w:rPr>
          <w:rFonts w:ascii="Garamond" w:hAnsi="Garamond"/>
          <w:lang w:val="en-US"/>
        </w:rPr>
        <w:t xml:space="preserve">ndividuals still join </w:t>
      </w:r>
      <w:r w:rsidR="00AA0A05">
        <w:rPr>
          <w:rFonts w:ascii="Garamond" w:hAnsi="Garamond"/>
          <w:lang w:val="en-US"/>
        </w:rPr>
        <w:t xml:space="preserve">political </w:t>
      </w:r>
      <w:r w:rsidR="00E77324" w:rsidRPr="006A6087">
        <w:rPr>
          <w:rFonts w:ascii="Garamond" w:hAnsi="Garamond"/>
          <w:lang w:val="en-US"/>
        </w:rPr>
        <w:t>parties</w:t>
      </w:r>
      <w:r w:rsidR="004E14E4">
        <w:rPr>
          <w:rFonts w:ascii="Garamond" w:hAnsi="Garamond"/>
          <w:lang w:val="en-US"/>
        </w:rPr>
        <w:t xml:space="preserve"> albeit</w:t>
      </w:r>
      <w:r w:rsidR="004E14E4" w:rsidRPr="006A6087">
        <w:rPr>
          <w:rFonts w:ascii="Garamond" w:hAnsi="Garamond"/>
          <w:lang w:val="en-US"/>
        </w:rPr>
        <w:t xml:space="preserve"> in smaller numbers than in the past</w:t>
      </w:r>
      <w:r w:rsidR="00E77324" w:rsidRPr="006A6087">
        <w:rPr>
          <w:rFonts w:ascii="Garamond" w:hAnsi="Garamond"/>
          <w:lang w:val="en-US"/>
        </w:rPr>
        <w:t xml:space="preserve"> (</w:t>
      </w:r>
      <w:r w:rsidR="003C3415">
        <w:rPr>
          <w:rFonts w:ascii="Garamond" w:hAnsi="Garamond"/>
        </w:rPr>
        <w:t>van Haute and Gauja 2015</w:t>
      </w:r>
      <w:r w:rsidR="00E77324" w:rsidRPr="006A6087">
        <w:rPr>
          <w:rFonts w:ascii="Garamond" w:hAnsi="Garamond"/>
        </w:rPr>
        <w:t>)</w:t>
      </w:r>
      <w:r w:rsidR="00E77324" w:rsidRPr="006A6087">
        <w:rPr>
          <w:rFonts w:ascii="Garamond" w:hAnsi="Garamond"/>
          <w:lang w:val="en-US"/>
        </w:rPr>
        <w:t>.</w:t>
      </w:r>
      <w:r w:rsidR="00EF3533" w:rsidRPr="006A6087">
        <w:rPr>
          <w:rFonts w:ascii="Garamond" w:hAnsi="Garamond"/>
        </w:rPr>
        <w:t xml:space="preserve"> </w:t>
      </w:r>
      <w:r w:rsidR="00E21B09">
        <w:rPr>
          <w:rFonts w:ascii="Garamond" w:hAnsi="Garamond"/>
        </w:rPr>
        <w:t>U</w:t>
      </w:r>
      <w:r w:rsidR="007629C1" w:rsidRPr="006A6087">
        <w:rPr>
          <w:rFonts w:ascii="Garamond" w:hAnsi="Garamond"/>
        </w:rPr>
        <w:t xml:space="preserve">nderstanding </w:t>
      </w:r>
      <w:r w:rsidR="00AD6736" w:rsidRPr="006A6087">
        <w:rPr>
          <w:rFonts w:ascii="Garamond" w:hAnsi="Garamond"/>
        </w:rPr>
        <w:t xml:space="preserve">party </w:t>
      </w:r>
      <w:r w:rsidR="007629C1" w:rsidRPr="006A6087">
        <w:rPr>
          <w:rFonts w:ascii="Garamond" w:hAnsi="Garamond"/>
        </w:rPr>
        <w:t xml:space="preserve">membership </w:t>
      </w:r>
      <w:r w:rsidR="00AD6736" w:rsidRPr="006A6087">
        <w:rPr>
          <w:rFonts w:ascii="Garamond" w:hAnsi="Garamond"/>
        </w:rPr>
        <w:t>entails confronting</w:t>
      </w:r>
      <w:r w:rsidR="007629C1" w:rsidRPr="006A6087">
        <w:rPr>
          <w:rFonts w:ascii="Garamond" w:hAnsi="Garamond"/>
        </w:rPr>
        <w:t xml:space="preserve"> theoretical and empirical puzzles that have attracted scholars since long. </w:t>
      </w:r>
      <w:r w:rsidR="00E12855">
        <w:rPr>
          <w:rFonts w:ascii="Garamond" w:hAnsi="Garamond"/>
        </w:rPr>
        <w:t>Besides</w:t>
      </w:r>
      <w:r w:rsidR="005E601C">
        <w:rPr>
          <w:rFonts w:ascii="Garamond" w:hAnsi="Garamond"/>
        </w:rPr>
        <w:t xml:space="preserve"> </w:t>
      </w:r>
      <w:r w:rsidR="00D23E4B">
        <w:rPr>
          <w:rFonts w:ascii="Garamond" w:hAnsi="Garamond"/>
        </w:rPr>
        <w:t xml:space="preserve">individual-level </w:t>
      </w:r>
      <w:r w:rsidR="00CB04BB">
        <w:rPr>
          <w:rFonts w:ascii="Garamond" w:hAnsi="Garamond"/>
        </w:rPr>
        <w:t>characteristics</w:t>
      </w:r>
      <w:r w:rsidR="00D23E4B">
        <w:rPr>
          <w:rFonts w:ascii="Garamond" w:hAnsi="Garamond"/>
        </w:rPr>
        <w:t xml:space="preserve"> </w:t>
      </w:r>
      <w:r w:rsidR="00CB04BB">
        <w:rPr>
          <w:rFonts w:ascii="Garamond" w:hAnsi="Garamond"/>
        </w:rPr>
        <w:t>such as</w:t>
      </w:r>
      <w:r w:rsidR="009C586A">
        <w:rPr>
          <w:rFonts w:ascii="Garamond" w:hAnsi="Garamond"/>
        </w:rPr>
        <w:t xml:space="preserve"> socio-economic resources (e.g. age, education, </w:t>
      </w:r>
      <w:r w:rsidR="00902258">
        <w:rPr>
          <w:rFonts w:ascii="Garamond" w:hAnsi="Garamond"/>
        </w:rPr>
        <w:t>income…)</w:t>
      </w:r>
      <w:r w:rsidR="00E12855">
        <w:rPr>
          <w:rFonts w:ascii="Garamond" w:hAnsi="Garamond"/>
        </w:rPr>
        <w:t>, which</w:t>
      </w:r>
      <w:r w:rsidR="00902258">
        <w:rPr>
          <w:rFonts w:ascii="Garamond" w:hAnsi="Garamond"/>
        </w:rPr>
        <w:t xml:space="preserve"> have long been shown to have an impact on </w:t>
      </w:r>
      <w:r w:rsidR="001B4512">
        <w:rPr>
          <w:rFonts w:ascii="Garamond" w:hAnsi="Garamond"/>
        </w:rPr>
        <w:t>the probability to join political organisations (</w:t>
      </w:r>
      <w:r w:rsidR="00C001F6">
        <w:rPr>
          <w:rFonts w:ascii="Garamond" w:hAnsi="Garamond"/>
        </w:rPr>
        <w:t xml:space="preserve">Verba </w:t>
      </w:r>
      <w:r w:rsidR="007D6C51">
        <w:rPr>
          <w:rFonts w:ascii="Garamond" w:hAnsi="Garamond"/>
          <w:i/>
        </w:rPr>
        <w:t>et al</w:t>
      </w:r>
      <w:r w:rsidR="00C001F6" w:rsidRPr="00A02CB0">
        <w:rPr>
          <w:rFonts w:ascii="Garamond" w:hAnsi="Garamond"/>
          <w:i/>
        </w:rPr>
        <w:t>.</w:t>
      </w:r>
      <w:r w:rsidR="00C001F6">
        <w:rPr>
          <w:rFonts w:ascii="Garamond" w:hAnsi="Garamond"/>
        </w:rPr>
        <w:t xml:space="preserve"> 1995</w:t>
      </w:r>
      <w:r w:rsidR="00E12855">
        <w:rPr>
          <w:rFonts w:ascii="Garamond" w:hAnsi="Garamond"/>
        </w:rPr>
        <w:t>)</w:t>
      </w:r>
      <w:r w:rsidR="0040284C">
        <w:rPr>
          <w:rFonts w:ascii="Garamond" w:hAnsi="Garamond"/>
        </w:rPr>
        <w:t xml:space="preserve">, </w:t>
      </w:r>
      <w:r w:rsidR="001E058A">
        <w:rPr>
          <w:rFonts w:ascii="Garamond" w:hAnsi="Garamond"/>
        </w:rPr>
        <w:t xml:space="preserve">the study of party membership entails looking at the incentives provided by the parties themselves. </w:t>
      </w:r>
      <w:r w:rsidR="00F520AB">
        <w:rPr>
          <w:rFonts w:ascii="Garamond" w:hAnsi="Garamond"/>
        </w:rPr>
        <w:t>As Olson (1965) argues, p</w:t>
      </w:r>
      <w:r w:rsidR="00E86C9F">
        <w:rPr>
          <w:rFonts w:ascii="Garamond" w:hAnsi="Garamond"/>
        </w:rPr>
        <w:t>arties mainly offer collective benefits and</w:t>
      </w:r>
      <w:r w:rsidR="00444077">
        <w:rPr>
          <w:rFonts w:ascii="Garamond" w:hAnsi="Garamond"/>
        </w:rPr>
        <w:t>, therefore,</w:t>
      </w:r>
      <w:r w:rsidR="00E86C9F">
        <w:rPr>
          <w:rFonts w:ascii="Garamond" w:hAnsi="Garamond"/>
        </w:rPr>
        <w:t xml:space="preserve"> suffer from collective action problems. </w:t>
      </w:r>
      <w:r w:rsidR="007629C1" w:rsidRPr="006A6087">
        <w:rPr>
          <w:rFonts w:ascii="Garamond" w:hAnsi="Garamond"/>
        </w:rPr>
        <w:t xml:space="preserve">Olson </w:t>
      </w:r>
      <w:r w:rsidR="00304B9C" w:rsidRPr="006A6087">
        <w:rPr>
          <w:rFonts w:ascii="Garamond" w:hAnsi="Garamond"/>
        </w:rPr>
        <w:t xml:space="preserve">(1965) </w:t>
      </w:r>
      <w:r w:rsidR="007629C1" w:rsidRPr="006A6087">
        <w:rPr>
          <w:rFonts w:ascii="Garamond" w:hAnsi="Garamond"/>
        </w:rPr>
        <w:t>acknowledges</w:t>
      </w:r>
      <w:r w:rsidR="00B44BF0">
        <w:rPr>
          <w:rFonts w:ascii="Garamond" w:hAnsi="Garamond"/>
        </w:rPr>
        <w:t xml:space="preserve"> that</w:t>
      </w:r>
      <w:r w:rsidR="00B44BF0" w:rsidRPr="006A6087">
        <w:rPr>
          <w:rFonts w:ascii="Garamond" w:hAnsi="Garamond"/>
        </w:rPr>
        <w:t xml:space="preserve"> </w:t>
      </w:r>
      <w:r w:rsidR="00B0106B">
        <w:rPr>
          <w:rFonts w:ascii="Garamond" w:hAnsi="Garamond"/>
        </w:rPr>
        <w:t>parties</w:t>
      </w:r>
      <w:r w:rsidR="00E86C9F">
        <w:rPr>
          <w:rFonts w:ascii="Garamond" w:hAnsi="Garamond"/>
        </w:rPr>
        <w:t xml:space="preserve"> may </w:t>
      </w:r>
      <w:r w:rsidR="00E21B09">
        <w:rPr>
          <w:rFonts w:ascii="Garamond" w:hAnsi="Garamond"/>
        </w:rPr>
        <w:t>also</w:t>
      </w:r>
      <w:r w:rsidR="007629C1" w:rsidRPr="006A6087">
        <w:rPr>
          <w:rFonts w:ascii="Garamond" w:hAnsi="Garamond"/>
        </w:rPr>
        <w:t xml:space="preserve"> </w:t>
      </w:r>
      <w:r w:rsidR="00E86C9F">
        <w:rPr>
          <w:rFonts w:ascii="Garamond" w:hAnsi="Garamond"/>
        </w:rPr>
        <w:t xml:space="preserve">offer </w:t>
      </w:r>
      <w:r w:rsidR="007629C1" w:rsidRPr="006A6087">
        <w:rPr>
          <w:rFonts w:ascii="Garamond" w:hAnsi="Garamond"/>
        </w:rPr>
        <w:t>selective incentives in the form of ‘individual, non-collective goods’</w:t>
      </w:r>
      <w:r w:rsidR="00C770FB">
        <w:rPr>
          <w:rFonts w:ascii="Garamond" w:hAnsi="Garamond"/>
        </w:rPr>
        <w:t>.</w:t>
      </w:r>
      <w:r w:rsidR="007629C1" w:rsidRPr="006A6087">
        <w:rPr>
          <w:rFonts w:ascii="Garamond" w:hAnsi="Garamond"/>
        </w:rPr>
        <w:t xml:space="preserve"> However, even assuming that </w:t>
      </w:r>
      <w:r w:rsidR="00C770FB">
        <w:rPr>
          <w:rFonts w:ascii="Garamond" w:hAnsi="Garamond"/>
        </w:rPr>
        <w:t xml:space="preserve">some individuals might join parties because of the </w:t>
      </w:r>
      <w:r w:rsidR="007629C1" w:rsidRPr="006A6087">
        <w:rPr>
          <w:rFonts w:ascii="Garamond" w:hAnsi="Garamond"/>
        </w:rPr>
        <w:t xml:space="preserve">economic incentives </w:t>
      </w:r>
      <w:r w:rsidR="00C770FB">
        <w:rPr>
          <w:rFonts w:ascii="Garamond" w:hAnsi="Garamond"/>
        </w:rPr>
        <w:t>they offer</w:t>
      </w:r>
      <w:r w:rsidR="00A00A16">
        <w:rPr>
          <w:rFonts w:ascii="Garamond" w:hAnsi="Garamond"/>
        </w:rPr>
        <w:t>, the truth is that benefits such as</w:t>
      </w:r>
      <w:r w:rsidR="007629C1" w:rsidRPr="006A6087">
        <w:rPr>
          <w:rFonts w:ascii="Garamond" w:hAnsi="Garamond"/>
        </w:rPr>
        <w:t xml:space="preserve"> jobs, professional advancement and prestige</w:t>
      </w:r>
      <w:r w:rsidR="00A00A16">
        <w:rPr>
          <w:rFonts w:ascii="Garamond" w:hAnsi="Garamond"/>
        </w:rPr>
        <w:t xml:space="preserve"> are</w:t>
      </w:r>
      <w:r w:rsidR="007629C1" w:rsidRPr="006A6087">
        <w:rPr>
          <w:rFonts w:ascii="Garamond" w:hAnsi="Garamond"/>
        </w:rPr>
        <w:t xml:space="preserve"> limited to a small amount of people </w:t>
      </w:r>
      <w:r w:rsidR="00E86C9F">
        <w:rPr>
          <w:rFonts w:ascii="Garamond" w:hAnsi="Garamond"/>
        </w:rPr>
        <w:t>and</w:t>
      </w:r>
      <w:r w:rsidR="007629C1" w:rsidRPr="006A6087">
        <w:rPr>
          <w:rFonts w:ascii="Garamond" w:hAnsi="Garamond"/>
        </w:rPr>
        <w:t xml:space="preserve"> </w:t>
      </w:r>
      <w:r w:rsidR="00A00A16">
        <w:rPr>
          <w:rFonts w:ascii="Garamond" w:hAnsi="Garamond"/>
        </w:rPr>
        <w:t xml:space="preserve">very </w:t>
      </w:r>
      <w:r w:rsidR="007629C1" w:rsidRPr="006A6087">
        <w:rPr>
          <w:rFonts w:ascii="Garamond" w:hAnsi="Garamond"/>
        </w:rPr>
        <w:t>specific parties (</w:t>
      </w:r>
      <w:r w:rsidR="00E77324">
        <w:rPr>
          <w:rFonts w:ascii="Garamond" w:hAnsi="Garamond"/>
        </w:rPr>
        <w:t xml:space="preserve">governing </w:t>
      </w:r>
      <w:r w:rsidR="009674D3" w:rsidRPr="006A6087">
        <w:rPr>
          <w:rFonts w:ascii="Garamond" w:hAnsi="Garamond"/>
        </w:rPr>
        <w:t>and</w:t>
      </w:r>
      <w:r w:rsidR="007629C1" w:rsidRPr="006A6087">
        <w:rPr>
          <w:rFonts w:ascii="Garamond" w:hAnsi="Garamond"/>
        </w:rPr>
        <w:t xml:space="preserve"> large</w:t>
      </w:r>
      <w:r w:rsidR="009674D3" w:rsidRPr="006A6087">
        <w:rPr>
          <w:rFonts w:ascii="Garamond" w:hAnsi="Garamond"/>
        </w:rPr>
        <w:t>r</w:t>
      </w:r>
      <w:r w:rsidR="00EF3533" w:rsidRPr="006A6087">
        <w:rPr>
          <w:rFonts w:ascii="Garamond" w:hAnsi="Garamond"/>
        </w:rPr>
        <w:t xml:space="preserve"> parties). </w:t>
      </w:r>
      <w:r w:rsidR="00815F4C">
        <w:rPr>
          <w:rFonts w:ascii="Garamond" w:hAnsi="Garamond"/>
        </w:rPr>
        <w:t xml:space="preserve">It is therefore possible that these incentives play only a minor </w:t>
      </w:r>
      <w:r w:rsidR="00216A8D">
        <w:rPr>
          <w:rFonts w:ascii="Garamond" w:hAnsi="Garamond"/>
        </w:rPr>
        <w:t>role</w:t>
      </w:r>
      <w:r w:rsidR="00815F4C">
        <w:rPr>
          <w:rFonts w:ascii="Garamond" w:hAnsi="Garamond"/>
        </w:rPr>
        <w:t xml:space="preserve"> in </w:t>
      </w:r>
      <w:r w:rsidR="00D71D88">
        <w:rPr>
          <w:rFonts w:ascii="Garamond" w:hAnsi="Garamond"/>
        </w:rPr>
        <w:t>many</w:t>
      </w:r>
      <w:r w:rsidR="00815F4C">
        <w:rPr>
          <w:rFonts w:ascii="Garamond" w:hAnsi="Garamond"/>
        </w:rPr>
        <w:t xml:space="preserve"> parties. </w:t>
      </w:r>
      <w:r w:rsidR="00EF3533" w:rsidRPr="006A6087">
        <w:rPr>
          <w:rFonts w:ascii="Garamond" w:hAnsi="Garamond"/>
        </w:rPr>
        <w:t xml:space="preserve">For </w:t>
      </w:r>
      <w:r w:rsidR="00E1492D">
        <w:rPr>
          <w:rFonts w:ascii="Garamond" w:hAnsi="Garamond"/>
        </w:rPr>
        <w:t xml:space="preserve">Olson (1965: 60), the main motives for membership for </w:t>
      </w:r>
      <w:r w:rsidR="00D71D88">
        <w:rPr>
          <w:rFonts w:ascii="Garamond" w:hAnsi="Garamond"/>
        </w:rPr>
        <w:t>most</w:t>
      </w:r>
      <w:r w:rsidR="00E1492D">
        <w:rPr>
          <w:rFonts w:ascii="Garamond" w:hAnsi="Garamond"/>
        </w:rPr>
        <w:t xml:space="preserve"> individuals</w:t>
      </w:r>
      <w:r w:rsidR="00314102">
        <w:rPr>
          <w:rFonts w:ascii="Garamond" w:hAnsi="Garamond"/>
        </w:rPr>
        <w:t xml:space="preserve"> </w:t>
      </w:r>
      <w:r w:rsidR="00216A8D">
        <w:rPr>
          <w:rFonts w:ascii="Garamond" w:hAnsi="Garamond"/>
        </w:rPr>
        <w:t>are</w:t>
      </w:r>
      <w:r w:rsidR="007629C1" w:rsidRPr="006A6087">
        <w:rPr>
          <w:rFonts w:ascii="Garamond" w:hAnsi="Garamond"/>
        </w:rPr>
        <w:t xml:space="preserve"> ‘respect, friendship, and other psychological objectives’</w:t>
      </w:r>
      <w:r w:rsidR="00D71D88">
        <w:rPr>
          <w:rFonts w:ascii="Garamond" w:hAnsi="Garamond"/>
        </w:rPr>
        <w:t>. However,</w:t>
      </w:r>
      <w:r w:rsidR="00CA6D16">
        <w:rPr>
          <w:rFonts w:ascii="Garamond" w:hAnsi="Garamond"/>
        </w:rPr>
        <w:t xml:space="preserve"> these psychological and non-economic incentives play a very minor role in his model.</w:t>
      </w:r>
      <w:r w:rsidR="00914577">
        <w:rPr>
          <w:rFonts w:ascii="Garamond" w:hAnsi="Garamond"/>
        </w:rPr>
        <w:t xml:space="preserve"> </w:t>
      </w:r>
      <w:r w:rsidR="00DD0D5B">
        <w:rPr>
          <w:rFonts w:ascii="Garamond" w:hAnsi="Garamond"/>
        </w:rPr>
        <w:t xml:space="preserve">Therefore, except for the correct expectation that party membership must be a rare occurrence, </w:t>
      </w:r>
      <w:r w:rsidR="0078083D">
        <w:rPr>
          <w:rFonts w:ascii="Garamond" w:hAnsi="Garamond"/>
        </w:rPr>
        <w:t xml:space="preserve">Olson’s model </w:t>
      </w:r>
      <w:r w:rsidR="00D60F0A">
        <w:rPr>
          <w:rFonts w:ascii="Garamond" w:hAnsi="Garamond"/>
        </w:rPr>
        <w:t>is unlikely to</w:t>
      </w:r>
      <w:r w:rsidR="00FC7E3C">
        <w:rPr>
          <w:rFonts w:ascii="Garamond" w:hAnsi="Garamond"/>
        </w:rPr>
        <w:t xml:space="preserve"> perform well</w:t>
      </w:r>
      <w:r w:rsidR="00964C8A">
        <w:rPr>
          <w:rFonts w:ascii="Garamond" w:hAnsi="Garamond"/>
        </w:rPr>
        <w:t xml:space="preserve"> </w:t>
      </w:r>
      <w:r w:rsidR="009E3811" w:rsidRPr="00ED0AFE">
        <w:rPr>
          <w:rFonts w:ascii="Garamond" w:hAnsi="Garamond"/>
        </w:rPr>
        <w:t xml:space="preserve">in explaining why people join organizations in which economic selective incentives are </w:t>
      </w:r>
      <w:r w:rsidR="00855448" w:rsidRPr="00ED0AFE">
        <w:rPr>
          <w:rFonts w:ascii="Garamond" w:hAnsi="Garamond"/>
        </w:rPr>
        <w:t>uncharacteristic</w:t>
      </w:r>
      <w:r w:rsidR="009E3811" w:rsidRPr="00ED0AFE">
        <w:rPr>
          <w:rFonts w:ascii="Garamond" w:hAnsi="Garamond"/>
        </w:rPr>
        <w:t xml:space="preserve"> (McCulloch 1990: 501)</w:t>
      </w:r>
      <w:r w:rsidR="009D68F7" w:rsidRPr="00ED0AFE">
        <w:rPr>
          <w:rFonts w:ascii="Garamond" w:hAnsi="Garamond"/>
        </w:rPr>
        <w:t xml:space="preserve">. </w:t>
      </w:r>
      <w:r w:rsidR="006128F5">
        <w:rPr>
          <w:rFonts w:ascii="Garamond" w:hAnsi="Garamond"/>
        </w:rPr>
        <w:t>E</w:t>
      </w:r>
      <w:r w:rsidR="00A63D40">
        <w:rPr>
          <w:rFonts w:ascii="Garamond" w:hAnsi="Garamond"/>
        </w:rPr>
        <w:t>ventually</w:t>
      </w:r>
      <w:r w:rsidR="009D68F7" w:rsidRPr="00ED0AFE">
        <w:rPr>
          <w:rFonts w:ascii="Garamond" w:hAnsi="Garamond"/>
        </w:rPr>
        <w:t xml:space="preserve">, some </w:t>
      </w:r>
      <w:r w:rsidR="00656FF1">
        <w:rPr>
          <w:rFonts w:ascii="Garamond" w:hAnsi="Garamond"/>
        </w:rPr>
        <w:t xml:space="preserve">expressive, </w:t>
      </w:r>
      <w:r w:rsidR="009D68F7" w:rsidRPr="00ED0AFE">
        <w:rPr>
          <w:rFonts w:ascii="Garamond" w:hAnsi="Garamond"/>
        </w:rPr>
        <w:t xml:space="preserve">moral or altruistic motive </w:t>
      </w:r>
      <w:r w:rsidR="006128F5">
        <w:rPr>
          <w:rFonts w:ascii="Garamond" w:hAnsi="Garamond"/>
        </w:rPr>
        <w:t>is required</w:t>
      </w:r>
      <w:r w:rsidR="009D68F7" w:rsidRPr="00ED0AFE">
        <w:rPr>
          <w:rFonts w:ascii="Garamond" w:hAnsi="Garamond"/>
        </w:rPr>
        <w:t xml:space="preserve"> to explain </w:t>
      </w:r>
      <w:r w:rsidR="00D71D88">
        <w:rPr>
          <w:rFonts w:ascii="Garamond" w:hAnsi="Garamond"/>
        </w:rPr>
        <w:t>party membership</w:t>
      </w:r>
      <w:r w:rsidR="009D68F7" w:rsidRPr="00ED0AFE">
        <w:rPr>
          <w:rFonts w:ascii="Garamond" w:hAnsi="Garamond"/>
        </w:rPr>
        <w:t>.</w:t>
      </w:r>
      <w:r w:rsidR="00264D54" w:rsidRPr="00ED0AFE">
        <w:rPr>
          <w:rFonts w:ascii="Garamond" w:hAnsi="Garamond"/>
        </w:rPr>
        <w:t xml:space="preserve"> </w:t>
      </w:r>
    </w:p>
    <w:p w14:paraId="434DD783" w14:textId="77777777" w:rsidR="00C27D21" w:rsidRDefault="00C27D21" w:rsidP="00061F3E">
      <w:pPr>
        <w:jc w:val="both"/>
        <w:rPr>
          <w:rFonts w:ascii="Garamond" w:hAnsi="Garamond"/>
        </w:rPr>
      </w:pPr>
    </w:p>
    <w:p w14:paraId="69E0068F" w14:textId="7595C674" w:rsidR="007B1F88" w:rsidRDefault="008A0CF8" w:rsidP="00061F3E">
      <w:pPr>
        <w:jc w:val="both"/>
        <w:rPr>
          <w:rFonts w:ascii="Garamond" w:hAnsi="Garamond"/>
        </w:rPr>
      </w:pPr>
      <w:r>
        <w:rPr>
          <w:rFonts w:ascii="Garamond" w:hAnsi="Garamond"/>
        </w:rPr>
        <w:t xml:space="preserve">As </w:t>
      </w:r>
      <w:r w:rsidR="00264D54" w:rsidRPr="00ED0AFE">
        <w:rPr>
          <w:rFonts w:ascii="Garamond" w:hAnsi="Garamond"/>
        </w:rPr>
        <w:t xml:space="preserve">McCulloch </w:t>
      </w:r>
      <w:r w:rsidR="00B23ADE">
        <w:rPr>
          <w:rFonts w:ascii="Garamond" w:hAnsi="Garamond"/>
        </w:rPr>
        <w:t>(1990) stresses,</w:t>
      </w:r>
      <w:r w:rsidR="00264D54" w:rsidRPr="00ED0AFE">
        <w:rPr>
          <w:rFonts w:ascii="Garamond" w:hAnsi="Garamond"/>
        </w:rPr>
        <w:t xml:space="preserve"> </w:t>
      </w:r>
      <w:r>
        <w:rPr>
          <w:rFonts w:ascii="Garamond" w:hAnsi="Garamond"/>
        </w:rPr>
        <w:t xml:space="preserve">these alternative motives </w:t>
      </w:r>
      <w:r w:rsidR="00264D54" w:rsidRPr="00ED0AFE">
        <w:rPr>
          <w:rFonts w:ascii="Garamond" w:hAnsi="Garamond"/>
        </w:rPr>
        <w:t xml:space="preserve">were </w:t>
      </w:r>
      <w:r w:rsidR="00B23ADE">
        <w:rPr>
          <w:rFonts w:ascii="Garamond" w:hAnsi="Garamond"/>
        </w:rPr>
        <w:t xml:space="preserve">precisely a key </w:t>
      </w:r>
      <w:r w:rsidR="005542E5">
        <w:rPr>
          <w:rFonts w:ascii="Garamond" w:hAnsi="Garamond"/>
        </w:rPr>
        <w:t>element in</w:t>
      </w:r>
      <w:r w:rsidR="00264D54" w:rsidRPr="00ED0AFE">
        <w:rPr>
          <w:rFonts w:ascii="Garamond" w:hAnsi="Garamond"/>
        </w:rPr>
        <w:t xml:space="preserve"> Barry’s </w:t>
      </w:r>
      <w:r w:rsidR="005542E5">
        <w:rPr>
          <w:rFonts w:ascii="Garamond" w:hAnsi="Garamond"/>
        </w:rPr>
        <w:t xml:space="preserve">(1970) </w:t>
      </w:r>
      <w:r w:rsidR="00264D54" w:rsidRPr="00ED0AFE">
        <w:rPr>
          <w:rFonts w:ascii="Garamond" w:hAnsi="Garamond"/>
        </w:rPr>
        <w:t xml:space="preserve">re-examination of Olson’s </w:t>
      </w:r>
      <w:r w:rsidR="00304B9C">
        <w:rPr>
          <w:rFonts w:ascii="Garamond" w:hAnsi="Garamond"/>
        </w:rPr>
        <w:t xml:space="preserve">(1965) </w:t>
      </w:r>
      <w:r w:rsidR="00264D54" w:rsidRPr="00ED0AFE">
        <w:rPr>
          <w:rFonts w:ascii="Garamond" w:hAnsi="Garamond"/>
        </w:rPr>
        <w:t xml:space="preserve">collective action </w:t>
      </w:r>
      <w:r w:rsidR="00B23ADE">
        <w:rPr>
          <w:rFonts w:ascii="Garamond" w:hAnsi="Garamond"/>
        </w:rPr>
        <w:t>‘paradox’</w:t>
      </w:r>
      <w:r w:rsidR="00381396">
        <w:rPr>
          <w:rFonts w:ascii="Garamond" w:hAnsi="Garamond"/>
        </w:rPr>
        <w:t xml:space="preserve">. </w:t>
      </w:r>
      <w:r w:rsidR="005542E5">
        <w:rPr>
          <w:rFonts w:ascii="Garamond" w:hAnsi="Garamond"/>
        </w:rPr>
        <w:t>First, in the absence of economic individual benefits</w:t>
      </w:r>
      <w:r w:rsidR="00862A25">
        <w:rPr>
          <w:rFonts w:ascii="Garamond" w:hAnsi="Garamond"/>
        </w:rPr>
        <w:t>,</w:t>
      </w:r>
      <w:r w:rsidR="005542E5">
        <w:rPr>
          <w:rFonts w:ascii="Garamond" w:hAnsi="Garamond"/>
        </w:rPr>
        <w:t xml:space="preserve"> </w:t>
      </w:r>
      <w:r w:rsidR="00B61E0D">
        <w:rPr>
          <w:rFonts w:ascii="Garamond" w:hAnsi="Garamond"/>
        </w:rPr>
        <w:t xml:space="preserve">joining a party </w:t>
      </w:r>
      <w:r w:rsidR="00197B1E">
        <w:rPr>
          <w:rFonts w:ascii="Garamond" w:hAnsi="Garamond"/>
        </w:rPr>
        <w:t>might still</w:t>
      </w:r>
      <w:r w:rsidR="00B61E0D">
        <w:rPr>
          <w:rFonts w:ascii="Garamond" w:hAnsi="Garamond"/>
        </w:rPr>
        <w:t xml:space="preserve"> be rational if the cost </w:t>
      </w:r>
      <w:r w:rsidR="005542E5">
        <w:rPr>
          <w:rFonts w:ascii="Garamond" w:hAnsi="Garamond"/>
        </w:rPr>
        <w:t xml:space="preserve">of joining </w:t>
      </w:r>
      <w:r w:rsidR="00B61E0D">
        <w:rPr>
          <w:rFonts w:ascii="Garamond" w:hAnsi="Garamond"/>
        </w:rPr>
        <w:t>is low</w:t>
      </w:r>
      <w:r w:rsidR="00656FF1">
        <w:rPr>
          <w:rFonts w:ascii="Garamond" w:hAnsi="Garamond"/>
        </w:rPr>
        <w:t>.</w:t>
      </w:r>
      <w:r w:rsidR="00B61E0D">
        <w:rPr>
          <w:rFonts w:ascii="Garamond" w:hAnsi="Garamond"/>
        </w:rPr>
        <w:t xml:space="preserve"> </w:t>
      </w:r>
      <w:r w:rsidR="00656FF1">
        <w:rPr>
          <w:rFonts w:ascii="Garamond" w:hAnsi="Garamond"/>
        </w:rPr>
        <w:t>Moreover,</w:t>
      </w:r>
      <w:r w:rsidR="00B61E0D">
        <w:rPr>
          <w:rFonts w:ascii="Garamond" w:hAnsi="Garamond"/>
        </w:rPr>
        <w:t xml:space="preserve"> the </w:t>
      </w:r>
      <w:r w:rsidR="00FC7E3C">
        <w:rPr>
          <w:rFonts w:ascii="Garamond" w:hAnsi="Garamond"/>
        </w:rPr>
        <w:t xml:space="preserve">very </w:t>
      </w:r>
      <w:r w:rsidR="00656FF1">
        <w:rPr>
          <w:rFonts w:ascii="Garamond" w:hAnsi="Garamond"/>
        </w:rPr>
        <w:t>notion</w:t>
      </w:r>
      <w:r w:rsidR="00B61E0D">
        <w:rPr>
          <w:rFonts w:ascii="Garamond" w:hAnsi="Garamond"/>
        </w:rPr>
        <w:t xml:space="preserve"> </w:t>
      </w:r>
      <w:r w:rsidR="00FC7E3C">
        <w:rPr>
          <w:rFonts w:ascii="Garamond" w:hAnsi="Garamond"/>
        </w:rPr>
        <w:t>of</w:t>
      </w:r>
      <w:r w:rsidR="00862A25">
        <w:rPr>
          <w:rFonts w:ascii="Garamond" w:hAnsi="Garamond"/>
        </w:rPr>
        <w:t xml:space="preserve"> individuals consider</w:t>
      </w:r>
      <w:r w:rsidR="00FC7E3C">
        <w:rPr>
          <w:rFonts w:ascii="Garamond" w:hAnsi="Garamond"/>
        </w:rPr>
        <w:t>ing</w:t>
      </w:r>
      <w:r w:rsidR="00862A25">
        <w:rPr>
          <w:rFonts w:ascii="Garamond" w:hAnsi="Garamond"/>
        </w:rPr>
        <w:t xml:space="preserve"> </w:t>
      </w:r>
      <w:r w:rsidR="0094228D">
        <w:rPr>
          <w:rFonts w:ascii="Garamond" w:hAnsi="Garamond"/>
        </w:rPr>
        <w:t>a</w:t>
      </w:r>
      <w:r w:rsidR="00656FF1">
        <w:rPr>
          <w:rFonts w:ascii="Garamond" w:hAnsi="Garamond"/>
        </w:rPr>
        <w:t>ny</w:t>
      </w:r>
      <w:r w:rsidR="0094228D">
        <w:rPr>
          <w:rFonts w:ascii="Garamond" w:hAnsi="Garamond"/>
        </w:rPr>
        <w:t xml:space="preserve"> sort of</w:t>
      </w:r>
      <w:r w:rsidR="005542E5">
        <w:rPr>
          <w:rFonts w:ascii="Garamond" w:hAnsi="Garamond"/>
        </w:rPr>
        <w:t xml:space="preserve"> cost-benefit </w:t>
      </w:r>
      <w:r w:rsidR="00FC7E3C">
        <w:rPr>
          <w:rFonts w:ascii="Garamond" w:hAnsi="Garamond"/>
        </w:rPr>
        <w:t>evaluation</w:t>
      </w:r>
      <w:r w:rsidR="005542E5">
        <w:rPr>
          <w:rFonts w:ascii="Garamond" w:hAnsi="Garamond"/>
        </w:rPr>
        <w:t xml:space="preserve"> might be </w:t>
      </w:r>
      <w:r w:rsidR="00862A25">
        <w:rPr>
          <w:rFonts w:ascii="Garamond" w:hAnsi="Garamond"/>
        </w:rPr>
        <w:t>out</w:t>
      </w:r>
      <w:r w:rsidR="00656FF1">
        <w:rPr>
          <w:rFonts w:ascii="Garamond" w:hAnsi="Garamond"/>
        </w:rPr>
        <w:t xml:space="preserve"> </w:t>
      </w:r>
      <w:r w:rsidR="00862A25">
        <w:rPr>
          <w:rFonts w:ascii="Garamond" w:hAnsi="Garamond"/>
        </w:rPr>
        <w:t>of</w:t>
      </w:r>
      <w:r w:rsidR="00656FF1">
        <w:rPr>
          <w:rFonts w:ascii="Garamond" w:hAnsi="Garamond"/>
        </w:rPr>
        <w:t xml:space="preserve"> </w:t>
      </w:r>
      <w:r w:rsidR="00862A25">
        <w:rPr>
          <w:rFonts w:ascii="Garamond" w:hAnsi="Garamond"/>
        </w:rPr>
        <w:t>place</w:t>
      </w:r>
      <w:r w:rsidR="005542E5">
        <w:rPr>
          <w:rFonts w:ascii="Garamond" w:hAnsi="Garamond"/>
        </w:rPr>
        <w:t xml:space="preserve"> in situations </w:t>
      </w:r>
      <w:r w:rsidR="00656FF1">
        <w:rPr>
          <w:rFonts w:ascii="Garamond" w:hAnsi="Garamond"/>
        </w:rPr>
        <w:t>where</w:t>
      </w:r>
      <w:r w:rsidR="005542E5">
        <w:rPr>
          <w:rFonts w:ascii="Garamond" w:hAnsi="Garamond"/>
        </w:rPr>
        <w:t xml:space="preserve"> cost</w:t>
      </w:r>
      <w:r w:rsidR="00967940">
        <w:rPr>
          <w:rFonts w:ascii="Garamond" w:hAnsi="Garamond"/>
        </w:rPr>
        <w:t xml:space="preserve">s are </w:t>
      </w:r>
      <w:r w:rsidR="005542E5">
        <w:rPr>
          <w:rFonts w:ascii="Garamond" w:hAnsi="Garamond"/>
        </w:rPr>
        <w:t>negligible (Barry 1970</w:t>
      </w:r>
      <w:r w:rsidR="00014649">
        <w:rPr>
          <w:rFonts w:ascii="Garamond" w:hAnsi="Garamond"/>
        </w:rPr>
        <w:t>). As</w:t>
      </w:r>
      <w:r w:rsidR="00BA26F8">
        <w:rPr>
          <w:rFonts w:ascii="Garamond" w:hAnsi="Garamond"/>
        </w:rPr>
        <w:t xml:space="preserve"> Rothenberg (1992) shows</w:t>
      </w:r>
      <w:r w:rsidR="00014649">
        <w:rPr>
          <w:rFonts w:ascii="Garamond" w:hAnsi="Garamond"/>
        </w:rPr>
        <w:t xml:space="preserve">, the </w:t>
      </w:r>
      <w:r w:rsidR="00BA26F8">
        <w:rPr>
          <w:rFonts w:ascii="Garamond" w:hAnsi="Garamond"/>
        </w:rPr>
        <w:t xml:space="preserve">small costs of joining </w:t>
      </w:r>
      <w:r w:rsidR="006824BA">
        <w:rPr>
          <w:rFonts w:ascii="Garamond" w:hAnsi="Garamond"/>
        </w:rPr>
        <w:t>mean</w:t>
      </w:r>
      <w:r w:rsidR="00BA26F8">
        <w:rPr>
          <w:rFonts w:ascii="Garamond" w:hAnsi="Garamond"/>
        </w:rPr>
        <w:t xml:space="preserve"> </w:t>
      </w:r>
      <w:r w:rsidR="004D4C39">
        <w:rPr>
          <w:rFonts w:ascii="Garamond" w:hAnsi="Garamond"/>
        </w:rPr>
        <w:t xml:space="preserve">alternative, </w:t>
      </w:r>
      <w:r w:rsidR="00BA26F8">
        <w:rPr>
          <w:rFonts w:ascii="Garamond" w:hAnsi="Garamond"/>
        </w:rPr>
        <w:t>experiential approaches to membership</w:t>
      </w:r>
      <w:r w:rsidR="006824BA">
        <w:rPr>
          <w:rFonts w:ascii="Garamond" w:hAnsi="Garamond"/>
        </w:rPr>
        <w:t xml:space="preserve"> are </w:t>
      </w:r>
      <w:r w:rsidR="004D4C39">
        <w:rPr>
          <w:rFonts w:ascii="Garamond" w:hAnsi="Garamond"/>
        </w:rPr>
        <w:t>needed</w:t>
      </w:r>
      <w:r w:rsidR="005542E5">
        <w:rPr>
          <w:rFonts w:ascii="Garamond" w:hAnsi="Garamond"/>
        </w:rPr>
        <w:t xml:space="preserve">. Second, Barry </w:t>
      </w:r>
      <w:r w:rsidR="00190506">
        <w:rPr>
          <w:rFonts w:ascii="Garamond" w:hAnsi="Garamond"/>
        </w:rPr>
        <w:t>incorporates</w:t>
      </w:r>
      <w:r w:rsidR="00190506" w:rsidRPr="00ED0AFE">
        <w:rPr>
          <w:rFonts w:ascii="Garamond" w:hAnsi="Garamond"/>
        </w:rPr>
        <w:t xml:space="preserve"> </w:t>
      </w:r>
      <w:r w:rsidR="005542E5" w:rsidRPr="00ED0AFE">
        <w:rPr>
          <w:rFonts w:ascii="Garamond" w:hAnsi="Garamond"/>
        </w:rPr>
        <w:t>ideology</w:t>
      </w:r>
      <w:r w:rsidR="0001637C">
        <w:rPr>
          <w:rFonts w:ascii="Garamond" w:hAnsi="Garamond"/>
        </w:rPr>
        <w:t xml:space="preserve"> (</w:t>
      </w:r>
      <w:r w:rsidR="005542E5">
        <w:rPr>
          <w:rFonts w:ascii="Garamond" w:hAnsi="Garamond"/>
        </w:rPr>
        <w:t xml:space="preserve">and </w:t>
      </w:r>
      <w:r w:rsidR="005542E5" w:rsidRPr="00ED0AFE">
        <w:rPr>
          <w:rFonts w:ascii="Garamond" w:hAnsi="Garamond"/>
        </w:rPr>
        <w:t xml:space="preserve">the individuals’ feeling that </w:t>
      </w:r>
      <w:r w:rsidR="0001637C">
        <w:rPr>
          <w:rFonts w:ascii="Garamond" w:hAnsi="Garamond"/>
        </w:rPr>
        <w:t xml:space="preserve">ideological principles may at times </w:t>
      </w:r>
      <w:r w:rsidR="0094228D">
        <w:rPr>
          <w:rFonts w:ascii="Garamond" w:hAnsi="Garamond"/>
        </w:rPr>
        <w:t>be</w:t>
      </w:r>
      <w:r w:rsidR="005542E5" w:rsidRPr="00ED0AFE">
        <w:rPr>
          <w:rFonts w:ascii="Garamond" w:hAnsi="Garamond"/>
        </w:rPr>
        <w:t xml:space="preserve"> more important than </w:t>
      </w:r>
      <w:r w:rsidR="00CA1A3F">
        <w:rPr>
          <w:rFonts w:ascii="Garamond" w:hAnsi="Garamond"/>
        </w:rPr>
        <w:t xml:space="preserve">mere </w:t>
      </w:r>
      <w:r w:rsidR="005542E5">
        <w:rPr>
          <w:rFonts w:ascii="Garamond" w:hAnsi="Garamond"/>
        </w:rPr>
        <w:t>self-</w:t>
      </w:r>
      <w:r w:rsidR="005542E5" w:rsidRPr="00ED0AFE">
        <w:rPr>
          <w:rFonts w:ascii="Garamond" w:hAnsi="Garamond"/>
        </w:rPr>
        <w:t>interest</w:t>
      </w:r>
      <w:r w:rsidR="0001637C">
        <w:rPr>
          <w:rFonts w:ascii="Garamond" w:hAnsi="Garamond"/>
        </w:rPr>
        <w:t>)</w:t>
      </w:r>
      <w:r w:rsidR="005542E5">
        <w:rPr>
          <w:rFonts w:ascii="Garamond" w:hAnsi="Garamond"/>
        </w:rPr>
        <w:t xml:space="preserve"> as one of tho</w:t>
      </w:r>
      <w:r w:rsidR="005542E5" w:rsidRPr="00ED0AFE">
        <w:rPr>
          <w:rFonts w:ascii="Garamond" w:hAnsi="Garamond"/>
        </w:rPr>
        <w:t xml:space="preserve">se </w:t>
      </w:r>
      <w:r w:rsidR="007A38DE">
        <w:rPr>
          <w:rFonts w:ascii="Garamond" w:hAnsi="Garamond"/>
        </w:rPr>
        <w:t xml:space="preserve">expressive and </w:t>
      </w:r>
      <w:r w:rsidR="005542E5" w:rsidRPr="00ED0AFE">
        <w:rPr>
          <w:rFonts w:ascii="Garamond" w:hAnsi="Garamond"/>
        </w:rPr>
        <w:t>altruistic motives</w:t>
      </w:r>
      <w:r w:rsidR="00CA1A3F">
        <w:rPr>
          <w:rFonts w:ascii="Garamond" w:hAnsi="Garamond"/>
        </w:rPr>
        <w:t xml:space="preserve"> that are</w:t>
      </w:r>
      <w:r w:rsidR="00862A25">
        <w:rPr>
          <w:rFonts w:ascii="Garamond" w:hAnsi="Garamond"/>
        </w:rPr>
        <w:t xml:space="preserve"> </w:t>
      </w:r>
      <w:r w:rsidR="0094228D">
        <w:rPr>
          <w:rFonts w:ascii="Garamond" w:hAnsi="Garamond"/>
        </w:rPr>
        <w:t>essential</w:t>
      </w:r>
      <w:r w:rsidR="00862A25">
        <w:rPr>
          <w:rFonts w:ascii="Garamond" w:hAnsi="Garamond"/>
        </w:rPr>
        <w:t xml:space="preserve"> </w:t>
      </w:r>
      <w:r w:rsidR="00CA1A3F">
        <w:rPr>
          <w:rFonts w:ascii="Garamond" w:hAnsi="Garamond"/>
        </w:rPr>
        <w:t xml:space="preserve">for understanding </w:t>
      </w:r>
      <w:r w:rsidR="00862A25">
        <w:rPr>
          <w:rFonts w:ascii="Garamond" w:hAnsi="Garamond"/>
        </w:rPr>
        <w:t>individuals’ decisions</w:t>
      </w:r>
      <w:r w:rsidR="005542E5" w:rsidRPr="00ED0AFE">
        <w:rPr>
          <w:rFonts w:ascii="Garamond" w:hAnsi="Garamond"/>
        </w:rPr>
        <w:t>.</w:t>
      </w:r>
      <w:r w:rsidR="00023204" w:rsidRPr="00ED0AFE">
        <w:rPr>
          <w:rFonts w:ascii="Garamond" w:hAnsi="Garamond"/>
        </w:rPr>
        <w:t xml:space="preserve"> </w:t>
      </w:r>
      <w:r w:rsidR="00C27D21">
        <w:rPr>
          <w:rFonts w:ascii="Garamond" w:hAnsi="Garamond"/>
        </w:rPr>
        <w:t>‘N</w:t>
      </w:r>
      <w:r w:rsidR="004D34FC" w:rsidRPr="00ED0AFE">
        <w:rPr>
          <w:rFonts w:ascii="Garamond" w:hAnsi="Garamond"/>
        </w:rPr>
        <w:t>o</w:t>
      </w:r>
      <w:r w:rsidR="004D34FC">
        <w:rPr>
          <w:rFonts w:ascii="Garamond" w:hAnsi="Garamond"/>
        </w:rPr>
        <w:t>rmative’ incentives, ideologies, values</w:t>
      </w:r>
      <w:r w:rsidR="004D34FC" w:rsidRPr="00ED0AFE">
        <w:rPr>
          <w:rFonts w:ascii="Garamond" w:hAnsi="Garamond"/>
        </w:rPr>
        <w:t xml:space="preserve"> and cultural</w:t>
      </w:r>
      <w:r w:rsidR="004D34FC">
        <w:rPr>
          <w:rFonts w:ascii="Garamond" w:hAnsi="Garamond"/>
        </w:rPr>
        <w:t xml:space="preserve"> norms, are</w:t>
      </w:r>
      <w:r w:rsidR="00630269" w:rsidRPr="00ED0AFE">
        <w:rPr>
          <w:rFonts w:ascii="Garamond" w:hAnsi="Garamond"/>
        </w:rPr>
        <w:t xml:space="preserve"> key to explain</w:t>
      </w:r>
      <w:r w:rsidR="001817F5">
        <w:rPr>
          <w:rFonts w:ascii="Garamond" w:hAnsi="Garamond"/>
        </w:rPr>
        <w:t>ing</w:t>
      </w:r>
      <w:r w:rsidR="00630269" w:rsidRPr="00ED0AFE">
        <w:rPr>
          <w:rFonts w:ascii="Garamond" w:hAnsi="Garamond"/>
        </w:rPr>
        <w:t xml:space="preserve"> party membership.</w:t>
      </w:r>
      <w:r w:rsidR="00127008">
        <w:rPr>
          <w:rFonts w:ascii="Garamond" w:hAnsi="Garamond"/>
        </w:rPr>
        <w:t xml:space="preserve"> </w:t>
      </w:r>
    </w:p>
    <w:p w14:paraId="0F2EE8EB" w14:textId="77777777" w:rsidR="007B1F88" w:rsidRDefault="007B1F88" w:rsidP="00061F3E">
      <w:pPr>
        <w:jc w:val="both"/>
        <w:rPr>
          <w:rFonts w:ascii="Garamond" w:hAnsi="Garamond"/>
        </w:rPr>
      </w:pPr>
    </w:p>
    <w:p w14:paraId="77110AA0" w14:textId="1B38D540" w:rsidR="005E30A5" w:rsidRDefault="00DC593E" w:rsidP="005E30A5">
      <w:pPr>
        <w:jc w:val="both"/>
        <w:rPr>
          <w:rFonts w:ascii="Garamond" w:hAnsi="Garamond"/>
        </w:rPr>
      </w:pPr>
      <w:r>
        <w:rPr>
          <w:rFonts w:ascii="Garamond" w:hAnsi="Garamond"/>
        </w:rPr>
        <w:t xml:space="preserve">The </w:t>
      </w:r>
      <w:r w:rsidR="00761933">
        <w:rPr>
          <w:rFonts w:ascii="Garamond" w:hAnsi="Garamond"/>
        </w:rPr>
        <w:t>significant</w:t>
      </w:r>
      <w:r>
        <w:rPr>
          <w:rFonts w:ascii="Garamond" w:hAnsi="Garamond"/>
        </w:rPr>
        <w:t xml:space="preserve"> role of normative incentives is also one of the</w:t>
      </w:r>
      <w:r w:rsidR="00127008">
        <w:rPr>
          <w:rFonts w:ascii="Garamond" w:hAnsi="Garamond"/>
        </w:rPr>
        <w:t xml:space="preserve"> main findings of </w:t>
      </w:r>
      <w:r w:rsidR="00AA55C4">
        <w:rPr>
          <w:rFonts w:ascii="Garamond" w:hAnsi="Garamond"/>
        </w:rPr>
        <w:t xml:space="preserve">the influential </w:t>
      </w:r>
      <w:r w:rsidR="0048232A">
        <w:rPr>
          <w:rFonts w:ascii="Garamond" w:hAnsi="Garamond"/>
        </w:rPr>
        <w:t xml:space="preserve">research </w:t>
      </w:r>
      <w:r w:rsidR="00AA55C4">
        <w:rPr>
          <w:rFonts w:ascii="Garamond" w:hAnsi="Garamond"/>
        </w:rPr>
        <w:t xml:space="preserve">by </w:t>
      </w:r>
      <w:r w:rsidR="00127008">
        <w:rPr>
          <w:rFonts w:ascii="Garamond" w:hAnsi="Garamond"/>
        </w:rPr>
        <w:t xml:space="preserve">Seyd and Whiteley (1992; </w:t>
      </w:r>
      <w:r w:rsidR="002744F5">
        <w:rPr>
          <w:rFonts w:ascii="Garamond" w:hAnsi="Garamond"/>
        </w:rPr>
        <w:t xml:space="preserve">Whiteley </w:t>
      </w:r>
      <w:r w:rsidR="007D6C51" w:rsidRPr="00A02CB0">
        <w:rPr>
          <w:rFonts w:ascii="Garamond" w:hAnsi="Garamond"/>
          <w:i/>
        </w:rPr>
        <w:t>et al</w:t>
      </w:r>
      <w:r w:rsidR="002744F5" w:rsidRPr="00A02CB0">
        <w:rPr>
          <w:rFonts w:ascii="Garamond" w:hAnsi="Garamond"/>
          <w:i/>
        </w:rPr>
        <w:t>.</w:t>
      </w:r>
      <w:r w:rsidR="002744F5">
        <w:rPr>
          <w:rFonts w:ascii="Garamond" w:hAnsi="Garamond"/>
        </w:rPr>
        <w:t xml:space="preserve"> 1994). I</w:t>
      </w:r>
      <w:r w:rsidR="00127008">
        <w:rPr>
          <w:rFonts w:ascii="Garamond" w:hAnsi="Garamond"/>
        </w:rPr>
        <w:t xml:space="preserve">ndividuals </w:t>
      </w:r>
      <w:r w:rsidR="002744F5">
        <w:rPr>
          <w:rFonts w:ascii="Garamond" w:hAnsi="Garamond"/>
        </w:rPr>
        <w:t xml:space="preserve">certainly </w:t>
      </w:r>
      <w:r w:rsidR="00B01CD7">
        <w:rPr>
          <w:rFonts w:ascii="Garamond" w:hAnsi="Garamond"/>
        </w:rPr>
        <w:t>respond</w:t>
      </w:r>
      <w:r w:rsidR="00127008">
        <w:rPr>
          <w:rFonts w:ascii="Garamond" w:hAnsi="Garamond"/>
        </w:rPr>
        <w:t xml:space="preserve"> to incentives</w:t>
      </w:r>
      <w:r w:rsidR="00761933">
        <w:rPr>
          <w:rFonts w:ascii="Garamond" w:hAnsi="Garamond"/>
        </w:rPr>
        <w:t xml:space="preserve">, and the </w:t>
      </w:r>
      <w:r w:rsidR="00B01CD7">
        <w:rPr>
          <w:rFonts w:ascii="Garamond" w:hAnsi="Garamond"/>
        </w:rPr>
        <w:t>cost</w:t>
      </w:r>
      <w:r w:rsidR="005D19B2">
        <w:rPr>
          <w:rFonts w:ascii="Garamond" w:hAnsi="Garamond"/>
        </w:rPr>
        <w:t>s</w:t>
      </w:r>
      <w:r w:rsidR="00B01CD7">
        <w:rPr>
          <w:rFonts w:ascii="Garamond" w:hAnsi="Garamond"/>
        </w:rPr>
        <w:t xml:space="preserve"> and benefits of </w:t>
      </w:r>
      <w:r w:rsidR="0027161D">
        <w:rPr>
          <w:rFonts w:ascii="Garamond" w:hAnsi="Garamond"/>
        </w:rPr>
        <w:t xml:space="preserve">political action </w:t>
      </w:r>
      <w:r w:rsidR="00EB14C4">
        <w:rPr>
          <w:rFonts w:ascii="Garamond" w:hAnsi="Garamond"/>
        </w:rPr>
        <w:t xml:space="preserve">might be </w:t>
      </w:r>
      <w:r w:rsidR="0027161D">
        <w:rPr>
          <w:rFonts w:ascii="Garamond" w:hAnsi="Garamond"/>
        </w:rPr>
        <w:t>important</w:t>
      </w:r>
      <w:r w:rsidR="007B1F88">
        <w:rPr>
          <w:rFonts w:ascii="Garamond" w:hAnsi="Garamond"/>
        </w:rPr>
        <w:t>;</w:t>
      </w:r>
      <w:r w:rsidR="00B01CD7">
        <w:rPr>
          <w:rFonts w:ascii="Garamond" w:hAnsi="Garamond"/>
        </w:rPr>
        <w:t xml:space="preserve"> </w:t>
      </w:r>
      <w:r w:rsidR="0099715C">
        <w:rPr>
          <w:rFonts w:ascii="Garamond" w:hAnsi="Garamond"/>
        </w:rPr>
        <w:t>but</w:t>
      </w:r>
      <w:r w:rsidR="00127008">
        <w:rPr>
          <w:rFonts w:ascii="Garamond" w:hAnsi="Garamond"/>
        </w:rPr>
        <w:t xml:space="preserve"> understanding party membership requires t</w:t>
      </w:r>
      <w:r w:rsidR="00114C2F">
        <w:rPr>
          <w:rFonts w:ascii="Garamond" w:hAnsi="Garamond"/>
        </w:rPr>
        <w:t xml:space="preserve">aking into consideration a </w:t>
      </w:r>
      <w:r w:rsidR="00270423">
        <w:rPr>
          <w:rFonts w:ascii="Garamond" w:hAnsi="Garamond"/>
        </w:rPr>
        <w:t xml:space="preserve">much </w:t>
      </w:r>
      <w:r w:rsidR="00114C2F">
        <w:rPr>
          <w:rFonts w:ascii="Garamond" w:hAnsi="Garamond"/>
        </w:rPr>
        <w:t>wide</w:t>
      </w:r>
      <w:r w:rsidR="00270423">
        <w:rPr>
          <w:rFonts w:ascii="Garamond" w:hAnsi="Garamond"/>
        </w:rPr>
        <w:t>r</w:t>
      </w:r>
      <w:r w:rsidR="00127008">
        <w:rPr>
          <w:rFonts w:ascii="Garamond" w:hAnsi="Garamond"/>
        </w:rPr>
        <w:t xml:space="preserve"> set of incentives.</w:t>
      </w:r>
      <w:r w:rsidR="00114C2F">
        <w:rPr>
          <w:rFonts w:ascii="Garamond" w:hAnsi="Garamond"/>
        </w:rPr>
        <w:t xml:space="preserve"> </w:t>
      </w:r>
      <w:r w:rsidR="00270423">
        <w:rPr>
          <w:rFonts w:ascii="Garamond" w:hAnsi="Garamond"/>
        </w:rPr>
        <w:t>Seyd and Whiteley</w:t>
      </w:r>
      <w:r w:rsidR="00F0080B">
        <w:rPr>
          <w:rFonts w:ascii="Garamond" w:hAnsi="Garamond"/>
        </w:rPr>
        <w:t>,</w:t>
      </w:r>
      <w:r w:rsidR="00270423" w:rsidDel="00270423">
        <w:rPr>
          <w:rFonts w:ascii="Garamond" w:hAnsi="Garamond"/>
        </w:rPr>
        <w:t xml:space="preserve"> </w:t>
      </w:r>
      <w:r w:rsidR="00270423">
        <w:rPr>
          <w:rFonts w:ascii="Garamond" w:hAnsi="Garamond"/>
        </w:rPr>
        <w:t>therefore</w:t>
      </w:r>
      <w:r w:rsidR="00F0080B">
        <w:rPr>
          <w:rFonts w:ascii="Garamond" w:hAnsi="Garamond"/>
        </w:rPr>
        <w:t>,</w:t>
      </w:r>
      <w:r w:rsidR="00270423">
        <w:rPr>
          <w:rFonts w:ascii="Garamond" w:hAnsi="Garamond"/>
        </w:rPr>
        <w:t xml:space="preserve"> propose</w:t>
      </w:r>
      <w:r w:rsidR="00F0080B">
        <w:rPr>
          <w:rFonts w:ascii="Garamond" w:hAnsi="Garamond"/>
        </w:rPr>
        <w:t>d</w:t>
      </w:r>
      <w:r w:rsidR="00270423">
        <w:rPr>
          <w:rFonts w:ascii="Garamond" w:hAnsi="Garamond"/>
        </w:rPr>
        <w:t xml:space="preserve"> the use of the</w:t>
      </w:r>
      <w:r w:rsidR="000F4579">
        <w:rPr>
          <w:rFonts w:ascii="Garamond" w:hAnsi="Garamond"/>
        </w:rPr>
        <w:t xml:space="preserve"> General Incentives Model (GIM)</w:t>
      </w:r>
      <w:r w:rsidR="00270423">
        <w:rPr>
          <w:rFonts w:ascii="Garamond" w:hAnsi="Garamond"/>
        </w:rPr>
        <w:t xml:space="preserve">, </w:t>
      </w:r>
      <w:r w:rsidR="00F564D4">
        <w:rPr>
          <w:rFonts w:ascii="Garamond" w:hAnsi="Garamond"/>
        </w:rPr>
        <w:t xml:space="preserve">a more complete model than its predecessors </w:t>
      </w:r>
      <w:r w:rsidR="009879BD">
        <w:rPr>
          <w:rFonts w:ascii="Garamond" w:hAnsi="Garamond"/>
        </w:rPr>
        <w:t>that</w:t>
      </w:r>
      <w:r w:rsidR="00270423">
        <w:rPr>
          <w:rFonts w:ascii="Garamond" w:hAnsi="Garamond"/>
        </w:rPr>
        <w:t xml:space="preserve"> </w:t>
      </w:r>
      <w:r w:rsidR="00E77481">
        <w:rPr>
          <w:rFonts w:ascii="Garamond" w:hAnsi="Garamond"/>
        </w:rPr>
        <w:t xml:space="preserve">has acquired the status of dominant explanatory model for participation and involvement in </w:t>
      </w:r>
      <w:r w:rsidR="00933E48">
        <w:rPr>
          <w:rFonts w:ascii="Garamond" w:hAnsi="Garamond"/>
        </w:rPr>
        <w:t xml:space="preserve">political </w:t>
      </w:r>
      <w:r w:rsidR="00E77481">
        <w:rPr>
          <w:rFonts w:ascii="Garamond" w:hAnsi="Garamond"/>
        </w:rPr>
        <w:t xml:space="preserve">parties (Poletti </w:t>
      </w:r>
      <w:r w:rsidR="007D6C51" w:rsidRPr="00A02CB0">
        <w:rPr>
          <w:rFonts w:ascii="Garamond" w:hAnsi="Garamond"/>
          <w:i/>
        </w:rPr>
        <w:t>et al</w:t>
      </w:r>
      <w:r w:rsidR="00E77481" w:rsidRPr="00A02CB0">
        <w:rPr>
          <w:rFonts w:ascii="Garamond" w:hAnsi="Garamond"/>
          <w:i/>
        </w:rPr>
        <w:t>.</w:t>
      </w:r>
      <w:r w:rsidR="00E77481">
        <w:rPr>
          <w:rFonts w:ascii="Garamond" w:hAnsi="Garamond"/>
        </w:rPr>
        <w:t xml:space="preserve"> 2018).</w:t>
      </w:r>
      <w:r w:rsidR="00F503F9">
        <w:rPr>
          <w:rFonts w:ascii="Garamond" w:hAnsi="Garamond"/>
        </w:rPr>
        <w:t xml:space="preserve"> </w:t>
      </w:r>
      <w:r w:rsidR="00871854">
        <w:rPr>
          <w:rFonts w:ascii="Garamond" w:hAnsi="Garamond"/>
        </w:rPr>
        <w:t>The model includes th</w:t>
      </w:r>
      <w:r w:rsidR="00B35C2E">
        <w:rPr>
          <w:rFonts w:ascii="Garamond" w:hAnsi="Garamond"/>
        </w:rPr>
        <w:t xml:space="preserve">ree types of positive incentives: </w:t>
      </w:r>
      <w:r w:rsidR="00B342D0" w:rsidRPr="00504299">
        <w:rPr>
          <w:rFonts w:ascii="Garamond" w:hAnsi="Garamond"/>
        </w:rPr>
        <w:t xml:space="preserve">a) </w:t>
      </w:r>
      <w:r w:rsidR="00871854" w:rsidRPr="007E5B68">
        <w:rPr>
          <w:rFonts w:ascii="Garamond" w:hAnsi="Garamond"/>
          <w:i/>
        </w:rPr>
        <w:t xml:space="preserve">selective </w:t>
      </w:r>
      <w:r w:rsidR="00FE473F" w:rsidRPr="007E5B68">
        <w:rPr>
          <w:rFonts w:ascii="Garamond" w:hAnsi="Garamond"/>
          <w:i/>
        </w:rPr>
        <w:t>incentives</w:t>
      </w:r>
      <w:r w:rsidR="00B342D0" w:rsidRPr="00F345A5">
        <w:rPr>
          <w:rFonts w:ascii="Garamond" w:hAnsi="Garamond"/>
        </w:rPr>
        <w:t xml:space="preserve">, which can </w:t>
      </w:r>
      <w:r w:rsidR="008214B2">
        <w:rPr>
          <w:rFonts w:ascii="Garamond" w:hAnsi="Garamond"/>
        </w:rPr>
        <w:t xml:space="preserve">be </w:t>
      </w:r>
      <w:r w:rsidR="00504299">
        <w:rPr>
          <w:rFonts w:ascii="Garamond" w:hAnsi="Garamond"/>
        </w:rPr>
        <w:t xml:space="preserve">of </w:t>
      </w:r>
      <w:r w:rsidR="00586AAE">
        <w:rPr>
          <w:rFonts w:ascii="Garamond" w:hAnsi="Garamond"/>
        </w:rPr>
        <w:t>two</w:t>
      </w:r>
      <w:r w:rsidR="00504299">
        <w:rPr>
          <w:rFonts w:ascii="Garamond" w:hAnsi="Garamond"/>
        </w:rPr>
        <w:t xml:space="preserve"> types: process</w:t>
      </w:r>
      <w:r w:rsidR="00871854">
        <w:rPr>
          <w:rFonts w:ascii="Garamond" w:hAnsi="Garamond"/>
        </w:rPr>
        <w:t xml:space="preserve"> (benefit</w:t>
      </w:r>
      <w:r w:rsidR="00894CE1">
        <w:rPr>
          <w:rFonts w:ascii="Garamond" w:hAnsi="Garamond"/>
        </w:rPr>
        <w:t>s</w:t>
      </w:r>
      <w:r w:rsidR="00871854">
        <w:rPr>
          <w:rFonts w:ascii="Garamond" w:hAnsi="Garamond"/>
        </w:rPr>
        <w:t xml:space="preserve"> that participants obtain from political involvement</w:t>
      </w:r>
      <w:r w:rsidR="00D45C31">
        <w:rPr>
          <w:rFonts w:ascii="Garamond" w:hAnsi="Garamond"/>
        </w:rPr>
        <w:t xml:space="preserve"> in</w:t>
      </w:r>
      <w:r w:rsidR="00871854">
        <w:rPr>
          <w:rFonts w:ascii="Garamond" w:hAnsi="Garamond"/>
        </w:rPr>
        <w:t xml:space="preserve"> itself</w:t>
      </w:r>
      <w:r w:rsidR="00586AAE">
        <w:rPr>
          <w:rFonts w:ascii="Garamond" w:hAnsi="Garamond"/>
        </w:rPr>
        <w:t>, such as learning about politics or meeting like-minded people</w:t>
      </w:r>
      <w:r w:rsidR="00871854">
        <w:rPr>
          <w:rFonts w:ascii="Garamond" w:hAnsi="Garamond"/>
        </w:rPr>
        <w:t>)</w:t>
      </w:r>
      <w:r w:rsidR="00C945DB">
        <w:rPr>
          <w:rFonts w:ascii="Garamond" w:hAnsi="Garamond"/>
        </w:rPr>
        <w:t xml:space="preserve"> </w:t>
      </w:r>
      <w:r w:rsidR="00586AAE">
        <w:rPr>
          <w:rFonts w:ascii="Garamond" w:hAnsi="Garamond"/>
        </w:rPr>
        <w:t xml:space="preserve">and </w:t>
      </w:r>
      <w:r w:rsidR="00C945DB">
        <w:rPr>
          <w:rFonts w:ascii="Garamond" w:hAnsi="Garamond"/>
        </w:rPr>
        <w:t>outcome</w:t>
      </w:r>
      <w:r w:rsidR="00775F8E">
        <w:rPr>
          <w:rFonts w:ascii="Garamond" w:hAnsi="Garamond"/>
        </w:rPr>
        <w:t xml:space="preserve"> (</w:t>
      </w:r>
      <w:r w:rsidR="00781FBC">
        <w:rPr>
          <w:rFonts w:ascii="Garamond" w:hAnsi="Garamond"/>
        </w:rPr>
        <w:t>private returns</w:t>
      </w:r>
      <w:r w:rsidR="00E87673">
        <w:rPr>
          <w:rFonts w:ascii="Garamond" w:hAnsi="Garamond"/>
        </w:rPr>
        <w:t xml:space="preserve"> associated with developing </w:t>
      </w:r>
      <w:r w:rsidR="00D45C31">
        <w:rPr>
          <w:rFonts w:ascii="Garamond" w:hAnsi="Garamond"/>
        </w:rPr>
        <w:t>a career in politics)</w:t>
      </w:r>
      <w:r w:rsidR="002A3AF3">
        <w:rPr>
          <w:rFonts w:ascii="Garamond" w:hAnsi="Garamond"/>
        </w:rPr>
        <w:t>;</w:t>
      </w:r>
      <w:r w:rsidR="00775F8E">
        <w:rPr>
          <w:rFonts w:ascii="Garamond" w:hAnsi="Garamond"/>
        </w:rPr>
        <w:t xml:space="preserve"> </w:t>
      </w:r>
      <w:r w:rsidR="00606842">
        <w:rPr>
          <w:rFonts w:ascii="Garamond" w:hAnsi="Garamond"/>
        </w:rPr>
        <w:t xml:space="preserve">b) </w:t>
      </w:r>
      <w:r w:rsidR="00606842" w:rsidRPr="00F345A5">
        <w:rPr>
          <w:rFonts w:ascii="Garamond" w:hAnsi="Garamond"/>
          <w:i/>
        </w:rPr>
        <w:t>collective incentives</w:t>
      </w:r>
      <w:r w:rsidR="00606842">
        <w:rPr>
          <w:rFonts w:ascii="Garamond" w:hAnsi="Garamond"/>
        </w:rPr>
        <w:t xml:space="preserve">, </w:t>
      </w:r>
      <w:r w:rsidR="00CA023F">
        <w:rPr>
          <w:rFonts w:ascii="Garamond" w:hAnsi="Garamond"/>
        </w:rPr>
        <w:t>which includes collective policy outcomes (</w:t>
      </w:r>
      <w:r w:rsidR="00871854">
        <w:rPr>
          <w:rFonts w:ascii="Garamond" w:hAnsi="Garamond"/>
        </w:rPr>
        <w:t>the incentive consisting in achieving particular policy goals</w:t>
      </w:r>
      <w:r w:rsidR="00CA023F">
        <w:rPr>
          <w:rFonts w:ascii="Garamond" w:hAnsi="Garamond"/>
        </w:rPr>
        <w:t xml:space="preserve">), </w:t>
      </w:r>
      <w:r w:rsidR="005E30A5">
        <w:rPr>
          <w:rFonts w:ascii="Garamond" w:hAnsi="Garamond"/>
        </w:rPr>
        <w:t>and group efficacy (</w:t>
      </w:r>
      <w:r w:rsidR="00B01B84">
        <w:rPr>
          <w:rFonts w:ascii="Garamond" w:hAnsi="Garamond"/>
        </w:rPr>
        <w:t>which derives from thinking that their party can make a difference)</w:t>
      </w:r>
      <w:r w:rsidR="00286837">
        <w:rPr>
          <w:rFonts w:ascii="Garamond" w:hAnsi="Garamond"/>
        </w:rPr>
        <w:t xml:space="preserve">; and c) </w:t>
      </w:r>
      <w:r w:rsidR="00A01553" w:rsidRPr="00F345A5">
        <w:rPr>
          <w:rFonts w:ascii="Garamond" w:hAnsi="Garamond"/>
          <w:i/>
        </w:rPr>
        <w:t>emotional</w:t>
      </w:r>
      <w:r w:rsidR="00442FAC" w:rsidRPr="00F345A5">
        <w:rPr>
          <w:rFonts w:ascii="Garamond" w:hAnsi="Garamond"/>
          <w:i/>
        </w:rPr>
        <w:t>/affective incentives</w:t>
      </w:r>
      <w:r w:rsidR="00442FAC">
        <w:rPr>
          <w:rFonts w:ascii="Garamond" w:hAnsi="Garamond"/>
        </w:rPr>
        <w:t xml:space="preserve">, which include </w:t>
      </w:r>
      <w:r w:rsidR="00026CB8">
        <w:rPr>
          <w:rFonts w:ascii="Garamond" w:hAnsi="Garamond"/>
        </w:rPr>
        <w:t>altruism</w:t>
      </w:r>
      <w:r w:rsidR="00557E4D">
        <w:rPr>
          <w:rFonts w:ascii="Garamond" w:hAnsi="Garamond"/>
        </w:rPr>
        <w:t>,</w:t>
      </w:r>
      <w:r w:rsidR="00CB52C6">
        <w:rPr>
          <w:rFonts w:ascii="Garamond" w:hAnsi="Garamond"/>
        </w:rPr>
        <w:t xml:space="preserve"> </w:t>
      </w:r>
      <w:r w:rsidR="00557E4D">
        <w:rPr>
          <w:rFonts w:ascii="Garamond" w:hAnsi="Garamond"/>
        </w:rPr>
        <w:t>social norms (</w:t>
      </w:r>
      <w:r w:rsidR="0080601D">
        <w:rPr>
          <w:rFonts w:ascii="Garamond" w:hAnsi="Garamond"/>
        </w:rPr>
        <w:t xml:space="preserve">benefits deriving from </w:t>
      </w:r>
      <w:r w:rsidR="00663B32">
        <w:rPr>
          <w:rFonts w:ascii="Garamond" w:hAnsi="Garamond"/>
        </w:rPr>
        <w:t xml:space="preserve">conforming to the expectations and behaviour of </w:t>
      </w:r>
      <w:r w:rsidR="0080601D">
        <w:rPr>
          <w:rFonts w:ascii="Garamond" w:hAnsi="Garamond"/>
        </w:rPr>
        <w:t>one’s</w:t>
      </w:r>
      <w:r w:rsidR="00663B32">
        <w:rPr>
          <w:rFonts w:ascii="Garamond" w:hAnsi="Garamond"/>
        </w:rPr>
        <w:t xml:space="preserve"> closer network of social contacts)</w:t>
      </w:r>
      <w:r w:rsidR="00FD0AB4">
        <w:rPr>
          <w:rFonts w:ascii="Garamond" w:hAnsi="Garamond"/>
        </w:rPr>
        <w:t>,</w:t>
      </w:r>
      <w:r w:rsidR="00663B32">
        <w:rPr>
          <w:rFonts w:ascii="Garamond" w:hAnsi="Garamond"/>
        </w:rPr>
        <w:t xml:space="preserve"> and </w:t>
      </w:r>
      <w:r w:rsidR="00CB52C6">
        <w:rPr>
          <w:rFonts w:ascii="Garamond" w:hAnsi="Garamond"/>
        </w:rPr>
        <w:t>normative or affective motivations such as partisan identification</w:t>
      </w:r>
      <w:r w:rsidR="00B35C2E">
        <w:rPr>
          <w:rFonts w:ascii="Garamond" w:hAnsi="Garamond"/>
        </w:rPr>
        <w:t xml:space="preserve">. It also </w:t>
      </w:r>
      <w:r w:rsidR="00D15FF8">
        <w:rPr>
          <w:rFonts w:ascii="Garamond" w:hAnsi="Garamond"/>
        </w:rPr>
        <w:t>takes into account negative incentives – namely, the cost of political involvement</w:t>
      </w:r>
      <w:r w:rsidR="008614AC">
        <w:rPr>
          <w:rFonts w:ascii="Garamond" w:hAnsi="Garamond"/>
        </w:rPr>
        <w:t xml:space="preserve">. </w:t>
      </w:r>
    </w:p>
    <w:p w14:paraId="0405CD05" w14:textId="77777777" w:rsidR="00871854" w:rsidRDefault="00871854" w:rsidP="001052AD">
      <w:pPr>
        <w:jc w:val="both"/>
        <w:rPr>
          <w:rFonts w:ascii="Garamond" w:hAnsi="Garamond"/>
        </w:rPr>
      </w:pPr>
    </w:p>
    <w:p w14:paraId="378EE7DC" w14:textId="33527190" w:rsidR="00C600F0" w:rsidRDefault="00EE5737">
      <w:pPr>
        <w:jc w:val="both"/>
        <w:rPr>
          <w:rFonts w:ascii="Garamond" w:hAnsi="Garamond"/>
        </w:rPr>
      </w:pPr>
      <w:r>
        <w:rPr>
          <w:rFonts w:ascii="Garamond" w:hAnsi="Garamond"/>
        </w:rPr>
        <w:t xml:space="preserve">Whiteley </w:t>
      </w:r>
      <w:r w:rsidR="007D6C51" w:rsidRPr="00A02CB0">
        <w:rPr>
          <w:rFonts w:ascii="Garamond" w:hAnsi="Garamond"/>
          <w:i/>
        </w:rPr>
        <w:t>et al</w:t>
      </w:r>
      <w:r w:rsidRPr="00A02CB0">
        <w:rPr>
          <w:rFonts w:ascii="Garamond" w:hAnsi="Garamond"/>
          <w:i/>
        </w:rPr>
        <w:t>.</w:t>
      </w:r>
      <w:r>
        <w:rPr>
          <w:rFonts w:ascii="Garamond" w:hAnsi="Garamond"/>
        </w:rPr>
        <w:t xml:space="preserve"> </w:t>
      </w:r>
      <w:r w:rsidR="00E639C6">
        <w:rPr>
          <w:rFonts w:ascii="Garamond" w:hAnsi="Garamond"/>
        </w:rPr>
        <w:t>(</w:t>
      </w:r>
      <w:r>
        <w:rPr>
          <w:rFonts w:ascii="Garamond" w:hAnsi="Garamond"/>
        </w:rPr>
        <w:t>1994</w:t>
      </w:r>
      <w:r w:rsidR="00E639C6">
        <w:rPr>
          <w:rFonts w:ascii="Garamond" w:hAnsi="Garamond"/>
        </w:rPr>
        <w:t>) find that, a</w:t>
      </w:r>
      <w:r w:rsidR="00331682">
        <w:rPr>
          <w:rFonts w:ascii="Garamond" w:hAnsi="Garamond"/>
        </w:rPr>
        <w:t xml:space="preserve">longside </w:t>
      </w:r>
      <w:r w:rsidR="005D19B2">
        <w:rPr>
          <w:rFonts w:ascii="Garamond" w:hAnsi="Garamond"/>
        </w:rPr>
        <w:t xml:space="preserve">selective incentives, </w:t>
      </w:r>
      <w:r w:rsidR="0001244E">
        <w:rPr>
          <w:rFonts w:ascii="Garamond" w:hAnsi="Garamond"/>
        </w:rPr>
        <w:t xml:space="preserve">political and ideological motives </w:t>
      </w:r>
      <w:r w:rsidR="002A3AF3">
        <w:rPr>
          <w:rFonts w:ascii="Garamond" w:hAnsi="Garamond"/>
        </w:rPr>
        <w:t xml:space="preserve">play </w:t>
      </w:r>
      <w:r w:rsidR="0001244E">
        <w:rPr>
          <w:rFonts w:ascii="Garamond" w:hAnsi="Garamond"/>
        </w:rPr>
        <w:t xml:space="preserve">a </w:t>
      </w:r>
      <w:r w:rsidR="00CA635F">
        <w:rPr>
          <w:rFonts w:ascii="Garamond" w:hAnsi="Garamond"/>
        </w:rPr>
        <w:t>considerable</w:t>
      </w:r>
      <w:r w:rsidR="00FC7E3C">
        <w:rPr>
          <w:rFonts w:ascii="Garamond" w:hAnsi="Garamond"/>
        </w:rPr>
        <w:t xml:space="preserve"> role </w:t>
      </w:r>
      <w:r w:rsidR="00003676">
        <w:rPr>
          <w:rFonts w:ascii="Garamond" w:hAnsi="Garamond"/>
        </w:rPr>
        <w:t>in</w:t>
      </w:r>
      <w:r w:rsidR="00FC7E3C">
        <w:rPr>
          <w:rFonts w:ascii="Garamond" w:hAnsi="Garamond"/>
        </w:rPr>
        <w:t xml:space="preserve"> explain</w:t>
      </w:r>
      <w:r w:rsidR="00003676">
        <w:rPr>
          <w:rFonts w:ascii="Garamond" w:hAnsi="Garamond"/>
        </w:rPr>
        <w:t>ing</w:t>
      </w:r>
      <w:r w:rsidR="00FC7E3C">
        <w:rPr>
          <w:rFonts w:ascii="Garamond" w:hAnsi="Garamond"/>
        </w:rPr>
        <w:t xml:space="preserve"> </w:t>
      </w:r>
      <w:r w:rsidR="00870972">
        <w:rPr>
          <w:rFonts w:ascii="Garamond" w:hAnsi="Garamond"/>
        </w:rPr>
        <w:t xml:space="preserve">the decision to </w:t>
      </w:r>
      <w:r w:rsidR="00FC7E3C">
        <w:rPr>
          <w:rFonts w:ascii="Garamond" w:hAnsi="Garamond"/>
        </w:rPr>
        <w:t>join and participate</w:t>
      </w:r>
      <w:r w:rsidR="0001244E">
        <w:rPr>
          <w:rFonts w:ascii="Garamond" w:hAnsi="Garamond"/>
        </w:rPr>
        <w:t xml:space="preserve"> in a party</w:t>
      </w:r>
      <w:r w:rsidR="00F10627">
        <w:rPr>
          <w:rFonts w:ascii="Garamond" w:hAnsi="Garamond"/>
        </w:rPr>
        <w:t xml:space="preserve">. </w:t>
      </w:r>
      <w:r w:rsidR="00E639C6">
        <w:rPr>
          <w:rFonts w:ascii="Garamond" w:hAnsi="Garamond"/>
        </w:rPr>
        <w:t>In particular, c</w:t>
      </w:r>
      <w:r w:rsidR="00F27EB4">
        <w:rPr>
          <w:rFonts w:ascii="Garamond" w:hAnsi="Garamond"/>
        </w:rPr>
        <w:t xml:space="preserve">ollective incentives, altruism, </w:t>
      </w:r>
      <w:r w:rsidR="00C04A14">
        <w:rPr>
          <w:rFonts w:ascii="Garamond" w:hAnsi="Garamond"/>
        </w:rPr>
        <w:t xml:space="preserve">and </w:t>
      </w:r>
      <w:r w:rsidR="00F27EB4">
        <w:rPr>
          <w:rFonts w:ascii="Garamond" w:hAnsi="Garamond"/>
        </w:rPr>
        <w:t>emo</w:t>
      </w:r>
      <w:r w:rsidR="00666403">
        <w:rPr>
          <w:rFonts w:ascii="Garamond" w:hAnsi="Garamond"/>
        </w:rPr>
        <w:t>tional attachments</w:t>
      </w:r>
      <w:r w:rsidR="006F0C07">
        <w:rPr>
          <w:rFonts w:ascii="Garamond" w:hAnsi="Garamond"/>
        </w:rPr>
        <w:t xml:space="preserve"> </w:t>
      </w:r>
      <w:r w:rsidR="00F27EB4">
        <w:rPr>
          <w:rFonts w:ascii="Garamond" w:hAnsi="Garamond"/>
        </w:rPr>
        <w:t>are relevant</w:t>
      </w:r>
      <w:r w:rsidR="00666403">
        <w:rPr>
          <w:rFonts w:ascii="Garamond" w:hAnsi="Garamond"/>
        </w:rPr>
        <w:t xml:space="preserve"> </w:t>
      </w:r>
      <w:r w:rsidR="0065401B">
        <w:rPr>
          <w:rFonts w:ascii="Garamond" w:hAnsi="Garamond"/>
        </w:rPr>
        <w:t xml:space="preserve">for </w:t>
      </w:r>
      <w:r w:rsidR="00591547">
        <w:rPr>
          <w:rFonts w:ascii="Garamond" w:hAnsi="Garamond"/>
        </w:rPr>
        <w:t>explain</w:t>
      </w:r>
      <w:r w:rsidR="0065401B">
        <w:rPr>
          <w:rFonts w:ascii="Garamond" w:hAnsi="Garamond"/>
        </w:rPr>
        <w:t>ing</w:t>
      </w:r>
      <w:r w:rsidR="00666403">
        <w:rPr>
          <w:rFonts w:ascii="Garamond" w:hAnsi="Garamond"/>
        </w:rPr>
        <w:t xml:space="preserve"> party membership</w:t>
      </w:r>
      <w:r w:rsidR="000B2346">
        <w:rPr>
          <w:rFonts w:ascii="Garamond" w:hAnsi="Garamond"/>
        </w:rPr>
        <w:t>, a</w:t>
      </w:r>
      <w:r w:rsidR="005046F4">
        <w:rPr>
          <w:rFonts w:ascii="Garamond" w:hAnsi="Garamond"/>
        </w:rPr>
        <w:t>s are</w:t>
      </w:r>
      <w:r w:rsidR="00F10627">
        <w:rPr>
          <w:rFonts w:ascii="Garamond" w:hAnsi="Garamond"/>
        </w:rPr>
        <w:t xml:space="preserve"> social norms, </w:t>
      </w:r>
      <w:r w:rsidR="000B2346">
        <w:rPr>
          <w:rFonts w:ascii="Garamond" w:hAnsi="Garamond"/>
        </w:rPr>
        <w:t xml:space="preserve">which operate </w:t>
      </w:r>
      <w:r w:rsidR="00F10627">
        <w:rPr>
          <w:rFonts w:ascii="Garamond" w:hAnsi="Garamond"/>
        </w:rPr>
        <w:t xml:space="preserve">through the influence of social networks and social or family </w:t>
      </w:r>
      <w:r w:rsidR="00C04A14">
        <w:rPr>
          <w:rFonts w:ascii="Garamond" w:hAnsi="Garamond"/>
        </w:rPr>
        <w:t>acquaintances</w:t>
      </w:r>
      <w:r w:rsidR="00F10627" w:rsidRPr="00F10627">
        <w:rPr>
          <w:rFonts w:ascii="Garamond" w:hAnsi="Garamond"/>
        </w:rPr>
        <w:t>.</w:t>
      </w:r>
      <w:r w:rsidR="00666403">
        <w:rPr>
          <w:rFonts w:ascii="Garamond" w:hAnsi="Garamond"/>
        </w:rPr>
        <w:t xml:space="preserve"> </w:t>
      </w:r>
      <w:r w:rsidR="00B836FF">
        <w:rPr>
          <w:rFonts w:ascii="Garamond" w:hAnsi="Garamond"/>
        </w:rPr>
        <w:t>The</w:t>
      </w:r>
      <w:r w:rsidR="002B3271">
        <w:rPr>
          <w:rFonts w:ascii="Garamond" w:hAnsi="Garamond"/>
        </w:rPr>
        <w:t xml:space="preserve"> </w:t>
      </w:r>
      <w:r w:rsidR="00B21FFB">
        <w:rPr>
          <w:rFonts w:ascii="Garamond" w:hAnsi="Garamond"/>
        </w:rPr>
        <w:t xml:space="preserve">essential </w:t>
      </w:r>
      <w:r w:rsidR="00D201C7">
        <w:rPr>
          <w:rFonts w:ascii="Garamond" w:hAnsi="Garamond"/>
        </w:rPr>
        <w:t>role</w:t>
      </w:r>
      <w:r w:rsidR="002B3271">
        <w:rPr>
          <w:rFonts w:ascii="Garamond" w:hAnsi="Garamond"/>
        </w:rPr>
        <w:t xml:space="preserve"> of</w:t>
      </w:r>
      <w:r w:rsidR="00666403">
        <w:rPr>
          <w:rFonts w:ascii="Garamond" w:hAnsi="Garamond"/>
        </w:rPr>
        <w:t xml:space="preserve"> collective incentives and social norms</w:t>
      </w:r>
      <w:r w:rsidR="002B3271">
        <w:rPr>
          <w:rFonts w:ascii="Garamond" w:hAnsi="Garamond"/>
        </w:rPr>
        <w:t xml:space="preserve"> </w:t>
      </w:r>
      <w:r w:rsidR="006F2756">
        <w:rPr>
          <w:rFonts w:ascii="Garamond" w:hAnsi="Garamond"/>
        </w:rPr>
        <w:t xml:space="preserve">has been </w:t>
      </w:r>
      <w:r w:rsidR="00903624">
        <w:rPr>
          <w:rFonts w:ascii="Garamond" w:hAnsi="Garamond"/>
        </w:rPr>
        <w:t xml:space="preserve">supported by ensuing </w:t>
      </w:r>
      <w:r w:rsidR="006F2756">
        <w:rPr>
          <w:rFonts w:ascii="Garamond" w:hAnsi="Garamond"/>
        </w:rPr>
        <w:t>research</w:t>
      </w:r>
      <w:r w:rsidR="005D19B2">
        <w:rPr>
          <w:rFonts w:ascii="Garamond" w:hAnsi="Garamond"/>
        </w:rPr>
        <w:t xml:space="preserve"> (</w:t>
      </w:r>
      <w:r w:rsidR="00914BBC">
        <w:rPr>
          <w:rFonts w:ascii="Garamond" w:hAnsi="Garamond"/>
        </w:rPr>
        <w:t xml:space="preserve">e.g. </w:t>
      </w:r>
      <w:r w:rsidR="005D19B2" w:rsidRPr="001E66A4">
        <w:rPr>
          <w:rFonts w:ascii="Garamond" w:hAnsi="Garamond"/>
        </w:rPr>
        <w:t xml:space="preserve">Young and Cross 2002; Gallagher and Marsh 2004; Pedersen </w:t>
      </w:r>
      <w:r w:rsidR="007D6C51" w:rsidRPr="00A02CB0">
        <w:rPr>
          <w:rFonts w:ascii="Garamond" w:hAnsi="Garamond"/>
          <w:i/>
        </w:rPr>
        <w:t>et al</w:t>
      </w:r>
      <w:r w:rsidR="00196AE9" w:rsidRPr="00A02CB0">
        <w:rPr>
          <w:rFonts w:ascii="Garamond" w:hAnsi="Garamond"/>
          <w:i/>
        </w:rPr>
        <w:t>.</w:t>
      </w:r>
      <w:r w:rsidR="00196AE9" w:rsidRPr="001E66A4">
        <w:rPr>
          <w:rFonts w:ascii="Garamond" w:hAnsi="Garamond"/>
        </w:rPr>
        <w:t xml:space="preserve"> 2004; Heidar 20</w:t>
      </w:r>
      <w:r w:rsidR="005D19B2" w:rsidRPr="001E66A4">
        <w:rPr>
          <w:rFonts w:ascii="Garamond" w:hAnsi="Garamond"/>
        </w:rPr>
        <w:t>15</w:t>
      </w:r>
      <w:r w:rsidR="005D19B2">
        <w:rPr>
          <w:rFonts w:ascii="Garamond" w:hAnsi="Garamond"/>
        </w:rPr>
        <w:t xml:space="preserve">). </w:t>
      </w:r>
      <w:r w:rsidR="00984F76">
        <w:rPr>
          <w:rFonts w:ascii="Garamond" w:hAnsi="Garamond"/>
        </w:rPr>
        <w:t xml:space="preserve">Recently, </w:t>
      </w:r>
      <w:r w:rsidR="002A2B85">
        <w:rPr>
          <w:rFonts w:ascii="Garamond" w:hAnsi="Garamond"/>
        </w:rPr>
        <w:t xml:space="preserve">Poletti </w:t>
      </w:r>
      <w:r w:rsidR="007D6C51" w:rsidRPr="00A02CB0">
        <w:rPr>
          <w:rFonts w:ascii="Garamond" w:hAnsi="Garamond"/>
          <w:i/>
        </w:rPr>
        <w:t>et al</w:t>
      </w:r>
      <w:r w:rsidR="002A2B85" w:rsidRPr="00A02CB0">
        <w:rPr>
          <w:rFonts w:ascii="Garamond" w:hAnsi="Garamond"/>
          <w:i/>
        </w:rPr>
        <w:t>.</w:t>
      </w:r>
      <w:r w:rsidR="002A2B85">
        <w:rPr>
          <w:rFonts w:ascii="Garamond" w:hAnsi="Garamond"/>
        </w:rPr>
        <w:t xml:space="preserve"> (2018)</w:t>
      </w:r>
      <w:r w:rsidR="00C04A14">
        <w:rPr>
          <w:rFonts w:ascii="Garamond" w:hAnsi="Garamond"/>
        </w:rPr>
        <w:t>,</w:t>
      </w:r>
      <w:r w:rsidR="002A2B85">
        <w:rPr>
          <w:rFonts w:ascii="Garamond" w:hAnsi="Garamond"/>
        </w:rPr>
        <w:t xml:space="preserve"> </w:t>
      </w:r>
      <w:r w:rsidR="00A76D31">
        <w:rPr>
          <w:rFonts w:ascii="Garamond" w:hAnsi="Garamond"/>
        </w:rPr>
        <w:t xml:space="preserve">who </w:t>
      </w:r>
      <w:r w:rsidR="002A2B85">
        <w:rPr>
          <w:rFonts w:ascii="Garamond" w:hAnsi="Garamond"/>
        </w:rPr>
        <w:t xml:space="preserve">for the first time </w:t>
      </w:r>
      <w:r w:rsidR="00A76D31">
        <w:rPr>
          <w:rFonts w:ascii="Garamond" w:hAnsi="Garamond"/>
        </w:rPr>
        <w:t>used</w:t>
      </w:r>
      <w:r w:rsidR="002A2B85">
        <w:rPr>
          <w:rFonts w:ascii="Garamond" w:hAnsi="Garamond"/>
        </w:rPr>
        <w:t xml:space="preserve"> multivariate analysis </w:t>
      </w:r>
      <w:r w:rsidR="00A76D31">
        <w:rPr>
          <w:rFonts w:ascii="Garamond" w:hAnsi="Garamond"/>
        </w:rPr>
        <w:t>to study the differences between</w:t>
      </w:r>
      <w:r w:rsidR="003A16FC">
        <w:rPr>
          <w:rFonts w:ascii="Garamond" w:hAnsi="Garamond"/>
        </w:rPr>
        <w:t xml:space="preserve"> supporters and members of the main</w:t>
      </w:r>
      <w:r w:rsidR="002A2B85">
        <w:rPr>
          <w:rFonts w:ascii="Garamond" w:hAnsi="Garamond"/>
        </w:rPr>
        <w:t xml:space="preserve"> British parties</w:t>
      </w:r>
      <w:r w:rsidR="00FC7E3C">
        <w:rPr>
          <w:rFonts w:ascii="Garamond" w:hAnsi="Garamond"/>
        </w:rPr>
        <w:t>,</w:t>
      </w:r>
      <w:r w:rsidR="002A2B85">
        <w:rPr>
          <w:rFonts w:ascii="Garamond" w:hAnsi="Garamond"/>
        </w:rPr>
        <w:t xml:space="preserve"> </w:t>
      </w:r>
      <w:r w:rsidR="00C82297">
        <w:rPr>
          <w:rFonts w:ascii="Garamond" w:hAnsi="Garamond"/>
        </w:rPr>
        <w:t xml:space="preserve">also </w:t>
      </w:r>
      <w:r w:rsidR="000A0BD6">
        <w:rPr>
          <w:rFonts w:ascii="Garamond" w:hAnsi="Garamond"/>
        </w:rPr>
        <w:t>conclude</w:t>
      </w:r>
      <w:r w:rsidR="003078F9">
        <w:rPr>
          <w:rFonts w:ascii="Garamond" w:hAnsi="Garamond"/>
        </w:rPr>
        <w:t>d</w:t>
      </w:r>
      <w:r w:rsidR="000A0BD6">
        <w:rPr>
          <w:rFonts w:ascii="Garamond" w:hAnsi="Garamond"/>
        </w:rPr>
        <w:t xml:space="preserve"> that </w:t>
      </w:r>
      <w:r w:rsidR="002A2B85">
        <w:rPr>
          <w:rFonts w:ascii="Garamond" w:hAnsi="Garamond"/>
        </w:rPr>
        <w:t>co</w:t>
      </w:r>
      <w:r w:rsidR="00003676">
        <w:rPr>
          <w:rFonts w:ascii="Garamond" w:hAnsi="Garamond"/>
        </w:rPr>
        <w:t>llective and selective</w:t>
      </w:r>
      <w:r w:rsidR="000A0BD6">
        <w:rPr>
          <w:rFonts w:ascii="Garamond" w:hAnsi="Garamond"/>
        </w:rPr>
        <w:t xml:space="preserve"> incentives</w:t>
      </w:r>
      <w:r w:rsidR="003626FB">
        <w:rPr>
          <w:rFonts w:ascii="Garamond" w:hAnsi="Garamond"/>
        </w:rPr>
        <w:t>, alongside</w:t>
      </w:r>
      <w:r w:rsidR="002A2B85">
        <w:rPr>
          <w:rFonts w:ascii="Garamond" w:hAnsi="Garamond"/>
        </w:rPr>
        <w:t xml:space="preserve"> expressive and altruistic factors</w:t>
      </w:r>
      <w:r w:rsidR="003626FB">
        <w:rPr>
          <w:rFonts w:ascii="Garamond" w:hAnsi="Garamond"/>
        </w:rPr>
        <w:t xml:space="preserve"> a</w:t>
      </w:r>
      <w:r w:rsidR="002A2B85">
        <w:rPr>
          <w:rFonts w:ascii="Garamond" w:hAnsi="Garamond"/>
        </w:rPr>
        <w:t>nd social norms, all contribute to explain</w:t>
      </w:r>
      <w:r w:rsidR="003626FB">
        <w:rPr>
          <w:rFonts w:ascii="Garamond" w:hAnsi="Garamond"/>
        </w:rPr>
        <w:t>ing</w:t>
      </w:r>
      <w:r w:rsidR="002A2B85">
        <w:rPr>
          <w:rFonts w:ascii="Garamond" w:hAnsi="Garamond"/>
        </w:rPr>
        <w:t xml:space="preserve"> why </w:t>
      </w:r>
      <w:r w:rsidR="008356E9">
        <w:rPr>
          <w:rFonts w:ascii="Garamond" w:hAnsi="Garamond"/>
        </w:rPr>
        <w:t>people join parties</w:t>
      </w:r>
      <w:r w:rsidR="002A2B85">
        <w:rPr>
          <w:rFonts w:ascii="Garamond" w:hAnsi="Garamond"/>
        </w:rPr>
        <w:t>.</w:t>
      </w:r>
      <w:r w:rsidR="008356E9">
        <w:rPr>
          <w:rFonts w:ascii="Garamond" w:hAnsi="Garamond"/>
        </w:rPr>
        <w:t xml:space="preserve"> When they analy</w:t>
      </w:r>
      <w:r w:rsidR="007A0165">
        <w:rPr>
          <w:rFonts w:ascii="Garamond" w:hAnsi="Garamond"/>
        </w:rPr>
        <w:t>s</w:t>
      </w:r>
      <w:r w:rsidR="008356E9">
        <w:rPr>
          <w:rFonts w:ascii="Garamond" w:hAnsi="Garamond"/>
        </w:rPr>
        <w:t>e</w:t>
      </w:r>
      <w:r w:rsidR="001052AD">
        <w:rPr>
          <w:rFonts w:ascii="Garamond" w:hAnsi="Garamond"/>
        </w:rPr>
        <w:t xml:space="preserve"> the differences between party supporters (voters with a strong party identification) and members, they find the latter to have a </w:t>
      </w:r>
      <w:r w:rsidR="000E7F4B">
        <w:rPr>
          <w:rFonts w:ascii="Garamond" w:hAnsi="Garamond"/>
        </w:rPr>
        <w:t>higher level</w:t>
      </w:r>
      <w:r w:rsidR="004C69E3">
        <w:rPr>
          <w:rFonts w:ascii="Garamond" w:hAnsi="Garamond"/>
        </w:rPr>
        <w:t xml:space="preserve"> </w:t>
      </w:r>
      <w:r w:rsidR="00E574FF">
        <w:rPr>
          <w:rFonts w:ascii="Garamond" w:hAnsi="Garamond"/>
        </w:rPr>
        <w:t xml:space="preserve">of </w:t>
      </w:r>
      <w:r w:rsidR="00F54CD0">
        <w:rPr>
          <w:rFonts w:ascii="Garamond" w:hAnsi="Garamond"/>
        </w:rPr>
        <w:t xml:space="preserve">group efficacy, </w:t>
      </w:r>
      <w:r w:rsidR="004C69E3">
        <w:rPr>
          <w:rFonts w:ascii="Garamond" w:hAnsi="Garamond"/>
        </w:rPr>
        <w:t xml:space="preserve">stronger </w:t>
      </w:r>
      <w:r w:rsidR="00F54CD0">
        <w:rPr>
          <w:rFonts w:ascii="Garamond" w:hAnsi="Garamond"/>
        </w:rPr>
        <w:t xml:space="preserve">expressive ideals and </w:t>
      </w:r>
      <w:r w:rsidR="004C69E3">
        <w:rPr>
          <w:rFonts w:ascii="Garamond" w:hAnsi="Garamond"/>
        </w:rPr>
        <w:t xml:space="preserve">greater </w:t>
      </w:r>
      <w:r w:rsidR="00F54CD0">
        <w:rPr>
          <w:rFonts w:ascii="Garamond" w:hAnsi="Garamond"/>
        </w:rPr>
        <w:t>altruistic concerns</w:t>
      </w:r>
      <w:r w:rsidR="00045A50">
        <w:rPr>
          <w:rFonts w:ascii="Garamond" w:hAnsi="Garamond"/>
        </w:rPr>
        <w:t xml:space="preserve"> than </w:t>
      </w:r>
      <w:r w:rsidR="000E7F4B">
        <w:rPr>
          <w:rFonts w:ascii="Garamond" w:hAnsi="Garamond"/>
        </w:rPr>
        <w:t>the former</w:t>
      </w:r>
      <w:r w:rsidR="004C69E3">
        <w:rPr>
          <w:rFonts w:ascii="Garamond" w:hAnsi="Garamond"/>
        </w:rPr>
        <w:t xml:space="preserve">. </w:t>
      </w:r>
      <w:r w:rsidR="00445042">
        <w:rPr>
          <w:rFonts w:ascii="Garamond" w:hAnsi="Garamond"/>
        </w:rPr>
        <w:t>Supporters</w:t>
      </w:r>
      <w:r w:rsidR="0015453A">
        <w:rPr>
          <w:rFonts w:ascii="Garamond" w:hAnsi="Garamond"/>
        </w:rPr>
        <w:t xml:space="preserve">, </w:t>
      </w:r>
      <w:r w:rsidR="00445042">
        <w:rPr>
          <w:rFonts w:ascii="Garamond" w:hAnsi="Garamond"/>
        </w:rPr>
        <w:t>on the other hand, place less</w:t>
      </w:r>
      <w:r w:rsidR="00F54CD0">
        <w:rPr>
          <w:rFonts w:ascii="Garamond" w:hAnsi="Garamond"/>
        </w:rPr>
        <w:t xml:space="preserve"> importance </w:t>
      </w:r>
      <w:r w:rsidR="00543D7A">
        <w:rPr>
          <w:rFonts w:ascii="Garamond" w:hAnsi="Garamond"/>
        </w:rPr>
        <w:t xml:space="preserve">on </w:t>
      </w:r>
      <w:r w:rsidR="00F54CD0">
        <w:rPr>
          <w:rFonts w:ascii="Garamond" w:hAnsi="Garamond"/>
        </w:rPr>
        <w:t>selective outcomes and process incentives</w:t>
      </w:r>
      <w:r w:rsidR="00445042">
        <w:rPr>
          <w:rFonts w:ascii="Garamond" w:hAnsi="Garamond"/>
        </w:rPr>
        <w:t>,</w:t>
      </w:r>
      <w:r w:rsidR="00024FC4">
        <w:rPr>
          <w:rFonts w:ascii="Garamond" w:hAnsi="Garamond"/>
        </w:rPr>
        <w:t xml:space="preserve"> and</w:t>
      </w:r>
      <w:r w:rsidR="00445042">
        <w:rPr>
          <w:rFonts w:ascii="Garamond" w:hAnsi="Garamond"/>
        </w:rPr>
        <w:t xml:space="preserve"> are less influenced by social norms and </w:t>
      </w:r>
      <w:r w:rsidR="00956437">
        <w:rPr>
          <w:rFonts w:ascii="Garamond" w:hAnsi="Garamond"/>
        </w:rPr>
        <w:t>more sensitive</w:t>
      </w:r>
      <w:r w:rsidR="00BD5DF3">
        <w:rPr>
          <w:rFonts w:ascii="Garamond" w:hAnsi="Garamond"/>
        </w:rPr>
        <w:t xml:space="preserve"> to</w:t>
      </w:r>
      <w:r w:rsidR="00956437">
        <w:rPr>
          <w:rFonts w:ascii="Garamond" w:hAnsi="Garamond"/>
        </w:rPr>
        <w:t xml:space="preserve"> </w:t>
      </w:r>
      <w:r w:rsidR="00445042">
        <w:rPr>
          <w:rFonts w:ascii="Garamond" w:hAnsi="Garamond"/>
        </w:rPr>
        <w:t xml:space="preserve">the costs of party </w:t>
      </w:r>
      <w:r w:rsidR="00024FC4">
        <w:rPr>
          <w:rFonts w:ascii="Garamond" w:hAnsi="Garamond"/>
        </w:rPr>
        <w:t xml:space="preserve">membership than members (Poletti </w:t>
      </w:r>
      <w:r w:rsidR="007D6C51" w:rsidRPr="00A02CB0">
        <w:rPr>
          <w:rFonts w:ascii="Garamond" w:hAnsi="Garamond"/>
          <w:i/>
        </w:rPr>
        <w:t>et al</w:t>
      </w:r>
      <w:r w:rsidR="00024FC4" w:rsidRPr="00A02CB0">
        <w:rPr>
          <w:rFonts w:ascii="Garamond" w:hAnsi="Garamond"/>
          <w:i/>
        </w:rPr>
        <w:t>.</w:t>
      </w:r>
      <w:r w:rsidR="00024FC4">
        <w:rPr>
          <w:rFonts w:ascii="Garamond" w:hAnsi="Garamond"/>
        </w:rPr>
        <w:t xml:space="preserve"> 2018).</w:t>
      </w:r>
    </w:p>
    <w:p w14:paraId="4FCBA790" w14:textId="77777777" w:rsidR="00E8335D" w:rsidRDefault="00E8335D" w:rsidP="00061F3E">
      <w:pPr>
        <w:jc w:val="both"/>
        <w:rPr>
          <w:rFonts w:ascii="Garamond" w:hAnsi="Garamond"/>
        </w:rPr>
      </w:pPr>
    </w:p>
    <w:p w14:paraId="26675109" w14:textId="6A609113" w:rsidR="00D43378" w:rsidRDefault="00D43378" w:rsidP="00061F3E">
      <w:pPr>
        <w:jc w:val="both"/>
        <w:rPr>
          <w:rFonts w:ascii="Garamond" w:hAnsi="Garamond"/>
        </w:rPr>
      </w:pPr>
      <w:r>
        <w:rPr>
          <w:rFonts w:ascii="Garamond" w:hAnsi="Garamond"/>
        </w:rPr>
        <w:t xml:space="preserve">While the literature tends to focus on party members </w:t>
      </w:r>
      <w:r w:rsidR="00400934">
        <w:rPr>
          <w:rFonts w:ascii="Garamond" w:hAnsi="Garamond" w:cs="Times New Roman"/>
          <w:lang w:val="en-US"/>
        </w:rPr>
        <w:t>–</w:t>
      </w:r>
      <w:r w:rsidR="00400934">
        <w:rPr>
          <w:rFonts w:ascii="Garamond" w:hAnsi="Garamond"/>
        </w:rPr>
        <w:t xml:space="preserve"> </w:t>
      </w:r>
      <w:r>
        <w:rPr>
          <w:rFonts w:ascii="Garamond" w:hAnsi="Garamond"/>
        </w:rPr>
        <w:t>or</w:t>
      </w:r>
      <w:r w:rsidR="00400934">
        <w:rPr>
          <w:rFonts w:ascii="Garamond" w:hAnsi="Garamond"/>
        </w:rPr>
        <w:t xml:space="preserve"> </w:t>
      </w:r>
      <w:r>
        <w:rPr>
          <w:rFonts w:ascii="Garamond" w:hAnsi="Garamond"/>
        </w:rPr>
        <w:t>in the case of</w:t>
      </w:r>
      <w:r w:rsidR="00407D02">
        <w:rPr>
          <w:rFonts w:ascii="Garamond" w:hAnsi="Garamond"/>
        </w:rPr>
        <w:t xml:space="preserve"> Poletti </w:t>
      </w:r>
      <w:r w:rsidR="007D6C51" w:rsidRPr="00A02CB0">
        <w:rPr>
          <w:rFonts w:ascii="Garamond" w:hAnsi="Garamond"/>
          <w:i/>
        </w:rPr>
        <w:t>et al</w:t>
      </w:r>
      <w:r w:rsidR="00407D02" w:rsidRPr="00A02CB0">
        <w:rPr>
          <w:rFonts w:ascii="Garamond" w:hAnsi="Garamond"/>
          <w:i/>
        </w:rPr>
        <w:t>.</w:t>
      </w:r>
      <w:r w:rsidR="00407D02">
        <w:rPr>
          <w:rFonts w:ascii="Garamond" w:hAnsi="Garamond"/>
        </w:rPr>
        <w:t xml:space="preserve"> (2018)</w:t>
      </w:r>
      <w:r w:rsidR="0019437D">
        <w:rPr>
          <w:rFonts w:ascii="Garamond" w:hAnsi="Garamond"/>
        </w:rPr>
        <w:t xml:space="preserve"> </w:t>
      </w:r>
      <w:r w:rsidR="002A3AF3">
        <w:rPr>
          <w:rFonts w:ascii="Garamond" w:hAnsi="Garamond"/>
        </w:rPr>
        <w:t>o</w:t>
      </w:r>
      <w:r>
        <w:rPr>
          <w:rFonts w:ascii="Garamond" w:hAnsi="Garamond"/>
        </w:rPr>
        <w:t>n the differences between members and no</w:t>
      </w:r>
      <w:r w:rsidR="002A3AF3">
        <w:rPr>
          <w:rFonts w:ascii="Garamond" w:hAnsi="Garamond"/>
        </w:rPr>
        <w:t>n-</w:t>
      </w:r>
      <w:r>
        <w:rPr>
          <w:rFonts w:ascii="Garamond" w:hAnsi="Garamond"/>
        </w:rPr>
        <w:t>members</w:t>
      </w:r>
      <w:r w:rsidR="00400934">
        <w:rPr>
          <w:rFonts w:ascii="Garamond" w:hAnsi="Garamond"/>
        </w:rPr>
        <w:t xml:space="preserve"> </w:t>
      </w:r>
      <w:r w:rsidR="00400934">
        <w:rPr>
          <w:rFonts w:ascii="Garamond" w:hAnsi="Garamond" w:cs="Times New Roman"/>
          <w:lang w:val="en-US"/>
        </w:rPr>
        <w:t>–</w:t>
      </w:r>
      <w:r w:rsidR="00FC2A50">
        <w:rPr>
          <w:rFonts w:ascii="Garamond" w:hAnsi="Garamond"/>
        </w:rPr>
        <w:t>, there is much less</w:t>
      </w:r>
      <w:r>
        <w:rPr>
          <w:rFonts w:ascii="Garamond" w:hAnsi="Garamond"/>
        </w:rPr>
        <w:t xml:space="preserve"> </w:t>
      </w:r>
      <w:r w:rsidR="00160A60">
        <w:rPr>
          <w:rFonts w:ascii="Garamond" w:hAnsi="Garamond"/>
        </w:rPr>
        <w:t xml:space="preserve">research on </w:t>
      </w:r>
      <w:r w:rsidR="00330754">
        <w:rPr>
          <w:rFonts w:ascii="Garamond" w:hAnsi="Garamond"/>
        </w:rPr>
        <w:t xml:space="preserve">the </w:t>
      </w:r>
      <w:r w:rsidR="003C0BB3">
        <w:rPr>
          <w:rFonts w:ascii="Garamond" w:hAnsi="Garamond"/>
        </w:rPr>
        <w:t xml:space="preserve">differences between </w:t>
      </w:r>
      <w:r w:rsidR="00364BE6">
        <w:rPr>
          <w:rFonts w:ascii="Garamond" w:hAnsi="Garamond"/>
        </w:rPr>
        <w:t>types of member</w:t>
      </w:r>
      <w:r w:rsidR="00B938D8">
        <w:rPr>
          <w:rFonts w:ascii="Garamond" w:hAnsi="Garamond"/>
        </w:rPr>
        <w:t>s</w:t>
      </w:r>
      <w:r w:rsidR="003C0BB3">
        <w:rPr>
          <w:rFonts w:ascii="Garamond" w:hAnsi="Garamond"/>
        </w:rPr>
        <w:t xml:space="preserve"> in multi-speed membership parties.</w:t>
      </w:r>
      <w:r w:rsidR="00277C94" w:rsidRPr="00277C94">
        <w:rPr>
          <w:rFonts w:ascii="Garamond" w:hAnsi="Garamond"/>
        </w:rPr>
        <w:t xml:space="preserve"> </w:t>
      </w:r>
      <w:r w:rsidR="000B389E">
        <w:rPr>
          <w:rFonts w:ascii="Garamond" w:hAnsi="Garamond"/>
        </w:rPr>
        <w:t>In general, register</w:t>
      </w:r>
      <w:r w:rsidR="008A07AD">
        <w:rPr>
          <w:rFonts w:ascii="Garamond" w:hAnsi="Garamond"/>
        </w:rPr>
        <w:t>ed</w:t>
      </w:r>
      <w:r w:rsidR="000B389E">
        <w:rPr>
          <w:rFonts w:ascii="Garamond" w:hAnsi="Garamond"/>
        </w:rPr>
        <w:t xml:space="preserve"> party sympathisers tend to show lower levels </w:t>
      </w:r>
      <w:r w:rsidR="002D163D">
        <w:rPr>
          <w:rFonts w:ascii="Garamond" w:hAnsi="Garamond"/>
        </w:rPr>
        <w:t>of</w:t>
      </w:r>
      <w:r w:rsidR="00277C94">
        <w:rPr>
          <w:rFonts w:ascii="Garamond" w:hAnsi="Garamond"/>
        </w:rPr>
        <w:t xml:space="preserve"> commitment and involvement </w:t>
      </w:r>
      <w:r w:rsidR="002D163D">
        <w:rPr>
          <w:rFonts w:ascii="Garamond" w:hAnsi="Garamond"/>
        </w:rPr>
        <w:t>than</w:t>
      </w:r>
      <w:r w:rsidR="00277C94">
        <w:rPr>
          <w:rFonts w:ascii="Garamond" w:hAnsi="Garamond"/>
        </w:rPr>
        <w:t xml:space="preserve"> full members (Webb </w:t>
      </w:r>
      <w:r w:rsidR="007D6C51" w:rsidRPr="00A02CB0">
        <w:rPr>
          <w:rFonts w:ascii="Garamond" w:hAnsi="Garamond"/>
          <w:i/>
        </w:rPr>
        <w:t>et al</w:t>
      </w:r>
      <w:r w:rsidR="00277C94" w:rsidRPr="00A02CB0">
        <w:rPr>
          <w:rFonts w:ascii="Garamond" w:hAnsi="Garamond"/>
          <w:i/>
        </w:rPr>
        <w:t>.</w:t>
      </w:r>
      <w:r w:rsidR="00277C94">
        <w:rPr>
          <w:rFonts w:ascii="Garamond" w:hAnsi="Garamond"/>
        </w:rPr>
        <w:t xml:space="preserve"> 2017)</w:t>
      </w:r>
      <w:r w:rsidR="002D163D">
        <w:rPr>
          <w:rFonts w:ascii="Garamond" w:hAnsi="Garamond"/>
        </w:rPr>
        <w:t>. This means that</w:t>
      </w:r>
      <w:r w:rsidR="00277C94">
        <w:rPr>
          <w:rFonts w:ascii="Garamond" w:hAnsi="Garamond"/>
        </w:rPr>
        <w:t xml:space="preserve"> both registered party sympathisers and party identifiers represent weaker forms of involvement than classic party members</w:t>
      </w:r>
      <w:r w:rsidR="00115702">
        <w:rPr>
          <w:rFonts w:ascii="Garamond" w:hAnsi="Garamond"/>
        </w:rPr>
        <w:t xml:space="preserve"> (as already suggested in D</w:t>
      </w:r>
      <w:r w:rsidR="00283026">
        <w:rPr>
          <w:rFonts w:ascii="Garamond" w:hAnsi="Garamond"/>
        </w:rPr>
        <w:t>u</w:t>
      </w:r>
      <w:r w:rsidR="00115702">
        <w:rPr>
          <w:rFonts w:ascii="Garamond" w:hAnsi="Garamond"/>
        </w:rPr>
        <w:t>verger’s (1957) model</w:t>
      </w:r>
      <w:r w:rsidR="00115702" w:rsidRPr="00115702">
        <w:rPr>
          <w:rFonts w:ascii="Garamond" w:hAnsi="Garamond"/>
        </w:rPr>
        <w:t xml:space="preserve"> </w:t>
      </w:r>
      <w:r w:rsidR="00115702">
        <w:rPr>
          <w:rFonts w:ascii="Garamond" w:hAnsi="Garamond"/>
        </w:rPr>
        <w:t>of concentric circles of party supporters)</w:t>
      </w:r>
      <w:r w:rsidR="00277C94">
        <w:rPr>
          <w:rFonts w:ascii="Garamond" w:hAnsi="Garamond"/>
        </w:rPr>
        <w:t>.</w:t>
      </w:r>
      <w:r w:rsidR="00F44903">
        <w:rPr>
          <w:rFonts w:ascii="Garamond" w:hAnsi="Garamond"/>
        </w:rPr>
        <w:t xml:space="preserve"> From that point of view</w:t>
      </w:r>
      <w:r w:rsidR="008A07AD">
        <w:rPr>
          <w:rFonts w:ascii="Garamond" w:hAnsi="Garamond"/>
        </w:rPr>
        <w:t>,</w:t>
      </w:r>
      <w:r w:rsidR="00F44903">
        <w:rPr>
          <w:rFonts w:ascii="Garamond" w:hAnsi="Garamond"/>
        </w:rPr>
        <w:t xml:space="preserve"> </w:t>
      </w:r>
      <w:r w:rsidR="002D3383">
        <w:rPr>
          <w:rFonts w:ascii="Garamond" w:hAnsi="Garamond"/>
        </w:rPr>
        <w:t>the differences between sympathisers and full members m</w:t>
      </w:r>
      <w:r w:rsidR="006F4C7E">
        <w:rPr>
          <w:rFonts w:ascii="Garamond" w:hAnsi="Garamond"/>
        </w:rPr>
        <w:t xml:space="preserve">ight </w:t>
      </w:r>
      <w:r w:rsidR="002D3383">
        <w:rPr>
          <w:rFonts w:ascii="Garamond" w:hAnsi="Garamond"/>
        </w:rPr>
        <w:t xml:space="preserve">also be explained by </w:t>
      </w:r>
      <w:r w:rsidR="00A17C81">
        <w:rPr>
          <w:rFonts w:ascii="Garamond" w:hAnsi="Garamond"/>
        </w:rPr>
        <w:t>the GIM model</w:t>
      </w:r>
      <w:r w:rsidR="006D648B">
        <w:rPr>
          <w:rFonts w:ascii="Garamond" w:hAnsi="Garamond"/>
        </w:rPr>
        <w:t xml:space="preserve">. </w:t>
      </w:r>
      <w:r w:rsidR="00D67A7A">
        <w:rPr>
          <w:rFonts w:ascii="Garamond" w:hAnsi="Garamond"/>
        </w:rPr>
        <w:t xml:space="preserve">However, we need to bear in mind that </w:t>
      </w:r>
      <w:r w:rsidR="001347F8">
        <w:rPr>
          <w:rFonts w:ascii="Garamond" w:hAnsi="Garamond"/>
        </w:rPr>
        <w:t xml:space="preserve">some </w:t>
      </w:r>
      <w:r w:rsidR="00D67A7A">
        <w:rPr>
          <w:rFonts w:ascii="Garamond" w:hAnsi="Garamond"/>
        </w:rPr>
        <w:t xml:space="preserve">multi-speed membership parties, </w:t>
      </w:r>
      <w:r w:rsidR="00AA310D">
        <w:rPr>
          <w:rFonts w:ascii="Garamond" w:hAnsi="Garamond"/>
        </w:rPr>
        <w:t>including those</w:t>
      </w:r>
      <w:r w:rsidR="00D67A7A">
        <w:rPr>
          <w:rFonts w:ascii="Garamond" w:hAnsi="Garamond"/>
        </w:rPr>
        <w:t xml:space="preserve"> that we analyse here, </w:t>
      </w:r>
      <w:r w:rsidR="00770DE0">
        <w:rPr>
          <w:rFonts w:ascii="Garamond" w:hAnsi="Garamond"/>
        </w:rPr>
        <w:t>provide very similar</w:t>
      </w:r>
      <w:r w:rsidR="0079397A">
        <w:rPr>
          <w:rFonts w:ascii="Garamond" w:hAnsi="Garamond"/>
        </w:rPr>
        <w:t xml:space="preserve"> </w:t>
      </w:r>
      <w:r w:rsidR="00785A79">
        <w:rPr>
          <w:rFonts w:ascii="Garamond" w:hAnsi="Garamond" w:cs="Times New Roman"/>
          <w:lang w:val="en-US"/>
        </w:rPr>
        <w:t>–</w:t>
      </w:r>
      <w:r w:rsidR="00785A79">
        <w:rPr>
          <w:rFonts w:ascii="Garamond" w:hAnsi="Garamond"/>
        </w:rPr>
        <w:t xml:space="preserve"> </w:t>
      </w:r>
      <w:r w:rsidR="0079397A">
        <w:rPr>
          <w:rFonts w:ascii="Garamond" w:hAnsi="Garamond"/>
        </w:rPr>
        <w:t>if not the same</w:t>
      </w:r>
      <w:r w:rsidR="00785A79">
        <w:rPr>
          <w:rFonts w:ascii="Garamond" w:hAnsi="Garamond"/>
        </w:rPr>
        <w:t xml:space="preserve"> </w:t>
      </w:r>
      <w:r w:rsidR="00785A79">
        <w:rPr>
          <w:rFonts w:ascii="Garamond" w:hAnsi="Garamond" w:cs="Times New Roman"/>
          <w:lang w:val="en-US"/>
        </w:rPr>
        <w:t>–</w:t>
      </w:r>
      <w:r w:rsidR="00785A79">
        <w:rPr>
          <w:rFonts w:ascii="Garamond" w:hAnsi="Garamond"/>
        </w:rPr>
        <w:t xml:space="preserve"> </w:t>
      </w:r>
      <w:r w:rsidR="0079397A">
        <w:rPr>
          <w:rFonts w:ascii="Garamond" w:hAnsi="Garamond"/>
        </w:rPr>
        <w:t xml:space="preserve">rights to </w:t>
      </w:r>
      <w:r w:rsidR="00CC278E">
        <w:rPr>
          <w:rFonts w:ascii="Garamond" w:hAnsi="Garamond"/>
        </w:rPr>
        <w:t xml:space="preserve">both </w:t>
      </w:r>
      <w:r w:rsidR="00D5157A">
        <w:rPr>
          <w:rFonts w:ascii="Garamond" w:hAnsi="Garamond"/>
        </w:rPr>
        <w:t>sympathiser</w:t>
      </w:r>
      <w:r w:rsidR="00CC278E">
        <w:rPr>
          <w:rFonts w:ascii="Garamond" w:hAnsi="Garamond"/>
        </w:rPr>
        <w:t xml:space="preserve">s and full </w:t>
      </w:r>
      <w:r w:rsidR="0079397A">
        <w:rPr>
          <w:rFonts w:ascii="Garamond" w:hAnsi="Garamond"/>
        </w:rPr>
        <w:t>members</w:t>
      </w:r>
      <w:r w:rsidR="00CC278E">
        <w:rPr>
          <w:rFonts w:ascii="Garamond" w:hAnsi="Garamond"/>
        </w:rPr>
        <w:t xml:space="preserve"> </w:t>
      </w:r>
      <w:r w:rsidR="00A81BE6">
        <w:rPr>
          <w:rFonts w:ascii="Garamond" w:hAnsi="Garamond"/>
        </w:rPr>
        <w:t xml:space="preserve">at a lower cost </w:t>
      </w:r>
      <w:r w:rsidR="00BA097A">
        <w:rPr>
          <w:rFonts w:ascii="Garamond" w:hAnsi="Garamond"/>
        </w:rPr>
        <w:t xml:space="preserve">for the former </w:t>
      </w:r>
      <w:r w:rsidR="00AA310D">
        <w:rPr>
          <w:rFonts w:ascii="Garamond" w:hAnsi="Garamond"/>
        </w:rPr>
        <w:t>(Scarrow 2015)</w:t>
      </w:r>
      <w:r w:rsidR="00BA097A">
        <w:rPr>
          <w:rFonts w:ascii="Garamond" w:hAnsi="Garamond"/>
        </w:rPr>
        <w:t>.</w:t>
      </w:r>
      <w:r w:rsidR="00707F11" w:rsidRPr="00707F11">
        <w:rPr>
          <w:rFonts w:ascii="Garamond" w:hAnsi="Garamond"/>
        </w:rPr>
        <w:t xml:space="preserve"> </w:t>
      </w:r>
      <w:r w:rsidR="00707F11">
        <w:rPr>
          <w:rFonts w:ascii="Garamond" w:hAnsi="Garamond"/>
        </w:rPr>
        <w:t xml:space="preserve">The new forms of affiliation are a less demanding type of participation and involve lower financial and procedural costs. Potential parties’ affiliates can now choose between different membership modes, and might take into consideration the benefits/costs balance of the different forms before deciding how to join (Kosiara-Pedersen et al. 2017: 234-5). Parties are expected to find additional difficulties in recruiting conventional members if they are offering simultaneously new, less costly and more accessible forms of affiliation that also enjoy most of the political benefits offered to conventional members, and some evidence shows that this is in fact the case (Kosiara-Pedersen </w:t>
      </w:r>
      <w:r w:rsidR="00707F11">
        <w:rPr>
          <w:rFonts w:ascii="Garamond" w:hAnsi="Garamond"/>
          <w:i/>
        </w:rPr>
        <w:t>et al</w:t>
      </w:r>
      <w:r w:rsidR="00707F11" w:rsidRPr="001F6418">
        <w:rPr>
          <w:rFonts w:ascii="Garamond" w:hAnsi="Garamond"/>
          <w:i/>
        </w:rPr>
        <w:t>.</w:t>
      </w:r>
      <w:r w:rsidR="00707F11">
        <w:rPr>
          <w:rFonts w:ascii="Garamond" w:hAnsi="Garamond"/>
        </w:rPr>
        <w:t xml:space="preserve"> 2017: 251). </w:t>
      </w:r>
      <w:r w:rsidR="00CC278E">
        <w:rPr>
          <w:rFonts w:ascii="Garamond" w:hAnsi="Garamond"/>
        </w:rPr>
        <w:t xml:space="preserve">Therefore, choosing one membership mode over another </w:t>
      </w:r>
      <w:r w:rsidR="00DD178B">
        <w:rPr>
          <w:rFonts w:ascii="Garamond" w:hAnsi="Garamond"/>
        </w:rPr>
        <w:t>often comes down to</w:t>
      </w:r>
      <w:r w:rsidR="00CC278E">
        <w:rPr>
          <w:rFonts w:ascii="Garamond" w:hAnsi="Garamond"/>
        </w:rPr>
        <w:t xml:space="preserve"> accepting a heavier load of obligations</w:t>
      </w:r>
      <w:r w:rsidR="00A92811">
        <w:rPr>
          <w:rFonts w:ascii="Garamond" w:hAnsi="Garamond"/>
        </w:rPr>
        <w:t xml:space="preserve"> </w:t>
      </w:r>
      <w:r w:rsidR="00807755">
        <w:rPr>
          <w:rFonts w:ascii="Garamond" w:hAnsi="Garamond"/>
        </w:rPr>
        <w:t xml:space="preserve">in exchange for </w:t>
      </w:r>
      <w:r w:rsidR="00D20477">
        <w:rPr>
          <w:rFonts w:ascii="Garamond" w:hAnsi="Garamond"/>
        </w:rPr>
        <w:t xml:space="preserve">a marginal amount of </w:t>
      </w:r>
      <w:r w:rsidR="008C2C56">
        <w:rPr>
          <w:rFonts w:ascii="Garamond" w:hAnsi="Garamond"/>
        </w:rPr>
        <w:t xml:space="preserve">(increased) </w:t>
      </w:r>
      <w:r w:rsidR="00F1554D">
        <w:rPr>
          <w:rFonts w:ascii="Garamond" w:hAnsi="Garamond"/>
        </w:rPr>
        <w:t>benefits</w:t>
      </w:r>
      <w:r w:rsidR="00DD178B">
        <w:rPr>
          <w:rFonts w:ascii="Garamond" w:hAnsi="Garamond"/>
        </w:rPr>
        <w:t>.</w:t>
      </w:r>
      <w:r w:rsidR="00CC278E">
        <w:rPr>
          <w:rFonts w:ascii="Garamond" w:hAnsi="Garamond"/>
        </w:rPr>
        <w:t xml:space="preserve"> </w:t>
      </w:r>
      <w:r w:rsidR="000722D6">
        <w:rPr>
          <w:rFonts w:ascii="Garamond" w:hAnsi="Garamond"/>
        </w:rPr>
        <w:t>The question</w:t>
      </w:r>
      <w:r w:rsidR="00DD178B">
        <w:rPr>
          <w:rFonts w:ascii="Garamond" w:hAnsi="Garamond"/>
        </w:rPr>
        <w:t>, therefore,</w:t>
      </w:r>
      <w:r w:rsidR="002A4351">
        <w:rPr>
          <w:rFonts w:ascii="Garamond" w:hAnsi="Garamond"/>
        </w:rPr>
        <w:t xml:space="preserve"> is</w:t>
      </w:r>
      <w:r w:rsidR="00D91C41">
        <w:rPr>
          <w:rFonts w:ascii="Garamond" w:hAnsi="Garamond"/>
        </w:rPr>
        <w:t xml:space="preserve"> </w:t>
      </w:r>
      <w:r w:rsidR="004B4C6E">
        <w:rPr>
          <w:rFonts w:ascii="Garamond" w:hAnsi="Garamond"/>
        </w:rPr>
        <w:t>why</w:t>
      </w:r>
      <w:r w:rsidR="00B60301">
        <w:rPr>
          <w:rFonts w:ascii="Garamond" w:hAnsi="Garamond"/>
        </w:rPr>
        <w:t xml:space="preserve"> </w:t>
      </w:r>
      <w:r w:rsidR="007968D7">
        <w:rPr>
          <w:rFonts w:ascii="Garamond" w:hAnsi="Garamond"/>
        </w:rPr>
        <w:t xml:space="preserve">would </w:t>
      </w:r>
      <w:r w:rsidR="004B4C6E">
        <w:rPr>
          <w:rFonts w:ascii="Garamond" w:hAnsi="Garamond"/>
        </w:rPr>
        <w:t xml:space="preserve">somebody </w:t>
      </w:r>
      <w:r w:rsidR="007968D7">
        <w:rPr>
          <w:rFonts w:ascii="Garamond" w:hAnsi="Garamond"/>
        </w:rPr>
        <w:t>take</w:t>
      </w:r>
      <w:r w:rsidR="00D91C41">
        <w:rPr>
          <w:rFonts w:ascii="Garamond" w:hAnsi="Garamond"/>
        </w:rPr>
        <w:t xml:space="preserve"> the further step of joining a party </w:t>
      </w:r>
      <w:r w:rsidR="006B281C">
        <w:rPr>
          <w:rFonts w:ascii="Garamond" w:hAnsi="Garamond"/>
        </w:rPr>
        <w:t>as a full member</w:t>
      </w:r>
      <w:r w:rsidR="008716E0">
        <w:rPr>
          <w:rFonts w:ascii="Garamond" w:hAnsi="Garamond"/>
        </w:rPr>
        <w:t>?</w:t>
      </w:r>
    </w:p>
    <w:p w14:paraId="4099B877" w14:textId="77777777" w:rsidR="00EB7F9A" w:rsidRDefault="00EB7F9A" w:rsidP="00061F3E">
      <w:pPr>
        <w:jc w:val="both"/>
        <w:rPr>
          <w:rFonts w:ascii="Garamond" w:hAnsi="Garamond"/>
        </w:rPr>
      </w:pPr>
    </w:p>
    <w:p w14:paraId="4BF1FFDA" w14:textId="1AF2706F" w:rsidR="003E7344" w:rsidRDefault="00C01661">
      <w:pPr>
        <w:jc w:val="both"/>
        <w:rPr>
          <w:rFonts w:ascii="Garamond" w:hAnsi="Garamond"/>
        </w:rPr>
      </w:pPr>
      <w:r>
        <w:rPr>
          <w:rFonts w:ascii="Garamond" w:hAnsi="Garamond"/>
        </w:rPr>
        <w:t xml:space="preserve">Full membership </w:t>
      </w:r>
      <w:r w:rsidR="00A86220">
        <w:rPr>
          <w:rFonts w:ascii="Garamond" w:hAnsi="Garamond"/>
        </w:rPr>
        <w:t>can</w:t>
      </w:r>
      <w:r w:rsidR="00A81BE6">
        <w:rPr>
          <w:rFonts w:ascii="Garamond" w:hAnsi="Garamond"/>
        </w:rPr>
        <w:t xml:space="preserve"> be </w:t>
      </w:r>
      <w:r>
        <w:rPr>
          <w:rFonts w:ascii="Garamond" w:hAnsi="Garamond"/>
        </w:rPr>
        <w:t>a costly activity that is likely to attract individuals who value political participation in itself</w:t>
      </w:r>
      <w:r w:rsidR="000279CF">
        <w:rPr>
          <w:rFonts w:ascii="Garamond" w:hAnsi="Garamond"/>
        </w:rPr>
        <w:t xml:space="preserve">. </w:t>
      </w:r>
      <w:r w:rsidR="003E7344">
        <w:rPr>
          <w:rFonts w:ascii="Garamond" w:hAnsi="Garamond"/>
        </w:rPr>
        <w:t xml:space="preserve">Therefore, they are </w:t>
      </w:r>
      <w:r w:rsidR="006B51D5">
        <w:rPr>
          <w:rFonts w:ascii="Garamond" w:hAnsi="Garamond"/>
        </w:rPr>
        <w:t xml:space="preserve">likely </w:t>
      </w:r>
      <w:r w:rsidR="003E7344">
        <w:rPr>
          <w:rFonts w:ascii="Garamond" w:hAnsi="Garamond"/>
        </w:rPr>
        <w:t xml:space="preserve">to be motivated by collective benefits, as well as normative and altruistic motivations, to a greater extent than those who join parties as registered sympathisers. </w:t>
      </w:r>
      <w:r w:rsidR="00BF65C1">
        <w:rPr>
          <w:rFonts w:ascii="Garamond" w:hAnsi="Garamond"/>
        </w:rPr>
        <w:t>They might perceive lower costs of membership than sympathisers, whose decision not to become a full member might be influenced by such perception</w:t>
      </w:r>
      <w:r w:rsidR="001347F8">
        <w:rPr>
          <w:rFonts w:ascii="Garamond" w:hAnsi="Garamond"/>
        </w:rPr>
        <w:t xml:space="preserve"> (Bale </w:t>
      </w:r>
      <w:r w:rsidR="007D6C51">
        <w:rPr>
          <w:rFonts w:ascii="Garamond" w:hAnsi="Garamond"/>
          <w:i/>
        </w:rPr>
        <w:t>et al</w:t>
      </w:r>
      <w:r w:rsidR="001347F8" w:rsidRPr="001F6418">
        <w:rPr>
          <w:rFonts w:ascii="Garamond" w:hAnsi="Garamond"/>
          <w:i/>
        </w:rPr>
        <w:t>.</w:t>
      </w:r>
      <w:r w:rsidR="001347F8">
        <w:rPr>
          <w:rFonts w:ascii="Garamond" w:hAnsi="Garamond"/>
        </w:rPr>
        <w:t xml:space="preserve"> 2019)</w:t>
      </w:r>
      <w:r w:rsidR="00BF65C1">
        <w:rPr>
          <w:rFonts w:ascii="Garamond" w:hAnsi="Garamond"/>
        </w:rPr>
        <w:t xml:space="preserve">. </w:t>
      </w:r>
      <w:r w:rsidR="003E7344">
        <w:rPr>
          <w:rFonts w:ascii="Garamond" w:hAnsi="Garamond"/>
        </w:rPr>
        <w:t xml:space="preserve">Full members might also place more emphasis on </w:t>
      </w:r>
      <w:r w:rsidR="006B51D5">
        <w:rPr>
          <w:rFonts w:ascii="Garamond" w:hAnsi="Garamond"/>
        </w:rPr>
        <w:t xml:space="preserve">selective incentives, such as </w:t>
      </w:r>
      <w:r w:rsidR="003E7344">
        <w:rPr>
          <w:rFonts w:ascii="Garamond" w:hAnsi="Garamond"/>
        </w:rPr>
        <w:t>the benefits of belonging to a group of like-minded individuals (selective process</w:t>
      </w:r>
      <w:r w:rsidR="00C7243A">
        <w:rPr>
          <w:rFonts w:ascii="Garamond" w:hAnsi="Garamond"/>
        </w:rPr>
        <w:t xml:space="preserve"> benefit</w:t>
      </w:r>
      <w:r w:rsidR="003E7344">
        <w:rPr>
          <w:rFonts w:ascii="Garamond" w:hAnsi="Garamond"/>
        </w:rPr>
        <w:t>), and a desire to influence politics, perhaps even by developing a career in politics (selective outcome)</w:t>
      </w:r>
      <w:r w:rsidR="000345F4">
        <w:rPr>
          <w:rFonts w:ascii="Garamond" w:hAnsi="Garamond"/>
        </w:rPr>
        <w:t xml:space="preserve"> -</w:t>
      </w:r>
      <w:r w:rsidR="003E7344">
        <w:rPr>
          <w:rFonts w:ascii="Garamond" w:hAnsi="Garamond"/>
        </w:rPr>
        <w:t xml:space="preserve"> although </w:t>
      </w:r>
      <w:r w:rsidR="003E7344">
        <w:rPr>
          <w:rFonts w:ascii="Garamond" w:hAnsi="Garamond"/>
        </w:rPr>
        <w:lastRenderedPageBreak/>
        <w:t>the latter is likely to depend much on other factors such as the party’s size, whether they are in government and the context they operate in (i.e.</w:t>
      </w:r>
      <w:r w:rsidR="003E7344" w:rsidRPr="00645CD8">
        <w:rPr>
          <w:rFonts w:ascii="Garamond" w:hAnsi="Garamond"/>
        </w:rPr>
        <w:t xml:space="preserve"> </w:t>
      </w:r>
      <w:r w:rsidR="003E7344">
        <w:rPr>
          <w:rFonts w:ascii="Garamond" w:hAnsi="Garamond"/>
        </w:rPr>
        <w:t>whether there are opportunities for patronage).</w:t>
      </w:r>
      <w:r w:rsidR="000345F4">
        <w:rPr>
          <w:rFonts w:ascii="Garamond" w:hAnsi="Garamond"/>
        </w:rPr>
        <w:t xml:space="preserve"> </w:t>
      </w:r>
    </w:p>
    <w:p w14:paraId="28126B59" w14:textId="77777777" w:rsidR="00405B6A" w:rsidRDefault="00405B6A" w:rsidP="00C01661">
      <w:pPr>
        <w:jc w:val="both"/>
        <w:rPr>
          <w:rFonts w:ascii="Garamond" w:hAnsi="Garamond"/>
        </w:rPr>
      </w:pPr>
    </w:p>
    <w:p w14:paraId="4595F5F2" w14:textId="61D0142F" w:rsidR="001C3A86" w:rsidRDefault="00067E10" w:rsidP="00322B3F">
      <w:pPr>
        <w:tabs>
          <w:tab w:val="left" w:pos="709"/>
        </w:tabs>
        <w:jc w:val="both"/>
        <w:rPr>
          <w:rFonts w:ascii="Garamond" w:hAnsi="Garamond"/>
        </w:rPr>
      </w:pPr>
      <w:r>
        <w:rPr>
          <w:rFonts w:ascii="Garamond" w:hAnsi="Garamond"/>
        </w:rPr>
        <w:t xml:space="preserve">While the above factors are similar to those that </w:t>
      </w:r>
      <w:r w:rsidR="00BF65C1">
        <w:rPr>
          <w:rFonts w:ascii="Garamond" w:hAnsi="Garamond"/>
        </w:rPr>
        <w:t>have been shown</w:t>
      </w:r>
      <w:r>
        <w:rPr>
          <w:rFonts w:ascii="Garamond" w:hAnsi="Garamond"/>
        </w:rPr>
        <w:t xml:space="preserve"> to explain the difference between </w:t>
      </w:r>
      <w:r w:rsidR="004D7E68">
        <w:rPr>
          <w:rFonts w:ascii="Garamond" w:hAnsi="Garamond"/>
        </w:rPr>
        <w:t>party members and non-members, there is an additional selective incentive that is of particular relevance for multi-speed membership parties</w:t>
      </w:r>
      <w:r w:rsidR="00220576">
        <w:rPr>
          <w:rFonts w:ascii="Garamond" w:hAnsi="Garamond"/>
        </w:rPr>
        <w:t>: participation in decision-making processes.</w:t>
      </w:r>
      <w:r w:rsidR="00BF65C1">
        <w:rPr>
          <w:rFonts w:ascii="Garamond" w:hAnsi="Garamond"/>
        </w:rPr>
        <w:t xml:space="preserve"> In </w:t>
      </w:r>
      <w:r w:rsidR="00433CC1">
        <w:rPr>
          <w:rFonts w:ascii="Garamond" w:hAnsi="Garamond"/>
        </w:rPr>
        <w:t>parties where</w:t>
      </w:r>
      <w:r w:rsidR="00BF65C1">
        <w:rPr>
          <w:rFonts w:ascii="Garamond" w:hAnsi="Garamond"/>
        </w:rPr>
        <w:t xml:space="preserve"> decision-making processes, including candidate selection, are open to both full members and registered sympathisers</w:t>
      </w:r>
      <w:r w:rsidR="00433CC1">
        <w:rPr>
          <w:rFonts w:ascii="Garamond" w:hAnsi="Garamond"/>
        </w:rPr>
        <w:t xml:space="preserve">, they may represent an important incentive for </w:t>
      </w:r>
      <w:r w:rsidR="00BF65C1">
        <w:rPr>
          <w:rFonts w:ascii="Garamond" w:hAnsi="Garamond"/>
        </w:rPr>
        <w:t xml:space="preserve">membership recruitment (Kosiara-Pedersen </w:t>
      </w:r>
      <w:r w:rsidR="007D6C51" w:rsidRPr="00A02CB0">
        <w:rPr>
          <w:rFonts w:ascii="Garamond" w:hAnsi="Garamond"/>
          <w:i/>
        </w:rPr>
        <w:t>et al</w:t>
      </w:r>
      <w:r w:rsidR="00BF65C1" w:rsidRPr="00A02CB0">
        <w:rPr>
          <w:rFonts w:ascii="Garamond" w:hAnsi="Garamond"/>
          <w:i/>
        </w:rPr>
        <w:t>.</w:t>
      </w:r>
      <w:r w:rsidR="00BF65C1">
        <w:rPr>
          <w:rFonts w:ascii="Garamond" w:hAnsi="Garamond"/>
        </w:rPr>
        <w:t xml:space="preserve"> 2017: 239), particularly among those who</w:t>
      </w:r>
      <w:r w:rsidR="00A77748">
        <w:rPr>
          <w:rFonts w:ascii="Garamond" w:hAnsi="Garamond"/>
        </w:rPr>
        <w:t xml:space="preserve"> </w:t>
      </w:r>
      <w:r w:rsidR="00BF65C1">
        <w:rPr>
          <w:rFonts w:ascii="Garamond" w:hAnsi="Garamond"/>
        </w:rPr>
        <w:t>are not interested in the particularities of formal party activism.</w:t>
      </w:r>
      <w:r w:rsidR="009751E2">
        <w:rPr>
          <w:rFonts w:ascii="Garamond" w:hAnsi="Garamond"/>
        </w:rPr>
        <w:t xml:space="preserve"> </w:t>
      </w:r>
      <w:r w:rsidR="000C094F">
        <w:rPr>
          <w:rFonts w:ascii="Garamond" w:hAnsi="Garamond"/>
        </w:rPr>
        <w:t>So, w</w:t>
      </w:r>
      <w:r w:rsidR="00F32869">
        <w:rPr>
          <w:rFonts w:ascii="Garamond" w:hAnsi="Garamond"/>
        </w:rPr>
        <w:t xml:space="preserve">hile full members may be motivated by the expressive and psychological rewards of membership as well as selective incentives, </w:t>
      </w:r>
      <w:r w:rsidR="00D364AD">
        <w:rPr>
          <w:rFonts w:ascii="Garamond" w:hAnsi="Garamond"/>
        </w:rPr>
        <w:t>the possibility to influence parties’ key decisions</w:t>
      </w:r>
      <w:r w:rsidR="00385367">
        <w:rPr>
          <w:rFonts w:ascii="Garamond" w:hAnsi="Garamond"/>
        </w:rPr>
        <w:t xml:space="preserve"> through low-cost participation mechanisms</w:t>
      </w:r>
      <w:r w:rsidR="00D364AD">
        <w:rPr>
          <w:rFonts w:ascii="Garamond" w:hAnsi="Garamond"/>
        </w:rPr>
        <w:t xml:space="preserve"> </w:t>
      </w:r>
      <w:r w:rsidR="00661855">
        <w:rPr>
          <w:rFonts w:ascii="Garamond" w:hAnsi="Garamond"/>
        </w:rPr>
        <w:t>is likely to play a</w:t>
      </w:r>
      <w:r w:rsidR="00D364AD">
        <w:rPr>
          <w:rFonts w:ascii="Garamond" w:hAnsi="Garamond"/>
        </w:rPr>
        <w:t xml:space="preserve"> fundamental role </w:t>
      </w:r>
      <w:r w:rsidR="00B13EF4">
        <w:rPr>
          <w:rFonts w:ascii="Garamond" w:hAnsi="Garamond"/>
        </w:rPr>
        <w:t>for sympathisers</w:t>
      </w:r>
      <w:r w:rsidR="00661855">
        <w:rPr>
          <w:rFonts w:ascii="Garamond" w:hAnsi="Garamond"/>
        </w:rPr>
        <w:t>, to the extent that it may be the</w:t>
      </w:r>
      <w:r w:rsidR="000C668A">
        <w:rPr>
          <w:rFonts w:ascii="Garamond" w:hAnsi="Garamond"/>
        </w:rPr>
        <w:t xml:space="preserve"> main reason why m</w:t>
      </w:r>
      <w:r w:rsidR="00661855">
        <w:rPr>
          <w:rFonts w:ascii="Garamond" w:hAnsi="Garamond"/>
        </w:rPr>
        <w:t>ost</w:t>
      </w:r>
      <w:r w:rsidR="000C668A">
        <w:rPr>
          <w:rFonts w:ascii="Garamond" w:hAnsi="Garamond"/>
        </w:rPr>
        <w:t xml:space="preserve"> </w:t>
      </w:r>
      <w:r w:rsidR="00661855">
        <w:rPr>
          <w:rFonts w:ascii="Garamond" w:hAnsi="Garamond"/>
        </w:rPr>
        <w:t>of them</w:t>
      </w:r>
      <w:r w:rsidR="00145E33">
        <w:rPr>
          <w:rFonts w:ascii="Garamond" w:hAnsi="Garamond"/>
        </w:rPr>
        <w:t xml:space="preserve"> choose to </w:t>
      </w:r>
      <w:r w:rsidR="00B775E9">
        <w:rPr>
          <w:rFonts w:ascii="Garamond" w:hAnsi="Garamond"/>
        </w:rPr>
        <w:t xml:space="preserve">formally </w:t>
      </w:r>
      <w:r w:rsidR="00145E33">
        <w:rPr>
          <w:rFonts w:ascii="Garamond" w:hAnsi="Garamond"/>
        </w:rPr>
        <w:t>register</w:t>
      </w:r>
      <w:r w:rsidR="00BB1244">
        <w:rPr>
          <w:rFonts w:ascii="Garamond" w:hAnsi="Garamond"/>
        </w:rPr>
        <w:t>.</w:t>
      </w:r>
    </w:p>
    <w:p w14:paraId="6C8E4585" w14:textId="77777777" w:rsidR="001C3A86" w:rsidRDefault="001C3A86" w:rsidP="001E2060">
      <w:pPr>
        <w:jc w:val="both"/>
        <w:rPr>
          <w:rFonts w:ascii="Garamond" w:hAnsi="Garamond"/>
        </w:rPr>
      </w:pPr>
    </w:p>
    <w:p w14:paraId="22094B55" w14:textId="20F8A78A" w:rsidR="007F57EA" w:rsidRDefault="003E38B8">
      <w:pPr>
        <w:jc w:val="both"/>
        <w:rPr>
          <w:rFonts w:ascii="Garamond" w:hAnsi="Garamond"/>
        </w:rPr>
      </w:pPr>
      <w:r>
        <w:rPr>
          <w:rFonts w:ascii="Garamond" w:hAnsi="Garamond"/>
        </w:rPr>
        <w:t>To summarise,</w:t>
      </w:r>
      <w:r w:rsidR="005E63A9">
        <w:rPr>
          <w:rFonts w:ascii="Garamond" w:hAnsi="Garamond"/>
        </w:rPr>
        <w:t xml:space="preserve"> </w:t>
      </w:r>
      <w:r w:rsidR="009374FE">
        <w:rPr>
          <w:rFonts w:ascii="Garamond" w:hAnsi="Garamond"/>
        </w:rPr>
        <w:t xml:space="preserve">we expect the difference between full members and </w:t>
      </w:r>
      <w:r w:rsidR="00D5157A">
        <w:rPr>
          <w:rFonts w:ascii="Garamond" w:hAnsi="Garamond"/>
        </w:rPr>
        <w:t>sympathiser</w:t>
      </w:r>
      <w:r w:rsidR="009374FE">
        <w:rPr>
          <w:rFonts w:ascii="Garamond" w:hAnsi="Garamond"/>
        </w:rPr>
        <w:t>s to be similar to the one</w:t>
      </w:r>
      <w:r w:rsidR="00A35998">
        <w:rPr>
          <w:rFonts w:ascii="Garamond" w:hAnsi="Garamond"/>
        </w:rPr>
        <w:t>s</w:t>
      </w:r>
      <w:r w:rsidR="009374FE">
        <w:rPr>
          <w:rFonts w:ascii="Garamond" w:hAnsi="Garamond"/>
        </w:rPr>
        <w:t xml:space="preserve"> found by previous research when analysing the difference between party </w:t>
      </w:r>
      <w:r w:rsidR="000A520B">
        <w:rPr>
          <w:rFonts w:ascii="Garamond" w:hAnsi="Garamond"/>
        </w:rPr>
        <w:t xml:space="preserve">supporters and members who are involved in high-intensity political participation (see, e.g., Seyd and Whiteley 2012; Webb </w:t>
      </w:r>
      <w:r w:rsidR="007D6C51">
        <w:rPr>
          <w:rFonts w:ascii="Garamond" w:hAnsi="Garamond"/>
          <w:i/>
        </w:rPr>
        <w:t>et al</w:t>
      </w:r>
      <w:r w:rsidR="000A520B" w:rsidRPr="00A02CB0">
        <w:rPr>
          <w:rFonts w:ascii="Garamond" w:hAnsi="Garamond"/>
          <w:i/>
        </w:rPr>
        <w:t>.</w:t>
      </w:r>
      <w:r w:rsidR="000A520B">
        <w:rPr>
          <w:rFonts w:ascii="Garamond" w:hAnsi="Garamond"/>
        </w:rPr>
        <w:t xml:space="preserve"> 2017; Poletti </w:t>
      </w:r>
      <w:r w:rsidR="007D6C51">
        <w:rPr>
          <w:rFonts w:ascii="Garamond" w:hAnsi="Garamond"/>
          <w:i/>
        </w:rPr>
        <w:t>et al</w:t>
      </w:r>
      <w:r w:rsidR="000A520B" w:rsidRPr="00A02CB0">
        <w:rPr>
          <w:rFonts w:ascii="Garamond" w:hAnsi="Garamond"/>
          <w:i/>
        </w:rPr>
        <w:t>.</w:t>
      </w:r>
      <w:r w:rsidR="000A520B">
        <w:rPr>
          <w:rFonts w:ascii="Garamond" w:hAnsi="Garamond"/>
        </w:rPr>
        <w:t xml:space="preserve"> 2018).</w:t>
      </w:r>
      <w:r w:rsidR="009374FE">
        <w:rPr>
          <w:rFonts w:ascii="Garamond" w:hAnsi="Garamond"/>
        </w:rPr>
        <w:t xml:space="preserve"> </w:t>
      </w:r>
      <w:r w:rsidR="00725DA3">
        <w:rPr>
          <w:rFonts w:ascii="Garamond" w:hAnsi="Garamond"/>
        </w:rPr>
        <w:t xml:space="preserve">However, </w:t>
      </w:r>
      <w:r w:rsidR="008B3968">
        <w:rPr>
          <w:rFonts w:ascii="Garamond" w:hAnsi="Garamond"/>
        </w:rPr>
        <w:t>in multi-speed membership parties,</w:t>
      </w:r>
      <w:r w:rsidR="009374FE">
        <w:rPr>
          <w:rFonts w:ascii="Garamond" w:hAnsi="Garamond"/>
        </w:rPr>
        <w:t xml:space="preserve"> </w:t>
      </w:r>
      <w:r w:rsidR="002345A4">
        <w:rPr>
          <w:rFonts w:ascii="Garamond" w:hAnsi="Garamond"/>
        </w:rPr>
        <w:t xml:space="preserve">candidate </w:t>
      </w:r>
      <w:r w:rsidR="00A22D6F">
        <w:rPr>
          <w:rFonts w:ascii="Garamond" w:hAnsi="Garamond"/>
        </w:rPr>
        <w:t>selection incentives may play</w:t>
      </w:r>
      <w:r w:rsidR="008B3968">
        <w:rPr>
          <w:rFonts w:ascii="Garamond" w:hAnsi="Garamond"/>
        </w:rPr>
        <w:t xml:space="preserve"> </w:t>
      </w:r>
      <w:r w:rsidR="006B2BC4">
        <w:rPr>
          <w:rFonts w:ascii="Garamond" w:hAnsi="Garamond"/>
        </w:rPr>
        <w:t>a critical</w:t>
      </w:r>
      <w:r w:rsidR="008B3968">
        <w:rPr>
          <w:rFonts w:ascii="Garamond" w:hAnsi="Garamond"/>
        </w:rPr>
        <w:t xml:space="preserve"> role</w:t>
      </w:r>
      <w:r w:rsidR="0090797F">
        <w:rPr>
          <w:rFonts w:ascii="Garamond" w:hAnsi="Garamond"/>
        </w:rPr>
        <w:t xml:space="preserve"> in explaining why people decide to join as sympathizers </w:t>
      </w:r>
      <w:r w:rsidR="00952994">
        <w:rPr>
          <w:rFonts w:ascii="Garamond" w:hAnsi="Garamond"/>
        </w:rPr>
        <w:t>rather than members</w:t>
      </w:r>
      <w:r w:rsidR="008B3968">
        <w:rPr>
          <w:rFonts w:ascii="Garamond" w:hAnsi="Garamond"/>
        </w:rPr>
        <w:t xml:space="preserve">. </w:t>
      </w:r>
      <w:r w:rsidR="0020717D">
        <w:rPr>
          <w:rFonts w:ascii="Garamond" w:hAnsi="Garamond"/>
        </w:rPr>
        <w:t xml:space="preserve">Individuals who are close to the party but are not interested in high-intensity party activism </w:t>
      </w:r>
      <w:r w:rsidR="00072B22">
        <w:rPr>
          <w:rFonts w:ascii="Garamond" w:hAnsi="Garamond"/>
        </w:rPr>
        <w:t xml:space="preserve">may, however, </w:t>
      </w:r>
      <w:r w:rsidR="00AF1342">
        <w:rPr>
          <w:rFonts w:ascii="Garamond" w:hAnsi="Garamond"/>
        </w:rPr>
        <w:t xml:space="preserve">decide to </w:t>
      </w:r>
      <w:r w:rsidR="00072B22">
        <w:rPr>
          <w:rFonts w:ascii="Garamond" w:hAnsi="Garamond"/>
        </w:rPr>
        <w:t>join as sympathizers in order to have a say in its main decisions</w:t>
      </w:r>
      <w:r w:rsidR="0020717D">
        <w:rPr>
          <w:rFonts w:ascii="Garamond" w:hAnsi="Garamond"/>
        </w:rPr>
        <w:t xml:space="preserve">. </w:t>
      </w:r>
      <w:r w:rsidR="00A32810">
        <w:rPr>
          <w:rFonts w:ascii="Garamond" w:hAnsi="Garamond"/>
        </w:rPr>
        <w:t xml:space="preserve">In contrast, </w:t>
      </w:r>
      <w:r w:rsidR="002345A4">
        <w:rPr>
          <w:rFonts w:ascii="Garamond" w:hAnsi="Garamond"/>
        </w:rPr>
        <w:t xml:space="preserve">candidate </w:t>
      </w:r>
      <w:r w:rsidR="00A32810">
        <w:rPr>
          <w:rFonts w:ascii="Garamond" w:hAnsi="Garamond"/>
        </w:rPr>
        <w:t xml:space="preserve">selection incentives are just one among the many other benefits sought by those who pursue a high-cost type of membership. </w:t>
      </w:r>
      <w:r w:rsidR="006715D3">
        <w:rPr>
          <w:rFonts w:ascii="Garamond" w:hAnsi="Garamond"/>
        </w:rPr>
        <w:t xml:space="preserve">Therefore, </w:t>
      </w:r>
      <w:r w:rsidR="00AA3179">
        <w:rPr>
          <w:rFonts w:ascii="Garamond" w:hAnsi="Garamond"/>
        </w:rPr>
        <w:t xml:space="preserve">full members will be less likely </w:t>
      </w:r>
      <w:r w:rsidR="003747F0">
        <w:rPr>
          <w:rFonts w:ascii="Garamond" w:hAnsi="Garamond"/>
        </w:rPr>
        <w:t xml:space="preserve">than sympathisers </w:t>
      </w:r>
      <w:r w:rsidR="00AA3179">
        <w:rPr>
          <w:rFonts w:ascii="Garamond" w:hAnsi="Garamond"/>
        </w:rPr>
        <w:t xml:space="preserve">to </w:t>
      </w:r>
      <w:r w:rsidR="00625567">
        <w:rPr>
          <w:rFonts w:ascii="Garamond" w:hAnsi="Garamond"/>
        </w:rPr>
        <w:t xml:space="preserve">stress </w:t>
      </w:r>
      <w:r w:rsidR="006A569A">
        <w:rPr>
          <w:rFonts w:ascii="Garamond" w:hAnsi="Garamond"/>
        </w:rPr>
        <w:t xml:space="preserve">the importance of </w:t>
      </w:r>
      <w:r w:rsidR="003747F0">
        <w:rPr>
          <w:rFonts w:ascii="Garamond" w:hAnsi="Garamond"/>
        </w:rPr>
        <w:t xml:space="preserve">candidate selection </w:t>
      </w:r>
      <w:r w:rsidR="00625567">
        <w:rPr>
          <w:rFonts w:ascii="Garamond" w:hAnsi="Garamond"/>
        </w:rPr>
        <w:t xml:space="preserve">incentives </w:t>
      </w:r>
      <w:r w:rsidR="00162E6F">
        <w:rPr>
          <w:rFonts w:ascii="Garamond" w:hAnsi="Garamond"/>
        </w:rPr>
        <w:t xml:space="preserve">in their decision to </w:t>
      </w:r>
      <w:r w:rsidR="00E36B8B">
        <w:rPr>
          <w:rFonts w:ascii="Garamond" w:hAnsi="Garamond"/>
        </w:rPr>
        <w:t>become</w:t>
      </w:r>
      <w:r w:rsidR="006A569A">
        <w:rPr>
          <w:rFonts w:ascii="Garamond" w:hAnsi="Garamond"/>
        </w:rPr>
        <w:t xml:space="preserve"> members</w:t>
      </w:r>
      <w:r w:rsidR="0020717D">
        <w:rPr>
          <w:rFonts w:ascii="Garamond" w:hAnsi="Garamond"/>
        </w:rPr>
        <w:t xml:space="preserve">. </w:t>
      </w:r>
      <w:r w:rsidR="007F57EA">
        <w:rPr>
          <w:rFonts w:ascii="Garamond" w:hAnsi="Garamond"/>
        </w:rPr>
        <w:t xml:space="preserve">To </w:t>
      </w:r>
      <w:r w:rsidR="00EA4E67">
        <w:rPr>
          <w:rFonts w:ascii="Garamond" w:hAnsi="Garamond"/>
        </w:rPr>
        <w:t>put it succinctly</w:t>
      </w:r>
      <w:r w:rsidR="007F57EA">
        <w:rPr>
          <w:rFonts w:ascii="Garamond" w:hAnsi="Garamond"/>
        </w:rPr>
        <w:t>:</w:t>
      </w:r>
    </w:p>
    <w:p w14:paraId="454F7FF9" w14:textId="77777777" w:rsidR="007F57EA" w:rsidRDefault="007F57EA" w:rsidP="001E2060">
      <w:pPr>
        <w:jc w:val="both"/>
        <w:rPr>
          <w:rFonts w:ascii="Garamond" w:hAnsi="Garamond"/>
        </w:rPr>
      </w:pPr>
    </w:p>
    <w:p w14:paraId="515B906E" w14:textId="77777777" w:rsidR="00B934DF" w:rsidRDefault="00BB7010" w:rsidP="00A1031E">
      <w:pPr>
        <w:ind w:left="720"/>
        <w:jc w:val="both"/>
        <w:rPr>
          <w:rFonts w:ascii="Garamond" w:hAnsi="Garamond"/>
          <w:i/>
        </w:rPr>
      </w:pPr>
      <w:r>
        <w:rPr>
          <w:rFonts w:ascii="Garamond" w:hAnsi="Garamond"/>
          <w:i/>
        </w:rPr>
        <w:t xml:space="preserve">H1 – H3. </w:t>
      </w:r>
      <w:r w:rsidR="002F2175">
        <w:rPr>
          <w:rFonts w:ascii="Garamond" w:hAnsi="Garamond"/>
          <w:i/>
        </w:rPr>
        <w:t>Selective incentives:</w:t>
      </w:r>
    </w:p>
    <w:p w14:paraId="3A82D130" w14:textId="77777777" w:rsidR="00B934DF" w:rsidRDefault="00B934DF" w:rsidP="00A1031E">
      <w:pPr>
        <w:ind w:left="720"/>
        <w:jc w:val="both"/>
        <w:rPr>
          <w:rFonts w:ascii="Garamond" w:hAnsi="Garamond"/>
          <w:i/>
        </w:rPr>
      </w:pPr>
    </w:p>
    <w:p w14:paraId="01B90C5A" w14:textId="0118190E" w:rsidR="007D4A51" w:rsidRDefault="00FC7218" w:rsidP="00C7243A">
      <w:pPr>
        <w:ind w:left="1440"/>
        <w:jc w:val="both"/>
        <w:rPr>
          <w:rFonts w:ascii="Garamond" w:hAnsi="Garamond"/>
          <w:i/>
        </w:rPr>
      </w:pPr>
      <w:r>
        <w:rPr>
          <w:rFonts w:ascii="Garamond" w:hAnsi="Garamond"/>
          <w:i/>
        </w:rPr>
        <w:t xml:space="preserve">The </w:t>
      </w:r>
      <w:r w:rsidR="00B224BE">
        <w:rPr>
          <w:rFonts w:ascii="Garamond" w:hAnsi="Garamond"/>
          <w:i/>
        </w:rPr>
        <w:t xml:space="preserve">probability to be a member rather than a sympathiser will be higher among those who </w:t>
      </w:r>
      <w:r w:rsidR="004708FB">
        <w:rPr>
          <w:rFonts w:ascii="Garamond" w:hAnsi="Garamond"/>
          <w:i/>
        </w:rPr>
        <w:t>place greater emphasis on</w:t>
      </w:r>
      <w:r w:rsidR="00C524F4">
        <w:rPr>
          <w:rFonts w:ascii="Garamond" w:hAnsi="Garamond"/>
          <w:i/>
        </w:rPr>
        <w:t xml:space="preserve"> </w:t>
      </w:r>
      <w:r w:rsidR="006F479B">
        <w:rPr>
          <w:rFonts w:ascii="Garamond" w:hAnsi="Garamond"/>
          <w:i/>
        </w:rPr>
        <w:t>s</w:t>
      </w:r>
      <w:r w:rsidR="001F0C88">
        <w:rPr>
          <w:rFonts w:ascii="Garamond" w:hAnsi="Garamond"/>
          <w:i/>
        </w:rPr>
        <w:t>elective outcome</w:t>
      </w:r>
      <w:r w:rsidR="00B934DF">
        <w:rPr>
          <w:rFonts w:ascii="Garamond" w:hAnsi="Garamond"/>
          <w:i/>
        </w:rPr>
        <w:t xml:space="preserve"> benefits</w:t>
      </w:r>
      <w:r w:rsidR="001F0C88">
        <w:rPr>
          <w:rFonts w:ascii="Garamond" w:hAnsi="Garamond"/>
          <w:i/>
        </w:rPr>
        <w:t xml:space="preserve"> (H1) and selective process benefits (H2)</w:t>
      </w:r>
      <w:r w:rsidR="00B224BE" w:rsidDel="00B224BE">
        <w:rPr>
          <w:rFonts w:ascii="Garamond" w:hAnsi="Garamond"/>
          <w:i/>
        </w:rPr>
        <w:t xml:space="preserve"> </w:t>
      </w:r>
    </w:p>
    <w:p w14:paraId="4564088F" w14:textId="77777777" w:rsidR="007D4A51" w:rsidRDefault="007D4A51" w:rsidP="00B934DF">
      <w:pPr>
        <w:ind w:left="720" w:firstLine="720"/>
        <w:jc w:val="both"/>
        <w:rPr>
          <w:rFonts w:ascii="Garamond" w:hAnsi="Garamond"/>
          <w:i/>
        </w:rPr>
      </w:pPr>
    </w:p>
    <w:p w14:paraId="2D3EAE80" w14:textId="12D3FFB1" w:rsidR="002F2175" w:rsidRDefault="007D4A51" w:rsidP="00C7243A">
      <w:pPr>
        <w:ind w:left="1440"/>
        <w:jc w:val="both"/>
        <w:rPr>
          <w:rFonts w:ascii="Garamond" w:hAnsi="Garamond"/>
          <w:i/>
        </w:rPr>
      </w:pPr>
      <w:r>
        <w:rPr>
          <w:rFonts w:ascii="Garamond" w:hAnsi="Garamond"/>
          <w:i/>
        </w:rPr>
        <w:t>The</w:t>
      </w:r>
      <w:r w:rsidR="00B934DF">
        <w:rPr>
          <w:rFonts w:ascii="Garamond" w:hAnsi="Garamond"/>
          <w:i/>
        </w:rPr>
        <w:t xml:space="preserve"> </w:t>
      </w:r>
      <w:r w:rsidR="00825B5A">
        <w:rPr>
          <w:rFonts w:ascii="Garamond" w:hAnsi="Garamond"/>
          <w:i/>
        </w:rPr>
        <w:t>probability to be a sympathiser rather than a member will be higher among individuals who place gr</w:t>
      </w:r>
      <w:r w:rsidR="00A44B98">
        <w:rPr>
          <w:rFonts w:ascii="Garamond" w:hAnsi="Garamond"/>
          <w:i/>
        </w:rPr>
        <w:t>e</w:t>
      </w:r>
      <w:r w:rsidR="00825B5A">
        <w:rPr>
          <w:rFonts w:ascii="Garamond" w:hAnsi="Garamond"/>
          <w:i/>
        </w:rPr>
        <w:t xml:space="preserve">ater emphasis on </w:t>
      </w:r>
      <w:r w:rsidR="00A44B98">
        <w:rPr>
          <w:rFonts w:ascii="Garamond" w:hAnsi="Garamond"/>
          <w:i/>
        </w:rPr>
        <w:t xml:space="preserve">the </w:t>
      </w:r>
      <w:r w:rsidR="009F695A">
        <w:rPr>
          <w:rFonts w:ascii="Garamond" w:hAnsi="Garamond"/>
          <w:i/>
        </w:rPr>
        <w:t xml:space="preserve">importance </w:t>
      </w:r>
      <w:r w:rsidR="00A44B98">
        <w:rPr>
          <w:rFonts w:ascii="Garamond" w:hAnsi="Garamond"/>
          <w:i/>
        </w:rPr>
        <w:t>of candidate selection incentives</w:t>
      </w:r>
      <w:r>
        <w:rPr>
          <w:rFonts w:ascii="Garamond" w:hAnsi="Garamond"/>
          <w:i/>
        </w:rPr>
        <w:t xml:space="preserve"> (H3) </w:t>
      </w:r>
    </w:p>
    <w:p w14:paraId="3B23BE07" w14:textId="7E575637" w:rsidR="00BB7010" w:rsidRDefault="00BB7010" w:rsidP="00C7243A">
      <w:pPr>
        <w:jc w:val="both"/>
        <w:rPr>
          <w:rFonts w:ascii="Garamond" w:hAnsi="Garamond"/>
          <w:i/>
        </w:rPr>
      </w:pPr>
    </w:p>
    <w:p w14:paraId="20DA4FA3" w14:textId="77777777" w:rsidR="00D65C61" w:rsidRDefault="00D65C61" w:rsidP="00A1031E">
      <w:pPr>
        <w:ind w:left="720"/>
        <w:jc w:val="both"/>
        <w:rPr>
          <w:rFonts w:ascii="Garamond" w:hAnsi="Garamond"/>
          <w:i/>
        </w:rPr>
      </w:pPr>
    </w:p>
    <w:p w14:paraId="75F315C0" w14:textId="7793882B" w:rsidR="00F63087" w:rsidRDefault="0087532A" w:rsidP="00A1031E">
      <w:pPr>
        <w:ind w:left="720"/>
        <w:jc w:val="both"/>
        <w:rPr>
          <w:rFonts w:ascii="Garamond" w:hAnsi="Garamond"/>
          <w:i/>
        </w:rPr>
      </w:pPr>
      <w:r>
        <w:rPr>
          <w:rFonts w:ascii="Garamond" w:hAnsi="Garamond"/>
          <w:i/>
        </w:rPr>
        <w:t>H4-H5: Collective incentive</w:t>
      </w:r>
      <w:r w:rsidR="00526D05">
        <w:rPr>
          <w:rFonts w:ascii="Garamond" w:hAnsi="Garamond"/>
          <w:i/>
        </w:rPr>
        <w:t>s:</w:t>
      </w:r>
    </w:p>
    <w:p w14:paraId="595D7F05" w14:textId="77777777" w:rsidR="0087532A" w:rsidRDefault="0087532A" w:rsidP="00A1031E">
      <w:pPr>
        <w:ind w:left="720"/>
        <w:jc w:val="both"/>
        <w:rPr>
          <w:rFonts w:ascii="Garamond" w:hAnsi="Garamond"/>
          <w:i/>
        </w:rPr>
      </w:pPr>
    </w:p>
    <w:p w14:paraId="46DCB335" w14:textId="276B1CC3" w:rsidR="004C5262" w:rsidRDefault="00B224BE" w:rsidP="00C7243A">
      <w:pPr>
        <w:ind w:left="1440"/>
        <w:jc w:val="both"/>
        <w:rPr>
          <w:rFonts w:ascii="Garamond" w:hAnsi="Garamond"/>
          <w:i/>
        </w:rPr>
      </w:pPr>
      <w:r w:rsidRPr="00B224BE">
        <w:rPr>
          <w:rFonts w:ascii="Garamond" w:hAnsi="Garamond"/>
          <w:i/>
        </w:rPr>
        <w:t xml:space="preserve"> </w:t>
      </w:r>
      <w:r>
        <w:rPr>
          <w:rFonts w:ascii="Garamond" w:hAnsi="Garamond"/>
          <w:i/>
        </w:rPr>
        <w:t xml:space="preserve">The probability to be a member rather than a sympathiser will be higher among those who emphasise </w:t>
      </w:r>
      <w:r w:rsidR="00064C73">
        <w:rPr>
          <w:rFonts w:ascii="Garamond" w:hAnsi="Garamond"/>
          <w:i/>
        </w:rPr>
        <w:t>c</w:t>
      </w:r>
      <w:r w:rsidR="00A1031E" w:rsidRPr="00E5158C">
        <w:rPr>
          <w:rFonts w:ascii="Garamond" w:hAnsi="Garamond"/>
          <w:i/>
        </w:rPr>
        <w:t>ollective policy outcome benefits (H</w:t>
      </w:r>
      <w:r w:rsidR="00064C73">
        <w:rPr>
          <w:rFonts w:ascii="Garamond" w:hAnsi="Garamond"/>
          <w:i/>
        </w:rPr>
        <w:t>4</w:t>
      </w:r>
      <w:r w:rsidR="00A1031E" w:rsidRPr="00E5158C">
        <w:rPr>
          <w:rFonts w:ascii="Garamond" w:hAnsi="Garamond"/>
          <w:i/>
        </w:rPr>
        <w:t>)</w:t>
      </w:r>
      <w:r w:rsidR="00A44EB8">
        <w:rPr>
          <w:rFonts w:ascii="Garamond" w:hAnsi="Garamond"/>
          <w:i/>
        </w:rPr>
        <w:t>,</w:t>
      </w:r>
      <w:r w:rsidR="00526D05">
        <w:rPr>
          <w:rFonts w:ascii="Garamond" w:hAnsi="Garamond"/>
          <w:i/>
        </w:rPr>
        <w:t xml:space="preserve"> </w:t>
      </w:r>
      <w:r w:rsidR="00CF4B9D">
        <w:rPr>
          <w:rFonts w:ascii="Garamond" w:hAnsi="Garamond"/>
          <w:i/>
        </w:rPr>
        <w:t>as well as those with</w:t>
      </w:r>
      <w:r w:rsidR="007802A2">
        <w:rPr>
          <w:rFonts w:ascii="Garamond" w:hAnsi="Garamond"/>
          <w:i/>
        </w:rPr>
        <w:t xml:space="preserve"> </w:t>
      </w:r>
      <w:r w:rsidR="00064C73">
        <w:rPr>
          <w:rFonts w:ascii="Garamond" w:hAnsi="Garamond"/>
          <w:i/>
        </w:rPr>
        <w:t xml:space="preserve"> greater levels of </w:t>
      </w:r>
      <w:r w:rsidR="00A1031E" w:rsidRPr="00E5158C">
        <w:rPr>
          <w:rFonts w:ascii="Garamond" w:hAnsi="Garamond"/>
          <w:i/>
        </w:rPr>
        <w:t>group efficacy (H</w:t>
      </w:r>
      <w:r w:rsidR="00064C73">
        <w:rPr>
          <w:rFonts w:ascii="Garamond" w:hAnsi="Garamond"/>
          <w:i/>
        </w:rPr>
        <w:t>5</w:t>
      </w:r>
      <w:r w:rsidR="004C5262">
        <w:rPr>
          <w:rFonts w:ascii="Garamond" w:hAnsi="Garamond"/>
          <w:i/>
        </w:rPr>
        <w:t>),</w:t>
      </w:r>
    </w:p>
    <w:p w14:paraId="61FAF1A0" w14:textId="77777777" w:rsidR="0087532A" w:rsidRDefault="0087532A" w:rsidP="004C5262">
      <w:pPr>
        <w:ind w:left="1440"/>
        <w:jc w:val="both"/>
        <w:rPr>
          <w:rFonts w:ascii="Garamond" w:hAnsi="Garamond"/>
          <w:i/>
        </w:rPr>
      </w:pPr>
    </w:p>
    <w:p w14:paraId="743E2A01" w14:textId="77777777" w:rsidR="00780C65" w:rsidRDefault="00265E61" w:rsidP="00513081">
      <w:pPr>
        <w:ind w:left="720"/>
        <w:jc w:val="both"/>
        <w:rPr>
          <w:rFonts w:ascii="Garamond" w:hAnsi="Garamond"/>
          <w:i/>
        </w:rPr>
      </w:pPr>
      <w:r>
        <w:rPr>
          <w:rFonts w:ascii="Garamond" w:hAnsi="Garamond"/>
          <w:i/>
        </w:rPr>
        <w:t>H6</w:t>
      </w:r>
      <w:r w:rsidR="009E13AA">
        <w:rPr>
          <w:rFonts w:ascii="Garamond" w:hAnsi="Garamond"/>
          <w:i/>
        </w:rPr>
        <w:t xml:space="preserve">-H8: Emotional/affective incentives: </w:t>
      </w:r>
    </w:p>
    <w:p w14:paraId="5E7041AF" w14:textId="77777777" w:rsidR="00780C65" w:rsidRDefault="00780C65" w:rsidP="00513081">
      <w:pPr>
        <w:ind w:left="720"/>
        <w:jc w:val="both"/>
        <w:rPr>
          <w:rFonts w:ascii="Garamond" w:hAnsi="Garamond"/>
          <w:i/>
        </w:rPr>
      </w:pPr>
    </w:p>
    <w:p w14:paraId="41E4B247" w14:textId="7D29BAF2" w:rsidR="00A1031E" w:rsidRPr="00F06D59" w:rsidRDefault="00CF4B9D" w:rsidP="002345A4">
      <w:pPr>
        <w:ind w:left="1440"/>
        <w:jc w:val="both"/>
        <w:rPr>
          <w:rFonts w:ascii="Garamond" w:hAnsi="Garamond"/>
          <w:i/>
        </w:rPr>
      </w:pPr>
      <w:r>
        <w:rPr>
          <w:rFonts w:ascii="Garamond" w:hAnsi="Garamond"/>
          <w:i/>
        </w:rPr>
        <w:t xml:space="preserve">The probability to be a member rather than a sympathiser will be higher among those with greater </w:t>
      </w:r>
      <w:r w:rsidR="00A1031E" w:rsidRPr="00F06D59">
        <w:rPr>
          <w:rFonts w:ascii="Garamond" w:hAnsi="Garamond"/>
          <w:i/>
        </w:rPr>
        <w:t>altruistic motivations (H</w:t>
      </w:r>
      <w:r w:rsidR="004C5262">
        <w:rPr>
          <w:rFonts w:ascii="Garamond" w:hAnsi="Garamond"/>
          <w:i/>
        </w:rPr>
        <w:t>6</w:t>
      </w:r>
      <w:r w:rsidR="00A1031E" w:rsidRPr="00F06D59">
        <w:rPr>
          <w:rFonts w:ascii="Garamond" w:hAnsi="Garamond"/>
          <w:i/>
        </w:rPr>
        <w:t xml:space="preserve">), </w:t>
      </w:r>
      <w:r w:rsidR="00075B7F">
        <w:rPr>
          <w:rFonts w:ascii="Garamond" w:hAnsi="Garamond"/>
          <w:i/>
        </w:rPr>
        <w:t>those w</w:t>
      </w:r>
      <w:r w:rsidR="00A041E7">
        <w:rPr>
          <w:rFonts w:ascii="Garamond" w:hAnsi="Garamond"/>
          <w:i/>
        </w:rPr>
        <w:t>ho had more friends/family/acquaintances in the party before joining (</w:t>
      </w:r>
      <w:r w:rsidR="00A1031E" w:rsidRPr="00F06D59">
        <w:rPr>
          <w:rFonts w:ascii="Garamond" w:hAnsi="Garamond"/>
          <w:i/>
        </w:rPr>
        <w:t>social norms</w:t>
      </w:r>
      <w:r w:rsidR="00A041E7">
        <w:rPr>
          <w:rFonts w:ascii="Garamond" w:hAnsi="Garamond"/>
          <w:i/>
        </w:rPr>
        <w:t>)</w:t>
      </w:r>
      <w:r w:rsidR="00A1031E" w:rsidRPr="00F06D59">
        <w:rPr>
          <w:rFonts w:ascii="Garamond" w:hAnsi="Garamond"/>
          <w:i/>
        </w:rPr>
        <w:t xml:space="preserve"> (H</w:t>
      </w:r>
      <w:r w:rsidR="004C5262">
        <w:rPr>
          <w:rFonts w:ascii="Garamond" w:hAnsi="Garamond"/>
          <w:i/>
        </w:rPr>
        <w:t>7</w:t>
      </w:r>
      <w:r w:rsidR="00A1031E" w:rsidRPr="00F06D59">
        <w:rPr>
          <w:rFonts w:ascii="Garamond" w:hAnsi="Garamond"/>
          <w:i/>
        </w:rPr>
        <w:t xml:space="preserve">), </w:t>
      </w:r>
      <w:r w:rsidR="00A041E7">
        <w:rPr>
          <w:rFonts w:ascii="Garamond" w:hAnsi="Garamond"/>
          <w:i/>
        </w:rPr>
        <w:t xml:space="preserve">and those with greater </w:t>
      </w:r>
      <w:r w:rsidR="00A1031E" w:rsidRPr="00F06D59">
        <w:rPr>
          <w:rFonts w:ascii="Garamond" w:hAnsi="Garamond"/>
          <w:i/>
        </w:rPr>
        <w:t>expressive or affective motivations (H</w:t>
      </w:r>
      <w:r w:rsidR="004C5262">
        <w:rPr>
          <w:rFonts w:ascii="Garamond" w:hAnsi="Garamond"/>
          <w:i/>
        </w:rPr>
        <w:t>8)</w:t>
      </w:r>
      <w:r w:rsidR="00A041E7">
        <w:rPr>
          <w:rFonts w:ascii="Garamond" w:hAnsi="Garamond"/>
          <w:i/>
        </w:rPr>
        <w:t>.</w:t>
      </w:r>
    </w:p>
    <w:p w14:paraId="09A5AC2F" w14:textId="2C1A5056" w:rsidR="001967D1" w:rsidRDefault="001967D1" w:rsidP="000F711B">
      <w:pPr>
        <w:ind w:left="720"/>
        <w:jc w:val="both"/>
        <w:rPr>
          <w:rFonts w:ascii="Garamond" w:hAnsi="Garamond"/>
          <w:i/>
        </w:rPr>
      </w:pPr>
    </w:p>
    <w:p w14:paraId="0A1CD205" w14:textId="19D653C0" w:rsidR="00A041E7" w:rsidRDefault="00DA726D" w:rsidP="00347885">
      <w:pPr>
        <w:ind w:left="720"/>
        <w:jc w:val="both"/>
        <w:rPr>
          <w:rFonts w:ascii="Garamond" w:hAnsi="Garamond"/>
          <w:i/>
        </w:rPr>
      </w:pPr>
      <w:r w:rsidRPr="00FD10F8">
        <w:rPr>
          <w:rFonts w:ascii="Garamond" w:hAnsi="Garamond"/>
          <w:i/>
        </w:rPr>
        <w:t>H</w:t>
      </w:r>
      <w:r>
        <w:rPr>
          <w:rFonts w:ascii="Garamond" w:hAnsi="Garamond"/>
          <w:i/>
        </w:rPr>
        <w:t>9</w:t>
      </w:r>
      <w:r w:rsidRPr="00FD10F8">
        <w:rPr>
          <w:rFonts w:ascii="Garamond" w:hAnsi="Garamond"/>
          <w:i/>
        </w:rPr>
        <w:t xml:space="preserve">: </w:t>
      </w:r>
      <w:r w:rsidR="00780C65">
        <w:rPr>
          <w:rFonts w:ascii="Garamond" w:hAnsi="Garamond"/>
          <w:i/>
        </w:rPr>
        <w:t xml:space="preserve">Costs. </w:t>
      </w:r>
      <w:r w:rsidR="00347885">
        <w:rPr>
          <w:rFonts w:ascii="Garamond" w:hAnsi="Garamond"/>
          <w:i/>
        </w:rPr>
        <w:t xml:space="preserve">The </w:t>
      </w:r>
      <w:r w:rsidR="00780C65">
        <w:rPr>
          <w:rFonts w:ascii="Garamond" w:hAnsi="Garamond"/>
          <w:i/>
        </w:rPr>
        <w:t xml:space="preserve">higher the </w:t>
      </w:r>
      <w:r w:rsidR="00347885">
        <w:rPr>
          <w:rFonts w:ascii="Garamond" w:hAnsi="Garamond"/>
          <w:i/>
        </w:rPr>
        <w:t xml:space="preserve">perceived </w:t>
      </w:r>
      <w:r>
        <w:rPr>
          <w:rFonts w:ascii="Garamond" w:hAnsi="Garamond"/>
          <w:i/>
        </w:rPr>
        <w:t xml:space="preserve">costs </w:t>
      </w:r>
      <w:r w:rsidR="007A3F64">
        <w:rPr>
          <w:rFonts w:ascii="Garamond" w:hAnsi="Garamond"/>
          <w:i/>
        </w:rPr>
        <w:t xml:space="preserve">of </w:t>
      </w:r>
      <w:r>
        <w:rPr>
          <w:rFonts w:ascii="Garamond" w:hAnsi="Garamond"/>
          <w:i/>
        </w:rPr>
        <w:t>membership</w:t>
      </w:r>
      <w:r w:rsidR="007A3F64">
        <w:rPr>
          <w:rFonts w:ascii="Garamond" w:hAnsi="Garamond"/>
          <w:i/>
        </w:rPr>
        <w:t xml:space="preserve">, </w:t>
      </w:r>
      <w:r w:rsidR="00A041E7">
        <w:rPr>
          <w:rFonts w:ascii="Garamond" w:hAnsi="Garamond"/>
          <w:i/>
        </w:rPr>
        <w:t xml:space="preserve">the higher the probability to be a sympathiser rather than a member </w:t>
      </w:r>
    </w:p>
    <w:p w14:paraId="5C1B1BB4" w14:textId="77777777" w:rsidR="00DA726D" w:rsidRDefault="00DA726D" w:rsidP="002345A4">
      <w:pPr>
        <w:jc w:val="both"/>
        <w:rPr>
          <w:rFonts w:ascii="Garamond" w:hAnsi="Garamond"/>
          <w:i/>
        </w:rPr>
      </w:pPr>
    </w:p>
    <w:p w14:paraId="338CCA00" w14:textId="77777777" w:rsidR="00222C0B" w:rsidRPr="00F06D59" w:rsidRDefault="00222C0B" w:rsidP="00F06D59">
      <w:pPr>
        <w:ind w:left="720"/>
        <w:jc w:val="both"/>
        <w:rPr>
          <w:rFonts w:ascii="Garamond" w:hAnsi="Garamond"/>
          <w:i/>
        </w:rPr>
      </w:pPr>
    </w:p>
    <w:p w14:paraId="64D81129" w14:textId="19125B47" w:rsidR="001E2060" w:rsidRDefault="009C621E">
      <w:pPr>
        <w:jc w:val="both"/>
        <w:rPr>
          <w:rFonts w:ascii="Garamond" w:hAnsi="Garamond"/>
        </w:rPr>
      </w:pPr>
      <w:r>
        <w:rPr>
          <w:rFonts w:ascii="Garamond" w:hAnsi="Garamond"/>
        </w:rPr>
        <w:lastRenderedPageBreak/>
        <w:t>If these hypotheses hold true, th</w:t>
      </w:r>
      <w:r w:rsidR="00FF31CE">
        <w:rPr>
          <w:rFonts w:ascii="Garamond" w:hAnsi="Garamond"/>
        </w:rPr>
        <w:t>at</w:t>
      </w:r>
      <w:r>
        <w:rPr>
          <w:rFonts w:ascii="Garamond" w:hAnsi="Garamond"/>
        </w:rPr>
        <w:t xml:space="preserve"> will imply that</w:t>
      </w:r>
      <w:r w:rsidR="009078BE">
        <w:rPr>
          <w:rFonts w:ascii="Garamond" w:hAnsi="Garamond"/>
        </w:rPr>
        <w:t xml:space="preserve">, despite organizational innovation, affiliation to the different options offered by multi-speed membership parties is </w:t>
      </w:r>
      <w:r w:rsidR="00A352B9">
        <w:rPr>
          <w:rFonts w:ascii="Garamond" w:hAnsi="Garamond"/>
        </w:rPr>
        <w:t xml:space="preserve">by a large </w:t>
      </w:r>
      <w:r w:rsidR="009078BE">
        <w:rPr>
          <w:rFonts w:ascii="Garamond" w:hAnsi="Garamond"/>
        </w:rPr>
        <w:t>affected</w:t>
      </w:r>
      <w:r w:rsidR="00A352B9">
        <w:rPr>
          <w:rFonts w:ascii="Garamond" w:hAnsi="Garamond"/>
        </w:rPr>
        <w:t xml:space="preserve"> </w:t>
      </w:r>
      <w:r w:rsidR="009078BE">
        <w:rPr>
          <w:rFonts w:ascii="Garamond" w:hAnsi="Garamond"/>
        </w:rPr>
        <w:t xml:space="preserve">by similar incentives to the ones </w:t>
      </w:r>
      <w:r w:rsidR="00B46502">
        <w:rPr>
          <w:rFonts w:ascii="Garamond" w:hAnsi="Garamond"/>
        </w:rPr>
        <w:t>found</w:t>
      </w:r>
      <w:r w:rsidR="009078BE">
        <w:rPr>
          <w:rFonts w:ascii="Garamond" w:hAnsi="Garamond"/>
        </w:rPr>
        <w:t xml:space="preserve"> in more traditional membership schemes (as Poletti </w:t>
      </w:r>
      <w:r w:rsidR="007D6C51">
        <w:rPr>
          <w:rFonts w:ascii="Garamond" w:hAnsi="Garamond"/>
          <w:i/>
        </w:rPr>
        <w:t>et al</w:t>
      </w:r>
      <w:r w:rsidR="009078BE" w:rsidRPr="00826712">
        <w:rPr>
          <w:rFonts w:ascii="Garamond" w:hAnsi="Garamond"/>
          <w:i/>
        </w:rPr>
        <w:t>.</w:t>
      </w:r>
      <w:r w:rsidR="009078BE">
        <w:rPr>
          <w:rFonts w:ascii="Garamond" w:hAnsi="Garamond"/>
        </w:rPr>
        <w:t xml:space="preserve"> 2018 show in their analysis of party members vs. party identifiers). </w:t>
      </w:r>
      <w:r w:rsidR="00E33E21">
        <w:rPr>
          <w:rFonts w:ascii="Garamond" w:hAnsi="Garamond"/>
        </w:rPr>
        <w:t xml:space="preserve">The findings would therefore contribute to the existing evidence </w:t>
      </w:r>
      <w:r w:rsidR="00A44310">
        <w:rPr>
          <w:rFonts w:ascii="Garamond" w:hAnsi="Garamond"/>
        </w:rPr>
        <w:t>that shows</w:t>
      </w:r>
      <w:r w:rsidR="009078BE">
        <w:rPr>
          <w:rFonts w:ascii="Garamond" w:hAnsi="Garamond"/>
        </w:rPr>
        <w:t xml:space="preserve"> </w:t>
      </w:r>
      <w:r w:rsidR="00E33E21">
        <w:rPr>
          <w:rFonts w:ascii="Garamond" w:hAnsi="Garamond"/>
        </w:rPr>
        <w:t xml:space="preserve">that such innovations have </w:t>
      </w:r>
      <w:r w:rsidR="00A44310">
        <w:rPr>
          <w:rFonts w:ascii="Garamond" w:hAnsi="Garamond"/>
        </w:rPr>
        <w:t>only produced slight changes to the</w:t>
      </w:r>
      <w:r w:rsidR="00E33E21">
        <w:rPr>
          <w:rFonts w:ascii="Garamond" w:hAnsi="Garamond"/>
        </w:rPr>
        <w:t xml:space="preserve"> classic scheme of concentric circles of party supporters originally proposed by Duverger (1957)</w:t>
      </w:r>
      <w:r w:rsidR="00062AB1">
        <w:rPr>
          <w:rFonts w:ascii="Garamond" w:hAnsi="Garamond"/>
        </w:rPr>
        <w:t xml:space="preserve"> (see, e.g., Gomez and Ramiro 2017). </w:t>
      </w:r>
    </w:p>
    <w:p w14:paraId="50174CB4" w14:textId="77777777" w:rsidR="001E2060" w:rsidRDefault="001E2060" w:rsidP="001E2060">
      <w:pPr>
        <w:jc w:val="both"/>
        <w:rPr>
          <w:rFonts w:ascii="Garamond" w:hAnsi="Garamond"/>
        </w:rPr>
      </w:pPr>
    </w:p>
    <w:p w14:paraId="241B37F3" w14:textId="0823437B" w:rsidR="00BF52B1" w:rsidRDefault="000E6C9E" w:rsidP="00061F3E">
      <w:pPr>
        <w:jc w:val="both"/>
        <w:rPr>
          <w:rFonts w:ascii="Garamond" w:hAnsi="Garamond"/>
          <w:b/>
        </w:rPr>
      </w:pPr>
      <w:r>
        <w:rPr>
          <w:rFonts w:ascii="Garamond" w:hAnsi="Garamond"/>
          <w:b/>
        </w:rPr>
        <w:t xml:space="preserve">Cases, </w:t>
      </w:r>
      <w:r w:rsidR="003D4144" w:rsidRPr="003D4144">
        <w:rPr>
          <w:rFonts w:ascii="Garamond" w:hAnsi="Garamond"/>
          <w:b/>
        </w:rPr>
        <w:t>Dat</w:t>
      </w:r>
      <w:r w:rsidR="00691AA9">
        <w:rPr>
          <w:rFonts w:ascii="Garamond" w:hAnsi="Garamond"/>
          <w:b/>
        </w:rPr>
        <w:t xml:space="preserve">a, </w:t>
      </w:r>
      <w:r>
        <w:rPr>
          <w:rFonts w:ascii="Garamond" w:hAnsi="Garamond"/>
          <w:b/>
        </w:rPr>
        <w:t>and O</w:t>
      </w:r>
      <w:r w:rsidR="00691AA9">
        <w:rPr>
          <w:rFonts w:ascii="Garamond" w:hAnsi="Garamond"/>
          <w:b/>
        </w:rPr>
        <w:t>perationalization</w:t>
      </w:r>
    </w:p>
    <w:p w14:paraId="02ECAED8" w14:textId="77777777" w:rsidR="005C6D47" w:rsidRDefault="005C6D47" w:rsidP="00061F3E">
      <w:pPr>
        <w:jc w:val="both"/>
        <w:rPr>
          <w:rFonts w:ascii="Garamond" w:hAnsi="Garamond"/>
          <w:b/>
        </w:rPr>
      </w:pPr>
    </w:p>
    <w:p w14:paraId="1F163FFB" w14:textId="5392FD8A" w:rsidR="00283026" w:rsidRDefault="00DF2CA2" w:rsidP="00283026">
      <w:pPr>
        <w:jc w:val="both"/>
        <w:rPr>
          <w:rFonts w:ascii="Garamond" w:hAnsi="Garamond"/>
        </w:rPr>
      </w:pPr>
      <w:r>
        <w:rPr>
          <w:rFonts w:ascii="Garamond" w:hAnsi="Garamond"/>
        </w:rPr>
        <w:t xml:space="preserve">We use data from three </w:t>
      </w:r>
      <w:r w:rsidR="00663F70">
        <w:rPr>
          <w:rFonts w:ascii="Garamond" w:hAnsi="Garamond"/>
        </w:rPr>
        <w:t xml:space="preserve">online </w:t>
      </w:r>
      <w:r>
        <w:rPr>
          <w:rFonts w:ascii="Garamond" w:hAnsi="Garamond"/>
        </w:rPr>
        <w:t xml:space="preserve">membership surveys </w:t>
      </w:r>
      <w:r w:rsidR="00663F70">
        <w:rPr>
          <w:rFonts w:ascii="Garamond" w:hAnsi="Garamond"/>
        </w:rPr>
        <w:t xml:space="preserve">conducted in 2018 among </w:t>
      </w:r>
      <w:r>
        <w:rPr>
          <w:rFonts w:ascii="Garamond" w:hAnsi="Garamond"/>
        </w:rPr>
        <w:t>members and registered sympathisers of</w:t>
      </w:r>
      <w:r w:rsidR="00A44310">
        <w:rPr>
          <w:rFonts w:ascii="Garamond" w:hAnsi="Garamond"/>
        </w:rPr>
        <w:t xml:space="preserve"> </w:t>
      </w:r>
      <w:r>
        <w:rPr>
          <w:rFonts w:ascii="Garamond" w:hAnsi="Garamond"/>
        </w:rPr>
        <w:t>three left-wing Spanish parties</w:t>
      </w:r>
      <w:r w:rsidR="00CE5AE9">
        <w:rPr>
          <w:rFonts w:ascii="Garamond" w:hAnsi="Garamond"/>
        </w:rPr>
        <w:t>: IU, ICV, and Equo</w:t>
      </w:r>
      <w:r>
        <w:rPr>
          <w:rFonts w:ascii="Garamond" w:hAnsi="Garamond"/>
        </w:rPr>
        <w:t xml:space="preserve">. </w:t>
      </w:r>
      <w:r w:rsidR="00283026">
        <w:rPr>
          <w:rFonts w:ascii="Garamond" w:hAnsi="Garamond"/>
        </w:rPr>
        <w:t xml:space="preserve">As in many other studies in this area, the need to use considerably complex survey questionnaires still constraints the availability of comparable cross-national data. Therefore, we focus on the analysis of three political parties that operate in a single country. While this may limit the external validity of our findings, it also enables us to compare organizations that operate under very similar contextual constraints. </w:t>
      </w:r>
    </w:p>
    <w:p w14:paraId="33A14605" w14:textId="77777777" w:rsidR="00283026" w:rsidRDefault="00283026" w:rsidP="00283026">
      <w:pPr>
        <w:jc w:val="both"/>
        <w:rPr>
          <w:rFonts w:ascii="Garamond" w:hAnsi="Garamond"/>
        </w:rPr>
      </w:pPr>
    </w:p>
    <w:p w14:paraId="71030793" w14:textId="70446F42" w:rsidR="00283026" w:rsidRDefault="00283026" w:rsidP="00D611A7">
      <w:pPr>
        <w:jc w:val="both"/>
        <w:rPr>
          <w:rFonts w:ascii="Garamond" w:hAnsi="Garamond"/>
        </w:rPr>
      </w:pPr>
      <w:r>
        <w:rPr>
          <w:rFonts w:ascii="Garamond" w:hAnsi="Garamond"/>
        </w:rPr>
        <w:t xml:space="preserve">The three parties under study are all multi-speed membership organizations. They are also left-wing parties (in Spain, multi-speed membership models are much less developed among right-wing parties). </w:t>
      </w:r>
      <w:r w:rsidR="00107965">
        <w:rPr>
          <w:rFonts w:ascii="Garamond" w:hAnsi="Garamond"/>
        </w:rPr>
        <w:t xml:space="preserve">Even though these parties are formally </w:t>
      </w:r>
      <w:r w:rsidR="00EE1420">
        <w:rPr>
          <w:rFonts w:ascii="Garamond" w:hAnsi="Garamond"/>
        </w:rPr>
        <w:t xml:space="preserve">separate entities, </w:t>
      </w:r>
      <w:r w:rsidR="00B337C2">
        <w:rPr>
          <w:rFonts w:ascii="Garamond" w:hAnsi="Garamond"/>
        </w:rPr>
        <w:t xml:space="preserve">at present </w:t>
      </w:r>
      <w:r w:rsidR="00EE1420">
        <w:rPr>
          <w:rFonts w:ascii="Garamond" w:hAnsi="Garamond"/>
        </w:rPr>
        <w:t>t</w:t>
      </w:r>
      <w:r>
        <w:rPr>
          <w:rFonts w:ascii="Garamond" w:hAnsi="Garamond"/>
        </w:rPr>
        <w:t xml:space="preserve">hey </w:t>
      </w:r>
      <w:r w:rsidR="00EE1420">
        <w:rPr>
          <w:rFonts w:ascii="Garamond" w:hAnsi="Garamond"/>
        </w:rPr>
        <w:t>do not compete electorall</w:t>
      </w:r>
      <w:r w:rsidR="009E35A5">
        <w:rPr>
          <w:rFonts w:ascii="Garamond" w:hAnsi="Garamond"/>
        </w:rPr>
        <w:t>y in general elections</w:t>
      </w:r>
      <w:r w:rsidR="00B337C2">
        <w:rPr>
          <w:rFonts w:ascii="Garamond" w:hAnsi="Garamond"/>
        </w:rPr>
        <w:t xml:space="preserve">. On the contrary, they </w:t>
      </w:r>
      <w:r w:rsidR="006943DE">
        <w:rPr>
          <w:rFonts w:ascii="Garamond" w:hAnsi="Garamond"/>
        </w:rPr>
        <w:t xml:space="preserve">are part of a common electoral </w:t>
      </w:r>
      <w:r w:rsidR="00CE5AE9">
        <w:rPr>
          <w:rFonts w:ascii="Garamond" w:hAnsi="Garamond"/>
        </w:rPr>
        <w:t>coalition</w:t>
      </w:r>
      <w:r w:rsidR="006943DE">
        <w:rPr>
          <w:rFonts w:ascii="Garamond" w:hAnsi="Garamond"/>
        </w:rPr>
        <w:t xml:space="preserve"> </w:t>
      </w:r>
      <w:r w:rsidR="00CE5AE9">
        <w:rPr>
          <w:rFonts w:ascii="Garamond" w:hAnsi="Garamond"/>
        </w:rPr>
        <w:t xml:space="preserve">called </w:t>
      </w:r>
      <w:r w:rsidR="006943DE" w:rsidRPr="00E5158C">
        <w:rPr>
          <w:rFonts w:ascii="Garamond" w:hAnsi="Garamond"/>
          <w:i/>
        </w:rPr>
        <w:t>Unidas Podemos</w:t>
      </w:r>
      <w:r w:rsidR="006943DE">
        <w:rPr>
          <w:rFonts w:ascii="Garamond" w:hAnsi="Garamond"/>
        </w:rPr>
        <w:t xml:space="preserve"> and form</w:t>
      </w:r>
      <w:r>
        <w:rPr>
          <w:rFonts w:ascii="Garamond" w:hAnsi="Garamond"/>
        </w:rPr>
        <w:t xml:space="preserve"> a joint parliamentary group with </w:t>
      </w:r>
      <w:r w:rsidRPr="00E5158C">
        <w:rPr>
          <w:rFonts w:ascii="Garamond" w:hAnsi="Garamond"/>
          <w:i/>
        </w:rPr>
        <w:t>Podemos</w:t>
      </w:r>
      <w:r>
        <w:rPr>
          <w:rFonts w:ascii="Garamond" w:hAnsi="Garamond"/>
        </w:rPr>
        <w:t xml:space="preserve"> (another left-wing party) in the Spanish </w:t>
      </w:r>
      <w:r w:rsidR="00622512">
        <w:rPr>
          <w:rFonts w:ascii="Garamond" w:hAnsi="Garamond"/>
        </w:rPr>
        <w:t>parliament</w:t>
      </w:r>
      <w:r>
        <w:rPr>
          <w:rFonts w:ascii="Garamond" w:hAnsi="Garamond"/>
        </w:rPr>
        <w:t>. IU is a nation-wide radical-left organization originally created in 1986 as an electoral platform promoted by the Communist Party of Spain. It is a model case of the changes that have characterized the radical-left party family in the last decades, with a platform that combines classic Socialist and anti-capitalist orientations with New Politics policies (feminism, environmentalism, minority rights, etc.). ICV is a Catalan Ecosocialist Green party</w:t>
      </w:r>
      <w:r w:rsidDel="00D26A0C">
        <w:rPr>
          <w:rFonts w:ascii="Garamond" w:hAnsi="Garamond"/>
        </w:rPr>
        <w:t xml:space="preserve"> </w:t>
      </w:r>
      <w:r>
        <w:rPr>
          <w:rFonts w:ascii="Garamond" w:hAnsi="Garamond"/>
        </w:rPr>
        <w:t xml:space="preserve">created in 1987 by the transformation of the Catalan Communist party, PSUC. </w:t>
      </w:r>
      <w:r w:rsidR="00933C4A">
        <w:rPr>
          <w:rFonts w:ascii="Garamond" w:hAnsi="Garamond"/>
        </w:rPr>
        <w:t xml:space="preserve">ICV was </w:t>
      </w:r>
      <w:r w:rsidR="00D03BC5">
        <w:rPr>
          <w:rFonts w:ascii="Garamond" w:hAnsi="Garamond"/>
        </w:rPr>
        <w:t xml:space="preserve">organisationally linked to IU until 1997, when it became independent. </w:t>
      </w:r>
      <w:r>
        <w:rPr>
          <w:rFonts w:ascii="Garamond" w:hAnsi="Garamond"/>
        </w:rPr>
        <w:t xml:space="preserve">Lastly, </w:t>
      </w:r>
      <w:r w:rsidRPr="00E70CEA">
        <w:rPr>
          <w:rFonts w:ascii="Garamond" w:hAnsi="Garamond"/>
          <w:i/>
        </w:rPr>
        <w:t>Equo</w:t>
      </w:r>
      <w:r>
        <w:rPr>
          <w:rFonts w:ascii="Garamond" w:hAnsi="Garamond"/>
        </w:rPr>
        <w:t xml:space="preserve"> is a nation-wide Green and progressive party created in 2011 as the successor of The Greens. IU belongs to the Party of the European Left, and ICV and Equo are members of the European Green Party. </w:t>
      </w:r>
      <w:r w:rsidR="00AA4F36">
        <w:rPr>
          <w:rFonts w:ascii="Garamond" w:hAnsi="Garamond"/>
        </w:rPr>
        <w:t xml:space="preserve">The three parties have been part of coalition governments at regional and, predominantly, local levels. </w:t>
      </w:r>
      <w:r>
        <w:rPr>
          <w:rFonts w:ascii="Garamond" w:hAnsi="Garamond"/>
        </w:rPr>
        <w:t xml:space="preserve">They have at times provided parliamentary support for Social-democratic minority governments, but </w:t>
      </w:r>
      <w:r w:rsidR="00C754DC">
        <w:rPr>
          <w:rFonts w:ascii="Garamond" w:hAnsi="Garamond"/>
        </w:rPr>
        <w:t>at the time of writing they had</w:t>
      </w:r>
      <w:r>
        <w:rPr>
          <w:rFonts w:ascii="Garamond" w:hAnsi="Garamond"/>
        </w:rPr>
        <w:t xml:space="preserve"> never been part of coalition governments at national level. </w:t>
      </w:r>
    </w:p>
    <w:p w14:paraId="1C469814" w14:textId="77777777" w:rsidR="00283026" w:rsidRDefault="00283026" w:rsidP="00283026">
      <w:pPr>
        <w:jc w:val="both"/>
        <w:rPr>
          <w:rFonts w:ascii="Garamond" w:hAnsi="Garamond"/>
        </w:rPr>
      </w:pPr>
    </w:p>
    <w:p w14:paraId="3E93BD03" w14:textId="28635818" w:rsidR="00707F11" w:rsidRDefault="00283026" w:rsidP="00707F11">
      <w:pPr>
        <w:jc w:val="both"/>
        <w:rPr>
          <w:rFonts w:ascii="Garamond" w:hAnsi="Garamond"/>
        </w:rPr>
      </w:pPr>
      <w:r>
        <w:rPr>
          <w:rFonts w:ascii="Garamond" w:hAnsi="Garamond"/>
        </w:rPr>
        <w:t xml:space="preserve">In organizational terms, IU and ICV have their historical roots in the mass party model </w:t>
      </w:r>
      <w:r w:rsidR="00715B9F">
        <w:rPr>
          <w:rFonts w:ascii="Garamond" w:hAnsi="Garamond"/>
        </w:rPr>
        <w:t>(</w:t>
      </w:r>
      <w:r>
        <w:rPr>
          <w:rFonts w:ascii="Garamond" w:hAnsi="Garamond"/>
        </w:rPr>
        <w:t>or, more precise</w:t>
      </w:r>
      <w:r w:rsidR="00872092">
        <w:rPr>
          <w:rFonts w:ascii="Garamond" w:hAnsi="Garamond"/>
        </w:rPr>
        <w:t>ly</w:t>
      </w:r>
      <w:r>
        <w:rPr>
          <w:rFonts w:ascii="Garamond" w:hAnsi="Garamond"/>
        </w:rPr>
        <w:t xml:space="preserve">, in the aspiration to build a mass party - a </w:t>
      </w:r>
      <w:r w:rsidR="006E5557">
        <w:rPr>
          <w:rFonts w:ascii="Garamond" w:hAnsi="Garamond"/>
        </w:rPr>
        <w:t xml:space="preserve">hard to achieve </w:t>
      </w:r>
      <w:r>
        <w:rPr>
          <w:rFonts w:ascii="Garamond" w:hAnsi="Garamond"/>
        </w:rPr>
        <w:t>goal in the Spanish context of comparatively low party membership</w:t>
      </w:r>
      <w:r w:rsidR="00715B9F">
        <w:rPr>
          <w:rFonts w:ascii="Garamond" w:hAnsi="Garamond"/>
        </w:rPr>
        <w:t>)</w:t>
      </w:r>
      <w:r>
        <w:rPr>
          <w:rFonts w:ascii="Garamond" w:hAnsi="Garamond"/>
        </w:rPr>
        <w:t xml:space="preserve">. IU and ICV have implemented organizational innovations since the 1990s, whereas Equo, which was founded in 2011, was already born as a multi-speed membership </w:t>
      </w:r>
      <w:r w:rsidR="000205AD">
        <w:rPr>
          <w:rFonts w:ascii="Garamond" w:hAnsi="Garamond"/>
        </w:rPr>
        <w:t>party</w:t>
      </w:r>
      <w:r>
        <w:rPr>
          <w:rFonts w:ascii="Garamond" w:hAnsi="Garamond"/>
        </w:rPr>
        <w:t>. IU was among the first Spanish parties to show a</w:t>
      </w:r>
      <w:r w:rsidR="00CE5AE9">
        <w:rPr>
          <w:rFonts w:ascii="Garamond" w:hAnsi="Garamond"/>
        </w:rPr>
        <w:t>n</w:t>
      </w:r>
      <w:r>
        <w:rPr>
          <w:rFonts w:ascii="Garamond" w:hAnsi="Garamond"/>
        </w:rPr>
        <w:t xml:space="preserve"> intention to apply grass-roots democratic principles in its internal procedures (for example, participatory mechanisms for manifesto drafting and party primaries for the selection of electoral candidates)</w:t>
      </w:r>
      <w:r w:rsidR="00687B79">
        <w:rPr>
          <w:rFonts w:ascii="Garamond" w:hAnsi="Garamond"/>
        </w:rPr>
        <w:t>. Al</w:t>
      </w:r>
      <w:r>
        <w:rPr>
          <w:rFonts w:ascii="Garamond" w:hAnsi="Garamond"/>
        </w:rPr>
        <w:t xml:space="preserve">though their </w:t>
      </w:r>
      <w:r w:rsidR="00A378FA">
        <w:rPr>
          <w:rFonts w:ascii="Garamond" w:hAnsi="Garamond"/>
        </w:rPr>
        <w:t xml:space="preserve">actual </w:t>
      </w:r>
      <w:r>
        <w:rPr>
          <w:rFonts w:ascii="Garamond" w:hAnsi="Garamond"/>
        </w:rPr>
        <w:t>implementation was limited (Ramiro and Verge 2013)</w:t>
      </w:r>
      <w:r w:rsidR="00687B79">
        <w:rPr>
          <w:rFonts w:ascii="Garamond" w:hAnsi="Garamond"/>
        </w:rPr>
        <w:t xml:space="preserve">, </w:t>
      </w:r>
      <w:r>
        <w:rPr>
          <w:rFonts w:ascii="Garamond" w:hAnsi="Garamond"/>
        </w:rPr>
        <w:t xml:space="preserve">the accomplishment of multi-speed membership features </w:t>
      </w:r>
      <w:r w:rsidR="00A378FA">
        <w:rPr>
          <w:rFonts w:ascii="Garamond" w:hAnsi="Garamond"/>
        </w:rPr>
        <w:t>was intensified later on</w:t>
      </w:r>
      <w:r>
        <w:rPr>
          <w:rFonts w:ascii="Garamond" w:hAnsi="Garamond"/>
        </w:rPr>
        <w:t xml:space="preserve">. ICV and Equo have </w:t>
      </w:r>
      <w:r w:rsidR="00A76CCD">
        <w:rPr>
          <w:rFonts w:ascii="Garamond" w:hAnsi="Garamond"/>
        </w:rPr>
        <w:t xml:space="preserve">historically </w:t>
      </w:r>
      <w:r>
        <w:rPr>
          <w:rFonts w:ascii="Garamond" w:hAnsi="Garamond"/>
        </w:rPr>
        <w:t xml:space="preserve">been more decisive in creating an innovative organization. Registered sympathisers have existed in both parties for long (in ICV since the end of the 1990s), and they both have also adopted different kinds of grass-roots democratic procedures. </w:t>
      </w:r>
      <w:r w:rsidR="00715B9F">
        <w:rPr>
          <w:rFonts w:ascii="Garamond" w:hAnsi="Garamond"/>
        </w:rPr>
        <w:t>Currently,</w:t>
      </w:r>
      <w:r>
        <w:rPr>
          <w:rFonts w:ascii="Garamond" w:hAnsi="Garamond"/>
        </w:rPr>
        <w:t xml:space="preserve"> </w:t>
      </w:r>
      <w:r w:rsidR="00310E53">
        <w:rPr>
          <w:rFonts w:ascii="Garamond" w:hAnsi="Garamond"/>
        </w:rPr>
        <w:t xml:space="preserve">in all three parties </w:t>
      </w:r>
      <w:r>
        <w:rPr>
          <w:rFonts w:ascii="Garamond" w:hAnsi="Garamond"/>
        </w:rPr>
        <w:t>registered sympathisers</w:t>
      </w:r>
      <w:r w:rsidR="00715B9F">
        <w:rPr>
          <w:rFonts w:ascii="Garamond" w:hAnsi="Garamond"/>
        </w:rPr>
        <w:t xml:space="preserve"> </w:t>
      </w:r>
      <w:r>
        <w:rPr>
          <w:rFonts w:ascii="Garamond" w:hAnsi="Garamond"/>
        </w:rPr>
        <w:t xml:space="preserve">have the right to participate in primaries for the selection </w:t>
      </w:r>
      <w:r w:rsidR="00085510">
        <w:rPr>
          <w:rFonts w:ascii="Garamond" w:hAnsi="Garamond"/>
        </w:rPr>
        <w:t xml:space="preserve">of </w:t>
      </w:r>
      <w:r>
        <w:rPr>
          <w:rFonts w:ascii="Garamond" w:hAnsi="Garamond"/>
        </w:rPr>
        <w:t xml:space="preserve">election candidates as well as other party activities such as internal referendums, manifesto drafting and even party meetings. While those joining as full members are required to pay a fee in all three parties, registering as sympathiser is cost-free; registered IU, ICV and Equo sympathisers do not pay any </w:t>
      </w:r>
      <w:r>
        <w:rPr>
          <w:rFonts w:ascii="Garamond" w:hAnsi="Garamond"/>
        </w:rPr>
        <w:lastRenderedPageBreak/>
        <w:t xml:space="preserve">fee unless they want to. </w:t>
      </w:r>
      <w:r w:rsidR="00707F11">
        <w:rPr>
          <w:rFonts w:ascii="Garamond" w:hAnsi="Garamond"/>
        </w:rPr>
        <w:t xml:space="preserve">In sum, these organizations are exemplary cases of established but small parties who, as some other parties also seem eager to do (Kosiara-Pedersen </w:t>
      </w:r>
      <w:r w:rsidR="00707F11" w:rsidRPr="00A02CB0">
        <w:rPr>
          <w:rFonts w:ascii="Garamond" w:hAnsi="Garamond"/>
          <w:i/>
        </w:rPr>
        <w:t>et al.</w:t>
      </w:r>
      <w:r w:rsidR="00707F11">
        <w:rPr>
          <w:rFonts w:ascii="Garamond" w:hAnsi="Garamond"/>
        </w:rPr>
        <w:t xml:space="preserve"> 2017), have reduced the costs of membership and increased its political benefits while introducing alternative types of affiliation.</w:t>
      </w:r>
    </w:p>
    <w:p w14:paraId="5B44EC8A" w14:textId="723A386E" w:rsidR="00283026" w:rsidRDefault="00283026" w:rsidP="00283026">
      <w:pPr>
        <w:jc w:val="both"/>
        <w:rPr>
          <w:rFonts w:ascii="Garamond" w:hAnsi="Garamond"/>
        </w:rPr>
      </w:pPr>
    </w:p>
    <w:p w14:paraId="66179FCF" w14:textId="77777777" w:rsidR="00283026" w:rsidRDefault="00283026" w:rsidP="00061F3E">
      <w:pPr>
        <w:jc w:val="both"/>
        <w:rPr>
          <w:rFonts w:ascii="Garamond" w:hAnsi="Garamond"/>
        </w:rPr>
      </w:pPr>
    </w:p>
    <w:p w14:paraId="2B3ACB33" w14:textId="06374C11" w:rsidR="00A44310" w:rsidRDefault="00663F70" w:rsidP="00061F3E">
      <w:pPr>
        <w:jc w:val="both"/>
        <w:rPr>
          <w:rFonts w:ascii="Garamond" w:hAnsi="Garamond"/>
        </w:rPr>
      </w:pPr>
      <w:r>
        <w:rPr>
          <w:rFonts w:ascii="Garamond" w:hAnsi="Garamond"/>
        </w:rPr>
        <w:t xml:space="preserve">Evidence from Spanish parties that goes beyond party conference attendants is very rare due to the small number of party members present in general public surveys as well as parties’ reluctance to collaborate with academia (Ramiro and Morales 2014; Baras </w:t>
      </w:r>
      <w:r w:rsidR="007D6C51" w:rsidRPr="00A02CB0">
        <w:rPr>
          <w:rFonts w:ascii="Garamond" w:hAnsi="Garamond"/>
          <w:i/>
        </w:rPr>
        <w:t>et al</w:t>
      </w:r>
      <w:r w:rsidRPr="00A02CB0">
        <w:rPr>
          <w:rFonts w:ascii="Garamond" w:hAnsi="Garamond"/>
          <w:i/>
        </w:rPr>
        <w:t>.</w:t>
      </w:r>
      <w:r>
        <w:rPr>
          <w:rFonts w:ascii="Garamond" w:hAnsi="Garamond"/>
        </w:rPr>
        <w:t xml:space="preserve"> 2015; Gomez and Ramiro 2017). This is, therefore, a very rare opportunity in which data for several parties was gathered using equivalent questionnaires and data collection methods. The research was only possible after a lengthy trust-building process between party officials and the academic researchers.</w:t>
      </w:r>
      <w:r w:rsidR="00B93FCE">
        <w:rPr>
          <w:rStyle w:val="FootnoteReference"/>
          <w:rFonts w:ascii="Garamond" w:hAnsi="Garamond"/>
        </w:rPr>
        <w:footnoteReference w:id="2"/>
      </w:r>
      <w:r w:rsidR="00B93FCE">
        <w:rPr>
          <w:rFonts w:ascii="Garamond" w:hAnsi="Garamond"/>
        </w:rPr>
        <w:t xml:space="preserve"> </w:t>
      </w:r>
    </w:p>
    <w:p w14:paraId="082AA6E3" w14:textId="675100D8" w:rsidR="00B93FCE" w:rsidRDefault="00B93FCE" w:rsidP="00061F3E">
      <w:pPr>
        <w:jc w:val="both"/>
        <w:rPr>
          <w:rFonts w:ascii="Garamond" w:hAnsi="Garamond"/>
        </w:rPr>
      </w:pPr>
    </w:p>
    <w:p w14:paraId="4A2F25AA" w14:textId="63FAC8F8" w:rsidR="00710603" w:rsidRDefault="00663F70" w:rsidP="00061F3E">
      <w:pPr>
        <w:jc w:val="both"/>
        <w:rPr>
          <w:rFonts w:ascii="Garamond" w:hAnsi="Garamond"/>
        </w:rPr>
      </w:pPr>
      <w:r>
        <w:rPr>
          <w:rFonts w:ascii="Garamond" w:hAnsi="Garamond"/>
        </w:rPr>
        <w:t>As regards data collection, a link to the online questionnaire was sent to a</w:t>
      </w:r>
      <w:r w:rsidR="00316D51">
        <w:rPr>
          <w:rFonts w:ascii="Garamond" w:hAnsi="Garamond"/>
        </w:rPr>
        <w:t xml:space="preserve">ll the members and sympathisers for which </w:t>
      </w:r>
      <w:r w:rsidR="00FF31CE">
        <w:rPr>
          <w:rFonts w:ascii="Garamond" w:hAnsi="Garamond"/>
        </w:rPr>
        <w:t>there was an available</w:t>
      </w:r>
      <w:r w:rsidR="00316D51">
        <w:rPr>
          <w:rFonts w:ascii="Garamond" w:hAnsi="Garamond"/>
        </w:rPr>
        <w:t xml:space="preserve"> email address. </w:t>
      </w:r>
      <w:r>
        <w:rPr>
          <w:rFonts w:ascii="Garamond" w:hAnsi="Garamond"/>
        </w:rPr>
        <w:t>The emails were sent by the parties themselves in order to</w:t>
      </w:r>
      <w:r w:rsidR="00316D51">
        <w:rPr>
          <w:rFonts w:ascii="Garamond" w:hAnsi="Garamond"/>
        </w:rPr>
        <w:t xml:space="preserve"> comply with </w:t>
      </w:r>
      <w:r>
        <w:rPr>
          <w:rFonts w:ascii="Garamond" w:hAnsi="Garamond"/>
        </w:rPr>
        <w:t xml:space="preserve">data protection </w:t>
      </w:r>
      <w:r w:rsidR="00B80857">
        <w:rPr>
          <w:rFonts w:ascii="Garamond" w:hAnsi="Garamond"/>
        </w:rPr>
        <w:t>regulations</w:t>
      </w:r>
      <w:r w:rsidR="00316D51">
        <w:rPr>
          <w:rFonts w:ascii="Garamond" w:hAnsi="Garamond"/>
        </w:rPr>
        <w:t xml:space="preserve">, </w:t>
      </w:r>
      <w:r>
        <w:rPr>
          <w:rFonts w:ascii="Garamond" w:hAnsi="Garamond"/>
        </w:rPr>
        <w:t>and they also contained a covering</w:t>
      </w:r>
      <w:r w:rsidR="00316D51">
        <w:rPr>
          <w:rFonts w:ascii="Garamond" w:hAnsi="Garamond"/>
        </w:rPr>
        <w:t xml:space="preserve"> letter signed by the party leader</w:t>
      </w:r>
      <w:r w:rsidR="00FF4D23">
        <w:rPr>
          <w:rFonts w:ascii="Garamond" w:hAnsi="Garamond"/>
        </w:rPr>
        <w:t>ship</w:t>
      </w:r>
      <w:r w:rsidR="0084300F">
        <w:rPr>
          <w:rFonts w:ascii="Garamond" w:hAnsi="Garamond"/>
        </w:rPr>
        <w:t>.</w:t>
      </w:r>
      <w:r w:rsidR="005F7B12">
        <w:rPr>
          <w:rFonts w:ascii="Garamond" w:hAnsi="Garamond"/>
        </w:rPr>
        <w:t xml:space="preserve"> In total we have 4,843 responses from the three parties, 3,383 from full members and 1,460 from registered party sympathisers.</w:t>
      </w:r>
      <w:r w:rsidR="005F7B12">
        <w:rPr>
          <w:rStyle w:val="FootnoteReference"/>
          <w:rFonts w:ascii="Garamond" w:hAnsi="Garamond"/>
        </w:rPr>
        <w:footnoteReference w:id="3"/>
      </w:r>
      <w:r w:rsidR="005F7B12">
        <w:rPr>
          <w:rFonts w:ascii="Garamond" w:hAnsi="Garamond"/>
        </w:rPr>
        <w:t xml:space="preserve"> Details of the fieldwork and response rates can be seen in Table 1 below. </w:t>
      </w:r>
      <w:r w:rsidR="00F31E52">
        <w:rPr>
          <w:rStyle w:val="FootnoteReference"/>
          <w:rFonts w:ascii="Garamond" w:hAnsi="Garamond"/>
        </w:rPr>
        <w:footnoteReference w:id="4"/>
      </w:r>
      <w:r w:rsidR="00316D51">
        <w:rPr>
          <w:rFonts w:ascii="Garamond" w:hAnsi="Garamond"/>
        </w:rPr>
        <w:t xml:space="preserve"> </w:t>
      </w:r>
    </w:p>
    <w:p w14:paraId="52B3BC5D" w14:textId="77777777" w:rsidR="00710603" w:rsidRDefault="00710603" w:rsidP="00061F3E">
      <w:pPr>
        <w:jc w:val="both"/>
        <w:rPr>
          <w:rFonts w:ascii="Garamond" w:hAnsi="Garamond"/>
        </w:rPr>
      </w:pPr>
    </w:p>
    <w:p w14:paraId="06E47CDA" w14:textId="4B3C495E" w:rsidR="00710603" w:rsidRDefault="008112E5" w:rsidP="00061F3E">
      <w:pPr>
        <w:jc w:val="both"/>
        <w:rPr>
          <w:rFonts w:ascii="Garamond" w:hAnsi="Garamond"/>
        </w:rPr>
      </w:pPr>
      <w:r>
        <w:rPr>
          <w:rFonts w:ascii="Garamond" w:hAnsi="Garamond"/>
        </w:rPr>
        <w:t xml:space="preserve">Table 1. </w:t>
      </w:r>
      <w:r w:rsidR="00085510">
        <w:rPr>
          <w:rFonts w:ascii="Garamond" w:hAnsi="Garamond"/>
        </w:rPr>
        <w:t>F</w:t>
      </w:r>
      <w:r>
        <w:rPr>
          <w:rFonts w:ascii="Garamond" w:hAnsi="Garamond"/>
        </w:rPr>
        <w:t>ieldwork information</w:t>
      </w:r>
    </w:p>
    <w:p w14:paraId="298931E1" w14:textId="0F4B5511" w:rsidR="008112E5" w:rsidRDefault="008112E5" w:rsidP="00061F3E">
      <w:pPr>
        <w:jc w:val="both"/>
        <w:rPr>
          <w:rFonts w:ascii="Garamond" w:hAnsi="Garamond"/>
        </w:rPr>
      </w:pPr>
    </w:p>
    <w:p w14:paraId="1295AA24" w14:textId="77777777" w:rsidR="000C4B62" w:rsidRDefault="000C4B62" w:rsidP="000C4B62">
      <w:pPr>
        <w:widowControl w:val="0"/>
        <w:autoSpaceDE w:val="0"/>
        <w:autoSpaceDN w:val="0"/>
        <w:adjustRightInd w:val="0"/>
        <w:rPr>
          <w:rFonts w:ascii="SegoeUI" w:hAnsi="SegoeUI" w:cs="SegoeUI"/>
          <w:color w:val="3366FF"/>
          <w:sz w:val="26"/>
          <w:szCs w:val="26"/>
          <w:lang w:val="en-US"/>
        </w:rPr>
      </w:pPr>
    </w:p>
    <w:tbl>
      <w:tblPr>
        <w:tblStyle w:val="TableGrid"/>
        <w:tblW w:w="0" w:type="auto"/>
        <w:tblLook w:val="04A0" w:firstRow="1" w:lastRow="0" w:firstColumn="1" w:lastColumn="0" w:noHBand="0" w:noVBand="1"/>
      </w:tblPr>
      <w:tblGrid>
        <w:gridCol w:w="2235"/>
        <w:gridCol w:w="2217"/>
        <w:gridCol w:w="2218"/>
        <w:gridCol w:w="2218"/>
      </w:tblGrid>
      <w:tr w:rsidR="000C4B62" w:rsidRPr="0019568F" w14:paraId="2BB469B7" w14:textId="77777777" w:rsidTr="008E38C2">
        <w:tc>
          <w:tcPr>
            <w:tcW w:w="2278" w:type="dxa"/>
          </w:tcPr>
          <w:p w14:paraId="12ACE499"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p>
        </w:tc>
        <w:tc>
          <w:tcPr>
            <w:tcW w:w="6836" w:type="dxa"/>
            <w:gridSpan w:val="3"/>
          </w:tcPr>
          <w:p w14:paraId="0DCA79EE"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Parties</w:t>
            </w:r>
          </w:p>
        </w:tc>
      </w:tr>
      <w:tr w:rsidR="000C4B62" w:rsidRPr="0019568F" w14:paraId="08C470C1" w14:textId="77777777" w:rsidTr="008E38C2">
        <w:tc>
          <w:tcPr>
            <w:tcW w:w="2278" w:type="dxa"/>
          </w:tcPr>
          <w:p w14:paraId="43486B8B"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p>
        </w:tc>
        <w:tc>
          <w:tcPr>
            <w:tcW w:w="2278" w:type="dxa"/>
          </w:tcPr>
          <w:p w14:paraId="4C529A13"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IU</w:t>
            </w:r>
          </w:p>
        </w:tc>
        <w:tc>
          <w:tcPr>
            <w:tcW w:w="2279" w:type="dxa"/>
          </w:tcPr>
          <w:p w14:paraId="17ED97EE"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Equo</w:t>
            </w:r>
          </w:p>
        </w:tc>
        <w:tc>
          <w:tcPr>
            <w:tcW w:w="2279" w:type="dxa"/>
          </w:tcPr>
          <w:p w14:paraId="10EA54D0"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ICV</w:t>
            </w:r>
          </w:p>
        </w:tc>
      </w:tr>
      <w:tr w:rsidR="000C4B62" w:rsidRPr="0019568F" w14:paraId="4FCCD124" w14:textId="77777777" w:rsidTr="008E38C2">
        <w:tc>
          <w:tcPr>
            <w:tcW w:w="2278" w:type="dxa"/>
          </w:tcPr>
          <w:p w14:paraId="732650A3"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 xml:space="preserve">Members with </w:t>
            </w:r>
            <w:r>
              <w:rPr>
                <w:rFonts w:ascii="Garamond" w:hAnsi="Garamond" w:cs="SegoeUI"/>
                <w:color w:val="000000" w:themeColor="text1"/>
                <w:sz w:val="20"/>
                <w:szCs w:val="20"/>
                <w:lang w:val="en-US"/>
              </w:rPr>
              <w:t xml:space="preserve">an </w:t>
            </w:r>
            <w:r w:rsidRPr="0019568F">
              <w:rPr>
                <w:rFonts w:ascii="Garamond" w:hAnsi="Garamond" w:cs="SegoeUI"/>
                <w:color w:val="000000" w:themeColor="text1"/>
                <w:sz w:val="20"/>
                <w:szCs w:val="20"/>
                <w:lang w:val="en-US"/>
              </w:rPr>
              <w:t xml:space="preserve">available email address </w:t>
            </w:r>
          </w:p>
        </w:tc>
        <w:tc>
          <w:tcPr>
            <w:tcW w:w="2278" w:type="dxa"/>
          </w:tcPr>
          <w:p w14:paraId="1FF063B8"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15</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976</w:t>
            </w:r>
          </w:p>
        </w:tc>
        <w:tc>
          <w:tcPr>
            <w:tcW w:w="2279" w:type="dxa"/>
          </w:tcPr>
          <w:p w14:paraId="642E4FE6"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1</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615</w:t>
            </w:r>
          </w:p>
        </w:tc>
        <w:tc>
          <w:tcPr>
            <w:tcW w:w="2279" w:type="dxa"/>
          </w:tcPr>
          <w:p w14:paraId="5FBC2463"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3</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826</w:t>
            </w:r>
          </w:p>
        </w:tc>
      </w:tr>
      <w:tr w:rsidR="000C4B62" w:rsidRPr="0019568F" w14:paraId="472051D3" w14:textId="77777777" w:rsidTr="008E38C2">
        <w:tc>
          <w:tcPr>
            <w:tcW w:w="2278" w:type="dxa"/>
          </w:tcPr>
          <w:p w14:paraId="7F80307C"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Members’ response rate</w:t>
            </w:r>
          </w:p>
        </w:tc>
        <w:tc>
          <w:tcPr>
            <w:tcW w:w="2278" w:type="dxa"/>
          </w:tcPr>
          <w:p w14:paraId="73D10027"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2</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304 (14.4%)</w:t>
            </w:r>
          </w:p>
        </w:tc>
        <w:tc>
          <w:tcPr>
            <w:tcW w:w="2279" w:type="dxa"/>
          </w:tcPr>
          <w:p w14:paraId="33FFC2CB"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520 (33.2%)</w:t>
            </w:r>
          </w:p>
        </w:tc>
        <w:tc>
          <w:tcPr>
            <w:tcW w:w="2279" w:type="dxa"/>
          </w:tcPr>
          <w:p w14:paraId="75E0AB80"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559 (14.6%)</w:t>
            </w:r>
          </w:p>
        </w:tc>
      </w:tr>
      <w:tr w:rsidR="000C4B62" w:rsidRPr="0019568F" w14:paraId="0EE6233E" w14:textId="77777777" w:rsidTr="008E38C2">
        <w:tc>
          <w:tcPr>
            <w:tcW w:w="2278" w:type="dxa"/>
          </w:tcPr>
          <w:p w14:paraId="3DEFDD1A"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 xml:space="preserve">Registered sympathizers with an available email address </w:t>
            </w:r>
          </w:p>
        </w:tc>
        <w:tc>
          <w:tcPr>
            <w:tcW w:w="2278" w:type="dxa"/>
          </w:tcPr>
          <w:p w14:paraId="3601F2EE"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7</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489</w:t>
            </w:r>
          </w:p>
        </w:tc>
        <w:tc>
          <w:tcPr>
            <w:tcW w:w="2279" w:type="dxa"/>
          </w:tcPr>
          <w:p w14:paraId="03D16F0E" w14:textId="1BFB3A2D"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2</w:t>
            </w:r>
            <w:r w:rsidR="00EC3717">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179</w:t>
            </w:r>
          </w:p>
        </w:tc>
        <w:tc>
          <w:tcPr>
            <w:tcW w:w="2279" w:type="dxa"/>
          </w:tcPr>
          <w:p w14:paraId="149E105B"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1</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821</w:t>
            </w:r>
          </w:p>
        </w:tc>
      </w:tr>
      <w:tr w:rsidR="000C4B62" w:rsidRPr="0019568F" w14:paraId="3544BDF4" w14:textId="77777777" w:rsidTr="008E38C2">
        <w:tc>
          <w:tcPr>
            <w:tcW w:w="2278" w:type="dxa"/>
          </w:tcPr>
          <w:p w14:paraId="2DE2AD22"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Registered sympathizers’ response rate</w:t>
            </w:r>
          </w:p>
        </w:tc>
        <w:tc>
          <w:tcPr>
            <w:tcW w:w="2278" w:type="dxa"/>
          </w:tcPr>
          <w:p w14:paraId="6C18C040"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1</w:t>
            </w:r>
            <w:r>
              <w:rPr>
                <w:rFonts w:ascii="Garamond" w:hAnsi="Garamond" w:cs="SegoeUI"/>
                <w:color w:val="000000" w:themeColor="text1"/>
                <w:sz w:val="20"/>
                <w:szCs w:val="20"/>
                <w:lang w:val="en-US"/>
              </w:rPr>
              <w:t>,</w:t>
            </w:r>
            <w:r w:rsidRPr="0019568F">
              <w:rPr>
                <w:rFonts w:ascii="Garamond" w:hAnsi="Garamond" w:cs="SegoeUI"/>
                <w:color w:val="000000" w:themeColor="text1"/>
                <w:sz w:val="20"/>
                <w:szCs w:val="20"/>
                <w:lang w:val="en-US"/>
              </w:rPr>
              <w:t>043 (13.9%)</w:t>
            </w:r>
          </w:p>
        </w:tc>
        <w:tc>
          <w:tcPr>
            <w:tcW w:w="2279" w:type="dxa"/>
          </w:tcPr>
          <w:p w14:paraId="0C943B5C"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307 (14.1%)</w:t>
            </w:r>
          </w:p>
        </w:tc>
        <w:tc>
          <w:tcPr>
            <w:tcW w:w="2279" w:type="dxa"/>
          </w:tcPr>
          <w:p w14:paraId="2DB5DF50"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110 (6%)</w:t>
            </w:r>
          </w:p>
        </w:tc>
      </w:tr>
      <w:tr w:rsidR="000C4B62" w:rsidRPr="0019568F" w14:paraId="0321D7C3" w14:textId="77777777" w:rsidTr="008E38C2">
        <w:tc>
          <w:tcPr>
            <w:tcW w:w="2278" w:type="dxa"/>
          </w:tcPr>
          <w:p w14:paraId="293814D4"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Fieldwork duration (days)</w:t>
            </w:r>
          </w:p>
        </w:tc>
        <w:tc>
          <w:tcPr>
            <w:tcW w:w="2278" w:type="dxa"/>
          </w:tcPr>
          <w:p w14:paraId="6783E507"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31</w:t>
            </w:r>
          </w:p>
        </w:tc>
        <w:tc>
          <w:tcPr>
            <w:tcW w:w="2279" w:type="dxa"/>
          </w:tcPr>
          <w:p w14:paraId="49F6197B"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45</w:t>
            </w:r>
          </w:p>
        </w:tc>
        <w:tc>
          <w:tcPr>
            <w:tcW w:w="2279" w:type="dxa"/>
          </w:tcPr>
          <w:p w14:paraId="013C58A8"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45</w:t>
            </w:r>
          </w:p>
        </w:tc>
      </w:tr>
      <w:tr w:rsidR="000C4B62" w:rsidRPr="0019568F" w14:paraId="28028FEE" w14:textId="77777777" w:rsidTr="008E38C2">
        <w:tc>
          <w:tcPr>
            <w:tcW w:w="2278" w:type="dxa"/>
          </w:tcPr>
          <w:p w14:paraId="445F0631" w14:textId="77777777" w:rsidR="000C4B62" w:rsidRPr="0019568F" w:rsidRDefault="000C4B62" w:rsidP="008E38C2">
            <w:pPr>
              <w:widowControl w:val="0"/>
              <w:autoSpaceDE w:val="0"/>
              <w:autoSpaceDN w:val="0"/>
              <w:adjustRightInd w:val="0"/>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 xml:space="preserve">Number of reminders </w:t>
            </w:r>
          </w:p>
        </w:tc>
        <w:tc>
          <w:tcPr>
            <w:tcW w:w="2278" w:type="dxa"/>
          </w:tcPr>
          <w:p w14:paraId="0C7D6D8A"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2</w:t>
            </w:r>
          </w:p>
        </w:tc>
        <w:tc>
          <w:tcPr>
            <w:tcW w:w="2279" w:type="dxa"/>
          </w:tcPr>
          <w:p w14:paraId="42E0094B"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2</w:t>
            </w:r>
          </w:p>
        </w:tc>
        <w:tc>
          <w:tcPr>
            <w:tcW w:w="2279" w:type="dxa"/>
          </w:tcPr>
          <w:p w14:paraId="27D16AFF" w14:textId="77777777" w:rsidR="000C4B62" w:rsidRPr="0019568F" w:rsidRDefault="000C4B62" w:rsidP="008E38C2">
            <w:pPr>
              <w:widowControl w:val="0"/>
              <w:autoSpaceDE w:val="0"/>
              <w:autoSpaceDN w:val="0"/>
              <w:adjustRightInd w:val="0"/>
              <w:jc w:val="center"/>
              <w:rPr>
                <w:rFonts w:ascii="Garamond" w:hAnsi="Garamond" w:cs="SegoeUI"/>
                <w:color w:val="000000" w:themeColor="text1"/>
                <w:sz w:val="20"/>
                <w:szCs w:val="20"/>
                <w:lang w:val="en-US"/>
              </w:rPr>
            </w:pPr>
            <w:r w:rsidRPr="0019568F">
              <w:rPr>
                <w:rFonts w:ascii="Garamond" w:hAnsi="Garamond" w:cs="SegoeUI"/>
                <w:color w:val="000000" w:themeColor="text1"/>
                <w:sz w:val="20"/>
                <w:szCs w:val="20"/>
                <w:lang w:val="en-US"/>
              </w:rPr>
              <w:t>2</w:t>
            </w:r>
          </w:p>
        </w:tc>
      </w:tr>
    </w:tbl>
    <w:p w14:paraId="05586865" w14:textId="77777777" w:rsidR="000C4B62" w:rsidRDefault="000C4B62" w:rsidP="000C4B62">
      <w:pPr>
        <w:widowControl w:val="0"/>
        <w:autoSpaceDE w:val="0"/>
        <w:autoSpaceDN w:val="0"/>
        <w:adjustRightInd w:val="0"/>
        <w:rPr>
          <w:rFonts w:ascii="SegoeUI" w:hAnsi="SegoeUI" w:cs="SegoeUI"/>
          <w:color w:val="181817"/>
          <w:sz w:val="26"/>
          <w:szCs w:val="26"/>
          <w:lang w:val="en-US"/>
        </w:rPr>
      </w:pPr>
    </w:p>
    <w:p w14:paraId="580B15DC" w14:textId="77777777" w:rsidR="008112E5" w:rsidRDefault="008112E5" w:rsidP="00061F3E">
      <w:pPr>
        <w:jc w:val="both"/>
        <w:rPr>
          <w:rFonts w:ascii="Garamond" w:hAnsi="Garamond"/>
        </w:rPr>
      </w:pPr>
    </w:p>
    <w:p w14:paraId="51F1CC64" w14:textId="77777777" w:rsidR="00710603" w:rsidRDefault="00710603" w:rsidP="00061F3E">
      <w:pPr>
        <w:jc w:val="both"/>
        <w:rPr>
          <w:rFonts w:ascii="Garamond" w:hAnsi="Garamond"/>
        </w:rPr>
      </w:pPr>
    </w:p>
    <w:p w14:paraId="2F319629" w14:textId="1C5A7073" w:rsidR="00691AA9" w:rsidRPr="00F06D59" w:rsidRDefault="00691AA9" w:rsidP="00061F3E">
      <w:pPr>
        <w:jc w:val="both"/>
        <w:rPr>
          <w:rFonts w:ascii="Garamond" w:hAnsi="Garamond"/>
          <w:i/>
        </w:rPr>
      </w:pPr>
    </w:p>
    <w:p w14:paraId="54C8C4FC" w14:textId="77777777" w:rsidR="002E1DF7" w:rsidRPr="00F06D59" w:rsidRDefault="002E1DF7" w:rsidP="00691AA9">
      <w:pPr>
        <w:jc w:val="both"/>
        <w:rPr>
          <w:rFonts w:ascii="Garamond" w:hAnsi="Garamond"/>
          <w:i/>
        </w:rPr>
      </w:pPr>
      <w:r w:rsidRPr="00F06D59">
        <w:rPr>
          <w:rFonts w:ascii="Garamond" w:hAnsi="Garamond"/>
          <w:i/>
        </w:rPr>
        <w:t>Operationalization</w:t>
      </w:r>
    </w:p>
    <w:p w14:paraId="09DA09D5" w14:textId="77777777" w:rsidR="002E1DF7" w:rsidRDefault="002E1DF7" w:rsidP="00691AA9">
      <w:pPr>
        <w:jc w:val="both"/>
        <w:rPr>
          <w:rFonts w:ascii="Garamond" w:hAnsi="Garamond"/>
        </w:rPr>
      </w:pPr>
    </w:p>
    <w:p w14:paraId="69385C10" w14:textId="298972C9" w:rsidR="00D258E4" w:rsidRDefault="002E1DF7" w:rsidP="00C34A84">
      <w:pPr>
        <w:jc w:val="both"/>
        <w:rPr>
          <w:rFonts w:ascii="Garamond" w:hAnsi="Garamond"/>
        </w:rPr>
      </w:pPr>
      <w:r>
        <w:rPr>
          <w:rFonts w:ascii="Garamond" w:hAnsi="Garamond"/>
        </w:rPr>
        <w:t>We follow</w:t>
      </w:r>
      <w:r w:rsidR="00691AA9">
        <w:rPr>
          <w:rFonts w:ascii="Garamond" w:hAnsi="Garamond"/>
        </w:rPr>
        <w:t xml:space="preserve"> Poletti </w:t>
      </w:r>
      <w:r w:rsidR="007D6C51" w:rsidRPr="00A02CB0">
        <w:rPr>
          <w:rFonts w:ascii="Garamond" w:hAnsi="Garamond"/>
          <w:i/>
        </w:rPr>
        <w:t>et al</w:t>
      </w:r>
      <w:r w:rsidR="00691AA9" w:rsidRPr="00A02CB0">
        <w:rPr>
          <w:rFonts w:ascii="Garamond" w:hAnsi="Garamond"/>
          <w:i/>
        </w:rPr>
        <w:t>.</w:t>
      </w:r>
      <w:r>
        <w:rPr>
          <w:rFonts w:ascii="Garamond" w:hAnsi="Garamond"/>
        </w:rPr>
        <w:t>’s</w:t>
      </w:r>
      <w:r w:rsidR="00691AA9">
        <w:rPr>
          <w:rFonts w:ascii="Garamond" w:hAnsi="Garamond"/>
        </w:rPr>
        <w:t xml:space="preserve"> (2018</w:t>
      </w:r>
      <w:r w:rsidR="002A1BF1">
        <w:rPr>
          <w:rFonts w:ascii="Garamond" w:hAnsi="Garamond"/>
        </w:rPr>
        <w:t>: 6-8</w:t>
      </w:r>
      <w:r w:rsidR="00691AA9">
        <w:rPr>
          <w:rFonts w:ascii="Garamond" w:hAnsi="Garamond"/>
        </w:rPr>
        <w:t xml:space="preserve">) </w:t>
      </w:r>
      <w:r>
        <w:rPr>
          <w:rFonts w:ascii="Garamond" w:hAnsi="Garamond"/>
        </w:rPr>
        <w:t xml:space="preserve">most recent application of the GIM, which includes </w:t>
      </w:r>
      <w:r w:rsidR="00691AA9">
        <w:rPr>
          <w:rFonts w:ascii="Garamond" w:hAnsi="Garamond"/>
        </w:rPr>
        <w:t>seven incentives and motivations</w:t>
      </w:r>
      <w:r>
        <w:rPr>
          <w:rFonts w:ascii="Garamond" w:hAnsi="Garamond"/>
        </w:rPr>
        <w:t xml:space="preserve"> (</w:t>
      </w:r>
      <w:r w:rsidR="00691AA9">
        <w:rPr>
          <w:rFonts w:ascii="Garamond" w:hAnsi="Garamond"/>
        </w:rPr>
        <w:t xml:space="preserve">perception of group efficacy, collective policy outcome benefits, selective outcome benefits, selective process benefits, altruistic motivations, social norms, and </w:t>
      </w:r>
      <w:r w:rsidR="00691AA9">
        <w:rPr>
          <w:rFonts w:ascii="Garamond" w:hAnsi="Garamond"/>
        </w:rPr>
        <w:lastRenderedPageBreak/>
        <w:t>expressive or affective motivations</w:t>
      </w:r>
      <w:r>
        <w:rPr>
          <w:rFonts w:ascii="Garamond" w:hAnsi="Garamond"/>
        </w:rPr>
        <w:t>)</w:t>
      </w:r>
      <w:r w:rsidR="00691AA9">
        <w:rPr>
          <w:rFonts w:ascii="Garamond" w:hAnsi="Garamond"/>
        </w:rPr>
        <w:t>. Most of the</w:t>
      </w:r>
      <w:r>
        <w:rPr>
          <w:rFonts w:ascii="Garamond" w:hAnsi="Garamond"/>
        </w:rPr>
        <w:t>se</w:t>
      </w:r>
      <w:r w:rsidR="00691AA9">
        <w:rPr>
          <w:rFonts w:ascii="Garamond" w:hAnsi="Garamond"/>
        </w:rPr>
        <w:t xml:space="preserve"> also appear in Weber</w:t>
      </w:r>
      <w:r>
        <w:rPr>
          <w:rFonts w:ascii="Garamond" w:hAnsi="Garamond"/>
        </w:rPr>
        <w:t>’s</w:t>
      </w:r>
      <w:r w:rsidR="00691AA9">
        <w:rPr>
          <w:rFonts w:ascii="Garamond" w:hAnsi="Garamond"/>
        </w:rPr>
        <w:t xml:space="preserve"> (2018) </w:t>
      </w:r>
      <w:r>
        <w:rPr>
          <w:rFonts w:ascii="Garamond" w:hAnsi="Garamond"/>
        </w:rPr>
        <w:t>recent study</w:t>
      </w:r>
      <w:r w:rsidR="00691AA9">
        <w:rPr>
          <w:rFonts w:ascii="Garamond" w:hAnsi="Garamond"/>
        </w:rPr>
        <w:t xml:space="preserve"> of young German party members. </w:t>
      </w:r>
      <w:r>
        <w:rPr>
          <w:rFonts w:ascii="Garamond" w:hAnsi="Garamond"/>
        </w:rPr>
        <w:t xml:space="preserve">To operationalize these incentives and motivations, the question wording </w:t>
      </w:r>
      <w:r w:rsidR="00DC73DA">
        <w:rPr>
          <w:rFonts w:ascii="Garamond" w:hAnsi="Garamond"/>
        </w:rPr>
        <w:t xml:space="preserve">mostly </w:t>
      </w:r>
      <w:r>
        <w:rPr>
          <w:rFonts w:ascii="Garamond" w:hAnsi="Garamond"/>
        </w:rPr>
        <w:t>follows</w:t>
      </w:r>
      <w:r w:rsidR="00691AA9">
        <w:rPr>
          <w:rFonts w:ascii="Garamond" w:hAnsi="Garamond"/>
        </w:rPr>
        <w:t xml:space="preserve"> Seyd and Whiteley (1992: Appendix II; and Whiteley </w:t>
      </w:r>
      <w:r w:rsidR="007D6C51" w:rsidRPr="00A02CB0">
        <w:rPr>
          <w:rFonts w:ascii="Garamond" w:hAnsi="Garamond"/>
          <w:i/>
        </w:rPr>
        <w:t>et al</w:t>
      </w:r>
      <w:r w:rsidR="00691AA9" w:rsidRPr="00A02CB0">
        <w:rPr>
          <w:rFonts w:ascii="Garamond" w:hAnsi="Garamond"/>
          <w:i/>
        </w:rPr>
        <w:t>.</w:t>
      </w:r>
      <w:r w:rsidR="00691AA9">
        <w:rPr>
          <w:rFonts w:ascii="Garamond" w:hAnsi="Garamond"/>
        </w:rPr>
        <w:t xml:space="preserve"> 1994: Appendix II)</w:t>
      </w:r>
      <w:r w:rsidR="00B32270">
        <w:rPr>
          <w:rFonts w:ascii="Garamond" w:hAnsi="Garamond"/>
        </w:rPr>
        <w:t xml:space="preserve"> with some adaptations from Weber (2018) and Poletti </w:t>
      </w:r>
      <w:r w:rsidR="007D6C51" w:rsidRPr="00A02CB0">
        <w:rPr>
          <w:rFonts w:ascii="Garamond" w:hAnsi="Garamond"/>
          <w:i/>
        </w:rPr>
        <w:t>et al</w:t>
      </w:r>
      <w:r w:rsidR="00B32270" w:rsidRPr="00A02CB0">
        <w:rPr>
          <w:rFonts w:ascii="Garamond" w:hAnsi="Garamond"/>
          <w:i/>
        </w:rPr>
        <w:t>.</w:t>
      </w:r>
      <w:r w:rsidR="00B32270">
        <w:rPr>
          <w:rFonts w:ascii="Garamond" w:hAnsi="Garamond"/>
        </w:rPr>
        <w:t xml:space="preserve"> (2018)</w:t>
      </w:r>
      <w:r w:rsidR="00691AA9">
        <w:rPr>
          <w:rFonts w:ascii="Garamond" w:hAnsi="Garamond"/>
        </w:rPr>
        <w:t xml:space="preserve">. </w:t>
      </w:r>
      <w:r w:rsidR="00707F11">
        <w:rPr>
          <w:rFonts w:ascii="Garamond" w:hAnsi="Garamond"/>
        </w:rPr>
        <w:t>When more than one indicator measuring the same incentive was available (i.e. selective outcome benefits, selective process benefits, and collective policy outcome), we created a composite index using principal-component factor analysis.</w:t>
      </w:r>
      <w:r w:rsidR="00707F11">
        <w:rPr>
          <w:rStyle w:val="FootnoteReference"/>
          <w:rFonts w:ascii="Garamond" w:hAnsi="Garamond"/>
        </w:rPr>
        <w:footnoteReference w:id="5"/>
      </w:r>
    </w:p>
    <w:p w14:paraId="17752A05" w14:textId="77777777" w:rsidR="00691AA9" w:rsidRDefault="00691AA9" w:rsidP="00691AA9">
      <w:pPr>
        <w:jc w:val="both"/>
        <w:rPr>
          <w:rFonts w:ascii="Garamond" w:hAnsi="Garamond"/>
        </w:rPr>
      </w:pPr>
    </w:p>
    <w:p w14:paraId="363D059A" w14:textId="7DE1B084" w:rsidR="00391E28" w:rsidRDefault="0053020F" w:rsidP="00F33903">
      <w:pPr>
        <w:jc w:val="both"/>
        <w:rPr>
          <w:rFonts w:ascii="Garamond" w:hAnsi="Garamond"/>
        </w:rPr>
      </w:pPr>
      <w:r>
        <w:rPr>
          <w:rFonts w:ascii="Garamond" w:hAnsi="Garamond"/>
          <w:i/>
        </w:rPr>
        <w:t>S</w:t>
      </w:r>
      <w:r w:rsidR="00691AA9" w:rsidRPr="0066236B">
        <w:rPr>
          <w:rFonts w:ascii="Garamond" w:hAnsi="Garamond"/>
          <w:i/>
        </w:rPr>
        <w:t>elective outcome benefits</w:t>
      </w:r>
      <w:r w:rsidR="00691AA9">
        <w:rPr>
          <w:rFonts w:ascii="Garamond" w:hAnsi="Garamond"/>
        </w:rPr>
        <w:t xml:space="preserve"> were measured </w:t>
      </w:r>
      <w:r>
        <w:rPr>
          <w:rFonts w:ascii="Garamond" w:hAnsi="Garamond"/>
        </w:rPr>
        <w:t xml:space="preserve">through </w:t>
      </w:r>
      <w:r w:rsidR="00691AA9">
        <w:rPr>
          <w:rFonts w:ascii="Garamond" w:hAnsi="Garamond"/>
        </w:rPr>
        <w:t>three Likert scales</w:t>
      </w:r>
      <w:r>
        <w:rPr>
          <w:rFonts w:ascii="Garamond" w:hAnsi="Garamond"/>
        </w:rPr>
        <w:t xml:space="preserve">. The first one asked </w:t>
      </w:r>
      <w:r w:rsidR="00FF31CE">
        <w:rPr>
          <w:rFonts w:ascii="Garamond" w:hAnsi="Garamond"/>
        </w:rPr>
        <w:t xml:space="preserve">respondents to evaluate </w:t>
      </w:r>
      <w:r w:rsidR="00DA0489">
        <w:rPr>
          <w:rFonts w:ascii="Garamond" w:hAnsi="Garamond"/>
        </w:rPr>
        <w:t>how important the desire</w:t>
      </w:r>
      <w:r>
        <w:rPr>
          <w:rFonts w:ascii="Garamond" w:hAnsi="Garamond"/>
        </w:rPr>
        <w:t xml:space="preserve"> to </w:t>
      </w:r>
      <w:r w:rsidR="00FF31CE">
        <w:rPr>
          <w:rFonts w:ascii="Garamond" w:hAnsi="Garamond"/>
        </w:rPr>
        <w:t>become a professional politician</w:t>
      </w:r>
      <w:r>
        <w:rPr>
          <w:rFonts w:ascii="Garamond" w:hAnsi="Garamond"/>
        </w:rPr>
        <w:t xml:space="preserve"> </w:t>
      </w:r>
      <w:r w:rsidR="00DA0489">
        <w:rPr>
          <w:rFonts w:ascii="Garamond" w:hAnsi="Garamond"/>
        </w:rPr>
        <w:t>was in their decision to join</w:t>
      </w:r>
      <w:r>
        <w:rPr>
          <w:rFonts w:ascii="Garamond" w:hAnsi="Garamond"/>
        </w:rPr>
        <w:t xml:space="preserve"> the party (</w:t>
      </w:r>
      <w:r w:rsidR="00691AA9">
        <w:rPr>
          <w:rFonts w:ascii="Garamond" w:hAnsi="Garamond"/>
        </w:rPr>
        <w:t>‘I wanted to work professionally in politics’</w:t>
      </w:r>
      <w:r>
        <w:rPr>
          <w:rFonts w:ascii="Garamond" w:hAnsi="Garamond"/>
        </w:rPr>
        <w:t>)</w:t>
      </w:r>
      <w:r w:rsidR="00DC73DA">
        <w:rPr>
          <w:rFonts w:ascii="Garamond" w:hAnsi="Garamond"/>
        </w:rPr>
        <w:t xml:space="preserve"> (Weber 2018: 5)</w:t>
      </w:r>
      <w:r w:rsidR="00691AA9">
        <w:rPr>
          <w:rFonts w:ascii="Garamond" w:hAnsi="Garamond"/>
        </w:rPr>
        <w:t xml:space="preserve">. </w:t>
      </w:r>
      <w:r>
        <w:rPr>
          <w:rFonts w:ascii="Garamond" w:hAnsi="Garamond"/>
        </w:rPr>
        <w:t xml:space="preserve">The other two indicators measured the extent to what respondents agreed that </w:t>
      </w:r>
      <w:r w:rsidR="00691AA9">
        <w:rPr>
          <w:rFonts w:ascii="Garamond" w:hAnsi="Garamond"/>
        </w:rPr>
        <w:t>‘The party would be more successful if people like me had more influence in the organization’</w:t>
      </w:r>
      <w:r w:rsidR="003C077D">
        <w:rPr>
          <w:rFonts w:ascii="Garamond" w:hAnsi="Garamond"/>
        </w:rPr>
        <w:t xml:space="preserve"> (adapted </w:t>
      </w:r>
      <w:r w:rsidR="00B32270">
        <w:rPr>
          <w:rFonts w:ascii="Garamond" w:hAnsi="Garamond"/>
        </w:rPr>
        <w:t>from Seyd and Whiteley 1992: 245</w:t>
      </w:r>
      <w:r w:rsidR="003C077D">
        <w:rPr>
          <w:rFonts w:ascii="Garamond" w:hAnsi="Garamond"/>
        </w:rPr>
        <w:t>)</w:t>
      </w:r>
      <w:r w:rsidR="00691AA9">
        <w:rPr>
          <w:rFonts w:ascii="Garamond" w:hAnsi="Garamond"/>
        </w:rPr>
        <w:t>, and ‘A person like me could do a good job of being a local councillor’</w:t>
      </w:r>
      <w:r w:rsidR="003C077D">
        <w:rPr>
          <w:rFonts w:ascii="Garamond" w:hAnsi="Garamond"/>
        </w:rPr>
        <w:t xml:space="preserve"> (Seyd and Whiteley 1992: 244)</w:t>
      </w:r>
      <w:r w:rsidR="00691AA9">
        <w:rPr>
          <w:rFonts w:ascii="Garamond" w:hAnsi="Garamond"/>
        </w:rPr>
        <w:t>.</w:t>
      </w:r>
      <w:r w:rsidR="00391E28">
        <w:rPr>
          <w:rFonts w:ascii="Garamond" w:hAnsi="Garamond"/>
        </w:rPr>
        <w:t xml:space="preserve"> </w:t>
      </w:r>
    </w:p>
    <w:p w14:paraId="5E0CC06E" w14:textId="096E08E8" w:rsidR="00391E28" w:rsidRDefault="00391E28" w:rsidP="00391E28">
      <w:pPr>
        <w:rPr>
          <w:rFonts w:ascii="Garamond" w:hAnsi="Garamond"/>
        </w:rPr>
      </w:pPr>
    </w:p>
    <w:p w14:paraId="20841C7D" w14:textId="563DAE57" w:rsidR="000F711B" w:rsidRDefault="000F711B" w:rsidP="000F711B">
      <w:pPr>
        <w:jc w:val="both"/>
        <w:rPr>
          <w:rFonts w:ascii="Garamond" w:hAnsi="Garamond"/>
        </w:rPr>
      </w:pPr>
      <w:r>
        <w:rPr>
          <w:rFonts w:ascii="Garamond" w:hAnsi="Garamond"/>
          <w:i/>
        </w:rPr>
        <w:t>S</w:t>
      </w:r>
      <w:r w:rsidRPr="0066236B">
        <w:rPr>
          <w:rFonts w:ascii="Garamond" w:hAnsi="Garamond"/>
          <w:i/>
        </w:rPr>
        <w:t>elective process benefit</w:t>
      </w:r>
      <w:r>
        <w:rPr>
          <w:rFonts w:ascii="Garamond" w:hAnsi="Garamond"/>
          <w:i/>
        </w:rPr>
        <w:t>s</w:t>
      </w:r>
      <w:r>
        <w:rPr>
          <w:rFonts w:ascii="Garamond" w:hAnsi="Garamond"/>
        </w:rPr>
        <w:t xml:space="preserve"> </w:t>
      </w:r>
      <w:r w:rsidR="00CE57BD">
        <w:rPr>
          <w:rFonts w:ascii="Garamond" w:hAnsi="Garamond"/>
        </w:rPr>
        <w:t>a</w:t>
      </w:r>
      <w:r>
        <w:rPr>
          <w:rFonts w:ascii="Garamond" w:hAnsi="Garamond"/>
        </w:rPr>
        <w:t>re measured through a</w:t>
      </w:r>
      <w:r w:rsidR="00CE57BD">
        <w:rPr>
          <w:rFonts w:ascii="Garamond" w:hAnsi="Garamond"/>
        </w:rPr>
        <w:t xml:space="preserve"> composite</w:t>
      </w:r>
      <w:r>
        <w:rPr>
          <w:rFonts w:ascii="Garamond" w:hAnsi="Garamond"/>
        </w:rPr>
        <w:t xml:space="preserve"> index </w:t>
      </w:r>
      <w:r w:rsidR="00CE57BD">
        <w:rPr>
          <w:rFonts w:ascii="Garamond" w:hAnsi="Garamond"/>
        </w:rPr>
        <w:t>built with</w:t>
      </w:r>
      <w:r>
        <w:rPr>
          <w:rFonts w:ascii="Garamond" w:hAnsi="Garamond"/>
        </w:rPr>
        <w:t xml:space="preserve"> three Likert scale questions</w:t>
      </w:r>
      <w:r w:rsidR="005B2606">
        <w:rPr>
          <w:rFonts w:ascii="Garamond" w:hAnsi="Garamond"/>
        </w:rPr>
        <w:t xml:space="preserve">. </w:t>
      </w:r>
      <w:r w:rsidR="00720CB2">
        <w:rPr>
          <w:rFonts w:ascii="Garamond" w:hAnsi="Garamond"/>
        </w:rPr>
        <w:t>They</w:t>
      </w:r>
      <w:r w:rsidR="005B2606">
        <w:rPr>
          <w:rFonts w:ascii="Garamond" w:hAnsi="Garamond"/>
        </w:rPr>
        <w:t xml:space="preserve"> follow</w:t>
      </w:r>
      <w:r w:rsidR="00037E83">
        <w:rPr>
          <w:rFonts w:ascii="Garamond" w:hAnsi="Garamond"/>
        </w:rPr>
        <w:t xml:space="preserve"> wordings used </w:t>
      </w:r>
      <w:r w:rsidR="00720CB2">
        <w:rPr>
          <w:rFonts w:ascii="Garamond" w:hAnsi="Garamond"/>
        </w:rPr>
        <w:t>to</w:t>
      </w:r>
      <w:r w:rsidR="00037E83">
        <w:rPr>
          <w:rFonts w:ascii="Garamond" w:hAnsi="Garamond"/>
        </w:rPr>
        <w:t xml:space="preserve"> this aim in previous research</w:t>
      </w:r>
      <w:r w:rsidR="00B36055">
        <w:rPr>
          <w:rFonts w:ascii="Garamond" w:hAnsi="Garamond"/>
        </w:rPr>
        <w:t xml:space="preserve"> and</w:t>
      </w:r>
      <w:r>
        <w:rPr>
          <w:rFonts w:ascii="Garamond" w:hAnsi="Garamond"/>
        </w:rPr>
        <w:t xml:space="preserve"> asked </w:t>
      </w:r>
      <w:r w:rsidR="004C294C">
        <w:rPr>
          <w:rFonts w:ascii="Garamond" w:hAnsi="Garamond"/>
        </w:rPr>
        <w:t xml:space="preserve">the </w:t>
      </w:r>
      <w:r>
        <w:rPr>
          <w:rFonts w:ascii="Garamond" w:hAnsi="Garamond"/>
        </w:rPr>
        <w:t xml:space="preserve">respondents about the importance they gave at the time of joining the party </w:t>
      </w:r>
      <w:r w:rsidR="00B36055">
        <w:rPr>
          <w:rFonts w:ascii="Garamond" w:hAnsi="Garamond"/>
        </w:rPr>
        <w:t xml:space="preserve">to </w:t>
      </w:r>
      <w:r>
        <w:rPr>
          <w:rFonts w:ascii="Garamond" w:hAnsi="Garamond"/>
        </w:rPr>
        <w:t xml:space="preserve">meeting </w:t>
      </w:r>
      <w:r w:rsidR="00CE57BD">
        <w:rPr>
          <w:rFonts w:ascii="Garamond" w:hAnsi="Garamond"/>
        </w:rPr>
        <w:t>like-minded individuals</w:t>
      </w:r>
      <w:r>
        <w:rPr>
          <w:rFonts w:ascii="Garamond" w:hAnsi="Garamond"/>
        </w:rPr>
        <w:t xml:space="preserve"> (‘I wanted to know people that thought as me’</w:t>
      </w:r>
      <w:r w:rsidR="00B36055">
        <w:rPr>
          <w:rFonts w:ascii="Garamond" w:hAnsi="Garamond"/>
        </w:rPr>
        <w:t>)</w:t>
      </w:r>
      <w:r w:rsidR="00B32270">
        <w:rPr>
          <w:rFonts w:ascii="Garamond" w:hAnsi="Garamond"/>
        </w:rPr>
        <w:t xml:space="preserve"> (adapted from Weber 2018: 5; and Poletti </w:t>
      </w:r>
      <w:r w:rsidR="007D6C51" w:rsidRPr="00A02CB0">
        <w:rPr>
          <w:rFonts w:ascii="Garamond" w:hAnsi="Garamond"/>
          <w:i/>
        </w:rPr>
        <w:t>et al</w:t>
      </w:r>
      <w:r w:rsidR="00B32270" w:rsidRPr="00A02CB0">
        <w:rPr>
          <w:rFonts w:ascii="Garamond" w:hAnsi="Garamond"/>
          <w:i/>
        </w:rPr>
        <w:t>.</w:t>
      </w:r>
      <w:r w:rsidR="00B32270">
        <w:rPr>
          <w:rFonts w:ascii="Garamond" w:hAnsi="Garamond"/>
        </w:rPr>
        <w:t xml:space="preserve"> 2018: 7)</w:t>
      </w:r>
      <w:r w:rsidR="00B36055">
        <w:rPr>
          <w:rFonts w:ascii="Garamond" w:hAnsi="Garamond"/>
        </w:rPr>
        <w:t xml:space="preserve">, and </w:t>
      </w:r>
      <w:r>
        <w:rPr>
          <w:rFonts w:ascii="Garamond" w:hAnsi="Garamond"/>
        </w:rPr>
        <w:t>learn</w:t>
      </w:r>
      <w:r w:rsidR="00CE57BD">
        <w:rPr>
          <w:rFonts w:ascii="Garamond" w:hAnsi="Garamond"/>
        </w:rPr>
        <w:t>ing</w:t>
      </w:r>
      <w:r>
        <w:rPr>
          <w:rFonts w:ascii="Garamond" w:hAnsi="Garamond"/>
        </w:rPr>
        <w:t xml:space="preserve"> about politics (‘I wanted to learn more about politics’</w:t>
      </w:r>
      <w:r w:rsidR="00BD0F1C">
        <w:rPr>
          <w:rFonts w:ascii="Garamond" w:hAnsi="Garamond"/>
        </w:rPr>
        <w:t>)</w:t>
      </w:r>
      <w:r w:rsidR="00B32270">
        <w:rPr>
          <w:rFonts w:ascii="Garamond" w:hAnsi="Garamond"/>
        </w:rPr>
        <w:t xml:space="preserve"> (adapted from Seyd and Whiteley 1992: 244)</w:t>
      </w:r>
      <w:r w:rsidR="00B36055">
        <w:rPr>
          <w:rFonts w:ascii="Garamond" w:hAnsi="Garamond"/>
        </w:rPr>
        <w:t>, and finally asked</w:t>
      </w:r>
      <w:r w:rsidR="00037E83">
        <w:rPr>
          <w:rFonts w:ascii="Garamond" w:hAnsi="Garamond"/>
        </w:rPr>
        <w:t xml:space="preserve"> </w:t>
      </w:r>
      <w:r>
        <w:rPr>
          <w:rFonts w:ascii="Garamond" w:hAnsi="Garamond"/>
        </w:rPr>
        <w:t>members to what extent they agreed that ‘</w:t>
      </w:r>
      <w:r w:rsidR="00F727EB">
        <w:rPr>
          <w:rFonts w:ascii="Garamond" w:hAnsi="Garamond"/>
        </w:rPr>
        <w:t>B</w:t>
      </w:r>
      <w:r>
        <w:rPr>
          <w:rFonts w:ascii="Garamond" w:hAnsi="Garamond"/>
        </w:rPr>
        <w:t>eing a member is a good way to meet interesting people’</w:t>
      </w:r>
      <w:r w:rsidR="00B32270">
        <w:rPr>
          <w:rFonts w:ascii="Garamond" w:hAnsi="Garamond"/>
        </w:rPr>
        <w:t xml:space="preserve"> (Seyd and Whiteley 1992: 245)</w:t>
      </w:r>
      <w:r>
        <w:rPr>
          <w:rFonts w:ascii="Garamond" w:hAnsi="Garamond"/>
        </w:rPr>
        <w:t xml:space="preserve">. </w:t>
      </w:r>
    </w:p>
    <w:p w14:paraId="5D585364" w14:textId="77777777" w:rsidR="000F711B" w:rsidRPr="00914E5C" w:rsidRDefault="000F711B" w:rsidP="00391E28">
      <w:pPr>
        <w:rPr>
          <w:rFonts w:ascii="Garamond" w:hAnsi="Garamond"/>
        </w:rPr>
      </w:pPr>
    </w:p>
    <w:p w14:paraId="220A9FD1" w14:textId="462BD108" w:rsidR="00691AA9" w:rsidRDefault="0053020F" w:rsidP="00691AA9">
      <w:pPr>
        <w:jc w:val="both"/>
        <w:rPr>
          <w:rFonts w:ascii="Garamond" w:hAnsi="Garamond"/>
        </w:rPr>
      </w:pPr>
      <w:r>
        <w:rPr>
          <w:rFonts w:ascii="Garamond" w:hAnsi="Garamond"/>
        </w:rPr>
        <w:t>C</w:t>
      </w:r>
      <w:r w:rsidR="00691AA9" w:rsidRPr="0066236B">
        <w:rPr>
          <w:rFonts w:ascii="Garamond" w:hAnsi="Garamond"/>
          <w:i/>
        </w:rPr>
        <w:t>ollective policy outcome</w:t>
      </w:r>
      <w:r w:rsidR="00691AA9" w:rsidRPr="00B62F72">
        <w:rPr>
          <w:rFonts w:ascii="Garamond" w:hAnsi="Garamond"/>
        </w:rPr>
        <w:t xml:space="preserve"> </w:t>
      </w:r>
      <w:r w:rsidR="00CE57BD">
        <w:rPr>
          <w:rFonts w:ascii="Garamond" w:hAnsi="Garamond"/>
        </w:rPr>
        <w:t>i</w:t>
      </w:r>
      <w:r w:rsidR="00691AA9">
        <w:rPr>
          <w:rFonts w:ascii="Garamond" w:hAnsi="Garamond"/>
        </w:rPr>
        <w:t xml:space="preserve">s </w:t>
      </w:r>
      <w:r w:rsidR="00CE57BD">
        <w:rPr>
          <w:rFonts w:ascii="Garamond" w:hAnsi="Garamond"/>
        </w:rPr>
        <w:t xml:space="preserve">also </w:t>
      </w:r>
      <w:r w:rsidR="00691AA9">
        <w:rPr>
          <w:rFonts w:ascii="Garamond" w:hAnsi="Garamond"/>
        </w:rPr>
        <w:t xml:space="preserve">measured </w:t>
      </w:r>
      <w:r>
        <w:rPr>
          <w:rFonts w:ascii="Garamond" w:hAnsi="Garamond"/>
        </w:rPr>
        <w:t xml:space="preserve">by </w:t>
      </w:r>
      <w:r w:rsidR="00B37E96">
        <w:rPr>
          <w:rFonts w:ascii="Garamond" w:hAnsi="Garamond"/>
        </w:rPr>
        <w:t>a</w:t>
      </w:r>
      <w:r w:rsidR="00150688">
        <w:rPr>
          <w:rFonts w:ascii="Garamond" w:hAnsi="Garamond"/>
        </w:rPr>
        <w:t xml:space="preserve"> composite</w:t>
      </w:r>
      <w:r w:rsidR="00B37E96">
        <w:rPr>
          <w:rFonts w:ascii="Garamond" w:hAnsi="Garamond"/>
        </w:rPr>
        <w:t xml:space="preserve"> index combining </w:t>
      </w:r>
      <w:r>
        <w:rPr>
          <w:rFonts w:ascii="Garamond" w:hAnsi="Garamond"/>
        </w:rPr>
        <w:t>two Likert scales</w:t>
      </w:r>
      <w:r w:rsidR="00B37E96">
        <w:rPr>
          <w:rFonts w:ascii="Garamond" w:hAnsi="Garamond"/>
        </w:rPr>
        <w:t xml:space="preserve"> that measure the perceived importance of</w:t>
      </w:r>
      <w:r w:rsidR="00691AA9">
        <w:rPr>
          <w:rFonts w:ascii="Garamond" w:hAnsi="Garamond"/>
        </w:rPr>
        <w:t xml:space="preserve"> the </w:t>
      </w:r>
      <w:r>
        <w:rPr>
          <w:rFonts w:ascii="Garamond" w:hAnsi="Garamond"/>
        </w:rPr>
        <w:t xml:space="preserve">following two </w:t>
      </w:r>
      <w:r w:rsidR="00691AA9">
        <w:rPr>
          <w:rFonts w:ascii="Garamond" w:hAnsi="Garamond"/>
        </w:rPr>
        <w:t>statement</w:t>
      </w:r>
      <w:r>
        <w:rPr>
          <w:rFonts w:ascii="Garamond" w:hAnsi="Garamond"/>
        </w:rPr>
        <w:t xml:space="preserve">s </w:t>
      </w:r>
      <w:r w:rsidR="00B37E96">
        <w:rPr>
          <w:rFonts w:ascii="Garamond" w:hAnsi="Garamond"/>
        </w:rPr>
        <w:t>in joining</w:t>
      </w:r>
      <w:r>
        <w:rPr>
          <w:rFonts w:ascii="Garamond" w:hAnsi="Garamond"/>
        </w:rPr>
        <w:t xml:space="preserve"> the party:</w:t>
      </w:r>
      <w:r w:rsidR="00691AA9">
        <w:rPr>
          <w:rFonts w:ascii="Garamond" w:hAnsi="Garamond"/>
        </w:rPr>
        <w:t xml:space="preserve"> ‘I wanted to collaborate in achieving the political goals I supported’ </w:t>
      </w:r>
      <w:r w:rsidR="004E524F">
        <w:rPr>
          <w:rFonts w:ascii="Garamond" w:hAnsi="Garamond"/>
        </w:rPr>
        <w:t xml:space="preserve">(Weber 2018: 5) </w:t>
      </w:r>
      <w:r>
        <w:rPr>
          <w:rFonts w:ascii="Garamond" w:hAnsi="Garamond"/>
        </w:rPr>
        <w:t>and</w:t>
      </w:r>
      <w:r w:rsidR="00691AA9">
        <w:rPr>
          <w:rFonts w:ascii="Garamond" w:hAnsi="Garamond"/>
        </w:rPr>
        <w:t xml:space="preserve"> ‘I wanted to support the party economically’</w:t>
      </w:r>
      <w:r>
        <w:rPr>
          <w:rFonts w:ascii="Garamond" w:hAnsi="Garamond"/>
        </w:rPr>
        <w:t>.</w:t>
      </w:r>
      <w:r w:rsidR="0059382B">
        <w:rPr>
          <w:rStyle w:val="FootnoteReference"/>
          <w:rFonts w:ascii="Garamond" w:hAnsi="Garamond"/>
        </w:rPr>
        <w:footnoteReference w:id="6"/>
      </w:r>
      <w:r w:rsidR="00B37E96">
        <w:rPr>
          <w:rFonts w:ascii="Garamond" w:hAnsi="Garamond"/>
        </w:rPr>
        <w:t xml:space="preserve"> </w:t>
      </w:r>
    </w:p>
    <w:p w14:paraId="68B926CA" w14:textId="77777777" w:rsidR="004441EF" w:rsidRDefault="004441EF" w:rsidP="00691AA9">
      <w:pPr>
        <w:jc w:val="both"/>
        <w:rPr>
          <w:rFonts w:ascii="Garamond" w:hAnsi="Garamond"/>
        </w:rPr>
      </w:pPr>
    </w:p>
    <w:p w14:paraId="5CD1E524" w14:textId="451F49B1" w:rsidR="004441EF" w:rsidRDefault="004441EF" w:rsidP="00691AA9">
      <w:pPr>
        <w:jc w:val="both"/>
        <w:rPr>
          <w:rFonts w:ascii="Garamond" w:hAnsi="Garamond"/>
        </w:rPr>
      </w:pPr>
      <w:r>
        <w:rPr>
          <w:rFonts w:ascii="Garamond" w:hAnsi="Garamond"/>
        </w:rPr>
        <w:t xml:space="preserve">In addition to these indicators, we include a measure of the importance of another incentive that may be particularly relevant to multi-level membership parties: </w:t>
      </w:r>
      <w:r w:rsidRPr="00C25B37">
        <w:rPr>
          <w:rFonts w:ascii="Garamond" w:hAnsi="Garamond"/>
          <w:i/>
        </w:rPr>
        <w:t>candidate selection</w:t>
      </w:r>
      <w:r>
        <w:rPr>
          <w:rFonts w:ascii="Garamond" w:hAnsi="Garamond"/>
          <w:i/>
        </w:rPr>
        <w:t xml:space="preserve">. </w:t>
      </w:r>
      <w:r>
        <w:rPr>
          <w:rFonts w:ascii="Garamond" w:hAnsi="Garamond"/>
        </w:rPr>
        <w:t>This is measured through a question where respondents evaluate the perceived importance of selecting election candidates (‘I wanted to influence the selection of party’s election candidates’).</w:t>
      </w:r>
    </w:p>
    <w:p w14:paraId="0CA1DE95" w14:textId="395ACC19" w:rsidR="00691AA9" w:rsidRDefault="00691AA9" w:rsidP="00691AA9">
      <w:pPr>
        <w:jc w:val="both"/>
        <w:rPr>
          <w:rFonts w:ascii="Garamond" w:hAnsi="Garamond"/>
        </w:rPr>
      </w:pPr>
    </w:p>
    <w:p w14:paraId="27F33E58" w14:textId="113D8331" w:rsidR="00CE57BD" w:rsidRDefault="00CE57BD" w:rsidP="00CE57BD">
      <w:pPr>
        <w:jc w:val="both"/>
        <w:rPr>
          <w:rFonts w:ascii="Garamond" w:hAnsi="Garamond"/>
        </w:rPr>
      </w:pPr>
      <w:r>
        <w:rPr>
          <w:rFonts w:ascii="Garamond" w:hAnsi="Garamond"/>
        </w:rPr>
        <w:t>G</w:t>
      </w:r>
      <w:r w:rsidRPr="0066236B">
        <w:rPr>
          <w:rFonts w:ascii="Garamond" w:hAnsi="Garamond"/>
          <w:i/>
        </w:rPr>
        <w:t>roup efficacy</w:t>
      </w:r>
      <w:r>
        <w:rPr>
          <w:rFonts w:ascii="Garamond" w:hAnsi="Garamond"/>
        </w:rPr>
        <w:t xml:space="preserve"> is captured by a variable measuring the respondent’s degree of agreement with the statement that ‘</w:t>
      </w:r>
      <w:r w:rsidR="00F727EB">
        <w:rPr>
          <w:rFonts w:ascii="Garamond" w:hAnsi="Garamond"/>
        </w:rPr>
        <w:t>W</w:t>
      </w:r>
      <w:r>
        <w:rPr>
          <w:rFonts w:ascii="Garamond" w:hAnsi="Garamond"/>
        </w:rPr>
        <w:t>hen members stand together and work together they can change the country’</w:t>
      </w:r>
      <w:r w:rsidR="00C86D58">
        <w:rPr>
          <w:rFonts w:ascii="Garamond" w:hAnsi="Garamond"/>
        </w:rPr>
        <w:t xml:space="preserve"> (Seyd and Whiteley 1992: 243)</w:t>
      </w:r>
      <w:r>
        <w:rPr>
          <w:rFonts w:ascii="Garamond" w:hAnsi="Garamond"/>
        </w:rPr>
        <w:t>.</w:t>
      </w:r>
    </w:p>
    <w:p w14:paraId="6B549C0B" w14:textId="77777777" w:rsidR="00CE57BD" w:rsidRDefault="00CE57BD" w:rsidP="00691AA9">
      <w:pPr>
        <w:jc w:val="both"/>
        <w:rPr>
          <w:rFonts w:ascii="Garamond" w:hAnsi="Garamond"/>
        </w:rPr>
      </w:pPr>
    </w:p>
    <w:p w14:paraId="58A4AD65" w14:textId="17561926" w:rsidR="0053020F" w:rsidRDefault="0053020F" w:rsidP="0053020F">
      <w:pPr>
        <w:jc w:val="both"/>
        <w:rPr>
          <w:rFonts w:ascii="Garamond" w:hAnsi="Garamond"/>
        </w:rPr>
      </w:pPr>
      <w:r w:rsidRPr="00C86D58">
        <w:rPr>
          <w:rFonts w:ascii="Garamond" w:hAnsi="Garamond"/>
          <w:i/>
        </w:rPr>
        <w:t>A</w:t>
      </w:r>
      <w:r w:rsidRPr="0066236B">
        <w:rPr>
          <w:rFonts w:ascii="Garamond" w:hAnsi="Garamond"/>
          <w:i/>
        </w:rPr>
        <w:t>ltruistic motivation</w:t>
      </w:r>
      <w:r>
        <w:rPr>
          <w:rFonts w:ascii="Garamond" w:hAnsi="Garamond"/>
        </w:rPr>
        <w:t xml:space="preserve"> </w:t>
      </w:r>
      <w:r w:rsidR="00CE57BD">
        <w:rPr>
          <w:rFonts w:ascii="Garamond" w:hAnsi="Garamond"/>
        </w:rPr>
        <w:t>i</w:t>
      </w:r>
      <w:r>
        <w:rPr>
          <w:rFonts w:ascii="Garamond" w:hAnsi="Garamond"/>
        </w:rPr>
        <w:t xml:space="preserve">s operationalized through a Likert scale that asked </w:t>
      </w:r>
      <w:r w:rsidR="00CE57BD">
        <w:rPr>
          <w:rFonts w:ascii="Garamond" w:hAnsi="Garamond"/>
        </w:rPr>
        <w:t xml:space="preserve">about </w:t>
      </w:r>
      <w:r>
        <w:rPr>
          <w:rFonts w:ascii="Garamond" w:hAnsi="Garamond"/>
        </w:rPr>
        <w:t xml:space="preserve">the importance </w:t>
      </w:r>
      <w:r w:rsidR="00151F2F">
        <w:rPr>
          <w:rFonts w:ascii="Garamond" w:hAnsi="Garamond"/>
        </w:rPr>
        <w:t xml:space="preserve">given </w:t>
      </w:r>
      <w:r w:rsidR="00F55E6C">
        <w:rPr>
          <w:rFonts w:ascii="Garamond" w:hAnsi="Garamond"/>
        </w:rPr>
        <w:t xml:space="preserve">to political involvement </w:t>
      </w:r>
      <w:r w:rsidR="00151F2F">
        <w:rPr>
          <w:rFonts w:ascii="Garamond" w:hAnsi="Garamond"/>
        </w:rPr>
        <w:t xml:space="preserve">when </w:t>
      </w:r>
      <w:r w:rsidR="00F55E6C">
        <w:rPr>
          <w:rFonts w:ascii="Garamond" w:hAnsi="Garamond"/>
        </w:rPr>
        <w:t>respondents</w:t>
      </w:r>
      <w:r w:rsidR="00151F2F">
        <w:rPr>
          <w:rFonts w:ascii="Garamond" w:hAnsi="Garamond"/>
        </w:rPr>
        <w:t xml:space="preserve"> joined the party </w:t>
      </w:r>
      <w:r w:rsidR="00F55E6C">
        <w:rPr>
          <w:rFonts w:ascii="Garamond" w:hAnsi="Garamond"/>
        </w:rPr>
        <w:t>(</w:t>
      </w:r>
      <w:r>
        <w:rPr>
          <w:rFonts w:ascii="Garamond" w:hAnsi="Garamond"/>
        </w:rPr>
        <w:t>‘I wanted to be politically involved’</w:t>
      </w:r>
      <w:r w:rsidR="00F55E6C">
        <w:rPr>
          <w:rFonts w:ascii="Garamond" w:hAnsi="Garamond"/>
        </w:rPr>
        <w:t>)</w:t>
      </w:r>
      <w:r w:rsidR="00DD19CD" w:rsidRPr="00DD19CD">
        <w:rPr>
          <w:rFonts w:ascii="Garamond" w:hAnsi="Garamond"/>
        </w:rPr>
        <w:t xml:space="preserve"> </w:t>
      </w:r>
      <w:r w:rsidR="00DD19CD">
        <w:rPr>
          <w:rFonts w:ascii="Garamond" w:hAnsi="Garamond"/>
        </w:rPr>
        <w:t>(adapted from Weber 2018: 5</w:t>
      </w:r>
      <w:r w:rsidR="006C214C">
        <w:rPr>
          <w:rFonts w:ascii="Garamond" w:hAnsi="Garamond"/>
        </w:rPr>
        <w:t xml:space="preserve">; and Poletti </w:t>
      </w:r>
      <w:r w:rsidR="007D6C51" w:rsidRPr="00A02CB0">
        <w:rPr>
          <w:rFonts w:ascii="Garamond" w:hAnsi="Garamond"/>
          <w:i/>
        </w:rPr>
        <w:t>et al</w:t>
      </w:r>
      <w:r w:rsidR="006C214C" w:rsidRPr="00A02CB0">
        <w:rPr>
          <w:rFonts w:ascii="Garamond" w:hAnsi="Garamond"/>
          <w:i/>
        </w:rPr>
        <w:t>.</w:t>
      </w:r>
      <w:r w:rsidR="006C214C">
        <w:rPr>
          <w:rFonts w:ascii="Garamond" w:hAnsi="Garamond"/>
        </w:rPr>
        <w:t xml:space="preserve"> 2018: 6</w:t>
      </w:r>
      <w:r w:rsidR="00DD19CD">
        <w:rPr>
          <w:rFonts w:ascii="Garamond" w:hAnsi="Garamond"/>
        </w:rPr>
        <w:t>)</w:t>
      </w:r>
      <w:r w:rsidR="00151F2F">
        <w:rPr>
          <w:rFonts w:ascii="Garamond" w:hAnsi="Garamond"/>
        </w:rPr>
        <w:t>.</w:t>
      </w:r>
    </w:p>
    <w:p w14:paraId="409CD5C1" w14:textId="77777777" w:rsidR="0053020F" w:rsidRDefault="0053020F" w:rsidP="0053020F">
      <w:pPr>
        <w:jc w:val="both"/>
        <w:rPr>
          <w:rFonts w:ascii="Garamond" w:hAnsi="Garamond"/>
        </w:rPr>
      </w:pPr>
    </w:p>
    <w:p w14:paraId="5BC133B0" w14:textId="5D0F7C9A" w:rsidR="0053020F" w:rsidRDefault="00A02B71" w:rsidP="0053020F">
      <w:pPr>
        <w:jc w:val="both"/>
        <w:rPr>
          <w:rFonts w:ascii="Garamond" w:hAnsi="Garamond"/>
        </w:rPr>
      </w:pPr>
      <w:r w:rsidRPr="00F06D59">
        <w:rPr>
          <w:rFonts w:ascii="Garamond" w:hAnsi="Garamond"/>
        </w:rPr>
        <w:t>The influence of</w:t>
      </w:r>
      <w:r>
        <w:rPr>
          <w:rFonts w:ascii="Garamond" w:hAnsi="Garamond"/>
          <w:i/>
        </w:rPr>
        <w:t xml:space="preserve"> s</w:t>
      </w:r>
      <w:r w:rsidR="0053020F" w:rsidRPr="0066236B">
        <w:rPr>
          <w:rFonts w:ascii="Garamond" w:hAnsi="Garamond"/>
          <w:i/>
        </w:rPr>
        <w:t>ocial norms</w:t>
      </w:r>
      <w:r>
        <w:rPr>
          <w:rFonts w:ascii="Garamond" w:hAnsi="Garamond"/>
          <w:i/>
        </w:rPr>
        <w:t xml:space="preserve"> </w:t>
      </w:r>
      <w:r w:rsidR="00B4007A">
        <w:rPr>
          <w:rFonts w:ascii="Garamond" w:hAnsi="Garamond"/>
        </w:rPr>
        <w:t xml:space="preserve">and </w:t>
      </w:r>
      <w:r w:rsidR="00447A70">
        <w:rPr>
          <w:rFonts w:ascii="Garamond" w:hAnsi="Garamond"/>
        </w:rPr>
        <w:t>networks</w:t>
      </w:r>
      <w:r w:rsidR="00B4007A">
        <w:rPr>
          <w:rFonts w:ascii="Garamond" w:hAnsi="Garamond"/>
        </w:rPr>
        <w:t xml:space="preserve"> </w:t>
      </w:r>
      <w:r w:rsidR="0053020F">
        <w:rPr>
          <w:rFonts w:ascii="Garamond" w:hAnsi="Garamond"/>
        </w:rPr>
        <w:t xml:space="preserve">is measured through </w:t>
      </w:r>
      <w:r>
        <w:rPr>
          <w:rFonts w:ascii="Garamond" w:hAnsi="Garamond"/>
        </w:rPr>
        <w:t>a variable account</w:t>
      </w:r>
      <w:r w:rsidR="00F55E6C">
        <w:rPr>
          <w:rFonts w:ascii="Garamond" w:hAnsi="Garamond"/>
        </w:rPr>
        <w:t>ing</w:t>
      </w:r>
      <w:r>
        <w:rPr>
          <w:rFonts w:ascii="Garamond" w:hAnsi="Garamond"/>
        </w:rPr>
        <w:t xml:space="preserve"> for whether</w:t>
      </w:r>
      <w:r w:rsidR="0053020F">
        <w:rPr>
          <w:rFonts w:ascii="Garamond" w:hAnsi="Garamond"/>
        </w:rPr>
        <w:t xml:space="preserve"> someone in </w:t>
      </w:r>
      <w:r>
        <w:rPr>
          <w:rFonts w:ascii="Garamond" w:hAnsi="Garamond"/>
        </w:rPr>
        <w:t>the respondent’s</w:t>
      </w:r>
      <w:r w:rsidR="0053020F">
        <w:rPr>
          <w:rFonts w:ascii="Garamond" w:hAnsi="Garamond"/>
        </w:rPr>
        <w:t xml:space="preserve"> family</w:t>
      </w:r>
      <w:r>
        <w:rPr>
          <w:rFonts w:ascii="Garamond" w:hAnsi="Garamond"/>
        </w:rPr>
        <w:t xml:space="preserve">, </w:t>
      </w:r>
      <w:r w:rsidR="0053020F">
        <w:rPr>
          <w:rFonts w:ascii="Garamond" w:hAnsi="Garamond"/>
        </w:rPr>
        <w:t xml:space="preserve">friends or acquaintances was already enrolled in </w:t>
      </w:r>
      <w:r>
        <w:rPr>
          <w:rFonts w:ascii="Garamond" w:hAnsi="Garamond"/>
        </w:rPr>
        <w:t>the party when they joined</w:t>
      </w:r>
      <w:r w:rsidR="00107A16">
        <w:rPr>
          <w:rFonts w:ascii="Garamond" w:hAnsi="Garamond"/>
        </w:rPr>
        <w:t xml:space="preserve"> (Seyd and Whiteley 1992: 65)</w:t>
      </w:r>
      <w:r>
        <w:rPr>
          <w:rFonts w:ascii="Garamond" w:hAnsi="Garamond"/>
        </w:rPr>
        <w:t>.</w:t>
      </w:r>
      <w:r w:rsidR="0053020F">
        <w:rPr>
          <w:rStyle w:val="FootnoteReference"/>
          <w:rFonts w:ascii="Garamond" w:hAnsi="Garamond"/>
        </w:rPr>
        <w:footnoteReference w:id="7"/>
      </w:r>
    </w:p>
    <w:p w14:paraId="1DE8DA54" w14:textId="77777777" w:rsidR="0053020F" w:rsidRDefault="0053020F" w:rsidP="0053020F">
      <w:pPr>
        <w:jc w:val="both"/>
        <w:rPr>
          <w:rFonts w:ascii="Garamond" w:hAnsi="Garamond"/>
        </w:rPr>
      </w:pPr>
    </w:p>
    <w:p w14:paraId="5F004CA1" w14:textId="0B069190" w:rsidR="0053020F" w:rsidRDefault="00A02B71" w:rsidP="0053020F">
      <w:pPr>
        <w:jc w:val="both"/>
        <w:rPr>
          <w:rFonts w:ascii="Garamond" w:hAnsi="Garamond"/>
        </w:rPr>
      </w:pPr>
      <w:r>
        <w:rPr>
          <w:rFonts w:ascii="Garamond" w:hAnsi="Garamond"/>
          <w:i/>
        </w:rPr>
        <w:t>E</w:t>
      </w:r>
      <w:r w:rsidR="0053020F" w:rsidRPr="0066236B">
        <w:rPr>
          <w:rFonts w:ascii="Garamond" w:hAnsi="Garamond"/>
          <w:i/>
        </w:rPr>
        <w:t>xpressive or affective motivatio</w:t>
      </w:r>
      <w:r w:rsidR="0053020F" w:rsidRPr="00F07ABC">
        <w:rPr>
          <w:rFonts w:ascii="Garamond" w:hAnsi="Garamond"/>
          <w:i/>
        </w:rPr>
        <w:t>n</w:t>
      </w:r>
      <w:r w:rsidR="00F07ABC" w:rsidRPr="00A02CB0">
        <w:rPr>
          <w:rFonts w:ascii="Garamond" w:hAnsi="Garamond"/>
          <w:i/>
          <w:iCs/>
        </w:rPr>
        <w:t>s</w:t>
      </w:r>
      <w:r>
        <w:rPr>
          <w:rFonts w:ascii="Garamond" w:hAnsi="Garamond"/>
        </w:rPr>
        <w:t xml:space="preserve"> </w:t>
      </w:r>
      <w:r w:rsidR="003D5574">
        <w:rPr>
          <w:rFonts w:ascii="Garamond" w:hAnsi="Garamond"/>
        </w:rPr>
        <w:t>are</w:t>
      </w:r>
      <w:r w:rsidR="0053020F">
        <w:rPr>
          <w:rFonts w:ascii="Garamond" w:hAnsi="Garamond"/>
        </w:rPr>
        <w:t xml:space="preserve"> measured </w:t>
      </w:r>
      <w:r>
        <w:rPr>
          <w:rFonts w:ascii="Garamond" w:hAnsi="Garamond"/>
        </w:rPr>
        <w:t xml:space="preserve">by </w:t>
      </w:r>
      <w:r w:rsidR="0053020F">
        <w:rPr>
          <w:rFonts w:ascii="Garamond" w:hAnsi="Garamond"/>
        </w:rPr>
        <w:t xml:space="preserve">asking respondents about the intensity of their </w:t>
      </w:r>
      <w:r>
        <w:rPr>
          <w:rFonts w:ascii="Garamond" w:hAnsi="Garamond"/>
        </w:rPr>
        <w:t>party identification</w:t>
      </w:r>
      <w:r w:rsidR="0053020F">
        <w:rPr>
          <w:rFonts w:ascii="Garamond" w:hAnsi="Garamond"/>
        </w:rPr>
        <w:t xml:space="preserve"> (using a four-points ordinal variable</w:t>
      </w:r>
      <w:r>
        <w:rPr>
          <w:rFonts w:ascii="Garamond" w:hAnsi="Garamond"/>
        </w:rPr>
        <w:t xml:space="preserve"> where 1 is not identified with </w:t>
      </w:r>
      <w:r w:rsidR="00F55E6C">
        <w:rPr>
          <w:rFonts w:ascii="Garamond" w:hAnsi="Garamond"/>
        </w:rPr>
        <w:t xml:space="preserve">the </w:t>
      </w:r>
      <w:r>
        <w:rPr>
          <w:rFonts w:ascii="Garamond" w:hAnsi="Garamond"/>
        </w:rPr>
        <w:t>party, 2 somewhat identified, 3 quite identified, and 4 very much identified)</w:t>
      </w:r>
      <w:r w:rsidR="009B4B3F">
        <w:rPr>
          <w:rFonts w:ascii="Garamond" w:hAnsi="Garamond"/>
        </w:rPr>
        <w:t xml:space="preserve"> (Poletti </w:t>
      </w:r>
      <w:r w:rsidR="007D6C51" w:rsidRPr="00A02CB0">
        <w:rPr>
          <w:rFonts w:ascii="Garamond" w:hAnsi="Garamond"/>
          <w:i/>
        </w:rPr>
        <w:t>et al</w:t>
      </w:r>
      <w:r w:rsidR="009B4B3F" w:rsidRPr="00A02CB0">
        <w:rPr>
          <w:rFonts w:ascii="Garamond" w:hAnsi="Garamond"/>
          <w:i/>
        </w:rPr>
        <w:t>.</w:t>
      </w:r>
      <w:r w:rsidR="009B4B3F">
        <w:rPr>
          <w:rFonts w:ascii="Garamond" w:hAnsi="Garamond"/>
        </w:rPr>
        <w:t xml:space="preserve"> 2018)</w:t>
      </w:r>
      <w:r>
        <w:rPr>
          <w:rFonts w:ascii="Garamond" w:hAnsi="Garamond"/>
        </w:rPr>
        <w:t>.</w:t>
      </w:r>
      <w:r w:rsidR="006C3DEA">
        <w:rPr>
          <w:rFonts w:ascii="Garamond" w:hAnsi="Garamond"/>
        </w:rPr>
        <w:t xml:space="preserve"> </w:t>
      </w:r>
    </w:p>
    <w:p w14:paraId="2988A2FE" w14:textId="77777777" w:rsidR="0053020F" w:rsidRDefault="0053020F" w:rsidP="0053020F">
      <w:pPr>
        <w:jc w:val="both"/>
        <w:rPr>
          <w:rFonts w:ascii="Garamond" w:hAnsi="Garamond"/>
        </w:rPr>
      </w:pPr>
    </w:p>
    <w:p w14:paraId="281C78BB" w14:textId="33341F29" w:rsidR="00217D27" w:rsidRDefault="00A02B71" w:rsidP="00217D27">
      <w:pPr>
        <w:jc w:val="both"/>
        <w:rPr>
          <w:rFonts w:ascii="Garamond" w:hAnsi="Garamond"/>
        </w:rPr>
      </w:pPr>
      <w:r>
        <w:rPr>
          <w:rFonts w:ascii="Garamond" w:hAnsi="Garamond"/>
        </w:rPr>
        <w:t xml:space="preserve">The relevance of </w:t>
      </w:r>
      <w:r w:rsidR="0053020F" w:rsidRPr="00BB00E4">
        <w:rPr>
          <w:rFonts w:ascii="Garamond" w:hAnsi="Garamond"/>
          <w:i/>
        </w:rPr>
        <w:t>costs</w:t>
      </w:r>
      <w:r w:rsidR="0053020F">
        <w:rPr>
          <w:rFonts w:ascii="Garamond" w:hAnsi="Garamond"/>
        </w:rPr>
        <w:t xml:space="preserve"> </w:t>
      </w:r>
      <w:r>
        <w:rPr>
          <w:rFonts w:ascii="Garamond" w:hAnsi="Garamond"/>
        </w:rPr>
        <w:t>is measured</w:t>
      </w:r>
      <w:r w:rsidR="0053020F">
        <w:rPr>
          <w:rFonts w:ascii="Garamond" w:hAnsi="Garamond"/>
        </w:rPr>
        <w:t xml:space="preserve"> through </w:t>
      </w:r>
      <w:r w:rsidR="002B7E7F">
        <w:rPr>
          <w:rFonts w:ascii="Garamond" w:hAnsi="Garamond"/>
        </w:rPr>
        <w:t>a</w:t>
      </w:r>
      <w:r w:rsidR="0053020F">
        <w:rPr>
          <w:rFonts w:ascii="Garamond" w:hAnsi="Garamond"/>
        </w:rPr>
        <w:t xml:space="preserve"> Likert scale </w:t>
      </w:r>
      <w:r w:rsidR="00F55E6C">
        <w:rPr>
          <w:rFonts w:ascii="Garamond" w:hAnsi="Garamond"/>
        </w:rPr>
        <w:t>capturing</w:t>
      </w:r>
      <w:r w:rsidR="0053020F">
        <w:rPr>
          <w:rFonts w:ascii="Garamond" w:hAnsi="Garamond"/>
        </w:rPr>
        <w:t xml:space="preserve"> agreement with t</w:t>
      </w:r>
      <w:r w:rsidR="00217D27">
        <w:rPr>
          <w:rFonts w:ascii="Garamond" w:hAnsi="Garamond"/>
        </w:rPr>
        <w:t xml:space="preserve">he </w:t>
      </w:r>
      <w:r w:rsidR="0053020F">
        <w:rPr>
          <w:rFonts w:ascii="Garamond" w:hAnsi="Garamond"/>
        </w:rPr>
        <w:t>statement: ‘Attending party meetings after working all day m</w:t>
      </w:r>
      <w:r w:rsidR="00F55E6C">
        <w:rPr>
          <w:rFonts w:ascii="Garamond" w:hAnsi="Garamond"/>
        </w:rPr>
        <w:t>ay</w:t>
      </w:r>
      <w:r w:rsidR="0053020F">
        <w:rPr>
          <w:rFonts w:ascii="Garamond" w:hAnsi="Garamond"/>
        </w:rPr>
        <w:t xml:space="preserve"> be too tiring’</w:t>
      </w:r>
      <w:r w:rsidR="009B4B3F">
        <w:rPr>
          <w:rFonts w:ascii="Garamond" w:hAnsi="Garamond"/>
        </w:rPr>
        <w:t xml:space="preserve"> (Seyd and Whiteley 1992: 245)</w:t>
      </w:r>
      <w:r w:rsidR="009950D1">
        <w:rPr>
          <w:rFonts w:ascii="Garamond" w:hAnsi="Garamond"/>
        </w:rPr>
        <w:t>.</w:t>
      </w:r>
      <w:r w:rsidR="0029625E">
        <w:rPr>
          <w:rStyle w:val="FootnoteReference"/>
          <w:rFonts w:ascii="Garamond" w:hAnsi="Garamond"/>
        </w:rPr>
        <w:footnoteReference w:id="8"/>
      </w:r>
      <w:r w:rsidR="009950D1">
        <w:rPr>
          <w:rFonts w:ascii="Garamond" w:hAnsi="Garamond"/>
        </w:rPr>
        <w:t xml:space="preserve"> </w:t>
      </w:r>
    </w:p>
    <w:p w14:paraId="3B126062" w14:textId="77777777" w:rsidR="00691AA9" w:rsidRDefault="00691AA9" w:rsidP="00691AA9">
      <w:pPr>
        <w:jc w:val="both"/>
        <w:rPr>
          <w:rFonts w:ascii="Garamond" w:hAnsi="Garamond"/>
        </w:rPr>
      </w:pPr>
    </w:p>
    <w:p w14:paraId="544156FF" w14:textId="4B1BD624" w:rsidR="00BB581D" w:rsidRDefault="0014733F" w:rsidP="00561606">
      <w:pPr>
        <w:jc w:val="both"/>
        <w:rPr>
          <w:rFonts w:ascii="Garamond" w:hAnsi="Garamond"/>
        </w:rPr>
      </w:pPr>
      <w:r>
        <w:rPr>
          <w:rFonts w:ascii="Garamond" w:hAnsi="Garamond"/>
        </w:rPr>
        <w:t xml:space="preserve">Finally, </w:t>
      </w:r>
      <w:r w:rsidR="00691AA9">
        <w:rPr>
          <w:rFonts w:ascii="Garamond" w:hAnsi="Garamond"/>
        </w:rPr>
        <w:t xml:space="preserve">we also control for </w:t>
      </w:r>
      <w:r>
        <w:rPr>
          <w:rFonts w:ascii="Garamond" w:hAnsi="Garamond"/>
        </w:rPr>
        <w:t>other variables</w:t>
      </w:r>
      <w:r w:rsidR="00691AA9">
        <w:rPr>
          <w:rFonts w:ascii="Garamond" w:hAnsi="Garamond"/>
        </w:rPr>
        <w:t xml:space="preserve"> that have been found to be important for the explanation of political involvement and </w:t>
      </w:r>
      <w:r>
        <w:rPr>
          <w:rFonts w:ascii="Garamond" w:hAnsi="Garamond"/>
        </w:rPr>
        <w:t>are related,</w:t>
      </w:r>
      <w:r w:rsidR="00691AA9">
        <w:rPr>
          <w:rFonts w:ascii="Garamond" w:hAnsi="Garamond"/>
        </w:rPr>
        <w:t xml:space="preserve"> not </w:t>
      </w:r>
      <w:r w:rsidR="00F07ABC">
        <w:rPr>
          <w:rFonts w:ascii="Garamond" w:hAnsi="Garamond"/>
        </w:rPr>
        <w:t xml:space="preserve">specifically </w:t>
      </w:r>
      <w:r w:rsidR="00691AA9">
        <w:rPr>
          <w:rFonts w:ascii="Garamond" w:hAnsi="Garamond"/>
        </w:rPr>
        <w:t>to the GIM</w:t>
      </w:r>
      <w:r>
        <w:rPr>
          <w:rFonts w:ascii="Garamond" w:hAnsi="Garamond"/>
        </w:rPr>
        <w:t>,</w:t>
      </w:r>
      <w:r w:rsidR="00691AA9">
        <w:rPr>
          <w:rFonts w:ascii="Garamond" w:hAnsi="Garamond"/>
        </w:rPr>
        <w:t xml:space="preserve"> but to the civic voluntarism model (</w:t>
      </w:r>
      <w:r w:rsidR="007F5C2E">
        <w:rPr>
          <w:rFonts w:ascii="Garamond" w:hAnsi="Garamond"/>
        </w:rPr>
        <w:t xml:space="preserve">CVM, </w:t>
      </w:r>
      <w:r w:rsidR="00691AA9">
        <w:rPr>
          <w:rFonts w:ascii="Garamond" w:hAnsi="Garamond"/>
        </w:rPr>
        <w:t xml:space="preserve">Verba </w:t>
      </w:r>
      <w:r w:rsidR="007D6C51" w:rsidRPr="00A02CB0">
        <w:rPr>
          <w:rFonts w:ascii="Garamond" w:hAnsi="Garamond"/>
          <w:i/>
        </w:rPr>
        <w:t>et al</w:t>
      </w:r>
      <w:r w:rsidR="00691AA9" w:rsidRPr="00A02CB0">
        <w:rPr>
          <w:rFonts w:ascii="Garamond" w:hAnsi="Garamond"/>
          <w:i/>
        </w:rPr>
        <w:t>.</w:t>
      </w:r>
      <w:r w:rsidR="00691AA9">
        <w:rPr>
          <w:rFonts w:ascii="Garamond" w:hAnsi="Garamond"/>
        </w:rPr>
        <w:t xml:space="preserve"> 1995)</w:t>
      </w:r>
      <w:r w:rsidR="001C1EA7">
        <w:rPr>
          <w:rFonts w:ascii="Garamond" w:hAnsi="Garamond"/>
        </w:rPr>
        <w:t xml:space="preserve">. </w:t>
      </w:r>
      <w:r w:rsidR="00275891">
        <w:rPr>
          <w:rFonts w:ascii="Garamond" w:hAnsi="Garamond"/>
        </w:rPr>
        <w:t>In particular, we include gender (binary variable where 1 is male and 0 is female), age (in years), education (binary variable where 1 corresponds to individuals who have attended university</w:t>
      </w:r>
      <w:r w:rsidR="00150688">
        <w:rPr>
          <w:rFonts w:ascii="Garamond" w:hAnsi="Garamond"/>
        </w:rPr>
        <w:t xml:space="preserve"> and 0 to all other individuals</w:t>
      </w:r>
      <w:r w:rsidR="00275891">
        <w:rPr>
          <w:rFonts w:ascii="Garamond" w:hAnsi="Garamond"/>
        </w:rPr>
        <w:t>), current work situation (categorical variable with three categories: 1, working, 2 retired or inactive, and 3 full-time student)</w:t>
      </w:r>
      <w:r w:rsidR="00576CFD">
        <w:rPr>
          <w:rFonts w:ascii="Garamond" w:hAnsi="Garamond"/>
        </w:rPr>
        <w:t xml:space="preserve">. </w:t>
      </w:r>
      <w:r w:rsidR="00275891">
        <w:rPr>
          <w:rFonts w:ascii="Garamond" w:hAnsi="Garamond"/>
        </w:rPr>
        <w:t xml:space="preserve">We </w:t>
      </w:r>
      <w:r w:rsidR="00F55E6C">
        <w:rPr>
          <w:rFonts w:ascii="Garamond" w:hAnsi="Garamond"/>
        </w:rPr>
        <w:t xml:space="preserve">also </w:t>
      </w:r>
      <w:r w:rsidR="00275891">
        <w:rPr>
          <w:rFonts w:ascii="Garamond" w:hAnsi="Garamond"/>
        </w:rPr>
        <w:t>control for</w:t>
      </w:r>
      <w:r w:rsidR="00F55E6C">
        <w:rPr>
          <w:rFonts w:ascii="Garamond" w:hAnsi="Garamond"/>
        </w:rPr>
        <w:t xml:space="preserve"> </w:t>
      </w:r>
      <w:r w:rsidR="00691AA9">
        <w:rPr>
          <w:rFonts w:ascii="Garamond" w:hAnsi="Garamond"/>
        </w:rPr>
        <w:t>ideological proximity</w:t>
      </w:r>
      <w:r w:rsidR="004956CA">
        <w:rPr>
          <w:rFonts w:ascii="Garamond" w:hAnsi="Garamond"/>
        </w:rPr>
        <w:t>, which was part of Barry’s (1970)</w:t>
      </w:r>
      <w:r w:rsidR="00691AA9">
        <w:rPr>
          <w:rFonts w:ascii="Garamond" w:hAnsi="Garamond"/>
        </w:rPr>
        <w:t xml:space="preserve"> </w:t>
      </w:r>
      <w:r w:rsidR="004956CA">
        <w:rPr>
          <w:rFonts w:ascii="Garamond" w:hAnsi="Garamond"/>
        </w:rPr>
        <w:t xml:space="preserve">model and is included </w:t>
      </w:r>
      <w:r w:rsidR="005D5DF8">
        <w:rPr>
          <w:rFonts w:ascii="Garamond" w:hAnsi="Garamond"/>
        </w:rPr>
        <w:t>as an ideological incentive</w:t>
      </w:r>
      <w:r w:rsidR="00842CEE">
        <w:rPr>
          <w:rFonts w:ascii="Garamond" w:hAnsi="Garamond"/>
        </w:rPr>
        <w:t xml:space="preserve"> in some versions of the GIM</w:t>
      </w:r>
      <w:r w:rsidR="006D7079">
        <w:rPr>
          <w:rFonts w:ascii="Garamond" w:hAnsi="Garamond"/>
        </w:rPr>
        <w:t xml:space="preserve"> – </w:t>
      </w:r>
      <w:r w:rsidR="00A14ED0">
        <w:rPr>
          <w:rFonts w:ascii="Garamond" w:hAnsi="Garamond"/>
        </w:rPr>
        <w:t>although its effect is usually insignificant</w:t>
      </w:r>
      <w:r w:rsidR="006D7079">
        <w:rPr>
          <w:rFonts w:ascii="Garamond" w:hAnsi="Garamond"/>
        </w:rPr>
        <w:t xml:space="preserve"> </w:t>
      </w:r>
      <w:r w:rsidR="00842CEE">
        <w:rPr>
          <w:rFonts w:ascii="Garamond" w:hAnsi="Garamond"/>
        </w:rPr>
        <w:t>(</w:t>
      </w:r>
      <w:r w:rsidR="00AE2E0E">
        <w:rPr>
          <w:rFonts w:ascii="Garamond" w:hAnsi="Garamond"/>
        </w:rPr>
        <w:t>e.g. Whiteley</w:t>
      </w:r>
      <w:r w:rsidR="00F07ABC">
        <w:rPr>
          <w:rFonts w:ascii="Garamond" w:hAnsi="Garamond"/>
        </w:rPr>
        <w:t xml:space="preserve"> </w:t>
      </w:r>
      <w:r w:rsidR="007D6C51">
        <w:rPr>
          <w:rFonts w:ascii="Garamond" w:hAnsi="Garamond"/>
          <w:i/>
        </w:rPr>
        <w:t>et al</w:t>
      </w:r>
      <w:r w:rsidR="00F07ABC" w:rsidRPr="00A02CB0">
        <w:rPr>
          <w:rFonts w:ascii="Garamond" w:hAnsi="Garamond"/>
          <w:i/>
        </w:rPr>
        <w:t>.</w:t>
      </w:r>
      <w:r w:rsidR="00F07ABC">
        <w:rPr>
          <w:rFonts w:ascii="Garamond" w:hAnsi="Garamond"/>
        </w:rPr>
        <w:t xml:space="preserve"> </w:t>
      </w:r>
      <w:r w:rsidR="00AE2E0E">
        <w:rPr>
          <w:rFonts w:ascii="Garamond" w:hAnsi="Garamond"/>
        </w:rPr>
        <w:t xml:space="preserve">1994). </w:t>
      </w:r>
      <w:r w:rsidR="005058C3">
        <w:rPr>
          <w:rFonts w:ascii="Garamond" w:hAnsi="Garamond"/>
        </w:rPr>
        <w:t>This</w:t>
      </w:r>
      <w:r w:rsidR="00A14ED0">
        <w:rPr>
          <w:rFonts w:ascii="Garamond" w:hAnsi="Garamond"/>
        </w:rPr>
        <w:t xml:space="preserve"> is measured as the e</w:t>
      </w:r>
      <w:r w:rsidR="00275891">
        <w:rPr>
          <w:rFonts w:ascii="Garamond" w:hAnsi="Garamond"/>
        </w:rPr>
        <w:t xml:space="preserve">uclidean distance </w:t>
      </w:r>
      <w:r w:rsidR="00691AA9">
        <w:rPr>
          <w:rFonts w:ascii="Garamond" w:hAnsi="Garamond"/>
        </w:rPr>
        <w:t xml:space="preserve">between the </w:t>
      </w:r>
      <w:r w:rsidR="00275891">
        <w:rPr>
          <w:rFonts w:ascii="Garamond" w:hAnsi="Garamond"/>
        </w:rPr>
        <w:t>respondent</w:t>
      </w:r>
      <w:r w:rsidR="00150688">
        <w:rPr>
          <w:rFonts w:ascii="Garamond" w:hAnsi="Garamond"/>
        </w:rPr>
        <w:t>’s self-declared ideology</w:t>
      </w:r>
      <w:r w:rsidR="00691AA9">
        <w:rPr>
          <w:rFonts w:ascii="Garamond" w:hAnsi="Garamond"/>
        </w:rPr>
        <w:t xml:space="preserve"> and </w:t>
      </w:r>
      <w:r w:rsidR="00150688">
        <w:rPr>
          <w:rFonts w:ascii="Garamond" w:hAnsi="Garamond"/>
        </w:rPr>
        <w:t>their perception of the party’s ideology</w:t>
      </w:r>
      <w:r w:rsidR="00691AA9">
        <w:rPr>
          <w:rFonts w:ascii="Garamond" w:hAnsi="Garamond"/>
        </w:rPr>
        <w:t xml:space="preserve"> </w:t>
      </w:r>
      <w:r w:rsidR="00275891">
        <w:rPr>
          <w:rFonts w:ascii="Garamond" w:hAnsi="Garamond"/>
        </w:rPr>
        <w:t>(continuous variable ranging from 0, no distance, to 10, maximum distance</w:t>
      </w:r>
      <w:r w:rsidR="006536C3">
        <w:rPr>
          <w:rFonts w:ascii="Garamond" w:hAnsi="Garamond"/>
        </w:rPr>
        <w:t>)</w:t>
      </w:r>
      <w:r w:rsidR="00F07ABC">
        <w:rPr>
          <w:rFonts w:ascii="Garamond" w:hAnsi="Garamond"/>
        </w:rPr>
        <w:t xml:space="preserve">. We </w:t>
      </w:r>
      <w:r w:rsidR="00707F11">
        <w:rPr>
          <w:rFonts w:ascii="Garamond" w:hAnsi="Garamond"/>
        </w:rPr>
        <w:t xml:space="preserve">also </w:t>
      </w:r>
      <w:r w:rsidR="00F07ABC">
        <w:rPr>
          <w:rFonts w:ascii="Garamond" w:hAnsi="Garamond"/>
        </w:rPr>
        <w:t xml:space="preserve">control for internal political efficacy, measured by a 5-point scale capturing respondents’ agreement with the statement ‘People like me can have a real influence on politics if they are prepared to get involved’ (Seyd and Whiteley 1992: 244). </w:t>
      </w:r>
      <w:r w:rsidR="00AB1BC5">
        <w:rPr>
          <w:rFonts w:ascii="Garamond" w:hAnsi="Garamond"/>
        </w:rPr>
        <w:t xml:space="preserve">In addition, </w:t>
      </w:r>
      <w:r w:rsidR="00561606">
        <w:rPr>
          <w:rFonts w:ascii="Garamond" w:hAnsi="Garamond"/>
        </w:rPr>
        <w:t>we control for</w:t>
      </w:r>
      <w:r w:rsidR="006536C3">
        <w:rPr>
          <w:rFonts w:ascii="Garamond" w:hAnsi="Garamond"/>
        </w:rPr>
        <w:t xml:space="preserve"> </w:t>
      </w:r>
      <w:r w:rsidR="00AC065E">
        <w:rPr>
          <w:rFonts w:ascii="Garamond" w:hAnsi="Garamond"/>
        </w:rPr>
        <w:t>membership length (</w:t>
      </w:r>
      <w:r w:rsidR="006536C3">
        <w:rPr>
          <w:rFonts w:ascii="Garamond" w:hAnsi="Garamond"/>
        </w:rPr>
        <w:t xml:space="preserve">number of years since </w:t>
      </w:r>
      <w:r w:rsidR="00AC065E">
        <w:rPr>
          <w:rFonts w:ascii="Garamond" w:hAnsi="Garamond"/>
        </w:rPr>
        <w:t>respondents</w:t>
      </w:r>
      <w:r w:rsidR="006536C3">
        <w:rPr>
          <w:rFonts w:ascii="Garamond" w:hAnsi="Garamond"/>
        </w:rPr>
        <w:t xml:space="preserve"> joined the </w:t>
      </w:r>
      <w:r w:rsidR="00AC065E">
        <w:rPr>
          <w:rFonts w:ascii="Garamond" w:hAnsi="Garamond"/>
        </w:rPr>
        <w:t>party</w:t>
      </w:r>
      <w:r w:rsidR="006536C3">
        <w:rPr>
          <w:rFonts w:ascii="Garamond" w:hAnsi="Garamond"/>
        </w:rPr>
        <w:t>)</w:t>
      </w:r>
      <w:r w:rsidR="002C0342">
        <w:rPr>
          <w:rFonts w:ascii="Garamond" w:hAnsi="Garamond"/>
        </w:rPr>
        <w:t xml:space="preserve">, as this could be partly related to both our dependent variable and some of our independent variables (e.g. expressive motivations and group efficacy). </w:t>
      </w:r>
      <w:r w:rsidR="00292AC3">
        <w:rPr>
          <w:rFonts w:ascii="Garamond" w:hAnsi="Garamond"/>
        </w:rPr>
        <w:t xml:space="preserve"> </w:t>
      </w:r>
    </w:p>
    <w:p w14:paraId="1F4C4AB1" w14:textId="77777777" w:rsidR="00BB581D" w:rsidRDefault="00BB581D" w:rsidP="002D7379">
      <w:pPr>
        <w:jc w:val="both"/>
        <w:rPr>
          <w:rFonts w:ascii="Garamond" w:hAnsi="Garamond"/>
        </w:rPr>
      </w:pPr>
    </w:p>
    <w:p w14:paraId="07489F4A" w14:textId="54736556" w:rsidR="00B3382A" w:rsidRDefault="00B3382A" w:rsidP="00B3382A">
      <w:pPr>
        <w:jc w:val="both"/>
        <w:rPr>
          <w:rFonts w:ascii="Garamond" w:hAnsi="Garamond"/>
        </w:rPr>
      </w:pPr>
      <w:r>
        <w:rPr>
          <w:rFonts w:ascii="Garamond" w:hAnsi="Garamond"/>
        </w:rPr>
        <w:t xml:space="preserve">We analyse the three cases together because we wish to be able to reach conclusions that go beyond each particular case and can be generalised to similar parties. </w:t>
      </w:r>
      <w:bookmarkStart w:id="1" w:name="_Hlk19006771"/>
      <w:r>
        <w:rPr>
          <w:rFonts w:ascii="Garamond" w:hAnsi="Garamond"/>
        </w:rPr>
        <w:t>All three organisations are deeply related to each other. They all operate in a similar ideological space and are part of the same electoral coalition and the same parliamentary party grouping. However, the three are also independent parties, and so we need to introduce fixed effects by party in order to control for the influence of any unmeasured characteristics of these organisations on the dependent variable.</w:t>
      </w:r>
      <w:bookmarkEnd w:id="1"/>
    </w:p>
    <w:p w14:paraId="6DEC8580" w14:textId="068E0D5B" w:rsidR="006273DB" w:rsidRDefault="006273DB" w:rsidP="00061F3E">
      <w:pPr>
        <w:jc w:val="both"/>
        <w:rPr>
          <w:rFonts w:ascii="Garamond" w:hAnsi="Garamond"/>
        </w:rPr>
      </w:pPr>
    </w:p>
    <w:p w14:paraId="043BAFE8" w14:textId="77777777" w:rsidR="00017878" w:rsidRDefault="00017878" w:rsidP="00061F3E">
      <w:pPr>
        <w:jc w:val="both"/>
        <w:rPr>
          <w:rFonts w:ascii="Garamond" w:hAnsi="Garamond"/>
        </w:rPr>
      </w:pPr>
    </w:p>
    <w:p w14:paraId="1520948E" w14:textId="643289B7" w:rsidR="004441EF" w:rsidRDefault="002608FE" w:rsidP="00061F3E">
      <w:pPr>
        <w:jc w:val="both"/>
        <w:rPr>
          <w:rFonts w:ascii="Garamond" w:hAnsi="Garamond"/>
          <w:b/>
        </w:rPr>
      </w:pPr>
      <w:r>
        <w:rPr>
          <w:rFonts w:ascii="Garamond" w:hAnsi="Garamond"/>
          <w:b/>
        </w:rPr>
        <w:t>Results</w:t>
      </w:r>
    </w:p>
    <w:p w14:paraId="1DEFB746" w14:textId="77777777" w:rsidR="004441EF" w:rsidRPr="00914E5C" w:rsidRDefault="004441EF" w:rsidP="00061F3E">
      <w:pPr>
        <w:jc w:val="both"/>
        <w:rPr>
          <w:rFonts w:ascii="Garamond" w:hAnsi="Garamond"/>
          <w:b/>
        </w:rPr>
      </w:pPr>
    </w:p>
    <w:p w14:paraId="7B6818F0" w14:textId="43ED17BC" w:rsidR="00E81FC8" w:rsidRDefault="00391E28" w:rsidP="00F15248">
      <w:pPr>
        <w:jc w:val="both"/>
        <w:rPr>
          <w:rFonts w:ascii="Garamond" w:hAnsi="Garamond"/>
        </w:rPr>
      </w:pPr>
      <w:r>
        <w:rPr>
          <w:rFonts w:ascii="Garamond" w:hAnsi="Garamond"/>
        </w:rPr>
        <w:t>To test our hypotheses</w:t>
      </w:r>
      <w:r w:rsidR="00F70A40">
        <w:rPr>
          <w:rFonts w:ascii="Garamond" w:hAnsi="Garamond"/>
        </w:rPr>
        <w:t xml:space="preserve"> w</w:t>
      </w:r>
      <w:r w:rsidR="004925C0">
        <w:rPr>
          <w:rFonts w:ascii="Garamond" w:hAnsi="Garamond"/>
        </w:rPr>
        <w:t xml:space="preserve">e have run </w:t>
      </w:r>
      <w:r w:rsidR="00867F8F">
        <w:rPr>
          <w:rFonts w:ascii="Garamond" w:hAnsi="Garamond"/>
        </w:rPr>
        <w:t xml:space="preserve">a </w:t>
      </w:r>
      <w:r>
        <w:rPr>
          <w:rFonts w:ascii="Garamond" w:hAnsi="Garamond"/>
        </w:rPr>
        <w:t xml:space="preserve">number </w:t>
      </w:r>
      <w:r w:rsidR="00867F8F">
        <w:rPr>
          <w:rFonts w:ascii="Garamond" w:hAnsi="Garamond"/>
        </w:rPr>
        <w:t xml:space="preserve">of logistic </w:t>
      </w:r>
      <w:r w:rsidR="00F15248">
        <w:rPr>
          <w:rFonts w:ascii="Garamond" w:hAnsi="Garamond"/>
        </w:rPr>
        <w:t xml:space="preserve">regression </w:t>
      </w:r>
      <w:r w:rsidR="00867F8F">
        <w:rPr>
          <w:rFonts w:ascii="Garamond" w:hAnsi="Garamond"/>
        </w:rPr>
        <w:t xml:space="preserve">models </w:t>
      </w:r>
      <w:r w:rsidR="00F15248">
        <w:rPr>
          <w:rFonts w:ascii="Garamond" w:hAnsi="Garamond"/>
        </w:rPr>
        <w:t>in which the dependent variable</w:t>
      </w:r>
      <w:r w:rsidR="00867F8F">
        <w:rPr>
          <w:rFonts w:ascii="Garamond" w:hAnsi="Garamond"/>
        </w:rPr>
        <w:t xml:space="preserve"> </w:t>
      </w:r>
      <w:r w:rsidR="00150688">
        <w:rPr>
          <w:rFonts w:ascii="Garamond" w:hAnsi="Garamond"/>
        </w:rPr>
        <w:t>takes</w:t>
      </w:r>
      <w:r>
        <w:rPr>
          <w:rFonts w:ascii="Garamond" w:hAnsi="Garamond"/>
        </w:rPr>
        <w:t xml:space="preserve"> on value 1 </w:t>
      </w:r>
      <w:r w:rsidR="00150688">
        <w:rPr>
          <w:rFonts w:ascii="Garamond" w:hAnsi="Garamond"/>
        </w:rPr>
        <w:t>when respondents are</w:t>
      </w:r>
      <w:r>
        <w:rPr>
          <w:rFonts w:ascii="Garamond" w:hAnsi="Garamond"/>
        </w:rPr>
        <w:t xml:space="preserve"> full party member</w:t>
      </w:r>
      <w:r w:rsidR="00150688">
        <w:rPr>
          <w:rFonts w:ascii="Garamond" w:hAnsi="Garamond"/>
        </w:rPr>
        <w:t>s and</w:t>
      </w:r>
      <w:r>
        <w:rPr>
          <w:rFonts w:ascii="Garamond" w:hAnsi="Garamond"/>
        </w:rPr>
        <w:t xml:space="preserve"> 0 </w:t>
      </w:r>
      <w:r w:rsidR="00150688">
        <w:rPr>
          <w:rFonts w:ascii="Garamond" w:hAnsi="Garamond"/>
        </w:rPr>
        <w:t>when</w:t>
      </w:r>
      <w:r>
        <w:rPr>
          <w:rFonts w:ascii="Garamond" w:hAnsi="Garamond"/>
        </w:rPr>
        <w:t xml:space="preserve"> they are registered party sympathiser</w:t>
      </w:r>
      <w:r w:rsidR="00150688">
        <w:rPr>
          <w:rFonts w:ascii="Garamond" w:hAnsi="Garamond"/>
        </w:rPr>
        <w:t>s</w:t>
      </w:r>
      <w:r>
        <w:rPr>
          <w:rFonts w:ascii="Garamond" w:hAnsi="Garamond"/>
        </w:rPr>
        <w:t xml:space="preserve">. </w:t>
      </w:r>
      <w:r w:rsidR="00F70A40">
        <w:rPr>
          <w:rFonts w:ascii="Garamond" w:hAnsi="Garamond"/>
        </w:rPr>
        <w:t xml:space="preserve">We </w:t>
      </w:r>
      <w:r>
        <w:rPr>
          <w:rFonts w:ascii="Garamond" w:hAnsi="Garamond"/>
        </w:rPr>
        <w:t>first introduce</w:t>
      </w:r>
      <w:r w:rsidR="00F55E6C">
        <w:rPr>
          <w:rFonts w:ascii="Garamond" w:hAnsi="Garamond"/>
        </w:rPr>
        <w:t>d</w:t>
      </w:r>
      <w:r>
        <w:rPr>
          <w:rFonts w:ascii="Garamond" w:hAnsi="Garamond"/>
        </w:rPr>
        <w:t xml:space="preserve"> indicators for the different incentives and motivations one at a time, and then include</w:t>
      </w:r>
      <w:r w:rsidR="00F55E6C">
        <w:rPr>
          <w:rFonts w:ascii="Garamond" w:hAnsi="Garamond"/>
        </w:rPr>
        <w:t>d</w:t>
      </w:r>
      <w:r>
        <w:rPr>
          <w:rFonts w:ascii="Garamond" w:hAnsi="Garamond"/>
        </w:rPr>
        <w:t xml:space="preserve"> all of them simultaneously in a final model. All models control for the </w:t>
      </w:r>
      <w:r w:rsidR="00F70A40">
        <w:rPr>
          <w:rFonts w:ascii="Garamond" w:hAnsi="Garamond"/>
        </w:rPr>
        <w:t xml:space="preserve">socioeconomic and attitudinal variables associated </w:t>
      </w:r>
      <w:r>
        <w:rPr>
          <w:rFonts w:ascii="Garamond" w:hAnsi="Garamond"/>
        </w:rPr>
        <w:t xml:space="preserve">with </w:t>
      </w:r>
      <w:r w:rsidR="00F70A40">
        <w:rPr>
          <w:rFonts w:ascii="Garamond" w:hAnsi="Garamond"/>
        </w:rPr>
        <w:t xml:space="preserve">the </w:t>
      </w:r>
      <w:r w:rsidR="00243F4C">
        <w:rPr>
          <w:rFonts w:ascii="Garamond" w:hAnsi="Garamond"/>
        </w:rPr>
        <w:t>CVM</w:t>
      </w:r>
      <w:r w:rsidR="00F70A40">
        <w:rPr>
          <w:rFonts w:ascii="Garamond" w:hAnsi="Garamond"/>
        </w:rPr>
        <w:t>.</w:t>
      </w:r>
      <w:r w:rsidR="00F2362D">
        <w:rPr>
          <w:rFonts w:ascii="Garamond" w:hAnsi="Garamond"/>
        </w:rPr>
        <w:t xml:space="preserve"> Fixed effects by party are</w:t>
      </w:r>
      <w:r w:rsidR="004508AC">
        <w:rPr>
          <w:rFonts w:ascii="Garamond" w:hAnsi="Garamond"/>
        </w:rPr>
        <w:t xml:space="preserve"> captured by dummy variables indicating the party that respondents belong to.</w:t>
      </w:r>
    </w:p>
    <w:p w14:paraId="688C2F48" w14:textId="77777777" w:rsidR="00E81FC8" w:rsidRDefault="00E81FC8" w:rsidP="00F15248">
      <w:pPr>
        <w:jc w:val="both"/>
        <w:rPr>
          <w:rFonts w:ascii="Garamond" w:hAnsi="Garamond"/>
        </w:rPr>
      </w:pPr>
    </w:p>
    <w:p w14:paraId="3091A792" w14:textId="5A3AA679" w:rsidR="00AF1AF0" w:rsidRDefault="00586AAE" w:rsidP="00A02CB0">
      <w:pPr>
        <w:jc w:val="both"/>
        <w:rPr>
          <w:rFonts w:ascii="Garamond" w:hAnsi="Garamond"/>
        </w:rPr>
      </w:pPr>
      <w:r>
        <w:rPr>
          <w:rFonts w:ascii="Garamond" w:hAnsi="Garamond"/>
        </w:rPr>
        <w:t xml:space="preserve">We start by looking at the influence of selective incentives. </w:t>
      </w:r>
      <w:r w:rsidR="00150688">
        <w:rPr>
          <w:rFonts w:ascii="Garamond" w:hAnsi="Garamond"/>
        </w:rPr>
        <w:t xml:space="preserve">Model </w:t>
      </w:r>
      <w:r w:rsidR="000F711B">
        <w:rPr>
          <w:rFonts w:ascii="Garamond" w:hAnsi="Garamond"/>
        </w:rPr>
        <w:t xml:space="preserve">1 in Table </w:t>
      </w:r>
      <w:r w:rsidR="00603A5A">
        <w:rPr>
          <w:rFonts w:ascii="Garamond" w:hAnsi="Garamond"/>
        </w:rPr>
        <w:t xml:space="preserve">2 </w:t>
      </w:r>
      <w:r w:rsidR="00150688">
        <w:rPr>
          <w:rFonts w:ascii="Garamond" w:hAnsi="Garamond"/>
        </w:rPr>
        <w:t>refers to</w:t>
      </w:r>
      <w:r w:rsidR="00150688" w:rsidRPr="00914E5C">
        <w:rPr>
          <w:rFonts w:ascii="Garamond" w:hAnsi="Garamond"/>
        </w:rPr>
        <w:t xml:space="preserve"> </w:t>
      </w:r>
      <w:r w:rsidR="000959A0" w:rsidRPr="00E81FC8">
        <w:rPr>
          <w:rFonts w:ascii="Garamond" w:hAnsi="Garamond"/>
          <w:i/>
        </w:rPr>
        <w:t xml:space="preserve">selective outcome </w:t>
      </w:r>
      <w:r w:rsidR="001B3591">
        <w:rPr>
          <w:rFonts w:ascii="Garamond" w:hAnsi="Garamond"/>
          <w:i/>
        </w:rPr>
        <w:t>benefits</w:t>
      </w:r>
      <w:r w:rsidR="00150688">
        <w:rPr>
          <w:rFonts w:ascii="Garamond" w:hAnsi="Garamond"/>
        </w:rPr>
        <w:t xml:space="preserve">. </w:t>
      </w:r>
      <w:r w:rsidR="00C91F71">
        <w:rPr>
          <w:rFonts w:ascii="Garamond" w:hAnsi="Garamond"/>
        </w:rPr>
        <w:t xml:space="preserve">As can be seen (Table </w:t>
      </w:r>
      <w:r w:rsidR="00603A5A">
        <w:rPr>
          <w:rFonts w:ascii="Garamond" w:hAnsi="Garamond"/>
        </w:rPr>
        <w:t>2</w:t>
      </w:r>
      <w:r w:rsidR="00C91F71">
        <w:rPr>
          <w:rFonts w:ascii="Garamond" w:hAnsi="Garamond"/>
        </w:rPr>
        <w:t xml:space="preserve">), we find that these incentives increase the probability to </w:t>
      </w:r>
      <w:r w:rsidR="00C91F71">
        <w:rPr>
          <w:rFonts w:ascii="Garamond" w:hAnsi="Garamond"/>
        </w:rPr>
        <w:lastRenderedPageBreak/>
        <w:t xml:space="preserve">become a member rather than a registered </w:t>
      </w:r>
      <w:r w:rsidR="00D5157A">
        <w:rPr>
          <w:rFonts w:ascii="Garamond" w:hAnsi="Garamond"/>
        </w:rPr>
        <w:t>sympathiser</w:t>
      </w:r>
      <w:r w:rsidR="00C91F71">
        <w:rPr>
          <w:rFonts w:ascii="Garamond" w:hAnsi="Garamond"/>
        </w:rPr>
        <w:t>.</w:t>
      </w:r>
      <w:r w:rsidR="00CA67A2">
        <w:rPr>
          <w:rFonts w:ascii="Garamond" w:hAnsi="Garamond"/>
        </w:rPr>
        <w:t xml:space="preserve"> Importantly, the sign of </w:t>
      </w:r>
      <w:r w:rsidR="00017878">
        <w:rPr>
          <w:rFonts w:ascii="Garamond" w:hAnsi="Garamond"/>
        </w:rPr>
        <w:t xml:space="preserve">the </w:t>
      </w:r>
      <w:r w:rsidR="00CA67A2">
        <w:rPr>
          <w:rFonts w:ascii="Garamond" w:hAnsi="Garamond"/>
        </w:rPr>
        <w:t>coefficient does not change, and remain</w:t>
      </w:r>
      <w:r w:rsidR="00017878">
        <w:rPr>
          <w:rFonts w:ascii="Garamond" w:hAnsi="Garamond"/>
        </w:rPr>
        <w:t>s</w:t>
      </w:r>
      <w:r w:rsidR="00CA67A2">
        <w:rPr>
          <w:rFonts w:ascii="Garamond" w:hAnsi="Garamond"/>
        </w:rPr>
        <w:t xml:space="preserve"> statistically significant</w:t>
      </w:r>
      <w:r w:rsidR="00FC4563">
        <w:rPr>
          <w:rFonts w:ascii="Garamond" w:hAnsi="Garamond"/>
        </w:rPr>
        <w:t xml:space="preserve"> (albeit only at p&lt;0.1)</w:t>
      </w:r>
      <w:r w:rsidR="00CA67A2">
        <w:rPr>
          <w:rFonts w:ascii="Garamond" w:hAnsi="Garamond"/>
        </w:rPr>
        <w:t xml:space="preserve">, once other incentives </w:t>
      </w:r>
    </w:p>
    <w:p w14:paraId="4F2D2E5E" w14:textId="314E0D90" w:rsidR="00AF1AF0" w:rsidRDefault="00AF1AF0" w:rsidP="000959A0">
      <w:pPr>
        <w:rPr>
          <w:rFonts w:ascii="Garamond" w:hAnsi="Garamond"/>
        </w:rPr>
        <w:sectPr w:rsidR="00AF1AF0" w:rsidSect="00A02CB0">
          <w:footerReference w:type="even" r:id="rId7"/>
          <w:footerReference w:type="default" r:id="rId8"/>
          <w:pgSz w:w="11900" w:h="16840"/>
          <w:pgMar w:top="1440" w:right="1202" w:bottom="278" w:left="1800" w:header="720" w:footer="720" w:gutter="0"/>
          <w:pgNumType w:start="0"/>
          <w:cols w:space="708"/>
          <w:noEndnote/>
          <w:titlePg/>
          <w:docGrid w:linePitch="326"/>
        </w:sectPr>
      </w:pPr>
    </w:p>
    <w:p w14:paraId="586F2271" w14:textId="270ECB5B" w:rsidR="000959A0" w:rsidRDefault="000959A0" w:rsidP="000959A0">
      <w:pPr>
        <w:rPr>
          <w:rFonts w:ascii="Garamond" w:hAnsi="Garamond"/>
        </w:rPr>
      </w:pPr>
      <w:r w:rsidRPr="00914E5C">
        <w:rPr>
          <w:rFonts w:ascii="Garamond" w:hAnsi="Garamond"/>
        </w:rPr>
        <w:lastRenderedPageBreak/>
        <w:t xml:space="preserve">Table </w:t>
      </w:r>
      <w:r w:rsidR="00603A5A">
        <w:rPr>
          <w:rFonts w:ascii="Garamond" w:hAnsi="Garamond"/>
        </w:rPr>
        <w:t>2</w:t>
      </w:r>
      <w:r w:rsidR="00F345A5">
        <w:rPr>
          <w:rFonts w:ascii="Garamond" w:hAnsi="Garamond"/>
        </w:rPr>
        <w:t xml:space="preserve">. </w:t>
      </w:r>
      <w:r w:rsidR="00FF3816">
        <w:rPr>
          <w:rFonts w:ascii="Garamond" w:hAnsi="Garamond"/>
        </w:rPr>
        <w:t xml:space="preserve">Effects of incentives and motivations on the probability to become a member (1) rather than a registered </w:t>
      </w:r>
      <w:r w:rsidR="00D5157A">
        <w:rPr>
          <w:rFonts w:ascii="Garamond" w:hAnsi="Garamond"/>
        </w:rPr>
        <w:t>sympathiser</w:t>
      </w:r>
      <w:r w:rsidR="00FF3816">
        <w:rPr>
          <w:rFonts w:ascii="Garamond" w:hAnsi="Garamond"/>
        </w:rPr>
        <w:t xml:space="preserve"> (0). Logistic regression models.</w:t>
      </w:r>
    </w:p>
    <w:p w14:paraId="51CFB8C2" w14:textId="28EFC3B8" w:rsidR="00561BF2" w:rsidRDefault="00561BF2" w:rsidP="000959A0">
      <w:pPr>
        <w:rPr>
          <w:rFonts w:ascii="Garamond" w:hAnsi="Garamond"/>
        </w:rPr>
      </w:pPr>
    </w:p>
    <w:tbl>
      <w:tblPr>
        <w:tblW w:w="12520" w:type="dxa"/>
        <w:tblInd w:w="108" w:type="dxa"/>
        <w:tblLook w:val="04A0" w:firstRow="1" w:lastRow="0" w:firstColumn="1" w:lastColumn="0" w:noHBand="0" w:noVBand="1"/>
      </w:tblPr>
      <w:tblGrid>
        <w:gridCol w:w="2920"/>
        <w:gridCol w:w="960"/>
        <w:gridCol w:w="960"/>
        <w:gridCol w:w="960"/>
        <w:gridCol w:w="960"/>
        <w:gridCol w:w="960"/>
        <w:gridCol w:w="960"/>
        <w:gridCol w:w="960"/>
        <w:gridCol w:w="960"/>
        <w:gridCol w:w="960"/>
        <w:gridCol w:w="960"/>
      </w:tblGrid>
      <w:tr w:rsidR="00B71B1B" w:rsidRPr="00D611A7" w14:paraId="657B4D92" w14:textId="77777777" w:rsidTr="00B71B1B">
        <w:trPr>
          <w:trHeight w:val="315"/>
        </w:trPr>
        <w:tc>
          <w:tcPr>
            <w:tcW w:w="2920" w:type="dxa"/>
            <w:tcBorders>
              <w:top w:val="nil"/>
              <w:left w:val="nil"/>
              <w:bottom w:val="single" w:sz="4" w:space="0" w:color="auto"/>
              <w:right w:val="nil"/>
            </w:tcBorders>
            <w:shd w:val="clear" w:color="auto" w:fill="auto"/>
            <w:noWrap/>
            <w:vAlign w:val="bottom"/>
            <w:hideMark/>
          </w:tcPr>
          <w:p w14:paraId="60A992DD"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647421F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(1)</w:t>
            </w:r>
          </w:p>
        </w:tc>
        <w:tc>
          <w:tcPr>
            <w:tcW w:w="960" w:type="dxa"/>
            <w:tcBorders>
              <w:top w:val="nil"/>
              <w:left w:val="nil"/>
              <w:bottom w:val="single" w:sz="4" w:space="0" w:color="auto"/>
              <w:right w:val="nil"/>
            </w:tcBorders>
            <w:shd w:val="clear" w:color="auto" w:fill="auto"/>
            <w:noWrap/>
            <w:vAlign w:val="bottom"/>
            <w:hideMark/>
          </w:tcPr>
          <w:p w14:paraId="5648005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(2)</w:t>
            </w:r>
          </w:p>
        </w:tc>
        <w:tc>
          <w:tcPr>
            <w:tcW w:w="960" w:type="dxa"/>
            <w:tcBorders>
              <w:top w:val="nil"/>
              <w:left w:val="nil"/>
              <w:bottom w:val="single" w:sz="4" w:space="0" w:color="auto"/>
              <w:right w:val="nil"/>
            </w:tcBorders>
            <w:shd w:val="clear" w:color="auto" w:fill="auto"/>
            <w:noWrap/>
            <w:vAlign w:val="bottom"/>
            <w:hideMark/>
          </w:tcPr>
          <w:p w14:paraId="2341A38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(3)</w:t>
            </w:r>
          </w:p>
        </w:tc>
        <w:tc>
          <w:tcPr>
            <w:tcW w:w="960" w:type="dxa"/>
            <w:tcBorders>
              <w:top w:val="nil"/>
              <w:left w:val="nil"/>
              <w:bottom w:val="single" w:sz="4" w:space="0" w:color="auto"/>
              <w:right w:val="nil"/>
            </w:tcBorders>
            <w:shd w:val="clear" w:color="auto" w:fill="auto"/>
            <w:noWrap/>
            <w:vAlign w:val="bottom"/>
            <w:hideMark/>
          </w:tcPr>
          <w:p w14:paraId="282B6C6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w:t>
            </w:r>
          </w:p>
        </w:tc>
        <w:tc>
          <w:tcPr>
            <w:tcW w:w="960" w:type="dxa"/>
            <w:tcBorders>
              <w:top w:val="nil"/>
              <w:left w:val="nil"/>
              <w:bottom w:val="single" w:sz="4" w:space="0" w:color="auto"/>
              <w:right w:val="nil"/>
            </w:tcBorders>
            <w:shd w:val="clear" w:color="auto" w:fill="auto"/>
            <w:noWrap/>
            <w:vAlign w:val="bottom"/>
            <w:hideMark/>
          </w:tcPr>
          <w:p w14:paraId="24EA76A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(5)</w:t>
            </w:r>
          </w:p>
        </w:tc>
        <w:tc>
          <w:tcPr>
            <w:tcW w:w="960" w:type="dxa"/>
            <w:tcBorders>
              <w:top w:val="nil"/>
              <w:left w:val="nil"/>
              <w:bottom w:val="single" w:sz="4" w:space="0" w:color="auto"/>
              <w:right w:val="nil"/>
            </w:tcBorders>
            <w:shd w:val="clear" w:color="auto" w:fill="auto"/>
            <w:noWrap/>
            <w:vAlign w:val="bottom"/>
            <w:hideMark/>
          </w:tcPr>
          <w:p w14:paraId="51D67FD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(6)</w:t>
            </w:r>
          </w:p>
        </w:tc>
        <w:tc>
          <w:tcPr>
            <w:tcW w:w="960" w:type="dxa"/>
            <w:tcBorders>
              <w:top w:val="nil"/>
              <w:left w:val="nil"/>
              <w:bottom w:val="single" w:sz="4" w:space="0" w:color="auto"/>
              <w:right w:val="nil"/>
            </w:tcBorders>
            <w:shd w:val="clear" w:color="auto" w:fill="auto"/>
            <w:noWrap/>
            <w:vAlign w:val="bottom"/>
            <w:hideMark/>
          </w:tcPr>
          <w:p w14:paraId="2CF43F0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(7)</w:t>
            </w:r>
          </w:p>
        </w:tc>
        <w:tc>
          <w:tcPr>
            <w:tcW w:w="960" w:type="dxa"/>
            <w:tcBorders>
              <w:top w:val="nil"/>
              <w:left w:val="nil"/>
              <w:bottom w:val="single" w:sz="4" w:space="0" w:color="auto"/>
              <w:right w:val="nil"/>
            </w:tcBorders>
            <w:shd w:val="clear" w:color="auto" w:fill="auto"/>
            <w:noWrap/>
            <w:vAlign w:val="bottom"/>
            <w:hideMark/>
          </w:tcPr>
          <w:p w14:paraId="31224E5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(8)</w:t>
            </w:r>
          </w:p>
        </w:tc>
        <w:tc>
          <w:tcPr>
            <w:tcW w:w="960" w:type="dxa"/>
            <w:tcBorders>
              <w:top w:val="nil"/>
              <w:left w:val="nil"/>
              <w:bottom w:val="single" w:sz="4" w:space="0" w:color="auto"/>
              <w:right w:val="nil"/>
            </w:tcBorders>
            <w:shd w:val="clear" w:color="auto" w:fill="auto"/>
            <w:noWrap/>
            <w:vAlign w:val="bottom"/>
            <w:hideMark/>
          </w:tcPr>
          <w:p w14:paraId="0C249AA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(9)</w:t>
            </w:r>
          </w:p>
        </w:tc>
        <w:tc>
          <w:tcPr>
            <w:tcW w:w="960" w:type="dxa"/>
            <w:tcBorders>
              <w:top w:val="nil"/>
              <w:left w:val="nil"/>
              <w:bottom w:val="single" w:sz="4" w:space="0" w:color="auto"/>
              <w:right w:val="nil"/>
            </w:tcBorders>
            <w:shd w:val="clear" w:color="auto" w:fill="auto"/>
            <w:noWrap/>
            <w:vAlign w:val="bottom"/>
            <w:hideMark/>
          </w:tcPr>
          <w:p w14:paraId="734CD45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(10)</w:t>
            </w:r>
          </w:p>
        </w:tc>
      </w:tr>
      <w:tr w:rsidR="00B71B1B" w:rsidRPr="00D611A7" w14:paraId="29002D85" w14:textId="77777777" w:rsidTr="00B71B1B">
        <w:trPr>
          <w:trHeight w:val="315"/>
        </w:trPr>
        <w:tc>
          <w:tcPr>
            <w:tcW w:w="2920" w:type="dxa"/>
            <w:tcBorders>
              <w:top w:val="nil"/>
              <w:left w:val="nil"/>
              <w:bottom w:val="nil"/>
              <w:right w:val="nil"/>
            </w:tcBorders>
            <w:shd w:val="clear" w:color="auto" w:fill="auto"/>
            <w:noWrap/>
            <w:vAlign w:val="bottom"/>
            <w:hideMark/>
          </w:tcPr>
          <w:p w14:paraId="465BC1F7"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 xml:space="preserve">Selective outcome </w:t>
            </w:r>
          </w:p>
        </w:tc>
        <w:tc>
          <w:tcPr>
            <w:tcW w:w="960" w:type="dxa"/>
            <w:tcBorders>
              <w:top w:val="nil"/>
              <w:left w:val="nil"/>
              <w:bottom w:val="nil"/>
              <w:right w:val="nil"/>
            </w:tcBorders>
            <w:shd w:val="clear" w:color="auto" w:fill="auto"/>
            <w:noWrap/>
            <w:vAlign w:val="bottom"/>
            <w:hideMark/>
          </w:tcPr>
          <w:p w14:paraId="492CF81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0.134**</w:t>
            </w:r>
          </w:p>
        </w:tc>
        <w:tc>
          <w:tcPr>
            <w:tcW w:w="960" w:type="dxa"/>
            <w:tcBorders>
              <w:top w:val="nil"/>
              <w:left w:val="nil"/>
              <w:bottom w:val="nil"/>
              <w:right w:val="nil"/>
            </w:tcBorders>
            <w:shd w:val="clear" w:color="auto" w:fill="auto"/>
            <w:noWrap/>
            <w:vAlign w:val="bottom"/>
            <w:hideMark/>
          </w:tcPr>
          <w:p w14:paraId="5D36A8FA"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4FD6D1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94FD9C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761DAB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010864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4FB5B69"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9EE7EE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D87EAEB"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24C024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0.085+</w:t>
            </w:r>
          </w:p>
        </w:tc>
      </w:tr>
      <w:tr w:rsidR="00B71B1B" w:rsidRPr="00D611A7" w14:paraId="40E046DC" w14:textId="77777777" w:rsidTr="00B71B1B">
        <w:trPr>
          <w:trHeight w:val="315"/>
        </w:trPr>
        <w:tc>
          <w:tcPr>
            <w:tcW w:w="2920" w:type="dxa"/>
            <w:tcBorders>
              <w:top w:val="nil"/>
              <w:left w:val="nil"/>
              <w:bottom w:val="nil"/>
              <w:right w:val="nil"/>
            </w:tcBorders>
            <w:shd w:val="clear" w:color="auto" w:fill="auto"/>
            <w:noWrap/>
            <w:vAlign w:val="bottom"/>
            <w:hideMark/>
          </w:tcPr>
          <w:p w14:paraId="06DF04FC"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4CEFDD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(0.039)</w:t>
            </w:r>
          </w:p>
        </w:tc>
        <w:tc>
          <w:tcPr>
            <w:tcW w:w="960" w:type="dxa"/>
            <w:tcBorders>
              <w:top w:val="nil"/>
              <w:left w:val="nil"/>
              <w:bottom w:val="nil"/>
              <w:right w:val="nil"/>
            </w:tcBorders>
            <w:shd w:val="clear" w:color="auto" w:fill="auto"/>
            <w:noWrap/>
            <w:vAlign w:val="bottom"/>
            <w:hideMark/>
          </w:tcPr>
          <w:p w14:paraId="03EC9665"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652552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F99259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144C23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5DB8B13"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27342A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AD1BA8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AEE3C3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088F30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(0.044)</w:t>
            </w:r>
          </w:p>
        </w:tc>
      </w:tr>
      <w:tr w:rsidR="00B71B1B" w:rsidRPr="00D611A7" w14:paraId="7F6F3C7A" w14:textId="77777777" w:rsidTr="00B71B1B">
        <w:trPr>
          <w:trHeight w:val="315"/>
        </w:trPr>
        <w:tc>
          <w:tcPr>
            <w:tcW w:w="2920" w:type="dxa"/>
            <w:tcBorders>
              <w:top w:val="nil"/>
              <w:left w:val="nil"/>
              <w:bottom w:val="nil"/>
              <w:right w:val="nil"/>
            </w:tcBorders>
            <w:shd w:val="clear" w:color="auto" w:fill="auto"/>
            <w:noWrap/>
            <w:vAlign w:val="bottom"/>
            <w:hideMark/>
          </w:tcPr>
          <w:p w14:paraId="770B2E4D"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Selective process</w:t>
            </w:r>
          </w:p>
        </w:tc>
        <w:tc>
          <w:tcPr>
            <w:tcW w:w="960" w:type="dxa"/>
            <w:tcBorders>
              <w:top w:val="nil"/>
              <w:left w:val="nil"/>
              <w:bottom w:val="nil"/>
              <w:right w:val="nil"/>
            </w:tcBorders>
            <w:shd w:val="clear" w:color="auto" w:fill="auto"/>
            <w:noWrap/>
            <w:vAlign w:val="bottom"/>
            <w:hideMark/>
          </w:tcPr>
          <w:p w14:paraId="02FC2BA6"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F23338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0.336**</w:t>
            </w:r>
          </w:p>
        </w:tc>
        <w:tc>
          <w:tcPr>
            <w:tcW w:w="960" w:type="dxa"/>
            <w:tcBorders>
              <w:top w:val="nil"/>
              <w:left w:val="nil"/>
              <w:bottom w:val="nil"/>
              <w:right w:val="nil"/>
            </w:tcBorders>
            <w:shd w:val="clear" w:color="auto" w:fill="auto"/>
            <w:noWrap/>
            <w:vAlign w:val="bottom"/>
            <w:hideMark/>
          </w:tcPr>
          <w:p w14:paraId="247CB30A"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EED4DD0"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0CF13D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338A21B"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EAFA37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31F459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1BE0D5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311DD9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0.147**</w:t>
            </w:r>
          </w:p>
        </w:tc>
      </w:tr>
      <w:tr w:rsidR="00B71B1B" w:rsidRPr="00D611A7" w14:paraId="339A6B6C" w14:textId="77777777" w:rsidTr="00B71B1B">
        <w:trPr>
          <w:trHeight w:val="315"/>
        </w:trPr>
        <w:tc>
          <w:tcPr>
            <w:tcW w:w="2920" w:type="dxa"/>
            <w:tcBorders>
              <w:top w:val="nil"/>
              <w:left w:val="nil"/>
              <w:bottom w:val="nil"/>
              <w:right w:val="nil"/>
            </w:tcBorders>
            <w:shd w:val="clear" w:color="auto" w:fill="auto"/>
            <w:noWrap/>
            <w:vAlign w:val="bottom"/>
            <w:hideMark/>
          </w:tcPr>
          <w:p w14:paraId="697004DC"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9776589"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47EE4A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(0.037)</w:t>
            </w:r>
          </w:p>
        </w:tc>
        <w:tc>
          <w:tcPr>
            <w:tcW w:w="960" w:type="dxa"/>
            <w:tcBorders>
              <w:top w:val="nil"/>
              <w:left w:val="nil"/>
              <w:bottom w:val="nil"/>
              <w:right w:val="nil"/>
            </w:tcBorders>
            <w:shd w:val="clear" w:color="auto" w:fill="auto"/>
            <w:noWrap/>
            <w:vAlign w:val="bottom"/>
            <w:hideMark/>
          </w:tcPr>
          <w:p w14:paraId="5317AB9F"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1FC66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40A6C5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EEB8ED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DD489C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DB67AC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C91C65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F72D67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(0.045)</w:t>
            </w:r>
          </w:p>
        </w:tc>
      </w:tr>
      <w:tr w:rsidR="00B71B1B" w:rsidRPr="00D611A7" w14:paraId="52519E13" w14:textId="77777777" w:rsidTr="00B71B1B">
        <w:trPr>
          <w:trHeight w:val="315"/>
        </w:trPr>
        <w:tc>
          <w:tcPr>
            <w:tcW w:w="2920" w:type="dxa"/>
            <w:tcBorders>
              <w:top w:val="nil"/>
              <w:left w:val="nil"/>
              <w:bottom w:val="nil"/>
              <w:right w:val="nil"/>
            </w:tcBorders>
            <w:shd w:val="clear" w:color="auto" w:fill="auto"/>
            <w:noWrap/>
            <w:vAlign w:val="bottom"/>
            <w:hideMark/>
          </w:tcPr>
          <w:p w14:paraId="4617E00E"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Selection incentives</w:t>
            </w:r>
          </w:p>
        </w:tc>
        <w:tc>
          <w:tcPr>
            <w:tcW w:w="960" w:type="dxa"/>
            <w:tcBorders>
              <w:top w:val="nil"/>
              <w:left w:val="nil"/>
              <w:bottom w:val="nil"/>
              <w:right w:val="nil"/>
            </w:tcBorders>
            <w:shd w:val="clear" w:color="auto" w:fill="auto"/>
            <w:noWrap/>
            <w:vAlign w:val="bottom"/>
            <w:hideMark/>
          </w:tcPr>
          <w:p w14:paraId="1CFB606A"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2AE887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CB7164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-0.229**</w:t>
            </w:r>
          </w:p>
        </w:tc>
        <w:tc>
          <w:tcPr>
            <w:tcW w:w="960" w:type="dxa"/>
            <w:tcBorders>
              <w:top w:val="nil"/>
              <w:left w:val="nil"/>
              <w:bottom w:val="nil"/>
              <w:right w:val="nil"/>
            </w:tcBorders>
            <w:shd w:val="clear" w:color="auto" w:fill="auto"/>
            <w:noWrap/>
            <w:vAlign w:val="bottom"/>
            <w:hideMark/>
          </w:tcPr>
          <w:p w14:paraId="06DE66CE"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D1AAB7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3313B78"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2C31D6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24B8B6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72EB9F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6A2102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-0.397**</w:t>
            </w:r>
          </w:p>
        </w:tc>
      </w:tr>
      <w:tr w:rsidR="00B71B1B" w:rsidRPr="00D611A7" w14:paraId="3BBFFD20" w14:textId="77777777" w:rsidTr="00B71B1B">
        <w:trPr>
          <w:trHeight w:val="315"/>
        </w:trPr>
        <w:tc>
          <w:tcPr>
            <w:tcW w:w="2920" w:type="dxa"/>
            <w:tcBorders>
              <w:top w:val="nil"/>
              <w:left w:val="nil"/>
              <w:bottom w:val="nil"/>
              <w:right w:val="nil"/>
            </w:tcBorders>
            <w:shd w:val="clear" w:color="auto" w:fill="auto"/>
            <w:noWrap/>
            <w:vAlign w:val="bottom"/>
            <w:hideMark/>
          </w:tcPr>
          <w:p w14:paraId="202A21CF"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5FD30D"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6304CD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6000FD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(0.028)</w:t>
            </w:r>
          </w:p>
        </w:tc>
        <w:tc>
          <w:tcPr>
            <w:tcW w:w="960" w:type="dxa"/>
            <w:tcBorders>
              <w:top w:val="nil"/>
              <w:left w:val="nil"/>
              <w:bottom w:val="nil"/>
              <w:right w:val="nil"/>
            </w:tcBorders>
            <w:shd w:val="clear" w:color="auto" w:fill="auto"/>
            <w:noWrap/>
            <w:vAlign w:val="bottom"/>
            <w:hideMark/>
          </w:tcPr>
          <w:p w14:paraId="3B6CBF8A"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5FCE474"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1D50F6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5BBE2E4"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3FC18D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95121E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88D9CA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(0.032)</w:t>
            </w:r>
          </w:p>
        </w:tc>
      </w:tr>
      <w:tr w:rsidR="00B71B1B" w:rsidRPr="00D611A7" w14:paraId="0D09BC88" w14:textId="77777777" w:rsidTr="00B71B1B">
        <w:trPr>
          <w:trHeight w:val="315"/>
        </w:trPr>
        <w:tc>
          <w:tcPr>
            <w:tcW w:w="2920" w:type="dxa"/>
            <w:tcBorders>
              <w:top w:val="nil"/>
              <w:left w:val="nil"/>
              <w:bottom w:val="nil"/>
              <w:right w:val="nil"/>
            </w:tcBorders>
            <w:shd w:val="clear" w:color="auto" w:fill="auto"/>
            <w:noWrap/>
            <w:vAlign w:val="bottom"/>
            <w:hideMark/>
          </w:tcPr>
          <w:p w14:paraId="4F5E8685"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Collective policy</w:t>
            </w:r>
          </w:p>
        </w:tc>
        <w:tc>
          <w:tcPr>
            <w:tcW w:w="960" w:type="dxa"/>
            <w:tcBorders>
              <w:top w:val="nil"/>
              <w:left w:val="nil"/>
              <w:bottom w:val="nil"/>
              <w:right w:val="nil"/>
            </w:tcBorders>
            <w:shd w:val="clear" w:color="auto" w:fill="auto"/>
            <w:noWrap/>
            <w:vAlign w:val="bottom"/>
            <w:hideMark/>
          </w:tcPr>
          <w:p w14:paraId="785B8A9C"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AE16AE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4CEC68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BA231A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0.643**</w:t>
            </w:r>
          </w:p>
        </w:tc>
        <w:tc>
          <w:tcPr>
            <w:tcW w:w="960" w:type="dxa"/>
            <w:tcBorders>
              <w:top w:val="nil"/>
              <w:left w:val="nil"/>
              <w:bottom w:val="nil"/>
              <w:right w:val="nil"/>
            </w:tcBorders>
            <w:shd w:val="clear" w:color="auto" w:fill="auto"/>
            <w:noWrap/>
            <w:vAlign w:val="bottom"/>
            <w:hideMark/>
          </w:tcPr>
          <w:p w14:paraId="4858D2DA"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29DCBB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A9DE3A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6328CC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C4E85D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B71EFC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0.595**</w:t>
            </w:r>
          </w:p>
        </w:tc>
      </w:tr>
      <w:tr w:rsidR="00B71B1B" w:rsidRPr="00D611A7" w14:paraId="62D90D8C" w14:textId="77777777" w:rsidTr="00B71B1B">
        <w:trPr>
          <w:trHeight w:val="315"/>
        </w:trPr>
        <w:tc>
          <w:tcPr>
            <w:tcW w:w="2920" w:type="dxa"/>
            <w:tcBorders>
              <w:top w:val="nil"/>
              <w:left w:val="nil"/>
              <w:bottom w:val="nil"/>
              <w:right w:val="nil"/>
            </w:tcBorders>
            <w:shd w:val="clear" w:color="auto" w:fill="auto"/>
            <w:noWrap/>
            <w:vAlign w:val="bottom"/>
            <w:hideMark/>
          </w:tcPr>
          <w:p w14:paraId="49926946"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0DD814B"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CB5CC13"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562C6B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96E8E8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(0.039)</w:t>
            </w:r>
          </w:p>
        </w:tc>
        <w:tc>
          <w:tcPr>
            <w:tcW w:w="960" w:type="dxa"/>
            <w:tcBorders>
              <w:top w:val="nil"/>
              <w:left w:val="nil"/>
              <w:bottom w:val="nil"/>
              <w:right w:val="nil"/>
            </w:tcBorders>
            <w:shd w:val="clear" w:color="auto" w:fill="auto"/>
            <w:noWrap/>
            <w:vAlign w:val="bottom"/>
            <w:hideMark/>
          </w:tcPr>
          <w:p w14:paraId="615EE3C0"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0542F9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8B3855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A0EEBE9"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97D484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64A7E3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(0.044)</w:t>
            </w:r>
          </w:p>
        </w:tc>
      </w:tr>
      <w:tr w:rsidR="00B71B1B" w:rsidRPr="00D611A7" w14:paraId="2776732D" w14:textId="77777777" w:rsidTr="00B71B1B">
        <w:trPr>
          <w:trHeight w:val="315"/>
        </w:trPr>
        <w:tc>
          <w:tcPr>
            <w:tcW w:w="2920" w:type="dxa"/>
            <w:tcBorders>
              <w:top w:val="nil"/>
              <w:left w:val="nil"/>
              <w:bottom w:val="nil"/>
              <w:right w:val="nil"/>
            </w:tcBorders>
            <w:shd w:val="clear" w:color="auto" w:fill="auto"/>
            <w:noWrap/>
            <w:vAlign w:val="bottom"/>
            <w:hideMark/>
          </w:tcPr>
          <w:p w14:paraId="3BE9A095"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Group efficacy</w:t>
            </w:r>
          </w:p>
        </w:tc>
        <w:tc>
          <w:tcPr>
            <w:tcW w:w="960" w:type="dxa"/>
            <w:tcBorders>
              <w:top w:val="nil"/>
              <w:left w:val="nil"/>
              <w:bottom w:val="nil"/>
              <w:right w:val="nil"/>
            </w:tcBorders>
            <w:shd w:val="clear" w:color="auto" w:fill="auto"/>
            <w:noWrap/>
            <w:vAlign w:val="bottom"/>
            <w:hideMark/>
          </w:tcPr>
          <w:p w14:paraId="0CC23D1D"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2AF31D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618CB3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03803D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FF7742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0.054</w:t>
            </w:r>
          </w:p>
        </w:tc>
        <w:tc>
          <w:tcPr>
            <w:tcW w:w="960" w:type="dxa"/>
            <w:tcBorders>
              <w:top w:val="nil"/>
              <w:left w:val="nil"/>
              <w:bottom w:val="nil"/>
              <w:right w:val="nil"/>
            </w:tcBorders>
            <w:shd w:val="clear" w:color="auto" w:fill="auto"/>
            <w:noWrap/>
            <w:vAlign w:val="bottom"/>
            <w:hideMark/>
          </w:tcPr>
          <w:p w14:paraId="332F75A6"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EC142B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7291F0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F9914E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EC2EFC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-0.084</w:t>
            </w:r>
          </w:p>
        </w:tc>
      </w:tr>
      <w:tr w:rsidR="00B71B1B" w:rsidRPr="00D611A7" w14:paraId="0D7E0A4E" w14:textId="77777777" w:rsidTr="00B71B1B">
        <w:trPr>
          <w:trHeight w:val="315"/>
        </w:trPr>
        <w:tc>
          <w:tcPr>
            <w:tcW w:w="2920" w:type="dxa"/>
            <w:tcBorders>
              <w:top w:val="nil"/>
              <w:left w:val="nil"/>
              <w:bottom w:val="nil"/>
              <w:right w:val="nil"/>
            </w:tcBorders>
            <w:shd w:val="clear" w:color="auto" w:fill="auto"/>
            <w:noWrap/>
            <w:vAlign w:val="bottom"/>
            <w:hideMark/>
          </w:tcPr>
          <w:p w14:paraId="062D47D0"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228AE76"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DB9ABA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6FBD84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6A4D9C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D42C9A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(0.047)</w:t>
            </w:r>
          </w:p>
        </w:tc>
        <w:tc>
          <w:tcPr>
            <w:tcW w:w="960" w:type="dxa"/>
            <w:tcBorders>
              <w:top w:val="nil"/>
              <w:left w:val="nil"/>
              <w:bottom w:val="nil"/>
              <w:right w:val="nil"/>
            </w:tcBorders>
            <w:shd w:val="clear" w:color="auto" w:fill="auto"/>
            <w:noWrap/>
            <w:vAlign w:val="bottom"/>
            <w:hideMark/>
          </w:tcPr>
          <w:p w14:paraId="563E23BE"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8EE0C5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F5C10B0"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9F91AC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4856B9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(0.053)</w:t>
            </w:r>
          </w:p>
        </w:tc>
      </w:tr>
      <w:tr w:rsidR="00B71B1B" w:rsidRPr="00D611A7" w14:paraId="154EF7D3" w14:textId="77777777" w:rsidTr="00B71B1B">
        <w:trPr>
          <w:trHeight w:val="315"/>
        </w:trPr>
        <w:tc>
          <w:tcPr>
            <w:tcW w:w="2920" w:type="dxa"/>
            <w:tcBorders>
              <w:top w:val="nil"/>
              <w:left w:val="nil"/>
              <w:bottom w:val="nil"/>
              <w:right w:val="nil"/>
            </w:tcBorders>
            <w:shd w:val="clear" w:color="auto" w:fill="auto"/>
            <w:noWrap/>
            <w:vAlign w:val="bottom"/>
            <w:hideMark/>
          </w:tcPr>
          <w:p w14:paraId="375E0284"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Altruism</w:t>
            </w:r>
          </w:p>
        </w:tc>
        <w:tc>
          <w:tcPr>
            <w:tcW w:w="960" w:type="dxa"/>
            <w:tcBorders>
              <w:top w:val="nil"/>
              <w:left w:val="nil"/>
              <w:bottom w:val="nil"/>
              <w:right w:val="nil"/>
            </w:tcBorders>
            <w:shd w:val="clear" w:color="auto" w:fill="auto"/>
            <w:noWrap/>
            <w:vAlign w:val="bottom"/>
            <w:hideMark/>
          </w:tcPr>
          <w:p w14:paraId="2C9353ED"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B077A00"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8E00FB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6C8B94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D7896A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63992C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0.541**</w:t>
            </w:r>
          </w:p>
        </w:tc>
        <w:tc>
          <w:tcPr>
            <w:tcW w:w="960" w:type="dxa"/>
            <w:tcBorders>
              <w:top w:val="nil"/>
              <w:left w:val="nil"/>
              <w:bottom w:val="nil"/>
              <w:right w:val="nil"/>
            </w:tcBorders>
            <w:shd w:val="clear" w:color="auto" w:fill="auto"/>
            <w:noWrap/>
            <w:vAlign w:val="bottom"/>
            <w:hideMark/>
          </w:tcPr>
          <w:p w14:paraId="39C01EED"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A6F4D0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AE9F03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BB1211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0.377**</w:t>
            </w:r>
          </w:p>
        </w:tc>
      </w:tr>
      <w:tr w:rsidR="00B71B1B" w:rsidRPr="00D611A7" w14:paraId="75C5CE76" w14:textId="77777777" w:rsidTr="00B71B1B">
        <w:trPr>
          <w:trHeight w:val="315"/>
        </w:trPr>
        <w:tc>
          <w:tcPr>
            <w:tcW w:w="2920" w:type="dxa"/>
            <w:tcBorders>
              <w:top w:val="nil"/>
              <w:left w:val="nil"/>
              <w:bottom w:val="nil"/>
              <w:right w:val="nil"/>
            </w:tcBorders>
            <w:shd w:val="clear" w:color="auto" w:fill="auto"/>
            <w:noWrap/>
            <w:vAlign w:val="bottom"/>
            <w:hideMark/>
          </w:tcPr>
          <w:p w14:paraId="11862149"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1B7B9DF"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0627D5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D708BC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1AF9BE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8FCA663"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F880A0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(0.035)</w:t>
            </w:r>
          </w:p>
        </w:tc>
        <w:tc>
          <w:tcPr>
            <w:tcW w:w="960" w:type="dxa"/>
            <w:tcBorders>
              <w:top w:val="nil"/>
              <w:left w:val="nil"/>
              <w:bottom w:val="nil"/>
              <w:right w:val="nil"/>
            </w:tcBorders>
            <w:shd w:val="clear" w:color="auto" w:fill="auto"/>
            <w:noWrap/>
            <w:vAlign w:val="bottom"/>
            <w:hideMark/>
          </w:tcPr>
          <w:p w14:paraId="60F5246D"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78355C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47F31A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EA1870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(0.040)</w:t>
            </w:r>
          </w:p>
        </w:tc>
      </w:tr>
      <w:tr w:rsidR="00B71B1B" w:rsidRPr="00D611A7" w14:paraId="58E9A32B" w14:textId="77777777" w:rsidTr="00B71B1B">
        <w:trPr>
          <w:trHeight w:val="315"/>
        </w:trPr>
        <w:tc>
          <w:tcPr>
            <w:tcW w:w="2920" w:type="dxa"/>
            <w:tcBorders>
              <w:top w:val="nil"/>
              <w:left w:val="nil"/>
              <w:bottom w:val="nil"/>
              <w:right w:val="nil"/>
            </w:tcBorders>
            <w:shd w:val="clear" w:color="auto" w:fill="auto"/>
            <w:noWrap/>
            <w:vAlign w:val="bottom"/>
            <w:hideMark/>
          </w:tcPr>
          <w:p w14:paraId="408E8A8A"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Social norms</w:t>
            </w:r>
          </w:p>
        </w:tc>
        <w:tc>
          <w:tcPr>
            <w:tcW w:w="960" w:type="dxa"/>
            <w:tcBorders>
              <w:top w:val="nil"/>
              <w:left w:val="nil"/>
              <w:bottom w:val="nil"/>
              <w:right w:val="nil"/>
            </w:tcBorders>
            <w:shd w:val="clear" w:color="auto" w:fill="auto"/>
            <w:noWrap/>
            <w:vAlign w:val="bottom"/>
            <w:hideMark/>
          </w:tcPr>
          <w:p w14:paraId="3765ABC5"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27B840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784C3C0"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B569A54"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46B72D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921725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32CD53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0.155*</w:t>
            </w:r>
          </w:p>
        </w:tc>
        <w:tc>
          <w:tcPr>
            <w:tcW w:w="960" w:type="dxa"/>
            <w:tcBorders>
              <w:top w:val="nil"/>
              <w:left w:val="nil"/>
              <w:bottom w:val="nil"/>
              <w:right w:val="nil"/>
            </w:tcBorders>
            <w:shd w:val="clear" w:color="auto" w:fill="auto"/>
            <w:noWrap/>
            <w:vAlign w:val="bottom"/>
            <w:hideMark/>
          </w:tcPr>
          <w:p w14:paraId="19FC75C0"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53E076B"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7AF3DF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0.142+</w:t>
            </w:r>
          </w:p>
        </w:tc>
      </w:tr>
      <w:tr w:rsidR="00B71B1B" w:rsidRPr="00D611A7" w14:paraId="21D6D8DB" w14:textId="77777777" w:rsidTr="00B71B1B">
        <w:trPr>
          <w:trHeight w:val="315"/>
        </w:trPr>
        <w:tc>
          <w:tcPr>
            <w:tcW w:w="2920" w:type="dxa"/>
            <w:tcBorders>
              <w:top w:val="nil"/>
              <w:left w:val="nil"/>
              <w:bottom w:val="nil"/>
              <w:right w:val="nil"/>
            </w:tcBorders>
            <w:shd w:val="clear" w:color="auto" w:fill="auto"/>
            <w:noWrap/>
            <w:vAlign w:val="bottom"/>
            <w:hideMark/>
          </w:tcPr>
          <w:p w14:paraId="1625926C"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A6EFEFE"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F39343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095B318"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A047CA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92E0F5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70E86A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3512BB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(0.074)</w:t>
            </w:r>
          </w:p>
        </w:tc>
        <w:tc>
          <w:tcPr>
            <w:tcW w:w="960" w:type="dxa"/>
            <w:tcBorders>
              <w:top w:val="nil"/>
              <w:left w:val="nil"/>
              <w:bottom w:val="nil"/>
              <w:right w:val="nil"/>
            </w:tcBorders>
            <w:shd w:val="clear" w:color="auto" w:fill="auto"/>
            <w:noWrap/>
            <w:vAlign w:val="bottom"/>
            <w:hideMark/>
          </w:tcPr>
          <w:p w14:paraId="6C069392"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358398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AA4DD9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(0.082)</w:t>
            </w:r>
          </w:p>
        </w:tc>
      </w:tr>
      <w:tr w:rsidR="00B71B1B" w:rsidRPr="00D611A7" w14:paraId="5D970B0F" w14:textId="77777777" w:rsidTr="00B71B1B">
        <w:trPr>
          <w:trHeight w:val="315"/>
        </w:trPr>
        <w:tc>
          <w:tcPr>
            <w:tcW w:w="2920" w:type="dxa"/>
            <w:tcBorders>
              <w:top w:val="nil"/>
              <w:left w:val="nil"/>
              <w:bottom w:val="nil"/>
              <w:right w:val="nil"/>
            </w:tcBorders>
            <w:shd w:val="clear" w:color="auto" w:fill="auto"/>
            <w:noWrap/>
            <w:vAlign w:val="bottom"/>
            <w:hideMark/>
          </w:tcPr>
          <w:p w14:paraId="4A4A171C"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Expressive benefits</w:t>
            </w:r>
          </w:p>
        </w:tc>
        <w:tc>
          <w:tcPr>
            <w:tcW w:w="960" w:type="dxa"/>
            <w:tcBorders>
              <w:top w:val="nil"/>
              <w:left w:val="nil"/>
              <w:bottom w:val="nil"/>
              <w:right w:val="nil"/>
            </w:tcBorders>
            <w:shd w:val="clear" w:color="auto" w:fill="auto"/>
            <w:noWrap/>
            <w:vAlign w:val="bottom"/>
            <w:hideMark/>
          </w:tcPr>
          <w:p w14:paraId="176566F0"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82ACFE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D763B58"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BCF467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9CEC5C8"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C8643D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5E6C76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17BE0B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0.219**</w:t>
            </w:r>
          </w:p>
        </w:tc>
        <w:tc>
          <w:tcPr>
            <w:tcW w:w="960" w:type="dxa"/>
            <w:tcBorders>
              <w:top w:val="nil"/>
              <w:left w:val="nil"/>
              <w:bottom w:val="nil"/>
              <w:right w:val="nil"/>
            </w:tcBorders>
            <w:shd w:val="clear" w:color="auto" w:fill="auto"/>
            <w:noWrap/>
            <w:vAlign w:val="bottom"/>
            <w:hideMark/>
          </w:tcPr>
          <w:p w14:paraId="48692F83"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6509CA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-0.013</w:t>
            </w:r>
          </w:p>
        </w:tc>
      </w:tr>
      <w:tr w:rsidR="00B71B1B" w:rsidRPr="00D611A7" w14:paraId="623B39F5" w14:textId="77777777" w:rsidTr="00B71B1B">
        <w:trPr>
          <w:trHeight w:val="315"/>
        </w:trPr>
        <w:tc>
          <w:tcPr>
            <w:tcW w:w="2920" w:type="dxa"/>
            <w:tcBorders>
              <w:top w:val="nil"/>
              <w:left w:val="nil"/>
              <w:bottom w:val="nil"/>
              <w:right w:val="nil"/>
            </w:tcBorders>
            <w:shd w:val="clear" w:color="auto" w:fill="auto"/>
            <w:noWrap/>
            <w:vAlign w:val="bottom"/>
            <w:hideMark/>
          </w:tcPr>
          <w:p w14:paraId="06902E79"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4537A46"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186B09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7324110"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DF6EE5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52225D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A11B53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460F2B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64C2F1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(0.058)</w:t>
            </w:r>
          </w:p>
        </w:tc>
        <w:tc>
          <w:tcPr>
            <w:tcW w:w="960" w:type="dxa"/>
            <w:tcBorders>
              <w:top w:val="nil"/>
              <w:left w:val="nil"/>
              <w:bottom w:val="nil"/>
              <w:right w:val="nil"/>
            </w:tcBorders>
            <w:shd w:val="clear" w:color="auto" w:fill="auto"/>
            <w:noWrap/>
            <w:vAlign w:val="bottom"/>
            <w:hideMark/>
          </w:tcPr>
          <w:p w14:paraId="23B88D88"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A1A690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(0.066)</w:t>
            </w:r>
          </w:p>
        </w:tc>
      </w:tr>
      <w:tr w:rsidR="00B71B1B" w:rsidRPr="00D611A7" w14:paraId="08D3B860" w14:textId="77777777" w:rsidTr="00B71B1B">
        <w:trPr>
          <w:trHeight w:val="315"/>
        </w:trPr>
        <w:tc>
          <w:tcPr>
            <w:tcW w:w="2920" w:type="dxa"/>
            <w:tcBorders>
              <w:top w:val="nil"/>
              <w:left w:val="nil"/>
              <w:bottom w:val="nil"/>
              <w:right w:val="nil"/>
            </w:tcBorders>
            <w:shd w:val="clear" w:color="auto" w:fill="auto"/>
            <w:noWrap/>
            <w:vAlign w:val="bottom"/>
            <w:hideMark/>
          </w:tcPr>
          <w:p w14:paraId="152B49BE"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Costs</w:t>
            </w:r>
          </w:p>
        </w:tc>
        <w:tc>
          <w:tcPr>
            <w:tcW w:w="960" w:type="dxa"/>
            <w:tcBorders>
              <w:top w:val="nil"/>
              <w:left w:val="nil"/>
              <w:bottom w:val="nil"/>
              <w:right w:val="nil"/>
            </w:tcBorders>
            <w:shd w:val="clear" w:color="auto" w:fill="auto"/>
            <w:noWrap/>
            <w:vAlign w:val="bottom"/>
            <w:hideMark/>
          </w:tcPr>
          <w:p w14:paraId="38B8BA6B"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1D45DC9"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B1EA35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16DFB3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34BD52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F3E423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2801A0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772EEF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F460F3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0.011</w:t>
            </w:r>
          </w:p>
        </w:tc>
        <w:tc>
          <w:tcPr>
            <w:tcW w:w="960" w:type="dxa"/>
            <w:tcBorders>
              <w:top w:val="nil"/>
              <w:left w:val="nil"/>
              <w:bottom w:val="nil"/>
              <w:right w:val="nil"/>
            </w:tcBorders>
            <w:shd w:val="clear" w:color="auto" w:fill="auto"/>
            <w:noWrap/>
            <w:vAlign w:val="bottom"/>
            <w:hideMark/>
          </w:tcPr>
          <w:p w14:paraId="3DC34FA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0.043</w:t>
            </w:r>
          </w:p>
        </w:tc>
      </w:tr>
      <w:tr w:rsidR="00B71B1B" w:rsidRPr="00D611A7" w14:paraId="1A830C4C" w14:textId="77777777" w:rsidTr="00B71B1B">
        <w:trPr>
          <w:trHeight w:val="315"/>
        </w:trPr>
        <w:tc>
          <w:tcPr>
            <w:tcW w:w="2920" w:type="dxa"/>
            <w:tcBorders>
              <w:top w:val="nil"/>
              <w:left w:val="nil"/>
              <w:bottom w:val="nil"/>
              <w:right w:val="nil"/>
            </w:tcBorders>
            <w:shd w:val="clear" w:color="auto" w:fill="auto"/>
            <w:noWrap/>
            <w:vAlign w:val="bottom"/>
            <w:hideMark/>
          </w:tcPr>
          <w:p w14:paraId="3D54F445"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F2BDA26"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05CD0E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3C6F36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2739253"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6C15BE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2F0BB3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84BDDB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185850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A4E402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(0.037)</w:t>
            </w:r>
          </w:p>
        </w:tc>
        <w:tc>
          <w:tcPr>
            <w:tcW w:w="960" w:type="dxa"/>
            <w:tcBorders>
              <w:top w:val="nil"/>
              <w:left w:val="nil"/>
              <w:bottom w:val="nil"/>
              <w:right w:val="nil"/>
            </w:tcBorders>
            <w:shd w:val="clear" w:color="auto" w:fill="auto"/>
            <w:noWrap/>
            <w:vAlign w:val="bottom"/>
            <w:hideMark/>
          </w:tcPr>
          <w:p w14:paraId="1700F35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(0.041)</w:t>
            </w:r>
          </w:p>
        </w:tc>
      </w:tr>
      <w:tr w:rsidR="00B71B1B" w:rsidRPr="00D611A7" w14:paraId="209A1366" w14:textId="77777777" w:rsidTr="00B71B1B">
        <w:trPr>
          <w:trHeight w:val="315"/>
        </w:trPr>
        <w:tc>
          <w:tcPr>
            <w:tcW w:w="2920" w:type="dxa"/>
            <w:tcBorders>
              <w:top w:val="nil"/>
              <w:left w:val="nil"/>
              <w:bottom w:val="nil"/>
              <w:right w:val="nil"/>
            </w:tcBorders>
            <w:shd w:val="clear" w:color="auto" w:fill="auto"/>
            <w:noWrap/>
            <w:vAlign w:val="bottom"/>
            <w:hideMark/>
          </w:tcPr>
          <w:p w14:paraId="307B76FC"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Male</w:t>
            </w:r>
          </w:p>
        </w:tc>
        <w:tc>
          <w:tcPr>
            <w:tcW w:w="960" w:type="dxa"/>
            <w:tcBorders>
              <w:top w:val="nil"/>
              <w:left w:val="nil"/>
              <w:bottom w:val="nil"/>
              <w:right w:val="nil"/>
            </w:tcBorders>
            <w:shd w:val="clear" w:color="auto" w:fill="auto"/>
            <w:noWrap/>
            <w:vAlign w:val="bottom"/>
            <w:hideMark/>
          </w:tcPr>
          <w:p w14:paraId="0B905DF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0.138+</w:t>
            </w:r>
          </w:p>
        </w:tc>
        <w:tc>
          <w:tcPr>
            <w:tcW w:w="960" w:type="dxa"/>
            <w:tcBorders>
              <w:top w:val="nil"/>
              <w:left w:val="nil"/>
              <w:bottom w:val="nil"/>
              <w:right w:val="nil"/>
            </w:tcBorders>
            <w:shd w:val="clear" w:color="auto" w:fill="auto"/>
            <w:noWrap/>
            <w:vAlign w:val="bottom"/>
            <w:hideMark/>
          </w:tcPr>
          <w:p w14:paraId="3C70A97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0.186*</w:t>
            </w:r>
          </w:p>
        </w:tc>
        <w:tc>
          <w:tcPr>
            <w:tcW w:w="960" w:type="dxa"/>
            <w:tcBorders>
              <w:top w:val="nil"/>
              <w:left w:val="nil"/>
              <w:bottom w:val="nil"/>
              <w:right w:val="nil"/>
            </w:tcBorders>
            <w:shd w:val="clear" w:color="auto" w:fill="auto"/>
            <w:noWrap/>
            <w:vAlign w:val="bottom"/>
            <w:hideMark/>
          </w:tcPr>
          <w:p w14:paraId="4921F59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0.130+</w:t>
            </w:r>
          </w:p>
        </w:tc>
        <w:tc>
          <w:tcPr>
            <w:tcW w:w="960" w:type="dxa"/>
            <w:tcBorders>
              <w:top w:val="nil"/>
              <w:left w:val="nil"/>
              <w:bottom w:val="nil"/>
              <w:right w:val="nil"/>
            </w:tcBorders>
            <w:shd w:val="clear" w:color="auto" w:fill="auto"/>
            <w:noWrap/>
            <w:vAlign w:val="bottom"/>
            <w:hideMark/>
          </w:tcPr>
          <w:p w14:paraId="36D6DCD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0.159*</w:t>
            </w:r>
          </w:p>
        </w:tc>
        <w:tc>
          <w:tcPr>
            <w:tcW w:w="960" w:type="dxa"/>
            <w:tcBorders>
              <w:top w:val="nil"/>
              <w:left w:val="nil"/>
              <w:bottom w:val="nil"/>
              <w:right w:val="nil"/>
            </w:tcBorders>
            <w:shd w:val="clear" w:color="auto" w:fill="auto"/>
            <w:noWrap/>
            <w:vAlign w:val="bottom"/>
            <w:hideMark/>
          </w:tcPr>
          <w:p w14:paraId="6BE33F8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0.152*</w:t>
            </w:r>
          </w:p>
        </w:tc>
        <w:tc>
          <w:tcPr>
            <w:tcW w:w="960" w:type="dxa"/>
            <w:tcBorders>
              <w:top w:val="nil"/>
              <w:left w:val="nil"/>
              <w:bottom w:val="nil"/>
              <w:right w:val="nil"/>
            </w:tcBorders>
            <w:shd w:val="clear" w:color="auto" w:fill="auto"/>
            <w:noWrap/>
            <w:vAlign w:val="bottom"/>
            <w:hideMark/>
          </w:tcPr>
          <w:p w14:paraId="08082D6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0.130+</w:t>
            </w:r>
          </w:p>
        </w:tc>
        <w:tc>
          <w:tcPr>
            <w:tcW w:w="960" w:type="dxa"/>
            <w:tcBorders>
              <w:top w:val="nil"/>
              <w:left w:val="nil"/>
              <w:bottom w:val="nil"/>
              <w:right w:val="nil"/>
            </w:tcBorders>
            <w:shd w:val="clear" w:color="auto" w:fill="auto"/>
            <w:noWrap/>
            <w:vAlign w:val="bottom"/>
            <w:hideMark/>
          </w:tcPr>
          <w:p w14:paraId="3CC3884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0.153*</w:t>
            </w:r>
          </w:p>
        </w:tc>
        <w:tc>
          <w:tcPr>
            <w:tcW w:w="960" w:type="dxa"/>
            <w:tcBorders>
              <w:top w:val="nil"/>
              <w:left w:val="nil"/>
              <w:bottom w:val="nil"/>
              <w:right w:val="nil"/>
            </w:tcBorders>
            <w:shd w:val="clear" w:color="auto" w:fill="auto"/>
            <w:noWrap/>
            <w:vAlign w:val="bottom"/>
            <w:hideMark/>
          </w:tcPr>
          <w:p w14:paraId="3450429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0.147+</w:t>
            </w:r>
          </w:p>
        </w:tc>
        <w:tc>
          <w:tcPr>
            <w:tcW w:w="960" w:type="dxa"/>
            <w:tcBorders>
              <w:top w:val="nil"/>
              <w:left w:val="nil"/>
              <w:bottom w:val="nil"/>
              <w:right w:val="nil"/>
            </w:tcBorders>
            <w:shd w:val="clear" w:color="auto" w:fill="auto"/>
            <w:noWrap/>
            <w:vAlign w:val="bottom"/>
            <w:hideMark/>
          </w:tcPr>
          <w:p w14:paraId="0618890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0.148+</w:t>
            </w:r>
          </w:p>
        </w:tc>
        <w:tc>
          <w:tcPr>
            <w:tcW w:w="960" w:type="dxa"/>
            <w:tcBorders>
              <w:top w:val="nil"/>
              <w:left w:val="nil"/>
              <w:bottom w:val="nil"/>
              <w:right w:val="nil"/>
            </w:tcBorders>
            <w:shd w:val="clear" w:color="auto" w:fill="auto"/>
            <w:noWrap/>
            <w:vAlign w:val="bottom"/>
            <w:hideMark/>
          </w:tcPr>
          <w:p w14:paraId="764DC56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0.118</w:t>
            </w:r>
          </w:p>
        </w:tc>
      </w:tr>
      <w:tr w:rsidR="00B71B1B" w:rsidRPr="00D611A7" w14:paraId="2EEED048" w14:textId="77777777" w:rsidTr="00B71B1B">
        <w:trPr>
          <w:trHeight w:val="315"/>
        </w:trPr>
        <w:tc>
          <w:tcPr>
            <w:tcW w:w="2920" w:type="dxa"/>
            <w:tcBorders>
              <w:top w:val="nil"/>
              <w:left w:val="nil"/>
              <w:bottom w:val="nil"/>
              <w:right w:val="nil"/>
            </w:tcBorders>
            <w:shd w:val="clear" w:color="auto" w:fill="auto"/>
            <w:noWrap/>
            <w:vAlign w:val="bottom"/>
            <w:hideMark/>
          </w:tcPr>
          <w:p w14:paraId="51E6FEF4"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5CFBAB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2D3BFEA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(0.078)</w:t>
            </w:r>
          </w:p>
        </w:tc>
        <w:tc>
          <w:tcPr>
            <w:tcW w:w="960" w:type="dxa"/>
            <w:tcBorders>
              <w:top w:val="nil"/>
              <w:left w:val="nil"/>
              <w:bottom w:val="nil"/>
              <w:right w:val="nil"/>
            </w:tcBorders>
            <w:shd w:val="clear" w:color="auto" w:fill="auto"/>
            <w:noWrap/>
            <w:vAlign w:val="bottom"/>
            <w:hideMark/>
          </w:tcPr>
          <w:p w14:paraId="71A4977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5253B1C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(0.080)</w:t>
            </w:r>
          </w:p>
        </w:tc>
        <w:tc>
          <w:tcPr>
            <w:tcW w:w="960" w:type="dxa"/>
            <w:tcBorders>
              <w:top w:val="nil"/>
              <w:left w:val="nil"/>
              <w:bottom w:val="nil"/>
              <w:right w:val="nil"/>
            </w:tcBorders>
            <w:shd w:val="clear" w:color="auto" w:fill="auto"/>
            <w:noWrap/>
            <w:vAlign w:val="bottom"/>
            <w:hideMark/>
          </w:tcPr>
          <w:p w14:paraId="6FD821B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519358E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(0.079)</w:t>
            </w:r>
          </w:p>
        </w:tc>
        <w:tc>
          <w:tcPr>
            <w:tcW w:w="960" w:type="dxa"/>
            <w:tcBorders>
              <w:top w:val="nil"/>
              <w:left w:val="nil"/>
              <w:bottom w:val="nil"/>
              <w:right w:val="nil"/>
            </w:tcBorders>
            <w:shd w:val="clear" w:color="auto" w:fill="auto"/>
            <w:noWrap/>
            <w:vAlign w:val="bottom"/>
            <w:hideMark/>
          </w:tcPr>
          <w:p w14:paraId="1CC7735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2A9F772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42AB5B7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42E038C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(0.083)</w:t>
            </w:r>
          </w:p>
        </w:tc>
      </w:tr>
      <w:tr w:rsidR="00B71B1B" w:rsidRPr="00D611A7" w14:paraId="59451109" w14:textId="77777777" w:rsidTr="00B71B1B">
        <w:trPr>
          <w:trHeight w:val="315"/>
        </w:trPr>
        <w:tc>
          <w:tcPr>
            <w:tcW w:w="2920" w:type="dxa"/>
            <w:tcBorders>
              <w:top w:val="nil"/>
              <w:left w:val="nil"/>
              <w:bottom w:val="nil"/>
              <w:right w:val="nil"/>
            </w:tcBorders>
            <w:shd w:val="clear" w:color="auto" w:fill="auto"/>
            <w:noWrap/>
            <w:vAlign w:val="bottom"/>
            <w:hideMark/>
          </w:tcPr>
          <w:p w14:paraId="1AB93785"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Age</w:t>
            </w:r>
          </w:p>
        </w:tc>
        <w:tc>
          <w:tcPr>
            <w:tcW w:w="960" w:type="dxa"/>
            <w:tcBorders>
              <w:top w:val="nil"/>
              <w:left w:val="nil"/>
              <w:bottom w:val="nil"/>
              <w:right w:val="nil"/>
            </w:tcBorders>
            <w:shd w:val="clear" w:color="auto" w:fill="auto"/>
            <w:noWrap/>
            <w:vAlign w:val="bottom"/>
            <w:hideMark/>
          </w:tcPr>
          <w:p w14:paraId="4E93A93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0.001</w:t>
            </w:r>
          </w:p>
        </w:tc>
        <w:tc>
          <w:tcPr>
            <w:tcW w:w="960" w:type="dxa"/>
            <w:tcBorders>
              <w:top w:val="nil"/>
              <w:left w:val="nil"/>
              <w:bottom w:val="nil"/>
              <w:right w:val="nil"/>
            </w:tcBorders>
            <w:shd w:val="clear" w:color="auto" w:fill="auto"/>
            <w:noWrap/>
            <w:vAlign w:val="bottom"/>
            <w:hideMark/>
          </w:tcPr>
          <w:p w14:paraId="11D013F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0.003</w:t>
            </w:r>
          </w:p>
        </w:tc>
        <w:tc>
          <w:tcPr>
            <w:tcW w:w="960" w:type="dxa"/>
            <w:tcBorders>
              <w:top w:val="nil"/>
              <w:left w:val="nil"/>
              <w:bottom w:val="nil"/>
              <w:right w:val="nil"/>
            </w:tcBorders>
            <w:shd w:val="clear" w:color="auto" w:fill="auto"/>
            <w:noWrap/>
            <w:vAlign w:val="bottom"/>
            <w:hideMark/>
          </w:tcPr>
          <w:p w14:paraId="769A311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-0.001</w:t>
            </w:r>
          </w:p>
        </w:tc>
        <w:tc>
          <w:tcPr>
            <w:tcW w:w="960" w:type="dxa"/>
            <w:tcBorders>
              <w:top w:val="nil"/>
              <w:left w:val="nil"/>
              <w:bottom w:val="nil"/>
              <w:right w:val="nil"/>
            </w:tcBorders>
            <w:shd w:val="clear" w:color="auto" w:fill="auto"/>
            <w:noWrap/>
            <w:vAlign w:val="bottom"/>
            <w:hideMark/>
          </w:tcPr>
          <w:p w14:paraId="145AE53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-0.006</w:t>
            </w:r>
          </w:p>
        </w:tc>
        <w:tc>
          <w:tcPr>
            <w:tcW w:w="960" w:type="dxa"/>
            <w:tcBorders>
              <w:top w:val="nil"/>
              <w:left w:val="nil"/>
              <w:bottom w:val="nil"/>
              <w:right w:val="nil"/>
            </w:tcBorders>
            <w:shd w:val="clear" w:color="auto" w:fill="auto"/>
            <w:noWrap/>
            <w:vAlign w:val="bottom"/>
            <w:hideMark/>
          </w:tcPr>
          <w:p w14:paraId="7E18A4D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-0.001</w:t>
            </w:r>
          </w:p>
        </w:tc>
        <w:tc>
          <w:tcPr>
            <w:tcW w:w="960" w:type="dxa"/>
            <w:tcBorders>
              <w:top w:val="nil"/>
              <w:left w:val="nil"/>
              <w:bottom w:val="nil"/>
              <w:right w:val="nil"/>
            </w:tcBorders>
            <w:shd w:val="clear" w:color="auto" w:fill="auto"/>
            <w:noWrap/>
            <w:vAlign w:val="bottom"/>
            <w:hideMark/>
          </w:tcPr>
          <w:p w14:paraId="1278532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0.007+</w:t>
            </w:r>
          </w:p>
        </w:tc>
        <w:tc>
          <w:tcPr>
            <w:tcW w:w="960" w:type="dxa"/>
            <w:tcBorders>
              <w:top w:val="nil"/>
              <w:left w:val="nil"/>
              <w:bottom w:val="nil"/>
              <w:right w:val="nil"/>
            </w:tcBorders>
            <w:shd w:val="clear" w:color="auto" w:fill="auto"/>
            <w:noWrap/>
            <w:vAlign w:val="bottom"/>
            <w:hideMark/>
          </w:tcPr>
          <w:p w14:paraId="2D1AB5A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-0.002</w:t>
            </w:r>
          </w:p>
        </w:tc>
        <w:tc>
          <w:tcPr>
            <w:tcW w:w="960" w:type="dxa"/>
            <w:tcBorders>
              <w:top w:val="nil"/>
              <w:left w:val="nil"/>
              <w:bottom w:val="nil"/>
              <w:right w:val="nil"/>
            </w:tcBorders>
            <w:shd w:val="clear" w:color="auto" w:fill="auto"/>
            <w:noWrap/>
            <w:vAlign w:val="bottom"/>
            <w:hideMark/>
          </w:tcPr>
          <w:p w14:paraId="74B7307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-0.001</w:t>
            </w:r>
          </w:p>
        </w:tc>
        <w:tc>
          <w:tcPr>
            <w:tcW w:w="960" w:type="dxa"/>
            <w:tcBorders>
              <w:top w:val="nil"/>
              <w:left w:val="nil"/>
              <w:bottom w:val="nil"/>
              <w:right w:val="nil"/>
            </w:tcBorders>
            <w:shd w:val="clear" w:color="auto" w:fill="auto"/>
            <w:noWrap/>
            <w:vAlign w:val="bottom"/>
            <w:hideMark/>
          </w:tcPr>
          <w:p w14:paraId="32CA2D0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-0.001</w:t>
            </w:r>
          </w:p>
        </w:tc>
        <w:tc>
          <w:tcPr>
            <w:tcW w:w="960" w:type="dxa"/>
            <w:tcBorders>
              <w:top w:val="nil"/>
              <w:left w:val="nil"/>
              <w:bottom w:val="nil"/>
              <w:right w:val="nil"/>
            </w:tcBorders>
            <w:shd w:val="clear" w:color="auto" w:fill="auto"/>
            <w:noWrap/>
            <w:vAlign w:val="bottom"/>
            <w:hideMark/>
          </w:tcPr>
          <w:p w14:paraId="112F290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r>
      <w:tr w:rsidR="00B71B1B" w:rsidRPr="00D611A7" w14:paraId="52B54B09" w14:textId="77777777" w:rsidTr="00B71B1B">
        <w:trPr>
          <w:trHeight w:val="315"/>
        </w:trPr>
        <w:tc>
          <w:tcPr>
            <w:tcW w:w="2920" w:type="dxa"/>
            <w:tcBorders>
              <w:top w:val="nil"/>
              <w:left w:val="nil"/>
              <w:bottom w:val="nil"/>
              <w:right w:val="nil"/>
            </w:tcBorders>
            <w:shd w:val="clear" w:color="auto" w:fill="auto"/>
            <w:noWrap/>
            <w:vAlign w:val="bottom"/>
            <w:hideMark/>
          </w:tcPr>
          <w:p w14:paraId="49AB61E8"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ED7E0B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4AD59C3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7FD7810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097D3A6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2436C4C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64270E8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496653B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75A7B16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3D4CE52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49FEE57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r>
      <w:tr w:rsidR="00B71B1B" w:rsidRPr="00D611A7" w14:paraId="2A224A78" w14:textId="77777777" w:rsidTr="00B71B1B">
        <w:trPr>
          <w:trHeight w:val="315"/>
        </w:trPr>
        <w:tc>
          <w:tcPr>
            <w:tcW w:w="2920" w:type="dxa"/>
            <w:tcBorders>
              <w:top w:val="nil"/>
              <w:left w:val="nil"/>
              <w:bottom w:val="nil"/>
              <w:right w:val="nil"/>
            </w:tcBorders>
            <w:shd w:val="clear" w:color="auto" w:fill="auto"/>
            <w:noWrap/>
            <w:vAlign w:val="bottom"/>
            <w:hideMark/>
          </w:tcPr>
          <w:p w14:paraId="100C8571"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University degree</w:t>
            </w:r>
          </w:p>
        </w:tc>
        <w:tc>
          <w:tcPr>
            <w:tcW w:w="960" w:type="dxa"/>
            <w:tcBorders>
              <w:top w:val="nil"/>
              <w:left w:val="nil"/>
              <w:bottom w:val="nil"/>
              <w:right w:val="nil"/>
            </w:tcBorders>
            <w:shd w:val="clear" w:color="auto" w:fill="auto"/>
            <w:noWrap/>
            <w:vAlign w:val="bottom"/>
            <w:hideMark/>
          </w:tcPr>
          <w:p w14:paraId="4B680C7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-0.049</w:t>
            </w:r>
          </w:p>
        </w:tc>
        <w:tc>
          <w:tcPr>
            <w:tcW w:w="960" w:type="dxa"/>
            <w:tcBorders>
              <w:top w:val="nil"/>
              <w:left w:val="nil"/>
              <w:bottom w:val="nil"/>
              <w:right w:val="nil"/>
            </w:tcBorders>
            <w:shd w:val="clear" w:color="auto" w:fill="auto"/>
            <w:noWrap/>
            <w:vAlign w:val="bottom"/>
            <w:hideMark/>
          </w:tcPr>
          <w:p w14:paraId="71B388A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0.077</w:t>
            </w:r>
          </w:p>
        </w:tc>
        <w:tc>
          <w:tcPr>
            <w:tcW w:w="960" w:type="dxa"/>
            <w:tcBorders>
              <w:top w:val="nil"/>
              <w:left w:val="nil"/>
              <w:bottom w:val="nil"/>
              <w:right w:val="nil"/>
            </w:tcBorders>
            <w:shd w:val="clear" w:color="auto" w:fill="auto"/>
            <w:noWrap/>
            <w:vAlign w:val="bottom"/>
            <w:hideMark/>
          </w:tcPr>
          <w:p w14:paraId="0F8E2A7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-0.134</w:t>
            </w:r>
          </w:p>
        </w:tc>
        <w:tc>
          <w:tcPr>
            <w:tcW w:w="960" w:type="dxa"/>
            <w:tcBorders>
              <w:top w:val="nil"/>
              <w:left w:val="nil"/>
              <w:bottom w:val="nil"/>
              <w:right w:val="nil"/>
            </w:tcBorders>
            <w:shd w:val="clear" w:color="auto" w:fill="auto"/>
            <w:noWrap/>
            <w:vAlign w:val="bottom"/>
            <w:hideMark/>
          </w:tcPr>
          <w:p w14:paraId="5BFFC8E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-0.046</w:t>
            </w:r>
          </w:p>
        </w:tc>
        <w:tc>
          <w:tcPr>
            <w:tcW w:w="960" w:type="dxa"/>
            <w:tcBorders>
              <w:top w:val="nil"/>
              <w:left w:val="nil"/>
              <w:bottom w:val="nil"/>
              <w:right w:val="nil"/>
            </w:tcBorders>
            <w:shd w:val="clear" w:color="auto" w:fill="auto"/>
            <w:noWrap/>
            <w:vAlign w:val="bottom"/>
            <w:hideMark/>
          </w:tcPr>
          <w:p w14:paraId="7ECB568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-0.044</w:t>
            </w:r>
          </w:p>
        </w:tc>
        <w:tc>
          <w:tcPr>
            <w:tcW w:w="960" w:type="dxa"/>
            <w:tcBorders>
              <w:top w:val="nil"/>
              <w:left w:val="nil"/>
              <w:bottom w:val="nil"/>
              <w:right w:val="nil"/>
            </w:tcBorders>
            <w:shd w:val="clear" w:color="auto" w:fill="auto"/>
            <w:noWrap/>
            <w:vAlign w:val="bottom"/>
            <w:hideMark/>
          </w:tcPr>
          <w:p w14:paraId="59C3689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-0.127</w:t>
            </w:r>
          </w:p>
        </w:tc>
        <w:tc>
          <w:tcPr>
            <w:tcW w:w="960" w:type="dxa"/>
            <w:tcBorders>
              <w:top w:val="nil"/>
              <w:left w:val="nil"/>
              <w:bottom w:val="nil"/>
              <w:right w:val="nil"/>
            </w:tcBorders>
            <w:shd w:val="clear" w:color="auto" w:fill="auto"/>
            <w:noWrap/>
            <w:vAlign w:val="bottom"/>
            <w:hideMark/>
          </w:tcPr>
          <w:p w14:paraId="3891145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-0.049</w:t>
            </w:r>
          </w:p>
        </w:tc>
        <w:tc>
          <w:tcPr>
            <w:tcW w:w="960" w:type="dxa"/>
            <w:tcBorders>
              <w:top w:val="nil"/>
              <w:left w:val="nil"/>
              <w:bottom w:val="nil"/>
              <w:right w:val="nil"/>
            </w:tcBorders>
            <w:shd w:val="clear" w:color="auto" w:fill="auto"/>
            <w:noWrap/>
            <w:vAlign w:val="bottom"/>
            <w:hideMark/>
          </w:tcPr>
          <w:p w14:paraId="30C64E7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-0.036</w:t>
            </w:r>
          </w:p>
        </w:tc>
        <w:tc>
          <w:tcPr>
            <w:tcW w:w="960" w:type="dxa"/>
            <w:tcBorders>
              <w:top w:val="nil"/>
              <w:left w:val="nil"/>
              <w:bottom w:val="nil"/>
              <w:right w:val="nil"/>
            </w:tcBorders>
            <w:shd w:val="clear" w:color="auto" w:fill="auto"/>
            <w:noWrap/>
            <w:vAlign w:val="bottom"/>
            <w:hideMark/>
          </w:tcPr>
          <w:p w14:paraId="42BDAEB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-0.055</w:t>
            </w:r>
          </w:p>
        </w:tc>
        <w:tc>
          <w:tcPr>
            <w:tcW w:w="960" w:type="dxa"/>
            <w:tcBorders>
              <w:top w:val="nil"/>
              <w:left w:val="nil"/>
              <w:bottom w:val="nil"/>
              <w:right w:val="nil"/>
            </w:tcBorders>
            <w:shd w:val="clear" w:color="auto" w:fill="auto"/>
            <w:noWrap/>
            <w:vAlign w:val="bottom"/>
            <w:hideMark/>
          </w:tcPr>
          <w:p w14:paraId="01E4306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-0.194*</w:t>
            </w:r>
          </w:p>
        </w:tc>
      </w:tr>
      <w:tr w:rsidR="00B71B1B" w:rsidRPr="00D611A7" w14:paraId="511AF1E3" w14:textId="77777777" w:rsidTr="00B71B1B">
        <w:trPr>
          <w:trHeight w:val="315"/>
        </w:trPr>
        <w:tc>
          <w:tcPr>
            <w:tcW w:w="2920" w:type="dxa"/>
            <w:tcBorders>
              <w:top w:val="nil"/>
              <w:left w:val="nil"/>
              <w:bottom w:val="nil"/>
              <w:right w:val="nil"/>
            </w:tcBorders>
            <w:shd w:val="clear" w:color="auto" w:fill="auto"/>
            <w:noWrap/>
            <w:vAlign w:val="bottom"/>
            <w:hideMark/>
          </w:tcPr>
          <w:p w14:paraId="008FB005"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36072C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(0.083)</w:t>
            </w:r>
          </w:p>
        </w:tc>
        <w:tc>
          <w:tcPr>
            <w:tcW w:w="960" w:type="dxa"/>
            <w:tcBorders>
              <w:top w:val="nil"/>
              <w:left w:val="nil"/>
              <w:bottom w:val="nil"/>
              <w:right w:val="nil"/>
            </w:tcBorders>
            <w:shd w:val="clear" w:color="auto" w:fill="auto"/>
            <w:noWrap/>
            <w:vAlign w:val="bottom"/>
            <w:hideMark/>
          </w:tcPr>
          <w:p w14:paraId="46210B2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(0.085)</w:t>
            </w:r>
          </w:p>
        </w:tc>
        <w:tc>
          <w:tcPr>
            <w:tcW w:w="960" w:type="dxa"/>
            <w:tcBorders>
              <w:top w:val="nil"/>
              <w:left w:val="nil"/>
              <w:bottom w:val="nil"/>
              <w:right w:val="nil"/>
            </w:tcBorders>
            <w:shd w:val="clear" w:color="auto" w:fill="auto"/>
            <w:noWrap/>
            <w:vAlign w:val="bottom"/>
            <w:hideMark/>
          </w:tcPr>
          <w:p w14:paraId="7CB58CA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(0.085)</w:t>
            </w:r>
          </w:p>
        </w:tc>
        <w:tc>
          <w:tcPr>
            <w:tcW w:w="960" w:type="dxa"/>
            <w:tcBorders>
              <w:top w:val="nil"/>
              <w:left w:val="nil"/>
              <w:bottom w:val="nil"/>
              <w:right w:val="nil"/>
            </w:tcBorders>
            <w:shd w:val="clear" w:color="auto" w:fill="auto"/>
            <w:noWrap/>
            <w:vAlign w:val="bottom"/>
            <w:hideMark/>
          </w:tcPr>
          <w:p w14:paraId="5BE0DA2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(0.087)</w:t>
            </w:r>
          </w:p>
        </w:tc>
        <w:tc>
          <w:tcPr>
            <w:tcW w:w="960" w:type="dxa"/>
            <w:tcBorders>
              <w:top w:val="nil"/>
              <w:left w:val="nil"/>
              <w:bottom w:val="nil"/>
              <w:right w:val="nil"/>
            </w:tcBorders>
            <w:shd w:val="clear" w:color="auto" w:fill="auto"/>
            <w:noWrap/>
            <w:vAlign w:val="bottom"/>
            <w:hideMark/>
          </w:tcPr>
          <w:p w14:paraId="5C1DBFB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(0.084)</w:t>
            </w:r>
          </w:p>
        </w:tc>
        <w:tc>
          <w:tcPr>
            <w:tcW w:w="960" w:type="dxa"/>
            <w:tcBorders>
              <w:top w:val="nil"/>
              <w:left w:val="nil"/>
              <w:bottom w:val="nil"/>
              <w:right w:val="nil"/>
            </w:tcBorders>
            <w:shd w:val="clear" w:color="auto" w:fill="auto"/>
            <w:noWrap/>
            <w:vAlign w:val="bottom"/>
            <w:hideMark/>
          </w:tcPr>
          <w:p w14:paraId="7C51B0F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(0.087)</w:t>
            </w:r>
          </w:p>
        </w:tc>
        <w:tc>
          <w:tcPr>
            <w:tcW w:w="960" w:type="dxa"/>
            <w:tcBorders>
              <w:top w:val="nil"/>
              <w:left w:val="nil"/>
              <w:bottom w:val="nil"/>
              <w:right w:val="nil"/>
            </w:tcBorders>
            <w:shd w:val="clear" w:color="auto" w:fill="auto"/>
            <w:noWrap/>
            <w:vAlign w:val="bottom"/>
            <w:hideMark/>
          </w:tcPr>
          <w:p w14:paraId="64FFD95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(0.083)</w:t>
            </w:r>
          </w:p>
        </w:tc>
        <w:tc>
          <w:tcPr>
            <w:tcW w:w="960" w:type="dxa"/>
            <w:tcBorders>
              <w:top w:val="nil"/>
              <w:left w:val="nil"/>
              <w:bottom w:val="nil"/>
              <w:right w:val="nil"/>
            </w:tcBorders>
            <w:shd w:val="clear" w:color="auto" w:fill="auto"/>
            <w:noWrap/>
            <w:vAlign w:val="bottom"/>
            <w:hideMark/>
          </w:tcPr>
          <w:p w14:paraId="46429D9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(0.083)</w:t>
            </w:r>
          </w:p>
        </w:tc>
        <w:tc>
          <w:tcPr>
            <w:tcW w:w="960" w:type="dxa"/>
            <w:tcBorders>
              <w:top w:val="nil"/>
              <w:left w:val="nil"/>
              <w:bottom w:val="nil"/>
              <w:right w:val="nil"/>
            </w:tcBorders>
            <w:shd w:val="clear" w:color="auto" w:fill="auto"/>
            <w:noWrap/>
            <w:vAlign w:val="bottom"/>
            <w:hideMark/>
          </w:tcPr>
          <w:p w14:paraId="04A3F39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(0.083)</w:t>
            </w:r>
          </w:p>
        </w:tc>
        <w:tc>
          <w:tcPr>
            <w:tcW w:w="960" w:type="dxa"/>
            <w:tcBorders>
              <w:top w:val="nil"/>
              <w:left w:val="nil"/>
              <w:bottom w:val="nil"/>
              <w:right w:val="nil"/>
            </w:tcBorders>
            <w:shd w:val="clear" w:color="auto" w:fill="auto"/>
            <w:noWrap/>
            <w:vAlign w:val="bottom"/>
            <w:hideMark/>
          </w:tcPr>
          <w:p w14:paraId="20C56E0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(0.093)</w:t>
            </w:r>
          </w:p>
        </w:tc>
      </w:tr>
      <w:tr w:rsidR="00B71B1B" w:rsidRPr="00D611A7" w14:paraId="42D6FC84" w14:textId="77777777" w:rsidTr="00B71B1B">
        <w:trPr>
          <w:trHeight w:val="315"/>
        </w:trPr>
        <w:tc>
          <w:tcPr>
            <w:tcW w:w="3880" w:type="dxa"/>
            <w:gridSpan w:val="2"/>
            <w:tcBorders>
              <w:top w:val="nil"/>
              <w:left w:val="nil"/>
              <w:bottom w:val="nil"/>
              <w:right w:val="nil"/>
            </w:tcBorders>
            <w:shd w:val="clear" w:color="auto" w:fill="auto"/>
            <w:noWrap/>
            <w:vAlign w:val="bottom"/>
            <w:hideMark/>
          </w:tcPr>
          <w:p w14:paraId="11BE6829"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Occupational status (ref: working)</w:t>
            </w:r>
          </w:p>
        </w:tc>
        <w:tc>
          <w:tcPr>
            <w:tcW w:w="960" w:type="dxa"/>
            <w:tcBorders>
              <w:top w:val="nil"/>
              <w:left w:val="nil"/>
              <w:bottom w:val="nil"/>
              <w:right w:val="nil"/>
            </w:tcBorders>
            <w:shd w:val="clear" w:color="auto" w:fill="auto"/>
            <w:noWrap/>
            <w:vAlign w:val="bottom"/>
            <w:hideMark/>
          </w:tcPr>
          <w:p w14:paraId="50AEA670"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73403B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17F1B9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452F5E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DAF9A2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4B967D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7D2BC49"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A8E3A6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D633AE3" w14:textId="77777777" w:rsidR="00B71B1B" w:rsidRPr="00D611A7" w:rsidRDefault="00B71B1B" w:rsidP="00B71B1B">
            <w:pPr>
              <w:jc w:val="center"/>
              <w:rPr>
                <w:rFonts w:ascii="Times New Roman" w:eastAsia="Times New Roman" w:hAnsi="Times New Roman" w:cs="Times New Roman"/>
                <w:sz w:val="22"/>
                <w:szCs w:val="22"/>
                <w:lang w:eastAsia="en-GB"/>
              </w:rPr>
            </w:pPr>
          </w:p>
        </w:tc>
      </w:tr>
      <w:tr w:rsidR="00B71B1B" w:rsidRPr="00D611A7" w14:paraId="796F7CC7" w14:textId="77777777" w:rsidTr="00B71B1B">
        <w:trPr>
          <w:trHeight w:val="315"/>
        </w:trPr>
        <w:tc>
          <w:tcPr>
            <w:tcW w:w="2920" w:type="dxa"/>
            <w:tcBorders>
              <w:top w:val="nil"/>
              <w:left w:val="nil"/>
              <w:bottom w:val="nil"/>
              <w:right w:val="nil"/>
            </w:tcBorders>
            <w:shd w:val="clear" w:color="auto" w:fill="auto"/>
            <w:noWrap/>
            <w:vAlign w:val="bottom"/>
            <w:hideMark/>
          </w:tcPr>
          <w:p w14:paraId="4CA23CE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7083C4C"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1FDEE2C"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5A7018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2F24EF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4CC390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9B5104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23E068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08D2C4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2E790D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8ABFF56" w14:textId="77777777" w:rsidR="00B71B1B" w:rsidRPr="00D611A7" w:rsidRDefault="00B71B1B" w:rsidP="00B71B1B">
            <w:pPr>
              <w:jc w:val="center"/>
              <w:rPr>
                <w:rFonts w:ascii="Times New Roman" w:eastAsia="Times New Roman" w:hAnsi="Times New Roman" w:cs="Times New Roman"/>
                <w:sz w:val="22"/>
                <w:szCs w:val="22"/>
                <w:lang w:eastAsia="en-GB"/>
              </w:rPr>
            </w:pPr>
          </w:p>
        </w:tc>
      </w:tr>
      <w:tr w:rsidR="00B71B1B" w:rsidRPr="00D611A7" w14:paraId="5452EDB4" w14:textId="77777777" w:rsidTr="00B71B1B">
        <w:trPr>
          <w:trHeight w:val="315"/>
        </w:trPr>
        <w:tc>
          <w:tcPr>
            <w:tcW w:w="2920" w:type="dxa"/>
            <w:tcBorders>
              <w:top w:val="nil"/>
              <w:left w:val="nil"/>
              <w:bottom w:val="nil"/>
              <w:right w:val="nil"/>
            </w:tcBorders>
            <w:shd w:val="clear" w:color="auto" w:fill="auto"/>
            <w:noWrap/>
            <w:vAlign w:val="bottom"/>
            <w:hideMark/>
          </w:tcPr>
          <w:p w14:paraId="4512C5EB"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Retired or inactive</w:t>
            </w:r>
          </w:p>
        </w:tc>
        <w:tc>
          <w:tcPr>
            <w:tcW w:w="960" w:type="dxa"/>
            <w:tcBorders>
              <w:top w:val="nil"/>
              <w:left w:val="nil"/>
              <w:bottom w:val="nil"/>
              <w:right w:val="nil"/>
            </w:tcBorders>
            <w:shd w:val="clear" w:color="auto" w:fill="auto"/>
            <w:noWrap/>
            <w:vAlign w:val="bottom"/>
            <w:hideMark/>
          </w:tcPr>
          <w:p w14:paraId="7C3FAA4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-0.025</w:t>
            </w:r>
          </w:p>
        </w:tc>
        <w:tc>
          <w:tcPr>
            <w:tcW w:w="960" w:type="dxa"/>
            <w:tcBorders>
              <w:top w:val="nil"/>
              <w:left w:val="nil"/>
              <w:bottom w:val="nil"/>
              <w:right w:val="nil"/>
            </w:tcBorders>
            <w:shd w:val="clear" w:color="auto" w:fill="auto"/>
            <w:noWrap/>
            <w:vAlign w:val="bottom"/>
            <w:hideMark/>
          </w:tcPr>
          <w:p w14:paraId="3175355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-0.064</w:t>
            </w:r>
          </w:p>
        </w:tc>
        <w:tc>
          <w:tcPr>
            <w:tcW w:w="960" w:type="dxa"/>
            <w:tcBorders>
              <w:top w:val="nil"/>
              <w:left w:val="nil"/>
              <w:bottom w:val="nil"/>
              <w:right w:val="nil"/>
            </w:tcBorders>
            <w:shd w:val="clear" w:color="auto" w:fill="auto"/>
            <w:noWrap/>
            <w:vAlign w:val="bottom"/>
            <w:hideMark/>
          </w:tcPr>
          <w:p w14:paraId="788B739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0.013</w:t>
            </w:r>
          </w:p>
        </w:tc>
        <w:tc>
          <w:tcPr>
            <w:tcW w:w="960" w:type="dxa"/>
            <w:tcBorders>
              <w:top w:val="nil"/>
              <w:left w:val="nil"/>
              <w:bottom w:val="nil"/>
              <w:right w:val="nil"/>
            </w:tcBorders>
            <w:shd w:val="clear" w:color="auto" w:fill="auto"/>
            <w:noWrap/>
            <w:vAlign w:val="bottom"/>
            <w:hideMark/>
          </w:tcPr>
          <w:p w14:paraId="18DF2C4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-0.019</w:t>
            </w:r>
          </w:p>
        </w:tc>
        <w:tc>
          <w:tcPr>
            <w:tcW w:w="960" w:type="dxa"/>
            <w:tcBorders>
              <w:top w:val="nil"/>
              <w:left w:val="nil"/>
              <w:bottom w:val="nil"/>
              <w:right w:val="nil"/>
            </w:tcBorders>
            <w:shd w:val="clear" w:color="auto" w:fill="auto"/>
            <w:noWrap/>
            <w:vAlign w:val="bottom"/>
            <w:hideMark/>
          </w:tcPr>
          <w:p w14:paraId="44B3269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-0.029</w:t>
            </w:r>
          </w:p>
        </w:tc>
        <w:tc>
          <w:tcPr>
            <w:tcW w:w="960" w:type="dxa"/>
            <w:tcBorders>
              <w:top w:val="nil"/>
              <w:left w:val="nil"/>
              <w:bottom w:val="nil"/>
              <w:right w:val="nil"/>
            </w:tcBorders>
            <w:shd w:val="clear" w:color="auto" w:fill="auto"/>
            <w:noWrap/>
            <w:vAlign w:val="bottom"/>
            <w:hideMark/>
          </w:tcPr>
          <w:p w14:paraId="27DB630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-0.086</w:t>
            </w:r>
          </w:p>
        </w:tc>
        <w:tc>
          <w:tcPr>
            <w:tcW w:w="960" w:type="dxa"/>
            <w:tcBorders>
              <w:top w:val="nil"/>
              <w:left w:val="nil"/>
              <w:bottom w:val="nil"/>
              <w:right w:val="nil"/>
            </w:tcBorders>
            <w:shd w:val="clear" w:color="auto" w:fill="auto"/>
            <w:noWrap/>
            <w:vAlign w:val="bottom"/>
            <w:hideMark/>
          </w:tcPr>
          <w:p w14:paraId="267352B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-0.025</w:t>
            </w:r>
          </w:p>
        </w:tc>
        <w:tc>
          <w:tcPr>
            <w:tcW w:w="960" w:type="dxa"/>
            <w:tcBorders>
              <w:top w:val="nil"/>
              <w:left w:val="nil"/>
              <w:bottom w:val="nil"/>
              <w:right w:val="nil"/>
            </w:tcBorders>
            <w:shd w:val="clear" w:color="auto" w:fill="auto"/>
            <w:noWrap/>
            <w:vAlign w:val="bottom"/>
            <w:hideMark/>
          </w:tcPr>
          <w:p w14:paraId="31393FC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-0.019</w:t>
            </w:r>
          </w:p>
        </w:tc>
        <w:tc>
          <w:tcPr>
            <w:tcW w:w="960" w:type="dxa"/>
            <w:tcBorders>
              <w:top w:val="nil"/>
              <w:left w:val="nil"/>
              <w:bottom w:val="nil"/>
              <w:right w:val="nil"/>
            </w:tcBorders>
            <w:shd w:val="clear" w:color="auto" w:fill="auto"/>
            <w:noWrap/>
            <w:vAlign w:val="bottom"/>
            <w:hideMark/>
          </w:tcPr>
          <w:p w14:paraId="7C4F799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-0.026</w:t>
            </w:r>
          </w:p>
        </w:tc>
        <w:tc>
          <w:tcPr>
            <w:tcW w:w="960" w:type="dxa"/>
            <w:tcBorders>
              <w:top w:val="nil"/>
              <w:left w:val="nil"/>
              <w:bottom w:val="nil"/>
              <w:right w:val="nil"/>
            </w:tcBorders>
            <w:shd w:val="clear" w:color="auto" w:fill="auto"/>
            <w:noWrap/>
            <w:vAlign w:val="bottom"/>
            <w:hideMark/>
          </w:tcPr>
          <w:p w14:paraId="0FF8BC0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-0.006</w:t>
            </w:r>
          </w:p>
        </w:tc>
      </w:tr>
      <w:tr w:rsidR="00B71B1B" w:rsidRPr="00D611A7" w14:paraId="65B8BC28" w14:textId="77777777" w:rsidTr="00B71B1B">
        <w:trPr>
          <w:trHeight w:val="315"/>
        </w:trPr>
        <w:tc>
          <w:tcPr>
            <w:tcW w:w="2920" w:type="dxa"/>
            <w:tcBorders>
              <w:top w:val="nil"/>
              <w:left w:val="nil"/>
              <w:bottom w:val="nil"/>
              <w:right w:val="nil"/>
            </w:tcBorders>
            <w:shd w:val="clear" w:color="auto" w:fill="auto"/>
            <w:noWrap/>
            <w:vAlign w:val="bottom"/>
            <w:hideMark/>
          </w:tcPr>
          <w:p w14:paraId="0C75E7F6"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2508C7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(0.103)</w:t>
            </w:r>
          </w:p>
        </w:tc>
        <w:tc>
          <w:tcPr>
            <w:tcW w:w="960" w:type="dxa"/>
            <w:tcBorders>
              <w:top w:val="nil"/>
              <w:left w:val="nil"/>
              <w:bottom w:val="nil"/>
              <w:right w:val="nil"/>
            </w:tcBorders>
            <w:shd w:val="clear" w:color="auto" w:fill="auto"/>
            <w:noWrap/>
            <w:vAlign w:val="bottom"/>
            <w:hideMark/>
          </w:tcPr>
          <w:p w14:paraId="072A026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(0.104)</w:t>
            </w:r>
          </w:p>
        </w:tc>
        <w:tc>
          <w:tcPr>
            <w:tcW w:w="960" w:type="dxa"/>
            <w:tcBorders>
              <w:top w:val="nil"/>
              <w:left w:val="nil"/>
              <w:bottom w:val="nil"/>
              <w:right w:val="nil"/>
            </w:tcBorders>
            <w:shd w:val="clear" w:color="auto" w:fill="auto"/>
            <w:noWrap/>
            <w:vAlign w:val="bottom"/>
            <w:hideMark/>
          </w:tcPr>
          <w:p w14:paraId="71AC153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(0.104)</w:t>
            </w:r>
          </w:p>
        </w:tc>
        <w:tc>
          <w:tcPr>
            <w:tcW w:w="960" w:type="dxa"/>
            <w:tcBorders>
              <w:top w:val="nil"/>
              <w:left w:val="nil"/>
              <w:bottom w:val="nil"/>
              <w:right w:val="nil"/>
            </w:tcBorders>
            <w:shd w:val="clear" w:color="auto" w:fill="auto"/>
            <w:noWrap/>
            <w:vAlign w:val="bottom"/>
            <w:hideMark/>
          </w:tcPr>
          <w:p w14:paraId="71B5F3D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(0.107)</w:t>
            </w:r>
          </w:p>
        </w:tc>
        <w:tc>
          <w:tcPr>
            <w:tcW w:w="960" w:type="dxa"/>
            <w:tcBorders>
              <w:top w:val="nil"/>
              <w:left w:val="nil"/>
              <w:bottom w:val="nil"/>
              <w:right w:val="nil"/>
            </w:tcBorders>
            <w:shd w:val="clear" w:color="auto" w:fill="auto"/>
            <w:noWrap/>
            <w:vAlign w:val="bottom"/>
            <w:hideMark/>
          </w:tcPr>
          <w:p w14:paraId="6C58161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(0.103)</w:t>
            </w:r>
          </w:p>
        </w:tc>
        <w:tc>
          <w:tcPr>
            <w:tcW w:w="960" w:type="dxa"/>
            <w:tcBorders>
              <w:top w:val="nil"/>
              <w:left w:val="nil"/>
              <w:bottom w:val="nil"/>
              <w:right w:val="nil"/>
            </w:tcBorders>
            <w:shd w:val="clear" w:color="auto" w:fill="auto"/>
            <w:noWrap/>
            <w:vAlign w:val="bottom"/>
            <w:hideMark/>
          </w:tcPr>
          <w:p w14:paraId="0A55010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(0.107)</w:t>
            </w:r>
          </w:p>
        </w:tc>
        <w:tc>
          <w:tcPr>
            <w:tcW w:w="960" w:type="dxa"/>
            <w:tcBorders>
              <w:top w:val="nil"/>
              <w:left w:val="nil"/>
              <w:bottom w:val="nil"/>
              <w:right w:val="nil"/>
            </w:tcBorders>
            <w:shd w:val="clear" w:color="auto" w:fill="auto"/>
            <w:noWrap/>
            <w:vAlign w:val="bottom"/>
            <w:hideMark/>
          </w:tcPr>
          <w:p w14:paraId="7A14F65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(0.103)</w:t>
            </w:r>
          </w:p>
        </w:tc>
        <w:tc>
          <w:tcPr>
            <w:tcW w:w="960" w:type="dxa"/>
            <w:tcBorders>
              <w:top w:val="nil"/>
              <w:left w:val="nil"/>
              <w:bottom w:val="nil"/>
              <w:right w:val="nil"/>
            </w:tcBorders>
            <w:shd w:val="clear" w:color="auto" w:fill="auto"/>
            <w:noWrap/>
            <w:vAlign w:val="bottom"/>
            <w:hideMark/>
          </w:tcPr>
          <w:p w14:paraId="113BDD3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(0.103)</w:t>
            </w:r>
          </w:p>
        </w:tc>
        <w:tc>
          <w:tcPr>
            <w:tcW w:w="960" w:type="dxa"/>
            <w:tcBorders>
              <w:top w:val="nil"/>
              <w:left w:val="nil"/>
              <w:bottom w:val="nil"/>
              <w:right w:val="nil"/>
            </w:tcBorders>
            <w:shd w:val="clear" w:color="auto" w:fill="auto"/>
            <w:noWrap/>
            <w:vAlign w:val="bottom"/>
            <w:hideMark/>
          </w:tcPr>
          <w:p w14:paraId="40A2975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(0.103)</w:t>
            </w:r>
          </w:p>
        </w:tc>
        <w:tc>
          <w:tcPr>
            <w:tcW w:w="960" w:type="dxa"/>
            <w:tcBorders>
              <w:top w:val="nil"/>
              <w:left w:val="nil"/>
              <w:bottom w:val="nil"/>
              <w:right w:val="nil"/>
            </w:tcBorders>
            <w:shd w:val="clear" w:color="auto" w:fill="auto"/>
            <w:noWrap/>
            <w:vAlign w:val="bottom"/>
            <w:hideMark/>
          </w:tcPr>
          <w:p w14:paraId="3895CBD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(0.112)</w:t>
            </w:r>
          </w:p>
        </w:tc>
      </w:tr>
      <w:tr w:rsidR="00B71B1B" w:rsidRPr="00D611A7" w14:paraId="455D9FCE" w14:textId="77777777" w:rsidTr="00B71B1B">
        <w:trPr>
          <w:trHeight w:val="315"/>
        </w:trPr>
        <w:tc>
          <w:tcPr>
            <w:tcW w:w="2920" w:type="dxa"/>
            <w:tcBorders>
              <w:top w:val="nil"/>
              <w:left w:val="nil"/>
              <w:bottom w:val="nil"/>
              <w:right w:val="nil"/>
            </w:tcBorders>
            <w:shd w:val="clear" w:color="auto" w:fill="auto"/>
            <w:noWrap/>
            <w:vAlign w:val="bottom"/>
            <w:hideMark/>
          </w:tcPr>
          <w:p w14:paraId="7B174350"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Unemployed</w:t>
            </w:r>
          </w:p>
        </w:tc>
        <w:tc>
          <w:tcPr>
            <w:tcW w:w="960" w:type="dxa"/>
            <w:tcBorders>
              <w:top w:val="nil"/>
              <w:left w:val="nil"/>
              <w:bottom w:val="nil"/>
              <w:right w:val="nil"/>
            </w:tcBorders>
            <w:shd w:val="clear" w:color="auto" w:fill="auto"/>
            <w:noWrap/>
            <w:vAlign w:val="bottom"/>
            <w:hideMark/>
          </w:tcPr>
          <w:p w14:paraId="467E4CC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-0.430**</w:t>
            </w:r>
          </w:p>
        </w:tc>
        <w:tc>
          <w:tcPr>
            <w:tcW w:w="960" w:type="dxa"/>
            <w:tcBorders>
              <w:top w:val="nil"/>
              <w:left w:val="nil"/>
              <w:bottom w:val="nil"/>
              <w:right w:val="nil"/>
            </w:tcBorders>
            <w:shd w:val="clear" w:color="auto" w:fill="auto"/>
            <w:noWrap/>
            <w:vAlign w:val="bottom"/>
            <w:hideMark/>
          </w:tcPr>
          <w:p w14:paraId="7654136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-0.481**</w:t>
            </w:r>
          </w:p>
        </w:tc>
        <w:tc>
          <w:tcPr>
            <w:tcW w:w="960" w:type="dxa"/>
            <w:tcBorders>
              <w:top w:val="nil"/>
              <w:left w:val="nil"/>
              <w:bottom w:val="nil"/>
              <w:right w:val="nil"/>
            </w:tcBorders>
            <w:shd w:val="clear" w:color="auto" w:fill="auto"/>
            <w:noWrap/>
            <w:vAlign w:val="bottom"/>
            <w:hideMark/>
          </w:tcPr>
          <w:p w14:paraId="12786D1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-0.407**</w:t>
            </w:r>
          </w:p>
        </w:tc>
        <w:tc>
          <w:tcPr>
            <w:tcW w:w="960" w:type="dxa"/>
            <w:tcBorders>
              <w:top w:val="nil"/>
              <w:left w:val="nil"/>
              <w:bottom w:val="nil"/>
              <w:right w:val="nil"/>
            </w:tcBorders>
            <w:shd w:val="clear" w:color="auto" w:fill="auto"/>
            <w:noWrap/>
            <w:vAlign w:val="bottom"/>
            <w:hideMark/>
          </w:tcPr>
          <w:p w14:paraId="30FD16B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-0.371**</w:t>
            </w:r>
          </w:p>
        </w:tc>
        <w:tc>
          <w:tcPr>
            <w:tcW w:w="960" w:type="dxa"/>
            <w:tcBorders>
              <w:top w:val="nil"/>
              <w:left w:val="nil"/>
              <w:bottom w:val="nil"/>
              <w:right w:val="nil"/>
            </w:tcBorders>
            <w:shd w:val="clear" w:color="auto" w:fill="auto"/>
            <w:noWrap/>
            <w:vAlign w:val="bottom"/>
            <w:hideMark/>
          </w:tcPr>
          <w:p w14:paraId="785C654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-0.412**</w:t>
            </w:r>
          </w:p>
        </w:tc>
        <w:tc>
          <w:tcPr>
            <w:tcW w:w="960" w:type="dxa"/>
            <w:tcBorders>
              <w:top w:val="nil"/>
              <w:left w:val="nil"/>
              <w:bottom w:val="nil"/>
              <w:right w:val="nil"/>
            </w:tcBorders>
            <w:shd w:val="clear" w:color="auto" w:fill="auto"/>
            <w:noWrap/>
            <w:vAlign w:val="bottom"/>
            <w:hideMark/>
          </w:tcPr>
          <w:p w14:paraId="0BA5707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-0.525**</w:t>
            </w:r>
          </w:p>
        </w:tc>
        <w:tc>
          <w:tcPr>
            <w:tcW w:w="960" w:type="dxa"/>
            <w:tcBorders>
              <w:top w:val="nil"/>
              <w:left w:val="nil"/>
              <w:bottom w:val="nil"/>
              <w:right w:val="nil"/>
            </w:tcBorders>
            <w:shd w:val="clear" w:color="auto" w:fill="auto"/>
            <w:noWrap/>
            <w:vAlign w:val="bottom"/>
            <w:hideMark/>
          </w:tcPr>
          <w:p w14:paraId="64D856D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-0.407**</w:t>
            </w:r>
          </w:p>
        </w:tc>
        <w:tc>
          <w:tcPr>
            <w:tcW w:w="960" w:type="dxa"/>
            <w:tcBorders>
              <w:top w:val="nil"/>
              <w:left w:val="nil"/>
              <w:bottom w:val="nil"/>
              <w:right w:val="nil"/>
            </w:tcBorders>
            <w:shd w:val="clear" w:color="auto" w:fill="auto"/>
            <w:noWrap/>
            <w:vAlign w:val="bottom"/>
            <w:hideMark/>
          </w:tcPr>
          <w:p w14:paraId="5A87D56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-0.398**</w:t>
            </w:r>
          </w:p>
        </w:tc>
        <w:tc>
          <w:tcPr>
            <w:tcW w:w="960" w:type="dxa"/>
            <w:tcBorders>
              <w:top w:val="nil"/>
              <w:left w:val="nil"/>
              <w:bottom w:val="nil"/>
              <w:right w:val="nil"/>
            </w:tcBorders>
            <w:shd w:val="clear" w:color="auto" w:fill="auto"/>
            <w:noWrap/>
            <w:vAlign w:val="bottom"/>
            <w:hideMark/>
          </w:tcPr>
          <w:p w14:paraId="2813FC0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-0.406**</w:t>
            </w:r>
          </w:p>
        </w:tc>
        <w:tc>
          <w:tcPr>
            <w:tcW w:w="960" w:type="dxa"/>
            <w:tcBorders>
              <w:top w:val="nil"/>
              <w:left w:val="nil"/>
              <w:bottom w:val="nil"/>
              <w:right w:val="nil"/>
            </w:tcBorders>
            <w:shd w:val="clear" w:color="auto" w:fill="auto"/>
            <w:noWrap/>
            <w:vAlign w:val="bottom"/>
            <w:hideMark/>
          </w:tcPr>
          <w:p w14:paraId="21B8B0A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-0.500**</w:t>
            </w:r>
          </w:p>
        </w:tc>
      </w:tr>
      <w:tr w:rsidR="00B71B1B" w:rsidRPr="00D611A7" w14:paraId="64B9DE30" w14:textId="77777777" w:rsidTr="00B71B1B">
        <w:trPr>
          <w:trHeight w:val="315"/>
        </w:trPr>
        <w:tc>
          <w:tcPr>
            <w:tcW w:w="2920" w:type="dxa"/>
            <w:tcBorders>
              <w:top w:val="nil"/>
              <w:left w:val="nil"/>
              <w:bottom w:val="nil"/>
              <w:right w:val="nil"/>
            </w:tcBorders>
            <w:shd w:val="clear" w:color="auto" w:fill="auto"/>
            <w:noWrap/>
            <w:vAlign w:val="bottom"/>
            <w:hideMark/>
          </w:tcPr>
          <w:p w14:paraId="33C870F6"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BA2600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(0.117)</w:t>
            </w:r>
          </w:p>
        </w:tc>
        <w:tc>
          <w:tcPr>
            <w:tcW w:w="960" w:type="dxa"/>
            <w:tcBorders>
              <w:top w:val="nil"/>
              <w:left w:val="nil"/>
              <w:bottom w:val="nil"/>
              <w:right w:val="nil"/>
            </w:tcBorders>
            <w:shd w:val="clear" w:color="auto" w:fill="auto"/>
            <w:noWrap/>
            <w:vAlign w:val="bottom"/>
            <w:hideMark/>
          </w:tcPr>
          <w:p w14:paraId="0F4A3A5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(0.119)</w:t>
            </w:r>
          </w:p>
        </w:tc>
        <w:tc>
          <w:tcPr>
            <w:tcW w:w="960" w:type="dxa"/>
            <w:tcBorders>
              <w:top w:val="nil"/>
              <w:left w:val="nil"/>
              <w:bottom w:val="nil"/>
              <w:right w:val="nil"/>
            </w:tcBorders>
            <w:shd w:val="clear" w:color="auto" w:fill="auto"/>
            <w:noWrap/>
            <w:vAlign w:val="bottom"/>
            <w:hideMark/>
          </w:tcPr>
          <w:p w14:paraId="2DAD00F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(0.118)</w:t>
            </w:r>
          </w:p>
        </w:tc>
        <w:tc>
          <w:tcPr>
            <w:tcW w:w="960" w:type="dxa"/>
            <w:tcBorders>
              <w:top w:val="nil"/>
              <w:left w:val="nil"/>
              <w:bottom w:val="nil"/>
              <w:right w:val="nil"/>
            </w:tcBorders>
            <w:shd w:val="clear" w:color="auto" w:fill="auto"/>
            <w:noWrap/>
            <w:vAlign w:val="bottom"/>
            <w:hideMark/>
          </w:tcPr>
          <w:p w14:paraId="610B942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(0.123)</w:t>
            </w:r>
          </w:p>
        </w:tc>
        <w:tc>
          <w:tcPr>
            <w:tcW w:w="960" w:type="dxa"/>
            <w:tcBorders>
              <w:top w:val="nil"/>
              <w:left w:val="nil"/>
              <w:bottom w:val="nil"/>
              <w:right w:val="nil"/>
            </w:tcBorders>
            <w:shd w:val="clear" w:color="auto" w:fill="auto"/>
            <w:noWrap/>
            <w:vAlign w:val="bottom"/>
            <w:hideMark/>
          </w:tcPr>
          <w:p w14:paraId="1440208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(0.117)</w:t>
            </w:r>
          </w:p>
        </w:tc>
        <w:tc>
          <w:tcPr>
            <w:tcW w:w="960" w:type="dxa"/>
            <w:tcBorders>
              <w:top w:val="nil"/>
              <w:left w:val="nil"/>
              <w:bottom w:val="nil"/>
              <w:right w:val="nil"/>
            </w:tcBorders>
            <w:shd w:val="clear" w:color="auto" w:fill="auto"/>
            <w:noWrap/>
            <w:vAlign w:val="bottom"/>
            <w:hideMark/>
          </w:tcPr>
          <w:p w14:paraId="7B2D560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(0.121)</w:t>
            </w:r>
          </w:p>
        </w:tc>
        <w:tc>
          <w:tcPr>
            <w:tcW w:w="960" w:type="dxa"/>
            <w:tcBorders>
              <w:top w:val="nil"/>
              <w:left w:val="nil"/>
              <w:bottom w:val="nil"/>
              <w:right w:val="nil"/>
            </w:tcBorders>
            <w:shd w:val="clear" w:color="auto" w:fill="auto"/>
            <w:noWrap/>
            <w:vAlign w:val="bottom"/>
            <w:hideMark/>
          </w:tcPr>
          <w:p w14:paraId="154B1D9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(0.117)</w:t>
            </w:r>
          </w:p>
        </w:tc>
        <w:tc>
          <w:tcPr>
            <w:tcW w:w="960" w:type="dxa"/>
            <w:tcBorders>
              <w:top w:val="nil"/>
              <w:left w:val="nil"/>
              <w:bottom w:val="nil"/>
              <w:right w:val="nil"/>
            </w:tcBorders>
            <w:shd w:val="clear" w:color="auto" w:fill="auto"/>
            <w:noWrap/>
            <w:vAlign w:val="bottom"/>
            <w:hideMark/>
          </w:tcPr>
          <w:p w14:paraId="7DBB273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(0.117)</w:t>
            </w:r>
          </w:p>
        </w:tc>
        <w:tc>
          <w:tcPr>
            <w:tcW w:w="960" w:type="dxa"/>
            <w:tcBorders>
              <w:top w:val="nil"/>
              <w:left w:val="nil"/>
              <w:bottom w:val="nil"/>
              <w:right w:val="nil"/>
            </w:tcBorders>
            <w:shd w:val="clear" w:color="auto" w:fill="auto"/>
            <w:noWrap/>
            <w:vAlign w:val="bottom"/>
            <w:hideMark/>
          </w:tcPr>
          <w:p w14:paraId="0FDC180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(0.117)</w:t>
            </w:r>
          </w:p>
        </w:tc>
        <w:tc>
          <w:tcPr>
            <w:tcW w:w="960" w:type="dxa"/>
            <w:tcBorders>
              <w:top w:val="nil"/>
              <w:left w:val="nil"/>
              <w:bottom w:val="nil"/>
              <w:right w:val="nil"/>
            </w:tcBorders>
            <w:shd w:val="clear" w:color="auto" w:fill="auto"/>
            <w:noWrap/>
            <w:vAlign w:val="bottom"/>
            <w:hideMark/>
          </w:tcPr>
          <w:p w14:paraId="0992EDC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(0.128)</w:t>
            </w:r>
          </w:p>
        </w:tc>
      </w:tr>
      <w:tr w:rsidR="00B71B1B" w:rsidRPr="00D611A7" w14:paraId="5BA919B0" w14:textId="77777777" w:rsidTr="00B71B1B">
        <w:trPr>
          <w:trHeight w:val="315"/>
        </w:trPr>
        <w:tc>
          <w:tcPr>
            <w:tcW w:w="2920" w:type="dxa"/>
            <w:tcBorders>
              <w:top w:val="nil"/>
              <w:left w:val="nil"/>
              <w:bottom w:val="nil"/>
              <w:right w:val="nil"/>
            </w:tcBorders>
            <w:shd w:val="clear" w:color="auto" w:fill="auto"/>
            <w:noWrap/>
            <w:vAlign w:val="bottom"/>
            <w:hideMark/>
          </w:tcPr>
          <w:p w14:paraId="498DB5EC"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Student</w:t>
            </w:r>
          </w:p>
        </w:tc>
        <w:tc>
          <w:tcPr>
            <w:tcW w:w="960" w:type="dxa"/>
            <w:tcBorders>
              <w:top w:val="nil"/>
              <w:left w:val="nil"/>
              <w:bottom w:val="nil"/>
              <w:right w:val="nil"/>
            </w:tcBorders>
            <w:shd w:val="clear" w:color="auto" w:fill="auto"/>
            <w:noWrap/>
            <w:vAlign w:val="bottom"/>
            <w:hideMark/>
          </w:tcPr>
          <w:p w14:paraId="5C88FA7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-0.635**</w:t>
            </w:r>
          </w:p>
        </w:tc>
        <w:tc>
          <w:tcPr>
            <w:tcW w:w="960" w:type="dxa"/>
            <w:tcBorders>
              <w:top w:val="nil"/>
              <w:left w:val="nil"/>
              <w:bottom w:val="nil"/>
              <w:right w:val="nil"/>
            </w:tcBorders>
            <w:shd w:val="clear" w:color="auto" w:fill="auto"/>
            <w:noWrap/>
            <w:vAlign w:val="bottom"/>
            <w:hideMark/>
          </w:tcPr>
          <w:p w14:paraId="0DFCCDD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-0.716**</w:t>
            </w:r>
          </w:p>
        </w:tc>
        <w:tc>
          <w:tcPr>
            <w:tcW w:w="960" w:type="dxa"/>
            <w:tcBorders>
              <w:top w:val="nil"/>
              <w:left w:val="nil"/>
              <w:bottom w:val="nil"/>
              <w:right w:val="nil"/>
            </w:tcBorders>
            <w:shd w:val="clear" w:color="auto" w:fill="auto"/>
            <w:noWrap/>
            <w:vAlign w:val="bottom"/>
            <w:hideMark/>
          </w:tcPr>
          <w:p w14:paraId="3671968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-0.566**</w:t>
            </w:r>
          </w:p>
        </w:tc>
        <w:tc>
          <w:tcPr>
            <w:tcW w:w="960" w:type="dxa"/>
            <w:tcBorders>
              <w:top w:val="nil"/>
              <w:left w:val="nil"/>
              <w:bottom w:val="nil"/>
              <w:right w:val="nil"/>
            </w:tcBorders>
            <w:shd w:val="clear" w:color="auto" w:fill="auto"/>
            <w:noWrap/>
            <w:vAlign w:val="bottom"/>
            <w:hideMark/>
          </w:tcPr>
          <w:p w14:paraId="3EA9C38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-0.646**</w:t>
            </w:r>
          </w:p>
        </w:tc>
        <w:tc>
          <w:tcPr>
            <w:tcW w:w="960" w:type="dxa"/>
            <w:tcBorders>
              <w:top w:val="nil"/>
              <w:left w:val="nil"/>
              <w:bottom w:val="nil"/>
              <w:right w:val="nil"/>
            </w:tcBorders>
            <w:shd w:val="clear" w:color="auto" w:fill="auto"/>
            <w:noWrap/>
            <w:vAlign w:val="bottom"/>
            <w:hideMark/>
          </w:tcPr>
          <w:p w14:paraId="11BF6BF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-0.618**</w:t>
            </w:r>
          </w:p>
        </w:tc>
        <w:tc>
          <w:tcPr>
            <w:tcW w:w="960" w:type="dxa"/>
            <w:tcBorders>
              <w:top w:val="nil"/>
              <w:left w:val="nil"/>
              <w:bottom w:val="nil"/>
              <w:right w:val="nil"/>
            </w:tcBorders>
            <w:shd w:val="clear" w:color="auto" w:fill="auto"/>
            <w:noWrap/>
            <w:vAlign w:val="bottom"/>
            <w:hideMark/>
          </w:tcPr>
          <w:p w14:paraId="779C91C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-0.706**</w:t>
            </w:r>
          </w:p>
        </w:tc>
        <w:tc>
          <w:tcPr>
            <w:tcW w:w="960" w:type="dxa"/>
            <w:tcBorders>
              <w:top w:val="nil"/>
              <w:left w:val="nil"/>
              <w:bottom w:val="nil"/>
              <w:right w:val="nil"/>
            </w:tcBorders>
            <w:shd w:val="clear" w:color="auto" w:fill="auto"/>
            <w:noWrap/>
            <w:vAlign w:val="bottom"/>
            <w:hideMark/>
          </w:tcPr>
          <w:p w14:paraId="4C90827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-0.602**</w:t>
            </w:r>
          </w:p>
        </w:tc>
        <w:tc>
          <w:tcPr>
            <w:tcW w:w="960" w:type="dxa"/>
            <w:tcBorders>
              <w:top w:val="nil"/>
              <w:left w:val="nil"/>
              <w:bottom w:val="nil"/>
              <w:right w:val="nil"/>
            </w:tcBorders>
            <w:shd w:val="clear" w:color="auto" w:fill="auto"/>
            <w:noWrap/>
            <w:vAlign w:val="bottom"/>
            <w:hideMark/>
          </w:tcPr>
          <w:p w14:paraId="5EE9D1B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-0.602**</w:t>
            </w:r>
          </w:p>
        </w:tc>
        <w:tc>
          <w:tcPr>
            <w:tcW w:w="960" w:type="dxa"/>
            <w:tcBorders>
              <w:top w:val="nil"/>
              <w:left w:val="nil"/>
              <w:bottom w:val="nil"/>
              <w:right w:val="nil"/>
            </w:tcBorders>
            <w:shd w:val="clear" w:color="auto" w:fill="auto"/>
            <w:noWrap/>
            <w:vAlign w:val="bottom"/>
            <w:hideMark/>
          </w:tcPr>
          <w:p w14:paraId="4B1E518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-0.613**</w:t>
            </w:r>
          </w:p>
        </w:tc>
        <w:tc>
          <w:tcPr>
            <w:tcW w:w="960" w:type="dxa"/>
            <w:tcBorders>
              <w:top w:val="nil"/>
              <w:left w:val="nil"/>
              <w:bottom w:val="nil"/>
              <w:right w:val="nil"/>
            </w:tcBorders>
            <w:shd w:val="clear" w:color="auto" w:fill="auto"/>
            <w:noWrap/>
            <w:vAlign w:val="bottom"/>
            <w:hideMark/>
          </w:tcPr>
          <w:p w14:paraId="652BC81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-0.663**</w:t>
            </w:r>
          </w:p>
        </w:tc>
      </w:tr>
      <w:tr w:rsidR="00B71B1B" w:rsidRPr="00D611A7" w14:paraId="48CA6DB7" w14:textId="77777777" w:rsidTr="00B71B1B">
        <w:trPr>
          <w:trHeight w:val="315"/>
        </w:trPr>
        <w:tc>
          <w:tcPr>
            <w:tcW w:w="2920" w:type="dxa"/>
            <w:tcBorders>
              <w:top w:val="nil"/>
              <w:left w:val="nil"/>
              <w:bottom w:val="nil"/>
              <w:right w:val="nil"/>
            </w:tcBorders>
            <w:shd w:val="clear" w:color="auto" w:fill="auto"/>
            <w:noWrap/>
            <w:vAlign w:val="bottom"/>
            <w:hideMark/>
          </w:tcPr>
          <w:p w14:paraId="014B5945"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2AC67D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6B193AD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(0.174)</w:t>
            </w:r>
          </w:p>
        </w:tc>
        <w:tc>
          <w:tcPr>
            <w:tcW w:w="960" w:type="dxa"/>
            <w:tcBorders>
              <w:top w:val="nil"/>
              <w:left w:val="nil"/>
              <w:bottom w:val="nil"/>
              <w:right w:val="nil"/>
            </w:tcBorders>
            <w:shd w:val="clear" w:color="auto" w:fill="auto"/>
            <w:noWrap/>
            <w:vAlign w:val="bottom"/>
            <w:hideMark/>
          </w:tcPr>
          <w:p w14:paraId="41F2255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018F441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(0.178)</w:t>
            </w:r>
          </w:p>
        </w:tc>
        <w:tc>
          <w:tcPr>
            <w:tcW w:w="960" w:type="dxa"/>
            <w:tcBorders>
              <w:top w:val="nil"/>
              <w:left w:val="nil"/>
              <w:bottom w:val="nil"/>
              <w:right w:val="nil"/>
            </w:tcBorders>
            <w:shd w:val="clear" w:color="auto" w:fill="auto"/>
            <w:noWrap/>
            <w:vAlign w:val="bottom"/>
            <w:hideMark/>
          </w:tcPr>
          <w:p w14:paraId="7034C74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33CDD83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(0.176)</w:t>
            </w:r>
          </w:p>
        </w:tc>
        <w:tc>
          <w:tcPr>
            <w:tcW w:w="960" w:type="dxa"/>
            <w:tcBorders>
              <w:top w:val="nil"/>
              <w:left w:val="nil"/>
              <w:bottom w:val="nil"/>
              <w:right w:val="nil"/>
            </w:tcBorders>
            <w:shd w:val="clear" w:color="auto" w:fill="auto"/>
            <w:noWrap/>
            <w:vAlign w:val="bottom"/>
            <w:hideMark/>
          </w:tcPr>
          <w:p w14:paraId="7AECB13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6558434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0619FDF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2E31D52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(0.187)</w:t>
            </w:r>
          </w:p>
        </w:tc>
      </w:tr>
      <w:tr w:rsidR="00B71B1B" w:rsidRPr="00D611A7" w14:paraId="3AAFE8AF" w14:textId="77777777" w:rsidTr="00B71B1B">
        <w:trPr>
          <w:trHeight w:val="315"/>
        </w:trPr>
        <w:tc>
          <w:tcPr>
            <w:tcW w:w="2920" w:type="dxa"/>
            <w:tcBorders>
              <w:top w:val="nil"/>
              <w:left w:val="nil"/>
              <w:bottom w:val="nil"/>
              <w:right w:val="nil"/>
            </w:tcBorders>
            <w:shd w:val="clear" w:color="auto" w:fill="auto"/>
            <w:noWrap/>
            <w:vAlign w:val="bottom"/>
            <w:hideMark/>
          </w:tcPr>
          <w:p w14:paraId="18DFE2B2"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Internal efficacy</w:t>
            </w:r>
          </w:p>
        </w:tc>
        <w:tc>
          <w:tcPr>
            <w:tcW w:w="960" w:type="dxa"/>
            <w:tcBorders>
              <w:top w:val="nil"/>
              <w:left w:val="nil"/>
              <w:bottom w:val="nil"/>
              <w:right w:val="nil"/>
            </w:tcBorders>
            <w:shd w:val="clear" w:color="auto" w:fill="auto"/>
            <w:noWrap/>
            <w:vAlign w:val="bottom"/>
            <w:hideMark/>
          </w:tcPr>
          <w:p w14:paraId="600878A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0.181**</w:t>
            </w:r>
          </w:p>
        </w:tc>
        <w:tc>
          <w:tcPr>
            <w:tcW w:w="960" w:type="dxa"/>
            <w:tcBorders>
              <w:top w:val="nil"/>
              <w:left w:val="nil"/>
              <w:bottom w:val="nil"/>
              <w:right w:val="nil"/>
            </w:tcBorders>
            <w:shd w:val="clear" w:color="auto" w:fill="auto"/>
            <w:noWrap/>
            <w:vAlign w:val="bottom"/>
            <w:hideMark/>
          </w:tcPr>
          <w:p w14:paraId="40090B5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0.157**</w:t>
            </w:r>
          </w:p>
        </w:tc>
        <w:tc>
          <w:tcPr>
            <w:tcW w:w="960" w:type="dxa"/>
            <w:tcBorders>
              <w:top w:val="nil"/>
              <w:left w:val="nil"/>
              <w:bottom w:val="nil"/>
              <w:right w:val="nil"/>
            </w:tcBorders>
            <w:shd w:val="clear" w:color="auto" w:fill="auto"/>
            <w:noWrap/>
            <w:vAlign w:val="bottom"/>
            <w:hideMark/>
          </w:tcPr>
          <w:p w14:paraId="3604C15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0.259**</w:t>
            </w:r>
          </w:p>
        </w:tc>
        <w:tc>
          <w:tcPr>
            <w:tcW w:w="960" w:type="dxa"/>
            <w:tcBorders>
              <w:top w:val="nil"/>
              <w:left w:val="nil"/>
              <w:bottom w:val="nil"/>
              <w:right w:val="nil"/>
            </w:tcBorders>
            <w:shd w:val="clear" w:color="auto" w:fill="auto"/>
            <w:noWrap/>
            <w:vAlign w:val="bottom"/>
            <w:hideMark/>
          </w:tcPr>
          <w:p w14:paraId="6F797A3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0.130**</w:t>
            </w:r>
          </w:p>
        </w:tc>
        <w:tc>
          <w:tcPr>
            <w:tcW w:w="960" w:type="dxa"/>
            <w:tcBorders>
              <w:top w:val="nil"/>
              <w:left w:val="nil"/>
              <w:bottom w:val="nil"/>
              <w:right w:val="nil"/>
            </w:tcBorders>
            <w:shd w:val="clear" w:color="auto" w:fill="auto"/>
            <w:noWrap/>
            <w:vAlign w:val="bottom"/>
            <w:hideMark/>
          </w:tcPr>
          <w:p w14:paraId="2253AEB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0.222**</w:t>
            </w:r>
          </w:p>
        </w:tc>
        <w:tc>
          <w:tcPr>
            <w:tcW w:w="960" w:type="dxa"/>
            <w:tcBorders>
              <w:top w:val="nil"/>
              <w:left w:val="nil"/>
              <w:bottom w:val="nil"/>
              <w:right w:val="nil"/>
            </w:tcBorders>
            <w:shd w:val="clear" w:color="auto" w:fill="auto"/>
            <w:noWrap/>
            <w:vAlign w:val="bottom"/>
            <w:hideMark/>
          </w:tcPr>
          <w:p w14:paraId="7F623E4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0.101*</w:t>
            </w:r>
          </w:p>
        </w:tc>
        <w:tc>
          <w:tcPr>
            <w:tcW w:w="960" w:type="dxa"/>
            <w:tcBorders>
              <w:top w:val="nil"/>
              <w:left w:val="nil"/>
              <w:bottom w:val="nil"/>
              <w:right w:val="nil"/>
            </w:tcBorders>
            <w:shd w:val="clear" w:color="auto" w:fill="auto"/>
            <w:noWrap/>
            <w:vAlign w:val="bottom"/>
            <w:hideMark/>
          </w:tcPr>
          <w:p w14:paraId="76FC128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0.233**</w:t>
            </w:r>
          </w:p>
        </w:tc>
        <w:tc>
          <w:tcPr>
            <w:tcW w:w="960" w:type="dxa"/>
            <w:tcBorders>
              <w:top w:val="nil"/>
              <w:left w:val="nil"/>
              <w:bottom w:val="nil"/>
              <w:right w:val="nil"/>
            </w:tcBorders>
            <w:shd w:val="clear" w:color="auto" w:fill="auto"/>
            <w:noWrap/>
            <w:vAlign w:val="bottom"/>
            <w:hideMark/>
          </w:tcPr>
          <w:p w14:paraId="3F6035F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0.218**</w:t>
            </w:r>
          </w:p>
        </w:tc>
        <w:tc>
          <w:tcPr>
            <w:tcW w:w="960" w:type="dxa"/>
            <w:tcBorders>
              <w:top w:val="nil"/>
              <w:left w:val="nil"/>
              <w:bottom w:val="nil"/>
              <w:right w:val="nil"/>
            </w:tcBorders>
            <w:shd w:val="clear" w:color="auto" w:fill="auto"/>
            <w:noWrap/>
            <w:vAlign w:val="bottom"/>
            <w:hideMark/>
          </w:tcPr>
          <w:p w14:paraId="6902112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0.237**</w:t>
            </w:r>
          </w:p>
        </w:tc>
        <w:tc>
          <w:tcPr>
            <w:tcW w:w="960" w:type="dxa"/>
            <w:tcBorders>
              <w:top w:val="nil"/>
              <w:left w:val="nil"/>
              <w:bottom w:val="nil"/>
              <w:right w:val="nil"/>
            </w:tcBorders>
            <w:shd w:val="clear" w:color="auto" w:fill="auto"/>
            <w:noWrap/>
            <w:vAlign w:val="bottom"/>
            <w:hideMark/>
          </w:tcPr>
          <w:p w14:paraId="0F57E9C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0.035</w:t>
            </w:r>
          </w:p>
        </w:tc>
      </w:tr>
      <w:tr w:rsidR="00B71B1B" w:rsidRPr="00D611A7" w14:paraId="276F3C76" w14:textId="77777777" w:rsidTr="00B71B1B">
        <w:trPr>
          <w:trHeight w:val="315"/>
        </w:trPr>
        <w:tc>
          <w:tcPr>
            <w:tcW w:w="2920" w:type="dxa"/>
            <w:tcBorders>
              <w:top w:val="nil"/>
              <w:left w:val="nil"/>
              <w:bottom w:val="nil"/>
              <w:right w:val="nil"/>
            </w:tcBorders>
            <w:shd w:val="clear" w:color="auto" w:fill="auto"/>
            <w:noWrap/>
            <w:vAlign w:val="bottom"/>
            <w:hideMark/>
          </w:tcPr>
          <w:p w14:paraId="097E4B4F"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D1BBEF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(0.045)</w:t>
            </w:r>
          </w:p>
        </w:tc>
        <w:tc>
          <w:tcPr>
            <w:tcW w:w="960" w:type="dxa"/>
            <w:tcBorders>
              <w:top w:val="nil"/>
              <w:left w:val="nil"/>
              <w:bottom w:val="nil"/>
              <w:right w:val="nil"/>
            </w:tcBorders>
            <w:shd w:val="clear" w:color="auto" w:fill="auto"/>
            <w:noWrap/>
            <w:vAlign w:val="bottom"/>
            <w:hideMark/>
          </w:tcPr>
          <w:p w14:paraId="3C7AA69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(0.043)</w:t>
            </w:r>
          </w:p>
        </w:tc>
        <w:tc>
          <w:tcPr>
            <w:tcW w:w="960" w:type="dxa"/>
            <w:tcBorders>
              <w:top w:val="nil"/>
              <w:left w:val="nil"/>
              <w:bottom w:val="nil"/>
              <w:right w:val="nil"/>
            </w:tcBorders>
            <w:shd w:val="clear" w:color="auto" w:fill="auto"/>
            <w:noWrap/>
            <w:vAlign w:val="bottom"/>
            <w:hideMark/>
          </w:tcPr>
          <w:p w14:paraId="4856791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386FB5E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(0.044)</w:t>
            </w:r>
          </w:p>
        </w:tc>
        <w:tc>
          <w:tcPr>
            <w:tcW w:w="960" w:type="dxa"/>
            <w:tcBorders>
              <w:top w:val="nil"/>
              <w:left w:val="nil"/>
              <w:bottom w:val="nil"/>
              <w:right w:val="nil"/>
            </w:tcBorders>
            <w:shd w:val="clear" w:color="auto" w:fill="auto"/>
            <w:noWrap/>
            <w:vAlign w:val="bottom"/>
            <w:hideMark/>
          </w:tcPr>
          <w:p w14:paraId="30A23D4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(0.044)</w:t>
            </w:r>
          </w:p>
        </w:tc>
        <w:tc>
          <w:tcPr>
            <w:tcW w:w="960" w:type="dxa"/>
            <w:tcBorders>
              <w:top w:val="nil"/>
              <w:left w:val="nil"/>
              <w:bottom w:val="nil"/>
              <w:right w:val="nil"/>
            </w:tcBorders>
            <w:shd w:val="clear" w:color="auto" w:fill="auto"/>
            <w:noWrap/>
            <w:vAlign w:val="bottom"/>
            <w:hideMark/>
          </w:tcPr>
          <w:p w14:paraId="5B14B46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(0.044)</w:t>
            </w:r>
          </w:p>
        </w:tc>
        <w:tc>
          <w:tcPr>
            <w:tcW w:w="960" w:type="dxa"/>
            <w:tcBorders>
              <w:top w:val="nil"/>
              <w:left w:val="nil"/>
              <w:bottom w:val="nil"/>
              <w:right w:val="nil"/>
            </w:tcBorders>
            <w:shd w:val="clear" w:color="auto" w:fill="auto"/>
            <w:noWrap/>
            <w:vAlign w:val="bottom"/>
            <w:hideMark/>
          </w:tcPr>
          <w:p w14:paraId="445928A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2B78B38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508D2D3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530CA6F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(0.051)</w:t>
            </w:r>
          </w:p>
        </w:tc>
      </w:tr>
      <w:tr w:rsidR="00B71B1B" w:rsidRPr="00D611A7" w14:paraId="79F203E4" w14:textId="77777777" w:rsidTr="00B71B1B">
        <w:trPr>
          <w:trHeight w:val="315"/>
        </w:trPr>
        <w:tc>
          <w:tcPr>
            <w:tcW w:w="2920" w:type="dxa"/>
            <w:tcBorders>
              <w:top w:val="nil"/>
              <w:left w:val="nil"/>
              <w:bottom w:val="nil"/>
              <w:right w:val="nil"/>
            </w:tcBorders>
            <w:shd w:val="clear" w:color="auto" w:fill="auto"/>
            <w:noWrap/>
            <w:vAlign w:val="bottom"/>
            <w:hideMark/>
          </w:tcPr>
          <w:p w14:paraId="716F3AB4"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Ideological distance</w:t>
            </w:r>
          </w:p>
        </w:tc>
        <w:tc>
          <w:tcPr>
            <w:tcW w:w="960" w:type="dxa"/>
            <w:tcBorders>
              <w:top w:val="nil"/>
              <w:left w:val="nil"/>
              <w:bottom w:val="nil"/>
              <w:right w:val="nil"/>
            </w:tcBorders>
            <w:shd w:val="clear" w:color="auto" w:fill="auto"/>
            <w:noWrap/>
            <w:vAlign w:val="bottom"/>
            <w:hideMark/>
          </w:tcPr>
          <w:p w14:paraId="532C024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-0.052+</w:t>
            </w:r>
          </w:p>
        </w:tc>
        <w:tc>
          <w:tcPr>
            <w:tcW w:w="960" w:type="dxa"/>
            <w:tcBorders>
              <w:top w:val="nil"/>
              <w:left w:val="nil"/>
              <w:bottom w:val="nil"/>
              <w:right w:val="nil"/>
            </w:tcBorders>
            <w:shd w:val="clear" w:color="auto" w:fill="auto"/>
            <w:noWrap/>
            <w:vAlign w:val="bottom"/>
            <w:hideMark/>
          </w:tcPr>
          <w:p w14:paraId="5A61280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-0.033</w:t>
            </w:r>
          </w:p>
        </w:tc>
        <w:tc>
          <w:tcPr>
            <w:tcW w:w="960" w:type="dxa"/>
            <w:tcBorders>
              <w:top w:val="nil"/>
              <w:left w:val="nil"/>
              <w:bottom w:val="nil"/>
              <w:right w:val="nil"/>
            </w:tcBorders>
            <w:shd w:val="clear" w:color="auto" w:fill="auto"/>
            <w:noWrap/>
            <w:vAlign w:val="bottom"/>
            <w:hideMark/>
          </w:tcPr>
          <w:p w14:paraId="5C4874A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-0.057+</w:t>
            </w:r>
          </w:p>
        </w:tc>
        <w:tc>
          <w:tcPr>
            <w:tcW w:w="960" w:type="dxa"/>
            <w:tcBorders>
              <w:top w:val="nil"/>
              <w:left w:val="nil"/>
              <w:bottom w:val="nil"/>
              <w:right w:val="nil"/>
            </w:tcBorders>
            <w:shd w:val="clear" w:color="auto" w:fill="auto"/>
            <w:noWrap/>
            <w:vAlign w:val="bottom"/>
            <w:hideMark/>
          </w:tcPr>
          <w:p w14:paraId="62AFC65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-0.017</w:t>
            </w:r>
          </w:p>
        </w:tc>
        <w:tc>
          <w:tcPr>
            <w:tcW w:w="960" w:type="dxa"/>
            <w:tcBorders>
              <w:top w:val="nil"/>
              <w:left w:val="nil"/>
              <w:bottom w:val="nil"/>
              <w:right w:val="nil"/>
            </w:tcBorders>
            <w:shd w:val="clear" w:color="auto" w:fill="auto"/>
            <w:noWrap/>
            <w:vAlign w:val="bottom"/>
            <w:hideMark/>
          </w:tcPr>
          <w:p w14:paraId="0C57EC3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-0.049</w:t>
            </w:r>
          </w:p>
        </w:tc>
        <w:tc>
          <w:tcPr>
            <w:tcW w:w="960" w:type="dxa"/>
            <w:tcBorders>
              <w:top w:val="nil"/>
              <w:left w:val="nil"/>
              <w:bottom w:val="nil"/>
              <w:right w:val="nil"/>
            </w:tcBorders>
            <w:shd w:val="clear" w:color="auto" w:fill="auto"/>
            <w:noWrap/>
            <w:vAlign w:val="bottom"/>
            <w:hideMark/>
          </w:tcPr>
          <w:p w14:paraId="240EBFB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64DCD9D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-0.050+</w:t>
            </w:r>
          </w:p>
        </w:tc>
        <w:tc>
          <w:tcPr>
            <w:tcW w:w="960" w:type="dxa"/>
            <w:tcBorders>
              <w:top w:val="nil"/>
              <w:left w:val="nil"/>
              <w:bottom w:val="nil"/>
              <w:right w:val="nil"/>
            </w:tcBorders>
            <w:shd w:val="clear" w:color="auto" w:fill="auto"/>
            <w:noWrap/>
            <w:vAlign w:val="bottom"/>
            <w:hideMark/>
          </w:tcPr>
          <w:p w14:paraId="079E069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-0.024</w:t>
            </w:r>
          </w:p>
        </w:tc>
        <w:tc>
          <w:tcPr>
            <w:tcW w:w="960" w:type="dxa"/>
            <w:tcBorders>
              <w:top w:val="nil"/>
              <w:left w:val="nil"/>
              <w:bottom w:val="nil"/>
              <w:right w:val="nil"/>
            </w:tcBorders>
            <w:shd w:val="clear" w:color="auto" w:fill="auto"/>
            <w:noWrap/>
            <w:vAlign w:val="bottom"/>
            <w:hideMark/>
          </w:tcPr>
          <w:p w14:paraId="546EAD0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-0.051+</w:t>
            </w:r>
          </w:p>
        </w:tc>
        <w:tc>
          <w:tcPr>
            <w:tcW w:w="960" w:type="dxa"/>
            <w:tcBorders>
              <w:top w:val="nil"/>
              <w:left w:val="nil"/>
              <w:bottom w:val="nil"/>
              <w:right w:val="nil"/>
            </w:tcBorders>
            <w:shd w:val="clear" w:color="auto" w:fill="auto"/>
            <w:noWrap/>
            <w:vAlign w:val="bottom"/>
            <w:hideMark/>
          </w:tcPr>
          <w:p w14:paraId="34F018B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-0.020</w:t>
            </w:r>
          </w:p>
        </w:tc>
      </w:tr>
      <w:tr w:rsidR="00B71B1B" w:rsidRPr="00D611A7" w14:paraId="519CD54E" w14:textId="77777777" w:rsidTr="00B71B1B">
        <w:trPr>
          <w:trHeight w:val="315"/>
        </w:trPr>
        <w:tc>
          <w:tcPr>
            <w:tcW w:w="2920" w:type="dxa"/>
            <w:tcBorders>
              <w:top w:val="nil"/>
              <w:left w:val="nil"/>
              <w:bottom w:val="nil"/>
              <w:right w:val="nil"/>
            </w:tcBorders>
            <w:shd w:val="clear" w:color="auto" w:fill="auto"/>
            <w:noWrap/>
            <w:vAlign w:val="bottom"/>
            <w:hideMark/>
          </w:tcPr>
          <w:p w14:paraId="548C3DFC"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332C5A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(0.030)</w:t>
            </w:r>
          </w:p>
        </w:tc>
        <w:tc>
          <w:tcPr>
            <w:tcW w:w="960" w:type="dxa"/>
            <w:tcBorders>
              <w:top w:val="nil"/>
              <w:left w:val="nil"/>
              <w:bottom w:val="nil"/>
              <w:right w:val="nil"/>
            </w:tcBorders>
            <w:shd w:val="clear" w:color="auto" w:fill="auto"/>
            <w:noWrap/>
            <w:vAlign w:val="bottom"/>
            <w:hideMark/>
          </w:tcPr>
          <w:p w14:paraId="6DD4D6E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(0.031)</w:t>
            </w:r>
          </w:p>
        </w:tc>
        <w:tc>
          <w:tcPr>
            <w:tcW w:w="960" w:type="dxa"/>
            <w:tcBorders>
              <w:top w:val="nil"/>
              <w:left w:val="nil"/>
              <w:bottom w:val="nil"/>
              <w:right w:val="nil"/>
            </w:tcBorders>
            <w:shd w:val="clear" w:color="auto" w:fill="auto"/>
            <w:noWrap/>
            <w:vAlign w:val="bottom"/>
            <w:hideMark/>
          </w:tcPr>
          <w:p w14:paraId="194644B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(0.030)</w:t>
            </w:r>
          </w:p>
        </w:tc>
        <w:tc>
          <w:tcPr>
            <w:tcW w:w="960" w:type="dxa"/>
            <w:tcBorders>
              <w:top w:val="nil"/>
              <w:left w:val="nil"/>
              <w:bottom w:val="nil"/>
              <w:right w:val="nil"/>
            </w:tcBorders>
            <w:shd w:val="clear" w:color="auto" w:fill="auto"/>
            <w:noWrap/>
            <w:vAlign w:val="bottom"/>
            <w:hideMark/>
          </w:tcPr>
          <w:p w14:paraId="37C6519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(0.032)</w:t>
            </w:r>
          </w:p>
        </w:tc>
        <w:tc>
          <w:tcPr>
            <w:tcW w:w="960" w:type="dxa"/>
            <w:tcBorders>
              <w:top w:val="nil"/>
              <w:left w:val="nil"/>
              <w:bottom w:val="nil"/>
              <w:right w:val="nil"/>
            </w:tcBorders>
            <w:shd w:val="clear" w:color="auto" w:fill="auto"/>
            <w:noWrap/>
            <w:vAlign w:val="bottom"/>
            <w:hideMark/>
          </w:tcPr>
          <w:p w14:paraId="4E3490B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(0.030)</w:t>
            </w:r>
          </w:p>
        </w:tc>
        <w:tc>
          <w:tcPr>
            <w:tcW w:w="960" w:type="dxa"/>
            <w:tcBorders>
              <w:top w:val="nil"/>
              <w:left w:val="nil"/>
              <w:bottom w:val="nil"/>
              <w:right w:val="nil"/>
            </w:tcBorders>
            <w:shd w:val="clear" w:color="auto" w:fill="auto"/>
            <w:noWrap/>
            <w:vAlign w:val="bottom"/>
            <w:hideMark/>
          </w:tcPr>
          <w:p w14:paraId="51A01F7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(0.032)</w:t>
            </w:r>
          </w:p>
        </w:tc>
        <w:tc>
          <w:tcPr>
            <w:tcW w:w="960" w:type="dxa"/>
            <w:tcBorders>
              <w:top w:val="nil"/>
              <w:left w:val="nil"/>
              <w:bottom w:val="nil"/>
              <w:right w:val="nil"/>
            </w:tcBorders>
            <w:shd w:val="clear" w:color="auto" w:fill="auto"/>
            <w:noWrap/>
            <w:vAlign w:val="bottom"/>
            <w:hideMark/>
          </w:tcPr>
          <w:p w14:paraId="06E4A69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(0.030)</w:t>
            </w:r>
          </w:p>
        </w:tc>
        <w:tc>
          <w:tcPr>
            <w:tcW w:w="960" w:type="dxa"/>
            <w:tcBorders>
              <w:top w:val="nil"/>
              <w:left w:val="nil"/>
              <w:bottom w:val="nil"/>
              <w:right w:val="nil"/>
            </w:tcBorders>
            <w:shd w:val="clear" w:color="auto" w:fill="auto"/>
            <w:noWrap/>
            <w:vAlign w:val="bottom"/>
            <w:hideMark/>
          </w:tcPr>
          <w:p w14:paraId="0CD716A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(0.031)</w:t>
            </w:r>
          </w:p>
        </w:tc>
        <w:tc>
          <w:tcPr>
            <w:tcW w:w="960" w:type="dxa"/>
            <w:tcBorders>
              <w:top w:val="nil"/>
              <w:left w:val="nil"/>
              <w:bottom w:val="nil"/>
              <w:right w:val="nil"/>
            </w:tcBorders>
            <w:shd w:val="clear" w:color="auto" w:fill="auto"/>
            <w:noWrap/>
            <w:vAlign w:val="bottom"/>
            <w:hideMark/>
          </w:tcPr>
          <w:p w14:paraId="328D599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(0.030)</w:t>
            </w:r>
          </w:p>
        </w:tc>
        <w:tc>
          <w:tcPr>
            <w:tcW w:w="960" w:type="dxa"/>
            <w:tcBorders>
              <w:top w:val="nil"/>
              <w:left w:val="nil"/>
              <w:bottom w:val="nil"/>
              <w:right w:val="nil"/>
            </w:tcBorders>
            <w:shd w:val="clear" w:color="auto" w:fill="auto"/>
            <w:noWrap/>
            <w:vAlign w:val="bottom"/>
            <w:hideMark/>
          </w:tcPr>
          <w:p w14:paraId="73B3BE6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(0.034)</w:t>
            </w:r>
          </w:p>
        </w:tc>
      </w:tr>
      <w:tr w:rsidR="00B71B1B" w:rsidRPr="00D611A7" w14:paraId="4FFDB3BC" w14:textId="77777777" w:rsidTr="00B71B1B">
        <w:trPr>
          <w:trHeight w:val="315"/>
        </w:trPr>
        <w:tc>
          <w:tcPr>
            <w:tcW w:w="2920" w:type="dxa"/>
            <w:tcBorders>
              <w:top w:val="nil"/>
              <w:left w:val="nil"/>
              <w:bottom w:val="nil"/>
              <w:right w:val="nil"/>
            </w:tcBorders>
            <w:shd w:val="clear" w:color="auto" w:fill="auto"/>
            <w:noWrap/>
            <w:vAlign w:val="bottom"/>
            <w:hideMark/>
          </w:tcPr>
          <w:p w14:paraId="08AFE14A"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Length of membership</w:t>
            </w:r>
          </w:p>
        </w:tc>
        <w:tc>
          <w:tcPr>
            <w:tcW w:w="960" w:type="dxa"/>
            <w:tcBorders>
              <w:top w:val="nil"/>
              <w:left w:val="nil"/>
              <w:bottom w:val="nil"/>
              <w:right w:val="nil"/>
            </w:tcBorders>
            <w:shd w:val="clear" w:color="auto" w:fill="auto"/>
            <w:noWrap/>
            <w:vAlign w:val="bottom"/>
            <w:hideMark/>
          </w:tcPr>
          <w:p w14:paraId="5E62801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03D8D2A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0.041**</w:t>
            </w:r>
          </w:p>
        </w:tc>
        <w:tc>
          <w:tcPr>
            <w:tcW w:w="960" w:type="dxa"/>
            <w:tcBorders>
              <w:top w:val="nil"/>
              <w:left w:val="nil"/>
              <w:bottom w:val="nil"/>
              <w:right w:val="nil"/>
            </w:tcBorders>
            <w:shd w:val="clear" w:color="auto" w:fill="auto"/>
            <w:noWrap/>
            <w:vAlign w:val="bottom"/>
            <w:hideMark/>
          </w:tcPr>
          <w:p w14:paraId="3015A0B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0.040**</w:t>
            </w:r>
          </w:p>
        </w:tc>
        <w:tc>
          <w:tcPr>
            <w:tcW w:w="960" w:type="dxa"/>
            <w:tcBorders>
              <w:top w:val="nil"/>
              <w:left w:val="nil"/>
              <w:bottom w:val="nil"/>
              <w:right w:val="nil"/>
            </w:tcBorders>
            <w:shd w:val="clear" w:color="auto" w:fill="auto"/>
            <w:noWrap/>
            <w:vAlign w:val="bottom"/>
            <w:hideMark/>
          </w:tcPr>
          <w:p w14:paraId="48C35CB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0.039**</w:t>
            </w:r>
          </w:p>
        </w:tc>
        <w:tc>
          <w:tcPr>
            <w:tcW w:w="960" w:type="dxa"/>
            <w:tcBorders>
              <w:top w:val="nil"/>
              <w:left w:val="nil"/>
              <w:bottom w:val="nil"/>
              <w:right w:val="nil"/>
            </w:tcBorders>
            <w:shd w:val="clear" w:color="auto" w:fill="auto"/>
            <w:noWrap/>
            <w:vAlign w:val="bottom"/>
            <w:hideMark/>
          </w:tcPr>
          <w:p w14:paraId="09C93A0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07C37B4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0.033**</w:t>
            </w:r>
          </w:p>
        </w:tc>
        <w:tc>
          <w:tcPr>
            <w:tcW w:w="960" w:type="dxa"/>
            <w:tcBorders>
              <w:top w:val="nil"/>
              <w:left w:val="nil"/>
              <w:bottom w:val="nil"/>
              <w:right w:val="nil"/>
            </w:tcBorders>
            <w:shd w:val="clear" w:color="auto" w:fill="auto"/>
            <w:noWrap/>
            <w:vAlign w:val="bottom"/>
            <w:hideMark/>
          </w:tcPr>
          <w:p w14:paraId="715C313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78DA266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640072F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0.042**</w:t>
            </w:r>
          </w:p>
        </w:tc>
        <w:tc>
          <w:tcPr>
            <w:tcW w:w="960" w:type="dxa"/>
            <w:tcBorders>
              <w:top w:val="nil"/>
              <w:left w:val="nil"/>
              <w:bottom w:val="nil"/>
              <w:right w:val="nil"/>
            </w:tcBorders>
            <w:shd w:val="clear" w:color="auto" w:fill="auto"/>
            <w:noWrap/>
            <w:vAlign w:val="bottom"/>
            <w:hideMark/>
          </w:tcPr>
          <w:p w14:paraId="0047726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0.029**</w:t>
            </w:r>
          </w:p>
        </w:tc>
      </w:tr>
      <w:tr w:rsidR="00B71B1B" w:rsidRPr="00D611A7" w14:paraId="7D31B1C9" w14:textId="77777777" w:rsidTr="00B71B1B">
        <w:trPr>
          <w:trHeight w:val="315"/>
        </w:trPr>
        <w:tc>
          <w:tcPr>
            <w:tcW w:w="2920" w:type="dxa"/>
            <w:tcBorders>
              <w:top w:val="nil"/>
              <w:left w:val="nil"/>
              <w:bottom w:val="nil"/>
              <w:right w:val="nil"/>
            </w:tcBorders>
            <w:shd w:val="clear" w:color="auto" w:fill="auto"/>
            <w:noWrap/>
            <w:vAlign w:val="bottom"/>
            <w:hideMark/>
          </w:tcPr>
          <w:p w14:paraId="52E521F7"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54F3D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451A992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287158A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1F6324C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3987013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0B4799A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54DDF48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61FBCC7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13DFEC1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c>
          <w:tcPr>
            <w:tcW w:w="960" w:type="dxa"/>
            <w:tcBorders>
              <w:top w:val="nil"/>
              <w:left w:val="nil"/>
              <w:bottom w:val="nil"/>
              <w:right w:val="nil"/>
            </w:tcBorders>
            <w:shd w:val="clear" w:color="auto" w:fill="auto"/>
            <w:noWrap/>
            <w:vAlign w:val="bottom"/>
            <w:hideMark/>
          </w:tcPr>
          <w:p w14:paraId="1071EA2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(0.004)</w:t>
            </w:r>
          </w:p>
        </w:tc>
      </w:tr>
      <w:tr w:rsidR="00B71B1B" w:rsidRPr="00D611A7" w14:paraId="7F81B4BD" w14:textId="77777777" w:rsidTr="00B71B1B">
        <w:trPr>
          <w:trHeight w:val="315"/>
        </w:trPr>
        <w:tc>
          <w:tcPr>
            <w:tcW w:w="2920" w:type="dxa"/>
            <w:tcBorders>
              <w:top w:val="nil"/>
              <w:left w:val="nil"/>
              <w:bottom w:val="nil"/>
              <w:right w:val="nil"/>
            </w:tcBorders>
            <w:shd w:val="clear" w:color="auto" w:fill="auto"/>
            <w:noWrap/>
            <w:vAlign w:val="bottom"/>
            <w:hideMark/>
          </w:tcPr>
          <w:p w14:paraId="767E6C5E"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Party (ref: IU)</w:t>
            </w:r>
          </w:p>
        </w:tc>
        <w:tc>
          <w:tcPr>
            <w:tcW w:w="960" w:type="dxa"/>
            <w:tcBorders>
              <w:top w:val="nil"/>
              <w:left w:val="nil"/>
              <w:bottom w:val="nil"/>
              <w:right w:val="nil"/>
            </w:tcBorders>
            <w:shd w:val="clear" w:color="auto" w:fill="auto"/>
            <w:noWrap/>
            <w:vAlign w:val="bottom"/>
            <w:hideMark/>
          </w:tcPr>
          <w:p w14:paraId="6B105831"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D144E5A"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F0ECAF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58CE103"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8A0F8EB"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27A3E7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6BC29A3"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B961F1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9339D2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C1FEADB" w14:textId="77777777" w:rsidR="00B71B1B" w:rsidRPr="00D611A7" w:rsidRDefault="00B71B1B" w:rsidP="00B71B1B">
            <w:pPr>
              <w:jc w:val="center"/>
              <w:rPr>
                <w:rFonts w:ascii="Times New Roman" w:eastAsia="Times New Roman" w:hAnsi="Times New Roman" w:cs="Times New Roman"/>
                <w:sz w:val="22"/>
                <w:szCs w:val="22"/>
                <w:lang w:eastAsia="en-GB"/>
              </w:rPr>
            </w:pPr>
          </w:p>
        </w:tc>
      </w:tr>
      <w:tr w:rsidR="00B71B1B" w:rsidRPr="00D611A7" w14:paraId="376E9505" w14:textId="77777777" w:rsidTr="00B71B1B">
        <w:trPr>
          <w:trHeight w:val="315"/>
        </w:trPr>
        <w:tc>
          <w:tcPr>
            <w:tcW w:w="2920" w:type="dxa"/>
            <w:tcBorders>
              <w:top w:val="nil"/>
              <w:left w:val="nil"/>
              <w:bottom w:val="nil"/>
              <w:right w:val="nil"/>
            </w:tcBorders>
            <w:shd w:val="clear" w:color="auto" w:fill="auto"/>
            <w:noWrap/>
            <w:vAlign w:val="bottom"/>
            <w:hideMark/>
          </w:tcPr>
          <w:p w14:paraId="2DFFA70E"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3B8893F" w14:textId="77777777" w:rsidR="00B71B1B" w:rsidRPr="00D611A7" w:rsidRDefault="00B71B1B" w:rsidP="00B71B1B">
            <w:pP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976027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F495B2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C3A014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84F665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916133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EECD9E8"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F7095C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D302234"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A9D1655" w14:textId="77777777" w:rsidR="00B71B1B" w:rsidRPr="00D611A7" w:rsidRDefault="00B71B1B" w:rsidP="00B71B1B">
            <w:pPr>
              <w:jc w:val="center"/>
              <w:rPr>
                <w:rFonts w:ascii="Times New Roman" w:eastAsia="Times New Roman" w:hAnsi="Times New Roman" w:cs="Times New Roman"/>
                <w:sz w:val="22"/>
                <w:szCs w:val="22"/>
                <w:lang w:eastAsia="en-GB"/>
              </w:rPr>
            </w:pPr>
          </w:p>
        </w:tc>
      </w:tr>
      <w:tr w:rsidR="00B71B1B" w:rsidRPr="00D611A7" w14:paraId="1D33416B" w14:textId="77777777" w:rsidTr="00B71B1B">
        <w:trPr>
          <w:trHeight w:val="315"/>
        </w:trPr>
        <w:tc>
          <w:tcPr>
            <w:tcW w:w="2920" w:type="dxa"/>
            <w:tcBorders>
              <w:top w:val="nil"/>
              <w:left w:val="nil"/>
              <w:bottom w:val="nil"/>
              <w:right w:val="nil"/>
            </w:tcBorders>
            <w:shd w:val="clear" w:color="auto" w:fill="auto"/>
            <w:noWrap/>
            <w:vAlign w:val="bottom"/>
            <w:hideMark/>
          </w:tcPr>
          <w:p w14:paraId="2857A800"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Equo</w:t>
            </w:r>
          </w:p>
        </w:tc>
        <w:tc>
          <w:tcPr>
            <w:tcW w:w="960" w:type="dxa"/>
            <w:tcBorders>
              <w:top w:val="nil"/>
              <w:left w:val="nil"/>
              <w:bottom w:val="nil"/>
              <w:right w:val="nil"/>
            </w:tcBorders>
            <w:shd w:val="clear" w:color="auto" w:fill="auto"/>
            <w:noWrap/>
            <w:vAlign w:val="bottom"/>
            <w:hideMark/>
          </w:tcPr>
          <w:p w14:paraId="45D4D0E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0.157</w:t>
            </w:r>
          </w:p>
        </w:tc>
        <w:tc>
          <w:tcPr>
            <w:tcW w:w="960" w:type="dxa"/>
            <w:tcBorders>
              <w:top w:val="nil"/>
              <w:left w:val="nil"/>
              <w:bottom w:val="nil"/>
              <w:right w:val="nil"/>
            </w:tcBorders>
            <w:shd w:val="clear" w:color="auto" w:fill="auto"/>
            <w:noWrap/>
            <w:vAlign w:val="bottom"/>
            <w:hideMark/>
          </w:tcPr>
          <w:p w14:paraId="105F240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0.110</w:t>
            </w:r>
          </w:p>
        </w:tc>
        <w:tc>
          <w:tcPr>
            <w:tcW w:w="960" w:type="dxa"/>
            <w:tcBorders>
              <w:top w:val="nil"/>
              <w:left w:val="nil"/>
              <w:bottom w:val="nil"/>
              <w:right w:val="nil"/>
            </w:tcBorders>
            <w:shd w:val="clear" w:color="auto" w:fill="auto"/>
            <w:noWrap/>
            <w:vAlign w:val="bottom"/>
            <w:hideMark/>
          </w:tcPr>
          <w:p w14:paraId="2CF51E6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0.262*</w:t>
            </w:r>
          </w:p>
        </w:tc>
        <w:tc>
          <w:tcPr>
            <w:tcW w:w="960" w:type="dxa"/>
            <w:tcBorders>
              <w:top w:val="nil"/>
              <w:left w:val="nil"/>
              <w:bottom w:val="nil"/>
              <w:right w:val="nil"/>
            </w:tcBorders>
            <w:shd w:val="clear" w:color="auto" w:fill="auto"/>
            <w:noWrap/>
            <w:vAlign w:val="bottom"/>
            <w:hideMark/>
          </w:tcPr>
          <w:p w14:paraId="529BCEF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0.017</w:t>
            </w:r>
          </w:p>
        </w:tc>
        <w:tc>
          <w:tcPr>
            <w:tcW w:w="960" w:type="dxa"/>
            <w:tcBorders>
              <w:top w:val="nil"/>
              <w:left w:val="nil"/>
              <w:bottom w:val="nil"/>
              <w:right w:val="nil"/>
            </w:tcBorders>
            <w:shd w:val="clear" w:color="auto" w:fill="auto"/>
            <w:noWrap/>
            <w:vAlign w:val="bottom"/>
            <w:hideMark/>
          </w:tcPr>
          <w:p w14:paraId="3E600ED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0625DC3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0.257*</w:t>
            </w:r>
          </w:p>
        </w:tc>
        <w:tc>
          <w:tcPr>
            <w:tcW w:w="960" w:type="dxa"/>
            <w:tcBorders>
              <w:top w:val="nil"/>
              <w:left w:val="nil"/>
              <w:bottom w:val="nil"/>
              <w:right w:val="nil"/>
            </w:tcBorders>
            <w:shd w:val="clear" w:color="auto" w:fill="auto"/>
            <w:noWrap/>
            <w:vAlign w:val="bottom"/>
            <w:hideMark/>
          </w:tcPr>
          <w:p w14:paraId="757D235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0.217+</w:t>
            </w:r>
          </w:p>
        </w:tc>
        <w:tc>
          <w:tcPr>
            <w:tcW w:w="960" w:type="dxa"/>
            <w:tcBorders>
              <w:top w:val="nil"/>
              <w:left w:val="nil"/>
              <w:bottom w:val="nil"/>
              <w:right w:val="nil"/>
            </w:tcBorders>
            <w:shd w:val="clear" w:color="auto" w:fill="auto"/>
            <w:noWrap/>
            <w:vAlign w:val="bottom"/>
            <w:hideMark/>
          </w:tcPr>
          <w:p w14:paraId="5CC1646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0.163</w:t>
            </w:r>
          </w:p>
        </w:tc>
        <w:tc>
          <w:tcPr>
            <w:tcW w:w="960" w:type="dxa"/>
            <w:tcBorders>
              <w:top w:val="nil"/>
              <w:left w:val="nil"/>
              <w:bottom w:val="nil"/>
              <w:right w:val="nil"/>
            </w:tcBorders>
            <w:shd w:val="clear" w:color="auto" w:fill="auto"/>
            <w:noWrap/>
            <w:vAlign w:val="bottom"/>
            <w:hideMark/>
          </w:tcPr>
          <w:p w14:paraId="0236567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0.161</w:t>
            </w:r>
          </w:p>
        </w:tc>
        <w:tc>
          <w:tcPr>
            <w:tcW w:w="960" w:type="dxa"/>
            <w:tcBorders>
              <w:top w:val="nil"/>
              <w:left w:val="nil"/>
              <w:bottom w:val="nil"/>
              <w:right w:val="nil"/>
            </w:tcBorders>
            <w:shd w:val="clear" w:color="auto" w:fill="auto"/>
            <w:noWrap/>
            <w:vAlign w:val="bottom"/>
            <w:hideMark/>
          </w:tcPr>
          <w:p w14:paraId="79A07EF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0.224+</w:t>
            </w:r>
          </w:p>
        </w:tc>
      </w:tr>
      <w:tr w:rsidR="00B71B1B" w:rsidRPr="00D611A7" w14:paraId="7BB6D514" w14:textId="77777777" w:rsidTr="00B71B1B">
        <w:trPr>
          <w:trHeight w:val="315"/>
        </w:trPr>
        <w:tc>
          <w:tcPr>
            <w:tcW w:w="2920" w:type="dxa"/>
            <w:tcBorders>
              <w:top w:val="nil"/>
              <w:left w:val="nil"/>
              <w:bottom w:val="nil"/>
              <w:right w:val="nil"/>
            </w:tcBorders>
            <w:shd w:val="clear" w:color="auto" w:fill="auto"/>
            <w:noWrap/>
            <w:vAlign w:val="bottom"/>
            <w:hideMark/>
          </w:tcPr>
          <w:p w14:paraId="52616A21"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E31600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(0.120)</w:t>
            </w:r>
          </w:p>
        </w:tc>
        <w:tc>
          <w:tcPr>
            <w:tcW w:w="960" w:type="dxa"/>
            <w:tcBorders>
              <w:top w:val="nil"/>
              <w:left w:val="nil"/>
              <w:bottom w:val="nil"/>
              <w:right w:val="nil"/>
            </w:tcBorders>
            <w:shd w:val="clear" w:color="auto" w:fill="auto"/>
            <w:noWrap/>
            <w:vAlign w:val="bottom"/>
            <w:hideMark/>
          </w:tcPr>
          <w:p w14:paraId="473E104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(0.121)</w:t>
            </w:r>
          </w:p>
        </w:tc>
        <w:tc>
          <w:tcPr>
            <w:tcW w:w="960" w:type="dxa"/>
            <w:tcBorders>
              <w:top w:val="nil"/>
              <w:left w:val="nil"/>
              <w:bottom w:val="nil"/>
              <w:right w:val="nil"/>
            </w:tcBorders>
            <w:shd w:val="clear" w:color="auto" w:fill="auto"/>
            <w:noWrap/>
            <w:vAlign w:val="bottom"/>
            <w:hideMark/>
          </w:tcPr>
          <w:p w14:paraId="3302AFD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(0.121)</w:t>
            </w:r>
          </w:p>
        </w:tc>
        <w:tc>
          <w:tcPr>
            <w:tcW w:w="960" w:type="dxa"/>
            <w:tcBorders>
              <w:top w:val="nil"/>
              <w:left w:val="nil"/>
              <w:bottom w:val="nil"/>
              <w:right w:val="nil"/>
            </w:tcBorders>
            <w:shd w:val="clear" w:color="auto" w:fill="auto"/>
            <w:noWrap/>
            <w:vAlign w:val="bottom"/>
            <w:hideMark/>
          </w:tcPr>
          <w:p w14:paraId="092061E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(0.125)</w:t>
            </w:r>
          </w:p>
        </w:tc>
        <w:tc>
          <w:tcPr>
            <w:tcW w:w="960" w:type="dxa"/>
            <w:tcBorders>
              <w:top w:val="nil"/>
              <w:left w:val="nil"/>
              <w:bottom w:val="nil"/>
              <w:right w:val="nil"/>
            </w:tcBorders>
            <w:shd w:val="clear" w:color="auto" w:fill="auto"/>
            <w:noWrap/>
            <w:vAlign w:val="bottom"/>
            <w:hideMark/>
          </w:tcPr>
          <w:p w14:paraId="3A57FD5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(0.120)</w:t>
            </w:r>
          </w:p>
        </w:tc>
        <w:tc>
          <w:tcPr>
            <w:tcW w:w="960" w:type="dxa"/>
            <w:tcBorders>
              <w:top w:val="nil"/>
              <w:left w:val="nil"/>
              <w:bottom w:val="nil"/>
              <w:right w:val="nil"/>
            </w:tcBorders>
            <w:shd w:val="clear" w:color="auto" w:fill="auto"/>
            <w:noWrap/>
            <w:vAlign w:val="bottom"/>
            <w:hideMark/>
          </w:tcPr>
          <w:p w14:paraId="5C9E84B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(0.125)</w:t>
            </w:r>
          </w:p>
        </w:tc>
        <w:tc>
          <w:tcPr>
            <w:tcW w:w="960" w:type="dxa"/>
            <w:tcBorders>
              <w:top w:val="nil"/>
              <w:left w:val="nil"/>
              <w:bottom w:val="nil"/>
              <w:right w:val="nil"/>
            </w:tcBorders>
            <w:shd w:val="clear" w:color="auto" w:fill="auto"/>
            <w:noWrap/>
            <w:vAlign w:val="bottom"/>
            <w:hideMark/>
          </w:tcPr>
          <w:p w14:paraId="48571ED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(0.122)</w:t>
            </w:r>
          </w:p>
        </w:tc>
        <w:tc>
          <w:tcPr>
            <w:tcW w:w="960" w:type="dxa"/>
            <w:tcBorders>
              <w:top w:val="nil"/>
              <w:left w:val="nil"/>
              <w:bottom w:val="nil"/>
              <w:right w:val="nil"/>
            </w:tcBorders>
            <w:shd w:val="clear" w:color="auto" w:fill="auto"/>
            <w:noWrap/>
            <w:vAlign w:val="bottom"/>
            <w:hideMark/>
          </w:tcPr>
          <w:p w14:paraId="5147630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(0.120)</w:t>
            </w:r>
          </w:p>
        </w:tc>
        <w:tc>
          <w:tcPr>
            <w:tcW w:w="960" w:type="dxa"/>
            <w:tcBorders>
              <w:top w:val="nil"/>
              <w:left w:val="nil"/>
              <w:bottom w:val="nil"/>
              <w:right w:val="nil"/>
            </w:tcBorders>
            <w:shd w:val="clear" w:color="auto" w:fill="auto"/>
            <w:noWrap/>
            <w:vAlign w:val="bottom"/>
            <w:hideMark/>
          </w:tcPr>
          <w:p w14:paraId="3AAE77C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(0.121)</w:t>
            </w:r>
          </w:p>
        </w:tc>
        <w:tc>
          <w:tcPr>
            <w:tcW w:w="960" w:type="dxa"/>
            <w:tcBorders>
              <w:top w:val="nil"/>
              <w:left w:val="nil"/>
              <w:bottom w:val="nil"/>
              <w:right w:val="nil"/>
            </w:tcBorders>
            <w:shd w:val="clear" w:color="auto" w:fill="auto"/>
            <w:noWrap/>
            <w:vAlign w:val="bottom"/>
            <w:hideMark/>
          </w:tcPr>
          <w:p w14:paraId="5235F9A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(0.135)</w:t>
            </w:r>
          </w:p>
        </w:tc>
      </w:tr>
      <w:tr w:rsidR="00B71B1B" w:rsidRPr="00D611A7" w14:paraId="384D7A1A" w14:textId="77777777" w:rsidTr="00B71B1B">
        <w:trPr>
          <w:trHeight w:val="315"/>
        </w:trPr>
        <w:tc>
          <w:tcPr>
            <w:tcW w:w="2920" w:type="dxa"/>
            <w:tcBorders>
              <w:top w:val="nil"/>
              <w:left w:val="nil"/>
              <w:bottom w:val="nil"/>
              <w:right w:val="nil"/>
            </w:tcBorders>
            <w:shd w:val="clear" w:color="auto" w:fill="auto"/>
            <w:noWrap/>
            <w:vAlign w:val="bottom"/>
            <w:hideMark/>
          </w:tcPr>
          <w:p w14:paraId="30194B90"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ICV</w:t>
            </w:r>
          </w:p>
        </w:tc>
        <w:tc>
          <w:tcPr>
            <w:tcW w:w="960" w:type="dxa"/>
            <w:tcBorders>
              <w:top w:val="nil"/>
              <w:left w:val="nil"/>
              <w:bottom w:val="nil"/>
              <w:right w:val="nil"/>
            </w:tcBorders>
            <w:shd w:val="clear" w:color="auto" w:fill="auto"/>
            <w:noWrap/>
            <w:vAlign w:val="bottom"/>
            <w:hideMark/>
          </w:tcPr>
          <w:p w14:paraId="5574B15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0.640**</w:t>
            </w:r>
          </w:p>
        </w:tc>
        <w:tc>
          <w:tcPr>
            <w:tcW w:w="960" w:type="dxa"/>
            <w:tcBorders>
              <w:top w:val="nil"/>
              <w:left w:val="nil"/>
              <w:bottom w:val="nil"/>
              <w:right w:val="nil"/>
            </w:tcBorders>
            <w:shd w:val="clear" w:color="auto" w:fill="auto"/>
            <w:noWrap/>
            <w:vAlign w:val="bottom"/>
            <w:hideMark/>
          </w:tcPr>
          <w:p w14:paraId="78C47B9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0.632**</w:t>
            </w:r>
          </w:p>
        </w:tc>
        <w:tc>
          <w:tcPr>
            <w:tcW w:w="960" w:type="dxa"/>
            <w:tcBorders>
              <w:top w:val="nil"/>
              <w:left w:val="nil"/>
              <w:bottom w:val="nil"/>
              <w:right w:val="nil"/>
            </w:tcBorders>
            <w:shd w:val="clear" w:color="auto" w:fill="auto"/>
            <w:noWrap/>
            <w:vAlign w:val="bottom"/>
            <w:hideMark/>
          </w:tcPr>
          <w:p w14:paraId="24C6756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0.696**</w:t>
            </w:r>
          </w:p>
        </w:tc>
        <w:tc>
          <w:tcPr>
            <w:tcW w:w="960" w:type="dxa"/>
            <w:tcBorders>
              <w:top w:val="nil"/>
              <w:left w:val="nil"/>
              <w:bottom w:val="nil"/>
              <w:right w:val="nil"/>
            </w:tcBorders>
            <w:shd w:val="clear" w:color="auto" w:fill="auto"/>
            <w:noWrap/>
            <w:vAlign w:val="bottom"/>
            <w:hideMark/>
          </w:tcPr>
          <w:p w14:paraId="6C91A0C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0.860**</w:t>
            </w:r>
          </w:p>
        </w:tc>
        <w:tc>
          <w:tcPr>
            <w:tcW w:w="960" w:type="dxa"/>
            <w:tcBorders>
              <w:top w:val="nil"/>
              <w:left w:val="nil"/>
              <w:bottom w:val="nil"/>
              <w:right w:val="nil"/>
            </w:tcBorders>
            <w:shd w:val="clear" w:color="auto" w:fill="auto"/>
            <w:noWrap/>
            <w:vAlign w:val="bottom"/>
            <w:hideMark/>
          </w:tcPr>
          <w:p w14:paraId="29D2591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0.678**</w:t>
            </w:r>
          </w:p>
        </w:tc>
        <w:tc>
          <w:tcPr>
            <w:tcW w:w="960" w:type="dxa"/>
            <w:tcBorders>
              <w:top w:val="nil"/>
              <w:left w:val="nil"/>
              <w:bottom w:val="nil"/>
              <w:right w:val="nil"/>
            </w:tcBorders>
            <w:shd w:val="clear" w:color="auto" w:fill="auto"/>
            <w:noWrap/>
            <w:vAlign w:val="bottom"/>
            <w:hideMark/>
          </w:tcPr>
          <w:p w14:paraId="05AFF2C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0.466**</w:t>
            </w:r>
          </w:p>
        </w:tc>
        <w:tc>
          <w:tcPr>
            <w:tcW w:w="960" w:type="dxa"/>
            <w:tcBorders>
              <w:top w:val="nil"/>
              <w:left w:val="nil"/>
              <w:bottom w:val="nil"/>
              <w:right w:val="nil"/>
            </w:tcBorders>
            <w:shd w:val="clear" w:color="auto" w:fill="auto"/>
            <w:noWrap/>
            <w:vAlign w:val="bottom"/>
            <w:hideMark/>
          </w:tcPr>
          <w:p w14:paraId="4A00F9E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0.635**</w:t>
            </w:r>
          </w:p>
        </w:tc>
        <w:tc>
          <w:tcPr>
            <w:tcW w:w="960" w:type="dxa"/>
            <w:tcBorders>
              <w:top w:val="nil"/>
              <w:left w:val="nil"/>
              <w:bottom w:val="nil"/>
              <w:right w:val="nil"/>
            </w:tcBorders>
            <w:shd w:val="clear" w:color="auto" w:fill="auto"/>
            <w:noWrap/>
            <w:vAlign w:val="bottom"/>
            <w:hideMark/>
          </w:tcPr>
          <w:p w14:paraId="228015A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0.667**</w:t>
            </w:r>
          </w:p>
        </w:tc>
        <w:tc>
          <w:tcPr>
            <w:tcW w:w="960" w:type="dxa"/>
            <w:tcBorders>
              <w:top w:val="nil"/>
              <w:left w:val="nil"/>
              <w:bottom w:val="nil"/>
              <w:right w:val="nil"/>
            </w:tcBorders>
            <w:shd w:val="clear" w:color="auto" w:fill="auto"/>
            <w:noWrap/>
            <w:vAlign w:val="bottom"/>
            <w:hideMark/>
          </w:tcPr>
          <w:p w14:paraId="26CC198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0.666**</w:t>
            </w:r>
          </w:p>
        </w:tc>
        <w:tc>
          <w:tcPr>
            <w:tcW w:w="960" w:type="dxa"/>
            <w:tcBorders>
              <w:top w:val="nil"/>
              <w:left w:val="nil"/>
              <w:bottom w:val="nil"/>
              <w:right w:val="nil"/>
            </w:tcBorders>
            <w:shd w:val="clear" w:color="auto" w:fill="auto"/>
            <w:noWrap/>
            <w:vAlign w:val="bottom"/>
            <w:hideMark/>
          </w:tcPr>
          <w:p w14:paraId="7EFC837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0.636**</w:t>
            </w:r>
          </w:p>
        </w:tc>
      </w:tr>
      <w:tr w:rsidR="00B71B1B" w:rsidRPr="00D611A7" w14:paraId="57493E96" w14:textId="77777777" w:rsidTr="00B71B1B">
        <w:trPr>
          <w:trHeight w:val="315"/>
        </w:trPr>
        <w:tc>
          <w:tcPr>
            <w:tcW w:w="2920" w:type="dxa"/>
            <w:tcBorders>
              <w:top w:val="nil"/>
              <w:left w:val="nil"/>
              <w:bottom w:val="nil"/>
              <w:right w:val="nil"/>
            </w:tcBorders>
            <w:shd w:val="clear" w:color="auto" w:fill="auto"/>
            <w:noWrap/>
            <w:vAlign w:val="bottom"/>
            <w:hideMark/>
          </w:tcPr>
          <w:p w14:paraId="0F51FEB5" w14:textId="77777777" w:rsidR="00B71B1B" w:rsidRPr="00D611A7" w:rsidRDefault="00B71B1B" w:rsidP="00B71B1B">
            <w:pPr>
              <w:jc w:val="cente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57A50F4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72476F4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3985E7B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611826C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(0.178)</w:t>
            </w:r>
          </w:p>
        </w:tc>
        <w:tc>
          <w:tcPr>
            <w:tcW w:w="960" w:type="dxa"/>
            <w:tcBorders>
              <w:top w:val="nil"/>
              <w:left w:val="nil"/>
              <w:bottom w:val="nil"/>
              <w:right w:val="nil"/>
            </w:tcBorders>
            <w:shd w:val="clear" w:color="auto" w:fill="auto"/>
            <w:noWrap/>
            <w:vAlign w:val="bottom"/>
            <w:hideMark/>
          </w:tcPr>
          <w:p w14:paraId="7694C0C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43B4E21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(0.176)</w:t>
            </w:r>
          </w:p>
        </w:tc>
        <w:tc>
          <w:tcPr>
            <w:tcW w:w="960" w:type="dxa"/>
            <w:tcBorders>
              <w:top w:val="nil"/>
              <w:left w:val="nil"/>
              <w:bottom w:val="nil"/>
              <w:right w:val="nil"/>
            </w:tcBorders>
            <w:shd w:val="clear" w:color="auto" w:fill="auto"/>
            <w:noWrap/>
            <w:vAlign w:val="bottom"/>
            <w:hideMark/>
          </w:tcPr>
          <w:p w14:paraId="0D519A8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0EA27D5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(0.173)</w:t>
            </w:r>
          </w:p>
        </w:tc>
        <w:tc>
          <w:tcPr>
            <w:tcW w:w="960" w:type="dxa"/>
            <w:tcBorders>
              <w:top w:val="nil"/>
              <w:left w:val="nil"/>
              <w:bottom w:val="nil"/>
              <w:right w:val="nil"/>
            </w:tcBorders>
            <w:shd w:val="clear" w:color="auto" w:fill="auto"/>
            <w:noWrap/>
            <w:vAlign w:val="bottom"/>
            <w:hideMark/>
          </w:tcPr>
          <w:p w14:paraId="0AAF715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(0.172)</w:t>
            </w:r>
          </w:p>
        </w:tc>
        <w:tc>
          <w:tcPr>
            <w:tcW w:w="960" w:type="dxa"/>
            <w:tcBorders>
              <w:top w:val="nil"/>
              <w:left w:val="nil"/>
              <w:bottom w:val="nil"/>
              <w:right w:val="nil"/>
            </w:tcBorders>
            <w:shd w:val="clear" w:color="auto" w:fill="auto"/>
            <w:noWrap/>
            <w:vAlign w:val="bottom"/>
            <w:hideMark/>
          </w:tcPr>
          <w:p w14:paraId="079AC37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(0.183)</w:t>
            </w:r>
          </w:p>
        </w:tc>
      </w:tr>
      <w:tr w:rsidR="00B71B1B" w:rsidRPr="00D611A7" w14:paraId="2DAC432D" w14:textId="77777777" w:rsidTr="00B71B1B">
        <w:trPr>
          <w:trHeight w:val="315"/>
        </w:trPr>
        <w:tc>
          <w:tcPr>
            <w:tcW w:w="2920" w:type="dxa"/>
            <w:tcBorders>
              <w:top w:val="nil"/>
              <w:left w:val="nil"/>
              <w:bottom w:val="nil"/>
              <w:right w:val="nil"/>
            </w:tcBorders>
            <w:shd w:val="clear" w:color="auto" w:fill="auto"/>
            <w:noWrap/>
            <w:vAlign w:val="bottom"/>
            <w:hideMark/>
          </w:tcPr>
          <w:p w14:paraId="2FF2ED97"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Incercept</w:t>
            </w:r>
          </w:p>
        </w:tc>
        <w:tc>
          <w:tcPr>
            <w:tcW w:w="960" w:type="dxa"/>
            <w:tcBorders>
              <w:top w:val="nil"/>
              <w:left w:val="nil"/>
              <w:bottom w:val="nil"/>
              <w:right w:val="nil"/>
            </w:tcBorders>
            <w:shd w:val="clear" w:color="auto" w:fill="auto"/>
            <w:noWrap/>
            <w:vAlign w:val="bottom"/>
            <w:hideMark/>
          </w:tcPr>
          <w:p w14:paraId="15917F5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-0.409</w:t>
            </w:r>
          </w:p>
        </w:tc>
        <w:tc>
          <w:tcPr>
            <w:tcW w:w="960" w:type="dxa"/>
            <w:tcBorders>
              <w:top w:val="nil"/>
              <w:left w:val="nil"/>
              <w:bottom w:val="nil"/>
              <w:right w:val="nil"/>
            </w:tcBorders>
            <w:shd w:val="clear" w:color="auto" w:fill="auto"/>
            <w:noWrap/>
            <w:vAlign w:val="bottom"/>
            <w:hideMark/>
          </w:tcPr>
          <w:p w14:paraId="09CE0884"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-0.521*</w:t>
            </w:r>
          </w:p>
        </w:tc>
        <w:tc>
          <w:tcPr>
            <w:tcW w:w="960" w:type="dxa"/>
            <w:tcBorders>
              <w:top w:val="nil"/>
              <w:left w:val="nil"/>
              <w:bottom w:val="nil"/>
              <w:right w:val="nil"/>
            </w:tcBorders>
            <w:shd w:val="clear" w:color="auto" w:fill="auto"/>
            <w:noWrap/>
            <w:vAlign w:val="bottom"/>
            <w:hideMark/>
          </w:tcPr>
          <w:p w14:paraId="40296B5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0.051</w:t>
            </w:r>
          </w:p>
        </w:tc>
        <w:tc>
          <w:tcPr>
            <w:tcW w:w="960" w:type="dxa"/>
            <w:tcBorders>
              <w:top w:val="nil"/>
              <w:left w:val="nil"/>
              <w:bottom w:val="nil"/>
              <w:right w:val="nil"/>
            </w:tcBorders>
            <w:shd w:val="clear" w:color="auto" w:fill="auto"/>
            <w:noWrap/>
            <w:vAlign w:val="bottom"/>
            <w:hideMark/>
          </w:tcPr>
          <w:p w14:paraId="1008F6E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0.155</w:t>
            </w:r>
          </w:p>
        </w:tc>
        <w:tc>
          <w:tcPr>
            <w:tcW w:w="960" w:type="dxa"/>
            <w:tcBorders>
              <w:top w:val="nil"/>
              <w:left w:val="nil"/>
              <w:bottom w:val="nil"/>
              <w:right w:val="nil"/>
            </w:tcBorders>
            <w:shd w:val="clear" w:color="auto" w:fill="auto"/>
            <w:noWrap/>
            <w:vAlign w:val="bottom"/>
            <w:hideMark/>
          </w:tcPr>
          <w:p w14:paraId="42F5ACA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-0.736*</w:t>
            </w:r>
          </w:p>
        </w:tc>
        <w:tc>
          <w:tcPr>
            <w:tcW w:w="960" w:type="dxa"/>
            <w:tcBorders>
              <w:top w:val="nil"/>
              <w:left w:val="nil"/>
              <w:bottom w:val="nil"/>
              <w:right w:val="nil"/>
            </w:tcBorders>
            <w:shd w:val="clear" w:color="auto" w:fill="auto"/>
            <w:noWrap/>
            <w:vAlign w:val="bottom"/>
            <w:hideMark/>
          </w:tcPr>
          <w:p w14:paraId="65ED523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-2.344**</w:t>
            </w:r>
          </w:p>
        </w:tc>
        <w:tc>
          <w:tcPr>
            <w:tcW w:w="960" w:type="dxa"/>
            <w:tcBorders>
              <w:top w:val="nil"/>
              <w:left w:val="nil"/>
              <w:bottom w:val="nil"/>
              <w:right w:val="nil"/>
            </w:tcBorders>
            <w:shd w:val="clear" w:color="auto" w:fill="auto"/>
            <w:noWrap/>
            <w:vAlign w:val="bottom"/>
            <w:hideMark/>
          </w:tcPr>
          <w:p w14:paraId="5C78EA9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-0.632*</w:t>
            </w:r>
          </w:p>
        </w:tc>
        <w:tc>
          <w:tcPr>
            <w:tcW w:w="960" w:type="dxa"/>
            <w:tcBorders>
              <w:top w:val="nil"/>
              <w:left w:val="nil"/>
              <w:bottom w:val="nil"/>
              <w:right w:val="nil"/>
            </w:tcBorders>
            <w:shd w:val="clear" w:color="auto" w:fill="auto"/>
            <w:noWrap/>
            <w:vAlign w:val="bottom"/>
            <w:hideMark/>
          </w:tcPr>
          <w:p w14:paraId="25CD7DE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-1.235**</w:t>
            </w:r>
          </w:p>
        </w:tc>
        <w:tc>
          <w:tcPr>
            <w:tcW w:w="960" w:type="dxa"/>
            <w:tcBorders>
              <w:top w:val="nil"/>
              <w:left w:val="nil"/>
              <w:bottom w:val="nil"/>
              <w:right w:val="nil"/>
            </w:tcBorders>
            <w:shd w:val="clear" w:color="auto" w:fill="auto"/>
            <w:noWrap/>
            <w:vAlign w:val="bottom"/>
            <w:hideMark/>
          </w:tcPr>
          <w:p w14:paraId="5764AE5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-0.594*</w:t>
            </w:r>
          </w:p>
        </w:tc>
        <w:tc>
          <w:tcPr>
            <w:tcW w:w="960" w:type="dxa"/>
            <w:tcBorders>
              <w:top w:val="nil"/>
              <w:left w:val="nil"/>
              <w:bottom w:val="nil"/>
              <w:right w:val="nil"/>
            </w:tcBorders>
            <w:shd w:val="clear" w:color="auto" w:fill="auto"/>
            <w:noWrap/>
            <w:vAlign w:val="bottom"/>
            <w:hideMark/>
          </w:tcPr>
          <w:p w14:paraId="4C81E14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0.088</w:t>
            </w:r>
          </w:p>
        </w:tc>
      </w:tr>
      <w:tr w:rsidR="00B71B1B" w:rsidRPr="00D611A7" w14:paraId="434BEF0E" w14:textId="77777777" w:rsidTr="00B71B1B">
        <w:trPr>
          <w:trHeight w:val="315"/>
        </w:trPr>
        <w:tc>
          <w:tcPr>
            <w:tcW w:w="2920" w:type="dxa"/>
            <w:tcBorders>
              <w:top w:val="nil"/>
              <w:left w:val="nil"/>
              <w:bottom w:val="single" w:sz="4" w:space="0" w:color="auto"/>
              <w:right w:val="nil"/>
            </w:tcBorders>
            <w:shd w:val="clear" w:color="auto" w:fill="auto"/>
            <w:noWrap/>
            <w:vAlign w:val="bottom"/>
            <w:hideMark/>
          </w:tcPr>
          <w:p w14:paraId="4499DBC8"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 </w:t>
            </w:r>
          </w:p>
        </w:tc>
        <w:tc>
          <w:tcPr>
            <w:tcW w:w="960" w:type="dxa"/>
            <w:tcBorders>
              <w:top w:val="nil"/>
              <w:left w:val="nil"/>
              <w:bottom w:val="single" w:sz="4" w:space="0" w:color="auto"/>
              <w:right w:val="nil"/>
            </w:tcBorders>
            <w:shd w:val="clear" w:color="auto" w:fill="auto"/>
            <w:noWrap/>
            <w:vAlign w:val="bottom"/>
            <w:hideMark/>
          </w:tcPr>
          <w:p w14:paraId="5D91579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(0.265)</w:t>
            </w:r>
          </w:p>
        </w:tc>
        <w:tc>
          <w:tcPr>
            <w:tcW w:w="960" w:type="dxa"/>
            <w:tcBorders>
              <w:top w:val="nil"/>
              <w:left w:val="nil"/>
              <w:bottom w:val="single" w:sz="4" w:space="0" w:color="auto"/>
              <w:right w:val="nil"/>
            </w:tcBorders>
            <w:shd w:val="clear" w:color="auto" w:fill="auto"/>
            <w:noWrap/>
            <w:vAlign w:val="bottom"/>
            <w:hideMark/>
          </w:tcPr>
          <w:p w14:paraId="2BDAA7E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(0.265)</w:t>
            </w:r>
          </w:p>
        </w:tc>
        <w:tc>
          <w:tcPr>
            <w:tcW w:w="960" w:type="dxa"/>
            <w:tcBorders>
              <w:top w:val="nil"/>
              <w:left w:val="nil"/>
              <w:bottom w:val="single" w:sz="4" w:space="0" w:color="auto"/>
              <w:right w:val="nil"/>
            </w:tcBorders>
            <w:shd w:val="clear" w:color="auto" w:fill="auto"/>
            <w:noWrap/>
            <w:vAlign w:val="bottom"/>
            <w:hideMark/>
          </w:tcPr>
          <w:p w14:paraId="7E67430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(0.273)</w:t>
            </w:r>
          </w:p>
        </w:tc>
        <w:tc>
          <w:tcPr>
            <w:tcW w:w="960" w:type="dxa"/>
            <w:tcBorders>
              <w:top w:val="nil"/>
              <w:left w:val="nil"/>
              <w:bottom w:val="single" w:sz="4" w:space="0" w:color="auto"/>
              <w:right w:val="nil"/>
            </w:tcBorders>
            <w:shd w:val="clear" w:color="auto" w:fill="auto"/>
            <w:noWrap/>
            <w:vAlign w:val="bottom"/>
            <w:hideMark/>
          </w:tcPr>
          <w:p w14:paraId="5A83005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(0.276)</w:t>
            </w:r>
          </w:p>
        </w:tc>
        <w:tc>
          <w:tcPr>
            <w:tcW w:w="960" w:type="dxa"/>
            <w:tcBorders>
              <w:top w:val="nil"/>
              <w:left w:val="nil"/>
              <w:bottom w:val="single" w:sz="4" w:space="0" w:color="auto"/>
              <w:right w:val="nil"/>
            </w:tcBorders>
            <w:shd w:val="clear" w:color="auto" w:fill="auto"/>
            <w:noWrap/>
            <w:vAlign w:val="bottom"/>
            <w:hideMark/>
          </w:tcPr>
          <w:p w14:paraId="6EAFF3A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(0.307)</w:t>
            </w:r>
          </w:p>
        </w:tc>
        <w:tc>
          <w:tcPr>
            <w:tcW w:w="960" w:type="dxa"/>
            <w:tcBorders>
              <w:top w:val="nil"/>
              <w:left w:val="nil"/>
              <w:bottom w:val="single" w:sz="4" w:space="0" w:color="auto"/>
              <w:right w:val="nil"/>
            </w:tcBorders>
            <w:shd w:val="clear" w:color="auto" w:fill="auto"/>
            <w:noWrap/>
            <w:vAlign w:val="bottom"/>
            <w:hideMark/>
          </w:tcPr>
          <w:p w14:paraId="6F23FBE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(0.296)</w:t>
            </w:r>
          </w:p>
        </w:tc>
        <w:tc>
          <w:tcPr>
            <w:tcW w:w="960" w:type="dxa"/>
            <w:tcBorders>
              <w:top w:val="nil"/>
              <w:left w:val="nil"/>
              <w:bottom w:val="single" w:sz="4" w:space="0" w:color="auto"/>
              <w:right w:val="nil"/>
            </w:tcBorders>
            <w:shd w:val="clear" w:color="auto" w:fill="auto"/>
            <w:noWrap/>
            <w:vAlign w:val="bottom"/>
            <w:hideMark/>
          </w:tcPr>
          <w:p w14:paraId="5284A96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(0.264)</w:t>
            </w:r>
          </w:p>
        </w:tc>
        <w:tc>
          <w:tcPr>
            <w:tcW w:w="960" w:type="dxa"/>
            <w:tcBorders>
              <w:top w:val="nil"/>
              <w:left w:val="nil"/>
              <w:bottom w:val="single" w:sz="4" w:space="0" w:color="auto"/>
              <w:right w:val="nil"/>
            </w:tcBorders>
            <w:shd w:val="clear" w:color="auto" w:fill="auto"/>
            <w:noWrap/>
            <w:vAlign w:val="bottom"/>
            <w:hideMark/>
          </w:tcPr>
          <w:p w14:paraId="4663F3C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(0.319)</w:t>
            </w:r>
          </w:p>
        </w:tc>
        <w:tc>
          <w:tcPr>
            <w:tcW w:w="960" w:type="dxa"/>
            <w:tcBorders>
              <w:top w:val="nil"/>
              <w:left w:val="nil"/>
              <w:bottom w:val="single" w:sz="4" w:space="0" w:color="auto"/>
              <w:right w:val="nil"/>
            </w:tcBorders>
            <w:shd w:val="clear" w:color="auto" w:fill="auto"/>
            <w:noWrap/>
            <w:vAlign w:val="bottom"/>
            <w:hideMark/>
          </w:tcPr>
          <w:p w14:paraId="038C73A3"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(0.301)</w:t>
            </w:r>
          </w:p>
        </w:tc>
        <w:tc>
          <w:tcPr>
            <w:tcW w:w="960" w:type="dxa"/>
            <w:tcBorders>
              <w:top w:val="nil"/>
              <w:left w:val="nil"/>
              <w:bottom w:val="single" w:sz="4" w:space="0" w:color="auto"/>
              <w:right w:val="nil"/>
            </w:tcBorders>
            <w:shd w:val="clear" w:color="auto" w:fill="auto"/>
            <w:noWrap/>
            <w:vAlign w:val="bottom"/>
            <w:hideMark/>
          </w:tcPr>
          <w:p w14:paraId="3E3CF33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(0.472)</w:t>
            </w:r>
          </w:p>
        </w:tc>
      </w:tr>
      <w:tr w:rsidR="00B71B1B" w:rsidRPr="00D611A7" w14:paraId="0FA50BD6" w14:textId="77777777" w:rsidTr="00B71B1B">
        <w:trPr>
          <w:trHeight w:val="315"/>
        </w:trPr>
        <w:tc>
          <w:tcPr>
            <w:tcW w:w="2920" w:type="dxa"/>
            <w:tcBorders>
              <w:top w:val="nil"/>
              <w:left w:val="nil"/>
              <w:bottom w:val="single" w:sz="4" w:space="0" w:color="auto"/>
              <w:right w:val="nil"/>
            </w:tcBorders>
            <w:shd w:val="clear" w:color="auto" w:fill="auto"/>
            <w:noWrap/>
            <w:vAlign w:val="bottom"/>
            <w:hideMark/>
          </w:tcPr>
          <w:p w14:paraId="531ED702"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N</w:t>
            </w:r>
          </w:p>
        </w:tc>
        <w:tc>
          <w:tcPr>
            <w:tcW w:w="960" w:type="dxa"/>
            <w:tcBorders>
              <w:top w:val="nil"/>
              <w:left w:val="nil"/>
              <w:bottom w:val="single" w:sz="4" w:space="0" w:color="auto"/>
              <w:right w:val="nil"/>
            </w:tcBorders>
            <w:shd w:val="clear" w:color="auto" w:fill="auto"/>
            <w:noWrap/>
            <w:vAlign w:val="bottom"/>
            <w:hideMark/>
          </w:tcPr>
          <w:p w14:paraId="612B4948"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54A73C0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2EB6AF7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3176105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195CD416"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19410F9C"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70008F50"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6086E061"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315ACDDE"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c>
          <w:tcPr>
            <w:tcW w:w="960" w:type="dxa"/>
            <w:tcBorders>
              <w:top w:val="nil"/>
              <w:left w:val="nil"/>
              <w:bottom w:val="single" w:sz="4" w:space="0" w:color="auto"/>
              <w:right w:val="nil"/>
            </w:tcBorders>
            <w:shd w:val="clear" w:color="auto" w:fill="auto"/>
            <w:noWrap/>
            <w:vAlign w:val="bottom"/>
            <w:hideMark/>
          </w:tcPr>
          <w:p w14:paraId="03989552"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4,154</w:t>
            </w:r>
          </w:p>
        </w:tc>
      </w:tr>
      <w:tr w:rsidR="00B71B1B" w:rsidRPr="00D611A7" w14:paraId="4A531F2E" w14:textId="77777777" w:rsidTr="00B71B1B">
        <w:trPr>
          <w:trHeight w:val="315"/>
        </w:trPr>
        <w:tc>
          <w:tcPr>
            <w:tcW w:w="2920" w:type="dxa"/>
            <w:tcBorders>
              <w:top w:val="nil"/>
              <w:left w:val="nil"/>
              <w:bottom w:val="single" w:sz="4" w:space="0" w:color="auto"/>
              <w:right w:val="nil"/>
            </w:tcBorders>
            <w:shd w:val="clear" w:color="auto" w:fill="auto"/>
            <w:noWrap/>
            <w:vAlign w:val="bottom"/>
            <w:hideMark/>
          </w:tcPr>
          <w:p w14:paraId="49C3C830"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Pseudo R²</w:t>
            </w:r>
          </w:p>
        </w:tc>
        <w:tc>
          <w:tcPr>
            <w:tcW w:w="960" w:type="dxa"/>
            <w:tcBorders>
              <w:top w:val="nil"/>
              <w:left w:val="nil"/>
              <w:bottom w:val="single" w:sz="4" w:space="0" w:color="auto"/>
              <w:right w:val="nil"/>
            </w:tcBorders>
            <w:shd w:val="clear" w:color="auto" w:fill="auto"/>
            <w:noWrap/>
            <w:vAlign w:val="bottom"/>
            <w:hideMark/>
          </w:tcPr>
          <w:p w14:paraId="76E3C32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0.053</w:t>
            </w:r>
          </w:p>
        </w:tc>
        <w:tc>
          <w:tcPr>
            <w:tcW w:w="960" w:type="dxa"/>
            <w:tcBorders>
              <w:top w:val="nil"/>
              <w:left w:val="nil"/>
              <w:bottom w:val="single" w:sz="4" w:space="0" w:color="auto"/>
              <w:right w:val="nil"/>
            </w:tcBorders>
            <w:shd w:val="clear" w:color="auto" w:fill="auto"/>
            <w:noWrap/>
            <w:vAlign w:val="bottom"/>
            <w:hideMark/>
          </w:tcPr>
          <w:p w14:paraId="1AC2E10D"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0.067</w:t>
            </w:r>
          </w:p>
        </w:tc>
        <w:tc>
          <w:tcPr>
            <w:tcW w:w="960" w:type="dxa"/>
            <w:tcBorders>
              <w:top w:val="nil"/>
              <w:left w:val="nil"/>
              <w:bottom w:val="single" w:sz="4" w:space="0" w:color="auto"/>
              <w:right w:val="nil"/>
            </w:tcBorders>
            <w:shd w:val="clear" w:color="auto" w:fill="auto"/>
            <w:noWrap/>
            <w:vAlign w:val="bottom"/>
            <w:hideMark/>
          </w:tcPr>
          <w:p w14:paraId="41406B9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0.065</w:t>
            </w:r>
          </w:p>
        </w:tc>
        <w:tc>
          <w:tcPr>
            <w:tcW w:w="960" w:type="dxa"/>
            <w:tcBorders>
              <w:top w:val="nil"/>
              <w:left w:val="nil"/>
              <w:bottom w:val="single" w:sz="4" w:space="0" w:color="auto"/>
              <w:right w:val="nil"/>
            </w:tcBorders>
            <w:shd w:val="clear" w:color="auto" w:fill="auto"/>
            <w:noWrap/>
            <w:vAlign w:val="bottom"/>
            <w:hideMark/>
          </w:tcPr>
          <w:p w14:paraId="5F6C5EB7"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0.111</w:t>
            </w:r>
          </w:p>
        </w:tc>
        <w:tc>
          <w:tcPr>
            <w:tcW w:w="960" w:type="dxa"/>
            <w:tcBorders>
              <w:top w:val="nil"/>
              <w:left w:val="nil"/>
              <w:bottom w:val="single" w:sz="4" w:space="0" w:color="auto"/>
              <w:right w:val="nil"/>
            </w:tcBorders>
            <w:shd w:val="clear" w:color="auto" w:fill="auto"/>
            <w:noWrap/>
            <w:vAlign w:val="bottom"/>
            <w:hideMark/>
          </w:tcPr>
          <w:p w14:paraId="5B7A6AAB"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0.051</w:t>
            </w:r>
          </w:p>
        </w:tc>
        <w:tc>
          <w:tcPr>
            <w:tcW w:w="960" w:type="dxa"/>
            <w:tcBorders>
              <w:top w:val="nil"/>
              <w:left w:val="nil"/>
              <w:bottom w:val="single" w:sz="4" w:space="0" w:color="auto"/>
              <w:right w:val="nil"/>
            </w:tcBorders>
            <w:shd w:val="clear" w:color="auto" w:fill="auto"/>
            <w:noWrap/>
            <w:vAlign w:val="bottom"/>
            <w:hideMark/>
          </w:tcPr>
          <w:p w14:paraId="025B1A4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0.101</w:t>
            </w:r>
          </w:p>
        </w:tc>
        <w:tc>
          <w:tcPr>
            <w:tcW w:w="960" w:type="dxa"/>
            <w:tcBorders>
              <w:top w:val="nil"/>
              <w:left w:val="nil"/>
              <w:bottom w:val="single" w:sz="4" w:space="0" w:color="auto"/>
              <w:right w:val="nil"/>
            </w:tcBorders>
            <w:shd w:val="clear" w:color="auto" w:fill="auto"/>
            <w:noWrap/>
            <w:vAlign w:val="bottom"/>
            <w:hideMark/>
          </w:tcPr>
          <w:p w14:paraId="7C0D09A9"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0.052</w:t>
            </w:r>
          </w:p>
        </w:tc>
        <w:tc>
          <w:tcPr>
            <w:tcW w:w="960" w:type="dxa"/>
            <w:tcBorders>
              <w:top w:val="nil"/>
              <w:left w:val="nil"/>
              <w:bottom w:val="single" w:sz="4" w:space="0" w:color="auto"/>
              <w:right w:val="nil"/>
            </w:tcBorders>
            <w:shd w:val="clear" w:color="auto" w:fill="auto"/>
            <w:noWrap/>
            <w:vAlign w:val="bottom"/>
            <w:hideMark/>
          </w:tcPr>
          <w:p w14:paraId="1B3884BF"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0.054</w:t>
            </w:r>
          </w:p>
        </w:tc>
        <w:tc>
          <w:tcPr>
            <w:tcW w:w="960" w:type="dxa"/>
            <w:tcBorders>
              <w:top w:val="nil"/>
              <w:left w:val="nil"/>
              <w:bottom w:val="single" w:sz="4" w:space="0" w:color="auto"/>
              <w:right w:val="nil"/>
            </w:tcBorders>
            <w:shd w:val="clear" w:color="auto" w:fill="auto"/>
            <w:noWrap/>
            <w:vAlign w:val="bottom"/>
            <w:hideMark/>
          </w:tcPr>
          <w:p w14:paraId="6249509A"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0.051</w:t>
            </w:r>
          </w:p>
        </w:tc>
        <w:tc>
          <w:tcPr>
            <w:tcW w:w="960" w:type="dxa"/>
            <w:tcBorders>
              <w:top w:val="nil"/>
              <w:left w:val="nil"/>
              <w:bottom w:val="single" w:sz="4" w:space="0" w:color="auto"/>
              <w:right w:val="nil"/>
            </w:tcBorders>
            <w:shd w:val="clear" w:color="auto" w:fill="auto"/>
            <w:noWrap/>
            <w:vAlign w:val="bottom"/>
            <w:hideMark/>
          </w:tcPr>
          <w:p w14:paraId="31A60D25" w14:textId="77777777" w:rsidR="00B71B1B" w:rsidRPr="00D611A7" w:rsidRDefault="00B71B1B" w:rsidP="00B71B1B">
            <w:pPr>
              <w:jc w:val="cente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0.167</w:t>
            </w:r>
          </w:p>
        </w:tc>
      </w:tr>
      <w:tr w:rsidR="00B71B1B" w:rsidRPr="00D611A7" w14:paraId="67ABA13B" w14:textId="77777777" w:rsidTr="00B71B1B">
        <w:trPr>
          <w:trHeight w:val="315"/>
        </w:trPr>
        <w:tc>
          <w:tcPr>
            <w:tcW w:w="3880" w:type="dxa"/>
            <w:gridSpan w:val="2"/>
            <w:tcBorders>
              <w:top w:val="nil"/>
              <w:left w:val="nil"/>
              <w:bottom w:val="nil"/>
              <w:right w:val="nil"/>
            </w:tcBorders>
            <w:shd w:val="clear" w:color="auto" w:fill="auto"/>
            <w:noWrap/>
            <w:vAlign w:val="bottom"/>
            <w:hideMark/>
          </w:tcPr>
          <w:p w14:paraId="71E00046"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Standard errors in parentheses</w:t>
            </w:r>
          </w:p>
        </w:tc>
        <w:tc>
          <w:tcPr>
            <w:tcW w:w="960" w:type="dxa"/>
            <w:tcBorders>
              <w:top w:val="nil"/>
              <w:left w:val="nil"/>
              <w:bottom w:val="nil"/>
              <w:right w:val="nil"/>
            </w:tcBorders>
            <w:shd w:val="clear" w:color="auto" w:fill="auto"/>
            <w:noWrap/>
            <w:vAlign w:val="bottom"/>
            <w:hideMark/>
          </w:tcPr>
          <w:p w14:paraId="39777218"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660D584"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BEBF7C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668D6A6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A38CF55"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076D3C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9A6982F"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72933B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52B0E770" w14:textId="77777777" w:rsidR="00B71B1B" w:rsidRPr="00D611A7" w:rsidRDefault="00B71B1B" w:rsidP="00B71B1B">
            <w:pPr>
              <w:jc w:val="center"/>
              <w:rPr>
                <w:rFonts w:ascii="Times New Roman" w:eastAsia="Times New Roman" w:hAnsi="Times New Roman" w:cs="Times New Roman"/>
                <w:sz w:val="22"/>
                <w:szCs w:val="22"/>
                <w:lang w:eastAsia="en-GB"/>
              </w:rPr>
            </w:pPr>
          </w:p>
        </w:tc>
      </w:tr>
      <w:tr w:rsidR="00B71B1B" w:rsidRPr="00D611A7" w14:paraId="3FD01819" w14:textId="77777777" w:rsidTr="00B71B1B">
        <w:trPr>
          <w:trHeight w:val="315"/>
        </w:trPr>
        <w:tc>
          <w:tcPr>
            <w:tcW w:w="2920" w:type="dxa"/>
            <w:tcBorders>
              <w:top w:val="nil"/>
              <w:left w:val="nil"/>
              <w:bottom w:val="nil"/>
              <w:right w:val="nil"/>
            </w:tcBorders>
            <w:shd w:val="clear" w:color="auto" w:fill="auto"/>
            <w:noWrap/>
            <w:vAlign w:val="bottom"/>
            <w:hideMark/>
          </w:tcPr>
          <w:p w14:paraId="3E5543B4" w14:textId="77777777" w:rsidR="00B71B1B" w:rsidRPr="00D611A7" w:rsidRDefault="00B71B1B" w:rsidP="00B71B1B">
            <w:pPr>
              <w:rPr>
                <w:rFonts w:ascii="Garamond" w:eastAsia="Times New Roman" w:hAnsi="Garamond" w:cs="Calibri"/>
                <w:color w:val="000000"/>
                <w:sz w:val="22"/>
                <w:szCs w:val="22"/>
                <w:lang w:eastAsia="en-GB"/>
              </w:rPr>
            </w:pPr>
            <w:r w:rsidRPr="00D611A7">
              <w:rPr>
                <w:rFonts w:ascii="Garamond" w:eastAsia="Times New Roman" w:hAnsi="Garamond" w:cs="Calibri"/>
                <w:color w:val="000000"/>
                <w:sz w:val="22"/>
                <w:szCs w:val="22"/>
                <w:lang w:eastAsia="en-GB"/>
              </w:rPr>
              <w:t>+ p&lt;.1,  * p&lt;.05, ** p&lt;0.01</w:t>
            </w:r>
          </w:p>
        </w:tc>
        <w:tc>
          <w:tcPr>
            <w:tcW w:w="960" w:type="dxa"/>
            <w:tcBorders>
              <w:top w:val="nil"/>
              <w:left w:val="nil"/>
              <w:bottom w:val="nil"/>
              <w:right w:val="nil"/>
            </w:tcBorders>
            <w:shd w:val="clear" w:color="auto" w:fill="auto"/>
            <w:noWrap/>
            <w:vAlign w:val="bottom"/>
            <w:hideMark/>
          </w:tcPr>
          <w:p w14:paraId="6813201D" w14:textId="77777777" w:rsidR="00B71B1B" w:rsidRPr="00D611A7" w:rsidRDefault="00B71B1B" w:rsidP="00B71B1B">
            <w:pPr>
              <w:rPr>
                <w:rFonts w:ascii="Garamond" w:eastAsia="Times New Roman" w:hAnsi="Garamond"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0C3DC9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4F16CF6"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2CEDDB61"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3C05F30D"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B4A1942"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74B7C32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48C6A8A0"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083FECE7" w14:textId="77777777" w:rsidR="00B71B1B" w:rsidRPr="00D611A7" w:rsidRDefault="00B71B1B" w:rsidP="00B71B1B">
            <w:pPr>
              <w:jc w:val="center"/>
              <w:rPr>
                <w:rFonts w:ascii="Times New Roman" w:eastAsia="Times New Roman" w:hAnsi="Times New Roman" w:cs="Times New Roman"/>
                <w:sz w:val="22"/>
                <w:szCs w:val="22"/>
                <w:lang w:eastAsia="en-GB"/>
              </w:rPr>
            </w:pPr>
          </w:p>
        </w:tc>
        <w:tc>
          <w:tcPr>
            <w:tcW w:w="960" w:type="dxa"/>
            <w:tcBorders>
              <w:top w:val="nil"/>
              <w:left w:val="nil"/>
              <w:bottom w:val="nil"/>
              <w:right w:val="nil"/>
            </w:tcBorders>
            <w:shd w:val="clear" w:color="auto" w:fill="auto"/>
            <w:noWrap/>
            <w:vAlign w:val="bottom"/>
            <w:hideMark/>
          </w:tcPr>
          <w:p w14:paraId="1770072D" w14:textId="77777777" w:rsidR="00B71B1B" w:rsidRPr="00D611A7" w:rsidRDefault="00B71B1B" w:rsidP="00B71B1B">
            <w:pPr>
              <w:jc w:val="center"/>
              <w:rPr>
                <w:rFonts w:ascii="Times New Roman" w:eastAsia="Times New Roman" w:hAnsi="Times New Roman" w:cs="Times New Roman"/>
                <w:sz w:val="22"/>
                <w:szCs w:val="22"/>
                <w:lang w:eastAsia="en-GB"/>
              </w:rPr>
            </w:pPr>
          </w:p>
        </w:tc>
      </w:tr>
    </w:tbl>
    <w:p w14:paraId="11342A23" w14:textId="19412E59" w:rsidR="00561BF2" w:rsidRPr="00D611A7" w:rsidRDefault="00561BF2" w:rsidP="000959A0">
      <w:pPr>
        <w:rPr>
          <w:rFonts w:ascii="Garamond" w:hAnsi="Garamond"/>
          <w:sz w:val="22"/>
          <w:szCs w:val="22"/>
        </w:rPr>
      </w:pPr>
    </w:p>
    <w:p w14:paraId="749BD78F" w14:textId="19A970E1" w:rsidR="00561BF2" w:rsidRDefault="00561BF2" w:rsidP="000959A0">
      <w:pPr>
        <w:rPr>
          <w:rFonts w:ascii="Garamond" w:hAnsi="Garamond"/>
        </w:rPr>
      </w:pPr>
    </w:p>
    <w:p w14:paraId="4A80111C" w14:textId="77777777" w:rsidR="004831E8" w:rsidRDefault="004831E8" w:rsidP="000959A0">
      <w:pPr>
        <w:rPr>
          <w:rFonts w:ascii="Garamond" w:hAnsi="Garamond"/>
        </w:rPr>
        <w:sectPr w:rsidR="004831E8" w:rsidSect="00CF4EB0">
          <w:pgSz w:w="16840" w:h="11900" w:orient="landscape"/>
          <w:pgMar w:top="567" w:right="1134" w:bottom="567" w:left="1134" w:header="720" w:footer="720" w:gutter="0"/>
          <w:cols w:space="708"/>
          <w:noEndnote/>
        </w:sectPr>
      </w:pPr>
    </w:p>
    <w:p w14:paraId="17114B26" w14:textId="77777777" w:rsidR="00A02CB0" w:rsidRDefault="00A02CB0" w:rsidP="00A02CB0">
      <w:pPr>
        <w:jc w:val="both"/>
        <w:rPr>
          <w:rFonts w:ascii="Garamond" w:hAnsi="Garamond"/>
        </w:rPr>
      </w:pPr>
      <w:r>
        <w:rPr>
          <w:rFonts w:ascii="Garamond" w:hAnsi="Garamond"/>
        </w:rPr>
        <w:t>and motivations are introduced in Model 10.</w:t>
      </w:r>
      <w:r>
        <w:rPr>
          <w:rStyle w:val="FootnoteReference"/>
          <w:rFonts w:ascii="Garamond" w:hAnsi="Garamond"/>
        </w:rPr>
        <w:footnoteReference w:id="9"/>
      </w:r>
      <w:r>
        <w:rPr>
          <w:rFonts w:ascii="Garamond" w:hAnsi="Garamond"/>
        </w:rPr>
        <w:t xml:space="preserve"> In general, findings are in line with the expectations deriving from H1 (</w:t>
      </w:r>
      <w:r>
        <w:rPr>
          <w:rFonts w:ascii="Garamond" w:hAnsi="Garamond"/>
          <w:i/>
        </w:rPr>
        <w:t>The probability to be a member rather than a sympathiser will be higher among those who place greater emphasis on selective outcome benefits</w:t>
      </w:r>
      <w:r>
        <w:rPr>
          <w:rFonts w:ascii="Garamond" w:hAnsi="Garamond"/>
        </w:rPr>
        <w:t>)</w:t>
      </w:r>
      <w:r>
        <w:rPr>
          <w:rFonts w:ascii="Garamond" w:hAnsi="Garamond"/>
          <w:i/>
        </w:rPr>
        <w:t xml:space="preserve"> </w:t>
      </w:r>
      <w:r>
        <w:rPr>
          <w:rFonts w:ascii="Garamond" w:hAnsi="Garamond"/>
        </w:rPr>
        <w:t>and the GIM. It is worth mentioning that effects are not consistent across the different items that were used to build the index (</w:t>
      </w:r>
      <w:r w:rsidRPr="004F3F96">
        <w:rPr>
          <w:rFonts w:ascii="Garamond" w:hAnsi="Garamond"/>
        </w:rPr>
        <w:t xml:space="preserve">see Model 1a, Table </w:t>
      </w:r>
      <w:r>
        <w:rPr>
          <w:rFonts w:ascii="Garamond" w:hAnsi="Garamond"/>
        </w:rPr>
        <w:t>3</w:t>
      </w:r>
      <w:r w:rsidRPr="004F3F96">
        <w:rPr>
          <w:rFonts w:ascii="Garamond" w:hAnsi="Garamond"/>
        </w:rPr>
        <w:t xml:space="preserve"> in the appendix</w:t>
      </w:r>
      <w:r>
        <w:rPr>
          <w:rFonts w:ascii="Garamond" w:hAnsi="Garamond"/>
        </w:rPr>
        <w:t xml:space="preserve">). The starkest difference is between the item measuring the importance of individuals’ desire to become professional politicians and the other two items. Those who highlight the importance of building a career in politics are </w:t>
      </w:r>
      <w:r>
        <w:rPr>
          <w:rFonts w:ascii="Garamond" w:hAnsi="Garamond"/>
          <w:i/>
        </w:rPr>
        <w:t xml:space="preserve">more </w:t>
      </w:r>
      <w:r>
        <w:rPr>
          <w:rFonts w:ascii="Garamond" w:hAnsi="Garamond"/>
        </w:rPr>
        <w:t xml:space="preserve">likely to be sympathisers rather than full members (the coefficient is negative). This finding is rather counter-intuitive, but its substantial implications are limited as only 11% of the sample considers this reason to have played a somewhat, quite or very important role in their decision to join the party. Overall, results do not change much when the item is excluded, but obviously the size and statistical significance of the effect increases considerably. </w:t>
      </w:r>
    </w:p>
    <w:p w14:paraId="0D7CA675" w14:textId="77777777" w:rsidR="00A02CB0" w:rsidRDefault="00A02CB0" w:rsidP="00A02CB0">
      <w:pPr>
        <w:jc w:val="both"/>
        <w:rPr>
          <w:rFonts w:ascii="Garamond" w:hAnsi="Garamond"/>
        </w:rPr>
      </w:pPr>
    </w:p>
    <w:p w14:paraId="020A8C15" w14:textId="77777777" w:rsidR="00A02CB0" w:rsidRPr="00914E5C" w:rsidRDefault="00A02CB0" w:rsidP="00A02CB0">
      <w:pPr>
        <w:jc w:val="both"/>
        <w:rPr>
          <w:rFonts w:ascii="Garamond" w:hAnsi="Garamond"/>
        </w:rPr>
      </w:pPr>
      <w:r>
        <w:rPr>
          <w:rFonts w:ascii="Garamond" w:hAnsi="Garamond"/>
        </w:rPr>
        <w:t xml:space="preserve">Model 2 in Table 2 focuses on </w:t>
      </w:r>
      <w:r>
        <w:rPr>
          <w:rFonts w:ascii="Garamond" w:hAnsi="Garamond"/>
          <w:i/>
        </w:rPr>
        <w:t>s</w:t>
      </w:r>
      <w:r w:rsidRPr="00E81FC8">
        <w:rPr>
          <w:rFonts w:ascii="Garamond" w:hAnsi="Garamond"/>
          <w:i/>
        </w:rPr>
        <w:t xml:space="preserve">elective process </w:t>
      </w:r>
      <w:r>
        <w:rPr>
          <w:rFonts w:ascii="Garamond" w:hAnsi="Garamond"/>
        </w:rPr>
        <w:t>benefits. As can be seen, t</w:t>
      </w:r>
      <w:r w:rsidRPr="00914E5C">
        <w:rPr>
          <w:rFonts w:ascii="Garamond" w:hAnsi="Garamond"/>
        </w:rPr>
        <w:t>he probability to become a member rather than a sympathiser increases among those individuals who place greater emphasis on the benefits that derive from</w:t>
      </w:r>
      <w:r>
        <w:rPr>
          <w:rFonts w:ascii="Garamond" w:hAnsi="Garamond"/>
        </w:rPr>
        <w:t xml:space="preserve"> participating in politics and</w:t>
      </w:r>
      <w:r w:rsidRPr="00914E5C">
        <w:rPr>
          <w:rFonts w:ascii="Garamond" w:hAnsi="Garamond"/>
        </w:rPr>
        <w:t xml:space="preserve"> belonging to an organization of like-minded individuals. The coefficient is statistically significant and remains significant in the final model (Model 10) after controlling for all the other elements of the </w:t>
      </w:r>
      <w:r>
        <w:rPr>
          <w:rFonts w:ascii="Garamond" w:hAnsi="Garamond"/>
        </w:rPr>
        <w:t>GIM, which provides strong evidence for H2</w:t>
      </w:r>
      <w:r w:rsidRPr="00914E5C">
        <w:rPr>
          <w:rFonts w:ascii="Garamond" w:hAnsi="Garamond"/>
        </w:rPr>
        <w:t>.</w:t>
      </w:r>
      <w:r>
        <w:rPr>
          <w:rStyle w:val="FootnoteReference"/>
          <w:rFonts w:ascii="Garamond" w:hAnsi="Garamond"/>
        </w:rPr>
        <w:footnoteReference w:id="10"/>
      </w:r>
      <w:r>
        <w:rPr>
          <w:rFonts w:ascii="Garamond" w:hAnsi="Garamond"/>
        </w:rPr>
        <w:t xml:space="preserve"> </w:t>
      </w:r>
    </w:p>
    <w:p w14:paraId="69ACB03B" w14:textId="77777777" w:rsidR="00A02CB0" w:rsidRDefault="00A02CB0" w:rsidP="00A02CB0">
      <w:pPr>
        <w:jc w:val="both"/>
        <w:rPr>
          <w:rFonts w:ascii="Garamond" w:hAnsi="Garamond"/>
        </w:rPr>
      </w:pPr>
    </w:p>
    <w:p w14:paraId="20F1C6E4" w14:textId="77777777" w:rsidR="00A02CB0" w:rsidRPr="00914E5C" w:rsidRDefault="00A02CB0" w:rsidP="00A02CB0">
      <w:pPr>
        <w:jc w:val="both"/>
        <w:rPr>
          <w:rFonts w:ascii="Garamond" w:hAnsi="Garamond"/>
        </w:rPr>
      </w:pPr>
      <w:r>
        <w:rPr>
          <w:rFonts w:ascii="Garamond" w:hAnsi="Garamond"/>
        </w:rPr>
        <w:t xml:space="preserve">Model 3 focuses on an incentive that is not explicitly included in the original GIM, the capacity to </w:t>
      </w:r>
      <w:r w:rsidRPr="00C25B37">
        <w:rPr>
          <w:rFonts w:ascii="Garamond" w:hAnsi="Garamond"/>
        </w:rPr>
        <w:t>influence</w:t>
      </w:r>
      <w:r w:rsidRPr="00C25B37">
        <w:rPr>
          <w:rFonts w:ascii="Garamond" w:hAnsi="Garamond"/>
          <w:i/>
        </w:rPr>
        <w:t xml:space="preserve"> candidate selection</w:t>
      </w:r>
      <w:r>
        <w:rPr>
          <w:rFonts w:ascii="Garamond" w:hAnsi="Garamond"/>
        </w:rPr>
        <w:t>.</w:t>
      </w:r>
      <w:r w:rsidRPr="00914E5C">
        <w:rPr>
          <w:rFonts w:ascii="Garamond" w:hAnsi="Garamond"/>
        </w:rPr>
        <w:t xml:space="preserve"> </w:t>
      </w:r>
      <w:r>
        <w:rPr>
          <w:rFonts w:ascii="Garamond" w:hAnsi="Garamond"/>
        </w:rPr>
        <w:t>We</w:t>
      </w:r>
      <w:r w:rsidRPr="00914E5C">
        <w:rPr>
          <w:rFonts w:ascii="Garamond" w:hAnsi="Garamond"/>
        </w:rPr>
        <w:t xml:space="preserve"> </w:t>
      </w:r>
      <w:r>
        <w:rPr>
          <w:rFonts w:ascii="Garamond" w:hAnsi="Garamond"/>
        </w:rPr>
        <w:t xml:space="preserve">anticipated that this variable </w:t>
      </w:r>
      <w:r w:rsidRPr="00914E5C">
        <w:rPr>
          <w:rFonts w:ascii="Garamond" w:hAnsi="Garamond"/>
        </w:rPr>
        <w:t xml:space="preserve">could </w:t>
      </w:r>
      <w:r>
        <w:rPr>
          <w:rFonts w:ascii="Garamond" w:hAnsi="Garamond"/>
        </w:rPr>
        <w:t>play</w:t>
      </w:r>
      <w:r w:rsidRPr="00914E5C">
        <w:rPr>
          <w:rFonts w:ascii="Garamond" w:hAnsi="Garamond"/>
        </w:rPr>
        <w:t xml:space="preserve"> </w:t>
      </w:r>
      <w:r>
        <w:rPr>
          <w:rFonts w:ascii="Garamond" w:hAnsi="Garamond"/>
        </w:rPr>
        <w:t xml:space="preserve">a relevant role in </w:t>
      </w:r>
      <w:r w:rsidRPr="00914E5C">
        <w:rPr>
          <w:rFonts w:ascii="Garamond" w:hAnsi="Garamond"/>
        </w:rPr>
        <w:t xml:space="preserve">multi-speed </w:t>
      </w:r>
      <w:r>
        <w:rPr>
          <w:rFonts w:ascii="Garamond" w:hAnsi="Garamond"/>
        </w:rPr>
        <w:t xml:space="preserve">membership </w:t>
      </w:r>
      <w:r w:rsidRPr="00914E5C">
        <w:rPr>
          <w:rFonts w:ascii="Garamond" w:hAnsi="Garamond"/>
        </w:rPr>
        <w:t>parties</w:t>
      </w:r>
      <w:r>
        <w:rPr>
          <w:rFonts w:ascii="Garamond" w:hAnsi="Garamond"/>
        </w:rPr>
        <w:t xml:space="preserve">, and hypothesized that the importance given to it would be greater for registered sympathisers than for full members (H3).  Results provide strong support for this </w:t>
      </w:r>
      <w:r w:rsidRPr="00914E5C">
        <w:rPr>
          <w:rFonts w:ascii="Garamond" w:hAnsi="Garamond"/>
        </w:rPr>
        <w:t xml:space="preserve">hypothesis. </w:t>
      </w:r>
      <w:r>
        <w:rPr>
          <w:rFonts w:ascii="Garamond" w:hAnsi="Garamond"/>
        </w:rPr>
        <w:t>The positive (and statistically significant) coefficient for candidate selection indicates that the stated importance given to this incentive when joining the party is greater among</w:t>
      </w:r>
      <w:r w:rsidRPr="00914E5C">
        <w:rPr>
          <w:rFonts w:ascii="Garamond" w:hAnsi="Garamond"/>
        </w:rPr>
        <w:t xml:space="preserve"> </w:t>
      </w:r>
      <w:r>
        <w:rPr>
          <w:rFonts w:ascii="Garamond" w:hAnsi="Garamond"/>
        </w:rPr>
        <w:t>sympathiser</w:t>
      </w:r>
      <w:r w:rsidRPr="00914E5C">
        <w:rPr>
          <w:rFonts w:ascii="Garamond" w:hAnsi="Garamond"/>
        </w:rPr>
        <w:t xml:space="preserve">s than members. </w:t>
      </w:r>
      <w:r>
        <w:rPr>
          <w:rFonts w:ascii="Garamond" w:hAnsi="Garamond"/>
        </w:rPr>
        <w:t>As theorized,</w:t>
      </w:r>
      <w:r w:rsidRPr="00914E5C">
        <w:rPr>
          <w:rFonts w:ascii="Garamond" w:hAnsi="Garamond"/>
        </w:rPr>
        <w:t xml:space="preserve"> those who are mainly interested in participating in internal selection processes can do so by becoming </w:t>
      </w:r>
      <w:r>
        <w:rPr>
          <w:rFonts w:ascii="Garamond" w:hAnsi="Garamond"/>
        </w:rPr>
        <w:t>sympathiser</w:t>
      </w:r>
      <w:r w:rsidRPr="00914E5C">
        <w:rPr>
          <w:rFonts w:ascii="Garamond" w:hAnsi="Garamond"/>
        </w:rPr>
        <w:t>s without having to take on the burden of full membership.</w:t>
      </w:r>
      <w:r>
        <w:rPr>
          <w:rFonts w:ascii="Garamond" w:hAnsi="Garamond"/>
        </w:rPr>
        <w:t xml:space="preserve"> Therefore, in multi-speed membership parties, this incentive may be more important a reason for joining for sympathisers than it is for full members.</w:t>
      </w:r>
      <w:r w:rsidRPr="00914E5C">
        <w:rPr>
          <w:rFonts w:ascii="Garamond" w:hAnsi="Garamond"/>
        </w:rPr>
        <w:t xml:space="preserve"> Importantly, the coefficient remains significant and even increases in size when other incentives are added to the specification (Model 10).</w:t>
      </w:r>
    </w:p>
    <w:p w14:paraId="7667E22E" w14:textId="77777777" w:rsidR="00A02CB0" w:rsidRPr="00914E5C" w:rsidRDefault="00A02CB0" w:rsidP="00A02CB0">
      <w:pPr>
        <w:jc w:val="both"/>
        <w:rPr>
          <w:rFonts w:ascii="Garamond" w:hAnsi="Garamond"/>
        </w:rPr>
      </w:pPr>
    </w:p>
    <w:p w14:paraId="0A5CF840" w14:textId="77777777" w:rsidR="00A02CB0" w:rsidRPr="00914E5C" w:rsidRDefault="00A02CB0" w:rsidP="00A02CB0">
      <w:pPr>
        <w:jc w:val="both"/>
        <w:rPr>
          <w:rFonts w:ascii="Garamond" w:hAnsi="Garamond"/>
        </w:rPr>
      </w:pPr>
      <w:r>
        <w:rPr>
          <w:rFonts w:ascii="Garamond" w:hAnsi="Garamond"/>
        </w:rPr>
        <w:t xml:space="preserve">Models 4 and 5 refer to collective incentives. </w:t>
      </w:r>
      <w:r w:rsidRPr="00722BC2">
        <w:rPr>
          <w:rFonts w:ascii="Garamond" w:hAnsi="Garamond"/>
          <w:i/>
        </w:rPr>
        <w:t>Collective policy outcome</w:t>
      </w:r>
      <w:r>
        <w:rPr>
          <w:rFonts w:ascii="Garamond" w:hAnsi="Garamond"/>
        </w:rPr>
        <w:t xml:space="preserve"> incentives</w:t>
      </w:r>
      <w:r w:rsidRPr="00914E5C">
        <w:rPr>
          <w:rFonts w:ascii="Garamond" w:hAnsi="Garamond"/>
        </w:rPr>
        <w:t xml:space="preserve"> seem important when it comes to distinguishing between </w:t>
      </w:r>
      <w:r>
        <w:rPr>
          <w:rFonts w:ascii="Garamond" w:hAnsi="Garamond"/>
        </w:rPr>
        <w:t xml:space="preserve">full </w:t>
      </w:r>
      <w:r w:rsidRPr="00914E5C">
        <w:rPr>
          <w:rFonts w:ascii="Garamond" w:hAnsi="Garamond"/>
        </w:rPr>
        <w:t xml:space="preserve">members and </w:t>
      </w:r>
      <w:r>
        <w:rPr>
          <w:rFonts w:ascii="Garamond" w:hAnsi="Garamond"/>
        </w:rPr>
        <w:t>sympathiser</w:t>
      </w:r>
      <w:r w:rsidRPr="00914E5C">
        <w:rPr>
          <w:rFonts w:ascii="Garamond" w:hAnsi="Garamond"/>
        </w:rPr>
        <w:t>s.</w:t>
      </w:r>
      <w:r>
        <w:rPr>
          <w:rFonts w:ascii="Garamond" w:hAnsi="Garamond"/>
        </w:rPr>
        <w:t xml:space="preserve"> As shown in Model 4, i</w:t>
      </w:r>
      <w:r w:rsidRPr="00914E5C">
        <w:rPr>
          <w:rFonts w:ascii="Garamond" w:hAnsi="Garamond"/>
        </w:rPr>
        <w:t>ndividuals who emph</w:t>
      </w:r>
      <w:r>
        <w:rPr>
          <w:rFonts w:ascii="Garamond" w:hAnsi="Garamond"/>
        </w:rPr>
        <w:t>asise this aspect of membership</w:t>
      </w:r>
      <w:r w:rsidRPr="00914E5C">
        <w:rPr>
          <w:rFonts w:ascii="Garamond" w:hAnsi="Garamond"/>
        </w:rPr>
        <w:t xml:space="preserve"> </w:t>
      </w:r>
      <w:r>
        <w:rPr>
          <w:rFonts w:ascii="Garamond" w:hAnsi="Garamond"/>
        </w:rPr>
        <w:t xml:space="preserve">more strongly </w:t>
      </w:r>
      <w:r w:rsidRPr="00914E5C">
        <w:rPr>
          <w:rFonts w:ascii="Garamond" w:hAnsi="Garamond"/>
        </w:rPr>
        <w:t xml:space="preserve">are </w:t>
      </w:r>
      <w:r>
        <w:rPr>
          <w:rFonts w:ascii="Garamond" w:hAnsi="Garamond"/>
        </w:rPr>
        <w:t xml:space="preserve">also </w:t>
      </w:r>
      <w:r w:rsidRPr="00914E5C">
        <w:rPr>
          <w:rFonts w:ascii="Garamond" w:hAnsi="Garamond"/>
        </w:rPr>
        <w:t xml:space="preserve">more likely to become members rather than just </w:t>
      </w:r>
      <w:r>
        <w:rPr>
          <w:rFonts w:ascii="Garamond" w:hAnsi="Garamond"/>
        </w:rPr>
        <w:t>sympathiser</w:t>
      </w:r>
      <w:r w:rsidRPr="00914E5C">
        <w:rPr>
          <w:rFonts w:ascii="Garamond" w:hAnsi="Garamond"/>
        </w:rPr>
        <w:t>s</w:t>
      </w:r>
      <w:r>
        <w:rPr>
          <w:rFonts w:ascii="Garamond" w:hAnsi="Garamond"/>
        </w:rPr>
        <w:t>. C</w:t>
      </w:r>
      <w:r w:rsidRPr="00914E5C">
        <w:rPr>
          <w:rFonts w:ascii="Garamond" w:hAnsi="Garamond"/>
        </w:rPr>
        <w:t>onclusions remain largely the same when other incentives are controlled for (Model 10)</w:t>
      </w:r>
      <w:r>
        <w:rPr>
          <w:rFonts w:ascii="Garamond" w:hAnsi="Garamond"/>
        </w:rPr>
        <w:t xml:space="preserve"> and provide support for H4</w:t>
      </w:r>
      <w:r w:rsidRPr="00914E5C">
        <w:rPr>
          <w:rFonts w:ascii="Garamond" w:hAnsi="Garamond"/>
        </w:rPr>
        <w:t>.</w:t>
      </w:r>
      <w:r>
        <w:rPr>
          <w:rStyle w:val="FootnoteReference"/>
          <w:rFonts w:ascii="Garamond" w:hAnsi="Garamond"/>
        </w:rPr>
        <w:footnoteReference w:id="11"/>
      </w:r>
    </w:p>
    <w:p w14:paraId="2BAC5457" w14:textId="77777777" w:rsidR="00A02CB0" w:rsidRDefault="00A02CB0" w:rsidP="00A02CB0">
      <w:pPr>
        <w:rPr>
          <w:rFonts w:ascii="Garamond" w:hAnsi="Garamond"/>
        </w:rPr>
      </w:pPr>
    </w:p>
    <w:p w14:paraId="0D2C6413" w14:textId="77777777" w:rsidR="00A02CB0" w:rsidRDefault="00A02CB0" w:rsidP="00A02CB0">
      <w:pPr>
        <w:jc w:val="both"/>
        <w:rPr>
          <w:rFonts w:ascii="Garamond" w:hAnsi="Garamond"/>
        </w:rPr>
      </w:pPr>
      <w:r>
        <w:rPr>
          <w:rFonts w:ascii="Garamond" w:hAnsi="Garamond"/>
        </w:rPr>
        <w:t xml:space="preserve">In contrast, </w:t>
      </w:r>
      <w:r w:rsidRPr="00F20142">
        <w:rPr>
          <w:rFonts w:ascii="Garamond" w:hAnsi="Garamond"/>
        </w:rPr>
        <w:t>we only find weak evidence in favour of H</w:t>
      </w:r>
      <w:r>
        <w:rPr>
          <w:rFonts w:ascii="Garamond" w:hAnsi="Garamond"/>
        </w:rPr>
        <w:t>5</w:t>
      </w:r>
      <w:r w:rsidRPr="00F20142">
        <w:rPr>
          <w:rFonts w:ascii="Garamond" w:hAnsi="Garamond"/>
        </w:rPr>
        <w:t xml:space="preserve">, which predicted that </w:t>
      </w:r>
      <w:r w:rsidRPr="00222C0B">
        <w:rPr>
          <w:rFonts w:ascii="Garamond" w:hAnsi="Garamond"/>
          <w:i/>
        </w:rPr>
        <w:t>group efficacy</w:t>
      </w:r>
      <w:r>
        <w:rPr>
          <w:rFonts w:ascii="Garamond" w:hAnsi="Garamond"/>
        </w:rPr>
        <w:t xml:space="preserve">, another collective incentive, </w:t>
      </w:r>
      <w:r w:rsidRPr="00F20142">
        <w:rPr>
          <w:rFonts w:ascii="Garamond" w:hAnsi="Garamond"/>
        </w:rPr>
        <w:t xml:space="preserve">would be greater among full members than among </w:t>
      </w:r>
      <w:r>
        <w:rPr>
          <w:rFonts w:ascii="Garamond" w:hAnsi="Garamond"/>
        </w:rPr>
        <w:t>sympathiser</w:t>
      </w:r>
      <w:r w:rsidRPr="00F20142">
        <w:rPr>
          <w:rFonts w:ascii="Garamond" w:hAnsi="Garamond"/>
        </w:rPr>
        <w:t>s.</w:t>
      </w:r>
      <w:r>
        <w:rPr>
          <w:rFonts w:ascii="Garamond" w:hAnsi="Garamond"/>
          <w:i/>
        </w:rPr>
        <w:t xml:space="preserve"> </w:t>
      </w:r>
      <w:r>
        <w:rPr>
          <w:rFonts w:ascii="Garamond" w:hAnsi="Garamond"/>
        </w:rPr>
        <w:t>The coefficient for this variable is positive, indicating a higher degree of group efficacy among full members, although it is not significant at standard levels (Model 4). The coefficient remains statistically insignificant (and becomes negative)</w:t>
      </w:r>
      <w:r w:rsidRPr="00914E5C">
        <w:rPr>
          <w:rFonts w:ascii="Garamond" w:hAnsi="Garamond"/>
        </w:rPr>
        <w:t xml:space="preserve"> when other </w:t>
      </w:r>
      <w:r>
        <w:rPr>
          <w:rFonts w:ascii="Garamond" w:hAnsi="Garamond"/>
        </w:rPr>
        <w:t xml:space="preserve">incentives are controlled for </w:t>
      </w:r>
      <w:r w:rsidRPr="00914E5C">
        <w:rPr>
          <w:rFonts w:ascii="Garamond" w:hAnsi="Garamond"/>
        </w:rPr>
        <w:t>(Model 10)</w:t>
      </w:r>
      <w:r>
        <w:rPr>
          <w:rFonts w:ascii="Garamond" w:hAnsi="Garamond"/>
        </w:rPr>
        <w:t>.</w:t>
      </w:r>
    </w:p>
    <w:p w14:paraId="7B07F7E7" w14:textId="77777777" w:rsidR="00A02CB0" w:rsidRPr="00914E5C" w:rsidRDefault="00A02CB0" w:rsidP="00A02CB0">
      <w:pPr>
        <w:rPr>
          <w:rFonts w:ascii="Garamond" w:hAnsi="Garamond"/>
        </w:rPr>
      </w:pPr>
    </w:p>
    <w:p w14:paraId="7BBE524C" w14:textId="77777777" w:rsidR="00A02CB0" w:rsidRDefault="00A02CB0" w:rsidP="00A02CB0">
      <w:pPr>
        <w:jc w:val="both"/>
        <w:rPr>
          <w:rFonts w:ascii="Garamond" w:hAnsi="Garamond"/>
        </w:rPr>
      </w:pPr>
      <w:r w:rsidRPr="00F06D59">
        <w:rPr>
          <w:rFonts w:ascii="Garamond" w:hAnsi="Garamond"/>
        </w:rPr>
        <w:t xml:space="preserve">Models </w:t>
      </w:r>
      <w:r>
        <w:rPr>
          <w:rFonts w:ascii="Garamond" w:hAnsi="Garamond"/>
        </w:rPr>
        <w:t>6</w:t>
      </w:r>
      <w:r w:rsidRPr="00F06D59">
        <w:rPr>
          <w:rFonts w:ascii="Garamond" w:hAnsi="Garamond"/>
        </w:rPr>
        <w:t xml:space="preserve"> to </w:t>
      </w:r>
      <w:r>
        <w:rPr>
          <w:rFonts w:ascii="Garamond" w:hAnsi="Garamond"/>
        </w:rPr>
        <w:t>9</w:t>
      </w:r>
      <w:r w:rsidRPr="00F06D59">
        <w:rPr>
          <w:rFonts w:ascii="Garamond" w:hAnsi="Garamond"/>
        </w:rPr>
        <w:t xml:space="preserve"> in Table </w:t>
      </w:r>
      <w:r>
        <w:rPr>
          <w:rFonts w:ascii="Garamond" w:hAnsi="Garamond"/>
        </w:rPr>
        <w:t>2</w:t>
      </w:r>
      <w:r w:rsidRPr="00F06D59">
        <w:rPr>
          <w:rFonts w:ascii="Garamond" w:hAnsi="Garamond"/>
        </w:rPr>
        <w:t xml:space="preserve"> focus on normative and altruistic motivations.</w:t>
      </w:r>
      <w:r>
        <w:rPr>
          <w:rFonts w:ascii="Garamond" w:hAnsi="Garamond"/>
          <w:i/>
        </w:rPr>
        <w:t xml:space="preserve"> </w:t>
      </w:r>
      <w:r w:rsidRPr="00F06D59">
        <w:rPr>
          <w:rFonts w:ascii="Garamond" w:hAnsi="Garamond"/>
        </w:rPr>
        <w:t>First,</w:t>
      </w:r>
      <w:r>
        <w:rPr>
          <w:rFonts w:ascii="Garamond" w:hAnsi="Garamond"/>
          <w:i/>
        </w:rPr>
        <w:t xml:space="preserve"> a</w:t>
      </w:r>
      <w:r w:rsidRPr="00C11975">
        <w:rPr>
          <w:rFonts w:ascii="Garamond" w:hAnsi="Garamond"/>
          <w:i/>
        </w:rPr>
        <w:t>ltruistic motivations</w:t>
      </w:r>
      <w:r w:rsidRPr="00914E5C">
        <w:rPr>
          <w:rFonts w:ascii="Garamond" w:hAnsi="Garamond"/>
        </w:rPr>
        <w:t xml:space="preserve"> seem to play </w:t>
      </w:r>
      <w:r>
        <w:rPr>
          <w:rFonts w:ascii="Garamond" w:hAnsi="Garamond"/>
        </w:rPr>
        <w:t>a</w:t>
      </w:r>
      <w:r w:rsidRPr="00914E5C">
        <w:rPr>
          <w:rFonts w:ascii="Garamond" w:hAnsi="Garamond"/>
        </w:rPr>
        <w:t xml:space="preserve"> role in determining who becomes party member or </w:t>
      </w:r>
      <w:r>
        <w:rPr>
          <w:rFonts w:ascii="Garamond" w:hAnsi="Garamond"/>
        </w:rPr>
        <w:t>sympathiser</w:t>
      </w:r>
      <w:r w:rsidRPr="00914E5C">
        <w:rPr>
          <w:rFonts w:ascii="Garamond" w:hAnsi="Garamond"/>
        </w:rPr>
        <w:t xml:space="preserve">, with greater levels </w:t>
      </w:r>
      <w:r w:rsidRPr="00914E5C">
        <w:rPr>
          <w:rFonts w:ascii="Garamond" w:hAnsi="Garamond"/>
        </w:rPr>
        <w:lastRenderedPageBreak/>
        <w:t xml:space="preserve">of altruism significantly increasing the probability to become </w:t>
      </w:r>
      <w:r>
        <w:rPr>
          <w:rFonts w:ascii="Garamond" w:hAnsi="Garamond"/>
        </w:rPr>
        <w:t xml:space="preserve">a full </w:t>
      </w:r>
      <w:r w:rsidRPr="00914E5C">
        <w:rPr>
          <w:rFonts w:ascii="Garamond" w:hAnsi="Garamond"/>
        </w:rPr>
        <w:t xml:space="preserve">member (Model </w:t>
      </w:r>
      <w:r>
        <w:rPr>
          <w:rFonts w:ascii="Garamond" w:hAnsi="Garamond"/>
        </w:rPr>
        <w:t>6</w:t>
      </w:r>
      <w:r w:rsidRPr="00914E5C">
        <w:rPr>
          <w:rFonts w:ascii="Garamond" w:hAnsi="Garamond"/>
        </w:rPr>
        <w:t>)</w:t>
      </w:r>
      <w:r>
        <w:rPr>
          <w:rFonts w:ascii="Garamond" w:hAnsi="Garamond"/>
        </w:rPr>
        <w:t xml:space="preserve"> – </w:t>
      </w:r>
      <w:r w:rsidRPr="00914E5C">
        <w:rPr>
          <w:rFonts w:ascii="Garamond" w:hAnsi="Garamond"/>
        </w:rPr>
        <w:t>a finding that remains significant after controlling for other incentives (Model 10)</w:t>
      </w:r>
      <w:r>
        <w:rPr>
          <w:rFonts w:ascii="Garamond" w:hAnsi="Garamond"/>
        </w:rPr>
        <w:t xml:space="preserve"> and provides support for H6</w:t>
      </w:r>
      <w:r w:rsidRPr="00914E5C">
        <w:rPr>
          <w:rFonts w:ascii="Garamond" w:hAnsi="Garamond"/>
        </w:rPr>
        <w:t>.</w:t>
      </w:r>
      <w:r>
        <w:rPr>
          <w:rFonts w:ascii="Garamond" w:hAnsi="Garamond"/>
        </w:rPr>
        <w:t xml:space="preserve"> </w:t>
      </w:r>
    </w:p>
    <w:p w14:paraId="4F6837B4" w14:textId="77777777" w:rsidR="00A02CB0" w:rsidRDefault="00A02CB0" w:rsidP="00A02CB0">
      <w:pPr>
        <w:jc w:val="both"/>
        <w:rPr>
          <w:rFonts w:ascii="Garamond" w:hAnsi="Garamond"/>
        </w:rPr>
      </w:pPr>
    </w:p>
    <w:p w14:paraId="6C2DC53C" w14:textId="77777777" w:rsidR="00A02CB0" w:rsidRPr="00914E5C" w:rsidRDefault="00A02CB0" w:rsidP="00A02CB0">
      <w:pPr>
        <w:jc w:val="both"/>
        <w:rPr>
          <w:rFonts w:ascii="Garamond" w:hAnsi="Garamond"/>
        </w:rPr>
      </w:pPr>
      <w:r>
        <w:rPr>
          <w:rFonts w:ascii="Garamond" w:hAnsi="Garamond"/>
        </w:rPr>
        <w:t>T</w:t>
      </w:r>
      <w:r w:rsidRPr="00914E5C">
        <w:rPr>
          <w:rFonts w:ascii="Garamond" w:hAnsi="Garamond"/>
        </w:rPr>
        <w:t xml:space="preserve">he influence of </w:t>
      </w:r>
      <w:r w:rsidRPr="00C11975">
        <w:rPr>
          <w:rFonts w:ascii="Garamond" w:hAnsi="Garamond"/>
          <w:i/>
        </w:rPr>
        <w:t>social norms</w:t>
      </w:r>
      <w:r>
        <w:rPr>
          <w:rFonts w:ascii="Garamond" w:hAnsi="Garamond"/>
          <w:i/>
        </w:rPr>
        <w:t xml:space="preserve"> </w:t>
      </w:r>
      <w:r w:rsidRPr="00914E5C">
        <w:rPr>
          <w:rFonts w:ascii="Garamond" w:hAnsi="Garamond"/>
        </w:rPr>
        <w:t xml:space="preserve">seems </w:t>
      </w:r>
      <w:r>
        <w:rPr>
          <w:rFonts w:ascii="Garamond" w:hAnsi="Garamond"/>
        </w:rPr>
        <w:t>rather weak</w:t>
      </w:r>
      <w:r w:rsidRPr="00914E5C">
        <w:rPr>
          <w:rFonts w:ascii="Garamond" w:hAnsi="Garamond"/>
        </w:rPr>
        <w:t xml:space="preserve">. </w:t>
      </w:r>
      <w:r>
        <w:rPr>
          <w:rFonts w:ascii="Garamond" w:hAnsi="Garamond"/>
        </w:rPr>
        <w:t>I</w:t>
      </w:r>
      <w:r w:rsidRPr="00914E5C">
        <w:rPr>
          <w:rFonts w:ascii="Garamond" w:hAnsi="Garamond"/>
        </w:rPr>
        <w:t>ndividuals who kn</w:t>
      </w:r>
      <w:r>
        <w:rPr>
          <w:rFonts w:ascii="Garamond" w:hAnsi="Garamond"/>
        </w:rPr>
        <w:t>e</w:t>
      </w:r>
      <w:r w:rsidRPr="00914E5C">
        <w:rPr>
          <w:rFonts w:ascii="Garamond" w:hAnsi="Garamond"/>
        </w:rPr>
        <w:t xml:space="preserve">w other party members </w:t>
      </w:r>
      <w:r>
        <w:rPr>
          <w:rFonts w:ascii="Garamond" w:hAnsi="Garamond"/>
        </w:rPr>
        <w:t xml:space="preserve">before joining </w:t>
      </w:r>
      <w:r w:rsidRPr="00914E5C">
        <w:rPr>
          <w:rFonts w:ascii="Garamond" w:hAnsi="Garamond"/>
        </w:rPr>
        <w:t xml:space="preserve">are more likely to opt for </w:t>
      </w:r>
      <w:r>
        <w:rPr>
          <w:rFonts w:ascii="Garamond" w:hAnsi="Garamond"/>
        </w:rPr>
        <w:t>classic</w:t>
      </w:r>
      <w:r w:rsidRPr="00914E5C">
        <w:rPr>
          <w:rFonts w:ascii="Garamond" w:hAnsi="Garamond"/>
        </w:rPr>
        <w:t xml:space="preserve"> membership rather than become a </w:t>
      </w:r>
      <w:r>
        <w:rPr>
          <w:rFonts w:ascii="Garamond" w:hAnsi="Garamond"/>
        </w:rPr>
        <w:t>sympathiser</w:t>
      </w:r>
      <w:r w:rsidRPr="00914E5C">
        <w:rPr>
          <w:rFonts w:ascii="Garamond" w:hAnsi="Garamond"/>
        </w:rPr>
        <w:t xml:space="preserve">, </w:t>
      </w:r>
      <w:r>
        <w:rPr>
          <w:rFonts w:ascii="Garamond" w:hAnsi="Garamond"/>
        </w:rPr>
        <w:t xml:space="preserve">but </w:t>
      </w:r>
      <w:r w:rsidRPr="00914E5C">
        <w:rPr>
          <w:rFonts w:ascii="Garamond" w:hAnsi="Garamond"/>
        </w:rPr>
        <w:t>the effect is only significant at p&lt;0.</w:t>
      </w:r>
      <w:r>
        <w:rPr>
          <w:rFonts w:ascii="Garamond" w:hAnsi="Garamond"/>
        </w:rPr>
        <w:t>05</w:t>
      </w:r>
      <w:r w:rsidRPr="00914E5C">
        <w:rPr>
          <w:rFonts w:ascii="Garamond" w:hAnsi="Garamond"/>
        </w:rPr>
        <w:t xml:space="preserve"> (Model </w:t>
      </w:r>
      <w:r>
        <w:rPr>
          <w:rFonts w:ascii="Garamond" w:hAnsi="Garamond"/>
        </w:rPr>
        <w:t>7</w:t>
      </w:r>
      <w:r w:rsidRPr="00914E5C">
        <w:rPr>
          <w:rFonts w:ascii="Garamond" w:hAnsi="Garamond"/>
        </w:rPr>
        <w:t>), and does not achieve standard levels of statistical significance when other incentives are included</w:t>
      </w:r>
      <w:r>
        <w:rPr>
          <w:rFonts w:ascii="Garamond" w:hAnsi="Garamond"/>
        </w:rPr>
        <w:t xml:space="preserve"> (Model 10). Previous knowledge of party members only increases the probability to become full members by 2 percentage points</w:t>
      </w:r>
      <w:r w:rsidRPr="00914E5C">
        <w:rPr>
          <w:rFonts w:ascii="Garamond" w:hAnsi="Garamond"/>
        </w:rPr>
        <w:t xml:space="preserve">. </w:t>
      </w:r>
      <w:r>
        <w:rPr>
          <w:rFonts w:ascii="Garamond" w:hAnsi="Garamond"/>
        </w:rPr>
        <w:t>Therefore, we only find weak evidence in favour of the hypothesis that social norms explain why some individuals become full members rather than sympathisers (H7). This is not to say that social n</w:t>
      </w:r>
      <w:r w:rsidRPr="00914E5C">
        <w:rPr>
          <w:rFonts w:ascii="Garamond" w:hAnsi="Garamond"/>
        </w:rPr>
        <w:t xml:space="preserve">orms </w:t>
      </w:r>
      <w:r>
        <w:rPr>
          <w:rFonts w:ascii="Garamond" w:hAnsi="Garamond"/>
        </w:rPr>
        <w:t xml:space="preserve">are unimportant for joining the party – in fact, </w:t>
      </w:r>
      <w:r w:rsidRPr="00914E5C">
        <w:rPr>
          <w:rFonts w:ascii="Garamond" w:hAnsi="Garamond"/>
        </w:rPr>
        <w:t xml:space="preserve">64% of the sample already knew somebody that belonged to the party before they joined. However, it does not seem to play an important role in distinguishing between members and </w:t>
      </w:r>
      <w:r>
        <w:rPr>
          <w:rFonts w:ascii="Garamond" w:hAnsi="Garamond"/>
        </w:rPr>
        <w:t>sympathiser</w:t>
      </w:r>
      <w:r w:rsidRPr="00914E5C">
        <w:rPr>
          <w:rFonts w:ascii="Garamond" w:hAnsi="Garamond"/>
        </w:rPr>
        <w:t xml:space="preserve">s. </w:t>
      </w:r>
    </w:p>
    <w:p w14:paraId="32F48EA0" w14:textId="77777777" w:rsidR="00A02CB0" w:rsidRPr="00914E5C" w:rsidRDefault="00A02CB0" w:rsidP="00A02CB0">
      <w:pPr>
        <w:rPr>
          <w:rFonts w:ascii="Garamond" w:hAnsi="Garamond"/>
        </w:rPr>
      </w:pPr>
    </w:p>
    <w:p w14:paraId="6B106577" w14:textId="77777777" w:rsidR="00A02CB0" w:rsidRPr="00914E5C" w:rsidRDefault="00A02CB0" w:rsidP="00A02CB0">
      <w:pPr>
        <w:jc w:val="both"/>
        <w:rPr>
          <w:rFonts w:ascii="Garamond" w:hAnsi="Garamond"/>
        </w:rPr>
      </w:pPr>
      <w:r>
        <w:rPr>
          <w:rFonts w:ascii="Garamond" w:hAnsi="Garamond"/>
        </w:rPr>
        <w:t>I</w:t>
      </w:r>
      <w:r w:rsidRPr="00914E5C">
        <w:rPr>
          <w:rFonts w:ascii="Garamond" w:hAnsi="Garamond"/>
        </w:rPr>
        <w:t xml:space="preserve">ndividuals who emphasise </w:t>
      </w:r>
      <w:r w:rsidRPr="00373A9E">
        <w:rPr>
          <w:rFonts w:ascii="Garamond" w:hAnsi="Garamond"/>
          <w:i/>
        </w:rPr>
        <w:t>expressive benefits</w:t>
      </w:r>
      <w:r w:rsidRPr="00914E5C">
        <w:rPr>
          <w:rFonts w:ascii="Garamond" w:hAnsi="Garamond"/>
        </w:rPr>
        <w:t xml:space="preserve"> </w:t>
      </w:r>
      <w:r>
        <w:rPr>
          <w:rFonts w:ascii="Garamond" w:hAnsi="Garamond"/>
        </w:rPr>
        <w:t>are</w:t>
      </w:r>
      <w:r w:rsidRPr="00914E5C">
        <w:rPr>
          <w:rFonts w:ascii="Garamond" w:hAnsi="Garamond"/>
        </w:rPr>
        <w:t xml:space="preserve"> more likely to become members rather than </w:t>
      </w:r>
      <w:r>
        <w:rPr>
          <w:rFonts w:ascii="Garamond" w:hAnsi="Garamond"/>
        </w:rPr>
        <w:t>sympathiser</w:t>
      </w:r>
      <w:r w:rsidRPr="00914E5C">
        <w:rPr>
          <w:rFonts w:ascii="Garamond" w:hAnsi="Garamond"/>
        </w:rPr>
        <w:t xml:space="preserve">s (Model </w:t>
      </w:r>
      <w:r>
        <w:rPr>
          <w:rFonts w:ascii="Garamond" w:hAnsi="Garamond"/>
        </w:rPr>
        <w:t>8</w:t>
      </w:r>
      <w:r w:rsidRPr="00914E5C">
        <w:rPr>
          <w:rFonts w:ascii="Garamond" w:hAnsi="Garamond"/>
        </w:rPr>
        <w:t>)</w:t>
      </w:r>
      <w:r>
        <w:rPr>
          <w:rFonts w:ascii="Garamond" w:hAnsi="Garamond"/>
        </w:rPr>
        <w:t>, which is compatible with H8</w:t>
      </w:r>
      <w:r w:rsidRPr="00914E5C">
        <w:rPr>
          <w:rFonts w:ascii="Garamond" w:hAnsi="Garamond"/>
        </w:rPr>
        <w:t xml:space="preserve">. However, the </w:t>
      </w:r>
      <w:r>
        <w:rPr>
          <w:rFonts w:ascii="Garamond" w:hAnsi="Garamond"/>
        </w:rPr>
        <w:t xml:space="preserve">sign for this </w:t>
      </w:r>
      <w:r w:rsidRPr="00914E5C">
        <w:rPr>
          <w:rFonts w:ascii="Garamond" w:hAnsi="Garamond"/>
        </w:rPr>
        <w:t xml:space="preserve">coefficient </w:t>
      </w:r>
      <w:r>
        <w:rPr>
          <w:rFonts w:ascii="Garamond" w:hAnsi="Garamond"/>
        </w:rPr>
        <w:t xml:space="preserve">becomes negative </w:t>
      </w:r>
      <w:r w:rsidRPr="00914E5C">
        <w:rPr>
          <w:rFonts w:ascii="Garamond" w:hAnsi="Garamond"/>
        </w:rPr>
        <w:t>and ceases to a</w:t>
      </w:r>
      <w:r>
        <w:rPr>
          <w:rFonts w:ascii="Garamond" w:hAnsi="Garamond"/>
        </w:rPr>
        <w:t xml:space="preserve">chieve statistical significance </w:t>
      </w:r>
      <w:r w:rsidRPr="00914E5C">
        <w:rPr>
          <w:rFonts w:ascii="Garamond" w:hAnsi="Garamond"/>
        </w:rPr>
        <w:t xml:space="preserve">when other incentives are controlled for (Model 10), indicating that </w:t>
      </w:r>
      <w:r>
        <w:rPr>
          <w:rFonts w:ascii="Garamond" w:hAnsi="Garamond"/>
        </w:rPr>
        <w:t xml:space="preserve">a </w:t>
      </w:r>
      <w:r w:rsidRPr="00914E5C">
        <w:rPr>
          <w:rFonts w:ascii="Garamond" w:hAnsi="Garamond"/>
        </w:rPr>
        <w:t>large part of th</w:t>
      </w:r>
      <w:r>
        <w:rPr>
          <w:rFonts w:ascii="Garamond" w:hAnsi="Garamond"/>
        </w:rPr>
        <w:t>e</w:t>
      </w:r>
      <w:r w:rsidRPr="00914E5C">
        <w:rPr>
          <w:rFonts w:ascii="Garamond" w:hAnsi="Garamond"/>
        </w:rPr>
        <w:t xml:space="preserve"> effect is associated with other related incentives captured by the final model. </w:t>
      </w:r>
      <w:r>
        <w:rPr>
          <w:rFonts w:ascii="Garamond" w:hAnsi="Garamond"/>
        </w:rPr>
        <w:t xml:space="preserve"> </w:t>
      </w:r>
    </w:p>
    <w:p w14:paraId="6F118229" w14:textId="77777777" w:rsidR="00A02CB0" w:rsidRDefault="00A02CB0" w:rsidP="00A02CB0">
      <w:pPr>
        <w:rPr>
          <w:rFonts w:ascii="Garamond" w:hAnsi="Garamond"/>
        </w:rPr>
      </w:pPr>
    </w:p>
    <w:p w14:paraId="0DBB4985" w14:textId="77777777" w:rsidR="00A02CB0" w:rsidRDefault="00A02CB0" w:rsidP="00A02CB0">
      <w:pPr>
        <w:jc w:val="both"/>
        <w:rPr>
          <w:rFonts w:ascii="Garamond" w:hAnsi="Garamond"/>
        </w:rPr>
      </w:pPr>
      <w:r w:rsidRPr="00A225BC">
        <w:rPr>
          <w:rFonts w:ascii="Garamond" w:hAnsi="Garamond"/>
        </w:rPr>
        <w:t xml:space="preserve">Finally, we analyse the role of perceived </w:t>
      </w:r>
      <w:r w:rsidRPr="00A225BC">
        <w:rPr>
          <w:rFonts w:ascii="Garamond" w:hAnsi="Garamond"/>
          <w:i/>
        </w:rPr>
        <w:t>costs</w:t>
      </w:r>
      <w:r w:rsidRPr="00A225BC">
        <w:rPr>
          <w:rFonts w:ascii="Garamond" w:hAnsi="Garamond"/>
        </w:rPr>
        <w:t xml:space="preserve"> of party affiliatio</w:t>
      </w:r>
      <w:r w:rsidRPr="00F06D59">
        <w:rPr>
          <w:rFonts w:ascii="Garamond" w:hAnsi="Garamond"/>
        </w:rPr>
        <w:t>n</w:t>
      </w:r>
      <w:r w:rsidRPr="00A225BC">
        <w:rPr>
          <w:rFonts w:ascii="Garamond" w:hAnsi="Garamond"/>
        </w:rPr>
        <w:t xml:space="preserve">. </w:t>
      </w:r>
      <w:r>
        <w:rPr>
          <w:rFonts w:ascii="Garamond" w:hAnsi="Garamond"/>
        </w:rPr>
        <w:t xml:space="preserve">Model 9 shows members to be somewhat more likely than sympathisers to agree that having meetings after work is tiring; however, the effect is rather small and statistically insignificant. </w:t>
      </w:r>
      <w:r w:rsidRPr="00A225BC">
        <w:rPr>
          <w:rFonts w:ascii="Garamond" w:hAnsi="Garamond"/>
        </w:rPr>
        <w:t xml:space="preserve">Results remain the same after controlling for other incentives (Model 10).  </w:t>
      </w:r>
      <w:r>
        <w:rPr>
          <w:rFonts w:ascii="Garamond" w:hAnsi="Garamond"/>
        </w:rPr>
        <w:t>This finding does not provide us with strong evidence in favour of H9, which stated that sympathisers</w:t>
      </w:r>
      <w:r w:rsidRPr="00F06D59">
        <w:rPr>
          <w:rFonts w:ascii="Garamond" w:hAnsi="Garamond"/>
        </w:rPr>
        <w:t xml:space="preserve"> </w:t>
      </w:r>
      <w:r>
        <w:rPr>
          <w:rFonts w:ascii="Garamond" w:hAnsi="Garamond"/>
        </w:rPr>
        <w:t xml:space="preserve">should </w:t>
      </w:r>
      <w:r w:rsidRPr="00F06D59">
        <w:rPr>
          <w:rFonts w:ascii="Garamond" w:hAnsi="Garamond"/>
        </w:rPr>
        <w:t xml:space="preserve">perceive higher costs of membership than </w:t>
      </w:r>
      <w:r>
        <w:rPr>
          <w:rFonts w:ascii="Garamond" w:hAnsi="Garamond"/>
        </w:rPr>
        <w:t>full members</w:t>
      </w:r>
      <w:r w:rsidRPr="00F06D59">
        <w:rPr>
          <w:rFonts w:ascii="Garamond" w:hAnsi="Garamond"/>
        </w:rPr>
        <w:t xml:space="preserve">. </w:t>
      </w:r>
      <w:r>
        <w:rPr>
          <w:rFonts w:ascii="Garamond" w:hAnsi="Garamond"/>
        </w:rPr>
        <w:t xml:space="preserve">As mentioned in footnote 8, </w:t>
      </w:r>
      <w:r w:rsidRPr="00A225BC">
        <w:rPr>
          <w:rFonts w:ascii="Garamond" w:hAnsi="Garamond"/>
        </w:rPr>
        <w:t>Seyd and Whiteley (1992)</w:t>
      </w:r>
      <w:r>
        <w:rPr>
          <w:rFonts w:ascii="Garamond" w:hAnsi="Garamond"/>
        </w:rPr>
        <w:t xml:space="preserve"> use an additional item to measure costs which asks respondents how strongly the agree with the statement that party activism takes time away from their family. We find this second item to have</w:t>
      </w:r>
      <w:r w:rsidRPr="00F06D59">
        <w:rPr>
          <w:rFonts w:ascii="Garamond" w:hAnsi="Garamond"/>
        </w:rPr>
        <w:t xml:space="preserve"> </w:t>
      </w:r>
      <w:r>
        <w:rPr>
          <w:rFonts w:ascii="Garamond" w:hAnsi="Garamond"/>
        </w:rPr>
        <w:t xml:space="preserve">a </w:t>
      </w:r>
      <w:r w:rsidRPr="00F06D59">
        <w:rPr>
          <w:rFonts w:ascii="Garamond" w:hAnsi="Garamond"/>
        </w:rPr>
        <w:t xml:space="preserve">positive </w:t>
      </w:r>
      <w:r>
        <w:rPr>
          <w:rFonts w:ascii="Garamond" w:hAnsi="Garamond"/>
        </w:rPr>
        <w:t xml:space="preserve">(and significant) effect </w:t>
      </w:r>
      <w:r w:rsidRPr="00F06D59">
        <w:rPr>
          <w:rFonts w:ascii="Garamond" w:hAnsi="Garamond"/>
        </w:rPr>
        <w:t>(</w:t>
      </w:r>
      <w:r>
        <w:rPr>
          <w:rFonts w:ascii="Garamond" w:hAnsi="Garamond"/>
        </w:rPr>
        <w:t xml:space="preserve">Model 4a in </w:t>
      </w:r>
      <w:r w:rsidRPr="00F06D59">
        <w:rPr>
          <w:rFonts w:ascii="Garamond" w:hAnsi="Garamond"/>
        </w:rPr>
        <w:t xml:space="preserve">Table </w:t>
      </w:r>
      <w:r>
        <w:rPr>
          <w:rFonts w:ascii="Garamond" w:hAnsi="Garamond"/>
        </w:rPr>
        <w:t>3</w:t>
      </w:r>
      <w:r w:rsidRPr="00F06D59">
        <w:rPr>
          <w:rFonts w:ascii="Garamond" w:hAnsi="Garamond"/>
        </w:rPr>
        <w:t>, in the appendix)</w:t>
      </w:r>
      <w:r>
        <w:rPr>
          <w:rFonts w:ascii="Garamond" w:hAnsi="Garamond"/>
        </w:rPr>
        <w:t xml:space="preserve">, suggesting that full </w:t>
      </w:r>
      <w:r w:rsidRPr="00A225BC">
        <w:rPr>
          <w:rFonts w:ascii="Garamond" w:hAnsi="Garamond"/>
        </w:rPr>
        <w:t xml:space="preserve">members are </w:t>
      </w:r>
      <w:r w:rsidRPr="00F06D59">
        <w:rPr>
          <w:rFonts w:ascii="Garamond" w:hAnsi="Garamond"/>
          <w:i/>
        </w:rPr>
        <w:t>more</w:t>
      </w:r>
      <w:r w:rsidRPr="00A225BC">
        <w:rPr>
          <w:rFonts w:ascii="Garamond" w:hAnsi="Garamond"/>
        </w:rPr>
        <w:t xml:space="preserve"> likely than </w:t>
      </w:r>
      <w:r>
        <w:rPr>
          <w:rFonts w:ascii="Garamond" w:hAnsi="Garamond"/>
        </w:rPr>
        <w:t>sympathiser</w:t>
      </w:r>
      <w:r w:rsidRPr="00A225BC">
        <w:rPr>
          <w:rFonts w:ascii="Garamond" w:hAnsi="Garamond"/>
        </w:rPr>
        <w:t xml:space="preserve">s to think activism takes a lot of time away from their family. As mentioned in the previous section, </w:t>
      </w:r>
      <w:r>
        <w:rPr>
          <w:rFonts w:ascii="Garamond" w:hAnsi="Garamond"/>
        </w:rPr>
        <w:t>we think this question lends itself to measuring</w:t>
      </w:r>
      <w:r w:rsidRPr="00A225BC">
        <w:rPr>
          <w:rFonts w:ascii="Garamond" w:hAnsi="Garamond"/>
        </w:rPr>
        <w:t xml:space="preserve"> the actual costs of individuals’ involvement rather than the perceived costs of full membership</w:t>
      </w:r>
      <w:r w:rsidRPr="00F06D59">
        <w:rPr>
          <w:rFonts w:ascii="Garamond" w:hAnsi="Garamond"/>
        </w:rPr>
        <w:t xml:space="preserve">. So, </w:t>
      </w:r>
      <w:r>
        <w:rPr>
          <w:rFonts w:ascii="Garamond" w:hAnsi="Garamond"/>
        </w:rPr>
        <w:t xml:space="preserve">sympathisers </w:t>
      </w:r>
      <w:r w:rsidRPr="00F06D59">
        <w:rPr>
          <w:rFonts w:ascii="Garamond" w:hAnsi="Garamond"/>
        </w:rPr>
        <w:t xml:space="preserve">may </w:t>
      </w:r>
      <w:r>
        <w:rPr>
          <w:rFonts w:ascii="Garamond" w:hAnsi="Garamond"/>
        </w:rPr>
        <w:t>just be stating</w:t>
      </w:r>
      <w:r w:rsidRPr="00F06D59">
        <w:rPr>
          <w:rFonts w:ascii="Garamond" w:hAnsi="Garamond"/>
        </w:rPr>
        <w:t xml:space="preserve"> </w:t>
      </w:r>
      <w:r>
        <w:rPr>
          <w:rFonts w:ascii="Garamond" w:hAnsi="Garamond"/>
        </w:rPr>
        <w:t xml:space="preserve">a fact when they declare that party activism does not take as much time away from their families – </w:t>
      </w:r>
      <w:r w:rsidRPr="00F06D59">
        <w:rPr>
          <w:rFonts w:ascii="Garamond" w:hAnsi="Garamond"/>
        </w:rPr>
        <w:t>they</w:t>
      </w:r>
      <w:r>
        <w:rPr>
          <w:rFonts w:ascii="Garamond" w:hAnsi="Garamond"/>
        </w:rPr>
        <w:t xml:space="preserve"> simply do not dedicate so much</w:t>
      </w:r>
      <w:r w:rsidRPr="00F06D59">
        <w:rPr>
          <w:rFonts w:ascii="Garamond" w:hAnsi="Garamond"/>
        </w:rPr>
        <w:t xml:space="preserve"> </w:t>
      </w:r>
      <w:r w:rsidRPr="00A225BC">
        <w:rPr>
          <w:rFonts w:ascii="Garamond" w:hAnsi="Garamond"/>
        </w:rPr>
        <w:t xml:space="preserve">time </w:t>
      </w:r>
      <w:r w:rsidRPr="00F06D59">
        <w:rPr>
          <w:rFonts w:ascii="Garamond" w:hAnsi="Garamond"/>
        </w:rPr>
        <w:t>to</w:t>
      </w:r>
      <w:r w:rsidRPr="00A225BC">
        <w:rPr>
          <w:rFonts w:ascii="Garamond" w:hAnsi="Garamond"/>
        </w:rPr>
        <w:t xml:space="preserve"> meetings and </w:t>
      </w:r>
      <w:r w:rsidRPr="00F06D59">
        <w:rPr>
          <w:rFonts w:ascii="Garamond" w:hAnsi="Garamond"/>
        </w:rPr>
        <w:t xml:space="preserve">other </w:t>
      </w:r>
      <w:r w:rsidRPr="00A225BC">
        <w:rPr>
          <w:rFonts w:ascii="Garamond" w:hAnsi="Garamond"/>
        </w:rPr>
        <w:t>party activities</w:t>
      </w:r>
      <w:r>
        <w:rPr>
          <w:rFonts w:ascii="Garamond" w:hAnsi="Garamond"/>
        </w:rPr>
        <w:t xml:space="preserve"> as full members</w:t>
      </w:r>
      <w:r w:rsidRPr="00A225BC">
        <w:rPr>
          <w:rFonts w:ascii="Garamond" w:hAnsi="Garamond"/>
        </w:rPr>
        <w:t>.</w:t>
      </w:r>
      <w:r w:rsidRPr="00F06D59">
        <w:rPr>
          <w:rFonts w:ascii="Garamond" w:hAnsi="Garamond"/>
        </w:rPr>
        <w:t xml:space="preserve"> </w:t>
      </w:r>
      <w:r>
        <w:rPr>
          <w:rFonts w:ascii="Garamond" w:hAnsi="Garamond"/>
        </w:rPr>
        <w:t>As can also be seen in Model 4a, when we introduce both</w:t>
      </w:r>
      <w:r w:rsidRPr="00A225BC">
        <w:rPr>
          <w:rFonts w:ascii="Garamond" w:hAnsi="Garamond"/>
        </w:rPr>
        <w:t xml:space="preserve"> items s</w:t>
      </w:r>
      <w:r>
        <w:rPr>
          <w:rFonts w:ascii="Garamond" w:hAnsi="Garamond"/>
        </w:rPr>
        <w:t>imultaneously</w:t>
      </w:r>
      <w:r w:rsidRPr="00F06D59">
        <w:rPr>
          <w:rFonts w:ascii="Garamond" w:hAnsi="Garamond"/>
        </w:rPr>
        <w:t xml:space="preserve"> </w:t>
      </w:r>
      <w:r w:rsidRPr="00A225BC">
        <w:rPr>
          <w:rFonts w:ascii="Garamond" w:hAnsi="Garamond"/>
        </w:rPr>
        <w:t xml:space="preserve">we </w:t>
      </w:r>
      <w:r>
        <w:rPr>
          <w:rFonts w:ascii="Garamond" w:hAnsi="Garamond"/>
        </w:rPr>
        <w:t>still</w:t>
      </w:r>
      <w:r w:rsidRPr="00F06D59">
        <w:rPr>
          <w:rFonts w:ascii="Garamond" w:hAnsi="Garamond"/>
        </w:rPr>
        <w:t xml:space="preserve"> </w:t>
      </w:r>
      <w:r w:rsidRPr="00A225BC">
        <w:rPr>
          <w:rFonts w:ascii="Garamond" w:hAnsi="Garamond"/>
        </w:rPr>
        <w:t xml:space="preserve">find a negative effect for the first item, indicating that </w:t>
      </w:r>
      <w:r>
        <w:rPr>
          <w:rFonts w:ascii="Garamond" w:hAnsi="Garamond"/>
        </w:rPr>
        <w:t>sympathiser</w:t>
      </w:r>
      <w:r w:rsidRPr="00A225BC">
        <w:rPr>
          <w:rFonts w:ascii="Garamond" w:hAnsi="Garamond"/>
        </w:rPr>
        <w:t>s are likely to perceive higher costs than full members</w:t>
      </w:r>
      <w:r>
        <w:rPr>
          <w:rFonts w:ascii="Garamond" w:hAnsi="Garamond"/>
        </w:rPr>
        <w:t>. However, the effect ceases to be significant when the model includes all other incentives and motivations (not shown).</w:t>
      </w:r>
      <w:r w:rsidRPr="00A225BC">
        <w:rPr>
          <w:rFonts w:ascii="Garamond" w:hAnsi="Garamond"/>
        </w:rPr>
        <w:t xml:space="preserve"> </w:t>
      </w:r>
    </w:p>
    <w:p w14:paraId="65003913" w14:textId="77777777" w:rsidR="00A02CB0" w:rsidRDefault="00A02CB0" w:rsidP="00A02CB0">
      <w:pPr>
        <w:rPr>
          <w:rFonts w:ascii="Garamond" w:hAnsi="Garamond"/>
        </w:rPr>
      </w:pPr>
    </w:p>
    <w:p w14:paraId="549A6BDD" w14:textId="77777777" w:rsidR="00A02CB0" w:rsidRDefault="00A02CB0" w:rsidP="00A02CB0">
      <w:pPr>
        <w:jc w:val="both"/>
        <w:rPr>
          <w:rFonts w:ascii="Garamond" w:hAnsi="Garamond"/>
        </w:rPr>
      </w:pPr>
      <w:r>
        <w:rPr>
          <w:rFonts w:ascii="Garamond" w:hAnsi="Garamond"/>
        </w:rPr>
        <w:t xml:space="preserve">As a last step, it is worth mentioning the effect of some of our control variables. The effect of membership length is clearly positive and significant (Model 10), indicating that, quite unsurprisingly, the probability to become full members is higher among those who have been part of the party for longer. Individuals’ internal political efficacy, following previous literature, was introduced as a control in all models. The coefficient for this variable, which is otherwise positive and significant, ceases to achieve statistical significance when all other incentives are introduced at once (Model 10). Some of the variables that are part of the civic voluntarism model are not significant. Older people are more likely to be members rather than sympathisers, but the effect is statistically insignificant. The effect of gender is not significant either, although the sign is as expected, with men being more likely to embark in high-intensity activism than women. In contrast, the effect of education becomes significant in the final model (Model 10), once we control for all incentives, suggesting that university graduates are more likely to become full members -which is consistent with the civic voluntarism model. As for the effect of individuals’ </w:t>
      </w:r>
      <w:r>
        <w:rPr>
          <w:rFonts w:ascii="Garamond" w:hAnsi="Garamond"/>
        </w:rPr>
        <w:lastRenderedPageBreak/>
        <w:t xml:space="preserve">occupational status, both students and unemployed people are more likely to be sympathisers rather than full members (the coefficient is negative and statistically significant). </w:t>
      </w:r>
      <w:r w:rsidRPr="009A6196">
        <w:rPr>
          <w:rFonts w:ascii="Garamond" w:hAnsi="Garamond"/>
        </w:rPr>
        <w:t xml:space="preserve"> </w:t>
      </w:r>
      <w:r>
        <w:rPr>
          <w:rFonts w:ascii="Garamond" w:hAnsi="Garamond"/>
        </w:rPr>
        <w:t xml:space="preserve">Ideological distance does not have a significant impact on membership mode on its own (which is consistent with the findings in Whiteley </w:t>
      </w:r>
      <w:r w:rsidRPr="00A02CB0">
        <w:rPr>
          <w:rFonts w:ascii="Garamond" w:hAnsi="Garamond"/>
          <w:i/>
        </w:rPr>
        <w:t>et al.</w:t>
      </w:r>
      <w:r>
        <w:rPr>
          <w:rFonts w:ascii="Garamond" w:hAnsi="Garamond"/>
        </w:rPr>
        <w:t xml:space="preserve"> 1994). Finally, those who have been members for longer are, as expected, more likely to be full members than sympathizers.</w:t>
      </w:r>
    </w:p>
    <w:p w14:paraId="4328CE95" w14:textId="77777777" w:rsidR="00A02CB0" w:rsidRDefault="00A02CB0" w:rsidP="00A02CB0">
      <w:pPr>
        <w:jc w:val="both"/>
        <w:rPr>
          <w:rFonts w:ascii="Garamond" w:hAnsi="Garamond"/>
        </w:rPr>
      </w:pPr>
    </w:p>
    <w:p w14:paraId="0F8A070B" w14:textId="77777777" w:rsidR="00A02CB0" w:rsidRPr="000B328E" w:rsidRDefault="00A02CB0" w:rsidP="00A02CB0">
      <w:pPr>
        <w:rPr>
          <w:rFonts w:ascii="Garamond" w:hAnsi="Garamond"/>
          <w:b/>
        </w:rPr>
      </w:pPr>
      <w:r w:rsidRPr="000B328E">
        <w:rPr>
          <w:rFonts w:ascii="Garamond" w:hAnsi="Garamond"/>
          <w:b/>
        </w:rPr>
        <w:t>Conclusions</w:t>
      </w:r>
    </w:p>
    <w:p w14:paraId="3D3CED77" w14:textId="77777777" w:rsidR="00A02CB0" w:rsidRDefault="00A02CB0" w:rsidP="00A02CB0">
      <w:pPr>
        <w:rPr>
          <w:rFonts w:ascii="Garamond" w:hAnsi="Garamond"/>
        </w:rPr>
      </w:pPr>
    </w:p>
    <w:p w14:paraId="656EB81C" w14:textId="77777777" w:rsidR="00A02CB0" w:rsidRDefault="00A02CB0" w:rsidP="00A02CB0">
      <w:pPr>
        <w:jc w:val="both"/>
        <w:rPr>
          <w:rFonts w:ascii="Garamond" w:hAnsi="Garamond" w:cs="Times New Roman"/>
          <w:lang w:val="en-US"/>
        </w:rPr>
      </w:pPr>
      <w:r>
        <w:rPr>
          <w:rFonts w:ascii="Garamond" w:hAnsi="Garamond"/>
        </w:rPr>
        <w:t xml:space="preserve">This article analyses </w:t>
      </w:r>
      <w:r>
        <w:rPr>
          <w:rFonts w:ascii="Garamond" w:hAnsi="Garamond" w:cs="Times New Roman"/>
          <w:lang w:val="en-US"/>
        </w:rPr>
        <w:t xml:space="preserve">why some individuals decide to join parties as classic members (full members) while others prefer joining as registered party sympathisers – a different form of affiliation offered by multi-speed membership parties. To answer our main research question we use the General Incentives Model (GIM) (Seyd and Whiteley 1992), which is considered to be the canonical model to explain party member recruitment and involvement. We test the usefulness of this model for understanding individuals’ choice between two different types of party affiliation using data from three online surveys conducted to members and registered sympathisers of three Spanish left-wing parties. In doing so, we expand the GIM beyond the terrain for which it was originally developed and -following insights by Poletti </w:t>
      </w:r>
      <w:r>
        <w:rPr>
          <w:rFonts w:ascii="Garamond" w:hAnsi="Garamond" w:cs="Times New Roman"/>
          <w:i/>
          <w:lang w:val="en-US"/>
        </w:rPr>
        <w:t>et al</w:t>
      </w:r>
      <w:r w:rsidRPr="004761A9">
        <w:rPr>
          <w:rFonts w:ascii="Garamond" w:hAnsi="Garamond" w:cs="Times New Roman"/>
          <w:i/>
          <w:lang w:val="en-US"/>
        </w:rPr>
        <w:t>.</w:t>
      </w:r>
      <w:r>
        <w:rPr>
          <w:rFonts w:ascii="Garamond" w:hAnsi="Garamond" w:cs="Times New Roman"/>
          <w:lang w:val="en-US"/>
        </w:rPr>
        <w:t xml:space="preserve"> (2018) - use it to understand recent changes in party affiliation. To our knowledge, this is the first time that a study deals with the motives and incentives behind individuals’ choice of membership type. </w:t>
      </w:r>
    </w:p>
    <w:p w14:paraId="6399E7C1" w14:textId="77777777" w:rsidR="00A02CB0" w:rsidRDefault="00A02CB0" w:rsidP="00A02CB0">
      <w:pPr>
        <w:rPr>
          <w:rFonts w:ascii="Garamond" w:hAnsi="Garamond"/>
          <w:lang w:val="en-US"/>
        </w:rPr>
      </w:pPr>
    </w:p>
    <w:p w14:paraId="225CD24C" w14:textId="77777777" w:rsidR="00A02CB0" w:rsidRDefault="00A02CB0" w:rsidP="00A02CB0">
      <w:pPr>
        <w:jc w:val="both"/>
        <w:rPr>
          <w:rFonts w:ascii="Garamond" w:hAnsi="Garamond" w:cs="Times New Roman"/>
          <w:lang w:val="en-US"/>
        </w:rPr>
      </w:pPr>
      <w:r>
        <w:rPr>
          <w:rFonts w:ascii="Garamond" w:hAnsi="Garamond" w:cs="Times New Roman"/>
          <w:lang w:val="en-US"/>
        </w:rPr>
        <w:t xml:space="preserve">Overall, we expected the GIM to be useful in discriminating between full members and registered sympathisers. This is because full membership is essentially a higher-intensity type of involvement that requires greater incentives (Webb </w:t>
      </w:r>
      <w:r>
        <w:rPr>
          <w:rFonts w:ascii="Garamond" w:hAnsi="Garamond" w:cs="Times New Roman"/>
          <w:i/>
          <w:lang w:val="en-US"/>
        </w:rPr>
        <w:t>et al</w:t>
      </w:r>
      <w:r w:rsidRPr="004761A9">
        <w:rPr>
          <w:rFonts w:ascii="Garamond" w:hAnsi="Garamond" w:cs="Times New Roman"/>
          <w:i/>
          <w:lang w:val="en-US"/>
        </w:rPr>
        <w:t>.</w:t>
      </w:r>
      <w:r>
        <w:rPr>
          <w:rFonts w:ascii="Garamond" w:hAnsi="Garamond" w:cs="Times New Roman"/>
          <w:lang w:val="en-US"/>
        </w:rPr>
        <w:t xml:space="preserve"> 2017). Moreover, we introduced an additional incentive, the desire to influence candidate selection, which we expected to play an important role in explaining why people may decide to join as sympathisers in multi-speed membership parties. Our results fit these expectations but with some qualifications.</w:t>
      </w:r>
    </w:p>
    <w:p w14:paraId="5DFC78C3" w14:textId="77777777" w:rsidR="00A02CB0" w:rsidRDefault="00A02CB0" w:rsidP="00A02CB0">
      <w:pPr>
        <w:jc w:val="both"/>
        <w:rPr>
          <w:rFonts w:ascii="Garamond" w:hAnsi="Garamond" w:cs="Times New Roman"/>
          <w:lang w:val="en-US"/>
        </w:rPr>
      </w:pPr>
    </w:p>
    <w:p w14:paraId="39B1B1CC" w14:textId="77777777" w:rsidR="00A02CB0" w:rsidRDefault="00A02CB0" w:rsidP="00A02CB0">
      <w:pPr>
        <w:jc w:val="both"/>
        <w:rPr>
          <w:rFonts w:ascii="Garamond" w:hAnsi="Garamond" w:cs="Times New Roman"/>
          <w:lang w:val="en-US"/>
        </w:rPr>
      </w:pPr>
      <w:r>
        <w:rPr>
          <w:rFonts w:ascii="Garamond" w:hAnsi="Garamond"/>
        </w:rPr>
        <w:t xml:space="preserve">Most of the incentives included in the GIM performed in the way that we expected, but results failed to achieve statistical significance (and, in some cases, the sign of the coefficient went in the opposite direction than expected) in several cases. Altruistic motivations are greater among full members than among sympathisers. Moreover, full members also give greater importance to </w:t>
      </w:r>
      <w:r>
        <w:rPr>
          <w:rFonts w:ascii="Garamond" w:hAnsi="Garamond" w:cs="Times New Roman"/>
          <w:lang w:val="en-US"/>
        </w:rPr>
        <w:t xml:space="preserve">selective process and selective outcome benefits, as well as collective policy outcome incentives. We also find that the stated importance of candidate selection incentives is significantly higher for sympathisers than for full members, suggesting that providing the right to vote in internal decision-making processes may be particularly effective for persuading individuals who are reluctant to participate in high-intensity activism to join political parties. </w:t>
      </w:r>
    </w:p>
    <w:p w14:paraId="70FEBA98" w14:textId="77777777" w:rsidR="00A02CB0" w:rsidRDefault="00A02CB0" w:rsidP="00A02CB0">
      <w:pPr>
        <w:jc w:val="both"/>
        <w:rPr>
          <w:rFonts w:ascii="Garamond" w:hAnsi="Garamond" w:cs="Times New Roman"/>
          <w:lang w:val="en-US"/>
        </w:rPr>
      </w:pPr>
    </w:p>
    <w:p w14:paraId="7749511A" w14:textId="77777777" w:rsidR="00A02CB0" w:rsidRDefault="00A02CB0" w:rsidP="00A02CB0">
      <w:pPr>
        <w:jc w:val="both"/>
        <w:rPr>
          <w:rFonts w:ascii="Garamond" w:hAnsi="Garamond" w:cs="Times New Roman"/>
          <w:lang w:val="en-US"/>
        </w:rPr>
      </w:pPr>
      <w:r>
        <w:rPr>
          <w:rFonts w:ascii="Garamond" w:hAnsi="Garamond" w:cs="Times New Roman"/>
          <w:lang w:val="en-US"/>
        </w:rPr>
        <w:t>In contrast, group efficacy,</w:t>
      </w:r>
      <w:r w:rsidRPr="0037321F">
        <w:rPr>
          <w:rFonts w:ascii="Garamond" w:hAnsi="Garamond" w:cs="Times New Roman"/>
          <w:lang w:val="en-US"/>
        </w:rPr>
        <w:t xml:space="preserve"> </w:t>
      </w:r>
      <w:r>
        <w:rPr>
          <w:rFonts w:ascii="Garamond" w:hAnsi="Garamond" w:cs="Times New Roman"/>
          <w:lang w:val="en-US"/>
        </w:rPr>
        <w:t xml:space="preserve">social norms and expressive motivations do not seem to matter as much for distinguishing between full members and registered sympathisers. As for the costs of participation, contrary to our expectations, we do not find full members to perceive lower costs than sympathisers. This provides support to the idea that party affiliates might be cost insensitive, which is consistent with research on other parties – for example, Kosiara-Pedersen </w:t>
      </w:r>
      <w:r>
        <w:rPr>
          <w:rFonts w:ascii="Garamond" w:hAnsi="Garamond" w:cs="Times New Roman"/>
          <w:i/>
          <w:lang w:val="en-US"/>
        </w:rPr>
        <w:t>et al</w:t>
      </w:r>
      <w:r w:rsidRPr="00A02CB0">
        <w:rPr>
          <w:rFonts w:ascii="Garamond" w:hAnsi="Garamond" w:cs="Times New Roman"/>
          <w:i/>
          <w:lang w:val="en-US"/>
        </w:rPr>
        <w:t>.</w:t>
      </w:r>
      <w:r>
        <w:rPr>
          <w:rFonts w:ascii="Garamond" w:hAnsi="Garamond" w:cs="Times New Roman"/>
          <w:lang w:val="en-US"/>
        </w:rPr>
        <w:t xml:space="preserve"> (2017) found no indication that lowering procedural costs could increase party membership. The costs associated with party activism might therefore be a minor factor in deciding between forms of affiliation.</w:t>
      </w:r>
    </w:p>
    <w:p w14:paraId="52B94443" w14:textId="77777777" w:rsidR="00A02CB0" w:rsidRPr="00A02CB0" w:rsidRDefault="00A02CB0" w:rsidP="00A02CB0">
      <w:pPr>
        <w:jc w:val="both"/>
        <w:rPr>
          <w:rFonts w:ascii="Garamond" w:hAnsi="Garamond"/>
          <w:lang w:val="en-US"/>
        </w:rPr>
      </w:pPr>
    </w:p>
    <w:p w14:paraId="72F5300A" w14:textId="0BFC1085" w:rsidR="00133306" w:rsidRPr="00914E5C" w:rsidRDefault="008B0F74" w:rsidP="00133306">
      <w:pPr>
        <w:jc w:val="both"/>
        <w:rPr>
          <w:rFonts w:ascii="Garamond" w:hAnsi="Garamond"/>
        </w:rPr>
      </w:pPr>
      <w:r>
        <w:rPr>
          <w:rFonts w:ascii="Garamond" w:hAnsi="Garamond" w:cs="Times New Roman"/>
          <w:lang w:val="en-US"/>
        </w:rPr>
        <w:t>Overall, o</w:t>
      </w:r>
      <w:r w:rsidR="00B62D52">
        <w:rPr>
          <w:rFonts w:ascii="Garamond" w:hAnsi="Garamond" w:cs="Times New Roman"/>
          <w:lang w:val="en-US"/>
        </w:rPr>
        <w:t xml:space="preserve">ur results are </w:t>
      </w:r>
      <w:r>
        <w:rPr>
          <w:rFonts w:ascii="Garamond" w:hAnsi="Garamond" w:cs="Times New Roman"/>
          <w:lang w:val="en-US"/>
        </w:rPr>
        <w:t xml:space="preserve">relevant in both practical and theoretical terms. </w:t>
      </w:r>
      <w:r w:rsidR="00B56A7E">
        <w:rPr>
          <w:rFonts w:ascii="Garamond" w:hAnsi="Garamond" w:cs="Times New Roman"/>
          <w:lang w:val="en-US"/>
        </w:rPr>
        <w:t xml:space="preserve">When it comes to </w:t>
      </w:r>
      <w:r w:rsidR="00D5157A">
        <w:rPr>
          <w:rFonts w:ascii="Garamond" w:hAnsi="Garamond" w:cs="Times New Roman"/>
          <w:lang w:val="en-US"/>
        </w:rPr>
        <w:t>sympathiser</w:t>
      </w:r>
      <w:r w:rsidR="00C605BD">
        <w:rPr>
          <w:rFonts w:ascii="Garamond" w:hAnsi="Garamond" w:cs="Times New Roman"/>
          <w:lang w:val="en-US"/>
        </w:rPr>
        <w:t>s, parties may either take them</w:t>
      </w:r>
      <w:r w:rsidR="00686F06">
        <w:rPr>
          <w:rFonts w:ascii="Garamond" w:hAnsi="Garamond" w:cs="Times New Roman"/>
          <w:lang w:val="en-US"/>
        </w:rPr>
        <w:t xml:space="preserve"> as a pool of prospective </w:t>
      </w:r>
      <w:r w:rsidR="00C605BD">
        <w:rPr>
          <w:rFonts w:ascii="Garamond" w:hAnsi="Garamond" w:cs="Times New Roman"/>
          <w:lang w:val="en-US"/>
        </w:rPr>
        <w:t xml:space="preserve">full </w:t>
      </w:r>
      <w:r w:rsidR="00686F06">
        <w:rPr>
          <w:rFonts w:ascii="Garamond" w:hAnsi="Garamond" w:cs="Times New Roman"/>
          <w:lang w:val="en-US"/>
        </w:rPr>
        <w:t>members</w:t>
      </w:r>
      <w:r w:rsidR="00B62D52">
        <w:rPr>
          <w:rFonts w:ascii="Garamond" w:hAnsi="Garamond" w:cs="Times New Roman"/>
          <w:lang w:val="en-US"/>
        </w:rPr>
        <w:t xml:space="preserve">, or </w:t>
      </w:r>
      <w:r w:rsidR="00C605BD">
        <w:rPr>
          <w:rFonts w:ascii="Garamond" w:hAnsi="Garamond" w:cs="Times New Roman"/>
          <w:lang w:val="en-US"/>
        </w:rPr>
        <w:t xml:space="preserve">consider them to be a </w:t>
      </w:r>
      <w:r w:rsidR="00B62D52">
        <w:rPr>
          <w:rFonts w:ascii="Garamond" w:hAnsi="Garamond" w:cs="Times New Roman"/>
          <w:lang w:val="en-US"/>
        </w:rPr>
        <w:t xml:space="preserve">fully different type of </w:t>
      </w:r>
      <w:r w:rsidR="00C605BD">
        <w:rPr>
          <w:rFonts w:ascii="Garamond" w:hAnsi="Garamond" w:cs="Times New Roman"/>
          <w:lang w:val="en-US"/>
        </w:rPr>
        <w:t>affiliate</w:t>
      </w:r>
      <w:r w:rsidR="00621C50">
        <w:rPr>
          <w:rFonts w:ascii="Garamond" w:hAnsi="Garamond" w:cs="Times New Roman"/>
          <w:lang w:val="en-US"/>
        </w:rPr>
        <w:t xml:space="preserve">, most of whom will always remain </w:t>
      </w:r>
      <w:r w:rsidR="00D5157A">
        <w:rPr>
          <w:rFonts w:ascii="Garamond" w:hAnsi="Garamond" w:cs="Times New Roman"/>
          <w:lang w:val="en-US"/>
        </w:rPr>
        <w:t>sympathiser</w:t>
      </w:r>
      <w:r w:rsidR="00621C50">
        <w:rPr>
          <w:rFonts w:ascii="Garamond" w:hAnsi="Garamond" w:cs="Times New Roman"/>
          <w:lang w:val="en-US"/>
        </w:rPr>
        <w:t>s</w:t>
      </w:r>
      <w:r w:rsidR="00B62D52">
        <w:rPr>
          <w:rFonts w:ascii="Garamond" w:hAnsi="Garamond" w:cs="Times New Roman"/>
          <w:lang w:val="en-US"/>
        </w:rPr>
        <w:t xml:space="preserve"> in the long term. Our results </w:t>
      </w:r>
      <w:r w:rsidR="00113F9A">
        <w:rPr>
          <w:rFonts w:ascii="Garamond" w:hAnsi="Garamond" w:cs="Times New Roman"/>
          <w:lang w:val="en-US"/>
        </w:rPr>
        <w:t xml:space="preserve">indicate that there are clear differences between both groups of individuals, suggesting that the latter interpretation might not be completely far off. </w:t>
      </w:r>
      <w:r w:rsidR="0050669A">
        <w:rPr>
          <w:rFonts w:ascii="Garamond" w:hAnsi="Garamond" w:cs="Times New Roman"/>
          <w:lang w:val="en-US"/>
        </w:rPr>
        <w:t xml:space="preserve">Compared to </w:t>
      </w:r>
      <w:r w:rsidR="00D5157A">
        <w:rPr>
          <w:rFonts w:ascii="Garamond" w:hAnsi="Garamond" w:cs="Times New Roman"/>
          <w:lang w:val="en-US"/>
        </w:rPr>
        <w:t>sympathiser</w:t>
      </w:r>
      <w:r w:rsidR="0050669A">
        <w:rPr>
          <w:rFonts w:ascii="Garamond" w:hAnsi="Garamond" w:cs="Times New Roman"/>
          <w:lang w:val="en-US"/>
        </w:rPr>
        <w:t>s, f</w:t>
      </w:r>
      <w:r w:rsidR="00113F9A">
        <w:rPr>
          <w:rFonts w:ascii="Garamond" w:hAnsi="Garamond" w:cs="Times New Roman"/>
          <w:lang w:val="en-US"/>
        </w:rPr>
        <w:t xml:space="preserve">ull members </w:t>
      </w:r>
      <w:r w:rsidR="00817767">
        <w:rPr>
          <w:rFonts w:ascii="Garamond" w:hAnsi="Garamond" w:cs="Times New Roman"/>
          <w:lang w:val="en-US"/>
        </w:rPr>
        <w:t>are people who place</w:t>
      </w:r>
      <w:r w:rsidR="0050669A">
        <w:rPr>
          <w:rFonts w:ascii="Garamond" w:hAnsi="Garamond" w:cs="Times New Roman"/>
          <w:lang w:val="en-US"/>
        </w:rPr>
        <w:t xml:space="preserve"> much</w:t>
      </w:r>
      <w:r w:rsidR="00817767">
        <w:rPr>
          <w:rFonts w:ascii="Garamond" w:hAnsi="Garamond" w:cs="Times New Roman"/>
          <w:lang w:val="en-US"/>
        </w:rPr>
        <w:t xml:space="preserve"> great</w:t>
      </w:r>
      <w:r w:rsidR="0050669A">
        <w:rPr>
          <w:rFonts w:ascii="Garamond" w:hAnsi="Garamond" w:cs="Times New Roman"/>
          <w:lang w:val="en-US"/>
        </w:rPr>
        <w:t>er</w:t>
      </w:r>
      <w:r w:rsidR="00817767">
        <w:rPr>
          <w:rFonts w:ascii="Garamond" w:hAnsi="Garamond" w:cs="Times New Roman"/>
          <w:lang w:val="en-US"/>
        </w:rPr>
        <w:t xml:space="preserve"> importance</w:t>
      </w:r>
      <w:r w:rsidR="00B62D52">
        <w:rPr>
          <w:rFonts w:ascii="Garamond" w:hAnsi="Garamond" w:cs="Times New Roman"/>
          <w:lang w:val="en-US"/>
        </w:rPr>
        <w:t xml:space="preserve"> on selective process benefits, selective outcome benefits</w:t>
      </w:r>
      <w:r w:rsidR="00817767">
        <w:rPr>
          <w:rFonts w:ascii="Garamond" w:hAnsi="Garamond" w:cs="Times New Roman"/>
          <w:lang w:val="en-US"/>
        </w:rPr>
        <w:t xml:space="preserve"> (as long as these are not interpreted </w:t>
      </w:r>
      <w:r w:rsidR="006F77FA">
        <w:rPr>
          <w:rFonts w:ascii="Garamond" w:hAnsi="Garamond" w:cs="Times New Roman"/>
          <w:lang w:val="en-US"/>
        </w:rPr>
        <w:t>as deriving from</w:t>
      </w:r>
      <w:r w:rsidR="00817767">
        <w:rPr>
          <w:rFonts w:ascii="Garamond" w:hAnsi="Garamond" w:cs="Times New Roman"/>
          <w:lang w:val="en-US"/>
        </w:rPr>
        <w:t xml:space="preserve"> </w:t>
      </w:r>
      <w:r w:rsidR="00817767">
        <w:rPr>
          <w:rFonts w:ascii="Garamond" w:hAnsi="Garamond" w:cs="Times New Roman"/>
          <w:lang w:val="en-US"/>
        </w:rPr>
        <w:lastRenderedPageBreak/>
        <w:t>their personal political ambition)</w:t>
      </w:r>
      <w:r w:rsidR="00613DAF">
        <w:rPr>
          <w:rFonts w:ascii="Garamond" w:hAnsi="Garamond" w:cs="Times New Roman"/>
          <w:lang w:val="en-US"/>
        </w:rPr>
        <w:t xml:space="preserve">, collective policy outcome benefits and altruistic motivations. </w:t>
      </w:r>
      <w:r w:rsidR="00D5157A">
        <w:rPr>
          <w:rFonts w:ascii="Garamond" w:hAnsi="Garamond" w:cs="Times New Roman"/>
          <w:lang w:val="en-US"/>
        </w:rPr>
        <w:t>Sympathiser</w:t>
      </w:r>
      <w:r w:rsidR="0050669A">
        <w:rPr>
          <w:rFonts w:ascii="Garamond" w:hAnsi="Garamond" w:cs="Times New Roman"/>
          <w:lang w:val="en-US"/>
        </w:rPr>
        <w:t xml:space="preserve">s, on the other hand, are the opposite to the </w:t>
      </w:r>
      <w:r w:rsidR="006F12F6">
        <w:rPr>
          <w:rFonts w:ascii="Garamond" w:hAnsi="Garamond" w:cs="Times New Roman"/>
          <w:lang w:val="en-US"/>
        </w:rPr>
        <w:t xml:space="preserve">idea of party militant. </w:t>
      </w:r>
      <w:r w:rsidR="00D101D9">
        <w:rPr>
          <w:rFonts w:ascii="Garamond" w:hAnsi="Garamond" w:cs="Times New Roman"/>
          <w:lang w:val="en-US"/>
        </w:rPr>
        <w:t>They are less likely to be guided by n</w:t>
      </w:r>
      <w:r w:rsidR="00D309C9">
        <w:rPr>
          <w:rFonts w:ascii="Garamond" w:hAnsi="Garamond" w:cs="Times New Roman"/>
          <w:lang w:val="en-US"/>
        </w:rPr>
        <w:t>ormative motivations and collective incentives</w:t>
      </w:r>
      <w:r w:rsidR="006D66BF">
        <w:rPr>
          <w:rFonts w:ascii="Garamond" w:hAnsi="Garamond" w:cs="Times New Roman"/>
          <w:lang w:val="en-US"/>
        </w:rPr>
        <w:t xml:space="preserve"> and more likely to </w:t>
      </w:r>
      <w:r w:rsidR="00123CFE">
        <w:rPr>
          <w:rFonts w:ascii="Garamond" w:hAnsi="Garamond" w:cs="Times New Roman"/>
          <w:lang w:val="en-US"/>
        </w:rPr>
        <w:t>be guided by</w:t>
      </w:r>
      <w:r w:rsidR="00B75ECC">
        <w:rPr>
          <w:rFonts w:ascii="Garamond" w:hAnsi="Garamond" w:cs="Times New Roman"/>
          <w:lang w:val="en-US"/>
        </w:rPr>
        <w:t xml:space="preserve"> more practical matters, such as influencing candidate selection. Therefore, </w:t>
      </w:r>
      <w:r w:rsidR="00A060EE">
        <w:rPr>
          <w:rFonts w:ascii="Garamond" w:hAnsi="Garamond" w:cs="Times New Roman"/>
          <w:lang w:val="en-US"/>
        </w:rPr>
        <w:t>full m</w:t>
      </w:r>
      <w:r w:rsidR="00510BE1">
        <w:rPr>
          <w:rFonts w:ascii="Garamond" w:hAnsi="Garamond" w:cs="Times New Roman"/>
          <w:lang w:val="en-US"/>
        </w:rPr>
        <w:t xml:space="preserve">embers and registered </w:t>
      </w:r>
      <w:r w:rsidR="00D5157A">
        <w:rPr>
          <w:rFonts w:ascii="Garamond" w:hAnsi="Garamond" w:cs="Times New Roman"/>
          <w:lang w:val="en-US"/>
        </w:rPr>
        <w:t>sympathiser</w:t>
      </w:r>
      <w:r w:rsidR="00510BE1">
        <w:rPr>
          <w:rFonts w:ascii="Garamond" w:hAnsi="Garamond" w:cs="Times New Roman"/>
          <w:lang w:val="en-US"/>
        </w:rPr>
        <w:t>s</w:t>
      </w:r>
      <w:r w:rsidR="00613DAF">
        <w:rPr>
          <w:rFonts w:ascii="Garamond" w:hAnsi="Garamond" w:cs="Times New Roman"/>
          <w:lang w:val="en-US"/>
        </w:rPr>
        <w:t xml:space="preserve"> look like two distinct groups in key attitudinal aspects. </w:t>
      </w:r>
      <w:r w:rsidR="002400B4">
        <w:rPr>
          <w:rFonts w:ascii="Garamond" w:hAnsi="Garamond" w:cs="Times New Roman"/>
          <w:lang w:val="en-US"/>
        </w:rPr>
        <w:t>This</w:t>
      </w:r>
      <w:r w:rsidR="00543EF4">
        <w:rPr>
          <w:rFonts w:ascii="Garamond" w:hAnsi="Garamond" w:cs="Times New Roman"/>
          <w:lang w:val="en-US"/>
        </w:rPr>
        <w:t xml:space="preserve"> </w:t>
      </w:r>
      <w:r w:rsidR="002400B4">
        <w:rPr>
          <w:rFonts w:ascii="Garamond" w:hAnsi="Garamond" w:cs="Times New Roman"/>
          <w:lang w:val="en-US"/>
        </w:rPr>
        <w:t xml:space="preserve">is not to say that there are not similarities between both, though. At the end of the day, both </w:t>
      </w:r>
      <w:r w:rsidR="00543EF4">
        <w:rPr>
          <w:rFonts w:ascii="Garamond" w:hAnsi="Garamond" w:cs="Times New Roman"/>
          <w:lang w:val="en-US"/>
        </w:rPr>
        <w:t>of them</w:t>
      </w:r>
      <w:r w:rsidR="002400B4">
        <w:rPr>
          <w:rFonts w:ascii="Garamond" w:hAnsi="Garamond" w:cs="Times New Roman"/>
          <w:lang w:val="en-US"/>
        </w:rPr>
        <w:t xml:space="preserve"> made the decision to join a party, regardless of </w:t>
      </w:r>
      <w:r w:rsidR="00732B96">
        <w:rPr>
          <w:rFonts w:ascii="Garamond" w:hAnsi="Garamond" w:cs="Times New Roman"/>
          <w:lang w:val="en-US"/>
        </w:rPr>
        <w:t>the</w:t>
      </w:r>
      <w:r w:rsidR="00F66766">
        <w:rPr>
          <w:rFonts w:ascii="Garamond" w:hAnsi="Garamond" w:cs="Times New Roman"/>
          <w:lang w:val="en-US"/>
        </w:rPr>
        <w:t xml:space="preserve"> type of membership </w:t>
      </w:r>
      <w:r w:rsidR="00543EF4">
        <w:rPr>
          <w:rFonts w:ascii="Garamond" w:hAnsi="Garamond" w:cs="Times New Roman"/>
          <w:lang w:val="en-US"/>
        </w:rPr>
        <w:t>chosen</w:t>
      </w:r>
      <w:r w:rsidR="00732B96">
        <w:rPr>
          <w:rFonts w:ascii="Garamond" w:hAnsi="Garamond" w:cs="Times New Roman"/>
          <w:lang w:val="en-US"/>
        </w:rPr>
        <w:t>.</w:t>
      </w:r>
      <w:r w:rsidR="002400B4">
        <w:rPr>
          <w:rFonts w:ascii="Garamond" w:hAnsi="Garamond" w:cs="Times New Roman"/>
          <w:lang w:val="en-US"/>
        </w:rPr>
        <w:t xml:space="preserve"> </w:t>
      </w:r>
      <w:r w:rsidR="00543EF4">
        <w:rPr>
          <w:rFonts w:ascii="Garamond" w:hAnsi="Garamond" w:cs="Times New Roman"/>
          <w:lang w:val="en-US"/>
        </w:rPr>
        <w:t xml:space="preserve">We find no evidence that </w:t>
      </w:r>
      <w:r w:rsidR="00AF5F0A">
        <w:rPr>
          <w:rFonts w:ascii="Garamond" w:hAnsi="Garamond" w:cs="Times New Roman"/>
          <w:lang w:val="en-US"/>
        </w:rPr>
        <w:t>both groups are different with respect to</w:t>
      </w:r>
      <w:r w:rsidR="00613DAF">
        <w:rPr>
          <w:rFonts w:ascii="Garamond" w:hAnsi="Garamond" w:cs="Times New Roman"/>
          <w:lang w:val="en-US"/>
        </w:rPr>
        <w:t xml:space="preserve"> </w:t>
      </w:r>
      <w:r w:rsidR="00BD1182">
        <w:rPr>
          <w:rFonts w:ascii="Garamond" w:hAnsi="Garamond" w:cs="Times New Roman"/>
          <w:lang w:val="en-US"/>
        </w:rPr>
        <w:t xml:space="preserve">the importance given to expressive benefits and </w:t>
      </w:r>
      <w:r w:rsidR="00AF5F0A">
        <w:rPr>
          <w:rFonts w:ascii="Garamond" w:hAnsi="Garamond" w:cs="Times New Roman"/>
          <w:lang w:val="en-US"/>
        </w:rPr>
        <w:t xml:space="preserve">their </w:t>
      </w:r>
      <w:r w:rsidR="00613DAF">
        <w:rPr>
          <w:rFonts w:ascii="Garamond" w:hAnsi="Garamond" w:cs="Times New Roman"/>
          <w:lang w:val="en-US"/>
        </w:rPr>
        <w:t>perception of group efficacy. In this regard</w:t>
      </w:r>
      <w:r w:rsidR="00E928E8">
        <w:rPr>
          <w:rFonts w:ascii="Garamond" w:hAnsi="Garamond" w:cs="Times New Roman"/>
          <w:lang w:val="en-US"/>
        </w:rPr>
        <w:t>,</w:t>
      </w:r>
      <w:r w:rsidR="00613DAF">
        <w:rPr>
          <w:rFonts w:ascii="Garamond" w:hAnsi="Garamond" w:cs="Times New Roman"/>
          <w:lang w:val="en-US"/>
        </w:rPr>
        <w:t xml:space="preserve"> the GIM seems </w:t>
      </w:r>
      <w:r w:rsidR="00A736D0">
        <w:rPr>
          <w:rFonts w:ascii="Garamond" w:hAnsi="Garamond" w:cs="Times New Roman"/>
          <w:lang w:val="en-US"/>
        </w:rPr>
        <w:t xml:space="preserve">effective </w:t>
      </w:r>
      <w:r w:rsidR="00E928E8">
        <w:rPr>
          <w:rFonts w:ascii="Garamond" w:hAnsi="Garamond" w:cs="Times New Roman"/>
          <w:lang w:val="en-US"/>
        </w:rPr>
        <w:t>for</w:t>
      </w:r>
      <w:r w:rsidR="00613DAF">
        <w:rPr>
          <w:rFonts w:ascii="Garamond" w:hAnsi="Garamond" w:cs="Times New Roman"/>
          <w:lang w:val="en-US"/>
        </w:rPr>
        <w:t xml:space="preserve"> distinguish</w:t>
      </w:r>
      <w:r w:rsidR="00E928E8">
        <w:rPr>
          <w:rFonts w:ascii="Garamond" w:hAnsi="Garamond" w:cs="Times New Roman"/>
          <w:lang w:val="en-US"/>
        </w:rPr>
        <w:t>ing</w:t>
      </w:r>
      <w:r w:rsidR="00613DAF">
        <w:rPr>
          <w:rFonts w:ascii="Garamond" w:hAnsi="Garamond" w:cs="Times New Roman"/>
          <w:lang w:val="en-US"/>
        </w:rPr>
        <w:t xml:space="preserve"> between those who joined as members and those who join as </w:t>
      </w:r>
      <w:r w:rsidR="00D5157A">
        <w:rPr>
          <w:rFonts w:ascii="Garamond" w:hAnsi="Garamond" w:cs="Times New Roman"/>
          <w:lang w:val="en-US"/>
        </w:rPr>
        <w:t>sympathiser</w:t>
      </w:r>
      <w:r w:rsidR="00613DAF">
        <w:rPr>
          <w:rFonts w:ascii="Garamond" w:hAnsi="Garamond" w:cs="Times New Roman"/>
          <w:lang w:val="en-US"/>
        </w:rPr>
        <w:t>s</w:t>
      </w:r>
      <w:r w:rsidR="00DE3862">
        <w:rPr>
          <w:rFonts w:ascii="Garamond" w:hAnsi="Garamond" w:cs="Times New Roman"/>
          <w:lang w:val="en-US"/>
        </w:rPr>
        <w:t>;</w:t>
      </w:r>
      <w:r w:rsidR="00613DAF">
        <w:rPr>
          <w:rFonts w:ascii="Garamond" w:hAnsi="Garamond" w:cs="Times New Roman"/>
          <w:lang w:val="en-US"/>
        </w:rPr>
        <w:t xml:space="preserve"> but, again,</w:t>
      </w:r>
      <w:r w:rsidR="00D075A1">
        <w:rPr>
          <w:rFonts w:ascii="Garamond" w:hAnsi="Garamond" w:cs="Times New Roman"/>
          <w:lang w:val="en-US"/>
        </w:rPr>
        <w:t xml:space="preserve"> some of our findings, including</w:t>
      </w:r>
      <w:r w:rsidR="00613DAF">
        <w:rPr>
          <w:rFonts w:ascii="Garamond" w:hAnsi="Garamond" w:cs="Times New Roman"/>
          <w:lang w:val="en-US"/>
        </w:rPr>
        <w:t xml:space="preserve"> the </w:t>
      </w:r>
      <w:r w:rsidR="00EC3BD3">
        <w:rPr>
          <w:rFonts w:ascii="Garamond" w:hAnsi="Garamond" w:cs="Times New Roman"/>
          <w:lang w:val="en-US"/>
        </w:rPr>
        <w:t>lack of significance</w:t>
      </w:r>
      <w:r w:rsidR="00D075A1">
        <w:rPr>
          <w:rFonts w:ascii="Garamond" w:hAnsi="Garamond" w:cs="Times New Roman"/>
          <w:lang w:val="en-US"/>
        </w:rPr>
        <w:t xml:space="preserve"> affecting</w:t>
      </w:r>
      <w:r w:rsidR="00613DAF">
        <w:rPr>
          <w:rFonts w:ascii="Garamond" w:hAnsi="Garamond" w:cs="Times New Roman"/>
          <w:lang w:val="en-US"/>
        </w:rPr>
        <w:t xml:space="preserve"> key elements of the model</w:t>
      </w:r>
      <w:r w:rsidR="00D075A1">
        <w:rPr>
          <w:rFonts w:ascii="Garamond" w:hAnsi="Garamond" w:cs="Times New Roman"/>
          <w:lang w:val="en-US"/>
        </w:rPr>
        <w:t>,</w:t>
      </w:r>
      <w:r w:rsidR="00613DAF">
        <w:rPr>
          <w:rFonts w:ascii="Garamond" w:hAnsi="Garamond" w:cs="Times New Roman"/>
          <w:lang w:val="en-US"/>
        </w:rPr>
        <w:t xml:space="preserve"> call for </w:t>
      </w:r>
      <w:r w:rsidR="00510BE1">
        <w:rPr>
          <w:rFonts w:ascii="Garamond" w:hAnsi="Garamond" w:cs="Times New Roman"/>
          <w:lang w:val="en-US"/>
        </w:rPr>
        <w:t>broader</w:t>
      </w:r>
      <w:r w:rsidR="00613DAF">
        <w:rPr>
          <w:rFonts w:ascii="Garamond" w:hAnsi="Garamond" w:cs="Times New Roman"/>
          <w:lang w:val="en-US"/>
        </w:rPr>
        <w:t xml:space="preserve"> and further analyses on the motivations and</w:t>
      </w:r>
      <w:r w:rsidR="00DE3862">
        <w:rPr>
          <w:rFonts w:ascii="Garamond" w:hAnsi="Garamond" w:cs="Times New Roman"/>
          <w:lang w:val="en-US"/>
        </w:rPr>
        <w:t xml:space="preserve"> incentives of different types of party affiliates</w:t>
      </w:r>
      <w:r w:rsidR="005573ED">
        <w:rPr>
          <w:rFonts w:ascii="Garamond" w:hAnsi="Garamond" w:cs="Times New Roman"/>
          <w:lang w:val="en-US"/>
        </w:rPr>
        <w:t xml:space="preserve"> in multi-speed membership parties</w:t>
      </w:r>
      <w:r w:rsidR="00DE3862">
        <w:rPr>
          <w:rFonts w:ascii="Garamond" w:hAnsi="Garamond" w:cs="Times New Roman"/>
          <w:lang w:val="en-US"/>
        </w:rPr>
        <w:t>.</w:t>
      </w:r>
      <w:r w:rsidR="00D81D6E">
        <w:rPr>
          <w:rFonts w:ascii="Garamond" w:hAnsi="Garamond" w:cs="Times New Roman"/>
          <w:lang w:val="en-US"/>
        </w:rPr>
        <w:t xml:space="preserve"> </w:t>
      </w:r>
      <w:r w:rsidR="00133306" w:rsidRPr="00A736D0">
        <w:rPr>
          <w:rFonts w:ascii="Garamond" w:hAnsi="Garamond" w:cs="Calibri"/>
          <w:color w:val="181817"/>
          <w:lang w:val="en-US"/>
        </w:rPr>
        <w:t xml:space="preserve">The analysis of individuals’ motivations might be affected by some social desirability bias, particularly responses portraying the role of material selective benefits. </w:t>
      </w:r>
      <w:r w:rsidR="00133306">
        <w:rPr>
          <w:rFonts w:ascii="Garamond" w:hAnsi="Garamond" w:cs="Calibri"/>
          <w:color w:val="181817"/>
          <w:lang w:val="en-US"/>
        </w:rPr>
        <w:t xml:space="preserve">Although </w:t>
      </w:r>
      <w:r w:rsidR="00133306" w:rsidRPr="004761A9">
        <w:rPr>
          <w:rFonts w:ascii="Garamond" w:hAnsi="Garamond" w:cs="Calibri"/>
          <w:color w:val="181817"/>
          <w:lang w:val="en-US"/>
        </w:rPr>
        <w:t xml:space="preserve">the GIM </w:t>
      </w:r>
      <w:r w:rsidR="00133306">
        <w:rPr>
          <w:rFonts w:ascii="Garamond" w:hAnsi="Garamond" w:cs="Calibri"/>
          <w:color w:val="181817"/>
          <w:lang w:val="en-US"/>
        </w:rPr>
        <w:t>is still useful, the</w:t>
      </w:r>
      <w:r w:rsidR="00133306" w:rsidRPr="00A736D0">
        <w:rPr>
          <w:rFonts w:ascii="Garamond" w:hAnsi="Garamond" w:cs="Calibri"/>
          <w:color w:val="181817"/>
          <w:lang w:val="en-US"/>
        </w:rPr>
        <w:t xml:space="preserve"> use of mixed-method approaches combining surveys with interviews is a promising </w:t>
      </w:r>
      <w:r w:rsidR="00133306">
        <w:rPr>
          <w:rFonts w:ascii="Garamond" w:hAnsi="Garamond" w:cs="Calibri"/>
          <w:color w:val="181817"/>
          <w:lang w:val="en-US"/>
        </w:rPr>
        <w:t xml:space="preserve">future </w:t>
      </w:r>
      <w:r w:rsidR="00133306" w:rsidRPr="00A736D0">
        <w:rPr>
          <w:rFonts w:ascii="Garamond" w:hAnsi="Garamond" w:cs="Calibri"/>
          <w:color w:val="181817"/>
          <w:lang w:val="en-US"/>
        </w:rPr>
        <w:t xml:space="preserve">avenue (Bale </w:t>
      </w:r>
      <w:r w:rsidR="00133306">
        <w:rPr>
          <w:rFonts w:ascii="Garamond" w:hAnsi="Garamond" w:cs="Calibri"/>
          <w:i/>
          <w:color w:val="181817"/>
          <w:lang w:val="en-US"/>
        </w:rPr>
        <w:t>et al</w:t>
      </w:r>
      <w:r w:rsidR="00133306" w:rsidRPr="00A736D0">
        <w:rPr>
          <w:rFonts w:ascii="Garamond" w:hAnsi="Garamond" w:cs="Calibri"/>
          <w:i/>
          <w:color w:val="181817"/>
          <w:lang w:val="en-US"/>
        </w:rPr>
        <w:t xml:space="preserve">. </w:t>
      </w:r>
      <w:r w:rsidR="00133306" w:rsidRPr="00A736D0">
        <w:rPr>
          <w:rFonts w:ascii="Garamond" w:hAnsi="Garamond" w:cs="Calibri"/>
          <w:color w:val="181817"/>
          <w:lang w:val="en-US"/>
        </w:rPr>
        <w:t>2019) that could also improve question wordings adapted to the realities of the new forms of party affiliation.</w:t>
      </w:r>
    </w:p>
    <w:p w14:paraId="32A9831D" w14:textId="0FF2DC2C" w:rsidR="00495A21" w:rsidRPr="00914E5C" w:rsidRDefault="00495A21" w:rsidP="00E5158C">
      <w:pPr>
        <w:jc w:val="both"/>
        <w:rPr>
          <w:rFonts w:ascii="Garamond" w:hAnsi="Garamond"/>
        </w:rPr>
      </w:pPr>
    </w:p>
    <w:p w14:paraId="6B66F0F0" w14:textId="23FB6111" w:rsidR="000959A0" w:rsidRDefault="000959A0" w:rsidP="000959A0">
      <w:pPr>
        <w:rPr>
          <w:rFonts w:ascii="Garamond" w:hAnsi="Garamond"/>
        </w:rPr>
      </w:pPr>
    </w:p>
    <w:p w14:paraId="7DC7A02A" w14:textId="6E586709" w:rsidR="00AE0525" w:rsidRDefault="00AE0525" w:rsidP="000959A0">
      <w:pPr>
        <w:rPr>
          <w:rFonts w:ascii="Garamond" w:hAnsi="Garamond"/>
        </w:rPr>
      </w:pPr>
    </w:p>
    <w:p w14:paraId="5075C72B" w14:textId="5CAC5E2D" w:rsidR="009A7A8A" w:rsidRDefault="009A7A8A">
      <w:pPr>
        <w:rPr>
          <w:rFonts w:ascii="Garamond" w:hAnsi="Garamond"/>
        </w:rPr>
      </w:pPr>
      <w:r>
        <w:rPr>
          <w:rFonts w:ascii="Garamond" w:hAnsi="Garamond"/>
        </w:rPr>
        <w:br w:type="page"/>
      </w:r>
    </w:p>
    <w:p w14:paraId="5BA5CAC6" w14:textId="77777777" w:rsidR="00AE0525" w:rsidRDefault="00AE0525" w:rsidP="000959A0">
      <w:pPr>
        <w:rPr>
          <w:rFonts w:ascii="Garamond" w:hAnsi="Garamond"/>
        </w:rPr>
      </w:pPr>
    </w:p>
    <w:p w14:paraId="6989E8CF" w14:textId="0A4B6C45" w:rsidR="00AE0525" w:rsidRPr="00EC458A" w:rsidRDefault="00AE0525" w:rsidP="000959A0">
      <w:pPr>
        <w:rPr>
          <w:rFonts w:ascii="Garamond" w:hAnsi="Garamond"/>
          <w:b/>
        </w:rPr>
      </w:pPr>
      <w:r w:rsidRPr="00EC458A">
        <w:rPr>
          <w:rFonts w:ascii="Garamond" w:hAnsi="Garamond"/>
          <w:b/>
        </w:rPr>
        <w:t>Appendix</w:t>
      </w:r>
    </w:p>
    <w:p w14:paraId="0A8551C9" w14:textId="379F40C5" w:rsidR="00AE0525" w:rsidRDefault="00AE0525" w:rsidP="000959A0">
      <w:pPr>
        <w:rPr>
          <w:rFonts w:ascii="Garamond" w:hAnsi="Garamond"/>
        </w:rPr>
      </w:pPr>
    </w:p>
    <w:p w14:paraId="73849A9B" w14:textId="60127B3B" w:rsidR="00AE0525" w:rsidRDefault="00AE0525" w:rsidP="00E74475">
      <w:pPr>
        <w:rPr>
          <w:rFonts w:ascii="Garamond" w:hAnsi="Garamond"/>
        </w:rPr>
      </w:pPr>
      <w:r w:rsidRPr="00914E5C">
        <w:rPr>
          <w:rFonts w:ascii="Garamond" w:hAnsi="Garamond"/>
        </w:rPr>
        <w:t xml:space="preserve">Table </w:t>
      </w:r>
      <w:r w:rsidR="00F07ABC">
        <w:rPr>
          <w:rFonts w:ascii="Garamond" w:hAnsi="Garamond"/>
        </w:rPr>
        <w:t>3</w:t>
      </w:r>
      <w:r w:rsidR="009A7A8A">
        <w:rPr>
          <w:rFonts w:ascii="Garamond" w:hAnsi="Garamond"/>
        </w:rPr>
        <w:t>.</w:t>
      </w:r>
      <w:r w:rsidRPr="00914E5C">
        <w:rPr>
          <w:rFonts w:ascii="Garamond" w:hAnsi="Garamond"/>
        </w:rPr>
        <w:t xml:space="preserve"> </w:t>
      </w:r>
      <w:r>
        <w:rPr>
          <w:rFonts w:ascii="Garamond" w:hAnsi="Garamond"/>
        </w:rPr>
        <w:t>Separate items of incentives’ indexes</w:t>
      </w:r>
    </w:p>
    <w:tbl>
      <w:tblPr>
        <w:tblW w:w="8647" w:type="dxa"/>
        <w:tblInd w:w="108" w:type="dxa"/>
        <w:tblLook w:val="04A0" w:firstRow="1" w:lastRow="0" w:firstColumn="1" w:lastColumn="0" w:noHBand="0" w:noVBand="1"/>
      </w:tblPr>
      <w:tblGrid>
        <w:gridCol w:w="4395"/>
        <w:gridCol w:w="992"/>
        <w:gridCol w:w="1134"/>
        <w:gridCol w:w="992"/>
        <w:gridCol w:w="1134"/>
      </w:tblGrid>
      <w:tr w:rsidR="00175DF7" w:rsidRPr="00E74475" w14:paraId="0F53B138" w14:textId="77777777" w:rsidTr="00CF4EB0">
        <w:trPr>
          <w:trHeight w:val="300"/>
        </w:trPr>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380EE8AC" w14:textId="77777777" w:rsidR="00E74475" w:rsidRPr="00E74475" w:rsidRDefault="00E74475" w:rsidP="00E74475">
            <w:pPr>
              <w:rPr>
                <w:rFonts w:ascii="Calibri" w:eastAsia="Times New Roman" w:hAnsi="Calibri" w:cs="Calibri"/>
                <w:color w:val="000000"/>
                <w:sz w:val="22"/>
                <w:szCs w:val="22"/>
                <w:lang w:eastAsia="en-GB"/>
              </w:rPr>
            </w:pPr>
            <w:r w:rsidRPr="00E74475">
              <w:rPr>
                <w:rFonts w:ascii="Calibri" w:eastAsia="Times New Roman" w:hAnsi="Calibri" w:cs="Calibri"/>
                <w:color w:val="000000"/>
                <w:sz w:val="22"/>
                <w:szCs w:val="22"/>
                <w:lang w:eastAsia="en-GB"/>
              </w:rPr>
              <w:t> </w:t>
            </w:r>
          </w:p>
        </w:tc>
        <w:tc>
          <w:tcPr>
            <w:tcW w:w="992" w:type="dxa"/>
            <w:tcBorders>
              <w:top w:val="single" w:sz="4" w:space="0" w:color="auto"/>
              <w:left w:val="nil"/>
              <w:bottom w:val="single" w:sz="4" w:space="0" w:color="auto"/>
              <w:right w:val="nil"/>
            </w:tcBorders>
            <w:shd w:val="clear" w:color="auto" w:fill="auto"/>
            <w:noWrap/>
            <w:vAlign w:val="bottom"/>
            <w:hideMark/>
          </w:tcPr>
          <w:p w14:paraId="2F00F19E"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(1a)</w:t>
            </w:r>
          </w:p>
        </w:tc>
        <w:tc>
          <w:tcPr>
            <w:tcW w:w="1134" w:type="dxa"/>
            <w:tcBorders>
              <w:top w:val="single" w:sz="4" w:space="0" w:color="auto"/>
              <w:left w:val="nil"/>
              <w:bottom w:val="single" w:sz="4" w:space="0" w:color="auto"/>
              <w:right w:val="nil"/>
            </w:tcBorders>
            <w:shd w:val="clear" w:color="auto" w:fill="auto"/>
            <w:noWrap/>
            <w:vAlign w:val="bottom"/>
            <w:hideMark/>
          </w:tcPr>
          <w:p w14:paraId="5241F9C9"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(2a)</w:t>
            </w:r>
          </w:p>
        </w:tc>
        <w:tc>
          <w:tcPr>
            <w:tcW w:w="992" w:type="dxa"/>
            <w:tcBorders>
              <w:top w:val="single" w:sz="4" w:space="0" w:color="auto"/>
              <w:left w:val="nil"/>
              <w:bottom w:val="single" w:sz="4" w:space="0" w:color="auto"/>
              <w:right w:val="nil"/>
            </w:tcBorders>
            <w:shd w:val="clear" w:color="auto" w:fill="auto"/>
            <w:noWrap/>
            <w:vAlign w:val="bottom"/>
            <w:hideMark/>
          </w:tcPr>
          <w:p w14:paraId="4818877C"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(3a)</w:t>
            </w:r>
          </w:p>
        </w:tc>
        <w:tc>
          <w:tcPr>
            <w:tcW w:w="1134" w:type="dxa"/>
            <w:tcBorders>
              <w:top w:val="single" w:sz="4" w:space="0" w:color="auto"/>
              <w:left w:val="nil"/>
              <w:bottom w:val="single" w:sz="4" w:space="0" w:color="auto"/>
              <w:right w:val="nil"/>
            </w:tcBorders>
            <w:shd w:val="clear" w:color="auto" w:fill="auto"/>
            <w:noWrap/>
            <w:vAlign w:val="bottom"/>
            <w:hideMark/>
          </w:tcPr>
          <w:p w14:paraId="7012765D"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(4a)</w:t>
            </w:r>
          </w:p>
        </w:tc>
      </w:tr>
      <w:tr w:rsidR="00175DF7" w:rsidRPr="00E74475" w14:paraId="7A5D276F"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18C26652"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Work professionally in politics</w:t>
            </w:r>
          </w:p>
        </w:tc>
        <w:tc>
          <w:tcPr>
            <w:tcW w:w="992" w:type="dxa"/>
            <w:tcBorders>
              <w:top w:val="nil"/>
              <w:left w:val="nil"/>
              <w:bottom w:val="nil"/>
              <w:right w:val="nil"/>
            </w:tcBorders>
            <w:shd w:val="clear" w:color="auto" w:fill="auto"/>
            <w:noWrap/>
            <w:vAlign w:val="bottom"/>
            <w:hideMark/>
          </w:tcPr>
          <w:p w14:paraId="74DC1B5F"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-0.092*</w:t>
            </w:r>
          </w:p>
        </w:tc>
        <w:tc>
          <w:tcPr>
            <w:tcW w:w="1134" w:type="dxa"/>
            <w:tcBorders>
              <w:top w:val="nil"/>
              <w:left w:val="nil"/>
              <w:bottom w:val="nil"/>
              <w:right w:val="nil"/>
            </w:tcBorders>
            <w:shd w:val="clear" w:color="auto" w:fill="auto"/>
            <w:noWrap/>
            <w:vAlign w:val="bottom"/>
            <w:hideMark/>
          </w:tcPr>
          <w:p w14:paraId="3B130592"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14:paraId="63C987D5"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56CCF65"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07B3CA96"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62BED40B"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4DD99A9D"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(0.043)</w:t>
            </w:r>
          </w:p>
        </w:tc>
        <w:tc>
          <w:tcPr>
            <w:tcW w:w="1134" w:type="dxa"/>
            <w:tcBorders>
              <w:top w:val="nil"/>
              <w:left w:val="nil"/>
              <w:bottom w:val="nil"/>
              <w:right w:val="nil"/>
            </w:tcBorders>
            <w:shd w:val="clear" w:color="auto" w:fill="auto"/>
            <w:noWrap/>
            <w:vAlign w:val="bottom"/>
            <w:hideMark/>
          </w:tcPr>
          <w:p w14:paraId="300D531A"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14:paraId="0A39CCAA"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66D3C6B"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1108317B"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176F9DAF"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People like me influence in the organization</w:t>
            </w:r>
          </w:p>
        </w:tc>
        <w:tc>
          <w:tcPr>
            <w:tcW w:w="992" w:type="dxa"/>
            <w:tcBorders>
              <w:top w:val="nil"/>
              <w:left w:val="nil"/>
              <w:bottom w:val="nil"/>
              <w:right w:val="nil"/>
            </w:tcBorders>
            <w:shd w:val="clear" w:color="auto" w:fill="auto"/>
            <w:noWrap/>
            <w:vAlign w:val="bottom"/>
            <w:hideMark/>
          </w:tcPr>
          <w:p w14:paraId="3000F71A"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0.053</w:t>
            </w:r>
          </w:p>
        </w:tc>
        <w:tc>
          <w:tcPr>
            <w:tcW w:w="1134" w:type="dxa"/>
            <w:tcBorders>
              <w:top w:val="nil"/>
              <w:left w:val="nil"/>
              <w:bottom w:val="nil"/>
              <w:right w:val="nil"/>
            </w:tcBorders>
            <w:shd w:val="clear" w:color="auto" w:fill="auto"/>
            <w:noWrap/>
            <w:vAlign w:val="bottom"/>
            <w:hideMark/>
          </w:tcPr>
          <w:p w14:paraId="30146096"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14:paraId="18CA208E"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D4F94B2"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3C8E67B0"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025EF3BC"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0FB921AE"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(0.046)</w:t>
            </w:r>
          </w:p>
        </w:tc>
        <w:tc>
          <w:tcPr>
            <w:tcW w:w="1134" w:type="dxa"/>
            <w:tcBorders>
              <w:top w:val="nil"/>
              <w:left w:val="nil"/>
              <w:bottom w:val="nil"/>
              <w:right w:val="nil"/>
            </w:tcBorders>
            <w:shd w:val="clear" w:color="auto" w:fill="auto"/>
            <w:noWrap/>
            <w:vAlign w:val="bottom"/>
            <w:hideMark/>
          </w:tcPr>
          <w:p w14:paraId="4C4DD466"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14:paraId="60DA22C5"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2B74D7FA"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6CB61390"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3E2CAAEC"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Would do a good job as local councillor</w:t>
            </w:r>
          </w:p>
        </w:tc>
        <w:tc>
          <w:tcPr>
            <w:tcW w:w="992" w:type="dxa"/>
            <w:tcBorders>
              <w:top w:val="nil"/>
              <w:left w:val="nil"/>
              <w:bottom w:val="nil"/>
              <w:right w:val="nil"/>
            </w:tcBorders>
            <w:shd w:val="clear" w:color="auto" w:fill="auto"/>
            <w:noWrap/>
            <w:vAlign w:val="bottom"/>
            <w:hideMark/>
          </w:tcPr>
          <w:p w14:paraId="52A5ED5C"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0.172**</w:t>
            </w:r>
          </w:p>
        </w:tc>
        <w:tc>
          <w:tcPr>
            <w:tcW w:w="1134" w:type="dxa"/>
            <w:tcBorders>
              <w:top w:val="nil"/>
              <w:left w:val="nil"/>
              <w:bottom w:val="nil"/>
              <w:right w:val="nil"/>
            </w:tcBorders>
            <w:shd w:val="clear" w:color="auto" w:fill="auto"/>
            <w:noWrap/>
            <w:vAlign w:val="bottom"/>
            <w:hideMark/>
          </w:tcPr>
          <w:p w14:paraId="428FC328"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14:paraId="203E9C1E"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1CF7E26C"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23D45C80" w14:textId="77777777" w:rsidTr="00CF4EB0">
        <w:trPr>
          <w:trHeight w:val="300"/>
        </w:trPr>
        <w:tc>
          <w:tcPr>
            <w:tcW w:w="4395" w:type="dxa"/>
            <w:tcBorders>
              <w:top w:val="nil"/>
              <w:left w:val="nil"/>
              <w:bottom w:val="nil"/>
              <w:right w:val="single" w:sz="4" w:space="0" w:color="auto"/>
            </w:tcBorders>
            <w:shd w:val="clear" w:color="auto" w:fill="auto"/>
            <w:noWrap/>
            <w:vAlign w:val="bottom"/>
            <w:hideMark/>
          </w:tcPr>
          <w:p w14:paraId="20195C59" w14:textId="77777777" w:rsidR="00E74475" w:rsidRPr="00E74475" w:rsidRDefault="00E74475" w:rsidP="00E74475">
            <w:pPr>
              <w:rPr>
                <w:rFonts w:ascii="Calibri" w:eastAsia="Times New Roman" w:hAnsi="Calibri" w:cs="Calibri"/>
                <w:color w:val="000000"/>
                <w:sz w:val="22"/>
                <w:szCs w:val="22"/>
                <w:lang w:eastAsia="en-GB"/>
              </w:rPr>
            </w:pPr>
            <w:r w:rsidRPr="00E74475">
              <w:rPr>
                <w:rFonts w:ascii="Calibri" w:eastAsia="Times New Roman" w:hAnsi="Calibri"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07F87E81"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(0.040)</w:t>
            </w:r>
          </w:p>
        </w:tc>
        <w:tc>
          <w:tcPr>
            <w:tcW w:w="1134" w:type="dxa"/>
            <w:tcBorders>
              <w:top w:val="nil"/>
              <w:left w:val="nil"/>
              <w:bottom w:val="nil"/>
              <w:right w:val="nil"/>
            </w:tcBorders>
            <w:shd w:val="clear" w:color="auto" w:fill="auto"/>
            <w:noWrap/>
            <w:vAlign w:val="bottom"/>
            <w:hideMark/>
          </w:tcPr>
          <w:p w14:paraId="6319C8DE"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14:paraId="6F3BDAB7"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6429829"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B71B1B" w14:paraId="288B6E74"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24ED5ACA"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Know people who think like me</w:t>
            </w:r>
          </w:p>
        </w:tc>
        <w:tc>
          <w:tcPr>
            <w:tcW w:w="992" w:type="dxa"/>
            <w:tcBorders>
              <w:top w:val="nil"/>
              <w:left w:val="nil"/>
              <w:bottom w:val="nil"/>
              <w:right w:val="nil"/>
            </w:tcBorders>
            <w:shd w:val="clear" w:color="auto" w:fill="auto"/>
            <w:noWrap/>
            <w:vAlign w:val="bottom"/>
            <w:hideMark/>
          </w:tcPr>
          <w:p w14:paraId="40C0CB61"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F471377"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0.182**</w:t>
            </w:r>
          </w:p>
        </w:tc>
        <w:tc>
          <w:tcPr>
            <w:tcW w:w="992" w:type="dxa"/>
            <w:tcBorders>
              <w:top w:val="nil"/>
              <w:left w:val="nil"/>
              <w:bottom w:val="nil"/>
              <w:right w:val="nil"/>
            </w:tcBorders>
            <w:shd w:val="clear" w:color="auto" w:fill="auto"/>
            <w:noWrap/>
            <w:vAlign w:val="bottom"/>
            <w:hideMark/>
          </w:tcPr>
          <w:p w14:paraId="24C2A428"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5A2069E5"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798517BC"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08192013"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46F03AC4"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090B3E15"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(0.033)</w:t>
            </w:r>
          </w:p>
        </w:tc>
        <w:tc>
          <w:tcPr>
            <w:tcW w:w="992" w:type="dxa"/>
            <w:tcBorders>
              <w:top w:val="nil"/>
              <w:left w:val="nil"/>
              <w:bottom w:val="nil"/>
              <w:right w:val="nil"/>
            </w:tcBorders>
            <w:shd w:val="clear" w:color="auto" w:fill="auto"/>
            <w:noWrap/>
            <w:vAlign w:val="bottom"/>
            <w:hideMark/>
          </w:tcPr>
          <w:p w14:paraId="0F596D0B"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74B9086C"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13D86983"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01EC74EC"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Learn more about politics</w:t>
            </w:r>
          </w:p>
        </w:tc>
        <w:tc>
          <w:tcPr>
            <w:tcW w:w="992" w:type="dxa"/>
            <w:tcBorders>
              <w:top w:val="nil"/>
              <w:left w:val="nil"/>
              <w:bottom w:val="nil"/>
              <w:right w:val="nil"/>
            </w:tcBorders>
            <w:shd w:val="clear" w:color="auto" w:fill="auto"/>
            <w:noWrap/>
            <w:vAlign w:val="bottom"/>
            <w:hideMark/>
          </w:tcPr>
          <w:p w14:paraId="674E2B51"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CE0BB5D"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0.059+</w:t>
            </w:r>
          </w:p>
        </w:tc>
        <w:tc>
          <w:tcPr>
            <w:tcW w:w="992" w:type="dxa"/>
            <w:tcBorders>
              <w:top w:val="nil"/>
              <w:left w:val="nil"/>
              <w:bottom w:val="nil"/>
              <w:right w:val="nil"/>
            </w:tcBorders>
            <w:shd w:val="clear" w:color="auto" w:fill="auto"/>
            <w:noWrap/>
            <w:vAlign w:val="bottom"/>
            <w:hideMark/>
          </w:tcPr>
          <w:p w14:paraId="1480AFB6"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27E19330"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197D7927"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70548E98"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76EF4C69"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55534743"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(0.033)</w:t>
            </w:r>
          </w:p>
        </w:tc>
        <w:tc>
          <w:tcPr>
            <w:tcW w:w="992" w:type="dxa"/>
            <w:tcBorders>
              <w:top w:val="nil"/>
              <w:left w:val="nil"/>
              <w:bottom w:val="nil"/>
              <w:right w:val="nil"/>
            </w:tcBorders>
            <w:shd w:val="clear" w:color="auto" w:fill="auto"/>
            <w:noWrap/>
            <w:vAlign w:val="bottom"/>
            <w:hideMark/>
          </w:tcPr>
          <w:p w14:paraId="76E1BD90"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4D32308D"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55E8EA0C"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7D9D7E2B"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Good way to meet people</w:t>
            </w:r>
          </w:p>
        </w:tc>
        <w:tc>
          <w:tcPr>
            <w:tcW w:w="992" w:type="dxa"/>
            <w:tcBorders>
              <w:top w:val="nil"/>
              <w:left w:val="nil"/>
              <w:bottom w:val="nil"/>
              <w:right w:val="nil"/>
            </w:tcBorders>
            <w:shd w:val="clear" w:color="auto" w:fill="auto"/>
            <w:noWrap/>
            <w:vAlign w:val="bottom"/>
            <w:hideMark/>
          </w:tcPr>
          <w:p w14:paraId="1DFE2FE2"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B7FB91C"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0.196**</w:t>
            </w:r>
          </w:p>
        </w:tc>
        <w:tc>
          <w:tcPr>
            <w:tcW w:w="992" w:type="dxa"/>
            <w:tcBorders>
              <w:top w:val="nil"/>
              <w:left w:val="nil"/>
              <w:bottom w:val="nil"/>
              <w:right w:val="nil"/>
            </w:tcBorders>
            <w:shd w:val="clear" w:color="auto" w:fill="auto"/>
            <w:noWrap/>
            <w:vAlign w:val="bottom"/>
            <w:hideMark/>
          </w:tcPr>
          <w:p w14:paraId="2DED3001"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7F575F1D"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6C92F117" w14:textId="77777777" w:rsidTr="00CF4EB0">
        <w:trPr>
          <w:trHeight w:val="300"/>
        </w:trPr>
        <w:tc>
          <w:tcPr>
            <w:tcW w:w="4395" w:type="dxa"/>
            <w:tcBorders>
              <w:top w:val="nil"/>
              <w:left w:val="nil"/>
              <w:bottom w:val="nil"/>
              <w:right w:val="single" w:sz="4" w:space="0" w:color="auto"/>
            </w:tcBorders>
            <w:shd w:val="clear" w:color="auto" w:fill="auto"/>
            <w:noWrap/>
            <w:vAlign w:val="bottom"/>
            <w:hideMark/>
          </w:tcPr>
          <w:p w14:paraId="6367BAC7" w14:textId="77777777" w:rsidR="00E74475" w:rsidRPr="00E74475" w:rsidRDefault="00E74475" w:rsidP="00E74475">
            <w:pPr>
              <w:rPr>
                <w:rFonts w:ascii="Calibri" w:eastAsia="Times New Roman" w:hAnsi="Calibri" w:cs="Calibri"/>
                <w:color w:val="000000"/>
                <w:sz w:val="22"/>
                <w:szCs w:val="22"/>
                <w:lang w:eastAsia="en-GB"/>
              </w:rPr>
            </w:pPr>
            <w:r w:rsidRPr="00E74475">
              <w:rPr>
                <w:rFonts w:ascii="Calibri" w:eastAsia="Times New Roman" w:hAnsi="Calibri"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1D755E21" w14:textId="77777777" w:rsidR="00E74475" w:rsidRPr="00E74475" w:rsidRDefault="00E74475" w:rsidP="00E74475">
            <w:pPr>
              <w:rPr>
                <w:rFonts w:ascii="Calibri" w:eastAsia="Times New Roman" w:hAnsi="Calibri"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AA8D8CD"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(0.050)</w:t>
            </w:r>
          </w:p>
        </w:tc>
        <w:tc>
          <w:tcPr>
            <w:tcW w:w="992" w:type="dxa"/>
            <w:tcBorders>
              <w:top w:val="nil"/>
              <w:left w:val="nil"/>
              <w:bottom w:val="nil"/>
              <w:right w:val="nil"/>
            </w:tcBorders>
            <w:shd w:val="clear" w:color="auto" w:fill="auto"/>
            <w:noWrap/>
            <w:vAlign w:val="bottom"/>
            <w:hideMark/>
          </w:tcPr>
          <w:p w14:paraId="7A920EE1" w14:textId="77777777" w:rsidR="00E74475" w:rsidRPr="00E74475" w:rsidRDefault="00E74475" w:rsidP="00E74475">
            <w:pPr>
              <w:jc w:val="cente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5051C8D8"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58DFF14C"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5C37EB67"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Contribute to achieving political goals</w:t>
            </w:r>
          </w:p>
        </w:tc>
        <w:tc>
          <w:tcPr>
            <w:tcW w:w="992" w:type="dxa"/>
            <w:tcBorders>
              <w:top w:val="nil"/>
              <w:left w:val="nil"/>
              <w:bottom w:val="nil"/>
              <w:right w:val="nil"/>
            </w:tcBorders>
            <w:shd w:val="clear" w:color="auto" w:fill="auto"/>
            <w:noWrap/>
            <w:vAlign w:val="bottom"/>
            <w:hideMark/>
          </w:tcPr>
          <w:p w14:paraId="684EA58F"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2C32424E"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F267EA2"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0.321**</w:t>
            </w:r>
          </w:p>
        </w:tc>
        <w:tc>
          <w:tcPr>
            <w:tcW w:w="1134" w:type="dxa"/>
            <w:tcBorders>
              <w:top w:val="nil"/>
              <w:left w:val="nil"/>
              <w:bottom w:val="nil"/>
              <w:right w:val="nil"/>
            </w:tcBorders>
            <w:shd w:val="clear" w:color="auto" w:fill="auto"/>
            <w:noWrap/>
            <w:vAlign w:val="bottom"/>
            <w:hideMark/>
          </w:tcPr>
          <w:p w14:paraId="22D4CD97" w14:textId="77777777" w:rsidR="00E74475" w:rsidRPr="00E74475" w:rsidRDefault="00E74475" w:rsidP="00E74475">
            <w:pPr>
              <w:jc w:val="center"/>
              <w:rPr>
                <w:rFonts w:ascii="Garamond" w:eastAsia="Times New Roman" w:hAnsi="Garamond" w:cs="Calibri"/>
                <w:color w:val="000000"/>
                <w:sz w:val="22"/>
                <w:szCs w:val="22"/>
                <w:lang w:eastAsia="en-GB"/>
              </w:rPr>
            </w:pPr>
          </w:p>
        </w:tc>
      </w:tr>
      <w:tr w:rsidR="00175DF7" w:rsidRPr="00E74475" w14:paraId="60946FD5"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2238C97A"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77961121"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531C0796"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55BF535"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(0.048)</w:t>
            </w:r>
          </w:p>
        </w:tc>
        <w:tc>
          <w:tcPr>
            <w:tcW w:w="1134" w:type="dxa"/>
            <w:tcBorders>
              <w:top w:val="nil"/>
              <w:left w:val="nil"/>
              <w:bottom w:val="nil"/>
              <w:right w:val="nil"/>
            </w:tcBorders>
            <w:shd w:val="clear" w:color="auto" w:fill="auto"/>
            <w:noWrap/>
            <w:vAlign w:val="bottom"/>
            <w:hideMark/>
          </w:tcPr>
          <w:p w14:paraId="63DAEBC9" w14:textId="77777777" w:rsidR="00E74475" w:rsidRPr="00E74475" w:rsidRDefault="00E74475" w:rsidP="00E74475">
            <w:pPr>
              <w:jc w:val="center"/>
              <w:rPr>
                <w:rFonts w:ascii="Garamond" w:eastAsia="Times New Roman" w:hAnsi="Garamond" w:cs="Calibri"/>
                <w:color w:val="000000"/>
                <w:sz w:val="22"/>
                <w:szCs w:val="22"/>
                <w:lang w:eastAsia="en-GB"/>
              </w:rPr>
            </w:pPr>
          </w:p>
        </w:tc>
      </w:tr>
      <w:tr w:rsidR="00175DF7" w:rsidRPr="00E74475" w14:paraId="70F16E19"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39933B36"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Support party economically</w:t>
            </w:r>
          </w:p>
        </w:tc>
        <w:tc>
          <w:tcPr>
            <w:tcW w:w="992" w:type="dxa"/>
            <w:tcBorders>
              <w:top w:val="nil"/>
              <w:left w:val="nil"/>
              <w:bottom w:val="nil"/>
              <w:right w:val="nil"/>
            </w:tcBorders>
            <w:shd w:val="clear" w:color="auto" w:fill="auto"/>
            <w:noWrap/>
            <w:vAlign w:val="bottom"/>
            <w:hideMark/>
          </w:tcPr>
          <w:p w14:paraId="6053519E"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776F13C7"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B56C362"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0.494**</w:t>
            </w:r>
          </w:p>
        </w:tc>
        <w:tc>
          <w:tcPr>
            <w:tcW w:w="1134" w:type="dxa"/>
            <w:tcBorders>
              <w:top w:val="nil"/>
              <w:left w:val="nil"/>
              <w:bottom w:val="nil"/>
              <w:right w:val="nil"/>
            </w:tcBorders>
            <w:shd w:val="clear" w:color="auto" w:fill="auto"/>
            <w:noWrap/>
            <w:vAlign w:val="bottom"/>
            <w:hideMark/>
          </w:tcPr>
          <w:p w14:paraId="4A927DD0" w14:textId="77777777" w:rsidR="00E74475" w:rsidRPr="00E74475" w:rsidRDefault="00E74475" w:rsidP="00E74475">
            <w:pPr>
              <w:jc w:val="center"/>
              <w:rPr>
                <w:rFonts w:ascii="Garamond" w:eastAsia="Times New Roman" w:hAnsi="Garamond" w:cs="Calibri"/>
                <w:color w:val="000000"/>
                <w:sz w:val="22"/>
                <w:szCs w:val="22"/>
                <w:lang w:eastAsia="en-GB"/>
              </w:rPr>
            </w:pPr>
          </w:p>
        </w:tc>
      </w:tr>
      <w:tr w:rsidR="00175DF7" w:rsidRPr="00E74475" w14:paraId="70DE3E5E" w14:textId="77777777" w:rsidTr="00CF4EB0">
        <w:trPr>
          <w:trHeight w:val="300"/>
        </w:trPr>
        <w:tc>
          <w:tcPr>
            <w:tcW w:w="4395" w:type="dxa"/>
            <w:tcBorders>
              <w:top w:val="nil"/>
              <w:left w:val="nil"/>
              <w:bottom w:val="nil"/>
              <w:right w:val="single" w:sz="4" w:space="0" w:color="auto"/>
            </w:tcBorders>
            <w:shd w:val="clear" w:color="auto" w:fill="auto"/>
            <w:noWrap/>
            <w:vAlign w:val="bottom"/>
            <w:hideMark/>
          </w:tcPr>
          <w:p w14:paraId="7919B79B" w14:textId="77777777" w:rsidR="00E74475" w:rsidRPr="00E74475" w:rsidRDefault="00E74475" w:rsidP="00E74475">
            <w:pPr>
              <w:rPr>
                <w:rFonts w:ascii="Calibri" w:eastAsia="Times New Roman" w:hAnsi="Calibri" w:cs="Calibri"/>
                <w:color w:val="000000"/>
                <w:sz w:val="22"/>
                <w:szCs w:val="22"/>
                <w:lang w:eastAsia="en-GB"/>
              </w:rPr>
            </w:pPr>
            <w:r w:rsidRPr="00E74475">
              <w:rPr>
                <w:rFonts w:ascii="Calibri" w:eastAsia="Times New Roman" w:hAnsi="Calibri"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6AA59F54" w14:textId="77777777" w:rsidR="00E74475" w:rsidRPr="00E74475" w:rsidRDefault="00E74475" w:rsidP="00E74475">
            <w:pPr>
              <w:rPr>
                <w:rFonts w:ascii="Calibri" w:eastAsia="Times New Roman" w:hAnsi="Calibri"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6EDE5A9D"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34737F6"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(0.033)</w:t>
            </w:r>
          </w:p>
        </w:tc>
        <w:tc>
          <w:tcPr>
            <w:tcW w:w="1134" w:type="dxa"/>
            <w:tcBorders>
              <w:top w:val="nil"/>
              <w:left w:val="nil"/>
              <w:bottom w:val="nil"/>
              <w:right w:val="nil"/>
            </w:tcBorders>
            <w:shd w:val="clear" w:color="auto" w:fill="auto"/>
            <w:noWrap/>
            <w:vAlign w:val="bottom"/>
            <w:hideMark/>
          </w:tcPr>
          <w:p w14:paraId="3E3ACD2E" w14:textId="77777777" w:rsidR="00E74475" w:rsidRPr="00E74475" w:rsidRDefault="00E74475" w:rsidP="00E74475">
            <w:pPr>
              <w:jc w:val="center"/>
              <w:rPr>
                <w:rFonts w:ascii="Garamond" w:eastAsia="Times New Roman" w:hAnsi="Garamond" w:cs="Calibri"/>
                <w:color w:val="000000"/>
                <w:sz w:val="22"/>
                <w:szCs w:val="22"/>
                <w:lang w:eastAsia="en-GB"/>
              </w:rPr>
            </w:pPr>
          </w:p>
        </w:tc>
      </w:tr>
      <w:tr w:rsidR="00175DF7" w:rsidRPr="00E74475" w14:paraId="3DEB2A71"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190B8221"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Having meetings after work is tiring</w:t>
            </w:r>
          </w:p>
        </w:tc>
        <w:tc>
          <w:tcPr>
            <w:tcW w:w="992" w:type="dxa"/>
            <w:tcBorders>
              <w:top w:val="nil"/>
              <w:left w:val="nil"/>
              <w:bottom w:val="nil"/>
              <w:right w:val="nil"/>
            </w:tcBorders>
            <w:shd w:val="clear" w:color="auto" w:fill="auto"/>
            <w:noWrap/>
            <w:vAlign w:val="bottom"/>
            <w:hideMark/>
          </w:tcPr>
          <w:p w14:paraId="698BE7B4"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744DBAD"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7AC5C47"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A5D073A"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-0.107**</w:t>
            </w:r>
          </w:p>
        </w:tc>
      </w:tr>
      <w:tr w:rsidR="00175DF7" w:rsidRPr="00E74475" w14:paraId="308F8CA5"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01C7F9E3"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6FCA1BDB"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79B88B6"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4D88B1A"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625D4E3E"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(0.040)</w:t>
            </w:r>
          </w:p>
        </w:tc>
      </w:tr>
      <w:tr w:rsidR="00175DF7" w:rsidRPr="00E74475" w14:paraId="7B59B104" w14:textId="77777777" w:rsidTr="00CF4EB0">
        <w:trPr>
          <w:trHeight w:val="300"/>
        </w:trPr>
        <w:tc>
          <w:tcPr>
            <w:tcW w:w="4395" w:type="dxa"/>
            <w:tcBorders>
              <w:top w:val="nil"/>
              <w:left w:val="nil"/>
              <w:bottom w:val="nil"/>
              <w:right w:val="single" w:sz="4" w:space="0" w:color="auto"/>
            </w:tcBorders>
            <w:shd w:val="clear" w:color="auto" w:fill="auto"/>
            <w:noWrap/>
            <w:vAlign w:val="center"/>
            <w:hideMark/>
          </w:tcPr>
          <w:p w14:paraId="0E1373E8"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Party activism takes time away from family</w:t>
            </w:r>
          </w:p>
        </w:tc>
        <w:tc>
          <w:tcPr>
            <w:tcW w:w="992" w:type="dxa"/>
            <w:tcBorders>
              <w:top w:val="nil"/>
              <w:left w:val="nil"/>
              <w:bottom w:val="nil"/>
              <w:right w:val="nil"/>
            </w:tcBorders>
            <w:shd w:val="clear" w:color="auto" w:fill="auto"/>
            <w:noWrap/>
            <w:vAlign w:val="bottom"/>
            <w:hideMark/>
          </w:tcPr>
          <w:p w14:paraId="1B523638"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BF6B8E4"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31FE5AA"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9BA4E45"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0.315**</w:t>
            </w:r>
          </w:p>
        </w:tc>
      </w:tr>
      <w:tr w:rsidR="00175DF7" w:rsidRPr="00E74475" w14:paraId="78869F5A" w14:textId="77777777" w:rsidTr="00CF4EB0">
        <w:trPr>
          <w:trHeight w:val="300"/>
        </w:trPr>
        <w:tc>
          <w:tcPr>
            <w:tcW w:w="4395" w:type="dxa"/>
            <w:tcBorders>
              <w:top w:val="nil"/>
              <w:left w:val="nil"/>
              <w:bottom w:val="nil"/>
              <w:right w:val="single" w:sz="4" w:space="0" w:color="auto"/>
            </w:tcBorders>
            <w:shd w:val="clear" w:color="auto" w:fill="auto"/>
            <w:noWrap/>
            <w:vAlign w:val="bottom"/>
            <w:hideMark/>
          </w:tcPr>
          <w:p w14:paraId="3AE8D247" w14:textId="77777777" w:rsidR="00E74475" w:rsidRPr="00E74475" w:rsidRDefault="00E74475" w:rsidP="00E74475">
            <w:pPr>
              <w:rPr>
                <w:rFonts w:ascii="Calibri" w:eastAsia="Times New Roman" w:hAnsi="Calibri" w:cs="Calibri"/>
                <w:color w:val="000000"/>
                <w:sz w:val="22"/>
                <w:szCs w:val="22"/>
                <w:lang w:eastAsia="en-GB"/>
              </w:rPr>
            </w:pPr>
            <w:r w:rsidRPr="00E74475">
              <w:rPr>
                <w:rFonts w:ascii="Calibri" w:eastAsia="Times New Roman" w:hAnsi="Calibri"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10D7AFF5" w14:textId="77777777" w:rsidR="00E74475" w:rsidRPr="00E74475" w:rsidRDefault="00E74475" w:rsidP="00E74475">
            <w:pPr>
              <w:rPr>
                <w:rFonts w:ascii="Calibri" w:eastAsia="Times New Roman" w:hAnsi="Calibri"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3D860C64"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A962F9E"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EADB1B0"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(0.037)</w:t>
            </w:r>
          </w:p>
        </w:tc>
      </w:tr>
      <w:tr w:rsidR="00175DF7" w:rsidRPr="00E74475" w14:paraId="17B5A2F4" w14:textId="77777777" w:rsidTr="00CF4EB0">
        <w:trPr>
          <w:trHeight w:val="300"/>
        </w:trPr>
        <w:tc>
          <w:tcPr>
            <w:tcW w:w="4395" w:type="dxa"/>
            <w:tcBorders>
              <w:top w:val="nil"/>
              <w:left w:val="nil"/>
              <w:bottom w:val="nil"/>
              <w:right w:val="single" w:sz="4" w:space="0" w:color="auto"/>
            </w:tcBorders>
            <w:shd w:val="clear" w:color="auto" w:fill="auto"/>
            <w:noWrap/>
            <w:vAlign w:val="bottom"/>
            <w:hideMark/>
          </w:tcPr>
          <w:p w14:paraId="5F9C278B"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Incercept</w:t>
            </w:r>
          </w:p>
        </w:tc>
        <w:tc>
          <w:tcPr>
            <w:tcW w:w="992" w:type="dxa"/>
            <w:tcBorders>
              <w:top w:val="nil"/>
              <w:left w:val="nil"/>
              <w:bottom w:val="nil"/>
              <w:right w:val="nil"/>
            </w:tcBorders>
            <w:shd w:val="clear" w:color="auto" w:fill="auto"/>
            <w:noWrap/>
            <w:vAlign w:val="bottom"/>
            <w:hideMark/>
          </w:tcPr>
          <w:p w14:paraId="04A5F669"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-0.906**</w:t>
            </w:r>
          </w:p>
        </w:tc>
        <w:tc>
          <w:tcPr>
            <w:tcW w:w="1134" w:type="dxa"/>
            <w:tcBorders>
              <w:top w:val="nil"/>
              <w:left w:val="nil"/>
              <w:bottom w:val="nil"/>
              <w:right w:val="nil"/>
            </w:tcBorders>
            <w:shd w:val="clear" w:color="auto" w:fill="auto"/>
            <w:noWrap/>
            <w:vAlign w:val="bottom"/>
            <w:hideMark/>
          </w:tcPr>
          <w:p w14:paraId="6DEAD7BC"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-2.008**</w:t>
            </w:r>
          </w:p>
        </w:tc>
        <w:tc>
          <w:tcPr>
            <w:tcW w:w="992" w:type="dxa"/>
            <w:tcBorders>
              <w:top w:val="nil"/>
              <w:left w:val="nil"/>
              <w:bottom w:val="nil"/>
              <w:right w:val="nil"/>
            </w:tcBorders>
            <w:shd w:val="clear" w:color="auto" w:fill="auto"/>
            <w:noWrap/>
            <w:vAlign w:val="bottom"/>
            <w:hideMark/>
          </w:tcPr>
          <w:p w14:paraId="65632CF9"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-2.668**</w:t>
            </w:r>
          </w:p>
        </w:tc>
        <w:tc>
          <w:tcPr>
            <w:tcW w:w="1134" w:type="dxa"/>
            <w:tcBorders>
              <w:top w:val="nil"/>
              <w:left w:val="nil"/>
              <w:bottom w:val="nil"/>
              <w:right w:val="nil"/>
            </w:tcBorders>
            <w:shd w:val="clear" w:color="auto" w:fill="auto"/>
            <w:noWrap/>
            <w:vAlign w:val="bottom"/>
            <w:hideMark/>
          </w:tcPr>
          <w:p w14:paraId="28C13908"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-1.076**</w:t>
            </w:r>
          </w:p>
        </w:tc>
      </w:tr>
      <w:tr w:rsidR="00175DF7" w:rsidRPr="00E74475" w14:paraId="6BE8A47D" w14:textId="77777777" w:rsidTr="00CF4EB0">
        <w:trPr>
          <w:trHeight w:val="300"/>
        </w:trPr>
        <w:tc>
          <w:tcPr>
            <w:tcW w:w="4395" w:type="dxa"/>
            <w:tcBorders>
              <w:top w:val="nil"/>
              <w:left w:val="nil"/>
              <w:bottom w:val="single" w:sz="4" w:space="0" w:color="auto"/>
              <w:right w:val="single" w:sz="4" w:space="0" w:color="auto"/>
            </w:tcBorders>
            <w:shd w:val="clear" w:color="auto" w:fill="auto"/>
            <w:noWrap/>
            <w:vAlign w:val="bottom"/>
            <w:hideMark/>
          </w:tcPr>
          <w:p w14:paraId="2E392337"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w:t>
            </w:r>
          </w:p>
        </w:tc>
        <w:tc>
          <w:tcPr>
            <w:tcW w:w="992" w:type="dxa"/>
            <w:tcBorders>
              <w:top w:val="nil"/>
              <w:left w:val="nil"/>
              <w:bottom w:val="single" w:sz="4" w:space="0" w:color="auto"/>
              <w:right w:val="nil"/>
            </w:tcBorders>
            <w:shd w:val="clear" w:color="auto" w:fill="auto"/>
            <w:noWrap/>
            <w:vAlign w:val="bottom"/>
            <w:hideMark/>
          </w:tcPr>
          <w:p w14:paraId="6108ADC6"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(0.286)</w:t>
            </w:r>
          </w:p>
        </w:tc>
        <w:tc>
          <w:tcPr>
            <w:tcW w:w="1134" w:type="dxa"/>
            <w:tcBorders>
              <w:top w:val="nil"/>
              <w:left w:val="nil"/>
              <w:bottom w:val="single" w:sz="4" w:space="0" w:color="auto"/>
              <w:right w:val="nil"/>
            </w:tcBorders>
            <w:shd w:val="clear" w:color="auto" w:fill="auto"/>
            <w:noWrap/>
            <w:vAlign w:val="bottom"/>
            <w:hideMark/>
          </w:tcPr>
          <w:p w14:paraId="24FF78FF"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(0.333)</w:t>
            </w:r>
          </w:p>
        </w:tc>
        <w:tc>
          <w:tcPr>
            <w:tcW w:w="992" w:type="dxa"/>
            <w:tcBorders>
              <w:top w:val="nil"/>
              <w:left w:val="nil"/>
              <w:bottom w:val="single" w:sz="4" w:space="0" w:color="auto"/>
              <w:right w:val="nil"/>
            </w:tcBorders>
            <w:shd w:val="clear" w:color="auto" w:fill="auto"/>
            <w:noWrap/>
            <w:vAlign w:val="bottom"/>
            <w:hideMark/>
          </w:tcPr>
          <w:p w14:paraId="77D18FF9"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(0.327)</w:t>
            </w:r>
          </w:p>
        </w:tc>
        <w:tc>
          <w:tcPr>
            <w:tcW w:w="1134" w:type="dxa"/>
            <w:tcBorders>
              <w:top w:val="nil"/>
              <w:left w:val="nil"/>
              <w:bottom w:val="single" w:sz="4" w:space="0" w:color="auto"/>
              <w:right w:val="nil"/>
            </w:tcBorders>
            <w:shd w:val="clear" w:color="auto" w:fill="auto"/>
            <w:noWrap/>
            <w:vAlign w:val="bottom"/>
            <w:hideMark/>
          </w:tcPr>
          <w:p w14:paraId="3D8D2C48"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(0.309)</w:t>
            </w:r>
          </w:p>
        </w:tc>
      </w:tr>
      <w:tr w:rsidR="00175DF7" w:rsidRPr="00E74475" w14:paraId="734B7752" w14:textId="77777777" w:rsidTr="00CF4EB0">
        <w:trPr>
          <w:trHeight w:val="300"/>
        </w:trPr>
        <w:tc>
          <w:tcPr>
            <w:tcW w:w="4395" w:type="dxa"/>
            <w:tcBorders>
              <w:top w:val="nil"/>
              <w:left w:val="nil"/>
              <w:bottom w:val="nil"/>
              <w:right w:val="single" w:sz="4" w:space="0" w:color="auto"/>
            </w:tcBorders>
            <w:shd w:val="clear" w:color="auto" w:fill="auto"/>
            <w:noWrap/>
            <w:vAlign w:val="bottom"/>
            <w:hideMark/>
          </w:tcPr>
          <w:p w14:paraId="56FB438C"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N</w:t>
            </w:r>
          </w:p>
        </w:tc>
        <w:tc>
          <w:tcPr>
            <w:tcW w:w="992" w:type="dxa"/>
            <w:tcBorders>
              <w:top w:val="nil"/>
              <w:left w:val="nil"/>
              <w:bottom w:val="nil"/>
              <w:right w:val="nil"/>
            </w:tcBorders>
            <w:shd w:val="clear" w:color="auto" w:fill="auto"/>
            <w:noWrap/>
            <w:vAlign w:val="bottom"/>
            <w:hideMark/>
          </w:tcPr>
          <w:p w14:paraId="005B40AF"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4154</w:t>
            </w:r>
          </w:p>
        </w:tc>
        <w:tc>
          <w:tcPr>
            <w:tcW w:w="1134" w:type="dxa"/>
            <w:tcBorders>
              <w:top w:val="nil"/>
              <w:left w:val="nil"/>
              <w:bottom w:val="nil"/>
              <w:right w:val="nil"/>
            </w:tcBorders>
            <w:shd w:val="clear" w:color="auto" w:fill="auto"/>
            <w:noWrap/>
            <w:vAlign w:val="bottom"/>
            <w:hideMark/>
          </w:tcPr>
          <w:p w14:paraId="47CD1F7D"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4154</w:t>
            </w:r>
          </w:p>
        </w:tc>
        <w:tc>
          <w:tcPr>
            <w:tcW w:w="992" w:type="dxa"/>
            <w:tcBorders>
              <w:top w:val="nil"/>
              <w:left w:val="nil"/>
              <w:bottom w:val="nil"/>
              <w:right w:val="nil"/>
            </w:tcBorders>
            <w:shd w:val="clear" w:color="auto" w:fill="auto"/>
            <w:noWrap/>
            <w:vAlign w:val="bottom"/>
            <w:hideMark/>
          </w:tcPr>
          <w:p w14:paraId="233DD4CE"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4154</w:t>
            </w:r>
          </w:p>
        </w:tc>
        <w:tc>
          <w:tcPr>
            <w:tcW w:w="1134" w:type="dxa"/>
            <w:tcBorders>
              <w:top w:val="nil"/>
              <w:left w:val="nil"/>
              <w:bottom w:val="nil"/>
              <w:right w:val="nil"/>
            </w:tcBorders>
            <w:shd w:val="clear" w:color="auto" w:fill="auto"/>
            <w:noWrap/>
            <w:vAlign w:val="bottom"/>
            <w:hideMark/>
          </w:tcPr>
          <w:p w14:paraId="1619B543"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4154</w:t>
            </w:r>
          </w:p>
        </w:tc>
      </w:tr>
      <w:tr w:rsidR="00175DF7" w:rsidRPr="00E74475" w14:paraId="2CF7D9F3" w14:textId="77777777" w:rsidTr="00CF4EB0">
        <w:trPr>
          <w:trHeight w:val="300"/>
        </w:trPr>
        <w:tc>
          <w:tcPr>
            <w:tcW w:w="4395" w:type="dxa"/>
            <w:tcBorders>
              <w:top w:val="nil"/>
              <w:left w:val="nil"/>
              <w:bottom w:val="single" w:sz="4" w:space="0" w:color="auto"/>
              <w:right w:val="single" w:sz="4" w:space="0" w:color="auto"/>
            </w:tcBorders>
            <w:shd w:val="clear" w:color="auto" w:fill="auto"/>
            <w:noWrap/>
            <w:vAlign w:val="bottom"/>
            <w:hideMark/>
          </w:tcPr>
          <w:p w14:paraId="312D7688"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Pseudo R²</w:t>
            </w:r>
          </w:p>
        </w:tc>
        <w:tc>
          <w:tcPr>
            <w:tcW w:w="992" w:type="dxa"/>
            <w:tcBorders>
              <w:top w:val="nil"/>
              <w:left w:val="nil"/>
              <w:bottom w:val="single" w:sz="4" w:space="0" w:color="auto"/>
              <w:right w:val="nil"/>
            </w:tcBorders>
            <w:shd w:val="clear" w:color="auto" w:fill="auto"/>
            <w:noWrap/>
            <w:vAlign w:val="bottom"/>
            <w:hideMark/>
          </w:tcPr>
          <w:p w14:paraId="38290F0E"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0.056</w:t>
            </w:r>
          </w:p>
        </w:tc>
        <w:tc>
          <w:tcPr>
            <w:tcW w:w="1134" w:type="dxa"/>
            <w:tcBorders>
              <w:top w:val="nil"/>
              <w:left w:val="nil"/>
              <w:bottom w:val="single" w:sz="4" w:space="0" w:color="auto"/>
              <w:right w:val="nil"/>
            </w:tcBorders>
            <w:shd w:val="clear" w:color="auto" w:fill="auto"/>
            <w:noWrap/>
            <w:vAlign w:val="bottom"/>
            <w:hideMark/>
          </w:tcPr>
          <w:p w14:paraId="1A336926"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0.068</w:t>
            </w:r>
          </w:p>
        </w:tc>
        <w:tc>
          <w:tcPr>
            <w:tcW w:w="992" w:type="dxa"/>
            <w:tcBorders>
              <w:top w:val="nil"/>
              <w:left w:val="nil"/>
              <w:bottom w:val="single" w:sz="4" w:space="0" w:color="auto"/>
              <w:right w:val="nil"/>
            </w:tcBorders>
            <w:shd w:val="clear" w:color="auto" w:fill="auto"/>
            <w:noWrap/>
            <w:vAlign w:val="bottom"/>
            <w:hideMark/>
          </w:tcPr>
          <w:p w14:paraId="4155A135"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0.118</w:t>
            </w:r>
          </w:p>
        </w:tc>
        <w:tc>
          <w:tcPr>
            <w:tcW w:w="1134" w:type="dxa"/>
            <w:tcBorders>
              <w:top w:val="nil"/>
              <w:left w:val="nil"/>
              <w:bottom w:val="single" w:sz="4" w:space="0" w:color="auto"/>
              <w:right w:val="nil"/>
            </w:tcBorders>
            <w:shd w:val="clear" w:color="auto" w:fill="auto"/>
            <w:noWrap/>
            <w:vAlign w:val="bottom"/>
            <w:hideMark/>
          </w:tcPr>
          <w:p w14:paraId="0D165642" w14:textId="77777777" w:rsidR="00E74475" w:rsidRPr="00E74475" w:rsidRDefault="00E74475" w:rsidP="00E74475">
            <w:pPr>
              <w:jc w:val="cente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0.066</w:t>
            </w:r>
          </w:p>
        </w:tc>
      </w:tr>
      <w:tr w:rsidR="00175DF7" w:rsidRPr="00E74475" w14:paraId="1B9909B7" w14:textId="77777777" w:rsidTr="00CF4EB0">
        <w:trPr>
          <w:trHeight w:val="300"/>
        </w:trPr>
        <w:tc>
          <w:tcPr>
            <w:tcW w:w="4395" w:type="dxa"/>
            <w:tcBorders>
              <w:top w:val="nil"/>
              <w:left w:val="nil"/>
              <w:bottom w:val="nil"/>
              <w:right w:val="nil"/>
            </w:tcBorders>
            <w:shd w:val="clear" w:color="auto" w:fill="auto"/>
            <w:noWrap/>
            <w:vAlign w:val="bottom"/>
            <w:hideMark/>
          </w:tcPr>
          <w:p w14:paraId="3B710D0E"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Standard errors in parentheses</w:t>
            </w:r>
          </w:p>
        </w:tc>
        <w:tc>
          <w:tcPr>
            <w:tcW w:w="992" w:type="dxa"/>
            <w:tcBorders>
              <w:top w:val="nil"/>
              <w:left w:val="nil"/>
              <w:bottom w:val="nil"/>
              <w:right w:val="nil"/>
            </w:tcBorders>
            <w:shd w:val="clear" w:color="auto" w:fill="auto"/>
            <w:noWrap/>
            <w:vAlign w:val="bottom"/>
            <w:hideMark/>
          </w:tcPr>
          <w:p w14:paraId="7B0E9A63"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7A45D307"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3BDB88A"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005D6FDC" w14:textId="77777777" w:rsidR="00E74475" w:rsidRPr="00E74475" w:rsidRDefault="00E74475" w:rsidP="00E74475">
            <w:pPr>
              <w:jc w:val="center"/>
              <w:rPr>
                <w:rFonts w:ascii="Times New Roman" w:eastAsia="Times New Roman" w:hAnsi="Times New Roman" w:cs="Times New Roman"/>
                <w:sz w:val="20"/>
                <w:szCs w:val="20"/>
                <w:lang w:eastAsia="en-GB"/>
              </w:rPr>
            </w:pPr>
          </w:p>
        </w:tc>
      </w:tr>
      <w:tr w:rsidR="00175DF7" w:rsidRPr="00E74475" w14:paraId="31539E61" w14:textId="77777777" w:rsidTr="00CF4EB0">
        <w:trPr>
          <w:trHeight w:val="300"/>
        </w:trPr>
        <w:tc>
          <w:tcPr>
            <w:tcW w:w="4395" w:type="dxa"/>
            <w:tcBorders>
              <w:top w:val="nil"/>
              <w:left w:val="nil"/>
              <w:bottom w:val="nil"/>
              <w:right w:val="nil"/>
            </w:tcBorders>
            <w:shd w:val="clear" w:color="auto" w:fill="auto"/>
            <w:noWrap/>
            <w:vAlign w:val="bottom"/>
            <w:hideMark/>
          </w:tcPr>
          <w:p w14:paraId="59166D33" w14:textId="77777777" w:rsidR="00E74475" w:rsidRPr="00E74475" w:rsidRDefault="00E74475" w:rsidP="00E74475">
            <w:pPr>
              <w:rPr>
                <w:rFonts w:ascii="Garamond" w:eastAsia="Times New Roman" w:hAnsi="Garamond" w:cs="Calibri"/>
                <w:color w:val="000000"/>
                <w:sz w:val="22"/>
                <w:szCs w:val="22"/>
                <w:lang w:eastAsia="en-GB"/>
              </w:rPr>
            </w:pPr>
            <w:r w:rsidRPr="00E74475">
              <w:rPr>
                <w:rFonts w:ascii="Garamond" w:eastAsia="Times New Roman" w:hAnsi="Garamond" w:cs="Calibri"/>
                <w:color w:val="000000"/>
                <w:sz w:val="22"/>
                <w:szCs w:val="22"/>
                <w:lang w:eastAsia="en-GB"/>
              </w:rPr>
              <w:t>+ p&lt;.1,  * p&lt;.05, ** p&lt;0.01</w:t>
            </w:r>
          </w:p>
        </w:tc>
        <w:tc>
          <w:tcPr>
            <w:tcW w:w="992" w:type="dxa"/>
            <w:tcBorders>
              <w:top w:val="nil"/>
              <w:left w:val="nil"/>
              <w:bottom w:val="nil"/>
              <w:right w:val="nil"/>
            </w:tcBorders>
            <w:shd w:val="clear" w:color="auto" w:fill="auto"/>
            <w:noWrap/>
            <w:vAlign w:val="bottom"/>
            <w:hideMark/>
          </w:tcPr>
          <w:p w14:paraId="4C681CD6" w14:textId="77777777" w:rsidR="00E74475" w:rsidRPr="00E74475" w:rsidRDefault="00E74475" w:rsidP="00E74475">
            <w:pPr>
              <w:rPr>
                <w:rFonts w:ascii="Garamond" w:eastAsia="Times New Roman" w:hAnsi="Garamond" w:cs="Calibr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51271961"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4057DB2" w14:textId="77777777" w:rsidR="00E74475" w:rsidRPr="00E74475" w:rsidRDefault="00E74475" w:rsidP="00E74475">
            <w:pPr>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14:paraId="41B3FF3D" w14:textId="77777777" w:rsidR="00E74475" w:rsidRPr="00E74475" w:rsidRDefault="00E74475" w:rsidP="00E74475">
            <w:pPr>
              <w:jc w:val="center"/>
              <w:rPr>
                <w:rFonts w:ascii="Times New Roman" w:eastAsia="Times New Roman" w:hAnsi="Times New Roman" w:cs="Times New Roman"/>
                <w:sz w:val="20"/>
                <w:szCs w:val="20"/>
                <w:lang w:eastAsia="en-GB"/>
              </w:rPr>
            </w:pPr>
          </w:p>
        </w:tc>
      </w:tr>
    </w:tbl>
    <w:p w14:paraId="41C214FB" w14:textId="77777777" w:rsidR="00E74475" w:rsidRPr="00914E5C" w:rsidRDefault="00E74475" w:rsidP="00B71B1B">
      <w:pPr>
        <w:rPr>
          <w:rFonts w:ascii="Garamond" w:hAnsi="Garamond"/>
        </w:rPr>
      </w:pPr>
    </w:p>
    <w:p w14:paraId="61D95C80" w14:textId="77777777" w:rsidR="00AA55C4" w:rsidRPr="00914E5C" w:rsidRDefault="00AA55C4" w:rsidP="00061F3E">
      <w:pPr>
        <w:jc w:val="both"/>
        <w:rPr>
          <w:rFonts w:ascii="Garamond" w:hAnsi="Garamond"/>
        </w:rPr>
      </w:pPr>
    </w:p>
    <w:p w14:paraId="72ADB2A5" w14:textId="45037247" w:rsidR="001F64ED" w:rsidRPr="00914E5C" w:rsidRDefault="001F64ED" w:rsidP="00061F3E">
      <w:pPr>
        <w:jc w:val="both"/>
        <w:rPr>
          <w:rFonts w:ascii="Garamond" w:hAnsi="Garamond"/>
          <w:b/>
        </w:rPr>
      </w:pPr>
      <w:r w:rsidRPr="00914E5C">
        <w:rPr>
          <w:rFonts w:ascii="Garamond" w:hAnsi="Garamond"/>
          <w:b/>
        </w:rPr>
        <w:t>References</w:t>
      </w:r>
    </w:p>
    <w:p w14:paraId="3F29D639" w14:textId="77777777" w:rsidR="001F64ED" w:rsidRPr="00914E5C" w:rsidRDefault="001F64ED" w:rsidP="00061F3E">
      <w:pPr>
        <w:jc w:val="both"/>
        <w:rPr>
          <w:rFonts w:ascii="Garamond" w:hAnsi="Garamond"/>
        </w:rPr>
      </w:pPr>
    </w:p>
    <w:p w14:paraId="6CDD512F" w14:textId="79448726" w:rsidR="00B67805" w:rsidRDefault="00007028" w:rsidP="00B67805">
      <w:pPr>
        <w:widowControl w:val="0"/>
        <w:autoSpaceDE w:val="0"/>
        <w:autoSpaceDN w:val="0"/>
        <w:adjustRightInd w:val="0"/>
        <w:jc w:val="both"/>
        <w:rPr>
          <w:rFonts w:ascii="Garamond" w:hAnsi="Garamond" w:cs="Times New Roman"/>
          <w:lang w:val="en-US"/>
        </w:rPr>
      </w:pPr>
      <w:r w:rsidRPr="00914E5C">
        <w:rPr>
          <w:rFonts w:ascii="Garamond" w:hAnsi="Garamond"/>
        </w:rPr>
        <w:t>Achury S, Scarrow S, Kosiara-Pedersen K and van Haute E (2018)</w:t>
      </w:r>
      <w:r w:rsidR="00B67805" w:rsidRPr="00914E5C">
        <w:rPr>
          <w:rFonts w:ascii="Garamond" w:hAnsi="Garamond"/>
        </w:rPr>
        <w:t xml:space="preserve"> </w:t>
      </w:r>
      <w:r w:rsidR="00B67805" w:rsidRPr="00914E5C">
        <w:rPr>
          <w:rFonts w:ascii="Garamond" w:hAnsi="Garamond" w:cs="Times New Roman"/>
          <w:lang w:val="en-US"/>
        </w:rPr>
        <w:t xml:space="preserve">The consequences of membership incentives: Do greater political benefits attract different kinds of members? </w:t>
      </w:r>
      <w:r w:rsidR="00B67805" w:rsidRPr="00914E5C">
        <w:rPr>
          <w:rFonts w:ascii="Garamond" w:hAnsi="Garamond" w:cs="Times New Roman"/>
          <w:i/>
          <w:lang w:val="en-US"/>
        </w:rPr>
        <w:t>Party Politics</w:t>
      </w:r>
      <w:r w:rsidR="00B67805" w:rsidRPr="00914E5C">
        <w:rPr>
          <w:rFonts w:ascii="Garamond" w:hAnsi="Garamond" w:cs="Times New Roman"/>
          <w:lang w:val="en-US"/>
        </w:rPr>
        <w:t xml:space="preserve"> DOI: 10.1177/1354068818754603</w:t>
      </w:r>
    </w:p>
    <w:p w14:paraId="2346153A" w14:textId="77777777" w:rsidR="008E38C2" w:rsidRDefault="008E38C2" w:rsidP="00B67805">
      <w:pPr>
        <w:widowControl w:val="0"/>
        <w:autoSpaceDE w:val="0"/>
        <w:autoSpaceDN w:val="0"/>
        <w:adjustRightInd w:val="0"/>
        <w:jc w:val="both"/>
        <w:rPr>
          <w:rFonts w:ascii="Garamond" w:hAnsi="Garamond" w:cs="Times New Roman"/>
          <w:lang w:val="en-US"/>
        </w:rPr>
      </w:pPr>
    </w:p>
    <w:p w14:paraId="52A91189" w14:textId="1372163E" w:rsidR="008E38C2" w:rsidRPr="00914E5C" w:rsidRDefault="00125117" w:rsidP="00B67805">
      <w:pPr>
        <w:widowControl w:val="0"/>
        <w:autoSpaceDE w:val="0"/>
        <w:autoSpaceDN w:val="0"/>
        <w:adjustRightInd w:val="0"/>
        <w:jc w:val="both"/>
        <w:rPr>
          <w:rFonts w:ascii="Garamond" w:hAnsi="Garamond" w:cs="Times New Roman"/>
          <w:lang w:val="en-US"/>
        </w:rPr>
      </w:pPr>
      <w:r>
        <w:rPr>
          <w:rFonts w:ascii="Garamond" w:hAnsi="Garamond" w:cs="Times New Roman"/>
          <w:lang w:val="en-US"/>
        </w:rPr>
        <w:t xml:space="preserve">Bale T, Webb P and Poletti M (2019) </w:t>
      </w:r>
      <w:r w:rsidRPr="00125117">
        <w:rPr>
          <w:rFonts w:ascii="Garamond" w:hAnsi="Garamond" w:cs="Times New Roman"/>
          <w:i/>
          <w:lang w:val="en-US"/>
        </w:rPr>
        <w:t>Footsoldiers. Political Party Membership in the 21</w:t>
      </w:r>
      <w:r w:rsidRPr="00125117">
        <w:rPr>
          <w:rFonts w:ascii="Garamond" w:hAnsi="Garamond" w:cs="Times New Roman"/>
          <w:i/>
          <w:vertAlign w:val="superscript"/>
          <w:lang w:val="en-US"/>
        </w:rPr>
        <w:t>st</w:t>
      </w:r>
      <w:r w:rsidRPr="00125117">
        <w:rPr>
          <w:rFonts w:ascii="Garamond" w:hAnsi="Garamond" w:cs="Times New Roman"/>
          <w:i/>
          <w:lang w:val="en-US"/>
        </w:rPr>
        <w:t xml:space="preserve"> Century</w:t>
      </w:r>
      <w:r>
        <w:rPr>
          <w:rFonts w:ascii="Garamond" w:hAnsi="Garamond" w:cs="Times New Roman"/>
          <w:lang w:val="en-US"/>
        </w:rPr>
        <w:t>. London: Routledge.</w:t>
      </w:r>
    </w:p>
    <w:p w14:paraId="69DDC008" w14:textId="77777777" w:rsidR="009B52B4" w:rsidRPr="00914E5C" w:rsidRDefault="009B52B4" w:rsidP="00B67805">
      <w:pPr>
        <w:widowControl w:val="0"/>
        <w:autoSpaceDE w:val="0"/>
        <w:autoSpaceDN w:val="0"/>
        <w:adjustRightInd w:val="0"/>
        <w:jc w:val="both"/>
        <w:rPr>
          <w:rFonts w:ascii="Garamond" w:hAnsi="Garamond" w:cs="Times New Roman"/>
          <w:lang w:val="en-US"/>
        </w:rPr>
      </w:pPr>
    </w:p>
    <w:p w14:paraId="68E7005A" w14:textId="2D92FFC8" w:rsidR="00254039" w:rsidRPr="00914E5C" w:rsidRDefault="00254039" w:rsidP="00B67805">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Baras M, Barberá O, Barrio A, Correa P and Rodríguez-Teruel J (2015) Party membership in Spain and congress delegates. In: van Haute E and Gauja A (eds) </w:t>
      </w:r>
      <w:r w:rsidRPr="00914E5C">
        <w:rPr>
          <w:rFonts w:ascii="Garamond" w:hAnsi="Garamond" w:cs="Times New Roman"/>
          <w:i/>
          <w:lang w:val="en-US"/>
        </w:rPr>
        <w:t>Party Members and Activists</w:t>
      </w:r>
      <w:r w:rsidRPr="00914E5C">
        <w:rPr>
          <w:rFonts w:ascii="Garamond" w:hAnsi="Garamond" w:cs="Times New Roman"/>
          <w:lang w:val="en-US"/>
        </w:rPr>
        <w:t>. London: Routledge, pp. 17-33</w:t>
      </w:r>
    </w:p>
    <w:p w14:paraId="01057B54" w14:textId="77777777" w:rsidR="00254039" w:rsidRPr="00914E5C" w:rsidRDefault="00254039" w:rsidP="00B67805">
      <w:pPr>
        <w:widowControl w:val="0"/>
        <w:autoSpaceDE w:val="0"/>
        <w:autoSpaceDN w:val="0"/>
        <w:adjustRightInd w:val="0"/>
        <w:jc w:val="both"/>
        <w:rPr>
          <w:rFonts w:ascii="Garamond" w:hAnsi="Garamond" w:cs="Times New Roman"/>
          <w:lang w:val="en-US"/>
        </w:rPr>
      </w:pPr>
    </w:p>
    <w:p w14:paraId="7B1CF0C8" w14:textId="4D9BD379" w:rsidR="009B52B4" w:rsidRPr="00914E5C" w:rsidRDefault="00007028" w:rsidP="00B67805">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Barry B (1970)</w:t>
      </w:r>
      <w:r w:rsidR="001231A9" w:rsidRPr="00914E5C">
        <w:rPr>
          <w:rFonts w:ascii="Garamond" w:hAnsi="Garamond" w:cs="Times New Roman"/>
          <w:lang w:val="en-US"/>
        </w:rPr>
        <w:t xml:space="preserve"> </w:t>
      </w:r>
      <w:r w:rsidR="001231A9" w:rsidRPr="00914E5C">
        <w:rPr>
          <w:rFonts w:ascii="Garamond" w:hAnsi="Garamond" w:cs="Times New Roman"/>
          <w:i/>
          <w:lang w:val="en-US"/>
        </w:rPr>
        <w:t>Sociologists, Economists and Democracy</w:t>
      </w:r>
      <w:r w:rsidR="0073178B">
        <w:rPr>
          <w:rFonts w:ascii="Garamond" w:hAnsi="Garamond" w:cs="Times New Roman"/>
          <w:lang w:val="en-US"/>
        </w:rPr>
        <w:t>. Chicago</w:t>
      </w:r>
      <w:r w:rsidR="001231A9" w:rsidRPr="00914E5C">
        <w:rPr>
          <w:rFonts w:ascii="Garamond" w:hAnsi="Garamond" w:cs="Times New Roman"/>
          <w:lang w:val="en-US"/>
        </w:rPr>
        <w:t>: University of Chicago Press.</w:t>
      </w:r>
    </w:p>
    <w:p w14:paraId="7CF86AFE" w14:textId="77777777" w:rsidR="00007028" w:rsidRPr="00914E5C" w:rsidRDefault="00007028" w:rsidP="00B67805">
      <w:pPr>
        <w:widowControl w:val="0"/>
        <w:autoSpaceDE w:val="0"/>
        <w:autoSpaceDN w:val="0"/>
        <w:adjustRightInd w:val="0"/>
        <w:jc w:val="both"/>
        <w:rPr>
          <w:rFonts w:ascii="Garamond" w:hAnsi="Garamond" w:cs="Times New Roman"/>
          <w:lang w:val="en-US"/>
        </w:rPr>
      </w:pPr>
    </w:p>
    <w:p w14:paraId="612D8270" w14:textId="2CF6F10C" w:rsidR="00007028" w:rsidRDefault="00007028" w:rsidP="00007028">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Cross WP and Pilet JB (eds) (2015) </w:t>
      </w:r>
      <w:r w:rsidRPr="00914E5C">
        <w:rPr>
          <w:rFonts w:ascii="Garamond" w:hAnsi="Garamond" w:cs="Times New Roman"/>
          <w:i/>
          <w:lang w:val="en-US"/>
        </w:rPr>
        <w:t>The Politics of Party Leadership: A Cross-National Perspective</w:t>
      </w:r>
      <w:r w:rsidRPr="00914E5C">
        <w:rPr>
          <w:rFonts w:ascii="Garamond" w:hAnsi="Garamond" w:cs="Times New Roman"/>
          <w:lang w:val="en-US"/>
        </w:rPr>
        <w:t>. Oxford: Oxford University Press.</w:t>
      </w:r>
    </w:p>
    <w:p w14:paraId="6E0CAB2F" w14:textId="3CF2BE68" w:rsidR="0073178B" w:rsidRDefault="0073178B" w:rsidP="0073178B">
      <w:pPr>
        <w:widowControl w:val="0"/>
        <w:tabs>
          <w:tab w:val="left" w:pos="5316"/>
        </w:tabs>
        <w:autoSpaceDE w:val="0"/>
        <w:autoSpaceDN w:val="0"/>
        <w:adjustRightInd w:val="0"/>
        <w:jc w:val="both"/>
        <w:rPr>
          <w:rFonts w:ascii="Garamond" w:hAnsi="Garamond" w:cs="Times New Roman"/>
          <w:lang w:val="en-US"/>
        </w:rPr>
      </w:pPr>
      <w:r>
        <w:rPr>
          <w:rFonts w:ascii="Garamond" w:hAnsi="Garamond" w:cs="Times New Roman"/>
          <w:lang w:val="en-US"/>
        </w:rPr>
        <w:lastRenderedPageBreak/>
        <w:tab/>
      </w:r>
    </w:p>
    <w:p w14:paraId="77102F4B" w14:textId="1AE0CBAF" w:rsidR="0073178B" w:rsidRPr="00914E5C" w:rsidRDefault="0073178B" w:rsidP="00007028">
      <w:pPr>
        <w:widowControl w:val="0"/>
        <w:autoSpaceDE w:val="0"/>
        <w:autoSpaceDN w:val="0"/>
        <w:adjustRightInd w:val="0"/>
        <w:jc w:val="both"/>
        <w:rPr>
          <w:rFonts w:ascii="Garamond" w:hAnsi="Garamond" w:cs="Times New Roman"/>
          <w:lang w:val="en-US"/>
        </w:rPr>
      </w:pPr>
      <w:r>
        <w:rPr>
          <w:rFonts w:ascii="Garamond" w:hAnsi="Garamond" w:cs="Times New Roman"/>
          <w:lang w:val="en-US"/>
        </w:rPr>
        <w:t xml:space="preserve">Duverger M (1957) </w:t>
      </w:r>
      <w:r w:rsidRPr="0073178B">
        <w:rPr>
          <w:rFonts w:ascii="Garamond" w:hAnsi="Garamond" w:cs="Times New Roman"/>
          <w:i/>
          <w:lang w:val="en-US"/>
        </w:rPr>
        <w:t>Political Parties</w:t>
      </w:r>
      <w:r>
        <w:rPr>
          <w:rFonts w:ascii="Garamond" w:hAnsi="Garamond" w:cs="Times New Roman"/>
          <w:lang w:val="en-US"/>
        </w:rPr>
        <w:t>. New York: John Wiley.</w:t>
      </w:r>
    </w:p>
    <w:p w14:paraId="0A8B0A4D" w14:textId="77777777" w:rsidR="00007028" w:rsidRPr="00914E5C" w:rsidRDefault="00007028" w:rsidP="00B67805">
      <w:pPr>
        <w:widowControl w:val="0"/>
        <w:autoSpaceDE w:val="0"/>
        <w:autoSpaceDN w:val="0"/>
        <w:adjustRightInd w:val="0"/>
        <w:jc w:val="both"/>
        <w:rPr>
          <w:rFonts w:ascii="Garamond" w:hAnsi="Garamond" w:cs="Times New Roman"/>
          <w:lang w:val="en-US"/>
        </w:rPr>
      </w:pPr>
    </w:p>
    <w:p w14:paraId="1316E37F" w14:textId="3DAD1F49" w:rsidR="00007028" w:rsidRPr="00914E5C" w:rsidRDefault="00007028" w:rsidP="00007028">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Faucher F (2015) New forms of political participation. Changing demands or changing opportunities to participate in political parties? </w:t>
      </w:r>
      <w:r w:rsidRPr="00914E5C">
        <w:rPr>
          <w:rFonts w:ascii="Garamond" w:hAnsi="Garamond" w:cs="Times New Roman"/>
          <w:i/>
          <w:lang w:val="en-US"/>
        </w:rPr>
        <w:t>Comparative European Politics</w:t>
      </w:r>
      <w:r w:rsidRPr="00914E5C">
        <w:rPr>
          <w:rFonts w:ascii="Garamond" w:hAnsi="Garamond" w:cs="Times New Roman"/>
          <w:lang w:val="en-US"/>
        </w:rPr>
        <w:t xml:space="preserve"> 13: 409–459.</w:t>
      </w:r>
    </w:p>
    <w:p w14:paraId="0AEB0E5D" w14:textId="77777777" w:rsidR="00007028" w:rsidRDefault="00007028" w:rsidP="00007028">
      <w:pPr>
        <w:widowControl w:val="0"/>
        <w:autoSpaceDE w:val="0"/>
        <w:autoSpaceDN w:val="0"/>
        <w:adjustRightInd w:val="0"/>
        <w:jc w:val="both"/>
        <w:rPr>
          <w:rFonts w:ascii="Garamond" w:hAnsi="Garamond" w:cs="Times New Roman"/>
          <w:lang w:val="en-US"/>
        </w:rPr>
      </w:pPr>
    </w:p>
    <w:p w14:paraId="2909CE2E" w14:textId="02850DDD" w:rsidR="00FA774B" w:rsidRDefault="00FA774B" w:rsidP="00007028">
      <w:pPr>
        <w:widowControl w:val="0"/>
        <w:autoSpaceDE w:val="0"/>
        <w:autoSpaceDN w:val="0"/>
        <w:adjustRightInd w:val="0"/>
        <w:jc w:val="both"/>
        <w:rPr>
          <w:rFonts w:ascii="Garamond" w:hAnsi="Garamond" w:cs="Times New Roman"/>
          <w:lang w:val="en-US"/>
        </w:rPr>
      </w:pPr>
      <w:r>
        <w:rPr>
          <w:rFonts w:ascii="Garamond" w:hAnsi="Garamond" w:cs="Times New Roman"/>
          <w:lang w:val="en-US"/>
        </w:rPr>
        <w:t xml:space="preserve">Gallagher M and Marsh M (2004) Party Membership in Ireland: The Members of Fine Gael. </w:t>
      </w:r>
      <w:r w:rsidRPr="00FA774B">
        <w:rPr>
          <w:rFonts w:ascii="Garamond" w:hAnsi="Garamond" w:cs="Times New Roman"/>
          <w:i/>
          <w:lang w:val="en-US"/>
        </w:rPr>
        <w:t>Party Politics</w:t>
      </w:r>
      <w:r>
        <w:rPr>
          <w:rFonts w:ascii="Garamond" w:hAnsi="Garamond" w:cs="Times New Roman"/>
          <w:lang w:val="en-US"/>
        </w:rPr>
        <w:t xml:space="preserve"> 10(4): 407-25.</w:t>
      </w:r>
    </w:p>
    <w:p w14:paraId="783774B4" w14:textId="77777777" w:rsidR="00FA774B" w:rsidRPr="00914E5C" w:rsidRDefault="00FA774B" w:rsidP="00007028">
      <w:pPr>
        <w:widowControl w:val="0"/>
        <w:autoSpaceDE w:val="0"/>
        <w:autoSpaceDN w:val="0"/>
        <w:adjustRightInd w:val="0"/>
        <w:jc w:val="both"/>
        <w:rPr>
          <w:rFonts w:ascii="Garamond" w:hAnsi="Garamond" w:cs="Times New Roman"/>
          <w:lang w:val="en-US"/>
        </w:rPr>
      </w:pPr>
    </w:p>
    <w:p w14:paraId="23DA9DE0" w14:textId="4440672C" w:rsidR="00007028" w:rsidRPr="00914E5C" w:rsidRDefault="00007028" w:rsidP="00007028">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Gauja A (2013) </w:t>
      </w:r>
      <w:r w:rsidRPr="00914E5C">
        <w:rPr>
          <w:rFonts w:ascii="Garamond" w:hAnsi="Garamond" w:cs="Times New Roman"/>
          <w:i/>
          <w:lang w:val="en-US"/>
        </w:rPr>
        <w:t>The Politics of Party Policy: From Members to Legislators</w:t>
      </w:r>
      <w:r w:rsidR="0073178B">
        <w:rPr>
          <w:rFonts w:ascii="Garamond" w:hAnsi="Garamond" w:cs="Times New Roman"/>
          <w:lang w:val="en-US"/>
        </w:rPr>
        <w:t>. Basingstoke: Palgrave-</w:t>
      </w:r>
      <w:r w:rsidRPr="00914E5C">
        <w:rPr>
          <w:rFonts w:ascii="Garamond" w:hAnsi="Garamond" w:cs="Times New Roman"/>
          <w:lang w:val="en-US"/>
        </w:rPr>
        <w:t>Macmillan.</w:t>
      </w:r>
    </w:p>
    <w:p w14:paraId="0C7324D0" w14:textId="77777777" w:rsidR="00007028" w:rsidRPr="00914E5C" w:rsidRDefault="00007028" w:rsidP="00007028">
      <w:pPr>
        <w:widowControl w:val="0"/>
        <w:autoSpaceDE w:val="0"/>
        <w:autoSpaceDN w:val="0"/>
        <w:adjustRightInd w:val="0"/>
        <w:jc w:val="both"/>
        <w:rPr>
          <w:rFonts w:ascii="Garamond" w:hAnsi="Garamond" w:cs="Times New Roman"/>
          <w:lang w:val="en-US"/>
        </w:rPr>
      </w:pPr>
    </w:p>
    <w:p w14:paraId="7692ABD9" w14:textId="4F1EBB20" w:rsidR="00007028" w:rsidRPr="00914E5C" w:rsidRDefault="00007028" w:rsidP="00007028">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Gauja A (2015) The construction of party membership. </w:t>
      </w:r>
      <w:r w:rsidRPr="00914E5C">
        <w:rPr>
          <w:rFonts w:ascii="Garamond" w:hAnsi="Garamond" w:cs="Times New Roman"/>
          <w:i/>
          <w:lang w:val="en-US"/>
        </w:rPr>
        <w:t>European Journal of Political Research</w:t>
      </w:r>
      <w:r w:rsidRPr="00914E5C">
        <w:rPr>
          <w:rFonts w:ascii="Garamond" w:hAnsi="Garamond" w:cs="Times New Roman"/>
          <w:lang w:val="en-US"/>
        </w:rPr>
        <w:t xml:space="preserve"> 54(2): 232–248.</w:t>
      </w:r>
    </w:p>
    <w:p w14:paraId="01805CEF" w14:textId="77777777" w:rsidR="00B67805" w:rsidRPr="00914E5C" w:rsidRDefault="00B67805" w:rsidP="00061F3E">
      <w:pPr>
        <w:jc w:val="both"/>
        <w:rPr>
          <w:rFonts w:ascii="Garamond" w:hAnsi="Garamond"/>
        </w:rPr>
      </w:pPr>
    </w:p>
    <w:p w14:paraId="4972C2A4" w14:textId="30BEC63E" w:rsidR="00DE7705" w:rsidRDefault="00DE7705" w:rsidP="00061F3E">
      <w:pPr>
        <w:jc w:val="both"/>
        <w:rPr>
          <w:rFonts w:ascii="Garamond" w:hAnsi="Garamond"/>
        </w:rPr>
      </w:pPr>
      <w:r w:rsidRPr="00914E5C">
        <w:rPr>
          <w:rFonts w:ascii="Garamond" w:hAnsi="Garamond"/>
        </w:rPr>
        <w:t>Gomez R and Ramiro L (2017) The limits of organizational innovation and multi-speed membership: Podemos and its new forms of party membership</w:t>
      </w:r>
      <w:r w:rsidR="00254039" w:rsidRPr="00914E5C">
        <w:rPr>
          <w:rFonts w:ascii="Garamond" w:hAnsi="Garamond"/>
        </w:rPr>
        <w:t>.</w:t>
      </w:r>
      <w:r w:rsidRPr="00914E5C">
        <w:rPr>
          <w:rFonts w:ascii="Garamond" w:hAnsi="Garamond"/>
        </w:rPr>
        <w:t xml:space="preserve"> </w:t>
      </w:r>
      <w:r w:rsidRPr="00914E5C">
        <w:rPr>
          <w:rFonts w:ascii="Garamond" w:hAnsi="Garamond"/>
          <w:i/>
        </w:rPr>
        <w:t xml:space="preserve">Party Politics </w:t>
      </w:r>
      <w:r w:rsidRPr="00914E5C">
        <w:rPr>
          <w:rFonts w:ascii="Garamond" w:hAnsi="Garamond"/>
        </w:rPr>
        <w:t>doi:</w:t>
      </w:r>
      <w:r w:rsidR="00254039" w:rsidRPr="00914E5C">
        <w:rPr>
          <w:rFonts w:ascii="Garamond" w:hAnsi="Garamond"/>
        </w:rPr>
        <w:t xml:space="preserve"> 10.1177/</w:t>
      </w:r>
      <w:r w:rsidRPr="00914E5C">
        <w:rPr>
          <w:rFonts w:ascii="Garamond" w:hAnsi="Garamond"/>
        </w:rPr>
        <w:t>1354068817742844</w:t>
      </w:r>
    </w:p>
    <w:p w14:paraId="717109E6" w14:textId="77777777" w:rsidR="0073178B" w:rsidRDefault="0073178B" w:rsidP="00061F3E">
      <w:pPr>
        <w:jc w:val="both"/>
        <w:rPr>
          <w:rFonts w:ascii="Garamond" w:hAnsi="Garamond"/>
        </w:rPr>
      </w:pPr>
    </w:p>
    <w:p w14:paraId="7A1CDEC1" w14:textId="3D33E514" w:rsidR="00DA13B7" w:rsidRDefault="009A062B" w:rsidP="00061F3E">
      <w:pPr>
        <w:jc w:val="both"/>
        <w:rPr>
          <w:rFonts w:ascii="Garamond" w:hAnsi="Garamond"/>
        </w:rPr>
      </w:pPr>
      <w:r>
        <w:rPr>
          <w:rFonts w:ascii="Garamond" w:hAnsi="Garamond"/>
        </w:rPr>
        <w:t xml:space="preserve">Heidar K (2015) Party Membership in Norway: Declining but Still Viable? In: van Haute E and Gauja A (eds) </w:t>
      </w:r>
      <w:r w:rsidRPr="009A062B">
        <w:rPr>
          <w:rFonts w:ascii="Garamond" w:hAnsi="Garamond"/>
          <w:i/>
        </w:rPr>
        <w:t>Party Members and Activists</w:t>
      </w:r>
      <w:r>
        <w:rPr>
          <w:rFonts w:ascii="Garamond" w:hAnsi="Garamond"/>
        </w:rPr>
        <w:t>. London: Routledge, pp. 151-68.</w:t>
      </w:r>
    </w:p>
    <w:p w14:paraId="0D95392A" w14:textId="77777777" w:rsidR="00254039" w:rsidRPr="00914E5C" w:rsidRDefault="00254039" w:rsidP="00061F3E">
      <w:pPr>
        <w:jc w:val="both"/>
        <w:rPr>
          <w:rFonts w:ascii="Garamond" w:hAnsi="Garamond"/>
        </w:rPr>
      </w:pPr>
    </w:p>
    <w:p w14:paraId="10F2D90E" w14:textId="02E96FF0" w:rsidR="00EA7A28" w:rsidRPr="00914E5C" w:rsidRDefault="00EA7A28" w:rsidP="00EA7A28">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Kosiara-Pedersen K, Scarrow SE and van Haute E (2017) Rules of engagement? Party membership costs, new forms of party affiliation, and partisan participation. In: Scarrow SE, Webb PD and Poguntke T (eds) </w:t>
      </w:r>
      <w:r w:rsidRPr="00914E5C">
        <w:rPr>
          <w:rFonts w:ascii="Garamond" w:hAnsi="Garamond" w:cs="Times New Roman"/>
          <w:i/>
          <w:lang w:val="en-US"/>
        </w:rPr>
        <w:t>Organizing Political Parties: Representation, Participation, and Power</w:t>
      </w:r>
      <w:r w:rsidRPr="00914E5C">
        <w:rPr>
          <w:rFonts w:ascii="Garamond" w:hAnsi="Garamond" w:cs="Times New Roman"/>
          <w:lang w:val="en-US"/>
        </w:rPr>
        <w:t>. Oxford: Oxford University Press, pp. 234–258.</w:t>
      </w:r>
    </w:p>
    <w:p w14:paraId="4F7DA741" w14:textId="77777777" w:rsidR="00EA7A28" w:rsidRPr="00914E5C" w:rsidRDefault="00EA7A28" w:rsidP="00783CD5">
      <w:pPr>
        <w:widowControl w:val="0"/>
        <w:autoSpaceDE w:val="0"/>
        <w:autoSpaceDN w:val="0"/>
        <w:adjustRightInd w:val="0"/>
        <w:jc w:val="both"/>
        <w:rPr>
          <w:rFonts w:ascii="Garamond" w:hAnsi="Garamond"/>
        </w:rPr>
      </w:pPr>
    </w:p>
    <w:p w14:paraId="4CF96495" w14:textId="18F222F6" w:rsidR="00B67805" w:rsidRPr="00914E5C" w:rsidRDefault="00B67805" w:rsidP="00783CD5">
      <w:pPr>
        <w:widowControl w:val="0"/>
        <w:autoSpaceDE w:val="0"/>
        <w:autoSpaceDN w:val="0"/>
        <w:adjustRightInd w:val="0"/>
        <w:jc w:val="both"/>
        <w:rPr>
          <w:rFonts w:ascii="Garamond" w:hAnsi="Garamond"/>
        </w:rPr>
      </w:pPr>
      <w:r w:rsidRPr="00914E5C">
        <w:rPr>
          <w:rFonts w:ascii="Garamond" w:hAnsi="Garamond"/>
        </w:rPr>
        <w:t>McCulloch</w:t>
      </w:r>
      <w:r w:rsidR="00837FCF" w:rsidRPr="00914E5C">
        <w:rPr>
          <w:rFonts w:ascii="Garamond" w:hAnsi="Garamond"/>
        </w:rPr>
        <w:t xml:space="preserve"> A (1990)</w:t>
      </w:r>
      <w:r w:rsidRPr="00914E5C">
        <w:rPr>
          <w:rFonts w:ascii="Garamond" w:hAnsi="Garamond"/>
        </w:rPr>
        <w:t xml:space="preserve"> </w:t>
      </w:r>
      <w:r w:rsidR="009B52B4" w:rsidRPr="00914E5C">
        <w:rPr>
          <w:rFonts w:ascii="Garamond" w:hAnsi="Garamond"/>
        </w:rPr>
        <w:t>Joining a political party: a reassessment of the economic approach</w:t>
      </w:r>
      <w:r w:rsidR="00EA7A28" w:rsidRPr="00914E5C">
        <w:rPr>
          <w:rFonts w:ascii="Garamond" w:hAnsi="Garamond"/>
        </w:rPr>
        <w:t xml:space="preserve"> to membership. </w:t>
      </w:r>
      <w:r w:rsidR="009B52B4" w:rsidRPr="00914E5C">
        <w:rPr>
          <w:rFonts w:ascii="Garamond" w:hAnsi="Garamond"/>
          <w:i/>
        </w:rPr>
        <w:t>British Journal of Sociology</w:t>
      </w:r>
      <w:r w:rsidR="00EA7A28" w:rsidRPr="00914E5C">
        <w:rPr>
          <w:rFonts w:ascii="Garamond" w:hAnsi="Garamond"/>
        </w:rPr>
        <w:t xml:space="preserve"> 41(4):</w:t>
      </w:r>
      <w:r w:rsidR="009B52B4" w:rsidRPr="00914E5C">
        <w:rPr>
          <w:rFonts w:ascii="Garamond" w:hAnsi="Garamond"/>
        </w:rPr>
        <w:t xml:space="preserve"> 497-516.</w:t>
      </w:r>
    </w:p>
    <w:p w14:paraId="7F7AE6E1" w14:textId="77777777" w:rsidR="009B52B4" w:rsidRPr="00914E5C" w:rsidRDefault="009B52B4" w:rsidP="00783CD5">
      <w:pPr>
        <w:widowControl w:val="0"/>
        <w:autoSpaceDE w:val="0"/>
        <w:autoSpaceDN w:val="0"/>
        <w:adjustRightInd w:val="0"/>
        <w:jc w:val="both"/>
        <w:rPr>
          <w:rFonts w:ascii="Garamond" w:hAnsi="Garamond"/>
        </w:rPr>
      </w:pPr>
    </w:p>
    <w:p w14:paraId="54E57FA6" w14:textId="2FC34669" w:rsidR="009B52B4" w:rsidRDefault="00186D1B" w:rsidP="00783CD5">
      <w:pPr>
        <w:widowControl w:val="0"/>
        <w:autoSpaceDE w:val="0"/>
        <w:autoSpaceDN w:val="0"/>
        <w:adjustRightInd w:val="0"/>
        <w:jc w:val="both"/>
        <w:rPr>
          <w:rFonts w:ascii="Garamond" w:hAnsi="Garamond"/>
        </w:rPr>
      </w:pPr>
      <w:r w:rsidRPr="00914E5C">
        <w:rPr>
          <w:rFonts w:ascii="Garamond" w:hAnsi="Garamond"/>
        </w:rPr>
        <w:t>Olson M (1965)</w:t>
      </w:r>
      <w:r w:rsidR="001231A9" w:rsidRPr="00914E5C">
        <w:rPr>
          <w:rFonts w:ascii="Garamond" w:hAnsi="Garamond"/>
        </w:rPr>
        <w:t xml:space="preserve"> </w:t>
      </w:r>
      <w:r w:rsidR="001231A9" w:rsidRPr="00914E5C">
        <w:rPr>
          <w:rFonts w:ascii="Garamond" w:hAnsi="Garamond"/>
          <w:i/>
        </w:rPr>
        <w:t>The Logic of Collective Action: Public Goods and the Theory of Groups</w:t>
      </w:r>
      <w:r w:rsidR="0073178B">
        <w:rPr>
          <w:rFonts w:ascii="Garamond" w:hAnsi="Garamond"/>
        </w:rPr>
        <w:t>. Cambridge</w:t>
      </w:r>
      <w:r w:rsidR="001231A9" w:rsidRPr="00914E5C">
        <w:rPr>
          <w:rFonts w:ascii="Garamond" w:hAnsi="Garamond"/>
        </w:rPr>
        <w:t>: Harvard University Press.</w:t>
      </w:r>
    </w:p>
    <w:p w14:paraId="45717D20" w14:textId="77777777" w:rsidR="00FA774B" w:rsidRDefault="00FA774B" w:rsidP="00783CD5">
      <w:pPr>
        <w:widowControl w:val="0"/>
        <w:autoSpaceDE w:val="0"/>
        <w:autoSpaceDN w:val="0"/>
        <w:adjustRightInd w:val="0"/>
        <w:jc w:val="both"/>
        <w:rPr>
          <w:rFonts w:ascii="Garamond" w:hAnsi="Garamond"/>
        </w:rPr>
      </w:pPr>
    </w:p>
    <w:p w14:paraId="2DDA040E" w14:textId="0A29A147" w:rsidR="00FA774B" w:rsidRPr="00914E5C" w:rsidRDefault="00DA13B7" w:rsidP="00783CD5">
      <w:pPr>
        <w:widowControl w:val="0"/>
        <w:autoSpaceDE w:val="0"/>
        <w:autoSpaceDN w:val="0"/>
        <w:adjustRightInd w:val="0"/>
        <w:jc w:val="both"/>
        <w:rPr>
          <w:rFonts w:ascii="Garamond" w:hAnsi="Garamond"/>
        </w:rPr>
      </w:pPr>
      <w:r>
        <w:rPr>
          <w:rFonts w:ascii="Garamond" w:hAnsi="Garamond"/>
        </w:rPr>
        <w:t xml:space="preserve">Pedersen K, Bille L, Buch R, Elklit J, Hansen B, and Nielsen HJ (2004) Sleeping or Active Partners? Danish Party Members at the Turn of the Millenium. </w:t>
      </w:r>
      <w:r w:rsidRPr="00DA13B7">
        <w:rPr>
          <w:rFonts w:ascii="Garamond" w:hAnsi="Garamond"/>
          <w:i/>
        </w:rPr>
        <w:t>Party Politics</w:t>
      </w:r>
      <w:r>
        <w:rPr>
          <w:rFonts w:ascii="Garamond" w:hAnsi="Garamond"/>
        </w:rPr>
        <w:t xml:space="preserve"> 10(4): 367-84.</w:t>
      </w:r>
    </w:p>
    <w:p w14:paraId="16947ED3" w14:textId="77777777" w:rsidR="00B67805" w:rsidRPr="00914E5C" w:rsidRDefault="00B67805" w:rsidP="00783CD5">
      <w:pPr>
        <w:widowControl w:val="0"/>
        <w:autoSpaceDE w:val="0"/>
        <w:autoSpaceDN w:val="0"/>
        <w:adjustRightInd w:val="0"/>
        <w:jc w:val="both"/>
        <w:rPr>
          <w:rFonts w:ascii="Garamond" w:hAnsi="Garamond"/>
        </w:rPr>
      </w:pPr>
    </w:p>
    <w:p w14:paraId="0CAB61F9" w14:textId="1175A27B" w:rsidR="001F64ED" w:rsidRPr="00914E5C" w:rsidRDefault="00EA7A28" w:rsidP="00783CD5">
      <w:pPr>
        <w:widowControl w:val="0"/>
        <w:autoSpaceDE w:val="0"/>
        <w:autoSpaceDN w:val="0"/>
        <w:adjustRightInd w:val="0"/>
        <w:jc w:val="both"/>
        <w:rPr>
          <w:rFonts w:ascii="Garamond" w:hAnsi="Garamond" w:cs="ÓTYˇ"/>
          <w:lang w:val="en-US"/>
        </w:rPr>
      </w:pPr>
      <w:r w:rsidRPr="00914E5C">
        <w:rPr>
          <w:rFonts w:ascii="Garamond" w:hAnsi="Garamond"/>
        </w:rPr>
        <w:t>Poletti M</w:t>
      </w:r>
      <w:r w:rsidR="00B67805" w:rsidRPr="00914E5C">
        <w:rPr>
          <w:rFonts w:ascii="Garamond" w:hAnsi="Garamond"/>
        </w:rPr>
        <w:t xml:space="preserve">, </w:t>
      </w:r>
      <w:r w:rsidRPr="00914E5C">
        <w:rPr>
          <w:rFonts w:ascii="Garamond" w:hAnsi="Garamond"/>
        </w:rPr>
        <w:t>Webb</w:t>
      </w:r>
      <w:r w:rsidR="00783CD5" w:rsidRPr="00914E5C">
        <w:rPr>
          <w:rFonts w:ascii="Garamond" w:hAnsi="Garamond"/>
        </w:rPr>
        <w:t xml:space="preserve"> </w:t>
      </w:r>
      <w:r w:rsidRPr="00914E5C">
        <w:rPr>
          <w:rFonts w:ascii="Garamond" w:hAnsi="Garamond"/>
        </w:rPr>
        <w:t>P</w:t>
      </w:r>
      <w:r w:rsidR="00B67805" w:rsidRPr="00914E5C">
        <w:rPr>
          <w:rFonts w:ascii="Garamond" w:hAnsi="Garamond"/>
        </w:rPr>
        <w:t xml:space="preserve"> </w:t>
      </w:r>
      <w:r w:rsidR="00783CD5" w:rsidRPr="00914E5C">
        <w:rPr>
          <w:rFonts w:ascii="Garamond" w:hAnsi="Garamond"/>
        </w:rPr>
        <w:t xml:space="preserve">and </w:t>
      </w:r>
      <w:r w:rsidR="001F64ED" w:rsidRPr="00914E5C">
        <w:rPr>
          <w:rFonts w:ascii="Garamond" w:hAnsi="Garamond"/>
        </w:rPr>
        <w:t>Bale</w:t>
      </w:r>
      <w:r w:rsidR="00783CD5" w:rsidRPr="00914E5C">
        <w:rPr>
          <w:rFonts w:ascii="Garamond" w:hAnsi="Garamond"/>
        </w:rPr>
        <w:t xml:space="preserve"> T</w:t>
      </w:r>
      <w:r w:rsidR="001F64ED" w:rsidRPr="00914E5C">
        <w:rPr>
          <w:rFonts w:ascii="Garamond" w:hAnsi="Garamond"/>
        </w:rPr>
        <w:t xml:space="preserve"> </w:t>
      </w:r>
      <w:r w:rsidR="00783CD5" w:rsidRPr="00914E5C">
        <w:rPr>
          <w:rFonts w:ascii="Garamond" w:hAnsi="Garamond"/>
        </w:rPr>
        <w:t>(</w:t>
      </w:r>
      <w:r w:rsidR="001F64ED" w:rsidRPr="00914E5C">
        <w:rPr>
          <w:rFonts w:ascii="Garamond" w:hAnsi="Garamond"/>
        </w:rPr>
        <w:t>2018</w:t>
      </w:r>
      <w:r w:rsidR="00783CD5" w:rsidRPr="00914E5C">
        <w:rPr>
          <w:rFonts w:ascii="Garamond" w:hAnsi="Garamond"/>
        </w:rPr>
        <w:t>)</w:t>
      </w:r>
      <w:r w:rsidRPr="00914E5C">
        <w:rPr>
          <w:rFonts w:ascii="Garamond" w:hAnsi="Garamond"/>
        </w:rPr>
        <w:t xml:space="preserve"> </w:t>
      </w:r>
      <w:r w:rsidR="001F64ED" w:rsidRPr="00914E5C">
        <w:rPr>
          <w:rFonts w:ascii="Garamond" w:hAnsi="Garamond" w:cs="ÓTYˇ"/>
          <w:lang w:val="en-US"/>
        </w:rPr>
        <w:t>Why do only some people who support parties actually j</w:t>
      </w:r>
      <w:r w:rsidRPr="00914E5C">
        <w:rPr>
          <w:rFonts w:ascii="Garamond" w:hAnsi="Garamond" w:cs="ÓTYˇ"/>
          <w:lang w:val="en-US"/>
        </w:rPr>
        <w:t>oin them? Evidence from Britain</w:t>
      </w:r>
      <w:r w:rsidR="00254039" w:rsidRPr="00914E5C">
        <w:rPr>
          <w:rFonts w:ascii="Garamond" w:hAnsi="Garamond" w:cs="ÓTYˇ"/>
          <w:lang w:val="en-US"/>
        </w:rPr>
        <w:t>.</w:t>
      </w:r>
      <w:r w:rsidR="001F64ED" w:rsidRPr="00914E5C">
        <w:rPr>
          <w:rFonts w:ascii="Garamond" w:hAnsi="Garamond" w:cs="ÓTYˇ"/>
          <w:lang w:val="en-US"/>
        </w:rPr>
        <w:t xml:space="preserve"> </w:t>
      </w:r>
      <w:r w:rsidR="001F64ED" w:rsidRPr="00914E5C">
        <w:rPr>
          <w:rFonts w:ascii="Garamond" w:hAnsi="Garamond" w:cs="ÓTYˇ"/>
          <w:i/>
          <w:lang w:val="en-US"/>
        </w:rPr>
        <w:t>West European Politics</w:t>
      </w:r>
      <w:r w:rsidR="001F64ED" w:rsidRPr="00914E5C">
        <w:rPr>
          <w:rFonts w:ascii="Garamond" w:hAnsi="Garamond" w:cs="ÓTYˇ"/>
          <w:lang w:val="en-US"/>
        </w:rPr>
        <w:t xml:space="preserve"> doi: 10.1080/01402382.2018.1479921</w:t>
      </w:r>
    </w:p>
    <w:p w14:paraId="7DF4DB53" w14:textId="77777777" w:rsidR="00DE7705" w:rsidRPr="00914E5C" w:rsidRDefault="00DE7705" w:rsidP="00783CD5">
      <w:pPr>
        <w:widowControl w:val="0"/>
        <w:autoSpaceDE w:val="0"/>
        <w:autoSpaceDN w:val="0"/>
        <w:adjustRightInd w:val="0"/>
        <w:jc w:val="both"/>
        <w:rPr>
          <w:rFonts w:ascii="Garamond" w:hAnsi="Garamond" w:cs="ÓTYˇ"/>
          <w:lang w:val="en-US"/>
        </w:rPr>
      </w:pPr>
    </w:p>
    <w:p w14:paraId="358EF457" w14:textId="21C80507" w:rsidR="00DE7705" w:rsidRDefault="00DE7705" w:rsidP="00DE7705">
      <w:pPr>
        <w:widowControl w:val="0"/>
        <w:autoSpaceDE w:val="0"/>
        <w:autoSpaceDN w:val="0"/>
        <w:adjustRightInd w:val="0"/>
        <w:jc w:val="both"/>
        <w:rPr>
          <w:rFonts w:ascii="Garamond" w:hAnsi="Garamond" w:cs="Arial"/>
          <w:iCs/>
          <w:lang w:val="en-US"/>
        </w:rPr>
      </w:pPr>
      <w:r w:rsidRPr="00914E5C">
        <w:rPr>
          <w:rFonts w:ascii="Garamond" w:hAnsi="Garamond" w:cs="Arial"/>
          <w:bCs/>
          <w:lang w:val="en-US"/>
        </w:rPr>
        <w:t xml:space="preserve">Ramiro L and Morales L (2014) Examining the ‘demand’ side of the market for political activism. </w:t>
      </w:r>
      <w:r w:rsidRPr="00914E5C">
        <w:rPr>
          <w:rFonts w:ascii="Garamond" w:hAnsi="Garamond" w:cs="Arial"/>
          <w:iCs/>
          <w:lang w:val="en-US"/>
        </w:rPr>
        <w:t>Party and civil society grassroots activists in Spain</w:t>
      </w:r>
      <w:r w:rsidR="00254039" w:rsidRPr="00914E5C">
        <w:rPr>
          <w:rFonts w:ascii="Garamond" w:hAnsi="Garamond" w:cs="Arial"/>
          <w:iCs/>
          <w:lang w:val="en-US"/>
        </w:rPr>
        <w:t>.</w:t>
      </w:r>
      <w:r w:rsidRPr="00914E5C">
        <w:rPr>
          <w:rFonts w:ascii="Garamond" w:hAnsi="Garamond" w:cs="Arial"/>
          <w:iCs/>
          <w:lang w:val="en-US"/>
        </w:rPr>
        <w:t xml:space="preserve"> </w:t>
      </w:r>
      <w:r w:rsidRPr="00914E5C">
        <w:rPr>
          <w:rFonts w:ascii="Garamond" w:hAnsi="Garamond" w:cs="Arial"/>
          <w:i/>
          <w:iCs/>
          <w:lang w:val="en-US"/>
        </w:rPr>
        <w:t>Party Politics</w:t>
      </w:r>
      <w:r w:rsidRPr="00914E5C">
        <w:rPr>
          <w:rFonts w:ascii="Garamond" w:hAnsi="Garamond" w:cs="Arial"/>
          <w:iCs/>
          <w:lang w:val="en-US"/>
        </w:rPr>
        <w:t xml:space="preserve"> 20(4): 506-520</w:t>
      </w:r>
    </w:p>
    <w:p w14:paraId="298B8920" w14:textId="77777777" w:rsidR="00BA26F8" w:rsidRDefault="00BA26F8" w:rsidP="00DE7705">
      <w:pPr>
        <w:widowControl w:val="0"/>
        <w:autoSpaceDE w:val="0"/>
        <w:autoSpaceDN w:val="0"/>
        <w:adjustRightInd w:val="0"/>
        <w:jc w:val="both"/>
        <w:rPr>
          <w:rFonts w:ascii="Garamond" w:hAnsi="Garamond" w:cs="Arial"/>
          <w:iCs/>
          <w:lang w:val="en-US"/>
        </w:rPr>
      </w:pPr>
    </w:p>
    <w:p w14:paraId="50664D64" w14:textId="1DD7F145" w:rsidR="00BA26F8" w:rsidRPr="00BA26F8" w:rsidRDefault="00BA26F8" w:rsidP="00DE7705">
      <w:pPr>
        <w:widowControl w:val="0"/>
        <w:autoSpaceDE w:val="0"/>
        <w:autoSpaceDN w:val="0"/>
        <w:adjustRightInd w:val="0"/>
        <w:jc w:val="both"/>
        <w:rPr>
          <w:rFonts w:ascii="Garamond" w:hAnsi="Garamond" w:cs="Arial"/>
          <w:iCs/>
          <w:lang w:val="en-US"/>
        </w:rPr>
      </w:pPr>
      <w:r w:rsidRPr="00BA26F8">
        <w:rPr>
          <w:rFonts w:ascii="Garamond" w:hAnsi="Garamond" w:cs="Helvetica"/>
          <w:lang w:val="fr-FR"/>
        </w:rPr>
        <w:t xml:space="preserve">Rothenberg L </w:t>
      </w:r>
      <w:r>
        <w:rPr>
          <w:rFonts w:ascii="Garamond" w:hAnsi="Garamond" w:cs="Helvetica"/>
          <w:lang w:val="fr-FR"/>
        </w:rPr>
        <w:t>(</w:t>
      </w:r>
      <w:r w:rsidRPr="00BA26F8">
        <w:rPr>
          <w:rFonts w:ascii="Garamond" w:hAnsi="Garamond" w:cs="Helvetica"/>
          <w:lang w:val="fr-FR"/>
        </w:rPr>
        <w:t>1992</w:t>
      </w:r>
      <w:r>
        <w:rPr>
          <w:rFonts w:ascii="Garamond" w:hAnsi="Garamond" w:cs="Helvetica"/>
          <w:lang w:val="fr-FR"/>
        </w:rPr>
        <w:t>)</w:t>
      </w:r>
      <w:r w:rsidRPr="00BA26F8">
        <w:rPr>
          <w:rFonts w:ascii="Garamond" w:hAnsi="Garamond" w:cs="Helvetica"/>
          <w:lang w:val="fr-FR"/>
        </w:rPr>
        <w:t xml:space="preserve"> </w:t>
      </w:r>
      <w:r w:rsidRPr="00BA26F8">
        <w:rPr>
          <w:rFonts w:ascii="Garamond" w:hAnsi="Garamond" w:cs="Helvetica"/>
          <w:i/>
          <w:iCs/>
          <w:lang w:val="fr-FR"/>
        </w:rPr>
        <w:t>Linking citizens to government: interest group politics at Common Cause</w:t>
      </w:r>
      <w:r w:rsidRPr="00BA26F8">
        <w:rPr>
          <w:rFonts w:ascii="Garamond" w:hAnsi="Garamond" w:cs="Helvetica"/>
          <w:lang w:val="fr-FR"/>
        </w:rPr>
        <w:t>. New York: Cambridge University Press</w:t>
      </w:r>
    </w:p>
    <w:p w14:paraId="45B20FF6" w14:textId="77777777" w:rsidR="00626805" w:rsidRPr="00914E5C" w:rsidRDefault="00626805" w:rsidP="00DE7705">
      <w:pPr>
        <w:widowControl w:val="0"/>
        <w:autoSpaceDE w:val="0"/>
        <w:autoSpaceDN w:val="0"/>
        <w:adjustRightInd w:val="0"/>
        <w:jc w:val="both"/>
        <w:rPr>
          <w:rFonts w:ascii="Garamond" w:hAnsi="Garamond" w:cs="ÓTYˇ"/>
          <w:lang w:val="en-US"/>
        </w:rPr>
      </w:pPr>
    </w:p>
    <w:p w14:paraId="6884F76D" w14:textId="0C5931EA" w:rsidR="00EA7A28" w:rsidRPr="00914E5C" w:rsidRDefault="00EA7A28" w:rsidP="00DE7705">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Sandri G, Seddone A and Venturino F (eds) (2015) </w:t>
      </w:r>
      <w:r w:rsidRPr="00914E5C">
        <w:rPr>
          <w:rFonts w:ascii="Garamond" w:hAnsi="Garamond" w:cs="Times New Roman"/>
          <w:i/>
          <w:lang w:val="en-US"/>
        </w:rPr>
        <w:t>Party Primaries in Comparative Perspective</w:t>
      </w:r>
      <w:r w:rsidR="0073178B">
        <w:rPr>
          <w:rFonts w:ascii="Garamond" w:hAnsi="Garamond" w:cs="Times New Roman"/>
          <w:lang w:val="en-US"/>
        </w:rPr>
        <w:t>. Farnham</w:t>
      </w:r>
      <w:r w:rsidRPr="00914E5C">
        <w:rPr>
          <w:rFonts w:ascii="Garamond" w:hAnsi="Garamond" w:cs="Times New Roman"/>
          <w:lang w:val="en-US"/>
        </w:rPr>
        <w:t>: Ashgate.</w:t>
      </w:r>
    </w:p>
    <w:p w14:paraId="50150A0E" w14:textId="77777777" w:rsidR="00EA7A28" w:rsidRPr="00914E5C" w:rsidRDefault="00EA7A28" w:rsidP="00783CD5">
      <w:pPr>
        <w:widowControl w:val="0"/>
        <w:autoSpaceDE w:val="0"/>
        <w:autoSpaceDN w:val="0"/>
        <w:adjustRightInd w:val="0"/>
        <w:jc w:val="both"/>
        <w:rPr>
          <w:rFonts w:ascii="Garamond" w:hAnsi="Garamond" w:cs="ÓTYˇ"/>
          <w:lang w:val="en-US"/>
        </w:rPr>
      </w:pPr>
    </w:p>
    <w:p w14:paraId="39C6B127" w14:textId="4E09A3AD" w:rsidR="00783CD5" w:rsidRPr="00914E5C" w:rsidRDefault="00186D1B" w:rsidP="00783CD5">
      <w:pPr>
        <w:widowControl w:val="0"/>
        <w:autoSpaceDE w:val="0"/>
        <w:autoSpaceDN w:val="0"/>
        <w:adjustRightInd w:val="0"/>
        <w:jc w:val="both"/>
        <w:rPr>
          <w:rFonts w:ascii="Garamond" w:hAnsi="Garamond" w:cs="Times New Roman"/>
          <w:color w:val="000000"/>
          <w:lang w:val="en-US"/>
        </w:rPr>
      </w:pPr>
      <w:r w:rsidRPr="00914E5C">
        <w:rPr>
          <w:rFonts w:ascii="Garamond" w:hAnsi="Garamond" w:cs="Times New Roman"/>
          <w:color w:val="000000"/>
          <w:lang w:val="en-US"/>
        </w:rPr>
        <w:t>Seyd P</w:t>
      </w:r>
      <w:r w:rsidR="00783CD5" w:rsidRPr="00914E5C">
        <w:rPr>
          <w:rFonts w:ascii="Garamond" w:hAnsi="Garamond" w:cs="Times New Roman"/>
          <w:color w:val="000000"/>
          <w:lang w:val="en-US"/>
        </w:rPr>
        <w:t xml:space="preserve"> and White</w:t>
      </w:r>
      <w:r w:rsidRPr="00914E5C">
        <w:rPr>
          <w:rFonts w:ascii="Garamond" w:hAnsi="Garamond" w:cs="Times New Roman"/>
          <w:color w:val="000000"/>
          <w:lang w:val="en-US"/>
        </w:rPr>
        <w:t>ley P</w:t>
      </w:r>
      <w:r w:rsidR="00783CD5" w:rsidRPr="00914E5C">
        <w:rPr>
          <w:rFonts w:ascii="Garamond" w:hAnsi="Garamond" w:cs="Times New Roman"/>
          <w:color w:val="000000"/>
          <w:lang w:val="en-US"/>
        </w:rPr>
        <w:t xml:space="preserve"> (1992</w:t>
      </w:r>
      <w:r w:rsidRPr="00914E5C">
        <w:rPr>
          <w:rFonts w:ascii="Garamond" w:hAnsi="Garamond" w:cs="Times New Roman"/>
          <w:color w:val="000000"/>
          <w:lang w:val="en-US"/>
        </w:rPr>
        <w:t>)</w:t>
      </w:r>
      <w:r w:rsidR="00783CD5" w:rsidRPr="00914E5C">
        <w:rPr>
          <w:rFonts w:ascii="Garamond" w:hAnsi="Garamond" w:cs="Times New Roman"/>
          <w:color w:val="000000"/>
          <w:lang w:val="en-US"/>
        </w:rPr>
        <w:t xml:space="preserve"> </w:t>
      </w:r>
      <w:r w:rsidR="00783CD5" w:rsidRPr="00914E5C">
        <w:rPr>
          <w:rFonts w:ascii="Garamond" w:hAnsi="Garamond" w:cs="Times New Roman"/>
          <w:i/>
          <w:color w:val="000000"/>
          <w:lang w:val="en-US"/>
        </w:rPr>
        <w:t>Labour’s Grassroots: The Politics of Party Membership</w:t>
      </w:r>
      <w:r w:rsidR="00783CD5" w:rsidRPr="00914E5C">
        <w:rPr>
          <w:rFonts w:ascii="Garamond" w:hAnsi="Garamond" w:cs="Times New Roman"/>
          <w:color w:val="000000"/>
          <w:lang w:val="en-US"/>
        </w:rPr>
        <w:t>. Oxford: Clarendon Press.</w:t>
      </w:r>
    </w:p>
    <w:p w14:paraId="38315C9B" w14:textId="77777777" w:rsidR="00783CD5" w:rsidRPr="00914E5C" w:rsidRDefault="00783CD5" w:rsidP="00783CD5">
      <w:pPr>
        <w:widowControl w:val="0"/>
        <w:autoSpaceDE w:val="0"/>
        <w:autoSpaceDN w:val="0"/>
        <w:adjustRightInd w:val="0"/>
        <w:jc w:val="both"/>
        <w:rPr>
          <w:rFonts w:ascii="Garamond" w:hAnsi="Garamond" w:cs="Times New Roman"/>
          <w:color w:val="000000"/>
          <w:lang w:val="en-US"/>
        </w:rPr>
      </w:pPr>
    </w:p>
    <w:p w14:paraId="2E447896" w14:textId="66CE08CC" w:rsidR="000F0BFE" w:rsidRPr="00914E5C" w:rsidRDefault="000F0BFE" w:rsidP="000F0BFE">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Scarrow S (2000) Parties Without Members? Party Organizations in a Changing Electoral Envir</w:t>
      </w:r>
      <w:r w:rsidR="00186D1B" w:rsidRPr="00914E5C">
        <w:rPr>
          <w:rFonts w:ascii="Garamond" w:hAnsi="Garamond" w:cs="Times New Roman"/>
          <w:lang w:val="en-US"/>
        </w:rPr>
        <w:t>onment. I</w:t>
      </w:r>
      <w:r w:rsidRPr="00914E5C">
        <w:rPr>
          <w:rFonts w:ascii="Garamond" w:hAnsi="Garamond" w:cs="Times New Roman"/>
          <w:lang w:val="en-US"/>
        </w:rPr>
        <w:t>n</w:t>
      </w:r>
      <w:r w:rsidR="00186D1B" w:rsidRPr="00914E5C">
        <w:rPr>
          <w:rFonts w:ascii="Garamond" w:hAnsi="Garamond" w:cs="Times New Roman"/>
          <w:lang w:val="en-US"/>
        </w:rPr>
        <w:t xml:space="preserve">: </w:t>
      </w:r>
      <w:r w:rsidRPr="00914E5C">
        <w:rPr>
          <w:rFonts w:ascii="Garamond" w:hAnsi="Garamond" w:cs="Times New Roman"/>
          <w:lang w:val="en-US"/>
        </w:rPr>
        <w:t xml:space="preserve">Dalton </w:t>
      </w:r>
      <w:r w:rsidR="00186D1B" w:rsidRPr="00914E5C">
        <w:rPr>
          <w:rFonts w:ascii="Garamond" w:hAnsi="Garamond" w:cs="Times New Roman"/>
          <w:lang w:val="en-US"/>
        </w:rPr>
        <w:t>RJ and</w:t>
      </w:r>
      <w:r w:rsidRPr="00914E5C">
        <w:rPr>
          <w:rFonts w:ascii="Garamond" w:hAnsi="Garamond" w:cs="Times New Roman"/>
          <w:lang w:val="en-US"/>
        </w:rPr>
        <w:t xml:space="preserve"> Wattenberg</w:t>
      </w:r>
      <w:r w:rsidR="00186D1B" w:rsidRPr="00914E5C">
        <w:rPr>
          <w:rFonts w:ascii="Garamond" w:hAnsi="Garamond" w:cs="Times New Roman"/>
          <w:lang w:val="en-US"/>
        </w:rPr>
        <w:t xml:space="preserve"> MP</w:t>
      </w:r>
      <w:r w:rsidRPr="00914E5C">
        <w:rPr>
          <w:rFonts w:ascii="Garamond" w:hAnsi="Garamond" w:cs="Times New Roman"/>
          <w:lang w:val="en-US"/>
        </w:rPr>
        <w:t xml:space="preserve"> (eds) </w:t>
      </w:r>
      <w:r w:rsidRPr="00914E5C">
        <w:rPr>
          <w:rFonts w:ascii="Garamond" w:hAnsi="Garamond" w:cs="Times New Roman"/>
          <w:i/>
          <w:lang w:val="en-US"/>
        </w:rPr>
        <w:t xml:space="preserve">Parties Without Partisans: Political Change in </w:t>
      </w:r>
      <w:r w:rsidRPr="00914E5C">
        <w:rPr>
          <w:rFonts w:ascii="Garamond" w:hAnsi="Garamond" w:cs="Times New Roman"/>
          <w:i/>
          <w:lang w:val="en-US"/>
        </w:rPr>
        <w:lastRenderedPageBreak/>
        <w:t>Advanced Industrial Democracies</w:t>
      </w:r>
      <w:r w:rsidRPr="00914E5C">
        <w:rPr>
          <w:rFonts w:ascii="Garamond" w:hAnsi="Garamond" w:cs="Times New Roman"/>
          <w:lang w:val="en-US"/>
        </w:rPr>
        <w:t>. New York: Oxford University Press, pp. 79–101.</w:t>
      </w:r>
    </w:p>
    <w:p w14:paraId="1964A61E" w14:textId="77777777" w:rsidR="00186D1B" w:rsidRPr="00914E5C" w:rsidRDefault="00186D1B" w:rsidP="000F0BFE">
      <w:pPr>
        <w:widowControl w:val="0"/>
        <w:autoSpaceDE w:val="0"/>
        <w:autoSpaceDN w:val="0"/>
        <w:adjustRightInd w:val="0"/>
        <w:jc w:val="both"/>
        <w:rPr>
          <w:rFonts w:ascii="Garamond" w:hAnsi="Garamond" w:cs="Times New Roman"/>
          <w:lang w:val="en-US"/>
        </w:rPr>
      </w:pPr>
    </w:p>
    <w:p w14:paraId="45459C06" w14:textId="6AB326F9" w:rsidR="00186D1B" w:rsidRPr="00914E5C" w:rsidRDefault="00186D1B" w:rsidP="000F0BFE">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Scarrow S, Webb P and Farrell D (2000) From Social Integration to Electoral Contestation: The Changing Distribution of Power within Political Parties. In: Dalton RJ and Wattenberg MP (eds) </w:t>
      </w:r>
      <w:r w:rsidRPr="00914E5C">
        <w:rPr>
          <w:rFonts w:ascii="Garamond" w:hAnsi="Garamond" w:cs="Times New Roman"/>
          <w:i/>
          <w:lang w:val="en-US"/>
        </w:rPr>
        <w:t>Parties Without Partisans: Political Change in Advanced Industrial Democracies</w:t>
      </w:r>
      <w:r w:rsidRPr="00914E5C">
        <w:rPr>
          <w:rFonts w:ascii="Garamond" w:hAnsi="Garamond" w:cs="Times New Roman"/>
          <w:lang w:val="en-US"/>
        </w:rPr>
        <w:t>. New York: Oxford University Press, pp. 129–153.</w:t>
      </w:r>
    </w:p>
    <w:p w14:paraId="13D2E48B" w14:textId="77777777" w:rsidR="000F0BFE" w:rsidRPr="00914E5C" w:rsidRDefault="000F0BFE" w:rsidP="00783CD5">
      <w:pPr>
        <w:widowControl w:val="0"/>
        <w:autoSpaceDE w:val="0"/>
        <w:autoSpaceDN w:val="0"/>
        <w:adjustRightInd w:val="0"/>
        <w:jc w:val="both"/>
        <w:rPr>
          <w:rFonts w:ascii="Garamond" w:hAnsi="Garamond" w:cs="Times New Roman"/>
          <w:color w:val="000000"/>
          <w:lang w:val="en-US"/>
        </w:rPr>
      </w:pPr>
    </w:p>
    <w:p w14:paraId="6D7BF5A3" w14:textId="0C58E01F" w:rsidR="00783CD5" w:rsidRPr="00914E5C" w:rsidRDefault="00186D1B" w:rsidP="00783CD5">
      <w:pPr>
        <w:widowControl w:val="0"/>
        <w:autoSpaceDE w:val="0"/>
        <w:autoSpaceDN w:val="0"/>
        <w:adjustRightInd w:val="0"/>
        <w:jc w:val="both"/>
        <w:rPr>
          <w:rFonts w:ascii="Garamond" w:hAnsi="Garamond" w:cs="Times New Roman"/>
          <w:color w:val="000000"/>
          <w:lang w:val="en-US"/>
        </w:rPr>
      </w:pPr>
      <w:r w:rsidRPr="00914E5C">
        <w:rPr>
          <w:rFonts w:ascii="Garamond" w:hAnsi="Garamond" w:cs="Times New Roman"/>
          <w:color w:val="000000"/>
          <w:lang w:val="en-US"/>
        </w:rPr>
        <w:t>Scarrow S</w:t>
      </w:r>
      <w:r w:rsidR="00783CD5" w:rsidRPr="00914E5C">
        <w:rPr>
          <w:rFonts w:ascii="Garamond" w:hAnsi="Garamond" w:cs="Times New Roman"/>
          <w:color w:val="000000"/>
          <w:lang w:val="en-US"/>
        </w:rPr>
        <w:t xml:space="preserve"> (2015</w:t>
      </w:r>
      <w:r w:rsidRPr="00914E5C">
        <w:rPr>
          <w:rFonts w:ascii="Garamond" w:hAnsi="Garamond" w:cs="Times New Roman"/>
          <w:color w:val="000000"/>
          <w:lang w:val="en-US"/>
        </w:rPr>
        <w:t>)</w:t>
      </w:r>
      <w:r w:rsidR="00783CD5" w:rsidRPr="00914E5C">
        <w:rPr>
          <w:rFonts w:ascii="Garamond" w:hAnsi="Garamond" w:cs="Times New Roman"/>
          <w:color w:val="000000"/>
          <w:lang w:val="en-US"/>
        </w:rPr>
        <w:t xml:space="preserve"> </w:t>
      </w:r>
      <w:r w:rsidR="00783CD5" w:rsidRPr="00914E5C">
        <w:rPr>
          <w:rFonts w:ascii="Garamond" w:hAnsi="Garamond" w:cs="Times New Roman"/>
          <w:i/>
          <w:color w:val="000000"/>
          <w:lang w:val="en-US"/>
        </w:rPr>
        <w:t>Beyond Party Members: Changing Approaches to Partisan Mobilization</w:t>
      </w:r>
      <w:r w:rsidR="00783CD5" w:rsidRPr="00914E5C">
        <w:rPr>
          <w:rFonts w:ascii="Garamond" w:hAnsi="Garamond" w:cs="Times New Roman"/>
          <w:color w:val="000000"/>
          <w:lang w:val="en-US"/>
        </w:rPr>
        <w:t>. Oxford: Oxford University Press.</w:t>
      </w:r>
    </w:p>
    <w:p w14:paraId="2B16637E" w14:textId="77777777" w:rsidR="00EA7A28" w:rsidRPr="00914E5C" w:rsidRDefault="00EA7A28" w:rsidP="00783CD5">
      <w:pPr>
        <w:widowControl w:val="0"/>
        <w:autoSpaceDE w:val="0"/>
        <w:autoSpaceDN w:val="0"/>
        <w:adjustRightInd w:val="0"/>
        <w:jc w:val="both"/>
        <w:rPr>
          <w:rFonts w:ascii="Garamond" w:hAnsi="Garamond" w:cs="ÓTYˇ"/>
          <w:lang w:val="en-US"/>
        </w:rPr>
      </w:pPr>
    </w:p>
    <w:p w14:paraId="55F001D1" w14:textId="2DE11693" w:rsidR="00783CD5" w:rsidRPr="00914E5C" w:rsidRDefault="0073178B" w:rsidP="00783CD5">
      <w:pPr>
        <w:widowControl w:val="0"/>
        <w:autoSpaceDE w:val="0"/>
        <w:autoSpaceDN w:val="0"/>
        <w:adjustRightInd w:val="0"/>
        <w:jc w:val="both"/>
        <w:rPr>
          <w:rFonts w:ascii="Garamond" w:hAnsi="Garamond" w:cs="Times New Roman"/>
          <w:color w:val="000000"/>
          <w:lang w:val="en-US"/>
        </w:rPr>
      </w:pPr>
      <w:r>
        <w:rPr>
          <w:rFonts w:ascii="Garamond" w:hAnsi="Garamond" w:cs="Times New Roman"/>
          <w:color w:val="000000"/>
          <w:lang w:val="en-US"/>
        </w:rPr>
        <w:t>van Biezen I,</w:t>
      </w:r>
      <w:r w:rsidR="00186D1B" w:rsidRPr="00914E5C">
        <w:rPr>
          <w:rFonts w:ascii="Garamond" w:hAnsi="Garamond" w:cs="Times New Roman"/>
          <w:color w:val="000000"/>
          <w:lang w:val="en-US"/>
        </w:rPr>
        <w:t xml:space="preserve"> Mair P and Poguntke T</w:t>
      </w:r>
      <w:r w:rsidR="00783CD5" w:rsidRPr="00914E5C">
        <w:rPr>
          <w:rFonts w:ascii="Garamond" w:hAnsi="Garamond" w:cs="Times New Roman"/>
          <w:color w:val="000000"/>
          <w:lang w:val="en-US"/>
        </w:rPr>
        <w:t xml:space="preserve"> (2012)</w:t>
      </w:r>
      <w:r w:rsidR="00186D1B" w:rsidRPr="00914E5C">
        <w:rPr>
          <w:rFonts w:ascii="Garamond" w:hAnsi="Garamond" w:cs="Times New Roman"/>
          <w:color w:val="000000"/>
          <w:lang w:val="en-US"/>
        </w:rPr>
        <w:t xml:space="preserve"> </w:t>
      </w:r>
      <w:r w:rsidR="00783CD5" w:rsidRPr="00914E5C">
        <w:rPr>
          <w:rFonts w:ascii="Garamond" w:hAnsi="Garamond" w:cs="Times New Roman"/>
          <w:color w:val="000000"/>
          <w:lang w:val="en-US"/>
        </w:rPr>
        <w:t>Going, Going,… Gone? The Decline of Party Me</w:t>
      </w:r>
      <w:r w:rsidR="00186D1B" w:rsidRPr="00914E5C">
        <w:rPr>
          <w:rFonts w:ascii="Garamond" w:hAnsi="Garamond" w:cs="Times New Roman"/>
          <w:color w:val="000000"/>
          <w:lang w:val="en-US"/>
        </w:rPr>
        <w:t>mbership in Contemporary Europe.</w:t>
      </w:r>
      <w:r w:rsidR="00783CD5" w:rsidRPr="00914E5C">
        <w:rPr>
          <w:rFonts w:ascii="Garamond" w:hAnsi="Garamond" w:cs="Times New Roman"/>
          <w:color w:val="000000"/>
          <w:lang w:val="en-US"/>
        </w:rPr>
        <w:t xml:space="preserve"> </w:t>
      </w:r>
      <w:r w:rsidR="00783CD5" w:rsidRPr="00914E5C">
        <w:rPr>
          <w:rFonts w:ascii="Garamond" w:hAnsi="Garamond" w:cs="Times New Roman"/>
          <w:i/>
          <w:color w:val="000000"/>
          <w:lang w:val="en-US"/>
        </w:rPr>
        <w:t>European Journal of Political Research</w:t>
      </w:r>
      <w:r w:rsidR="00783CD5" w:rsidRPr="00914E5C">
        <w:rPr>
          <w:rFonts w:ascii="Garamond" w:hAnsi="Garamond" w:cs="Times New Roman"/>
          <w:color w:val="000000"/>
          <w:lang w:val="en-US"/>
        </w:rPr>
        <w:t>, 51:1, 24–56.</w:t>
      </w:r>
    </w:p>
    <w:p w14:paraId="738288C3" w14:textId="77777777" w:rsidR="00783CD5" w:rsidRPr="00914E5C" w:rsidRDefault="00783CD5" w:rsidP="00783CD5">
      <w:pPr>
        <w:widowControl w:val="0"/>
        <w:autoSpaceDE w:val="0"/>
        <w:autoSpaceDN w:val="0"/>
        <w:adjustRightInd w:val="0"/>
        <w:jc w:val="both"/>
        <w:rPr>
          <w:rFonts w:ascii="Garamond" w:hAnsi="Garamond" w:cs="ÓTYˇ"/>
          <w:lang w:val="en-US"/>
        </w:rPr>
      </w:pPr>
    </w:p>
    <w:p w14:paraId="5B452A57" w14:textId="51DF574F" w:rsidR="00EA7A28" w:rsidRPr="00914E5C" w:rsidRDefault="00EA7A28" w:rsidP="00EA7A28">
      <w:pPr>
        <w:widowControl w:val="0"/>
        <w:autoSpaceDE w:val="0"/>
        <w:autoSpaceDN w:val="0"/>
        <w:adjustRightInd w:val="0"/>
        <w:jc w:val="both"/>
        <w:rPr>
          <w:rFonts w:ascii="Garamond" w:hAnsi="Garamond" w:cs="Times New Roman"/>
          <w:lang w:val="en-US"/>
        </w:rPr>
      </w:pPr>
      <w:r w:rsidRPr="00914E5C">
        <w:rPr>
          <w:rFonts w:ascii="Garamond" w:hAnsi="Garamond" w:cs="Times New Roman"/>
          <w:lang w:val="en-US"/>
        </w:rPr>
        <w:t xml:space="preserve">van Haute E and Gauja A (eds) (2015) </w:t>
      </w:r>
      <w:r w:rsidRPr="00914E5C">
        <w:rPr>
          <w:rFonts w:ascii="Garamond" w:hAnsi="Garamond" w:cs="Times New Roman"/>
          <w:i/>
          <w:lang w:val="en-US"/>
        </w:rPr>
        <w:t>Party Members and Activists</w:t>
      </w:r>
      <w:r w:rsidRPr="00914E5C">
        <w:rPr>
          <w:rFonts w:ascii="Garamond" w:hAnsi="Garamond" w:cs="Times New Roman"/>
          <w:lang w:val="en-US"/>
        </w:rPr>
        <w:t>. London: Routledge.</w:t>
      </w:r>
    </w:p>
    <w:p w14:paraId="07762C0B" w14:textId="77777777" w:rsidR="00EA7A28" w:rsidRPr="00914E5C" w:rsidRDefault="00EA7A28" w:rsidP="00783CD5">
      <w:pPr>
        <w:widowControl w:val="0"/>
        <w:autoSpaceDE w:val="0"/>
        <w:autoSpaceDN w:val="0"/>
        <w:adjustRightInd w:val="0"/>
        <w:jc w:val="both"/>
        <w:rPr>
          <w:rFonts w:ascii="Garamond" w:hAnsi="Garamond" w:cs="ÓTYˇ"/>
          <w:lang w:val="en-US"/>
        </w:rPr>
      </w:pPr>
    </w:p>
    <w:p w14:paraId="5856853D" w14:textId="3FE9AD2A" w:rsidR="00783CD5" w:rsidRDefault="00186D1B" w:rsidP="00783CD5">
      <w:pPr>
        <w:widowControl w:val="0"/>
        <w:autoSpaceDE w:val="0"/>
        <w:autoSpaceDN w:val="0"/>
        <w:adjustRightInd w:val="0"/>
        <w:jc w:val="both"/>
        <w:rPr>
          <w:rFonts w:ascii="Garamond" w:hAnsi="Garamond" w:cs="Times New Roman"/>
          <w:color w:val="000000"/>
          <w:lang w:val="en-US"/>
        </w:rPr>
      </w:pPr>
      <w:r w:rsidRPr="00914E5C">
        <w:rPr>
          <w:rFonts w:ascii="Garamond" w:hAnsi="Garamond" w:cs="Times New Roman"/>
          <w:color w:val="000000"/>
          <w:lang w:val="en-US"/>
        </w:rPr>
        <w:t>Verba S, Schlozman KL and Brady H (1995)</w:t>
      </w:r>
      <w:r w:rsidR="00783CD5" w:rsidRPr="00914E5C">
        <w:rPr>
          <w:rFonts w:ascii="Garamond" w:hAnsi="Garamond" w:cs="Times New Roman"/>
          <w:color w:val="000000"/>
          <w:lang w:val="en-US"/>
        </w:rPr>
        <w:t xml:space="preserve"> </w:t>
      </w:r>
      <w:r w:rsidR="00783CD5" w:rsidRPr="00914E5C">
        <w:rPr>
          <w:rFonts w:ascii="Garamond" w:hAnsi="Garamond" w:cs="Times New Roman"/>
          <w:i/>
          <w:color w:val="000000"/>
          <w:lang w:val="en-US"/>
        </w:rPr>
        <w:t>Voice and Equality: Civic Voluntarism in American Politics</w:t>
      </w:r>
      <w:r w:rsidR="0073178B">
        <w:rPr>
          <w:rFonts w:ascii="Garamond" w:hAnsi="Garamond" w:cs="Times New Roman"/>
          <w:color w:val="000000"/>
          <w:lang w:val="en-US"/>
        </w:rPr>
        <w:t>. Cambridge</w:t>
      </w:r>
      <w:r w:rsidR="00783CD5" w:rsidRPr="00914E5C">
        <w:rPr>
          <w:rFonts w:ascii="Garamond" w:hAnsi="Garamond" w:cs="Times New Roman"/>
          <w:color w:val="000000"/>
          <w:lang w:val="en-US"/>
        </w:rPr>
        <w:t>: Harvard University Press.</w:t>
      </w:r>
    </w:p>
    <w:p w14:paraId="2D70E6A9" w14:textId="77777777" w:rsidR="004D0A2A" w:rsidRDefault="004D0A2A" w:rsidP="00783CD5">
      <w:pPr>
        <w:widowControl w:val="0"/>
        <w:autoSpaceDE w:val="0"/>
        <w:autoSpaceDN w:val="0"/>
        <w:adjustRightInd w:val="0"/>
        <w:jc w:val="both"/>
        <w:rPr>
          <w:rFonts w:ascii="Garamond" w:hAnsi="Garamond" w:cs="Times New Roman"/>
          <w:color w:val="000000"/>
          <w:lang w:val="en-US"/>
        </w:rPr>
      </w:pPr>
    </w:p>
    <w:p w14:paraId="633352E3" w14:textId="14057A9D" w:rsidR="00A707CB" w:rsidRPr="00914E5C" w:rsidRDefault="004D0A2A" w:rsidP="00A707CB">
      <w:pPr>
        <w:widowControl w:val="0"/>
        <w:autoSpaceDE w:val="0"/>
        <w:autoSpaceDN w:val="0"/>
        <w:adjustRightInd w:val="0"/>
        <w:jc w:val="both"/>
        <w:rPr>
          <w:rFonts w:ascii="Garamond" w:hAnsi="Garamond" w:cs="Times New Roman"/>
          <w:lang w:val="en-US"/>
        </w:rPr>
      </w:pPr>
      <w:r>
        <w:rPr>
          <w:rFonts w:ascii="Garamond" w:hAnsi="Garamond" w:cs="Times New Roman"/>
          <w:color w:val="000000"/>
          <w:lang w:val="en-US"/>
        </w:rPr>
        <w:t xml:space="preserve">Webb P and Keith D (2017) </w:t>
      </w:r>
      <w:r w:rsidR="002E0D25">
        <w:rPr>
          <w:rFonts w:ascii="Garamond" w:hAnsi="Garamond" w:cs="Times New Roman"/>
          <w:color w:val="000000"/>
          <w:lang w:val="en-US"/>
        </w:rPr>
        <w:t xml:space="preserve">Assessing the Strength of Party Organizational Resources: A Survey of </w:t>
      </w:r>
      <w:r w:rsidR="00A707CB">
        <w:rPr>
          <w:rFonts w:ascii="Garamond" w:hAnsi="Garamond" w:cs="Times New Roman"/>
          <w:color w:val="000000"/>
          <w:lang w:val="en-US"/>
        </w:rPr>
        <w:t xml:space="preserve">the </w:t>
      </w:r>
      <w:r w:rsidR="002E0D25">
        <w:rPr>
          <w:rFonts w:ascii="Garamond" w:hAnsi="Garamond" w:cs="Times New Roman"/>
          <w:color w:val="000000"/>
          <w:lang w:val="en-US"/>
        </w:rPr>
        <w:t>Evidence from</w:t>
      </w:r>
      <w:r w:rsidR="00A707CB">
        <w:rPr>
          <w:rFonts w:ascii="Garamond" w:hAnsi="Garamond" w:cs="Times New Roman"/>
          <w:color w:val="000000"/>
          <w:lang w:val="en-US"/>
        </w:rPr>
        <w:t xml:space="preserve"> the Political Party database.</w:t>
      </w:r>
      <w:r w:rsidR="00A707CB" w:rsidRPr="00A707CB">
        <w:rPr>
          <w:rFonts w:ascii="Garamond" w:hAnsi="Garamond" w:cs="Times New Roman"/>
          <w:lang w:val="en-US"/>
        </w:rPr>
        <w:t xml:space="preserve"> </w:t>
      </w:r>
      <w:r w:rsidR="00A707CB" w:rsidRPr="00914E5C">
        <w:rPr>
          <w:rFonts w:ascii="Garamond" w:hAnsi="Garamond" w:cs="Times New Roman"/>
          <w:lang w:val="en-US"/>
        </w:rPr>
        <w:t xml:space="preserve">In: Scarrow SE, Webb PD and Poguntke T (eds) </w:t>
      </w:r>
      <w:r w:rsidR="00A707CB" w:rsidRPr="00914E5C">
        <w:rPr>
          <w:rFonts w:ascii="Garamond" w:hAnsi="Garamond" w:cs="Times New Roman"/>
          <w:i/>
          <w:lang w:val="en-US"/>
        </w:rPr>
        <w:t>Organizing Political Parties: Representation, Participation, and Power</w:t>
      </w:r>
      <w:r w:rsidR="00A707CB" w:rsidRPr="00914E5C">
        <w:rPr>
          <w:rFonts w:ascii="Garamond" w:hAnsi="Garamond" w:cs="Times New Roman"/>
          <w:lang w:val="en-US"/>
        </w:rPr>
        <w:t xml:space="preserve">. Oxford: Oxford University Press, pp. </w:t>
      </w:r>
      <w:r w:rsidR="00A707CB">
        <w:rPr>
          <w:rFonts w:ascii="Garamond" w:hAnsi="Garamond" w:cs="Times New Roman"/>
          <w:lang w:val="en-US"/>
        </w:rPr>
        <w:t>31</w:t>
      </w:r>
      <w:r w:rsidR="00A707CB" w:rsidRPr="00914E5C">
        <w:rPr>
          <w:rFonts w:ascii="Garamond" w:hAnsi="Garamond" w:cs="Times New Roman"/>
          <w:lang w:val="en-US"/>
        </w:rPr>
        <w:t>–</w:t>
      </w:r>
      <w:r w:rsidR="00A707CB">
        <w:rPr>
          <w:rFonts w:ascii="Garamond" w:hAnsi="Garamond" w:cs="Times New Roman"/>
          <w:lang w:val="en-US"/>
        </w:rPr>
        <w:t>61</w:t>
      </w:r>
      <w:r w:rsidR="00A707CB" w:rsidRPr="00914E5C">
        <w:rPr>
          <w:rFonts w:ascii="Garamond" w:hAnsi="Garamond" w:cs="Times New Roman"/>
          <w:lang w:val="en-US"/>
        </w:rPr>
        <w:t>.</w:t>
      </w:r>
    </w:p>
    <w:p w14:paraId="776A994B" w14:textId="77777777" w:rsidR="00F43301" w:rsidRDefault="00F43301" w:rsidP="00783CD5">
      <w:pPr>
        <w:widowControl w:val="0"/>
        <w:autoSpaceDE w:val="0"/>
        <w:autoSpaceDN w:val="0"/>
        <w:adjustRightInd w:val="0"/>
        <w:jc w:val="both"/>
        <w:rPr>
          <w:rFonts w:ascii="Garamond" w:hAnsi="Garamond" w:cs="Times New Roman"/>
          <w:color w:val="000000"/>
          <w:lang w:val="en-US"/>
        </w:rPr>
      </w:pPr>
    </w:p>
    <w:p w14:paraId="4F87C26A" w14:textId="0B337CD5" w:rsidR="00F43301" w:rsidRPr="00900AEB" w:rsidRDefault="00900AEB" w:rsidP="00783CD5">
      <w:pPr>
        <w:widowControl w:val="0"/>
        <w:autoSpaceDE w:val="0"/>
        <w:autoSpaceDN w:val="0"/>
        <w:adjustRightInd w:val="0"/>
        <w:jc w:val="both"/>
        <w:rPr>
          <w:rFonts w:ascii="Garamond" w:hAnsi="Garamond" w:cs="Times New Roman"/>
          <w:color w:val="000000"/>
          <w:lang w:val="en-US"/>
        </w:rPr>
      </w:pPr>
      <w:r w:rsidRPr="00900AEB">
        <w:rPr>
          <w:rFonts w:ascii="Garamond" w:hAnsi="Garamond" w:cs="Times New Roman"/>
          <w:color w:val="000000"/>
          <w:lang w:val="en-US"/>
        </w:rPr>
        <w:t xml:space="preserve">Webb P, Poletti M and Bale T </w:t>
      </w:r>
      <w:r w:rsidR="00F43301" w:rsidRPr="00900AEB">
        <w:rPr>
          <w:rFonts w:ascii="Garamond" w:hAnsi="Garamond" w:cs="Times New Roman"/>
          <w:color w:val="000000"/>
          <w:lang w:val="en-US"/>
        </w:rPr>
        <w:t>(2017)</w:t>
      </w:r>
      <w:r>
        <w:rPr>
          <w:rFonts w:ascii="Garamond" w:hAnsi="Garamond" w:cs="Times New Roman"/>
          <w:color w:val="000000"/>
          <w:lang w:val="en-US"/>
        </w:rPr>
        <w:t xml:space="preserve"> So who really does the donkey work in ‘multi-speed membership parties’? Comparing the election campaign activity of party members and party supporters </w:t>
      </w:r>
      <w:r w:rsidRPr="00900AEB">
        <w:rPr>
          <w:rFonts w:ascii="Garamond" w:hAnsi="Garamond" w:cs="Times New Roman"/>
          <w:i/>
          <w:color w:val="000000"/>
          <w:lang w:val="en-US"/>
        </w:rPr>
        <w:t>Electoral Studies</w:t>
      </w:r>
      <w:r>
        <w:rPr>
          <w:rFonts w:ascii="Garamond" w:hAnsi="Garamond" w:cs="Times New Roman"/>
          <w:color w:val="000000"/>
          <w:lang w:val="en-US"/>
        </w:rPr>
        <w:t xml:space="preserve"> 46: 64-74</w:t>
      </w:r>
      <w:r w:rsidRPr="00900AEB">
        <w:rPr>
          <w:rFonts w:ascii="Garamond" w:hAnsi="Garamond" w:cs="Times New Roman"/>
          <w:color w:val="000000"/>
          <w:lang w:val="en-US"/>
        </w:rPr>
        <w:t xml:space="preserve"> </w:t>
      </w:r>
    </w:p>
    <w:p w14:paraId="6270547F" w14:textId="77777777" w:rsidR="00B67805" w:rsidRPr="00914E5C" w:rsidRDefault="00B67805" w:rsidP="00783CD5">
      <w:pPr>
        <w:widowControl w:val="0"/>
        <w:autoSpaceDE w:val="0"/>
        <w:autoSpaceDN w:val="0"/>
        <w:adjustRightInd w:val="0"/>
        <w:jc w:val="both"/>
        <w:rPr>
          <w:rFonts w:ascii="Garamond" w:hAnsi="Garamond" w:cs="Times New Roman"/>
          <w:color w:val="000000"/>
          <w:lang w:val="en-US"/>
        </w:rPr>
      </w:pPr>
    </w:p>
    <w:p w14:paraId="0A666501" w14:textId="5D503023" w:rsidR="00B67805" w:rsidRPr="00914E5C" w:rsidRDefault="00EA7A28" w:rsidP="00EA7A28">
      <w:pPr>
        <w:widowControl w:val="0"/>
        <w:autoSpaceDE w:val="0"/>
        <w:autoSpaceDN w:val="0"/>
        <w:adjustRightInd w:val="0"/>
        <w:jc w:val="both"/>
        <w:rPr>
          <w:rFonts w:ascii="Garamond" w:hAnsi="Garamond" w:cs="Times New Roman"/>
          <w:lang w:val="en-US"/>
        </w:rPr>
      </w:pPr>
      <w:r w:rsidRPr="00914E5C">
        <w:rPr>
          <w:rFonts w:ascii="Garamond" w:hAnsi="Garamond" w:cs="Times New Roman"/>
          <w:color w:val="000000"/>
          <w:lang w:val="en-US"/>
        </w:rPr>
        <w:t>Weber R (2018)</w:t>
      </w:r>
      <w:r w:rsidR="00B67805" w:rsidRPr="00914E5C">
        <w:rPr>
          <w:rFonts w:ascii="Garamond" w:hAnsi="Garamond" w:cs="Times New Roman"/>
          <w:color w:val="000000"/>
          <w:lang w:val="en-US"/>
        </w:rPr>
        <w:t xml:space="preserve"> </w:t>
      </w:r>
      <w:r w:rsidR="00B67805" w:rsidRPr="00914E5C">
        <w:rPr>
          <w:rFonts w:ascii="Garamond" w:hAnsi="Garamond" w:cs="Times New Roman"/>
          <w:lang w:val="en-US"/>
        </w:rPr>
        <w:t xml:space="preserve">Why do young people join parties? The influence of individual resources </w:t>
      </w:r>
      <w:r w:rsidRPr="00914E5C">
        <w:rPr>
          <w:rFonts w:ascii="Garamond" w:hAnsi="Garamond" w:cs="Times New Roman"/>
          <w:lang w:val="en-US"/>
        </w:rPr>
        <w:t>on motivation</w:t>
      </w:r>
      <w:r w:rsidR="00B67805" w:rsidRPr="00914E5C">
        <w:rPr>
          <w:rFonts w:ascii="Garamond" w:hAnsi="Garamond" w:cs="Times New Roman"/>
          <w:lang w:val="en-US"/>
        </w:rPr>
        <w:t xml:space="preserve"> </w:t>
      </w:r>
      <w:r w:rsidR="00B67805" w:rsidRPr="00914E5C">
        <w:rPr>
          <w:rFonts w:ascii="Garamond" w:hAnsi="Garamond" w:cs="Times New Roman"/>
          <w:i/>
          <w:lang w:val="en-US"/>
        </w:rPr>
        <w:t>Party Politics</w:t>
      </w:r>
      <w:r w:rsidR="00B67805" w:rsidRPr="00914E5C">
        <w:rPr>
          <w:rFonts w:ascii="Garamond" w:hAnsi="Garamond" w:cs="Times New Roman"/>
          <w:lang w:val="en-US"/>
        </w:rPr>
        <w:t xml:space="preserve"> DOI: 10.1177/1354068818792576</w:t>
      </w:r>
    </w:p>
    <w:p w14:paraId="6D2C5219" w14:textId="77777777" w:rsidR="00783CD5" w:rsidRPr="00914E5C" w:rsidRDefault="00783CD5" w:rsidP="00783CD5">
      <w:pPr>
        <w:widowControl w:val="0"/>
        <w:autoSpaceDE w:val="0"/>
        <w:autoSpaceDN w:val="0"/>
        <w:adjustRightInd w:val="0"/>
        <w:jc w:val="both"/>
        <w:rPr>
          <w:rFonts w:ascii="Garamond" w:hAnsi="Garamond" w:cs="ÓTYˇ"/>
          <w:lang w:val="en-US"/>
        </w:rPr>
      </w:pPr>
    </w:p>
    <w:p w14:paraId="3F5748CB" w14:textId="7B8DED1E" w:rsidR="00783CD5" w:rsidRPr="00914E5C" w:rsidRDefault="00783CD5" w:rsidP="00783CD5">
      <w:pPr>
        <w:widowControl w:val="0"/>
        <w:autoSpaceDE w:val="0"/>
        <w:autoSpaceDN w:val="0"/>
        <w:adjustRightInd w:val="0"/>
        <w:jc w:val="both"/>
        <w:rPr>
          <w:rFonts w:ascii="Garamond" w:hAnsi="Garamond" w:cs="Times New Roman"/>
          <w:color w:val="000000"/>
          <w:lang w:val="en-US"/>
        </w:rPr>
      </w:pPr>
      <w:r w:rsidRPr="00914E5C">
        <w:rPr>
          <w:rFonts w:ascii="Garamond" w:hAnsi="Garamond" w:cs="Times New Roman"/>
          <w:color w:val="000000"/>
          <w:lang w:val="en-US"/>
        </w:rPr>
        <w:t>Whiteley</w:t>
      </w:r>
      <w:r w:rsidR="00186D1B" w:rsidRPr="00914E5C">
        <w:rPr>
          <w:rFonts w:ascii="Garamond" w:hAnsi="Garamond" w:cs="Times New Roman"/>
          <w:color w:val="000000"/>
          <w:lang w:val="en-US"/>
        </w:rPr>
        <w:t xml:space="preserve"> P</w:t>
      </w:r>
      <w:r w:rsidRPr="00914E5C">
        <w:rPr>
          <w:rFonts w:ascii="Garamond" w:hAnsi="Garamond" w:cs="Times New Roman"/>
          <w:color w:val="000000"/>
          <w:lang w:val="en-US"/>
        </w:rPr>
        <w:t xml:space="preserve"> </w:t>
      </w:r>
      <w:r w:rsidR="00186D1B" w:rsidRPr="00914E5C">
        <w:rPr>
          <w:rFonts w:ascii="Garamond" w:hAnsi="Garamond" w:cs="Times New Roman"/>
          <w:color w:val="000000"/>
          <w:lang w:val="en-US"/>
        </w:rPr>
        <w:t>and Seyd P</w:t>
      </w:r>
      <w:r w:rsidRPr="00914E5C">
        <w:rPr>
          <w:rFonts w:ascii="Garamond" w:hAnsi="Garamond" w:cs="Times New Roman"/>
          <w:color w:val="000000"/>
          <w:lang w:val="en-US"/>
        </w:rPr>
        <w:t xml:space="preserve"> (2002</w:t>
      </w:r>
      <w:r w:rsidR="00186D1B" w:rsidRPr="00914E5C">
        <w:rPr>
          <w:rFonts w:ascii="Garamond" w:hAnsi="Garamond" w:cs="Times New Roman"/>
          <w:color w:val="000000"/>
          <w:lang w:val="en-US"/>
        </w:rPr>
        <w:t>)</w:t>
      </w:r>
      <w:r w:rsidRPr="00914E5C">
        <w:rPr>
          <w:rFonts w:ascii="Garamond" w:hAnsi="Garamond" w:cs="Times New Roman"/>
          <w:color w:val="000000"/>
          <w:lang w:val="en-US"/>
        </w:rPr>
        <w:t xml:space="preserve"> </w:t>
      </w:r>
      <w:r w:rsidRPr="00914E5C">
        <w:rPr>
          <w:rFonts w:ascii="Garamond" w:hAnsi="Garamond" w:cs="Times New Roman"/>
          <w:i/>
          <w:color w:val="000000"/>
          <w:lang w:val="en-US"/>
        </w:rPr>
        <w:t>High-Intensity Participation. The Dynamics of Party Activism in Britain</w:t>
      </w:r>
      <w:r w:rsidRPr="00914E5C">
        <w:rPr>
          <w:rFonts w:ascii="Garamond" w:hAnsi="Garamond" w:cs="Times New Roman"/>
          <w:color w:val="000000"/>
          <w:lang w:val="en-US"/>
        </w:rPr>
        <w:t xml:space="preserve">. Ann Arbor: The University of Michigan Press. </w:t>
      </w:r>
    </w:p>
    <w:p w14:paraId="12906D5D" w14:textId="77777777" w:rsidR="00783CD5" w:rsidRPr="00914E5C" w:rsidRDefault="00783CD5" w:rsidP="00783CD5">
      <w:pPr>
        <w:widowControl w:val="0"/>
        <w:autoSpaceDE w:val="0"/>
        <w:autoSpaceDN w:val="0"/>
        <w:adjustRightInd w:val="0"/>
        <w:jc w:val="both"/>
        <w:rPr>
          <w:rFonts w:ascii="Garamond" w:hAnsi="Garamond" w:cs="ÓTYˇ"/>
          <w:lang w:val="en-US"/>
        </w:rPr>
      </w:pPr>
    </w:p>
    <w:p w14:paraId="5B1B27F5" w14:textId="131DFD29" w:rsidR="00626805" w:rsidRDefault="00186D1B" w:rsidP="00783CD5">
      <w:pPr>
        <w:widowControl w:val="0"/>
        <w:autoSpaceDE w:val="0"/>
        <w:autoSpaceDN w:val="0"/>
        <w:adjustRightInd w:val="0"/>
        <w:jc w:val="both"/>
        <w:rPr>
          <w:rFonts w:ascii="Garamond" w:hAnsi="Garamond" w:cs="Times New Roman"/>
          <w:color w:val="000000"/>
          <w:lang w:val="en-US"/>
        </w:rPr>
      </w:pPr>
      <w:r w:rsidRPr="00914E5C">
        <w:rPr>
          <w:rFonts w:ascii="Garamond" w:hAnsi="Garamond" w:cs="Times New Roman"/>
          <w:color w:val="000000"/>
          <w:lang w:val="en-US"/>
        </w:rPr>
        <w:t>Whiteley P, Seyd P and Richardson J</w:t>
      </w:r>
      <w:r w:rsidR="00626805" w:rsidRPr="00914E5C">
        <w:rPr>
          <w:rFonts w:ascii="Garamond" w:hAnsi="Garamond" w:cs="Times New Roman"/>
          <w:color w:val="000000"/>
          <w:lang w:val="en-US"/>
        </w:rPr>
        <w:t xml:space="preserve"> (1994</w:t>
      </w:r>
      <w:r w:rsidRPr="00914E5C">
        <w:rPr>
          <w:rFonts w:ascii="Garamond" w:hAnsi="Garamond" w:cs="Times New Roman"/>
          <w:color w:val="000000"/>
          <w:lang w:val="en-US"/>
        </w:rPr>
        <w:t>)</w:t>
      </w:r>
      <w:r w:rsidR="00626805" w:rsidRPr="00914E5C">
        <w:rPr>
          <w:rFonts w:ascii="Garamond" w:hAnsi="Garamond" w:cs="Times New Roman"/>
          <w:color w:val="000000"/>
          <w:lang w:val="en-US"/>
        </w:rPr>
        <w:t xml:space="preserve"> </w:t>
      </w:r>
      <w:r w:rsidR="00626805" w:rsidRPr="00914E5C">
        <w:rPr>
          <w:rFonts w:ascii="Garamond" w:hAnsi="Garamond" w:cs="Times New Roman"/>
          <w:i/>
          <w:color w:val="000000"/>
          <w:lang w:val="en-US"/>
        </w:rPr>
        <w:t>True Blues: The Politics of Conservative Party Membership</w:t>
      </w:r>
      <w:r w:rsidR="00626805" w:rsidRPr="00914E5C">
        <w:rPr>
          <w:rFonts w:ascii="Garamond" w:hAnsi="Garamond" w:cs="Times New Roman"/>
          <w:color w:val="000000"/>
          <w:lang w:val="en-US"/>
        </w:rPr>
        <w:t>. Oxford: Clarendon Press.</w:t>
      </w:r>
    </w:p>
    <w:p w14:paraId="313D9AE6" w14:textId="77777777" w:rsidR="00A707CB" w:rsidRDefault="00A707CB" w:rsidP="00783CD5">
      <w:pPr>
        <w:widowControl w:val="0"/>
        <w:autoSpaceDE w:val="0"/>
        <w:autoSpaceDN w:val="0"/>
        <w:adjustRightInd w:val="0"/>
        <w:jc w:val="both"/>
        <w:rPr>
          <w:rFonts w:ascii="Garamond" w:hAnsi="Garamond" w:cs="Times New Roman"/>
          <w:color w:val="000000"/>
          <w:lang w:val="en-US"/>
        </w:rPr>
      </w:pPr>
    </w:p>
    <w:p w14:paraId="236C366F" w14:textId="6148A833" w:rsidR="00A707CB" w:rsidRPr="00914E5C" w:rsidRDefault="00A707CB" w:rsidP="00783CD5">
      <w:pPr>
        <w:widowControl w:val="0"/>
        <w:autoSpaceDE w:val="0"/>
        <w:autoSpaceDN w:val="0"/>
        <w:adjustRightInd w:val="0"/>
        <w:jc w:val="both"/>
        <w:rPr>
          <w:rFonts w:ascii="Garamond" w:hAnsi="Garamond" w:cs="Times New Roman"/>
          <w:color w:val="000000"/>
          <w:lang w:val="en-US"/>
        </w:rPr>
      </w:pPr>
      <w:r>
        <w:rPr>
          <w:rFonts w:ascii="Garamond" w:hAnsi="Garamond" w:cs="Times New Roman"/>
          <w:color w:val="000000"/>
          <w:lang w:val="en-US"/>
        </w:rPr>
        <w:t xml:space="preserve">Young L and Cross W (2002) Incentives to Membership in Canadian Political Parties. </w:t>
      </w:r>
      <w:r w:rsidRPr="00A707CB">
        <w:rPr>
          <w:rFonts w:ascii="Garamond" w:hAnsi="Garamond" w:cs="Times New Roman"/>
          <w:i/>
          <w:color w:val="000000"/>
          <w:lang w:val="en-US"/>
        </w:rPr>
        <w:t>Political Research Quarterly</w:t>
      </w:r>
      <w:r>
        <w:rPr>
          <w:rFonts w:ascii="Garamond" w:hAnsi="Garamond" w:cs="Times New Roman"/>
          <w:color w:val="000000"/>
          <w:lang w:val="en-US"/>
        </w:rPr>
        <w:t xml:space="preserve"> 55(3): 547-69</w:t>
      </w:r>
    </w:p>
    <w:sectPr w:rsidR="00A707CB" w:rsidRPr="00914E5C" w:rsidSect="000D4664">
      <w:pgSz w:w="11900" w:h="16840"/>
      <w:pgMar w:top="1440" w:right="1202" w:bottom="278" w:left="1800"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B127" w14:textId="77777777" w:rsidR="00ED0FA6" w:rsidRDefault="00ED0FA6" w:rsidP="00914577">
      <w:r>
        <w:separator/>
      </w:r>
    </w:p>
  </w:endnote>
  <w:endnote w:type="continuationSeparator" w:id="0">
    <w:p w14:paraId="5558516F" w14:textId="77777777" w:rsidR="00ED0FA6" w:rsidRDefault="00ED0FA6" w:rsidP="00914577">
      <w:r>
        <w:continuationSeparator/>
      </w:r>
    </w:p>
  </w:endnote>
  <w:endnote w:type="continuationNotice" w:id="1">
    <w:p w14:paraId="7C1C047F" w14:textId="77777777" w:rsidR="00ED0FA6" w:rsidRDefault="00ED0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ÓTY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50B1" w14:textId="77777777" w:rsidR="00A736D0" w:rsidRDefault="00A736D0" w:rsidP="00440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3F128" w14:textId="77777777" w:rsidR="00A736D0" w:rsidRDefault="00A73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F67E" w14:textId="77777777" w:rsidR="00A736D0" w:rsidRDefault="00A736D0" w:rsidP="00440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C51">
      <w:rPr>
        <w:rStyle w:val="PageNumber"/>
        <w:noProof/>
      </w:rPr>
      <w:t>18</w:t>
    </w:r>
    <w:r>
      <w:rPr>
        <w:rStyle w:val="PageNumber"/>
      </w:rPr>
      <w:fldChar w:fldCharType="end"/>
    </w:r>
  </w:p>
  <w:p w14:paraId="7DD11DA3" w14:textId="77777777" w:rsidR="00A736D0" w:rsidRDefault="00A7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317E" w14:textId="77777777" w:rsidR="00ED0FA6" w:rsidRDefault="00ED0FA6" w:rsidP="00914577">
      <w:r>
        <w:separator/>
      </w:r>
    </w:p>
  </w:footnote>
  <w:footnote w:type="continuationSeparator" w:id="0">
    <w:p w14:paraId="6CDEFEC8" w14:textId="77777777" w:rsidR="00ED0FA6" w:rsidRDefault="00ED0FA6" w:rsidP="00914577">
      <w:r>
        <w:continuationSeparator/>
      </w:r>
    </w:p>
  </w:footnote>
  <w:footnote w:type="continuationNotice" w:id="1">
    <w:p w14:paraId="76A02D69" w14:textId="77777777" w:rsidR="00ED0FA6" w:rsidRDefault="00ED0FA6"/>
  </w:footnote>
  <w:footnote w:id="2">
    <w:p w14:paraId="436EA36C" w14:textId="697985A4" w:rsidR="00A736D0" w:rsidRPr="00A02CB0" w:rsidRDefault="00A736D0" w:rsidP="00A02CB0">
      <w:pPr>
        <w:pStyle w:val="NormalWeb"/>
        <w:jc w:val="both"/>
        <w:rPr>
          <w:rFonts w:ascii="Garamond" w:hAnsi="Garamond"/>
        </w:rPr>
      </w:pPr>
      <w:r w:rsidRPr="00A02CB0">
        <w:rPr>
          <w:rStyle w:val="FootnoteReference"/>
          <w:rFonts w:ascii="Garamond" w:hAnsi="Garamond"/>
        </w:rPr>
        <w:footnoteRef/>
      </w:r>
      <w:r w:rsidRPr="00A02CB0">
        <w:rPr>
          <w:rFonts w:ascii="Garamond" w:hAnsi="Garamond"/>
        </w:rPr>
        <w:t xml:space="preserve"> </w:t>
      </w:r>
      <w:r w:rsidRPr="00A02CB0">
        <w:rPr>
          <w:rFonts w:ascii="Garamond" w:hAnsi="Garamond" w:hint="eastAsia"/>
          <w:color w:val="000000"/>
        </w:rPr>
        <w:t xml:space="preserve">The ICV and Equo surveys were part of an extension of the </w:t>
      </w:r>
      <w:r w:rsidRPr="00A02CB0">
        <w:rPr>
          <w:rFonts w:ascii="Garamond" w:hAnsi="Garamond" w:hint="eastAsia"/>
          <w:color w:val="000000"/>
        </w:rPr>
        <w:t>‘</w:t>
      </w:r>
      <w:r w:rsidRPr="00A02CB0">
        <w:rPr>
          <w:rFonts w:ascii="Garamond" w:hAnsi="Garamond" w:hint="eastAsia"/>
          <w:color w:val="000000"/>
        </w:rPr>
        <w:t>European Green Party Members</w:t>
      </w:r>
      <w:r w:rsidRPr="00A02CB0">
        <w:rPr>
          <w:rFonts w:ascii="Garamond" w:hAnsi="Garamond" w:hint="eastAsia"/>
          <w:color w:val="000000"/>
        </w:rPr>
        <w:t>’</w:t>
      </w:r>
      <w:r w:rsidRPr="00A02CB0">
        <w:rPr>
          <w:rFonts w:ascii="Garamond" w:hAnsi="Garamond" w:hint="eastAsia"/>
          <w:color w:val="000000"/>
        </w:rPr>
        <w:t xml:space="preserve"> project directed by Wolfgang </w:t>
      </w:r>
      <w:r w:rsidRPr="00A02CB0">
        <w:rPr>
          <w:rFonts w:ascii="Garamond" w:hAnsi="Garamond"/>
          <w:color w:val="000000"/>
        </w:rPr>
        <w:t>Rüdig (University of Strathclyde). This project used a common questionnaire</w:t>
      </w:r>
      <w:r w:rsidRPr="00A02CB0">
        <w:rPr>
          <w:rFonts w:ascii="Garamond" w:hAnsi="Garamond" w:hint="eastAsia"/>
          <w:color w:val="000000"/>
        </w:rPr>
        <w:t xml:space="preserve"> and was </w:t>
      </w:r>
      <w:r w:rsidRPr="00A02CB0">
        <w:rPr>
          <w:rFonts w:ascii="Garamond" w:hAnsi="Garamond"/>
          <w:color w:val="000000"/>
        </w:rPr>
        <w:t>funded by a British Academy Large Research Grant (LRG-31746) with additional support from the Research Development Fund of the University of Strathclyde.</w:t>
      </w:r>
    </w:p>
  </w:footnote>
  <w:footnote w:id="3">
    <w:p w14:paraId="668716F5" w14:textId="77777777" w:rsidR="00A736D0" w:rsidRPr="00CA4F7D" w:rsidRDefault="00A736D0" w:rsidP="005F7B12">
      <w:pPr>
        <w:pStyle w:val="FootnoteText"/>
        <w:jc w:val="both"/>
        <w:rPr>
          <w:rFonts w:ascii="Garamond" w:hAnsi="Garamond"/>
          <w:sz w:val="20"/>
          <w:szCs w:val="20"/>
        </w:rPr>
      </w:pPr>
      <w:r w:rsidRPr="00CA4F7D">
        <w:rPr>
          <w:rStyle w:val="FootnoteReference"/>
          <w:rFonts w:ascii="Garamond" w:hAnsi="Garamond"/>
          <w:sz w:val="20"/>
          <w:szCs w:val="20"/>
        </w:rPr>
        <w:footnoteRef/>
      </w:r>
      <w:r w:rsidRPr="00CA4F7D">
        <w:rPr>
          <w:rFonts w:ascii="Garamond" w:hAnsi="Garamond"/>
          <w:sz w:val="20"/>
          <w:szCs w:val="20"/>
        </w:rPr>
        <w:t xml:space="preserve"> Excluding respondents for which at least one of the variables in the models is missing, we have a sample of 4,154 individuals (2,907 members and 1,247 sympathisers).</w:t>
      </w:r>
    </w:p>
  </w:footnote>
  <w:footnote w:id="4">
    <w:p w14:paraId="73EAF609" w14:textId="6C88E21C" w:rsidR="00A736D0" w:rsidRPr="00CE5AE9" w:rsidRDefault="00A736D0" w:rsidP="00B849E4">
      <w:pPr>
        <w:pStyle w:val="FootnoteText"/>
        <w:jc w:val="both"/>
        <w:rPr>
          <w:rFonts w:ascii="Garamond" w:hAnsi="Garamond"/>
          <w:sz w:val="20"/>
          <w:szCs w:val="20"/>
        </w:rPr>
      </w:pPr>
      <w:r w:rsidRPr="00CE5AE9">
        <w:rPr>
          <w:rStyle w:val="FootnoteReference"/>
          <w:rFonts w:ascii="Garamond" w:hAnsi="Garamond"/>
          <w:sz w:val="20"/>
          <w:szCs w:val="20"/>
        </w:rPr>
        <w:footnoteRef/>
      </w:r>
      <w:r w:rsidRPr="00CE5AE9">
        <w:rPr>
          <w:rFonts w:ascii="Garamond" w:hAnsi="Garamond"/>
          <w:sz w:val="20"/>
          <w:szCs w:val="20"/>
        </w:rPr>
        <w:t xml:space="preserve"> </w:t>
      </w:r>
      <w:r>
        <w:rPr>
          <w:rFonts w:ascii="Garamond" w:hAnsi="Garamond"/>
          <w:sz w:val="20"/>
          <w:szCs w:val="20"/>
        </w:rPr>
        <w:t>S</w:t>
      </w:r>
      <w:r w:rsidRPr="00CE5AE9">
        <w:rPr>
          <w:rFonts w:ascii="Garamond" w:hAnsi="Garamond"/>
          <w:sz w:val="20"/>
          <w:szCs w:val="20"/>
        </w:rPr>
        <w:t xml:space="preserve">upplementary telephone or postal surveys for those without an email address were not feasible. </w:t>
      </w:r>
      <w:r>
        <w:rPr>
          <w:rFonts w:ascii="Garamond" w:hAnsi="Garamond"/>
          <w:sz w:val="20"/>
          <w:szCs w:val="20"/>
        </w:rPr>
        <w:t xml:space="preserve">We cannot discard the possibility that long-time, inactive members might be absent from parties’ email lists. </w:t>
      </w:r>
    </w:p>
  </w:footnote>
  <w:footnote w:id="5">
    <w:p w14:paraId="5BA915CC" w14:textId="77777777" w:rsidR="00707F11" w:rsidRPr="004441EF" w:rsidRDefault="00707F11" w:rsidP="00707F11">
      <w:pPr>
        <w:jc w:val="both"/>
      </w:pPr>
      <w:r w:rsidRPr="00CA4F7D">
        <w:rPr>
          <w:rStyle w:val="FootnoteReference"/>
          <w:rFonts w:ascii="Garamond" w:hAnsi="Garamond"/>
          <w:sz w:val="20"/>
          <w:szCs w:val="20"/>
        </w:rPr>
        <w:footnoteRef/>
      </w:r>
      <w:r w:rsidRPr="00CA4F7D">
        <w:rPr>
          <w:rFonts w:ascii="Garamond" w:hAnsi="Garamond"/>
          <w:sz w:val="20"/>
          <w:szCs w:val="20"/>
        </w:rPr>
        <w:t xml:space="preserve"> </w:t>
      </w:r>
      <w:r>
        <w:rPr>
          <w:rFonts w:ascii="Garamond" w:hAnsi="Garamond"/>
          <w:sz w:val="20"/>
          <w:szCs w:val="20"/>
        </w:rPr>
        <w:t xml:space="preserve">In all cases, there was a one-dimensional solution. </w:t>
      </w:r>
      <w:r w:rsidRPr="00CA4F7D">
        <w:rPr>
          <w:rFonts w:ascii="Garamond" w:hAnsi="Garamond"/>
          <w:sz w:val="20"/>
          <w:szCs w:val="20"/>
        </w:rPr>
        <w:t>Results using individual items rather than a composite index are provided in the Appendix.</w:t>
      </w:r>
    </w:p>
  </w:footnote>
  <w:footnote w:id="6">
    <w:p w14:paraId="19FEF0C2" w14:textId="4AC9B09C" w:rsidR="00A736D0" w:rsidRPr="00A02CB0" w:rsidRDefault="00A736D0" w:rsidP="00A02CB0">
      <w:pPr>
        <w:pStyle w:val="FootnoteText"/>
        <w:jc w:val="both"/>
        <w:rPr>
          <w:rFonts w:ascii="Garamond" w:hAnsi="Garamond"/>
          <w:sz w:val="20"/>
          <w:szCs w:val="20"/>
        </w:rPr>
      </w:pPr>
      <w:r w:rsidRPr="00A02CB0">
        <w:rPr>
          <w:rStyle w:val="FootnoteReference"/>
          <w:rFonts w:ascii="Garamond" w:hAnsi="Garamond"/>
          <w:sz w:val="20"/>
          <w:szCs w:val="20"/>
        </w:rPr>
        <w:footnoteRef/>
      </w:r>
      <w:r w:rsidRPr="00A02CB0">
        <w:rPr>
          <w:rFonts w:ascii="Garamond" w:hAnsi="Garamond"/>
          <w:sz w:val="20"/>
          <w:szCs w:val="20"/>
        </w:rPr>
        <w:t xml:space="preserve"> Unfortunately, negative collective policy incentives were only available for IU. The question asked about the importance of “fighting other parties and their policies” when joining the party. For the IU subsample, results do not change substantially when this item is included in the collective policy outcome index.</w:t>
      </w:r>
    </w:p>
  </w:footnote>
  <w:footnote w:id="7">
    <w:p w14:paraId="62368059" w14:textId="5F6DAF66" w:rsidR="00A736D0" w:rsidRPr="006B4E7D" w:rsidRDefault="00A736D0" w:rsidP="00A02CB0">
      <w:pPr>
        <w:jc w:val="both"/>
        <w:rPr>
          <w:rFonts w:ascii="SegoeUI" w:hAnsi="SegoeUI" w:cs="SegoeUI"/>
          <w:i/>
          <w:iCs/>
          <w:color w:val="000000" w:themeColor="text1"/>
          <w:sz w:val="26"/>
          <w:szCs w:val="26"/>
        </w:rPr>
      </w:pPr>
      <w:r w:rsidRPr="00CA4F7D">
        <w:rPr>
          <w:rStyle w:val="FootnoteReference"/>
          <w:rFonts w:ascii="Garamond" w:hAnsi="Garamond"/>
          <w:sz w:val="20"/>
          <w:szCs w:val="20"/>
        </w:rPr>
        <w:footnoteRef/>
      </w:r>
      <w:r w:rsidRPr="00CA4F7D">
        <w:rPr>
          <w:rFonts w:ascii="Garamond" w:hAnsi="Garamond"/>
          <w:sz w:val="20"/>
          <w:szCs w:val="20"/>
        </w:rPr>
        <w:t xml:space="preserve"> </w:t>
      </w:r>
      <w:r>
        <w:rPr>
          <w:rFonts w:ascii="Garamond" w:hAnsi="Garamond"/>
          <w:sz w:val="20"/>
          <w:szCs w:val="20"/>
        </w:rPr>
        <w:t>T</w:t>
      </w:r>
      <w:r w:rsidRPr="006B4E7D">
        <w:rPr>
          <w:rFonts w:ascii="Garamond" w:hAnsi="Garamond"/>
          <w:color w:val="000000" w:themeColor="text1"/>
          <w:sz w:val="20"/>
          <w:szCs w:val="20"/>
        </w:rPr>
        <w:t>he exact wording was ‘</w:t>
      </w:r>
      <w:r w:rsidRPr="006B4E7D">
        <w:rPr>
          <w:rFonts w:ascii="Garamond" w:hAnsi="Garamond" w:cs="SegoeUI"/>
          <w:i/>
          <w:iCs/>
          <w:color w:val="000000" w:themeColor="text1"/>
          <w:sz w:val="20"/>
          <w:szCs w:val="20"/>
        </w:rPr>
        <w:t>Before joining, was any of your family members (spouse, parent, son/daughter), friends, workmates or acquaintances affiliated to either this or any other party?</w:t>
      </w:r>
      <w:r>
        <w:rPr>
          <w:rFonts w:ascii="Garamond" w:hAnsi="Garamond" w:cs="SegoeUI"/>
          <w:i/>
          <w:iCs/>
          <w:color w:val="000000" w:themeColor="text1"/>
          <w:sz w:val="20"/>
          <w:szCs w:val="20"/>
        </w:rPr>
        <w:t>’</w:t>
      </w:r>
      <w:r w:rsidRPr="006B4E7D">
        <w:rPr>
          <w:rFonts w:ascii="Garamond" w:hAnsi="Garamond" w:cs="SegoeUI"/>
          <w:i/>
          <w:iCs/>
          <w:color w:val="000000" w:themeColor="text1"/>
          <w:sz w:val="20"/>
          <w:szCs w:val="20"/>
        </w:rPr>
        <w:t xml:space="preserve">. </w:t>
      </w:r>
      <w:r w:rsidRPr="006B4E7D">
        <w:rPr>
          <w:rFonts w:ascii="Garamond" w:hAnsi="Garamond"/>
          <w:color w:val="000000" w:themeColor="text1"/>
          <w:sz w:val="20"/>
          <w:szCs w:val="20"/>
        </w:rPr>
        <w:t xml:space="preserve">Poletti </w:t>
      </w:r>
      <w:r w:rsidR="007D6C51">
        <w:rPr>
          <w:rFonts w:ascii="Garamond" w:hAnsi="Garamond"/>
          <w:i/>
          <w:color w:val="000000" w:themeColor="text1"/>
          <w:sz w:val="20"/>
          <w:szCs w:val="20"/>
        </w:rPr>
        <w:t>et al</w:t>
      </w:r>
      <w:r w:rsidRPr="00A02CB0">
        <w:rPr>
          <w:rFonts w:ascii="Garamond" w:hAnsi="Garamond"/>
          <w:i/>
          <w:color w:val="000000" w:themeColor="text1"/>
          <w:sz w:val="20"/>
          <w:szCs w:val="20"/>
        </w:rPr>
        <w:t>.</w:t>
      </w:r>
      <w:r w:rsidRPr="006B4E7D">
        <w:rPr>
          <w:rFonts w:ascii="Garamond" w:hAnsi="Garamond"/>
          <w:color w:val="000000" w:themeColor="text1"/>
          <w:sz w:val="20"/>
          <w:szCs w:val="20"/>
        </w:rPr>
        <w:t xml:space="preserve"> (2018) use belonging to </w:t>
      </w:r>
      <w:r w:rsidRPr="00707F11">
        <w:rPr>
          <w:rFonts w:ascii="Garamond" w:hAnsi="Garamond"/>
          <w:i/>
          <w:iCs/>
          <w:color w:val="000000" w:themeColor="text1"/>
          <w:sz w:val="20"/>
          <w:szCs w:val="20"/>
        </w:rPr>
        <w:t>any</w:t>
      </w:r>
      <w:r w:rsidRPr="006B4E7D">
        <w:rPr>
          <w:rFonts w:ascii="Garamond" w:hAnsi="Garamond"/>
          <w:color w:val="000000" w:themeColor="text1"/>
          <w:sz w:val="20"/>
          <w:szCs w:val="20"/>
        </w:rPr>
        <w:t xml:space="preserve"> social organization as an indicator but we consider that our question captures the key </w:t>
      </w:r>
      <w:r w:rsidRPr="00CA4F7D">
        <w:rPr>
          <w:rFonts w:ascii="Garamond" w:hAnsi="Garamond"/>
          <w:sz w:val="20"/>
          <w:szCs w:val="20"/>
        </w:rPr>
        <w:t>aspect of the potential influence of social networks better.</w:t>
      </w:r>
      <w:r>
        <w:rPr>
          <w:rFonts w:ascii="Garamond" w:hAnsi="Garamond"/>
          <w:sz w:val="20"/>
          <w:szCs w:val="20"/>
        </w:rPr>
        <w:t xml:space="preserve"> </w:t>
      </w:r>
    </w:p>
  </w:footnote>
  <w:footnote w:id="8">
    <w:p w14:paraId="4A37AEDE" w14:textId="315681C6" w:rsidR="00A736D0" w:rsidRPr="00CA4F7D" w:rsidRDefault="00A736D0" w:rsidP="00CA4F7D">
      <w:pPr>
        <w:jc w:val="both"/>
        <w:rPr>
          <w:rFonts w:ascii="Garamond" w:hAnsi="Garamond"/>
          <w:sz w:val="20"/>
          <w:szCs w:val="20"/>
        </w:rPr>
      </w:pPr>
      <w:r w:rsidRPr="00CA4F7D">
        <w:rPr>
          <w:rStyle w:val="FootnoteReference"/>
          <w:sz w:val="20"/>
          <w:szCs w:val="20"/>
        </w:rPr>
        <w:footnoteRef/>
      </w:r>
      <w:r w:rsidRPr="00CA4F7D">
        <w:rPr>
          <w:sz w:val="20"/>
          <w:szCs w:val="20"/>
        </w:rPr>
        <w:t xml:space="preserve"> </w:t>
      </w:r>
      <w:r w:rsidRPr="00CA4F7D">
        <w:rPr>
          <w:rFonts w:ascii="Garamond" w:hAnsi="Garamond"/>
          <w:sz w:val="20"/>
          <w:szCs w:val="20"/>
        </w:rPr>
        <w:t xml:space="preserve">Seyd and Whiteley (1992) use an additional item that measures respondents’ degree of agreement with the statement that ‘Party activism often takes time away from one’s family’. Nonetheless, the question wording used in the Spanish translation had a different connotation as it asked individuals if </w:t>
      </w:r>
      <w:r w:rsidRPr="00CA4F7D">
        <w:rPr>
          <w:rFonts w:ascii="Garamond" w:hAnsi="Garamond"/>
          <w:i/>
          <w:iCs/>
          <w:sz w:val="20"/>
          <w:szCs w:val="20"/>
        </w:rPr>
        <w:t>for them</w:t>
      </w:r>
      <w:r w:rsidRPr="00CA4F7D">
        <w:rPr>
          <w:rFonts w:ascii="Garamond" w:hAnsi="Garamond"/>
          <w:sz w:val="20"/>
          <w:szCs w:val="20"/>
        </w:rPr>
        <w:t xml:space="preserve"> party activism took time away from their family. This means that the item measured their actual personal costs (which are, obviously, higher for those who pursue a high-cost type of activism), rather than respondents’ perception of the general costs of activism, and so we decided not to include it. We do, however, show the result of introducing both items separately in the appendix.</w:t>
      </w:r>
    </w:p>
    <w:p w14:paraId="7DD7F4A7" w14:textId="6419BB6A" w:rsidR="00A736D0" w:rsidRPr="0029625E" w:rsidRDefault="00A736D0">
      <w:pPr>
        <w:pStyle w:val="FootnoteText"/>
      </w:pPr>
    </w:p>
  </w:footnote>
  <w:footnote w:id="9">
    <w:p w14:paraId="1839CBCE" w14:textId="77777777" w:rsidR="00A02CB0" w:rsidRPr="00256B5B" w:rsidRDefault="00A02CB0" w:rsidP="00A02CB0">
      <w:pPr>
        <w:pStyle w:val="FootnoteText"/>
        <w:jc w:val="both"/>
        <w:rPr>
          <w:rFonts w:ascii="Garamond" w:hAnsi="Garamond"/>
          <w:sz w:val="20"/>
          <w:szCs w:val="20"/>
        </w:rPr>
      </w:pPr>
      <w:r w:rsidRPr="00256B5B">
        <w:rPr>
          <w:rStyle w:val="FootnoteReference"/>
          <w:rFonts w:ascii="Garamond" w:hAnsi="Garamond"/>
          <w:sz w:val="20"/>
          <w:szCs w:val="20"/>
        </w:rPr>
        <w:footnoteRef/>
      </w:r>
      <w:r w:rsidRPr="00256B5B">
        <w:rPr>
          <w:rFonts w:ascii="Garamond" w:hAnsi="Garamond"/>
          <w:sz w:val="20"/>
          <w:szCs w:val="20"/>
        </w:rPr>
        <w:t xml:space="preserve"> Results are similar when all items are introduced separately (see Model 1a, Table </w:t>
      </w:r>
      <w:r>
        <w:rPr>
          <w:rFonts w:ascii="Garamond" w:hAnsi="Garamond"/>
          <w:sz w:val="20"/>
          <w:szCs w:val="20"/>
        </w:rPr>
        <w:t>3</w:t>
      </w:r>
      <w:r w:rsidRPr="00256B5B">
        <w:rPr>
          <w:rFonts w:ascii="Garamond" w:hAnsi="Garamond"/>
          <w:sz w:val="20"/>
          <w:szCs w:val="20"/>
        </w:rPr>
        <w:t xml:space="preserve"> in the appendix).</w:t>
      </w:r>
    </w:p>
  </w:footnote>
  <w:footnote w:id="10">
    <w:p w14:paraId="7C4C5B93" w14:textId="77777777" w:rsidR="00A02CB0" w:rsidRPr="00256B5B" w:rsidRDefault="00A02CB0" w:rsidP="00A02CB0">
      <w:pPr>
        <w:pStyle w:val="FootnoteText"/>
        <w:jc w:val="both"/>
        <w:rPr>
          <w:rFonts w:ascii="Garamond" w:hAnsi="Garamond"/>
          <w:sz w:val="20"/>
          <w:szCs w:val="20"/>
        </w:rPr>
      </w:pPr>
      <w:r w:rsidRPr="00256B5B">
        <w:rPr>
          <w:rStyle w:val="FootnoteReference"/>
          <w:rFonts w:ascii="Garamond" w:hAnsi="Garamond"/>
          <w:sz w:val="20"/>
          <w:szCs w:val="20"/>
        </w:rPr>
        <w:footnoteRef/>
      </w:r>
      <w:r w:rsidRPr="00256B5B">
        <w:rPr>
          <w:rFonts w:ascii="Garamond" w:hAnsi="Garamond"/>
          <w:sz w:val="20"/>
          <w:szCs w:val="20"/>
        </w:rPr>
        <w:t xml:space="preserve"> </w:t>
      </w:r>
      <w:r>
        <w:rPr>
          <w:rFonts w:ascii="Garamond" w:hAnsi="Garamond"/>
          <w:sz w:val="20"/>
          <w:szCs w:val="20"/>
        </w:rPr>
        <w:t>R</w:t>
      </w:r>
      <w:r w:rsidRPr="00256B5B">
        <w:rPr>
          <w:rFonts w:ascii="Garamond" w:hAnsi="Garamond"/>
          <w:sz w:val="20"/>
          <w:szCs w:val="20"/>
        </w:rPr>
        <w:t xml:space="preserve">esults are similar when all items are introduced separately (see Model 2a, Table </w:t>
      </w:r>
      <w:r>
        <w:rPr>
          <w:rFonts w:ascii="Garamond" w:hAnsi="Garamond"/>
          <w:sz w:val="20"/>
          <w:szCs w:val="20"/>
        </w:rPr>
        <w:t>3</w:t>
      </w:r>
      <w:r w:rsidRPr="00256B5B">
        <w:rPr>
          <w:rFonts w:ascii="Garamond" w:hAnsi="Garamond"/>
          <w:sz w:val="20"/>
          <w:szCs w:val="20"/>
        </w:rPr>
        <w:t xml:space="preserve"> in the appendix).</w:t>
      </w:r>
    </w:p>
  </w:footnote>
  <w:footnote w:id="11">
    <w:p w14:paraId="18620A05" w14:textId="77777777" w:rsidR="00A02CB0" w:rsidRPr="00256B5B" w:rsidRDefault="00A02CB0" w:rsidP="00A02CB0">
      <w:pPr>
        <w:pStyle w:val="FootnoteText"/>
        <w:jc w:val="both"/>
        <w:rPr>
          <w:rFonts w:ascii="Garamond" w:hAnsi="Garamond"/>
          <w:sz w:val="20"/>
          <w:szCs w:val="20"/>
        </w:rPr>
      </w:pPr>
      <w:r w:rsidRPr="00256B5B">
        <w:rPr>
          <w:rStyle w:val="FootnoteReference"/>
          <w:rFonts w:ascii="Garamond" w:hAnsi="Garamond"/>
          <w:sz w:val="20"/>
          <w:szCs w:val="20"/>
        </w:rPr>
        <w:footnoteRef/>
      </w:r>
      <w:r w:rsidRPr="00256B5B">
        <w:rPr>
          <w:rFonts w:ascii="Garamond" w:hAnsi="Garamond"/>
          <w:sz w:val="20"/>
          <w:szCs w:val="20"/>
        </w:rPr>
        <w:t xml:space="preserve"> Similar results are found when both items are introduced separately (see Model 3a, Table 2 in the appendix).</w:t>
      </w:r>
    </w:p>
    <w:p w14:paraId="04271FC9" w14:textId="77777777" w:rsidR="00A02CB0" w:rsidRPr="004F3F96" w:rsidRDefault="00A02CB0" w:rsidP="00A02CB0">
      <w:pPr>
        <w:pStyle w:val="FootnoteText"/>
        <w:rPr>
          <w:rFonts w:ascii="Garamond" w:hAnsi="Garamond"/>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4A"/>
    <w:rsid w:val="000016D5"/>
    <w:rsid w:val="00002705"/>
    <w:rsid w:val="00003676"/>
    <w:rsid w:val="00003C2C"/>
    <w:rsid w:val="000044DB"/>
    <w:rsid w:val="00005482"/>
    <w:rsid w:val="00005521"/>
    <w:rsid w:val="00007028"/>
    <w:rsid w:val="000077AB"/>
    <w:rsid w:val="000077E0"/>
    <w:rsid w:val="000102F6"/>
    <w:rsid w:val="000105F9"/>
    <w:rsid w:val="00011680"/>
    <w:rsid w:val="000119FE"/>
    <w:rsid w:val="0001244E"/>
    <w:rsid w:val="00012F1E"/>
    <w:rsid w:val="00013837"/>
    <w:rsid w:val="00014602"/>
    <w:rsid w:val="00014640"/>
    <w:rsid w:val="00014649"/>
    <w:rsid w:val="0001637C"/>
    <w:rsid w:val="00016EBC"/>
    <w:rsid w:val="000171A3"/>
    <w:rsid w:val="000177AD"/>
    <w:rsid w:val="00017878"/>
    <w:rsid w:val="00020344"/>
    <w:rsid w:val="000205AD"/>
    <w:rsid w:val="000207FB"/>
    <w:rsid w:val="00020E7C"/>
    <w:rsid w:val="00020F90"/>
    <w:rsid w:val="000224F1"/>
    <w:rsid w:val="00022F79"/>
    <w:rsid w:val="00023204"/>
    <w:rsid w:val="00023EB8"/>
    <w:rsid w:val="00024850"/>
    <w:rsid w:val="00024B08"/>
    <w:rsid w:val="00024B62"/>
    <w:rsid w:val="00024D22"/>
    <w:rsid w:val="00024FC4"/>
    <w:rsid w:val="00025A85"/>
    <w:rsid w:val="00025B16"/>
    <w:rsid w:val="00026CB8"/>
    <w:rsid w:val="000279CF"/>
    <w:rsid w:val="000312D8"/>
    <w:rsid w:val="0003142E"/>
    <w:rsid w:val="000324BB"/>
    <w:rsid w:val="00032E74"/>
    <w:rsid w:val="000345F4"/>
    <w:rsid w:val="00035444"/>
    <w:rsid w:val="00035968"/>
    <w:rsid w:val="00035E8B"/>
    <w:rsid w:val="00036271"/>
    <w:rsid w:val="00036291"/>
    <w:rsid w:val="000374A5"/>
    <w:rsid w:val="00037E83"/>
    <w:rsid w:val="0004371F"/>
    <w:rsid w:val="00043901"/>
    <w:rsid w:val="000443F7"/>
    <w:rsid w:val="0004569A"/>
    <w:rsid w:val="00045A50"/>
    <w:rsid w:val="00046DEC"/>
    <w:rsid w:val="00046FA2"/>
    <w:rsid w:val="00047E67"/>
    <w:rsid w:val="00047E78"/>
    <w:rsid w:val="000513F8"/>
    <w:rsid w:val="00053CD1"/>
    <w:rsid w:val="00053D24"/>
    <w:rsid w:val="00053E02"/>
    <w:rsid w:val="000547B6"/>
    <w:rsid w:val="0005661A"/>
    <w:rsid w:val="000577FF"/>
    <w:rsid w:val="000602FB"/>
    <w:rsid w:val="00061E49"/>
    <w:rsid w:val="00061F3E"/>
    <w:rsid w:val="0006233F"/>
    <w:rsid w:val="00062AB1"/>
    <w:rsid w:val="000640B5"/>
    <w:rsid w:val="00064C73"/>
    <w:rsid w:val="00064FD9"/>
    <w:rsid w:val="000650AC"/>
    <w:rsid w:val="000668FB"/>
    <w:rsid w:val="0006730B"/>
    <w:rsid w:val="00067E10"/>
    <w:rsid w:val="00070678"/>
    <w:rsid w:val="0007067A"/>
    <w:rsid w:val="000720C3"/>
    <w:rsid w:val="000722D6"/>
    <w:rsid w:val="00072B22"/>
    <w:rsid w:val="00074375"/>
    <w:rsid w:val="000755A3"/>
    <w:rsid w:val="00075B7F"/>
    <w:rsid w:val="00081064"/>
    <w:rsid w:val="000837DF"/>
    <w:rsid w:val="00085510"/>
    <w:rsid w:val="00090127"/>
    <w:rsid w:val="0009033B"/>
    <w:rsid w:val="00090DF2"/>
    <w:rsid w:val="00092B0D"/>
    <w:rsid w:val="00093FBA"/>
    <w:rsid w:val="000941D3"/>
    <w:rsid w:val="000959A0"/>
    <w:rsid w:val="00095ED4"/>
    <w:rsid w:val="00096782"/>
    <w:rsid w:val="000A0BD6"/>
    <w:rsid w:val="000A30F5"/>
    <w:rsid w:val="000A399A"/>
    <w:rsid w:val="000A4150"/>
    <w:rsid w:val="000A520B"/>
    <w:rsid w:val="000A52BB"/>
    <w:rsid w:val="000A5C28"/>
    <w:rsid w:val="000A5FA5"/>
    <w:rsid w:val="000A61D1"/>
    <w:rsid w:val="000A6847"/>
    <w:rsid w:val="000A7D86"/>
    <w:rsid w:val="000B2346"/>
    <w:rsid w:val="000B300F"/>
    <w:rsid w:val="000B328E"/>
    <w:rsid w:val="000B389E"/>
    <w:rsid w:val="000B5BF8"/>
    <w:rsid w:val="000B646A"/>
    <w:rsid w:val="000B6E65"/>
    <w:rsid w:val="000B74E3"/>
    <w:rsid w:val="000B7DA7"/>
    <w:rsid w:val="000B7E7A"/>
    <w:rsid w:val="000C024A"/>
    <w:rsid w:val="000C094F"/>
    <w:rsid w:val="000C17E5"/>
    <w:rsid w:val="000C1B38"/>
    <w:rsid w:val="000C34A3"/>
    <w:rsid w:val="000C4B62"/>
    <w:rsid w:val="000C64C8"/>
    <w:rsid w:val="000C668A"/>
    <w:rsid w:val="000D00D1"/>
    <w:rsid w:val="000D1623"/>
    <w:rsid w:val="000D1A25"/>
    <w:rsid w:val="000D1CC9"/>
    <w:rsid w:val="000D2978"/>
    <w:rsid w:val="000D307D"/>
    <w:rsid w:val="000D329C"/>
    <w:rsid w:val="000D4664"/>
    <w:rsid w:val="000D6869"/>
    <w:rsid w:val="000D6B0A"/>
    <w:rsid w:val="000D77E6"/>
    <w:rsid w:val="000E0CF3"/>
    <w:rsid w:val="000E229B"/>
    <w:rsid w:val="000E29A5"/>
    <w:rsid w:val="000E4417"/>
    <w:rsid w:val="000E6C9E"/>
    <w:rsid w:val="000E71C3"/>
    <w:rsid w:val="000E7F4B"/>
    <w:rsid w:val="000F0BFE"/>
    <w:rsid w:val="000F0CE2"/>
    <w:rsid w:val="000F44FD"/>
    <w:rsid w:val="000F4579"/>
    <w:rsid w:val="000F5D11"/>
    <w:rsid w:val="000F6270"/>
    <w:rsid w:val="000F711B"/>
    <w:rsid w:val="000F7B2E"/>
    <w:rsid w:val="000F7FC8"/>
    <w:rsid w:val="00100665"/>
    <w:rsid w:val="00100848"/>
    <w:rsid w:val="00102F67"/>
    <w:rsid w:val="001039F4"/>
    <w:rsid w:val="001048BC"/>
    <w:rsid w:val="00104B7B"/>
    <w:rsid w:val="00104C73"/>
    <w:rsid w:val="001052AD"/>
    <w:rsid w:val="0010544A"/>
    <w:rsid w:val="00107965"/>
    <w:rsid w:val="00107A16"/>
    <w:rsid w:val="00110A1D"/>
    <w:rsid w:val="00112464"/>
    <w:rsid w:val="00113F9A"/>
    <w:rsid w:val="00114C2F"/>
    <w:rsid w:val="001155E0"/>
    <w:rsid w:val="00115702"/>
    <w:rsid w:val="0011637E"/>
    <w:rsid w:val="00116A06"/>
    <w:rsid w:val="00116CB5"/>
    <w:rsid w:val="00117934"/>
    <w:rsid w:val="00120DDE"/>
    <w:rsid w:val="0012111B"/>
    <w:rsid w:val="001231A9"/>
    <w:rsid w:val="001239CD"/>
    <w:rsid w:val="00123CFE"/>
    <w:rsid w:val="00124069"/>
    <w:rsid w:val="00124D6E"/>
    <w:rsid w:val="00125117"/>
    <w:rsid w:val="001256A5"/>
    <w:rsid w:val="00126409"/>
    <w:rsid w:val="00127008"/>
    <w:rsid w:val="00127970"/>
    <w:rsid w:val="0013135E"/>
    <w:rsid w:val="0013150F"/>
    <w:rsid w:val="0013181F"/>
    <w:rsid w:val="00132C98"/>
    <w:rsid w:val="00133306"/>
    <w:rsid w:val="0013362D"/>
    <w:rsid w:val="001347F8"/>
    <w:rsid w:val="00136F3C"/>
    <w:rsid w:val="00140532"/>
    <w:rsid w:val="001407ED"/>
    <w:rsid w:val="00141735"/>
    <w:rsid w:val="00141DB9"/>
    <w:rsid w:val="001424E4"/>
    <w:rsid w:val="00142994"/>
    <w:rsid w:val="0014300E"/>
    <w:rsid w:val="00145375"/>
    <w:rsid w:val="00145B6C"/>
    <w:rsid w:val="00145E33"/>
    <w:rsid w:val="001465A2"/>
    <w:rsid w:val="0014733F"/>
    <w:rsid w:val="00150688"/>
    <w:rsid w:val="001507BE"/>
    <w:rsid w:val="001508FB"/>
    <w:rsid w:val="00151F2F"/>
    <w:rsid w:val="001528AB"/>
    <w:rsid w:val="0015448A"/>
    <w:rsid w:val="0015453A"/>
    <w:rsid w:val="0015645C"/>
    <w:rsid w:val="00157392"/>
    <w:rsid w:val="00160465"/>
    <w:rsid w:val="00160A60"/>
    <w:rsid w:val="00160DB8"/>
    <w:rsid w:val="00161052"/>
    <w:rsid w:val="00161411"/>
    <w:rsid w:val="00162BD5"/>
    <w:rsid w:val="00162E6F"/>
    <w:rsid w:val="001642BA"/>
    <w:rsid w:val="00170438"/>
    <w:rsid w:val="00173247"/>
    <w:rsid w:val="00175DF7"/>
    <w:rsid w:val="001766BF"/>
    <w:rsid w:val="00176C7A"/>
    <w:rsid w:val="00177741"/>
    <w:rsid w:val="001817F5"/>
    <w:rsid w:val="001847F9"/>
    <w:rsid w:val="001849D5"/>
    <w:rsid w:val="00185DA2"/>
    <w:rsid w:val="00185FE8"/>
    <w:rsid w:val="001863D7"/>
    <w:rsid w:val="00186D1B"/>
    <w:rsid w:val="00190506"/>
    <w:rsid w:val="00191E00"/>
    <w:rsid w:val="00192F9D"/>
    <w:rsid w:val="00193026"/>
    <w:rsid w:val="001931A2"/>
    <w:rsid w:val="00193407"/>
    <w:rsid w:val="0019437D"/>
    <w:rsid w:val="001944BD"/>
    <w:rsid w:val="001967D1"/>
    <w:rsid w:val="00196AE9"/>
    <w:rsid w:val="0019773E"/>
    <w:rsid w:val="00197B1E"/>
    <w:rsid w:val="001A2AEE"/>
    <w:rsid w:val="001A3563"/>
    <w:rsid w:val="001A6319"/>
    <w:rsid w:val="001A6D6B"/>
    <w:rsid w:val="001A7036"/>
    <w:rsid w:val="001A7D51"/>
    <w:rsid w:val="001B042C"/>
    <w:rsid w:val="001B1A7A"/>
    <w:rsid w:val="001B3591"/>
    <w:rsid w:val="001B4512"/>
    <w:rsid w:val="001B6106"/>
    <w:rsid w:val="001B7853"/>
    <w:rsid w:val="001B7FC2"/>
    <w:rsid w:val="001C03C5"/>
    <w:rsid w:val="001C073C"/>
    <w:rsid w:val="001C1EA7"/>
    <w:rsid w:val="001C3606"/>
    <w:rsid w:val="001C3A86"/>
    <w:rsid w:val="001C5480"/>
    <w:rsid w:val="001C6AB8"/>
    <w:rsid w:val="001C737B"/>
    <w:rsid w:val="001D2534"/>
    <w:rsid w:val="001D5706"/>
    <w:rsid w:val="001D5D71"/>
    <w:rsid w:val="001E04A5"/>
    <w:rsid w:val="001E058A"/>
    <w:rsid w:val="001E09E5"/>
    <w:rsid w:val="001E2060"/>
    <w:rsid w:val="001E5A11"/>
    <w:rsid w:val="001E66A4"/>
    <w:rsid w:val="001F08FE"/>
    <w:rsid w:val="001F097D"/>
    <w:rsid w:val="001F0C88"/>
    <w:rsid w:val="001F427B"/>
    <w:rsid w:val="001F6418"/>
    <w:rsid w:val="001F649C"/>
    <w:rsid w:val="001F64ED"/>
    <w:rsid w:val="00201452"/>
    <w:rsid w:val="00202C81"/>
    <w:rsid w:val="00203A0A"/>
    <w:rsid w:val="00205B6D"/>
    <w:rsid w:val="002062BA"/>
    <w:rsid w:val="00206691"/>
    <w:rsid w:val="00206EED"/>
    <w:rsid w:val="0020717D"/>
    <w:rsid w:val="00207E1A"/>
    <w:rsid w:val="002124A0"/>
    <w:rsid w:val="00212CE3"/>
    <w:rsid w:val="00216483"/>
    <w:rsid w:val="002165E4"/>
    <w:rsid w:val="00216A8D"/>
    <w:rsid w:val="002178C9"/>
    <w:rsid w:val="00217D27"/>
    <w:rsid w:val="00220576"/>
    <w:rsid w:val="00220E69"/>
    <w:rsid w:val="00220EC5"/>
    <w:rsid w:val="00221B1A"/>
    <w:rsid w:val="00222C0B"/>
    <w:rsid w:val="002239ED"/>
    <w:rsid w:val="00225CC3"/>
    <w:rsid w:val="00227251"/>
    <w:rsid w:val="00230B3E"/>
    <w:rsid w:val="00230CC7"/>
    <w:rsid w:val="00230E7B"/>
    <w:rsid w:val="002345A4"/>
    <w:rsid w:val="00234914"/>
    <w:rsid w:val="00236065"/>
    <w:rsid w:val="002365E5"/>
    <w:rsid w:val="00237254"/>
    <w:rsid w:val="002400B4"/>
    <w:rsid w:val="0024077A"/>
    <w:rsid w:val="00242EEB"/>
    <w:rsid w:val="00243F4C"/>
    <w:rsid w:val="00245C5A"/>
    <w:rsid w:val="00246EAA"/>
    <w:rsid w:val="00250379"/>
    <w:rsid w:val="00251362"/>
    <w:rsid w:val="00252FBE"/>
    <w:rsid w:val="00254039"/>
    <w:rsid w:val="00254338"/>
    <w:rsid w:val="00255E68"/>
    <w:rsid w:val="00256652"/>
    <w:rsid w:val="00256B5B"/>
    <w:rsid w:val="002608FE"/>
    <w:rsid w:val="00263886"/>
    <w:rsid w:val="002643CB"/>
    <w:rsid w:val="00264D54"/>
    <w:rsid w:val="0026560A"/>
    <w:rsid w:val="00265CB1"/>
    <w:rsid w:val="00265E61"/>
    <w:rsid w:val="00270423"/>
    <w:rsid w:val="00270502"/>
    <w:rsid w:val="00270C24"/>
    <w:rsid w:val="00270CDB"/>
    <w:rsid w:val="0027161D"/>
    <w:rsid w:val="00272139"/>
    <w:rsid w:val="002744F5"/>
    <w:rsid w:val="00274941"/>
    <w:rsid w:val="00275891"/>
    <w:rsid w:val="00275C2D"/>
    <w:rsid w:val="00276339"/>
    <w:rsid w:val="00276A28"/>
    <w:rsid w:val="00277240"/>
    <w:rsid w:val="00277302"/>
    <w:rsid w:val="00277C94"/>
    <w:rsid w:val="00280B78"/>
    <w:rsid w:val="00281D2B"/>
    <w:rsid w:val="00282370"/>
    <w:rsid w:val="002826C1"/>
    <w:rsid w:val="00283026"/>
    <w:rsid w:val="0028361C"/>
    <w:rsid w:val="00285C07"/>
    <w:rsid w:val="00286837"/>
    <w:rsid w:val="0028710F"/>
    <w:rsid w:val="00287874"/>
    <w:rsid w:val="002922D4"/>
    <w:rsid w:val="00292320"/>
    <w:rsid w:val="002926B4"/>
    <w:rsid w:val="00292AC3"/>
    <w:rsid w:val="00293162"/>
    <w:rsid w:val="002934DA"/>
    <w:rsid w:val="00293569"/>
    <w:rsid w:val="00293C93"/>
    <w:rsid w:val="0029625E"/>
    <w:rsid w:val="002967AF"/>
    <w:rsid w:val="00297BC3"/>
    <w:rsid w:val="002A1BF1"/>
    <w:rsid w:val="002A276D"/>
    <w:rsid w:val="002A2B85"/>
    <w:rsid w:val="002A3063"/>
    <w:rsid w:val="002A3AF3"/>
    <w:rsid w:val="002A4351"/>
    <w:rsid w:val="002A43FC"/>
    <w:rsid w:val="002A477F"/>
    <w:rsid w:val="002A53DC"/>
    <w:rsid w:val="002A5C88"/>
    <w:rsid w:val="002A7242"/>
    <w:rsid w:val="002B1A9A"/>
    <w:rsid w:val="002B3271"/>
    <w:rsid w:val="002B6EC8"/>
    <w:rsid w:val="002B7E7F"/>
    <w:rsid w:val="002C0342"/>
    <w:rsid w:val="002C1DB9"/>
    <w:rsid w:val="002C2F9F"/>
    <w:rsid w:val="002C551A"/>
    <w:rsid w:val="002D04A9"/>
    <w:rsid w:val="002D1052"/>
    <w:rsid w:val="002D13F5"/>
    <w:rsid w:val="002D163D"/>
    <w:rsid w:val="002D3383"/>
    <w:rsid w:val="002D3EBE"/>
    <w:rsid w:val="002D3EFC"/>
    <w:rsid w:val="002D5682"/>
    <w:rsid w:val="002D5807"/>
    <w:rsid w:val="002D7379"/>
    <w:rsid w:val="002D73BA"/>
    <w:rsid w:val="002E0019"/>
    <w:rsid w:val="002E02DC"/>
    <w:rsid w:val="002E0D25"/>
    <w:rsid w:val="002E0EB1"/>
    <w:rsid w:val="002E169D"/>
    <w:rsid w:val="002E1866"/>
    <w:rsid w:val="002E1DF7"/>
    <w:rsid w:val="002E2B5D"/>
    <w:rsid w:val="002E3168"/>
    <w:rsid w:val="002E5236"/>
    <w:rsid w:val="002E5887"/>
    <w:rsid w:val="002E77F0"/>
    <w:rsid w:val="002E7DFC"/>
    <w:rsid w:val="002F06F1"/>
    <w:rsid w:val="002F0A67"/>
    <w:rsid w:val="002F1892"/>
    <w:rsid w:val="002F2175"/>
    <w:rsid w:val="002F2934"/>
    <w:rsid w:val="002F2EC0"/>
    <w:rsid w:val="0030060A"/>
    <w:rsid w:val="00302578"/>
    <w:rsid w:val="0030282E"/>
    <w:rsid w:val="00302A62"/>
    <w:rsid w:val="00302FBB"/>
    <w:rsid w:val="003039D6"/>
    <w:rsid w:val="00304B9C"/>
    <w:rsid w:val="00305D07"/>
    <w:rsid w:val="00305FB5"/>
    <w:rsid w:val="00306290"/>
    <w:rsid w:val="003067CF"/>
    <w:rsid w:val="003078F9"/>
    <w:rsid w:val="00310E53"/>
    <w:rsid w:val="0031284D"/>
    <w:rsid w:val="00314102"/>
    <w:rsid w:val="00316D51"/>
    <w:rsid w:val="0032278F"/>
    <w:rsid w:val="00322B3F"/>
    <w:rsid w:val="00330754"/>
    <w:rsid w:val="00331682"/>
    <w:rsid w:val="00333806"/>
    <w:rsid w:val="00333E45"/>
    <w:rsid w:val="00335D1A"/>
    <w:rsid w:val="003361C7"/>
    <w:rsid w:val="00337026"/>
    <w:rsid w:val="003423B0"/>
    <w:rsid w:val="00343DD7"/>
    <w:rsid w:val="00343F99"/>
    <w:rsid w:val="00346889"/>
    <w:rsid w:val="00347885"/>
    <w:rsid w:val="003479B9"/>
    <w:rsid w:val="00351A0B"/>
    <w:rsid w:val="0035238D"/>
    <w:rsid w:val="003576E8"/>
    <w:rsid w:val="00357DA6"/>
    <w:rsid w:val="00361F87"/>
    <w:rsid w:val="003621D9"/>
    <w:rsid w:val="003626FB"/>
    <w:rsid w:val="00363133"/>
    <w:rsid w:val="00364144"/>
    <w:rsid w:val="00364BE6"/>
    <w:rsid w:val="0036509D"/>
    <w:rsid w:val="0036537D"/>
    <w:rsid w:val="00367DE5"/>
    <w:rsid w:val="003705DD"/>
    <w:rsid w:val="0037321F"/>
    <w:rsid w:val="0037322F"/>
    <w:rsid w:val="0037375D"/>
    <w:rsid w:val="00373A9E"/>
    <w:rsid w:val="003747F0"/>
    <w:rsid w:val="003757A6"/>
    <w:rsid w:val="003758D1"/>
    <w:rsid w:val="00376843"/>
    <w:rsid w:val="0037718A"/>
    <w:rsid w:val="00380E05"/>
    <w:rsid w:val="00381272"/>
    <w:rsid w:val="00381396"/>
    <w:rsid w:val="00381C62"/>
    <w:rsid w:val="0038209E"/>
    <w:rsid w:val="00382A2C"/>
    <w:rsid w:val="003832C3"/>
    <w:rsid w:val="00383846"/>
    <w:rsid w:val="0038498F"/>
    <w:rsid w:val="00385367"/>
    <w:rsid w:val="00385B53"/>
    <w:rsid w:val="00386CD7"/>
    <w:rsid w:val="00387709"/>
    <w:rsid w:val="003915D2"/>
    <w:rsid w:val="00391E28"/>
    <w:rsid w:val="00392840"/>
    <w:rsid w:val="00392EDE"/>
    <w:rsid w:val="003935D6"/>
    <w:rsid w:val="00393939"/>
    <w:rsid w:val="003939B1"/>
    <w:rsid w:val="00396DC3"/>
    <w:rsid w:val="00397E7E"/>
    <w:rsid w:val="003A0383"/>
    <w:rsid w:val="003A16FC"/>
    <w:rsid w:val="003A347B"/>
    <w:rsid w:val="003A391B"/>
    <w:rsid w:val="003A4346"/>
    <w:rsid w:val="003A4E11"/>
    <w:rsid w:val="003A4F26"/>
    <w:rsid w:val="003A7514"/>
    <w:rsid w:val="003A7AD5"/>
    <w:rsid w:val="003B1AC8"/>
    <w:rsid w:val="003B3661"/>
    <w:rsid w:val="003B3FB8"/>
    <w:rsid w:val="003B65A3"/>
    <w:rsid w:val="003B6BF9"/>
    <w:rsid w:val="003B73A1"/>
    <w:rsid w:val="003B7F90"/>
    <w:rsid w:val="003C0197"/>
    <w:rsid w:val="003C077D"/>
    <w:rsid w:val="003C0BB3"/>
    <w:rsid w:val="003C1B7D"/>
    <w:rsid w:val="003C1CC8"/>
    <w:rsid w:val="003C1CF5"/>
    <w:rsid w:val="003C2287"/>
    <w:rsid w:val="003C23D6"/>
    <w:rsid w:val="003C31A7"/>
    <w:rsid w:val="003C3415"/>
    <w:rsid w:val="003C43E4"/>
    <w:rsid w:val="003C78CC"/>
    <w:rsid w:val="003D23D0"/>
    <w:rsid w:val="003D3BFA"/>
    <w:rsid w:val="003D4144"/>
    <w:rsid w:val="003D437A"/>
    <w:rsid w:val="003D5574"/>
    <w:rsid w:val="003D58A1"/>
    <w:rsid w:val="003D6306"/>
    <w:rsid w:val="003D6D9F"/>
    <w:rsid w:val="003D6DCD"/>
    <w:rsid w:val="003D6F55"/>
    <w:rsid w:val="003D7502"/>
    <w:rsid w:val="003E15B6"/>
    <w:rsid w:val="003E1987"/>
    <w:rsid w:val="003E38B8"/>
    <w:rsid w:val="003E475D"/>
    <w:rsid w:val="003E64F3"/>
    <w:rsid w:val="003E6A4C"/>
    <w:rsid w:val="003E71F7"/>
    <w:rsid w:val="003E7344"/>
    <w:rsid w:val="003E7FF4"/>
    <w:rsid w:val="003F00C0"/>
    <w:rsid w:val="003F10C5"/>
    <w:rsid w:val="003F2480"/>
    <w:rsid w:val="003F32C0"/>
    <w:rsid w:val="003F3BC9"/>
    <w:rsid w:val="003F4343"/>
    <w:rsid w:val="003F50E5"/>
    <w:rsid w:val="003F5BC3"/>
    <w:rsid w:val="00400934"/>
    <w:rsid w:val="004014B1"/>
    <w:rsid w:val="00401A71"/>
    <w:rsid w:val="0040284C"/>
    <w:rsid w:val="00402A97"/>
    <w:rsid w:val="00402B6A"/>
    <w:rsid w:val="00403428"/>
    <w:rsid w:val="004037D4"/>
    <w:rsid w:val="00403A04"/>
    <w:rsid w:val="00405743"/>
    <w:rsid w:val="00405B6A"/>
    <w:rsid w:val="0040688A"/>
    <w:rsid w:val="0040754A"/>
    <w:rsid w:val="00407D02"/>
    <w:rsid w:val="00411822"/>
    <w:rsid w:val="00412586"/>
    <w:rsid w:val="004160A3"/>
    <w:rsid w:val="00417CD4"/>
    <w:rsid w:val="00422765"/>
    <w:rsid w:val="00424332"/>
    <w:rsid w:val="004253C6"/>
    <w:rsid w:val="004258F0"/>
    <w:rsid w:val="0042592C"/>
    <w:rsid w:val="004301CE"/>
    <w:rsid w:val="004303F5"/>
    <w:rsid w:val="00431DC4"/>
    <w:rsid w:val="00432823"/>
    <w:rsid w:val="00433CC1"/>
    <w:rsid w:val="0043553A"/>
    <w:rsid w:val="004404A8"/>
    <w:rsid w:val="00440C4D"/>
    <w:rsid w:val="0044234F"/>
    <w:rsid w:val="00442FAC"/>
    <w:rsid w:val="00444077"/>
    <w:rsid w:val="004441EF"/>
    <w:rsid w:val="00445042"/>
    <w:rsid w:val="004452F2"/>
    <w:rsid w:val="00445BA9"/>
    <w:rsid w:val="004479E7"/>
    <w:rsid w:val="00447A70"/>
    <w:rsid w:val="004508AC"/>
    <w:rsid w:val="0045469D"/>
    <w:rsid w:val="00455F22"/>
    <w:rsid w:val="004560D8"/>
    <w:rsid w:val="004562F8"/>
    <w:rsid w:val="00456BD3"/>
    <w:rsid w:val="00457AAC"/>
    <w:rsid w:val="00460C3F"/>
    <w:rsid w:val="0046366E"/>
    <w:rsid w:val="00464116"/>
    <w:rsid w:val="004643E1"/>
    <w:rsid w:val="004643FC"/>
    <w:rsid w:val="0046495C"/>
    <w:rsid w:val="00464C2D"/>
    <w:rsid w:val="00466685"/>
    <w:rsid w:val="00467BA1"/>
    <w:rsid w:val="004708FB"/>
    <w:rsid w:val="00470F35"/>
    <w:rsid w:val="004710CF"/>
    <w:rsid w:val="00471835"/>
    <w:rsid w:val="00472348"/>
    <w:rsid w:val="00472C3C"/>
    <w:rsid w:val="00472E1E"/>
    <w:rsid w:val="004737E6"/>
    <w:rsid w:val="0047441B"/>
    <w:rsid w:val="00475B7D"/>
    <w:rsid w:val="00476002"/>
    <w:rsid w:val="004771E5"/>
    <w:rsid w:val="0048232A"/>
    <w:rsid w:val="004831E8"/>
    <w:rsid w:val="004834A9"/>
    <w:rsid w:val="00483DF5"/>
    <w:rsid w:val="00484217"/>
    <w:rsid w:val="00486F7C"/>
    <w:rsid w:val="0048773E"/>
    <w:rsid w:val="004921DB"/>
    <w:rsid w:val="004925C0"/>
    <w:rsid w:val="00492B61"/>
    <w:rsid w:val="004956CA"/>
    <w:rsid w:val="00495A21"/>
    <w:rsid w:val="00495EC9"/>
    <w:rsid w:val="004969E3"/>
    <w:rsid w:val="00496A05"/>
    <w:rsid w:val="004A3320"/>
    <w:rsid w:val="004A61CB"/>
    <w:rsid w:val="004A6221"/>
    <w:rsid w:val="004A7693"/>
    <w:rsid w:val="004A79F2"/>
    <w:rsid w:val="004B044C"/>
    <w:rsid w:val="004B0CCA"/>
    <w:rsid w:val="004B3F16"/>
    <w:rsid w:val="004B46DF"/>
    <w:rsid w:val="004B4C6E"/>
    <w:rsid w:val="004B4CE4"/>
    <w:rsid w:val="004B5371"/>
    <w:rsid w:val="004B5A19"/>
    <w:rsid w:val="004C294C"/>
    <w:rsid w:val="004C3081"/>
    <w:rsid w:val="004C5262"/>
    <w:rsid w:val="004C69E3"/>
    <w:rsid w:val="004D0A2A"/>
    <w:rsid w:val="004D1550"/>
    <w:rsid w:val="004D1E60"/>
    <w:rsid w:val="004D34FC"/>
    <w:rsid w:val="004D487A"/>
    <w:rsid w:val="004D4C39"/>
    <w:rsid w:val="004D5501"/>
    <w:rsid w:val="004D5973"/>
    <w:rsid w:val="004D7E68"/>
    <w:rsid w:val="004E14E4"/>
    <w:rsid w:val="004E334B"/>
    <w:rsid w:val="004E524F"/>
    <w:rsid w:val="004E771B"/>
    <w:rsid w:val="004E7E07"/>
    <w:rsid w:val="004F2B5B"/>
    <w:rsid w:val="004F30DC"/>
    <w:rsid w:val="004F325B"/>
    <w:rsid w:val="004F3405"/>
    <w:rsid w:val="004F3A68"/>
    <w:rsid w:val="004F3F96"/>
    <w:rsid w:val="004F4344"/>
    <w:rsid w:val="004F64A1"/>
    <w:rsid w:val="004F73C0"/>
    <w:rsid w:val="00501A62"/>
    <w:rsid w:val="00501CE4"/>
    <w:rsid w:val="00502E9F"/>
    <w:rsid w:val="00503502"/>
    <w:rsid w:val="00503C18"/>
    <w:rsid w:val="00504299"/>
    <w:rsid w:val="005046F4"/>
    <w:rsid w:val="005058C3"/>
    <w:rsid w:val="00505A96"/>
    <w:rsid w:val="0050669A"/>
    <w:rsid w:val="00506DC9"/>
    <w:rsid w:val="00507C88"/>
    <w:rsid w:val="00507D3B"/>
    <w:rsid w:val="005104FA"/>
    <w:rsid w:val="00510BE1"/>
    <w:rsid w:val="0051184F"/>
    <w:rsid w:val="00512814"/>
    <w:rsid w:val="00513081"/>
    <w:rsid w:val="00513F3D"/>
    <w:rsid w:val="00514786"/>
    <w:rsid w:val="00514E4C"/>
    <w:rsid w:val="00516C12"/>
    <w:rsid w:val="00520347"/>
    <w:rsid w:val="005205A8"/>
    <w:rsid w:val="005233EB"/>
    <w:rsid w:val="00524984"/>
    <w:rsid w:val="00524E1B"/>
    <w:rsid w:val="0052542B"/>
    <w:rsid w:val="00525ABE"/>
    <w:rsid w:val="005262AF"/>
    <w:rsid w:val="00526D05"/>
    <w:rsid w:val="0053020F"/>
    <w:rsid w:val="00530624"/>
    <w:rsid w:val="0053083A"/>
    <w:rsid w:val="00531A1B"/>
    <w:rsid w:val="00534737"/>
    <w:rsid w:val="00534ACA"/>
    <w:rsid w:val="0053502A"/>
    <w:rsid w:val="00535EDC"/>
    <w:rsid w:val="0054043E"/>
    <w:rsid w:val="0054131E"/>
    <w:rsid w:val="0054151D"/>
    <w:rsid w:val="005416C4"/>
    <w:rsid w:val="00543D7A"/>
    <w:rsid w:val="00543EF4"/>
    <w:rsid w:val="005444C4"/>
    <w:rsid w:val="00544684"/>
    <w:rsid w:val="00544E6C"/>
    <w:rsid w:val="005466DC"/>
    <w:rsid w:val="00547671"/>
    <w:rsid w:val="00550276"/>
    <w:rsid w:val="00551BF5"/>
    <w:rsid w:val="00551CFD"/>
    <w:rsid w:val="00552C80"/>
    <w:rsid w:val="00553419"/>
    <w:rsid w:val="00553830"/>
    <w:rsid w:val="005542E5"/>
    <w:rsid w:val="00555A86"/>
    <w:rsid w:val="00556379"/>
    <w:rsid w:val="005571C9"/>
    <w:rsid w:val="0055720D"/>
    <w:rsid w:val="005573ED"/>
    <w:rsid w:val="005574F6"/>
    <w:rsid w:val="00557E4D"/>
    <w:rsid w:val="00561606"/>
    <w:rsid w:val="00561BF2"/>
    <w:rsid w:val="00562A2B"/>
    <w:rsid w:val="00565AE3"/>
    <w:rsid w:val="005660F3"/>
    <w:rsid w:val="00571529"/>
    <w:rsid w:val="005718CC"/>
    <w:rsid w:val="0057332D"/>
    <w:rsid w:val="005739DC"/>
    <w:rsid w:val="00575978"/>
    <w:rsid w:val="0057629D"/>
    <w:rsid w:val="00576CFD"/>
    <w:rsid w:val="00580B98"/>
    <w:rsid w:val="00580C91"/>
    <w:rsid w:val="0058101C"/>
    <w:rsid w:val="00581199"/>
    <w:rsid w:val="00583637"/>
    <w:rsid w:val="005836A8"/>
    <w:rsid w:val="005839D7"/>
    <w:rsid w:val="00583E85"/>
    <w:rsid w:val="005852F8"/>
    <w:rsid w:val="0058575D"/>
    <w:rsid w:val="0058577D"/>
    <w:rsid w:val="00586AAE"/>
    <w:rsid w:val="00586DEC"/>
    <w:rsid w:val="00587D24"/>
    <w:rsid w:val="00591547"/>
    <w:rsid w:val="00591E8D"/>
    <w:rsid w:val="00592FC4"/>
    <w:rsid w:val="0059382B"/>
    <w:rsid w:val="00593883"/>
    <w:rsid w:val="00593A7A"/>
    <w:rsid w:val="00594236"/>
    <w:rsid w:val="005945FB"/>
    <w:rsid w:val="00595089"/>
    <w:rsid w:val="00595391"/>
    <w:rsid w:val="0059694B"/>
    <w:rsid w:val="00596AD1"/>
    <w:rsid w:val="0059715A"/>
    <w:rsid w:val="0059794A"/>
    <w:rsid w:val="005A0EFE"/>
    <w:rsid w:val="005A2881"/>
    <w:rsid w:val="005A552D"/>
    <w:rsid w:val="005A7580"/>
    <w:rsid w:val="005B0B11"/>
    <w:rsid w:val="005B2606"/>
    <w:rsid w:val="005B29FA"/>
    <w:rsid w:val="005B3AF7"/>
    <w:rsid w:val="005C0463"/>
    <w:rsid w:val="005C1479"/>
    <w:rsid w:val="005C4462"/>
    <w:rsid w:val="005C4762"/>
    <w:rsid w:val="005C4F99"/>
    <w:rsid w:val="005C559D"/>
    <w:rsid w:val="005C56B5"/>
    <w:rsid w:val="005C6C5E"/>
    <w:rsid w:val="005C6D47"/>
    <w:rsid w:val="005D0604"/>
    <w:rsid w:val="005D0B09"/>
    <w:rsid w:val="005D19B2"/>
    <w:rsid w:val="005D421E"/>
    <w:rsid w:val="005D4E0B"/>
    <w:rsid w:val="005D545C"/>
    <w:rsid w:val="005D5782"/>
    <w:rsid w:val="005D59FA"/>
    <w:rsid w:val="005D5DF8"/>
    <w:rsid w:val="005D6A82"/>
    <w:rsid w:val="005D74CC"/>
    <w:rsid w:val="005E0BDA"/>
    <w:rsid w:val="005E12B6"/>
    <w:rsid w:val="005E1656"/>
    <w:rsid w:val="005E1744"/>
    <w:rsid w:val="005E30A5"/>
    <w:rsid w:val="005E33AD"/>
    <w:rsid w:val="005E4463"/>
    <w:rsid w:val="005E601C"/>
    <w:rsid w:val="005E63A9"/>
    <w:rsid w:val="005F0DD6"/>
    <w:rsid w:val="005F19D4"/>
    <w:rsid w:val="005F244E"/>
    <w:rsid w:val="005F274F"/>
    <w:rsid w:val="005F3AA8"/>
    <w:rsid w:val="005F4F3F"/>
    <w:rsid w:val="005F5766"/>
    <w:rsid w:val="005F5FAB"/>
    <w:rsid w:val="005F7710"/>
    <w:rsid w:val="005F7B12"/>
    <w:rsid w:val="00600240"/>
    <w:rsid w:val="00600570"/>
    <w:rsid w:val="00600AEE"/>
    <w:rsid w:val="0060196E"/>
    <w:rsid w:val="00601CB8"/>
    <w:rsid w:val="00603A5A"/>
    <w:rsid w:val="00604C19"/>
    <w:rsid w:val="00604DD5"/>
    <w:rsid w:val="00605A20"/>
    <w:rsid w:val="00605F58"/>
    <w:rsid w:val="00606228"/>
    <w:rsid w:val="00606842"/>
    <w:rsid w:val="00607CA6"/>
    <w:rsid w:val="00610E0A"/>
    <w:rsid w:val="00610E60"/>
    <w:rsid w:val="0061206B"/>
    <w:rsid w:val="006128F5"/>
    <w:rsid w:val="0061327A"/>
    <w:rsid w:val="00613DAF"/>
    <w:rsid w:val="006147A7"/>
    <w:rsid w:val="00615018"/>
    <w:rsid w:val="006168B3"/>
    <w:rsid w:val="00620F72"/>
    <w:rsid w:val="00621C50"/>
    <w:rsid w:val="00622512"/>
    <w:rsid w:val="00623697"/>
    <w:rsid w:val="00624FA5"/>
    <w:rsid w:val="00625567"/>
    <w:rsid w:val="00626805"/>
    <w:rsid w:val="006273DB"/>
    <w:rsid w:val="0062777B"/>
    <w:rsid w:val="00627EEA"/>
    <w:rsid w:val="00630269"/>
    <w:rsid w:val="00631DDA"/>
    <w:rsid w:val="00633339"/>
    <w:rsid w:val="00633590"/>
    <w:rsid w:val="00634F6D"/>
    <w:rsid w:val="0063644B"/>
    <w:rsid w:val="00636C3A"/>
    <w:rsid w:val="00641FC5"/>
    <w:rsid w:val="006436F5"/>
    <w:rsid w:val="006456ED"/>
    <w:rsid w:val="00645CD8"/>
    <w:rsid w:val="00646C5D"/>
    <w:rsid w:val="0065015B"/>
    <w:rsid w:val="006509E7"/>
    <w:rsid w:val="00650EC4"/>
    <w:rsid w:val="006511C0"/>
    <w:rsid w:val="00651DA5"/>
    <w:rsid w:val="00651ED9"/>
    <w:rsid w:val="006524C6"/>
    <w:rsid w:val="00652562"/>
    <w:rsid w:val="00653302"/>
    <w:rsid w:val="006536C3"/>
    <w:rsid w:val="0065401B"/>
    <w:rsid w:val="006546D1"/>
    <w:rsid w:val="006546F5"/>
    <w:rsid w:val="00654A11"/>
    <w:rsid w:val="0065515C"/>
    <w:rsid w:val="00655DD9"/>
    <w:rsid w:val="00656FF1"/>
    <w:rsid w:val="0065705E"/>
    <w:rsid w:val="00661855"/>
    <w:rsid w:val="0066186C"/>
    <w:rsid w:val="0066236B"/>
    <w:rsid w:val="00663B32"/>
    <w:rsid w:val="00663F70"/>
    <w:rsid w:val="00666403"/>
    <w:rsid w:val="00666456"/>
    <w:rsid w:val="00666A01"/>
    <w:rsid w:val="006715D3"/>
    <w:rsid w:val="006720BD"/>
    <w:rsid w:val="0067240E"/>
    <w:rsid w:val="00672488"/>
    <w:rsid w:val="0067355F"/>
    <w:rsid w:val="006754EB"/>
    <w:rsid w:val="00675BC7"/>
    <w:rsid w:val="006760CF"/>
    <w:rsid w:val="00677286"/>
    <w:rsid w:val="00677589"/>
    <w:rsid w:val="00681A44"/>
    <w:rsid w:val="006824BA"/>
    <w:rsid w:val="006829A8"/>
    <w:rsid w:val="0068548A"/>
    <w:rsid w:val="006860B9"/>
    <w:rsid w:val="00686C4E"/>
    <w:rsid w:val="00686F06"/>
    <w:rsid w:val="00687B79"/>
    <w:rsid w:val="00691AA9"/>
    <w:rsid w:val="00692BA7"/>
    <w:rsid w:val="00692D63"/>
    <w:rsid w:val="00692EB4"/>
    <w:rsid w:val="00694197"/>
    <w:rsid w:val="006943DE"/>
    <w:rsid w:val="00694C67"/>
    <w:rsid w:val="006960CF"/>
    <w:rsid w:val="006A21E7"/>
    <w:rsid w:val="006A3357"/>
    <w:rsid w:val="006A569A"/>
    <w:rsid w:val="006A6087"/>
    <w:rsid w:val="006B08B4"/>
    <w:rsid w:val="006B1DAF"/>
    <w:rsid w:val="006B281C"/>
    <w:rsid w:val="006B2BC4"/>
    <w:rsid w:val="006B2F6D"/>
    <w:rsid w:val="006B30A8"/>
    <w:rsid w:val="006B361F"/>
    <w:rsid w:val="006B3BE0"/>
    <w:rsid w:val="006B4E7D"/>
    <w:rsid w:val="006B51D5"/>
    <w:rsid w:val="006B5A3B"/>
    <w:rsid w:val="006B60E2"/>
    <w:rsid w:val="006C1D35"/>
    <w:rsid w:val="006C214C"/>
    <w:rsid w:val="006C3DEA"/>
    <w:rsid w:val="006C7DBC"/>
    <w:rsid w:val="006C7DDC"/>
    <w:rsid w:val="006C7ECA"/>
    <w:rsid w:val="006D1630"/>
    <w:rsid w:val="006D1FCB"/>
    <w:rsid w:val="006D313C"/>
    <w:rsid w:val="006D4A9A"/>
    <w:rsid w:val="006D648B"/>
    <w:rsid w:val="006D66BF"/>
    <w:rsid w:val="006D6A8F"/>
    <w:rsid w:val="006D6BD4"/>
    <w:rsid w:val="006D6DF1"/>
    <w:rsid w:val="006D7079"/>
    <w:rsid w:val="006D77C7"/>
    <w:rsid w:val="006D79D8"/>
    <w:rsid w:val="006E2971"/>
    <w:rsid w:val="006E4D24"/>
    <w:rsid w:val="006E5557"/>
    <w:rsid w:val="006E5F86"/>
    <w:rsid w:val="006F0314"/>
    <w:rsid w:val="006F0C07"/>
    <w:rsid w:val="006F12F6"/>
    <w:rsid w:val="006F25C0"/>
    <w:rsid w:val="006F2756"/>
    <w:rsid w:val="006F479B"/>
    <w:rsid w:val="006F4C7E"/>
    <w:rsid w:val="006F6AFE"/>
    <w:rsid w:val="006F77FA"/>
    <w:rsid w:val="007005D7"/>
    <w:rsid w:val="00700B28"/>
    <w:rsid w:val="00700CED"/>
    <w:rsid w:val="00700D5B"/>
    <w:rsid w:val="0070292B"/>
    <w:rsid w:val="00702DA0"/>
    <w:rsid w:val="00702E2F"/>
    <w:rsid w:val="00705684"/>
    <w:rsid w:val="00706017"/>
    <w:rsid w:val="007078BB"/>
    <w:rsid w:val="00707B29"/>
    <w:rsid w:val="00707F11"/>
    <w:rsid w:val="00710603"/>
    <w:rsid w:val="00711668"/>
    <w:rsid w:val="00711958"/>
    <w:rsid w:val="00712F9A"/>
    <w:rsid w:val="00714BC6"/>
    <w:rsid w:val="007159D7"/>
    <w:rsid w:val="00715B9F"/>
    <w:rsid w:val="00716066"/>
    <w:rsid w:val="0071708D"/>
    <w:rsid w:val="00717BD6"/>
    <w:rsid w:val="00720CB2"/>
    <w:rsid w:val="00721BA6"/>
    <w:rsid w:val="00722BC2"/>
    <w:rsid w:val="00723506"/>
    <w:rsid w:val="00723B49"/>
    <w:rsid w:val="00725DA3"/>
    <w:rsid w:val="00726A17"/>
    <w:rsid w:val="00727114"/>
    <w:rsid w:val="007276B6"/>
    <w:rsid w:val="007303F7"/>
    <w:rsid w:val="00730EDD"/>
    <w:rsid w:val="0073178B"/>
    <w:rsid w:val="00732B96"/>
    <w:rsid w:val="007333CF"/>
    <w:rsid w:val="007348B5"/>
    <w:rsid w:val="00735B73"/>
    <w:rsid w:val="007363DA"/>
    <w:rsid w:val="00736DD5"/>
    <w:rsid w:val="00736E2A"/>
    <w:rsid w:val="00737523"/>
    <w:rsid w:val="00740842"/>
    <w:rsid w:val="00743EE5"/>
    <w:rsid w:val="00745259"/>
    <w:rsid w:val="0074546A"/>
    <w:rsid w:val="007459D7"/>
    <w:rsid w:val="00747FD5"/>
    <w:rsid w:val="00751EC3"/>
    <w:rsid w:val="00756609"/>
    <w:rsid w:val="007574FE"/>
    <w:rsid w:val="0075786F"/>
    <w:rsid w:val="00760C54"/>
    <w:rsid w:val="00760E45"/>
    <w:rsid w:val="00761933"/>
    <w:rsid w:val="007629C1"/>
    <w:rsid w:val="00766669"/>
    <w:rsid w:val="00766F26"/>
    <w:rsid w:val="0076710A"/>
    <w:rsid w:val="00767F2E"/>
    <w:rsid w:val="007700E7"/>
    <w:rsid w:val="00770DE0"/>
    <w:rsid w:val="007710CD"/>
    <w:rsid w:val="00772475"/>
    <w:rsid w:val="0077248B"/>
    <w:rsid w:val="00773806"/>
    <w:rsid w:val="00773D37"/>
    <w:rsid w:val="007747E3"/>
    <w:rsid w:val="00774EFA"/>
    <w:rsid w:val="0077547C"/>
    <w:rsid w:val="00775CFC"/>
    <w:rsid w:val="00775F8E"/>
    <w:rsid w:val="007802A2"/>
    <w:rsid w:val="0078083D"/>
    <w:rsid w:val="00780C65"/>
    <w:rsid w:val="0078126C"/>
    <w:rsid w:val="007816DD"/>
    <w:rsid w:val="00781734"/>
    <w:rsid w:val="00781A89"/>
    <w:rsid w:val="00781CA0"/>
    <w:rsid w:val="00781FBC"/>
    <w:rsid w:val="00783CD5"/>
    <w:rsid w:val="00785A79"/>
    <w:rsid w:val="007878C1"/>
    <w:rsid w:val="00787C37"/>
    <w:rsid w:val="00791612"/>
    <w:rsid w:val="00791CB4"/>
    <w:rsid w:val="00791F27"/>
    <w:rsid w:val="00792010"/>
    <w:rsid w:val="0079203A"/>
    <w:rsid w:val="00792B3B"/>
    <w:rsid w:val="00792F1A"/>
    <w:rsid w:val="0079397A"/>
    <w:rsid w:val="00796250"/>
    <w:rsid w:val="007967CC"/>
    <w:rsid w:val="007968D7"/>
    <w:rsid w:val="007A0165"/>
    <w:rsid w:val="007A2512"/>
    <w:rsid w:val="007A2EE1"/>
    <w:rsid w:val="007A38DE"/>
    <w:rsid w:val="007A3BB5"/>
    <w:rsid w:val="007A3D57"/>
    <w:rsid w:val="007A3F64"/>
    <w:rsid w:val="007A473B"/>
    <w:rsid w:val="007A4E72"/>
    <w:rsid w:val="007A5E68"/>
    <w:rsid w:val="007B18C6"/>
    <w:rsid w:val="007B192C"/>
    <w:rsid w:val="007B1F88"/>
    <w:rsid w:val="007B1FB2"/>
    <w:rsid w:val="007B4568"/>
    <w:rsid w:val="007B51A1"/>
    <w:rsid w:val="007B721F"/>
    <w:rsid w:val="007B7856"/>
    <w:rsid w:val="007B7C11"/>
    <w:rsid w:val="007C116B"/>
    <w:rsid w:val="007C16E3"/>
    <w:rsid w:val="007C27A8"/>
    <w:rsid w:val="007C287C"/>
    <w:rsid w:val="007C37F5"/>
    <w:rsid w:val="007C3E62"/>
    <w:rsid w:val="007C4B3C"/>
    <w:rsid w:val="007C4DA5"/>
    <w:rsid w:val="007C7367"/>
    <w:rsid w:val="007D0158"/>
    <w:rsid w:val="007D051F"/>
    <w:rsid w:val="007D0932"/>
    <w:rsid w:val="007D1DAC"/>
    <w:rsid w:val="007D1E8B"/>
    <w:rsid w:val="007D4A51"/>
    <w:rsid w:val="007D6521"/>
    <w:rsid w:val="007D6C51"/>
    <w:rsid w:val="007D74DE"/>
    <w:rsid w:val="007E0A35"/>
    <w:rsid w:val="007E111E"/>
    <w:rsid w:val="007E14BC"/>
    <w:rsid w:val="007E1E23"/>
    <w:rsid w:val="007E24E4"/>
    <w:rsid w:val="007E3999"/>
    <w:rsid w:val="007E59CF"/>
    <w:rsid w:val="007E5A90"/>
    <w:rsid w:val="007E5B68"/>
    <w:rsid w:val="007E75B2"/>
    <w:rsid w:val="007E76D6"/>
    <w:rsid w:val="007E77B9"/>
    <w:rsid w:val="007F0D71"/>
    <w:rsid w:val="007F1145"/>
    <w:rsid w:val="007F1348"/>
    <w:rsid w:val="007F4E7C"/>
    <w:rsid w:val="007F57EA"/>
    <w:rsid w:val="007F5C2E"/>
    <w:rsid w:val="007F5EEE"/>
    <w:rsid w:val="00801296"/>
    <w:rsid w:val="008012B3"/>
    <w:rsid w:val="00801751"/>
    <w:rsid w:val="00801ECB"/>
    <w:rsid w:val="008021AF"/>
    <w:rsid w:val="00802268"/>
    <w:rsid w:val="00803AA5"/>
    <w:rsid w:val="00803CB3"/>
    <w:rsid w:val="0080600A"/>
    <w:rsid w:val="0080601D"/>
    <w:rsid w:val="00806AC3"/>
    <w:rsid w:val="00807755"/>
    <w:rsid w:val="00807B1C"/>
    <w:rsid w:val="00807FDA"/>
    <w:rsid w:val="00810AA1"/>
    <w:rsid w:val="00811046"/>
    <w:rsid w:val="008112E5"/>
    <w:rsid w:val="00812725"/>
    <w:rsid w:val="008131D4"/>
    <w:rsid w:val="0081320B"/>
    <w:rsid w:val="00813EE3"/>
    <w:rsid w:val="0081507E"/>
    <w:rsid w:val="008154C1"/>
    <w:rsid w:val="00815F4C"/>
    <w:rsid w:val="00815FFD"/>
    <w:rsid w:val="00816C86"/>
    <w:rsid w:val="008175AB"/>
    <w:rsid w:val="00817767"/>
    <w:rsid w:val="008177E4"/>
    <w:rsid w:val="00820D41"/>
    <w:rsid w:val="008214B2"/>
    <w:rsid w:val="00822768"/>
    <w:rsid w:val="0082302C"/>
    <w:rsid w:val="00823D03"/>
    <w:rsid w:val="0082488F"/>
    <w:rsid w:val="00824917"/>
    <w:rsid w:val="00825B5A"/>
    <w:rsid w:val="00826712"/>
    <w:rsid w:val="008311E7"/>
    <w:rsid w:val="00831B11"/>
    <w:rsid w:val="00832EE3"/>
    <w:rsid w:val="00833CAB"/>
    <w:rsid w:val="00834E7E"/>
    <w:rsid w:val="008351E6"/>
    <w:rsid w:val="008356E9"/>
    <w:rsid w:val="00835738"/>
    <w:rsid w:val="00835B3E"/>
    <w:rsid w:val="008371C3"/>
    <w:rsid w:val="00837A2B"/>
    <w:rsid w:val="00837FCF"/>
    <w:rsid w:val="00842CEE"/>
    <w:rsid w:val="0084300F"/>
    <w:rsid w:val="008435F3"/>
    <w:rsid w:val="00843EC2"/>
    <w:rsid w:val="008441BC"/>
    <w:rsid w:val="00846B36"/>
    <w:rsid w:val="00850927"/>
    <w:rsid w:val="00852841"/>
    <w:rsid w:val="008536D8"/>
    <w:rsid w:val="008551BF"/>
    <w:rsid w:val="008551C9"/>
    <w:rsid w:val="00855448"/>
    <w:rsid w:val="00855590"/>
    <w:rsid w:val="008614AC"/>
    <w:rsid w:val="00861DAD"/>
    <w:rsid w:val="00861F77"/>
    <w:rsid w:val="00862295"/>
    <w:rsid w:val="00862A25"/>
    <w:rsid w:val="008636C6"/>
    <w:rsid w:val="0086427C"/>
    <w:rsid w:val="00867273"/>
    <w:rsid w:val="00867F8F"/>
    <w:rsid w:val="00870972"/>
    <w:rsid w:val="0087106A"/>
    <w:rsid w:val="008716E0"/>
    <w:rsid w:val="00871854"/>
    <w:rsid w:val="00872092"/>
    <w:rsid w:val="008747BC"/>
    <w:rsid w:val="008751C4"/>
    <w:rsid w:val="0087532A"/>
    <w:rsid w:val="0087649F"/>
    <w:rsid w:val="00876ADC"/>
    <w:rsid w:val="00877C6E"/>
    <w:rsid w:val="008805C9"/>
    <w:rsid w:val="00882A05"/>
    <w:rsid w:val="00882ED0"/>
    <w:rsid w:val="00884799"/>
    <w:rsid w:val="0089263B"/>
    <w:rsid w:val="008933AD"/>
    <w:rsid w:val="00893773"/>
    <w:rsid w:val="00894CE1"/>
    <w:rsid w:val="00897819"/>
    <w:rsid w:val="008A004D"/>
    <w:rsid w:val="008A014A"/>
    <w:rsid w:val="008A0227"/>
    <w:rsid w:val="008A07AD"/>
    <w:rsid w:val="008A0CF8"/>
    <w:rsid w:val="008A10BE"/>
    <w:rsid w:val="008A3381"/>
    <w:rsid w:val="008A4258"/>
    <w:rsid w:val="008A46E5"/>
    <w:rsid w:val="008A63BA"/>
    <w:rsid w:val="008A7F1B"/>
    <w:rsid w:val="008B01A3"/>
    <w:rsid w:val="008B0856"/>
    <w:rsid w:val="008B0F74"/>
    <w:rsid w:val="008B1A83"/>
    <w:rsid w:val="008B1CB6"/>
    <w:rsid w:val="008B2B54"/>
    <w:rsid w:val="008B3968"/>
    <w:rsid w:val="008B40F5"/>
    <w:rsid w:val="008B4149"/>
    <w:rsid w:val="008B4404"/>
    <w:rsid w:val="008B7999"/>
    <w:rsid w:val="008B7BB9"/>
    <w:rsid w:val="008C2B23"/>
    <w:rsid w:val="008C2C56"/>
    <w:rsid w:val="008C2D1A"/>
    <w:rsid w:val="008C3AD2"/>
    <w:rsid w:val="008C539C"/>
    <w:rsid w:val="008C55F9"/>
    <w:rsid w:val="008C6197"/>
    <w:rsid w:val="008D264B"/>
    <w:rsid w:val="008D421B"/>
    <w:rsid w:val="008E2CB0"/>
    <w:rsid w:val="008E38C2"/>
    <w:rsid w:val="008E444F"/>
    <w:rsid w:val="008E4916"/>
    <w:rsid w:val="008E6B0D"/>
    <w:rsid w:val="008E6E8E"/>
    <w:rsid w:val="008E7075"/>
    <w:rsid w:val="008E71EC"/>
    <w:rsid w:val="008F001D"/>
    <w:rsid w:val="008F0F53"/>
    <w:rsid w:val="008F67AD"/>
    <w:rsid w:val="008F68C3"/>
    <w:rsid w:val="00900033"/>
    <w:rsid w:val="00900AEB"/>
    <w:rsid w:val="00902258"/>
    <w:rsid w:val="00903624"/>
    <w:rsid w:val="0090458F"/>
    <w:rsid w:val="00905B2D"/>
    <w:rsid w:val="0090658A"/>
    <w:rsid w:val="00906F41"/>
    <w:rsid w:val="00907502"/>
    <w:rsid w:val="009078BE"/>
    <w:rsid w:val="0090797F"/>
    <w:rsid w:val="0091133D"/>
    <w:rsid w:val="0091181C"/>
    <w:rsid w:val="00911C61"/>
    <w:rsid w:val="00912928"/>
    <w:rsid w:val="00912949"/>
    <w:rsid w:val="00912ECC"/>
    <w:rsid w:val="0091322A"/>
    <w:rsid w:val="00914577"/>
    <w:rsid w:val="00914BBC"/>
    <w:rsid w:val="00914BEC"/>
    <w:rsid w:val="00914E5C"/>
    <w:rsid w:val="009216AF"/>
    <w:rsid w:val="009224DB"/>
    <w:rsid w:val="00926307"/>
    <w:rsid w:val="00930CC7"/>
    <w:rsid w:val="0093163C"/>
    <w:rsid w:val="009319B9"/>
    <w:rsid w:val="009319CF"/>
    <w:rsid w:val="009320B3"/>
    <w:rsid w:val="0093286D"/>
    <w:rsid w:val="00932887"/>
    <w:rsid w:val="00932BF6"/>
    <w:rsid w:val="00933437"/>
    <w:rsid w:val="00933C4A"/>
    <w:rsid w:val="00933E48"/>
    <w:rsid w:val="009345EE"/>
    <w:rsid w:val="009365F0"/>
    <w:rsid w:val="00937080"/>
    <w:rsid w:val="009374FE"/>
    <w:rsid w:val="00940AC3"/>
    <w:rsid w:val="00940EBA"/>
    <w:rsid w:val="0094228D"/>
    <w:rsid w:val="00942414"/>
    <w:rsid w:val="0094300C"/>
    <w:rsid w:val="0094473B"/>
    <w:rsid w:val="009450CF"/>
    <w:rsid w:val="00945E62"/>
    <w:rsid w:val="0094603A"/>
    <w:rsid w:val="00946E2F"/>
    <w:rsid w:val="009526B2"/>
    <w:rsid w:val="0095284E"/>
    <w:rsid w:val="00952994"/>
    <w:rsid w:val="00953622"/>
    <w:rsid w:val="00954672"/>
    <w:rsid w:val="00955190"/>
    <w:rsid w:val="00956437"/>
    <w:rsid w:val="009604A1"/>
    <w:rsid w:val="00963A47"/>
    <w:rsid w:val="00964C8A"/>
    <w:rsid w:val="00964F14"/>
    <w:rsid w:val="009660B9"/>
    <w:rsid w:val="009674D3"/>
    <w:rsid w:val="00967740"/>
    <w:rsid w:val="00967940"/>
    <w:rsid w:val="009707BD"/>
    <w:rsid w:val="00970CA4"/>
    <w:rsid w:val="009729A1"/>
    <w:rsid w:val="00974B67"/>
    <w:rsid w:val="00974D41"/>
    <w:rsid w:val="00974D97"/>
    <w:rsid w:val="00974E1D"/>
    <w:rsid w:val="009751E2"/>
    <w:rsid w:val="00980306"/>
    <w:rsid w:val="009805F9"/>
    <w:rsid w:val="009809EE"/>
    <w:rsid w:val="00981623"/>
    <w:rsid w:val="00982C26"/>
    <w:rsid w:val="0098449B"/>
    <w:rsid w:val="00984F76"/>
    <w:rsid w:val="00985238"/>
    <w:rsid w:val="00986773"/>
    <w:rsid w:val="009868BD"/>
    <w:rsid w:val="009879BD"/>
    <w:rsid w:val="00991012"/>
    <w:rsid w:val="00991128"/>
    <w:rsid w:val="00992141"/>
    <w:rsid w:val="00993F2D"/>
    <w:rsid w:val="00994160"/>
    <w:rsid w:val="00994EC7"/>
    <w:rsid w:val="009950D1"/>
    <w:rsid w:val="009953B6"/>
    <w:rsid w:val="00996F9C"/>
    <w:rsid w:val="0099700F"/>
    <w:rsid w:val="0099715C"/>
    <w:rsid w:val="0099770C"/>
    <w:rsid w:val="00997776"/>
    <w:rsid w:val="009A062B"/>
    <w:rsid w:val="009A0D18"/>
    <w:rsid w:val="009A27AB"/>
    <w:rsid w:val="009A3BC1"/>
    <w:rsid w:val="009A6196"/>
    <w:rsid w:val="009A6319"/>
    <w:rsid w:val="009A7008"/>
    <w:rsid w:val="009A7A8A"/>
    <w:rsid w:val="009B040D"/>
    <w:rsid w:val="009B1A24"/>
    <w:rsid w:val="009B30D4"/>
    <w:rsid w:val="009B41B9"/>
    <w:rsid w:val="009B4565"/>
    <w:rsid w:val="009B4B3F"/>
    <w:rsid w:val="009B503E"/>
    <w:rsid w:val="009B52B4"/>
    <w:rsid w:val="009B5B7D"/>
    <w:rsid w:val="009B60C1"/>
    <w:rsid w:val="009B637D"/>
    <w:rsid w:val="009B6FE3"/>
    <w:rsid w:val="009C01F7"/>
    <w:rsid w:val="009C262C"/>
    <w:rsid w:val="009C2C87"/>
    <w:rsid w:val="009C4A6D"/>
    <w:rsid w:val="009C586A"/>
    <w:rsid w:val="009C621E"/>
    <w:rsid w:val="009D078F"/>
    <w:rsid w:val="009D11C6"/>
    <w:rsid w:val="009D1556"/>
    <w:rsid w:val="009D6217"/>
    <w:rsid w:val="009D68F7"/>
    <w:rsid w:val="009E094E"/>
    <w:rsid w:val="009E0AD4"/>
    <w:rsid w:val="009E105B"/>
    <w:rsid w:val="009E13AA"/>
    <w:rsid w:val="009E1F2D"/>
    <w:rsid w:val="009E35A5"/>
    <w:rsid w:val="009E3811"/>
    <w:rsid w:val="009E4B72"/>
    <w:rsid w:val="009E5FB9"/>
    <w:rsid w:val="009F075E"/>
    <w:rsid w:val="009F208F"/>
    <w:rsid w:val="009F4248"/>
    <w:rsid w:val="009F5450"/>
    <w:rsid w:val="009F64C4"/>
    <w:rsid w:val="009F695A"/>
    <w:rsid w:val="00A00A16"/>
    <w:rsid w:val="00A01553"/>
    <w:rsid w:val="00A02B71"/>
    <w:rsid w:val="00A02CB0"/>
    <w:rsid w:val="00A030CF"/>
    <w:rsid w:val="00A041E7"/>
    <w:rsid w:val="00A0470E"/>
    <w:rsid w:val="00A05204"/>
    <w:rsid w:val="00A0530F"/>
    <w:rsid w:val="00A060EE"/>
    <w:rsid w:val="00A06283"/>
    <w:rsid w:val="00A073F9"/>
    <w:rsid w:val="00A1031E"/>
    <w:rsid w:val="00A10FEA"/>
    <w:rsid w:val="00A113C2"/>
    <w:rsid w:val="00A11B4E"/>
    <w:rsid w:val="00A121DF"/>
    <w:rsid w:val="00A14C20"/>
    <w:rsid w:val="00A14ED0"/>
    <w:rsid w:val="00A17C81"/>
    <w:rsid w:val="00A17F42"/>
    <w:rsid w:val="00A20C6A"/>
    <w:rsid w:val="00A210B7"/>
    <w:rsid w:val="00A21C92"/>
    <w:rsid w:val="00A225BC"/>
    <w:rsid w:val="00A22D6F"/>
    <w:rsid w:val="00A231C0"/>
    <w:rsid w:val="00A23737"/>
    <w:rsid w:val="00A23B0C"/>
    <w:rsid w:val="00A23CF4"/>
    <w:rsid w:val="00A27477"/>
    <w:rsid w:val="00A27DD1"/>
    <w:rsid w:val="00A3014B"/>
    <w:rsid w:val="00A302E9"/>
    <w:rsid w:val="00A30707"/>
    <w:rsid w:val="00A31ED0"/>
    <w:rsid w:val="00A322B7"/>
    <w:rsid w:val="00A32810"/>
    <w:rsid w:val="00A34BE1"/>
    <w:rsid w:val="00A352B9"/>
    <w:rsid w:val="00A35998"/>
    <w:rsid w:val="00A378C8"/>
    <w:rsid w:val="00A378FA"/>
    <w:rsid w:val="00A40ABE"/>
    <w:rsid w:val="00A416BF"/>
    <w:rsid w:val="00A435A2"/>
    <w:rsid w:val="00A44310"/>
    <w:rsid w:val="00A44B98"/>
    <w:rsid w:val="00A44EB8"/>
    <w:rsid w:val="00A45F4A"/>
    <w:rsid w:val="00A515AA"/>
    <w:rsid w:val="00A51738"/>
    <w:rsid w:val="00A569EB"/>
    <w:rsid w:val="00A6020B"/>
    <w:rsid w:val="00A61BFE"/>
    <w:rsid w:val="00A63D40"/>
    <w:rsid w:val="00A66EE7"/>
    <w:rsid w:val="00A707CB"/>
    <w:rsid w:val="00A73327"/>
    <w:rsid w:val="00A736D0"/>
    <w:rsid w:val="00A7406B"/>
    <w:rsid w:val="00A7431A"/>
    <w:rsid w:val="00A75879"/>
    <w:rsid w:val="00A76CCD"/>
    <w:rsid w:val="00A76D31"/>
    <w:rsid w:val="00A7728C"/>
    <w:rsid w:val="00A77748"/>
    <w:rsid w:val="00A80ED2"/>
    <w:rsid w:val="00A81BE6"/>
    <w:rsid w:val="00A85BB5"/>
    <w:rsid w:val="00A86220"/>
    <w:rsid w:val="00A92811"/>
    <w:rsid w:val="00A931B1"/>
    <w:rsid w:val="00A94052"/>
    <w:rsid w:val="00A94901"/>
    <w:rsid w:val="00A94BA6"/>
    <w:rsid w:val="00A952E3"/>
    <w:rsid w:val="00A9536D"/>
    <w:rsid w:val="00A9559B"/>
    <w:rsid w:val="00A95B09"/>
    <w:rsid w:val="00A9656F"/>
    <w:rsid w:val="00A96B3C"/>
    <w:rsid w:val="00AA0A05"/>
    <w:rsid w:val="00AA234B"/>
    <w:rsid w:val="00AA261D"/>
    <w:rsid w:val="00AA2CAC"/>
    <w:rsid w:val="00AA2F5F"/>
    <w:rsid w:val="00AA310D"/>
    <w:rsid w:val="00AA3179"/>
    <w:rsid w:val="00AA3C28"/>
    <w:rsid w:val="00AA43A9"/>
    <w:rsid w:val="00AA4795"/>
    <w:rsid w:val="00AA4A2B"/>
    <w:rsid w:val="00AA4F36"/>
    <w:rsid w:val="00AA5508"/>
    <w:rsid w:val="00AA55C4"/>
    <w:rsid w:val="00AA5684"/>
    <w:rsid w:val="00AA6C1D"/>
    <w:rsid w:val="00AA74CC"/>
    <w:rsid w:val="00AA783A"/>
    <w:rsid w:val="00AB1BC5"/>
    <w:rsid w:val="00AB27A7"/>
    <w:rsid w:val="00AB30EE"/>
    <w:rsid w:val="00AB7826"/>
    <w:rsid w:val="00AB7BF6"/>
    <w:rsid w:val="00AB7E2C"/>
    <w:rsid w:val="00AC065E"/>
    <w:rsid w:val="00AC21D6"/>
    <w:rsid w:val="00AC44CA"/>
    <w:rsid w:val="00AC61E8"/>
    <w:rsid w:val="00AC6695"/>
    <w:rsid w:val="00AC6E7A"/>
    <w:rsid w:val="00AD4138"/>
    <w:rsid w:val="00AD41F7"/>
    <w:rsid w:val="00AD426E"/>
    <w:rsid w:val="00AD46F6"/>
    <w:rsid w:val="00AD570E"/>
    <w:rsid w:val="00AD5948"/>
    <w:rsid w:val="00AD5C86"/>
    <w:rsid w:val="00AD5E02"/>
    <w:rsid w:val="00AD621C"/>
    <w:rsid w:val="00AD64FB"/>
    <w:rsid w:val="00AD6736"/>
    <w:rsid w:val="00AD7993"/>
    <w:rsid w:val="00AE0525"/>
    <w:rsid w:val="00AE093B"/>
    <w:rsid w:val="00AE15D5"/>
    <w:rsid w:val="00AE182D"/>
    <w:rsid w:val="00AE2E0E"/>
    <w:rsid w:val="00AE3841"/>
    <w:rsid w:val="00AE41FB"/>
    <w:rsid w:val="00AE642E"/>
    <w:rsid w:val="00AE66F5"/>
    <w:rsid w:val="00AE6BF8"/>
    <w:rsid w:val="00AF06B7"/>
    <w:rsid w:val="00AF1342"/>
    <w:rsid w:val="00AF1AF0"/>
    <w:rsid w:val="00AF22C6"/>
    <w:rsid w:val="00AF2871"/>
    <w:rsid w:val="00AF43EE"/>
    <w:rsid w:val="00AF454C"/>
    <w:rsid w:val="00AF46D3"/>
    <w:rsid w:val="00AF47F2"/>
    <w:rsid w:val="00AF5435"/>
    <w:rsid w:val="00AF5F0A"/>
    <w:rsid w:val="00B0106B"/>
    <w:rsid w:val="00B01152"/>
    <w:rsid w:val="00B01868"/>
    <w:rsid w:val="00B01B84"/>
    <w:rsid w:val="00B01CD7"/>
    <w:rsid w:val="00B01F6D"/>
    <w:rsid w:val="00B0286F"/>
    <w:rsid w:val="00B02A7F"/>
    <w:rsid w:val="00B034E3"/>
    <w:rsid w:val="00B03EFE"/>
    <w:rsid w:val="00B04131"/>
    <w:rsid w:val="00B04150"/>
    <w:rsid w:val="00B0454D"/>
    <w:rsid w:val="00B05C02"/>
    <w:rsid w:val="00B07F43"/>
    <w:rsid w:val="00B112FD"/>
    <w:rsid w:val="00B13EF4"/>
    <w:rsid w:val="00B1701F"/>
    <w:rsid w:val="00B1727E"/>
    <w:rsid w:val="00B202C9"/>
    <w:rsid w:val="00B21789"/>
    <w:rsid w:val="00B21FFB"/>
    <w:rsid w:val="00B22485"/>
    <w:rsid w:val="00B224BE"/>
    <w:rsid w:val="00B23718"/>
    <w:rsid w:val="00B23ADE"/>
    <w:rsid w:val="00B25C3F"/>
    <w:rsid w:val="00B26763"/>
    <w:rsid w:val="00B27298"/>
    <w:rsid w:val="00B30A39"/>
    <w:rsid w:val="00B3195B"/>
    <w:rsid w:val="00B32270"/>
    <w:rsid w:val="00B337C2"/>
    <w:rsid w:val="00B3382A"/>
    <w:rsid w:val="00B33FFD"/>
    <w:rsid w:val="00B342D0"/>
    <w:rsid w:val="00B35C2E"/>
    <w:rsid w:val="00B36055"/>
    <w:rsid w:val="00B37750"/>
    <w:rsid w:val="00B37E96"/>
    <w:rsid w:val="00B4007A"/>
    <w:rsid w:val="00B40A1D"/>
    <w:rsid w:val="00B41B7A"/>
    <w:rsid w:val="00B42BCA"/>
    <w:rsid w:val="00B431CC"/>
    <w:rsid w:val="00B43214"/>
    <w:rsid w:val="00B4335F"/>
    <w:rsid w:val="00B4385D"/>
    <w:rsid w:val="00B444D2"/>
    <w:rsid w:val="00B44BF0"/>
    <w:rsid w:val="00B452CE"/>
    <w:rsid w:val="00B46502"/>
    <w:rsid w:val="00B46804"/>
    <w:rsid w:val="00B46F49"/>
    <w:rsid w:val="00B50E51"/>
    <w:rsid w:val="00B54E9E"/>
    <w:rsid w:val="00B55103"/>
    <w:rsid w:val="00B5552C"/>
    <w:rsid w:val="00B5634C"/>
    <w:rsid w:val="00B56A7E"/>
    <w:rsid w:val="00B60301"/>
    <w:rsid w:val="00B61087"/>
    <w:rsid w:val="00B61479"/>
    <w:rsid w:val="00B616F9"/>
    <w:rsid w:val="00B61BF9"/>
    <w:rsid w:val="00B61E0D"/>
    <w:rsid w:val="00B62D52"/>
    <w:rsid w:val="00B62E27"/>
    <w:rsid w:val="00B62F72"/>
    <w:rsid w:val="00B63B09"/>
    <w:rsid w:val="00B66AF4"/>
    <w:rsid w:val="00B66E99"/>
    <w:rsid w:val="00B675C0"/>
    <w:rsid w:val="00B67805"/>
    <w:rsid w:val="00B70AB0"/>
    <w:rsid w:val="00B7111A"/>
    <w:rsid w:val="00B71459"/>
    <w:rsid w:val="00B71B1B"/>
    <w:rsid w:val="00B7409D"/>
    <w:rsid w:val="00B74E64"/>
    <w:rsid w:val="00B75BA9"/>
    <w:rsid w:val="00B75ECC"/>
    <w:rsid w:val="00B766F4"/>
    <w:rsid w:val="00B772A5"/>
    <w:rsid w:val="00B775E9"/>
    <w:rsid w:val="00B7785A"/>
    <w:rsid w:val="00B80857"/>
    <w:rsid w:val="00B811CC"/>
    <w:rsid w:val="00B82BCE"/>
    <w:rsid w:val="00B836FF"/>
    <w:rsid w:val="00B83984"/>
    <w:rsid w:val="00B83AE5"/>
    <w:rsid w:val="00B849E4"/>
    <w:rsid w:val="00B84A78"/>
    <w:rsid w:val="00B861EE"/>
    <w:rsid w:val="00B871F4"/>
    <w:rsid w:val="00B9085B"/>
    <w:rsid w:val="00B927B5"/>
    <w:rsid w:val="00B9288F"/>
    <w:rsid w:val="00B928AF"/>
    <w:rsid w:val="00B934DF"/>
    <w:rsid w:val="00B938D8"/>
    <w:rsid w:val="00B93FCE"/>
    <w:rsid w:val="00B9452D"/>
    <w:rsid w:val="00B947FD"/>
    <w:rsid w:val="00B94ED0"/>
    <w:rsid w:val="00B95139"/>
    <w:rsid w:val="00B956A1"/>
    <w:rsid w:val="00BA097A"/>
    <w:rsid w:val="00BA097D"/>
    <w:rsid w:val="00BA1420"/>
    <w:rsid w:val="00BA26F8"/>
    <w:rsid w:val="00BA7715"/>
    <w:rsid w:val="00BB00E4"/>
    <w:rsid w:val="00BB1244"/>
    <w:rsid w:val="00BB241D"/>
    <w:rsid w:val="00BB4061"/>
    <w:rsid w:val="00BB581D"/>
    <w:rsid w:val="00BB60F8"/>
    <w:rsid w:val="00BB67C4"/>
    <w:rsid w:val="00BB67F6"/>
    <w:rsid w:val="00BB7010"/>
    <w:rsid w:val="00BB73E0"/>
    <w:rsid w:val="00BB76DB"/>
    <w:rsid w:val="00BB7E48"/>
    <w:rsid w:val="00BC0424"/>
    <w:rsid w:val="00BC2704"/>
    <w:rsid w:val="00BC3BC9"/>
    <w:rsid w:val="00BC47DD"/>
    <w:rsid w:val="00BC4A74"/>
    <w:rsid w:val="00BC4F89"/>
    <w:rsid w:val="00BD0F1C"/>
    <w:rsid w:val="00BD1182"/>
    <w:rsid w:val="00BD1351"/>
    <w:rsid w:val="00BD23E9"/>
    <w:rsid w:val="00BD2A0A"/>
    <w:rsid w:val="00BD2F9C"/>
    <w:rsid w:val="00BD346F"/>
    <w:rsid w:val="00BD55A1"/>
    <w:rsid w:val="00BD5DF3"/>
    <w:rsid w:val="00BD620C"/>
    <w:rsid w:val="00BD7443"/>
    <w:rsid w:val="00BD76B5"/>
    <w:rsid w:val="00BE4732"/>
    <w:rsid w:val="00BF0627"/>
    <w:rsid w:val="00BF1CEE"/>
    <w:rsid w:val="00BF1DBC"/>
    <w:rsid w:val="00BF36AC"/>
    <w:rsid w:val="00BF3EFD"/>
    <w:rsid w:val="00BF52B1"/>
    <w:rsid w:val="00BF65C1"/>
    <w:rsid w:val="00BF6E83"/>
    <w:rsid w:val="00BF6F64"/>
    <w:rsid w:val="00BF72A7"/>
    <w:rsid w:val="00BF7336"/>
    <w:rsid w:val="00BF7ACE"/>
    <w:rsid w:val="00BF7C74"/>
    <w:rsid w:val="00C000FF"/>
    <w:rsid w:val="00C001F6"/>
    <w:rsid w:val="00C01661"/>
    <w:rsid w:val="00C017BC"/>
    <w:rsid w:val="00C0303F"/>
    <w:rsid w:val="00C03CEA"/>
    <w:rsid w:val="00C04A14"/>
    <w:rsid w:val="00C04FB8"/>
    <w:rsid w:val="00C07D51"/>
    <w:rsid w:val="00C11975"/>
    <w:rsid w:val="00C143AA"/>
    <w:rsid w:val="00C2026D"/>
    <w:rsid w:val="00C210F8"/>
    <w:rsid w:val="00C22C31"/>
    <w:rsid w:val="00C22C9A"/>
    <w:rsid w:val="00C23F26"/>
    <w:rsid w:val="00C2482F"/>
    <w:rsid w:val="00C248E1"/>
    <w:rsid w:val="00C24B90"/>
    <w:rsid w:val="00C25B37"/>
    <w:rsid w:val="00C26F0C"/>
    <w:rsid w:val="00C2730D"/>
    <w:rsid w:val="00C27A74"/>
    <w:rsid w:val="00C27D21"/>
    <w:rsid w:val="00C31262"/>
    <w:rsid w:val="00C3151B"/>
    <w:rsid w:val="00C334F4"/>
    <w:rsid w:val="00C342A2"/>
    <w:rsid w:val="00C3441E"/>
    <w:rsid w:val="00C34A84"/>
    <w:rsid w:val="00C34FA4"/>
    <w:rsid w:val="00C351E2"/>
    <w:rsid w:val="00C355DE"/>
    <w:rsid w:val="00C3707F"/>
    <w:rsid w:val="00C41428"/>
    <w:rsid w:val="00C41E77"/>
    <w:rsid w:val="00C42CD5"/>
    <w:rsid w:val="00C42EFD"/>
    <w:rsid w:val="00C43200"/>
    <w:rsid w:val="00C436A6"/>
    <w:rsid w:val="00C43C12"/>
    <w:rsid w:val="00C463AE"/>
    <w:rsid w:val="00C47108"/>
    <w:rsid w:val="00C4744D"/>
    <w:rsid w:val="00C50395"/>
    <w:rsid w:val="00C50C39"/>
    <w:rsid w:val="00C524F4"/>
    <w:rsid w:val="00C530D2"/>
    <w:rsid w:val="00C546A6"/>
    <w:rsid w:val="00C54BA5"/>
    <w:rsid w:val="00C55665"/>
    <w:rsid w:val="00C56492"/>
    <w:rsid w:val="00C56F47"/>
    <w:rsid w:val="00C600F0"/>
    <w:rsid w:val="00C604BC"/>
    <w:rsid w:val="00C604FB"/>
    <w:rsid w:val="00C605BD"/>
    <w:rsid w:val="00C61541"/>
    <w:rsid w:val="00C618C4"/>
    <w:rsid w:val="00C624F1"/>
    <w:rsid w:val="00C65681"/>
    <w:rsid w:val="00C670AF"/>
    <w:rsid w:val="00C67901"/>
    <w:rsid w:val="00C71323"/>
    <w:rsid w:val="00C71C1C"/>
    <w:rsid w:val="00C7200B"/>
    <w:rsid w:val="00C7243A"/>
    <w:rsid w:val="00C7271A"/>
    <w:rsid w:val="00C733C7"/>
    <w:rsid w:val="00C75460"/>
    <w:rsid w:val="00C754DC"/>
    <w:rsid w:val="00C76298"/>
    <w:rsid w:val="00C76AD0"/>
    <w:rsid w:val="00C77070"/>
    <w:rsid w:val="00C770FB"/>
    <w:rsid w:val="00C77BAF"/>
    <w:rsid w:val="00C82297"/>
    <w:rsid w:val="00C837E6"/>
    <w:rsid w:val="00C851D0"/>
    <w:rsid w:val="00C85E6D"/>
    <w:rsid w:val="00C86414"/>
    <w:rsid w:val="00C86D58"/>
    <w:rsid w:val="00C86EE1"/>
    <w:rsid w:val="00C87E95"/>
    <w:rsid w:val="00C90193"/>
    <w:rsid w:val="00C91E82"/>
    <w:rsid w:val="00C91F71"/>
    <w:rsid w:val="00C92FB3"/>
    <w:rsid w:val="00C945DB"/>
    <w:rsid w:val="00C963D8"/>
    <w:rsid w:val="00C96C9F"/>
    <w:rsid w:val="00CA023F"/>
    <w:rsid w:val="00CA1A3F"/>
    <w:rsid w:val="00CA350D"/>
    <w:rsid w:val="00CA3E9D"/>
    <w:rsid w:val="00CA3FE6"/>
    <w:rsid w:val="00CA4F7D"/>
    <w:rsid w:val="00CA4FD3"/>
    <w:rsid w:val="00CA635F"/>
    <w:rsid w:val="00CA67A2"/>
    <w:rsid w:val="00CA6D16"/>
    <w:rsid w:val="00CA7378"/>
    <w:rsid w:val="00CA7E7F"/>
    <w:rsid w:val="00CB04BB"/>
    <w:rsid w:val="00CB22A8"/>
    <w:rsid w:val="00CB284D"/>
    <w:rsid w:val="00CB4270"/>
    <w:rsid w:val="00CB52C6"/>
    <w:rsid w:val="00CB62FD"/>
    <w:rsid w:val="00CC1A2C"/>
    <w:rsid w:val="00CC278E"/>
    <w:rsid w:val="00CC41F3"/>
    <w:rsid w:val="00CC5F67"/>
    <w:rsid w:val="00CC7418"/>
    <w:rsid w:val="00CC7FC9"/>
    <w:rsid w:val="00CD149B"/>
    <w:rsid w:val="00CD16BE"/>
    <w:rsid w:val="00CD279A"/>
    <w:rsid w:val="00CD3EAD"/>
    <w:rsid w:val="00CD4947"/>
    <w:rsid w:val="00CD49EA"/>
    <w:rsid w:val="00CD4F32"/>
    <w:rsid w:val="00CD50B4"/>
    <w:rsid w:val="00CD6ADA"/>
    <w:rsid w:val="00CD795F"/>
    <w:rsid w:val="00CE25A2"/>
    <w:rsid w:val="00CE3421"/>
    <w:rsid w:val="00CE4184"/>
    <w:rsid w:val="00CE4398"/>
    <w:rsid w:val="00CE57BD"/>
    <w:rsid w:val="00CE5AE9"/>
    <w:rsid w:val="00CF2549"/>
    <w:rsid w:val="00CF3C25"/>
    <w:rsid w:val="00CF4B9D"/>
    <w:rsid w:val="00CF4EB0"/>
    <w:rsid w:val="00CF5C8D"/>
    <w:rsid w:val="00CF66D3"/>
    <w:rsid w:val="00CF66FC"/>
    <w:rsid w:val="00CF7F0E"/>
    <w:rsid w:val="00D0150F"/>
    <w:rsid w:val="00D034D2"/>
    <w:rsid w:val="00D03BC5"/>
    <w:rsid w:val="00D0659C"/>
    <w:rsid w:val="00D06C4E"/>
    <w:rsid w:val="00D075A1"/>
    <w:rsid w:val="00D101D9"/>
    <w:rsid w:val="00D119CA"/>
    <w:rsid w:val="00D11FB6"/>
    <w:rsid w:val="00D12627"/>
    <w:rsid w:val="00D134E4"/>
    <w:rsid w:val="00D15E00"/>
    <w:rsid w:val="00D15FF8"/>
    <w:rsid w:val="00D16119"/>
    <w:rsid w:val="00D1656D"/>
    <w:rsid w:val="00D16861"/>
    <w:rsid w:val="00D201C7"/>
    <w:rsid w:val="00D20477"/>
    <w:rsid w:val="00D23065"/>
    <w:rsid w:val="00D23E4B"/>
    <w:rsid w:val="00D258E4"/>
    <w:rsid w:val="00D260AB"/>
    <w:rsid w:val="00D26A0C"/>
    <w:rsid w:val="00D309C9"/>
    <w:rsid w:val="00D31A7F"/>
    <w:rsid w:val="00D327B7"/>
    <w:rsid w:val="00D364AD"/>
    <w:rsid w:val="00D37514"/>
    <w:rsid w:val="00D41062"/>
    <w:rsid w:val="00D422FB"/>
    <w:rsid w:val="00D43378"/>
    <w:rsid w:val="00D43655"/>
    <w:rsid w:val="00D43F13"/>
    <w:rsid w:val="00D4572F"/>
    <w:rsid w:val="00D45C31"/>
    <w:rsid w:val="00D465C1"/>
    <w:rsid w:val="00D47895"/>
    <w:rsid w:val="00D500E9"/>
    <w:rsid w:val="00D501B6"/>
    <w:rsid w:val="00D50E40"/>
    <w:rsid w:val="00D5107F"/>
    <w:rsid w:val="00D5157A"/>
    <w:rsid w:val="00D52285"/>
    <w:rsid w:val="00D5265A"/>
    <w:rsid w:val="00D56012"/>
    <w:rsid w:val="00D60D35"/>
    <w:rsid w:val="00D60F0A"/>
    <w:rsid w:val="00D611A7"/>
    <w:rsid w:val="00D61C40"/>
    <w:rsid w:val="00D645F5"/>
    <w:rsid w:val="00D64BE4"/>
    <w:rsid w:val="00D65C61"/>
    <w:rsid w:val="00D65DD1"/>
    <w:rsid w:val="00D65F05"/>
    <w:rsid w:val="00D664F1"/>
    <w:rsid w:val="00D6666D"/>
    <w:rsid w:val="00D66F9E"/>
    <w:rsid w:val="00D67452"/>
    <w:rsid w:val="00D67A7A"/>
    <w:rsid w:val="00D67D58"/>
    <w:rsid w:val="00D67F84"/>
    <w:rsid w:val="00D70497"/>
    <w:rsid w:val="00D717FD"/>
    <w:rsid w:val="00D71D88"/>
    <w:rsid w:val="00D720C6"/>
    <w:rsid w:val="00D724D2"/>
    <w:rsid w:val="00D72830"/>
    <w:rsid w:val="00D742F5"/>
    <w:rsid w:val="00D7526C"/>
    <w:rsid w:val="00D76F86"/>
    <w:rsid w:val="00D77947"/>
    <w:rsid w:val="00D81D6E"/>
    <w:rsid w:val="00D82243"/>
    <w:rsid w:val="00D825A8"/>
    <w:rsid w:val="00D8313A"/>
    <w:rsid w:val="00D83F2A"/>
    <w:rsid w:val="00D85323"/>
    <w:rsid w:val="00D860F1"/>
    <w:rsid w:val="00D87311"/>
    <w:rsid w:val="00D8789A"/>
    <w:rsid w:val="00D90D25"/>
    <w:rsid w:val="00D91C41"/>
    <w:rsid w:val="00D92A76"/>
    <w:rsid w:val="00D95598"/>
    <w:rsid w:val="00D96C9A"/>
    <w:rsid w:val="00DA0402"/>
    <w:rsid w:val="00DA0489"/>
    <w:rsid w:val="00DA11AB"/>
    <w:rsid w:val="00DA13B7"/>
    <w:rsid w:val="00DA3896"/>
    <w:rsid w:val="00DA3A5C"/>
    <w:rsid w:val="00DA4DAC"/>
    <w:rsid w:val="00DA726D"/>
    <w:rsid w:val="00DA7D82"/>
    <w:rsid w:val="00DB0257"/>
    <w:rsid w:val="00DB1436"/>
    <w:rsid w:val="00DB2ECA"/>
    <w:rsid w:val="00DB335A"/>
    <w:rsid w:val="00DB3FD0"/>
    <w:rsid w:val="00DB6045"/>
    <w:rsid w:val="00DB66B3"/>
    <w:rsid w:val="00DB6960"/>
    <w:rsid w:val="00DB6C6B"/>
    <w:rsid w:val="00DB6F20"/>
    <w:rsid w:val="00DC1320"/>
    <w:rsid w:val="00DC1DC3"/>
    <w:rsid w:val="00DC2774"/>
    <w:rsid w:val="00DC2AFA"/>
    <w:rsid w:val="00DC4C23"/>
    <w:rsid w:val="00DC4C4D"/>
    <w:rsid w:val="00DC5486"/>
    <w:rsid w:val="00DC593E"/>
    <w:rsid w:val="00DC6369"/>
    <w:rsid w:val="00DC6491"/>
    <w:rsid w:val="00DC72FE"/>
    <w:rsid w:val="00DC73DA"/>
    <w:rsid w:val="00DD087D"/>
    <w:rsid w:val="00DD0D5B"/>
    <w:rsid w:val="00DD10E5"/>
    <w:rsid w:val="00DD1350"/>
    <w:rsid w:val="00DD178B"/>
    <w:rsid w:val="00DD19CD"/>
    <w:rsid w:val="00DD7D2F"/>
    <w:rsid w:val="00DE0C1C"/>
    <w:rsid w:val="00DE29B6"/>
    <w:rsid w:val="00DE3862"/>
    <w:rsid w:val="00DE7705"/>
    <w:rsid w:val="00DE7816"/>
    <w:rsid w:val="00DF11FB"/>
    <w:rsid w:val="00DF2CA2"/>
    <w:rsid w:val="00DF2E7A"/>
    <w:rsid w:val="00DF3A8F"/>
    <w:rsid w:val="00DF4C7D"/>
    <w:rsid w:val="00DF69E0"/>
    <w:rsid w:val="00DF7B9A"/>
    <w:rsid w:val="00E01105"/>
    <w:rsid w:val="00E013BD"/>
    <w:rsid w:val="00E01BAE"/>
    <w:rsid w:val="00E032E2"/>
    <w:rsid w:val="00E04D8B"/>
    <w:rsid w:val="00E04EFC"/>
    <w:rsid w:val="00E11A35"/>
    <w:rsid w:val="00E11E63"/>
    <w:rsid w:val="00E12855"/>
    <w:rsid w:val="00E12B4D"/>
    <w:rsid w:val="00E13639"/>
    <w:rsid w:val="00E1492D"/>
    <w:rsid w:val="00E15651"/>
    <w:rsid w:val="00E15C84"/>
    <w:rsid w:val="00E163E5"/>
    <w:rsid w:val="00E16A94"/>
    <w:rsid w:val="00E16C10"/>
    <w:rsid w:val="00E17600"/>
    <w:rsid w:val="00E21B09"/>
    <w:rsid w:val="00E227D4"/>
    <w:rsid w:val="00E22F1C"/>
    <w:rsid w:val="00E2386B"/>
    <w:rsid w:val="00E23FD5"/>
    <w:rsid w:val="00E2494D"/>
    <w:rsid w:val="00E25D6D"/>
    <w:rsid w:val="00E26F7A"/>
    <w:rsid w:val="00E33401"/>
    <w:rsid w:val="00E33E21"/>
    <w:rsid w:val="00E34276"/>
    <w:rsid w:val="00E36B8B"/>
    <w:rsid w:val="00E374CF"/>
    <w:rsid w:val="00E378F3"/>
    <w:rsid w:val="00E40508"/>
    <w:rsid w:val="00E407CE"/>
    <w:rsid w:val="00E40F87"/>
    <w:rsid w:val="00E41B24"/>
    <w:rsid w:val="00E4221F"/>
    <w:rsid w:val="00E435DE"/>
    <w:rsid w:val="00E443C0"/>
    <w:rsid w:val="00E446CA"/>
    <w:rsid w:val="00E46681"/>
    <w:rsid w:val="00E46F99"/>
    <w:rsid w:val="00E5158C"/>
    <w:rsid w:val="00E51F4A"/>
    <w:rsid w:val="00E52209"/>
    <w:rsid w:val="00E56F5A"/>
    <w:rsid w:val="00E57497"/>
    <w:rsid w:val="00E574FF"/>
    <w:rsid w:val="00E61CB6"/>
    <w:rsid w:val="00E627FF"/>
    <w:rsid w:val="00E62F13"/>
    <w:rsid w:val="00E62FA6"/>
    <w:rsid w:val="00E639C6"/>
    <w:rsid w:val="00E63A34"/>
    <w:rsid w:val="00E63F9A"/>
    <w:rsid w:val="00E64470"/>
    <w:rsid w:val="00E65954"/>
    <w:rsid w:val="00E673AE"/>
    <w:rsid w:val="00E70310"/>
    <w:rsid w:val="00E70CEA"/>
    <w:rsid w:val="00E715F6"/>
    <w:rsid w:val="00E734CC"/>
    <w:rsid w:val="00E74475"/>
    <w:rsid w:val="00E753AE"/>
    <w:rsid w:val="00E76FEB"/>
    <w:rsid w:val="00E77324"/>
    <w:rsid w:val="00E77481"/>
    <w:rsid w:val="00E81FC8"/>
    <w:rsid w:val="00E8243B"/>
    <w:rsid w:val="00E8335D"/>
    <w:rsid w:val="00E86C9F"/>
    <w:rsid w:val="00E86CDC"/>
    <w:rsid w:val="00E87673"/>
    <w:rsid w:val="00E9074F"/>
    <w:rsid w:val="00E928E8"/>
    <w:rsid w:val="00E941C1"/>
    <w:rsid w:val="00E954D9"/>
    <w:rsid w:val="00E955BD"/>
    <w:rsid w:val="00E9604A"/>
    <w:rsid w:val="00E96E28"/>
    <w:rsid w:val="00EA0E6E"/>
    <w:rsid w:val="00EA1329"/>
    <w:rsid w:val="00EA4E67"/>
    <w:rsid w:val="00EA523E"/>
    <w:rsid w:val="00EA7A28"/>
    <w:rsid w:val="00EA7DB1"/>
    <w:rsid w:val="00EB1257"/>
    <w:rsid w:val="00EB14C4"/>
    <w:rsid w:val="00EB3C03"/>
    <w:rsid w:val="00EB4777"/>
    <w:rsid w:val="00EB64B1"/>
    <w:rsid w:val="00EB7D40"/>
    <w:rsid w:val="00EB7F9A"/>
    <w:rsid w:val="00EC29E9"/>
    <w:rsid w:val="00EC33C8"/>
    <w:rsid w:val="00EC3717"/>
    <w:rsid w:val="00EC3BD3"/>
    <w:rsid w:val="00EC458A"/>
    <w:rsid w:val="00EC74DF"/>
    <w:rsid w:val="00EC7949"/>
    <w:rsid w:val="00EC7E74"/>
    <w:rsid w:val="00ED0371"/>
    <w:rsid w:val="00ED0912"/>
    <w:rsid w:val="00ED0AFE"/>
    <w:rsid w:val="00ED0FA6"/>
    <w:rsid w:val="00ED1B24"/>
    <w:rsid w:val="00ED36C5"/>
    <w:rsid w:val="00ED39B9"/>
    <w:rsid w:val="00ED3BBB"/>
    <w:rsid w:val="00ED3CEB"/>
    <w:rsid w:val="00ED49F2"/>
    <w:rsid w:val="00ED7071"/>
    <w:rsid w:val="00EE1420"/>
    <w:rsid w:val="00EE1491"/>
    <w:rsid w:val="00EE2623"/>
    <w:rsid w:val="00EE28B7"/>
    <w:rsid w:val="00EE4848"/>
    <w:rsid w:val="00EE4C59"/>
    <w:rsid w:val="00EE5516"/>
    <w:rsid w:val="00EE5698"/>
    <w:rsid w:val="00EE5737"/>
    <w:rsid w:val="00EE7ABB"/>
    <w:rsid w:val="00EF3533"/>
    <w:rsid w:val="00EF3C68"/>
    <w:rsid w:val="00EF4149"/>
    <w:rsid w:val="00EF462E"/>
    <w:rsid w:val="00EF6DEB"/>
    <w:rsid w:val="00EF6EEF"/>
    <w:rsid w:val="00EF7057"/>
    <w:rsid w:val="00F0023E"/>
    <w:rsid w:val="00F0080B"/>
    <w:rsid w:val="00F0129C"/>
    <w:rsid w:val="00F0460E"/>
    <w:rsid w:val="00F04A88"/>
    <w:rsid w:val="00F05221"/>
    <w:rsid w:val="00F052C7"/>
    <w:rsid w:val="00F05341"/>
    <w:rsid w:val="00F06D59"/>
    <w:rsid w:val="00F07607"/>
    <w:rsid w:val="00F07ABC"/>
    <w:rsid w:val="00F10627"/>
    <w:rsid w:val="00F12736"/>
    <w:rsid w:val="00F12921"/>
    <w:rsid w:val="00F12B38"/>
    <w:rsid w:val="00F12EF3"/>
    <w:rsid w:val="00F1317C"/>
    <w:rsid w:val="00F131F4"/>
    <w:rsid w:val="00F13A2D"/>
    <w:rsid w:val="00F1450E"/>
    <w:rsid w:val="00F15248"/>
    <w:rsid w:val="00F1554D"/>
    <w:rsid w:val="00F1565C"/>
    <w:rsid w:val="00F15B0E"/>
    <w:rsid w:val="00F20F45"/>
    <w:rsid w:val="00F20FB7"/>
    <w:rsid w:val="00F2362D"/>
    <w:rsid w:val="00F24105"/>
    <w:rsid w:val="00F2492B"/>
    <w:rsid w:val="00F266B5"/>
    <w:rsid w:val="00F27EB4"/>
    <w:rsid w:val="00F3003B"/>
    <w:rsid w:val="00F309B6"/>
    <w:rsid w:val="00F31E52"/>
    <w:rsid w:val="00F32560"/>
    <w:rsid w:val="00F32869"/>
    <w:rsid w:val="00F33903"/>
    <w:rsid w:val="00F345A5"/>
    <w:rsid w:val="00F36731"/>
    <w:rsid w:val="00F36F9E"/>
    <w:rsid w:val="00F40137"/>
    <w:rsid w:val="00F43301"/>
    <w:rsid w:val="00F44611"/>
    <w:rsid w:val="00F44903"/>
    <w:rsid w:val="00F44DA8"/>
    <w:rsid w:val="00F503F9"/>
    <w:rsid w:val="00F507C8"/>
    <w:rsid w:val="00F51823"/>
    <w:rsid w:val="00F51B75"/>
    <w:rsid w:val="00F520AB"/>
    <w:rsid w:val="00F523B3"/>
    <w:rsid w:val="00F54450"/>
    <w:rsid w:val="00F54CD0"/>
    <w:rsid w:val="00F5548C"/>
    <w:rsid w:val="00F55E6C"/>
    <w:rsid w:val="00F55F05"/>
    <w:rsid w:val="00F56264"/>
    <w:rsid w:val="00F564D4"/>
    <w:rsid w:val="00F567D6"/>
    <w:rsid w:val="00F571C1"/>
    <w:rsid w:val="00F6082A"/>
    <w:rsid w:val="00F6098E"/>
    <w:rsid w:val="00F61676"/>
    <w:rsid w:val="00F61C88"/>
    <w:rsid w:val="00F61D09"/>
    <w:rsid w:val="00F62226"/>
    <w:rsid w:val="00F628F6"/>
    <w:rsid w:val="00F62F6B"/>
    <w:rsid w:val="00F63087"/>
    <w:rsid w:val="00F64344"/>
    <w:rsid w:val="00F66766"/>
    <w:rsid w:val="00F67CB2"/>
    <w:rsid w:val="00F70A40"/>
    <w:rsid w:val="00F727EB"/>
    <w:rsid w:val="00F72C6B"/>
    <w:rsid w:val="00F73C8E"/>
    <w:rsid w:val="00F743A9"/>
    <w:rsid w:val="00F747BE"/>
    <w:rsid w:val="00F74970"/>
    <w:rsid w:val="00F76443"/>
    <w:rsid w:val="00F76C19"/>
    <w:rsid w:val="00F77DAA"/>
    <w:rsid w:val="00F80A21"/>
    <w:rsid w:val="00F810EB"/>
    <w:rsid w:val="00F81667"/>
    <w:rsid w:val="00F8608D"/>
    <w:rsid w:val="00F87A29"/>
    <w:rsid w:val="00F87E99"/>
    <w:rsid w:val="00F905E7"/>
    <w:rsid w:val="00F92D9D"/>
    <w:rsid w:val="00F94220"/>
    <w:rsid w:val="00F9593F"/>
    <w:rsid w:val="00F962F3"/>
    <w:rsid w:val="00F97BED"/>
    <w:rsid w:val="00FA164F"/>
    <w:rsid w:val="00FA16DB"/>
    <w:rsid w:val="00FA1A42"/>
    <w:rsid w:val="00FA3456"/>
    <w:rsid w:val="00FA774B"/>
    <w:rsid w:val="00FB267E"/>
    <w:rsid w:val="00FB5443"/>
    <w:rsid w:val="00FB56AC"/>
    <w:rsid w:val="00FB7467"/>
    <w:rsid w:val="00FC1297"/>
    <w:rsid w:val="00FC16FD"/>
    <w:rsid w:val="00FC2A50"/>
    <w:rsid w:val="00FC3D96"/>
    <w:rsid w:val="00FC3FB2"/>
    <w:rsid w:val="00FC43C6"/>
    <w:rsid w:val="00FC4563"/>
    <w:rsid w:val="00FC4954"/>
    <w:rsid w:val="00FC4EC6"/>
    <w:rsid w:val="00FC63C9"/>
    <w:rsid w:val="00FC7218"/>
    <w:rsid w:val="00FC7816"/>
    <w:rsid w:val="00FC7D3A"/>
    <w:rsid w:val="00FC7E3C"/>
    <w:rsid w:val="00FD0AB4"/>
    <w:rsid w:val="00FD195A"/>
    <w:rsid w:val="00FD1C27"/>
    <w:rsid w:val="00FD58BB"/>
    <w:rsid w:val="00FE0FE9"/>
    <w:rsid w:val="00FE1037"/>
    <w:rsid w:val="00FE126F"/>
    <w:rsid w:val="00FE2585"/>
    <w:rsid w:val="00FE2852"/>
    <w:rsid w:val="00FE3480"/>
    <w:rsid w:val="00FE3586"/>
    <w:rsid w:val="00FE3F65"/>
    <w:rsid w:val="00FE4303"/>
    <w:rsid w:val="00FE473F"/>
    <w:rsid w:val="00FE6D7F"/>
    <w:rsid w:val="00FF214E"/>
    <w:rsid w:val="00FF219C"/>
    <w:rsid w:val="00FF23D9"/>
    <w:rsid w:val="00FF3153"/>
    <w:rsid w:val="00FF31CE"/>
    <w:rsid w:val="00FF3816"/>
    <w:rsid w:val="00FF3CA1"/>
    <w:rsid w:val="00FF4D23"/>
    <w:rsid w:val="00FF5C92"/>
    <w:rsid w:val="00FF766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F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242"/>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914577"/>
  </w:style>
  <w:style w:type="character" w:customStyle="1" w:styleId="FootnoteTextChar">
    <w:name w:val="Footnote Text Char"/>
    <w:basedOn w:val="DefaultParagraphFont"/>
    <w:link w:val="FootnoteText"/>
    <w:uiPriority w:val="99"/>
    <w:rsid w:val="00914577"/>
    <w:rPr>
      <w:lang w:val="en-GB"/>
    </w:rPr>
  </w:style>
  <w:style w:type="character" w:styleId="FootnoteReference">
    <w:name w:val="footnote reference"/>
    <w:basedOn w:val="DefaultParagraphFont"/>
    <w:uiPriority w:val="99"/>
    <w:unhideWhenUsed/>
    <w:rsid w:val="00914577"/>
    <w:rPr>
      <w:vertAlign w:val="superscript"/>
    </w:rPr>
  </w:style>
  <w:style w:type="paragraph" w:styleId="NormalWeb">
    <w:name w:val="Normal (Web)"/>
    <w:basedOn w:val="Normal"/>
    <w:uiPriority w:val="99"/>
    <w:unhideWhenUsed/>
    <w:rsid w:val="00B5510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E5698"/>
    <w:rPr>
      <w:sz w:val="18"/>
      <w:szCs w:val="18"/>
    </w:rPr>
  </w:style>
  <w:style w:type="paragraph" w:styleId="CommentText">
    <w:name w:val="annotation text"/>
    <w:basedOn w:val="Normal"/>
    <w:link w:val="CommentTextChar"/>
    <w:uiPriority w:val="99"/>
    <w:semiHidden/>
    <w:unhideWhenUsed/>
    <w:rsid w:val="00EE5698"/>
  </w:style>
  <w:style w:type="character" w:customStyle="1" w:styleId="CommentTextChar">
    <w:name w:val="Comment Text Char"/>
    <w:basedOn w:val="DefaultParagraphFont"/>
    <w:link w:val="CommentText"/>
    <w:uiPriority w:val="99"/>
    <w:semiHidden/>
    <w:rsid w:val="00EE5698"/>
    <w:rPr>
      <w:lang w:val="en-GB"/>
    </w:rPr>
  </w:style>
  <w:style w:type="paragraph" w:styleId="CommentSubject">
    <w:name w:val="annotation subject"/>
    <w:basedOn w:val="CommentText"/>
    <w:next w:val="CommentText"/>
    <w:link w:val="CommentSubjectChar"/>
    <w:uiPriority w:val="99"/>
    <w:semiHidden/>
    <w:unhideWhenUsed/>
    <w:rsid w:val="00EE5698"/>
    <w:rPr>
      <w:b/>
      <w:bCs/>
      <w:sz w:val="20"/>
      <w:szCs w:val="20"/>
    </w:rPr>
  </w:style>
  <w:style w:type="character" w:customStyle="1" w:styleId="CommentSubjectChar">
    <w:name w:val="Comment Subject Char"/>
    <w:basedOn w:val="CommentTextChar"/>
    <w:link w:val="CommentSubject"/>
    <w:uiPriority w:val="99"/>
    <w:semiHidden/>
    <w:rsid w:val="00EE5698"/>
    <w:rPr>
      <w:b/>
      <w:bCs/>
      <w:sz w:val="20"/>
      <w:szCs w:val="20"/>
      <w:lang w:val="en-GB"/>
    </w:rPr>
  </w:style>
  <w:style w:type="paragraph" w:styleId="Footer">
    <w:name w:val="footer"/>
    <w:basedOn w:val="Normal"/>
    <w:link w:val="FooterChar"/>
    <w:uiPriority w:val="99"/>
    <w:unhideWhenUsed/>
    <w:rsid w:val="00512814"/>
    <w:pPr>
      <w:tabs>
        <w:tab w:val="center" w:pos="4320"/>
        <w:tab w:val="right" w:pos="8640"/>
      </w:tabs>
    </w:pPr>
  </w:style>
  <w:style w:type="character" w:customStyle="1" w:styleId="FooterChar">
    <w:name w:val="Footer Char"/>
    <w:basedOn w:val="DefaultParagraphFont"/>
    <w:link w:val="Footer"/>
    <w:uiPriority w:val="99"/>
    <w:rsid w:val="00512814"/>
    <w:rPr>
      <w:lang w:val="en-GB"/>
    </w:rPr>
  </w:style>
  <w:style w:type="character" w:styleId="PageNumber">
    <w:name w:val="page number"/>
    <w:basedOn w:val="DefaultParagraphFont"/>
    <w:uiPriority w:val="99"/>
    <w:semiHidden/>
    <w:unhideWhenUsed/>
    <w:rsid w:val="00512814"/>
  </w:style>
  <w:style w:type="paragraph" w:styleId="Header">
    <w:name w:val="header"/>
    <w:basedOn w:val="Normal"/>
    <w:link w:val="HeaderChar"/>
    <w:uiPriority w:val="99"/>
    <w:unhideWhenUsed/>
    <w:rsid w:val="006D6DF1"/>
    <w:pPr>
      <w:tabs>
        <w:tab w:val="center" w:pos="4513"/>
        <w:tab w:val="right" w:pos="9026"/>
      </w:tabs>
    </w:pPr>
  </w:style>
  <w:style w:type="character" w:customStyle="1" w:styleId="HeaderChar">
    <w:name w:val="Header Char"/>
    <w:basedOn w:val="DefaultParagraphFont"/>
    <w:link w:val="Header"/>
    <w:uiPriority w:val="99"/>
    <w:rsid w:val="006D6DF1"/>
    <w:rPr>
      <w:lang w:val="en-GB"/>
    </w:rPr>
  </w:style>
  <w:style w:type="table" w:styleId="TableGrid">
    <w:name w:val="Table Grid"/>
    <w:basedOn w:val="TableNormal"/>
    <w:uiPriority w:val="59"/>
    <w:rsid w:val="0065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E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46C5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519">
      <w:bodyDiv w:val="1"/>
      <w:marLeft w:val="0"/>
      <w:marRight w:val="0"/>
      <w:marTop w:val="0"/>
      <w:marBottom w:val="0"/>
      <w:divBdr>
        <w:top w:val="none" w:sz="0" w:space="0" w:color="auto"/>
        <w:left w:val="none" w:sz="0" w:space="0" w:color="auto"/>
        <w:bottom w:val="none" w:sz="0" w:space="0" w:color="auto"/>
        <w:right w:val="none" w:sz="0" w:space="0" w:color="auto"/>
      </w:divBdr>
    </w:div>
    <w:div w:id="516162400">
      <w:bodyDiv w:val="1"/>
      <w:marLeft w:val="0"/>
      <w:marRight w:val="0"/>
      <w:marTop w:val="0"/>
      <w:marBottom w:val="0"/>
      <w:divBdr>
        <w:top w:val="none" w:sz="0" w:space="0" w:color="auto"/>
        <w:left w:val="none" w:sz="0" w:space="0" w:color="auto"/>
        <w:bottom w:val="none" w:sz="0" w:space="0" w:color="auto"/>
        <w:right w:val="none" w:sz="0" w:space="0" w:color="auto"/>
      </w:divBdr>
    </w:div>
    <w:div w:id="600407065">
      <w:bodyDiv w:val="1"/>
      <w:marLeft w:val="0"/>
      <w:marRight w:val="0"/>
      <w:marTop w:val="0"/>
      <w:marBottom w:val="0"/>
      <w:divBdr>
        <w:top w:val="none" w:sz="0" w:space="0" w:color="auto"/>
        <w:left w:val="none" w:sz="0" w:space="0" w:color="auto"/>
        <w:bottom w:val="none" w:sz="0" w:space="0" w:color="auto"/>
        <w:right w:val="none" w:sz="0" w:space="0" w:color="auto"/>
      </w:divBdr>
    </w:div>
    <w:div w:id="606734306">
      <w:bodyDiv w:val="1"/>
      <w:marLeft w:val="0"/>
      <w:marRight w:val="0"/>
      <w:marTop w:val="0"/>
      <w:marBottom w:val="0"/>
      <w:divBdr>
        <w:top w:val="none" w:sz="0" w:space="0" w:color="auto"/>
        <w:left w:val="none" w:sz="0" w:space="0" w:color="auto"/>
        <w:bottom w:val="none" w:sz="0" w:space="0" w:color="auto"/>
        <w:right w:val="none" w:sz="0" w:space="0" w:color="auto"/>
      </w:divBdr>
    </w:div>
    <w:div w:id="905997743">
      <w:bodyDiv w:val="1"/>
      <w:marLeft w:val="0"/>
      <w:marRight w:val="0"/>
      <w:marTop w:val="0"/>
      <w:marBottom w:val="0"/>
      <w:divBdr>
        <w:top w:val="none" w:sz="0" w:space="0" w:color="auto"/>
        <w:left w:val="none" w:sz="0" w:space="0" w:color="auto"/>
        <w:bottom w:val="none" w:sz="0" w:space="0" w:color="auto"/>
        <w:right w:val="none" w:sz="0" w:space="0" w:color="auto"/>
      </w:divBdr>
    </w:div>
    <w:div w:id="1413358012">
      <w:bodyDiv w:val="1"/>
      <w:marLeft w:val="0"/>
      <w:marRight w:val="0"/>
      <w:marTop w:val="0"/>
      <w:marBottom w:val="0"/>
      <w:divBdr>
        <w:top w:val="none" w:sz="0" w:space="0" w:color="auto"/>
        <w:left w:val="none" w:sz="0" w:space="0" w:color="auto"/>
        <w:bottom w:val="none" w:sz="0" w:space="0" w:color="auto"/>
        <w:right w:val="none" w:sz="0" w:space="0" w:color="auto"/>
      </w:divBdr>
      <w:divsChild>
        <w:div w:id="1941907754">
          <w:marLeft w:val="0"/>
          <w:marRight w:val="0"/>
          <w:marTop w:val="0"/>
          <w:marBottom w:val="0"/>
          <w:divBdr>
            <w:top w:val="none" w:sz="0" w:space="0" w:color="auto"/>
            <w:left w:val="none" w:sz="0" w:space="0" w:color="auto"/>
            <w:bottom w:val="none" w:sz="0" w:space="0" w:color="auto"/>
            <w:right w:val="none" w:sz="0" w:space="0" w:color="auto"/>
          </w:divBdr>
          <w:divsChild>
            <w:div w:id="1999917338">
              <w:marLeft w:val="0"/>
              <w:marRight w:val="0"/>
              <w:marTop w:val="0"/>
              <w:marBottom w:val="0"/>
              <w:divBdr>
                <w:top w:val="none" w:sz="0" w:space="0" w:color="auto"/>
                <w:left w:val="none" w:sz="0" w:space="0" w:color="auto"/>
                <w:bottom w:val="none" w:sz="0" w:space="0" w:color="auto"/>
                <w:right w:val="none" w:sz="0" w:space="0" w:color="auto"/>
              </w:divBdr>
              <w:divsChild>
                <w:div w:id="1169369674">
                  <w:marLeft w:val="0"/>
                  <w:marRight w:val="0"/>
                  <w:marTop w:val="0"/>
                  <w:marBottom w:val="0"/>
                  <w:divBdr>
                    <w:top w:val="none" w:sz="0" w:space="0" w:color="auto"/>
                    <w:left w:val="none" w:sz="0" w:space="0" w:color="auto"/>
                    <w:bottom w:val="none" w:sz="0" w:space="0" w:color="auto"/>
                    <w:right w:val="none" w:sz="0" w:space="0" w:color="auto"/>
                  </w:divBdr>
                  <w:divsChild>
                    <w:div w:id="1675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2044">
      <w:bodyDiv w:val="1"/>
      <w:marLeft w:val="0"/>
      <w:marRight w:val="0"/>
      <w:marTop w:val="0"/>
      <w:marBottom w:val="0"/>
      <w:divBdr>
        <w:top w:val="none" w:sz="0" w:space="0" w:color="auto"/>
        <w:left w:val="none" w:sz="0" w:space="0" w:color="auto"/>
        <w:bottom w:val="none" w:sz="0" w:space="0" w:color="auto"/>
        <w:right w:val="none" w:sz="0" w:space="0" w:color="auto"/>
      </w:divBdr>
    </w:div>
    <w:div w:id="2050914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2D76-B4D7-47C4-8616-0B3B5C04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2019-10-21T13:08:00Z</dcterms:created>
  <dcterms:modified xsi:type="dcterms:W3CDTF">2019-10-21T13:16:00Z</dcterms:modified>
  <cp:category/>
</cp:coreProperties>
</file>