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BB8DC" w14:textId="4A804E22" w:rsidR="00102340" w:rsidRPr="00EE2C14" w:rsidRDefault="003C59FD" w:rsidP="00C65CEB">
      <w:pPr>
        <w:pStyle w:val="ShakHeading"/>
        <w:jc w:val="center"/>
        <w:rPr>
          <w:rFonts w:ascii="Times New Roman" w:hAnsi="Times New Roman"/>
          <w:color w:val="000000" w:themeColor="text1"/>
          <w:spacing w:val="0"/>
        </w:rPr>
      </w:pPr>
      <w:bookmarkStart w:id="0" w:name="_Hlk524298660"/>
      <w:r w:rsidRPr="00EE2C14">
        <w:rPr>
          <w:rFonts w:ascii="Times New Roman" w:hAnsi="Times New Roman"/>
          <w:color w:val="000000" w:themeColor="text1"/>
          <w:spacing w:val="0"/>
        </w:rPr>
        <w:t xml:space="preserve">A Study on </w:t>
      </w:r>
      <w:r w:rsidR="008B7DC6" w:rsidRPr="00EE2C14">
        <w:rPr>
          <w:rFonts w:ascii="Times New Roman" w:hAnsi="Times New Roman"/>
          <w:color w:val="000000" w:themeColor="text1"/>
          <w:spacing w:val="0"/>
        </w:rPr>
        <w:t>T</w:t>
      </w:r>
      <w:r w:rsidR="00102340" w:rsidRPr="00EE2C14">
        <w:rPr>
          <w:rFonts w:ascii="Times New Roman" w:hAnsi="Times New Roman"/>
          <w:color w:val="000000" w:themeColor="text1"/>
          <w:spacing w:val="0"/>
        </w:rPr>
        <w:t xml:space="preserve">rust </w:t>
      </w:r>
      <w:r w:rsidR="008B7DC6" w:rsidRPr="00EE2C14">
        <w:rPr>
          <w:rFonts w:ascii="Times New Roman" w:hAnsi="Times New Roman"/>
          <w:color w:val="000000" w:themeColor="text1"/>
          <w:spacing w:val="0"/>
        </w:rPr>
        <w:t>R</w:t>
      </w:r>
      <w:r w:rsidR="00102340" w:rsidRPr="00EE2C14">
        <w:rPr>
          <w:rFonts w:ascii="Times New Roman" w:hAnsi="Times New Roman"/>
          <w:color w:val="000000" w:themeColor="text1"/>
          <w:spacing w:val="0"/>
        </w:rPr>
        <w:t xml:space="preserve">estoration </w:t>
      </w:r>
      <w:r w:rsidRPr="00EE2C14">
        <w:rPr>
          <w:rFonts w:ascii="Times New Roman" w:hAnsi="Times New Roman"/>
          <w:color w:val="000000" w:themeColor="text1"/>
          <w:spacing w:val="0"/>
        </w:rPr>
        <w:t xml:space="preserve">Efforts </w:t>
      </w:r>
      <w:r w:rsidR="00102340" w:rsidRPr="00EE2C14">
        <w:rPr>
          <w:rFonts w:ascii="Times New Roman" w:hAnsi="Times New Roman"/>
          <w:color w:val="000000" w:themeColor="text1"/>
          <w:spacing w:val="0"/>
        </w:rPr>
        <w:t xml:space="preserve">in the UK </w:t>
      </w:r>
      <w:r w:rsidR="008B7DC6" w:rsidRPr="00EE2C14">
        <w:rPr>
          <w:rFonts w:ascii="Times New Roman" w:hAnsi="Times New Roman"/>
          <w:color w:val="000000" w:themeColor="text1"/>
          <w:spacing w:val="0"/>
        </w:rPr>
        <w:t>R</w:t>
      </w:r>
      <w:r w:rsidR="00102340" w:rsidRPr="00EE2C14">
        <w:rPr>
          <w:rFonts w:ascii="Times New Roman" w:hAnsi="Times New Roman"/>
          <w:color w:val="000000" w:themeColor="text1"/>
          <w:spacing w:val="0"/>
        </w:rPr>
        <w:t>etai</w:t>
      </w:r>
      <w:r w:rsidR="003C0568">
        <w:rPr>
          <w:rFonts w:ascii="Times New Roman" w:hAnsi="Times New Roman"/>
          <w:color w:val="000000" w:themeColor="text1"/>
          <w:spacing w:val="0"/>
        </w:rPr>
        <w:t xml:space="preserve">l Banking </w:t>
      </w:r>
      <w:r w:rsidR="008B7DC6" w:rsidRPr="00EE2C14">
        <w:rPr>
          <w:rFonts w:ascii="Times New Roman" w:hAnsi="Times New Roman"/>
          <w:color w:val="000000" w:themeColor="text1"/>
          <w:spacing w:val="0"/>
        </w:rPr>
        <w:t>I</w:t>
      </w:r>
      <w:r w:rsidR="00541A16" w:rsidRPr="00EE2C14">
        <w:rPr>
          <w:rFonts w:ascii="Times New Roman" w:hAnsi="Times New Roman"/>
          <w:color w:val="000000" w:themeColor="text1"/>
          <w:spacing w:val="0"/>
        </w:rPr>
        <w:t>ndustry</w:t>
      </w:r>
    </w:p>
    <w:p w14:paraId="657F9647" w14:textId="77777777" w:rsidR="00102340" w:rsidRPr="00EE2C14" w:rsidRDefault="00102340" w:rsidP="00C65CEB">
      <w:pPr>
        <w:pStyle w:val="NoSpacing"/>
        <w:spacing w:line="360" w:lineRule="auto"/>
        <w:jc w:val="center"/>
        <w:rPr>
          <w:rFonts w:ascii="Times New Roman" w:hAnsi="Times New Roman" w:cs="Times New Roman"/>
          <w:b/>
          <w:color w:val="FF0000"/>
          <w:sz w:val="24"/>
          <w:szCs w:val="24"/>
        </w:rPr>
      </w:pPr>
    </w:p>
    <w:p w14:paraId="6AB51122" w14:textId="7B7B2F04" w:rsidR="00102340" w:rsidRPr="00EE2C14" w:rsidRDefault="00102340" w:rsidP="009E5E04">
      <w:pPr>
        <w:pStyle w:val="ShakHeading"/>
        <w:jc w:val="center"/>
        <w:rPr>
          <w:rFonts w:ascii="Times New Roman" w:hAnsi="Times New Roman"/>
          <w:spacing w:val="0"/>
        </w:rPr>
      </w:pPr>
      <w:r w:rsidRPr="00EE2C14">
        <w:rPr>
          <w:rFonts w:ascii="Times New Roman" w:hAnsi="Times New Roman"/>
          <w:spacing w:val="0"/>
        </w:rPr>
        <w:t>Abstract</w:t>
      </w:r>
    </w:p>
    <w:p w14:paraId="3F5F4268" w14:textId="77777777" w:rsidR="00102340" w:rsidRPr="00EE2C14" w:rsidRDefault="00102340" w:rsidP="00666FEB">
      <w:pPr>
        <w:pStyle w:val="NoSpacing"/>
        <w:spacing w:line="360" w:lineRule="auto"/>
        <w:jc w:val="both"/>
        <w:rPr>
          <w:rFonts w:ascii="Times New Roman" w:hAnsi="Times New Roman" w:cs="Times New Roman"/>
          <w:sz w:val="24"/>
          <w:szCs w:val="24"/>
        </w:rPr>
      </w:pPr>
    </w:p>
    <w:p w14:paraId="6876DABA" w14:textId="1D6D6250" w:rsidR="00B05D3C" w:rsidRPr="00EE2C14" w:rsidRDefault="006E2282" w:rsidP="00543E97">
      <w:pPr>
        <w:pStyle w:val="NoSpacing"/>
        <w:spacing w:after="120" w:line="360" w:lineRule="auto"/>
        <w:jc w:val="both"/>
        <w:rPr>
          <w:rFonts w:ascii="Times New Roman" w:hAnsi="Times New Roman" w:cs="Times New Roman"/>
          <w:sz w:val="24"/>
          <w:szCs w:val="24"/>
        </w:rPr>
      </w:pPr>
      <w:r w:rsidRPr="00EE2C14">
        <w:rPr>
          <w:rFonts w:ascii="Times New Roman" w:hAnsi="Times New Roman" w:cs="Times New Roman"/>
          <w:sz w:val="24"/>
          <w:szCs w:val="24"/>
        </w:rPr>
        <w:t xml:space="preserve">This paper aims to capture the perception of banking </w:t>
      </w:r>
      <w:r w:rsidR="009E5E04" w:rsidRPr="00EE2C14">
        <w:rPr>
          <w:rFonts w:ascii="Times New Roman" w:hAnsi="Times New Roman" w:cs="Times New Roman"/>
          <w:sz w:val="24"/>
          <w:szCs w:val="24"/>
        </w:rPr>
        <w:t xml:space="preserve">services </w:t>
      </w:r>
      <w:r w:rsidRPr="00EE2C14">
        <w:rPr>
          <w:rFonts w:ascii="Times New Roman" w:hAnsi="Times New Roman" w:cs="Times New Roman"/>
          <w:sz w:val="24"/>
          <w:szCs w:val="24"/>
        </w:rPr>
        <w:t xml:space="preserve">providers on how to restore their </w:t>
      </w:r>
      <w:r w:rsidRPr="007C689E">
        <w:rPr>
          <w:rFonts w:ascii="Times New Roman" w:hAnsi="Times New Roman" w:cs="Times New Roman"/>
          <w:sz w:val="24"/>
          <w:szCs w:val="24"/>
        </w:rPr>
        <w:t>customer</w:t>
      </w:r>
      <w:r w:rsidR="002176C4" w:rsidRPr="007C689E">
        <w:rPr>
          <w:rFonts w:ascii="Times New Roman" w:hAnsi="Times New Roman" w:cs="Times New Roman"/>
          <w:sz w:val="24"/>
          <w:szCs w:val="24"/>
        </w:rPr>
        <w:t>s’</w:t>
      </w:r>
      <w:r w:rsidRPr="007C689E">
        <w:rPr>
          <w:rFonts w:ascii="Times New Roman" w:hAnsi="Times New Roman" w:cs="Times New Roman"/>
          <w:sz w:val="24"/>
          <w:szCs w:val="24"/>
        </w:rPr>
        <w:t xml:space="preserve"> trust</w:t>
      </w:r>
      <w:r w:rsidRPr="00EE2C14">
        <w:rPr>
          <w:rFonts w:ascii="Times New Roman" w:hAnsi="Times New Roman" w:cs="Times New Roman"/>
          <w:sz w:val="24"/>
          <w:szCs w:val="24"/>
        </w:rPr>
        <w:t xml:space="preserve"> in the UK banking industry. Twenty frontline employees </w:t>
      </w:r>
      <w:r w:rsidR="003C0568">
        <w:rPr>
          <w:rFonts w:ascii="Times New Roman" w:hAnsi="Times New Roman" w:cs="Times New Roman"/>
          <w:sz w:val="24"/>
          <w:szCs w:val="24"/>
        </w:rPr>
        <w:t xml:space="preserve">(FLEs) </w:t>
      </w:r>
      <w:r w:rsidRPr="00EE2C14">
        <w:rPr>
          <w:rFonts w:ascii="Times New Roman" w:hAnsi="Times New Roman" w:cs="Times New Roman"/>
          <w:sz w:val="24"/>
          <w:szCs w:val="24"/>
        </w:rPr>
        <w:t xml:space="preserve">who have customer-facing responsibilities </w:t>
      </w:r>
      <w:r w:rsidR="00741A1B" w:rsidRPr="00EE2C14">
        <w:rPr>
          <w:rFonts w:ascii="Times New Roman" w:hAnsi="Times New Roman" w:cs="Times New Roman"/>
          <w:sz w:val="24"/>
          <w:szCs w:val="24"/>
        </w:rPr>
        <w:t>are</w:t>
      </w:r>
      <w:r w:rsidRPr="00EE2C14">
        <w:rPr>
          <w:rFonts w:ascii="Times New Roman" w:hAnsi="Times New Roman" w:cs="Times New Roman"/>
          <w:sz w:val="24"/>
          <w:szCs w:val="24"/>
        </w:rPr>
        <w:t xml:space="preserve"> interviewed and a thematic analysis of the interview transcripts is undertaken. Through the emergence of </w:t>
      </w:r>
      <w:r w:rsidR="001849F3" w:rsidRPr="00EE2C14">
        <w:rPr>
          <w:rFonts w:ascii="Times New Roman" w:hAnsi="Times New Roman" w:cs="Times New Roman"/>
          <w:sz w:val="24"/>
          <w:szCs w:val="24"/>
        </w:rPr>
        <w:t xml:space="preserve">three </w:t>
      </w:r>
      <w:r w:rsidRPr="00EE2C14">
        <w:rPr>
          <w:rFonts w:ascii="Times New Roman" w:hAnsi="Times New Roman" w:cs="Times New Roman"/>
          <w:sz w:val="24"/>
          <w:szCs w:val="24"/>
        </w:rPr>
        <w:t xml:space="preserve">different major </w:t>
      </w:r>
      <w:r w:rsidR="002176C4" w:rsidRPr="00EE2C14">
        <w:rPr>
          <w:rFonts w:ascii="Times New Roman" w:hAnsi="Times New Roman" w:cs="Times New Roman"/>
          <w:sz w:val="24"/>
          <w:szCs w:val="24"/>
        </w:rPr>
        <w:t xml:space="preserve">themes </w:t>
      </w:r>
      <w:r w:rsidRPr="00EE2C14">
        <w:rPr>
          <w:rFonts w:ascii="Times New Roman" w:hAnsi="Times New Roman" w:cs="Times New Roman"/>
          <w:sz w:val="24"/>
          <w:szCs w:val="24"/>
        </w:rPr>
        <w:t>and</w:t>
      </w:r>
      <w:r w:rsidR="002176C4" w:rsidRPr="00EE2C14">
        <w:rPr>
          <w:rFonts w:ascii="Times New Roman" w:hAnsi="Times New Roman" w:cs="Times New Roman"/>
          <w:sz w:val="24"/>
          <w:szCs w:val="24"/>
        </w:rPr>
        <w:t xml:space="preserve"> a number of</w:t>
      </w:r>
      <w:r w:rsidRPr="00EE2C14">
        <w:rPr>
          <w:rFonts w:ascii="Times New Roman" w:hAnsi="Times New Roman" w:cs="Times New Roman"/>
          <w:sz w:val="24"/>
          <w:szCs w:val="24"/>
        </w:rPr>
        <w:t xml:space="preserve"> sub-themes, we </w:t>
      </w:r>
      <w:r w:rsidR="001849F3" w:rsidRPr="00EE2C14">
        <w:rPr>
          <w:rFonts w:ascii="Times New Roman" w:hAnsi="Times New Roman" w:cs="Times New Roman"/>
          <w:sz w:val="24"/>
          <w:szCs w:val="24"/>
        </w:rPr>
        <w:t xml:space="preserve">have presented </w:t>
      </w:r>
      <w:r w:rsidRPr="00EE2C14">
        <w:rPr>
          <w:rFonts w:ascii="Times New Roman" w:hAnsi="Times New Roman" w:cs="Times New Roman"/>
          <w:sz w:val="24"/>
          <w:szCs w:val="24"/>
        </w:rPr>
        <w:t>our finding</w:t>
      </w:r>
      <w:r w:rsidR="00741A1B" w:rsidRPr="00EE2C14">
        <w:rPr>
          <w:rFonts w:ascii="Times New Roman" w:hAnsi="Times New Roman" w:cs="Times New Roman"/>
          <w:sz w:val="24"/>
          <w:szCs w:val="24"/>
        </w:rPr>
        <w:t>s</w:t>
      </w:r>
      <w:r w:rsidRPr="00EE2C14">
        <w:rPr>
          <w:rFonts w:ascii="Times New Roman" w:hAnsi="Times New Roman" w:cs="Times New Roman"/>
          <w:sz w:val="24"/>
          <w:szCs w:val="24"/>
        </w:rPr>
        <w:t xml:space="preserve"> in the form of a trust restoration model. Interviewees have reported three major themes as an action framework to restore their customer</w:t>
      </w:r>
      <w:r w:rsidR="002176C4" w:rsidRPr="00EE2C14">
        <w:rPr>
          <w:rFonts w:ascii="Times New Roman" w:hAnsi="Times New Roman" w:cs="Times New Roman"/>
          <w:sz w:val="24"/>
          <w:szCs w:val="24"/>
        </w:rPr>
        <w:t>s’</w:t>
      </w:r>
      <w:r w:rsidRPr="00EE2C14">
        <w:rPr>
          <w:rFonts w:ascii="Times New Roman" w:hAnsi="Times New Roman" w:cs="Times New Roman"/>
          <w:sz w:val="24"/>
          <w:szCs w:val="24"/>
        </w:rPr>
        <w:t xml:space="preserve"> trust. </w:t>
      </w:r>
      <w:r w:rsidR="00D53C1A" w:rsidRPr="00EE2C14">
        <w:rPr>
          <w:rFonts w:ascii="Times New Roman" w:hAnsi="Times New Roman" w:cs="Times New Roman"/>
          <w:sz w:val="24"/>
          <w:szCs w:val="24"/>
        </w:rPr>
        <w:t>Firstly</w:t>
      </w:r>
      <w:r w:rsidRPr="00EE2C14">
        <w:rPr>
          <w:rFonts w:ascii="Times New Roman" w:hAnsi="Times New Roman" w:cs="Times New Roman"/>
          <w:sz w:val="24"/>
          <w:szCs w:val="24"/>
        </w:rPr>
        <w:t xml:space="preserve">, banks are implementing enhanced transparency in their operations, by appropriately disclosing the key features of their lending and other banking activities. </w:t>
      </w:r>
      <w:r w:rsidR="001849F3" w:rsidRPr="00EE2C14">
        <w:rPr>
          <w:rFonts w:ascii="Times New Roman" w:hAnsi="Times New Roman" w:cs="Times New Roman"/>
          <w:sz w:val="24"/>
          <w:szCs w:val="24"/>
        </w:rPr>
        <w:t>Secondly</w:t>
      </w:r>
      <w:r w:rsidRPr="00EE2C14">
        <w:rPr>
          <w:rFonts w:ascii="Times New Roman" w:hAnsi="Times New Roman" w:cs="Times New Roman"/>
          <w:sz w:val="24"/>
          <w:szCs w:val="24"/>
        </w:rPr>
        <w:t xml:space="preserve">, </w:t>
      </w:r>
      <w:r w:rsidR="002176C4" w:rsidRPr="00EE2C14">
        <w:rPr>
          <w:rFonts w:ascii="Times New Roman" w:hAnsi="Times New Roman" w:cs="Times New Roman"/>
          <w:sz w:val="24"/>
          <w:szCs w:val="24"/>
        </w:rPr>
        <w:t xml:space="preserve">they </w:t>
      </w:r>
      <w:r w:rsidRPr="00EE2C14">
        <w:rPr>
          <w:rFonts w:ascii="Times New Roman" w:hAnsi="Times New Roman" w:cs="Times New Roman"/>
          <w:sz w:val="24"/>
          <w:szCs w:val="24"/>
        </w:rPr>
        <w:t xml:space="preserve">are implementing policies and procedures that </w:t>
      </w:r>
      <w:r w:rsidR="00741A1B" w:rsidRPr="00EE2C14">
        <w:rPr>
          <w:rFonts w:ascii="Times New Roman" w:hAnsi="Times New Roman" w:cs="Times New Roman"/>
          <w:sz w:val="24"/>
          <w:szCs w:val="24"/>
        </w:rPr>
        <w:t>can</w:t>
      </w:r>
      <w:r w:rsidR="00794EB2" w:rsidRPr="00EE2C14">
        <w:rPr>
          <w:rFonts w:ascii="Times New Roman" w:hAnsi="Times New Roman" w:cs="Times New Roman"/>
          <w:sz w:val="24"/>
          <w:szCs w:val="24"/>
        </w:rPr>
        <w:t xml:space="preserve"> </w:t>
      </w:r>
      <w:r w:rsidRPr="00EE2C14">
        <w:rPr>
          <w:rFonts w:ascii="Times New Roman" w:hAnsi="Times New Roman" w:cs="Times New Roman"/>
          <w:sz w:val="24"/>
          <w:szCs w:val="24"/>
        </w:rPr>
        <w:t>help strengthen their relationship banking</w:t>
      </w:r>
      <w:r w:rsidR="00762E6C" w:rsidRPr="00EE2C14">
        <w:rPr>
          <w:rFonts w:ascii="Times New Roman" w:hAnsi="Times New Roman" w:cs="Times New Roman"/>
          <w:sz w:val="24"/>
          <w:szCs w:val="24"/>
        </w:rPr>
        <w:t xml:space="preserve">, such as </w:t>
      </w:r>
      <w:r w:rsidRPr="00EE2C14">
        <w:rPr>
          <w:rFonts w:ascii="Times New Roman" w:hAnsi="Times New Roman" w:cs="Times New Roman"/>
          <w:sz w:val="24"/>
          <w:szCs w:val="24"/>
        </w:rPr>
        <w:t xml:space="preserve">improving employee and customer engagement </w:t>
      </w:r>
      <w:r w:rsidR="00762E6C" w:rsidRPr="00EE2C14">
        <w:rPr>
          <w:rFonts w:ascii="Times New Roman" w:hAnsi="Times New Roman" w:cs="Times New Roman"/>
          <w:sz w:val="24"/>
          <w:szCs w:val="24"/>
        </w:rPr>
        <w:t xml:space="preserve">activities for </w:t>
      </w:r>
      <w:r w:rsidRPr="00EE2C14">
        <w:rPr>
          <w:rFonts w:ascii="Times New Roman" w:hAnsi="Times New Roman" w:cs="Times New Roman"/>
          <w:sz w:val="24"/>
          <w:szCs w:val="24"/>
        </w:rPr>
        <w:t>support</w:t>
      </w:r>
      <w:r w:rsidR="000C79C2" w:rsidRPr="00EE2C14">
        <w:rPr>
          <w:rFonts w:ascii="Times New Roman" w:hAnsi="Times New Roman" w:cs="Times New Roman"/>
          <w:sz w:val="24"/>
          <w:szCs w:val="24"/>
        </w:rPr>
        <w:t>ing</w:t>
      </w:r>
      <w:r w:rsidRPr="00EE2C14">
        <w:rPr>
          <w:rFonts w:ascii="Times New Roman" w:hAnsi="Times New Roman" w:cs="Times New Roman"/>
          <w:sz w:val="24"/>
          <w:szCs w:val="24"/>
        </w:rPr>
        <w:t xml:space="preserve"> small businesses</w:t>
      </w:r>
      <w:r w:rsidR="00762E6C" w:rsidRPr="00EE2C14">
        <w:rPr>
          <w:rFonts w:ascii="Times New Roman" w:hAnsi="Times New Roman" w:cs="Times New Roman"/>
          <w:sz w:val="24"/>
          <w:szCs w:val="24"/>
        </w:rPr>
        <w:t xml:space="preserve"> </w:t>
      </w:r>
      <w:r w:rsidR="00C405FA" w:rsidRPr="00EE2C14">
        <w:rPr>
          <w:rFonts w:ascii="Times New Roman" w:hAnsi="Times New Roman" w:cs="Times New Roman"/>
          <w:sz w:val="24"/>
          <w:szCs w:val="24"/>
        </w:rPr>
        <w:t>and</w:t>
      </w:r>
      <w:r w:rsidR="00762E6C" w:rsidRPr="00EE2C14">
        <w:rPr>
          <w:rFonts w:ascii="Times New Roman" w:hAnsi="Times New Roman" w:cs="Times New Roman"/>
          <w:sz w:val="24"/>
          <w:szCs w:val="24"/>
        </w:rPr>
        <w:t xml:space="preserve"> the community</w:t>
      </w:r>
      <w:r w:rsidRPr="00EE2C14">
        <w:rPr>
          <w:rFonts w:ascii="Times New Roman" w:hAnsi="Times New Roman" w:cs="Times New Roman"/>
          <w:sz w:val="24"/>
          <w:szCs w:val="24"/>
        </w:rPr>
        <w:t xml:space="preserve">. </w:t>
      </w:r>
      <w:r w:rsidR="001849F3" w:rsidRPr="00EE2C14">
        <w:rPr>
          <w:rFonts w:ascii="Times New Roman" w:hAnsi="Times New Roman" w:cs="Times New Roman"/>
          <w:sz w:val="24"/>
          <w:szCs w:val="24"/>
        </w:rPr>
        <w:t xml:space="preserve">Thirdly, they </w:t>
      </w:r>
      <w:r w:rsidR="002176C4" w:rsidRPr="00EE2C14">
        <w:rPr>
          <w:rFonts w:ascii="Times New Roman" w:hAnsi="Times New Roman" w:cs="Times New Roman"/>
          <w:sz w:val="24"/>
          <w:szCs w:val="24"/>
        </w:rPr>
        <w:t xml:space="preserve">are promoting </w:t>
      </w:r>
      <w:r w:rsidR="001849F3" w:rsidRPr="00EE2C14">
        <w:rPr>
          <w:rFonts w:ascii="Times New Roman" w:hAnsi="Times New Roman" w:cs="Times New Roman"/>
          <w:sz w:val="24"/>
          <w:szCs w:val="24"/>
        </w:rPr>
        <w:t xml:space="preserve">operational efficiency by adequately investing in information technology infrastructure. </w:t>
      </w:r>
      <w:r w:rsidRPr="00EE2C14">
        <w:rPr>
          <w:rFonts w:ascii="Times New Roman" w:hAnsi="Times New Roman" w:cs="Times New Roman"/>
          <w:sz w:val="24"/>
          <w:szCs w:val="24"/>
        </w:rPr>
        <w:t>However, some financial service practices identified by the interviewees</w:t>
      </w:r>
      <w:r w:rsidR="003C0568">
        <w:rPr>
          <w:rFonts w:ascii="Times New Roman" w:hAnsi="Times New Roman" w:cs="Times New Roman"/>
          <w:sz w:val="24"/>
          <w:szCs w:val="24"/>
        </w:rPr>
        <w:t>,</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for example, the deliberate sale of financial products that are unsuitable </w:t>
      </w:r>
      <w:r w:rsidR="002176C4" w:rsidRPr="00EE2C14">
        <w:rPr>
          <w:rFonts w:ascii="Times New Roman" w:hAnsi="Times New Roman" w:cs="Times New Roman"/>
          <w:sz w:val="24"/>
          <w:szCs w:val="24"/>
        </w:rPr>
        <w:t xml:space="preserve">for </w:t>
      </w:r>
      <w:r w:rsidRPr="00EE2C14">
        <w:rPr>
          <w:rFonts w:ascii="Times New Roman" w:hAnsi="Times New Roman" w:cs="Times New Roman"/>
          <w:sz w:val="24"/>
          <w:szCs w:val="24"/>
        </w:rPr>
        <w:t>their customers or too complex to understand</w:t>
      </w:r>
      <w:r w:rsidR="003C0568">
        <w:rPr>
          <w:rFonts w:ascii="Times New Roman" w:hAnsi="Times New Roman" w:cs="Times New Roman"/>
          <w:sz w:val="24"/>
          <w:szCs w:val="24"/>
        </w:rPr>
        <w:t xml:space="preserve">, </w:t>
      </w:r>
      <w:r w:rsidR="00762E6C" w:rsidRPr="00EE2C14">
        <w:rPr>
          <w:rFonts w:ascii="Times New Roman" w:hAnsi="Times New Roman" w:cs="Times New Roman"/>
          <w:sz w:val="24"/>
          <w:szCs w:val="24"/>
        </w:rPr>
        <w:t xml:space="preserve">still </w:t>
      </w:r>
      <w:r w:rsidRPr="00EE2C14">
        <w:rPr>
          <w:rFonts w:ascii="Times New Roman" w:hAnsi="Times New Roman" w:cs="Times New Roman"/>
          <w:sz w:val="24"/>
          <w:szCs w:val="24"/>
        </w:rPr>
        <w:t>continue</w:t>
      </w:r>
      <w:r w:rsidR="003C0568">
        <w:rPr>
          <w:rFonts w:ascii="Times New Roman" w:hAnsi="Times New Roman" w:cs="Times New Roman"/>
          <w:sz w:val="24"/>
          <w:szCs w:val="24"/>
        </w:rPr>
        <w:t>s.</w:t>
      </w:r>
      <w:r w:rsidR="003C0568" w:rsidRPr="00EE2C14">
        <w:rPr>
          <w:rFonts w:ascii="Times New Roman" w:hAnsi="Times New Roman" w:cs="Times New Roman"/>
          <w:sz w:val="24"/>
          <w:szCs w:val="24"/>
        </w:rPr>
        <w:t xml:space="preserve"> </w:t>
      </w:r>
      <w:r w:rsidRPr="00EE2C14">
        <w:rPr>
          <w:rFonts w:ascii="Times New Roman" w:hAnsi="Times New Roman" w:cs="Times New Roman"/>
          <w:sz w:val="24"/>
          <w:szCs w:val="24"/>
        </w:rPr>
        <w:t>Ultimately, this ‘sale before service’ tactic is incompatible with the industry claims of compliance with the new financial regulations.</w:t>
      </w:r>
    </w:p>
    <w:p w14:paraId="4A19F2B5" w14:textId="77777777" w:rsidR="006E2282" w:rsidRPr="00EE2C14" w:rsidRDefault="006E2282" w:rsidP="00C65CEB">
      <w:pPr>
        <w:pStyle w:val="NoSpacing"/>
        <w:spacing w:line="360" w:lineRule="auto"/>
        <w:jc w:val="both"/>
        <w:rPr>
          <w:rFonts w:ascii="Times New Roman" w:hAnsi="Times New Roman" w:cs="Times New Roman"/>
          <w:sz w:val="24"/>
          <w:szCs w:val="24"/>
        </w:rPr>
      </w:pPr>
    </w:p>
    <w:p w14:paraId="58F7BE15" w14:textId="5916CC20" w:rsidR="00B13934" w:rsidRDefault="00917248" w:rsidP="00B13934">
      <w:pPr>
        <w:pStyle w:val="NoSpacing"/>
        <w:spacing w:after="120" w:line="360" w:lineRule="auto"/>
        <w:jc w:val="both"/>
        <w:rPr>
          <w:rFonts w:ascii="Times New Roman" w:hAnsi="Times New Roman" w:cs="Times New Roman"/>
          <w:sz w:val="24"/>
          <w:szCs w:val="24"/>
        </w:rPr>
      </w:pPr>
      <w:r w:rsidRPr="00EE2C14">
        <w:rPr>
          <w:rFonts w:ascii="Times New Roman" w:hAnsi="Times New Roman" w:cs="Times New Roman"/>
          <w:sz w:val="24"/>
          <w:szCs w:val="24"/>
        </w:rPr>
        <w:t xml:space="preserve">Key </w:t>
      </w:r>
      <w:r w:rsidR="00A77172" w:rsidRPr="00EE2C14">
        <w:rPr>
          <w:rFonts w:ascii="Times New Roman" w:hAnsi="Times New Roman" w:cs="Times New Roman"/>
          <w:sz w:val="24"/>
          <w:szCs w:val="24"/>
        </w:rPr>
        <w:t>words:</w:t>
      </w:r>
      <w:r w:rsidR="003926E6" w:rsidRPr="00EE2C14">
        <w:rPr>
          <w:rFonts w:ascii="Times New Roman" w:hAnsi="Times New Roman" w:cs="Times New Roman"/>
          <w:sz w:val="24"/>
          <w:szCs w:val="24"/>
        </w:rPr>
        <w:t xml:space="preserve"> Trust, </w:t>
      </w:r>
      <w:r w:rsidR="008D0516" w:rsidRPr="00EE2C14">
        <w:rPr>
          <w:rFonts w:ascii="Times New Roman" w:hAnsi="Times New Roman" w:cs="Times New Roman"/>
          <w:sz w:val="24"/>
          <w:szCs w:val="24"/>
        </w:rPr>
        <w:t xml:space="preserve">retail banking, relationship </w:t>
      </w:r>
      <w:r w:rsidR="00E30412" w:rsidRPr="00EE2C14">
        <w:rPr>
          <w:rFonts w:ascii="Times New Roman" w:hAnsi="Times New Roman" w:cs="Times New Roman"/>
          <w:sz w:val="24"/>
          <w:szCs w:val="24"/>
        </w:rPr>
        <w:t>approach, moral</w:t>
      </w:r>
      <w:r w:rsidR="008D0516" w:rsidRPr="00EE2C14">
        <w:rPr>
          <w:rFonts w:ascii="Times New Roman" w:hAnsi="Times New Roman" w:cs="Times New Roman"/>
          <w:sz w:val="24"/>
          <w:szCs w:val="24"/>
        </w:rPr>
        <w:t xml:space="preserve"> hazard, financial regulations</w:t>
      </w:r>
      <w:bookmarkStart w:id="1" w:name="_Ref533257387"/>
    </w:p>
    <w:p w14:paraId="5AA1BE17" w14:textId="77777777" w:rsidR="00B13934" w:rsidRDefault="00B13934">
      <w:pPr>
        <w:rPr>
          <w:rFonts w:ascii="Times New Roman" w:hAnsi="Times New Roman" w:cs="Times New Roman"/>
          <w:sz w:val="24"/>
          <w:szCs w:val="24"/>
        </w:rPr>
      </w:pPr>
      <w:r>
        <w:rPr>
          <w:rFonts w:ascii="Times New Roman" w:hAnsi="Times New Roman" w:cs="Times New Roman"/>
          <w:sz w:val="24"/>
          <w:szCs w:val="24"/>
        </w:rPr>
        <w:br w:type="page"/>
      </w:r>
    </w:p>
    <w:p w14:paraId="5D53209B" w14:textId="77777777" w:rsidR="00B13934" w:rsidRDefault="00B13934" w:rsidP="00B13934">
      <w:pPr>
        <w:pStyle w:val="NoSpacing"/>
        <w:spacing w:after="120" w:line="360" w:lineRule="auto"/>
        <w:jc w:val="both"/>
        <w:rPr>
          <w:rFonts w:ascii="Times New Roman" w:hAnsi="Times New Roman" w:cs="Times New Roman"/>
          <w:sz w:val="24"/>
          <w:szCs w:val="24"/>
        </w:rPr>
      </w:pPr>
    </w:p>
    <w:p w14:paraId="6C47727C" w14:textId="231C7EB0" w:rsidR="00102340" w:rsidRPr="00B13934" w:rsidRDefault="00102340" w:rsidP="000B0A73">
      <w:pPr>
        <w:pStyle w:val="NoSpacing"/>
        <w:numPr>
          <w:ilvl w:val="0"/>
          <w:numId w:val="44"/>
        </w:numPr>
        <w:spacing w:after="120" w:line="360" w:lineRule="auto"/>
        <w:ind w:left="357" w:hanging="357"/>
        <w:jc w:val="both"/>
        <w:rPr>
          <w:rFonts w:ascii="Times New Roman" w:hAnsi="Times New Roman" w:cs="Times New Roman"/>
          <w:b/>
          <w:sz w:val="24"/>
          <w:szCs w:val="24"/>
        </w:rPr>
      </w:pPr>
      <w:r w:rsidRPr="00B13934">
        <w:rPr>
          <w:rFonts w:ascii="Times New Roman" w:hAnsi="Times New Roman"/>
          <w:b/>
        </w:rPr>
        <w:t>Introduction</w:t>
      </w:r>
      <w:bookmarkEnd w:id="1"/>
    </w:p>
    <w:p w14:paraId="206DE04D" w14:textId="72DBD6A9" w:rsidR="00492546" w:rsidRPr="00EE2C14" w:rsidRDefault="006D2FEB" w:rsidP="00543E97">
      <w:pPr>
        <w:spacing w:after="120" w:line="360" w:lineRule="auto"/>
        <w:ind w:firstLine="360"/>
        <w:jc w:val="both"/>
        <w:rPr>
          <w:rFonts w:ascii="Times New Roman" w:hAnsi="Times New Roman" w:cs="Times New Roman"/>
          <w:sz w:val="24"/>
          <w:szCs w:val="24"/>
        </w:rPr>
      </w:pPr>
      <w:r w:rsidRPr="00EE2C14">
        <w:rPr>
          <w:rFonts w:ascii="Times New Roman" w:hAnsi="Times New Roman" w:cs="Times New Roman"/>
          <w:sz w:val="24"/>
          <w:szCs w:val="24"/>
        </w:rPr>
        <w:t xml:space="preserve">In </w:t>
      </w:r>
      <w:r w:rsidR="00153BD8" w:rsidRPr="00EE2C14">
        <w:rPr>
          <w:rFonts w:ascii="Times New Roman" w:hAnsi="Times New Roman" w:cs="Times New Roman"/>
          <w:sz w:val="24"/>
          <w:szCs w:val="24"/>
        </w:rPr>
        <w:t xml:space="preserve">the </w:t>
      </w:r>
      <w:r w:rsidRPr="00EE2C14">
        <w:rPr>
          <w:rFonts w:ascii="Times New Roman" w:hAnsi="Times New Roman" w:cs="Times New Roman"/>
          <w:sz w:val="24"/>
          <w:szCs w:val="24"/>
        </w:rPr>
        <w:t>age of information technology</w:t>
      </w:r>
      <w:r w:rsidR="000E47EF" w:rsidRPr="00EE2C14">
        <w:rPr>
          <w:rFonts w:ascii="Times New Roman" w:hAnsi="Times New Roman" w:cs="Times New Roman"/>
          <w:sz w:val="24"/>
          <w:szCs w:val="24"/>
        </w:rPr>
        <w:t xml:space="preserve"> (IT)</w:t>
      </w:r>
      <w:r w:rsidRPr="00EE2C14">
        <w:rPr>
          <w:rFonts w:ascii="Times New Roman" w:hAnsi="Times New Roman" w:cs="Times New Roman"/>
          <w:sz w:val="24"/>
          <w:szCs w:val="24"/>
        </w:rPr>
        <w:t>, a lone violation of trust can be severe enough to effectively eliminate all trust (</w:t>
      </w:r>
      <w:r w:rsidR="00102340" w:rsidRPr="00EE2C14">
        <w:rPr>
          <w:rFonts w:ascii="Times New Roman" w:hAnsi="Times New Roman" w:cs="Times New Roman"/>
          <w:sz w:val="24"/>
          <w:szCs w:val="24"/>
        </w:rPr>
        <w:t>Lewick</w:t>
      </w:r>
      <w:r w:rsidR="007C689E">
        <w:rPr>
          <w:rFonts w:ascii="Times New Roman" w:hAnsi="Times New Roman" w:cs="Times New Roman"/>
          <w:sz w:val="24"/>
          <w:szCs w:val="24"/>
        </w:rPr>
        <w:t>i</w:t>
      </w:r>
      <w:r w:rsidR="00102340" w:rsidRPr="00EE2C14">
        <w:rPr>
          <w:rFonts w:ascii="Times New Roman" w:hAnsi="Times New Roman" w:cs="Times New Roman"/>
          <w:sz w:val="24"/>
          <w:szCs w:val="24"/>
        </w:rPr>
        <w:t xml:space="preserve"> and </w:t>
      </w:r>
      <w:r w:rsidR="00204CB9" w:rsidRPr="00EE2C14">
        <w:rPr>
          <w:rFonts w:ascii="Times New Roman" w:hAnsi="Times New Roman" w:cs="Times New Roman"/>
          <w:sz w:val="24"/>
          <w:szCs w:val="24"/>
        </w:rPr>
        <w:t>B</w:t>
      </w:r>
      <w:r w:rsidR="00102340" w:rsidRPr="00EE2C14">
        <w:rPr>
          <w:rFonts w:ascii="Times New Roman" w:hAnsi="Times New Roman" w:cs="Times New Roman"/>
          <w:sz w:val="24"/>
          <w:szCs w:val="24"/>
        </w:rPr>
        <w:t>unker</w:t>
      </w:r>
      <w:r w:rsidRPr="00EE2C14">
        <w:rPr>
          <w:rFonts w:ascii="Times New Roman" w:hAnsi="Times New Roman" w:cs="Times New Roman"/>
          <w:sz w:val="24"/>
          <w:szCs w:val="24"/>
        </w:rPr>
        <w:t xml:space="preserve">, </w:t>
      </w:r>
      <w:r w:rsidR="00102340" w:rsidRPr="00EE2C14">
        <w:rPr>
          <w:rFonts w:ascii="Times New Roman" w:hAnsi="Times New Roman" w:cs="Times New Roman"/>
          <w:sz w:val="24"/>
          <w:szCs w:val="24"/>
        </w:rPr>
        <w:t>1996)</w:t>
      </w:r>
      <w:r w:rsidRPr="00EE2C14">
        <w:rPr>
          <w:rFonts w:ascii="Times New Roman" w:hAnsi="Times New Roman" w:cs="Times New Roman"/>
          <w:sz w:val="24"/>
          <w:szCs w:val="24"/>
        </w:rPr>
        <w:t>.</w:t>
      </w:r>
      <w:r w:rsidR="00102340" w:rsidRPr="00EE2C14">
        <w:rPr>
          <w:rFonts w:ascii="Times New Roman" w:hAnsi="Times New Roman" w:cs="Times New Roman"/>
          <w:sz w:val="24"/>
          <w:szCs w:val="24"/>
        </w:rPr>
        <w:t xml:space="preserve"> </w:t>
      </w:r>
      <w:r w:rsidR="003F3EFA" w:rsidRPr="00EE2C14">
        <w:rPr>
          <w:rFonts w:ascii="Times New Roman" w:hAnsi="Times New Roman" w:cs="Times New Roman"/>
          <w:sz w:val="24"/>
          <w:szCs w:val="24"/>
        </w:rPr>
        <w:t>Accordingly</w:t>
      </w:r>
      <w:r w:rsidR="00102340" w:rsidRPr="00EE2C14">
        <w:rPr>
          <w:rFonts w:ascii="Times New Roman" w:hAnsi="Times New Roman" w:cs="Times New Roman"/>
          <w:sz w:val="24"/>
          <w:szCs w:val="24"/>
        </w:rPr>
        <w:t xml:space="preserve">, </w:t>
      </w:r>
      <w:r w:rsidR="007E5111" w:rsidRPr="00EE2C14">
        <w:rPr>
          <w:rFonts w:ascii="Times New Roman" w:hAnsi="Times New Roman" w:cs="Times New Roman"/>
          <w:sz w:val="24"/>
          <w:szCs w:val="24"/>
        </w:rPr>
        <w:t xml:space="preserve">the </w:t>
      </w:r>
      <w:r w:rsidR="00102340" w:rsidRPr="00EE2C14">
        <w:rPr>
          <w:rFonts w:ascii="Times New Roman" w:hAnsi="Times New Roman" w:cs="Times New Roman"/>
          <w:sz w:val="24"/>
          <w:szCs w:val="24"/>
        </w:rPr>
        <w:t>prolonged period of various banking scandals and the Global Financial Crisis (GFC) ha</w:t>
      </w:r>
      <w:r w:rsidR="008E0AD4" w:rsidRPr="00EE2C14">
        <w:rPr>
          <w:rFonts w:ascii="Times New Roman" w:hAnsi="Times New Roman" w:cs="Times New Roman"/>
          <w:sz w:val="24"/>
          <w:szCs w:val="24"/>
        </w:rPr>
        <w:t>s</w:t>
      </w:r>
      <w:r w:rsidR="00102340" w:rsidRPr="00EE2C14">
        <w:rPr>
          <w:rFonts w:ascii="Times New Roman" w:hAnsi="Times New Roman" w:cs="Times New Roman"/>
          <w:sz w:val="24"/>
          <w:szCs w:val="24"/>
        </w:rPr>
        <w:t xml:space="preserve"> brought public trust in the Financial Services Industry to its lowest level. </w:t>
      </w:r>
      <w:r w:rsidR="00CE46B2" w:rsidRPr="00EE2C14">
        <w:rPr>
          <w:rFonts w:ascii="Times New Roman" w:hAnsi="Times New Roman" w:cs="Times New Roman"/>
          <w:sz w:val="24"/>
          <w:szCs w:val="24"/>
        </w:rPr>
        <w:t xml:space="preserve">In the </w:t>
      </w:r>
      <w:r w:rsidR="00204CB9" w:rsidRPr="00EE2C14">
        <w:rPr>
          <w:rFonts w:ascii="Times New Roman" w:hAnsi="Times New Roman" w:cs="Times New Roman"/>
          <w:sz w:val="24"/>
          <w:szCs w:val="24"/>
        </w:rPr>
        <w:t>UK</w:t>
      </w:r>
      <w:r w:rsidR="001F1904" w:rsidRPr="00EE2C14">
        <w:rPr>
          <w:rFonts w:ascii="Times New Roman" w:hAnsi="Times New Roman" w:cs="Times New Roman"/>
          <w:sz w:val="24"/>
          <w:szCs w:val="24"/>
        </w:rPr>
        <w:t xml:space="preserve"> and other developed economies</w:t>
      </w:r>
      <w:r w:rsidR="00CE46B2" w:rsidRPr="00EE2C14">
        <w:rPr>
          <w:rFonts w:ascii="Times New Roman" w:hAnsi="Times New Roman" w:cs="Times New Roman"/>
          <w:sz w:val="24"/>
          <w:szCs w:val="24"/>
        </w:rPr>
        <w:t>,</w:t>
      </w:r>
      <w:r w:rsidR="00204CB9" w:rsidRPr="00EE2C14">
        <w:rPr>
          <w:rFonts w:ascii="Times New Roman" w:hAnsi="Times New Roman" w:cs="Times New Roman"/>
          <w:sz w:val="24"/>
          <w:szCs w:val="24"/>
        </w:rPr>
        <w:t xml:space="preserve"> </w:t>
      </w:r>
      <w:r w:rsidR="00102340" w:rsidRPr="00EE2C14">
        <w:rPr>
          <w:rFonts w:ascii="Times New Roman" w:hAnsi="Times New Roman" w:cs="Times New Roman"/>
          <w:sz w:val="24"/>
          <w:szCs w:val="24"/>
        </w:rPr>
        <w:t xml:space="preserve">banking products </w:t>
      </w:r>
      <w:r w:rsidR="00CE46B2" w:rsidRPr="00EE2C14">
        <w:rPr>
          <w:rFonts w:ascii="Times New Roman" w:hAnsi="Times New Roman" w:cs="Times New Roman"/>
          <w:sz w:val="24"/>
          <w:szCs w:val="24"/>
        </w:rPr>
        <w:t xml:space="preserve">and services </w:t>
      </w:r>
      <w:r w:rsidR="00102340" w:rsidRPr="00EE2C14">
        <w:rPr>
          <w:rFonts w:ascii="Times New Roman" w:hAnsi="Times New Roman" w:cs="Times New Roman"/>
          <w:sz w:val="24"/>
          <w:szCs w:val="24"/>
        </w:rPr>
        <w:t>have lost credibility due to mis-selling</w:t>
      </w:r>
      <w:r w:rsidR="007E5BBA" w:rsidRPr="00EE2C14">
        <w:rPr>
          <w:rStyle w:val="FootnoteReference"/>
          <w:rFonts w:ascii="Times New Roman" w:hAnsi="Times New Roman" w:cs="Times New Roman"/>
          <w:sz w:val="24"/>
          <w:szCs w:val="24"/>
        </w:rPr>
        <w:footnoteReference w:id="1"/>
      </w:r>
      <w:r w:rsidR="00EA397A" w:rsidRPr="00EE2C14">
        <w:rPr>
          <w:rFonts w:ascii="Times New Roman" w:hAnsi="Times New Roman" w:cs="Times New Roman"/>
          <w:sz w:val="24"/>
          <w:szCs w:val="24"/>
        </w:rPr>
        <w:t>.</w:t>
      </w:r>
      <w:r w:rsidR="00102340" w:rsidRPr="00EE2C14">
        <w:rPr>
          <w:rFonts w:ascii="Times New Roman" w:hAnsi="Times New Roman" w:cs="Times New Roman"/>
          <w:sz w:val="24"/>
          <w:szCs w:val="24"/>
        </w:rPr>
        <w:t xml:space="preserve"> The public confidence has been further </w:t>
      </w:r>
      <w:r w:rsidR="00035040" w:rsidRPr="00EE2C14">
        <w:rPr>
          <w:rFonts w:ascii="Times New Roman" w:hAnsi="Times New Roman" w:cs="Times New Roman"/>
          <w:sz w:val="24"/>
          <w:szCs w:val="24"/>
        </w:rPr>
        <w:t>diminished</w:t>
      </w:r>
      <w:r w:rsidR="00102340" w:rsidRPr="00EE2C14">
        <w:rPr>
          <w:rFonts w:ascii="Times New Roman" w:hAnsi="Times New Roman" w:cs="Times New Roman"/>
          <w:sz w:val="24"/>
          <w:szCs w:val="24"/>
        </w:rPr>
        <w:t xml:space="preserve"> in the retail-banking sector </w:t>
      </w:r>
      <w:r w:rsidR="008E0AD4" w:rsidRPr="00EE2C14">
        <w:rPr>
          <w:rFonts w:ascii="Times New Roman" w:hAnsi="Times New Roman" w:cs="Times New Roman"/>
          <w:sz w:val="24"/>
          <w:szCs w:val="24"/>
        </w:rPr>
        <w:t>due to</w:t>
      </w:r>
      <w:r w:rsidR="00EA397A" w:rsidRPr="00EE2C14">
        <w:rPr>
          <w:rFonts w:ascii="Times New Roman" w:hAnsi="Times New Roman" w:cs="Times New Roman"/>
          <w:sz w:val="24"/>
          <w:szCs w:val="24"/>
        </w:rPr>
        <w:t xml:space="preserve"> </w:t>
      </w:r>
      <w:r w:rsidR="00AC283F" w:rsidRPr="00EE2C14">
        <w:rPr>
          <w:rFonts w:ascii="Times New Roman" w:hAnsi="Times New Roman" w:cs="Times New Roman"/>
          <w:sz w:val="24"/>
          <w:szCs w:val="24"/>
        </w:rPr>
        <w:t xml:space="preserve">the </w:t>
      </w:r>
      <w:r w:rsidR="008E0AD4" w:rsidRPr="00EE2C14">
        <w:rPr>
          <w:rFonts w:ascii="Times New Roman" w:hAnsi="Times New Roman" w:cs="Times New Roman"/>
          <w:sz w:val="24"/>
          <w:szCs w:val="24"/>
        </w:rPr>
        <w:t xml:space="preserve">excessive </w:t>
      </w:r>
      <w:r w:rsidR="00EA397A" w:rsidRPr="00EE2C14">
        <w:rPr>
          <w:rFonts w:ascii="Times New Roman" w:hAnsi="Times New Roman" w:cs="Times New Roman"/>
          <w:sz w:val="24"/>
          <w:szCs w:val="24"/>
        </w:rPr>
        <w:t xml:space="preserve">pay </w:t>
      </w:r>
      <w:r w:rsidR="00AC283F" w:rsidRPr="00EE2C14">
        <w:rPr>
          <w:rFonts w:ascii="Times New Roman" w:hAnsi="Times New Roman" w:cs="Times New Roman"/>
          <w:sz w:val="24"/>
          <w:szCs w:val="24"/>
        </w:rPr>
        <w:t xml:space="preserve">received by </w:t>
      </w:r>
      <w:r w:rsidR="00EA397A" w:rsidRPr="00EE2C14">
        <w:rPr>
          <w:rFonts w:ascii="Times New Roman" w:hAnsi="Times New Roman" w:cs="Times New Roman"/>
          <w:sz w:val="24"/>
          <w:szCs w:val="24"/>
        </w:rPr>
        <w:t xml:space="preserve">bank </w:t>
      </w:r>
      <w:r w:rsidR="008E0AD4" w:rsidRPr="00EE2C14">
        <w:rPr>
          <w:rFonts w:ascii="Times New Roman" w:hAnsi="Times New Roman" w:cs="Times New Roman"/>
          <w:sz w:val="24"/>
          <w:szCs w:val="24"/>
        </w:rPr>
        <w:t>executive</w:t>
      </w:r>
      <w:r w:rsidR="00534188" w:rsidRPr="00EE2C14">
        <w:rPr>
          <w:rFonts w:ascii="Times New Roman" w:hAnsi="Times New Roman" w:cs="Times New Roman"/>
          <w:sz w:val="24"/>
          <w:szCs w:val="24"/>
        </w:rPr>
        <w:t>s</w:t>
      </w:r>
      <w:r w:rsidR="008E0AD4" w:rsidRPr="00EE2C14">
        <w:rPr>
          <w:rFonts w:ascii="Times New Roman" w:hAnsi="Times New Roman" w:cs="Times New Roman"/>
          <w:sz w:val="24"/>
          <w:szCs w:val="24"/>
        </w:rPr>
        <w:t xml:space="preserve"> and </w:t>
      </w:r>
      <w:r w:rsidR="00AC283F" w:rsidRPr="00EE2C14">
        <w:rPr>
          <w:rFonts w:ascii="Times New Roman" w:hAnsi="Times New Roman" w:cs="Times New Roman"/>
          <w:sz w:val="24"/>
          <w:szCs w:val="24"/>
        </w:rPr>
        <w:t xml:space="preserve">the </w:t>
      </w:r>
      <w:r w:rsidR="00102340" w:rsidRPr="00EE2C14">
        <w:rPr>
          <w:rFonts w:ascii="Times New Roman" w:hAnsi="Times New Roman" w:cs="Times New Roman"/>
          <w:sz w:val="24"/>
          <w:szCs w:val="24"/>
        </w:rPr>
        <w:t>ongoing press covera</w:t>
      </w:r>
      <w:r w:rsidR="00035040" w:rsidRPr="00EE2C14">
        <w:rPr>
          <w:rFonts w:ascii="Times New Roman" w:hAnsi="Times New Roman" w:cs="Times New Roman"/>
          <w:sz w:val="24"/>
          <w:szCs w:val="24"/>
        </w:rPr>
        <w:t>ge o</w:t>
      </w:r>
      <w:r w:rsidR="008E0AD4" w:rsidRPr="00EE2C14">
        <w:rPr>
          <w:rFonts w:ascii="Times New Roman" w:hAnsi="Times New Roman" w:cs="Times New Roman"/>
          <w:sz w:val="24"/>
          <w:szCs w:val="24"/>
        </w:rPr>
        <w:t xml:space="preserve">f poor </w:t>
      </w:r>
      <w:r w:rsidR="00035040" w:rsidRPr="00EE2C14">
        <w:rPr>
          <w:rFonts w:ascii="Times New Roman" w:hAnsi="Times New Roman" w:cs="Times New Roman"/>
          <w:sz w:val="24"/>
          <w:szCs w:val="24"/>
        </w:rPr>
        <w:t>customer service</w:t>
      </w:r>
      <w:r w:rsidR="00EA397A" w:rsidRPr="00EE2C14">
        <w:rPr>
          <w:rFonts w:ascii="Times New Roman" w:hAnsi="Times New Roman" w:cs="Times New Roman"/>
          <w:sz w:val="24"/>
          <w:szCs w:val="24"/>
        </w:rPr>
        <w:t>s</w:t>
      </w:r>
      <w:r w:rsidR="00102340" w:rsidRPr="00EE2C14">
        <w:rPr>
          <w:rFonts w:ascii="Times New Roman" w:hAnsi="Times New Roman" w:cs="Times New Roman"/>
          <w:sz w:val="24"/>
          <w:szCs w:val="24"/>
        </w:rPr>
        <w:t>.</w:t>
      </w:r>
      <w:r w:rsidR="003D11FD" w:rsidRPr="00EE2C14">
        <w:rPr>
          <w:rFonts w:ascii="Times New Roman" w:hAnsi="Times New Roman" w:cs="Times New Roman"/>
          <w:sz w:val="24"/>
          <w:szCs w:val="24"/>
        </w:rPr>
        <w:t xml:space="preserve"> </w:t>
      </w:r>
      <w:r w:rsidR="00102340" w:rsidRPr="00EE2C14">
        <w:rPr>
          <w:rFonts w:ascii="Times New Roman" w:hAnsi="Times New Roman" w:cs="Times New Roman"/>
          <w:sz w:val="24"/>
          <w:szCs w:val="24"/>
        </w:rPr>
        <w:t>The public ha</w:t>
      </w:r>
      <w:r w:rsidR="00EA397A" w:rsidRPr="00EE2C14">
        <w:rPr>
          <w:rFonts w:ascii="Times New Roman" w:hAnsi="Times New Roman" w:cs="Times New Roman"/>
          <w:sz w:val="24"/>
          <w:szCs w:val="24"/>
        </w:rPr>
        <w:t>s</w:t>
      </w:r>
      <w:r w:rsidR="00102340" w:rsidRPr="00EE2C14">
        <w:rPr>
          <w:rFonts w:ascii="Times New Roman" w:hAnsi="Times New Roman" w:cs="Times New Roman"/>
          <w:sz w:val="24"/>
          <w:szCs w:val="24"/>
        </w:rPr>
        <w:t xml:space="preserve"> </w:t>
      </w:r>
      <w:r w:rsidR="008E0AD4" w:rsidRPr="00EE2C14">
        <w:rPr>
          <w:rFonts w:ascii="Times New Roman" w:hAnsi="Times New Roman" w:cs="Times New Roman"/>
          <w:sz w:val="24"/>
          <w:szCs w:val="24"/>
        </w:rPr>
        <w:t xml:space="preserve">also </w:t>
      </w:r>
      <w:r w:rsidR="00102340" w:rsidRPr="00EE2C14">
        <w:rPr>
          <w:rFonts w:ascii="Times New Roman" w:hAnsi="Times New Roman" w:cs="Times New Roman"/>
          <w:sz w:val="24"/>
          <w:szCs w:val="24"/>
        </w:rPr>
        <w:t xml:space="preserve">become very cynical regarding intervention </w:t>
      </w:r>
      <w:r w:rsidR="003D11FD" w:rsidRPr="00EE2C14">
        <w:rPr>
          <w:rFonts w:ascii="Times New Roman" w:hAnsi="Times New Roman" w:cs="Times New Roman"/>
          <w:sz w:val="24"/>
          <w:szCs w:val="24"/>
        </w:rPr>
        <w:t xml:space="preserve">by </w:t>
      </w:r>
      <w:r w:rsidR="00102340" w:rsidRPr="00EE2C14">
        <w:rPr>
          <w:rFonts w:ascii="Times New Roman" w:hAnsi="Times New Roman" w:cs="Times New Roman"/>
          <w:sz w:val="24"/>
          <w:szCs w:val="24"/>
        </w:rPr>
        <w:t>governments</w:t>
      </w:r>
      <w:r w:rsidR="00EA397A" w:rsidRPr="00EE2C14">
        <w:rPr>
          <w:rFonts w:ascii="Times New Roman" w:hAnsi="Times New Roman" w:cs="Times New Roman"/>
          <w:sz w:val="24"/>
          <w:szCs w:val="24"/>
        </w:rPr>
        <w:t>, fines imposed by regulatory authorities and</w:t>
      </w:r>
      <w:r w:rsidR="00102340" w:rsidRPr="00EE2C14">
        <w:rPr>
          <w:rFonts w:ascii="Times New Roman" w:hAnsi="Times New Roman" w:cs="Times New Roman"/>
          <w:sz w:val="24"/>
          <w:szCs w:val="24"/>
        </w:rPr>
        <w:t xml:space="preserve"> </w:t>
      </w:r>
      <w:r w:rsidR="009D7898" w:rsidRPr="00EE2C14">
        <w:rPr>
          <w:rFonts w:ascii="Times New Roman" w:hAnsi="Times New Roman" w:cs="Times New Roman"/>
          <w:sz w:val="24"/>
          <w:szCs w:val="24"/>
        </w:rPr>
        <w:t>bailouts</w:t>
      </w:r>
      <w:r w:rsidR="00EA397A" w:rsidRPr="00EE2C14">
        <w:rPr>
          <w:rFonts w:ascii="Times New Roman" w:hAnsi="Times New Roman" w:cs="Times New Roman"/>
          <w:sz w:val="24"/>
          <w:szCs w:val="24"/>
        </w:rPr>
        <w:t xml:space="preserve"> to </w:t>
      </w:r>
      <w:r w:rsidR="00A941BA" w:rsidRPr="00EE2C14">
        <w:rPr>
          <w:rFonts w:ascii="Times New Roman" w:hAnsi="Times New Roman" w:cs="Times New Roman"/>
          <w:sz w:val="24"/>
          <w:szCs w:val="24"/>
        </w:rPr>
        <w:t>support</w:t>
      </w:r>
      <w:r w:rsidR="008E0AD4" w:rsidRPr="00EE2C14">
        <w:rPr>
          <w:rFonts w:ascii="Times New Roman" w:hAnsi="Times New Roman" w:cs="Times New Roman"/>
          <w:sz w:val="24"/>
          <w:szCs w:val="24"/>
        </w:rPr>
        <w:t xml:space="preserve"> </w:t>
      </w:r>
      <w:r w:rsidR="00102340" w:rsidRPr="00EE2C14">
        <w:rPr>
          <w:rFonts w:ascii="Times New Roman" w:hAnsi="Times New Roman" w:cs="Times New Roman"/>
          <w:sz w:val="24"/>
          <w:szCs w:val="24"/>
        </w:rPr>
        <w:t>failing banks.</w:t>
      </w:r>
      <w:r w:rsidR="00883D10" w:rsidRPr="00EE2C14">
        <w:rPr>
          <w:rStyle w:val="FootnoteReference"/>
          <w:rFonts w:ascii="Times New Roman" w:hAnsi="Times New Roman" w:cs="Times New Roman"/>
          <w:sz w:val="24"/>
          <w:szCs w:val="24"/>
        </w:rPr>
        <w:footnoteReference w:id="2"/>
      </w:r>
      <w:r w:rsidR="00102340" w:rsidRPr="00EE2C14">
        <w:rPr>
          <w:rFonts w:ascii="Times New Roman" w:hAnsi="Times New Roman" w:cs="Times New Roman"/>
          <w:sz w:val="24"/>
          <w:szCs w:val="24"/>
        </w:rPr>
        <w:t xml:space="preserve"> </w:t>
      </w:r>
      <w:r w:rsidR="002C6C5F" w:rsidRPr="00EE2C14">
        <w:rPr>
          <w:rFonts w:ascii="Times New Roman" w:hAnsi="Times New Roman" w:cs="Times New Roman"/>
          <w:sz w:val="24"/>
          <w:szCs w:val="24"/>
        </w:rPr>
        <w:t>It is thus not surprising that restoring customer trust is at the top of the agenda for the banking industry and regulators.</w:t>
      </w:r>
    </w:p>
    <w:p w14:paraId="333E91EC" w14:textId="628AE070" w:rsidR="0048020B" w:rsidRPr="00EE2C14" w:rsidRDefault="002C6C5F" w:rsidP="00543E97">
      <w:pPr>
        <w:autoSpaceDE w:val="0"/>
        <w:autoSpaceDN w:val="0"/>
        <w:adjustRightInd w:val="0"/>
        <w:spacing w:after="120" w:line="360" w:lineRule="auto"/>
        <w:ind w:firstLine="284"/>
        <w:jc w:val="both"/>
        <w:rPr>
          <w:rFonts w:ascii="Times New Roman" w:hAnsi="Times New Roman" w:cs="Times New Roman"/>
          <w:color w:val="000000" w:themeColor="text1"/>
          <w:sz w:val="24"/>
          <w:szCs w:val="24"/>
        </w:rPr>
      </w:pPr>
      <w:r w:rsidRPr="00EE2C14">
        <w:rPr>
          <w:rFonts w:ascii="Times New Roman" w:hAnsi="Times New Roman" w:cs="Times New Roman"/>
          <w:sz w:val="24"/>
          <w:szCs w:val="24"/>
        </w:rPr>
        <w:t>I</w:t>
      </w:r>
      <w:r w:rsidRPr="00EE2C14">
        <w:rPr>
          <w:rFonts w:ascii="Times New Roman" w:eastAsiaTheme="minorHAnsi" w:hAnsi="Times New Roman" w:cs="Times New Roman"/>
          <w:sz w:val="24"/>
          <w:szCs w:val="24"/>
          <w:lang w:eastAsia="en-US"/>
        </w:rPr>
        <w:t>n trust violation studies</w:t>
      </w:r>
      <w:r w:rsidRPr="00EE2C14">
        <w:rPr>
          <w:rStyle w:val="FootnoteReference"/>
          <w:rFonts w:ascii="Times New Roman" w:eastAsiaTheme="minorHAnsi" w:hAnsi="Times New Roman" w:cs="Times New Roman"/>
          <w:sz w:val="24"/>
          <w:szCs w:val="24"/>
          <w:lang w:eastAsia="en-US"/>
        </w:rPr>
        <w:footnoteReference w:id="3"/>
      </w:r>
      <w:r w:rsidRPr="00EE2C14">
        <w:rPr>
          <w:rFonts w:ascii="Times New Roman" w:eastAsiaTheme="minorHAnsi" w:hAnsi="Times New Roman" w:cs="Times New Roman"/>
          <w:sz w:val="24"/>
          <w:szCs w:val="24"/>
          <w:lang w:eastAsia="en-US"/>
        </w:rPr>
        <w:t xml:space="preserve">, </w:t>
      </w:r>
      <w:r w:rsidRPr="00EE2C14">
        <w:rPr>
          <w:rFonts w:ascii="Times New Roman" w:eastAsia="Times New Roman" w:hAnsi="Times New Roman" w:cs="Times New Roman"/>
          <w:sz w:val="24"/>
          <w:szCs w:val="24"/>
        </w:rPr>
        <w:t>researchers</w:t>
      </w:r>
      <w:r w:rsidRPr="00EE2C14">
        <w:rPr>
          <w:rFonts w:ascii="Times New Roman" w:eastAsiaTheme="minorHAnsi" w:hAnsi="Times New Roman" w:cs="Times New Roman"/>
          <w:sz w:val="24"/>
          <w:szCs w:val="24"/>
          <w:lang w:eastAsia="en-US"/>
        </w:rPr>
        <w:t xml:space="preserve"> mostly focus on firm</w:t>
      </w:r>
      <w:r w:rsidR="00AC283F" w:rsidRPr="00EE2C14">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competence and integrity in service</w:t>
      </w:r>
      <w:r w:rsidR="00AC283F" w:rsidRPr="00EE2C14">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 xml:space="preserve">rich organisations, </w:t>
      </w:r>
      <w:r w:rsidRPr="00EE2C14">
        <w:rPr>
          <w:rFonts w:ascii="Times New Roman" w:hAnsi="Times New Roman" w:cs="Times New Roman"/>
          <w:sz w:val="24"/>
          <w:szCs w:val="24"/>
        </w:rPr>
        <w:t>as these</w:t>
      </w:r>
      <w:r w:rsidRPr="00EE2C14">
        <w:rPr>
          <w:rFonts w:ascii="Times New Roman" w:eastAsiaTheme="minorHAnsi" w:hAnsi="Times New Roman" w:cs="Times New Roman"/>
          <w:sz w:val="24"/>
          <w:szCs w:val="24"/>
          <w:lang w:eastAsia="en-US"/>
        </w:rPr>
        <w:t xml:space="preserve"> two dimensions are the most powerful determinants of a firm’s trustworthiness (Mayer </w:t>
      </w:r>
      <w:r w:rsidRPr="00EE2C14">
        <w:rPr>
          <w:rFonts w:ascii="Times New Roman" w:eastAsiaTheme="minorHAnsi" w:hAnsi="Times New Roman" w:cs="Times New Roman"/>
          <w:i/>
          <w:iCs/>
          <w:sz w:val="24"/>
          <w:szCs w:val="24"/>
          <w:lang w:eastAsia="en-US"/>
        </w:rPr>
        <w:t>et al.,</w:t>
      </w:r>
      <w:r w:rsidRPr="00EE2C14">
        <w:rPr>
          <w:rFonts w:ascii="Times New Roman" w:eastAsiaTheme="minorHAnsi" w:hAnsi="Times New Roman" w:cs="Times New Roman"/>
          <w:sz w:val="24"/>
          <w:szCs w:val="24"/>
          <w:lang w:eastAsia="en-US"/>
        </w:rPr>
        <w:t xml:space="preserve"> 1995). </w:t>
      </w:r>
      <w:r w:rsidRPr="00EE2C14">
        <w:rPr>
          <w:rFonts w:ascii="Times New Roman" w:hAnsi="Times New Roman" w:cs="Times New Roman"/>
          <w:sz w:val="24"/>
          <w:szCs w:val="24"/>
        </w:rPr>
        <w:t>In this regard, Gillespie and Dietz (2009) argue that integrity violations are more damaging and difficult to repair</w:t>
      </w:r>
      <w:r w:rsidR="00AC283F" w:rsidRPr="00EE2C14">
        <w:rPr>
          <w:rFonts w:ascii="Times New Roman" w:hAnsi="Times New Roman" w:cs="Times New Roman"/>
          <w:sz w:val="24"/>
          <w:szCs w:val="24"/>
        </w:rPr>
        <w:t>,</w:t>
      </w:r>
      <w:r w:rsidRPr="00EE2C14">
        <w:rPr>
          <w:rFonts w:ascii="Times New Roman" w:hAnsi="Times New Roman" w:cs="Times New Roman"/>
          <w:sz w:val="24"/>
          <w:szCs w:val="24"/>
        </w:rPr>
        <w:t xml:space="preserve"> e.g., fraud, lack of transparency and incompetence. </w:t>
      </w:r>
      <w:r w:rsidR="00053562" w:rsidRPr="00EE2C14">
        <w:rPr>
          <w:rFonts w:ascii="Times New Roman" w:hAnsi="Times New Roman" w:cs="Times New Roman"/>
          <w:sz w:val="24"/>
          <w:szCs w:val="24"/>
        </w:rPr>
        <w:t xml:space="preserve">Similarly, </w:t>
      </w:r>
      <w:r w:rsidRPr="00EE2C14">
        <w:rPr>
          <w:rFonts w:ascii="Times New Roman" w:hAnsi="Times New Roman" w:cs="Times New Roman"/>
          <w:sz w:val="24"/>
          <w:szCs w:val="24"/>
        </w:rPr>
        <w:t>Tomlinson and Mayer (2009) state that integrity violations occur when the trustee does not adhere to a set of principles that the trustor finds acceptable.</w:t>
      </w:r>
      <w:r w:rsidR="0048020B" w:rsidRPr="00EE2C14">
        <w:rPr>
          <w:rFonts w:ascii="Times New Roman" w:hAnsi="Times New Roman" w:cs="Times New Roman"/>
          <w:sz w:val="24"/>
          <w:szCs w:val="24"/>
        </w:rPr>
        <w:t xml:space="preserve"> </w:t>
      </w:r>
      <w:r w:rsidR="004A3E32" w:rsidRPr="00EE2C14">
        <w:rPr>
          <w:rFonts w:ascii="Times New Roman" w:hAnsi="Times New Roman" w:cs="Times New Roman"/>
          <w:sz w:val="24"/>
          <w:szCs w:val="24"/>
        </w:rPr>
        <w:t xml:space="preserve">Other prior </w:t>
      </w:r>
      <w:r w:rsidR="00DF5673" w:rsidRPr="00EE2C14">
        <w:rPr>
          <w:rFonts w:ascii="Times New Roman" w:hAnsi="Times New Roman" w:cs="Times New Roman"/>
          <w:sz w:val="24"/>
          <w:szCs w:val="24"/>
        </w:rPr>
        <w:t xml:space="preserve">studies in this area have </w:t>
      </w:r>
      <w:r w:rsidR="00830507" w:rsidRPr="00EE2C14">
        <w:rPr>
          <w:rFonts w:ascii="Times New Roman" w:hAnsi="Times New Roman" w:cs="Times New Roman"/>
          <w:sz w:val="24"/>
          <w:szCs w:val="24"/>
        </w:rPr>
        <w:t xml:space="preserve">also </w:t>
      </w:r>
      <w:r w:rsidR="00DF5673" w:rsidRPr="00EE2C14">
        <w:rPr>
          <w:rFonts w:ascii="Times New Roman" w:hAnsi="Times New Roman" w:cs="Times New Roman"/>
          <w:sz w:val="24"/>
          <w:szCs w:val="24"/>
        </w:rPr>
        <w:t>investigate</w:t>
      </w:r>
      <w:r w:rsidR="00093741" w:rsidRPr="00EE2C14">
        <w:rPr>
          <w:rFonts w:ascii="Times New Roman" w:hAnsi="Times New Roman" w:cs="Times New Roman"/>
          <w:sz w:val="24"/>
          <w:szCs w:val="24"/>
        </w:rPr>
        <w:t>d different aspects of the impact of financial crisis on bank</w:t>
      </w:r>
      <w:r w:rsidR="00584831" w:rsidRPr="00EE2C14">
        <w:rPr>
          <w:rFonts w:ascii="Times New Roman" w:hAnsi="Times New Roman" w:cs="Times New Roman"/>
          <w:sz w:val="24"/>
          <w:szCs w:val="24"/>
        </w:rPr>
        <w:t xml:space="preserve">s and </w:t>
      </w:r>
      <w:r w:rsidR="00AC283F" w:rsidRPr="00EE2C14">
        <w:rPr>
          <w:rFonts w:ascii="Times New Roman" w:hAnsi="Times New Roman" w:cs="Times New Roman"/>
          <w:sz w:val="24"/>
          <w:szCs w:val="24"/>
        </w:rPr>
        <w:t xml:space="preserve">their </w:t>
      </w:r>
      <w:r w:rsidR="00584831" w:rsidRPr="00EE2C14">
        <w:rPr>
          <w:rFonts w:ascii="Times New Roman" w:hAnsi="Times New Roman" w:cs="Times New Roman"/>
          <w:sz w:val="24"/>
          <w:szCs w:val="24"/>
        </w:rPr>
        <w:t xml:space="preserve">operations, </w:t>
      </w:r>
      <w:r w:rsidR="00E66CB4" w:rsidRPr="00EE2C14">
        <w:rPr>
          <w:rFonts w:ascii="Times New Roman" w:hAnsi="Times New Roman" w:cs="Times New Roman"/>
          <w:sz w:val="24"/>
          <w:szCs w:val="24"/>
        </w:rPr>
        <w:t>as well as</w:t>
      </w:r>
      <w:r w:rsidR="00DF5673" w:rsidRPr="00EE2C14">
        <w:rPr>
          <w:rFonts w:ascii="Times New Roman" w:hAnsi="Times New Roman" w:cs="Times New Roman"/>
          <w:sz w:val="24"/>
          <w:szCs w:val="24"/>
        </w:rPr>
        <w:t xml:space="preserve"> the </w:t>
      </w:r>
      <w:r w:rsidR="00093741" w:rsidRPr="00EE2C14">
        <w:rPr>
          <w:rFonts w:ascii="Times New Roman" w:hAnsi="Times New Roman" w:cs="Times New Roman"/>
          <w:sz w:val="24"/>
          <w:szCs w:val="24"/>
        </w:rPr>
        <w:t xml:space="preserve">level of customer trust </w:t>
      </w:r>
      <w:r w:rsidR="00C60E64" w:rsidRPr="00EE2C14">
        <w:rPr>
          <w:rFonts w:ascii="Times New Roman" w:hAnsi="Times New Roman" w:cs="Times New Roman"/>
          <w:sz w:val="24"/>
          <w:szCs w:val="24"/>
        </w:rPr>
        <w:t>i</w:t>
      </w:r>
      <w:r w:rsidR="00E66CB4" w:rsidRPr="00EE2C14">
        <w:rPr>
          <w:rFonts w:ascii="Times New Roman" w:hAnsi="Times New Roman" w:cs="Times New Roman"/>
          <w:sz w:val="24"/>
          <w:szCs w:val="24"/>
        </w:rPr>
        <w:t xml:space="preserve">n </w:t>
      </w:r>
      <w:r w:rsidR="00AC283F" w:rsidRPr="00EE2C14">
        <w:rPr>
          <w:rFonts w:ascii="Times New Roman" w:hAnsi="Times New Roman" w:cs="Times New Roman"/>
          <w:sz w:val="24"/>
          <w:szCs w:val="24"/>
        </w:rPr>
        <w:t xml:space="preserve">the </w:t>
      </w:r>
      <w:r w:rsidR="00E66CB4" w:rsidRPr="00EE2C14">
        <w:rPr>
          <w:rFonts w:ascii="Times New Roman" w:hAnsi="Times New Roman" w:cs="Times New Roman"/>
          <w:sz w:val="24"/>
          <w:szCs w:val="24"/>
        </w:rPr>
        <w:t>retail banking</w:t>
      </w:r>
      <w:r w:rsidR="00E25DFF" w:rsidRPr="00EE2C14">
        <w:rPr>
          <w:rFonts w:ascii="Times New Roman" w:hAnsi="Times New Roman" w:cs="Times New Roman"/>
          <w:sz w:val="24"/>
          <w:szCs w:val="24"/>
        </w:rPr>
        <w:t xml:space="preserve"> services </w:t>
      </w:r>
      <w:r w:rsidR="00A31156" w:rsidRPr="00EE2C14">
        <w:rPr>
          <w:rFonts w:ascii="Times New Roman" w:hAnsi="Times New Roman" w:cs="Times New Roman"/>
          <w:sz w:val="24"/>
          <w:szCs w:val="24"/>
        </w:rPr>
        <w:t>industry.</w:t>
      </w:r>
      <w:r w:rsidR="00093741" w:rsidRPr="00EE2C14">
        <w:rPr>
          <w:rFonts w:ascii="Times New Roman" w:hAnsi="Times New Roman" w:cs="Times New Roman"/>
          <w:sz w:val="24"/>
          <w:szCs w:val="24"/>
        </w:rPr>
        <w:t xml:space="preserve"> </w:t>
      </w:r>
      <w:r w:rsidR="00E93C50" w:rsidRPr="00EE2C14">
        <w:rPr>
          <w:rFonts w:ascii="Times New Roman" w:hAnsi="Times New Roman" w:cs="Times New Roman"/>
          <w:color w:val="000000" w:themeColor="text1"/>
          <w:sz w:val="24"/>
          <w:szCs w:val="24"/>
        </w:rPr>
        <w:t xml:space="preserve">For example, </w:t>
      </w:r>
      <w:r w:rsidR="005C5AA6" w:rsidRPr="00EE2C14">
        <w:rPr>
          <w:rFonts w:ascii="Times New Roman" w:hAnsi="Times New Roman" w:cs="Times New Roman"/>
          <w:sz w:val="24"/>
          <w:szCs w:val="24"/>
        </w:rPr>
        <w:t>Macintosh (2009)</w:t>
      </w:r>
      <w:r w:rsidR="00C32748" w:rsidRPr="00EE2C14">
        <w:rPr>
          <w:rFonts w:ascii="Times New Roman" w:hAnsi="Times New Roman" w:cs="Times New Roman"/>
          <w:sz w:val="24"/>
          <w:szCs w:val="24"/>
        </w:rPr>
        <w:t xml:space="preserve"> </w:t>
      </w:r>
      <w:r w:rsidR="00714E0A" w:rsidRPr="00EE2C14">
        <w:rPr>
          <w:rFonts w:ascii="Times New Roman" w:hAnsi="Times New Roman" w:cs="Times New Roman"/>
          <w:sz w:val="24"/>
          <w:szCs w:val="24"/>
        </w:rPr>
        <w:t xml:space="preserve">reports that </w:t>
      </w:r>
      <w:r w:rsidR="005C5AA6" w:rsidRPr="00EE2C14">
        <w:rPr>
          <w:rFonts w:ascii="Times New Roman" w:hAnsi="Times New Roman" w:cs="Times New Roman"/>
          <w:sz w:val="24"/>
          <w:szCs w:val="24"/>
        </w:rPr>
        <w:t>past incidents in the banking sector a</w:t>
      </w:r>
      <w:r w:rsidR="002A5B4C" w:rsidRPr="00EE2C14">
        <w:rPr>
          <w:rFonts w:ascii="Times New Roman" w:hAnsi="Times New Roman" w:cs="Times New Roman"/>
          <w:sz w:val="24"/>
          <w:szCs w:val="24"/>
        </w:rPr>
        <w:t>re</w:t>
      </w:r>
      <w:r w:rsidR="005C5AA6" w:rsidRPr="00EE2C14">
        <w:rPr>
          <w:rFonts w:ascii="Times New Roman" w:hAnsi="Times New Roman" w:cs="Times New Roman"/>
          <w:sz w:val="24"/>
          <w:szCs w:val="24"/>
        </w:rPr>
        <w:t xml:space="preserve"> </w:t>
      </w:r>
      <w:r w:rsidR="00714E0A" w:rsidRPr="00EE2C14">
        <w:rPr>
          <w:rFonts w:ascii="Times New Roman" w:hAnsi="Times New Roman" w:cs="Times New Roman"/>
          <w:sz w:val="24"/>
          <w:szCs w:val="24"/>
        </w:rPr>
        <w:t xml:space="preserve">the </w:t>
      </w:r>
      <w:r w:rsidR="0084105C" w:rsidRPr="00EE2C14">
        <w:rPr>
          <w:rFonts w:ascii="Times New Roman" w:hAnsi="Times New Roman" w:cs="Times New Roman"/>
          <w:sz w:val="24"/>
          <w:szCs w:val="24"/>
        </w:rPr>
        <w:t>reason</w:t>
      </w:r>
      <w:r w:rsidR="005C5AA6" w:rsidRPr="00EE2C14">
        <w:rPr>
          <w:rFonts w:ascii="Times New Roman" w:hAnsi="Times New Roman" w:cs="Times New Roman"/>
          <w:sz w:val="24"/>
          <w:szCs w:val="24"/>
        </w:rPr>
        <w:t xml:space="preserve"> </w:t>
      </w:r>
      <w:r w:rsidR="0084105C" w:rsidRPr="00EE2C14">
        <w:rPr>
          <w:rFonts w:ascii="Times New Roman" w:hAnsi="Times New Roman" w:cs="Times New Roman"/>
          <w:sz w:val="24"/>
          <w:szCs w:val="24"/>
        </w:rPr>
        <w:t>for</w:t>
      </w:r>
      <w:r w:rsidR="005C5AA6" w:rsidRPr="00EE2C14">
        <w:rPr>
          <w:rFonts w:ascii="Times New Roman" w:hAnsi="Times New Roman" w:cs="Times New Roman"/>
          <w:sz w:val="24"/>
          <w:szCs w:val="24"/>
        </w:rPr>
        <w:t xml:space="preserve"> a decrease in customer trust</w:t>
      </w:r>
      <w:r w:rsidR="00E25DFF" w:rsidRPr="00EE2C14">
        <w:rPr>
          <w:rFonts w:ascii="Times New Roman" w:hAnsi="Times New Roman" w:cs="Times New Roman"/>
          <w:sz w:val="24"/>
          <w:szCs w:val="24"/>
        </w:rPr>
        <w:t xml:space="preserve">. </w:t>
      </w:r>
      <w:r w:rsidR="005C5AA6" w:rsidRPr="00EE2C14">
        <w:rPr>
          <w:rFonts w:ascii="Times New Roman" w:hAnsi="Times New Roman" w:cs="Times New Roman"/>
          <w:sz w:val="24"/>
          <w:szCs w:val="24"/>
        </w:rPr>
        <w:t xml:space="preserve">Sunikka </w:t>
      </w:r>
      <w:r w:rsidR="005C5AA6" w:rsidRPr="00EE2C14">
        <w:rPr>
          <w:rFonts w:ascii="Times New Roman" w:hAnsi="Times New Roman" w:cs="Times New Roman"/>
          <w:i/>
          <w:iCs/>
          <w:sz w:val="24"/>
          <w:szCs w:val="24"/>
        </w:rPr>
        <w:t>et al.</w:t>
      </w:r>
      <w:r w:rsidR="005C5AA6" w:rsidRPr="00EE2C14">
        <w:rPr>
          <w:rFonts w:ascii="Times New Roman" w:hAnsi="Times New Roman" w:cs="Times New Roman"/>
          <w:sz w:val="24"/>
          <w:szCs w:val="24"/>
        </w:rPr>
        <w:t xml:space="preserve"> (2010) argue that customer expertise and aptitude are related to trust </w:t>
      </w:r>
      <w:r w:rsidR="00714E0A" w:rsidRPr="00EE2C14">
        <w:rPr>
          <w:rFonts w:ascii="Times New Roman" w:hAnsi="Times New Roman" w:cs="Times New Roman"/>
          <w:sz w:val="24"/>
          <w:szCs w:val="24"/>
        </w:rPr>
        <w:t>i</w:t>
      </w:r>
      <w:r w:rsidR="005C5AA6" w:rsidRPr="00EE2C14">
        <w:rPr>
          <w:rFonts w:ascii="Times New Roman" w:hAnsi="Times New Roman" w:cs="Times New Roman"/>
          <w:sz w:val="24"/>
          <w:szCs w:val="24"/>
        </w:rPr>
        <w:t>n bank</w:t>
      </w:r>
      <w:r w:rsidR="00714E0A" w:rsidRPr="00EE2C14">
        <w:rPr>
          <w:rFonts w:ascii="Times New Roman" w:hAnsi="Times New Roman" w:cs="Times New Roman"/>
          <w:sz w:val="24"/>
          <w:szCs w:val="24"/>
        </w:rPr>
        <w:t>ing services</w:t>
      </w:r>
      <w:r w:rsidR="00190DC4" w:rsidRPr="00EE2C14">
        <w:rPr>
          <w:rFonts w:ascii="Times New Roman" w:hAnsi="Times New Roman" w:cs="Times New Roman"/>
          <w:sz w:val="24"/>
          <w:szCs w:val="24"/>
        </w:rPr>
        <w:t xml:space="preserve">. </w:t>
      </w:r>
      <w:r w:rsidR="003E2B64" w:rsidRPr="00EE2C14">
        <w:rPr>
          <w:rFonts w:ascii="Times New Roman" w:hAnsi="Times New Roman" w:cs="Times New Roman"/>
          <w:sz w:val="24"/>
          <w:szCs w:val="24"/>
        </w:rPr>
        <w:t xml:space="preserve">Furthermore, </w:t>
      </w:r>
      <w:r w:rsidR="00E25DFF" w:rsidRPr="00EE2C14">
        <w:rPr>
          <w:rFonts w:ascii="Times New Roman" w:hAnsi="Times New Roman" w:cs="Times New Roman"/>
          <w:sz w:val="24"/>
          <w:szCs w:val="24"/>
        </w:rPr>
        <w:t xml:space="preserve">while </w:t>
      </w:r>
      <w:r w:rsidR="005C5AA6" w:rsidRPr="00EE2C14">
        <w:rPr>
          <w:rFonts w:ascii="Times New Roman" w:hAnsi="Times New Roman" w:cs="Times New Roman"/>
          <w:sz w:val="24"/>
          <w:szCs w:val="24"/>
        </w:rPr>
        <w:t>dos Santos and Basso (2012) relate consumer trust to the level of customer complaints</w:t>
      </w:r>
      <w:r w:rsidR="003E2B64" w:rsidRPr="00EE2C14">
        <w:rPr>
          <w:rFonts w:ascii="Times New Roman" w:hAnsi="Times New Roman" w:cs="Times New Roman"/>
          <w:sz w:val="24"/>
          <w:szCs w:val="24"/>
        </w:rPr>
        <w:t xml:space="preserve">, </w:t>
      </w:r>
      <w:r w:rsidR="005C5AA6" w:rsidRPr="00EE2C14">
        <w:rPr>
          <w:rFonts w:ascii="Times New Roman" w:hAnsi="Times New Roman" w:cs="Times New Roman"/>
          <w:sz w:val="24"/>
          <w:szCs w:val="24"/>
        </w:rPr>
        <w:t xml:space="preserve">Shim </w:t>
      </w:r>
      <w:r w:rsidR="005C5AA6" w:rsidRPr="00EE2C14">
        <w:rPr>
          <w:rFonts w:ascii="Times New Roman" w:hAnsi="Times New Roman" w:cs="Times New Roman"/>
          <w:i/>
          <w:iCs/>
          <w:sz w:val="24"/>
          <w:szCs w:val="24"/>
        </w:rPr>
        <w:t>et al.</w:t>
      </w:r>
      <w:r w:rsidR="005C5AA6" w:rsidRPr="00EE2C14">
        <w:rPr>
          <w:rFonts w:ascii="Times New Roman" w:hAnsi="Times New Roman" w:cs="Times New Roman"/>
          <w:sz w:val="24"/>
          <w:szCs w:val="24"/>
        </w:rPr>
        <w:t xml:space="preserve"> (2013)</w:t>
      </w:r>
      <w:r w:rsidR="00190DC4" w:rsidRPr="00EE2C14">
        <w:rPr>
          <w:rFonts w:ascii="Times New Roman" w:hAnsi="Times New Roman" w:cs="Times New Roman"/>
          <w:sz w:val="24"/>
          <w:szCs w:val="24"/>
        </w:rPr>
        <w:t xml:space="preserve"> </w:t>
      </w:r>
      <w:r w:rsidR="00C60E64" w:rsidRPr="00EE2C14">
        <w:rPr>
          <w:rFonts w:ascii="Times New Roman" w:hAnsi="Times New Roman" w:cs="Times New Roman"/>
          <w:sz w:val="24"/>
          <w:szCs w:val="24"/>
        </w:rPr>
        <w:t xml:space="preserve">consider </w:t>
      </w:r>
      <w:r w:rsidR="005C5AA6" w:rsidRPr="00EE2C14">
        <w:rPr>
          <w:rFonts w:ascii="Times New Roman" w:hAnsi="Times New Roman" w:cs="Times New Roman"/>
          <w:sz w:val="24"/>
          <w:szCs w:val="24"/>
        </w:rPr>
        <w:t xml:space="preserve">customer care and well-being as important determinants </w:t>
      </w:r>
      <w:r w:rsidR="00C60E64" w:rsidRPr="00EE2C14">
        <w:rPr>
          <w:rFonts w:ascii="Times New Roman" w:hAnsi="Times New Roman" w:cs="Times New Roman"/>
          <w:sz w:val="24"/>
          <w:szCs w:val="24"/>
        </w:rPr>
        <w:t xml:space="preserve">of </w:t>
      </w:r>
      <w:r w:rsidR="005C5AA6" w:rsidRPr="00EE2C14">
        <w:rPr>
          <w:rFonts w:ascii="Times New Roman" w:hAnsi="Times New Roman" w:cs="Times New Roman"/>
          <w:sz w:val="24"/>
          <w:szCs w:val="24"/>
        </w:rPr>
        <w:t xml:space="preserve">customer trust in the </w:t>
      </w:r>
      <w:r w:rsidR="003A043A" w:rsidRPr="00EE2C14">
        <w:rPr>
          <w:rFonts w:ascii="Times New Roman" w:hAnsi="Times New Roman" w:cs="Times New Roman"/>
          <w:sz w:val="24"/>
          <w:szCs w:val="24"/>
        </w:rPr>
        <w:t xml:space="preserve">retail </w:t>
      </w:r>
      <w:r w:rsidR="005C5AA6" w:rsidRPr="00EE2C14">
        <w:rPr>
          <w:rFonts w:ascii="Times New Roman" w:hAnsi="Times New Roman" w:cs="Times New Roman"/>
          <w:sz w:val="24"/>
          <w:szCs w:val="24"/>
        </w:rPr>
        <w:t>banking service</w:t>
      </w:r>
      <w:r w:rsidR="00457797" w:rsidRPr="00EE2C14">
        <w:rPr>
          <w:rFonts w:ascii="Times New Roman" w:hAnsi="Times New Roman" w:cs="Times New Roman"/>
          <w:sz w:val="24"/>
          <w:szCs w:val="24"/>
        </w:rPr>
        <w:t>s</w:t>
      </w:r>
      <w:r w:rsidR="005C5AA6" w:rsidRPr="00EE2C14">
        <w:rPr>
          <w:rFonts w:ascii="Times New Roman" w:hAnsi="Times New Roman" w:cs="Times New Roman"/>
          <w:sz w:val="24"/>
          <w:szCs w:val="24"/>
        </w:rPr>
        <w:t xml:space="preserve"> industry. </w:t>
      </w:r>
      <w:r w:rsidR="00E16096" w:rsidRPr="00EE2C14">
        <w:rPr>
          <w:rFonts w:ascii="Times New Roman" w:hAnsi="Times New Roman" w:cs="Times New Roman"/>
          <w:sz w:val="24"/>
          <w:szCs w:val="24"/>
        </w:rPr>
        <w:t xml:space="preserve">Moreover, </w:t>
      </w:r>
      <w:r w:rsidR="005C5AA6" w:rsidRPr="00EE2C14">
        <w:rPr>
          <w:rFonts w:ascii="Times New Roman" w:hAnsi="Times New Roman" w:cs="Times New Roman"/>
          <w:sz w:val="24"/>
          <w:szCs w:val="24"/>
        </w:rPr>
        <w:t xml:space="preserve">Jarvinen </w:t>
      </w:r>
      <w:r w:rsidR="005C5AA6" w:rsidRPr="00EE2C14">
        <w:rPr>
          <w:rFonts w:ascii="Times New Roman" w:hAnsi="Times New Roman" w:cs="Times New Roman"/>
          <w:i/>
          <w:iCs/>
          <w:sz w:val="24"/>
          <w:szCs w:val="24"/>
        </w:rPr>
        <w:t>et al.</w:t>
      </w:r>
      <w:r w:rsidR="005C5AA6" w:rsidRPr="00EE2C14">
        <w:rPr>
          <w:rFonts w:ascii="Times New Roman" w:hAnsi="Times New Roman" w:cs="Times New Roman"/>
          <w:sz w:val="24"/>
          <w:szCs w:val="24"/>
        </w:rPr>
        <w:t xml:space="preserve"> (2014) </w:t>
      </w:r>
      <w:r w:rsidR="00201C96" w:rsidRPr="00EE2C14">
        <w:rPr>
          <w:rFonts w:ascii="Times New Roman" w:hAnsi="Times New Roman" w:cs="Times New Roman"/>
          <w:sz w:val="24"/>
          <w:szCs w:val="24"/>
        </w:rPr>
        <w:t xml:space="preserve">examine </w:t>
      </w:r>
      <w:r w:rsidR="005C5AA6" w:rsidRPr="00EE2C14">
        <w:rPr>
          <w:rFonts w:ascii="Times New Roman" w:hAnsi="Times New Roman" w:cs="Times New Roman"/>
          <w:sz w:val="24"/>
          <w:szCs w:val="24"/>
        </w:rPr>
        <w:t xml:space="preserve">customer trust </w:t>
      </w:r>
      <w:r w:rsidR="005C5AA6" w:rsidRPr="00EE2C14">
        <w:rPr>
          <w:rFonts w:ascii="Times New Roman" w:hAnsi="Times New Roman" w:cs="Times New Roman"/>
          <w:sz w:val="24"/>
          <w:szCs w:val="24"/>
        </w:rPr>
        <w:lastRenderedPageBreak/>
        <w:t xml:space="preserve">in the banking sector </w:t>
      </w:r>
      <w:r w:rsidR="00C60E64" w:rsidRPr="00EE2C14">
        <w:rPr>
          <w:rFonts w:ascii="Times New Roman" w:hAnsi="Times New Roman" w:cs="Times New Roman"/>
          <w:sz w:val="24"/>
          <w:szCs w:val="24"/>
        </w:rPr>
        <w:t>across</w:t>
      </w:r>
      <w:r w:rsidR="005C5AA6" w:rsidRPr="00EE2C14">
        <w:rPr>
          <w:rFonts w:ascii="Times New Roman" w:hAnsi="Times New Roman" w:cs="Times New Roman"/>
          <w:sz w:val="24"/>
          <w:szCs w:val="24"/>
        </w:rPr>
        <w:t xml:space="preserve"> 29 developed </w:t>
      </w:r>
      <w:r w:rsidR="00E16096" w:rsidRPr="00EE2C14">
        <w:rPr>
          <w:rFonts w:ascii="Times New Roman" w:hAnsi="Times New Roman" w:cs="Times New Roman"/>
          <w:sz w:val="24"/>
          <w:szCs w:val="24"/>
        </w:rPr>
        <w:t>economies and</w:t>
      </w:r>
      <w:r w:rsidR="005C5AA6" w:rsidRPr="00EE2C14">
        <w:rPr>
          <w:rFonts w:ascii="Times New Roman" w:hAnsi="Times New Roman" w:cs="Times New Roman"/>
          <w:sz w:val="24"/>
          <w:szCs w:val="24"/>
        </w:rPr>
        <w:t xml:space="preserve"> </w:t>
      </w:r>
      <w:r w:rsidR="00201C96" w:rsidRPr="00EE2C14">
        <w:rPr>
          <w:rFonts w:ascii="Times New Roman" w:hAnsi="Times New Roman" w:cs="Times New Roman"/>
          <w:sz w:val="24"/>
          <w:szCs w:val="24"/>
        </w:rPr>
        <w:t xml:space="preserve">report variation in </w:t>
      </w:r>
      <w:r w:rsidR="005C5AA6" w:rsidRPr="00EE2C14">
        <w:rPr>
          <w:rFonts w:ascii="Times New Roman" w:hAnsi="Times New Roman" w:cs="Times New Roman"/>
          <w:sz w:val="24"/>
          <w:szCs w:val="24"/>
        </w:rPr>
        <w:t>customer trust across countries</w:t>
      </w:r>
      <w:r w:rsidR="00C60E64" w:rsidRPr="00EE2C14">
        <w:rPr>
          <w:rFonts w:ascii="Times New Roman" w:hAnsi="Times New Roman" w:cs="Times New Roman"/>
          <w:sz w:val="24"/>
          <w:szCs w:val="24"/>
        </w:rPr>
        <w:t xml:space="preserve">. They </w:t>
      </w:r>
      <w:r w:rsidR="005C5AA6" w:rsidRPr="00EE2C14">
        <w:rPr>
          <w:rFonts w:ascii="Times New Roman" w:hAnsi="Times New Roman" w:cs="Times New Roman"/>
          <w:sz w:val="24"/>
          <w:szCs w:val="24"/>
        </w:rPr>
        <w:t xml:space="preserve">argue that customer expectations </w:t>
      </w:r>
      <w:r w:rsidR="00B368D5" w:rsidRPr="00EE2C14">
        <w:rPr>
          <w:rFonts w:ascii="Times New Roman" w:hAnsi="Times New Roman" w:cs="Times New Roman"/>
          <w:sz w:val="24"/>
          <w:szCs w:val="24"/>
        </w:rPr>
        <w:t xml:space="preserve">are </w:t>
      </w:r>
      <w:r w:rsidR="005C5AA6" w:rsidRPr="00EE2C14">
        <w:rPr>
          <w:rFonts w:ascii="Times New Roman" w:hAnsi="Times New Roman" w:cs="Times New Roman"/>
          <w:sz w:val="24"/>
          <w:szCs w:val="24"/>
        </w:rPr>
        <w:t xml:space="preserve">associated with </w:t>
      </w:r>
      <w:r w:rsidR="00C60E64" w:rsidRPr="00EE2C14">
        <w:rPr>
          <w:rFonts w:ascii="Times New Roman" w:hAnsi="Times New Roman" w:cs="Times New Roman"/>
          <w:sz w:val="24"/>
          <w:szCs w:val="24"/>
        </w:rPr>
        <w:t xml:space="preserve">the specific </w:t>
      </w:r>
      <w:r w:rsidR="005C5AA6" w:rsidRPr="00EE2C14">
        <w:rPr>
          <w:rFonts w:ascii="Times New Roman" w:hAnsi="Times New Roman" w:cs="Times New Roman"/>
          <w:sz w:val="24"/>
          <w:szCs w:val="24"/>
        </w:rPr>
        <w:t>services offer</w:t>
      </w:r>
      <w:r w:rsidR="00C60E64" w:rsidRPr="00EE2C14">
        <w:rPr>
          <w:rFonts w:ascii="Times New Roman" w:hAnsi="Times New Roman" w:cs="Times New Roman"/>
          <w:sz w:val="24"/>
          <w:szCs w:val="24"/>
        </w:rPr>
        <w:t>ed</w:t>
      </w:r>
      <w:r w:rsidR="005C5AA6" w:rsidRPr="00EE2C14">
        <w:rPr>
          <w:rFonts w:ascii="Times New Roman" w:hAnsi="Times New Roman" w:cs="Times New Roman"/>
          <w:sz w:val="24"/>
          <w:szCs w:val="24"/>
        </w:rPr>
        <w:t xml:space="preserve"> </w:t>
      </w:r>
      <w:r w:rsidR="00C60E64" w:rsidRPr="00EE2C14">
        <w:rPr>
          <w:rFonts w:ascii="Times New Roman" w:hAnsi="Times New Roman" w:cs="Times New Roman"/>
          <w:sz w:val="24"/>
          <w:szCs w:val="24"/>
        </w:rPr>
        <w:t>by banks</w:t>
      </w:r>
      <w:r w:rsidR="005C5AA6" w:rsidRPr="00EE2C14">
        <w:rPr>
          <w:rFonts w:ascii="Times New Roman" w:hAnsi="Times New Roman" w:cs="Times New Roman"/>
          <w:sz w:val="24"/>
          <w:szCs w:val="24"/>
        </w:rPr>
        <w:t xml:space="preserve">. </w:t>
      </w:r>
      <w:r w:rsidR="0048020B" w:rsidRPr="00EE2C14">
        <w:rPr>
          <w:rFonts w:ascii="Times New Roman" w:hAnsi="Times New Roman" w:cs="Times New Roman"/>
          <w:color w:val="000000" w:themeColor="text1"/>
          <w:sz w:val="24"/>
          <w:szCs w:val="24"/>
        </w:rPr>
        <w:t xml:space="preserve">Nevertheless, there is limited research to guide a comprehensive understanding of the process of trust restoration (Dirks </w:t>
      </w:r>
      <w:r w:rsidR="0048020B" w:rsidRPr="00EE2C14">
        <w:rPr>
          <w:rFonts w:ascii="Times New Roman" w:hAnsi="Times New Roman" w:cs="Times New Roman"/>
          <w:i/>
          <w:color w:val="000000" w:themeColor="text1"/>
          <w:sz w:val="24"/>
          <w:szCs w:val="24"/>
        </w:rPr>
        <w:t>et al.</w:t>
      </w:r>
      <w:r w:rsidR="0048020B" w:rsidRPr="00EE2C14">
        <w:rPr>
          <w:rFonts w:ascii="Times New Roman" w:hAnsi="Times New Roman" w:cs="Times New Roman"/>
          <w:color w:val="000000" w:themeColor="text1"/>
          <w:sz w:val="24"/>
          <w:szCs w:val="24"/>
        </w:rPr>
        <w:t>, 2009).</w:t>
      </w:r>
      <w:r w:rsidR="00A41881" w:rsidRPr="00EE2C14">
        <w:rPr>
          <w:rFonts w:ascii="Times New Roman" w:hAnsi="Times New Roman" w:cs="Times New Roman"/>
          <w:color w:val="000000" w:themeColor="text1"/>
          <w:sz w:val="24"/>
          <w:szCs w:val="24"/>
        </w:rPr>
        <w:t xml:space="preserve"> </w:t>
      </w:r>
      <w:r w:rsidR="00F06D11" w:rsidRPr="00EE2C14">
        <w:rPr>
          <w:rFonts w:ascii="Times New Roman" w:hAnsi="Times New Roman" w:cs="Times New Roman"/>
          <w:sz w:val="24"/>
          <w:szCs w:val="24"/>
        </w:rPr>
        <w:t xml:space="preserve">Similarly, Heffernan </w:t>
      </w:r>
      <w:r w:rsidR="00F06D11" w:rsidRPr="00EE2C14">
        <w:rPr>
          <w:rFonts w:ascii="Times New Roman" w:hAnsi="Times New Roman" w:cs="Times New Roman"/>
          <w:i/>
          <w:sz w:val="24"/>
          <w:szCs w:val="24"/>
        </w:rPr>
        <w:t>et al.</w:t>
      </w:r>
      <w:r w:rsidR="00F06D11" w:rsidRPr="00EE2C14">
        <w:rPr>
          <w:rFonts w:ascii="Times New Roman" w:hAnsi="Times New Roman" w:cs="Times New Roman"/>
          <w:sz w:val="24"/>
          <w:szCs w:val="24"/>
        </w:rPr>
        <w:t xml:space="preserve"> (2008) argue that</w:t>
      </w:r>
      <w:r w:rsidR="00543E97" w:rsidRPr="00EE2C14">
        <w:rPr>
          <w:rFonts w:ascii="Times New Roman" w:hAnsi="Times New Roman" w:cs="Times New Roman"/>
          <w:sz w:val="24"/>
          <w:szCs w:val="24"/>
        </w:rPr>
        <w:t>,</w:t>
      </w:r>
      <w:r w:rsidR="00F06D11" w:rsidRPr="00EE2C14">
        <w:rPr>
          <w:rFonts w:ascii="Times New Roman" w:hAnsi="Times New Roman" w:cs="Times New Roman"/>
          <w:sz w:val="24"/>
          <w:szCs w:val="24"/>
        </w:rPr>
        <w:t xml:space="preserve"> although the body of literature on trust has grown in recent </w:t>
      </w:r>
      <w:r w:rsidR="00287846" w:rsidRPr="00EE2C14">
        <w:rPr>
          <w:rFonts w:ascii="Times New Roman" w:hAnsi="Times New Roman" w:cs="Times New Roman"/>
          <w:sz w:val="24"/>
          <w:szCs w:val="24"/>
        </w:rPr>
        <w:t>years, fundamental</w:t>
      </w:r>
      <w:r w:rsidR="003E51A6" w:rsidRPr="00EE2C14">
        <w:rPr>
          <w:rFonts w:ascii="Times New Roman" w:hAnsi="Times New Roman" w:cs="Times New Roman"/>
          <w:sz w:val="24"/>
          <w:szCs w:val="24"/>
        </w:rPr>
        <w:t xml:space="preserve"> gap remain</w:t>
      </w:r>
      <w:r w:rsidR="00543E97" w:rsidRPr="00EE2C14">
        <w:rPr>
          <w:rFonts w:ascii="Times New Roman" w:hAnsi="Times New Roman" w:cs="Times New Roman"/>
          <w:sz w:val="24"/>
          <w:szCs w:val="24"/>
        </w:rPr>
        <w:t>s,</w:t>
      </w:r>
      <w:r w:rsidR="003E51A6" w:rsidRPr="00EE2C14">
        <w:rPr>
          <w:rFonts w:ascii="Times New Roman" w:hAnsi="Times New Roman" w:cs="Times New Roman"/>
          <w:sz w:val="24"/>
          <w:szCs w:val="24"/>
        </w:rPr>
        <w:t xml:space="preserve"> as </w:t>
      </w:r>
      <w:r w:rsidR="00F06D11" w:rsidRPr="00EE2C14">
        <w:rPr>
          <w:rFonts w:ascii="Times New Roman" w:hAnsi="Times New Roman" w:cs="Times New Roman"/>
          <w:sz w:val="24"/>
          <w:szCs w:val="24"/>
        </w:rPr>
        <w:t xml:space="preserve">little research has explored trust in the banking sector. </w:t>
      </w:r>
      <w:r w:rsidR="00E25DFF" w:rsidRPr="00EE2C14">
        <w:rPr>
          <w:rFonts w:ascii="Times New Roman" w:hAnsi="Times New Roman" w:cs="Times New Roman"/>
          <w:sz w:val="24"/>
          <w:szCs w:val="24"/>
        </w:rPr>
        <w:t>We therefore ask the following question</w:t>
      </w:r>
      <w:r w:rsidR="003E51A6" w:rsidRPr="00EE2C14">
        <w:rPr>
          <w:rFonts w:ascii="Times New Roman" w:hAnsi="Times New Roman" w:cs="Times New Roman"/>
          <w:sz w:val="24"/>
          <w:szCs w:val="24"/>
        </w:rPr>
        <w:t xml:space="preserve"> to </w:t>
      </w:r>
      <w:r w:rsidR="00405F46">
        <w:rPr>
          <w:rFonts w:ascii="Times New Roman" w:hAnsi="Times New Roman" w:cs="Times New Roman"/>
          <w:sz w:val="24"/>
          <w:szCs w:val="24"/>
        </w:rPr>
        <w:t xml:space="preserve">examine </w:t>
      </w:r>
      <w:r w:rsidR="003E51A6" w:rsidRPr="00EE2C14">
        <w:rPr>
          <w:rFonts w:ascii="Times New Roman" w:hAnsi="Times New Roman" w:cs="Times New Roman"/>
          <w:sz w:val="24"/>
          <w:szCs w:val="24"/>
        </w:rPr>
        <w:t xml:space="preserve">the dynamic aspect of trust rather </w:t>
      </w:r>
      <w:r w:rsidR="00543E97" w:rsidRPr="00EE2C14">
        <w:rPr>
          <w:rFonts w:ascii="Times New Roman" w:hAnsi="Times New Roman" w:cs="Times New Roman"/>
          <w:sz w:val="24"/>
          <w:szCs w:val="24"/>
        </w:rPr>
        <w:t xml:space="preserve">than </w:t>
      </w:r>
      <w:r w:rsidR="003E51A6" w:rsidRPr="00EE2C14">
        <w:rPr>
          <w:rFonts w:ascii="Times New Roman" w:hAnsi="Times New Roman" w:cs="Times New Roman"/>
          <w:sz w:val="24"/>
          <w:szCs w:val="24"/>
        </w:rPr>
        <w:t>static ones</w:t>
      </w:r>
      <w:r w:rsidR="00543E97" w:rsidRPr="00EE2C14">
        <w:rPr>
          <w:rFonts w:ascii="Times New Roman" w:hAnsi="Times New Roman" w:cs="Times New Roman"/>
          <w:sz w:val="24"/>
          <w:szCs w:val="24"/>
        </w:rPr>
        <w:t xml:space="preserve">: How can </w:t>
      </w:r>
      <w:r w:rsidR="003E51A6" w:rsidRPr="00EE2C14">
        <w:rPr>
          <w:rFonts w:ascii="Times New Roman" w:hAnsi="Times New Roman" w:cs="Times New Roman"/>
          <w:sz w:val="24"/>
          <w:szCs w:val="24"/>
        </w:rPr>
        <w:t xml:space="preserve">customer trust in the </w:t>
      </w:r>
      <w:r w:rsidR="004B447F" w:rsidRPr="00EE2C14">
        <w:rPr>
          <w:rFonts w:ascii="Times New Roman" w:hAnsi="Times New Roman" w:cs="Times New Roman"/>
          <w:sz w:val="24"/>
          <w:szCs w:val="24"/>
        </w:rPr>
        <w:t xml:space="preserve">UK </w:t>
      </w:r>
      <w:r w:rsidR="003E51A6" w:rsidRPr="00EE2C14">
        <w:rPr>
          <w:rFonts w:ascii="Times New Roman" w:hAnsi="Times New Roman" w:cs="Times New Roman"/>
          <w:sz w:val="24"/>
          <w:szCs w:val="24"/>
        </w:rPr>
        <w:t xml:space="preserve">retail banking sector </w:t>
      </w:r>
      <w:r w:rsidR="00543E97" w:rsidRPr="00EE2C14">
        <w:rPr>
          <w:rFonts w:ascii="Times New Roman" w:hAnsi="Times New Roman" w:cs="Times New Roman"/>
          <w:sz w:val="24"/>
          <w:szCs w:val="24"/>
        </w:rPr>
        <w:t xml:space="preserve">be restored </w:t>
      </w:r>
      <w:r w:rsidR="003E51A6" w:rsidRPr="00EE2C14">
        <w:rPr>
          <w:rFonts w:ascii="Times New Roman" w:hAnsi="Times New Roman" w:cs="Times New Roman"/>
          <w:sz w:val="24"/>
          <w:szCs w:val="24"/>
        </w:rPr>
        <w:t>after the recent GFC</w:t>
      </w:r>
      <w:r w:rsidR="003E51A6" w:rsidRPr="00287846">
        <w:rPr>
          <w:rFonts w:ascii="Times New Roman" w:hAnsi="Times New Roman" w:cs="Times New Roman"/>
          <w:sz w:val="24"/>
          <w:szCs w:val="24"/>
        </w:rPr>
        <w:t>?</w:t>
      </w:r>
      <w:r w:rsidR="00E25DFF" w:rsidRPr="00EE2C14">
        <w:rPr>
          <w:rFonts w:ascii="Times New Roman" w:hAnsi="Times New Roman" w:cs="Times New Roman"/>
          <w:color w:val="E36C0A" w:themeColor="accent6" w:themeShade="BF"/>
          <w:sz w:val="24"/>
          <w:szCs w:val="24"/>
        </w:rPr>
        <w:t xml:space="preserve"> </w:t>
      </w:r>
    </w:p>
    <w:p w14:paraId="2DE09E05" w14:textId="516CEC4D" w:rsidR="001F27DA" w:rsidRPr="00EE2C14" w:rsidRDefault="00E25DFF"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This study therefore </w:t>
      </w:r>
      <w:r w:rsidR="00102340" w:rsidRPr="00EE2C14">
        <w:rPr>
          <w:rFonts w:ascii="Times New Roman" w:hAnsi="Times New Roman" w:cs="Times New Roman"/>
          <w:sz w:val="24"/>
          <w:szCs w:val="24"/>
        </w:rPr>
        <w:t>examine</w:t>
      </w:r>
      <w:r w:rsidRPr="00EE2C14">
        <w:rPr>
          <w:rFonts w:ascii="Times New Roman" w:hAnsi="Times New Roman" w:cs="Times New Roman"/>
          <w:sz w:val="24"/>
          <w:szCs w:val="24"/>
        </w:rPr>
        <w:t>s</w:t>
      </w:r>
      <w:r w:rsidR="00102340" w:rsidRPr="00EE2C14">
        <w:rPr>
          <w:rFonts w:ascii="Times New Roman" w:hAnsi="Times New Roman" w:cs="Times New Roman"/>
          <w:sz w:val="24"/>
          <w:szCs w:val="24"/>
        </w:rPr>
        <w:t xml:space="preserve"> the micro-level trust restoration efforts implemented by the UK </w:t>
      </w:r>
      <w:r w:rsidR="00264F39" w:rsidRPr="00EE2C14">
        <w:rPr>
          <w:rFonts w:ascii="Times New Roman" w:hAnsi="Times New Roman" w:cs="Times New Roman"/>
          <w:sz w:val="24"/>
          <w:szCs w:val="24"/>
        </w:rPr>
        <w:t xml:space="preserve">retail-banking </w:t>
      </w:r>
      <w:r w:rsidR="002F5D6F" w:rsidRPr="00EE2C14">
        <w:rPr>
          <w:rFonts w:ascii="Times New Roman" w:hAnsi="Times New Roman" w:cs="Times New Roman"/>
          <w:sz w:val="24"/>
          <w:szCs w:val="24"/>
        </w:rPr>
        <w:t>services</w:t>
      </w:r>
      <w:r w:rsidR="00E1498F" w:rsidRPr="00EE2C14">
        <w:rPr>
          <w:rFonts w:ascii="Times New Roman" w:hAnsi="Times New Roman" w:cs="Times New Roman"/>
          <w:sz w:val="24"/>
          <w:szCs w:val="24"/>
        </w:rPr>
        <w:t xml:space="preserve"> </w:t>
      </w:r>
      <w:r w:rsidR="003A043A" w:rsidRPr="00EE2C14">
        <w:rPr>
          <w:rFonts w:ascii="Times New Roman" w:hAnsi="Times New Roman" w:cs="Times New Roman"/>
          <w:sz w:val="24"/>
          <w:szCs w:val="24"/>
        </w:rPr>
        <w:t xml:space="preserve">to </w:t>
      </w:r>
      <w:r w:rsidR="001F27DA" w:rsidRPr="00EE2C14">
        <w:rPr>
          <w:rFonts w:ascii="Times New Roman" w:hAnsi="Times New Roman" w:cs="Times New Roman"/>
          <w:sz w:val="24"/>
          <w:szCs w:val="24"/>
        </w:rPr>
        <w:t xml:space="preserve">explore areas that are of concern to </w:t>
      </w:r>
      <w:r w:rsidR="00102340" w:rsidRPr="00EE2C14">
        <w:rPr>
          <w:rFonts w:ascii="Times New Roman" w:hAnsi="Times New Roman" w:cs="Times New Roman"/>
          <w:sz w:val="24"/>
          <w:szCs w:val="24"/>
        </w:rPr>
        <w:t>customer</w:t>
      </w:r>
      <w:r w:rsidR="001F27DA" w:rsidRPr="00EE2C14">
        <w:rPr>
          <w:rFonts w:ascii="Times New Roman" w:hAnsi="Times New Roman" w:cs="Times New Roman"/>
          <w:sz w:val="24"/>
          <w:szCs w:val="24"/>
        </w:rPr>
        <w:t>s</w:t>
      </w:r>
      <w:r w:rsidR="002F5D6F" w:rsidRPr="00EE2C14">
        <w:rPr>
          <w:rFonts w:ascii="Times New Roman" w:hAnsi="Times New Roman" w:cs="Times New Roman"/>
          <w:sz w:val="24"/>
          <w:szCs w:val="24"/>
        </w:rPr>
        <w:t>.</w:t>
      </w:r>
      <w:r w:rsidR="00365750" w:rsidRPr="00EE2C14">
        <w:rPr>
          <w:rFonts w:ascii="Times New Roman" w:hAnsi="Times New Roman" w:cs="Times New Roman"/>
          <w:sz w:val="24"/>
          <w:szCs w:val="24"/>
        </w:rPr>
        <w:t xml:space="preserve"> </w:t>
      </w:r>
      <w:r w:rsidR="00102340" w:rsidRPr="00EE2C14">
        <w:rPr>
          <w:rFonts w:ascii="Times New Roman" w:hAnsi="Times New Roman" w:cs="Times New Roman"/>
          <w:sz w:val="24"/>
          <w:szCs w:val="24"/>
        </w:rPr>
        <w:t xml:space="preserve">To accomplish </w:t>
      </w:r>
      <w:r w:rsidR="003D11FD" w:rsidRPr="00EE2C14">
        <w:rPr>
          <w:rFonts w:ascii="Times New Roman" w:hAnsi="Times New Roman" w:cs="Times New Roman"/>
          <w:sz w:val="24"/>
          <w:szCs w:val="24"/>
        </w:rPr>
        <w:t xml:space="preserve">our </w:t>
      </w:r>
      <w:r w:rsidR="00102340" w:rsidRPr="00EE2C14">
        <w:rPr>
          <w:rFonts w:ascii="Times New Roman" w:hAnsi="Times New Roman" w:cs="Times New Roman"/>
          <w:sz w:val="24"/>
          <w:szCs w:val="24"/>
        </w:rPr>
        <w:t xml:space="preserve">objective, we </w:t>
      </w:r>
      <w:r w:rsidR="00D52F27" w:rsidRPr="00EE2C14">
        <w:rPr>
          <w:rFonts w:ascii="Times New Roman" w:hAnsi="Times New Roman" w:cs="Times New Roman"/>
          <w:sz w:val="24"/>
          <w:szCs w:val="24"/>
        </w:rPr>
        <w:t xml:space="preserve">interview </w:t>
      </w:r>
      <w:r w:rsidR="0051218F" w:rsidRPr="00EE2C14">
        <w:rPr>
          <w:rFonts w:ascii="Times New Roman" w:hAnsi="Times New Roman" w:cs="Times New Roman"/>
          <w:sz w:val="24"/>
          <w:szCs w:val="24"/>
        </w:rPr>
        <w:t xml:space="preserve">20 </w:t>
      </w:r>
      <w:r w:rsidR="001F27DA" w:rsidRPr="00EE2C14">
        <w:rPr>
          <w:rFonts w:ascii="Times New Roman" w:hAnsi="Times New Roman" w:cs="Times New Roman"/>
          <w:sz w:val="24"/>
          <w:szCs w:val="24"/>
        </w:rPr>
        <w:t>FLEs</w:t>
      </w:r>
      <w:r w:rsidR="00102340" w:rsidRPr="00EE2C14">
        <w:rPr>
          <w:rFonts w:ascii="Times New Roman" w:hAnsi="Times New Roman" w:cs="Times New Roman"/>
          <w:sz w:val="24"/>
          <w:szCs w:val="24"/>
        </w:rPr>
        <w:t xml:space="preserve"> </w:t>
      </w:r>
      <w:r w:rsidR="0048020B" w:rsidRPr="00EE2C14">
        <w:rPr>
          <w:rFonts w:ascii="Times New Roman" w:hAnsi="Times New Roman" w:cs="Times New Roman"/>
          <w:sz w:val="24"/>
          <w:szCs w:val="24"/>
        </w:rPr>
        <w:t xml:space="preserve">during 2014 </w:t>
      </w:r>
      <w:r w:rsidR="00D52F27" w:rsidRPr="00EE2C14">
        <w:rPr>
          <w:rFonts w:ascii="Times New Roman" w:hAnsi="Times New Roman" w:cs="Times New Roman"/>
          <w:sz w:val="24"/>
          <w:szCs w:val="24"/>
        </w:rPr>
        <w:t xml:space="preserve">at </w:t>
      </w:r>
      <w:r w:rsidR="00102340" w:rsidRPr="00EE2C14">
        <w:rPr>
          <w:rFonts w:ascii="Times New Roman" w:hAnsi="Times New Roman" w:cs="Times New Roman"/>
          <w:sz w:val="24"/>
          <w:szCs w:val="24"/>
        </w:rPr>
        <w:t xml:space="preserve">leading </w:t>
      </w:r>
      <w:r w:rsidR="001F27DA" w:rsidRPr="00EE2C14">
        <w:rPr>
          <w:rFonts w:ascii="Times New Roman" w:hAnsi="Times New Roman" w:cs="Times New Roman"/>
          <w:sz w:val="24"/>
          <w:szCs w:val="24"/>
        </w:rPr>
        <w:t xml:space="preserve">UK </w:t>
      </w:r>
      <w:r w:rsidR="00102340" w:rsidRPr="00EE2C14">
        <w:rPr>
          <w:rFonts w:ascii="Times New Roman" w:hAnsi="Times New Roman" w:cs="Times New Roman"/>
          <w:sz w:val="24"/>
          <w:szCs w:val="24"/>
        </w:rPr>
        <w:t>retail banks, building societies a</w:t>
      </w:r>
      <w:r w:rsidR="003052EB" w:rsidRPr="00EE2C14">
        <w:rPr>
          <w:rFonts w:ascii="Times New Roman" w:hAnsi="Times New Roman" w:cs="Times New Roman"/>
          <w:sz w:val="24"/>
          <w:szCs w:val="24"/>
        </w:rPr>
        <w:t xml:space="preserve">nd </w:t>
      </w:r>
      <w:r w:rsidR="00A56960" w:rsidRPr="00EE2C14">
        <w:rPr>
          <w:rFonts w:ascii="Times New Roman" w:hAnsi="Times New Roman" w:cs="Times New Roman"/>
          <w:sz w:val="24"/>
          <w:szCs w:val="24"/>
        </w:rPr>
        <w:t>Post Office</w:t>
      </w:r>
      <w:r w:rsidR="00A56960" w:rsidRPr="00EE2C14">
        <w:rPr>
          <w:rFonts w:ascii="Times New Roman" w:hAnsi="Times New Roman" w:cs="Times New Roman"/>
          <w:sz w:val="24"/>
          <w:szCs w:val="24"/>
          <w:vertAlign w:val="superscript"/>
        </w:rPr>
        <w:t>®</w:t>
      </w:r>
      <w:r w:rsidR="003052EB" w:rsidRPr="00EE2C14">
        <w:rPr>
          <w:rFonts w:ascii="Times New Roman" w:hAnsi="Times New Roman" w:cs="Times New Roman"/>
          <w:sz w:val="24"/>
          <w:szCs w:val="24"/>
        </w:rPr>
        <w:t xml:space="preserve"> professional</w:t>
      </w:r>
      <w:r w:rsidR="00421520" w:rsidRPr="00EE2C14">
        <w:rPr>
          <w:rStyle w:val="FootnoteReference"/>
          <w:rFonts w:ascii="Times New Roman" w:hAnsi="Times New Roman" w:cs="Times New Roman"/>
          <w:sz w:val="24"/>
          <w:szCs w:val="24"/>
        </w:rPr>
        <w:footnoteReference w:id="4"/>
      </w:r>
      <w:r w:rsidR="00830507" w:rsidRPr="00EE2C14">
        <w:rPr>
          <w:rFonts w:ascii="Times New Roman" w:hAnsi="Times New Roman" w:cs="Times New Roman"/>
          <w:sz w:val="24"/>
          <w:szCs w:val="24"/>
        </w:rPr>
        <w:t>,</w:t>
      </w:r>
      <w:r w:rsidR="008457BC" w:rsidRPr="00EE2C14">
        <w:rPr>
          <w:rFonts w:ascii="Times New Roman" w:hAnsi="Times New Roman" w:cs="Times New Roman"/>
          <w:sz w:val="24"/>
          <w:szCs w:val="24"/>
        </w:rPr>
        <w:t xml:space="preserve"> </w:t>
      </w:r>
      <w:bookmarkStart w:id="2" w:name="_Hlk19706287"/>
      <w:r w:rsidR="00830507" w:rsidRPr="00EE2C14">
        <w:rPr>
          <w:rFonts w:ascii="Times New Roman" w:hAnsi="Times New Roman" w:cs="Times New Roman"/>
          <w:sz w:val="24"/>
          <w:szCs w:val="24"/>
        </w:rPr>
        <w:t>who are directly exposed to the concerns raised by customers and their banks</w:t>
      </w:r>
      <w:r w:rsidR="0051218F" w:rsidRPr="00EE2C14">
        <w:rPr>
          <w:rFonts w:ascii="Times New Roman" w:hAnsi="Times New Roman" w:cs="Times New Roman"/>
          <w:sz w:val="24"/>
          <w:szCs w:val="24"/>
        </w:rPr>
        <w:t>’</w:t>
      </w:r>
      <w:r w:rsidR="00830507" w:rsidRPr="00EE2C14">
        <w:rPr>
          <w:rFonts w:ascii="Times New Roman" w:hAnsi="Times New Roman" w:cs="Times New Roman"/>
          <w:sz w:val="24"/>
          <w:szCs w:val="24"/>
        </w:rPr>
        <w:t xml:space="preserve"> efforts</w:t>
      </w:r>
      <w:r w:rsidR="0048020B" w:rsidRPr="00EE2C14">
        <w:rPr>
          <w:rFonts w:ascii="Times New Roman" w:hAnsi="Times New Roman" w:cs="Times New Roman"/>
          <w:sz w:val="24"/>
          <w:szCs w:val="24"/>
        </w:rPr>
        <w:t xml:space="preserve">. </w:t>
      </w:r>
      <w:r w:rsidR="00D15E7E" w:rsidRPr="00EE2C14">
        <w:rPr>
          <w:rFonts w:ascii="Times New Roman" w:hAnsi="Times New Roman" w:cs="Times New Roman"/>
          <w:sz w:val="24"/>
          <w:szCs w:val="24"/>
        </w:rPr>
        <w:t>T</w:t>
      </w:r>
      <w:r w:rsidR="00D4765A" w:rsidRPr="00EE2C14">
        <w:rPr>
          <w:rFonts w:ascii="Times New Roman" w:hAnsi="Times New Roman" w:cs="Times New Roman"/>
          <w:sz w:val="24"/>
          <w:szCs w:val="24"/>
        </w:rPr>
        <w:t xml:space="preserve">hematic analysis of the </w:t>
      </w:r>
      <w:r w:rsidR="0051218F" w:rsidRPr="00EE2C14">
        <w:rPr>
          <w:rFonts w:ascii="Times New Roman" w:hAnsi="Times New Roman" w:cs="Times New Roman"/>
          <w:sz w:val="24"/>
          <w:szCs w:val="24"/>
        </w:rPr>
        <w:t xml:space="preserve">20 </w:t>
      </w:r>
      <w:r w:rsidR="00D4765A" w:rsidRPr="00EE2C14">
        <w:rPr>
          <w:rFonts w:ascii="Times New Roman" w:hAnsi="Times New Roman" w:cs="Times New Roman"/>
          <w:sz w:val="24"/>
          <w:szCs w:val="24"/>
        </w:rPr>
        <w:t xml:space="preserve">interview transcripts </w:t>
      </w:r>
      <w:r w:rsidR="0051218F" w:rsidRPr="00EE2C14">
        <w:rPr>
          <w:rFonts w:ascii="Times New Roman" w:hAnsi="Times New Roman" w:cs="Times New Roman"/>
          <w:sz w:val="24"/>
          <w:szCs w:val="24"/>
        </w:rPr>
        <w:t xml:space="preserve">is </w:t>
      </w:r>
      <w:r w:rsidR="00D4765A" w:rsidRPr="00EE2C14">
        <w:rPr>
          <w:rFonts w:ascii="Times New Roman" w:hAnsi="Times New Roman" w:cs="Times New Roman"/>
          <w:sz w:val="24"/>
          <w:szCs w:val="24"/>
        </w:rPr>
        <w:t>undertaken, which identif</w:t>
      </w:r>
      <w:r w:rsidR="0051218F" w:rsidRPr="00EE2C14">
        <w:rPr>
          <w:rFonts w:ascii="Times New Roman" w:hAnsi="Times New Roman" w:cs="Times New Roman"/>
          <w:sz w:val="24"/>
          <w:szCs w:val="24"/>
        </w:rPr>
        <w:t>ies</w:t>
      </w:r>
      <w:r w:rsidR="00D4765A" w:rsidRPr="00EE2C14">
        <w:rPr>
          <w:rFonts w:ascii="Times New Roman" w:hAnsi="Times New Roman" w:cs="Times New Roman"/>
          <w:sz w:val="24"/>
          <w:szCs w:val="24"/>
        </w:rPr>
        <w:t xml:space="preserve"> three major themes and several sub-themes. </w:t>
      </w:r>
      <w:r w:rsidRPr="00EE2C14">
        <w:rPr>
          <w:rFonts w:ascii="Times New Roman" w:hAnsi="Times New Roman" w:cs="Times New Roman"/>
          <w:sz w:val="24"/>
          <w:szCs w:val="24"/>
        </w:rPr>
        <w:t xml:space="preserve">Our </w:t>
      </w:r>
      <w:r w:rsidR="00A31156" w:rsidRPr="00EE2C14">
        <w:rPr>
          <w:rFonts w:ascii="Times New Roman" w:hAnsi="Times New Roman" w:cs="Times New Roman"/>
          <w:sz w:val="24"/>
          <w:szCs w:val="24"/>
        </w:rPr>
        <w:t>results show</w:t>
      </w:r>
      <w:r w:rsidRPr="00EE2C14">
        <w:rPr>
          <w:rFonts w:ascii="Times New Roman" w:hAnsi="Times New Roman" w:cs="Times New Roman"/>
          <w:sz w:val="24"/>
          <w:szCs w:val="24"/>
        </w:rPr>
        <w:t xml:space="preserve"> that the level of customer trust varies in the banking sector and appears to pervade the entire cross-section of banking services provided by FLEs.</w:t>
      </w:r>
    </w:p>
    <w:bookmarkEnd w:id="0"/>
    <w:bookmarkEnd w:id="2"/>
    <w:p w14:paraId="09ED936D" w14:textId="4B75C48A" w:rsidR="00924CAE" w:rsidRPr="00EE2C14" w:rsidRDefault="004E05FD" w:rsidP="00543E97">
      <w:pPr>
        <w:pStyle w:val="Default"/>
        <w:spacing w:after="120" w:line="360" w:lineRule="auto"/>
        <w:ind w:firstLine="360"/>
        <w:jc w:val="both"/>
        <w:rPr>
          <w:rFonts w:ascii="Times New Roman" w:hAnsi="Times New Roman" w:cs="Times New Roman"/>
          <w:strike/>
          <w:color w:val="auto"/>
        </w:rPr>
      </w:pPr>
      <w:r w:rsidRPr="00EE2C14">
        <w:rPr>
          <w:rFonts w:ascii="Times New Roman" w:hAnsi="Times New Roman" w:cs="Times New Roman"/>
          <w:bCs/>
          <w:color w:val="auto"/>
        </w:rPr>
        <w:t xml:space="preserve">This </w:t>
      </w:r>
      <w:r w:rsidR="00924CAE" w:rsidRPr="00EE2C14">
        <w:rPr>
          <w:rFonts w:ascii="Times New Roman" w:hAnsi="Times New Roman" w:cs="Times New Roman"/>
          <w:bCs/>
          <w:color w:val="auto"/>
        </w:rPr>
        <w:t>paper contributes to</w:t>
      </w:r>
      <w:r w:rsidR="005C01E5" w:rsidRPr="00EE2C14">
        <w:rPr>
          <w:rFonts w:ascii="Times New Roman" w:hAnsi="Times New Roman" w:cs="Times New Roman"/>
          <w:bCs/>
          <w:color w:val="auto"/>
        </w:rPr>
        <w:t xml:space="preserve"> existing literature </w:t>
      </w:r>
      <w:r w:rsidR="00924CAE" w:rsidRPr="00EE2C14">
        <w:rPr>
          <w:rFonts w:ascii="Times New Roman" w:hAnsi="Times New Roman" w:cs="Times New Roman"/>
          <w:bCs/>
          <w:color w:val="auto"/>
        </w:rPr>
        <w:t xml:space="preserve">in this area in the following ways. </w:t>
      </w:r>
      <w:r w:rsidR="00924CAE" w:rsidRPr="00EE2C14">
        <w:rPr>
          <w:rFonts w:ascii="Times New Roman" w:hAnsi="Times New Roman" w:cs="Times New Roman"/>
          <w:color w:val="auto"/>
        </w:rPr>
        <w:t>Firstly, th</w:t>
      </w:r>
      <w:r w:rsidR="00F43B8E" w:rsidRPr="00EE2C14">
        <w:rPr>
          <w:rFonts w:ascii="Times New Roman" w:hAnsi="Times New Roman" w:cs="Times New Roman"/>
          <w:color w:val="auto"/>
        </w:rPr>
        <w:t>e</w:t>
      </w:r>
      <w:r w:rsidR="00924CAE" w:rsidRPr="00EE2C14">
        <w:rPr>
          <w:rFonts w:ascii="Times New Roman" w:hAnsi="Times New Roman" w:cs="Times New Roman"/>
          <w:color w:val="auto"/>
        </w:rPr>
        <w:t xml:space="preserve"> study </w:t>
      </w:r>
      <w:r w:rsidR="00A31156" w:rsidRPr="00EE2C14">
        <w:rPr>
          <w:rFonts w:ascii="Times New Roman" w:hAnsi="Times New Roman" w:cs="Times New Roman"/>
          <w:color w:val="auto"/>
        </w:rPr>
        <w:t>identifies</w:t>
      </w:r>
      <w:r w:rsidR="00924CAE" w:rsidRPr="00EE2C14">
        <w:rPr>
          <w:rFonts w:ascii="Times New Roman" w:hAnsi="Times New Roman" w:cs="Times New Roman"/>
          <w:color w:val="auto"/>
        </w:rPr>
        <w:t xml:space="preserve"> meaningful patterns across the dataset</w:t>
      </w:r>
      <w:r w:rsidR="0051218F" w:rsidRPr="00EE2C14">
        <w:rPr>
          <w:rFonts w:ascii="Times New Roman" w:hAnsi="Times New Roman" w:cs="Times New Roman"/>
          <w:color w:val="auto"/>
        </w:rPr>
        <w:t>,</w:t>
      </w:r>
      <w:r w:rsidR="00924CAE" w:rsidRPr="00EE2C14">
        <w:rPr>
          <w:rFonts w:ascii="Times New Roman" w:hAnsi="Times New Roman" w:cs="Times New Roman"/>
          <w:color w:val="auto"/>
        </w:rPr>
        <w:t xml:space="preserve"> e.g., the emergence of the trust restoration model in the form of three major themes</w:t>
      </w:r>
      <w:r w:rsidR="0051218F" w:rsidRPr="00EE2C14">
        <w:rPr>
          <w:rFonts w:ascii="Times New Roman" w:hAnsi="Times New Roman" w:cs="Times New Roman"/>
          <w:color w:val="auto"/>
        </w:rPr>
        <w:t>,</w:t>
      </w:r>
      <w:r w:rsidR="00924CAE" w:rsidRPr="00EE2C14">
        <w:rPr>
          <w:rFonts w:ascii="Times New Roman" w:hAnsi="Times New Roman" w:cs="Times New Roman"/>
          <w:color w:val="auto"/>
        </w:rPr>
        <w:t xml:space="preserve"> i.e., transparency, relationship approach and strengthening the IT infrastructure</w:t>
      </w:r>
      <w:r w:rsidR="005C01E5" w:rsidRPr="00EE2C14">
        <w:rPr>
          <w:rFonts w:ascii="Times New Roman" w:hAnsi="Times New Roman" w:cs="Times New Roman"/>
          <w:color w:val="auto"/>
        </w:rPr>
        <w:t xml:space="preserve"> in banking services</w:t>
      </w:r>
      <w:r w:rsidR="0051218F" w:rsidRPr="00EE2C14">
        <w:rPr>
          <w:rFonts w:ascii="Times New Roman" w:hAnsi="Times New Roman" w:cs="Times New Roman"/>
          <w:color w:val="auto"/>
        </w:rPr>
        <w:t>, and several sub-themes</w:t>
      </w:r>
      <w:r w:rsidR="00924CAE" w:rsidRPr="00EE2C14">
        <w:rPr>
          <w:rFonts w:ascii="Times New Roman" w:hAnsi="Times New Roman" w:cs="Times New Roman"/>
          <w:color w:val="auto"/>
        </w:rPr>
        <w:t>. On a conceptual level, the trust restoration model is an </w:t>
      </w:r>
      <w:r w:rsidR="00924CAE" w:rsidRPr="00EE2C14">
        <w:rPr>
          <w:rStyle w:val="Emphasis"/>
          <w:rFonts w:ascii="Times New Roman" w:hAnsi="Times New Roman" w:cs="Times New Roman"/>
          <w:color w:val="auto"/>
        </w:rPr>
        <w:t>ex-post</w:t>
      </w:r>
      <w:r w:rsidR="00924CAE" w:rsidRPr="00EE2C14">
        <w:rPr>
          <w:rFonts w:ascii="Times New Roman" w:hAnsi="Times New Roman" w:cs="Times New Roman"/>
          <w:color w:val="auto"/>
        </w:rPr>
        <w:t xml:space="preserve"> outcome from our research. </w:t>
      </w:r>
      <w:r w:rsidR="00924CAE" w:rsidRPr="00EE2C14">
        <w:rPr>
          <w:rFonts w:ascii="Times New Roman" w:hAnsi="Times New Roman" w:cs="Times New Roman"/>
          <w:strike/>
          <w:color w:val="auto"/>
        </w:rPr>
        <w:t xml:space="preserve"> </w:t>
      </w:r>
    </w:p>
    <w:p w14:paraId="23DBA53D" w14:textId="45EEA03A" w:rsidR="00924CAE" w:rsidRPr="00EE2C14" w:rsidRDefault="00924CAE" w:rsidP="00543E97">
      <w:pPr>
        <w:pStyle w:val="NoSpacing"/>
        <w:spacing w:after="120" w:line="360" w:lineRule="auto"/>
        <w:ind w:firstLine="360"/>
        <w:jc w:val="both"/>
        <w:rPr>
          <w:rFonts w:ascii="Times New Roman" w:hAnsi="Times New Roman" w:cs="Times New Roman"/>
          <w:color w:val="FF0000"/>
          <w:sz w:val="24"/>
          <w:szCs w:val="24"/>
        </w:rPr>
      </w:pPr>
      <w:bookmarkStart w:id="3" w:name="_Hlk19992588"/>
      <w:r w:rsidRPr="00EE2C14">
        <w:rPr>
          <w:rFonts w:ascii="Times New Roman" w:hAnsi="Times New Roman" w:cs="Times New Roman"/>
          <w:sz w:val="24"/>
          <w:szCs w:val="24"/>
        </w:rPr>
        <w:t>Secondly, we argue that interviewing FLEs rather than boardroom executives is likely to provide reasonable insights into the level of trust displayed by customers since FLEs work closely with them on a day-to-day basis.</w:t>
      </w:r>
      <w:r w:rsidRPr="00EE2C14">
        <w:rPr>
          <w:rStyle w:val="FootnoteReference"/>
          <w:rFonts w:ascii="Times New Roman" w:hAnsi="Times New Roman" w:cs="Times New Roman"/>
          <w:sz w:val="24"/>
          <w:szCs w:val="24"/>
        </w:rPr>
        <w:footnoteReference w:id="5"/>
      </w:r>
      <w:r w:rsidRPr="00EE2C14">
        <w:rPr>
          <w:rFonts w:ascii="Times New Roman" w:hAnsi="Times New Roman" w:cs="Times New Roman"/>
          <w:sz w:val="24"/>
          <w:szCs w:val="24"/>
        </w:rPr>
        <w:t xml:space="preserve"> Our interviewees include regional managers, branch managers, business managers, </w:t>
      </w:r>
      <w:r w:rsidRPr="004C2BC0">
        <w:rPr>
          <w:rFonts w:ascii="Times New Roman" w:hAnsi="Times New Roman" w:cs="Times New Roman"/>
          <w:sz w:val="24"/>
          <w:szCs w:val="24"/>
        </w:rPr>
        <w:t>Post Office</w:t>
      </w:r>
      <w:r w:rsidRPr="004C2BC0">
        <w:rPr>
          <w:rFonts w:ascii="Times New Roman" w:hAnsi="Times New Roman" w:cs="Times New Roman"/>
          <w:sz w:val="24"/>
          <w:szCs w:val="24"/>
          <w:vertAlign w:val="superscript"/>
        </w:rPr>
        <w:t>®</w:t>
      </w:r>
      <w:r w:rsidRPr="004C2BC0">
        <w:rPr>
          <w:rFonts w:ascii="Times New Roman" w:hAnsi="Times New Roman" w:cs="Times New Roman"/>
          <w:sz w:val="24"/>
          <w:szCs w:val="24"/>
        </w:rPr>
        <w:t xml:space="preserve"> professional</w:t>
      </w:r>
      <w:r w:rsidRPr="00EE2C14">
        <w:rPr>
          <w:rFonts w:ascii="Times New Roman" w:hAnsi="Times New Roman" w:cs="Times New Roman"/>
          <w:sz w:val="24"/>
          <w:szCs w:val="24"/>
        </w:rPr>
        <w:t xml:space="preserve">, customer advisors and cashiers, i.e., FLEs who have direct communication with customers. They are a relevant data source for our research concerned with how to restore customer trust </w:t>
      </w:r>
      <w:r w:rsidR="009E0017" w:rsidRPr="00EE2C14">
        <w:rPr>
          <w:rFonts w:ascii="Times New Roman" w:hAnsi="Times New Roman" w:cs="Times New Roman"/>
          <w:sz w:val="24"/>
          <w:szCs w:val="24"/>
        </w:rPr>
        <w:t>i</w:t>
      </w:r>
      <w:r w:rsidRPr="00EE2C14">
        <w:rPr>
          <w:rFonts w:ascii="Times New Roman" w:hAnsi="Times New Roman" w:cs="Times New Roman"/>
          <w:sz w:val="24"/>
          <w:szCs w:val="24"/>
        </w:rPr>
        <w:t xml:space="preserve">n retail banking. Solomon et al. (2013) </w:t>
      </w:r>
      <w:r w:rsidRPr="00EE2C14">
        <w:rPr>
          <w:rFonts w:ascii="Times New Roman" w:hAnsi="Times New Roman" w:cs="Times New Roman"/>
          <w:sz w:val="24"/>
          <w:szCs w:val="24"/>
        </w:rPr>
        <w:lastRenderedPageBreak/>
        <w:t>report that company executives can damage company reputation and value by intentionally involving themselves in inappropriate activities such as international misrepresentation, instances of fabrication, etc</w:t>
      </w:r>
      <w:r w:rsidRPr="00EE2C14">
        <w:rPr>
          <w:rFonts w:ascii="Times New Roman" w:hAnsi="Times New Roman" w:cs="Times New Roman"/>
          <w:color w:val="FF0000"/>
          <w:sz w:val="24"/>
          <w:szCs w:val="24"/>
        </w:rPr>
        <w:t>.</w:t>
      </w:r>
    </w:p>
    <w:p w14:paraId="0B8DAB13" w14:textId="4BA0FC61" w:rsidR="007C107B" w:rsidRPr="00EE2C14" w:rsidRDefault="002D2309" w:rsidP="00543E97">
      <w:pPr>
        <w:pStyle w:val="Default"/>
        <w:spacing w:after="120" w:line="360" w:lineRule="auto"/>
        <w:ind w:firstLine="360"/>
        <w:jc w:val="both"/>
        <w:rPr>
          <w:rFonts w:ascii="Times New Roman" w:hAnsi="Times New Roman" w:cs="Times New Roman"/>
          <w:color w:val="auto"/>
        </w:rPr>
      </w:pPr>
      <w:r w:rsidRPr="00EE2C14">
        <w:rPr>
          <w:rFonts w:ascii="Times New Roman" w:hAnsi="Times New Roman" w:cs="Times New Roman"/>
        </w:rPr>
        <w:t>Demirgüç</w:t>
      </w:r>
      <w:r w:rsidR="007C107B" w:rsidRPr="00EE2C14">
        <w:rPr>
          <w:rFonts w:ascii="Times New Roman" w:hAnsi="Times New Roman" w:cs="Times New Roman"/>
          <w:color w:val="auto"/>
        </w:rPr>
        <w:t>-Kunt and Detragiache (2002) argue that</w:t>
      </w:r>
      <w:r w:rsidR="009E0017" w:rsidRPr="00EE2C14">
        <w:rPr>
          <w:rFonts w:ascii="Times New Roman" w:hAnsi="Times New Roman" w:cs="Times New Roman"/>
          <w:color w:val="auto"/>
        </w:rPr>
        <w:t>,</w:t>
      </w:r>
      <w:r w:rsidR="007C107B" w:rsidRPr="00EE2C14">
        <w:rPr>
          <w:rFonts w:ascii="Times New Roman" w:hAnsi="Times New Roman" w:cs="Times New Roman"/>
          <w:color w:val="auto"/>
        </w:rPr>
        <w:t xml:space="preserve"> as the government ownership of banks increases, the risk-taking of governments </w:t>
      </w:r>
      <w:r w:rsidR="009E0017" w:rsidRPr="00EE2C14">
        <w:rPr>
          <w:rFonts w:ascii="Times New Roman" w:hAnsi="Times New Roman" w:cs="Times New Roman"/>
          <w:color w:val="auto"/>
        </w:rPr>
        <w:t>also increases</w:t>
      </w:r>
      <w:r w:rsidR="007C107B" w:rsidRPr="00EE2C14">
        <w:rPr>
          <w:rFonts w:ascii="Times New Roman" w:hAnsi="Times New Roman" w:cs="Times New Roman"/>
          <w:color w:val="auto"/>
        </w:rPr>
        <w:t xml:space="preserve">. This view is also supported by Iannotta </w:t>
      </w:r>
      <w:r w:rsidR="007C107B" w:rsidRPr="00EE2C14">
        <w:rPr>
          <w:rFonts w:ascii="Times New Roman" w:hAnsi="Times New Roman" w:cs="Times New Roman"/>
          <w:i/>
          <w:iCs/>
          <w:color w:val="auto"/>
        </w:rPr>
        <w:t>et al</w:t>
      </w:r>
      <w:r w:rsidR="009E0017" w:rsidRPr="00EE2C14">
        <w:rPr>
          <w:rFonts w:ascii="Times New Roman" w:hAnsi="Times New Roman" w:cs="Times New Roman"/>
          <w:i/>
          <w:iCs/>
          <w:color w:val="auto"/>
        </w:rPr>
        <w:t>.</w:t>
      </w:r>
      <w:r w:rsidR="007C107B" w:rsidRPr="00EE2C14">
        <w:rPr>
          <w:rFonts w:ascii="Times New Roman" w:hAnsi="Times New Roman" w:cs="Times New Roman"/>
          <w:color w:val="auto"/>
        </w:rPr>
        <w:t xml:space="preserve"> (2013)</w:t>
      </w:r>
      <w:r w:rsidR="009E0017" w:rsidRPr="00EE2C14">
        <w:rPr>
          <w:rFonts w:ascii="Times New Roman" w:hAnsi="Times New Roman" w:cs="Times New Roman"/>
          <w:color w:val="auto"/>
        </w:rPr>
        <w:t>,</w:t>
      </w:r>
      <w:r w:rsidR="007C107B" w:rsidRPr="00EE2C14">
        <w:rPr>
          <w:rFonts w:ascii="Times New Roman" w:hAnsi="Times New Roman" w:cs="Times New Roman"/>
          <w:color w:val="auto"/>
        </w:rPr>
        <w:t xml:space="preserve"> </w:t>
      </w:r>
      <w:r w:rsidR="0042215B" w:rsidRPr="00EE2C14">
        <w:rPr>
          <w:rFonts w:ascii="Times New Roman" w:hAnsi="Times New Roman" w:cs="Times New Roman"/>
          <w:color w:val="auto"/>
        </w:rPr>
        <w:t>who specifically focus</w:t>
      </w:r>
      <w:r w:rsidR="007C107B" w:rsidRPr="00EE2C14">
        <w:rPr>
          <w:rFonts w:ascii="Times New Roman" w:hAnsi="Times New Roman" w:cs="Times New Roman"/>
          <w:color w:val="auto"/>
        </w:rPr>
        <w:t xml:space="preserve"> on the fact that government ownership </w:t>
      </w:r>
      <w:r w:rsidR="009E0017" w:rsidRPr="00EE2C14">
        <w:rPr>
          <w:rFonts w:ascii="Times New Roman" w:hAnsi="Times New Roman" w:cs="Times New Roman"/>
          <w:color w:val="auto"/>
        </w:rPr>
        <w:t xml:space="preserve">of </w:t>
      </w:r>
      <w:r w:rsidR="007C107B" w:rsidRPr="00EE2C14">
        <w:rPr>
          <w:rFonts w:ascii="Times New Roman" w:hAnsi="Times New Roman" w:cs="Times New Roman"/>
          <w:color w:val="auto"/>
        </w:rPr>
        <w:t>banks distorts competition among market participants and affects operational efficiency of the markets. We also argue that the practice of bailing out banks at time</w:t>
      </w:r>
      <w:r w:rsidR="009E0017" w:rsidRPr="00EE2C14">
        <w:rPr>
          <w:rFonts w:ascii="Times New Roman" w:hAnsi="Times New Roman" w:cs="Times New Roman"/>
          <w:color w:val="auto"/>
        </w:rPr>
        <w:t>s</w:t>
      </w:r>
      <w:r w:rsidR="007C107B" w:rsidRPr="00EE2C14">
        <w:rPr>
          <w:rFonts w:ascii="Times New Roman" w:hAnsi="Times New Roman" w:cs="Times New Roman"/>
          <w:color w:val="auto"/>
        </w:rPr>
        <w:t xml:space="preserve"> of financial difficulties can lead to significant moral hazard since the </w:t>
      </w:r>
      <w:r w:rsidR="0042215B" w:rsidRPr="00EE2C14">
        <w:rPr>
          <w:rFonts w:ascii="Times New Roman" w:hAnsi="Times New Roman" w:cs="Times New Roman"/>
          <w:color w:val="auto"/>
        </w:rPr>
        <w:t>belief</w:t>
      </w:r>
      <w:r w:rsidR="007C107B" w:rsidRPr="00EE2C14">
        <w:rPr>
          <w:rFonts w:ascii="Times New Roman" w:hAnsi="Times New Roman" w:cs="Times New Roman"/>
          <w:color w:val="auto"/>
        </w:rPr>
        <w:t xml:space="preserve"> that the banks will always be bailed out by governments because of their importance in the economy implies that there is no need for the banks to be trustworthy. </w:t>
      </w:r>
      <w:r w:rsidR="0042215B" w:rsidRPr="00EE2C14">
        <w:rPr>
          <w:rFonts w:ascii="Times New Roman" w:hAnsi="Times New Roman" w:cs="Times New Roman"/>
          <w:color w:val="auto"/>
        </w:rPr>
        <w:t xml:space="preserve">The implementation of the trust restoration model creates </w:t>
      </w:r>
      <w:r w:rsidR="009E0017" w:rsidRPr="00EE2C14">
        <w:rPr>
          <w:rFonts w:ascii="Times New Roman" w:hAnsi="Times New Roman" w:cs="Times New Roman"/>
          <w:color w:val="auto"/>
        </w:rPr>
        <w:t xml:space="preserve">an </w:t>
      </w:r>
      <w:r w:rsidR="0042215B" w:rsidRPr="00EE2C14">
        <w:rPr>
          <w:rFonts w:ascii="Times New Roman" w:hAnsi="Times New Roman" w:cs="Times New Roman"/>
          <w:color w:val="auto"/>
        </w:rPr>
        <w:t xml:space="preserve">opportunity </w:t>
      </w:r>
      <w:r w:rsidR="009E0017" w:rsidRPr="00EE2C14">
        <w:rPr>
          <w:rFonts w:ascii="Times New Roman" w:hAnsi="Times New Roman" w:cs="Times New Roman"/>
          <w:color w:val="auto"/>
        </w:rPr>
        <w:t xml:space="preserve">for </w:t>
      </w:r>
      <w:r w:rsidR="0042215B" w:rsidRPr="00EE2C14">
        <w:rPr>
          <w:rFonts w:ascii="Times New Roman" w:hAnsi="Times New Roman" w:cs="Times New Roman"/>
          <w:color w:val="auto"/>
        </w:rPr>
        <w:t>regulators to identify problem</w:t>
      </w:r>
      <w:r w:rsidR="00F43B8E" w:rsidRPr="00EE2C14">
        <w:rPr>
          <w:rFonts w:ascii="Times New Roman" w:hAnsi="Times New Roman" w:cs="Times New Roman"/>
          <w:color w:val="auto"/>
        </w:rPr>
        <w:t>s</w:t>
      </w:r>
      <w:r w:rsidR="0042215B" w:rsidRPr="00EE2C14">
        <w:rPr>
          <w:rFonts w:ascii="Times New Roman" w:hAnsi="Times New Roman" w:cs="Times New Roman"/>
          <w:color w:val="auto"/>
        </w:rPr>
        <w:t xml:space="preserve"> in </w:t>
      </w:r>
      <w:r w:rsidR="009E0017" w:rsidRPr="00EE2C14">
        <w:rPr>
          <w:rFonts w:ascii="Times New Roman" w:hAnsi="Times New Roman" w:cs="Times New Roman"/>
          <w:color w:val="auto"/>
        </w:rPr>
        <w:t xml:space="preserve">the </w:t>
      </w:r>
      <w:r w:rsidR="0042215B" w:rsidRPr="00EE2C14">
        <w:rPr>
          <w:rFonts w:ascii="Times New Roman" w:hAnsi="Times New Roman" w:cs="Times New Roman"/>
          <w:color w:val="auto"/>
        </w:rPr>
        <w:t xml:space="preserve">retail-banking industry from the outset </w:t>
      </w:r>
      <w:r w:rsidR="007C107B" w:rsidRPr="00EE2C14">
        <w:rPr>
          <w:rFonts w:ascii="Times New Roman" w:hAnsi="Times New Roman" w:cs="Times New Roman"/>
          <w:color w:val="auto"/>
        </w:rPr>
        <w:t>and take immediate measure</w:t>
      </w:r>
      <w:r w:rsidR="00B13DA4" w:rsidRPr="00EE2C14">
        <w:rPr>
          <w:rFonts w:ascii="Times New Roman" w:hAnsi="Times New Roman" w:cs="Times New Roman"/>
          <w:color w:val="auto"/>
        </w:rPr>
        <w:t>s.</w:t>
      </w:r>
    </w:p>
    <w:bookmarkEnd w:id="3"/>
    <w:p w14:paraId="3FC21AF5" w14:textId="4BCC0AD4" w:rsidR="00924CAE" w:rsidRPr="00EE2C14" w:rsidRDefault="00924CAE" w:rsidP="00543E97">
      <w:pPr>
        <w:pStyle w:val="NoSpacing"/>
        <w:spacing w:after="120" w:line="360" w:lineRule="auto"/>
        <w:ind w:firstLine="360"/>
        <w:jc w:val="both"/>
        <w:rPr>
          <w:rFonts w:ascii="Times New Roman" w:hAnsi="Times New Roman" w:cs="Times New Roman"/>
          <w:sz w:val="24"/>
          <w:szCs w:val="24"/>
        </w:rPr>
      </w:pPr>
      <w:r w:rsidRPr="00EE2C14">
        <w:rPr>
          <w:rFonts w:ascii="Times New Roman" w:hAnsi="Times New Roman" w:cs="Times New Roman"/>
          <w:sz w:val="24"/>
          <w:szCs w:val="24"/>
        </w:rPr>
        <w:t xml:space="preserve">Conceptually, building on prior studies, this study documents that there are strong analytical grounds for arguing that providers of financial services continue to lack sufficient integrity </w:t>
      </w:r>
      <w:r w:rsidR="00F43B8E" w:rsidRPr="00EE2C14">
        <w:rPr>
          <w:rFonts w:ascii="Times New Roman" w:hAnsi="Times New Roman" w:cs="Times New Roman"/>
          <w:sz w:val="24"/>
          <w:szCs w:val="24"/>
        </w:rPr>
        <w:t>to</w:t>
      </w:r>
      <w:r w:rsidRPr="00EE2C14">
        <w:rPr>
          <w:rFonts w:ascii="Times New Roman" w:hAnsi="Times New Roman" w:cs="Times New Roman"/>
          <w:sz w:val="24"/>
          <w:szCs w:val="24"/>
        </w:rPr>
        <w:t xml:space="preserve"> treat customers fairly. Such an approach is unlikely to win back customer trust (Ennew </w:t>
      </w:r>
      <w:r w:rsidRPr="00EE2C14">
        <w:rPr>
          <w:rFonts w:ascii="Times New Roman" w:hAnsi="Times New Roman" w:cs="Times New Roman"/>
          <w:i/>
          <w:sz w:val="24"/>
          <w:szCs w:val="24"/>
        </w:rPr>
        <w:t>et al.,</w:t>
      </w:r>
      <w:r w:rsidRPr="00EE2C14">
        <w:rPr>
          <w:rFonts w:ascii="Times New Roman" w:hAnsi="Times New Roman" w:cs="Times New Roman"/>
          <w:sz w:val="24"/>
          <w:szCs w:val="24"/>
        </w:rPr>
        <w:t xml:space="preserve"> 2011; Gillespie and Dietz, 2009; </w:t>
      </w:r>
      <w:r w:rsidRPr="00EE2C14">
        <w:rPr>
          <w:rFonts w:ascii="Times New Roman" w:eastAsiaTheme="minorHAnsi" w:hAnsi="Times New Roman" w:cs="Times New Roman"/>
          <w:bCs/>
          <w:sz w:val="24"/>
          <w:szCs w:val="24"/>
          <w:lang w:eastAsia="en-US"/>
        </w:rPr>
        <w:t>Kim</w:t>
      </w:r>
      <w:r w:rsidRPr="00EE2C14">
        <w:rPr>
          <w:rFonts w:ascii="Times New Roman" w:hAnsi="Times New Roman" w:cs="Times New Roman"/>
          <w:sz w:val="24"/>
          <w:szCs w:val="24"/>
        </w:rPr>
        <w:t xml:space="preserve"> </w:t>
      </w:r>
      <w:r w:rsidRPr="00EE2C14">
        <w:rPr>
          <w:rFonts w:ascii="Times New Roman" w:hAnsi="Times New Roman" w:cs="Times New Roman"/>
          <w:i/>
          <w:sz w:val="24"/>
          <w:szCs w:val="24"/>
        </w:rPr>
        <w:t xml:space="preserve">et al., </w:t>
      </w:r>
      <w:r w:rsidRPr="00EE2C14">
        <w:rPr>
          <w:rFonts w:ascii="Times New Roman" w:hAnsi="Times New Roman" w:cs="Times New Roman"/>
          <w:sz w:val="24"/>
          <w:szCs w:val="24"/>
        </w:rPr>
        <w:t>2009; Lewicki and Bunker, 1996).</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We argue that banks and building societies may improve their services by identifying innovative ways of doing business. This includes developing new digital capabilities to improve FinTech engagement</w:t>
      </w:r>
      <w:r w:rsidR="009E0017" w:rsidRPr="00EE2C14">
        <w:rPr>
          <w:rFonts w:ascii="Times New Roman" w:hAnsi="Times New Roman" w:cs="Times New Roman"/>
          <w:sz w:val="24"/>
          <w:szCs w:val="24"/>
        </w:rPr>
        <w:t>, and, s</w:t>
      </w:r>
      <w:r w:rsidRPr="00EE2C14">
        <w:rPr>
          <w:rFonts w:ascii="Times New Roman" w:hAnsi="Times New Roman" w:cs="Times New Roman"/>
          <w:sz w:val="24"/>
          <w:szCs w:val="24"/>
        </w:rPr>
        <w:t xml:space="preserve">imilarly, to improve customers’ confidence over </w:t>
      </w:r>
      <w:r w:rsidR="00DF085C" w:rsidRPr="00EE2C14">
        <w:rPr>
          <w:rFonts w:ascii="Times New Roman" w:hAnsi="Times New Roman" w:cs="Times New Roman"/>
          <w:sz w:val="24"/>
          <w:szCs w:val="24"/>
        </w:rPr>
        <w:t>e banking</w:t>
      </w:r>
      <w:r w:rsidRPr="00EE2C14">
        <w:rPr>
          <w:rFonts w:ascii="Times New Roman" w:hAnsi="Times New Roman" w:cs="Times New Roman"/>
          <w:sz w:val="24"/>
          <w:szCs w:val="24"/>
        </w:rPr>
        <w:t>. They must work hard to significantly reduce the chances of any major IT glitches</w:t>
      </w:r>
      <w:r w:rsidR="009E0017" w:rsidRPr="00EE2C14">
        <w:rPr>
          <w:rFonts w:ascii="Times New Roman" w:hAnsi="Times New Roman" w:cs="Times New Roman"/>
          <w:sz w:val="24"/>
          <w:szCs w:val="24"/>
        </w:rPr>
        <w:t>,</w:t>
      </w:r>
      <w:r w:rsidRPr="00EE2C14">
        <w:rPr>
          <w:rFonts w:ascii="Times New Roman" w:hAnsi="Times New Roman" w:cs="Times New Roman"/>
          <w:sz w:val="24"/>
          <w:szCs w:val="24"/>
        </w:rPr>
        <w:t xml:space="preserve"> which in turn will minimise reputational and operational risks. We suggest that the </w:t>
      </w:r>
      <w:r w:rsidR="009E0017" w:rsidRPr="00EE2C14">
        <w:rPr>
          <w:rFonts w:ascii="Times New Roman" w:hAnsi="Times New Roman" w:cs="Times New Roman"/>
          <w:sz w:val="24"/>
          <w:szCs w:val="24"/>
        </w:rPr>
        <w:t>Financial Conduct Authority (</w:t>
      </w:r>
      <w:r w:rsidRPr="00EE2C14">
        <w:rPr>
          <w:rFonts w:ascii="Times New Roman" w:hAnsi="Times New Roman" w:cs="Times New Roman"/>
          <w:sz w:val="24"/>
          <w:szCs w:val="24"/>
        </w:rPr>
        <w:t>FCA</w:t>
      </w:r>
      <w:r w:rsidR="009E0017" w:rsidRPr="00EE2C14">
        <w:rPr>
          <w:rFonts w:ascii="Times New Roman" w:hAnsi="Times New Roman" w:cs="Times New Roman"/>
          <w:sz w:val="24"/>
          <w:szCs w:val="24"/>
        </w:rPr>
        <w:t>)</w:t>
      </w:r>
      <w:r w:rsidRPr="00EE2C14">
        <w:rPr>
          <w:rFonts w:ascii="Times New Roman" w:hAnsi="Times New Roman" w:cs="Times New Roman"/>
          <w:sz w:val="24"/>
          <w:szCs w:val="24"/>
        </w:rPr>
        <w:t xml:space="preserve"> should undertake mystery-shopping activities to identify problem areas of financial selling, as well as publish a league</w:t>
      </w:r>
      <w:r w:rsidR="009E0017" w:rsidRPr="00EE2C14">
        <w:rPr>
          <w:rFonts w:ascii="Times New Roman" w:hAnsi="Times New Roman" w:cs="Times New Roman"/>
          <w:sz w:val="24"/>
          <w:szCs w:val="24"/>
        </w:rPr>
        <w:t xml:space="preserve"> </w:t>
      </w:r>
      <w:r w:rsidRPr="00EE2C14">
        <w:rPr>
          <w:rFonts w:ascii="Times New Roman" w:hAnsi="Times New Roman" w:cs="Times New Roman"/>
          <w:sz w:val="24"/>
          <w:szCs w:val="24"/>
        </w:rPr>
        <w:t>table of UK retail-banking provision and key performance indicators.</w:t>
      </w:r>
      <w:r w:rsidRPr="00EE2C14">
        <w:rPr>
          <w:rStyle w:val="FootnoteReference"/>
          <w:rFonts w:ascii="Times New Roman" w:hAnsi="Times New Roman" w:cs="Times New Roman"/>
          <w:sz w:val="24"/>
          <w:szCs w:val="24"/>
        </w:rPr>
        <w:footnoteReference w:id="6"/>
      </w:r>
      <w:r w:rsidRPr="00EE2C14">
        <w:rPr>
          <w:rFonts w:ascii="Times New Roman" w:hAnsi="Times New Roman" w:cs="Times New Roman"/>
          <w:sz w:val="24"/>
          <w:szCs w:val="24"/>
        </w:rPr>
        <w:t xml:space="preserve">  </w:t>
      </w:r>
    </w:p>
    <w:p w14:paraId="5A74CD51" w14:textId="0497A980" w:rsidR="00924CAE" w:rsidRPr="00EE2C14" w:rsidRDefault="00924CAE" w:rsidP="00543E97">
      <w:pPr>
        <w:autoSpaceDE w:val="0"/>
        <w:autoSpaceDN w:val="0"/>
        <w:adjustRightInd w:val="0"/>
        <w:spacing w:after="120" w:line="360" w:lineRule="auto"/>
        <w:ind w:firstLine="360"/>
        <w:jc w:val="both"/>
        <w:rPr>
          <w:rFonts w:ascii="Times New Roman" w:hAnsi="Times New Roman" w:cs="Times New Roman"/>
          <w:i/>
          <w:color w:val="C0504D" w:themeColor="accent2"/>
          <w:sz w:val="24"/>
          <w:szCs w:val="24"/>
        </w:rPr>
      </w:pPr>
      <w:r w:rsidRPr="00EE2C14">
        <w:rPr>
          <w:rFonts w:ascii="Times New Roman" w:hAnsi="Times New Roman" w:cs="Times New Roman"/>
          <w:sz w:val="24"/>
          <w:szCs w:val="24"/>
        </w:rPr>
        <w:t xml:space="preserve">Similarly, this study also supports earlier research in the domain of trust restoration. The emerging major and sub-themes in the present study are not alienated variables, as several authors have documented. For example, customer satisfaction (Theron </w:t>
      </w:r>
      <w:r w:rsidRPr="00EE2C14">
        <w:rPr>
          <w:rFonts w:ascii="Times New Roman" w:hAnsi="Times New Roman" w:cs="Times New Roman"/>
          <w:i/>
          <w:sz w:val="24"/>
          <w:szCs w:val="24"/>
        </w:rPr>
        <w:t>et al.,</w:t>
      </w:r>
      <w:r w:rsidRPr="00EE2C14">
        <w:rPr>
          <w:rFonts w:ascii="Times New Roman" w:hAnsi="Times New Roman" w:cs="Times New Roman"/>
          <w:sz w:val="24"/>
          <w:szCs w:val="24"/>
        </w:rPr>
        <w:t xml:space="preserve"> 2011), concern for employees (Mandhachitara and Poolthong, 2011), customisation and multi-channel experience (Gill </w:t>
      </w:r>
      <w:r w:rsidRPr="00EE2C14">
        <w:rPr>
          <w:rFonts w:ascii="Times New Roman" w:hAnsi="Times New Roman" w:cs="Times New Roman"/>
          <w:i/>
          <w:sz w:val="24"/>
          <w:szCs w:val="24"/>
        </w:rPr>
        <w:t>et al.,</w:t>
      </w:r>
      <w:r w:rsidRPr="00EE2C14">
        <w:rPr>
          <w:rFonts w:ascii="Times New Roman" w:hAnsi="Times New Roman" w:cs="Times New Roman"/>
          <w:sz w:val="24"/>
          <w:szCs w:val="24"/>
        </w:rPr>
        <w:t xml:space="preserve"> 2006) are all areas where trust violations can cause severe reputational damage. Complaint handling (Yep </w:t>
      </w:r>
      <w:r w:rsidRPr="00EE2C14">
        <w:rPr>
          <w:rFonts w:ascii="Times New Roman" w:hAnsi="Times New Roman" w:cs="Times New Roman"/>
          <w:i/>
          <w:sz w:val="24"/>
          <w:szCs w:val="24"/>
        </w:rPr>
        <w:t>et al.,</w:t>
      </w:r>
      <w:r w:rsidRPr="00EE2C14">
        <w:rPr>
          <w:rFonts w:ascii="Times New Roman" w:hAnsi="Times New Roman" w:cs="Times New Roman"/>
          <w:sz w:val="24"/>
          <w:szCs w:val="24"/>
        </w:rPr>
        <w:t xml:space="preserve"> 2012), conflict handling and communication </w:t>
      </w:r>
      <w:r w:rsidRPr="00EE2C14">
        <w:rPr>
          <w:rFonts w:ascii="Times New Roman" w:hAnsi="Times New Roman" w:cs="Times New Roman"/>
          <w:sz w:val="24"/>
          <w:szCs w:val="24"/>
        </w:rPr>
        <w:lastRenderedPageBreak/>
        <w:t xml:space="preserve">(Ndubisi, 2007), competence (Coulter and Coulter, 2002) and cooperation and performance (Nienaber </w:t>
      </w:r>
      <w:r w:rsidRPr="00EE2C14">
        <w:rPr>
          <w:rFonts w:ascii="Times New Roman" w:hAnsi="Times New Roman" w:cs="Times New Roman"/>
          <w:i/>
          <w:sz w:val="24"/>
          <w:szCs w:val="24"/>
        </w:rPr>
        <w:t>et al.,</w:t>
      </w:r>
      <w:r w:rsidRPr="00EE2C14">
        <w:rPr>
          <w:rFonts w:ascii="Times New Roman" w:hAnsi="Times New Roman" w:cs="Times New Roman"/>
          <w:sz w:val="24"/>
          <w:szCs w:val="24"/>
        </w:rPr>
        <w:t xml:space="preserve"> 2014) are also widely research</w:t>
      </w:r>
      <w:r w:rsidR="009E0017" w:rsidRPr="00EE2C14">
        <w:rPr>
          <w:rFonts w:ascii="Times New Roman" w:hAnsi="Times New Roman" w:cs="Times New Roman"/>
          <w:sz w:val="24"/>
          <w:szCs w:val="24"/>
        </w:rPr>
        <w:t>ed</w:t>
      </w:r>
      <w:r w:rsidRPr="00EE2C14">
        <w:rPr>
          <w:rFonts w:ascii="Times New Roman" w:hAnsi="Times New Roman" w:cs="Times New Roman"/>
          <w:sz w:val="24"/>
          <w:szCs w:val="24"/>
        </w:rPr>
        <w:t xml:space="preserve"> areas that are linked to trust.</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Nevertheless, although the antecedents of trust that appear in this study are supported in previous research, the three </w:t>
      </w:r>
      <w:r w:rsidR="009E0017" w:rsidRPr="00EE2C14">
        <w:rPr>
          <w:rFonts w:ascii="Times New Roman" w:hAnsi="Times New Roman" w:cs="Times New Roman"/>
          <w:sz w:val="24"/>
          <w:szCs w:val="24"/>
        </w:rPr>
        <w:t xml:space="preserve">distinct </w:t>
      </w:r>
      <w:r w:rsidRPr="00EE2C14">
        <w:rPr>
          <w:rFonts w:ascii="Times New Roman" w:hAnsi="Times New Roman" w:cs="Times New Roman"/>
          <w:sz w:val="24"/>
          <w:szCs w:val="24"/>
        </w:rPr>
        <w:t>major themes and sub-themes</w:t>
      </w:r>
      <w:r w:rsidR="009E0017" w:rsidRPr="00EE2C14">
        <w:rPr>
          <w:rFonts w:ascii="Times New Roman" w:hAnsi="Times New Roman" w:cs="Times New Roman"/>
          <w:sz w:val="24"/>
          <w:szCs w:val="24"/>
        </w:rPr>
        <w:t>,</w:t>
      </w:r>
      <w:r w:rsidRPr="00EE2C14">
        <w:rPr>
          <w:rFonts w:ascii="Times New Roman" w:hAnsi="Times New Roman" w:cs="Times New Roman"/>
          <w:sz w:val="24"/>
          <w:szCs w:val="24"/>
        </w:rPr>
        <w:t xml:space="preserve"> e.g., the trust restoration model</w:t>
      </w:r>
      <w:r w:rsidR="009E0017" w:rsidRPr="00EE2C14">
        <w:rPr>
          <w:rFonts w:ascii="Times New Roman" w:hAnsi="Times New Roman" w:cs="Times New Roman"/>
          <w:sz w:val="24"/>
          <w:szCs w:val="24"/>
        </w:rPr>
        <w:t>,</w:t>
      </w:r>
      <w:r w:rsidRPr="00EE2C14">
        <w:rPr>
          <w:rFonts w:ascii="Times New Roman" w:hAnsi="Times New Roman" w:cs="Times New Roman"/>
          <w:sz w:val="24"/>
          <w:szCs w:val="24"/>
        </w:rPr>
        <w:t xml:space="preserve"> are not apparent in earlier research findings, and we therefore claim this as the main contribution of our research.  </w:t>
      </w:r>
    </w:p>
    <w:p w14:paraId="1674EFFD" w14:textId="60EF0BF9" w:rsidR="00102340" w:rsidRPr="00EE2C14" w:rsidRDefault="00102340" w:rsidP="00543E97">
      <w:pPr>
        <w:pStyle w:val="NoSpacing"/>
        <w:spacing w:after="120" w:line="360" w:lineRule="auto"/>
        <w:ind w:firstLine="360"/>
        <w:jc w:val="both"/>
        <w:rPr>
          <w:rFonts w:ascii="Times New Roman" w:hAnsi="Times New Roman" w:cs="Times New Roman"/>
          <w:sz w:val="24"/>
          <w:szCs w:val="24"/>
        </w:rPr>
      </w:pPr>
      <w:r w:rsidRPr="00EE2C14">
        <w:rPr>
          <w:rFonts w:ascii="Times New Roman" w:hAnsi="Times New Roman" w:cs="Times New Roman"/>
          <w:sz w:val="24"/>
          <w:szCs w:val="24"/>
        </w:rPr>
        <w:t>The rest of the paper is organised as follows</w:t>
      </w:r>
      <w:r w:rsidR="002540B5" w:rsidRPr="00EE2C14">
        <w:rPr>
          <w:rFonts w:ascii="Times New Roman" w:hAnsi="Times New Roman" w:cs="Times New Roman"/>
          <w:sz w:val="24"/>
          <w:szCs w:val="24"/>
        </w:rPr>
        <w:t>.</w:t>
      </w:r>
      <w:r w:rsidRPr="00EE2C14">
        <w:rPr>
          <w:rFonts w:ascii="Times New Roman" w:hAnsi="Times New Roman" w:cs="Times New Roman"/>
          <w:sz w:val="24"/>
          <w:szCs w:val="24"/>
        </w:rPr>
        <w:t xml:space="preserve"> </w:t>
      </w:r>
      <w:r w:rsidR="002540B5" w:rsidRPr="00EE2C14">
        <w:rPr>
          <w:rFonts w:ascii="Times New Roman" w:hAnsi="Times New Roman" w:cs="Times New Roman"/>
          <w:sz w:val="24"/>
          <w:szCs w:val="24"/>
        </w:rPr>
        <w:t>T</w:t>
      </w:r>
      <w:r w:rsidRPr="00EE2C14">
        <w:rPr>
          <w:rFonts w:ascii="Times New Roman" w:hAnsi="Times New Roman" w:cs="Times New Roman"/>
          <w:sz w:val="24"/>
          <w:szCs w:val="24"/>
        </w:rPr>
        <w:t xml:space="preserve">he next section presents an overview of the </w:t>
      </w:r>
      <w:r w:rsidR="00785D32" w:rsidRPr="00EE2C14">
        <w:rPr>
          <w:rFonts w:ascii="Times New Roman" w:hAnsi="Times New Roman" w:cs="Times New Roman"/>
          <w:sz w:val="24"/>
          <w:szCs w:val="24"/>
        </w:rPr>
        <w:t xml:space="preserve">relevant </w:t>
      </w:r>
      <w:r w:rsidRPr="00EE2C14">
        <w:rPr>
          <w:rFonts w:ascii="Times New Roman" w:hAnsi="Times New Roman" w:cs="Times New Roman"/>
          <w:sz w:val="24"/>
          <w:szCs w:val="24"/>
        </w:rPr>
        <w:t>literature on organi</w:t>
      </w:r>
      <w:r w:rsidR="002176C4" w:rsidRPr="00EE2C14">
        <w:rPr>
          <w:rFonts w:ascii="Times New Roman" w:hAnsi="Times New Roman" w:cs="Times New Roman"/>
          <w:sz w:val="24"/>
          <w:szCs w:val="24"/>
        </w:rPr>
        <w:t>s</w:t>
      </w:r>
      <w:r w:rsidRPr="00EE2C14">
        <w:rPr>
          <w:rFonts w:ascii="Times New Roman" w:hAnsi="Times New Roman" w:cs="Times New Roman"/>
          <w:sz w:val="24"/>
          <w:szCs w:val="24"/>
        </w:rPr>
        <w:t>ational trust and its multi</w:t>
      </w:r>
      <w:r w:rsidR="002B4ACD" w:rsidRPr="00EE2C14">
        <w:rPr>
          <w:rFonts w:ascii="Times New Roman" w:hAnsi="Times New Roman" w:cs="Times New Roman"/>
          <w:sz w:val="24"/>
          <w:szCs w:val="24"/>
        </w:rPr>
        <w:t>-</w:t>
      </w:r>
      <w:r w:rsidRPr="00EE2C14">
        <w:rPr>
          <w:rFonts w:ascii="Times New Roman" w:hAnsi="Times New Roman" w:cs="Times New Roman"/>
          <w:sz w:val="24"/>
          <w:szCs w:val="24"/>
        </w:rPr>
        <w:t>dimensionality</w:t>
      </w:r>
      <w:r w:rsidR="002540B5" w:rsidRPr="00EE2C14">
        <w:rPr>
          <w:rFonts w:ascii="Times New Roman" w:hAnsi="Times New Roman" w:cs="Times New Roman"/>
          <w:sz w:val="24"/>
          <w:szCs w:val="24"/>
        </w:rPr>
        <w:t>. S</w:t>
      </w:r>
      <w:r w:rsidRPr="00EE2C14">
        <w:rPr>
          <w:rFonts w:ascii="Times New Roman" w:hAnsi="Times New Roman" w:cs="Times New Roman"/>
          <w:sz w:val="24"/>
          <w:szCs w:val="24"/>
        </w:rPr>
        <w:t xml:space="preserve">ection 3 outlines </w:t>
      </w:r>
      <w:r w:rsidR="002540B5" w:rsidRPr="00EE2C14">
        <w:rPr>
          <w:rFonts w:ascii="Times New Roman" w:hAnsi="Times New Roman" w:cs="Times New Roman"/>
          <w:sz w:val="24"/>
          <w:szCs w:val="24"/>
        </w:rPr>
        <w:t xml:space="preserve">the research </w:t>
      </w:r>
      <w:r w:rsidRPr="00EE2C14">
        <w:rPr>
          <w:rFonts w:ascii="Times New Roman" w:hAnsi="Times New Roman" w:cs="Times New Roman"/>
          <w:sz w:val="24"/>
          <w:szCs w:val="24"/>
        </w:rPr>
        <w:t>methodolog</w:t>
      </w:r>
      <w:r w:rsidR="0036721D" w:rsidRPr="00EE2C14">
        <w:rPr>
          <w:rFonts w:ascii="Times New Roman" w:hAnsi="Times New Roman" w:cs="Times New Roman"/>
          <w:sz w:val="24"/>
          <w:szCs w:val="24"/>
        </w:rPr>
        <w:t>y</w:t>
      </w:r>
      <w:r w:rsidR="002540B5" w:rsidRPr="00EE2C14">
        <w:rPr>
          <w:rFonts w:ascii="Times New Roman" w:hAnsi="Times New Roman" w:cs="Times New Roman"/>
          <w:sz w:val="24"/>
          <w:szCs w:val="24"/>
        </w:rPr>
        <w:t xml:space="preserve"> and data</w:t>
      </w:r>
      <w:r w:rsidRPr="00EE2C14">
        <w:rPr>
          <w:rFonts w:ascii="Times New Roman" w:hAnsi="Times New Roman" w:cs="Times New Roman"/>
          <w:sz w:val="24"/>
          <w:szCs w:val="24"/>
        </w:rPr>
        <w:t xml:space="preserve">. Section 4 presents </w:t>
      </w:r>
      <w:r w:rsidR="002B4ACD" w:rsidRPr="00EE2C14">
        <w:rPr>
          <w:rFonts w:ascii="Times New Roman" w:hAnsi="Times New Roman" w:cs="Times New Roman"/>
          <w:sz w:val="24"/>
          <w:szCs w:val="24"/>
        </w:rPr>
        <w:t>our findings</w:t>
      </w:r>
      <w:r w:rsidR="0036721D" w:rsidRPr="00EE2C14">
        <w:rPr>
          <w:rFonts w:ascii="Times New Roman" w:hAnsi="Times New Roman" w:cs="Times New Roman"/>
          <w:sz w:val="24"/>
          <w:szCs w:val="24"/>
        </w:rPr>
        <w:t>. S</w:t>
      </w:r>
      <w:r w:rsidRPr="00EE2C14">
        <w:rPr>
          <w:rFonts w:ascii="Times New Roman" w:hAnsi="Times New Roman" w:cs="Times New Roman"/>
          <w:sz w:val="24"/>
          <w:szCs w:val="24"/>
        </w:rPr>
        <w:t xml:space="preserve">ection 5 </w:t>
      </w:r>
      <w:r w:rsidR="002540B5" w:rsidRPr="00EE2C14">
        <w:rPr>
          <w:rFonts w:ascii="Times New Roman" w:hAnsi="Times New Roman" w:cs="Times New Roman"/>
          <w:sz w:val="24"/>
          <w:szCs w:val="24"/>
        </w:rPr>
        <w:t xml:space="preserve">presents </w:t>
      </w:r>
      <w:r w:rsidR="00430E8F" w:rsidRPr="00EE2C14">
        <w:rPr>
          <w:rFonts w:ascii="Times New Roman" w:hAnsi="Times New Roman" w:cs="Times New Roman"/>
          <w:sz w:val="24"/>
          <w:szCs w:val="24"/>
        </w:rPr>
        <w:t>recommendations followed by conclusion</w:t>
      </w:r>
      <w:r w:rsidR="005178E6" w:rsidRPr="00EE2C14">
        <w:rPr>
          <w:rFonts w:ascii="Times New Roman" w:hAnsi="Times New Roman" w:cs="Times New Roman"/>
          <w:sz w:val="24"/>
          <w:szCs w:val="24"/>
        </w:rPr>
        <w:t>s</w:t>
      </w:r>
      <w:r w:rsidR="00430E8F" w:rsidRPr="00EE2C14">
        <w:rPr>
          <w:rFonts w:ascii="Times New Roman" w:hAnsi="Times New Roman" w:cs="Times New Roman"/>
          <w:sz w:val="24"/>
          <w:szCs w:val="24"/>
        </w:rPr>
        <w:t xml:space="preserve">. </w:t>
      </w:r>
    </w:p>
    <w:p w14:paraId="48CA03B8" w14:textId="10152396" w:rsidR="00102340" w:rsidRPr="00EE2C14" w:rsidRDefault="00DF085C" w:rsidP="000B0A73">
      <w:pPr>
        <w:pStyle w:val="ShakHeading"/>
        <w:numPr>
          <w:ilvl w:val="0"/>
          <w:numId w:val="44"/>
        </w:numPr>
        <w:ind w:left="357" w:hanging="357"/>
        <w:jc w:val="left"/>
        <w:rPr>
          <w:rFonts w:ascii="Times New Roman" w:hAnsi="Times New Roman"/>
          <w:spacing w:val="0"/>
        </w:rPr>
      </w:pPr>
      <w:r>
        <w:rPr>
          <w:rFonts w:ascii="Times New Roman" w:hAnsi="Times New Roman"/>
          <w:spacing w:val="0"/>
        </w:rPr>
        <w:t>Lit</w:t>
      </w:r>
      <w:r w:rsidR="00102340" w:rsidRPr="00EE2C14">
        <w:rPr>
          <w:rFonts w:ascii="Times New Roman" w:hAnsi="Times New Roman"/>
          <w:spacing w:val="0"/>
        </w:rPr>
        <w:t>erature review</w:t>
      </w:r>
      <w:r w:rsidR="00E709D9" w:rsidRPr="00EE2C14">
        <w:rPr>
          <w:rFonts w:ascii="Times New Roman" w:hAnsi="Times New Roman"/>
          <w:spacing w:val="0"/>
        </w:rPr>
        <w:t xml:space="preserve"> </w:t>
      </w:r>
    </w:p>
    <w:p w14:paraId="491DB21C" w14:textId="77777777" w:rsidR="008A78CE" w:rsidRPr="00EE2C14" w:rsidRDefault="008A78CE" w:rsidP="00F338B6">
      <w:pPr>
        <w:pStyle w:val="NoSpacing"/>
        <w:jc w:val="both"/>
        <w:rPr>
          <w:rFonts w:ascii="Times New Roman" w:hAnsi="Times New Roman" w:cs="Times New Roman"/>
          <w:b/>
          <w:sz w:val="24"/>
          <w:szCs w:val="24"/>
        </w:rPr>
      </w:pPr>
    </w:p>
    <w:p w14:paraId="5F4B4738" w14:textId="03DFE07F" w:rsidR="00C7279A" w:rsidRPr="00EE2C14" w:rsidRDefault="00155566" w:rsidP="00DF085C">
      <w:pPr>
        <w:pStyle w:val="NoSpacing"/>
        <w:spacing w:line="360" w:lineRule="auto"/>
        <w:jc w:val="both"/>
        <w:rPr>
          <w:rFonts w:ascii="Times New Roman" w:hAnsi="Times New Roman" w:cs="Times New Roman"/>
          <w:b/>
          <w:sz w:val="24"/>
          <w:szCs w:val="24"/>
        </w:rPr>
      </w:pPr>
      <w:r w:rsidRPr="00EE2C14">
        <w:rPr>
          <w:rFonts w:ascii="Times New Roman" w:hAnsi="Times New Roman" w:cs="Times New Roman"/>
          <w:b/>
          <w:sz w:val="24"/>
          <w:szCs w:val="24"/>
        </w:rPr>
        <w:t xml:space="preserve">The global </w:t>
      </w:r>
      <w:r w:rsidR="00F338B6" w:rsidRPr="00EE2C14">
        <w:rPr>
          <w:rFonts w:ascii="Times New Roman" w:hAnsi="Times New Roman" w:cs="Times New Roman"/>
          <w:b/>
          <w:sz w:val="24"/>
          <w:szCs w:val="24"/>
        </w:rPr>
        <w:t>financial crisis</w:t>
      </w:r>
      <w:r w:rsidR="002E5CEE" w:rsidRPr="00EE2C14">
        <w:rPr>
          <w:rFonts w:ascii="Times New Roman" w:hAnsi="Times New Roman" w:cs="Times New Roman"/>
          <w:b/>
          <w:sz w:val="24"/>
          <w:szCs w:val="24"/>
        </w:rPr>
        <w:t xml:space="preserve"> </w:t>
      </w:r>
    </w:p>
    <w:p w14:paraId="55A71387" w14:textId="1CB4BB84" w:rsidR="008A1756" w:rsidRPr="00EE2C14" w:rsidRDefault="0090717C" w:rsidP="00543E97">
      <w:pPr>
        <w:spacing w:after="120" w:line="360" w:lineRule="auto"/>
        <w:ind w:firstLine="357"/>
        <w:jc w:val="both"/>
        <w:rPr>
          <w:rFonts w:ascii="Times New Roman" w:eastAsiaTheme="minorHAnsi" w:hAnsi="Times New Roman"/>
          <w:sz w:val="24"/>
          <w:szCs w:val="24"/>
          <w:lang w:eastAsia="en-US"/>
        </w:rPr>
      </w:pPr>
      <w:r w:rsidRPr="00EE2C14">
        <w:rPr>
          <w:rFonts w:ascii="Times New Roman" w:hAnsi="Times New Roman" w:cs="Times New Roman"/>
          <w:sz w:val="24"/>
          <w:szCs w:val="24"/>
        </w:rPr>
        <w:t>The GFC was mainly caused by oversupply and mis-selling of mortgage-based securities (MBS) in the US housing market (Treasury Committee, 2009).</w:t>
      </w:r>
      <w:r w:rsidR="00570A59" w:rsidRPr="00EE2C14">
        <w:rPr>
          <w:rStyle w:val="FootnoteReference"/>
          <w:rFonts w:ascii="Times New Roman" w:hAnsi="Times New Roman" w:cs="Times New Roman"/>
          <w:sz w:val="24"/>
          <w:szCs w:val="24"/>
        </w:rPr>
        <w:footnoteReference w:id="7"/>
      </w:r>
      <w:r w:rsidR="00102340" w:rsidRPr="00EE2C14">
        <w:rPr>
          <w:rFonts w:ascii="Times New Roman" w:hAnsi="Times New Roman" w:cs="Times New Roman"/>
          <w:sz w:val="24"/>
          <w:szCs w:val="24"/>
        </w:rPr>
        <w:t xml:space="preserve"> </w:t>
      </w:r>
      <w:r w:rsidR="00102340" w:rsidRPr="00EE2C14">
        <w:rPr>
          <w:rFonts w:ascii="Times New Roman" w:eastAsiaTheme="minorHAnsi" w:hAnsi="Times New Roman"/>
          <w:sz w:val="24"/>
          <w:szCs w:val="24"/>
          <w:lang w:eastAsia="en-US"/>
        </w:rPr>
        <w:t xml:space="preserve">Anecdotal evidence also suggests </w:t>
      </w:r>
      <w:r w:rsidR="00842E18" w:rsidRPr="00EE2C14">
        <w:rPr>
          <w:rFonts w:ascii="Times New Roman" w:eastAsiaTheme="minorHAnsi" w:hAnsi="Times New Roman"/>
          <w:sz w:val="24"/>
          <w:szCs w:val="24"/>
          <w:lang w:eastAsia="en-US"/>
        </w:rPr>
        <w:t xml:space="preserve">that lack of confidence in the reliability of </w:t>
      </w:r>
      <w:r w:rsidR="00102340" w:rsidRPr="00EE2C14">
        <w:rPr>
          <w:rFonts w:ascii="Times New Roman" w:eastAsiaTheme="minorHAnsi" w:hAnsi="Times New Roman"/>
          <w:sz w:val="24"/>
          <w:szCs w:val="24"/>
          <w:lang w:eastAsia="en-US"/>
        </w:rPr>
        <w:t>accounting system</w:t>
      </w:r>
      <w:r w:rsidR="00842E18" w:rsidRPr="00EE2C14">
        <w:rPr>
          <w:rFonts w:ascii="Times New Roman" w:eastAsiaTheme="minorHAnsi" w:hAnsi="Times New Roman"/>
          <w:sz w:val="24"/>
          <w:szCs w:val="24"/>
          <w:lang w:eastAsia="en-US"/>
        </w:rPr>
        <w:t>s</w:t>
      </w:r>
      <w:r w:rsidR="00102340" w:rsidRPr="00EE2C14">
        <w:rPr>
          <w:rFonts w:ascii="Times New Roman" w:eastAsiaTheme="minorHAnsi" w:hAnsi="Times New Roman"/>
          <w:sz w:val="24"/>
          <w:szCs w:val="24"/>
          <w:lang w:eastAsia="en-US"/>
        </w:rPr>
        <w:t xml:space="preserve"> also trigger</w:t>
      </w:r>
      <w:r w:rsidR="00842E18" w:rsidRPr="00EE2C14">
        <w:rPr>
          <w:rFonts w:ascii="Times New Roman" w:eastAsiaTheme="minorHAnsi" w:hAnsi="Times New Roman"/>
          <w:sz w:val="24"/>
          <w:szCs w:val="24"/>
          <w:lang w:eastAsia="en-US"/>
        </w:rPr>
        <w:t>ed</w:t>
      </w:r>
      <w:r w:rsidR="00102340" w:rsidRPr="00EE2C14">
        <w:rPr>
          <w:rFonts w:ascii="Times New Roman" w:eastAsiaTheme="minorHAnsi" w:hAnsi="Times New Roman"/>
          <w:sz w:val="24"/>
          <w:szCs w:val="24"/>
          <w:lang w:eastAsia="en-US"/>
        </w:rPr>
        <w:t xml:space="preserve"> the GFC (Muradoglu, 2010). </w:t>
      </w:r>
      <w:r w:rsidR="007A5645" w:rsidRPr="00EE2C14">
        <w:rPr>
          <w:rFonts w:ascii="Times New Roman" w:eastAsiaTheme="minorHAnsi" w:hAnsi="Times New Roman"/>
          <w:sz w:val="24"/>
          <w:szCs w:val="24"/>
          <w:lang w:eastAsia="en-US"/>
        </w:rPr>
        <w:t>B</w:t>
      </w:r>
      <w:r w:rsidR="00102340" w:rsidRPr="00EE2C14">
        <w:rPr>
          <w:rFonts w:ascii="Times New Roman" w:eastAsiaTheme="minorHAnsi" w:hAnsi="Times New Roman"/>
          <w:sz w:val="24"/>
          <w:szCs w:val="24"/>
          <w:lang w:eastAsia="en-US"/>
        </w:rPr>
        <w:t>efore the GFC, hard</w:t>
      </w:r>
      <w:r w:rsidR="00ED69BC" w:rsidRPr="00EE2C14">
        <w:rPr>
          <w:rFonts w:ascii="Times New Roman" w:eastAsiaTheme="minorHAnsi" w:hAnsi="Times New Roman"/>
          <w:sz w:val="24"/>
          <w:szCs w:val="24"/>
          <w:lang w:eastAsia="en-US"/>
        </w:rPr>
        <w:t>-</w:t>
      </w:r>
      <w:r w:rsidR="00102340" w:rsidRPr="00EE2C14">
        <w:rPr>
          <w:rFonts w:ascii="Times New Roman" w:eastAsiaTheme="minorHAnsi" w:hAnsi="Times New Roman"/>
          <w:sz w:val="24"/>
          <w:szCs w:val="24"/>
          <w:lang w:eastAsia="en-US"/>
        </w:rPr>
        <w:t>to</w:t>
      </w:r>
      <w:r w:rsidR="00ED69BC" w:rsidRPr="00EE2C14">
        <w:rPr>
          <w:rFonts w:ascii="Times New Roman" w:eastAsiaTheme="minorHAnsi" w:hAnsi="Times New Roman"/>
          <w:sz w:val="24"/>
          <w:szCs w:val="24"/>
          <w:lang w:eastAsia="en-US"/>
        </w:rPr>
        <w:t>-</w:t>
      </w:r>
      <w:r w:rsidR="00102340" w:rsidRPr="00EE2C14">
        <w:rPr>
          <w:rFonts w:ascii="Times New Roman" w:eastAsiaTheme="minorHAnsi" w:hAnsi="Times New Roman"/>
          <w:sz w:val="24"/>
          <w:szCs w:val="24"/>
          <w:lang w:eastAsia="en-US"/>
        </w:rPr>
        <w:t xml:space="preserve">value </w:t>
      </w:r>
      <w:r w:rsidR="00842E18" w:rsidRPr="00EE2C14">
        <w:rPr>
          <w:rFonts w:ascii="Times New Roman" w:eastAsiaTheme="minorHAnsi" w:hAnsi="Times New Roman"/>
          <w:sz w:val="24"/>
          <w:szCs w:val="24"/>
          <w:lang w:eastAsia="en-US"/>
        </w:rPr>
        <w:t xml:space="preserve">derivative </w:t>
      </w:r>
      <w:r w:rsidR="00102340" w:rsidRPr="00EE2C14">
        <w:rPr>
          <w:rFonts w:ascii="Times New Roman" w:eastAsiaTheme="minorHAnsi" w:hAnsi="Times New Roman"/>
          <w:sz w:val="24"/>
          <w:szCs w:val="24"/>
          <w:lang w:eastAsia="en-US"/>
        </w:rPr>
        <w:t xml:space="preserve">instruments were widely used as </w:t>
      </w:r>
      <w:r w:rsidR="007A5645" w:rsidRPr="00EE2C14">
        <w:rPr>
          <w:rFonts w:ascii="Times New Roman" w:eastAsiaTheme="minorHAnsi" w:hAnsi="Times New Roman"/>
          <w:sz w:val="24"/>
          <w:szCs w:val="24"/>
          <w:lang w:eastAsia="en-US"/>
        </w:rPr>
        <w:t xml:space="preserve">an </w:t>
      </w:r>
      <w:r w:rsidR="00102340" w:rsidRPr="00EE2C14">
        <w:rPr>
          <w:rFonts w:ascii="Times New Roman" w:eastAsiaTheme="minorHAnsi" w:hAnsi="Times New Roman"/>
          <w:sz w:val="24"/>
          <w:szCs w:val="24"/>
          <w:lang w:eastAsia="en-US"/>
        </w:rPr>
        <w:t xml:space="preserve">industry standard for risk aversion. </w:t>
      </w:r>
      <w:r w:rsidR="00842E18" w:rsidRPr="00EE2C14">
        <w:rPr>
          <w:rFonts w:ascii="Times New Roman" w:eastAsiaTheme="minorHAnsi" w:hAnsi="Times New Roman"/>
          <w:sz w:val="24"/>
          <w:szCs w:val="24"/>
          <w:lang w:eastAsia="en-US"/>
        </w:rPr>
        <w:t>S</w:t>
      </w:r>
      <w:r w:rsidR="00102340" w:rsidRPr="00EE2C14">
        <w:rPr>
          <w:rFonts w:ascii="Times New Roman" w:eastAsiaTheme="minorHAnsi" w:hAnsi="Times New Roman"/>
          <w:sz w:val="24"/>
          <w:szCs w:val="24"/>
          <w:lang w:eastAsia="en-US"/>
        </w:rPr>
        <w:t>ecuritisation, MB</w:t>
      </w:r>
      <w:r w:rsidR="00194D17" w:rsidRPr="00EE2C14">
        <w:rPr>
          <w:rFonts w:ascii="Times New Roman" w:eastAsiaTheme="minorHAnsi" w:hAnsi="Times New Roman"/>
          <w:sz w:val="24"/>
          <w:szCs w:val="24"/>
          <w:lang w:eastAsia="en-US"/>
        </w:rPr>
        <w:t xml:space="preserve">S and </w:t>
      </w:r>
      <w:r w:rsidR="00102340" w:rsidRPr="00EE2C14">
        <w:rPr>
          <w:rFonts w:ascii="Times New Roman" w:eastAsiaTheme="minorHAnsi" w:hAnsi="Times New Roman"/>
          <w:sz w:val="24"/>
          <w:szCs w:val="24"/>
          <w:lang w:eastAsia="en-US"/>
        </w:rPr>
        <w:t xml:space="preserve">structured investment vehicles </w:t>
      </w:r>
      <w:r w:rsidR="007A5645" w:rsidRPr="00EE2C14">
        <w:rPr>
          <w:rFonts w:ascii="Times New Roman" w:eastAsiaTheme="minorHAnsi" w:hAnsi="Times New Roman"/>
          <w:sz w:val="24"/>
          <w:szCs w:val="24"/>
          <w:lang w:eastAsia="en-US"/>
        </w:rPr>
        <w:t>were</w:t>
      </w:r>
      <w:r w:rsidR="00102340" w:rsidRPr="00EE2C14">
        <w:rPr>
          <w:rFonts w:ascii="Times New Roman" w:eastAsiaTheme="minorHAnsi" w:hAnsi="Times New Roman"/>
          <w:sz w:val="24"/>
          <w:szCs w:val="24"/>
          <w:lang w:eastAsia="en-US"/>
        </w:rPr>
        <w:t xml:space="preserve"> often </w:t>
      </w:r>
      <w:r w:rsidR="00842E18" w:rsidRPr="00EE2C14">
        <w:rPr>
          <w:rFonts w:ascii="Times New Roman" w:eastAsiaTheme="minorHAnsi" w:hAnsi="Times New Roman"/>
          <w:sz w:val="24"/>
          <w:szCs w:val="24"/>
          <w:lang w:eastAsia="en-US"/>
        </w:rPr>
        <w:t xml:space="preserve">treated as </w:t>
      </w:r>
      <w:r w:rsidR="00102340" w:rsidRPr="00EE2C14">
        <w:rPr>
          <w:rFonts w:ascii="Times New Roman" w:eastAsiaTheme="minorHAnsi" w:hAnsi="Times New Roman"/>
          <w:sz w:val="24"/>
          <w:szCs w:val="24"/>
          <w:lang w:eastAsia="en-US"/>
        </w:rPr>
        <w:t xml:space="preserve">off-balance sheet </w:t>
      </w:r>
      <w:r w:rsidR="002E5CEE" w:rsidRPr="00EE2C14">
        <w:rPr>
          <w:rFonts w:ascii="Times New Roman" w:eastAsiaTheme="minorHAnsi" w:hAnsi="Times New Roman"/>
          <w:sz w:val="24"/>
          <w:szCs w:val="24"/>
          <w:lang w:eastAsia="en-US"/>
        </w:rPr>
        <w:t>activities</w:t>
      </w:r>
      <w:r w:rsidR="00ED69BC" w:rsidRPr="00EE2C14">
        <w:rPr>
          <w:rFonts w:ascii="Times New Roman" w:eastAsiaTheme="minorHAnsi" w:hAnsi="Times New Roman"/>
          <w:sz w:val="24"/>
          <w:szCs w:val="24"/>
          <w:lang w:eastAsia="en-US"/>
        </w:rPr>
        <w:t>,</w:t>
      </w:r>
      <w:r w:rsidR="002E5CEE" w:rsidRPr="00EE2C14">
        <w:rPr>
          <w:rFonts w:ascii="Times New Roman" w:eastAsiaTheme="minorHAnsi" w:hAnsi="Times New Roman"/>
          <w:sz w:val="24"/>
          <w:szCs w:val="24"/>
          <w:lang w:eastAsia="en-US"/>
        </w:rPr>
        <w:t xml:space="preserve"> </w:t>
      </w:r>
      <w:r w:rsidR="00842E18" w:rsidRPr="00EE2C14">
        <w:rPr>
          <w:rFonts w:ascii="Times New Roman" w:eastAsiaTheme="minorHAnsi" w:hAnsi="Times New Roman"/>
          <w:sz w:val="24"/>
          <w:szCs w:val="24"/>
          <w:lang w:eastAsia="en-US"/>
        </w:rPr>
        <w:t xml:space="preserve">which </w:t>
      </w:r>
      <w:r w:rsidR="00102340" w:rsidRPr="00EE2C14">
        <w:rPr>
          <w:rFonts w:ascii="Times New Roman" w:eastAsiaTheme="minorHAnsi" w:hAnsi="Times New Roman"/>
          <w:sz w:val="24"/>
          <w:szCs w:val="24"/>
          <w:lang w:eastAsia="en-US"/>
        </w:rPr>
        <w:t xml:space="preserve">made it difficult for the financial analysts to quantify </w:t>
      </w:r>
      <w:r w:rsidR="00DF085C">
        <w:rPr>
          <w:rFonts w:ascii="Times New Roman" w:eastAsiaTheme="minorHAnsi" w:hAnsi="Times New Roman"/>
          <w:sz w:val="24"/>
          <w:szCs w:val="24"/>
          <w:lang w:eastAsia="en-US"/>
        </w:rPr>
        <w:t>the</w:t>
      </w:r>
      <w:r w:rsidR="00DF085C" w:rsidRPr="00EE2C14">
        <w:rPr>
          <w:rFonts w:ascii="Times New Roman" w:eastAsiaTheme="minorHAnsi" w:hAnsi="Times New Roman"/>
          <w:sz w:val="24"/>
          <w:szCs w:val="24"/>
          <w:lang w:eastAsia="en-US"/>
        </w:rPr>
        <w:t xml:space="preserve"> </w:t>
      </w:r>
      <w:r w:rsidR="00102340" w:rsidRPr="00EE2C14">
        <w:rPr>
          <w:rFonts w:ascii="Times New Roman" w:eastAsiaTheme="minorHAnsi" w:hAnsi="Times New Roman"/>
          <w:sz w:val="24"/>
          <w:szCs w:val="24"/>
          <w:lang w:eastAsia="en-US"/>
        </w:rPr>
        <w:t xml:space="preserve">true leverage ratios </w:t>
      </w:r>
      <w:r w:rsidR="00842E18" w:rsidRPr="00EE2C14">
        <w:rPr>
          <w:rFonts w:ascii="Times New Roman" w:eastAsiaTheme="minorHAnsi" w:hAnsi="Times New Roman"/>
          <w:sz w:val="24"/>
          <w:szCs w:val="24"/>
          <w:lang w:eastAsia="en-US"/>
        </w:rPr>
        <w:t xml:space="preserve">of financial institutions </w:t>
      </w:r>
      <w:r w:rsidR="00102340" w:rsidRPr="00EE2C14">
        <w:rPr>
          <w:rFonts w:ascii="Times New Roman" w:eastAsiaTheme="minorHAnsi" w:hAnsi="Times New Roman"/>
          <w:sz w:val="24"/>
          <w:szCs w:val="24"/>
          <w:lang w:eastAsia="en-US"/>
        </w:rPr>
        <w:t>(</w:t>
      </w:r>
      <w:r w:rsidR="00F57391" w:rsidRPr="00EE2C14">
        <w:rPr>
          <w:rFonts w:ascii="Times New Roman" w:eastAsiaTheme="minorHAnsi" w:hAnsi="Times New Roman"/>
          <w:sz w:val="24"/>
          <w:szCs w:val="24"/>
          <w:lang w:eastAsia="en-US"/>
        </w:rPr>
        <w:t>Muradoglu, 2010</w:t>
      </w:r>
      <w:r w:rsidR="00102340" w:rsidRPr="00EE2C14">
        <w:rPr>
          <w:rFonts w:ascii="Times New Roman" w:eastAsiaTheme="minorHAnsi" w:hAnsi="Times New Roman"/>
          <w:sz w:val="24"/>
          <w:szCs w:val="24"/>
          <w:lang w:eastAsia="en-US"/>
        </w:rPr>
        <w:t xml:space="preserve">). </w:t>
      </w:r>
      <w:r w:rsidR="00157BE4" w:rsidRPr="00EE2C14">
        <w:rPr>
          <w:rFonts w:ascii="Times New Roman" w:eastAsiaTheme="minorHAnsi" w:hAnsi="Times New Roman"/>
          <w:sz w:val="24"/>
          <w:szCs w:val="24"/>
          <w:lang w:eastAsia="en-US"/>
        </w:rPr>
        <w:t xml:space="preserve">Marshall </w:t>
      </w:r>
      <w:r w:rsidR="00157BE4" w:rsidRPr="00EE2C14">
        <w:rPr>
          <w:rFonts w:ascii="Times New Roman" w:eastAsiaTheme="minorHAnsi" w:hAnsi="Times New Roman"/>
          <w:i/>
          <w:iCs/>
          <w:sz w:val="24"/>
          <w:szCs w:val="24"/>
          <w:lang w:eastAsia="en-US"/>
        </w:rPr>
        <w:t>et al.</w:t>
      </w:r>
      <w:r w:rsidR="00157BE4" w:rsidRPr="00EE2C14">
        <w:rPr>
          <w:rFonts w:ascii="Times New Roman" w:eastAsiaTheme="minorHAnsi" w:hAnsi="Times New Roman"/>
          <w:sz w:val="24"/>
          <w:szCs w:val="24"/>
          <w:lang w:eastAsia="en-US"/>
        </w:rPr>
        <w:t xml:space="preserve"> (2019) </w:t>
      </w:r>
      <w:r w:rsidR="00842E18" w:rsidRPr="00EE2C14">
        <w:rPr>
          <w:rFonts w:ascii="Times New Roman" w:eastAsiaTheme="minorHAnsi" w:hAnsi="Times New Roman"/>
          <w:sz w:val="24"/>
          <w:szCs w:val="24"/>
          <w:lang w:eastAsia="en-US"/>
        </w:rPr>
        <w:t xml:space="preserve">also report that </w:t>
      </w:r>
      <w:r w:rsidR="00157BE4" w:rsidRPr="00EE2C14">
        <w:rPr>
          <w:rFonts w:ascii="Times New Roman" w:eastAsiaTheme="minorHAnsi" w:hAnsi="Times New Roman"/>
          <w:sz w:val="24"/>
          <w:szCs w:val="24"/>
          <w:lang w:eastAsia="en-US"/>
        </w:rPr>
        <w:t xml:space="preserve">the information content of debt as a market signal about the creditworthiness of the banks </w:t>
      </w:r>
      <w:r w:rsidR="00842E18" w:rsidRPr="00EE2C14">
        <w:rPr>
          <w:rFonts w:ascii="Times New Roman" w:eastAsiaTheme="minorHAnsi" w:hAnsi="Times New Roman"/>
          <w:sz w:val="24"/>
          <w:szCs w:val="24"/>
          <w:lang w:eastAsia="en-US"/>
        </w:rPr>
        <w:t xml:space="preserve">declined during the </w:t>
      </w:r>
      <w:r w:rsidR="00157BE4" w:rsidRPr="00EE2C14">
        <w:rPr>
          <w:rFonts w:ascii="Times New Roman" w:eastAsiaTheme="minorHAnsi" w:hAnsi="Times New Roman"/>
          <w:sz w:val="24"/>
          <w:szCs w:val="24"/>
          <w:lang w:eastAsia="en-US"/>
        </w:rPr>
        <w:t>period.</w:t>
      </w:r>
      <w:r w:rsidR="00F57391" w:rsidRPr="00EE2C14">
        <w:rPr>
          <w:rFonts w:ascii="Times New Roman" w:eastAsiaTheme="minorHAnsi" w:hAnsi="Times New Roman"/>
          <w:sz w:val="24"/>
          <w:szCs w:val="24"/>
          <w:lang w:eastAsia="en-US"/>
        </w:rPr>
        <w:t xml:space="preserve"> </w:t>
      </w:r>
    </w:p>
    <w:p w14:paraId="13E820C8" w14:textId="2E519A3B" w:rsidR="00102340" w:rsidRPr="00EE2C14" w:rsidRDefault="00F57391" w:rsidP="00543E97">
      <w:pPr>
        <w:spacing w:after="120" w:line="360" w:lineRule="auto"/>
        <w:ind w:firstLine="357"/>
        <w:jc w:val="both"/>
        <w:rPr>
          <w:rFonts w:ascii="Times New Roman" w:eastAsiaTheme="minorHAnsi" w:hAnsi="Times New Roman"/>
          <w:b/>
          <w:highlight w:val="lightGray"/>
          <w:lang w:eastAsia="en-US"/>
        </w:rPr>
      </w:pPr>
      <w:r w:rsidRPr="00EE2C14">
        <w:rPr>
          <w:rFonts w:ascii="Times New Roman" w:eastAsiaTheme="minorHAnsi" w:hAnsi="Times New Roman"/>
          <w:sz w:val="24"/>
          <w:szCs w:val="24"/>
          <w:lang w:eastAsia="en-US"/>
        </w:rPr>
        <w:t xml:space="preserve">Wilson </w:t>
      </w:r>
      <w:r w:rsidRPr="00EE2C14">
        <w:rPr>
          <w:rFonts w:ascii="Times New Roman" w:eastAsiaTheme="minorHAnsi" w:hAnsi="Times New Roman"/>
          <w:i/>
          <w:sz w:val="24"/>
          <w:szCs w:val="24"/>
          <w:lang w:eastAsia="en-US"/>
        </w:rPr>
        <w:t>et al.</w:t>
      </w:r>
      <w:r w:rsidRPr="00EE2C14">
        <w:rPr>
          <w:rFonts w:ascii="Times New Roman" w:eastAsiaTheme="minorHAnsi" w:hAnsi="Times New Roman"/>
          <w:sz w:val="24"/>
          <w:szCs w:val="24"/>
          <w:lang w:eastAsia="en-US"/>
        </w:rPr>
        <w:t xml:space="preserve"> (2010)</w:t>
      </w:r>
      <w:r w:rsidR="00102340" w:rsidRPr="00EE2C14">
        <w:rPr>
          <w:rFonts w:ascii="Times New Roman" w:eastAsiaTheme="minorHAnsi" w:hAnsi="Times New Roman"/>
          <w:sz w:val="24"/>
          <w:szCs w:val="24"/>
          <w:lang w:eastAsia="en-US"/>
        </w:rPr>
        <w:t xml:space="preserve"> argue that </w:t>
      </w:r>
      <w:r w:rsidRPr="00EE2C14">
        <w:rPr>
          <w:rFonts w:ascii="Times New Roman" w:eastAsiaTheme="minorHAnsi" w:hAnsi="Times New Roman"/>
          <w:sz w:val="24"/>
          <w:szCs w:val="24"/>
          <w:lang w:eastAsia="en-US"/>
        </w:rPr>
        <w:t>fair value accounting (</w:t>
      </w:r>
      <w:r w:rsidR="00102340" w:rsidRPr="00EE2C14">
        <w:rPr>
          <w:rFonts w:ascii="Times New Roman" w:eastAsiaTheme="minorHAnsi" w:hAnsi="Times New Roman"/>
          <w:sz w:val="24"/>
          <w:szCs w:val="24"/>
          <w:lang w:eastAsia="en-US"/>
        </w:rPr>
        <w:t xml:space="preserve">mark-to-market </w:t>
      </w:r>
      <w:r w:rsidRPr="00EE2C14">
        <w:rPr>
          <w:rFonts w:ascii="Times New Roman" w:eastAsiaTheme="minorHAnsi" w:hAnsi="Times New Roman"/>
          <w:sz w:val="24"/>
          <w:szCs w:val="24"/>
          <w:lang w:eastAsia="en-US"/>
        </w:rPr>
        <w:t xml:space="preserve">or mark-to-model) </w:t>
      </w:r>
      <w:r w:rsidR="00E36FC0" w:rsidRPr="00EE2C14">
        <w:rPr>
          <w:rFonts w:ascii="Times New Roman" w:eastAsiaTheme="minorHAnsi" w:hAnsi="Times New Roman"/>
          <w:sz w:val="24"/>
          <w:szCs w:val="24"/>
          <w:lang w:eastAsia="en-US"/>
        </w:rPr>
        <w:t xml:space="preserve">also exacerbated the severity of </w:t>
      </w:r>
      <w:r w:rsidR="00102340" w:rsidRPr="00EE2C14">
        <w:rPr>
          <w:rFonts w:ascii="Times New Roman" w:eastAsiaTheme="minorHAnsi" w:hAnsi="Times New Roman"/>
          <w:sz w:val="24"/>
          <w:szCs w:val="24"/>
          <w:lang w:eastAsia="en-US"/>
        </w:rPr>
        <w:t>the financial meltdown</w:t>
      </w:r>
      <w:r w:rsidR="00E36FC0" w:rsidRPr="00EE2C14">
        <w:rPr>
          <w:rFonts w:ascii="Times New Roman" w:eastAsiaTheme="minorHAnsi" w:hAnsi="Times New Roman"/>
          <w:sz w:val="24"/>
          <w:szCs w:val="24"/>
          <w:lang w:eastAsia="en-US"/>
        </w:rPr>
        <w:t xml:space="preserve">. </w:t>
      </w:r>
      <w:r w:rsidR="003A5BB9" w:rsidRPr="00EE2C14">
        <w:rPr>
          <w:rFonts w:ascii="Times New Roman" w:eastAsiaTheme="minorHAnsi" w:hAnsi="Times New Roman"/>
          <w:sz w:val="24"/>
          <w:szCs w:val="24"/>
          <w:lang w:eastAsia="en-US"/>
        </w:rPr>
        <w:t xml:space="preserve">Manganaris </w:t>
      </w:r>
      <w:r w:rsidR="003A5BB9" w:rsidRPr="00EE2C14">
        <w:rPr>
          <w:rFonts w:ascii="Times New Roman" w:eastAsiaTheme="minorHAnsi" w:hAnsi="Times New Roman"/>
          <w:i/>
          <w:sz w:val="24"/>
          <w:szCs w:val="24"/>
          <w:lang w:eastAsia="en-US"/>
        </w:rPr>
        <w:t>et al</w:t>
      </w:r>
      <w:r w:rsidR="003A5BB9" w:rsidRPr="00EE2C14">
        <w:rPr>
          <w:rFonts w:ascii="Times New Roman" w:eastAsiaTheme="minorHAnsi" w:hAnsi="Times New Roman"/>
          <w:sz w:val="24"/>
          <w:szCs w:val="24"/>
          <w:lang w:eastAsia="en-US"/>
        </w:rPr>
        <w:t>. (2017)</w:t>
      </w:r>
      <w:r w:rsidR="00B5235E" w:rsidRPr="00EE2C14">
        <w:rPr>
          <w:rFonts w:ascii="Times New Roman" w:eastAsiaTheme="minorHAnsi" w:hAnsi="Times New Roman"/>
          <w:sz w:val="24"/>
          <w:szCs w:val="24"/>
          <w:lang w:eastAsia="en-US"/>
        </w:rPr>
        <w:t xml:space="preserve"> </w:t>
      </w:r>
      <w:r w:rsidR="00842E18" w:rsidRPr="00EE2C14">
        <w:rPr>
          <w:rFonts w:ascii="Times New Roman" w:eastAsiaTheme="minorHAnsi" w:hAnsi="Times New Roman"/>
          <w:sz w:val="24"/>
          <w:szCs w:val="24"/>
          <w:lang w:eastAsia="en-US"/>
        </w:rPr>
        <w:t xml:space="preserve">argue that </w:t>
      </w:r>
      <w:r w:rsidR="00966AD2" w:rsidRPr="00EE2C14">
        <w:rPr>
          <w:rFonts w:ascii="Times New Roman" w:eastAsiaTheme="minorHAnsi" w:hAnsi="Times New Roman"/>
          <w:sz w:val="24"/>
          <w:szCs w:val="24"/>
          <w:lang w:eastAsia="en-US"/>
        </w:rPr>
        <w:t xml:space="preserve">accounting </w:t>
      </w:r>
      <w:r w:rsidR="003A5BB9" w:rsidRPr="00EE2C14">
        <w:rPr>
          <w:rFonts w:ascii="Times New Roman" w:eastAsiaTheme="minorHAnsi" w:hAnsi="Times New Roman"/>
          <w:sz w:val="24"/>
          <w:szCs w:val="24"/>
          <w:lang w:eastAsia="en-US"/>
        </w:rPr>
        <w:t xml:space="preserve">conservatism and timeliness of accounting information </w:t>
      </w:r>
      <w:r w:rsidR="00842E18" w:rsidRPr="00EE2C14">
        <w:rPr>
          <w:rFonts w:ascii="Times New Roman" w:eastAsiaTheme="minorHAnsi" w:hAnsi="Times New Roman"/>
          <w:sz w:val="24"/>
          <w:szCs w:val="24"/>
          <w:lang w:eastAsia="en-US"/>
        </w:rPr>
        <w:t xml:space="preserve">are </w:t>
      </w:r>
      <w:r w:rsidR="003A5BB9" w:rsidRPr="00EE2C14">
        <w:rPr>
          <w:rFonts w:ascii="Times New Roman" w:eastAsiaTheme="minorHAnsi" w:hAnsi="Times New Roman"/>
          <w:sz w:val="24"/>
          <w:szCs w:val="24"/>
          <w:lang w:eastAsia="en-US"/>
        </w:rPr>
        <w:t xml:space="preserve">two </w:t>
      </w:r>
      <w:r w:rsidR="00842E18" w:rsidRPr="00EE2C14">
        <w:rPr>
          <w:rFonts w:ascii="Times New Roman" w:eastAsiaTheme="minorHAnsi" w:hAnsi="Times New Roman"/>
          <w:sz w:val="24"/>
          <w:szCs w:val="24"/>
          <w:lang w:eastAsia="en-US"/>
        </w:rPr>
        <w:t xml:space="preserve">useful </w:t>
      </w:r>
      <w:r w:rsidR="003A5BB9" w:rsidRPr="00EE2C14">
        <w:rPr>
          <w:rFonts w:ascii="Times New Roman" w:eastAsiaTheme="minorHAnsi" w:hAnsi="Times New Roman"/>
          <w:sz w:val="24"/>
          <w:szCs w:val="24"/>
          <w:lang w:eastAsia="en-US"/>
        </w:rPr>
        <w:t>determinants of transparency</w:t>
      </w:r>
      <w:r w:rsidR="00966AD2" w:rsidRPr="00EE2C14">
        <w:rPr>
          <w:rFonts w:ascii="Times New Roman" w:eastAsiaTheme="minorHAnsi" w:hAnsi="Times New Roman"/>
          <w:sz w:val="24"/>
          <w:szCs w:val="24"/>
          <w:lang w:eastAsia="en-US"/>
        </w:rPr>
        <w:t xml:space="preserve"> in </w:t>
      </w:r>
      <w:r w:rsidR="00842E18" w:rsidRPr="00EE2C14">
        <w:rPr>
          <w:rFonts w:ascii="Times New Roman" w:eastAsiaTheme="minorHAnsi" w:hAnsi="Times New Roman"/>
          <w:sz w:val="24"/>
          <w:szCs w:val="24"/>
          <w:lang w:eastAsia="en-US"/>
        </w:rPr>
        <w:t>financial reporting</w:t>
      </w:r>
      <w:r w:rsidR="00966AD2" w:rsidRPr="00EE2C14">
        <w:rPr>
          <w:rFonts w:ascii="Times New Roman" w:eastAsiaTheme="minorHAnsi" w:hAnsi="Times New Roman"/>
          <w:sz w:val="24"/>
          <w:szCs w:val="24"/>
          <w:lang w:eastAsia="en-US"/>
        </w:rPr>
        <w:t xml:space="preserve">. </w:t>
      </w:r>
      <w:r w:rsidR="00E10548" w:rsidRPr="00EE2C14">
        <w:rPr>
          <w:rFonts w:ascii="Times New Roman" w:eastAsiaTheme="minorHAnsi" w:hAnsi="Times New Roman"/>
          <w:sz w:val="24"/>
          <w:szCs w:val="24"/>
          <w:lang w:eastAsia="en-US"/>
        </w:rPr>
        <w:t xml:space="preserve">There is some evidence to suggest that financial </w:t>
      </w:r>
      <w:r w:rsidR="003A5BB9" w:rsidRPr="00EE2C14">
        <w:rPr>
          <w:rFonts w:ascii="Times New Roman" w:eastAsiaTheme="minorHAnsi" w:hAnsi="Times New Roman"/>
          <w:sz w:val="24"/>
          <w:szCs w:val="24"/>
          <w:lang w:eastAsia="en-US"/>
        </w:rPr>
        <w:t xml:space="preserve">institutions </w:t>
      </w:r>
      <w:r w:rsidR="00E10548" w:rsidRPr="00EE2C14">
        <w:rPr>
          <w:rFonts w:ascii="Times New Roman" w:eastAsiaTheme="minorHAnsi" w:hAnsi="Times New Roman"/>
          <w:sz w:val="24"/>
          <w:szCs w:val="24"/>
          <w:lang w:eastAsia="en-US"/>
        </w:rPr>
        <w:t>are still not sufficiently t</w:t>
      </w:r>
      <w:r w:rsidR="003A5BB9" w:rsidRPr="00EE2C14">
        <w:rPr>
          <w:rFonts w:ascii="Times New Roman" w:eastAsiaTheme="minorHAnsi" w:hAnsi="Times New Roman"/>
          <w:sz w:val="24"/>
          <w:szCs w:val="24"/>
          <w:lang w:eastAsia="en-US"/>
        </w:rPr>
        <w:t xml:space="preserve">ransparent </w:t>
      </w:r>
      <w:r w:rsidR="00F71A95" w:rsidRPr="00EE2C14">
        <w:rPr>
          <w:rFonts w:ascii="Times New Roman" w:eastAsiaTheme="minorHAnsi" w:hAnsi="Times New Roman"/>
          <w:sz w:val="24"/>
          <w:szCs w:val="24"/>
          <w:lang w:eastAsia="en-US"/>
        </w:rPr>
        <w:t xml:space="preserve">in </w:t>
      </w:r>
      <w:r w:rsidR="00E10548" w:rsidRPr="00EE2C14">
        <w:rPr>
          <w:rFonts w:ascii="Times New Roman" w:eastAsiaTheme="minorHAnsi" w:hAnsi="Times New Roman"/>
          <w:sz w:val="24"/>
          <w:szCs w:val="24"/>
          <w:lang w:eastAsia="en-US"/>
        </w:rPr>
        <w:t xml:space="preserve">presenting </w:t>
      </w:r>
      <w:r w:rsidR="00F71A95" w:rsidRPr="00EE2C14">
        <w:rPr>
          <w:rFonts w:ascii="Times New Roman" w:eastAsiaTheme="minorHAnsi" w:hAnsi="Times New Roman"/>
          <w:sz w:val="24"/>
          <w:szCs w:val="24"/>
          <w:lang w:eastAsia="en-US"/>
        </w:rPr>
        <w:t>their financial report</w:t>
      </w:r>
      <w:r w:rsidR="00E10548" w:rsidRPr="00EE2C14">
        <w:rPr>
          <w:rFonts w:ascii="Times New Roman" w:eastAsiaTheme="minorHAnsi" w:hAnsi="Times New Roman"/>
          <w:sz w:val="24"/>
          <w:szCs w:val="24"/>
          <w:lang w:eastAsia="en-US"/>
        </w:rPr>
        <w:t>s</w:t>
      </w:r>
      <w:r w:rsidR="00F71A95" w:rsidRPr="00EE2C14">
        <w:rPr>
          <w:rFonts w:ascii="Times New Roman" w:eastAsiaTheme="minorHAnsi" w:hAnsi="Times New Roman"/>
          <w:sz w:val="24"/>
          <w:szCs w:val="24"/>
          <w:lang w:eastAsia="en-US"/>
        </w:rPr>
        <w:t xml:space="preserve"> </w:t>
      </w:r>
      <w:r w:rsidR="003A5BB9" w:rsidRPr="00EE2C14">
        <w:rPr>
          <w:rFonts w:ascii="Times New Roman" w:eastAsiaTheme="minorHAnsi" w:hAnsi="Times New Roman"/>
          <w:sz w:val="24"/>
          <w:szCs w:val="24"/>
          <w:lang w:eastAsia="en-US"/>
        </w:rPr>
        <w:t>(</w:t>
      </w:r>
      <w:r w:rsidR="00F71A95" w:rsidRPr="00EE2C14">
        <w:rPr>
          <w:rFonts w:ascii="Times New Roman" w:eastAsiaTheme="minorHAnsi" w:hAnsi="Times New Roman"/>
          <w:sz w:val="24"/>
          <w:szCs w:val="24"/>
          <w:lang w:eastAsia="en-US"/>
        </w:rPr>
        <w:t xml:space="preserve">see </w:t>
      </w:r>
      <w:r w:rsidR="003A5BB9" w:rsidRPr="00EE2C14">
        <w:rPr>
          <w:rFonts w:ascii="Times New Roman" w:eastAsiaTheme="minorHAnsi" w:hAnsi="Times New Roman"/>
          <w:sz w:val="24"/>
          <w:szCs w:val="24"/>
          <w:lang w:eastAsia="en-US"/>
        </w:rPr>
        <w:t xml:space="preserve">Bushman, 2014). </w:t>
      </w:r>
      <w:r w:rsidR="00E10548" w:rsidRPr="00EE2C14">
        <w:rPr>
          <w:rFonts w:ascii="Times New Roman" w:eastAsiaTheme="minorHAnsi" w:hAnsi="Times New Roman"/>
          <w:sz w:val="24"/>
          <w:szCs w:val="24"/>
          <w:lang w:eastAsia="en-US"/>
        </w:rPr>
        <w:t xml:space="preserve">Poor disclosure and lack of transparency do not facilitate trust among users of information. </w:t>
      </w:r>
      <w:r w:rsidR="003A5BB9" w:rsidRPr="00EE2C14">
        <w:rPr>
          <w:rFonts w:ascii="Times New Roman" w:eastAsiaTheme="minorHAnsi" w:hAnsi="Times New Roman"/>
          <w:sz w:val="24"/>
          <w:szCs w:val="24"/>
          <w:lang w:eastAsia="en-US"/>
        </w:rPr>
        <w:t>There is therefore a need for further research on the impact of the global financial crisis on banks’ transparency and related customer trust in this sector.</w:t>
      </w:r>
    </w:p>
    <w:p w14:paraId="452F9332" w14:textId="2B6B4E58" w:rsidR="00AE1B10" w:rsidRPr="00EE2C14" w:rsidRDefault="00102340" w:rsidP="00543E97">
      <w:pPr>
        <w:spacing w:after="120" w:line="360" w:lineRule="auto"/>
        <w:ind w:firstLine="357"/>
        <w:jc w:val="both"/>
        <w:rPr>
          <w:rFonts w:ascii="Times New Roman" w:hAnsi="Times New Roman" w:cs="Times New Roman"/>
          <w:sz w:val="24"/>
          <w:szCs w:val="24"/>
        </w:rPr>
      </w:pPr>
      <w:r w:rsidRPr="00EE2C14">
        <w:rPr>
          <w:rFonts w:ascii="Times New Roman" w:eastAsiaTheme="minorHAnsi" w:hAnsi="Times New Roman" w:cs="Times New Roman"/>
          <w:sz w:val="24"/>
          <w:szCs w:val="24"/>
          <w:lang w:eastAsia="en-US"/>
        </w:rPr>
        <w:lastRenderedPageBreak/>
        <w:t xml:space="preserve">Furthermore, </w:t>
      </w:r>
      <w:r w:rsidRPr="00EE2C14">
        <w:rPr>
          <w:rFonts w:ascii="Times New Roman" w:hAnsi="Times New Roman" w:cs="Times New Roman"/>
          <w:sz w:val="24"/>
          <w:szCs w:val="24"/>
        </w:rPr>
        <w:t xml:space="preserve">a series of high-level inquiries into the role and effectiveness of auditors </w:t>
      </w:r>
      <w:r w:rsidR="007A5645" w:rsidRPr="00EE2C14">
        <w:rPr>
          <w:rFonts w:ascii="Times New Roman" w:hAnsi="Times New Roman" w:cs="Times New Roman"/>
          <w:sz w:val="24"/>
          <w:szCs w:val="24"/>
        </w:rPr>
        <w:t>was</w:t>
      </w:r>
      <w:r w:rsidR="00ED26A3" w:rsidRPr="00EE2C14">
        <w:rPr>
          <w:rFonts w:ascii="Times New Roman" w:eastAsiaTheme="minorHAnsi" w:hAnsi="Times New Roman" w:cs="Times New Roman"/>
          <w:sz w:val="24"/>
          <w:szCs w:val="24"/>
          <w:lang w:eastAsia="en-US"/>
        </w:rPr>
        <w:t xml:space="preserve"> also conducted </w:t>
      </w:r>
      <w:r w:rsidRPr="00EE2C14">
        <w:rPr>
          <w:rFonts w:ascii="Times New Roman" w:eastAsiaTheme="minorHAnsi" w:hAnsi="Times New Roman" w:cs="Times New Roman"/>
          <w:sz w:val="24"/>
          <w:szCs w:val="24"/>
          <w:lang w:eastAsia="en-US"/>
        </w:rPr>
        <w:t>after the GFC</w:t>
      </w:r>
      <w:r w:rsidR="00E10548" w:rsidRPr="00EE2C14">
        <w:rPr>
          <w:rFonts w:ascii="Times New Roman" w:eastAsiaTheme="minorHAnsi" w:hAnsi="Times New Roman" w:cs="Times New Roman"/>
          <w:sz w:val="24"/>
          <w:szCs w:val="24"/>
          <w:lang w:eastAsia="en-US"/>
        </w:rPr>
        <w:t xml:space="preserve">. </w:t>
      </w:r>
      <w:r w:rsidRPr="00EE2C14">
        <w:rPr>
          <w:rFonts w:ascii="Times New Roman" w:eastAsiaTheme="minorHAnsi" w:hAnsi="Times New Roman" w:cs="Times New Roman"/>
          <w:sz w:val="24"/>
          <w:szCs w:val="24"/>
          <w:lang w:eastAsia="en-US"/>
        </w:rPr>
        <w:t xml:space="preserve">Deloitte, Ernst &amp; Young, KPMG and PricewaterhouseCoopers, </w:t>
      </w:r>
      <w:r w:rsidR="00EC7FA6" w:rsidRPr="00EE2C14">
        <w:rPr>
          <w:rFonts w:ascii="Times New Roman" w:eastAsiaTheme="minorHAnsi" w:hAnsi="Times New Roman" w:cs="Times New Roman"/>
          <w:color w:val="000000" w:themeColor="text1"/>
          <w:sz w:val="24"/>
          <w:szCs w:val="24"/>
          <w:lang w:eastAsia="en-US"/>
        </w:rPr>
        <w:t>fuelled</w:t>
      </w:r>
      <w:r w:rsidRPr="00EE2C14">
        <w:rPr>
          <w:rFonts w:ascii="Times New Roman" w:eastAsiaTheme="minorHAnsi" w:hAnsi="Times New Roman" w:cs="Times New Roman"/>
          <w:color w:val="FF0000"/>
          <w:sz w:val="24"/>
          <w:szCs w:val="24"/>
          <w:lang w:eastAsia="en-US"/>
        </w:rPr>
        <w:t xml:space="preserve"> </w:t>
      </w:r>
      <w:r w:rsidRPr="00EE2C14">
        <w:rPr>
          <w:rFonts w:ascii="Times New Roman" w:eastAsiaTheme="minorHAnsi" w:hAnsi="Times New Roman" w:cs="Times New Roman"/>
          <w:sz w:val="24"/>
          <w:szCs w:val="24"/>
          <w:lang w:eastAsia="en-US"/>
        </w:rPr>
        <w:t>up</w:t>
      </w:r>
      <w:r w:rsidR="00ED69BC" w:rsidRPr="00EE2C14">
        <w:rPr>
          <w:rFonts w:ascii="Times New Roman" w:eastAsiaTheme="minorHAnsi" w:hAnsi="Times New Roman" w:cs="Times New Roman"/>
          <w:sz w:val="24"/>
          <w:szCs w:val="24"/>
          <w:lang w:eastAsia="en-US"/>
        </w:rPr>
        <w:t>,</w:t>
      </w:r>
      <w:r w:rsidR="00EC7FA6" w:rsidRPr="00EE2C14">
        <w:rPr>
          <w:rFonts w:ascii="Times New Roman" w:eastAsiaTheme="minorHAnsi" w:hAnsi="Times New Roman" w:cs="Times New Roman"/>
          <w:sz w:val="24"/>
          <w:szCs w:val="24"/>
          <w:lang w:eastAsia="en-US"/>
        </w:rPr>
        <w:t xml:space="preserve"> triggered</w:t>
      </w:r>
      <w:r w:rsidRPr="00EE2C14">
        <w:rPr>
          <w:rFonts w:ascii="Times New Roman" w:eastAsiaTheme="minorHAnsi" w:hAnsi="Times New Roman" w:cs="Times New Roman"/>
          <w:sz w:val="24"/>
          <w:szCs w:val="24"/>
          <w:lang w:eastAsia="en-US"/>
        </w:rPr>
        <w:t xml:space="preserve"> the crisis by signing off ridiculously optimistic valuations of bank assets prior to </w:t>
      </w:r>
      <w:r w:rsidR="0090717C" w:rsidRPr="00EE2C14">
        <w:rPr>
          <w:rFonts w:ascii="Times New Roman" w:eastAsiaTheme="minorHAnsi" w:hAnsi="Times New Roman" w:cs="Times New Roman"/>
          <w:sz w:val="24"/>
          <w:szCs w:val="24"/>
          <w:lang w:eastAsia="en-US"/>
        </w:rPr>
        <w:t xml:space="preserve">2008 (Sikka, 2009). </w:t>
      </w:r>
      <w:r w:rsidR="0090717C" w:rsidRPr="00EE2C14">
        <w:rPr>
          <w:rFonts w:ascii="Times New Roman" w:hAnsi="Times New Roman" w:cs="Times New Roman"/>
          <w:sz w:val="24"/>
          <w:szCs w:val="24"/>
        </w:rPr>
        <w:t>Similarly, a professional accountancy body suggests</w:t>
      </w:r>
      <w:r w:rsidR="00950722">
        <w:rPr>
          <w:rFonts w:ascii="Times New Roman" w:hAnsi="Times New Roman" w:cs="Times New Roman"/>
          <w:sz w:val="24"/>
          <w:szCs w:val="24"/>
        </w:rPr>
        <w:t>:</w:t>
      </w:r>
      <w:r w:rsidR="0090717C" w:rsidRPr="00EE2C14">
        <w:rPr>
          <w:rFonts w:ascii="Times New Roman" w:hAnsi="Times New Roman" w:cs="Times New Roman"/>
          <w:sz w:val="24"/>
          <w:szCs w:val="24"/>
        </w:rPr>
        <w:t xml:space="preserve"> “</w:t>
      </w:r>
      <w:r w:rsidR="0090717C" w:rsidRPr="00950722">
        <w:rPr>
          <w:rFonts w:ascii="Times New Roman" w:hAnsi="Times New Roman" w:cs="Times New Roman"/>
          <w:i/>
          <w:sz w:val="24"/>
          <w:szCs w:val="24"/>
        </w:rPr>
        <w:t>It is right, given the scale of the global financial crisis and the extent of taxpayer bailouts of banks in several countries, that the role of auditors and accountants should be questioned”</w:t>
      </w:r>
      <w:r w:rsidR="0090717C" w:rsidRPr="00EE2C14">
        <w:rPr>
          <w:rFonts w:ascii="Times New Roman" w:hAnsi="Times New Roman" w:cs="Times New Roman"/>
          <w:sz w:val="24"/>
          <w:szCs w:val="24"/>
        </w:rPr>
        <w:t xml:space="preserve"> (ACCA, 2011, p. 17).</w:t>
      </w:r>
      <w:r w:rsidR="004A7034" w:rsidRPr="00950722">
        <w:rPr>
          <w:rStyle w:val="FootnoteReference"/>
          <w:rFonts w:ascii="Times New Roman" w:hAnsi="Times New Roman" w:cs="Times New Roman"/>
          <w:b/>
          <w:sz w:val="24"/>
          <w:szCs w:val="24"/>
        </w:rPr>
        <w:footnoteReference w:id="8"/>
      </w:r>
      <w:r w:rsidR="004F660F" w:rsidRPr="00EE2C14">
        <w:rPr>
          <w:rFonts w:ascii="Times New Roman" w:hAnsi="Times New Roman" w:cs="Times New Roman"/>
        </w:rPr>
        <w:t xml:space="preserve"> </w:t>
      </w:r>
      <w:r w:rsidR="00FC04A7" w:rsidRPr="00EE2C14">
        <w:rPr>
          <w:rFonts w:ascii="Times New Roman" w:hAnsi="Times New Roman" w:cs="Times New Roman"/>
          <w:sz w:val="24"/>
          <w:szCs w:val="24"/>
        </w:rPr>
        <w:t>T</w:t>
      </w:r>
      <w:r w:rsidRPr="00EE2C14">
        <w:rPr>
          <w:rFonts w:ascii="Times New Roman" w:hAnsi="Times New Roman" w:cs="Times New Roman"/>
          <w:sz w:val="24"/>
          <w:szCs w:val="24"/>
        </w:rPr>
        <w:t xml:space="preserve">he GFC has also triggered a debate on the credibility of </w:t>
      </w:r>
      <w:r w:rsidR="00ED69BC" w:rsidRPr="00EE2C14">
        <w:rPr>
          <w:rFonts w:ascii="Times New Roman" w:hAnsi="Times New Roman" w:cs="Times New Roman"/>
          <w:sz w:val="24"/>
          <w:szCs w:val="24"/>
        </w:rPr>
        <w:t xml:space="preserve">the </w:t>
      </w:r>
      <w:r w:rsidRPr="00EE2C14">
        <w:rPr>
          <w:rFonts w:ascii="Times New Roman" w:hAnsi="Times New Roman" w:cs="Times New Roman"/>
          <w:sz w:val="24"/>
          <w:szCs w:val="24"/>
        </w:rPr>
        <w:t xml:space="preserve">credit rating </w:t>
      </w:r>
      <w:r w:rsidR="009660F4" w:rsidRPr="00EE2C14">
        <w:rPr>
          <w:rFonts w:ascii="Times New Roman" w:hAnsi="Times New Roman" w:cs="Times New Roman"/>
          <w:sz w:val="24"/>
          <w:szCs w:val="24"/>
        </w:rPr>
        <w:t>industry</w:t>
      </w:r>
      <w:r w:rsidR="004313FB" w:rsidRPr="00EE2C14">
        <w:rPr>
          <w:rFonts w:ascii="Times New Roman" w:hAnsi="Times New Roman" w:cs="Times New Roman"/>
          <w:sz w:val="24"/>
          <w:szCs w:val="24"/>
        </w:rPr>
        <w:t xml:space="preserve">. The credit rating agency </w:t>
      </w:r>
      <w:r w:rsidR="009660F4" w:rsidRPr="00EE2C14">
        <w:rPr>
          <w:rFonts w:ascii="Times New Roman" w:hAnsi="Times New Roman" w:cs="Times New Roman"/>
          <w:sz w:val="24"/>
          <w:szCs w:val="24"/>
        </w:rPr>
        <w:t xml:space="preserve">has </w:t>
      </w:r>
      <w:r w:rsidR="004313FB" w:rsidRPr="00EE2C14">
        <w:rPr>
          <w:rFonts w:ascii="Times New Roman" w:hAnsi="Times New Roman" w:cs="Times New Roman"/>
          <w:sz w:val="24"/>
          <w:szCs w:val="24"/>
        </w:rPr>
        <w:t>also b</w:t>
      </w:r>
      <w:r w:rsidR="009660F4" w:rsidRPr="00EE2C14">
        <w:rPr>
          <w:rFonts w:ascii="Times New Roman" w:hAnsi="Times New Roman" w:cs="Times New Roman"/>
          <w:sz w:val="24"/>
          <w:szCs w:val="24"/>
        </w:rPr>
        <w:t>een subject to significant reform</w:t>
      </w:r>
      <w:r w:rsidR="00B41EA9" w:rsidRPr="00EE2C14">
        <w:rPr>
          <w:rFonts w:ascii="Times New Roman" w:hAnsi="Times New Roman" w:cs="Times New Roman"/>
          <w:sz w:val="24"/>
          <w:szCs w:val="24"/>
        </w:rPr>
        <w:t>s</w:t>
      </w:r>
      <w:r w:rsidR="00C90FD0" w:rsidRPr="00EE2C14">
        <w:rPr>
          <w:rFonts w:ascii="Times New Roman" w:hAnsi="Times New Roman" w:cs="Times New Roman"/>
          <w:sz w:val="24"/>
          <w:szCs w:val="24"/>
        </w:rPr>
        <w:t>,</w:t>
      </w:r>
      <w:r w:rsidR="001C3D13" w:rsidRPr="00EE2C14">
        <w:rPr>
          <w:rFonts w:ascii="Times New Roman" w:hAnsi="Times New Roman" w:cs="Times New Roman"/>
          <w:sz w:val="24"/>
          <w:szCs w:val="24"/>
        </w:rPr>
        <w:t xml:space="preserve"> particularly in Europe</w:t>
      </w:r>
      <w:r w:rsidR="00C90FD0" w:rsidRPr="00EE2C14">
        <w:rPr>
          <w:rFonts w:ascii="Times New Roman" w:hAnsi="Times New Roman" w:cs="Times New Roman"/>
          <w:sz w:val="24"/>
          <w:szCs w:val="24"/>
        </w:rPr>
        <w:t>,</w:t>
      </w:r>
      <w:r w:rsidR="001C3D13" w:rsidRPr="00EE2C14">
        <w:rPr>
          <w:rFonts w:ascii="Times New Roman" w:hAnsi="Times New Roman" w:cs="Times New Roman"/>
          <w:sz w:val="24"/>
          <w:szCs w:val="24"/>
        </w:rPr>
        <w:t xml:space="preserve"> through Credit Rating Agency Regulation in 2009</w:t>
      </w:r>
      <w:r w:rsidR="009660F4" w:rsidRPr="00EE2C14">
        <w:rPr>
          <w:rFonts w:ascii="Times New Roman" w:hAnsi="Times New Roman" w:cs="Times New Roman"/>
          <w:sz w:val="24"/>
          <w:szCs w:val="24"/>
        </w:rPr>
        <w:t xml:space="preserve"> </w:t>
      </w:r>
      <w:r w:rsidRPr="00EE2C14">
        <w:rPr>
          <w:rFonts w:ascii="Times New Roman" w:hAnsi="Times New Roman" w:cs="Times New Roman"/>
          <w:sz w:val="24"/>
          <w:szCs w:val="24"/>
        </w:rPr>
        <w:t>(</w:t>
      </w:r>
      <w:r w:rsidR="009660F4" w:rsidRPr="00EE2C14">
        <w:rPr>
          <w:rFonts w:ascii="Times New Roman" w:hAnsi="Times New Roman" w:cs="Times New Roman"/>
          <w:sz w:val="24"/>
          <w:szCs w:val="24"/>
        </w:rPr>
        <w:t xml:space="preserve">Klusak </w:t>
      </w:r>
      <w:r w:rsidR="009660F4" w:rsidRPr="00EE2C14">
        <w:rPr>
          <w:rFonts w:ascii="Times New Roman" w:hAnsi="Times New Roman" w:cs="Times New Roman"/>
          <w:i/>
          <w:sz w:val="24"/>
          <w:szCs w:val="24"/>
        </w:rPr>
        <w:t>et al</w:t>
      </w:r>
      <w:r w:rsidR="00B2592B" w:rsidRPr="00EE2C14">
        <w:rPr>
          <w:rFonts w:ascii="Times New Roman" w:hAnsi="Times New Roman" w:cs="Times New Roman"/>
          <w:i/>
          <w:sz w:val="24"/>
          <w:szCs w:val="24"/>
        </w:rPr>
        <w:t>.,</w:t>
      </w:r>
      <w:r w:rsidR="009660F4" w:rsidRPr="00EE2C14">
        <w:rPr>
          <w:rFonts w:ascii="Times New Roman" w:hAnsi="Times New Roman" w:cs="Times New Roman"/>
          <w:sz w:val="24"/>
          <w:szCs w:val="24"/>
        </w:rPr>
        <w:t xml:space="preserve"> 2017</w:t>
      </w:r>
      <w:r w:rsidR="005F7B81" w:rsidRPr="00EE2C14">
        <w:rPr>
          <w:rFonts w:ascii="Times New Roman" w:hAnsi="Times New Roman" w:cs="Times New Roman"/>
          <w:sz w:val="24"/>
          <w:szCs w:val="24"/>
        </w:rPr>
        <w:t>; Duff</w:t>
      </w:r>
      <w:r w:rsidR="00B2592B" w:rsidRPr="00EE2C14">
        <w:rPr>
          <w:rFonts w:ascii="Times New Roman" w:hAnsi="Times New Roman" w:cs="Times New Roman"/>
          <w:sz w:val="24"/>
          <w:szCs w:val="24"/>
        </w:rPr>
        <w:t xml:space="preserve"> </w:t>
      </w:r>
      <w:r w:rsidR="00AE1B10" w:rsidRPr="00EE2C14">
        <w:rPr>
          <w:rFonts w:ascii="Times New Roman" w:hAnsi="Times New Roman" w:cs="Times New Roman"/>
          <w:sz w:val="24"/>
          <w:szCs w:val="24"/>
        </w:rPr>
        <w:t>and Einig</w:t>
      </w:r>
      <w:r w:rsidR="005F7B81" w:rsidRPr="00EE2C14">
        <w:rPr>
          <w:rFonts w:ascii="Times New Roman" w:hAnsi="Times New Roman" w:cs="Times New Roman"/>
          <w:sz w:val="24"/>
          <w:szCs w:val="24"/>
        </w:rPr>
        <w:t>, 2009</w:t>
      </w:r>
      <w:r w:rsidRPr="00EE2C14">
        <w:rPr>
          <w:rFonts w:ascii="Times New Roman" w:hAnsi="Times New Roman" w:cs="Times New Roman"/>
          <w:sz w:val="24"/>
          <w:szCs w:val="24"/>
        </w:rPr>
        <w:t>).</w:t>
      </w:r>
      <w:r w:rsidR="001C3D13" w:rsidRPr="00EE2C14">
        <w:rPr>
          <w:rStyle w:val="FootnoteReference"/>
          <w:rFonts w:ascii="Times New Roman" w:hAnsi="Times New Roman" w:cs="Times New Roman"/>
          <w:sz w:val="24"/>
          <w:szCs w:val="24"/>
        </w:rPr>
        <w:footnoteReference w:id="9"/>
      </w:r>
      <w:r w:rsidRPr="00EE2C14">
        <w:rPr>
          <w:rFonts w:ascii="Times New Roman" w:hAnsi="Times New Roman" w:cs="Times New Roman"/>
          <w:sz w:val="24"/>
          <w:szCs w:val="24"/>
        </w:rPr>
        <w:t xml:space="preserve"> </w:t>
      </w:r>
    </w:p>
    <w:p w14:paraId="1EA9E7B2" w14:textId="26E2D0A0" w:rsidR="004313FB" w:rsidRPr="00EE2C14" w:rsidRDefault="00AE1B10" w:rsidP="00543E97">
      <w:pPr>
        <w:spacing w:after="120" w:line="360" w:lineRule="auto"/>
        <w:ind w:firstLine="357"/>
        <w:jc w:val="both"/>
        <w:rPr>
          <w:rFonts w:ascii="Times New Roman" w:eastAsiaTheme="minorHAnsi" w:hAnsi="Times New Roman"/>
          <w:b/>
          <w:lang w:eastAsia="en-US"/>
        </w:rPr>
      </w:pPr>
      <w:r w:rsidRPr="00EE2C14">
        <w:rPr>
          <w:rFonts w:ascii="Times New Roman" w:hAnsi="Times New Roman" w:cs="Times New Roman"/>
          <w:sz w:val="24"/>
          <w:szCs w:val="24"/>
        </w:rPr>
        <w:t xml:space="preserve">The </w:t>
      </w:r>
      <w:r w:rsidR="00ED69BC" w:rsidRPr="00EE2C14">
        <w:rPr>
          <w:rFonts w:ascii="Times New Roman" w:hAnsi="Times New Roman" w:cs="Times New Roman"/>
          <w:sz w:val="24"/>
          <w:szCs w:val="24"/>
        </w:rPr>
        <w:t>c</w:t>
      </w:r>
      <w:r w:rsidR="009660F4" w:rsidRPr="00EE2C14">
        <w:rPr>
          <w:rFonts w:ascii="Times New Roman" w:hAnsi="Times New Roman" w:cs="Times New Roman"/>
          <w:sz w:val="24"/>
          <w:szCs w:val="24"/>
        </w:rPr>
        <w:t>redit rating agencies (</w:t>
      </w:r>
      <w:r w:rsidR="00102340" w:rsidRPr="00EE2C14">
        <w:rPr>
          <w:rFonts w:ascii="Times New Roman" w:hAnsi="Times New Roman" w:cs="Times New Roman"/>
          <w:sz w:val="24"/>
          <w:szCs w:val="24"/>
        </w:rPr>
        <w:t>CRAs</w:t>
      </w:r>
      <w:r w:rsidR="009660F4" w:rsidRPr="00EE2C14">
        <w:rPr>
          <w:rFonts w:ascii="Times New Roman" w:hAnsi="Times New Roman" w:cs="Times New Roman"/>
          <w:sz w:val="24"/>
          <w:szCs w:val="24"/>
        </w:rPr>
        <w:t>)</w:t>
      </w:r>
      <w:r w:rsidR="00102340" w:rsidRPr="00EE2C14">
        <w:rPr>
          <w:rFonts w:ascii="Times New Roman" w:hAnsi="Times New Roman" w:cs="Times New Roman"/>
          <w:sz w:val="24"/>
          <w:szCs w:val="24"/>
        </w:rPr>
        <w:t xml:space="preserve"> have assigned high credit ratings for higher commissions to the bonds, MBOs and collateralised debt obligations (CDOs), among other financial products</w:t>
      </w:r>
      <w:r w:rsidR="000F2E31" w:rsidRPr="00EE2C14">
        <w:rPr>
          <w:rFonts w:ascii="Times New Roman" w:hAnsi="Times New Roman" w:cs="Times New Roman"/>
          <w:sz w:val="24"/>
          <w:szCs w:val="24"/>
        </w:rPr>
        <w:t>.</w:t>
      </w:r>
      <w:r w:rsidR="00102340" w:rsidRPr="00EE2C14">
        <w:rPr>
          <w:rFonts w:ascii="Times New Roman" w:hAnsi="Times New Roman" w:cs="Times New Roman"/>
          <w:sz w:val="24"/>
          <w:szCs w:val="24"/>
        </w:rPr>
        <w:t xml:space="preserve"> Unfortunately, for ordinary investors it would have been impossible to assess the credit</w:t>
      </w:r>
      <w:r w:rsidR="007A5645" w:rsidRPr="00EE2C14">
        <w:rPr>
          <w:rFonts w:ascii="Times New Roman" w:hAnsi="Times New Roman" w:cs="Times New Roman"/>
          <w:sz w:val="24"/>
          <w:szCs w:val="24"/>
        </w:rPr>
        <w:t xml:space="preserve"> </w:t>
      </w:r>
      <w:r w:rsidR="00102340" w:rsidRPr="00EE2C14">
        <w:rPr>
          <w:rFonts w:ascii="Times New Roman" w:hAnsi="Times New Roman" w:cs="Times New Roman"/>
          <w:sz w:val="24"/>
          <w:szCs w:val="24"/>
        </w:rPr>
        <w:t>worthiness of any such complex financial products; rather</w:t>
      </w:r>
      <w:r w:rsidR="00ED69BC" w:rsidRPr="00EE2C14">
        <w:rPr>
          <w:rFonts w:ascii="Times New Roman" w:hAnsi="Times New Roman" w:cs="Times New Roman"/>
          <w:sz w:val="24"/>
          <w:szCs w:val="24"/>
        </w:rPr>
        <w:t>,</w:t>
      </w:r>
      <w:r w:rsidR="00102340" w:rsidRPr="00EE2C14">
        <w:rPr>
          <w:rFonts w:ascii="Times New Roman" w:hAnsi="Times New Roman" w:cs="Times New Roman"/>
          <w:sz w:val="24"/>
          <w:szCs w:val="24"/>
        </w:rPr>
        <w:t xml:space="preserve"> they have to rely on different CRAs, e.g., Moody’s, Standard &amp; Poor’s and Fitch</w:t>
      </w:r>
      <w:r w:rsidR="00ED69BC" w:rsidRPr="00EE2C14">
        <w:rPr>
          <w:rFonts w:ascii="Times New Roman" w:hAnsi="Times New Roman" w:cs="Times New Roman"/>
          <w:sz w:val="24"/>
          <w:szCs w:val="24"/>
        </w:rPr>
        <w:t>,</w:t>
      </w:r>
      <w:r w:rsidR="00102340" w:rsidRPr="00EE2C14">
        <w:rPr>
          <w:rFonts w:ascii="Times New Roman" w:hAnsi="Times New Roman" w:cs="Times New Roman"/>
          <w:sz w:val="24"/>
          <w:szCs w:val="24"/>
        </w:rPr>
        <w:t xml:space="preserve"> for their certification. Conversely, the CRAs have favoured their self-interest over </w:t>
      </w:r>
      <w:r w:rsidR="0090717C" w:rsidRPr="00EE2C14">
        <w:rPr>
          <w:rFonts w:ascii="Times New Roman" w:hAnsi="Times New Roman"/>
          <w:sz w:val="24"/>
          <w:szCs w:val="24"/>
        </w:rPr>
        <w:t>the interest</w:t>
      </w:r>
      <w:r w:rsidR="00ED69BC" w:rsidRPr="00EE2C14">
        <w:rPr>
          <w:rFonts w:ascii="Times New Roman" w:hAnsi="Times New Roman"/>
          <w:sz w:val="24"/>
          <w:szCs w:val="24"/>
        </w:rPr>
        <w:t>s</w:t>
      </w:r>
      <w:r w:rsidR="0090717C" w:rsidRPr="00EE2C14">
        <w:rPr>
          <w:rFonts w:ascii="Times New Roman" w:hAnsi="Times New Roman"/>
          <w:sz w:val="24"/>
          <w:szCs w:val="24"/>
        </w:rPr>
        <w:t xml:space="preserve"> of </w:t>
      </w:r>
      <w:r w:rsidR="00102340" w:rsidRPr="00EE2C14">
        <w:rPr>
          <w:rFonts w:ascii="Times New Roman" w:hAnsi="Times New Roman" w:cs="Times New Roman"/>
          <w:sz w:val="24"/>
          <w:szCs w:val="24"/>
        </w:rPr>
        <w:t xml:space="preserve">investors </w:t>
      </w:r>
      <w:r w:rsidR="0090717C" w:rsidRPr="00EE2C14">
        <w:rPr>
          <w:rFonts w:ascii="Times New Roman" w:hAnsi="Times New Roman"/>
          <w:sz w:val="24"/>
          <w:szCs w:val="24"/>
        </w:rPr>
        <w:t xml:space="preserve">around the </w:t>
      </w:r>
      <w:r w:rsidR="00102340" w:rsidRPr="00EE2C14">
        <w:rPr>
          <w:rFonts w:ascii="Times New Roman" w:hAnsi="Times New Roman" w:cs="Times New Roman"/>
          <w:sz w:val="24"/>
          <w:szCs w:val="24"/>
        </w:rPr>
        <w:t>GFC.</w:t>
      </w:r>
      <w:r w:rsidR="00102340" w:rsidRPr="00EE2C14">
        <w:rPr>
          <w:rFonts w:ascii="Times New Roman" w:hAnsi="Times New Roman"/>
          <w:sz w:val="24"/>
          <w:szCs w:val="24"/>
        </w:rPr>
        <w:t xml:space="preserve"> </w:t>
      </w:r>
      <w:r w:rsidR="0090717C" w:rsidRPr="00EE2C14">
        <w:rPr>
          <w:rFonts w:ascii="Times New Roman" w:hAnsi="Times New Roman"/>
          <w:sz w:val="24"/>
          <w:szCs w:val="24"/>
        </w:rPr>
        <w:t xml:space="preserve">All these </w:t>
      </w:r>
      <w:r w:rsidR="004313FB" w:rsidRPr="00EE2C14">
        <w:rPr>
          <w:rFonts w:ascii="Times New Roman" w:hAnsi="Times New Roman"/>
          <w:sz w:val="24"/>
          <w:szCs w:val="24"/>
        </w:rPr>
        <w:t xml:space="preserve">factors would appear to contribute to the </w:t>
      </w:r>
      <w:r w:rsidR="004313FB" w:rsidRPr="00EE2C14">
        <w:rPr>
          <w:rFonts w:ascii="Times New Roman" w:hAnsi="Times New Roman" w:cs="Times New Roman"/>
          <w:sz w:val="24"/>
          <w:szCs w:val="24"/>
        </w:rPr>
        <w:t>lack</w:t>
      </w:r>
      <w:r w:rsidR="004313FB" w:rsidRPr="00EE2C14">
        <w:rPr>
          <w:rFonts w:ascii="Times New Roman" w:hAnsi="Times New Roman"/>
          <w:sz w:val="24"/>
          <w:szCs w:val="24"/>
        </w:rPr>
        <w:t xml:space="preserve"> of trust among bank customers and the public</w:t>
      </w:r>
      <w:r w:rsidR="0090717C" w:rsidRPr="00EE2C14">
        <w:rPr>
          <w:rFonts w:ascii="Times New Roman" w:hAnsi="Times New Roman"/>
          <w:sz w:val="24"/>
          <w:szCs w:val="24"/>
        </w:rPr>
        <w:t>,</w:t>
      </w:r>
      <w:r w:rsidR="004313FB" w:rsidRPr="00EE2C14">
        <w:rPr>
          <w:rFonts w:ascii="Times New Roman" w:hAnsi="Times New Roman"/>
          <w:sz w:val="24"/>
          <w:szCs w:val="24"/>
        </w:rPr>
        <w:t xml:space="preserve"> </w:t>
      </w:r>
      <w:r w:rsidR="0090717C" w:rsidRPr="00EE2C14">
        <w:rPr>
          <w:rFonts w:ascii="Times New Roman" w:hAnsi="Times New Roman"/>
          <w:sz w:val="24"/>
          <w:szCs w:val="24"/>
        </w:rPr>
        <w:t xml:space="preserve">and </w:t>
      </w:r>
      <w:r w:rsidR="004313FB" w:rsidRPr="00EE2C14">
        <w:rPr>
          <w:rFonts w:ascii="Times New Roman" w:hAnsi="Times New Roman"/>
          <w:sz w:val="24"/>
          <w:szCs w:val="24"/>
        </w:rPr>
        <w:t xml:space="preserve">in general </w:t>
      </w:r>
      <w:r w:rsidR="0090717C" w:rsidRPr="00EE2C14">
        <w:rPr>
          <w:rFonts w:ascii="Times New Roman" w:hAnsi="Times New Roman"/>
          <w:sz w:val="24"/>
          <w:szCs w:val="24"/>
        </w:rPr>
        <w:t>s</w:t>
      </w:r>
      <w:r w:rsidR="004313FB" w:rsidRPr="00EE2C14">
        <w:rPr>
          <w:rFonts w:ascii="Times New Roman" w:hAnsi="Times New Roman"/>
          <w:sz w:val="24"/>
          <w:szCs w:val="24"/>
        </w:rPr>
        <w:t>upport our argument</w:t>
      </w:r>
      <w:r w:rsidR="0090717C" w:rsidRPr="00EE2C14">
        <w:rPr>
          <w:rFonts w:ascii="Times New Roman" w:hAnsi="Times New Roman"/>
          <w:sz w:val="24"/>
          <w:szCs w:val="24"/>
        </w:rPr>
        <w:t>s</w:t>
      </w:r>
      <w:r w:rsidR="004313FB" w:rsidRPr="00EE2C14">
        <w:rPr>
          <w:rFonts w:ascii="Times New Roman" w:hAnsi="Times New Roman"/>
          <w:sz w:val="24"/>
          <w:szCs w:val="24"/>
        </w:rPr>
        <w:t xml:space="preserve"> for further research in the area.</w:t>
      </w:r>
      <w:r w:rsidR="004313FB" w:rsidRPr="00EE2C14" w:rsidDel="00E10548">
        <w:rPr>
          <w:rFonts w:ascii="Times New Roman" w:hAnsi="Times New Roman"/>
          <w:sz w:val="24"/>
          <w:szCs w:val="24"/>
        </w:rPr>
        <w:t xml:space="preserve"> </w:t>
      </w:r>
    </w:p>
    <w:p w14:paraId="05A724B5" w14:textId="38630736" w:rsidR="00102340" w:rsidRPr="00EE2C14" w:rsidRDefault="00102340" w:rsidP="009D7898">
      <w:pPr>
        <w:pStyle w:val="NoSpacing"/>
        <w:spacing w:line="360" w:lineRule="auto"/>
        <w:jc w:val="both"/>
        <w:rPr>
          <w:rFonts w:ascii="Times New Roman Bold" w:hAnsi="Times New Roman Bold" w:cs="Times New Roman"/>
          <w:b/>
          <w:sz w:val="24"/>
          <w:szCs w:val="24"/>
        </w:rPr>
      </w:pPr>
      <w:r w:rsidRPr="00EE2C14">
        <w:rPr>
          <w:rFonts w:ascii="Times New Roman Bold" w:hAnsi="Times New Roman Bold" w:cs="Times New Roman"/>
          <w:b/>
          <w:sz w:val="24"/>
          <w:szCs w:val="24"/>
        </w:rPr>
        <w:t xml:space="preserve">Industry analysis  </w:t>
      </w:r>
    </w:p>
    <w:p w14:paraId="35677F21" w14:textId="6D18CFD1" w:rsidR="00F372F1" w:rsidRPr="00EE2C14" w:rsidRDefault="00102340" w:rsidP="00543E97">
      <w:pPr>
        <w:pStyle w:val="Default"/>
        <w:spacing w:after="120" w:line="360" w:lineRule="auto"/>
        <w:ind w:firstLine="284"/>
        <w:jc w:val="both"/>
        <w:rPr>
          <w:rFonts w:ascii="Times New Roman" w:eastAsiaTheme="minorHAnsi" w:hAnsi="Times New Roman" w:cs="Times New Roman"/>
          <w:color w:val="auto"/>
          <w:lang w:eastAsia="en-US"/>
        </w:rPr>
      </w:pPr>
      <w:r w:rsidRPr="00EE2C14">
        <w:rPr>
          <w:rFonts w:ascii="Times New Roman" w:hAnsi="Times New Roman" w:cs="Times New Roman"/>
          <w:color w:val="auto"/>
          <w:lang w:eastAsia="en-US"/>
        </w:rPr>
        <w:t xml:space="preserve">The </w:t>
      </w:r>
      <w:r w:rsidR="009E4EA0" w:rsidRPr="00EE2C14">
        <w:rPr>
          <w:rFonts w:ascii="Times New Roman" w:hAnsi="Times New Roman" w:cs="Times New Roman"/>
          <w:color w:val="auto"/>
          <w:lang w:eastAsia="en-US"/>
        </w:rPr>
        <w:t xml:space="preserve">Big Four British Banking Groups, i.e., </w:t>
      </w:r>
      <w:r w:rsidRPr="00EE2C14">
        <w:rPr>
          <w:rFonts w:ascii="Times New Roman" w:hAnsi="Times New Roman" w:cs="Times New Roman"/>
          <w:color w:val="auto"/>
          <w:lang w:eastAsia="en-US"/>
        </w:rPr>
        <w:t>RBS, Barclays, HSBC and Lloyds Banking Group</w:t>
      </w:r>
      <w:r w:rsidR="00ED69BC" w:rsidRPr="00EE2C14">
        <w:rPr>
          <w:rFonts w:ascii="Times New Roman" w:hAnsi="Times New Roman" w:cs="Times New Roman"/>
          <w:color w:val="auto"/>
          <w:lang w:eastAsia="en-US"/>
        </w:rPr>
        <w:t>,</w:t>
      </w:r>
      <w:r w:rsidRPr="00EE2C14">
        <w:rPr>
          <w:rFonts w:ascii="Times New Roman" w:hAnsi="Times New Roman" w:cs="Times New Roman"/>
          <w:color w:val="auto"/>
          <w:lang w:eastAsia="en-US"/>
        </w:rPr>
        <w:t xml:space="preserve"> together with Nationwide and Santander constitute 80% of the British customer lending</w:t>
      </w:r>
      <w:r w:rsidR="00B2592B" w:rsidRPr="00EE2C14">
        <w:rPr>
          <w:rFonts w:ascii="Times New Roman" w:hAnsi="Times New Roman" w:cs="Times New Roman"/>
          <w:color w:val="auto"/>
          <w:lang w:eastAsia="en-US"/>
        </w:rPr>
        <w:t xml:space="preserve"> and </w:t>
      </w:r>
      <w:r w:rsidRPr="00EE2C14">
        <w:rPr>
          <w:rFonts w:ascii="Times New Roman" w:hAnsi="Times New Roman" w:cs="Times New Roman"/>
          <w:color w:val="auto"/>
          <w:lang w:eastAsia="en-US"/>
        </w:rPr>
        <w:t xml:space="preserve">deposits and 90% of the business loan market (Matthews </w:t>
      </w:r>
      <w:r w:rsidRPr="00EE2C14">
        <w:rPr>
          <w:rFonts w:ascii="Times New Roman" w:hAnsi="Times New Roman" w:cs="Times New Roman"/>
          <w:i/>
          <w:color w:val="auto"/>
          <w:lang w:eastAsia="en-US"/>
        </w:rPr>
        <w:t>et al</w:t>
      </w:r>
      <w:r w:rsidR="00B2592B" w:rsidRPr="00EE2C14">
        <w:rPr>
          <w:rFonts w:ascii="Times New Roman" w:hAnsi="Times New Roman" w:cs="Times New Roman"/>
          <w:i/>
          <w:color w:val="auto"/>
          <w:lang w:eastAsia="en-US"/>
        </w:rPr>
        <w:t>.,</w:t>
      </w:r>
      <w:r w:rsidRPr="00EE2C14">
        <w:rPr>
          <w:rFonts w:ascii="Times New Roman" w:hAnsi="Times New Roman" w:cs="Times New Roman"/>
          <w:color w:val="auto"/>
          <w:lang w:eastAsia="en-US"/>
        </w:rPr>
        <w:t xml:space="preserve"> 2007). </w:t>
      </w:r>
      <w:r w:rsidR="00ED69BC" w:rsidRPr="00EE2C14">
        <w:rPr>
          <w:rFonts w:ascii="Times New Roman" w:eastAsiaTheme="minorHAnsi" w:hAnsi="Times New Roman" w:cs="Times New Roman"/>
          <w:color w:val="auto"/>
          <w:lang w:eastAsia="en-US"/>
        </w:rPr>
        <w:t>There are over 147 </w:t>
      </w:r>
      <w:r w:rsidRPr="00EE2C14">
        <w:rPr>
          <w:rFonts w:ascii="Times New Roman" w:eastAsiaTheme="minorHAnsi" w:hAnsi="Times New Roman" w:cs="Times New Roman"/>
          <w:color w:val="auto"/>
          <w:lang w:eastAsia="en-US"/>
        </w:rPr>
        <w:t xml:space="preserve">million </w:t>
      </w:r>
      <w:r w:rsidR="00B2592B" w:rsidRPr="00EE2C14">
        <w:rPr>
          <w:rFonts w:ascii="Times New Roman" w:eastAsiaTheme="minorHAnsi" w:hAnsi="Times New Roman" w:cs="Times New Roman"/>
          <w:color w:val="auto"/>
          <w:lang w:eastAsia="en-US"/>
        </w:rPr>
        <w:t>c</w:t>
      </w:r>
      <w:r w:rsidRPr="00EE2C14">
        <w:rPr>
          <w:rFonts w:ascii="Times New Roman" w:eastAsiaTheme="minorHAnsi" w:hAnsi="Times New Roman" w:cs="Times New Roman"/>
          <w:color w:val="auto"/>
          <w:lang w:eastAsia="en-US"/>
        </w:rPr>
        <w:t>redit</w:t>
      </w:r>
      <w:r w:rsidR="00B2592B" w:rsidRPr="00EE2C14">
        <w:rPr>
          <w:rFonts w:ascii="Times New Roman" w:eastAsiaTheme="minorHAnsi" w:hAnsi="Times New Roman" w:cs="Times New Roman"/>
          <w:color w:val="auto"/>
          <w:lang w:eastAsia="en-US"/>
        </w:rPr>
        <w:t xml:space="preserve"> </w:t>
      </w:r>
      <w:r w:rsidR="00F155CC" w:rsidRPr="00EE2C14">
        <w:rPr>
          <w:rFonts w:ascii="Times New Roman" w:eastAsiaTheme="minorHAnsi" w:hAnsi="Times New Roman" w:cs="Times New Roman"/>
          <w:color w:val="auto"/>
          <w:lang w:eastAsia="en-US"/>
        </w:rPr>
        <w:t>and debit</w:t>
      </w:r>
      <w:r w:rsidRPr="00EE2C14">
        <w:rPr>
          <w:rFonts w:ascii="Times New Roman" w:eastAsiaTheme="minorHAnsi" w:hAnsi="Times New Roman" w:cs="Times New Roman"/>
          <w:color w:val="auto"/>
          <w:lang w:eastAsia="en-US"/>
        </w:rPr>
        <w:t xml:space="preserve"> </w:t>
      </w:r>
      <w:r w:rsidR="00ED69BC" w:rsidRPr="00EE2C14">
        <w:rPr>
          <w:rFonts w:ascii="Times New Roman" w:eastAsiaTheme="minorHAnsi" w:hAnsi="Times New Roman" w:cs="Times New Roman"/>
          <w:color w:val="auto"/>
          <w:lang w:eastAsia="en-US"/>
        </w:rPr>
        <w:t>c</w:t>
      </w:r>
      <w:r w:rsidRPr="00EE2C14">
        <w:rPr>
          <w:rFonts w:ascii="Times New Roman" w:eastAsiaTheme="minorHAnsi" w:hAnsi="Times New Roman" w:cs="Times New Roman"/>
          <w:color w:val="auto"/>
          <w:lang w:eastAsia="en-US"/>
        </w:rPr>
        <w:t xml:space="preserve">ards in issue, and over 11.2 million mortgages worth in excess of £1.2 trillion. British banks usually process over 4 billion </w:t>
      </w:r>
      <w:r w:rsidR="00B2592B" w:rsidRPr="00EE2C14">
        <w:rPr>
          <w:rFonts w:ascii="Times New Roman" w:eastAsiaTheme="minorHAnsi" w:hAnsi="Times New Roman" w:cs="Times New Roman"/>
          <w:color w:val="auto"/>
          <w:lang w:eastAsia="en-US"/>
        </w:rPr>
        <w:t>d</w:t>
      </w:r>
      <w:r w:rsidRPr="00EE2C14">
        <w:rPr>
          <w:rFonts w:ascii="Times New Roman" w:eastAsiaTheme="minorHAnsi" w:hAnsi="Times New Roman" w:cs="Times New Roman"/>
          <w:color w:val="auto"/>
          <w:lang w:eastAsia="en-US"/>
        </w:rPr>
        <w:t xml:space="preserve">irect </w:t>
      </w:r>
      <w:r w:rsidR="00B2592B" w:rsidRPr="00EE2C14">
        <w:rPr>
          <w:rFonts w:ascii="Times New Roman" w:eastAsiaTheme="minorHAnsi" w:hAnsi="Times New Roman" w:cs="Times New Roman"/>
          <w:color w:val="auto"/>
          <w:lang w:eastAsia="en-US"/>
        </w:rPr>
        <w:t>d</w:t>
      </w:r>
      <w:r w:rsidRPr="00EE2C14">
        <w:rPr>
          <w:rFonts w:ascii="Times New Roman" w:eastAsiaTheme="minorHAnsi" w:hAnsi="Times New Roman" w:cs="Times New Roman"/>
          <w:color w:val="auto"/>
          <w:lang w:eastAsia="en-US"/>
        </w:rPr>
        <w:t xml:space="preserve">ebits </w:t>
      </w:r>
      <w:r w:rsidR="00B2592B" w:rsidRPr="00EE2C14">
        <w:rPr>
          <w:rFonts w:ascii="Times New Roman" w:eastAsiaTheme="minorHAnsi" w:hAnsi="Times New Roman" w:cs="Times New Roman"/>
          <w:color w:val="auto"/>
          <w:lang w:eastAsia="en-US"/>
        </w:rPr>
        <w:t>and</w:t>
      </w:r>
      <w:r w:rsidRPr="00EE2C14">
        <w:rPr>
          <w:rFonts w:ascii="Times New Roman" w:eastAsiaTheme="minorHAnsi" w:hAnsi="Times New Roman" w:cs="Times New Roman"/>
          <w:color w:val="auto"/>
          <w:lang w:eastAsia="en-US"/>
        </w:rPr>
        <w:t xml:space="preserve"> </w:t>
      </w:r>
      <w:r w:rsidR="00B2592B" w:rsidRPr="00EE2C14">
        <w:rPr>
          <w:rFonts w:ascii="Times New Roman" w:eastAsiaTheme="minorHAnsi" w:hAnsi="Times New Roman" w:cs="Times New Roman"/>
          <w:color w:val="auto"/>
          <w:lang w:eastAsia="en-US"/>
        </w:rPr>
        <w:t>s</w:t>
      </w:r>
      <w:r w:rsidRPr="00EE2C14">
        <w:rPr>
          <w:rFonts w:ascii="Times New Roman" w:eastAsiaTheme="minorHAnsi" w:hAnsi="Times New Roman" w:cs="Times New Roman"/>
          <w:color w:val="auto"/>
          <w:lang w:eastAsia="en-US"/>
        </w:rPr>
        <w:t xml:space="preserve">tanding </w:t>
      </w:r>
      <w:r w:rsidR="00B2592B" w:rsidRPr="00EE2C14">
        <w:rPr>
          <w:rFonts w:ascii="Times New Roman" w:eastAsiaTheme="minorHAnsi" w:hAnsi="Times New Roman" w:cs="Times New Roman"/>
          <w:color w:val="auto"/>
          <w:lang w:eastAsia="en-US"/>
        </w:rPr>
        <w:t>o</w:t>
      </w:r>
      <w:r w:rsidRPr="00EE2C14">
        <w:rPr>
          <w:rFonts w:ascii="Times New Roman" w:eastAsiaTheme="minorHAnsi" w:hAnsi="Times New Roman" w:cs="Times New Roman"/>
          <w:color w:val="auto"/>
          <w:lang w:eastAsia="en-US"/>
        </w:rPr>
        <w:t>rders,</w:t>
      </w:r>
      <w:r w:rsidR="00ED69BC" w:rsidRPr="00EE2C14">
        <w:rPr>
          <w:rFonts w:ascii="Times New Roman" w:eastAsiaTheme="minorHAnsi" w:hAnsi="Times New Roman" w:cs="Times New Roman"/>
          <w:color w:val="auto"/>
          <w:lang w:eastAsia="en-US"/>
        </w:rPr>
        <w:t xml:space="preserve"> and</w:t>
      </w:r>
      <w:r w:rsidRPr="00EE2C14">
        <w:rPr>
          <w:rFonts w:ascii="Times New Roman" w:eastAsiaTheme="minorHAnsi" w:hAnsi="Times New Roman" w:cs="Times New Roman"/>
          <w:color w:val="auto"/>
          <w:lang w:eastAsia="en-US"/>
        </w:rPr>
        <w:t xml:space="preserve"> </w:t>
      </w:r>
      <w:r w:rsidR="007F7141" w:rsidRPr="00EE2C14">
        <w:rPr>
          <w:rFonts w:ascii="Times New Roman" w:eastAsiaTheme="minorHAnsi" w:hAnsi="Times New Roman" w:cs="Times New Roman"/>
          <w:color w:val="auto"/>
          <w:lang w:eastAsia="en-US"/>
        </w:rPr>
        <w:t xml:space="preserve">775 million cheques </w:t>
      </w:r>
      <w:r w:rsidR="0090717C" w:rsidRPr="00EE2C14">
        <w:rPr>
          <w:rFonts w:ascii="Times New Roman" w:eastAsiaTheme="minorHAnsi" w:hAnsi="Times New Roman" w:cs="Times New Roman"/>
          <w:color w:val="auto"/>
          <w:lang w:eastAsia="en-US"/>
        </w:rPr>
        <w:t xml:space="preserve">annually. They </w:t>
      </w:r>
      <w:r w:rsidR="007F7141" w:rsidRPr="00EE2C14">
        <w:rPr>
          <w:rFonts w:ascii="Times New Roman" w:eastAsiaTheme="minorHAnsi" w:hAnsi="Times New Roman" w:cs="Times New Roman"/>
          <w:color w:val="auto"/>
          <w:lang w:eastAsia="en-US"/>
        </w:rPr>
        <w:t>operate</w:t>
      </w:r>
      <w:r w:rsidRPr="00EE2C14">
        <w:rPr>
          <w:rFonts w:ascii="Times New Roman" w:eastAsiaTheme="minorHAnsi" w:hAnsi="Times New Roman" w:cs="Times New Roman"/>
          <w:color w:val="auto"/>
          <w:lang w:eastAsia="en-US"/>
        </w:rPr>
        <w:t xml:space="preserve"> a network of more than 9,000 branches and over 63,000 ATMs </w:t>
      </w:r>
      <w:r w:rsidR="00ED69BC" w:rsidRPr="00EE2C14">
        <w:rPr>
          <w:rFonts w:ascii="Times New Roman" w:eastAsiaTheme="minorHAnsi" w:hAnsi="Times New Roman" w:cs="Times New Roman"/>
          <w:color w:val="auto"/>
          <w:lang w:eastAsia="en-US"/>
        </w:rPr>
        <w:t>–</w:t>
      </w:r>
      <w:r w:rsidRPr="00EE2C14">
        <w:rPr>
          <w:rFonts w:ascii="Times New Roman" w:eastAsiaTheme="minorHAnsi" w:hAnsi="Times New Roman" w:cs="Times New Roman"/>
          <w:color w:val="auto"/>
          <w:lang w:eastAsia="en-US"/>
        </w:rPr>
        <w:t xml:space="preserve"> from which customers withdraw £185 billion in cash each year</w:t>
      </w:r>
      <w:r w:rsidRPr="00EE2C14">
        <w:rPr>
          <w:rStyle w:val="FootnoteReference"/>
          <w:rFonts w:ascii="Times New Roman" w:eastAsiaTheme="minorHAnsi" w:hAnsi="Times New Roman" w:cs="Times New Roman"/>
          <w:color w:val="auto"/>
          <w:lang w:eastAsia="en-US"/>
        </w:rPr>
        <w:footnoteReference w:id="10"/>
      </w:r>
      <w:r w:rsidRPr="00EE2C14">
        <w:rPr>
          <w:rFonts w:ascii="Times New Roman" w:eastAsiaTheme="minorHAnsi" w:hAnsi="Times New Roman" w:cs="Times New Roman"/>
          <w:color w:val="auto"/>
          <w:lang w:eastAsia="en-US"/>
        </w:rPr>
        <w:t xml:space="preserve">. </w:t>
      </w:r>
    </w:p>
    <w:p w14:paraId="15FBD999" w14:textId="365B38CF" w:rsidR="00102340" w:rsidRPr="00EE2C14" w:rsidRDefault="00102340" w:rsidP="00543E97">
      <w:pPr>
        <w:pStyle w:val="Default"/>
        <w:spacing w:after="120" w:line="360" w:lineRule="auto"/>
        <w:ind w:firstLine="284"/>
        <w:jc w:val="both"/>
        <w:rPr>
          <w:rFonts w:ascii="Times New Roman" w:eastAsiaTheme="minorHAnsi" w:hAnsi="Times New Roman" w:cs="Times New Roman"/>
          <w:lang w:eastAsia="en-US"/>
        </w:rPr>
      </w:pPr>
      <w:r w:rsidRPr="00EE2C14">
        <w:rPr>
          <w:rFonts w:ascii="Times New Roman" w:eastAsiaTheme="minorHAnsi" w:hAnsi="Times New Roman" w:cs="Times New Roman"/>
          <w:lang w:eastAsia="en-US"/>
        </w:rPr>
        <w:lastRenderedPageBreak/>
        <w:t>According to the Competition and Market Authority (2014), there are approximately 80 million accounts in the UK, 65 million of which are used regularly. The personal current account (</w:t>
      </w:r>
      <w:r w:rsidR="00A31156" w:rsidRPr="00EE2C14">
        <w:rPr>
          <w:rFonts w:ascii="Times New Roman" w:eastAsiaTheme="minorHAnsi" w:hAnsi="Times New Roman" w:cs="Times New Roman"/>
          <w:lang w:eastAsia="en-US"/>
        </w:rPr>
        <w:t>PCA)</w:t>
      </w:r>
      <w:r w:rsidRPr="00EE2C14">
        <w:rPr>
          <w:rFonts w:ascii="Times New Roman" w:eastAsiaTheme="minorHAnsi" w:hAnsi="Times New Roman" w:cs="Times New Roman"/>
          <w:lang w:eastAsia="en-US"/>
        </w:rPr>
        <w:t xml:space="preserve"> generated about £8.1 billion in revenues for banks in 2013, equivalent to £125 per account. </w:t>
      </w:r>
      <w:r w:rsidR="00883D10" w:rsidRPr="00EE2C14">
        <w:rPr>
          <w:rFonts w:ascii="Times New Roman" w:eastAsiaTheme="minorHAnsi" w:hAnsi="Times New Roman" w:cs="Times New Roman"/>
          <w:lang w:eastAsia="en-US"/>
        </w:rPr>
        <w:t xml:space="preserve">Currently, </w:t>
      </w:r>
      <w:r w:rsidR="00ED69BC" w:rsidRPr="00EE2C14">
        <w:rPr>
          <w:rFonts w:ascii="Times New Roman" w:eastAsiaTheme="minorHAnsi" w:hAnsi="Times New Roman" w:cs="Times New Roman"/>
          <w:lang w:eastAsia="en-US"/>
        </w:rPr>
        <w:t xml:space="preserve">20 </w:t>
      </w:r>
      <w:r w:rsidRPr="00EE2C14">
        <w:rPr>
          <w:rFonts w:ascii="Times New Roman" w:eastAsiaTheme="minorHAnsi" w:hAnsi="Times New Roman" w:cs="Times New Roman"/>
          <w:lang w:eastAsia="en-US"/>
        </w:rPr>
        <w:t xml:space="preserve">banking groups provide PCAs in the UK market and nine of them have more than one million active accounts on their books. </w:t>
      </w:r>
    </w:p>
    <w:p w14:paraId="1B5DF891" w14:textId="77777777" w:rsidR="00E201EA" w:rsidRDefault="00382CD1" w:rsidP="00E201EA">
      <w:pPr>
        <w:autoSpaceDE w:val="0"/>
        <w:autoSpaceDN w:val="0"/>
        <w:adjustRightInd w:val="0"/>
        <w:spacing w:after="120" w:line="360" w:lineRule="auto"/>
        <w:ind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The severity of the GFC cannot be underestimated. O</w:t>
      </w:r>
      <w:r w:rsidR="00102340" w:rsidRPr="00EE2C14">
        <w:rPr>
          <w:rFonts w:ascii="Times New Roman" w:eastAsiaTheme="minorHAnsi" w:hAnsi="Times New Roman" w:cs="Times New Roman"/>
          <w:sz w:val="24"/>
          <w:szCs w:val="24"/>
          <w:lang w:eastAsia="en-US"/>
        </w:rPr>
        <w:t xml:space="preserve">n </w:t>
      </w:r>
      <w:r w:rsidR="00A03BC6" w:rsidRPr="00EE2C14">
        <w:rPr>
          <w:rFonts w:ascii="Times New Roman" w:eastAsiaTheme="minorHAnsi" w:hAnsi="Times New Roman" w:cs="Times New Roman"/>
          <w:sz w:val="24"/>
          <w:szCs w:val="24"/>
          <w:lang w:eastAsia="en-US"/>
        </w:rPr>
        <w:t xml:space="preserve">April </w:t>
      </w:r>
      <w:r w:rsidR="00102340" w:rsidRPr="00EE2C14">
        <w:rPr>
          <w:rFonts w:ascii="Times New Roman" w:eastAsiaTheme="minorHAnsi" w:hAnsi="Times New Roman" w:cs="Times New Roman"/>
          <w:sz w:val="24"/>
          <w:szCs w:val="24"/>
          <w:lang w:eastAsia="en-US"/>
        </w:rPr>
        <w:t>2</w:t>
      </w:r>
      <w:r w:rsidR="00102340" w:rsidRPr="00EE2C14">
        <w:rPr>
          <w:rFonts w:ascii="Times New Roman" w:eastAsiaTheme="minorHAnsi" w:hAnsi="Times New Roman" w:cs="Times New Roman"/>
          <w:sz w:val="24"/>
          <w:szCs w:val="24"/>
          <w:vertAlign w:val="superscript"/>
          <w:lang w:eastAsia="en-US"/>
        </w:rPr>
        <w:t>nd</w:t>
      </w:r>
      <w:r w:rsidR="00A03BC6" w:rsidRPr="00EE2C14">
        <w:rPr>
          <w:rFonts w:ascii="Times New Roman" w:eastAsiaTheme="minorHAnsi" w:hAnsi="Times New Roman" w:cs="Times New Roman"/>
          <w:sz w:val="24"/>
          <w:szCs w:val="24"/>
          <w:lang w:eastAsia="en-US"/>
        </w:rPr>
        <w:t>,</w:t>
      </w:r>
      <w:r w:rsidR="00102340" w:rsidRPr="00EE2C14">
        <w:rPr>
          <w:rFonts w:ascii="Times New Roman" w:eastAsiaTheme="minorHAnsi" w:hAnsi="Times New Roman" w:cs="Times New Roman"/>
          <w:sz w:val="24"/>
          <w:szCs w:val="24"/>
          <w:lang w:eastAsia="en-US"/>
        </w:rPr>
        <w:t xml:space="preserve"> 2007, nine </w:t>
      </w:r>
      <w:r w:rsidRPr="00EE2C14">
        <w:rPr>
          <w:rFonts w:ascii="Times New Roman" w:eastAsiaTheme="minorHAnsi" w:hAnsi="Times New Roman" w:cs="Times New Roman"/>
          <w:sz w:val="24"/>
          <w:szCs w:val="24"/>
          <w:lang w:eastAsia="en-US"/>
        </w:rPr>
        <w:t xml:space="preserve">UK </w:t>
      </w:r>
      <w:r w:rsidR="00102340" w:rsidRPr="00EE2C14">
        <w:rPr>
          <w:rFonts w:ascii="Times New Roman" w:eastAsiaTheme="minorHAnsi" w:hAnsi="Times New Roman" w:cs="Times New Roman"/>
          <w:sz w:val="24"/>
          <w:szCs w:val="24"/>
          <w:lang w:eastAsia="en-US"/>
        </w:rPr>
        <w:t xml:space="preserve">banks (Alliance &amp; Leicester, Barclays, Bradford &amp; Bingley, HBOS, HSBC, Lloyds-TSB/Lloyds Banking Group, Northern Rock, RBS and Standard Chartered) </w:t>
      </w:r>
      <w:r w:rsidRPr="00EE2C14">
        <w:rPr>
          <w:rFonts w:ascii="Times New Roman" w:eastAsiaTheme="minorHAnsi" w:hAnsi="Times New Roman" w:cs="Times New Roman"/>
          <w:sz w:val="24"/>
          <w:szCs w:val="24"/>
          <w:lang w:eastAsia="en-US"/>
        </w:rPr>
        <w:t xml:space="preserve">had </w:t>
      </w:r>
      <w:r w:rsidR="00102340" w:rsidRPr="00EE2C14">
        <w:rPr>
          <w:rFonts w:ascii="Times New Roman" w:eastAsiaTheme="minorHAnsi" w:hAnsi="Times New Roman" w:cs="Times New Roman"/>
          <w:sz w:val="24"/>
          <w:szCs w:val="24"/>
          <w:lang w:eastAsia="en-US"/>
        </w:rPr>
        <w:t xml:space="preserve">a </w:t>
      </w:r>
      <w:r w:rsidRPr="00EE2C14">
        <w:rPr>
          <w:rFonts w:ascii="Times New Roman" w:eastAsiaTheme="minorHAnsi" w:hAnsi="Times New Roman" w:cs="Times New Roman"/>
          <w:sz w:val="24"/>
          <w:szCs w:val="24"/>
          <w:lang w:eastAsia="en-US"/>
        </w:rPr>
        <w:t xml:space="preserve">collective </w:t>
      </w:r>
      <w:r w:rsidR="00102340" w:rsidRPr="00EE2C14">
        <w:rPr>
          <w:rFonts w:ascii="Times New Roman" w:eastAsiaTheme="minorHAnsi" w:hAnsi="Times New Roman" w:cs="Times New Roman"/>
          <w:sz w:val="24"/>
          <w:szCs w:val="24"/>
          <w:lang w:eastAsia="en-US"/>
        </w:rPr>
        <w:t xml:space="preserve">market capitalisation </w:t>
      </w:r>
      <w:r w:rsidRPr="00EE2C14">
        <w:rPr>
          <w:rFonts w:ascii="Times New Roman" w:eastAsiaTheme="minorHAnsi" w:hAnsi="Times New Roman" w:cs="Times New Roman"/>
          <w:sz w:val="24"/>
          <w:szCs w:val="24"/>
          <w:lang w:eastAsia="en-US"/>
        </w:rPr>
        <w:t xml:space="preserve">value </w:t>
      </w:r>
      <w:r w:rsidR="00102340" w:rsidRPr="00EE2C14">
        <w:rPr>
          <w:rFonts w:ascii="Times New Roman" w:eastAsiaTheme="minorHAnsi" w:hAnsi="Times New Roman" w:cs="Times New Roman"/>
          <w:sz w:val="24"/>
          <w:szCs w:val="24"/>
          <w:lang w:eastAsia="en-US"/>
        </w:rPr>
        <w:t>of £316.9 billion</w:t>
      </w:r>
      <w:r w:rsidRPr="00EE2C14">
        <w:rPr>
          <w:rFonts w:ascii="Times New Roman" w:eastAsiaTheme="minorHAnsi" w:hAnsi="Times New Roman" w:cs="Times New Roman"/>
          <w:sz w:val="24"/>
          <w:szCs w:val="24"/>
          <w:lang w:eastAsia="en-US"/>
        </w:rPr>
        <w:t>. By</w:t>
      </w:r>
      <w:r w:rsidR="00A03BC6" w:rsidRPr="00EE2C14">
        <w:rPr>
          <w:rFonts w:ascii="Times New Roman" w:eastAsiaTheme="minorHAnsi" w:hAnsi="Times New Roman" w:cs="Times New Roman"/>
          <w:sz w:val="24"/>
          <w:szCs w:val="24"/>
          <w:lang w:eastAsia="en-US"/>
        </w:rPr>
        <w:t xml:space="preserve"> April </w:t>
      </w:r>
      <w:r w:rsidR="00102340" w:rsidRPr="00EE2C14">
        <w:rPr>
          <w:rFonts w:ascii="Times New Roman" w:eastAsiaTheme="minorHAnsi" w:hAnsi="Times New Roman" w:cs="Times New Roman"/>
          <w:sz w:val="24"/>
          <w:szCs w:val="24"/>
          <w:lang w:eastAsia="en-US"/>
        </w:rPr>
        <w:t>6</w:t>
      </w:r>
      <w:r w:rsidRPr="00EE2C14">
        <w:rPr>
          <w:rFonts w:ascii="Times New Roman" w:eastAsiaTheme="minorHAnsi" w:hAnsi="Times New Roman" w:cs="Times New Roman"/>
          <w:sz w:val="24"/>
          <w:szCs w:val="24"/>
          <w:vertAlign w:val="superscript"/>
          <w:lang w:eastAsia="en-US"/>
        </w:rPr>
        <w:t>th</w:t>
      </w:r>
      <w:r w:rsidR="00A03BC6" w:rsidRPr="00EE2C14">
        <w:rPr>
          <w:rFonts w:ascii="Times New Roman" w:eastAsiaTheme="minorHAnsi" w:hAnsi="Times New Roman" w:cs="Times New Roman"/>
          <w:sz w:val="24"/>
          <w:szCs w:val="24"/>
          <w:lang w:eastAsia="en-US"/>
        </w:rPr>
        <w:t xml:space="preserve">, </w:t>
      </w:r>
      <w:r w:rsidR="00102340" w:rsidRPr="00EE2C14">
        <w:rPr>
          <w:rFonts w:ascii="Times New Roman" w:eastAsiaTheme="minorHAnsi" w:hAnsi="Times New Roman" w:cs="Times New Roman"/>
          <w:sz w:val="24"/>
          <w:szCs w:val="24"/>
          <w:lang w:eastAsia="en-US"/>
        </w:rPr>
        <w:t xml:space="preserve">2009, </w:t>
      </w:r>
      <w:r w:rsidRPr="00EE2C14">
        <w:rPr>
          <w:rFonts w:ascii="Times New Roman" w:eastAsiaTheme="minorHAnsi" w:hAnsi="Times New Roman" w:cs="Times New Roman"/>
          <w:sz w:val="24"/>
          <w:szCs w:val="24"/>
          <w:lang w:eastAsia="en-US"/>
        </w:rPr>
        <w:t xml:space="preserve">the </w:t>
      </w:r>
      <w:r w:rsidR="00102340" w:rsidRPr="00EE2C14">
        <w:rPr>
          <w:rFonts w:ascii="Times New Roman" w:eastAsiaTheme="minorHAnsi" w:hAnsi="Times New Roman" w:cs="Times New Roman"/>
          <w:sz w:val="24"/>
          <w:szCs w:val="24"/>
          <w:lang w:eastAsia="en-US"/>
        </w:rPr>
        <w:t xml:space="preserve">BoE reported that the banking sector capitalisation was worth only £138.1 billion on </w:t>
      </w:r>
      <w:r w:rsidR="00A829D7" w:rsidRPr="00EE2C14">
        <w:rPr>
          <w:rFonts w:ascii="Times New Roman" w:eastAsiaTheme="minorHAnsi" w:hAnsi="Times New Roman" w:cs="Times New Roman"/>
          <w:sz w:val="24"/>
          <w:szCs w:val="24"/>
          <w:lang w:eastAsia="en-US"/>
        </w:rPr>
        <w:t>the same date</w:t>
      </w:r>
      <w:r w:rsidRPr="00EE2C14">
        <w:rPr>
          <w:rFonts w:ascii="Times New Roman" w:eastAsiaTheme="minorHAnsi" w:hAnsi="Times New Roman" w:cs="Times New Roman"/>
          <w:sz w:val="24"/>
          <w:szCs w:val="24"/>
          <w:lang w:eastAsia="en-US"/>
        </w:rPr>
        <w:t>.</w:t>
      </w:r>
      <w:r w:rsidR="00102340" w:rsidRPr="00EE2C14">
        <w:rPr>
          <w:rFonts w:ascii="Times New Roman" w:hAnsi="Times New Roman" w:cs="Times New Roman"/>
          <w:sz w:val="24"/>
          <w:szCs w:val="24"/>
          <w:vertAlign w:val="superscript"/>
        </w:rPr>
        <w:footnoteReference w:id="11"/>
      </w:r>
      <w:r w:rsidR="00102340" w:rsidRPr="00EE2C14">
        <w:rPr>
          <w:rFonts w:ascii="Times New Roman" w:eastAsiaTheme="minorHAnsi" w:hAnsi="Times New Roman" w:cs="Times New Roman"/>
          <w:sz w:val="24"/>
          <w:szCs w:val="24"/>
          <w:lang w:eastAsia="en-US"/>
        </w:rPr>
        <w:t xml:space="preserve"> Given the scale of the crisis and to avoid a maj</w:t>
      </w:r>
      <w:r w:rsidR="00A829D7" w:rsidRPr="00EE2C14">
        <w:rPr>
          <w:rFonts w:ascii="Times New Roman" w:eastAsiaTheme="minorHAnsi" w:hAnsi="Times New Roman" w:cs="Times New Roman"/>
          <w:sz w:val="24"/>
          <w:szCs w:val="24"/>
          <w:lang w:eastAsia="en-US"/>
        </w:rPr>
        <w:t xml:space="preserve">or </w:t>
      </w:r>
      <w:r w:rsidRPr="00EE2C14">
        <w:rPr>
          <w:rFonts w:ascii="Times New Roman" w:eastAsiaTheme="minorHAnsi" w:hAnsi="Times New Roman" w:cs="Times New Roman"/>
          <w:sz w:val="24"/>
          <w:szCs w:val="24"/>
          <w:lang w:eastAsia="en-US"/>
        </w:rPr>
        <w:t>melt</w:t>
      </w:r>
      <w:r w:rsidR="00A829D7" w:rsidRPr="00EE2C14">
        <w:rPr>
          <w:rFonts w:ascii="Times New Roman" w:eastAsiaTheme="minorHAnsi" w:hAnsi="Times New Roman" w:cs="Times New Roman"/>
          <w:sz w:val="24"/>
          <w:szCs w:val="24"/>
          <w:lang w:eastAsia="en-US"/>
        </w:rPr>
        <w:t xml:space="preserve">down of the UK economy, </w:t>
      </w:r>
      <w:r w:rsidR="00102340" w:rsidRPr="00EE2C14">
        <w:rPr>
          <w:rFonts w:ascii="Times New Roman" w:eastAsiaTheme="minorHAnsi" w:hAnsi="Times New Roman" w:cs="Times New Roman"/>
          <w:sz w:val="24"/>
          <w:szCs w:val="24"/>
          <w:lang w:eastAsia="en-US"/>
        </w:rPr>
        <w:t xml:space="preserve">the BoE cut the base rate to 5.5% from 5.75%, which was finally brought </w:t>
      </w:r>
      <w:r w:rsidR="00A829D7" w:rsidRPr="00EE2C14">
        <w:rPr>
          <w:rFonts w:ascii="Times New Roman" w:eastAsiaTheme="minorHAnsi" w:hAnsi="Times New Roman" w:cs="Times New Roman"/>
          <w:sz w:val="24"/>
          <w:szCs w:val="24"/>
          <w:lang w:eastAsia="en-US"/>
        </w:rPr>
        <w:t xml:space="preserve">down </w:t>
      </w:r>
      <w:r w:rsidR="00102340" w:rsidRPr="00EE2C14">
        <w:rPr>
          <w:rFonts w:ascii="Times New Roman" w:eastAsiaTheme="minorHAnsi" w:hAnsi="Times New Roman" w:cs="Times New Roman"/>
          <w:sz w:val="24"/>
          <w:szCs w:val="24"/>
          <w:lang w:eastAsia="en-US"/>
        </w:rPr>
        <w:t>to 0.50% in March 2009.</w:t>
      </w:r>
    </w:p>
    <w:p w14:paraId="593BFE64" w14:textId="7F159270" w:rsidR="00102340" w:rsidRPr="00E201EA" w:rsidRDefault="00102340" w:rsidP="00E201EA">
      <w:pPr>
        <w:autoSpaceDE w:val="0"/>
        <w:autoSpaceDN w:val="0"/>
        <w:adjustRightInd w:val="0"/>
        <w:spacing w:after="120" w:line="360" w:lineRule="auto"/>
        <w:jc w:val="both"/>
        <w:rPr>
          <w:rFonts w:ascii="Times New Roman" w:eastAsiaTheme="minorHAnsi" w:hAnsi="Times New Roman" w:cs="Times New Roman"/>
          <w:sz w:val="24"/>
          <w:szCs w:val="24"/>
          <w:lang w:eastAsia="en-US"/>
        </w:rPr>
      </w:pPr>
      <w:r w:rsidRPr="00E201EA">
        <w:rPr>
          <w:b/>
          <w:sz w:val="24"/>
          <w:szCs w:val="24"/>
        </w:rPr>
        <w:t xml:space="preserve">Conceptualisation of trust </w:t>
      </w:r>
    </w:p>
    <w:p w14:paraId="2CEE8538" w14:textId="355B6BBB" w:rsidR="005C01E5" w:rsidRPr="00EE2C14" w:rsidRDefault="00382CD1"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eastAsia="Times New Roman" w:hAnsi="Times New Roman" w:cs="Times New Roman"/>
          <w:sz w:val="24"/>
          <w:szCs w:val="24"/>
        </w:rPr>
        <w:t xml:space="preserve">Prior research </w:t>
      </w:r>
      <w:r w:rsidR="00102340" w:rsidRPr="00EE2C14">
        <w:rPr>
          <w:rFonts w:ascii="Times New Roman" w:eastAsia="Times New Roman" w:hAnsi="Times New Roman" w:cs="Times New Roman"/>
          <w:sz w:val="24"/>
          <w:szCs w:val="24"/>
        </w:rPr>
        <w:t>provide</w:t>
      </w:r>
      <w:r w:rsidRPr="00EE2C14">
        <w:rPr>
          <w:rFonts w:ascii="Times New Roman" w:eastAsia="Times New Roman" w:hAnsi="Times New Roman" w:cs="Times New Roman"/>
          <w:sz w:val="24"/>
          <w:szCs w:val="24"/>
        </w:rPr>
        <w:t>s</w:t>
      </w:r>
      <w:r w:rsidR="00102340" w:rsidRPr="00EE2C14">
        <w:rPr>
          <w:rFonts w:ascii="Times New Roman" w:eastAsia="Times New Roman" w:hAnsi="Times New Roman" w:cs="Times New Roman"/>
          <w:sz w:val="24"/>
          <w:szCs w:val="24"/>
        </w:rPr>
        <w:t xml:space="preserve"> key insights into trust</w:t>
      </w:r>
      <w:r w:rsidRPr="00EE2C14">
        <w:rPr>
          <w:rFonts w:ascii="Times New Roman" w:eastAsia="Times New Roman" w:hAnsi="Times New Roman" w:cs="Times New Roman"/>
          <w:sz w:val="24"/>
          <w:szCs w:val="24"/>
        </w:rPr>
        <w:t>. T</w:t>
      </w:r>
      <w:r w:rsidR="00102340" w:rsidRPr="00EE2C14">
        <w:rPr>
          <w:rFonts w:ascii="Times New Roman" w:eastAsia="Times New Roman" w:hAnsi="Times New Roman" w:cs="Times New Roman"/>
          <w:sz w:val="24"/>
          <w:szCs w:val="24"/>
        </w:rPr>
        <w:t xml:space="preserve">rust has become a vital topic of inquiry in a variety of disciplines, including </w:t>
      </w:r>
      <w:r w:rsidRPr="00EE2C14">
        <w:rPr>
          <w:rFonts w:ascii="Times New Roman" w:eastAsia="Times New Roman" w:hAnsi="Times New Roman" w:cs="Times New Roman"/>
          <w:sz w:val="24"/>
          <w:szCs w:val="24"/>
        </w:rPr>
        <w:t>e</w:t>
      </w:r>
      <w:r w:rsidR="00102340" w:rsidRPr="00EE2C14">
        <w:rPr>
          <w:rFonts w:ascii="Times New Roman" w:hAnsi="Times New Roman" w:cs="Times New Roman"/>
          <w:sz w:val="24"/>
          <w:szCs w:val="24"/>
        </w:rPr>
        <w:t xml:space="preserve">conomics (Williamson, 1993) </w:t>
      </w:r>
      <w:r w:rsidRPr="00EE2C14">
        <w:rPr>
          <w:rFonts w:ascii="Times New Roman" w:hAnsi="Times New Roman" w:cs="Times New Roman"/>
          <w:sz w:val="24"/>
          <w:szCs w:val="24"/>
        </w:rPr>
        <w:t>s</w:t>
      </w:r>
      <w:r w:rsidR="00102340" w:rsidRPr="00EE2C14">
        <w:rPr>
          <w:rFonts w:ascii="Times New Roman" w:hAnsi="Times New Roman" w:cs="Times New Roman"/>
          <w:sz w:val="24"/>
          <w:szCs w:val="24"/>
        </w:rPr>
        <w:t xml:space="preserve">ociology and </w:t>
      </w:r>
      <w:r w:rsidRPr="00EE2C14">
        <w:rPr>
          <w:rFonts w:ascii="Times New Roman" w:hAnsi="Times New Roman" w:cs="Times New Roman"/>
          <w:sz w:val="24"/>
          <w:szCs w:val="24"/>
        </w:rPr>
        <w:t>p</w:t>
      </w:r>
      <w:r w:rsidR="00102340" w:rsidRPr="00EE2C14">
        <w:rPr>
          <w:rFonts w:ascii="Times New Roman" w:hAnsi="Times New Roman" w:cs="Times New Roman"/>
          <w:sz w:val="24"/>
          <w:szCs w:val="24"/>
        </w:rPr>
        <w:t>sychology (Kramer</w:t>
      </w:r>
      <w:r w:rsidR="00B2592B" w:rsidRPr="00EE2C14">
        <w:rPr>
          <w:rFonts w:ascii="Times New Roman" w:hAnsi="Times New Roman" w:cs="Times New Roman"/>
          <w:sz w:val="24"/>
          <w:szCs w:val="24"/>
        </w:rPr>
        <w:t xml:space="preserve"> and </w:t>
      </w:r>
      <w:r w:rsidR="00102340" w:rsidRPr="00EE2C14">
        <w:rPr>
          <w:rFonts w:ascii="Times New Roman" w:hAnsi="Times New Roman" w:cs="Times New Roman"/>
          <w:sz w:val="24"/>
          <w:szCs w:val="24"/>
        </w:rPr>
        <w:t xml:space="preserve">Lewicki, 2010), </w:t>
      </w:r>
      <w:r w:rsidRPr="00EE2C14">
        <w:rPr>
          <w:rFonts w:ascii="Times New Roman" w:hAnsi="Times New Roman" w:cs="Times New Roman"/>
          <w:sz w:val="24"/>
          <w:szCs w:val="24"/>
        </w:rPr>
        <w:t>p</w:t>
      </w:r>
      <w:r w:rsidR="00102340" w:rsidRPr="00EE2C14">
        <w:rPr>
          <w:rFonts w:ascii="Times New Roman" w:hAnsi="Times New Roman" w:cs="Times New Roman"/>
          <w:sz w:val="24"/>
          <w:szCs w:val="24"/>
        </w:rPr>
        <w:t>hilosophy (Baier, 1986) and relationship</w:t>
      </w:r>
      <w:r w:rsidR="00102340" w:rsidRPr="00EE2C14">
        <w:rPr>
          <w:rFonts w:ascii="Times New Roman" w:eastAsia="Times New Roman" w:hAnsi="Times New Roman" w:cs="Times New Roman"/>
          <w:sz w:val="24"/>
          <w:szCs w:val="24"/>
        </w:rPr>
        <w:t xml:space="preserve"> marketing (Colquitt </w:t>
      </w:r>
      <w:r w:rsidR="00102340" w:rsidRPr="00EE2C14">
        <w:rPr>
          <w:rFonts w:ascii="Times New Roman" w:eastAsia="Times New Roman" w:hAnsi="Times New Roman" w:cs="Times New Roman"/>
          <w:i/>
          <w:sz w:val="24"/>
          <w:szCs w:val="24"/>
        </w:rPr>
        <w:t>et al.</w:t>
      </w:r>
      <w:r w:rsidR="00B2592B" w:rsidRPr="00EE2C14">
        <w:rPr>
          <w:rFonts w:ascii="Times New Roman" w:eastAsia="Times New Roman" w:hAnsi="Times New Roman" w:cs="Times New Roman"/>
          <w:sz w:val="24"/>
          <w:szCs w:val="24"/>
        </w:rPr>
        <w:t xml:space="preserve">, </w:t>
      </w:r>
      <w:r w:rsidR="00102340" w:rsidRPr="00EE2C14">
        <w:rPr>
          <w:rFonts w:ascii="Times New Roman" w:eastAsia="Times New Roman" w:hAnsi="Times New Roman" w:cs="Times New Roman"/>
          <w:sz w:val="24"/>
          <w:szCs w:val="24"/>
        </w:rPr>
        <w:t>2007). The span of this lit</w:t>
      </w:r>
      <w:r w:rsidR="00A829D7" w:rsidRPr="00EE2C14">
        <w:rPr>
          <w:rFonts w:ascii="Times New Roman" w:eastAsia="Times New Roman" w:hAnsi="Times New Roman" w:cs="Times New Roman"/>
          <w:sz w:val="24"/>
          <w:szCs w:val="24"/>
        </w:rPr>
        <w:t xml:space="preserve">erature offers rich insight </w:t>
      </w:r>
      <w:r w:rsidR="00CD67BD" w:rsidRPr="00EE2C14">
        <w:rPr>
          <w:rFonts w:ascii="Times New Roman" w:eastAsia="Times New Roman" w:hAnsi="Times New Roman" w:cs="Times New Roman"/>
          <w:sz w:val="24"/>
          <w:szCs w:val="24"/>
        </w:rPr>
        <w:t>(Lewicki</w:t>
      </w:r>
      <w:r w:rsidR="00102340" w:rsidRPr="00EE2C14">
        <w:rPr>
          <w:rFonts w:ascii="Times New Roman" w:eastAsia="Times New Roman" w:hAnsi="Times New Roman" w:cs="Times New Roman"/>
          <w:sz w:val="24"/>
          <w:szCs w:val="24"/>
        </w:rPr>
        <w:t xml:space="preserve"> </w:t>
      </w:r>
      <w:r w:rsidR="000C68AB" w:rsidRPr="00EE2C14">
        <w:rPr>
          <w:rFonts w:ascii="Times New Roman" w:eastAsia="Times New Roman" w:hAnsi="Times New Roman" w:cs="Times New Roman"/>
          <w:i/>
          <w:sz w:val="24"/>
          <w:szCs w:val="24"/>
        </w:rPr>
        <w:t>et al</w:t>
      </w:r>
      <w:r w:rsidR="007513EE" w:rsidRPr="00EE2C14">
        <w:rPr>
          <w:rFonts w:ascii="Times New Roman" w:eastAsia="Times New Roman" w:hAnsi="Times New Roman" w:cs="Times New Roman"/>
          <w:i/>
          <w:sz w:val="24"/>
          <w:szCs w:val="24"/>
        </w:rPr>
        <w:t>.</w:t>
      </w:r>
      <w:r w:rsidR="000C68AB" w:rsidRPr="00EE2C14">
        <w:rPr>
          <w:rFonts w:ascii="Times New Roman" w:eastAsia="Times New Roman" w:hAnsi="Times New Roman" w:cs="Times New Roman"/>
          <w:i/>
          <w:sz w:val="24"/>
          <w:szCs w:val="24"/>
        </w:rPr>
        <w:t>,</w:t>
      </w:r>
      <w:r w:rsidR="000C68AB" w:rsidRPr="00EE2C14">
        <w:rPr>
          <w:rFonts w:ascii="Times New Roman" w:eastAsia="Times New Roman" w:hAnsi="Times New Roman" w:cs="Times New Roman"/>
          <w:sz w:val="24"/>
          <w:szCs w:val="24"/>
        </w:rPr>
        <w:t xml:space="preserve"> 2006</w:t>
      </w:r>
      <w:r w:rsidR="00102340" w:rsidRPr="00EE2C14">
        <w:rPr>
          <w:rFonts w:ascii="Times New Roman" w:eastAsia="Times New Roman" w:hAnsi="Times New Roman" w:cs="Times New Roman"/>
          <w:sz w:val="24"/>
          <w:szCs w:val="24"/>
        </w:rPr>
        <w:t xml:space="preserve">). However, </w:t>
      </w:r>
      <w:r w:rsidR="00102340" w:rsidRPr="00EE2C14">
        <w:rPr>
          <w:rFonts w:ascii="Times New Roman" w:hAnsi="Times New Roman" w:cs="Times New Roman"/>
          <w:sz w:val="24"/>
          <w:szCs w:val="24"/>
        </w:rPr>
        <w:t xml:space="preserve">Roy </w:t>
      </w:r>
      <w:r w:rsidR="00102340" w:rsidRPr="00EE2C14">
        <w:rPr>
          <w:rFonts w:ascii="Times New Roman" w:hAnsi="Times New Roman" w:cs="Times New Roman"/>
          <w:i/>
          <w:sz w:val="24"/>
          <w:szCs w:val="24"/>
        </w:rPr>
        <w:t>et al.</w:t>
      </w:r>
      <w:r w:rsidR="00102340" w:rsidRPr="00EE2C14">
        <w:rPr>
          <w:rFonts w:ascii="Times New Roman" w:hAnsi="Times New Roman" w:cs="Times New Roman"/>
          <w:sz w:val="24"/>
          <w:szCs w:val="24"/>
        </w:rPr>
        <w:t xml:space="preserve"> (2011) argue that the issue remains complex, ambiguous and problematic. According to Smith (2010), there are many competing definitions of trust</w:t>
      </w:r>
      <w:r w:rsidR="007513EE" w:rsidRPr="00EE2C14">
        <w:rPr>
          <w:rFonts w:ascii="Times New Roman" w:hAnsi="Times New Roman" w:cs="Times New Roman"/>
          <w:sz w:val="24"/>
          <w:szCs w:val="24"/>
        </w:rPr>
        <w:t>,</w:t>
      </w:r>
      <w:r w:rsidR="00102340" w:rsidRPr="00EE2C14">
        <w:rPr>
          <w:rFonts w:ascii="Times New Roman" w:hAnsi="Times New Roman" w:cs="Times New Roman"/>
          <w:sz w:val="24"/>
          <w:szCs w:val="24"/>
        </w:rPr>
        <w:t xml:space="preserve"> </w:t>
      </w:r>
      <w:r w:rsidR="007D23C2" w:rsidRPr="00EE2C14">
        <w:rPr>
          <w:rFonts w:ascii="Times New Roman" w:eastAsia="Times New Roman" w:hAnsi="Times New Roman" w:cs="Times New Roman"/>
          <w:sz w:val="24"/>
          <w:szCs w:val="24"/>
        </w:rPr>
        <w:t>creating</w:t>
      </w:r>
      <w:r w:rsidR="00102340" w:rsidRPr="00EE2C14">
        <w:rPr>
          <w:rFonts w:ascii="Times New Roman" w:eastAsia="Times New Roman" w:hAnsi="Times New Roman" w:cs="Times New Roman"/>
          <w:sz w:val="24"/>
          <w:szCs w:val="24"/>
        </w:rPr>
        <w:t xml:space="preserve"> confusion regarding the conceptualisation of trust and its dimensions. </w:t>
      </w:r>
    </w:p>
    <w:p w14:paraId="245D34C2" w14:textId="43C22679" w:rsidR="00102340" w:rsidRPr="00EE2C14" w:rsidRDefault="00FF73A9" w:rsidP="00543E97">
      <w:pPr>
        <w:pStyle w:val="NoSpacing"/>
        <w:spacing w:after="120" w:line="360" w:lineRule="auto"/>
        <w:ind w:firstLine="284"/>
        <w:jc w:val="both"/>
        <w:rPr>
          <w:rFonts w:ascii="Times New Roman" w:hAnsi="Times New Roman" w:cs="Times New Roman"/>
          <w:color w:val="FF0000"/>
          <w:sz w:val="24"/>
          <w:szCs w:val="24"/>
        </w:rPr>
      </w:pPr>
      <w:r w:rsidRPr="00EE2C14">
        <w:rPr>
          <w:rFonts w:ascii="Times New Roman" w:hAnsi="Times New Roman" w:cs="Times New Roman"/>
          <w:sz w:val="24"/>
          <w:szCs w:val="24"/>
        </w:rPr>
        <w:t xml:space="preserve">Different studies in this area </w:t>
      </w:r>
      <w:r w:rsidR="00102340" w:rsidRPr="00EE2C14">
        <w:rPr>
          <w:rFonts w:ascii="Times New Roman" w:hAnsi="Times New Roman" w:cs="Times New Roman"/>
          <w:sz w:val="24"/>
          <w:szCs w:val="24"/>
        </w:rPr>
        <w:t xml:space="preserve">have used trust as a synonym for trustworthiness, confidence, faith and even loyalty (McKnight </w:t>
      </w:r>
      <w:r w:rsidR="00102340" w:rsidRPr="00EE2C14">
        <w:rPr>
          <w:rFonts w:ascii="Times New Roman" w:hAnsi="Times New Roman" w:cs="Times New Roman"/>
          <w:i/>
          <w:sz w:val="24"/>
          <w:szCs w:val="24"/>
        </w:rPr>
        <w:t>et al</w:t>
      </w:r>
      <w:r w:rsidR="00B2592B" w:rsidRPr="00EE2C14">
        <w:rPr>
          <w:rFonts w:ascii="Times New Roman" w:hAnsi="Times New Roman" w:cs="Times New Roman"/>
          <w:i/>
          <w:sz w:val="24"/>
          <w:szCs w:val="24"/>
        </w:rPr>
        <w:t>.,</w:t>
      </w:r>
      <w:r w:rsidR="00102340" w:rsidRPr="00EE2C14">
        <w:rPr>
          <w:rFonts w:ascii="Times New Roman" w:hAnsi="Times New Roman" w:cs="Times New Roman"/>
          <w:sz w:val="24"/>
          <w:szCs w:val="24"/>
        </w:rPr>
        <w:t xml:space="preserve"> 1998; Khodyakov, 2007). </w:t>
      </w:r>
      <w:r w:rsidR="00382CD1" w:rsidRPr="00EE2C14">
        <w:rPr>
          <w:rFonts w:ascii="Times New Roman" w:hAnsi="Times New Roman" w:cs="Times New Roman"/>
          <w:sz w:val="24"/>
          <w:szCs w:val="24"/>
        </w:rPr>
        <w:t>Trust means different things in different situations (</w:t>
      </w:r>
      <w:r w:rsidR="00102340" w:rsidRPr="00EE2C14">
        <w:rPr>
          <w:rFonts w:ascii="Times New Roman" w:hAnsi="Times New Roman" w:cs="Times New Roman"/>
          <w:sz w:val="24"/>
          <w:szCs w:val="24"/>
        </w:rPr>
        <w:t xml:space="preserve">Colquitt </w:t>
      </w:r>
      <w:r w:rsidR="00102340" w:rsidRPr="00EE2C14">
        <w:rPr>
          <w:rFonts w:ascii="Times New Roman" w:hAnsi="Times New Roman" w:cs="Times New Roman"/>
          <w:i/>
          <w:sz w:val="24"/>
          <w:szCs w:val="24"/>
        </w:rPr>
        <w:t>et al.</w:t>
      </w:r>
      <w:r w:rsidR="00382CD1" w:rsidRPr="00EE2C14">
        <w:rPr>
          <w:rFonts w:ascii="Times New Roman" w:hAnsi="Times New Roman" w:cs="Times New Roman"/>
          <w:sz w:val="24"/>
          <w:szCs w:val="24"/>
        </w:rPr>
        <w:t xml:space="preserve">, </w:t>
      </w:r>
      <w:r w:rsidR="00102340" w:rsidRPr="00EE2C14">
        <w:rPr>
          <w:rFonts w:ascii="Times New Roman" w:hAnsi="Times New Roman" w:cs="Times New Roman"/>
          <w:sz w:val="24"/>
          <w:szCs w:val="24"/>
        </w:rPr>
        <w:t>2007</w:t>
      </w:r>
      <w:r w:rsidR="00382CD1" w:rsidRPr="00EE2C14">
        <w:rPr>
          <w:rFonts w:ascii="Times New Roman" w:hAnsi="Times New Roman" w:cs="Times New Roman"/>
          <w:sz w:val="24"/>
          <w:szCs w:val="24"/>
        </w:rPr>
        <w:t>; see Ebert, 2009, for a review</w:t>
      </w:r>
      <w:r w:rsidR="00102340" w:rsidRPr="00EE2C14">
        <w:rPr>
          <w:rFonts w:ascii="Times New Roman" w:hAnsi="Times New Roman" w:cs="Times New Roman"/>
          <w:sz w:val="24"/>
          <w:szCs w:val="24"/>
        </w:rPr>
        <w:t>)</w:t>
      </w:r>
      <w:r w:rsidR="00382CD1" w:rsidRPr="00EE2C14">
        <w:rPr>
          <w:rFonts w:ascii="Times New Roman" w:hAnsi="Times New Roman" w:cs="Times New Roman"/>
          <w:sz w:val="24"/>
          <w:szCs w:val="24"/>
        </w:rPr>
        <w:t xml:space="preserve">. </w:t>
      </w:r>
      <w:r w:rsidR="00640917" w:rsidRPr="00EE2C14">
        <w:rPr>
          <w:rFonts w:ascii="Times New Roman" w:hAnsi="Times New Roman" w:cs="Times New Roman"/>
          <w:sz w:val="24"/>
          <w:szCs w:val="24"/>
        </w:rPr>
        <w:t xml:space="preserve">Mayer </w:t>
      </w:r>
      <w:r w:rsidR="00640917" w:rsidRPr="00E201EA">
        <w:rPr>
          <w:rFonts w:ascii="Times New Roman" w:hAnsi="Times New Roman" w:cs="Times New Roman"/>
          <w:i/>
          <w:sz w:val="24"/>
          <w:szCs w:val="24"/>
        </w:rPr>
        <w:t>et al</w:t>
      </w:r>
      <w:r w:rsidR="00640917" w:rsidRPr="00EE2C14">
        <w:rPr>
          <w:rFonts w:ascii="Times New Roman" w:hAnsi="Times New Roman" w:cs="Times New Roman"/>
          <w:sz w:val="24"/>
          <w:szCs w:val="24"/>
        </w:rPr>
        <w:t xml:space="preserve">. </w:t>
      </w:r>
      <w:r w:rsidR="00446767" w:rsidRPr="00EE2C14">
        <w:rPr>
          <w:rFonts w:ascii="Times New Roman" w:hAnsi="Times New Roman" w:cs="Times New Roman"/>
          <w:sz w:val="24"/>
          <w:szCs w:val="24"/>
        </w:rPr>
        <w:t xml:space="preserve">(1995) define trust as the trustor’s willingness to be vulnerable to the actions of the trustee based on the expectation that the trustee will act and perform accordingly. </w:t>
      </w:r>
      <w:r w:rsidR="00156982" w:rsidRPr="00EE2C14">
        <w:rPr>
          <w:rFonts w:ascii="Times New Roman" w:hAnsi="Times New Roman" w:cs="Times New Roman"/>
          <w:sz w:val="24"/>
          <w:szCs w:val="24"/>
        </w:rPr>
        <w:t xml:space="preserve">More recently, </w:t>
      </w:r>
      <w:r w:rsidR="00156982" w:rsidRPr="00EE2C14">
        <w:rPr>
          <w:rFonts w:ascii="Times New Roman" w:eastAsiaTheme="minorHAnsi" w:hAnsi="Times New Roman" w:cs="Times New Roman"/>
          <w:sz w:val="24"/>
          <w:szCs w:val="24"/>
          <w:lang w:eastAsia="en-US"/>
        </w:rPr>
        <w:t xml:space="preserve">Sekhon </w:t>
      </w:r>
      <w:r w:rsidR="00156982" w:rsidRPr="00EE2C14">
        <w:rPr>
          <w:rFonts w:ascii="Times New Roman" w:eastAsiaTheme="minorHAnsi" w:hAnsi="Times New Roman" w:cs="Times New Roman"/>
          <w:i/>
          <w:sz w:val="24"/>
          <w:szCs w:val="24"/>
          <w:lang w:eastAsia="en-US"/>
        </w:rPr>
        <w:t>et al.</w:t>
      </w:r>
      <w:r w:rsidR="00156982" w:rsidRPr="00EE2C14">
        <w:rPr>
          <w:rFonts w:ascii="Times New Roman" w:eastAsiaTheme="minorHAnsi" w:hAnsi="Times New Roman" w:cs="Times New Roman"/>
          <w:sz w:val="24"/>
          <w:szCs w:val="24"/>
          <w:lang w:eastAsia="en-US"/>
        </w:rPr>
        <w:t xml:space="preserve"> (2013) define trust</w:t>
      </w:r>
      <w:r w:rsidR="00156982" w:rsidRPr="00EE2C14">
        <w:rPr>
          <w:rFonts w:ascii="Times New Roman" w:hAnsi="Times New Roman" w:cs="Times New Roman"/>
          <w:sz w:val="24"/>
          <w:szCs w:val="24"/>
        </w:rPr>
        <w:t xml:space="preserve"> as a belief held by customers regarding an organisation or </w:t>
      </w:r>
      <w:r w:rsidR="007513EE" w:rsidRPr="00EE2C14">
        <w:rPr>
          <w:rFonts w:ascii="Times New Roman" w:hAnsi="Times New Roman" w:cs="Times New Roman"/>
          <w:sz w:val="24"/>
          <w:szCs w:val="24"/>
        </w:rPr>
        <w:t xml:space="preserve">its </w:t>
      </w:r>
      <w:r w:rsidR="00156982" w:rsidRPr="00EE2C14">
        <w:rPr>
          <w:rFonts w:ascii="Times New Roman" w:hAnsi="Times New Roman" w:cs="Times New Roman"/>
          <w:sz w:val="24"/>
          <w:szCs w:val="24"/>
        </w:rPr>
        <w:t>representatives.</w:t>
      </w:r>
      <w:r w:rsidR="00443274" w:rsidRPr="00EE2C14">
        <w:rPr>
          <w:rFonts w:ascii="Times New Roman" w:hAnsi="Times New Roman" w:cs="Times New Roman"/>
          <w:sz w:val="24"/>
          <w:szCs w:val="24"/>
        </w:rPr>
        <w:t xml:space="preserve"> </w:t>
      </w:r>
      <w:r w:rsidR="00D506FA" w:rsidRPr="00EE2C14">
        <w:rPr>
          <w:rFonts w:ascii="Times New Roman" w:hAnsi="Times New Roman" w:cs="Times New Roman"/>
          <w:sz w:val="24"/>
          <w:szCs w:val="24"/>
        </w:rPr>
        <w:t xml:space="preserve">We consider the Mayer </w:t>
      </w:r>
      <w:r w:rsidR="00D506FA" w:rsidRPr="00E201EA">
        <w:rPr>
          <w:rFonts w:ascii="Times New Roman" w:hAnsi="Times New Roman" w:cs="Times New Roman"/>
          <w:i/>
          <w:sz w:val="24"/>
          <w:szCs w:val="24"/>
        </w:rPr>
        <w:t>et al</w:t>
      </w:r>
      <w:r w:rsidR="007513EE" w:rsidRPr="00EE2C14">
        <w:rPr>
          <w:rFonts w:ascii="Times New Roman" w:hAnsi="Times New Roman" w:cs="Times New Roman"/>
          <w:sz w:val="24"/>
          <w:szCs w:val="24"/>
        </w:rPr>
        <w:t>.</w:t>
      </w:r>
      <w:r w:rsidR="00D506FA" w:rsidRPr="00EE2C14">
        <w:rPr>
          <w:rFonts w:ascii="Times New Roman" w:hAnsi="Times New Roman" w:cs="Times New Roman"/>
          <w:sz w:val="24"/>
          <w:szCs w:val="24"/>
        </w:rPr>
        <w:t xml:space="preserve"> (1995)</w:t>
      </w:r>
      <w:r w:rsidR="007513EE" w:rsidRPr="00EE2C14">
        <w:rPr>
          <w:rFonts w:ascii="Times New Roman" w:hAnsi="Times New Roman" w:cs="Times New Roman"/>
          <w:sz w:val="24"/>
          <w:szCs w:val="24"/>
        </w:rPr>
        <w:t xml:space="preserve"> one</w:t>
      </w:r>
      <w:r w:rsidR="00D506FA" w:rsidRPr="00EE2C14">
        <w:rPr>
          <w:rFonts w:ascii="Times New Roman" w:hAnsi="Times New Roman" w:cs="Times New Roman"/>
          <w:sz w:val="24"/>
          <w:szCs w:val="24"/>
        </w:rPr>
        <w:t xml:space="preserve"> as the most relevant definition </w:t>
      </w:r>
      <w:r w:rsidR="007513EE" w:rsidRPr="00EE2C14">
        <w:rPr>
          <w:rFonts w:ascii="Times New Roman" w:hAnsi="Times New Roman" w:cs="Times New Roman"/>
          <w:sz w:val="24"/>
          <w:szCs w:val="24"/>
        </w:rPr>
        <w:t xml:space="preserve">where </w:t>
      </w:r>
      <w:r w:rsidR="00D506FA" w:rsidRPr="00EE2C14">
        <w:rPr>
          <w:rFonts w:ascii="Times New Roman" w:hAnsi="Times New Roman" w:cs="Times New Roman"/>
          <w:sz w:val="24"/>
          <w:szCs w:val="24"/>
        </w:rPr>
        <w:t xml:space="preserve">the UK retail-banking industry trust restoration </w:t>
      </w:r>
      <w:r w:rsidR="00375377" w:rsidRPr="00EE2C14">
        <w:rPr>
          <w:rFonts w:ascii="Times New Roman" w:hAnsi="Times New Roman" w:cs="Times New Roman"/>
          <w:sz w:val="24"/>
          <w:szCs w:val="24"/>
        </w:rPr>
        <w:t>is concerned. T</w:t>
      </w:r>
      <w:r w:rsidR="00D506FA" w:rsidRPr="00EE2C14">
        <w:rPr>
          <w:rFonts w:ascii="Times New Roman" w:hAnsi="Times New Roman" w:cs="Times New Roman"/>
          <w:sz w:val="24"/>
          <w:szCs w:val="24"/>
        </w:rPr>
        <w:t xml:space="preserve">hat is the focus of our research. Customers </w:t>
      </w:r>
      <w:r w:rsidR="007513EE" w:rsidRPr="00EE2C14">
        <w:rPr>
          <w:rFonts w:ascii="Times New Roman" w:hAnsi="Times New Roman" w:cs="Times New Roman"/>
          <w:sz w:val="24"/>
          <w:szCs w:val="24"/>
        </w:rPr>
        <w:t xml:space="preserve">of </w:t>
      </w:r>
      <w:r w:rsidR="00D506FA" w:rsidRPr="00EE2C14">
        <w:rPr>
          <w:rFonts w:ascii="Times New Roman" w:hAnsi="Times New Roman" w:cs="Times New Roman"/>
          <w:sz w:val="24"/>
          <w:szCs w:val="24"/>
        </w:rPr>
        <w:t>the UK retail banks (trustors) are attracted to the financial services (trustees)</w:t>
      </w:r>
      <w:r w:rsidR="007513EE" w:rsidRPr="00EE2C14">
        <w:rPr>
          <w:rFonts w:ascii="Times New Roman" w:hAnsi="Times New Roman" w:cs="Times New Roman"/>
          <w:sz w:val="24"/>
          <w:szCs w:val="24"/>
        </w:rPr>
        <w:t>,</w:t>
      </w:r>
      <w:r w:rsidR="00D506FA" w:rsidRPr="00EE2C14">
        <w:rPr>
          <w:rFonts w:ascii="Times New Roman" w:hAnsi="Times New Roman" w:cs="Times New Roman"/>
          <w:sz w:val="24"/>
          <w:szCs w:val="24"/>
        </w:rPr>
        <w:t xml:space="preserve"> </w:t>
      </w:r>
      <w:r w:rsidR="00375377" w:rsidRPr="0086507F">
        <w:rPr>
          <w:rFonts w:ascii="Times New Roman" w:hAnsi="Times New Roman" w:cs="Times New Roman"/>
          <w:sz w:val="24"/>
          <w:szCs w:val="24"/>
        </w:rPr>
        <w:lastRenderedPageBreak/>
        <w:t>willing fully</w:t>
      </w:r>
      <w:r w:rsidR="00D506FA" w:rsidRPr="0086507F">
        <w:rPr>
          <w:rFonts w:ascii="Times New Roman" w:hAnsi="Times New Roman" w:cs="Times New Roman"/>
          <w:sz w:val="24"/>
          <w:szCs w:val="24"/>
        </w:rPr>
        <w:t xml:space="preserve"> and taking the terms and conditions as binding</w:t>
      </w:r>
      <w:r w:rsidR="005B3523" w:rsidRPr="0086507F">
        <w:rPr>
          <w:rFonts w:ascii="Times New Roman" w:hAnsi="Times New Roman" w:cs="Times New Roman"/>
          <w:sz w:val="24"/>
          <w:szCs w:val="24"/>
        </w:rPr>
        <w:t>,</w:t>
      </w:r>
      <w:r w:rsidR="00D506FA" w:rsidRPr="0086507F">
        <w:rPr>
          <w:rFonts w:ascii="Times New Roman" w:hAnsi="Times New Roman" w:cs="Times New Roman"/>
          <w:sz w:val="24"/>
          <w:szCs w:val="24"/>
        </w:rPr>
        <w:t xml:space="preserve"> fair </w:t>
      </w:r>
      <w:r w:rsidR="00375377" w:rsidRPr="0086507F">
        <w:rPr>
          <w:rFonts w:ascii="Times New Roman" w:hAnsi="Times New Roman" w:cs="Times New Roman"/>
          <w:sz w:val="24"/>
          <w:szCs w:val="24"/>
        </w:rPr>
        <w:t xml:space="preserve">and serious </w:t>
      </w:r>
      <w:r w:rsidR="00D506FA" w:rsidRPr="0086507F">
        <w:rPr>
          <w:rFonts w:ascii="Times New Roman" w:hAnsi="Times New Roman" w:cs="Times New Roman"/>
          <w:sz w:val="24"/>
          <w:szCs w:val="24"/>
        </w:rPr>
        <w:t>agreement.</w:t>
      </w:r>
      <w:r w:rsidR="00D506FA" w:rsidRPr="00EE2C14">
        <w:rPr>
          <w:rFonts w:ascii="Times New Roman" w:hAnsi="Times New Roman" w:cs="Times New Roman"/>
          <w:sz w:val="24"/>
          <w:szCs w:val="24"/>
        </w:rPr>
        <w:t xml:space="preserve"> </w:t>
      </w:r>
      <w:r w:rsidR="005B3523" w:rsidRPr="00EE2C14">
        <w:rPr>
          <w:rFonts w:ascii="Times New Roman" w:hAnsi="Times New Roman" w:cs="Times New Roman"/>
          <w:sz w:val="24"/>
          <w:szCs w:val="24"/>
        </w:rPr>
        <w:t>They expect that the trustees maintain full due care and diligence while managing customers’ interest</w:t>
      </w:r>
      <w:r w:rsidR="007513EE" w:rsidRPr="00EE2C14">
        <w:rPr>
          <w:rFonts w:ascii="Times New Roman" w:hAnsi="Times New Roman" w:cs="Times New Roman"/>
          <w:sz w:val="24"/>
          <w:szCs w:val="24"/>
        </w:rPr>
        <w:t>s</w:t>
      </w:r>
      <w:r w:rsidR="005B3523" w:rsidRPr="00EE2C14">
        <w:rPr>
          <w:rFonts w:ascii="Times New Roman" w:hAnsi="Times New Roman" w:cs="Times New Roman"/>
          <w:sz w:val="24"/>
          <w:szCs w:val="24"/>
        </w:rPr>
        <w:t xml:space="preserve"> in the bank. They</w:t>
      </w:r>
      <w:r w:rsidR="00D506FA" w:rsidRPr="00EE2C14">
        <w:rPr>
          <w:rFonts w:ascii="Times New Roman" w:hAnsi="Times New Roman" w:cs="Times New Roman"/>
          <w:sz w:val="24"/>
          <w:szCs w:val="24"/>
        </w:rPr>
        <w:t xml:space="preserve"> </w:t>
      </w:r>
      <w:r w:rsidR="00553505" w:rsidRPr="00EE2C14">
        <w:rPr>
          <w:rFonts w:ascii="Times New Roman" w:hAnsi="Times New Roman" w:cs="Times New Roman"/>
          <w:sz w:val="24"/>
          <w:szCs w:val="24"/>
        </w:rPr>
        <w:t>r</w:t>
      </w:r>
      <w:r w:rsidR="005B3523" w:rsidRPr="00EE2C14">
        <w:rPr>
          <w:rFonts w:ascii="Times New Roman" w:hAnsi="Times New Roman" w:cs="Times New Roman"/>
          <w:sz w:val="24"/>
          <w:szCs w:val="24"/>
        </w:rPr>
        <w:t>easonably expect that</w:t>
      </w:r>
      <w:r w:rsidR="00D506FA" w:rsidRPr="00EE2C14">
        <w:rPr>
          <w:rFonts w:ascii="Times New Roman" w:hAnsi="Times New Roman" w:cs="Times New Roman"/>
          <w:sz w:val="24"/>
          <w:szCs w:val="24"/>
        </w:rPr>
        <w:t xml:space="preserve"> the banks act and perform in compliance </w:t>
      </w:r>
      <w:r w:rsidR="007513EE" w:rsidRPr="00EE2C14">
        <w:rPr>
          <w:rFonts w:ascii="Times New Roman" w:hAnsi="Times New Roman" w:cs="Times New Roman"/>
          <w:sz w:val="24"/>
          <w:szCs w:val="24"/>
        </w:rPr>
        <w:t xml:space="preserve">with </w:t>
      </w:r>
      <w:r w:rsidR="00D506FA" w:rsidRPr="00EE2C14">
        <w:rPr>
          <w:rFonts w:ascii="Times New Roman" w:hAnsi="Times New Roman" w:cs="Times New Roman"/>
          <w:sz w:val="24"/>
          <w:szCs w:val="24"/>
        </w:rPr>
        <w:t>their contractual agreements</w:t>
      </w:r>
      <w:r w:rsidR="007513EE" w:rsidRPr="00EE2C14">
        <w:rPr>
          <w:rFonts w:ascii="Times New Roman" w:hAnsi="Times New Roman" w:cs="Times New Roman"/>
          <w:sz w:val="24"/>
          <w:szCs w:val="24"/>
        </w:rPr>
        <w:t>,</w:t>
      </w:r>
      <w:r w:rsidR="00D506FA" w:rsidRPr="00EE2C14">
        <w:rPr>
          <w:rFonts w:ascii="Times New Roman" w:hAnsi="Times New Roman" w:cs="Times New Roman"/>
          <w:sz w:val="24"/>
          <w:szCs w:val="24"/>
        </w:rPr>
        <w:t xml:space="preserve"> stated in the documents related to their investments, savings, current accounts, credit cards, mortgages</w:t>
      </w:r>
      <w:r w:rsidR="005B3523" w:rsidRPr="00EE2C14">
        <w:rPr>
          <w:rFonts w:ascii="Times New Roman" w:hAnsi="Times New Roman" w:cs="Times New Roman"/>
          <w:sz w:val="24"/>
          <w:szCs w:val="24"/>
        </w:rPr>
        <w:t>, various insurance</w:t>
      </w:r>
      <w:r w:rsidR="00D506FA" w:rsidRPr="00EE2C14">
        <w:rPr>
          <w:rFonts w:ascii="Times New Roman" w:hAnsi="Times New Roman" w:cs="Times New Roman"/>
          <w:sz w:val="24"/>
          <w:szCs w:val="24"/>
        </w:rPr>
        <w:t xml:space="preserve"> </w:t>
      </w:r>
      <w:r w:rsidR="005B3523" w:rsidRPr="00EE2C14">
        <w:rPr>
          <w:rFonts w:ascii="Times New Roman" w:hAnsi="Times New Roman" w:cs="Times New Roman"/>
          <w:sz w:val="24"/>
          <w:szCs w:val="24"/>
        </w:rPr>
        <w:t>policies</w:t>
      </w:r>
      <w:r w:rsidR="007513EE" w:rsidRPr="00EE2C14">
        <w:rPr>
          <w:rFonts w:ascii="Times New Roman" w:hAnsi="Times New Roman" w:cs="Times New Roman"/>
          <w:sz w:val="24"/>
          <w:szCs w:val="24"/>
        </w:rPr>
        <w:t>,</w:t>
      </w:r>
      <w:r w:rsidR="005B3523" w:rsidRPr="00EE2C14">
        <w:rPr>
          <w:rFonts w:ascii="Times New Roman" w:hAnsi="Times New Roman" w:cs="Times New Roman"/>
          <w:sz w:val="24"/>
          <w:szCs w:val="24"/>
        </w:rPr>
        <w:t xml:space="preserve"> </w:t>
      </w:r>
      <w:r w:rsidR="00D506FA" w:rsidRPr="00EE2C14">
        <w:rPr>
          <w:rFonts w:ascii="Times New Roman" w:hAnsi="Times New Roman" w:cs="Times New Roman"/>
          <w:sz w:val="24"/>
          <w:szCs w:val="24"/>
        </w:rPr>
        <w:t>etc.</w:t>
      </w:r>
      <w:r w:rsidR="007513EE" w:rsidRPr="00EE2C14">
        <w:rPr>
          <w:rFonts w:ascii="Times New Roman" w:hAnsi="Times New Roman" w:cs="Times New Roman"/>
          <w:sz w:val="24"/>
          <w:szCs w:val="24"/>
        </w:rPr>
        <w:t>, held with the banks.</w:t>
      </w:r>
    </w:p>
    <w:p w14:paraId="55F9DE21" w14:textId="5F8603E1" w:rsidR="00102340" w:rsidRPr="00EE2C14" w:rsidRDefault="00102340"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In </w:t>
      </w:r>
      <w:r w:rsidR="00F521C3" w:rsidRPr="00EE2C14">
        <w:rPr>
          <w:rFonts w:ascii="Times New Roman" w:hAnsi="Times New Roman" w:cs="Times New Roman"/>
          <w:sz w:val="24"/>
          <w:szCs w:val="24"/>
        </w:rPr>
        <w:t>addition, two different dimensions of trust have been identified by prior research in this area which suggests that trust is either evolved from a pattern of careful, rational thinking</w:t>
      </w:r>
      <w:r w:rsidR="00365B51" w:rsidRPr="00EE2C14">
        <w:rPr>
          <w:rFonts w:ascii="Times New Roman" w:hAnsi="Times New Roman" w:cs="Times New Roman"/>
          <w:sz w:val="24"/>
          <w:szCs w:val="24"/>
        </w:rPr>
        <w:t>,</w:t>
      </w:r>
      <w:r w:rsidR="00F521C3" w:rsidRPr="00EE2C14">
        <w:rPr>
          <w:rFonts w:ascii="Times New Roman" w:hAnsi="Times New Roman" w:cs="Times New Roman"/>
          <w:sz w:val="24"/>
          <w:szCs w:val="24"/>
        </w:rPr>
        <w:t xml:space="preserve"> as in the cognitive dimension or cognition-based</w:t>
      </w:r>
      <w:r w:rsidR="008F1EE5" w:rsidRPr="00EE2C14">
        <w:rPr>
          <w:rFonts w:ascii="Times New Roman" w:hAnsi="Times New Roman" w:cs="Times New Roman"/>
          <w:sz w:val="24"/>
          <w:szCs w:val="24"/>
        </w:rPr>
        <w:t xml:space="preserve"> </w:t>
      </w:r>
      <w:r w:rsidR="00F521C3" w:rsidRPr="00EE2C14">
        <w:rPr>
          <w:rFonts w:ascii="Times New Roman" w:hAnsi="Times New Roman" w:cs="Times New Roman"/>
          <w:sz w:val="24"/>
          <w:szCs w:val="24"/>
        </w:rPr>
        <w:t xml:space="preserve">trust coupled with emotional linkages, or as in </w:t>
      </w:r>
      <w:r w:rsidR="00365B51" w:rsidRPr="00EE2C14">
        <w:rPr>
          <w:rFonts w:ascii="Times New Roman" w:hAnsi="Times New Roman" w:cs="Times New Roman"/>
          <w:sz w:val="24"/>
          <w:szCs w:val="24"/>
        </w:rPr>
        <w:t xml:space="preserve">the </w:t>
      </w:r>
      <w:r w:rsidR="00F521C3" w:rsidRPr="00EE2C14">
        <w:rPr>
          <w:rFonts w:ascii="Times New Roman" w:hAnsi="Times New Roman" w:cs="Times New Roman"/>
          <w:sz w:val="24"/>
          <w:szCs w:val="24"/>
        </w:rPr>
        <w:t>affective dimension or af</w:t>
      </w:r>
      <w:r w:rsidR="008F1EE5" w:rsidRPr="00EE2C14">
        <w:rPr>
          <w:rFonts w:ascii="Times New Roman" w:hAnsi="Times New Roman" w:cs="Times New Roman"/>
          <w:sz w:val="24"/>
          <w:szCs w:val="24"/>
        </w:rPr>
        <w:t>fection-based trust (</w:t>
      </w:r>
      <w:r w:rsidRPr="00EE2C14">
        <w:rPr>
          <w:rFonts w:ascii="Times New Roman" w:hAnsi="Times New Roman" w:cs="Times New Roman"/>
          <w:sz w:val="24"/>
          <w:szCs w:val="24"/>
        </w:rPr>
        <w:t xml:space="preserve">Ennew </w:t>
      </w:r>
      <w:r w:rsidRPr="00EE2C14">
        <w:rPr>
          <w:rFonts w:ascii="Times New Roman" w:hAnsi="Times New Roman" w:cs="Times New Roman"/>
          <w:i/>
          <w:sz w:val="24"/>
          <w:szCs w:val="24"/>
        </w:rPr>
        <w:t>et al</w:t>
      </w:r>
      <w:r w:rsidR="00B2592B" w:rsidRPr="00EE2C14">
        <w:rPr>
          <w:rFonts w:ascii="Times New Roman" w:hAnsi="Times New Roman" w:cs="Times New Roman"/>
          <w:i/>
          <w:sz w:val="24"/>
          <w:szCs w:val="24"/>
        </w:rPr>
        <w:t>.,</w:t>
      </w:r>
      <w:r w:rsidRPr="00EE2C14">
        <w:rPr>
          <w:rFonts w:ascii="Times New Roman" w:hAnsi="Times New Roman" w:cs="Times New Roman"/>
          <w:sz w:val="24"/>
          <w:szCs w:val="24"/>
        </w:rPr>
        <w:t xml:space="preserve"> 2007</w:t>
      </w:r>
      <w:r w:rsidR="00382CD1" w:rsidRPr="00EE2C14">
        <w:rPr>
          <w:rFonts w:ascii="Times New Roman" w:hAnsi="Times New Roman" w:cs="Times New Roman"/>
          <w:sz w:val="24"/>
          <w:szCs w:val="24"/>
        </w:rPr>
        <w:t>;</w:t>
      </w:r>
      <w:r w:rsidRPr="00EE2C14">
        <w:rPr>
          <w:rFonts w:ascii="Times New Roman" w:hAnsi="Times New Roman" w:cs="Times New Roman"/>
          <w:sz w:val="24"/>
          <w:szCs w:val="24"/>
        </w:rPr>
        <w:t xml:space="preserve"> McAllister</w:t>
      </w:r>
      <w:r w:rsidR="00365B51" w:rsidRPr="00EE2C14">
        <w:rPr>
          <w:rFonts w:ascii="Times New Roman" w:hAnsi="Times New Roman" w:cs="Times New Roman"/>
          <w:sz w:val="24"/>
          <w:szCs w:val="24"/>
        </w:rPr>
        <w:t>,</w:t>
      </w:r>
      <w:r w:rsidRPr="00EE2C14">
        <w:rPr>
          <w:rFonts w:ascii="Times New Roman" w:hAnsi="Times New Roman" w:cs="Times New Roman"/>
          <w:sz w:val="24"/>
          <w:szCs w:val="24"/>
        </w:rPr>
        <w:t xml:space="preserve"> 1995</w:t>
      </w:r>
      <w:r w:rsidR="008F1EE5"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Rempel </w:t>
      </w:r>
      <w:r w:rsidRPr="00EE2C14">
        <w:rPr>
          <w:rFonts w:ascii="Times New Roman" w:hAnsi="Times New Roman" w:cs="Times New Roman"/>
          <w:i/>
          <w:sz w:val="24"/>
          <w:szCs w:val="24"/>
        </w:rPr>
        <w:t>et al.</w:t>
      </w:r>
      <w:r w:rsidR="00B2592B" w:rsidRPr="00EE2C14">
        <w:rPr>
          <w:rFonts w:ascii="Times New Roman" w:hAnsi="Times New Roman" w:cs="Times New Roman"/>
          <w:sz w:val="24"/>
          <w:szCs w:val="24"/>
        </w:rPr>
        <w:t xml:space="preserve">, </w:t>
      </w:r>
      <w:r w:rsidRPr="00EE2C14">
        <w:rPr>
          <w:rFonts w:ascii="Times New Roman" w:hAnsi="Times New Roman" w:cs="Times New Roman"/>
          <w:sz w:val="24"/>
          <w:szCs w:val="24"/>
        </w:rPr>
        <w:t>1985)</w:t>
      </w:r>
      <w:r w:rsidR="008F1EE5" w:rsidRPr="00EE2C14">
        <w:rPr>
          <w:rFonts w:ascii="Times New Roman" w:hAnsi="Times New Roman" w:cs="Times New Roman"/>
          <w:sz w:val="24"/>
          <w:szCs w:val="24"/>
        </w:rPr>
        <w:t>.</w:t>
      </w:r>
      <w:r w:rsidR="00852EA0"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This idea is quite persistent, with Morrow </w:t>
      </w:r>
      <w:r w:rsidRPr="00EE2C14">
        <w:rPr>
          <w:rFonts w:ascii="Times New Roman" w:hAnsi="Times New Roman" w:cs="Times New Roman"/>
          <w:i/>
          <w:sz w:val="24"/>
          <w:szCs w:val="24"/>
        </w:rPr>
        <w:t>et al.</w:t>
      </w:r>
      <w:r w:rsidRPr="00EE2C14">
        <w:rPr>
          <w:rFonts w:ascii="Times New Roman" w:hAnsi="Times New Roman" w:cs="Times New Roman"/>
          <w:sz w:val="24"/>
          <w:szCs w:val="24"/>
        </w:rPr>
        <w:t xml:space="preserve">’s (2004) idea of a two-fold process of feeling and rational thinking by the trustor, which implies that customers may rely on affective and cognitive signals from the service provider as an indicator of their trustworthiness. </w:t>
      </w:r>
      <w:r w:rsidR="00365B51" w:rsidRPr="00EE2C14">
        <w:rPr>
          <w:rFonts w:ascii="Times New Roman" w:hAnsi="Times New Roman" w:cs="Times New Roman"/>
          <w:sz w:val="24"/>
          <w:szCs w:val="24"/>
        </w:rPr>
        <w:t>In contrast</w:t>
      </w:r>
      <w:r w:rsidRPr="00EE2C14">
        <w:rPr>
          <w:rFonts w:ascii="Times New Roman" w:hAnsi="Times New Roman" w:cs="Times New Roman"/>
          <w:sz w:val="24"/>
          <w:szCs w:val="24"/>
        </w:rPr>
        <w:t>, Zand (1972) suggest</w:t>
      </w:r>
      <w:r w:rsidR="00365B51" w:rsidRPr="00EE2C14">
        <w:rPr>
          <w:rFonts w:ascii="Times New Roman" w:hAnsi="Times New Roman" w:cs="Times New Roman"/>
          <w:sz w:val="24"/>
          <w:szCs w:val="24"/>
        </w:rPr>
        <w:t>s</w:t>
      </w:r>
      <w:r w:rsidRPr="00EE2C14">
        <w:rPr>
          <w:rFonts w:ascii="Times New Roman" w:hAnsi="Times New Roman" w:cs="Times New Roman"/>
          <w:sz w:val="24"/>
          <w:szCs w:val="24"/>
        </w:rPr>
        <w:t xml:space="preserve"> three determinants of trust</w:t>
      </w:r>
      <w:r w:rsidR="00382CD1" w:rsidRPr="00EE2C14">
        <w:rPr>
          <w:rFonts w:ascii="Times New Roman" w:hAnsi="Times New Roman" w:cs="Times New Roman"/>
          <w:sz w:val="24"/>
          <w:szCs w:val="24"/>
        </w:rPr>
        <w:t>:</w:t>
      </w:r>
      <w:r w:rsidRPr="00EE2C14">
        <w:rPr>
          <w:rFonts w:ascii="Times New Roman" w:hAnsi="Times New Roman" w:cs="Times New Roman"/>
          <w:sz w:val="24"/>
          <w:szCs w:val="24"/>
        </w:rPr>
        <w:t xml:space="preserve"> integrity, benevolence and </w:t>
      </w:r>
      <w:r w:rsidR="00C00E27" w:rsidRPr="00EE2C14">
        <w:rPr>
          <w:rFonts w:ascii="Times New Roman" w:hAnsi="Times New Roman" w:cs="Times New Roman"/>
          <w:sz w:val="24"/>
          <w:szCs w:val="24"/>
        </w:rPr>
        <w:t>ability</w:t>
      </w:r>
      <w:r w:rsidR="00C00E27" w:rsidRPr="00EE2C14">
        <w:rPr>
          <w:rStyle w:val="FootnoteReference"/>
          <w:rFonts w:ascii="Times New Roman" w:hAnsi="Times New Roman" w:cs="Times New Roman"/>
          <w:sz w:val="24"/>
          <w:szCs w:val="24"/>
        </w:rPr>
        <w:footnoteReference w:id="12"/>
      </w:r>
      <w:r w:rsidR="00365B51" w:rsidRPr="00EE2C14">
        <w:rPr>
          <w:rFonts w:ascii="Times New Roman" w:hAnsi="Times New Roman" w:cs="Times New Roman"/>
          <w:sz w:val="24"/>
          <w:szCs w:val="24"/>
        </w:rPr>
        <w:t>:</w:t>
      </w:r>
      <w:r w:rsidRPr="00EE2C14">
        <w:rPr>
          <w:rFonts w:ascii="Times New Roman" w:hAnsi="Times New Roman" w:cs="Times New Roman"/>
          <w:sz w:val="24"/>
          <w:szCs w:val="24"/>
        </w:rPr>
        <w:t xml:space="preserve"> the trusting party must believe that the trusted party is able to deliver on the promise and will not deliberately take unfair advantage of the situation. These three factors </w:t>
      </w:r>
      <w:r w:rsidR="007D23C2" w:rsidRPr="00EE2C14">
        <w:rPr>
          <w:rFonts w:ascii="Times New Roman" w:hAnsi="Times New Roman" w:cs="Times New Roman"/>
          <w:sz w:val="24"/>
          <w:szCs w:val="24"/>
        </w:rPr>
        <w:t>are</w:t>
      </w:r>
      <w:r w:rsidRPr="00EE2C14">
        <w:rPr>
          <w:rFonts w:ascii="Times New Roman" w:hAnsi="Times New Roman" w:cs="Times New Roman"/>
          <w:sz w:val="24"/>
          <w:szCs w:val="24"/>
        </w:rPr>
        <w:t xml:space="preserve"> later modified and reclassified by McAllister (1995), as cognitive and affective trust. </w:t>
      </w:r>
    </w:p>
    <w:p w14:paraId="32EE6BC3" w14:textId="16F3CE89" w:rsidR="00102340" w:rsidRPr="00EE2C14" w:rsidRDefault="00102340"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Cognitive trust is a customer’s willingness to rely on a service provider’s competence and reliability (Moorman </w:t>
      </w:r>
      <w:r w:rsidRPr="00EE2C14">
        <w:rPr>
          <w:rFonts w:ascii="Times New Roman" w:hAnsi="Times New Roman" w:cs="Times New Roman"/>
          <w:i/>
          <w:sz w:val="24"/>
          <w:szCs w:val="24"/>
        </w:rPr>
        <w:t>et al</w:t>
      </w:r>
      <w:r w:rsidR="00B2592B" w:rsidRPr="00EE2C14">
        <w:rPr>
          <w:rFonts w:ascii="Times New Roman" w:hAnsi="Times New Roman" w:cs="Times New Roman"/>
          <w:i/>
          <w:sz w:val="24"/>
          <w:szCs w:val="24"/>
        </w:rPr>
        <w:t>.,</w:t>
      </w:r>
      <w:r w:rsidRPr="00EE2C14">
        <w:rPr>
          <w:rFonts w:ascii="Times New Roman" w:hAnsi="Times New Roman" w:cs="Times New Roman"/>
          <w:sz w:val="24"/>
          <w:szCs w:val="24"/>
        </w:rPr>
        <w:t xml:space="preserve"> 1993) or </w:t>
      </w:r>
      <w:r w:rsidR="00365B51" w:rsidRPr="00EE2C14">
        <w:rPr>
          <w:rFonts w:ascii="Times New Roman" w:hAnsi="Times New Roman" w:cs="Times New Roman"/>
          <w:sz w:val="24"/>
          <w:szCs w:val="24"/>
        </w:rPr>
        <w:t xml:space="preserve">the </w:t>
      </w:r>
      <w:r w:rsidRPr="00EE2C14">
        <w:rPr>
          <w:rFonts w:ascii="Times New Roman" w:hAnsi="Times New Roman" w:cs="Times New Roman"/>
          <w:sz w:val="24"/>
          <w:szCs w:val="24"/>
        </w:rPr>
        <w:t xml:space="preserve">customer’s willingness to reflect upon institutional integrity and competence (Rempel </w:t>
      </w:r>
      <w:r w:rsidRPr="00EE2C14">
        <w:rPr>
          <w:rFonts w:ascii="Times New Roman" w:hAnsi="Times New Roman" w:cs="Times New Roman"/>
          <w:i/>
          <w:sz w:val="24"/>
          <w:szCs w:val="24"/>
        </w:rPr>
        <w:t>et al</w:t>
      </w:r>
      <w:r w:rsidR="00B2592B" w:rsidRPr="00EE2C14">
        <w:rPr>
          <w:rFonts w:ascii="Times New Roman" w:hAnsi="Times New Roman" w:cs="Times New Roman"/>
          <w:i/>
          <w:sz w:val="24"/>
          <w:szCs w:val="24"/>
        </w:rPr>
        <w:t>.,</w:t>
      </w:r>
      <w:r w:rsidRPr="00EE2C14">
        <w:rPr>
          <w:rFonts w:ascii="Times New Roman" w:hAnsi="Times New Roman" w:cs="Times New Roman"/>
          <w:sz w:val="24"/>
          <w:szCs w:val="24"/>
        </w:rPr>
        <w:t xml:space="preserve"> 1985). Coulter and Coulter (2002) state that the most common categories of the cognitive trust dimension are reliability, competence and integrity</w:t>
      </w:r>
      <w:r w:rsidR="00365B51" w:rsidRPr="00EE2C14">
        <w:rPr>
          <w:rFonts w:ascii="Times New Roman" w:hAnsi="Times New Roman" w:cs="Times New Roman"/>
          <w:sz w:val="24"/>
          <w:szCs w:val="24"/>
        </w:rPr>
        <w:t>, w</w:t>
      </w:r>
      <w:r w:rsidRPr="00EE2C14">
        <w:rPr>
          <w:rFonts w:ascii="Times New Roman" w:hAnsi="Times New Roman" w:cs="Times New Roman"/>
          <w:sz w:val="24"/>
          <w:szCs w:val="24"/>
        </w:rPr>
        <w:t xml:space="preserve">hereas affective trust, which is more routed in social psychology, acts as a behavioural guideline. </w:t>
      </w:r>
      <w:r w:rsidR="005A0A4A" w:rsidRPr="00EE2C14">
        <w:rPr>
          <w:rFonts w:ascii="Times New Roman" w:hAnsi="Times New Roman" w:cs="Times New Roman"/>
          <w:sz w:val="24"/>
          <w:szCs w:val="24"/>
        </w:rPr>
        <w:t xml:space="preserve">Trust </w:t>
      </w:r>
      <w:r w:rsidRPr="00EE2C14">
        <w:rPr>
          <w:rFonts w:ascii="Times New Roman" w:hAnsi="Times New Roman" w:cs="Times New Roman"/>
          <w:sz w:val="24"/>
          <w:szCs w:val="24"/>
        </w:rPr>
        <w:t xml:space="preserve">is the confidence a trustor places based on feelings generated by the level of care and concern the partner demonstrates (Rempel </w:t>
      </w:r>
      <w:r w:rsidRPr="00EE2C14">
        <w:rPr>
          <w:rFonts w:ascii="Times New Roman" w:hAnsi="Times New Roman" w:cs="Times New Roman"/>
          <w:i/>
          <w:sz w:val="24"/>
          <w:szCs w:val="24"/>
        </w:rPr>
        <w:t>et al</w:t>
      </w:r>
      <w:r w:rsidR="00B2592B" w:rsidRPr="00EE2C14">
        <w:rPr>
          <w:rFonts w:ascii="Times New Roman" w:hAnsi="Times New Roman" w:cs="Times New Roman"/>
          <w:i/>
          <w:sz w:val="24"/>
          <w:szCs w:val="24"/>
        </w:rPr>
        <w:t>.,</w:t>
      </w:r>
      <w:r w:rsidRPr="00EE2C14">
        <w:rPr>
          <w:rFonts w:ascii="Times New Roman" w:hAnsi="Times New Roman" w:cs="Times New Roman"/>
          <w:sz w:val="24"/>
          <w:szCs w:val="24"/>
        </w:rPr>
        <w:t xml:space="preserve"> 1985).</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Coulter and Coulter (2002) stated that higher levels of affective trust lead to greater levels of co-operation and may decrease perceived risk and uncertainty in a new relationship. </w:t>
      </w:r>
    </w:p>
    <w:p w14:paraId="0FF8EA20" w14:textId="3848E4B7" w:rsidR="00102340" w:rsidRPr="00EE2C14" w:rsidRDefault="00102340"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I</w:t>
      </w:r>
      <w:r w:rsidRPr="00EE2C14">
        <w:rPr>
          <w:rFonts w:ascii="Times New Roman" w:eastAsiaTheme="minorHAnsi" w:hAnsi="Times New Roman" w:cs="Times New Roman"/>
          <w:sz w:val="24"/>
          <w:szCs w:val="24"/>
          <w:lang w:eastAsia="en-US"/>
        </w:rPr>
        <w:t xml:space="preserve">n trust violation studies (see, for example, </w:t>
      </w:r>
      <w:r w:rsidRPr="00EE2C14">
        <w:rPr>
          <w:rFonts w:ascii="Times New Roman" w:hAnsi="Times New Roman" w:cs="Times New Roman"/>
          <w:sz w:val="24"/>
          <w:szCs w:val="24"/>
        </w:rPr>
        <w:t xml:space="preserve">Guiso, 2009; </w:t>
      </w:r>
      <w:r w:rsidRPr="00EE2C14">
        <w:rPr>
          <w:rFonts w:ascii="Times New Roman" w:eastAsia="Times New Roman" w:hAnsi="Times New Roman" w:cs="Times New Roman"/>
          <w:sz w:val="24"/>
          <w:szCs w:val="24"/>
        </w:rPr>
        <w:t>Ennew</w:t>
      </w:r>
      <w:r w:rsidR="00B2592B" w:rsidRPr="00EE2C14">
        <w:rPr>
          <w:rFonts w:ascii="Times New Roman" w:eastAsia="Times New Roman" w:hAnsi="Times New Roman" w:cs="Times New Roman"/>
          <w:sz w:val="24"/>
          <w:szCs w:val="24"/>
        </w:rPr>
        <w:t xml:space="preserve"> and </w:t>
      </w:r>
      <w:r w:rsidRPr="00EE2C14">
        <w:rPr>
          <w:rFonts w:ascii="Times New Roman" w:eastAsia="Times New Roman" w:hAnsi="Times New Roman" w:cs="Times New Roman"/>
          <w:sz w:val="24"/>
          <w:szCs w:val="24"/>
        </w:rPr>
        <w:t>Sekhon, 2007</w:t>
      </w:r>
      <w:r w:rsidRPr="00EE2C14">
        <w:rPr>
          <w:rFonts w:ascii="Times New Roman" w:eastAsiaTheme="minorHAnsi" w:hAnsi="Times New Roman" w:cs="Times New Roman"/>
          <w:bCs/>
          <w:sz w:val="24"/>
          <w:szCs w:val="24"/>
          <w:lang w:eastAsia="en-US"/>
        </w:rPr>
        <w:t xml:space="preserve">; </w:t>
      </w:r>
      <w:r w:rsidRPr="00EE2C14">
        <w:rPr>
          <w:rFonts w:ascii="Times New Roman" w:hAnsi="Times New Roman" w:cs="Times New Roman"/>
          <w:sz w:val="24"/>
          <w:szCs w:val="24"/>
        </w:rPr>
        <w:t>Gillespie</w:t>
      </w:r>
      <w:r w:rsidR="00B2592B" w:rsidRPr="00EE2C14">
        <w:rPr>
          <w:rFonts w:ascii="Times New Roman" w:hAnsi="Times New Roman" w:cs="Times New Roman"/>
          <w:sz w:val="24"/>
          <w:szCs w:val="24"/>
        </w:rPr>
        <w:t xml:space="preserve"> and</w:t>
      </w:r>
      <w:r w:rsidRPr="00EE2C14">
        <w:rPr>
          <w:rFonts w:ascii="Times New Roman" w:hAnsi="Times New Roman" w:cs="Times New Roman"/>
          <w:sz w:val="24"/>
          <w:szCs w:val="24"/>
        </w:rPr>
        <w:t xml:space="preserve"> Dietz, 2009; </w:t>
      </w:r>
      <w:r w:rsidRPr="00EE2C14">
        <w:rPr>
          <w:rFonts w:ascii="Times New Roman" w:eastAsiaTheme="minorHAnsi" w:hAnsi="Times New Roman" w:cs="Times New Roman"/>
          <w:bCs/>
          <w:sz w:val="24"/>
          <w:szCs w:val="24"/>
          <w:lang w:eastAsia="en-US"/>
        </w:rPr>
        <w:t>Kim</w:t>
      </w:r>
      <w:r w:rsidRPr="00EE2C14">
        <w:rPr>
          <w:rFonts w:ascii="Times New Roman" w:hAnsi="Times New Roman" w:cs="Times New Roman"/>
          <w:sz w:val="24"/>
          <w:szCs w:val="24"/>
        </w:rPr>
        <w:t xml:space="preserve"> </w:t>
      </w:r>
      <w:r w:rsidRPr="00EE2C14">
        <w:rPr>
          <w:rFonts w:ascii="Times New Roman" w:hAnsi="Times New Roman" w:cs="Times New Roman"/>
          <w:i/>
          <w:sz w:val="24"/>
          <w:szCs w:val="24"/>
        </w:rPr>
        <w:t>et al</w:t>
      </w:r>
      <w:r w:rsidR="00B2592B" w:rsidRPr="00EE2C14">
        <w:rPr>
          <w:rFonts w:ascii="Times New Roman" w:hAnsi="Times New Roman" w:cs="Times New Roman"/>
          <w:i/>
          <w:sz w:val="24"/>
          <w:szCs w:val="24"/>
        </w:rPr>
        <w:t>.,</w:t>
      </w:r>
      <w:r w:rsidRPr="00EE2C14">
        <w:rPr>
          <w:rFonts w:ascii="Times New Roman" w:hAnsi="Times New Roman" w:cs="Times New Roman"/>
          <w:i/>
          <w:sz w:val="24"/>
          <w:szCs w:val="24"/>
        </w:rPr>
        <w:t xml:space="preserve"> </w:t>
      </w:r>
      <w:r w:rsidRPr="00EE2C14">
        <w:rPr>
          <w:rFonts w:ascii="Times New Roman" w:hAnsi="Times New Roman" w:cs="Times New Roman"/>
          <w:sz w:val="24"/>
          <w:szCs w:val="24"/>
        </w:rPr>
        <w:t>2009; Lewicki</w:t>
      </w:r>
      <w:r w:rsidR="00B2592B" w:rsidRPr="00EE2C14">
        <w:rPr>
          <w:rFonts w:ascii="Times New Roman" w:hAnsi="Times New Roman" w:cs="Times New Roman"/>
          <w:sz w:val="24"/>
          <w:szCs w:val="24"/>
        </w:rPr>
        <w:t xml:space="preserve"> and</w:t>
      </w:r>
      <w:r w:rsidRPr="00EE2C14">
        <w:rPr>
          <w:rFonts w:ascii="Times New Roman" w:hAnsi="Times New Roman" w:cs="Times New Roman"/>
          <w:sz w:val="24"/>
          <w:szCs w:val="24"/>
        </w:rPr>
        <w:t xml:space="preserve"> Bunker, 1996; Poppo</w:t>
      </w:r>
      <w:r w:rsidR="00B2592B" w:rsidRPr="00EE2C14">
        <w:rPr>
          <w:rFonts w:ascii="Times New Roman" w:hAnsi="Times New Roman" w:cs="Times New Roman"/>
          <w:sz w:val="24"/>
          <w:szCs w:val="24"/>
        </w:rPr>
        <w:t xml:space="preserve"> and</w:t>
      </w:r>
      <w:r w:rsidRPr="00EE2C14">
        <w:rPr>
          <w:rFonts w:ascii="Times New Roman" w:hAnsi="Times New Roman" w:cs="Times New Roman"/>
          <w:sz w:val="24"/>
          <w:szCs w:val="24"/>
        </w:rPr>
        <w:t xml:space="preserve"> Schepker, 2010</w:t>
      </w:r>
      <w:r w:rsidRPr="00EE2C14">
        <w:rPr>
          <w:rFonts w:ascii="Times New Roman" w:eastAsia="Times New Roman" w:hAnsi="Times New Roman" w:cs="Times New Roman"/>
          <w:sz w:val="24"/>
          <w:szCs w:val="24"/>
        </w:rPr>
        <w:t>)</w:t>
      </w:r>
      <w:r w:rsidR="005A0A4A" w:rsidRPr="00EE2C14">
        <w:rPr>
          <w:rFonts w:ascii="Times New Roman" w:eastAsia="Times New Roman" w:hAnsi="Times New Roman" w:cs="Times New Roman"/>
          <w:sz w:val="24"/>
          <w:szCs w:val="24"/>
        </w:rPr>
        <w:t>, researchers</w:t>
      </w:r>
      <w:r w:rsidRPr="00EE2C14">
        <w:rPr>
          <w:rFonts w:ascii="Times New Roman" w:eastAsiaTheme="minorHAnsi" w:hAnsi="Times New Roman" w:cs="Times New Roman"/>
          <w:sz w:val="24"/>
          <w:szCs w:val="24"/>
          <w:lang w:eastAsia="en-US"/>
        </w:rPr>
        <w:t xml:space="preserve"> have mainly focus</w:t>
      </w:r>
      <w:r w:rsidR="00365B51" w:rsidRPr="00EE2C14">
        <w:rPr>
          <w:rFonts w:ascii="Times New Roman" w:eastAsiaTheme="minorHAnsi" w:hAnsi="Times New Roman" w:cs="Times New Roman"/>
          <w:sz w:val="24"/>
          <w:szCs w:val="24"/>
          <w:lang w:eastAsia="en-US"/>
        </w:rPr>
        <w:t>ed</w:t>
      </w:r>
      <w:r w:rsidRPr="00EE2C14">
        <w:rPr>
          <w:rFonts w:ascii="Times New Roman" w:eastAsiaTheme="minorHAnsi" w:hAnsi="Times New Roman" w:cs="Times New Roman"/>
          <w:sz w:val="24"/>
          <w:szCs w:val="24"/>
          <w:lang w:eastAsia="en-US"/>
        </w:rPr>
        <w:t xml:space="preserve"> on </w:t>
      </w:r>
      <w:r w:rsidR="00365B51" w:rsidRPr="00EE2C14">
        <w:rPr>
          <w:rFonts w:ascii="Times New Roman" w:eastAsiaTheme="minorHAnsi" w:hAnsi="Times New Roman" w:cs="Times New Roman"/>
          <w:sz w:val="24"/>
          <w:szCs w:val="24"/>
          <w:lang w:eastAsia="en-US"/>
        </w:rPr>
        <w:t xml:space="preserve">the </w:t>
      </w:r>
      <w:r w:rsidRPr="00EE2C14">
        <w:rPr>
          <w:rFonts w:ascii="Times New Roman" w:eastAsiaTheme="minorHAnsi" w:hAnsi="Times New Roman" w:cs="Times New Roman"/>
          <w:sz w:val="24"/>
          <w:szCs w:val="24"/>
          <w:lang w:eastAsia="en-US"/>
        </w:rPr>
        <w:t>organisation’s competence and integrity in service</w:t>
      </w:r>
      <w:r w:rsidR="00365B51" w:rsidRPr="00EE2C14">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 xml:space="preserve">rich organisations, </w:t>
      </w:r>
      <w:r w:rsidRPr="00EE2C14">
        <w:rPr>
          <w:rFonts w:ascii="Times New Roman" w:hAnsi="Times New Roman" w:cs="Times New Roman"/>
          <w:sz w:val="24"/>
          <w:szCs w:val="24"/>
        </w:rPr>
        <w:t>as these</w:t>
      </w:r>
      <w:r w:rsidRPr="00EE2C14">
        <w:rPr>
          <w:rFonts w:ascii="Times New Roman" w:eastAsiaTheme="minorHAnsi" w:hAnsi="Times New Roman" w:cs="Times New Roman"/>
          <w:sz w:val="24"/>
          <w:szCs w:val="24"/>
          <w:lang w:eastAsia="en-US"/>
        </w:rPr>
        <w:t xml:space="preserve"> two dimensions are the most powerful determinants of a firm’s </w:t>
      </w:r>
      <w:r w:rsidRPr="00EE2C14">
        <w:rPr>
          <w:rFonts w:ascii="Times New Roman" w:eastAsiaTheme="minorHAnsi" w:hAnsi="Times New Roman" w:cs="Times New Roman"/>
          <w:sz w:val="24"/>
          <w:szCs w:val="24"/>
          <w:lang w:eastAsia="en-US"/>
        </w:rPr>
        <w:lastRenderedPageBreak/>
        <w:t xml:space="preserve">trustworthiness. </w:t>
      </w:r>
      <w:r w:rsidRPr="00EE2C14">
        <w:rPr>
          <w:rFonts w:ascii="Times New Roman" w:hAnsi="Times New Roman" w:cs="Times New Roman"/>
          <w:sz w:val="24"/>
          <w:szCs w:val="24"/>
        </w:rPr>
        <w:t xml:space="preserve">In this regard, Gillespie and Dietz (2009) and an early study by Lewicki and Bunker (1996) argue that integrity violations are more damaging than competence violations and they are difficult to repair. Similarly, Kim </w:t>
      </w:r>
      <w:r w:rsidRPr="00EE2C14">
        <w:rPr>
          <w:rFonts w:ascii="Times New Roman" w:hAnsi="Times New Roman" w:cs="Times New Roman"/>
          <w:i/>
          <w:sz w:val="24"/>
          <w:szCs w:val="24"/>
        </w:rPr>
        <w:t>et al.</w:t>
      </w:r>
      <w:r w:rsidRPr="00EE2C14">
        <w:rPr>
          <w:rFonts w:ascii="Times New Roman" w:hAnsi="Times New Roman" w:cs="Times New Roman"/>
          <w:sz w:val="24"/>
          <w:szCs w:val="24"/>
        </w:rPr>
        <w:t xml:space="preserve"> (2009) report that the public weigh</w:t>
      </w:r>
      <w:r w:rsidR="00365B51" w:rsidRPr="00EE2C14">
        <w:rPr>
          <w:rFonts w:ascii="Times New Roman" w:hAnsi="Times New Roman" w:cs="Times New Roman"/>
          <w:sz w:val="24"/>
          <w:szCs w:val="24"/>
        </w:rPr>
        <w:t>s</w:t>
      </w:r>
      <w:r w:rsidRPr="00EE2C14">
        <w:rPr>
          <w:rFonts w:ascii="Times New Roman" w:hAnsi="Times New Roman" w:cs="Times New Roman"/>
          <w:sz w:val="24"/>
          <w:szCs w:val="24"/>
        </w:rPr>
        <w:t xml:space="preserve"> integrity violation</w:t>
      </w:r>
      <w:r w:rsidR="00365B51" w:rsidRPr="00EE2C14">
        <w:rPr>
          <w:rFonts w:ascii="Times New Roman" w:hAnsi="Times New Roman" w:cs="Times New Roman"/>
          <w:sz w:val="24"/>
          <w:szCs w:val="24"/>
        </w:rPr>
        <w:t>s</w:t>
      </w:r>
      <w:r w:rsidRPr="00EE2C14">
        <w:rPr>
          <w:rFonts w:ascii="Times New Roman" w:hAnsi="Times New Roman" w:cs="Times New Roman"/>
          <w:sz w:val="24"/>
          <w:szCs w:val="24"/>
        </w:rPr>
        <w:t xml:space="preserve"> more seriously than competence violations.</w:t>
      </w:r>
    </w:p>
    <w:p w14:paraId="719C6FE7" w14:textId="3E845C5F" w:rsidR="00102340" w:rsidRPr="00EE2C14" w:rsidRDefault="00102340"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According to Tomlinson and Mayer (200</w:t>
      </w:r>
      <w:r w:rsidR="00110516" w:rsidRPr="00EE2C14">
        <w:rPr>
          <w:rFonts w:ascii="Times New Roman" w:hAnsi="Times New Roman" w:cs="Times New Roman"/>
          <w:sz w:val="24"/>
          <w:szCs w:val="24"/>
        </w:rPr>
        <w:t>9</w:t>
      </w:r>
      <w:r w:rsidRPr="00EE2C14">
        <w:rPr>
          <w:rFonts w:ascii="Times New Roman" w:hAnsi="Times New Roman" w:cs="Times New Roman"/>
          <w:sz w:val="24"/>
          <w:szCs w:val="24"/>
        </w:rPr>
        <w:t>), integrity violations occur when the trustee does not adhere to a set of principles that the trustor finds acceptable. Gillespie and Dietz</w:t>
      </w:r>
      <w:r w:rsidRPr="00EE2C14">
        <w:rPr>
          <w:rFonts w:ascii="Times New Roman" w:hAnsi="Times New Roman" w:cs="Times New Roman"/>
          <w:b/>
          <w:sz w:val="24"/>
          <w:szCs w:val="24"/>
        </w:rPr>
        <w:t xml:space="preserve"> </w:t>
      </w:r>
      <w:r w:rsidRPr="00EE2C14">
        <w:rPr>
          <w:rFonts w:ascii="Times New Roman" w:hAnsi="Times New Roman" w:cs="Times New Roman"/>
          <w:sz w:val="24"/>
          <w:szCs w:val="24"/>
        </w:rPr>
        <w:t>(2009) grounded fraud, dishonesty, lack of transparency, incompetence and exploitation as integrity violations that can have a negative impact on stakeholder trust. They have r</w:t>
      </w:r>
      <w:r w:rsidR="007D23C2" w:rsidRPr="00EE2C14">
        <w:rPr>
          <w:rFonts w:ascii="Times New Roman" w:hAnsi="Times New Roman" w:cs="Times New Roman"/>
          <w:sz w:val="24"/>
          <w:szCs w:val="24"/>
        </w:rPr>
        <w:t>eported that the recent GFC ar</w:t>
      </w:r>
      <w:r w:rsidR="008E058A" w:rsidRPr="00EE2C14">
        <w:rPr>
          <w:rFonts w:ascii="Times New Roman" w:hAnsi="Times New Roman" w:cs="Times New Roman"/>
          <w:sz w:val="24"/>
          <w:szCs w:val="24"/>
        </w:rPr>
        <w:t>o</w:t>
      </w:r>
      <w:r w:rsidR="007D23C2" w:rsidRPr="00EE2C14">
        <w:rPr>
          <w:rFonts w:ascii="Times New Roman" w:hAnsi="Times New Roman" w:cs="Times New Roman"/>
          <w:sz w:val="24"/>
          <w:szCs w:val="24"/>
        </w:rPr>
        <w:t xml:space="preserve">se </w:t>
      </w:r>
      <w:r w:rsidRPr="00EE2C14">
        <w:rPr>
          <w:rFonts w:ascii="Times New Roman" w:hAnsi="Times New Roman" w:cs="Times New Roman"/>
          <w:sz w:val="24"/>
          <w:szCs w:val="24"/>
        </w:rPr>
        <w:t>due to multiple integrity violations, as many financial institutions ha</w:t>
      </w:r>
      <w:r w:rsidR="008E058A" w:rsidRPr="00EE2C14">
        <w:rPr>
          <w:rFonts w:ascii="Times New Roman" w:hAnsi="Times New Roman" w:cs="Times New Roman"/>
          <w:sz w:val="24"/>
          <w:szCs w:val="24"/>
        </w:rPr>
        <w:t>d</w:t>
      </w:r>
      <w:r w:rsidRPr="00EE2C14">
        <w:rPr>
          <w:rFonts w:ascii="Times New Roman" w:hAnsi="Times New Roman" w:cs="Times New Roman"/>
          <w:sz w:val="24"/>
          <w:szCs w:val="24"/>
        </w:rPr>
        <w:t xml:space="preserve"> known the harmful effect of their actions towards the public, but they deliberately mis-s</w:t>
      </w:r>
      <w:r w:rsidR="008E058A" w:rsidRPr="00EE2C14">
        <w:rPr>
          <w:rFonts w:ascii="Times New Roman" w:hAnsi="Times New Roman" w:cs="Times New Roman"/>
          <w:sz w:val="24"/>
          <w:szCs w:val="24"/>
        </w:rPr>
        <w:t>old</w:t>
      </w:r>
      <w:r w:rsidRPr="00EE2C14">
        <w:rPr>
          <w:rFonts w:ascii="Times New Roman" w:hAnsi="Times New Roman" w:cs="Times New Roman"/>
          <w:sz w:val="24"/>
          <w:szCs w:val="24"/>
        </w:rPr>
        <w:t xml:space="preserve"> the banking products. </w:t>
      </w:r>
    </w:p>
    <w:p w14:paraId="0F13C9F6" w14:textId="1AA9F355" w:rsidR="00102340" w:rsidRPr="00EE2C14" w:rsidRDefault="00102340"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Focusing on competence violations, Tomasic (2011) found that the GFC ha</w:t>
      </w:r>
      <w:r w:rsidR="008E058A" w:rsidRPr="00EE2C14">
        <w:rPr>
          <w:rFonts w:ascii="Times New Roman" w:hAnsi="Times New Roman" w:cs="Times New Roman"/>
          <w:sz w:val="24"/>
          <w:szCs w:val="24"/>
        </w:rPr>
        <w:t>d</w:t>
      </w:r>
      <w:r w:rsidRPr="00EE2C14">
        <w:rPr>
          <w:rFonts w:ascii="Times New Roman" w:hAnsi="Times New Roman" w:cs="Times New Roman"/>
          <w:sz w:val="24"/>
          <w:szCs w:val="24"/>
        </w:rPr>
        <w:t xml:space="preserve"> exposed numerous incidents of gross incompetence in financial institutions, as most CEOs of UK banks claim</w:t>
      </w:r>
      <w:r w:rsidR="008233C4" w:rsidRPr="00EE2C14">
        <w:rPr>
          <w:rFonts w:ascii="Times New Roman" w:hAnsi="Times New Roman" w:cs="Times New Roman"/>
          <w:sz w:val="24"/>
          <w:szCs w:val="24"/>
        </w:rPr>
        <w:t>ed</w:t>
      </w:r>
      <w:r w:rsidRPr="00EE2C14">
        <w:rPr>
          <w:rFonts w:ascii="Times New Roman" w:hAnsi="Times New Roman" w:cs="Times New Roman"/>
          <w:sz w:val="24"/>
          <w:szCs w:val="24"/>
        </w:rPr>
        <w:t xml:space="preserve"> that they </w:t>
      </w:r>
      <w:r w:rsidR="008233C4" w:rsidRPr="00EE2C14">
        <w:rPr>
          <w:rFonts w:ascii="Times New Roman" w:hAnsi="Times New Roman" w:cs="Times New Roman"/>
          <w:sz w:val="24"/>
          <w:szCs w:val="24"/>
        </w:rPr>
        <w:t xml:space="preserve">were </w:t>
      </w:r>
      <w:r w:rsidRPr="00EE2C14">
        <w:rPr>
          <w:rFonts w:ascii="Times New Roman" w:hAnsi="Times New Roman" w:cs="Times New Roman"/>
          <w:sz w:val="24"/>
          <w:szCs w:val="24"/>
        </w:rPr>
        <w:t xml:space="preserve">caught completely </w:t>
      </w:r>
      <w:r w:rsidR="00D77400" w:rsidRPr="00EE2C14">
        <w:rPr>
          <w:rFonts w:ascii="Times New Roman" w:hAnsi="Times New Roman" w:cs="Times New Roman"/>
          <w:sz w:val="24"/>
          <w:szCs w:val="24"/>
        </w:rPr>
        <w:t xml:space="preserve">caught </w:t>
      </w:r>
      <w:r w:rsidRPr="00EE2C14">
        <w:rPr>
          <w:rFonts w:ascii="Times New Roman" w:hAnsi="Times New Roman" w:cs="Times New Roman"/>
          <w:sz w:val="24"/>
          <w:szCs w:val="24"/>
        </w:rPr>
        <w:t xml:space="preserve">by surprise </w:t>
      </w:r>
      <w:r w:rsidR="00FD5102" w:rsidRPr="00EE2C14">
        <w:rPr>
          <w:rFonts w:ascii="Times New Roman" w:hAnsi="Times New Roman" w:cs="Times New Roman"/>
          <w:sz w:val="24"/>
          <w:szCs w:val="24"/>
        </w:rPr>
        <w:t xml:space="preserve">regarding </w:t>
      </w:r>
      <w:r w:rsidRPr="00EE2C14">
        <w:rPr>
          <w:rFonts w:ascii="Times New Roman" w:hAnsi="Times New Roman" w:cs="Times New Roman"/>
          <w:sz w:val="24"/>
          <w:szCs w:val="24"/>
        </w:rPr>
        <w:t>the sudden liquidity crisis that led to bank failures. Poppo and Schepker (2010) report that competence violations do harm the public</w:t>
      </w:r>
      <w:r w:rsidR="008233C4" w:rsidRPr="00EE2C14">
        <w:rPr>
          <w:rFonts w:ascii="Times New Roman" w:hAnsi="Times New Roman" w:cs="Times New Roman"/>
          <w:sz w:val="24"/>
          <w:szCs w:val="24"/>
        </w:rPr>
        <w:t>’s</w:t>
      </w:r>
      <w:r w:rsidRPr="00EE2C14">
        <w:rPr>
          <w:rFonts w:ascii="Times New Roman" w:hAnsi="Times New Roman" w:cs="Times New Roman"/>
          <w:sz w:val="24"/>
          <w:szCs w:val="24"/>
        </w:rPr>
        <w:t xml:space="preserve"> confidence in purchasing a firm’s products and services. Nevertheless, regardless of the plethora of research on trust, there is very limited research to guide a comprehensive understanding of the process of trust restoration (Dirks </w:t>
      </w:r>
      <w:r w:rsidRPr="00EE2C14">
        <w:rPr>
          <w:rFonts w:ascii="Times New Roman" w:hAnsi="Times New Roman" w:cs="Times New Roman"/>
          <w:i/>
          <w:sz w:val="24"/>
          <w:szCs w:val="24"/>
        </w:rPr>
        <w:t>et al.</w:t>
      </w:r>
      <w:r w:rsidR="00B2592B" w:rsidRPr="00EE2C14">
        <w:rPr>
          <w:rFonts w:ascii="Times New Roman" w:hAnsi="Times New Roman" w:cs="Times New Roman"/>
          <w:sz w:val="24"/>
          <w:szCs w:val="24"/>
        </w:rPr>
        <w:t xml:space="preserve">, </w:t>
      </w:r>
      <w:r w:rsidRPr="00EE2C14">
        <w:rPr>
          <w:rFonts w:ascii="Times New Roman" w:hAnsi="Times New Roman" w:cs="Times New Roman"/>
          <w:sz w:val="24"/>
          <w:szCs w:val="24"/>
        </w:rPr>
        <w:t>2009)</w:t>
      </w:r>
      <w:r w:rsidR="008233C4" w:rsidRPr="00EE2C14">
        <w:rPr>
          <w:rFonts w:ascii="Times New Roman" w:hAnsi="Times New Roman" w:cs="Times New Roman"/>
          <w:sz w:val="24"/>
          <w:szCs w:val="24"/>
        </w:rPr>
        <w:t>,</w:t>
      </w:r>
      <w:r w:rsidRPr="00EE2C14">
        <w:rPr>
          <w:rFonts w:ascii="Times New Roman" w:hAnsi="Times New Roman" w:cs="Times New Roman"/>
          <w:sz w:val="24"/>
          <w:szCs w:val="24"/>
        </w:rPr>
        <w:t xml:space="preserve"> with the exception of Kim </w:t>
      </w:r>
      <w:r w:rsidRPr="00EE2C14">
        <w:rPr>
          <w:rFonts w:ascii="Times New Roman" w:hAnsi="Times New Roman" w:cs="Times New Roman"/>
          <w:i/>
          <w:sz w:val="24"/>
          <w:szCs w:val="24"/>
        </w:rPr>
        <w:t>et al.</w:t>
      </w:r>
      <w:r w:rsidRPr="00EE2C14">
        <w:rPr>
          <w:rFonts w:ascii="Times New Roman" w:hAnsi="Times New Roman" w:cs="Times New Roman"/>
          <w:sz w:val="24"/>
          <w:szCs w:val="24"/>
        </w:rPr>
        <w:t xml:space="preserve"> (2009) and Gillespie and Dietz</w:t>
      </w:r>
      <w:r w:rsidR="008233C4" w:rsidRPr="00EE2C14">
        <w:rPr>
          <w:rFonts w:ascii="Times New Roman" w:hAnsi="Times New Roman" w:cs="Times New Roman"/>
          <w:sz w:val="24"/>
          <w:szCs w:val="24"/>
        </w:rPr>
        <w:t>’s</w:t>
      </w:r>
      <w:r w:rsidRPr="00EE2C14">
        <w:rPr>
          <w:rFonts w:ascii="Times New Roman" w:hAnsi="Times New Roman" w:cs="Times New Roman"/>
          <w:sz w:val="24"/>
          <w:szCs w:val="24"/>
        </w:rPr>
        <w:t xml:space="preserve"> (2009) work on trust repair at an organisational level. </w:t>
      </w:r>
    </w:p>
    <w:p w14:paraId="412029C5" w14:textId="5D2B384E" w:rsidR="00102340" w:rsidRPr="00EE2C14" w:rsidRDefault="00102340"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eastAsiaTheme="minorHAnsi" w:hAnsi="Times New Roman" w:cs="Times New Roman"/>
          <w:sz w:val="24"/>
          <w:szCs w:val="24"/>
          <w:lang w:eastAsia="en-US"/>
        </w:rPr>
        <w:t xml:space="preserve">Gillespie and Dietz (2009) stated that trust repair for organisations involves a </w:t>
      </w:r>
      <w:r w:rsidRPr="00EE2C14">
        <w:rPr>
          <w:rFonts w:ascii="Times New Roman" w:eastAsiaTheme="minorHAnsi" w:hAnsi="Times New Roman" w:cs="Times New Roman"/>
          <w:i/>
          <w:sz w:val="24"/>
          <w:szCs w:val="24"/>
          <w:lang w:eastAsia="en-US"/>
        </w:rPr>
        <w:t>multi-stage</w:t>
      </w:r>
      <w:r w:rsidRPr="00EE2C14">
        <w:rPr>
          <w:rFonts w:ascii="Times New Roman" w:eastAsiaTheme="minorHAnsi" w:hAnsi="Times New Roman" w:cs="Times New Roman"/>
          <w:sz w:val="24"/>
          <w:szCs w:val="24"/>
          <w:lang w:eastAsia="en-US"/>
        </w:rPr>
        <w:t xml:space="preserve"> processes due to its profound complexity. For instance, following the GFC, the immediate response by the UK retail banking industry was public apologies, financial compensation and the removal of failing </w:t>
      </w:r>
      <w:r w:rsidR="008233C4" w:rsidRPr="00EE2C14">
        <w:rPr>
          <w:rFonts w:ascii="Times New Roman" w:eastAsiaTheme="minorHAnsi" w:hAnsi="Times New Roman" w:cs="Times New Roman"/>
          <w:sz w:val="24"/>
          <w:szCs w:val="24"/>
          <w:lang w:eastAsia="en-US"/>
        </w:rPr>
        <w:t>c</w:t>
      </w:r>
      <w:r w:rsidRPr="00EE2C14">
        <w:rPr>
          <w:rFonts w:ascii="Times New Roman" w:eastAsiaTheme="minorHAnsi" w:hAnsi="Times New Roman" w:cs="Times New Roman"/>
          <w:sz w:val="24"/>
          <w:szCs w:val="24"/>
          <w:lang w:eastAsia="en-US"/>
        </w:rPr>
        <w:t xml:space="preserve">hief </w:t>
      </w:r>
      <w:r w:rsidR="008233C4" w:rsidRPr="00EE2C14">
        <w:rPr>
          <w:rFonts w:ascii="Times New Roman" w:eastAsiaTheme="minorHAnsi" w:hAnsi="Times New Roman" w:cs="Times New Roman"/>
          <w:sz w:val="24"/>
          <w:szCs w:val="24"/>
          <w:lang w:eastAsia="en-US"/>
        </w:rPr>
        <w:t>e</w:t>
      </w:r>
      <w:r w:rsidRPr="00EE2C14">
        <w:rPr>
          <w:rFonts w:ascii="Times New Roman" w:eastAsiaTheme="minorHAnsi" w:hAnsi="Times New Roman" w:cs="Times New Roman"/>
          <w:sz w:val="24"/>
          <w:szCs w:val="24"/>
          <w:lang w:eastAsia="en-US"/>
        </w:rPr>
        <w:t>xecutives.</w:t>
      </w:r>
      <w:r w:rsidR="00883D10" w:rsidRPr="00EE2C14">
        <w:rPr>
          <w:rFonts w:ascii="Times New Roman" w:hAnsi="Times New Roman" w:cs="Times New Roman"/>
          <w:sz w:val="24"/>
          <w:szCs w:val="24"/>
          <w:vertAlign w:val="superscript"/>
        </w:rPr>
        <w:t xml:space="preserve"> </w:t>
      </w:r>
      <w:r w:rsidR="00883D10" w:rsidRPr="00EE2C14">
        <w:rPr>
          <w:rFonts w:ascii="Times New Roman" w:hAnsi="Times New Roman" w:cs="Times New Roman"/>
          <w:sz w:val="24"/>
          <w:szCs w:val="24"/>
          <w:vertAlign w:val="superscript"/>
        </w:rPr>
        <w:footnoteReference w:id="13"/>
      </w:r>
      <w:r w:rsidRPr="00EE2C14">
        <w:rPr>
          <w:rFonts w:ascii="Times New Roman" w:eastAsiaTheme="minorHAnsi" w:hAnsi="Times New Roman" w:cs="Times New Roman"/>
          <w:sz w:val="24"/>
          <w:szCs w:val="24"/>
          <w:lang w:eastAsia="en-US"/>
        </w:rPr>
        <w:t xml:space="preserve"> However</w:t>
      </w:r>
      <w:r w:rsidR="00575F20" w:rsidRPr="00EE2C14">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 xml:space="preserve"> </w:t>
      </w:r>
      <w:r w:rsidRPr="00EE2C14">
        <w:rPr>
          <w:rFonts w:ascii="Times New Roman" w:hAnsi="Times New Roman" w:cs="Times New Roman"/>
          <w:bCs/>
          <w:sz w:val="24"/>
          <w:szCs w:val="24"/>
        </w:rPr>
        <w:t xml:space="preserve">the removal of these </w:t>
      </w:r>
      <w:r w:rsidR="008233C4" w:rsidRPr="00EE2C14">
        <w:rPr>
          <w:rFonts w:ascii="Times New Roman" w:hAnsi="Times New Roman" w:cs="Times New Roman"/>
          <w:bCs/>
          <w:sz w:val="24"/>
          <w:szCs w:val="24"/>
        </w:rPr>
        <w:t>c</w:t>
      </w:r>
      <w:r w:rsidRPr="00EE2C14">
        <w:rPr>
          <w:rFonts w:ascii="Times New Roman" w:hAnsi="Times New Roman" w:cs="Times New Roman"/>
          <w:bCs/>
          <w:sz w:val="24"/>
          <w:szCs w:val="24"/>
        </w:rPr>
        <w:t xml:space="preserve">hief </w:t>
      </w:r>
      <w:r w:rsidR="008233C4" w:rsidRPr="00EE2C14">
        <w:rPr>
          <w:rFonts w:ascii="Times New Roman" w:hAnsi="Times New Roman" w:cs="Times New Roman"/>
          <w:bCs/>
          <w:sz w:val="24"/>
          <w:szCs w:val="24"/>
        </w:rPr>
        <w:t>e</w:t>
      </w:r>
      <w:r w:rsidRPr="00EE2C14">
        <w:rPr>
          <w:rFonts w:ascii="Times New Roman" w:hAnsi="Times New Roman" w:cs="Times New Roman"/>
          <w:bCs/>
          <w:sz w:val="24"/>
          <w:szCs w:val="24"/>
        </w:rPr>
        <w:t xml:space="preserve">xecutives barely ‘scratched the surface’ and is only an initial response to these integrity, competence and benevolence violations. </w:t>
      </w:r>
      <w:r w:rsidRPr="00EE2C14">
        <w:rPr>
          <w:rFonts w:ascii="Times New Roman" w:eastAsiaTheme="minorHAnsi" w:hAnsi="Times New Roman" w:cs="Times New Roman"/>
          <w:sz w:val="24"/>
          <w:szCs w:val="24"/>
          <w:lang w:eastAsia="en-US"/>
        </w:rPr>
        <w:t>Moreover, to reinstate institutional trust, the UK government has now implemented a new ‘</w:t>
      </w:r>
      <w:r w:rsidRPr="00EE2C14">
        <w:rPr>
          <w:rFonts w:ascii="Times New Roman" w:eastAsiaTheme="minorHAnsi" w:hAnsi="Times New Roman" w:cs="Times New Roman"/>
          <w:i/>
          <w:sz w:val="24"/>
          <w:szCs w:val="24"/>
          <w:lang w:eastAsia="en-US"/>
        </w:rPr>
        <w:t>twin peaks’</w:t>
      </w:r>
      <w:r w:rsidRPr="00EE2C14">
        <w:rPr>
          <w:rFonts w:ascii="Times New Roman" w:eastAsiaTheme="minorHAnsi" w:hAnsi="Times New Roman" w:cs="Times New Roman"/>
          <w:sz w:val="24"/>
          <w:szCs w:val="24"/>
          <w:lang w:eastAsia="en-US"/>
        </w:rPr>
        <w:t xml:space="preserve"> regulatory system and </w:t>
      </w:r>
      <w:r w:rsidR="00FD5102" w:rsidRPr="00EE2C14">
        <w:rPr>
          <w:rFonts w:ascii="Times New Roman" w:eastAsiaTheme="minorHAnsi" w:hAnsi="Times New Roman" w:cs="Times New Roman"/>
          <w:sz w:val="24"/>
          <w:szCs w:val="24"/>
          <w:lang w:eastAsia="en-US"/>
        </w:rPr>
        <w:t xml:space="preserve">replaced the </w:t>
      </w:r>
      <w:r w:rsidRPr="00EE2C14">
        <w:rPr>
          <w:rFonts w:ascii="Times New Roman" w:eastAsiaTheme="minorHAnsi" w:hAnsi="Times New Roman" w:cs="Times New Roman"/>
          <w:sz w:val="24"/>
          <w:szCs w:val="24"/>
          <w:lang w:eastAsia="en-US"/>
        </w:rPr>
        <w:t>Financial Services Authority (FSA) in April 2013</w:t>
      </w:r>
      <w:r w:rsidR="00FD5102" w:rsidRPr="00EE2C14">
        <w:rPr>
          <w:rFonts w:ascii="Times New Roman" w:eastAsiaTheme="minorHAnsi" w:hAnsi="Times New Roman" w:cs="Times New Roman"/>
          <w:sz w:val="24"/>
          <w:szCs w:val="24"/>
          <w:lang w:eastAsia="en-US"/>
        </w:rPr>
        <w:t xml:space="preserve"> with the </w:t>
      </w:r>
      <w:r w:rsidR="004E04C6" w:rsidRPr="00EE2C14">
        <w:rPr>
          <w:rFonts w:ascii="Times New Roman" w:hAnsi="Times New Roman" w:cs="Times New Roman"/>
          <w:sz w:val="24"/>
          <w:szCs w:val="24"/>
        </w:rPr>
        <w:t>Financial Conduct Authority (FCA) and the Prudential Regulation Authority (PRA)</w:t>
      </w:r>
      <w:r w:rsidRPr="00EE2C14">
        <w:rPr>
          <w:rFonts w:ascii="Times New Roman" w:hAnsi="Times New Roman" w:cs="Times New Roman"/>
          <w:sz w:val="24"/>
          <w:szCs w:val="24"/>
        </w:rPr>
        <w:t>.</w:t>
      </w:r>
      <w:r w:rsidR="00883D10" w:rsidRPr="00EE2C14">
        <w:rPr>
          <w:rFonts w:ascii="Times New Roman" w:hAnsi="Times New Roman" w:cs="Times New Roman"/>
          <w:sz w:val="24"/>
          <w:szCs w:val="24"/>
        </w:rPr>
        <w:t xml:space="preserve"> Furthermore</w:t>
      </w:r>
      <w:r w:rsidRPr="00EE2C14">
        <w:rPr>
          <w:rFonts w:ascii="Times New Roman" w:hAnsi="Times New Roman" w:cs="Times New Roman"/>
          <w:sz w:val="24"/>
          <w:szCs w:val="24"/>
        </w:rPr>
        <w:t xml:space="preserve">, an independent Financial Policy Committee </w:t>
      </w:r>
      <w:r w:rsidR="00A83598" w:rsidRPr="00EE2C14">
        <w:rPr>
          <w:rFonts w:ascii="Times New Roman" w:hAnsi="Times New Roman" w:cs="Times New Roman"/>
          <w:sz w:val="24"/>
          <w:szCs w:val="24"/>
        </w:rPr>
        <w:t>was</w:t>
      </w:r>
      <w:r w:rsidRPr="00EE2C14">
        <w:rPr>
          <w:rFonts w:ascii="Times New Roman" w:hAnsi="Times New Roman" w:cs="Times New Roman"/>
          <w:sz w:val="24"/>
          <w:szCs w:val="24"/>
        </w:rPr>
        <w:t xml:space="preserve"> </w:t>
      </w:r>
      <w:r w:rsidRPr="00EE2C14">
        <w:rPr>
          <w:rFonts w:ascii="Times New Roman" w:hAnsi="Times New Roman" w:cs="Times New Roman"/>
          <w:sz w:val="24"/>
          <w:szCs w:val="24"/>
        </w:rPr>
        <w:lastRenderedPageBreak/>
        <w:t>also created at the Bank of England</w:t>
      </w:r>
      <w:r w:rsidRPr="00EE2C14">
        <w:rPr>
          <w:rFonts w:ascii="Times New Roman" w:eastAsiaTheme="minorHAnsi" w:hAnsi="Times New Roman" w:cs="Times New Roman"/>
          <w:sz w:val="24"/>
          <w:szCs w:val="24"/>
          <w:lang w:eastAsia="en-US"/>
        </w:rPr>
        <w:t xml:space="preserve"> </w:t>
      </w:r>
      <w:r w:rsidR="0090717C" w:rsidRPr="00EE2C14">
        <w:rPr>
          <w:rFonts w:ascii="Times New Roman" w:eastAsiaTheme="minorHAnsi" w:hAnsi="Times New Roman" w:cs="Times New Roman"/>
          <w:sz w:val="24"/>
          <w:szCs w:val="24"/>
          <w:lang w:eastAsia="en-US"/>
        </w:rPr>
        <w:t xml:space="preserve">(BoE) </w:t>
      </w:r>
      <w:r w:rsidRPr="00EE2C14">
        <w:rPr>
          <w:rFonts w:ascii="Times New Roman" w:hAnsi="Times New Roman" w:cs="Times New Roman"/>
          <w:sz w:val="24"/>
          <w:szCs w:val="24"/>
        </w:rPr>
        <w:t xml:space="preserve">to safeguard the institutional integrity of the entire UK financial system. </w:t>
      </w:r>
    </w:p>
    <w:p w14:paraId="3A59C461" w14:textId="28EB8BD7" w:rsidR="00102340" w:rsidRPr="00EE2C14" w:rsidRDefault="00A83598"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S</w:t>
      </w:r>
      <w:r w:rsidR="00102340" w:rsidRPr="00EE2C14">
        <w:rPr>
          <w:rFonts w:ascii="Times New Roman" w:hAnsi="Times New Roman" w:cs="Times New Roman"/>
          <w:sz w:val="24"/>
          <w:szCs w:val="24"/>
        </w:rPr>
        <w:t xml:space="preserve">cholars have argued that the fundamental inadequacy with the UK regulatory paradigms is </w:t>
      </w:r>
      <w:r w:rsidRPr="00EE2C14">
        <w:rPr>
          <w:rFonts w:ascii="Times New Roman" w:hAnsi="Times New Roman" w:cs="Times New Roman"/>
          <w:sz w:val="24"/>
          <w:szCs w:val="24"/>
        </w:rPr>
        <w:t xml:space="preserve">a </w:t>
      </w:r>
      <w:r w:rsidR="00102340" w:rsidRPr="00EE2C14">
        <w:rPr>
          <w:rFonts w:ascii="Times New Roman" w:hAnsi="Times New Roman" w:cs="Times New Roman"/>
          <w:sz w:val="24"/>
          <w:szCs w:val="24"/>
        </w:rPr>
        <w:t>conflict</w:t>
      </w:r>
      <w:r w:rsidR="008233C4" w:rsidRPr="00EE2C14">
        <w:rPr>
          <w:rFonts w:ascii="Times New Roman" w:hAnsi="Times New Roman" w:cs="Times New Roman"/>
          <w:sz w:val="24"/>
          <w:szCs w:val="24"/>
        </w:rPr>
        <w:t xml:space="preserve"> </w:t>
      </w:r>
      <w:r w:rsidR="00102340" w:rsidRPr="00EE2C14">
        <w:rPr>
          <w:rFonts w:ascii="Times New Roman" w:hAnsi="Times New Roman" w:cs="Times New Roman"/>
          <w:sz w:val="24"/>
          <w:szCs w:val="24"/>
        </w:rPr>
        <w:t>of</w:t>
      </w:r>
      <w:r w:rsidR="008233C4" w:rsidRPr="00EE2C14">
        <w:rPr>
          <w:rFonts w:ascii="Times New Roman" w:hAnsi="Times New Roman" w:cs="Times New Roman"/>
          <w:sz w:val="24"/>
          <w:szCs w:val="24"/>
        </w:rPr>
        <w:t xml:space="preserve"> </w:t>
      </w:r>
      <w:r w:rsidR="00102340" w:rsidRPr="00EE2C14">
        <w:rPr>
          <w:rFonts w:ascii="Times New Roman" w:hAnsi="Times New Roman" w:cs="Times New Roman"/>
          <w:sz w:val="24"/>
          <w:szCs w:val="24"/>
        </w:rPr>
        <w:t>interest due to the role played by Treasury bank bailouts</w:t>
      </w:r>
      <w:r w:rsidR="008233C4" w:rsidRPr="00EE2C14">
        <w:rPr>
          <w:rFonts w:ascii="Times New Roman" w:hAnsi="Times New Roman" w:cs="Times New Roman"/>
          <w:sz w:val="24"/>
          <w:szCs w:val="24"/>
        </w:rPr>
        <w:t>, a</w:t>
      </w:r>
      <w:r w:rsidR="00102340" w:rsidRPr="00EE2C14">
        <w:rPr>
          <w:rFonts w:ascii="Times New Roman" w:hAnsi="Times New Roman" w:cs="Times New Roman"/>
          <w:sz w:val="24"/>
          <w:szCs w:val="24"/>
        </w:rPr>
        <w:t>s the primary objective for the Treasury would now become profit maximisation or at least recover</w:t>
      </w:r>
      <w:r w:rsidR="008233C4" w:rsidRPr="00EE2C14">
        <w:rPr>
          <w:rFonts w:ascii="Times New Roman" w:hAnsi="Times New Roman" w:cs="Times New Roman"/>
          <w:sz w:val="24"/>
          <w:szCs w:val="24"/>
        </w:rPr>
        <w:t>y of</w:t>
      </w:r>
      <w:r w:rsidR="00102340" w:rsidRPr="00EE2C14">
        <w:rPr>
          <w:rFonts w:ascii="Times New Roman" w:hAnsi="Times New Roman" w:cs="Times New Roman"/>
          <w:sz w:val="24"/>
          <w:szCs w:val="24"/>
        </w:rPr>
        <w:t xml:space="preserve"> its original investment, which is contradictory to </w:t>
      </w:r>
      <w:r w:rsidR="008233C4" w:rsidRPr="00EE2C14">
        <w:rPr>
          <w:rFonts w:ascii="Times New Roman" w:hAnsi="Times New Roman" w:cs="Times New Roman"/>
          <w:sz w:val="24"/>
          <w:szCs w:val="24"/>
        </w:rPr>
        <w:t xml:space="preserve">its </w:t>
      </w:r>
      <w:r w:rsidR="00102340" w:rsidRPr="00EE2C14">
        <w:rPr>
          <w:rFonts w:ascii="Times New Roman" w:hAnsi="Times New Roman" w:cs="Times New Roman"/>
          <w:sz w:val="24"/>
          <w:szCs w:val="24"/>
        </w:rPr>
        <w:t xml:space="preserve">broader regulatory responsibilities (see MacNeil, 2010; Lee, 2009). Thus, the above-mentioned draft of reforms to the financial system in the UK might not be the whole answer and these macro-exertions have to be combined with a micro-level approach to elevate </w:t>
      </w:r>
      <w:r w:rsidR="00AF6CAB" w:rsidRPr="00EE2C14">
        <w:rPr>
          <w:rFonts w:ascii="Times New Roman" w:hAnsi="Times New Roman" w:cs="Times New Roman"/>
          <w:sz w:val="24"/>
          <w:szCs w:val="24"/>
        </w:rPr>
        <w:t>bank</w:t>
      </w:r>
      <w:r w:rsidR="00102340" w:rsidRPr="00EE2C14">
        <w:rPr>
          <w:rFonts w:ascii="Times New Roman" w:hAnsi="Times New Roman" w:cs="Times New Roman"/>
          <w:sz w:val="24"/>
          <w:szCs w:val="24"/>
        </w:rPr>
        <w:t xml:space="preserve">-level trust. Therefore, in the context-specific parameters of the recent GFC and the subsequent trust violations, this </w:t>
      </w:r>
      <w:r w:rsidR="005908DC" w:rsidRPr="00EE2C14">
        <w:rPr>
          <w:rFonts w:ascii="Times New Roman" w:hAnsi="Times New Roman" w:cs="Times New Roman"/>
          <w:sz w:val="24"/>
          <w:szCs w:val="24"/>
        </w:rPr>
        <w:t>study</w:t>
      </w:r>
      <w:r w:rsidR="00102340" w:rsidRPr="00EE2C14">
        <w:rPr>
          <w:rFonts w:ascii="Times New Roman" w:hAnsi="Times New Roman" w:cs="Times New Roman"/>
          <w:sz w:val="24"/>
          <w:szCs w:val="24"/>
        </w:rPr>
        <w:t xml:space="preserve"> address</w:t>
      </w:r>
      <w:r w:rsidR="00FD5102" w:rsidRPr="00EE2C14">
        <w:rPr>
          <w:rFonts w:ascii="Times New Roman" w:hAnsi="Times New Roman" w:cs="Times New Roman"/>
          <w:sz w:val="24"/>
          <w:szCs w:val="24"/>
        </w:rPr>
        <w:t>es</w:t>
      </w:r>
      <w:r w:rsidR="00102340" w:rsidRPr="00EE2C14">
        <w:rPr>
          <w:rFonts w:ascii="Times New Roman" w:hAnsi="Times New Roman" w:cs="Times New Roman"/>
          <w:sz w:val="24"/>
          <w:szCs w:val="24"/>
        </w:rPr>
        <w:t xml:space="preserve"> the following question: </w:t>
      </w:r>
    </w:p>
    <w:p w14:paraId="537133A4" w14:textId="5AA9A579" w:rsidR="00102340" w:rsidRPr="00EE2C14" w:rsidRDefault="00102340" w:rsidP="00543E97">
      <w:pPr>
        <w:pStyle w:val="NoSpacing"/>
        <w:spacing w:after="120" w:line="360" w:lineRule="auto"/>
        <w:jc w:val="both"/>
        <w:rPr>
          <w:rFonts w:ascii="Times New Roman" w:hAnsi="Times New Roman" w:cs="Times New Roman"/>
          <w:b/>
          <w:i/>
          <w:iCs/>
          <w:sz w:val="24"/>
          <w:szCs w:val="24"/>
        </w:rPr>
      </w:pPr>
      <w:r w:rsidRPr="00EE2C14">
        <w:rPr>
          <w:rFonts w:ascii="Times New Roman" w:hAnsi="Times New Roman" w:cs="Times New Roman"/>
          <w:b/>
          <w:i/>
          <w:iCs/>
          <w:sz w:val="24"/>
          <w:szCs w:val="24"/>
        </w:rPr>
        <w:t>What actions ha</w:t>
      </w:r>
      <w:r w:rsidR="002A4DC0" w:rsidRPr="00EE2C14">
        <w:rPr>
          <w:rFonts w:ascii="Times New Roman" w:hAnsi="Times New Roman" w:cs="Times New Roman"/>
          <w:b/>
          <w:i/>
          <w:iCs/>
          <w:sz w:val="24"/>
          <w:szCs w:val="24"/>
        </w:rPr>
        <w:t>ve</w:t>
      </w:r>
      <w:r w:rsidRPr="00EE2C14">
        <w:rPr>
          <w:rFonts w:ascii="Times New Roman" w:hAnsi="Times New Roman" w:cs="Times New Roman"/>
          <w:b/>
          <w:i/>
          <w:iCs/>
          <w:sz w:val="24"/>
          <w:szCs w:val="24"/>
        </w:rPr>
        <w:t xml:space="preserve"> the UK </w:t>
      </w:r>
      <w:r w:rsidR="00A758D8" w:rsidRPr="00EE2C14">
        <w:rPr>
          <w:rFonts w:ascii="Times New Roman" w:hAnsi="Times New Roman" w:cs="Times New Roman"/>
          <w:b/>
          <w:i/>
          <w:iCs/>
          <w:sz w:val="24"/>
          <w:szCs w:val="24"/>
        </w:rPr>
        <w:t>retail-</w:t>
      </w:r>
      <w:r w:rsidRPr="00EE2C14">
        <w:rPr>
          <w:rFonts w:ascii="Times New Roman" w:hAnsi="Times New Roman" w:cs="Times New Roman"/>
          <w:b/>
          <w:i/>
          <w:iCs/>
          <w:sz w:val="24"/>
          <w:szCs w:val="24"/>
        </w:rPr>
        <w:t>banking industry taken to re</w:t>
      </w:r>
      <w:r w:rsidR="00337887" w:rsidRPr="00EE2C14">
        <w:rPr>
          <w:rFonts w:ascii="Times New Roman" w:hAnsi="Times New Roman" w:cs="Times New Roman"/>
          <w:b/>
          <w:i/>
          <w:iCs/>
          <w:sz w:val="24"/>
          <w:szCs w:val="24"/>
        </w:rPr>
        <w:t>store</w:t>
      </w:r>
      <w:r w:rsidRPr="00EE2C14">
        <w:rPr>
          <w:rFonts w:ascii="Times New Roman" w:hAnsi="Times New Roman" w:cs="Times New Roman"/>
          <w:b/>
          <w:i/>
          <w:iCs/>
          <w:sz w:val="24"/>
          <w:szCs w:val="24"/>
        </w:rPr>
        <w:t xml:space="preserve"> customer trust?</w:t>
      </w:r>
    </w:p>
    <w:p w14:paraId="79BD4F6D" w14:textId="77777777" w:rsidR="003D36A7" w:rsidRPr="00831F3A" w:rsidRDefault="00337887" w:rsidP="003D36A7">
      <w:pPr>
        <w:pStyle w:val="ShakHeading"/>
        <w:rPr>
          <w:rFonts w:ascii="Times New Roman" w:hAnsi="Times New Roman"/>
          <w:b w:val="0"/>
        </w:rPr>
      </w:pPr>
      <w:r w:rsidRPr="00831F3A">
        <w:rPr>
          <w:rFonts w:ascii="Times New Roman" w:hAnsi="Times New Roman"/>
          <w:b w:val="0"/>
        </w:rPr>
        <w:t>T</w:t>
      </w:r>
      <w:r w:rsidR="00102340" w:rsidRPr="00831F3A">
        <w:rPr>
          <w:rFonts w:ascii="Times New Roman" w:hAnsi="Times New Roman"/>
          <w:b w:val="0"/>
        </w:rPr>
        <w:t>his paper ha</w:t>
      </w:r>
      <w:r w:rsidR="00102340" w:rsidRPr="00831F3A">
        <w:rPr>
          <w:rFonts w:ascii="Times New Roman" w:hAnsi="Times New Roman"/>
          <w:b w:val="0"/>
          <w:i/>
          <w:iCs/>
        </w:rPr>
        <w:t xml:space="preserve">s </w:t>
      </w:r>
      <w:r w:rsidR="00102340" w:rsidRPr="00831F3A">
        <w:rPr>
          <w:rFonts w:ascii="Times New Roman" w:hAnsi="Times New Roman"/>
          <w:b w:val="0"/>
        </w:rPr>
        <w:t>a</w:t>
      </w:r>
      <w:r w:rsidR="000E1DFC" w:rsidRPr="00831F3A">
        <w:rPr>
          <w:rFonts w:ascii="Times New Roman" w:hAnsi="Times New Roman"/>
          <w:b w:val="0"/>
        </w:rPr>
        <w:t xml:space="preserve"> specific</w:t>
      </w:r>
      <w:r w:rsidR="00102340" w:rsidRPr="00831F3A">
        <w:rPr>
          <w:rFonts w:ascii="Times New Roman" w:hAnsi="Times New Roman"/>
          <w:b w:val="0"/>
        </w:rPr>
        <w:t xml:space="preserve"> aim to pr</w:t>
      </w:r>
      <w:r w:rsidR="00C95E7B" w:rsidRPr="00831F3A">
        <w:rPr>
          <w:rFonts w:ascii="Times New Roman" w:hAnsi="Times New Roman"/>
          <w:b w:val="0"/>
        </w:rPr>
        <w:t xml:space="preserve">ovide valuable insight into the retail-banking </w:t>
      </w:r>
      <w:r w:rsidR="00134686" w:rsidRPr="00831F3A">
        <w:rPr>
          <w:rFonts w:ascii="Times New Roman" w:hAnsi="Times New Roman"/>
          <w:b w:val="0"/>
        </w:rPr>
        <w:t>service regarding</w:t>
      </w:r>
      <w:r w:rsidR="002949DF" w:rsidRPr="00831F3A">
        <w:rPr>
          <w:rFonts w:ascii="Times New Roman" w:hAnsi="Times New Roman"/>
          <w:b w:val="0"/>
        </w:rPr>
        <w:t xml:space="preserve"> the </w:t>
      </w:r>
      <w:r w:rsidR="00102340" w:rsidRPr="00831F3A">
        <w:rPr>
          <w:rFonts w:ascii="Times New Roman" w:hAnsi="Times New Roman"/>
          <w:b w:val="0"/>
        </w:rPr>
        <w:t xml:space="preserve">micro-level actions </w:t>
      </w:r>
      <w:r w:rsidR="002949DF" w:rsidRPr="00831F3A">
        <w:rPr>
          <w:rFonts w:ascii="Times New Roman" w:hAnsi="Times New Roman"/>
          <w:b w:val="0"/>
        </w:rPr>
        <w:t xml:space="preserve">to </w:t>
      </w:r>
      <w:r w:rsidR="00434414" w:rsidRPr="00831F3A">
        <w:rPr>
          <w:rFonts w:ascii="Times New Roman" w:hAnsi="Times New Roman"/>
          <w:b w:val="0"/>
        </w:rPr>
        <w:t xml:space="preserve">restore </w:t>
      </w:r>
      <w:r w:rsidR="00102340" w:rsidRPr="00831F3A">
        <w:rPr>
          <w:rFonts w:ascii="Times New Roman" w:hAnsi="Times New Roman"/>
          <w:b w:val="0"/>
        </w:rPr>
        <w:t xml:space="preserve">customer trust </w:t>
      </w:r>
      <w:r w:rsidR="002949DF" w:rsidRPr="00831F3A">
        <w:rPr>
          <w:rFonts w:ascii="Times New Roman" w:hAnsi="Times New Roman"/>
          <w:b w:val="0"/>
        </w:rPr>
        <w:t xml:space="preserve">following the </w:t>
      </w:r>
      <w:r w:rsidR="00102340" w:rsidRPr="00831F3A">
        <w:rPr>
          <w:rFonts w:ascii="Times New Roman" w:hAnsi="Times New Roman"/>
          <w:b w:val="0"/>
        </w:rPr>
        <w:t>GFC.</w:t>
      </w:r>
      <w:r w:rsidR="00C867B8" w:rsidRPr="00831F3A">
        <w:rPr>
          <w:rFonts w:ascii="Times New Roman" w:hAnsi="Times New Roman"/>
          <w:b w:val="0"/>
        </w:rPr>
        <w:t xml:space="preserve"> </w:t>
      </w:r>
      <w:r w:rsidR="002949DF" w:rsidRPr="00831F3A">
        <w:rPr>
          <w:rFonts w:ascii="Times New Roman" w:hAnsi="Times New Roman"/>
          <w:b w:val="0"/>
        </w:rPr>
        <w:t>To do this, w</w:t>
      </w:r>
      <w:r w:rsidR="006B7BEA" w:rsidRPr="00831F3A">
        <w:rPr>
          <w:rFonts w:ascii="Times New Roman" w:hAnsi="Times New Roman"/>
          <w:b w:val="0"/>
        </w:rPr>
        <w:t xml:space="preserve">e interview </w:t>
      </w:r>
      <w:r w:rsidR="008233C4" w:rsidRPr="00831F3A">
        <w:rPr>
          <w:rFonts w:ascii="Times New Roman" w:hAnsi="Times New Roman"/>
          <w:b w:val="0"/>
        </w:rPr>
        <w:t xml:space="preserve">20 </w:t>
      </w:r>
      <w:r w:rsidR="00A833F9" w:rsidRPr="00831F3A">
        <w:rPr>
          <w:rFonts w:ascii="Times New Roman" w:hAnsi="Times New Roman"/>
          <w:b w:val="0"/>
        </w:rPr>
        <w:t>FLEs</w:t>
      </w:r>
      <w:r w:rsidR="00DC0BF6" w:rsidRPr="00831F3A">
        <w:rPr>
          <w:rFonts w:ascii="Times New Roman" w:hAnsi="Times New Roman"/>
          <w:b w:val="0"/>
        </w:rPr>
        <w:t>,</w:t>
      </w:r>
      <w:r w:rsidR="006B7BEA" w:rsidRPr="00831F3A">
        <w:rPr>
          <w:rFonts w:ascii="Times New Roman" w:hAnsi="Times New Roman"/>
          <w:b w:val="0"/>
        </w:rPr>
        <w:t xml:space="preserve"> selected from </w:t>
      </w:r>
      <w:r w:rsidR="00DC0BF6" w:rsidRPr="00831F3A">
        <w:rPr>
          <w:rFonts w:ascii="Times New Roman" w:hAnsi="Times New Roman"/>
          <w:b w:val="0"/>
        </w:rPr>
        <w:t>UK retail</w:t>
      </w:r>
      <w:r w:rsidR="008233C4" w:rsidRPr="00831F3A">
        <w:rPr>
          <w:rFonts w:ascii="Times New Roman" w:hAnsi="Times New Roman"/>
          <w:b w:val="0"/>
        </w:rPr>
        <w:t xml:space="preserve"> </w:t>
      </w:r>
      <w:r w:rsidR="00DC0BF6" w:rsidRPr="00831F3A">
        <w:rPr>
          <w:rFonts w:ascii="Times New Roman" w:hAnsi="Times New Roman"/>
          <w:b w:val="0"/>
        </w:rPr>
        <w:t>banks</w:t>
      </w:r>
      <w:r w:rsidR="00C867B8" w:rsidRPr="00831F3A">
        <w:rPr>
          <w:rFonts w:ascii="Times New Roman" w:hAnsi="Times New Roman"/>
          <w:b w:val="0"/>
        </w:rPr>
        <w:t xml:space="preserve">, building societies and </w:t>
      </w:r>
      <w:r w:rsidR="000E1DFC" w:rsidRPr="00831F3A">
        <w:rPr>
          <w:rFonts w:ascii="Times New Roman" w:hAnsi="Times New Roman"/>
          <w:b w:val="0"/>
        </w:rPr>
        <w:t>p</w:t>
      </w:r>
      <w:r w:rsidR="00C867B8" w:rsidRPr="00831F3A">
        <w:rPr>
          <w:rFonts w:ascii="Times New Roman" w:hAnsi="Times New Roman"/>
          <w:b w:val="0"/>
        </w:rPr>
        <w:t xml:space="preserve">ost </w:t>
      </w:r>
      <w:r w:rsidR="000E1DFC" w:rsidRPr="00831F3A">
        <w:rPr>
          <w:rFonts w:ascii="Times New Roman" w:hAnsi="Times New Roman"/>
          <w:b w:val="0"/>
        </w:rPr>
        <w:t>o</w:t>
      </w:r>
      <w:r w:rsidR="00C867B8" w:rsidRPr="00831F3A">
        <w:rPr>
          <w:rFonts w:ascii="Times New Roman" w:hAnsi="Times New Roman"/>
          <w:b w:val="0"/>
        </w:rPr>
        <w:t>ffice</w:t>
      </w:r>
      <w:r w:rsidR="00A833F9" w:rsidRPr="00831F3A">
        <w:rPr>
          <w:rFonts w:ascii="Times New Roman" w:hAnsi="Times New Roman"/>
          <w:b w:val="0"/>
        </w:rPr>
        <w:t>s</w:t>
      </w:r>
      <w:r w:rsidR="00C867B8" w:rsidRPr="00831F3A">
        <w:rPr>
          <w:rFonts w:ascii="Times New Roman" w:hAnsi="Times New Roman"/>
          <w:b w:val="0"/>
        </w:rPr>
        <w:t xml:space="preserve"> who have close day-to-day business </w:t>
      </w:r>
      <w:r w:rsidR="002949DF" w:rsidRPr="00831F3A">
        <w:rPr>
          <w:rFonts w:ascii="Times New Roman" w:hAnsi="Times New Roman"/>
          <w:b w:val="0"/>
        </w:rPr>
        <w:t xml:space="preserve">relationships and dealings </w:t>
      </w:r>
      <w:r w:rsidR="000E1DFC" w:rsidRPr="00831F3A">
        <w:rPr>
          <w:rFonts w:ascii="Times New Roman" w:hAnsi="Times New Roman"/>
          <w:b w:val="0"/>
        </w:rPr>
        <w:t>with customers</w:t>
      </w:r>
      <w:r w:rsidR="006B7BEA" w:rsidRPr="00831F3A">
        <w:rPr>
          <w:rFonts w:ascii="Times New Roman" w:hAnsi="Times New Roman"/>
          <w:b w:val="0"/>
        </w:rPr>
        <w:t xml:space="preserve">. </w:t>
      </w:r>
      <w:r w:rsidR="00C41C14" w:rsidRPr="00831F3A">
        <w:rPr>
          <w:rFonts w:ascii="Times New Roman" w:hAnsi="Times New Roman"/>
          <w:b w:val="0"/>
        </w:rPr>
        <w:t>T</w:t>
      </w:r>
      <w:r w:rsidR="009A416C" w:rsidRPr="00831F3A">
        <w:rPr>
          <w:rFonts w:ascii="Times New Roman" w:hAnsi="Times New Roman"/>
          <w:b w:val="0"/>
        </w:rPr>
        <w:t xml:space="preserve">he interviewees have </w:t>
      </w:r>
      <w:r w:rsidR="00EF012A" w:rsidRPr="00831F3A">
        <w:rPr>
          <w:rFonts w:ascii="Times New Roman" w:hAnsi="Times New Roman"/>
          <w:b w:val="0"/>
        </w:rPr>
        <w:t>been</w:t>
      </w:r>
      <w:r w:rsidR="009A416C" w:rsidRPr="00831F3A">
        <w:rPr>
          <w:rFonts w:ascii="Times New Roman" w:hAnsi="Times New Roman"/>
          <w:b w:val="0"/>
        </w:rPr>
        <w:t xml:space="preserve"> </w:t>
      </w:r>
      <w:r w:rsidR="00C95E7B" w:rsidRPr="00831F3A">
        <w:rPr>
          <w:rFonts w:ascii="Times New Roman" w:hAnsi="Times New Roman"/>
          <w:b w:val="0"/>
        </w:rPr>
        <w:t>engaged in</w:t>
      </w:r>
      <w:r w:rsidR="009A416C" w:rsidRPr="00831F3A">
        <w:rPr>
          <w:rFonts w:ascii="Times New Roman" w:hAnsi="Times New Roman"/>
          <w:b w:val="0"/>
        </w:rPr>
        <w:t xml:space="preserve"> the retail banking </w:t>
      </w:r>
      <w:r w:rsidR="00C41C14" w:rsidRPr="00831F3A">
        <w:rPr>
          <w:rFonts w:ascii="Times New Roman" w:hAnsi="Times New Roman"/>
          <w:b w:val="0"/>
        </w:rPr>
        <w:t xml:space="preserve">services </w:t>
      </w:r>
      <w:r w:rsidR="00C95E7B" w:rsidRPr="00831F3A">
        <w:rPr>
          <w:rFonts w:ascii="Times New Roman" w:hAnsi="Times New Roman"/>
          <w:b w:val="0"/>
        </w:rPr>
        <w:t xml:space="preserve">business </w:t>
      </w:r>
      <w:r w:rsidR="00C41C14" w:rsidRPr="00831F3A">
        <w:rPr>
          <w:rFonts w:ascii="Times New Roman" w:hAnsi="Times New Roman"/>
          <w:b w:val="0"/>
        </w:rPr>
        <w:t xml:space="preserve">for a while </w:t>
      </w:r>
      <w:r w:rsidR="009A416C" w:rsidRPr="00831F3A">
        <w:rPr>
          <w:rFonts w:ascii="Times New Roman" w:hAnsi="Times New Roman"/>
          <w:b w:val="0"/>
        </w:rPr>
        <w:t xml:space="preserve">leading </w:t>
      </w:r>
      <w:r w:rsidR="002949DF" w:rsidRPr="00831F3A">
        <w:rPr>
          <w:rFonts w:ascii="Times New Roman" w:hAnsi="Times New Roman"/>
          <w:b w:val="0"/>
        </w:rPr>
        <w:t xml:space="preserve">up </w:t>
      </w:r>
      <w:r w:rsidR="009A416C" w:rsidRPr="00831F3A">
        <w:rPr>
          <w:rFonts w:ascii="Times New Roman" w:hAnsi="Times New Roman"/>
          <w:b w:val="0"/>
        </w:rPr>
        <w:t xml:space="preserve">to </w:t>
      </w:r>
      <w:r w:rsidR="00DC0BF6" w:rsidRPr="00831F3A">
        <w:rPr>
          <w:rFonts w:ascii="Times New Roman" w:hAnsi="Times New Roman"/>
          <w:b w:val="0"/>
        </w:rPr>
        <w:t xml:space="preserve">and </w:t>
      </w:r>
      <w:r w:rsidR="002949DF" w:rsidRPr="00831F3A">
        <w:rPr>
          <w:rFonts w:ascii="Times New Roman" w:hAnsi="Times New Roman"/>
          <w:b w:val="0"/>
        </w:rPr>
        <w:t xml:space="preserve">following </w:t>
      </w:r>
      <w:r w:rsidR="00A83598" w:rsidRPr="00831F3A">
        <w:rPr>
          <w:rFonts w:ascii="Times New Roman" w:hAnsi="Times New Roman"/>
          <w:b w:val="0"/>
        </w:rPr>
        <w:t xml:space="preserve">the </w:t>
      </w:r>
      <w:r w:rsidR="009A416C" w:rsidRPr="00831F3A">
        <w:rPr>
          <w:rFonts w:ascii="Times New Roman" w:hAnsi="Times New Roman"/>
          <w:b w:val="0"/>
        </w:rPr>
        <w:t>GFC</w:t>
      </w:r>
      <w:r w:rsidR="00503855" w:rsidRPr="00831F3A">
        <w:rPr>
          <w:rFonts w:ascii="Times New Roman" w:hAnsi="Times New Roman"/>
          <w:b w:val="0"/>
        </w:rPr>
        <w:t>.</w:t>
      </w:r>
      <w:r w:rsidR="004C1CF6" w:rsidRPr="00831F3A">
        <w:rPr>
          <w:rFonts w:ascii="Times New Roman" w:hAnsi="Times New Roman"/>
          <w:b w:val="0"/>
        </w:rPr>
        <w:t xml:space="preserve"> </w:t>
      </w:r>
      <w:r w:rsidR="00C41C14" w:rsidRPr="00831F3A">
        <w:rPr>
          <w:rFonts w:ascii="Times New Roman" w:hAnsi="Times New Roman"/>
          <w:b w:val="0"/>
        </w:rPr>
        <w:t xml:space="preserve">We therefore argue that </w:t>
      </w:r>
      <w:r w:rsidR="00EF012A" w:rsidRPr="00831F3A">
        <w:rPr>
          <w:rFonts w:ascii="Times New Roman" w:hAnsi="Times New Roman"/>
          <w:b w:val="0"/>
        </w:rPr>
        <w:t>t</w:t>
      </w:r>
      <w:r w:rsidR="004C1CF6" w:rsidRPr="00831F3A">
        <w:rPr>
          <w:rFonts w:ascii="Times New Roman" w:hAnsi="Times New Roman"/>
          <w:b w:val="0"/>
        </w:rPr>
        <w:t xml:space="preserve">hey are </w:t>
      </w:r>
      <w:r w:rsidR="002949DF" w:rsidRPr="00831F3A">
        <w:rPr>
          <w:rFonts w:ascii="Times New Roman" w:hAnsi="Times New Roman"/>
          <w:b w:val="0"/>
        </w:rPr>
        <w:t>familiar with the</w:t>
      </w:r>
      <w:r w:rsidR="00CA54A4" w:rsidRPr="00831F3A">
        <w:rPr>
          <w:rFonts w:ascii="Times New Roman" w:hAnsi="Times New Roman"/>
          <w:b w:val="0"/>
        </w:rPr>
        <w:t xml:space="preserve"> factors that contributed </w:t>
      </w:r>
      <w:r w:rsidR="002949DF" w:rsidRPr="00831F3A">
        <w:rPr>
          <w:rFonts w:ascii="Times New Roman" w:hAnsi="Times New Roman"/>
          <w:b w:val="0"/>
        </w:rPr>
        <w:t xml:space="preserve">to the decline in </w:t>
      </w:r>
      <w:r w:rsidR="00CA54A4" w:rsidRPr="00831F3A">
        <w:rPr>
          <w:rFonts w:ascii="Times New Roman" w:hAnsi="Times New Roman"/>
          <w:b w:val="0"/>
        </w:rPr>
        <w:t xml:space="preserve">trust in </w:t>
      </w:r>
      <w:r w:rsidR="00A83598" w:rsidRPr="00831F3A">
        <w:rPr>
          <w:rFonts w:ascii="Times New Roman" w:hAnsi="Times New Roman"/>
          <w:b w:val="0"/>
        </w:rPr>
        <w:t xml:space="preserve">the </w:t>
      </w:r>
      <w:r w:rsidR="00CA54A4" w:rsidRPr="00831F3A">
        <w:rPr>
          <w:rFonts w:ascii="Times New Roman" w:hAnsi="Times New Roman"/>
          <w:b w:val="0"/>
        </w:rPr>
        <w:t>retail banking industry</w:t>
      </w:r>
      <w:r w:rsidR="00503855" w:rsidRPr="00831F3A">
        <w:rPr>
          <w:rFonts w:ascii="Times New Roman" w:hAnsi="Times New Roman"/>
          <w:b w:val="0"/>
        </w:rPr>
        <w:t xml:space="preserve"> and </w:t>
      </w:r>
      <w:r w:rsidR="00C41C14" w:rsidRPr="00831F3A">
        <w:rPr>
          <w:rFonts w:ascii="Times New Roman" w:hAnsi="Times New Roman"/>
          <w:b w:val="0"/>
        </w:rPr>
        <w:t xml:space="preserve">the </w:t>
      </w:r>
      <w:r w:rsidR="00503855" w:rsidRPr="00831F3A">
        <w:rPr>
          <w:rFonts w:ascii="Times New Roman" w:hAnsi="Times New Roman"/>
          <w:b w:val="0"/>
        </w:rPr>
        <w:t>measures taken by the banks and regulators</w:t>
      </w:r>
      <w:r w:rsidR="00C95E7B" w:rsidRPr="00831F3A">
        <w:rPr>
          <w:rFonts w:ascii="Times New Roman" w:hAnsi="Times New Roman"/>
          <w:b w:val="0"/>
        </w:rPr>
        <w:t xml:space="preserve"> to restore customer trust</w:t>
      </w:r>
      <w:r w:rsidR="00503855" w:rsidRPr="00831F3A">
        <w:rPr>
          <w:rFonts w:ascii="Times New Roman" w:hAnsi="Times New Roman"/>
          <w:b w:val="0"/>
        </w:rPr>
        <w:t xml:space="preserve">. </w:t>
      </w:r>
    </w:p>
    <w:p w14:paraId="15F7D9CC" w14:textId="77777777" w:rsidR="003D36A7" w:rsidRDefault="003D36A7" w:rsidP="003D36A7">
      <w:pPr>
        <w:pStyle w:val="ShakHeading"/>
      </w:pPr>
    </w:p>
    <w:p w14:paraId="6A08F260" w14:textId="77777777" w:rsidR="00831F3A" w:rsidRPr="00831F3A" w:rsidRDefault="00102340" w:rsidP="0089041E">
      <w:pPr>
        <w:pStyle w:val="ShakHeading"/>
        <w:numPr>
          <w:ilvl w:val="0"/>
          <w:numId w:val="44"/>
        </w:numPr>
        <w:ind w:left="357" w:hanging="357"/>
        <w:rPr>
          <w:rFonts w:ascii="Times New Roman" w:hAnsi="Times New Roman"/>
        </w:rPr>
      </w:pPr>
      <w:r w:rsidRPr="00EE2C14">
        <w:t xml:space="preserve">Data and </w:t>
      </w:r>
      <w:r w:rsidR="007C689E">
        <w:t>m</w:t>
      </w:r>
      <w:r w:rsidRPr="00EE2C14">
        <w:t>ethodology</w:t>
      </w:r>
    </w:p>
    <w:p w14:paraId="576D40D7" w14:textId="77777777" w:rsidR="00831F3A" w:rsidRDefault="00831F3A" w:rsidP="00543E97">
      <w:pPr>
        <w:autoSpaceDE w:val="0"/>
        <w:autoSpaceDN w:val="0"/>
        <w:adjustRightInd w:val="0"/>
        <w:spacing w:after="120" w:line="360" w:lineRule="auto"/>
        <w:ind w:firstLine="284"/>
        <w:jc w:val="both"/>
        <w:rPr>
          <w:rFonts w:ascii="Times New Roman" w:hAnsi="Times New Roman" w:cs="Times New Roman"/>
          <w:sz w:val="24"/>
          <w:szCs w:val="24"/>
        </w:rPr>
      </w:pPr>
    </w:p>
    <w:p w14:paraId="15CB7A87" w14:textId="6B9BEA02" w:rsidR="00A43900" w:rsidRPr="00EE2C14" w:rsidRDefault="00A43900"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The main </w:t>
      </w:r>
      <w:r w:rsidR="00906FAA" w:rsidRPr="00EE2C14">
        <w:rPr>
          <w:rFonts w:ascii="Times New Roman" w:hAnsi="Times New Roman" w:cs="Times New Roman"/>
          <w:sz w:val="24"/>
          <w:szCs w:val="24"/>
        </w:rPr>
        <w:t xml:space="preserve">objective </w:t>
      </w:r>
      <w:r w:rsidRPr="00EE2C14">
        <w:rPr>
          <w:rFonts w:ascii="Times New Roman" w:hAnsi="Times New Roman" w:cs="Times New Roman"/>
          <w:sz w:val="24"/>
          <w:szCs w:val="24"/>
        </w:rPr>
        <w:t>of this study is to outline the UK retail bank</w:t>
      </w:r>
      <w:r w:rsidR="00F84FC2" w:rsidRPr="00EE2C14">
        <w:rPr>
          <w:rFonts w:ascii="Times New Roman" w:hAnsi="Times New Roman" w:cs="Times New Roman"/>
          <w:sz w:val="24"/>
          <w:szCs w:val="24"/>
        </w:rPr>
        <w:t>s</w:t>
      </w:r>
      <w:r w:rsidRPr="00EE2C14">
        <w:rPr>
          <w:rFonts w:ascii="Times New Roman" w:hAnsi="Times New Roman" w:cs="Times New Roman"/>
          <w:sz w:val="24"/>
          <w:szCs w:val="24"/>
        </w:rPr>
        <w:t>’ efforts to restore their customer</w:t>
      </w:r>
      <w:r w:rsidR="00F84FC2" w:rsidRPr="00EE2C14">
        <w:rPr>
          <w:rFonts w:ascii="Times New Roman" w:hAnsi="Times New Roman" w:cs="Times New Roman"/>
          <w:sz w:val="24"/>
          <w:szCs w:val="24"/>
        </w:rPr>
        <w:t>s’</w:t>
      </w:r>
      <w:r w:rsidRPr="00EE2C14">
        <w:rPr>
          <w:rFonts w:ascii="Times New Roman" w:hAnsi="Times New Roman" w:cs="Times New Roman"/>
          <w:sz w:val="24"/>
          <w:szCs w:val="24"/>
        </w:rPr>
        <w:t xml:space="preserve"> trust after the recent GFC. </w:t>
      </w:r>
      <w:r w:rsidR="004F43E5" w:rsidRPr="00EE2C14">
        <w:rPr>
          <w:rFonts w:ascii="Times New Roman" w:hAnsi="Times New Roman" w:cs="Times New Roman"/>
          <w:sz w:val="24"/>
          <w:szCs w:val="24"/>
        </w:rPr>
        <w:t xml:space="preserve">We use semi-structured interviews to collect data for </w:t>
      </w:r>
      <w:r w:rsidR="00C41C14" w:rsidRPr="00EE2C14">
        <w:rPr>
          <w:rFonts w:ascii="Times New Roman" w:hAnsi="Times New Roman" w:cs="Times New Roman"/>
          <w:sz w:val="24"/>
          <w:szCs w:val="24"/>
        </w:rPr>
        <w:t>our research</w:t>
      </w:r>
      <w:r w:rsidR="004F43E5" w:rsidRPr="00EE2C14">
        <w:rPr>
          <w:rFonts w:ascii="Times New Roman" w:hAnsi="Times New Roman" w:cs="Times New Roman"/>
          <w:sz w:val="24"/>
          <w:szCs w:val="24"/>
        </w:rPr>
        <w:t xml:space="preserve">. </w:t>
      </w:r>
      <w:r w:rsidR="00C41C14" w:rsidRPr="00EE2C14">
        <w:rPr>
          <w:rFonts w:ascii="Times New Roman" w:hAnsi="Times New Roman" w:cs="Times New Roman"/>
          <w:sz w:val="24"/>
          <w:szCs w:val="24"/>
        </w:rPr>
        <w:t>Twenty</w:t>
      </w:r>
      <w:r w:rsidRPr="00EE2C14">
        <w:rPr>
          <w:rFonts w:ascii="Times New Roman" w:hAnsi="Times New Roman" w:cs="Times New Roman"/>
          <w:sz w:val="24"/>
          <w:szCs w:val="24"/>
        </w:rPr>
        <w:t xml:space="preserve"> open-ended semi-structured interviews </w:t>
      </w:r>
      <w:r w:rsidR="00C41C14" w:rsidRPr="00EE2C14">
        <w:rPr>
          <w:rFonts w:ascii="Times New Roman" w:hAnsi="Times New Roman" w:cs="Times New Roman"/>
          <w:sz w:val="24"/>
          <w:szCs w:val="24"/>
        </w:rPr>
        <w:t xml:space="preserve">have been </w:t>
      </w:r>
      <w:r w:rsidR="00823E57" w:rsidRPr="00EE2C14">
        <w:rPr>
          <w:rFonts w:ascii="Times New Roman" w:hAnsi="Times New Roman" w:cs="Times New Roman"/>
          <w:sz w:val="24"/>
          <w:szCs w:val="24"/>
        </w:rPr>
        <w:t>conducted</w:t>
      </w:r>
      <w:r w:rsidRPr="00EE2C14">
        <w:rPr>
          <w:rFonts w:ascii="Times New Roman" w:hAnsi="Times New Roman" w:cs="Times New Roman"/>
          <w:sz w:val="24"/>
          <w:szCs w:val="24"/>
        </w:rPr>
        <w:t xml:space="preserve"> with </w:t>
      </w:r>
      <w:r w:rsidR="00F84FC2" w:rsidRPr="00EE2C14">
        <w:rPr>
          <w:rFonts w:ascii="Times New Roman" w:hAnsi="Times New Roman" w:cs="Times New Roman"/>
          <w:sz w:val="24"/>
          <w:szCs w:val="24"/>
        </w:rPr>
        <w:t xml:space="preserve">FLEs from </w:t>
      </w:r>
      <w:r w:rsidRPr="00EE2C14">
        <w:rPr>
          <w:rFonts w:ascii="Times New Roman" w:hAnsi="Times New Roman" w:cs="Times New Roman"/>
          <w:sz w:val="24"/>
          <w:szCs w:val="24"/>
        </w:rPr>
        <w:t>the UK leading banks</w:t>
      </w:r>
      <w:r w:rsidR="00C41C14" w:rsidRPr="00EE2C14">
        <w:rPr>
          <w:rFonts w:ascii="Times New Roman" w:hAnsi="Times New Roman" w:cs="Times New Roman"/>
          <w:sz w:val="24"/>
          <w:szCs w:val="24"/>
        </w:rPr>
        <w:t xml:space="preserve">, building </w:t>
      </w:r>
      <w:r w:rsidR="004C7D67" w:rsidRPr="00EE2C14">
        <w:rPr>
          <w:rFonts w:ascii="Times New Roman" w:hAnsi="Times New Roman" w:cs="Times New Roman"/>
          <w:sz w:val="24"/>
          <w:szCs w:val="24"/>
        </w:rPr>
        <w:t>societies</w:t>
      </w:r>
      <w:r w:rsidRPr="00EE2C14">
        <w:rPr>
          <w:rFonts w:ascii="Times New Roman" w:hAnsi="Times New Roman" w:cs="Times New Roman"/>
          <w:sz w:val="24"/>
          <w:szCs w:val="24"/>
        </w:rPr>
        <w:t xml:space="preserve"> and Post Office</w:t>
      </w:r>
      <w:r w:rsidR="00ED69BC" w:rsidRPr="00EE2C14">
        <w:rPr>
          <w:rFonts w:ascii="Times New Roman" w:hAnsi="Times New Roman" w:cs="Times New Roman"/>
          <w:sz w:val="24"/>
          <w:szCs w:val="24"/>
          <w:vertAlign w:val="superscript"/>
        </w:rPr>
        <w:t>®</w:t>
      </w:r>
      <w:r w:rsidRPr="00EE2C14">
        <w:rPr>
          <w:rFonts w:ascii="Times New Roman" w:hAnsi="Times New Roman" w:cs="Times New Roman"/>
          <w:sz w:val="24"/>
          <w:szCs w:val="24"/>
        </w:rPr>
        <w:t xml:space="preserve">. </w:t>
      </w:r>
      <w:r w:rsidR="007D4600" w:rsidRPr="00EE2C14">
        <w:rPr>
          <w:rFonts w:ascii="Times New Roman" w:hAnsi="Times New Roman" w:cs="Times New Roman"/>
          <w:sz w:val="24"/>
          <w:szCs w:val="24"/>
        </w:rPr>
        <w:t>T</w:t>
      </w:r>
      <w:r w:rsidRPr="00EE2C14">
        <w:rPr>
          <w:rFonts w:ascii="Times New Roman" w:hAnsi="Times New Roman" w:cs="Times New Roman"/>
          <w:sz w:val="24"/>
          <w:szCs w:val="24"/>
        </w:rPr>
        <w:t>o analys</w:t>
      </w:r>
      <w:r w:rsidR="00D77400" w:rsidRPr="00EE2C14">
        <w:rPr>
          <w:rFonts w:ascii="Times New Roman" w:hAnsi="Times New Roman" w:cs="Times New Roman"/>
          <w:sz w:val="24"/>
          <w:szCs w:val="24"/>
        </w:rPr>
        <w:t>e</w:t>
      </w:r>
      <w:r w:rsidRPr="00EE2C14">
        <w:rPr>
          <w:rFonts w:ascii="Times New Roman" w:hAnsi="Times New Roman" w:cs="Times New Roman"/>
          <w:sz w:val="24"/>
          <w:szCs w:val="24"/>
        </w:rPr>
        <w:t xml:space="preserve"> the interview dataset, we employ a six-stage approach to </w:t>
      </w:r>
      <w:r w:rsidR="00C41C14" w:rsidRPr="00EE2C14">
        <w:rPr>
          <w:rFonts w:ascii="Times New Roman" w:hAnsi="Times New Roman" w:cs="Times New Roman"/>
          <w:sz w:val="24"/>
          <w:szCs w:val="24"/>
        </w:rPr>
        <w:t xml:space="preserve">a </w:t>
      </w:r>
      <w:r w:rsidRPr="00EE2C14">
        <w:rPr>
          <w:rFonts w:ascii="Times New Roman" w:hAnsi="Times New Roman" w:cs="Times New Roman"/>
          <w:sz w:val="24"/>
          <w:szCs w:val="24"/>
        </w:rPr>
        <w:t xml:space="preserve">thematic analysis </w:t>
      </w:r>
      <w:r w:rsidR="00D77400" w:rsidRPr="00EE2C14">
        <w:rPr>
          <w:rFonts w:ascii="Times New Roman" w:hAnsi="Times New Roman" w:cs="Times New Roman"/>
          <w:sz w:val="24"/>
          <w:szCs w:val="24"/>
        </w:rPr>
        <w:t>method</w:t>
      </w:r>
      <w:r w:rsidR="00C41C14" w:rsidRPr="00EE2C14">
        <w:rPr>
          <w:rFonts w:ascii="Times New Roman" w:hAnsi="Times New Roman" w:cs="Times New Roman"/>
          <w:sz w:val="24"/>
          <w:szCs w:val="24"/>
        </w:rPr>
        <w:t xml:space="preserve"> suggested </w:t>
      </w:r>
      <w:r w:rsidR="00823E57" w:rsidRPr="00EE2C14">
        <w:rPr>
          <w:rFonts w:ascii="Times New Roman" w:hAnsi="Times New Roman" w:cs="Times New Roman"/>
          <w:sz w:val="24"/>
          <w:szCs w:val="24"/>
        </w:rPr>
        <w:t>by Burn and Clark (2006), producing</w:t>
      </w:r>
      <w:r w:rsidRPr="00EE2C14">
        <w:rPr>
          <w:rFonts w:ascii="Times New Roman" w:hAnsi="Times New Roman" w:cs="Times New Roman"/>
          <w:sz w:val="24"/>
          <w:szCs w:val="24"/>
        </w:rPr>
        <w:t xml:space="preserve"> major and sub-themes. The resulting themes were then organised to allow a clear picture of the interviewees</w:t>
      </w:r>
      <w:r w:rsidR="00D77400" w:rsidRPr="00EE2C14">
        <w:rPr>
          <w:rFonts w:ascii="Times New Roman" w:hAnsi="Times New Roman" w:cs="Times New Roman"/>
          <w:sz w:val="24"/>
          <w:szCs w:val="24"/>
        </w:rPr>
        <w:t>’</w:t>
      </w:r>
      <w:r w:rsidRPr="00EE2C14">
        <w:rPr>
          <w:rFonts w:ascii="Times New Roman" w:hAnsi="Times New Roman" w:cs="Times New Roman"/>
          <w:sz w:val="24"/>
          <w:szCs w:val="24"/>
        </w:rPr>
        <w:t xml:space="preserve"> experiences. Further, to strengthen the credibility of the study </w:t>
      </w:r>
      <w:r w:rsidRPr="00EE2C14">
        <w:rPr>
          <w:rFonts w:ascii="Times New Roman" w:hAnsi="Times New Roman" w:cs="Times New Roman"/>
          <w:sz w:val="24"/>
          <w:szCs w:val="24"/>
        </w:rPr>
        <w:lastRenderedPageBreak/>
        <w:t>we have used direct quotations and individual reflective statements of the interviewees as directed by Thomas and M</w:t>
      </w:r>
      <w:r w:rsidR="008F7591" w:rsidRPr="00EE2C14">
        <w:rPr>
          <w:rFonts w:ascii="Times New Roman" w:hAnsi="Times New Roman" w:cs="Times New Roman"/>
          <w:sz w:val="24"/>
          <w:szCs w:val="24"/>
        </w:rPr>
        <w:t>agilvy</w:t>
      </w:r>
      <w:r w:rsidRPr="00EE2C14">
        <w:rPr>
          <w:rFonts w:ascii="Times New Roman" w:hAnsi="Times New Roman" w:cs="Times New Roman"/>
          <w:sz w:val="24"/>
          <w:szCs w:val="24"/>
        </w:rPr>
        <w:t xml:space="preserve"> (2011). </w:t>
      </w:r>
    </w:p>
    <w:p w14:paraId="0EDFC5BF" w14:textId="7BAA38C8" w:rsidR="00102340" w:rsidRPr="00831F3A" w:rsidRDefault="00102340" w:rsidP="00FA1488">
      <w:pPr>
        <w:pStyle w:val="ShakHeading"/>
        <w:rPr>
          <w:rFonts w:ascii="Times New Roman" w:hAnsi="Times New Roman"/>
          <w:spacing w:val="0"/>
        </w:rPr>
      </w:pPr>
      <w:r w:rsidRPr="00831F3A">
        <w:rPr>
          <w:rFonts w:ascii="Times New Roman" w:hAnsi="Times New Roman"/>
          <w:spacing w:val="0"/>
        </w:rPr>
        <w:t xml:space="preserve">Data </w:t>
      </w:r>
      <w:r w:rsidR="00134686" w:rsidRPr="00831F3A">
        <w:rPr>
          <w:rFonts w:ascii="Times New Roman" w:hAnsi="Times New Roman"/>
          <w:spacing w:val="0"/>
        </w:rPr>
        <w:t>sources</w:t>
      </w:r>
    </w:p>
    <w:p w14:paraId="492A3417" w14:textId="661C3F27" w:rsidR="00134686" w:rsidRPr="00EE2C14" w:rsidRDefault="00D52A00"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I</w:t>
      </w:r>
      <w:r w:rsidR="002C248B" w:rsidRPr="00EE2C14">
        <w:rPr>
          <w:rFonts w:ascii="Times New Roman" w:hAnsi="Times New Roman" w:cs="Times New Roman"/>
          <w:sz w:val="24"/>
          <w:szCs w:val="24"/>
        </w:rPr>
        <w:t>n</w:t>
      </w:r>
      <w:r w:rsidRPr="00EE2C14">
        <w:rPr>
          <w:rFonts w:ascii="Times New Roman" w:hAnsi="Times New Roman" w:cs="Times New Roman"/>
          <w:sz w:val="24"/>
          <w:szCs w:val="24"/>
        </w:rPr>
        <w:t xml:space="preserve"> order </w:t>
      </w:r>
      <w:r w:rsidR="002C248B" w:rsidRPr="00EE2C14">
        <w:rPr>
          <w:rFonts w:ascii="Times New Roman" w:hAnsi="Times New Roman" w:cs="Times New Roman"/>
          <w:sz w:val="24"/>
          <w:szCs w:val="24"/>
        </w:rPr>
        <w:t xml:space="preserve">to </w:t>
      </w:r>
      <w:r w:rsidR="00134686" w:rsidRPr="00EE2C14">
        <w:rPr>
          <w:rFonts w:ascii="Times New Roman" w:hAnsi="Times New Roman" w:cs="Times New Roman"/>
          <w:sz w:val="24"/>
          <w:szCs w:val="24"/>
        </w:rPr>
        <w:t xml:space="preserve">examine </w:t>
      </w:r>
      <w:r w:rsidR="009B2436">
        <w:rPr>
          <w:rFonts w:ascii="Times New Roman" w:hAnsi="Times New Roman" w:cs="Times New Roman"/>
          <w:sz w:val="24"/>
          <w:szCs w:val="24"/>
        </w:rPr>
        <w:t>on-</w:t>
      </w:r>
      <w:r w:rsidR="00134686" w:rsidRPr="00EE2C14">
        <w:rPr>
          <w:rFonts w:ascii="Times New Roman" w:hAnsi="Times New Roman" w:cs="Times New Roman"/>
          <w:sz w:val="24"/>
          <w:szCs w:val="24"/>
        </w:rPr>
        <w:t>the</w:t>
      </w:r>
      <w:r w:rsidR="009B2436">
        <w:rPr>
          <w:rFonts w:ascii="Times New Roman" w:hAnsi="Times New Roman" w:cs="Times New Roman"/>
          <w:sz w:val="24"/>
          <w:szCs w:val="24"/>
        </w:rPr>
        <w:t>-</w:t>
      </w:r>
      <w:r w:rsidR="00134686" w:rsidRPr="00EE2C14">
        <w:rPr>
          <w:rFonts w:ascii="Times New Roman" w:hAnsi="Times New Roman" w:cs="Times New Roman"/>
          <w:sz w:val="24"/>
          <w:szCs w:val="24"/>
        </w:rPr>
        <w:t xml:space="preserve">ground realities, we interview different UK high street banking officials with customer-contact responsibilities at the branch level, including regional managers, branch managers, business managers, customer </w:t>
      </w:r>
      <w:r w:rsidRPr="00EE2C14">
        <w:rPr>
          <w:rFonts w:ascii="Times New Roman" w:hAnsi="Times New Roman" w:cs="Times New Roman"/>
          <w:sz w:val="24"/>
          <w:szCs w:val="24"/>
        </w:rPr>
        <w:t xml:space="preserve">service </w:t>
      </w:r>
      <w:r w:rsidR="00134686" w:rsidRPr="00EE2C14">
        <w:rPr>
          <w:rFonts w:ascii="Times New Roman" w:hAnsi="Times New Roman" w:cs="Times New Roman"/>
          <w:sz w:val="24"/>
          <w:szCs w:val="24"/>
        </w:rPr>
        <w:t xml:space="preserve">advisors and cashiers. </w:t>
      </w:r>
      <w:r w:rsidR="008A78CE" w:rsidRPr="00EE2C14">
        <w:rPr>
          <w:rFonts w:ascii="Times New Roman" w:hAnsi="Times New Roman" w:cs="Times New Roman"/>
          <w:sz w:val="24"/>
          <w:szCs w:val="24"/>
        </w:rPr>
        <w:t>Their responses are more objective and real compared to individuals appointed at a higher level.</w:t>
      </w:r>
      <w:r w:rsidR="00134686" w:rsidRPr="00EE2C14">
        <w:rPr>
          <w:rFonts w:ascii="Times New Roman" w:hAnsi="Times New Roman" w:cs="Times New Roman"/>
          <w:sz w:val="24"/>
          <w:szCs w:val="24"/>
        </w:rPr>
        <w:t xml:space="preserve"> Furthermore, authorities appointed at a higher level tend to defend (</w:t>
      </w:r>
      <w:r w:rsidR="00F84FC2" w:rsidRPr="00EE2C14">
        <w:rPr>
          <w:rFonts w:ascii="Times New Roman" w:hAnsi="Times New Roman" w:cs="Times New Roman"/>
          <w:sz w:val="24"/>
          <w:szCs w:val="24"/>
        </w:rPr>
        <w:t xml:space="preserve">be </w:t>
      </w:r>
      <w:r w:rsidR="00134686" w:rsidRPr="00EE2C14">
        <w:rPr>
          <w:rFonts w:ascii="Times New Roman" w:hAnsi="Times New Roman" w:cs="Times New Roman"/>
          <w:sz w:val="24"/>
          <w:szCs w:val="24"/>
        </w:rPr>
        <w:t>biased towards) the existing bank policies and long-term strategies</w:t>
      </w:r>
      <w:r w:rsidR="00F84FC2" w:rsidRPr="00EE2C14">
        <w:rPr>
          <w:rFonts w:ascii="Times New Roman" w:hAnsi="Times New Roman" w:cs="Times New Roman"/>
          <w:sz w:val="24"/>
          <w:szCs w:val="24"/>
        </w:rPr>
        <w:t>,</w:t>
      </w:r>
      <w:r w:rsidR="00134686" w:rsidRPr="00EE2C14">
        <w:rPr>
          <w:rFonts w:ascii="Times New Roman" w:hAnsi="Times New Roman" w:cs="Times New Roman"/>
          <w:sz w:val="24"/>
          <w:szCs w:val="24"/>
        </w:rPr>
        <w:t xml:space="preserve"> which may not sufficiently reflect grass roots</w:t>
      </w:r>
      <w:r w:rsidR="00F84FC2" w:rsidRPr="00EE2C14">
        <w:rPr>
          <w:rFonts w:ascii="Times New Roman" w:hAnsi="Times New Roman" w:cs="Times New Roman"/>
          <w:sz w:val="24"/>
          <w:szCs w:val="24"/>
        </w:rPr>
        <w:t>-</w:t>
      </w:r>
      <w:r w:rsidR="00134686" w:rsidRPr="00EE2C14">
        <w:rPr>
          <w:rFonts w:ascii="Times New Roman" w:hAnsi="Times New Roman" w:cs="Times New Roman"/>
          <w:sz w:val="24"/>
          <w:szCs w:val="24"/>
        </w:rPr>
        <w:t>level objective realities that are captured and reflected better by the grass roots</w:t>
      </w:r>
      <w:r w:rsidR="00F84FC2" w:rsidRPr="00EE2C14">
        <w:rPr>
          <w:rFonts w:ascii="Times New Roman" w:hAnsi="Times New Roman" w:cs="Times New Roman"/>
          <w:sz w:val="24"/>
          <w:szCs w:val="24"/>
        </w:rPr>
        <w:t>-</w:t>
      </w:r>
      <w:r w:rsidR="00134686" w:rsidRPr="00EE2C14">
        <w:rPr>
          <w:rFonts w:ascii="Times New Roman" w:hAnsi="Times New Roman" w:cs="Times New Roman"/>
          <w:sz w:val="24"/>
          <w:szCs w:val="24"/>
        </w:rPr>
        <w:t xml:space="preserve">level officials whom we have included in </w:t>
      </w:r>
      <w:r w:rsidR="001239BF" w:rsidRPr="00EE2C14">
        <w:rPr>
          <w:rFonts w:ascii="Times New Roman" w:hAnsi="Times New Roman" w:cs="Times New Roman"/>
          <w:sz w:val="24"/>
          <w:szCs w:val="24"/>
        </w:rPr>
        <w:t xml:space="preserve">our </w:t>
      </w:r>
      <w:r w:rsidR="00134686" w:rsidRPr="00EE2C14">
        <w:rPr>
          <w:rFonts w:ascii="Times New Roman" w:hAnsi="Times New Roman" w:cs="Times New Roman"/>
          <w:sz w:val="24"/>
          <w:szCs w:val="24"/>
        </w:rPr>
        <w:t xml:space="preserve">sample. </w:t>
      </w:r>
    </w:p>
    <w:p w14:paraId="3FC39760" w14:textId="32BBA971" w:rsidR="00134686" w:rsidRPr="00EE2C14" w:rsidRDefault="00134686"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The presence of intentional misrepresentation, occasional instances of fabrication, etc.</w:t>
      </w:r>
      <w:r w:rsidR="00F84FC2" w:rsidRPr="00EE2C14">
        <w:rPr>
          <w:rFonts w:ascii="Times New Roman" w:hAnsi="Times New Roman" w:cs="Times New Roman"/>
          <w:sz w:val="24"/>
          <w:szCs w:val="24"/>
        </w:rPr>
        <w:t>,</w:t>
      </w:r>
      <w:r w:rsidRPr="00EE2C14">
        <w:rPr>
          <w:rFonts w:ascii="Times New Roman" w:hAnsi="Times New Roman" w:cs="Times New Roman"/>
          <w:sz w:val="24"/>
          <w:szCs w:val="24"/>
        </w:rPr>
        <w:t xml:space="preserve"> by company executives can damage company reputation and value (Solomon </w:t>
      </w:r>
      <w:r w:rsidRPr="00EE2C14">
        <w:rPr>
          <w:rFonts w:ascii="Times New Roman" w:hAnsi="Times New Roman" w:cs="Times New Roman"/>
          <w:i/>
          <w:iCs/>
          <w:sz w:val="24"/>
          <w:szCs w:val="24"/>
        </w:rPr>
        <w:t>et al.,</w:t>
      </w:r>
      <w:r w:rsidRPr="00EE2C14">
        <w:rPr>
          <w:rFonts w:ascii="Times New Roman" w:hAnsi="Times New Roman" w:cs="Times New Roman"/>
          <w:sz w:val="24"/>
          <w:szCs w:val="24"/>
        </w:rPr>
        <w:t xml:space="preserve"> 2013). On the other hand, the banking staff included in the interview know about strategic decisions due to the consultative process that normally takes place among staff working at different levels of </w:t>
      </w:r>
      <w:r w:rsidR="001239BF" w:rsidRPr="00EE2C14">
        <w:rPr>
          <w:rFonts w:ascii="Times New Roman" w:hAnsi="Times New Roman" w:cs="Times New Roman"/>
          <w:sz w:val="24"/>
          <w:szCs w:val="24"/>
        </w:rPr>
        <w:t xml:space="preserve">the </w:t>
      </w:r>
      <w:r w:rsidRPr="00EE2C14">
        <w:rPr>
          <w:rFonts w:ascii="Times New Roman" w:hAnsi="Times New Roman" w:cs="Times New Roman"/>
          <w:sz w:val="24"/>
          <w:szCs w:val="24"/>
        </w:rPr>
        <w:t xml:space="preserve">banking business. </w:t>
      </w:r>
      <w:r w:rsidR="006402A5" w:rsidRPr="00EE2C14">
        <w:rPr>
          <w:rFonts w:ascii="Times New Roman" w:hAnsi="Times New Roman" w:cs="Times New Roman"/>
          <w:sz w:val="24"/>
          <w:szCs w:val="24"/>
        </w:rPr>
        <w:t>Applying</w:t>
      </w:r>
      <w:r w:rsidRPr="00EE2C14">
        <w:rPr>
          <w:rFonts w:ascii="Times New Roman" w:hAnsi="Times New Roman" w:cs="Times New Roman"/>
          <w:sz w:val="24"/>
          <w:szCs w:val="24"/>
        </w:rPr>
        <w:t xml:space="preserve"> </w:t>
      </w:r>
      <w:r w:rsidR="00F84FC2" w:rsidRPr="00EE2C14">
        <w:rPr>
          <w:rFonts w:ascii="Times New Roman" w:hAnsi="Times New Roman" w:cs="Times New Roman"/>
          <w:sz w:val="24"/>
          <w:szCs w:val="24"/>
        </w:rPr>
        <w:t xml:space="preserve">a </w:t>
      </w:r>
      <w:r w:rsidRPr="00EE2C14">
        <w:rPr>
          <w:rFonts w:ascii="Times New Roman" w:hAnsi="Times New Roman" w:cs="Times New Roman"/>
          <w:sz w:val="24"/>
          <w:szCs w:val="24"/>
        </w:rPr>
        <w:t xml:space="preserve">judgemental sampling </w:t>
      </w:r>
      <w:r w:rsidR="00966715" w:rsidRPr="00EE2C14">
        <w:rPr>
          <w:rFonts w:ascii="Times New Roman" w:hAnsi="Times New Roman" w:cs="Times New Roman"/>
          <w:sz w:val="24"/>
          <w:szCs w:val="24"/>
        </w:rPr>
        <w:t xml:space="preserve">method </w:t>
      </w:r>
      <w:r w:rsidRPr="00EE2C14">
        <w:rPr>
          <w:rFonts w:ascii="Times New Roman" w:hAnsi="Times New Roman" w:cs="Times New Roman"/>
          <w:sz w:val="24"/>
          <w:szCs w:val="24"/>
        </w:rPr>
        <w:t>(Bryman, 2008)</w:t>
      </w:r>
      <w:r w:rsidR="00F84FC2" w:rsidRPr="00EE2C14">
        <w:rPr>
          <w:rFonts w:ascii="Times New Roman" w:hAnsi="Times New Roman" w:cs="Times New Roman"/>
          <w:sz w:val="24"/>
          <w:szCs w:val="24"/>
        </w:rPr>
        <w:t>,</w:t>
      </w:r>
      <w:r w:rsidRPr="00EE2C14">
        <w:rPr>
          <w:rFonts w:ascii="Times New Roman" w:hAnsi="Times New Roman" w:cs="Times New Roman"/>
          <w:sz w:val="24"/>
          <w:szCs w:val="24"/>
        </w:rPr>
        <w:t xml:space="preserve"> we attempt</w:t>
      </w:r>
      <w:r w:rsidR="00966715" w:rsidRPr="00EE2C14">
        <w:rPr>
          <w:rFonts w:ascii="Times New Roman" w:hAnsi="Times New Roman" w:cs="Times New Roman"/>
          <w:sz w:val="24"/>
          <w:szCs w:val="24"/>
        </w:rPr>
        <w:t xml:space="preserve"> </w:t>
      </w:r>
      <w:r w:rsidRPr="00EE2C14">
        <w:rPr>
          <w:rFonts w:ascii="Times New Roman" w:hAnsi="Times New Roman" w:cs="Times New Roman"/>
          <w:sz w:val="24"/>
          <w:szCs w:val="24"/>
        </w:rPr>
        <w:t>to include the individuals</w:t>
      </w:r>
      <w:r w:rsidR="00F84FC2" w:rsidRPr="00EE2C14">
        <w:rPr>
          <w:rFonts w:ascii="Times New Roman" w:hAnsi="Times New Roman" w:cs="Times New Roman"/>
          <w:sz w:val="24"/>
          <w:szCs w:val="24"/>
        </w:rPr>
        <w:t xml:space="preserve"> most involved</w:t>
      </w:r>
      <w:r w:rsidRPr="00EE2C14">
        <w:rPr>
          <w:rFonts w:ascii="Times New Roman" w:hAnsi="Times New Roman" w:cs="Times New Roman"/>
          <w:sz w:val="24"/>
          <w:szCs w:val="24"/>
        </w:rPr>
        <w:t xml:space="preserve"> in the UK retail banking industry. Apart from achieving a good level of diversity in our sample, we also man</w:t>
      </w:r>
      <w:r w:rsidR="00A015F0" w:rsidRPr="00EE2C14">
        <w:rPr>
          <w:rFonts w:ascii="Times New Roman" w:hAnsi="Times New Roman" w:cs="Times New Roman"/>
          <w:sz w:val="24"/>
          <w:szCs w:val="24"/>
        </w:rPr>
        <w:t>a</w:t>
      </w:r>
      <w:r w:rsidRPr="00EE2C14">
        <w:rPr>
          <w:rFonts w:ascii="Times New Roman" w:hAnsi="Times New Roman" w:cs="Times New Roman"/>
          <w:sz w:val="24"/>
          <w:szCs w:val="24"/>
        </w:rPr>
        <w:t xml:space="preserve">ged to </w:t>
      </w:r>
      <w:r w:rsidR="00A015F0" w:rsidRPr="00EE2C14">
        <w:rPr>
          <w:rFonts w:ascii="Times New Roman" w:hAnsi="Times New Roman" w:cs="Times New Roman"/>
          <w:sz w:val="24"/>
          <w:szCs w:val="24"/>
        </w:rPr>
        <w:t xml:space="preserve">position the sample </w:t>
      </w:r>
      <w:r w:rsidRPr="00EE2C14">
        <w:rPr>
          <w:rFonts w:ascii="Times New Roman" w:hAnsi="Times New Roman" w:cs="Times New Roman"/>
          <w:sz w:val="24"/>
          <w:szCs w:val="24"/>
        </w:rPr>
        <w:t>more towards staff wh</w:t>
      </w:r>
      <w:r w:rsidR="00F84FC2" w:rsidRPr="00EE2C14">
        <w:rPr>
          <w:rFonts w:ascii="Times New Roman" w:hAnsi="Times New Roman" w:cs="Times New Roman"/>
          <w:sz w:val="24"/>
          <w:szCs w:val="24"/>
        </w:rPr>
        <w:t>o</w:t>
      </w:r>
      <w:r w:rsidRPr="00EE2C14">
        <w:rPr>
          <w:rFonts w:ascii="Times New Roman" w:hAnsi="Times New Roman" w:cs="Times New Roman"/>
          <w:sz w:val="24"/>
          <w:szCs w:val="24"/>
        </w:rPr>
        <w:t xml:space="preserve"> have close contact with customers on </w:t>
      </w:r>
      <w:r w:rsidR="00F84FC2" w:rsidRPr="00EE2C14">
        <w:rPr>
          <w:rFonts w:ascii="Times New Roman" w:hAnsi="Times New Roman" w:cs="Times New Roman"/>
          <w:sz w:val="24"/>
          <w:szCs w:val="24"/>
        </w:rPr>
        <w:t xml:space="preserve">a </w:t>
      </w:r>
      <w:r w:rsidRPr="00EE2C14">
        <w:rPr>
          <w:rFonts w:ascii="Times New Roman" w:hAnsi="Times New Roman" w:cs="Times New Roman"/>
          <w:sz w:val="24"/>
          <w:szCs w:val="24"/>
        </w:rPr>
        <w:t>day-to-day basis as part of their daily routine</w:t>
      </w:r>
      <w:r w:rsidR="001239BF" w:rsidRPr="00EE2C14">
        <w:rPr>
          <w:rFonts w:ascii="Times New Roman" w:hAnsi="Times New Roman" w:cs="Times New Roman"/>
          <w:sz w:val="24"/>
          <w:szCs w:val="24"/>
        </w:rPr>
        <w:t xml:space="preserve"> activities</w:t>
      </w:r>
      <w:r w:rsidRPr="00EE2C14">
        <w:rPr>
          <w:rFonts w:ascii="Times New Roman" w:hAnsi="Times New Roman" w:cs="Times New Roman"/>
          <w:sz w:val="24"/>
          <w:szCs w:val="24"/>
        </w:rPr>
        <w:t>.</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In total</w:t>
      </w:r>
      <w:r w:rsidR="00F84FC2" w:rsidRPr="00EE2C14">
        <w:rPr>
          <w:rFonts w:ascii="Times New Roman" w:hAnsi="Times New Roman" w:cs="Times New Roman"/>
          <w:sz w:val="24"/>
          <w:szCs w:val="24"/>
        </w:rPr>
        <w:t>, 20</w:t>
      </w:r>
      <w:r w:rsidRPr="00EE2C14">
        <w:rPr>
          <w:rFonts w:ascii="Times New Roman" w:hAnsi="Times New Roman" w:cs="Times New Roman"/>
          <w:sz w:val="24"/>
          <w:szCs w:val="24"/>
        </w:rPr>
        <w:t xml:space="preserve"> personal interviews were conducted between 1</w:t>
      </w:r>
      <w:r w:rsidRPr="00EE2C14">
        <w:rPr>
          <w:rFonts w:ascii="Times New Roman" w:hAnsi="Times New Roman" w:cs="Times New Roman"/>
          <w:sz w:val="24"/>
          <w:szCs w:val="24"/>
          <w:vertAlign w:val="superscript"/>
        </w:rPr>
        <w:t>st</w:t>
      </w:r>
      <w:r w:rsidRPr="00EE2C14">
        <w:rPr>
          <w:rFonts w:ascii="Times New Roman" w:hAnsi="Times New Roman" w:cs="Times New Roman"/>
          <w:sz w:val="24"/>
          <w:szCs w:val="24"/>
        </w:rPr>
        <w:t xml:space="preserve"> January 2014 and 31</w:t>
      </w:r>
      <w:r w:rsidRPr="00EE2C14">
        <w:rPr>
          <w:rFonts w:ascii="Times New Roman" w:hAnsi="Times New Roman" w:cs="Times New Roman"/>
          <w:sz w:val="24"/>
          <w:szCs w:val="24"/>
          <w:vertAlign w:val="superscript"/>
        </w:rPr>
        <w:t>st</w:t>
      </w:r>
      <w:r w:rsidRPr="00EE2C14">
        <w:rPr>
          <w:rFonts w:ascii="Times New Roman" w:hAnsi="Times New Roman" w:cs="Times New Roman"/>
          <w:sz w:val="24"/>
          <w:szCs w:val="24"/>
        </w:rPr>
        <w:t xml:space="preserve"> March 2014. </w:t>
      </w:r>
    </w:p>
    <w:p w14:paraId="1C5B37AD" w14:textId="59A96F91" w:rsidR="00134686" w:rsidRPr="00907C2F" w:rsidRDefault="00134686"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Interviewee</w:t>
      </w:r>
      <w:r w:rsidR="00966715" w:rsidRPr="00EE2C14">
        <w:rPr>
          <w:rFonts w:ascii="Times New Roman" w:hAnsi="Times New Roman" w:cs="Times New Roman"/>
          <w:sz w:val="24"/>
          <w:szCs w:val="24"/>
        </w:rPr>
        <w:t>s</w:t>
      </w:r>
      <w:r w:rsidRPr="00EE2C14">
        <w:rPr>
          <w:rFonts w:ascii="Times New Roman" w:hAnsi="Times New Roman" w:cs="Times New Roman"/>
          <w:sz w:val="24"/>
          <w:szCs w:val="24"/>
        </w:rPr>
        <w:t xml:space="preserve">’ experience levels range from two years to </w:t>
      </w:r>
      <w:r w:rsidR="00F84FC2" w:rsidRPr="00EE2C14">
        <w:rPr>
          <w:rFonts w:ascii="Times New Roman" w:hAnsi="Times New Roman" w:cs="Times New Roman"/>
          <w:sz w:val="24"/>
          <w:szCs w:val="24"/>
        </w:rPr>
        <w:t>26</w:t>
      </w:r>
      <w:r w:rsidRPr="00EE2C14">
        <w:rPr>
          <w:rFonts w:ascii="Times New Roman" w:hAnsi="Times New Roman" w:cs="Times New Roman"/>
          <w:sz w:val="24"/>
          <w:szCs w:val="24"/>
        </w:rPr>
        <w:t xml:space="preserve"> years</w:t>
      </w:r>
      <w:r w:rsidR="00F84FC2" w:rsidRPr="00EE2C14">
        <w:rPr>
          <w:rFonts w:ascii="Times New Roman" w:hAnsi="Times New Roman" w:cs="Times New Roman"/>
          <w:sz w:val="24"/>
          <w:szCs w:val="24"/>
        </w:rPr>
        <w:t>;</w:t>
      </w:r>
      <w:r w:rsidRPr="00EE2C14">
        <w:rPr>
          <w:rFonts w:ascii="Times New Roman" w:hAnsi="Times New Roman" w:cs="Times New Roman"/>
          <w:sz w:val="24"/>
          <w:szCs w:val="24"/>
        </w:rPr>
        <w:t xml:space="preserve"> see Table 1 for the </w:t>
      </w:r>
      <w:r w:rsidR="00310BC3" w:rsidRPr="00EE2C14">
        <w:rPr>
          <w:rFonts w:ascii="Times New Roman" w:hAnsi="Times New Roman" w:cs="Times New Roman"/>
          <w:sz w:val="24"/>
          <w:szCs w:val="24"/>
        </w:rPr>
        <w:t>interviewees</w:t>
      </w:r>
      <w:r w:rsidR="00F84FC2" w:rsidRPr="00EE2C14">
        <w:rPr>
          <w:rFonts w:ascii="Times New Roman" w:hAnsi="Times New Roman" w:cs="Times New Roman"/>
          <w:sz w:val="24"/>
          <w:szCs w:val="24"/>
        </w:rPr>
        <w:t>’</w:t>
      </w:r>
      <w:r w:rsidRPr="00EE2C14">
        <w:rPr>
          <w:rFonts w:ascii="Times New Roman" w:hAnsi="Times New Roman" w:cs="Times New Roman"/>
          <w:sz w:val="24"/>
          <w:szCs w:val="24"/>
        </w:rPr>
        <w:t xml:space="preserve"> profile</w:t>
      </w:r>
      <w:r w:rsidR="00F84FC2" w:rsidRPr="00EE2C14">
        <w:rPr>
          <w:rFonts w:ascii="Times New Roman" w:hAnsi="Times New Roman" w:cs="Times New Roman"/>
          <w:sz w:val="24"/>
          <w:szCs w:val="24"/>
        </w:rPr>
        <w:t>s</w:t>
      </w:r>
      <w:r w:rsidRPr="00EE2C14">
        <w:rPr>
          <w:rFonts w:ascii="Times New Roman" w:hAnsi="Times New Roman" w:cs="Times New Roman"/>
          <w:sz w:val="24"/>
          <w:szCs w:val="24"/>
        </w:rPr>
        <w:t xml:space="preserve">. Of the </w:t>
      </w:r>
      <w:r w:rsidR="00F84FC2" w:rsidRPr="00EE2C14">
        <w:rPr>
          <w:rFonts w:ascii="Times New Roman" w:hAnsi="Times New Roman" w:cs="Times New Roman"/>
          <w:sz w:val="24"/>
          <w:szCs w:val="24"/>
        </w:rPr>
        <w:t>29</w:t>
      </w:r>
      <w:r w:rsidRPr="00EE2C14">
        <w:rPr>
          <w:rFonts w:ascii="Times New Roman" w:hAnsi="Times New Roman" w:cs="Times New Roman"/>
          <w:sz w:val="24"/>
          <w:szCs w:val="24"/>
        </w:rPr>
        <w:t xml:space="preserve"> interviewees approached, </w:t>
      </w:r>
      <w:r w:rsidR="00F84FC2" w:rsidRPr="00EE2C14">
        <w:rPr>
          <w:rFonts w:ascii="Times New Roman" w:hAnsi="Times New Roman" w:cs="Times New Roman"/>
          <w:sz w:val="24"/>
          <w:szCs w:val="24"/>
        </w:rPr>
        <w:t xml:space="preserve">20 </w:t>
      </w:r>
      <w:r w:rsidRPr="00EE2C14">
        <w:rPr>
          <w:rFonts w:ascii="Times New Roman" w:hAnsi="Times New Roman" w:cs="Times New Roman"/>
          <w:sz w:val="24"/>
          <w:szCs w:val="24"/>
        </w:rPr>
        <w:t xml:space="preserve">participants agreed to be interviewed for this study. The high response rate perhaps reflects the seriousness of the issue, as public confidence in the banking sector will continue to erode unless the retail bankers </w:t>
      </w:r>
      <w:r w:rsidRPr="00EE2C14">
        <w:rPr>
          <w:rFonts w:ascii="Times New Roman" w:hAnsi="Times New Roman" w:cs="Times New Roman"/>
          <w:i/>
          <w:iCs/>
          <w:sz w:val="24"/>
          <w:szCs w:val="24"/>
        </w:rPr>
        <w:t>openly explain</w:t>
      </w:r>
      <w:r w:rsidRPr="00EE2C14">
        <w:rPr>
          <w:rFonts w:ascii="Times New Roman" w:hAnsi="Times New Roman" w:cs="Times New Roman"/>
          <w:sz w:val="24"/>
          <w:szCs w:val="24"/>
        </w:rPr>
        <w:t xml:space="preserve"> to the general public </w:t>
      </w:r>
      <w:r w:rsidRPr="00907C2F">
        <w:rPr>
          <w:rFonts w:ascii="Times New Roman" w:hAnsi="Times New Roman" w:cs="Times New Roman"/>
          <w:iCs/>
          <w:sz w:val="24"/>
          <w:szCs w:val="24"/>
        </w:rPr>
        <w:t>what exogenous efforts, they have made to restore their trust</w:t>
      </w:r>
      <w:r w:rsidRPr="00907C2F">
        <w:rPr>
          <w:rFonts w:ascii="Times New Roman" w:hAnsi="Times New Roman" w:cs="Times New Roman"/>
          <w:sz w:val="24"/>
          <w:szCs w:val="24"/>
        </w:rPr>
        <w:t xml:space="preserve">. </w:t>
      </w:r>
    </w:p>
    <w:p w14:paraId="551ABE37" w14:textId="27653316" w:rsidR="0094364D" w:rsidRPr="00EE2C14" w:rsidRDefault="00182AA1" w:rsidP="00182AA1">
      <w:pPr>
        <w:autoSpaceDE w:val="0"/>
        <w:autoSpaceDN w:val="0"/>
        <w:adjustRightInd w:val="0"/>
        <w:jc w:val="center"/>
        <w:rPr>
          <w:rFonts w:ascii="Times New Roman Bold" w:hAnsi="Times New Roman Bold" w:cs="Times New Roman"/>
          <w:b/>
          <w:spacing w:val="30"/>
          <w:sz w:val="24"/>
          <w:szCs w:val="24"/>
        </w:rPr>
      </w:pPr>
      <w:r w:rsidRPr="00EE2C14">
        <w:rPr>
          <w:rFonts w:ascii="Times New Roman Bold" w:hAnsi="Times New Roman Bold" w:cs="Times New Roman"/>
          <w:b/>
          <w:spacing w:val="30"/>
          <w:sz w:val="24"/>
          <w:szCs w:val="24"/>
        </w:rPr>
        <w:t>(Insert Table 1 here)</w:t>
      </w:r>
    </w:p>
    <w:p w14:paraId="0A8E829A" w14:textId="155D6A86" w:rsidR="00652D10" w:rsidRPr="00831F3A" w:rsidRDefault="00652D10" w:rsidP="00652D10">
      <w:pPr>
        <w:pStyle w:val="ShakHeading"/>
        <w:rPr>
          <w:rFonts w:ascii="Times New Roman" w:hAnsi="Times New Roman"/>
          <w:spacing w:val="0"/>
        </w:rPr>
      </w:pPr>
      <w:r w:rsidRPr="00831F3A">
        <w:rPr>
          <w:rFonts w:ascii="Times New Roman" w:hAnsi="Times New Roman"/>
          <w:spacing w:val="0"/>
        </w:rPr>
        <w:t xml:space="preserve">Interview </w:t>
      </w:r>
      <w:r w:rsidR="00F84FC2" w:rsidRPr="00831F3A">
        <w:rPr>
          <w:rFonts w:ascii="Times New Roman" w:hAnsi="Times New Roman"/>
          <w:spacing w:val="0"/>
        </w:rPr>
        <w:t>p</w:t>
      </w:r>
      <w:r w:rsidRPr="00831F3A">
        <w:rPr>
          <w:rFonts w:ascii="Times New Roman" w:hAnsi="Times New Roman"/>
          <w:spacing w:val="0"/>
        </w:rPr>
        <w:t xml:space="preserve">rotocol </w:t>
      </w:r>
    </w:p>
    <w:p w14:paraId="61F869F8" w14:textId="7D40572C" w:rsidR="00652D10" w:rsidRPr="00EE2C14" w:rsidRDefault="00652D10"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In this study, </w:t>
      </w:r>
      <w:r w:rsidR="00F84FC2" w:rsidRPr="00EE2C14">
        <w:rPr>
          <w:rFonts w:ascii="Times New Roman" w:hAnsi="Times New Roman" w:cs="Times New Roman"/>
          <w:sz w:val="24"/>
          <w:szCs w:val="24"/>
        </w:rPr>
        <w:t xml:space="preserve">20 </w:t>
      </w:r>
      <w:r w:rsidRPr="00EE2C14">
        <w:rPr>
          <w:rFonts w:ascii="Times New Roman" w:hAnsi="Times New Roman" w:cs="Times New Roman"/>
          <w:sz w:val="24"/>
          <w:szCs w:val="24"/>
        </w:rPr>
        <w:t xml:space="preserve">participants </w:t>
      </w:r>
      <w:r w:rsidR="00FF02FD" w:rsidRPr="00EE2C14">
        <w:rPr>
          <w:rFonts w:ascii="Times New Roman" w:hAnsi="Times New Roman" w:cs="Times New Roman"/>
          <w:sz w:val="24"/>
          <w:szCs w:val="24"/>
        </w:rPr>
        <w:t xml:space="preserve">are </w:t>
      </w:r>
      <w:r w:rsidR="00966715" w:rsidRPr="00EE2C14">
        <w:rPr>
          <w:rFonts w:ascii="Times New Roman" w:hAnsi="Times New Roman" w:cs="Times New Roman"/>
          <w:sz w:val="24"/>
          <w:szCs w:val="24"/>
        </w:rPr>
        <w:t xml:space="preserve">interviewed </w:t>
      </w:r>
      <w:r w:rsidRPr="00EE2C14">
        <w:rPr>
          <w:rFonts w:ascii="Times New Roman" w:hAnsi="Times New Roman" w:cs="Times New Roman"/>
          <w:sz w:val="24"/>
          <w:szCs w:val="24"/>
        </w:rPr>
        <w:t>face</w:t>
      </w:r>
      <w:r w:rsidR="00966715" w:rsidRPr="00EE2C14">
        <w:rPr>
          <w:rFonts w:ascii="Times New Roman" w:hAnsi="Times New Roman" w:cs="Times New Roman"/>
          <w:sz w:val="24"/>
          <w:szCs w:val="24"/>
        </w:rPr>
        <w:t>-</w:t>
      </w:r>
      <w:r w:rsidRPr="00EE2C14">
        <w:rPr>
          <w:rFonts w:ascii="Times New Roman" w:hAnsi="Times New Roman" w:cs="Times New Roman"/>
          <w:sz w:val="24"/>
          <w:szCs w:val="24"/>
        </w:rPr>
        <w:t>to</w:t>
      </w:r>
      <w:r w:rsidR="00966715" w:rsidRPr="00EE2C14">
        <w:rPr>
          <w:rFonts w:ascii="Times New Roman" w:hAnsi="Times New Roman" w:cs="Times New Roman"/>
          <w:sz w:val="24"/>
          <w:szCs w:val="24"/>
        </w:rPr>
        <w:t>-</w:t>
      </w:r>
      <w:r w:rsidRPr="00EE2C14">
        <w:rPr>
          <w:rFonts w:ascii="Times New Roman" w:hAnsi="Times New Roman" w:cs="Times New Roman"/>
          <w:sz w:val="24"/>
          <w:szCs w:val="24"/>
        </w:rPr>
        <w:t xml:space="preserve">face as </w:t>
      </w:r>
      <w:r w:rsidR="0094364D" w:rsidRPr="00EE2C14">
        <w:rPr>
          <w:rFonts w:ascii="Times New Roman" w:hAnsi="Times New Roman" w:cs="Times New Roman"/>
          <w:sz w:val="24"/>
          <w:szCs w:val="24"/>
        </w:rPr>
        <w:t>t</w:t>
      </w:r>
      <w:r w:rsidR="00FF02FD" w:rsidRPr="00EE2C14">
        <w:rPr>
          <w:rFonts w:ascii="Times New Roman" w:hAnsi="Times New Roman" w:cs="Times New Roman"/>
          <w:sz w:val="24"/>
          <w:szCs w:val="24"/>
        </w:rPr>
        <w:t xml:space="preserve">his </w:t>
      </w:r>
      <w:r w:rsidRPr="00EE2C14">
        <w:rPr>
          <w:rFonts w:ascii="Times New Roman" w:hAnsi="Times New Roman" w:cs="Times New Roman"/>
          <w:sz w:val="24"/>
          <w:szCs w:val="24"/>
        </w:rPr>
        <w:t xml:space="preserve">allows </w:t>
      </w:r>
      <w:r w:rsidR="0086507F">
        <w:rPr>
          <w:rFonts w:ascii="Times New Roman" w:hAnsi="Times New Roman" w:cs="Times New Roman"/>
          <w:sz w:val="24"/>
          <w:szCs w:val="24"/>
        </w:rPr>
        <w:t>the interviewer to ask them for</w:t>
      </w:r>
      <w:r w:rsidRPr="0086507F">
        <w:rPr>
          <w:rFonts w:ascii="Times New Roman" w:hAnsi="Times New Roman" w:cs="Times New Roman"/>
          <w:sz w:val="24"/>
          <w:szCs w:val="24"/>
        </w:rPr>
        <w:t xml:space="preserve"> clarification </w:t>
      </w:r>
      <w:r w:rsidR="0086507F">
        <w:rPr>
          <w:rFonts w:ascii="Times New Roman" w:hAnsi="Times New Roman" w:cs="Times New Roman"/>
          <w:sz w:val="24"/>
          <w:szCs w:val="24"/>
        </w:rPr>
        <w:t xml:space="preserve">where required </w:t>
      </w:r>
      <w:r w:rsidRPr="0086507F">
        <w:rPr>
          <w:rFonts w:ascii="Times New Roman" w:hAnsi="Times New Roman" w:cs="Times New Roman"/>
          <w:sz w:val="24"/>
          <w:szCs w:val="24"/>
        </w:rPr>
        <w:t>and immediate</w:t>
      </w:r>
      <w:r w:rsidR="0086507F">
        <w:rPr>
          <w:rFonts w:ascii="Times New Roman" w:hAnsi="Times New Roman" w:cs="Times New Roman"/>
          <w:sz w:val="24"/>
          <w:szCs w:val="24"/>
        </w:rPr>
        <w:t>ly introduce</w:t>
      </w:r>
      <w:r w:rsidRPr="0086507F">
        <w:rPr>
          <w:rFonts w:ascii="Times New Roman" w:hAnsi="Times New Roman" w:cs="Times New Roman"/>
          <w:sz w:val="24"/>
          <w:szCs w:val="24"/>
        </w:rPr>
        <w:t xml:space="preserve"> follow-up questions </w:t>
      </w:r>
      <w:r w:rsidRPr="00EE2C14">
        <w:rPr>
          <w:rFonts w:ascii="Times New Roman" w:hAnsi="Times New Roman" w:cs="Times New Roman"/>
          <w:sz w:val="24"/>
          <w:szCs w:val="24"/>
        </w:rPr>
        <w:t xml:space="preserve">(Saunders et al., 2007). All our interview questions were semi-structured and motivated by </w:t>
      </w:r>
      <w:r w:rsidR="00BD1747" w:rsidRPr="00EE2C14">
        <w:rPr>
          <w:rFonts w:ascii="Times New Roman" w:hAnsi="Times New Roman" w:cs="Times New Roman"/>
          <w:sz w:val="24"/>
          <w:szCs w:val="24"/>
        </w:rPr>
        <w:lastRenderedPageBreak/>
        <w:t>evidence in the existing literature</w:t>
      </w:r>
      <w:r w:rsidRPr="00EE2C14">
        <w:rPr>
          <w:rFonts w:ascii="Times New Roman" w:hAnsi="Times New Roman" w:cs="Times New Roman"/>
          <w:sz w:val="24"/>
          <w:szCs w:val="24"/>
        </w:rPr>
        <w:t>.</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They were designed to elicit the participant</w:t>
      </w:r>
      <w:r w:rsidR="00F84FC2" w:rsidRPr="00EE2C14">
        <w:rPr>
          <w:rFonts w:ascii="Times New Roman" w:hAnsi="Times New Roman" w:cs="Times New Roman"/>
          <w:sz w:val="24"/>
          <w:szCs w:val="24"/>
        </w:rPr>
        <w:t>s</w:t>
      </w:r>
      <w:r w:rsidRPr="00EE2C14">
        <w:rPr>
          <w:rFonts w:ascii="Times New Roman" w:hAnsi="Times New Roman" w:cs="Times New Roman"/>
          <w:sz w:val="24"/>
          <w:szCs w:val="24"/>
        </w:rPr>
        <w:t>’ perspective as to how to regain their customer</w:t>
      </w:r>
      <w:r w:rsidR="00F84FC2" w:rsidRPr="00EE2C14">
        <w:rPr>
          <w:rFonts w:ascii="Times New Roman" w:hAnsi="Times New Roman" w:cs="Times New Roman"/>
          <w:sz w:val="24"/>
          <w:szCs w:val="24"/>
        </w:rPr>
        <w:t>s’</w:t>
      </w:r>
      <w:r w:rsidRPr="00EE2C14">
        <w:rPr>
          <w:rFonts w:ascii="Times New Roman" w:hAnsi="Times New Roman" w:cs="Times New Roman"/>
          <w:sz w:val="24"/>
          <w:szCs w:val="24"/>
        </w:rPr>
        <w:t xml:space="preserve"> trust after the GFC</w:t>
      </w:r>
      <w:r w:rsidR="00F062BA" w:rsidRPr="00EE2C14">
        <w:rPr>
          <w:rFonts w:ascii="Times New Roman" w:hAnsi="Times New Roman" w:cs="Times New Roman"/>
          <w:sz w:val="24"/>
          <w:szCs w:val="24"/>
        </w:rPr>
        <w:t>. For example: “</w:t>
      </w:r>
      <w:r w:rsidRPr="00907C2F">
        <w:rPr>
          <w:rFonts w:ascii="Times New Roman" w:hAnsi="Times New Roman" w:cs="Times New Roman"/>
          <w:i/>
          <w:sz w:val="24"/>
          <w:szCs w:val="24"/>
        </w:rPr>
        <w:t>What improvement has your bank made to regain their customer trust?</w:t>
      </w:r>
      <w:r w:rsidR="00F062BA" w:rsidRPr="00EE2C14">
        <w:rPr>
          <w:rFonts w:ascii="Times New Roman" w:hAnsi="Times New Roman" w:cs="Times New Roman"/>
          <w:sz w:val="24"/>
          <w:szCs w:val="24"/>
        </w:rPr>
        <w:t>”</w:t>
      </w:r>
      <w:r w:rsidRPr="00EE2C14">
        <w:rPr>
          <w:rFonts w:ascii="Times New Roman" w:hAnsi="Times New Roman" w:cs="Times New Roman"/>
          <w:sz w:val="24"/>
          <w:szCs w:val="24"/>
        </w:rPr>
        <w:t xml:space="preserve"> The interviewer </w:t>
      </w:r>
      <w:r w:rsidR="00F062BA" w:rsidRPr="00EE2C14">
        <w:rPr>
          <w:rFonts w:ascii="Times New Roman" w:hAnsi="Times New Roman" w:cs="Times New Roman"/>
          <w:sz w:val="24"/>
          <w:szCs w:val="24"/>
        </w:rPr>
        <w:t xml:space="preserve">then </w:t>
      </w:r>
      <w:r w:rsidRPr="00EE2C14">
        <w:rPr>
          <w:rFonts w:ascii="Times New Roman" w:hAnsi="Times New Roman" w:cs="Times New Roman"/>
          <w:sz w:val="24"/>
          <w:szCs w:val="24"/>
        </w:rPr>
        <w:t>ask</w:t>
      </w:r>
      <w:r w:rsidR="00FF02FD" w:rsidRPr="00EE2C14">
        <w:rPr>
          <w:rFonts w:ascii="Times New Roman" w:hAnsi="Times New Roman" w:cs="Times New Roman"/>
          <w:sz w:val="24"/>
          <w:szCs w:val="24"/>
        </w:rPr>
        <w:t>s</w:t>
      </w:r>
      <w:r w:rsidRPr="00EE2C14">
        <w:rPr>
          <w:rFonts w:ascii="Times New Roman" w:hAnsi="Times New Roman" w:cs="Times New Roman"/>
          <w:sz w:val="24"/>
          <w:szCs w:val="24"/>
        </w:rPr>
        <w:t xml:space="preserve"> the follow-up questions to probe the various aspect of the banks’ complaints handling, </w:t>
      </w:r>
      <w:r w:rsidR="00F062BA" w:rsidRPr="00EE2C14">
        <w:rPr>
          <w:rFonts w:ascii="Times New Roman" w:hAnsi="Times New Roman" w:cs="Times New Roman"/>
          <w:sz w:val="24"/>
          <w:szCs w:val="24"/>
        </w:rPr>
        <w:t>“</w:t>
      </w:r>
      <w:r w:rsidRPr="00907C2F">
        <w:rPr>
          <w:rFonts w:ascii="Times New Roman" w:hAnsi="Times New Roman" w:cs="Times New Roman"/>
          <w:i/>
          <w:sz w:val="24"/>
          <w:szCs w:val="24"/>
        </w:rPr>
        <w:t>Has your bank improved its complaints handling procedure since the GFC?</w:t>
      </w:r>
      <w:r w:rsidR="00F062BA" w:rsidRPr="00EE2C14">
        <w:rPr>
          <w:rFonts w:ascii="Times New Roman" w:hAnsi="Times New Roman" w:cs="Times New Roman"/>
          <w:sz w:val="24"/>
          <w:szCs w:val="24"/>
        </w:rPr>
        <w:t>”,</w:t>
      </w:r>
      <w:r w:rsidRPr="00EE2C14">
        <w:rPr>
          <w:rFonts w:ascii="Times New Roman" w:hAnsi="Times New Roman" w:cs="Times New Roman"/>
          <w:sz w:val="24"/>
          <w:szCs w:val="24"/>
        </w:rPr>
        <w:t xml:space="preserve"> and the repulsive target culture which has actually triggered most of the mis-selling</w:t>
      </w:r>
      <w:r w:rsidR="00F062BA" w:rsidRPr="00EE2C14">
        <w:rPr>
          <w:rFonts w:ascii="Times New Roman" w:hAnsi="Times New Roman" w:cs="Times New Roman"/>
          <w:sz w:val="24"/>
          <w:szCs w:val="24"/>
        </w:rPr>
        <w:t>,</w:t>
      </w:r>
      <w:r w:rsidRPr="00EE2C14">
        <w:rPr>
          <w:rFonts w:ascii="Times New Roman" w:hAnsi="Times New Roman" w:cs="Times New Roman"/>
          <w:sz w:val="24"/>
          <w:szCs w:val="24"/>
        </w:rPr>
        <w:t xml:space="preserve"> </w:t>
      </w:r>
      <w:r w:rsidR="00F062BA" w:rsidRPr="00EE2C14">
        <w:rPr>
          <w:rFonts w:ascii="Times New Roman" w:hAnsi="Times New Roman" w:cs="Times New Roman"/>
          <w:sz w:val="24"/>
          <w:szCs w:val="24"/>
        </w:rPr>
        <w:t>“</w:t>
      </w:r>
      <w:r w:rsidRPr="00907C2F">
        <w:rPr>
          <w:rFonts w:ascii="Times New Roman" w:hAnsi="Times New Roman" w:cs="Times New Roman"/>
          <w:i/>
          <w:sz w:val="24"/>
          <w:szCs w:val="24"/>
        </w:rPr>
        <w:t>Do the staff still have to hit certain sales target</w:t>
      </w:r>
      <w:r w:rsidR="00F062BA" w:rsidRPr="00907C2F">
        <w:rPr>
          <w:rFonts w:ascii="Times New Roman" w:hAnsi="Times New Roman" w:cs="Times New Roman"/>
          <w:i/>
          <w:sz w:val="24"/>
          <w:szCs w:val="24"/>
        </w:rPr>
        <w:t>s</w:t>
      </w:r>
      <w:r w:rsidRPr="00907C2F">
        <w:rPr>
          <w:rFonts w:ascii="Times New Roman" w:hAnsi="Times New Roman" w:cs="Times New Roman"/>
          <w:i/>
          <w:sz w:val="24"/>
          <w:szCs w:val="24"/>
        </w:rPr>
        <w:t xml:space="preserve"> on </w:t>
      </w:r>
      <w:r w:rsidR="00F062BA" w:rsidRPr="00907C2F">
        <w:rPr>
          <w:rFonts w:ascii="Times New Roman" w:hAnsi="Times New Roman" w:cs="Times New Roman"/>
          <w:i/>
          <w:sz w:val="24"/>
          <w:szCs w:val="24"/>
        </w:rPr>
        <w:t xml:space="preserve">a </w:t>
      </w:r>
      <w:r w:rsidRPr="00907C2F">
        <w:rPr>
          <w:rFonts w:ascii="Times New Roman" w:hAnsi="Times New Roman" w:cs="Times New Roman"/>
          <w:i/>
          <w:sz w:val="24"/>
          <w:szCs w:val="24"/>
        </w:rPr>
        <w:t>daily basis?</w:t>
      </w:r>
      <w:r w:rsidR="00F062BA" w:rsidRPr="00EE2C14">
        <w:rPr>
          <w:rFonts w:ascii="Times New Roman" w:hAnsi="Times New Roman" w:cs="Times New Roman"/>
          <w:sz w:val="24"/>
          <w:szCs w:val="24"/>
        </w:rPr>
        <w:t>”</w:t>
      </w:r>
      <w:r w:rsidRPr="00EE2C14">
        <w:rPr>
          <w:rFonts w:ascii="Times New Roman" w:hAnsi="Times New Roman" w:cs="Times New Roman"/>
          <w:sz w:val="24"/>
          <w:szCs w:val="24"/>
        </w:rPr>
        <w:t xml:space="preserve"> </w:t>
      </w:r>
    </w:p>
    <w:p w14:paraId="1625B368" w14:textId="74DA31B0" w:rsidR="00652D10" w:rsidRPr="00EE2C14" w:rsidRDefault="00652D10"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Additionally, to check the interviewee’s appetite </w:t>
      </w:r>
      <w:r w:rsidR="00F062BA" w:rsidRPr="00EE2C14">
        <w:rPr>
          <w:rFonts w:ascii="Times New Roman" w:hAnsi="Times New Roman" w:cs="Times New Roman"/>
          <w:sz w:val="24"/>
          <w:szCs w:val="24"/>
        </w:rPr>
        <w:t xml:space="preserve">for </w:t>
      </w:r>
      <w:r w:rsidRPr="00EE2C14">
        <w:rPr>
          <w:rFonts w:ascii="Times New Roman" w:hAnsi="Times New Roman" w:cs="Times New Roman"/>
          <w:sz w:val="24"/>
          <w:szCs w:val="24"/>
        </w:rPr>
        <w:t>the new banking regulations</w:t>
      </w:r>
      <w:r w:rsidR="00F062BA" w:rsidRPr="00EE2C14">
        <w:rPr>
          <w:rFonts w:ascii="Times New Roman" w:hAnsi="Times New Roman" w:cs="Times New Roman"/>
          <w:sz w:val="24"/>
          <w:szCs w:val="24"/>
        </w:rPr>
        <w:t>,</w:t>
      </w:r>
      <w:r w:rsidRPr="00EE2C14">
        <w:rPr>
          <w:rFonts w:ascii="Times New Roman" w:hAnsi="Times New Roman" w:cs="Times New Roman"/>
          <w:sz w:val="24"/>
          <w:szCs w:val="24"/>
        </w:rPr>
        <w:t xml:space="preserve"> a</w:t>
      </w:r>
      <w:r w:rsidR="0024124D" w:rsidRPr="00EE2C14">
        <w:rPr>
          <w:rFonts w:ascii="Times New Roman" w:hAnsi="Times New Roman" w:cs="Times New Roman"/>
          <w:sz w:val="24"/>
          <w:szCs w:val="24"/>
        </w:rPr>
        <w:t>nother</w:t>
      </w:r>
      <w:r w:rsidRPr="00EE2C14">
        <w:rPr>
          <w:rFonts w:ascii="Times New Roman" w:hAnsi="Times New Roman" w:cs="Times New Roman"/>
          <w:sz w:val="24"/>
          <w:szCs w:val="24"/>
        </w:rPr>
        <w:t xml:space="preserve"> </w:t>
      </w:r>
      <w:r w:rsidR="00674746" w:rsidRPr="00EE2C14">
        <w:rPr>
          <w:rFonts w:ascii="Times New Roman" w:hAnsi="Times New Roman" w:cs="Times New Roman"/>
          <w:sz w:val="24"/>
          <w:szCs w:val="24"/>
        </w:rPr>
        <w:t>question was added</w:t>
      </w:r>
      <w:r w:rsidR="00F062BA" w:rsidRPr="00EE2C14">
        <w:rPr>
          <w:rFonts w:ascii="Times New Roman" w:hAnsi="Times New Roman" w:cs="Times New Roman"/>
          <w:sz w:val="24"/>
          <w:szCs w:val="24"/>
        </w:rPr>
        <w:t>: “</w:t>
      </w:r>
      <w:r w:rsidRPr="00907C2F">
        <w:rPr>
          <w:rFonts w:ascii="Times New Roman" w:hAnsi="Times New Roman" w:cs="Times New Roman"/>
          <w:i/>
          <w:sz w:val="24"/>
          <w:szCs w:val="24"/>
        </w:rPr>
        <w:t>What is your view regarding the new banking regulations in the UK?</w:t>
      </w:r>
      <w:r w:rsidR="00F062BA" w:rsidRPr="00EE2C14">
        <w:rPr>
          <w:rFonts w:ascii="Times New Roman" w:hAnsi="Times New Roman" w:cs="Times New Roman"/>
          <w:sz w:val="24"/>
          <w:szCs w:val="24"/>
        </w:rPr>
        <w:t>”</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The final area relates to the matters connected to branch closures</w:t>
      </w:r>
      <w:r w:rsidR="00F062BA" w:rsidRPr="00EE2C14">
        <w:rPr>
          <w:rFonts w:ascii="Times New Roman" w:hAnsi="Times New Roman" w:cs="Times New Roman"/>
          <w:sz w:val="24"/>
          <w:szCs w:val="24"/>
        </w:rPr>
        <w:t>: “</w:t>
      </w:r>
      <w:r w:rsidRPr="00907C2F">
        <w:rPr>
          <w:rFonts w:ascii="Times New Roman" w:hAnsi="Times New Roman" w:cs="Times New Roman"/>
          <w:i/>
          <w:sz w:val="24"/>
          <w:szCs w:val="24"/>
        </w:rPr>
        <w:t>How is your bank managing problems arising as a result of branch closures?</w:t>
      </w:r>
      <w:r w:rsidR="00F062BA" w:rsidRPr="00EE2C14">
        <w:rPr>
          <w:rFonts w:ascii="Times New Roman" w:hAnsi="Times New Roman" w:cs="Times New Roman"/>
          <w:sz w:val="24"/>
          <w:szCs w:val="24"/>
        </w:rPr>
        <w:t>”,</w:t>
      </w:r>
      <w:r w:rsidRPr="00EE2C14">
        <w:rPr>
          <w:rFonts w:ascii="Times New Roman" w:hAnsi="Times New Roman" w:cs="Times New Roman"/>
          <w:sz w:val="24"/>
          <w:szCs w:val="24"/>
        </w:rPr>
        <w:t xml:space="preserve"> and for </w:t>
      </w:r>
      <w:r w:rsidR="00574955" w:rsidRPr="00EE2C14">
        <w:rPr>
          <w:rFonts w:ascii="Times New Roman" w:hAnsi="Times New Roman" w:cs="Times New Roman"/>
          <w:sz w:val="24"/>
          <w:szCs w:val="24"/>
        </w:rPr>
        <w:t xml:space="preserve">alternative provision to </w:t>
      </w:r>
      <w:r w:rsidRPr="00EE2C14">
        <w:rPr>
          <w:rFonts w:ascii="Times New Roman" w:hAnsi="Times New Roman" w:cs="Times New Roman"/>
          <w:sz w:val="24"/>
          <w:szCs w:val="24"/>
        </w:rPr>
        <w:t>the business community</w:t>
      </w:r>
      <w:r w:rsidR="00F062BA" w:rsidRPr="00EE2C14">
        <w:rPr>
          <w:rFonts w:ascii="Times New Roman" w:hAnsi="Times New Roman" w:cs="Times New Roman"/>
          <w:sz w:val="24"/>
          <w:szCs w:val="24"/>
        </w:rPr>
        <w:t>: “</w:t>
      </w:r>
      <w:r w:rsidRPr="00907C2F">
        <w:rPr>
          <w:rFonts w:ascii="Times New Roman" w:hAnsi="Times New Roman" w:cs="Times New Roman"/>
          <w:i/>
          <w:sz w:val="24"/>
          <w:szCs w:val="24"/>
        </w:rPr>
        <w:t xml:space="preserve">What renewed efforts has your bank made to improve relationships with </w:t>
      </w:r>
      <w:r w:rsidR="00F062BA" w:rsidRPr="00907C2F">
        <w:rPr>
          <w:rFonts w:ascii="Times New Roman" w:hAnsi="Times New Roman" w:cs="Times New Roman"/>
          <w:i/>
          <w:sz w:val="24"/>
          <w:szCs w:val="24"/>
        </w:rPr>
        <w:t xml:space="preserve">its </w:t>
      </w:r>
      <w:r w:rsidRPr="00907C2F">
        <w:rPr>
          <w:rFonts w:ascii="Times New Roman" w:hAnsi="Times New Roman" w:cs="Times New Roman"/>
          <w:i/>
          <w:sz w:val="24"/>
          <w:szCs w:val="24"/>
        </w:rPr>
        <w:t>business customers?</w:t>
      </w:r>
      <w:r w:rsidR="00F062BA" w:rsidRPr="00907C2F">
        <w:rPr>
          <w:rFonts w:ascii="Times New Roman" w:hAnsi="Times New Roman" w:cs="Times New Roman"/>
          <w:i/>
          <w:sz w:val="24"/>
          <w:szCs w:val="24"/>
        </w:rPr>
        <w:t>”,</w:t>
      </w:r>
      <w:r w:rsidRPr="00EE2C14">
        <w:rPr>
          <w:rFonts w:ascii="Times New Roman" w:hAnsi="Times New Roman" w:cs="Times New Roman"/>
          <w:sz w:val="24"/>
          <w:szCs w:val="24"/>
        </w:rPr>
        <w:t xml:space="preserve"> </w:t>
      </w:r>
      <w:r w:rsidR="00574955" w:rsidRPr="00EE2C14">
        <w:rPr>
          <w:rFonts w:ascii="Times New Roman" w:hAnsi="Times New Roman" w:cs="Times New Roman"/>
          <w:sz w:val="24"/>
          <w:szCs w:val="24"/>
        </w:rPr>
        <w:t xml:space="preserve">since </w:t>
      </w:r>
      <w:r w:rsidRPr="00EE2C14">
        <w:rPr>
          <w:rFonts w:ascii="Times New Roman" w:hAnsi="Times New Roman" w:cs="Times New Roman"/>
          <w:sz w:val="24"/>
          <w:szCs w:val="24"/>
        </w:rPr>
        <w:t xml:space="preserve">the British business community is now among the main critics of the banking industry. The researcher also allowed the respondents to express their own views and perceptions regarding the state of customer trust and organisational trustworthiness. The number of questions was deliberately restricted because of </w:t>
      </w:r>
      <w:r w:rsidR="00C85996" w:rsidRPr="00EE2C14">
        <w:rPr>
          <w:rFonts w:ascii="Times New Roman" w:hAnsi="Times New Roman" w:cs="Times New Roman"/>
          <w:sz w:val="24"/>
          <w:szCs w:val="24"/>
        </w:rPr>
        <w:t xml:space="preserve">the </w:t>
      </w:r>
      <w:r w:rsidRPr="00EE2C14">
        <w:rPr>
          <w:rFonts w:ascii="Times New Roman" w:hAnsi="Times New Roman" w:cs="Times New Roman"/>
          <w:sz w:val="24"/>
          <w:szCs w:val="24"/>
        </w:rPr>
        <w:t xml:space="preserve">pressures on banking staff time. </w:t>
      </w:r>
    </w:p>
    <w:p w14:paraId="6E4136A5" w14:textId="71B12A37" w:rsidR="00652D10" w:rsidRPr="00EE2C14" w:rsidRDefault="00AC4D3D"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Finally</w:t>
      </w:r>
      <w:r w:rsidR="00652D10" w:rsidRPr="00EE2C14">
        <w:rPr>
          <w:rFonts w:ascii="Times New Roman" w:hAnsi="Times New Roman" w:cs="Times New Roman"/>
          <w:sz w:val="24"/>
          <w:szCs w:val="24"/>
        </w:rPr>
        <w:t xml:space="preserve">, to boost the research validity, a triangulation process </w:t>
      </w:r>
      <w:r w:rsidR="00966715" w:rsidRPr="00EE2C14">
        <w:rPr>
          <w:rFonts w:ascii="Times New Roman" w:hAnsi="Times New Roman" w:cs="Times New Roman"/>
          <w:sz w:val="24"/>
          <w:szCs w:val="24"/>
        </w:rPr>
        <w:t>is</w:t>
      </w:r>
      <w:r w:rsidR="00652D10" w:rsidRPr="00EE2C14">
        <w:rPr>
          <w:rFonts w:ascii="Times New Roman" w:hAnsi="Times New Roman" w:cs="Times New Roman"/>
          <w:sz w:val="24"/>
          <w:szCs w:val="24"/>
        </w:rPr>
        <w:t xml:space="preserve"> adopted by interviewing different area managers, branch managers and </w:t>
      </w:r>
      <w:r w:rsidR="00C85996" w:rsidRPr="00EE2C14">
        <w:rPr>
          <w:rFonts w:ascii="Times New Roman" w:hAnsi="Times New Roman" w:cs="Times New Roman"/>
          <w:sz w:val="24"/>
          <w:szCs w:val="24"/>
        </w:rPr>
        <w:t xml:space="preserve">other </w:t>
      </w:r>
      <w:r w:rsidR="00652D10" w:rsidRPr="00EE2C14">
        <w:rPr>
          <w:rFonts w:ascii="Times New Roman" w:hAnsi="Times New Roman" w:cs="Times New Roman"/>
          <w:sz w:val="24"/>
          <w:szCs w:val="24"/>
        </w:rPr>
        <w:t xml:space="preserve">frontline employees from different banks to check the consistency of the responses. Furthermore, to improve the confidentiality in the interview process, the respondents </w:t>
      </w:r>
      <w:r w:rsidR="00C85996" w:rsidRPr="00EE2C14">
        <w:rPr>
          <w:rFonts w:ascii="Times New Roman" w:hAnsi="Times New Roman" w:cs="Times New Roman"/>
          <w:sz w:val="24"/>
          <w:szCs w:val="24"/>
        </w:rPr>
        <w:t xml:space="preserve">were </w:t>
      </w:r>
      <w:r w:rsidR="00652D10" w:rsidRPr="00EE2C14">
        <w:rPr>
          <w:rFonts w:ascii="Times New Roman" w:hAnsi="Times New Roman" w:cs="Times New Roman"/>
          <w:sz w:val="24"/>
          <w:szCs w:val="24"/>
        </w:rPr>
        <w:t xml:space="preserve">given options to choose a location for the interview, and they were assigned a pseudonym to maintain anonymity, such as </w:t>
      </w:r>
      <w:r w:rsidR="00966715" w:rsidRPr="00EE2C14">
        <w:rPr>
          <w:rFonts w:ascii="Times New Roman" w:hAnsi="Times New Roman" w:cs="Times New Roman"/>
          <w:sz w:val="24"/>
          <w:szCs w:val="24"/>
        </w:rPr>
        <w:t>interviewee</w:t>
      </w:r>
      <w:r w:rsidR="00652D10" w:rsidRPr="00EE2C14">
        <w:rPr>
          <w:rFonts w:ascii="Times New Roman" w:hAnsi="Times New Roman" w:cs="Times New Roman"/>
          <w:sz w:val="24"/>
          <w:szCs w:val="24"/>
        </w:rPr>
        <w:t xml:space="preserve"> 1, 2, 3 and so on. Most interviews with area and branch managers </w:t>
      </w:r>
      <w:r w:rsidR="00F062BA" w:rsidRPr="00EE2C14">
        <w:rPr>
          <w:rFonts w:ascii="Times New Roman" w:hAnsi="Times New Roman" w:cs="Times New Roman"/>
          <w:sz w:val="24"/>
          <w:szCs w:val="24"/>
        </w:rPr>
        <w:t xml:space="preserve">were </w:t>
      </w:r>
      <w:r w:rsidR="00652D10" w:rsidRPr="00EE2C14">
        <w:rPr>
          <w:rFonts w:ascii="Times New Roman" w:hAnsi="Times New Roman" w:cs="Times New Roman"/>
          <w:sz w:val="24"/>
          <w:szCs w:val="24"/>
        </w:rPr>
        <w:t xml:space="preserve">conducted in their banking premises, while other interviewees often chose nearby coffee shops for their interviews. Each interview lasted 1-2 hours and </w:t>
      </w:r>
      <w:r w:rsidR="00F062BA" w:rsidRPr="00EE2C14">
        <w:rPr>
          <w:rFonts w:ascii="Times New Roman" w:hAnsi="Times New Roman" w:cs="Times New Roman"/>
          <w:sz w:val="24"/>
          <w:szCs w:val="24"/>
        </w:rPr>
        <w:t xml:space="preserve">all </w:t>
      </w:r>
      <w:r w:rsidR="00652D10" w:rsidRPr="00EE2C14">
        <w:rPr>
          <w:rFonts w:ascii="Times New Roman" w:hAnsi="Times New Roman" w:cs="Times New Roman"/>
          <w:sz w:val="24"/>
          <w:szCs w:val="24"/>
        </w:rPr>
        <w:t xml:space="preserve">were conducted by the lead author. We believe that the length of interviews helps to mitigate the relatively small number undertaken. </w:t>
      </w:r>
      <w:r w:rsidR="00CB1786" w:rsidRPr="00EE2C14">
        <w:rPr>
          <w:rFonts w:ascii="Times New Roman" w:hAnsi="Times New Roman" w:cs="Times New Roman"/>
          <w:sz w:val="24"/>
          <w:szCs w:val="24"/>
        </w:rPr>
        <w:t xml:space="preserve">With </w:t>
      </w:r>
      <w:r w:rsidR="00F062BA" w:rsidRPr="00EE2C14">
        <w:rPr>
          <w:rFonts w:ascii="Times New Roman" w:hAnsi="Times New Roman" w:cs="Times New Roman"/>
          <w:sz w:val="24"/>
          <w:szCs w:val="24"/>
        </w:rPr>
        <w:t xml:space="preserve">the </w:t>
      </w:r>
      <w:r w:rsidR="00CB1786" w:rsidRPr="00EE2C14">
        <w:rPr>
          <w:rFonts w:ascii="Times New Roman" w:hAnsi="Times New Roman" w:cs="Times New Roman"/>
          <w:sz w:val="24"/>
          <w:szCs w:val="24"/>
        </w:rPr>
        <w:t>consent of the respondents</w:t>
      </w:r>
      <w:r w:rsidR="00F062BA" w:rsidRPr="00EE2C14">
        <w:rPr>
          <w:rFonts w:ascii="Times New Roman" w:hAnsi="Times New Roman" w:cs="Times New Roman"/>
          <w:sz w:val="24"/>
          <w:szCs w:val="24"/>
        </w:rPr>
        <w:t>,</w:t>
      </w:r>
      <w:r w:rsidR="00CB1786" w:rsidRPr="00EE2C14">
        <w:rPr>
          <w:rFonts w:ascii="Times New Roman" w:hAnsi="Times New Roman" w:cs="Times New Roman"/>
          <w:sz w:val="24"/>
          <w:szCs w:val="24"/>
        </w:rPr>
        <w:t xml:space="preserve"> all </w:t>
      </w:r>
      <w:r w:rsidR="00652D10" w:rsidRPr="00EE2C14">
        <w:rPr>
          <w:rFonts w:ascii="Times New Roman" w:hAnsi="Times New Roman" w:cs="Times New Roman"/>
          <w:sz w:val="24"/>
          <w:szCs w:val="24"/>
        </w:rPr>
        <w:t xml:space="preserve">interviews </w:t>
      </w:r>
      <w:r w:rsidR="00C85996" w:rsidRPr="00EE2C14">
        <w:rPr>
          <w:rFonts w:ascii="Times New Roman" w:hAnsi="Times New Roman" w:cs="Times New Roman"/>
          <w:sz w:val="24"/>
          <w:szCs w:val="24"/>
        </w:rPr>
        <w:t xml:space="preserve">have been </w:t>
      </w:r>
      <w:r w:rsidR="00652D10" w:rsidRPr="00EE2C14">
        <w:rPr>
          <w:rFonts w:ascii="Times New Roman" w:hAnsi="Times New Roman" w:cs="Times New Roman"/>
          <w:sz w:val="24"/>
          <w:szCs w:val="24"/>
        </w:rPr>
        <w:t xml:space="preserve">recorded, and extensive notes </w:t>
      </w:r>
      <w:r w:rsidR="00C85996" w:rsidRPr="00EE2C14">
        <w:rPr>
          <w:rFonts w:ascii="Times New Roman" w:hAnsi="Times New Roman" w:cs="Times New Roman"/>
          <w:sz w:val="24"/>
          <w:szCs w:val="24"/>
        </w:rPr>
        <w:t xml:space="preserve">were also </w:t>
      </w:r>
      <w:r w:rsidR="00652D10" w:rsidRPr="00EE2C14">
        <w:rPr>
          <w:rFonts w:ascii="Times New Roman" w:hAnsi="Times New Roman" w:cs="Times New Roman"/>
          <w:sz w:val="24"/>
          <w:szCs w:val="24"/>
        </w:rPr>
        <w:t>taken</w:t>
      </w:r>
      <w:r w:rsidR="00C85996" w:rsidRPr="00EE2C14">
        <w:rPr>
          <w:rFonts w:ascii="Times New Roman" w:hAnsi="Times New Roman" w:cs="Times New Roman"/>
          <w:sz w:val="24"/>
          <w:szCs w:val="24"/>
        </w:rPr>
        <w:t xml:space="preserve"> during the interview</w:t>
      </w:r>
      <w:r w:rsidR="007031AB" w:rsidRPr="00EE2C14">
        <w:rPr>
          <w:rFonts w:ascii="Times New Roman" w:hAnsi="Times New Roman" w:cs="Times New Roman"/>
          <w:sz w:val="24"/>
          <w:szCs w:val="24"/>
        </w:rPr>
        <w:t>s</w:t>
      </w:r>
      <w:r w:rsidR="00652D10" w:rsidRPr="00EE2C14">
        <w:rPr>
          <w:rFonts w:ascii="Times New Roman" w:hAnsi="Times New Roman" w:cs="Times New Roman"/>
          <w:sz w:val="24"/>
          <w:szCs w:val="24"/>
        </w:rPr>
        <w:t xml:space="preserve">. </w:t>
      </w:r>
    </w:p>
    <w:p w14:paraId="211C9CCA" w14:textId="77777777" w:rsidR="00C625E1" w:rsidRDefault="00652D10" w:rsidP="00C625E1">
      <w:pPr>
        <w:autoSpaceDE w:val="0"/>
        <w:autoSpaceDN w:val="0"/>
        <w:adjustRightInd w:val="0"/>
        <w:spacing w:after="0" w:line="360" w:lineRule="auto"/>
        <w:jc w:val="both"/>
        <w:rPr>
          <w:rFonts w:ascii="Times New Roman" w:hAnsi="Times New Roman" w:cs="Times New Roman"/>
          <w:b/>
          <w:i/>
          <w:sz w:val="24"/>
          <w:szCs w:val="24"/>
        </w:rPr>
      </w:pPr>
      <w:r w:rsidRPr="00EE2C14">
        <w:rPr>
          <w:rFonts w:ascii="Times New Roman" w:hAnsi="Times New Roman" w:cs="Times New Roman"/>
          <w:b/>
          <w:i/>
          <w:sz w:val="24"/>
          <w:szCs w:val="24"/>
        </w:rPr>
        <w:t>Data analysis</w:t>
      </w:r>
    </w:p>
    <w:p w14:paraId="741AE584" w14:textId="442A2D67" w:rsidR="00652D10" w:rsidRPr="00C625E1" w:rsidRDefault="00A90D40" w:rsidP="00C625E1">
      <w:pPr>
        <w:autoSpaceDE w:val="0"/>
        <w:autoSpaceDN w:val="0"/>
        <w:adjustRightInd w:val="0"/>
        <w:spacing w:after="0" w:line="360" w:lineRule="auto"/>
        <w:ind w:firstLine="720"/>
        <w:jc w:val="both"/>
        <w:rPr>
          <w:rFonts w:ascii="Times New Roman" w:hAnsi="Times New Roman" w:cs="Times New Roman"/>
          <w:b/>
          <w:i/>
          <w:sz w:val="24"/>
          <w:szCs w:val="24"/>
        </w:rPr>
      </w:pPr>
      <w:r w:rsidRPr="00EE2C14">
        <w:rPr>
          <w:rFonts w:ascii="Times New Roman" w:hAnsi="Times New Roman" w:cs="Times New Roman"/>
          <w:sz w:val="24"/>
          <w:szCs w:val="24"/>
        </w:rPr>
        <w:t>In line with Braun and Clark</w:t>
      </w:r>
      <w:r w:rsidR="00F062BA" w:rsidRPr="00EE2C14">
        <w:rPr>
          <w:rFonts w:ascii="Times New Roman" w:hAnsi="Times New Roman" w:cs="Times New Roman"/>
          <w:sz w:val="24"/>
          <w:szCs w:val="24"/>
        </w:rPr>
        <w:t>’s</w:t>
      </w:r>
      <w:r w:rsidRPr="00EE2C14">
        <w:rPr>
          <w:rFonts w:ascii="Times New Roman" w:hAnsi="Times New Roman" w:cs="Times New Roman"/>
          <w:sz w:val="24"/>
          <w:szCs w:val="24"/>
        </w:rPr>
        <w:t xml:space="preserve"> (2006) six</w:t>
      </w:r>
      <w:r w:rsidR="00F062BA" w:rsidRPr="00EE2C14">
        <w:rPr>
          <w:rFonts w:ascii="Times New Roman" w:hAnsi="Times New Roman" w:cs="Times New Roman"/>
          <w:sz w:val="24"/>
          <w:szCs w:val="24"/>
        </w:rPr>
        <w:t>-</w:t>
      </w:r>
      <w:r w:rsidRPr="00EE2C14">
        <w:rPr>
          <w:rFonts w:ascii="Times New Roman" w:hAnsi="Times New Roman" w:cs="Times New Roman"/>
          <w:sz w:val="24"/>
          <w:szCs w:val="24"/>
        </w:rPr>
        <w:t>phase approach, i</w:t>
      </w:r>
      <w:r w:rsidR="00652D10" w:rsidRPr="00EE2C14">
        <w:rPr>
          <w:rFonts w:ascii="Times New Roman" w:hAnsi="Times New Roman" w:cs="Times New Roman"/>
          <w:sz w:val="24"/>
          <w:szCs w:val="24"/>
        </w:rPr>
        <w:t>nterview data was analysed through thematic analysis</w:t>
      </w:r>
      <w:r w:rsidR="00652D10" w:rsidRPr="00EE2C14">
        <w:rPr>
          <w:rFonts w:ascii="Times New Roman" w:hAnsi="Times New Roman" w:cs="Times New Roman"/>
          <w:sz w:val="24"/>
          <w:szCs w:val="24"/>
          <w:vertAlign w:val="superscript"/>
        </w:rPr>
        <w:footnoteReference w:id="14"/>
      </w:r>
      <w:r w:rsidR="00F062BA" w:rsidRPr="00EE2C14">
        <w:rPr>
          <w:rFonts w:ascii="Times New Roman" w:hAnsi="Times New Roman" w:cs="Times New Roman"/>
          <w:sz w:val="24"/>
          <w:szCs w:val="24"/>
        </w:rPr>
        <w:t>;</w:t>
      </w:r>
      <w:r w:rsidR="00652D10" w:rsidRPr="00EE2C14">
        <w:rPr>
          <w:rFonts w:ascii="Times New Roman" w:hAnsi="Times New Roman" w:cs="Times New Roman"/>
          <w:sz w:val="24"/>
          <w:szCs w:val="24"/>
        </w:rPr>
        <w:t xml:space="preserve"> see Table 2 for the six-phase approach of </w:t>
      </w:r>
      <w:r w:rsidRPr="00EE2C14">
        <w:rPr>
          <w:rFonts w:ascii="Times New Roman" w:hAnsi="Times New Roman" w:cs="Times New Roman"/>
          <w:sz w:val="24"/>
          <w:szCs w:val="24"/>
        </w:rPr>
        <w:t xml:space="preserve">our </w:t>
      </w:r>
      <w:r w:rsidR="00652D10" w:rsidRPr="00EE2C14">
        <w:rPr>
          <w:rFonts w:ascii="Times New Roman" w:hAnsi="Times New Roman" w:cs="Times New Roman"/>
          <w:sz w:val="24"/>
          <w:szCs w:val="24"/>
        </w:rPr>
        <w:t xml:space="preserve">thematic analysis. </w:t>
      </w:r>
      <w:r w:rsidR="00652D10" w:rsidRPr="00EE2C14">
        <w:rPr>
          <w:rFonts w:ascii="Times New Roman" w:hAnsi="Times New Roman" w:cs="Times New Roman"/>
          <w:sz w:val="24"/>
          <w:szCs w:val="24"/>
        </w:rPr>
        <w:lastRenderedPageBreak/>
        <w:t xml:space="preserve">For instance, all audio recordings </w:t>
      </w:r>
      <w:r w:rsidR="00A10498" w:rsidRPr="00EE2C14">
        <w:rPr>
          <w:rFonts w:ascii="Times New Roman" w:hAnsi="Times New Roman" w:cs="Times New Roman"/>
          <w:sz w:val="24"/>
          <w:szCs w:val="24"/>
        </w:rPr>
        <w:t xml:space="preserve">are </w:t>
      </w:r>
      <w:r w:rsidR="00652D10" w:rsidRPr="00EE2C14">
        <w:rPr>
          <w:rFonts w:ascii="Times New Roman" w:hAnsi="Times New Roman" w:cs="Times New Roman"/>
          <w:sz w:val="24"/>
          <w:szCs w:val="24"/>
        </w:rPr>
        <w:t>professionally transcribed and imported into QSR NVivo</w:t>
      </w:r>
      <w:r w:rsidR="00652D10" w:rsidRPr="00EE2C14">
        <w:rPr>
          <w:rFonts w:ascii="Times New Roman" w:hAnsi="Times New Roman" w:cs="Times New Roman"/>
          <w:sz w:val="24"/>
          <w:szCs w:val="24"/>
          <w:vertAlign w:val="superscript"/>
        </w:rPr>
        <w:footnoteReference w:id="15"/>
      </w:r>
      <w:r w:rsidR="00652D10" w:rsidRPr="00EE2C14">
        <w:rPr>
          <w:rFonts w:ascii="Times New Roman" w:hAnsi="Times New Roman" w:cs="Times New Roman"/>
          <w:sz w:val="24"/>
          <w:szCs w:val="24"/>
        </w:rPr>
        <w:t xml:space="preserve">, a qualitative data analysis software </w:t>
      </w:r>
      <w:r w:rsidR="00505D14" w:rsidRPr="00EE2C14">
        <w:rPr>
          <w:rFonts w:ascii="Times New Roman" w:hAnsi="Times New Roman" w:cs="Times New Roman"/>
          <w:sz w:val="24"/>
          <w:szCs w:val="24"/>
        </w:rPr>
        <w:t>package</w:t>
      </w:r>
      <w:r w:rsidR="00F062BA" w:rsidRPr="00EE2C14">
        <w:rPr>
          <w:rFonts w:ascii="Times New Roman" w:hAnsi="Times New Roman" w:cs="Times New Roman"/>
          <w:sz w:val="24"/>
          <w:szCs w:val="24"/>
        </w:rPr>
        <w:t xml:space="preserve">, </w:t>
      </w:r>
      <w:r w:rsidR="00652D10" w:rsidRPr="00EE2C14">
        <w:rPr>
          <w:rFonts w:ascii="Times New Roman" w:hAnsi="Times New Roman" w:cs="Times New Roman"/>
          <w:sz w:val="24"/>
          <w:szCs w:val="24"/>
        </w:rPr>
        <w:t>to generate initial codes. Further, two trained coders who were completely unaware of the study type independently review</w:t>
      </w:r>
      <w:r w:rsidR="00F062BA" w:rsidRPr="00EE2C14">
        <w:rPr>
          <w:rFonts w:ascii="Times New Roman" w:hAnsi="Times New Roman" w:cs="Times New Roman"/>
          <w:sz w:val="24"/>
          <w:szCs w:val="24"/>
        </w:rPr>
        <w:t>ed the</w:t>
      </w:r>
      <w:r w:rsidR="00652D10" w:rsidRPr="00EE2C14">
        <w:rPr>
          <w:rFonts w:ascii="Times New Roman" w:hAnsi="Times New Roman" w:cs="Times New Roman"/>
          <w:sz w:val="24"/>
          <w:szCs w:val="24"/>
        </w:rPr>
        <w:t xml:space="preserve"> codes</w:t>
      </w:r>
      <w:r w:rsidR="00F062BA" w:rsidRPr="00EE2C14">
        <w:rPr>
          <w:rFonts w:ascii="Times New Roman" w:hAnsi="Times New Roman" w:cs="Times New Roman"/>
          <w:sz w:val="24"/>
          <w:szCs w:val="24"/>
        </w:rPr>
        <w:t>,</w:t>
      </w:r>
      <w:r w:rsidR="00652D10" w:rsidRPr="00EE2C14">
        <w:rPr>
          <w:rFonts w:ascii="Times New Roman" w:hAnsi="Times New Roman" w:cs="Times New Roman"/>
          <w:sz w:val="24"/>
          <w:szCs w:val="24"/>
        </w:rPr>
        <w:t xml:space="preserve"> and hence</w:t>
      </w:r>
      <w:r w:rsidR="00F062BA" w:rsidRPr="00EE2C14">
        <w:rPr>
          <w:rFonts w:ascii="Times New Roman" w:hAnsi="Times New Roman" w:cs="Times New Roman"/>
          <w:sz w:val="24"/>
          <w:szCs w:val="24"/>
        </w:rPr>
        <w:t xml:space="preserve"> were</w:t>
      </w:r>
      <w:r w:rsidR="00652D10" w:rsidRPr="00EE2C14">
        <w:rPr>
          <w:rFonts w:ascii="Times New Roman" w:hAnsi="Times New Roman" w:cs="Times New Roman"/>
          <w:sz w:val="24"/>
          <w:szCs w:val="24"/>
        </w:rPr>
        <w:t xml:space="preserve"> unable to establish any commonalities and differences in the initial coding process</w:t>
      </w:r>
      <w:r w:rsidR="00F062BA" w:rsidRPr="00EE2C14">
        <w:rPr>
          <w:rFonts w:ascii="Times New Roman" w:hAnsi="Times New Roman" w:cs="Times New Roman"/>
          <w:sz w:val="24"/>
          <w:szCs w:val="24"/>
        </w:rPr>
        <w:t>,</w:t>
      </w:r>
      <w:r w:rsidR="00652D10" w:rsidRPr="00EE2C14">
        <w:rPr>
          <w:rFonts w:ascii="Times New Roman" w:hAnsi="Times New Roman" w:cs="Times New Roman"/>
          <w:sz w:val="24"/>
          <w:szCs w:val="24"/>
        </w:rPr>
        <w:t xml:space="preserve"> as outlined by Morreale </w:t>
      </w:r>
      <w:r w:rsidR="00F062BA" w:rsidRPr="00EE2C14">
        <w:rPr>
          <w:rFonts w:ascii="Times New Roman" w:hAnsi="Times New Roman" w:cs="Times New Roman"/>
          <w:sz w:val="24"/>
          <w:szCs w:val="24"/>
        </w:rPr>
        <w:t xml:space="preserve">and </w:t>
      </w:r>
      <w:r w:rsidR="00652D10" w:rsidRPr="00EE2C14">
        <w:rPr>
          <w:rFonts w:ascii="Times New Roman" w:hAnsi="Times New Roman" w:cs="Times New Roman"/>
          <w:sz w:val="24"/>
          <w:szCs w:val="24"/>
        </w:rPr>
        <w:t xml:space="preserve">Shockley-Zalabak (2014). Upon their debriefing, using NVivo software, </w:t>
      </w:r>
      <w:r w:rsidR="00F062BA" w:rsidRPr="00EE2C14">
        <w:rPr>
          <w:rFonts w:ascii="Times New Roman" w:hAnsi="Times New Roman" w:cs="Times New Roman"/>
          <w:sz w:val="24"/>
          <w:szCs w:val="24"/>
        </w:rPr>
        <w:t xml:space="preserve">the </w:t>
      </w:r>
      <w:r w:rsidR="00652D10" w:rsidRPr="00EE2C14">
        <w:rPr>
          <w:rFonts w:ascii="Times New Roman" w:hAnsi="Times New Roman" w:cs="Times New Roman"/>
          <w:sz w:val="24"/>
          <w:szCs w:val="24"/>
        </w:rPr>
        <w:t>codes were carefully checked and sorted into themes and sub</w:t>
      </w:r>
      <w:r w:rsidR="00B242EE" w:rsidRPr="00EE2C14">
        <w:rPr>
          <w:rFonts w:ascii="Times New Roman" w:hAnsi="Times New Roman" w:cs="Times New Roman"/>
          <w:sz w:val="24"/>
          <w:szCs w:val="24"/>
        </w:rPr>
        <w:t>-</w:t>
      </w:r>
      <w:r w:rsidR="00652D10" w:rsidRPr="00EE2C14">
        <w:rPr>
          <w:rFonts w:ascii="Times New Roman" w:hAnsi="Times New Roman" w:cs="Times New Roman"/>
          <w:sz w:val="24"/>
          <w:szCs w:val="24"/>
        </w:rPr>
        <w:t>themes which were closely linked to the objective of this study (Bernard &amp; Ryan, 2010; DeSantis &amp; Noel-Ugarrisa, 2000).</w:t>
      </w:r>
      <w:r w:rsidR="002176C4" w:rsidRPr="00EE2C14">
        <w:rPr>
          <w:rFonts w:ascii="Times New Roman" w:hAnsi="Times New Roman" w:cs="Times New Roman"/>
          <w:sz w:val="24"/>
          <w:szCs w:val="24"/>
        </w:rPr>
        <w:t xml:space="preserve"> </w:t>
      </w:r>
      <w:r w:rsidR="00652D10" w:rsidRPr="00EE2C14">
        <w:rPr>
          <w:rFonts w:ascii="Times New Roman" w:hAnsi="Times New Roman" w:cs="Times New Roman"/>
          <w:sz w:val="24"/>
          <w:szCs w:val="24"/>
        </w:rPr>
        <w:t>Thus, a thematic map followed, illustrating the 4</w:t>
      </w:r>
      <w:r w:rsidR="00F227B9" w:rsidRPr="00EE2C14">
        <w:rPr>
          <w:rFonts w:ascii="Times New Roman" w:hAnsi="Times New Roman" w:cs="Times New Roman"/>
          <w:sz w:val="24"/>
          <w:szCs w:val="24"/>
        </w:rPr>
        <w:t>3</w:t>
      </w:r>
      <w:r w:rsidR="00652D10" w:rsidRPr="00EE2C14">
        <w:rPr>
          <w:rFonts w:ascii="Times New Roman" w:hAnsi="Times New Roman" w:cs="Times New Roman"/>
          <w:sz w:val="24"/>
          <w:szCs w:val="24"/>
        </w:rPr>
        <w:t xml:space="preserve"> subthemes </w:t>
      </w:r>
      <w:r w:rsidR="00F062BA" w:rsidRPr="00EE2C14">
        <w:rPr>
          <w:rFonts w:ascii="Times New Roman" w:hAnsi="Times New Roman" w:cs="Times New Roman"/>
          <w:sz w:val="24"/>
          <w:szCs w:val="24"/>
        </w:rPr>
        <w:t xml:space="preserve">connected </w:t>
      </w:r>
      <w:r w:rsidR="00652D10" w:rsidRPr="00EE2C14">
        <w:rPr>
          <w:rFonts w:ascii="Times New Roman" w:hAnsi="Times New Roman" w:cs="Times New Roman"/>
          <w:sz w:val="24"/>
          <w:szCs w:val="24"/>
        </w:rPr>
        <w:t xml:space="preserve">to </w:t>
      </w:r>
      <w:r w:rsidR="00F062BA" w:rsidRPr="00EE2C14">
        <w:rPr>
          <w:rFonts w:ascii="Times New Roman" w:hAnsi="Times New Roman" w:cs="Times New Roman"/>
          <w:sz w:val="24"/>
          <w:szCs w:val="24"/>
        </w:rPr>
        <w:t xml:space="preserve">the </w:t>
      </w:r>
      <w:r w:rsidR="00652D10" w:rsidRPr="00EE2C14">
        <w:rPr>
          <w:rFonts w:ascii="Times New Roman" w:hAnsi="Times New Roman" w:cs="Times New Roman"/>
          <w:sz w:val="24"/>
          <w:szCs w:val="24"/>
        </w:rPr>
        <w:t xml:space="preserve">three </w:t>
      </w:r>
      <w:r w:rsidR="00F227B9" w:rsidRPr="00EE2C14">
        <w:rPr>
          <w:rFonts w:ascii="Times New Roman" w:hAnsi="Times New Roman" w:cs="Times New Roman"/>
          <w:sz w:val="24"/>
          <w:szCs w:val="24"/>
        </w:rPr>
        <w:t xml:space="preserve">major </w:t>
      </w:r>
      <w:r w:rsidR="00652D10" w:rsidRPr="00EE2C14">
        <w:rPr>
          <w:rFonts w:ascii="Times New Roman" w:hAnsi="Times New Roman" w:cs="Times New Roman"/>
          <w:sz w:val="24"/>
          <w:szCs w:val="24"/>
        </w:rPr>
        <w:t xml:space="preserve">themes. Finally, to complete the process an analysis was written using key quotes. </w:t>
      </w:r>
    </w:p>
    <w:p w14:paraId="283C3BBF" w14:textId="77777777" w:rsidR="00381B7A" w:rsidRDefault="00182AA1" w:rsidP="00907C2F">
      <w:pPr>
        <w:autoSpaceDE w:val="0"/>
        <w:autoSpaceDN w:val="0"/>
        <w:adjustRightInd w:val="0"/>
        <w:spacing w:after="120" w:line="360" w:lineRule="auto"/>
        <w:jc w:val="center"/>
        <w:rPr>
          <w:rFonts w:ascii="Times New Roman Bold" w:hAnsi="Times New Roman Bold" w:cs="Times New Roman"/>
          <w:b/>
          <w:color w:val="000000" w:themeColor="text1"/>
          <w:spacing w:val="30"/>
          <w:sz w:val="24"/>
          <w:szCs w:val="24"/>
        </w:rPr>
      </w:pPr>
      <w:r w:rsidRPr="00EE2C14">
        <w:rPr>
          <w:rFonts w:ascii="Times New Roman Bold" w:hAnsi="Times New Roman Bold" w:cs="Times New Roman"/>
          <w:b/>
          <w:color w:val="000000" w:themeColor="text1"/>
          <w:spacing w:val="30"/>
          <w:sz w:val="24"/>
          <w:szCs w:val="24"/>
        </w:rPr>
        <w:t>(Insert Table 2 here)</w:t>
      </w:r>
    </w:p>
    <w:p w14:paraId="1CB8E2E5" w14:textId="0AA9803E" w:rsidR="009131E9" w:rsidRPr="00381B7A" w:rsidRDefault="00BF3BCF" w:rsidP="0089041E">
      <w:pPr>
        <w:pStyle w:val="ListParagraph"/>
        <w:numPr>
          <w:ilvl w:val="0"/>
          <w:numId w:val="44"/>
        </w:numPr>
        <w:autoSpaceDE w:val="0"/>
        <w:autoSpaceDN w:val="0"/>
        <w:adjustRightInd w:val="0"/>
        <w:spacing w:after="120" w:line="360" w:lineRule="auto"/>
        <w:ind w:left="357" w:hanging="357"/>
        <w:rPr>
          <w:b/>
        </w:rPr>
      </w:pPr>
      <w:r w:rsidRPr="00381B7A">
        <w:rPr>
          <w:b/>
        </w:rPr>
        <w:t>Results</w:t>
      </w:r>
      <w:r w:rsidR="00ED56E7" w:rsidRPr="00381B7A">
        <w:rPr>
          <w:b/>
        </w:rPr>
        <w:t xml:space="preserve"> </w:t>
      </w:r>
      <w:r w:rsidR="00C8528C" w:rsidRPr="00381B7A">
        <w:rPr>
          <w:b/>
        </w:rPr>
        <w:t xml:space="preserve">and </w:t>
      </w:r>
      <w:r w:rsidR="00422403" w:rsidRPr="00381B7A">
        <w:rPr>
          <w:b/>
        </w:rPr>
        <w:t>f</w:t>
      </w:r>
      <w:r w:rsidR="00C8528C" w:rsidRPr="00381B7A">
        <w:rPr>
          <w:b/>
        </w:rPr>
        <w:t>indings</w:t>
      </w:r>
    </w:p>
    <w:p w14:paraId="2D9EBAD0" w14:textId="0C50A3D8" w:rsidR="00C56A8F" w:rsidRPr="00EE2C14" w:rsidRDefault="00C56A8F"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The thematic analysis yield</w:t>
      </w:r>
      <w:r w:rsidR="00505D14" w:rsidRPr="00EE2C14">
        <w:rPr>
          <w:rFonts w:ascii="Times New Roman" w:hAnsi="Times New Roman" w:cs="Times New Roman"/>
          <w:sz w:val="24"/>
          <w:szCs w:val="24"/>
        </w:rPr>
        <w:t>ed</w:t>
      </w:r>
      <w:r w:rsidRPr="00EE2C14">
        <w:rPr>
          <w:rFonts w:ascii="Times New Roman" w:hAnsi="Times New Roman" w:cs="Times New Roman"/>
          <w:sz w:val="24"/>
          <w:szCs w:val="24"/>
        </w:rPr>
        <w:t xml:space="preserve"> three major themes (see</w:t>
      </w:r>
      <w:r w:rsidR="00505D14" w:rsidRPr="00EE2C14">
        <w:rPr>
          <w:rFonts w:ascii="Times New Roman" w:hAnsi="Times New Roman" w:cs="Times New Roman"/>
          <w:sz w:val="24"/>
          <w:szCs w:val="24"/>
        </w:rPr>
        <w:t xml:space="preserve"> F</w:t>
      </w:r>
      <w:r w:rsidRPr="00EE2C14">
        <w:rPr>
          <w:rFonts w:ascii="Times New Roman" w:hAnsi="Times New Roman" w:cs="Times New Roman"/>
          <w:sz w:val="24"/>
          <w:szCs w:val="24"/>
        </w:rPr>
        <w:t xml:space="preserve">igure 1) and several sub-themes (see </w:t>
      </w:r>
      <w:r w:rsidR="00505D14" w:rsidRPr="00EE2C14">
        <w:rPr>
          <w:rFonts w:ascii="Times New Roman" w:hAnsi="Times New Roman" w:cs="Times New Roman"/>
          <w:sz w:val="24"/>
          <w:szCs w:val="24"/>
        </w:rPr>
        <w:t>F</w:t>
      </w:r>
      <w:r w:rsidRPr="00EE2C14">
        <w:rPr>
          <w:rFonts w:ascii="Times New Roman" w:hAnsi="Times New Roman" w:cs="Times New Roman"/>
          <w:sz w:val="24"/>
          <w:szCs w:val="24"/>
        </w:rPr>
        <w:t xml:space="preserve">igure 2, for detailed model). </w:t>
      </w:r>
      <w:r w:rsidR="00FE19D2" w:rsidRPr="00EE2C14">
        <w:rPr>
          <w:rFonts w:ascii="Times New Roman" w:hAnsi="Times New Roman" w:cs="Times New Roman"/>
          <w:sz w:val="24"/>
          <w:szCs w:val="24"/>
        </w:rPr>
        <w:t>T</w:t>
      </w:r>
      <w:r w:rsidRPr="00EE2C14">
        <w:rPr>
          <w:rFonts w:ascii="Times New Roman" w:hAnsi="Times New Roman" w:cs="Times New Roman"/>
          <w:sz w:val="24"/>
          <w:szCs w:val="24"/>
        </w:rPr>
        <w:t xml:space="preserve">he themes </w:t>
      </w:r>
      <w:r w:rsidR="00AB5C7D" w:rsidRPr="00EE2C14">
        <w:rPr>
          <w:rFonts w:ascii="Times New Roman" w:hAnsi="Times New Roman" w:cs="Times New Roman"/>
          <w:sz w:val="24"/>
          <w:szCs w:val="24"/>
        </w:rPr>
        <w:t xml:space="preserve">were </w:t>
      </w:r>
      <w:r w:rsidRPr="00EE2C14">
        <w:rPr>
          <w:rFonts w:ascii="Times New Roman" w:hAnsi="Times New Roman" w:cs="Times New Roman"/>
          <w:sz w:val="24"/>
          <w:szCs w:val="24"/>
        </w:rPr>
        <w:t xml:space="preserve">extracted after carefully weaving together the analytical narrative of the </w:t>
      </w:r>
      <w:r w:rsidR="00505D14" w:rsidRPr="00EE2C14">
        <w:rPr>
          <w:rFonts w:ascii="Times New Roman" w:hAnsi="Times New Roman" w:cs="Times New Roman"/>
          <w:sz w:val="24"/>
          <w:szCs w:val="24"/>
        </w:rPr>
        <w:t xml:space="preserve">20 </w:t>
      </w:r>
      <w:r w:rsidRPr="00EE2C14">
        <w:rPr>
          <w:rFonts w:ascii="Times New Roman" w:hAnsi="Times New Roman" w:cs="Times New Roman"/>
          <w:sz w:val="24"/>
          <w:szCs w:val="24"/>
        </w:rPr>
        <w:t xml:space="preserve">personal interviews. Finally, the </w:t>
      </w:r>
      <w:r w:rsidR="00287C6E" w:rsidRPr="00EE2C14">
        <w:rPr>
          <w:rFonts w:ascii="Times New Roman" w:hAnsi="Times New Roman" w:cs="Times New Roman"/>
          <w:sz w:val="24"/>
          <w:szCs w:val="24"/>
        </w:rPr>
        <w:t xml:space="preserve">extracted </w:t>
      </w:r>
      <w:r w:rsidRPr="00EE2C14">
        <w:rPr>
          <w:rFonts w:ascii="Times New Roman" w:hAnsi="Times New Roman" w:cs="Times New Roman"/>
          <w:sz w:val="24"/>
          <w:szCs w:val="24"/>
        </w:rPr>
        <w:t xml:space="preserve">themes </w:t>
      </w:r>
      <w:r w:rsidR="00287C6E" w:rsidRPr="00EE2C14">
        <w:rPr>
          <w:rFonts w:ascii="Times New Roman" w:hAnsi="Times New Roman" w:cs="Times New Roman"/>
          <w:sz w:val="24"/>
          <w:szCs w:val="24"/>
        </w:rPr>
        <w:t xml:space="preserve">from the interview transcripts </w:t>
      </w:r>
      <w:r w:rsidRPr="00EE2C14">
        <w:rPr>
          <w:rFonts w:ascii="Times New Roman" w:hAnsi="Times New Roman" w:cs="Times New Roman"/>
          <w:sz w:val="24"/>
          <w:szCs w:val="24"/>
        </w:rPr>
        <w:t xml:space="preserve">were </w:t>
      </w:r>
      <w:r w:rsidRPr="00EE2C14">
        <w:rPr>
          <w:rFonts w:ascii="Times New Roman" w:hAnsi="Times New Roman" w:cs="Times New Roman"/>
          <w:i/>
          <w:iCs/>
          <w:sz w:val="24"/>
          <w:szCs w:val="24"/>
        </w:rPr>
        <w:t>contextuali</w:t>
      </w:r>
      <w:r w:rsidR="002176C4" w:rsidRPr="00EE2C14">
        <w:rPr>
          <w:rFonts w:ascii="Times New Roman" w:hAnsi="Times New Roman" w:cs="Times New Roman"/>
          <w:i/>
          <w:iCs/>
          <w:sz w:val="24"/>
          <w:szCs w:val="24"/>
        </w:rPr>
        <w:t>s</w:t>
      </w:r>
      <w:r w:rsidRPr="00EE2C14">
        <w:rPr>
          <w:rFonts w:ascii="Times New Roman" w:hAnsi="Times New Roman" w:cs="Times New Roman"/>
          <w:i/>
          <w:iCs/>
          <w:sz w:val="24"/>
          <w:szCs w:val="24"/>
        </w:rPr>
        <w:t>ed</w:t>
      </w:r>
      <w:r w:rsidRPr="00EE2C14">
        <w:rPr>
          <w:rFonts w:ascii="Times New Roman" w:hAnsi="Times New Roman" w:cs="Times New Roman"/>
          <w:sz w:val="24"/>
          <w:szCs w:val="24"/>
        </w:rPr>
        <w:t xml:space="preserve"> in the form of bank</w:t>
      </w:r>
      <w:r w:rsidR="006E5C3F" w:rsidRPr="00EE2C14">
        <w:rPr>
          <w:rFonts w:ascii="Times New Roman" w:hAnsi="Times New Roman" w:cs="Times New Roman"/>
          <w:sz w:val="24"/>
          <w:szCs w:val="24"/>
        </w:rPr>
        <w:t>s’</w:t>
      </w:r>
      <w:r w:rsidRPr="00EE2C14">
        <w:rPr>
          <w:rFonts w:ascii="Times New Roman" w:hAnsi="Times New Roman" w:cs="Times New Roman"/>
          <w:sz w:val="24"/>
          <w:szCs w:val="24"/>
        </w:rPr>
        <w:t xml:space="preserve"> </w:t>
      </w:r>
      <w:r w:rsidR="006E5C3F" w:rsidRPr="00EE2C14">
        <w:rPr>
          <w:rFonts w:ascii="Times New Roman" w:hAnsi="Times New Roman" w:cs="Times New Roman"/>
          <w:sz w:val="24"/>
          <w:szCs w:val="24"/>
        </w:rPr>
        <w:t xml:space="preserve">customer trust </w:t>
      </w:r>
      <w:r w:rsidRPr="00EE2C14">
        <w:rPr>
          <w:rFonts w:ascii="Times New Roman" w:hAnsi="Times New Roman" w:cs="Times New Roman"/>
          <w:sz w:val="24"/>
          <w:szCs w:val="24"/>
        </w:rPr>
        <w:t xml:space="preserve">restoration efforts </w:t>
      </w:r>
      <w:r w:rsidR="002143CE" w:rsidRPr="00EE2C14">
        <w:rPr>
          <w:rFonts w:ascii="Times New Roman" w:hAnsi="Times New Roman" w:cs="Times New Roman"/>
          <w:sz w:val="24"/>
          <w:szCs w:val="24"/>
        </w:rPr>
        <w:t xml:space="preserve">examined in this </w:t>
      </w:r>
      <w:r w:rsidR="00674746" w:rsidRPr="00EE2C14">
        <w:rPr>
          <w:rFonts w:ascii="Times New Roman" w:hAnsi="Times New Roman" w:cs="Times New Roman"/>
          <w:sz w:val="24"/>
          <w:szCs w:val="24"/>
        </w:rPr>
        <w:t>research and</w:t>
      </w:r>
      <w:r w:rsidR="0043117D" w:rsidRPr="00EE2C14">
        <w:rPr>
          <w:rFonts w:ascii="Times New Roman" w:hAnsi="Times New Roman" w:cs="Times New Roman"/>
          <w:sz w:val="24"/>
          <w:szCs w:val="24"/>
        </w:rPr>
        <w:t xml:space="preserve"> </w:t>
      </w:r>
      <w:r w:rsidR="00505D14" w:rsidRPr="00EE2C14">
        <w:rPr>
          <w:rFonts w:ascii="Times New Roman" w:hAnsi="Times New Roman" w:cs="Times New Roman"/>
          <w:sz w:val="24"/>
          <w:szCs w:val="24"/>
        </w:rPr>
        <w:t xml:space="preserve">this </w:t>
      </w:r>
      <w:r w:rsidR="00287C6E" w:rsidRPr="00EE2C14">
        <w:rPr>
          <w:rFonts w:ascii="Times New Roman" w:hAnsi="Times New Roman" w:cs="Times New Roman"/>
          <w:sz w:val="24"/>
          <w:szCs w:val="24"/>
        </w:rPr>
        <w:t>w</w:t>
      </w:r>
      <w:r w:rsidR="002143CE" w:rsidRPr="00EE2C14">
        <w:rPr>
          <w:rFonts w:ascii="Times New Roman" w:hAnsi="Times New Roman" w:cs="Times New Roman"/>
          <w:sz w:val="24"/>
          <w:szCs w:val="24"/>
        </w:rPr>
        <w:t>as</w:t>
      </w:r>
      <w:r w:rsidR="00287C6E" w:rsidRPr="00EE2C14">
        <w:rPr>
          <w:rFonts w:ascii="Times New Roman" w:hAnsi="Times New Roman" w:cs="Times New Roman"/>
          <w:sz w:val="24"/>
          <w:szCs w:val="24"/>
        </w:rPr>
        <w:t xml:space="preserve"> </w:t>
      </w:r>
      <w:r w:rsidR="0043117D" w:rsidRPr="00EE2C14">
        <w:rPr>
          <w:rFonts w:ascii="Times New Roman" w:hAnsi="Times New Roman" w:cs="Times New Roman"/>
          <w:sz w:val="24"/>
          <w:szCs w:val="24"/>
        </w:rPr>
        <w:t xml:space="preserve">named </w:t>
      </w:r>
      <w:r w:rsidR="00287C6E" w:rsidRPr="00EE2C14">
        <w:rPr>
          <w:rFonts w:ascii="Times New Roman" w:hAnsi="Times New Roman" w:cs="Times New Roman"/>
          <w:sz w:val="24"/>
          <w:szCs w:val="24"/>
        </w:rPr>
        <w:t xml:space="preserve">the </w:t>
      </w:r>
      <w:r w:rsidR="0043117D" w:rsidRPr="00EE2C14">
        <w:rPr>
          <w:rFonts w:ascii="Times New Roman" w:hAnsi="Times New Roman" w:cs="Times New Roman"/>
          <w:sz w:val="24"/>
          <w:szCs w:val="24"/>
        </w:rPr>
        <w:t>trust restoration model</w:t>
      </w:r>
      <w:r w:rsidR="006E5C3F" w:rsidRPr="00EE2C14">
        <w:rPr>
          <w:rFonts w:ascii="Times New Roman" w:hAnsi="Times New Roman" w:cs="Times New Roman"/>
          <w:sz w:val="24"/>
          <w:szCs w:val="24"/>
        </w:rPr>
        <w:t xml:space="preserve">. However, it </w:t>
      </w:r>
      <w:r w:rsidR="00505D14" w:rsidRPr="00EE2C14">
        <w:rPr>
          <w:rFonts w:ascii="Times New Roman" w:hAnsi="Times New Roman" w:cs="Times New Roman"/>
          <w:sz w:val="24"/>
          <w:szCs w:val="24"/>
        </w:rPr>
        <w:t xml:space="preserve">would </w:t>
      </w:r>
      <w:r w:rsidR="006E5C3F" w:rsidRPr="00EE2C14">
        <w:rPr>
          <w:rFonts w:ascii="Times New Roman" w:hAnsi="Times New Roman" w:cs="Times New Roman"/>
          <w:sz w:val="24"/>
          <w:szCs w:val="24"/>
        </w:rPr>
        <w:t xml:space="preserve">be fair to argue that </w:t>
      </w:r>
      <w:r w:rsidRPr="00EE2C14">
        <w:rPr>
          <w:rFonts w:ascii="Times New Roman" w:hAnsi="Times New Roman" w:cs="Times New Roman"/>
          <w:sz w:val="24"/>
          <w:szCs w:val="24"/>
        </w:rPr>
        <w:t xml:space="preserve">the high-level </w:t>
      </w:r>
      <w:r w:rsidR="00505D14" w:rsidRPr="00EE2C14">
        <w:rPr>
          <w:rFonts w:ascii="Times New Roman" w:hAnsi="Times New Roman" w:cs="Times New Roman"/>
          <w:sz w:val="24"/>
          <w:szCs w:val="24"/>
        </w:rPr>
        <w:t xml:space="preserve">themes </w:t>
      </w:r>
      <w:r w:rsidRPr="00EE2C14">
        <w:rPr>
          <w:rFonts w:ascii="Times New Roman" w:hAnsi="Times New Roman" w:cs="Times New Roman"/>
          <w:sz w:val="24"/>
          <w:szCs w:val="24"/>
        </w:rPr>
        <w:t xml:space="preserve">and </w:t>
      </w:r>
      <w:r w:rsidR="0043117D" w:rsidRPr="00EE2C14">
        <w:rPr>
          <w:rFonts w:ascii="Times New Roman" w:hAnsi="Times New Roman" w:cs="Times New Roman"/>
          <w:sz w:val="24"/>
          <w:szCs w:val="24"/>
        </w:rPr>
        <w:t>sub-</w:t>
      </w:r>
      <w:r w:rsidRPr="00EE2C14">
        <w:rPr>
          <w:rFonts w:ascii="Times New Roman" w:hAnsi="Times New Roman" w:cs="Times New Roman"/>
          <w:sz w:val="24"/>
          <w:szCs w:val="24"/>
        </w:rPr>
        <w:t xml:space="preserve">themes (the trust restoration factors) </w:t>
      </w:r>
      <w:r w:rsidR="00505D14" w:rsidRPr="00EE2C14">
        <w:rPr>
          <w:rFonts w:ascii="Times New Roman" w:hAnsi="Times New Roman" w:cs="Times New Roman"/>
          <w:sz w:val="24"/>
          <w:szCs w:val="24"/>
        </w:rPr>
        <w:t xml:space="preserve">that emerged were </w:t>
      </w:r>
      <w:r w:rsidRPr="00EE2C14">
        <w:rPr>
          <w:rFonts w:ascii="Times New Roman" w:hAnsi="Times New Roman" w:cs="Times New Roman"/>
          <w:sz w:val="24"/>
          <w:szCs w:val="24"/>
        </w:rPr>
        <w:t>decisively expressed by the banks</w:t>
      </w:r>
      <w:r w:rsidR="006E5C3F" w:rsidRPr="00EE2C14">
        <w:rPr>
          <w:rFonts w:ascii="Times New Roman" w:hAnsi="Times New Roman" w:cs="Times New Roman"/>
          <w:sz w:val="24"/>
          <w:szCs w:val="24"/>
        </w:rPr>
        <w:t>’ FLEs</w:t>
      </w:r>
      <w:r w:rsidRPr="00EE2C14">
        <w:rPr>
          <w:rFonts w:ascii="Times New Roman" w:hAnsi="Times New Roman" w:cs="Times New Roman"/>
          <w:sz w:val="24"/>
          <w:szCs w:val="24"/>
        </w:rPr>
        <w:t xml:space="preserve"> </w:t>
      </w:r>
      <w:r w:rsidR="00505D14" w:rsidRPr="00EE2C14">
        <w:rPr>
          <w:rFonts w:ascii="Times New Roman" w:hAnsi="Times New Roman" w:cs="Times New Roman"/>
          <w:sz w:val="24"/>
          <w:szCs w:val="24"/>
        </w:rPr>
        <w:t xml:space="preserve">in regard to </w:t>
      </w:r>
      <w:r w:rsidRPr="00EE2C14">
        <w:rPr>
          <w:rFonts w:ascii="Times New Roman" w:hAnsi="Times New Roman" w:cs="Times New Roman"/>
          <w:sz w:val="24"/>
          <w:szCs w:val="24"/>
        </w:rPr>
        <w:t>how to restore their customer</w:t>
      </w:r>
      <w:r w:rsidR="00505D14" w:rsidRPr="00EE2C14">
        <w:rPr>
          <w:rFonts w:ascii="Times New Roman" w:hAnsi="Times New Roman" w:cs="Times New Roman"/>
          <w:sz w:val="24"/>
          <w:szCs w:val="24"/>
        </w:rPr>
        <w:t>s’</w:t>
      </w:r>
      <w:r w:rsidRPr="00EE2C14">
        <w:rPr>
          <w:rFonts w:ascii="Times New Roman" w:hAnsi="Times New Roman" w:cs="Times New Roman"/>
          <w:sz w:val="24"/>
          <w:szCs w:val="24"/>
        </w:rPr>
        <w:t xml:space="preserve"> trust.  </w:t>
      </w:r>
    </w:p>
    <w:p w14:paraId="7927C87B" w14:textId="1DA6CDAF" w:rsidR="00C56A8F" w:rsidRPr="00EE2C14" w:rsidRDefault="00182AA1" w:rsidP="00CC4E95">
      <w:pPr>
        <w:autoSpaceDE w:val="0"/>
        <w:autoSpaceDN w:val="0"/>
        <w:adjustRightInd w:val="0"/>
        <w:spacing w:after="120" w:line="360" w:lineRule="auto"/>
        <w:jc w:val="center"/>
        <w:rPr>
          <w:rFonts w:ascii="Times New Roman Bold" w:hAnsi="Times New Roman Bold" w:cs="Times New Roman"/>
          <w:b/>
          <w:color w:val="000000" w:themeColor="text1"/>
          <w:spacing w:val="30"/>
          <w:sz w:val="24"/>
          <w:szCs w:val="24"/>
        </w:rPr>
      </w:pPr>
      <w:r w:rsidRPr="00EE2C14">
        <w:rPr>
          <w:rFonts w:ascii="Times New Roman Bold" w:hAnsi="Times New Roman Bold" w:cs="Times New Roman"/>
          <w:b/>
          <w:color w:val="000000" w:themeColor="text1"/>
          <w:spacing w:val="30"/>
          <w:sz w:val="24"/>
          <w:szCs w:val="24"/>
        </w:rPr>
        <w:t>(Insert Figure 1 here)</w:t>
      </w:r>
    </w:p>
    <w:p w14:paraId="710D1379" w14:textId="0CAA462D" w:rsidR="009131E9" w:rsidRPr="00EE2C14" w:rsidRDefault="005A3003" w:rsidP="00543E97">
      <w:pPr>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During</w:t>
      </w:r>
      <w:r w:rsidR="009131E9" w:rsidRPr="00EE2C14">
        <w:rPr>
          <w:rFonts w:ascii="Times New Roman" w:hAnsi="Times New Roman" w:cs="Times New Roman"/>
          <w:sz w:val="24"/>
          <w:szCs w:val="24"/>
        </w:rPr>
        <w:t xml:space="preserve"> </w:t>
      </w:r>
      <w:r w:rsidR="00045EBD" w:rsidRPr="00EE2C14">
        <w:rPr>
          <w:rFonts w:ascii="Times New Roman" w:hAnsi="Times New Roman" w:cs="Times New Roman"/>
          <w:sz w:val="24"/>
          <w:szCs w:val="24"/>
        </w:rPr>
        <w:t xml:space="preserve">the </w:t>
      </w:r>
      <w:r w:rsidR="009131E9" w:rsidRPr="00EE2C14">
        <w:rPr>
          <w:rFonts w:ascii="Times New Roman" w:hAnsi="Times New Roman" w:cs="Times New Roman"/>
          <w:sz w:val="24"/>
          <w:szCs w:val="24"/>
        </w:rPr>
        <w:t>interview</w:t>
      </w:r>
      <w:r w:rsidR="006E5C3F" w:rsidRPr="00EE2C14">
        <w:rPr>
          <w:rFonts w:ascii="Times New Roman" w:hAnsi="Times New Roman" w:cs="Times New Roman"/>
          <w:sz w:val="24"/>
          <w:szCs w:val="24"/>
        </w:rPr>
        <w:t xml:space="preserve"> process</w:t>
      </w:r>
      <w:r w:rsidR="009131E9" w:rsidRPr="00EE2C14">
        <w:rPr>
          <w:rFonts w:ascii="Times New Roman" w:hAnsi="Times New Roman" w:cs="Times New Roman"/>
          <w:sz w:val="24"/>
          <w:szCs w:val="24"/>
        </w:rPr>
        <w:t xml:space="preserve">, </w:t>
      </w:r>
      <w:r w:rsidR="006B1A6E" w:rsidRPr="00EE2C14">
        <w:rPr>
          <w:rFonts w:ascii="Times New Roman" w:hAnsi="Times New Roman" w:cs="Times New Roman"/>
          <w:sz w:val="24"/>
          <w:szCs w:val="24"/>
        </w:rPr>
        <w:t xml:space="preserve">the </w:t>
      </w:r>
      <w:r w:rsidR="00310BC3" w:rsidRPr="00EE2C14">
        <w:rPr>
          <w:rFonts w:ascii="Times New Roman" w:hAnsi="Times New Roman" w:cs="Times New Roman"/>
          <w:sz w:val="24"/>
          <w:szCs w:val="24"/>
        </w:rPr>
        <w:t>interviewees</w:t>
      </w:r>
      <w:r w:rsidR="009131E9" w:rsidRPr="00EE2C14">
        <w:rPr>
          <w:rFonts w:ascii="Times New Roman" w:hAnsi="Times New Roman" w:cs="Times New Roman"/>
          <w:sz w:val="24"/>
          <w:szCs w:val="24"/>
        </w:rPr>
        <w:t xml:space="preserve"> </w:t>
      </w:r>
      <w:r w:rsidR="00154767" w:rsidRPr="00EE2C14">
        <w:rPr>
          <w:rFonts w:ascii="Times New Roman" w:hAnsi="Times New Roman" w:cs="Times New Roman"/>
          <w:sz w:val="24"/>
          <w:szCs w:val="24"/>
        </w:rPr>
        <w:t xml:space="preserve">put forward </w:t>
      </w:r>
      <w:r w:rsidR="009131E9" w:rsidRPr="00EE2C14">
        <w:rPr>
          <w:rFonts w:ascii="Times New Roman" w:hAnsi="Times New Roman" w:cs="Times New Roman"/>
          <w:sz w:val="24"/>
          <w:szCs w:val="24"/>
        </w:rPr>
        <w:t>their views regarding</w:t>
      </w:r>
      <w:r w:rsidR="00154767" w:rsidRPr="00EE2C14">
        <w:rPr>
          <w:rFonts w:ascii="Times New Roman" w:hAnsi="Times New Roman" w:cs="Times New Roman"/>
          <w:sz w:val="24"/>
          <w:szCs w:val="24"/>
        </w:rPr>
        <w:t xml:space="preserve">: </w:t>
      </w:r>
      <w:r w:rsidR="00972126" w:rsidRPr="00EE2C14">
        <w:rPr>
          <w:rFonts w:ascii="Times New Roman" w:hAnsi="Times New Roman" w:cs="Times New Roman"/>
          <w:sz w:val="24"/>
          <w:szCs w:val="24"/>
        </w:rPr>
        <w:t>(</w:t>
      </w:r>
      <w:proofErr w:type="spellStart"/>
      <w:r w:rsidR="00154767" w:rsidRPr="00EE2C14">
        <w:rPr>
          <w:rFonts w:ascii="Times New Roman" w:hAnsi="Times New Roman" w:cs="Times New Roman"/>
          <w:sz w:val="24"/>
          <w:szCs w:val="24"/>
        </w:rPr>
        <w:t>i</w:t>
      </w:r>
      <w:proofErr w:type="spellEnd"/>
      <w:r w:rsidR="00154767" w:rsidRPr="00EE2C14">
        <w:rPr>
          <w:rFonts w:ascii="Times New Roman" w:hAnsi="Times New Roman" w:cs="Times New Roman"/>
          <w:sz w:val="24"/>
          <w:szCs w:val="24"/>
        </w:rPr>
        <w:t xml:space="preserve">) </w:t>
      </w:r>
      <w:r w:rsidR="009131E9" w:rsidRPr="00EE2C14">
        <w:rPr>
          <w:rFonts w:ascii="Times New Roman" w:hAnsi="Times New Roman" w:cs="Times New Roman"/>
          <w:sz w:val="24"/>
          <w:szCs w:val="24"/>
        </w:rPr>
        <w:t xml:space="preserve">the </w:t>
      </w:r>
      <w:r w:rsidR="002F61D4" w:rsidRPr="00EE2C14">
        <w:rPr>
          <w:rFonts w:ascii="Times New Roman" w:hAnsi="Times New Roman" w:cs="Times New Roman"/>
          <w:sz w:val="24"/>
          <w:szCs w:val="24"/>
        </w:rPr>
        <w:t>loss</w:t>
      </w:r>
      <w:r w:rsidR="009131E9" w:rsidRPr="00EE2C14">
        <w:rPr>
          <w:rFonts w:ascii="Times New Roman" w:hAnsi="Times New Roman" w:cs="Times New Roman"/>
          <w:sz w:val="24"/>
          <w:szCs w:val="24"/>
        </w:rPr>
        <w:t xml:space="preserve"> </w:t>
      </w:r>
      <w:r w:rsidR="002F61D4" w:rsidRPr="00EE2C14">
        <w:rPr>
          <w:rFonts w:ascii="Times New Roman" w:hAnsi="Times New Roman" w:cs="Times New Roman"/>
          <w:sz w:val="24"/>
          <w:szCs w:val="24"/>
        </w:rPr>
        <w:t>of</w:t>
      </w:r>
      <w:r w:rsidR="009131E9" w:rsidRPr="00EE2C14">
        <w:rPr>
          <w:rFonts w:ascii="Times New Roman" w:hAnsi="Times New Roman" w:cs="Times New Roman"/>
          <w:sz w:val="24"/>
          <w:szCs w:val="24"/>
        </w:rPr>
        <w:t xml:space="preserve"> customer trust; </w:t>
      </w:r>
      <w:r w:rsidR="00972126" w:rsidRPr="00EE2C14">
        <w:rPr>
          <w:rFonts w:ascii="Times New Roman" w:hAnsi="Times New Roman" w:cs="Times New Roman"/>
          <w:sz w:val="24"/>
          <w:szCs w:val="24"/>
        </w:rPr>
        <w:t>(</w:t>
      </w:r>
      <w:r w:rsidR="00154767" w:rsidRPr="00EE2C14">
        <w:rPr>
          <w:rFonts w:ascii="Times New Roman" w:hAnsi="Times New Roman" w:cs="Times New Roman"/>
          <w:sz w:val="24"/>
          <w:szCs w:val="24"/>
        </w:rPr>
        <w:t xml:space="preserve">ii) </w:t>
      </w:r>
      <w:r w:rsidR="00CA6063" w:rsidRPr="00EE2C14">
        <w:rPr>
          <w:rFonts w:ascii="Times New Roman" w:hAnsi="Times New Roman" w:cs="Times New Roman"/>
          <w:sz w:val="24"/>
          <w:szCs w:val="24"/>
        </w:rPr>
        <w:t>renewed efforts to uphold their bank</w:t>
      </w:r>
      <w:r w:rsidR="00B242EE" w:rsidRPr="00EE2C14">
        <w:rPr>
          <w:rFonts w:ascii="Times New Roman" w:hAnsi="Times New Roman" w:cs="Times New Roman"/>
          <w:sz w:val="24"/>
          <w:szCs w:val="24"/>
        </w:rPr>
        <w:t>s</w:t>
      </w:r>
      <w:r w:rsidR="00CA6063" w:rsidRPr="00EE2C14">
        <w:rPr>
          <w:rFonts w:ascii="Times New Roman" w:hAnsi="Times New Roman" w:cs="Times New Roman"/>
          <w:sz w:val="24"/>
          <w:szCs w:val="24"/>
        </w:rPr>
        <w:t xml:space="preserve">’ integrity, ability and benevolence </w:t>
      </w:r>
      <w:r w:rsidR="000D0F67" w:rsidRPr="00EE2C14">
        <w:rPr>
          <w:rFonts w:ascii="Times New Roman" w:hAnsi="Times New Roman" w:cs="Times New Roman"/>
          <w:sz w:val="24"/>
          <w:szCs w:val="24"/>
        </w:rPr>
        <w:t xml:space="preserve">following the </w:t>
      </w:r>
      <w:r w:rsidR="00154767" w:rsidRPr="00EE2C14">
        <w:rPr>
          <w:rFonts w:ascii="Times New Roman" w:hAnsi="Times New Roman" w:cs="Times New Roman"/>
          <w:sz w:val="24"/>
          <w:szCs w:val="24"/>
        </w:rPr>
        <w:t xml:space="preserve">substantial financial </w:t>
      </w:r>
      <w:r w:rsidR="009131E9" w:rsidRPr="00EE2C14">
        <w:rPr>
          <w:rFonts w:ascii="Times New Roman" w:hAnsi="Times New Roman" w:cs="Times New Roman"/>
          <w:sz w:val="24"/>
          <w:szCs w:val="24"/>
        </w:rPr>
        <w:t xml:space="preserve">losses </w:t>
      </w:r>
      <w:r w:rsidR="00154767" w:rsidRPr="00EE2C14">
        <w:rPr>
          <w:rFonts w:ascii="Times New Roman" w:hAnsi="Times New Roman" w:cs="Times New Roman"/>
          <w:sz w:val="24"/>
          <w:szCs w:val="24"/>
        </w:rPr>
        <w:t xml:space="preserve">around the </w:t>
      </w:r>
      <w:r w:rsidR="009131E9" w:rsidRPr="00EE2C14">
        <w:rPr>
          <w:rFonts w:ascii="Times New Roman" w:hAnsi="Times New Roman" w:cs="Times New Roman"/>
          <w:sz w:val="24"/>
          <w:szCs w:val="24"/>
        </w:rPr>
        <w:t>banking crisis</w:t>
      </w:r>
      <w:r w:rsidR="000D0F67" w:rsidRPr="00EE2C14">
        <w:rPr>
          <w:rStyle w:val="FootnoteReference"/>
          <w:rFonts w:ascii="Times New Roman" w:hAnsi="Times New Roman" w:cs="Times New Roman"/>
          <w:sz w:val="24"/>
          <w:szCs w:val="24"/>
        </w:rPr>
        <w:footnoteReference w:id="16"/>
      </w:r>
      <w:r w:rsidR="005255AA" w:rsidRPr="00EE2C14">
        <w:rPr>
          <w:rFonts w:ascii="Times New Roman" w:hAnsi="Times New Roman" w:cs="Times New Roman"/>
          <w:sz w:val="24"/>
          <w:szCs w:val="24"/>
        </w:rPr>
        <w:t>;</w:t>
      </w:r>
      <w:r w:rsidR="00154767" w:rsidRPr="00EE2C14">
        <w:rPr>
          <w:rFonts w:ascii="Times New Roman" w:hAnsi="Times New Roman" w:cs="Times New Roman"/>
          <w:sz w:val="24"/>
          <w:szCs w:val="24"/>
        </w:rPr>
        <w:t xml:space="preserve"> </w:t>
      </w:r>
      <w:r w:rsidR="00972126" w:rsidRPr="00EE2C14">
        <w:rPr>
          <w:rFonts w:ascii="Times New Roman" w:hAnsi="Times New Roman" w:cs="Times New Roman"/>
          <w:sz w:val="24"/>
          <w:szCs w:val="24"/>
        </w:rPr>
        <w:t>(</w:t>
      </w:r>
      <w:r w:rsidR="00CA6063" w:rsidRPr="00EE2C14">
        <w:rPr>
          <w:rFonts w:ascii="Times New Roman" w:hAnsi="Times New Roman" w:cs="Times New Roman"/>
          <w:sz w:val="24"/>
          <w:szCs w:val="24"/>
        </w:rPr>
        <w:t>iii</w:t>
      </w:r>
      <w:r w:rsidR="00154767" w:rsidRPr="00EE2C14">
        <w:rPr>
          <w:rFonts w:ascii="Times New Roman" w:hAnsi="Times New Roman" w:cs="Times New Roman"/>
          <w:sz w:val="24"/>
          <w:szCs w:val="24"/>
        </w:rPr>
        <w:t>)</w:t>
      </w:r>
      <w:r w:rsidR="009131E9" w:rsidRPr="00EE2C14">
        <w:rPr>
          <w:rFonts w:ascii="Times New Roman" w:hAnsi="Times New Roman" w:cs="Times New Roman"/>
          <w:sz w:val="24"/>
          <w:szCs w:val="24"/>
        </w:rPr>
        <w:t xml:space="preserve"> </w:t>
      </w:r>
      <w:r w:rsidR="00154767" w:rsidRPr="00EE2C14">
        <w:rPr>
          <w:rFonts w:ascii="Times New Roman" w:hAnsi="Times New Roman" w:cs="Times New Roman"/>
          <w:sz w:val="24"/>
          <w:szCs w:val="24"/>
        </w:rPr>
        <w:t>the</w:t>
      </w:r>
      <w:r w:rsidR="00CA6063" w:rsidRPr="00EE2C14">
        <w:rPr>
          <w:rFonts w:ascii="Times New Roman" w:hAnsi="Times New Roman" w:cs="Times New Roman"/>
          <w:sz w:val="24"/>
          <w:szCs w:val="24"/>
        </w:rPr>
        <w:t>ir</w:t>
      </w:r>
      <w:r w:rsidR="00154767" w:rsidRPr="00EE2C14">
        <w:rPr>
          <w:rFonts w:ascii="Times New Roman" w:hAnsi="Times New Roman" w:cs="Times New Roman"/>
          <w:sz w:val="24"/>
          <w:szCs w:val="24"/>
        </w:rPr>
        <w:t xml:space="preserve"> </w:t>
      </w:r>
      <w:r w:rsidR="007B2809" w:rsidRPr="00EE2C14">
        <w:rPr>
          <w:rFonts w:ascii="Times New Roman" w:hAnsi="Times New Roman" w:cs="Times New Roman"/>
          <w:sz w:val="24"/>
          <w:szCs w:val="24"/>
        </w:rPr>
        <w:t>efforts</w:t>
      </w:r>
      <w:r w:rsidR="009131E9" w:rsidRPr="00EE2C14">
        <w:rPr>
          <w:rFonts w:ascii="Times New Roman" w:hAnsi="Times New Roman" w:cs="Times New Roman"/>
          <w:sz w:val="24"/>
          <w:szCs w:val="24"/>
        </w:rPr>
        <w:t xml:space="preserve"> to re</w:t>
      </w:r>
      <w:r w:rsidR="00D751AD" w:rsidRPr="00EE2C14">
        <w:rPr>
          <w:rFonts w:ascii="Times New Roman" w:hAnsi="Times New Roman" w:cs="Times New Roman"/>
          <w:sz w:val="24"/>
          <w:szCs w:val="24"/>
        </w:rPr>
        <w:t>store</w:t>
      </w:r>
      <w:r w:rsidR="009131E9" w:rsidRPr="00EE2C14">
        <w:rPr>
          <w:rFonts w:ascii="Times New Roman" w:hAnsi="Times New Roman" w:cs="Times New Roman"/>
          <w:sz w:val="24"/>
          <w:szCs w:val="24"/>
        </w:rPr>
        <w:t xml:space="preserve"> their customer</w:t>
      </w:r>
      <w:r w:rsidR="00505D14" w:rsidRPr="00EE2C14">
        <w:rPr>
          <w:rFonts w:ascii="Times New Roman" w:hAnsi="Times New Roman" w:cs="Times New Roman"/>
          <w:sz w:val="24"/>
          <w:szCs w:val="24"/>
        </w:rPr>
        <w:t>s</w:t>
      </w:r>
      <w:r w:rsidR="00B242EE" w:rsidRPr="00EE2C14">
        <w:rPr>
          <w:rFonts w:ascii="Times New Roman" w:hAnsi="Times New Roman" w:cs="Times New Roman"/>
          <w:sz w:val="24"/>
          <w:szCs w:val="24"/>
        </w:rPr>
        <w:t>’</w:t>
      </w:r>
      <w:r w:rsidR="009131E9" w:rsidRPr="00EE2C14">
        <w:rPr>
          <w:rFonts w:ascii="Times New Roman" w:hAnsi="Times New Roman" w:cs="Times New Roman"/>
          <w:sz w:val="24"/>
          <w:szCs w:val="24"/>
        </w:rPr>
        <w:t xml:space="preserve"> trust</w:t>
      </w:r>
      <w:r w:rsidR="00EA6D66" w:rsidRPr="00EE2C14">
        <w:rPr>
          <w:rFonts w:ascii="Times New Roman" w:hAnsi="Times New Roman" w:cs="Times New Roman"/>
          <w:sz w:val="24"/>
          <w:szCs w:val="24"/>
        </w:rPr>
        <w:t>; and (iv)</w:t>
      </w:r>
      <w:r w:rsidR="009131E9" w:rsidRPr="00EE2C14">
        <w:rPr>
          <w:rFonts w:ascii="Times New Roman" w:hAnsi="Times New Roman" w:cs="Times New Roman"/>
          <w:sz w:val="24"/>
          <w:szCs w:val="24"/>
        </w:rPr>
        <w:t xml:space="preserve"> the psychological challenges involved in dealing with </w:t>
      </w:r>
      <w:r w:rsidR="009131E9" w:rsidRPr="00EE2C14">
        <w:rPr>
          <w:rFonts w:ascii="Times New Roman" w:hAnsi="Times New Roman" w:cs="Times New Roman"/>
          <w:sz w:val="24"/>
          <w:szCs w:val="24"/>
        </w:rPr>
        <w:lastRenderedPageBreak/>
        <w:t>customer</w:t>
      </w:r>
      <w:r w:rsidR="005255AA" w:rsidRPr="00EE2C14">
        <w:rPr>
          <w:rFonts w:ascii="Times New Roman" w:hAnsi="Times New Roman" w:cs="Times New Roman"/>
          <w:sz w:val="24"/>
          <w:szCs w:val="24"/>
        </w:rPr>
        <w:t>s</w:t>
      </w:r>
      <w:r w:rsidR="009131E9" w:rsidRPr="00EE2C14">
        <w:rPr>
          <w:rFonts w:ascii="Times New Roman" w:hAnsi="Times New Roman" w:cs="Times New Roman"/>
          <w:sz w:val="24"/>
          <w:szCs w:val="24"/>
        </w:rPr>
        <w:t xml:space="preserve">, especially after the recent </w:t>
      </w:r>
      <w:r w:rsidR="009131E9" w:rsidRPr="007C689E">
        <w:rPr>
          <w:rFonts w:ascii="Times New Roman" w:hAnsi="Times New Roman" w:cs="Times New Roman"/>
          <w:sz w:val="24"/>
          <w:szCs w:val="24"/>
        </w:rPr>
        <w:t>mis</w:t>
      </w:r>
      <w:r w:rsidR="007B2809" w:rsidRPr="00EE2C14">
        <w:rPr>
          <w:rFonts w:ascii="Times New Roman" w:hAnsi="Times New Roman" w:cs="Times New Roman"/>
          <w:sz w:val="24"/>
          <w:szCs w:val="24"/>
        </w:rPr>
        <w:t>-</w:t>
      </w:r>
      <w:r w:rsidR="009131E9" w:rsidRPr="00EE2C14">
        <w:rPr>
          <w:rFonts w:ascii="Times New Roman" w:hAnsi="Times New Roman" w:cs="Times New Roman"/>
          <w:sz w:val="24"/>
          <w:szCs w:val="24"/>
        </w:rPr>
        <w:t>selling</w:t>
      </w:r>
      <w:r w:rsidR="009131E9" w:rsidRPr="00EE2C14">
        <w:rPr>
          <w:rFonts w:ascii="Times New Roman" w:hAnsi="Times New Roman" w:cs="Times New Roman"/>
          <w:i/>
          <w:sz w:val="24"/>
          <w:szCs w:val="24"/>
        </w:rPr>
        <w:t xml:space="preserve"> </w:t>
      </w:r>
      <w:r w:rsidR="009131E9" w:rsidRPr="00EE2C14">
        <w:rPr>
          <w:rFonts w:ascii="Times New Roman" w:hAnsi="Times New Roman" w:cs="Times New Roman"/>
          <w:sz w:val="24"/>
          <w:szCs w:val="24"/>
        </w:rPr>
        <w:t xml:space="preserve">of the PPI scandal, </w:t>
      </w:r>
      <w:r w:rsidR="005255AA" w:rsidRPr="00EE2C14">
        <w:rPr>
          <w:rFonts w:ascii="Times New Roman" w:hAnsi="Times New Roman" w:cs="Times New Roman"/>
          <w:sz w:val="24"/>
          <w:szCs w:val="24"/>
        </w:rPr>
        <w:t>LIBOR</w:t>
      </w:r>
      <w:r w:rsidR="009131E9" w:rsidRPr="00EE2C14">
        <w:rPr>
          <w:rFonts w:ascii="Times New Roman" w:hAnsi="Times New Roman" w:cs="Times New Roman"/>
          <w:sz w:val="24"/>
          <w:szCs w:val="24"/>
        </w:rPr>
        <w:t xml:space="preserve"> rigging and </w:t>
      </w:r>
      <w:r w:rsidR="00154767" w:rsidRPr="00EE2C14">
        <w:rPr>
          <w:rFonts w:ascii="Times New Roman" w:hAnsi="Times New Roman" w:cs="Times New Roman"/>
          <w:sz w:val="24"/>
          <w:szCs w:val="24"/>
        </w:rPr>
        <w:t xml:space="preserve">bank </w:t>
      </w:r>
      <w:r w:rsidR="009131E9" w:rsidRPr="00EE2C14">
        <w:rPr>
          <w:rFonts w:ascii="Times New Roman" w:hAnsi="Times New Roman" w:cs="Times New Roman"/>
          <w:sz w:val="24"/>
          <w:szCs w:val="24"/>
        </w:rPr>
        <w:t>bailout</w:t>
      </w:r>
      <w:r w:rsidR="00154767" w:rsidRPr="00EE2C14">
        <w:rPr>
          <w:rFonts w:ascii="Times New Roman" w:hAnsi="Times New Roman" w:cs="Times New Roman"/>
          <w:sz w:val="24"/>
          <w:szCs w:val="24"/>
        </w:rPr>
        <w:t>s</w:t>
      </w:r>
      <w:r w:rsidR="009131E9" w:rsidRPr="00EE2C14">
        <w:rPr>
          <w:rFonts w:ascii="Times New Roman" w:hAnsi="Times New Roman" w:cs="Times New Roman"/>
          <w:sz w:val="24"/>
          <w:szCs w:val="24"/>
        </w:rPr>
        <w:t xml:space="preserve">. </w:t>
      </w:r>
      <w:r w:rsidR="00D748B7" w:rsidRPr="00EE2C14">
        <w:rPr>
          <w:rFonts w:ascii="Times New Roman" w:hAnsi="Times New Roman" w:cs="Times New Roman"/>
          <w:sz w:val="24"/>
          <w:szCs w:val="24"/>
        </w:rPr>
        <w:t>T</w:t>
      </w:r>
      <w:r w:rsidR="00E32230" w:rsidRPr="00EE2C14">
        <w:rPr>
          <w:rFonts w:ascii="Times New Roman" w:hAnsi="Times New Roman" w:cs="Times New Roman"/>
          <w:sz w:val="24"/>
          <w:szCs w:val="24"/>
        </w:rPr>
        <w:t>he</w:t>
      </w:r>
      <w:r w:rsidR="004600A3" w:rsidRPr="00EE2C14">
        <w:rPr>
          <w:rFonts w:ascii="Times New Roman" w:hAnsi="Times New Roman" w:cs="Times New Roman"/>
          <w:sz w:val="24"/>
          <w:szCs w:val="24"/>
        </w:rPr>
        <w:t xml:space="preserve"> </w:t>
      </w:r>
      <w:r w:rsidR="00500B58" w:rsidRPr="00EE2C14">
        <w:rPr>
          <w:rFonts w:ascii="Times New Roman" w:hAnsi="Times New Roman" w:cs="Times New Roman"/>
          <w:sz w:val="24"/>
          <w:szCs w:val="24"/>
        </w:rPr>
        <w:t>interviewees</w:t>
      </w:r>
      <w:r w:rsidR="004600A3" w:rsidRPr="00EE2C14">
        <w:rPr>
          <w:rFonts w:ascii="Times New Roman" w:hAnsi="Times New Roman" w:cs="Times New Roman"/>
          <w:sz w:val="24"/>
          <w:szCs w:val="24"/>
        </w:rPr>
        <w:t xml:space="preserve"> </w:t>
      </w:r>
      <w:r w:rsidR="00D748B7" w:rsidRPr="00EE2C14">
        <w:rPr>
          <w:rFonts w:ascii="Times New Roman" w:hAnsi="Times New Roman" w:cs="Times New Roman"/>
          <w:sz w:val="24"/>
          <w:szCs w:val="24"/>
        </w:rPr>
        <w:t xml:space="preserve">also </w:t>
      </w:r>
      <w:r w:rsidR="009131E9" w:rsidRPr="00EE2C14">
        <w:rPr>
          <w:rFonts w:ascii="Times New Roman" w:hAnsi="Times New Roman" w:cs="Times New Roman"/>
          <w:sz w:val="24"/>
          <w:szCs w:val="24"/>
        </w:rPr>
        <w:t xml:space="preserve">shared their views on how </w:t>
      </w:r>
      <w:r w:rsidR="0009777E" w:rsidRPr="00EE2C14">
        <w:rPr>
          <w:rFonts w:ascii="Times New Roman" w:hAnsi="Times New Roman" w:cs="Times New Roman"/>
          <w:sz w:val="24"/>
          <w:szCs w:val="24"/>
        </w:rPr>
        <w:t xml:space="preserve">the public perceives </w:t>
      </w:r>
      <w:r w:rsidR="00154767" w:rsidRPr="00EE2C14">
        <w:rPr>
          <w:rFonts w:ascii="Times New Roman" w:hAnsi="Times New Roman" w:cs="Times New Roman"/>
          <w:sz w:val="24"/>
          <w:szCs w:val="24"/>
        </w:rPr>
        <w:t xml:space="preserve">financial institutions following </w:t>
      </w:r>
      <w:r w:rsidR="009131E9" w:rsidRPr="00EE2C14">
        <w:rPr>
          <w:rFonts w:ascii="Times New Roman" w:hAnsi="Times New Roman" w:cs="Times New Roman"/>
          <w:sz w:val="24"/>
          <w:szCs w:val="24"/>
        </w:rPr>
        <w:t>the crisis and how banks are coping with the new regulatory regime since April 2013</w:t>
      </w:r>
      <w:r w:rsidR="00E32230" w:rsidRPr="00EE2C14">
        <w:rPr>
          <w:rFonts w:ascii="Times New Roman" w:hAnsi="Times New Roman" w:cs="Times New Roman"/>
          <w:sz w:val="24"/>
          <w:szCs w:val="24"/>
        </w:rPr>
        <w:t>.</w:t>
      </w:r>
      <w:r w:rsidR="00E65954" w:rsidRPr="00EE2C14">
        <w:rPr>
          <w:rStyle w:val="FootnoteReference"/>
          <w:rFonts w:ascii="Times New Roman" w:hAnsi="Times New Roman" w:cs="Times New Roman"/>
          <w:sz w:val="24"/>
          <w:szCs w:val="24"/>
        </w:rPr>
        <w:footnoteReference w:id="17"/>
      </w:r>
    </w:p>
    <w:p w14:paraId="3465FD5F" w14:textId="5F4C27B0" w:rsidR="00E15899" w:rsidRPr="00EE2C14" w:rsidRDefault="009131E9" w:rsidP="00543E97">
      <w:pPr>
        <w:pStyle w:val="NoSpacing"/>
        <w:spacing w:after="120" w:line="360" w:lineRule="auto"/>
        <w:ind w:firstLine="284"/>
        <w:jc w:val="both"/>
        <w:rPr>
          <w:rFonts w:ascii="Times New Roman" w:hAnsi="Times New Roman" w:cs="Times New Roman"/>
          <w:sz w:val="24"/>
          <w:szCs w:val="24"/>
          <w:lang w:eastAsia="en-US"/>
        </w:rPr>
      </w:pPr>
      <w:r w:rsidRPr="00EE2C14">
        <w:rPr>
          <w:rFonts w:ascii="Times New Roman" w:hAnsi="Times New Roman" w:cs="Times New Roman"/>
          <w:sz w:val="24"/>
          <w:szCs w:val="24"/>
        </w:rPr>
        <w:t xml:space="preserve">While some </w:t>
      </w:r>
      <w:r w:rsidR="005754A4" w:rsidRPr="00EE2C14">
        <w:rPr>
          <w:rFonts w:ascii="Times New Roman" w:hAnsi="Times New Roman" w:cs="Times New Roman"/>
          <w:sz w:val="24"/>
          <w:szCs w:val="24"/>
        </w:rPr>
        <w:t>interviewees acknowledge</w:t>
      </w:r>
      <w:r w:rsidRPr="00EE2C14">
        <w:rPr>
          <w:rFonts w:ascii="Times New Roman" w:hAnsi="Times New Roman" w:cs="Times New Roman"/>
          <w:sz w:val="24"/>
          <w:szCs w:val="24"/>
        </w:rPr>
        <w:t xml:space="preserve"> an improvement in their banking operations, others, such as those </w:t>
      </w:r>
      <w:r w:rsidR="000D0F67" w:rsidRPr="00EE2C14">
        <w:rPr>
          <w:rFonts w:ascii="Times New Roman" w:hAnsi="Times New Roman" w:cs="Times New Roman"/>
          <w:sz w:val="24"/>
          <w:szCs w:val="24"/>
        </w:rPr>
        <w:t>who</w:t>
      </w:r>
      <w:r w:rsidR="001676E3" w:rsidRPr="00EE2C14">
        <w:rPr>
          <w:rFonts w:ascii="Times New Roman" w:hAnsi="Times New Roman" w:cs="Times New Roman"/>
          <w:sz w:val="24"/>
          <w:szCs w:val="24"/>
        </w:rPr>
        <w:t xml:space="preserve"> were </w:t>
      </w:r>
      <w:r w:rsidRPr="00EE2C14">
        <w:rPr>
          <w:rFonts w:ascii="Times New Roman" w:hAnsi="Times New Roman" w:cs="Times New Roman"/>
          <w:sz w:val="24"/>
          <w:szCs w:val="24"/>
        </w:rPr>
        <w:t xml:space="preserve">rescued </w:t>
      </w:r>
      <w:r w:rsidR="000D0F67" w:rsidRPr="00EE2C14">
        <w:rPr>
          <w:rFonts w:ascii="Times New Roman" w:hAnsi="Times New Roman" w:cs="Times New Roman"/>
          <w:sz w:val="24"/>
          <w:szCs w:val="24"/>
        </w:rPr>
        <w:t xml:space="preserve">by the </w:t>
      </w:r>
      <w:r w:rsidR="00D748B7" w:rsidRPr="00EE2C14">
        <w:rPr>
          <w:rFonts w:ascii="Times New Roman" w:hAnsi="Times New Roman" w:cs="Times New Roman"/>
          <w:sz w:val="24"/>
          <w:szCs w:val="24"/>
        </w:rPr>
        <w:t xml:space="preserve">UK </w:t>
      </w:r>
      <w:r w:rsidR="000D0F67" w:rsidRPr="00EE2C14">
        <w:rPr>
          <w:rFonts w:ascii="Times New Roman" w:hAnsi="Times New Roman" w:cs="Times New Roman"/>
          <w:sz w:val="24"/>
          <w:szCs w:val="24"/>
        </w:rPr>
        <w:t xml:space="preserve">government </w:t>
      </w:r>
      <w:r w:rsidR="009B6E3D" w:rsidRPr="00EE2C14">
        <w:rPr>
          <w:rFonts w:ascii="Times New Roman" w:hAnsi="Times New Roman" w:cs="Times New Roman"/>
          <w:sz w:val="24"/>
          <w:szCs w:val="24"/>
        </w:rPr>
        <w:t xml:space="preserve">(e.g., </w:t>
      </w:r>
      <w:r w:rsidR="008B5E66" w:rsidRPr="00EE2C14">
        <w:rPr>
          <w:rFonts w:ascii="Times New Roman" w:hAnsi="Times New Roman" w:cs="Times New Roman"/>
          <w:sz w:val="24"/>
          <w:szCs w:val="24"/>
        </w:rPr>
        <w:t>R</w:t>
      </w:r>
      <w:r w:rsidR="00D748B7" w:rsidRPr="00EE2C14">
        <w:rPr>
          <w:rFonts w:ascii="Times New Roman" w:hAnsi="Times New Roman" w:cs="Times New Roman"/>
          <w:sz w:val="24"/>
          <w:szCs w:val="24"/>
        </w:rPr>
        <w:t xml:space="preserve">oyal </w:t>
      </w:r>
      <w:r w:rsidR="008B5E66" w:rsidRPr="00EE2C14">
        <w:rPr>
          <w:rFonts w:ascii="Times New Roman" w:hAnsi="Times New Roman" w:cs="Times New Roman"/>
          <w:sz w:val="24"/>
          <w:szCs w:val="24"/>
        </w:rPr>
        <w:t>B</w:t>
      </w:r>
      <w:r w:rsidR="00D748B7" w:rsidRPr="00EE2C14">
        <w:rPr>
          <w:rFonts w:ascii="Times New Roman" w:hAnsi="Times New Roman" w:cs="Times New Roman"/>
          <w:sz w:val="24"/>
          <w:szCs w:val="24"/>
        </w:rPr>
        <w:t xml:space="preserve">ank of </w:t>
      </w:r>
      <w:r w:rsidR="008B5E66" w:rsidRPr="00EE2C14">
        <w:rPr>
          <w:rFonts w:ascii="Times New Roman" w:hAnsi="Times New Roman" w:cs="Times New Roman"/>
          <w:sz w:val="24"/>
          <w:szCs w:val="24"/>
        </w:rPr>
        <w:t>S</w:t>
      </w:r>
      <w:r w:rsidR="00D748B7" w:rsidRPr="00EE2C14">
        <w:rPr>
          <w:rFonts w:ascii="Times New Roman" w:hAnsi="Times New Roman" w:cs="Times New Roman"/>
          <w:sz w:val="24"/>
          <w:szCs w:val="24"/>
        </w:rPr>
        <w:t>cotland,</w:t>
      </w:r>
      <w:r w:rsidR="009B6E3D" w:rsidRPr="00EE2C14">
        <w:rPr>
          <w:rFonts w:ascii="Times New Roman" w:hAnsi="Times New Roman" w:cs="Times New Roman"/>
          <w:sz w:val="24"/>
          <w:szCs w:val="24"/>
        </w:rPr>
        <w:t xml:space="preserve"> Lloyds </w:t>
      </w:r>
      <w:r w:rsidR="00CA6063" w:rsidRPr="00EE2C14">
        <w:rPr>
          <w:rFonts w:ascii="Times New Roman" w:hAnsi="Times New Roman" w:cs="Times New Roman"/>
          <w:sz w:val="24"/>
          <w:szCs w:val="24"/>
        </w:rPr>
        <w:t>Banking Group</w:t>
      </w:r>
      <w:r w:rsidR="009B6E3D" w:rsidRPr="00EE2C14">
        <w:rPr>
          <w:rFonts w:ascii="Times New Roman" w:hAnsi="Times New Roman" w:cs="Times New Roman"/>
          <w:sz w:val="24"/>
          <w:szCs w:val="24"/>
        </w:rPr>
        <w:t>)</w:t>
      </w:r>
      <w:r w:rsidR="009B6E3D" w:rsidRPr="00EE2C14">
        <w:rPr>
          <w:rStyle w:val="FootnoteReference"/>
          <w:rFonts w:ascii="Times New Roman" w:hAnsi="Times New Roman" w:cs="Times New Roman"/>
          <w:sz w:val="24"/>
          <w:szCs w:val="24"/>
        </w:rPr>
        <w:footnoteReference w:id="18"/>
      </w:r>
      <w:r w:rsidR="008B5E66"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have yet </w:t>
      </w:r>
      <w:r w:rsidR="009B6E3D" w:rsidRPr="00EE2C14">
        <w:rPr>
          <w:rFonts w:ascii="Times New Roman" w:hAnsi="Times New Roman" w:cs="Times New Roman"/>
          <w:sz w:val="24"/>
          <w:szCs w:val="24"/>
        </w:rPr>
        <w:t xml:space="preserve">to </w:t>
      </w:r>
      <w:r w:rsidR="00674746" w:rsidRPr="00EE2C14">
        <w:rPr>
          <w:rFonts w:ascii="Times New Roman" w:hAnsi="Times New Roman" w:cs="Times New Roman"/>
          <w:sz w:val="24"/>
          <w:szCs w:val="24"/>
        </w:rPr>
        <w:t>establish</w:t>
      </w:r>
      <w:r w:rsidRPr="00EE2C14">
        <w:rPr>
          <w:rFonts w:ascii="Times New Roman" w:hAnsi="Times New Roman" w:cs="Times New Roman"/>
          <w:sz w:val="24"/>
          <w:szCs w:val="24"/>
        </w:rPr>
        <w:t xml:space="preserve"> a concrete path for the future ahead. </w:t>
      </w:r>
      <w:r w:rsidR="009B6E3D" w:rsidRPr="00EE2C14">
        <w:rPr>
          <w:rFonts w:ascii="Times New Roman" w:hAnsi="Times New Roman" w:cs="Times New Roman"/>
          <w:sz w:val="24"/>
          <w:szCs w:val="24"/>
        </w:rPr>
        <w:t xml:space="preserve">However, </w:t>
      </w:r>
      <w:bookmarkStart w:id="4" w:name="_Hlk19697112"/>
      <w:r w:rsidR="00FB364B" w:rsidRPr="00EE2C14">
        <w:rPr>
          <w:rFonts w:ascii="Times New Roman" w:hAnsi="Times New Roman" w:cs="Times New Roman"/>
          <w:sz w:val="24"/>
          <w:szCs w:val="24"/>
        </w:rPr>
        <w:t>Hall (2009</w:t>
      </w:r>
      <w:r w:rsidR="00104997" w:rsidRPr="00EE2C14">
        <w:rPr>
          <w:rFonts w:ascii="Times New Roman" w:hAnsi="Times New Roman" w:cs="Times New Roman"/>
          <w:sz w:val="24"/>
          <w:szCs w:val="24"/>
        </w:rPr>
        <w:t>b</w:t>
      </w:r>
      <w:r w:rsidR="00FB364B" w:rsidRPr="00EE2C14">
        <w:rPr>
          <w:rFonts w:ascii="Times New Roman" w:hAnsi="Times New Roman" w:cs="Times New Roman"/>
          <w:sz w:val="24"/>
          <w:szCs w:val="24"/>
        </w:rPr>
        <w:t xml:space="preserve">) and Iannotta </w:t>
      </w:r>
      <w:r w:rsidR="00FB364B" w:rsidRPr="00EE2C14">
        <w:rPr>
          <w:rFonts w:ascii="Times New Roman" w:hAnsi="Times New Roman" w:cs="Times New Roman"/>
          <w:i/>
          <w:iCs/>
          <w:sz w:val="24"/>
          <w:szCs w:val="24"/>
        </w:rPr>
        <w:t>et al.</w:t>
      </w:r>
      <w:r w:rsidR="00FB364B" w:rsidRPr="00EE2C14">
        <w:rPr>
          <w:rFonts w:ascii="Times New Roman" w:hAnsi="Times New Roman" w:cs="Times New Roman"/>
          <w:sz w:val="24"/>
          <w:szCs w:val="24"/>
        </w:rPr>
        <w:t xml:space="preserve"> (2013) </w:t>
      </w:r>
      <w:bookmarkEnd w:id="4"/>
      <w:r w:rsidR="00E15899" w:rsidRPr="00EE2C14">
        <w:rPr>
          <w:rFonts w:ascii="Times New Roman" w:hAnsi="Times New Roman" w:cs="Times New Roman"/>
          <w:sz w:val="24"/>
          <w:szCs w:val="24"/>
        </w:rPr>
        <w:t xml:space="preserve">pointed out </w:t>
      </w:r>
      <w:r w:rsidR="00D02251" w:rsidRPr="00EE2C14">
        <w:rPr>
          <w:rFonts w:ascii="Times New Roman" w:hAnsi="Times New Roman" w:cs="Times New Roman"/>
          <w:sz w:val="24"/>
          <w:szCs w:val="24"/>
        </w:rPr>
        <w:t xml:space="preserve">that </w:t>
      </w:r>
      <w:r w:rsidR="00CA6063" w:rsidRPr="00EE2C14">
        <w:rPr>
          <w:rFonts w:ascii="Times New Roman" w:hAnsi="Times New Roman" w:cs="Times New Roman"/>
          <w:sz w:val="24"/>
          <w:szCs w:val="24"/>
        </w:rPr>
        <w:t xml:space="preserve">in such situations </w:t>
      </w:r>
      <w:r w:rsidR="00E15899" w:rsidRPr="00EE2C14">
        <w:rPr>
          <w:rFonts w:ascii="Times New Roman" w:hAnsi="Times New Roman" w:cs="Times New Roman"/>
          <w:sz w:val="24"/>
          <w:szCs w:val="24"/>
        </w:rPr>
        <w:t>toward</w:t>
      </w:r>
      <w:r w:rsidR="00505D14" w:rsidRPr="00EE2C14">
        <w:rPr>
          <w:rFonts w:ascii="Times New Roman" w:hAnsi="Times New Roman" w:cs="Times New Roman"/>
          <w:sz w:val="24"/>
          <w:szCs w:val="24"/>
        </w:rPr>
        <w:t>s</w:t>
      </w:r>
      <w:r w:rsidR="00E15899" w:rsidRPr="00EE2C14">
        <w:rPr>
          <w:rFonts w:ascii="Times New Roman" w:hAnsi="Times New Roman" w:cs="Times New Roman"/>
          <w:sz w:val="24"/>
          <w:szCs w:val="24"/>
        </w:rPr>
        <w:t xml:space="preserve"> the moral hazard</w:t>
      </w:r>
      <w:r w:rsidR="00104997" w:rsidRPr="00EE2C14">
        <w:rPr>
          <w:rFonts w:ascii="Times New Roman" w:hAnsi="Times New Roman" w:cs="Times New Roman"/>
          <w:sz w:val="24"/>
          <w:szCs w:val="24"/>
        </w:rPr>
        <w:t xml:space="preserve"> dilemma </w:t>
      </w:r>
      <w:r w:rsidR="00E15899" w:rsidRPr="00EE2C14">
        <w:rPr>
          <w:rFonts w:ascii="Times New Roman" w:hAnsi="Times New Roman" w:cs="Times New Roman"/>
          <w:sz w:val="24"/>
          <w:szCs w:val="24"/>
        </w:rPr>
        <w:t xml:space="preserve">and </w:t>
      </w:r>
      <w:r w:rsidR="000A0A50" w:rsidRPr="00EE2C14">
        <w:rPr>
          <w:rFonts w:ascii="Times New Roman" w:hAnsi="Times New Roman" w:cs="Times New Roman"/>
          <w:sz w:val="24"/>
          <w:szCs w:val="24"/>
        </w:rPr>
        <w:t xml:space="preserve">argued that government ownership can create more aggressive </w:t>
      </w:r>
      <w:r w:rsidR="00E15899" w:rsidRPr="00EE2C14">
        <w:rPr>
          <w:rFonts w:ascii="Times New Roman" w:hAnsi="Times New Roman" w:cs="Times New Roman"/>
          <w:sz w:val="24"/>
          <w:szCs w:val="24"/>
        </w:rPr>
        <w:t>risk-taking</w:t>
      </w:r>
      <w:r w:rsidR="000A0A50" w:rsidRPr="00EE2C14">
        <w:rPr>
          <w:rFonts w:ascii="Times New Roman" w:hAnsi="Times New Roman" w:cs="Times New Roman"/>
          <w:sz w:val="24"/>
          <w:szCs w:val="24"/>
        </w:rPr>
        <w:t xml:space="preserve"> behaviour in banks.</w:t>
      </w:r>
      <w:r w:rsidR="002176C4" w:rsidRPr="00EE2C14">
        <w:rPr>
          <w:rFonts w:ascii="Times New Roman" w:hAnsi="Times New Roman" w:cs="Times New Roman"/>
          <w:sz w:val="24"/>
          <w:szCs w:val="24"/>
        </w:rPr>
        <w:t xml:space="preserve"> </w:t>
      </w:r>
      <w:r w:rsidR="000A0A50" w:rsidRPr="00EE2C14">
        <w:rPr>
          <w:rFonts w:ascii="Times New Roman" w:hAnsi="Times New Roman" w:cs="Times New Roman"/>
          <w:sz w:val="24"/>
          <w:szCs w:val="24"/>
        </w:rPr>
        <w:t xml:space="preserve">In </w:t>
      </w:r>
      <w:r w:rsidR="00D02251" w:rsidRPr="00EE2C14">
        <w:rPr>
          <w:rFonts w:ascii="Times New Roman" w:hAnsi="Times New Roman" w:cs="Times New Roman"/>
          <w:sz w:val="24"/>
          <w:szCs w:val="24"/>
        </w:rPr>
        <w:t xml:space="preserve">a </w:t>
      </w:r>
      <w:r w:rsidR="000A0A50" w:rsidRPr="00EE2C14">
        <w:rPr>
          <w:rFonts w:ascii="Times New Roman" w:hAnsi="Times New Roman" w:cs="Times New Roman"/>
          <w:sz w:val="24"/>
          <w:szCs w:val="24"/>
        </w:rPr>
        <w:t xml:space="preserve">similar vein, </w:t>
      </w:r>
      <w:bookmarkStart w:id="5" w:name="_Hlk19697121"/>
      <w:r w:rsidR="000A0A50" w:rsidRPr="00EE2C14">
        <w:rPr>
          <w:rFonts w:ascii="Times New Roman" w:hAnsi="Times New Roman" w:cs="Times New Roman"/>
          <w:sz w:val="24"/>
          <w:szCs w:val="24"/>
        </w:rPr>
        <w:t xml:space="preserve">Barth </w:t>
      </w:r>
      <w:r w:rsidR="000A0A50" w:rsidRPr="00EE2C14">
        <w:rPr>
          <w:rFonts w:ascii="Times New Roman" w:hAnsi="Times New Roman" w:cs="Times New Roman"/>
          <w:i/>
          <w:iCs/>
          <w:sz w:val="24"/>
          <w:szCs w:val="24"/>
        </w:rPr>
        <w:t>et al</w:t>
      </w:r>
      <w:r w:rsidR="00104997" w:rsidRPr="00EE2C14">
        <w:rPr>
          <w:rFonts w:ascii="Times New Roman" w:hAnsi="Times New Roman" w:cs="Times New Roman"/>
          <w:i/>
          <w:iCs/>
          <w:sz w:val="24"/>
          <w:szCs w:val="24"/>
        </w:rPr>
        <w:t>.</w:t>
      </w:r>
      <w:r w:rsidR="000A0A50" w:rsidRPr="00EE2C14">
        <w:rPr>
          <w:rFonts w:ascii="Times New Roman" w:hAnsi="Times New Roman" w:cs="Times New Roman"/>
          <w:sz w:val="24"/>
          <w:szCs w:val="24"/>
        </w:rPr>
        <w:t xml:space="preserve"> (2004</w:t>
      </w:r>
      <w:r w:rsidR="00E15899" w:rsidRPr="00463736">
        <w:rPr>
          <w:rFonts w:ascii="Times New Roman" w:hAnsi="Times New Roman" w:cs="Times New Roman"/>
          <w:sz w:val="24"/>
          <w:szCs w:val="24"/>
        </w:rPr>
        <w:t>:2</w:t>
      </w:r>
      <w:r w:rsidR="00E15899" w:rsidRPr="00EE2C14">
        <w:rPr>
          <w:rFonts w:ascii="Times New Roman" w:hAnsi="Times New Roman" w:cs="Times New Roman"/>
          <w:sz w:val="24"/>
          <w:szCs w:val="24"/>
        </w:rPr>
        <w:t>11</w:t>
      </w:r>
      <w:r w:rsidR="000A0A50" w:rsidRPr="00EE2C14">
        <w:rPr>
          <w:rFonts w:ascii="Times New Roman" w:hAnsi="Times New Roman" w:cs="Times New Roman"/>
          <w:sz w:val="24"/>
          <w:szCs w:val="24"/>
        </w:rPr>
        <w:t xml:space="preserve">) </w:t>
      </w:r>
      <w:bookmarkEnd w:id="5"/>
      <w:r w:rsidR="000A0A50" w:rsidRPr="00EE2C14">
        <w:rPr>
          <w:rFonts w:ascii="Times New Roman" w:hAnsi="Times New Roman" w:cs="Times New Roman"/>
          <w:sz w:val="24"/>
          <w:szCs w:val="24"/>
        </w:rPr>
        <w:t>stated</w:t>
      </w:r>
      <w:r w:rsidR="00E15899" w:rsidRPr="00EE2C14">
        <w:rPr>
          <w:rFonts w:ascii="Times New Roman" w:hAnsi="Times New Roman" w:cs="Times New Roman"/>
          <w:sz w:val="24"/>
          <w:szCs w:val="24"/>
        </w:rPr>
        <w:t xml:space="preserve"> that “</w:t>
      </w:r>
      <w:r w:rsidR="00E15899" w:rsidRPr="00106578">
        <w:rPr>
          <w:rFonts w:ascii="Times New Roman" w:hAnsi="Times New Roman" w:cs="Times New Roman"/>
          <w:i/>
          <w:sz w:val="24"/>
          <w:szCs w:val="24"/>
        </w:rPr>
        <w:t>d</w:t>
      </w:r>
      <w:r w:rsidR="00E15899" w:rsidRPr="00106578">
        <w:rPr>
          <w:rFonts w:ascii="Times New Roman" w:hAnsi="Times New Roman" w:cs="Times New Roman"/>
          <w:i/>
          <w:sz w:val="24"/>
          <w:szCs w:val="24"/>
          <w:lang w:eastAsia="en-US"/>
        </w:rPr>
        <w:t>eposit insurance may encourage excessive risk-taking behavio</w:t>
      </w:r>
      <w:r w:rsidR="002176C4" w:rsidRPr="00106578">
        <w:rPr>
          <w:rFonts w:ascii="Times New Roman" w:hAnsi="Times New Roman" w:cs="Times New Roman"/>
          <w:i/>
          <w:sz w:val="24"/>
          <w:szCs w:val="24"/>
          <w:lang w:eastAsia="en-US"/>
        </w:rPr>
        <w:t>u</w:t>
      </w:r>
      <w:r w:rsidR="00E15899" w:rsidRPr="00106578">
        <w:rPr>
          <w:rFonts w:ascii="Times New Roman" w:hAnsi="Times New Roman" w:cs="Times New Roman"/>
          <w:i/>
          <w:sz w:val="24"/>
          <w:szCs w:val="24"/>
          <w:lang w:eastAsia="en-US"/>
        </w:rPr>
        <w:t>r, which some believe offsets any stabili</w:t>
      </w:r>
      <w:r w:rsidR="002176C4" w:rsidRPr="00106578">
        <w:rPr>
          <w:rFonts w:ascii="Times New Roman" w:hAnsi="Times New Roman" w:cs="Times New Roman"/>
          <w:i/>
          <w:sz w:val="24"/>
          <w:szCs w:val="24"/>
          <w:lang w:eastAsia="en-US"/>
        </w:rPr>
        <w:t>s</w:t>
      </w:r>
      <w:r w:rsidR="00E15899" w:rsidRPr="00106578">
        <w:rPr>
          <w:rFonts w:ascii="Times New Roman" w:hAnsi="Times New Roman" w:cs="Times New Roman"/>
          <w:i/>
          <w:sz w:val="24"/>
          <w:szCs w:val="24"/>
          <w:lang w:eastAsia="en-US"/>
        </w:rPr>
        <w:t>ation benefits</w:t>
      </w:r>
      <w:r w:rsidR="00E15899" w:rsidRPr="00EE2C14">
        <w:rPr>
          <w:rFonts w:ascii="Times New Roman" w:hAnsi="Times New Roman" w:cs="Times New Roman"/>
          <w:sz w:val="24"/>
          <w:szCs w:val="24"/>
          <w:lang w:eastAsia="en-US"/>
        </w:rPr>
        <w:t>”.</w:t>
      </w:r>
      <w:r w:rsidR="00BF5180" w:rsidRPr="00EE2C14">
        <w:rPr>
          <w:rFonts w:ascii="Times New Roman" w:hAnsi="Times New Roman" w:cs="Times New Roman"/>
          <w:sz w:val="24"/>
          <w:szCs w:val="24"/>
          <w:lang w:eastAsia="en-US"/>
        </w:rPr>
        <w:t xml:space="preserve"> Therefore, it can be argued that banks will always be </w:t>
      </w:r>
      <w:r w:rsidR="00C50DC9" w:rsidRPr="00EE2C14">
        <w:rPr>
          <w:rFonts w:ascii="Times New Roman" w:hAnsi="Times New Roman" w:cs="Times New Roman"/>
          <w:sz w:val="24"/>
          <w:szCs w:val="24"/>
          <w:lang w:eastAsia="en-US"/>
        </w:rPr>
        <w:t>bail</w:t>
      </w:r>
      <w:r w:rsidR="00D90053" w:rsidRPr="00EE2C14">
        <w:rPr>
          <w:rFonts w:ascii="Times New Roman" w:hAnsi="Times New Roman" w:cs="Times New Roman"/>
          <w:sz w:val="24"/>
          <w:szCs w:val="24"/>
          <w:lang w:eastAsia="en-US"/>
        </w:rPr>
        <w:t xml:space="preserve">ed </w:t>
      </w:r>
      <w:r w:rsidR="00C50DC9" w:rsidRPr="00EE2C14">
        <w:rPr>
          <w:rFonts w:ascii="Times New Roman" w:hAnsi="Times New Roman" w:cs="Times New Roman"/>
          <w:sz w:val="24"/>
          <w:szCs w:val="24"/>
          <w:lang w:eastAsia="en-US"/>
        </w:rPr>
        <w:t>out</w:t>
      </w:r>
      <w:r w:rsidR="00BF5180" w:rsidRPr="00EE2C14">
        <w:rPr>
          <w:rFonts w:ascii="Times New Roman" w:hAnsi="Times New Roman" w:cs="Times New Roman"/>
          <w:sz w:val="24"/>
          <w:szCs w:val="24"/>
          <w:lang w:eastAsia="en-US"/>
        </w:rPr>
        <w:t xml:space="preserve"> due to the fact that</w:t>
      </w:r>
      <w:r w:rsidR="00C50DC9" w:rsidRPr="00EE2C14">
        <w:rPr>
          <w:rFonts w:ascii="Times New Roman" w:hAnsi="Times New Roman" w:cs="Times New Roman"/>
          <w:sz w:val="24"/>
          <w:szCs w:val="24"/>
          <w:lang w:eastAsia="en-US"/>
        </w:rPr>
        <w:t xml:space="preserve"> they </w:t>
      </w:r>
      <w:r w:rsidR="00E63099" w:rsidRPr="00EE2C14">
        <w:rPr>
          <w:rFonts w:ascii="Times New Roman" w:hAnsi="Times New Roman" w:cs="Times New Roman"/>
          <w:sz w:val="24"/>
          <w:szCs w:val="24"/>
          <w:lang w:eastAsia="en-US"/>
        </w:rPr>
        <w:t xml:space="preserve">are </w:t>
      </w:r>
      <w:r w:rsidR="00505D14" w:rsidRPr="00EE2C14">
        <w:rPr>
          <w:rFonts w:ascii="Times New Roman" w:hAnsi="Times New Roman" w:cs="Times New Roman"/>
          <w:sz w:val="24"/>
          <w:szCs w:val="24"/>
          <w:lang w:eastAsia="en-US"/>
        </w:rPr>
        <w:t>‘</w:t>
      </w:r>
      <w:r w:rsidR="00BF5180" w:rsidRPr="00EE2C14">
        <w:rPr>
          <w:rFonts w:ascii="Times New Roman" w:hAnsi="Times New Roman" w:cs="Times New Roman"/>
          <w:sz w:val="24"/>
          <w:szCs w:val="24"/>
          <w:lang w:eastAsia="en-US"/>
        </w:rPr>
        <w:t>too big to fail</w:t>
      </w:r>
      <w:r w:rsidR="00505D14" w:rsidRPr="00EE2C14">
        <w:rPr>
          <w:rFonts w:ascii="Times New Roman" w:hAnsi="Times New Roman" w:cs="Times New Roman"/>
          <w:sz w:val="24"/>
          <w:szCs w:val="24"/>
          <w:lang w:eastAsia="en-US"/>
        </w:rPr>
        <w:t>’</w:t>
      </w:r>
      <w:r w:rsidR="00C50DC9" w:rsidRPr="00EE2C14">
        <w:rPr>
          <w:rFonts w:ascii="Times New Roman" w:hAnsi="Times New Roman" w:cs="Times New Roman"/>
          <w:sz w:val="24"/>
          <w:szCs w:val="24"/>
          <w:lang w:eastAsia="en-US"/>
        </w:rPr>
        <w:t xml:space="preserve">, hence there is no need for them to be trustworthy. </w:t>
      </w:r>
    </w:p>
    <w:p w14:paraId="32548043" w14:textId="3CC49230" w:rsidR="001B7981" w:rsidRPr="00EE2C14" w:rsidRDefault="0040799C" w:rsidP="00543E97">
      <w:pPr>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Finally, i</w:t>
      </w:r>
      <w:r w:rsidR="009131E9" w:rsidRPr="00EE2C14">
        <w:rPr>
          <w:rFonts w:ascii="Times New Roman" w:hAnsi="Times New Roman" w:cs="Times New Roman"/>
          <w:sz w:val="24"/>
          <w:szCs w:val="24"/>
        </w:rPr>
        <w:t xml:space="preserve">t is </w:t>
      </w:r>
      <w:r w:rsidRPr="00EE2C14">
        <w:rPr>
          <w:rFonts w:ascii="Times New Roman" w:hAnsi="Times New Roman" w:cs="Times New Roman"/>
          <w:sz w:val="24"/>
          <w:szCs w:val="24"/>
        </w:rPr>
        <w:t xml:space="preserve">also </w:t>
      </w:r>
      <w:r w:rsidR="009131E9" w:rsidRPr="00EE2C14">
        <w:rPr>
          <w:rFonts w:ascii="Times New Roman" w:hAnsi="Times New Roman" w:cs="Times New Roman"/>
          <w:sz w:val="24"/>
          <w:szCs w:val="24"/>
        </w:rPr>
        <w:t xml:space="preserve">evident that the </w:t>
      </w:r>
      <w:r w:rsidR="00500B58" w:rsidRPr="00EE2C14">
        <w:rPr>
          <w:rFonts w:ascii="Times New Roman" w:hAnsi="Times New Roman" w:cs="Times New Roman"/>
          <w:sz w:val="24"/>
          <w:szCs w:val="24"/>
        </w:rPr>
        <w:t>interviewees</w:t>
      </w:r>
      <w:r w:rsidR="009131E9" w:rsidRPr="00EE2C14">
        <w:rPr>
          <w:rFonts w:ascii="Times New Roman" w:hAnsi="Times New Roman" w:cs="Times New Roman"/>
          <w:sz w:val="24"/>
          <w:szCs w:val="24"/>
        </w:rPr>
        <w:t xml:space="preserve"> have acknowledged that the </w:t>
      </w:r>
      <w:r w:rsidR="00931422" w:rsidRPr="00EE2C14">
        <w:rPr>
          <w:rFonts w:ascii="Times New Roman" w:hAnsi="Times New Roman" w:cs="Times New Roman"/>
          <w:sz w:val="24"/>
          <w:szCs w:val="24"/>
        </w:rPr>
        <w:t xml:space="preserve">financial institutions </w:t>
      </w:r>
      <w:r w:rsidR="009131E9" w:rsidRPr="00EE2C14">
        <w:rPr>
          <w:rFonts w:ascii="Times New Roman" w:hAnsi="Times New Roman" w:cs="Times New Roman"/>
          <w:sz w:val="24"/>
          <w:szCs w:val="24"/>
        </w:rPr>
        <w:t xml:space="preserve">are </w:t>
      </w:r>
      <w:r w:rsidR="005A3003" w:rsidRPr="00EE2C14">
        <w:rPr>
          <w:rFonts w:ascii="Times New Roman" w:hAnsi="Times New Roman" w:cs="Times New Roman"/>
          <w:sz w:val="24"/>
          <w:szCs w:val="24"/>
        </w:rPr>
        <w:t>aware</w:t>
      </w:r>
      <w:r w:rsidR="009131E9" w:rsidRPr="00EE2C14">
        <w:rPr>
          <w:rFonts w:ascii="Times New Roman" w:hAnsi="Times New Roman" w:cs="Times New Roman"/>
          <w:sz w:val="24"/>
          <w:szCs w:val="24"/>
        </w:rPr>
        <w:t xml:space="preserve"> of negative publicity surrounding the </w:t>
      </w:r>
      <w:r w:rsidR="008B49A4" w:rsidRPr="00EE2C14">
        <w:rPr>
          <w:rFonts w:ascii="Times New Roman" w:hAnsi="Times New Roman" w:cs="Times New Roman"/>
          <w:sz w:val="24"/>
          <w:szCs w:val="24"/>
        </w:rPr>
        <w:t>retail-</w:t>
      </w:r>
      <w:r w:rsidR="009131E9" w:rsidRPr="00EE2C14">
        <w:rPr>
          <w:rFonts w:ascii="Times New Roman" w:hAnsi="Times New Roman" w:cs="Times New Roman"/>
          <w:sz w:val="24"/>
          <w:szCs w:val="24"/>
        </w:rPr>
        <w:t>bank</w:t>
      </w:r>
      <w:r w:rsidR="00D02251" w:rsidRPr="00EE2C14">
        <w:rPr>
          <w:rFonts w:ascii="Times New Roman" w:hAnsi="Times New Roman" w:cs="Times New Roman"/>
          <w:sz w:val="24"/>
          <w:szCs w:val="24"/>
        </w:rPr>
        <w:t>ing industry</w:t>
      </w:r>
      <w:r w:rsidR="009131E9" w:rsidRPr="00EE2C14">
        <w:rPr>
          <w:rFonts w:ascii="Times New Roman" w:hAnsi="Times New Roman" w:cs="Times New Roman"/>
          <w:sz w:val="24"/>
          <w:szCs w:val="24"/>
        </w:rPr>
        <w:t xml:space="preserve"> and their business conduct. Since the banking crisis, governance reforms </w:t>
      </w:r>
      <w:r w:rsidR="00652D10" w:rsidRPr="00EE2C14">
        <w:rPr>
          <w:rFonts w:ascii="Times New Roman" w:hAnsi="Times New Roman" w:cs="Times New Roman"/>
          <w:sz w:val="24"/>
          <w:szCs w:val="24"/>
        </w:rPr>
        <w:t>have</w:t>
      </w:r>
      <w:r w:rsidR="009131E9" w:rsidRPr="00EE2C14">
        <w:rPr>
          <w:rFonts w:ascii="Times New Roman" w:hAnsi="Times New Roman" w:cs="Times New Roman"/>
          <w:sz w:val="24"/>
          <w:szCs w:val="24"/>
        </w:rPr>
        <w:t xml:space="preserve"> been</w:t>
      </w:r>
      <w:r w:rsidR="00552CD7" w:rsidRPr="00EE2C14">
        <w:rPr>
          <w:rFonts w:ascii="Times New Roman" w:hAnsi="Times New Roman" w:cs="Times New Roman"/>
          <w:sz w:val="24"/>
          <w:szCs w:val="24"/>
        </w:rPr>
        <w:t xml:space="preserve"> a</w:t>
      </w:r>
      <w:r w:rsidR="009131E9" w:rsidRPr="00EE2C14">
        <w:rPr>
          <w:rFonts w:ascii="Times New Roman" w:hAnsi="Times New Roman" w:cs="Times New Roman"/>
          <w:sz w:val="24"/>
          <w:szCs w:val="24"/>
        </w:rPr>
        <w:t xml:space="preserve"> </w:t>
      </w:r>
      <w:r w:rsidR="00552CD7" w:rsidRPr="00EE2C14">
        <w:rPr>
          <w:rFonts w:ascii="Times New Roman" w:hAnsi="Times New Roman" w:cs="Times New Roman"/>
          <w:sz w:val="24"/>
          <w:szCs w:val="24"/>
        </w:rPr>
        <w:t>priority</w:t>
      </w:r>
      <w:r w:rsidR="00931422" w:rsidRPr="00EE2C14">
        <w:rPr>
          <w:rFonts w:ascii="Times New Roman" w:hAnsi="Times New Roman" w:cs="Times New Roman"/>
          <w:sz w:val="24"/>
          <w:szCs w:val="24"/>
        </w:rPr>
        <w:t xml:space="preserve">. As such, several </w:t>
      </w:r>
      <w:r w:rsidR="005A3003" w:rsidRPr="00EE2C14">
        <w:rPr>
          <w:rFonts w:ascii="Times New Roman" w:hAnsi="Times New Roman" w:cs="Times New Roman"/>
          <w:sz w:val="24"/>
          <w:szCs w:val="24"/>
        </w:rPr>
        <w:t>chief executive</w:t>
      </w:r>
      <w:r w:rsidR="00C246A4" w:rsidRPr="00EE2C14">
        <w:rPr>
          <w:rFonts w:ascii="Times New Roman" w:hAnsi="Times New Roman" w:cs="Times New Roman"/>
          <w:sz w:val="24"/>
          <w:szCs w:val="24"/>
        </w:rPr>
        <w:t>s</w:t>
      </w:r>
      <w:r w:rsidR="009131E9" w:rsidRPr="00EE2C14">
        <w:rPr>
          <w:rFonts w:ascii="Times New Roman" w:hAnsi="Times New Roman" w:cs="Times New Roman"/>
          <w:sz w:val="24"/>
          <w:szCs w:val="24"/>
        </w:rPr>
        <w:t xml:space="preserve"> have been replaced</w:t>
      </w:r>
      <w:r w:rsidR="00931422" w:rsidRPr="00EE2C14">
        <w:rPr>
          <w:rFonts w:ascii="Times New Roman" w:hAnsi="Times New Roman" w:cs="Times New Roman"/>
          <w:sz w:val="24"/>
          <w:szCs w:val="24"/>
        </w:rPr>
        <w:t xml:space="preserve">. Other chief executives </w:t>
      </w:r>
      <w:r w:rsidR="009131E9" w:rsidRPr="00EE2C14">
        <w:rPr>
          <w:rFonts w:ascii="Times New Roman" w:hAnsi="Times New Roman" w:cs="Times New Roman"/>
          <w:sz w:val="24"/>
          <w:szCs w:val="24"/>
        </w:rPr>
        <w:t>have suffered major changes to their pay packages</w:t>
      </w:r>
      <w:r w:rsidR="00931422" w:rsidRPr="00EE2C14">
        <w:rPr>
          <w:rFonts w:ascii="Times New Roman" w:hAnsi="Times New Roman" w:cs="Times New Roman"/>
          <w:sz w:val="24"/>
          <w:szCs w:val="24"/>
        </w:rPr>
        <w:t xml:space="preserve">. </w:t>
      </w:r>
      <w:r w:rsidR="00D02251" w:rsidRPr="00EE2C14">
        <w:rPr>
          <w:rFonts w:ascii="Times New Roman" w:hAnsi="Times New Roman" w:cs="Times New Roman"/>
          <w:sz w:val="24"/>
          <w:szCs w:val="24"/>
        </w:rPr>
        <w:t xml:space="preserve">In relation to this, many </w:t>
      </w:r>
      <w:r w:rsidR="00931422" w:rsidRPr="00EE2C14">
        <w:rPr>
          <w:rFonts w:ascii="Times New Roman" w:hAnsi="Times New Roman" w:cs="Times New Roman"/>
          <w:sz w:val="24"/>
          <w:szCs w:val="24"/>
        </w:rPr>
        <w:t xml:space="preserve">observers argue that excessive pay contributed to higher </w:t>
      </w:r>
      <w:r w:rsidR="009131E9" w:rsidRPr="00EE2C14">
        <w:rPr>
          <w:rFonts w:ascii="Times New Roman" w:hAnsi="Times New Roman" w:cs="Times New Roman"/>
          <w:sz w:val="24"/>
          <w:szCs w:val="24"/>
        </w:rPr>
        <w:t>risk</w:t>
      </w:r>
      <w:r w:rsidR="00287EF7" w:rsidRPr="00EE2C14">
        <w:rPr>
          <w:rFonts w:ascii="Times New Roman" w:hAnsi="Times New Roman" w:cs="Times New Roman"/>
          <w:sz w:val="24"/>
          <w:szCs w:val="24"/>
        </w:rPr>
        <w:t>-</w:t>
      </w:r>
      <w:r w:rsidR="009131E9" w:rsidRPr="00EE2C14">
        <w:rPr>
          <w:rFonts w:ascii="Times New Roman" w:hAnsi="Times New Roman" w:cs="Times New Roman"/>
          <w:sz w:val="24"/>
          <w:szCs w:val="24"/>
        </w:rPr>
        <w:t xml:space="preserve">taking </w:t>
      </w:r>
      <w:r w:rsidR="00931422" w:rsidRPr="00EE2C14">
        <w:rPr>
          <w:rFonts w:ascii="Times New Roman" w:hAnsi="Times New Roman" w:cs="Times New Roman"/>
          <w:sz w:val="24"/>
          <w:szCs w:val="24"/>
        </w:rPr>
        <w:t>and exacerbated the moral hazard beh</w:t>
      </w:r>
      <w:r w:rsidR="009131E9" w:rsidRPr="00EE2C14">
        <w:rPr>
          <w:rFonts w:ascii="Times New Roman" w:hAnsi="Times New Roman" w:cs="Times New Roman"/>
          <w:sz w:val="24"/>
          <w:szCs w:val="24"/>
        </w:rPr>
        <w:t>aviour</w:t>
      </w:r>
      <w:r w:rsidR="00931422" w:rsidRPr="00EE2C14">
        <w:rPr>
          <w:rFonts w:ascii="Times New Roman" w:hAnsi="Times New Roman" w:cs="Times New Roman"/>
          <w:sz w:val="24"/>
          <w:szCs w:val="24"/>
        </w:rPr>
        <w:t xml:space="preserve"> (see </w:t>
      </w:r>
      <w:r w:rsidR="00931422" w:rsidRPr="00EE2C14">
        <w:rPr>
          <w:rFonts w:ascii="Times New Roman" w:eastAsiaTheme="minorHAnsi" w:hAnsi="Times New Roman" w:cs="Times New Roman"/>
          <w:sz w:val="24"/>
          <w:szCs w:val="24"/>
          <w:lang w:eastAsia="en-US"/>
        </w:rPr>
        <w:t>Bebchuk and Spamann, 2010</w:t>
      </w:r>
      <w:r w:rsidR="00931422" w:rsidRPr="00EE2C14">
        <w:rPr>
          <w:rFonts w:ascii="Times New Roman" w:hAnsi="Times New Roman" w:cs="Times New Roman"/>
          <w:sz w:val="24"/>
          <w:szCs w:val="24"/>
        </w:rPr>
        <w:t>)</w:t>
      </w:r>
      <w:r w:rsidR="009131E9" w:rsidRPr="00EE2C14">
        <w:rPr>
          <w:rFonts w:ascii="Times New Roman" w:hAnsi="Times New Roman" w:cs="Times New Roman"/>
          <w:sz w:val="24"/>
          <w:szCs w:val="24"/>
        </w:rPr>
        <w:t xml:space="preserve">. Therefore, </w:t>
      </w:r>
      <w:r w:rsidR="008B49A4" w:rsidRPr="00EE2C14">
        <w:rPr>
          <w:rFonts w:ascii="Times New Roman" w:hAnsi="Times New Roman" w:cs="Times New Roman"/>
          <w:sz w:val="24"/>
          <w:szCs w:val="24"/>
        </w:rPr>
        <w:t>retail</w:t>
      </w:r>
      <w:r w:rsidR="00DE3130" w:rsidRPr="00EE2C14">
        <w:rPr>
          <w:rFonts w:ascii="Times New Roman" w:hAnsi="Times New Roman" w:cs="Times New Roman"/>
          <w:sz w:val="24"/>
          <w:szCs w:val="24"/>
        </w:rPr>
        <w:t xml:space="preserve"> </w:t>
      </w:r>
      <w:r w:rsidR="009131E9" w:rsidRPr="00EE2C14">
        <w:rPr>
          <w:rFonts w:ascii="Times New Roman" w:hAnsi="Times New Roman" w:cs="Times New Roman"/>
          <w:sz w:val="24"/>
          <w:szCs w:val="24"/>
        </w:rPr>
        <w:t>bank</w:t>
      </w:r>
      <w:r w:rsidR="008B49A4" w:rsidRPr="00EE2C14">
        <w:rPr>
          <w:rFonts w:ascii="Times New Roman" w:hAnsi="Times New Roman" w:cs="Times New Roman"/>
          <w:sz w:val="24"/>
          <w:szCs w:val="24"/>
        </w:rPr>
        <w:t xml:space="preserve">s </w:t>
      </w:r>
      <w:r w:rsidR="009131E9" w:rsidRPr="00EE2C14">
        <w:rPr>
          <w:rFonts w:ascii="Times New Roman" w:hAnsi="Times New Roman" w:cs="Times New Roman"/>
          <w:sz w:val="24"/>
          <w:szCs w:val="24"/>
        </w:rPr>
        <w:t xml:space="preserve">have recently taken </w:t>
      </w:r>
      <w:r w:rsidR="00202E20" w:rsidRPr="00EE2C14">
        <w:rPr>
          <w:rFonts w:ascii="Times New Roman" w:hAnsi="Times New Roman" w:cs="Times New Roman"/>
          <w:sz w:val="24"/>
          <w:szCs w:val="24"/>
        </w:rPr>
        <w:t xml:space="preserve">steps </w:t>
      </w:r>
      <w:r w:rsidR="009131E9" w:rsidRPr="00EE2C14">
        <w:rPr>
          <w:rFonts w:ascii="Times New Roman" w:hAnsi="Times New Roman" w:cs="Times New Roman"/>
          <w:sz w:val="24"/>
          <w:szCs w:val="24"/>
        </w:rPr>
        <w:t xml:space="preserve">to improve </w:t>
      </w:r>
      <w:r w:rsidR="00D75A48" w:rsidRPr="00EE2C14">
        <w:rPr>
          <w:rFonts w:ascii="Times New Roman" w:hAnsi="Times New Roman" w:cs="Times New Roman"/>
          <w:sz w:val="24"/>
          <w:szCs w:val="24"/>
        </w:rPr>
        <w:t xml:space="preserve">their </w:t>
      </w:r>
      <w:r w:rsidR="009131E9" w:rsidRPr="00EE2C14">
        <w:rPr>
          <w:rFonts w:ascii="Times New Roman" w:hAnsi="Times New Roman" w:cs="Times New Roman"/>
          <w:sz w:val="24"/>
          <w:szCs w:val="24"/>
        </w:rPr>
        <w:t>trustworthiness</w:t>
      </w:r>
      <w:r w:rsidR="00EA6D66" w:rsidRPr="00EE2C14">
        <w:rPr>
          <w:rFonts w:ascii="Times New Roman" w:hAnsi="Times New Roman" w:cs="Times New Roman"/>
          <w:sz w:val="24"/>
          <w:szCs w:val="24"/>
        </w:rPr>
        <w:t xml:space="preserve"> (e.g., integrity, ability and benevolence)</w:t>
      </w:r>
      <w:r w:rsidR="00D02251" w:rsidRPr="00EE2C14">
        <w:rPr>
          <w:rFonts w:ascii="Times New Roman" w:hAnsi="Times New Roman" w:cs="Times New Roman"/>
          <w:sz w:val="24"/>
          <w:szCs w:val="24"/>
        </w:rPr>
        <w:t>,</w:t>
      </w:r>
      <w:r w:rsidR="00E32230" w:rsidRPr="00EE2C14">
        <w:rPr>
          <w:rFonts w:ascii="Times New Roman" w:hAnsi="Times New Roman" w:cs="Times New Roman"/>
          <w:sz w:val="24"/>
          <w:szCs w:val="24"/>
        </w:rPr>
        <w:t xml:space="preserve"> </w:t>
      </w:r>
      <w:r w:rsidR="00D02251" w:rsidRPr="00EE2C14">
        <w:rPr>
          <w:rFonts w:ascii="Times New Roman" w:hAnsi="Times New Roman" w:cs="Times New Roman"/>
          <w:sz w:val="24"/>
          <w:szCs w:val="24"/>
        </w:rPr>
        <w:t>a</w:t>
      </w:r>
      <w:r w:rsidR="00D75A48" w:rsidRPr="00EE2C14">
        <w:rPr>
          <w:rFonts w:ascii="Times New Roman" w:hAnsi="Times New Roman" w:cs="Times New Roman"/>
          <w:sz w:val="24"/>
          <w:szCs w:val="24"/>
        </w:rPr>
        <w:t>s t</w:t>
      </w:r>
      <w:r w:rsidR="009131E9" w:rsidRPr="00EE2C14">
        <w:rPr>
          <w:rFonts w:ascii="Times New Roman" w:hAnsi="Times New Roman" w:cs="Times New Roman"/>
          <w:sz w:val="24"/>
          <w:szCs w:val="24"/>
        </w:rPr>
        <w:t>oo often they have</w:t>
      </w:r>
      <w:r w:rsidR="00357A74" w:rsidRPr="00EE2C14">
        <w:rPr>
          <w:rFonts w:ascii="Times New Roman" w:hAnsi="Times New Roman" w:cs="Times New Roman"/>
          <w:sz w:val="24"/>
          <w:szCs w:val="24"/>
        </w:rPr>
        <w:t xml:space="preserve"> ignored</w:t>
      </w:r>
      <w:r w:rsidR="009131E9" w:rsidRPr="00EE2C14">
        <w:rPr>
          <w:rFonts w:ascii="Times New Roman" w:hAnsi="Times New Roman" w:cs="Times New Roman"/>
          <w:sz w:val="24"/>
          <w:szCs w:val="24"/>
        </w:rPr>
        <w:t xml:space="preserve"> the</w:t>
      </w:r>
      <w:r w:rsidR="00D02251" w:rsidRPr="00EE2C14">
        <w:rPr>
          <w:rFonts w:ascii="Times New Roman" w:hAnsi="Times New Roman" w:cs="Times New Roman"/>
          <w:sz w:val="24"/>
          <w:szCs w:val="24"/>
        </w:rPr>
        <w:t>ir</w:t>
      </w:r>
      <w:r w:rsidR="009131E9" w:rsidRPr="00EE2C14">
        <w:rPr>
          <w:rFonts w:ascii="Times New Roman" w:hAnsi="Times New Roman" w:cs="Times New Roman"/>
          <w:sz w:val="24"/>
          <w:szCs w:val="24"/>
        </w:rPr>
        <w:t xml:space="preserve"> long</w:t>
      </w:r>
      <w:r w:rsidR="009E4162" w:rsidRPr="00EE2C14">
        <w:rPr>
          <w:rFonts w:ascii="Times New Roman" w:hAnsi="Times New Roman" w:cs="Times New Roman"/>
          <w:sz w:val="24"/>
          <w:szCs w:val="24"/>
        </w:rPr>
        <w:t>-</w:t>
      </w:r>
      <w:r w:rsidR="009131E9" w:rsidRPr="00EE2C14">
        <w:rPr>
          <w:rFonts w:ascii="Times New Roman" w:hAnsi="Times New Roman" w:cs="Times New Roman"/>
          <w:sz w:val="24"/>
          <w:szCs w:val="24"/>
        </w:rPr>
        <w:t xml:space="preserve">term </w:t>
      </w:r>
      <w:r w:rsidR="00112635" w:rsidRPr="00EE2C14">
        <w:rPr>
          <w:rFonts w:ascii="Times New Roman" w:hAnsi="Times New Roman" w:cs="Times New Roman"/>
          <w:sz w:val="24"/>
          <w:szCs w:val="24"/>
        </w:rPr>
        <w:t xml:space="preserve">strategic </w:t>
      </w:r>
      <w:r w:rsidR="00D02251" w:rsidRPr="00EE2C14">
        <w:rPr>
          <w:rFonts w:ascii="Times New Roman" w:hAnsi="Times New Roman" w:cs="Times New Roman"/>
          <w:sz w:val="24"/>
          <w:szCs w:val="24"/>
        </w:rPr>
        <w:t xml:space="preserve">goals </w:t>
      </w:r>
      <w:r w:rsidR="00112635" w:rsidRPr="00EE2C14">
        <w:rPr>
          <w:rFonts w:ascii="Times New Roman" w:hAnsi="Times New Roman" w:cs="Times New Roman"/>
          <w:sz w:val="24"/>
          <w:szCs w:val="24"/>
        </w:rPr>
        <w:t>and the interest</w:t>
      </w:r>
      <w:r w:rsidR="00DE3130" w:rsidRPr="00EE2C14">
        <w:rPr>
          <w:rFonts w:ascii="Times New Roman" w:hAnsi="Times New Roman" w:cs="Times New Roman"/>
          <w:sz w:val="24"/>
          <w:szCs w:val="24"/>
        </w:rPr>
        <w:t>s</w:t>
      </w:r>
      <w:r w:rsidR="00112635" w:rsidRPr="00EE2C14">
        <w:rPr>
          <w:rFonts w:ascii="Times New Roman" w:hAnsi="Times New Roman" w:cs="Times New Roman"/>
          <w:sz w:val="24"/>
          <w:szCs w:val="24"/>
        </w:rPr>
        <w:t xml:space="preserve"> of </w:t>
      </w:r>
      <w:r w:rsidR="00DE3130" w:rsidRPr="00EE2C14">
        <w:rPr>
          <w:rFonts w:ascii="Times New Roman" w:hAnsi="Times New Roman" w:cs="Times New Roman"/>
          <w:sz w:val="24"/>
          <w:szCs w:val="24"/>
        </w:rPr>
        <w:t xml:space="preserve">their </w:t>
      </w:r>
      <w:r w:rsidR="009131E9" w:rsidRPr="00EE2C14">
        <w:rPr>
          <w:rFonts w:ascii="Times New Roman" w:hAnsi="Times New Roman" w:cs="Times New Roman"/>
          <w:sz w:val="24"/>
          <w:szCs w:val="24"/>
        </w:rPr>
        <w:t xml:space="preserve">customers. </w:t>
      </w:r>
    </w:p>
    <w:p w14:paraId="7FFAA804" w14:textId="246FB714" w:rsidR="001E1951" w:rsidRPr="00EE2C14" w:rsidRDefault="00BD5642"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In general, the </w:t>
      </w:r>
      <w:r w:rsidR="00310BC3" w:rsidRPr="00EE2C14">
        <w:rPr>
          <w:rFonts w:ascii="Times New Roman" w:hAnsi="Times New Roman" w:cs="Times New Roman"/>
          <w:sz w:val="24"/>
          <w:szCs w:val="24"/>
        </w:rPr>
        <w:t>interviewees</w:t>
      </w:r>
      <w:r w:rsidRPr="00EE2C14">
        <w:rPr>
          <w:rFonts w:ascii="Times New Roman" w:hAnsi="Times New Roman" w:cs="Times New Roman"/>
          <w:sz w:val="24"/>
          <w:szCs w:val="24"/>
        </w:rPr>
        <w:t xml:space="preserve"> bitterly criticised </w:t>
      </w:r>
      <w:r w:rsidR="00112635" w:rsidRPr="00EE2C14">
        <w:rPr>
          <w:rFonts w:ascii="Times New Roman" w:hAnsi="Times New Roman" w:cs="Times New Roman"/>
          <w:sz w:val="24"/>
          <w:szCs w:val="24"/>
        </w:rPr>
        <w:t>politicians</w:t>
      </w:r>
      <w:r w:rsidRPr="00EE2C14">
        <w:rPr>
          <w:rFonts w:ascii="Times New Roman" w:hAnsi="Times New Roman" w:cs="Times New Roman"/>
          <w:sz w:val="24"/>
          <w:szCs w:val="24"/>
        </w:rPr>
        <w:t xml:space="preserve"> for the banking crisis, as the</w:t>
      </w:r>
      <w:r w:rsidR="00112635" w:rsidRPr="00EE2C14">
        <w:rPr>
          <w:rFonts w:ascii="Times New Roman" w:hAnsi="Times New Roman" w:cs="Times New Roman"/>
          <w:sz w:val="24"/>
          <w:szCs w:val="24"/>
        </w:rPr>
        <w:t>y</w:t>
      </w:r>
      <w:r w:rsidRPr="00EE2C14">
        <w:rPr>
          <w:rFonts w:ascii="Times New Roman" w:hAnsi="Times New Roman" w:cs="Times New Roman"/>
          <w:sz w:val="24"/>
          <w:szCs w:val="24"/>
        </w:rPr>
        <w:t xml:space="preserve"> used banks </w:t>
      </w:r>
      <w:r w:rsidR="00112635" w:rsidRPr="00EE2C14">
        <w:rPr>
          <w:rFonts w:ascii="Times New Roman" w:hAnsi="Times New Roman" w:cs="Times New Roman"/>
          <w:sz w:val="24"/>
          <w:szCs w:val="24"/>
        </w:rPr>
        <w:t xml:space="preserve">during </w:t>
      </w:r>
      <w:r w:rsidRPr="00EE2C14">
        <w:rPr>
          <w:rFonts w:ascii="Times New Roman" w:hAnsi="Times New Roman" w:cs="Times New Roman"/>
          <w:sz w:val="24"/>
          <w:szCs w:val="24"/>
        </w:rPr>
        <w:t>the pre-</w:t>
      </w:r>
      <w:r w:rsidR="00652D10" w:rsidRPr="00EE2C14">
        <w:rPr>
          <w:rFonts w:ascii="Times New Roman" w:hAnsi="Times New Roman" w:cs="Times New Roman"/>
          <w:sz w:val="24"/>
          <w:szCs w:val="24"/>
        </w:rPr>
        <w:t>crisis to</w:t>
      </w:r>
      <w:r w:rsidRPr="00EE2C14">
        <w:rPr>
          <w:rFonts w:ascii="Times New Roman" w:hAnsi="Times New Roman" w:cs="Times New Roman"/>
          <w:sz w:val="24"/>
          <w:szCs w:val="24"/>
        </w:rPr>
        <w:t xml:space="preserve"> stimulate the economy. </w:t>
      </w:r>
      <w:r w:rsidR="00185C20" w:rsidRPr="00EE2C14">
        <w:rPr>
          <w:rFonts w:ascii="Times New Roman" w:hAnsi="Times New Roman" w:cs="Times New Roman"/>
          <w:sz w:val="24"/>
          <w:szCs w:val="24"/>
        </w:rPr>
        <w:t xml:space="preserve">The view runs contrary to the </w:t>
      </w:r>
      <w:proofErr w:type="spellStart"/>
      <w:r w:rsidR="00185C20" w:rsidRPr="00EE2C14">
        <w:rPr>
          <w:rFonts w:ascii="Times New Roman" w:eastAsiaTheme="minorHAnsi" w:hAnsi="Times New Roman" w:cs="Times New Roman"/>
          <w:sz w:val="24"/>
          <w:szCs w:val="24"/>
          <w:lang w:eastAsia="en-US"/>
        </w:rPr>
        <w:t>Pigouvian</w:t>
      </w:r>
      <w:proofErr w:type="spellEnd"/>
      <w:r w:rsidR="00185C20" w:rsidRPr="00EE2C14">
        <w:rPr>
          <w:rFonts w:ascii="Times New Roman" w:eastAsiaTheme="minorHAnsi" w:hAnsi="Times New Roman" w:cs="Times New Roman"/>
          <w:sz w:val="24"/>
          <w:szCs w:val="24"/>
          <w:lang w:eastAsia="en-US"/>
        </w:rPr>
        <w:t xml:space="preserve"> view </w:t>
      </w:r>
      <w:r w:rsidR="008A0EED" w:rsidRPr="00EE2C14">
        <w:rPr>
          <w:rFonts w:ascii="Times New Roman" w:eastAsiaTheme="minorHAnsi" w:hAnsi="Times New Roman" w:cs="Times New Roman"/>
          <w:sz w:val="24"/>
          <w:szCs w:val="24"/>
          <w:lang w:eastAsia="en-US"/>
        </w:rPr>
        <w:t xml:space="preserve">(Pigou, 1938) </w:t>
      </w:r>
      <w:r w:rsidR="00185C20" w:rsidRPr="00EE2C14">
        <w:rPr>
          <w:rFonts w:ascii="Times New Roman" w:eastAsiaTheme="minorHAnsi" w:hAnsi="Times New Roman" w:cs="Times New Roman"/>
          <w:sz w:val="24"/>
          <w:szCs w:val="24"/>
          <w:lang w:eastAsia="en-US"/>
        </w:rPr>
        <w:t xml:space="preserve">regarding government involvement in economic activity to mitigate externalities and informational asymmetries and </w:t>
      </w:r>
      <w:r w:rsidR="008A0EED" w:rsidRPr="00EE2C14">
        <w:rPr>
          <w:rFonts w:ascii="Times New Roman" w:eastAsiaTheme="minorHAnsi" w:hAnsi="Times New Roman" w:cs="Times New Roman"/>
          <w:sz w:val="24"/>
          <w:szCs w:val="24"/>
          <w:lang w:eastAsia="en-US"/>
        </w:rPr>
        <w:t xml:space="preserve">ameliorate </w:t>
      </w:r>
      <w:r w:rsidR="00185C20" w:rsidRPr="00EE2C14">
        <w:rPr>
          <w:rFonts w:ascii="Times New Roman" w:eastAsiaTheme="minorHAnsi" w:hAnsi="Times New Roman" w:cs="Times New Roman"/>
          <w:sz w:val="24"/>
          <w:szCs w:val="24"/>
          <w:lang w:eastAsia="en-US"/>
        </w:rPr>
        <w:t>market failure.</w:t>
      </w:r>
      <w:r w:rsidR="00EC240C" w:rsidRPr="00EE2C14">
        <w:rPr>
          <w:rFonts w:ascii="Times New Roman" w:eastAsiaTheme="minorHAnsi" w:hAnsi="Times New Roman" w:cs="Times New Roman"/>
          <w:sz w:val="24"/>
          <w:szCs w:val="24"/>
          <w:lang w:eastAsia="en-US"/>
        </w:rPr>
        <w:t xml:space="preserve"> </w:t>
      </w:r>
      <w:r w:rsidR="00EC240C" w:rsidRPr="00EE2C14">
        <w:rPr>
          <w:rFonts w:ascii="Times New Roman" w:hAnsi="Times New Roman" w:cs="Times New Roman"/>
          <w:sz w:val="24"/>
          <w:szCs w:val="24"/>
        </w:rPr>
        <w:t xml:space="preserve">There is a </w:t>
      </w:r>
      <w:r w:rsidR="003418D1" w:rsidRPr="00EE2C14">
        <w:rPr>
          <w:rFonts w:ascii="Times New Roman" w:hAnsi="Times New Roman" w:cs="Times New Roman"/>
          <w:sz w:val="24"/>
          <w:szCs w:val="24"/>
        </w:rPr>
        <w:t xml:space="preserve">huge degree of resentment </w:t>
      </w:r>
      <w:r w:rsidRPr="00EE2C14">
        <w:rPr>
          <w:rFonts w:ascii="Times New Roman" w:hAnsi="Times New Roman" w:cs="Times New Roman"/>
          <w:sz w:val="24"/>
          <w:szCs w:val="24"/>
        </w:rPr>
        <w:t>towards politicians</w:t>
      </w:r>
      <w:r w:rsidR="00112635" w:rsidRPr="00EE2C14">
        <w:rPr>
          <w:rFonts w:ascii="Times New Roman" w:hAnsi="Times New Roman" w:cs="Times New Roman"/>
          <w:sz w:val="24"/>
          <w:szCs w:val="24"/>
        </w:rPr>
        <w:t xml:space="preserve">. The </w:t>
      </w:r>
      <w:r w:rsidR="00500B58" w:rsidRPr="00EE2C14">
        <w:rPr>
          <w:rFonts w:ascii="Times New Roman" w:hAnsi="Times New Roman" w:cs="Times New Roman"/>
          <w:sz w:val="24"/>
          <w:szCs w:val="24"/>
        </w:rPr>
        <w:t>interviewees</w:t>
      </w:r>
      <w:r w:rsidRPr="00EE2C14">
        <w:rPr>
          <w:rFonts w:ascii="Times New Roman" w:hAnsi="Times New Roman" w:cs="Times New Roman"/>
          <w:sz w:val="24"/>
          <w:szCs w:val="24"/>
        </w:rPr>
        <w:t xml:space="preserve"> argue</w:t>
      </w:r>
      <w:r w:rsidR="00DE3130" w:rsidRPr="00EE2C14">
        <w:rPr>
          <w:rFonts w:ascii="Times New Roman" w:hAnsi="Times New Roman" w:cs="Times New Roman"/>
          <w:sz w:val="24"/>
          <w:szCs w:val="24"/>
        </w:rPr>
        <w:t>d</w:t>
      </w:r>
      <w:r w:rsidRPr="00EE2C14">
        <w:rPr>
          <w:rFonts w:ascii="Times New Roman" w:hAnsi="Times New Roman" w:cs="Times New Roman"/>
          <w:sz w:val="24"/>
          <w:szCs w:val="24"/>
        </w:rPr>
        <w:t xml:space="preserve"> that a large proportion of </w:t>
      </w:r>
      <w:r w:rsidRPr="00EE2C14">
        <w:rPr>
          <w:rFonts w:ascii="Times New Roman" w:hAnsi="Times New Roman" w:cs="Times New Roman"/>
          <w:sz w:val="24"/>
          <w:szCs w:val="24"/>
        </w:rPr>
        <w:lastRenderedPageBreak/>
        <w:t xml:space="preserve">the blame must go to the politicians, as they have successfully deflected attention from their own actions and have shifted the blame onto the banks. </w:t>
      </w:r>
      <w:r w:rsidR="00112635" w:rsidRPr="00EE2C14">
        <w:rPr>
          <w:rFonts w:ascii="Times New Roman" w:hAnsi="Times New Roman" w:cs="Times New Roman"/>
          <w:sz w:val="24"/>
          <w:szCs w:val="24"/>
        </w:rPr>
        <w:t xml:space="preserve">Indeed, </w:t>
      </w:r>
      <w:r w:rsidR="00DE3130" w:rsidRPr="00EE2C14">
        <w:rPr>
          <w:rFonts w:ascii="Times New Roman" w:hAnsi="Times New Roman" w:cs="Times New Roman"/>
          <w:sz w:val="24"/>
          <w:szCs w:val="24"/>
        </w:rPr>
        <w:t xml:space="preserve">one of the interviewees made </w:t>
      </w:r>
      <w:r w:rsidR="00EC240C" w:rsidRPr="00EE2C14">
        <w:rPr>
          <w:rFonts w:ascii="Times New Roman" w:hAnsi="Times New Roman" w:cs="Times New Roman"/>
          <w:sz w:val="24"/>
          <w:szCs w:val="24"/>
        </w:rPr>
        <w:t xml:space="preserve">the </w:t>
      </w:r>
      <w:r w:rsidR="00C91FD2" w:rsidRPr="00EE2C14">
        <w:rPr>
          <w:rFonts w:ascii="Times New Roman" w:hAnsi="Times New Roman" w:cs="Times New Roman"/>
          <w:sz w:val="24"/>
          <w:szCs w:val="24"/>
        </w:rPr>
        <w:t>following statement regarding the tactics used by the politicians in shifting responsibility for the GFC from themselves to the banks</w:t>
      </w:r>
      <w:r w:rsidR="00D90053" w:rsidRPr="00EE2C14">
        <w:rPr>
          <w:rFonts w:ascii="Times New Roman" w:hAnsi="Times New Roman" w:cs="Times New Roman"/>
          <w:sz w:val="24"/>
          <w:szCs w:val="24"/>
        </w:rPr>
        <w:t>:</w:t>
      </w:r>
    </w:p>
    <w:p w14:paraId="5477893A" w14:textId="497BBC1B" w:rsidR="00BD5642" w:rsidRPr="00EE2C14" w:rsidRDefault="00BD5642"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“Of course, numerous banks have played their part in the crisis, but the main obligation lies with the politicians, as they wanted us to increase homeownership at any price </w:t>
      </w:r>
      <w:r w:rsidR="005A3003" w:rsidRPr="00EE2C14">
        <w:rPr>
          <w:rFonts w:ascii="Times New Roman" w:eastAsiaTheme="minorHAnsi" w:hAnsi="Times New Roman" w:cs="Times New Roman"/>
          <w:i/>
          <w:sz w:val="24"/>
          <w:szCs w:val="24"/>
          <w:lang w:eastAsia="en-US"/>
        </w:rPr>
        <w:t>to</w:t>
      </w:r>
      <w:r w:rsidRPr="00EE2C14">
        <w:rPr>
          <w:rFonts w:ascii="Times New Roman" w:eastAsiaTheme="minorHAnsi" w:hAnsi="Times New Roman" w:cs="Times New Roman"/>
          <w:i/>
          <w:sz w:val="24"/>
          <w:szCs w:val="24"/>
          <w:lang w:eastAsia="en-US"/>
        </w:rPr>
        <w:t xml:space="preserve"> stimulate the economy; but when debts exceed what borrowers can pay with their income, bubbles are created</w:t>
      </w:r>
      <w:r w:rsidR="00DE3130" w:rsidRPr="00EE2C14">
        <w:rPr>
          <w:rFonts w:ascii="Times New Roman" w:eastAsiaTheme="minorHAnsi" w:hAnsi="Times New Roman" w:cs="Times New Roman"/>
          <w:i/>
          <w:sz w:val="24"/>
          <w:szCs w:val="24"/>
          <w:lang w:eastAsia="en-US"/>
        </w:rPr>
        <w:t>.</w:t>
      </w:r>
      <w:r w:rsidRPr="00EE2C14">
        <w:rPr>
          <w:rFonts w:ascii="Times New Roman" w:eastAsiaTheme="minorHAnsi" w:hAnsi="Times New Roman" w:cs="Times New Roman"/>
          <w:i/>
          <w:sz w:val="24"/>
          <w:szCs w:val="24"/>
          <w:lang w:eastAsia="en-US"/>
        </w:rPr>
        <w:t>” (</w:t>
      </w:r>
      <w:r w:rsidR="0062500B" w:rsidRPr="00EE2C14">
        <w:rPr>
          <w:rFonts w:ascii="Times New Roman" w:eastAsiaTheme="minorHAnsi" w:hAnsi="Times New Roman" w:cs="Times New Roman"/>
          <w:i/>
          <w:sz w:val="24"/>
          <w:szCs w:val="24"/>
          <w:lang w:eastAsia="en-US"/>
        </w:rPr>
        <w:t>Interviewee No.</w:t>
      </w:r>
      <w:r w:rsidRPr="00EE2C14">
        <w:rPr>
          <w:rFonts w:ascii="Times New Roman" w:eastAsiaTheme="minorHAnsi" w:hAnsi="Times New Roman" w:cs="Times New Roman"/>
          <w:i/>
          <w:sz w:val="24"/>
          <w:szCs w:val="24"/>
          <w:lang w:eastAsia="en-US"/>
        </w:rPr>
        <w:t xml:space="preserve"> 14 for retail bank F.)</w:t>
      </w:r>
    </w:p>
    <w:p w14:paraId="6F7578AF" w14:textId="306F8B89" w:rsidR="00BD5642" w:rsidRPr="00EE2C14" w:rsidRDefault="00EC240C"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The argument run</w:t>
      </w:r>
      <w:r w:rsidR="00DE3130" w:rsidRPr="00EE2C14">
        <w:rPr>
          <w:rFonts w:ascii="Times New Roman" w:hAnsi="Times New Roman" w:cs="Times New Roman"/>
          <w:sz w:val="24"/>
          <w:szCs w:val="24"/>
        </w:rPr>
        <w:t>s</w:t>
      </w:r>
      <w:r w:rsidRPr="00EE2C14">
        <w:rPr>
          <w:rFonts w:ascii="Times New Roman" w:hAnsi="Times New Roman" w:cs="Times New Roman"/>
          <w:sz w:val="24"/>
          <w:szCs w:val="24"/>
        </w:rPr>
        <w:t xml:space="preserve"> in line with </w:t>
      </w:r>
      <w:r w:rsidRPr="00EE2C14">
        <w:rPr>
          <w:rFonts w:ascii="Times New Roman" w:eastAsiaTheme="minorHAnsi" w:hAnsi="Times New Roman" w:cs="Times New Roman"/>
          <w:sz w:val="24"/>
          <w:szCs w:val="24"/>
          <w:lang w:eastAsia="en-US"/>
        </w:rPr>
        <w:t>Shleifer and Vishny</w:t>
      </w:r>
      <w:r w:rsidR="00DE3130" w:rsidRPr="00EE2C14">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xml:space="preserve"> (1998) view that governments act in their own interests and rarely mitigate externalities and asymmetries. </w:t>
      </w:r>
      <w:r w:rsidR="005A3003" w:rsidRPr="00EE2C14">
        <w:rPr>
          <w:rFonts w:ascii="Times New Roman" w:hAnsi="Times New Roman" w:cs="Times New Roman"/>
          <w:sz w:val="24"/>
          <w:szCs w:val="24"/>
        </w:rPr>
        <w:t>Most of</w:t>
      </w:r>
      <w:r w:rsidR="00BD5642" w:rsidRPr="00EE2C14">
        <w:rPr>
          <w:rFonts w:ascii="Times New Roman" w:hAnsi="Times New Roman" w:cs="Times New Roman"/>
          <w:sz w:val="24"/>
          <w:szCs w:val="24"/>
        </w:rPr>
        <w:t xml:space="preserve"> </w:t>
      </w:r>
      <w:r w:rsidR="00C246A4" w:rsidRPr="00EE2C14">
        <w:rPr>
          <w:rFonts w:ascii="Times New Roman" w:hAnsi="Times New Roman" w:cs="Times New Roman"/>
          <w:sz w:val="24"/>
          <w:szCs w:val="24"/>
        </w:rPr>
        <w:t xml:space="preserve">the </w:t>
      </w:r>
      <w:r w:rsidRPr="00EE2C14">
        <w:rPr>
          <w:rFonts w:ascii="Times New Roman" w:hAnsi="Times New Roman" w:cs="Times New Roman"/>
          <w:sz w:val="24"/>
          <w:szCs w:val="24"/>
        </w:rPr>
        <w:t xml:space="preserve">interviewees gave </w:t>
      </w:r>
      <w:r w:rsidR="00BD5642" w:rsidRPr="00EE2C14">
        <w:rPr>
          <w:rFonts w:ascii="Times New Roman" w:hAnsi="Times New Roman" w:cs="Times New Roman"/>
          <w:sz w:val="24"/>
          <w:szCs w:val="24"/>
        </w:rPr>
        <w:t>the example</w:t>
      </w:r>
      <w:r w:rsidRPr="00EE2C14">
        <w:rPr>
          <w:rFonts w:ascii="Times New Roman" w:hAnsi="Times New Roman" w:cs="Times New Roman"/>
          <w:sz w:val="24"/>
          <w:szCs w:val="24"/>
        </w:rPr>
        <w:t>s</w:t>
      </w:r>
      <w:r w:rsidR="00BD5642" w:rsidRPr="00EE2C14">
        <w:rPr>
          <w:rFonts w:ascii="Times New Roman" w:hAnsi="Times New Roman" w:cs="Times New Roman"/>
          <w:sz w:val="24"/>
          <w:szCs w:val="24"/>
        </w:rPr>
        <w:t xml:space="preserve"> of the more recent government affordable housing </w:t>
      </w:r>
      <w:r w:rsidR="00FD0F51" w:rsidRPr="00EE2C14">
        <w:rPr>
          <w:rFonts w:ascii="Times New Roman" w:hAnsi="Times New Roman" w:cs="Times New Roman"/>
          <w:sz w:val="24"/>
          <w:szCs w:val="24"/>
        </w:rPr>
        <w:t>policy</w:t>
      </w:r>
      <w:r w:rsidR="00DE3130" w:rsidRPr="00EE2C14">
        <w:rPr>
          <w:rFonts w:ascii="Times New Roman" w:hAnsi="Times New Roman" w:cs="Times New Roman"/>
          <w:sz w:val="24"/>
          <w:szCs w:val="24"/>
        </w:rPr>
        <w:t>,</w:t>
      </w:r>
      <w:r w:rsidR="00FD0F51" w:rsidRPr="00EE2C14">
        <w:rPr>
          <w:rFonts w:ascii="Times New Roman" w:hAnsi="Times New Roman" w:cs="Times New Roman"/>
          <w:sz w:val="24"/>
          <w:szCs w:val="24"/>
        </w:rPr>
        <w:t xml:space="preserve"> </w:t>
      </w:r>
      <w:r w:rsidR="00F81A3E" w:rsidRPr="00EE2C14">
        <w:rPr>
          <w:rFonts w:ascii="Times New Roman" w:hAnsi="Times New Roman" w:cs="Times New Roman"/>
          <w:sz w:val="24"/>
          <w:szCs w:val="24"/>
        </w:rPr>
        <w:t xml:space="preserve">i.e., the </w:t>
      </w:r>
      <w:r w:rsidR="00FD0F51" w:rsidRPr="007C689E">
        <w:rPr>
          <w:rFonts w:ascii="Times New Roman" w:hAnsi="Times New Roman" w:cs="Times New Roman"/>
          <w:sz w:val="24"/>
          <w:szCs w:val="24"/>
        </w:rPr>
        <w:t>H</w:t>
      </w:r>
      <w:r w:rsidR="00BD5642" w:rsidRPr="007C689E">
        <w:rPr>
          <w:rFonts w:ascii="Times New Roman" w:hAnsi="Times New Roman" w:cs="Times New Roman"/>
          <w:sz w:val="24"/>
          <w:szCs w:val="24"/>
        </w:rPr>
        <w:t xml:space="preserve">elp to </w:t>
      </w:r>
      <w:proofErr w:type="gramStart"/>
      <w:r w:rsidR="00FD0F51" w:rsidRPr="007C689E">
        <w:rPr>
          <w:rFonts w:ascii="Times New Roman" w:hAnsi="Times New Roman" w:cs="Times New Roman"/>
          <w:sz w:val="24"/>
          <w:szCs w:val="24"/>
        </w:rPr>
        <w:t>B</w:t>
      </w:r>
      <w:r w:rsidR="00BD5642" w:rsidRPr="007C689E">
        <w:rPr>
          <w:rFonts w:ascii="Times New Roman" w:hAnsi="Times New Roman" w:cs="Times New Roman"/>
          <w:sz w:val="24"/>
          <w:szCs w:val="24"/>
        </w:rPr>
        <w:t>uy</w:t>
      </w:r>
      <w:proofErr w:type="gramEnd"/>
      <w:r w:rsidR="00BD5642" w:rsidRPr="00EE2C14">
        <w:rPr>
          <w:rFonts w:ascii="Times New Roman" w:hAnsi="Times New Roman" w:cs="Times New Roman"/>
          <w:sz w:val="24"/>
          <w:szCs w:val="24"/>
        </w:rPr>
        <w:t xml:space="preserve"> mortgage </w:t>
      </w:r>
      <w:r w:rsidR="00FD0F51" w:rsidRPr="00EE2C14">
        <w:rPr>
          <w:rFonts w:ascii="Times New Roman" w:hAnsi="Times New Roman" w:cs="Times New Roman"/>
          <w:sz w:val="24"/>
          <w:szCs w:val="24"/>
        </w:rPr>
        <w:t xml:space="preserve">guarantee </w:t>
      </w:r>
      <w:r w:rsidR="00A20AF1" w:rsidRPr="00EE2C14">
        <w:rPr>
          <w:rFonts w:ascii="Times New Roman" w:hAnsi="Times New Roman" w:cs="Times New Roman"/>
          <w:sz w:val="24"/>
          <w:szCs w:val="24"/>
        </w:rPr>
        <w:t>scheme</w:t>
      </w:r>
      <w:r w:rsidRPr="00EE2C14">
        <w:rPr>
          <w:rFonts w:ascii="Times New Roman" w:hAnsi="Times New Roman" w:cs="Times New Roman"/>
          <w:sz w:val="24"/>
          <w:szCs w:val="24"/>
        </w:rPr>
        <w:t>. They consider</w:t>
      </w:r>
      <w:r w:rsidR="00DE3130" w:rsidRPr="00EE2C14">
        <w:rPr>
          <w:rFonts w:ascii="Times New Roman" w:hAnsi="Times New Roman" w:cs="Times New Roman"/>
          <w:sz w:val="24"/>
          <w:szCs w:val="24"/>
        </w:rPr>
        <w:t>ed</w:t>
      </w:r>
      <w:r w:rsidRPr="00EE2C14">
        <w:rPr>
          <w:rFonts w:ascii="Times New Roman" w:hAnsi="Times New Roman" w:cs="Times New Roman"/>
          <w:sz w:val="24"/>
          <w:szCs w:val="24"/>
        </w:rPr>
        <w:t xml:space="preserve"> the scheme to be hasty and ill-perceived </w:t>
      </w:r>
      <w:r w:rsidR="00C44AA0" w:rsidRPr="00EE2C14">
        <w:rPr>
          <w:rFonts w:ascii="Times New Roman" w:hAnsi="Times New Roman" w:cs="Times New Roman"/>
          <w:sz w:val="24"/>
          <w:szCs w:val="24"/>
        </w:rPr>
        <w:t xml:space="preserve">in order </w:t>
      </w:r>
      <w:r w:rsidR="00491FD2">
        <w:rPr>
          <w:rFonts w:ascii="Times New Roman" w:hAnsi="Times New Roman" w:cs="Times New Roman"/>
          <w:sz w:val="24"/>
          <w:szCs w:val="24"/>
        </w:rPr>
        <w:t xml:space="preserve">for the government </w:t>
      </w:r>
      <w:r w:rsidR="00C44AA0" w:rsidRPr="00EE2C14">
        <w:rPr>
          <w:rFonts w:ascii="Times New Roman" w:hAnsi="Times New Roman" w:cs="Times New Roman"/>
          <w:sz w:val="24"/>
          <w:szCs w:val="24"/>
        </w:rPr>
        <w:t xml:space="preserve">to </w:t>
      </w:r>
      <w:r w:rsidR="00BD5642" w:rsidRPr="00EE2C14">
        <w:rPr>
          <w:rFonts w:ascii="Times New Roman" w:hAnsi="Times New Roman" w:cs="Times New Roman"/>
          <w:sz w:val="24"/>
          <w:szCs w:val="24"/>
        </w:rPr>
        <w:t xml:space="preserve">achieve </w:t>
      </w:r>
      <w:r w:rsidR="00565CD1">
        <w:rPr>
          <w:rFonts w:ascii="Times New Roman" w:hAnsi="Times New Roman" w:cs="Times New Roman"/>
          <w:sz w:val="24"/>
          <w:szCs w:val="24"/>
        </w:rPr>
        <w:t>its</w:t>
      </w:r>
      <w:r w:rsidR="00565CD1" w:rsidRPr="00EE2C14">
        <w:rPr>
          <w:rFonts w:ascii="Times New Roman" w:hAnsi="Times New Roman" w:cs="Times New Roman"/>
          <w:sz w:val="24"/>
          <w:szCs w:val="24"/>
        </w:rPr>
        <w:t xml:space="preserve"> </w:t>
      </w:r>
      <w:r w:rsidR="00BD5642" w:rsidRPr="00EE2C14">
        <w:rPr>
          <w:rFonts w:ascii="Times New Roman" w:hAnsi="Times New Roman" w:cs="Times New Roman"/>
          <w:sz w:val="24"/>
          <w:szCs w:val="24"/>
        </w:rPr>
        <w:t xml:space="preserve">political </w:t>
      </w:r>
      <w:r w:rsidR="00C92CDF" w:rsidRPr="00EE2C14">
        <w:rPr>
          <w:rFonts w:ascii="Times New Roman" w:hAnsi="Times New Roman" w:cs="Times New Roman"/>
          <w:sz w:val="24"/>
          <w:szCs w:val="24"/>
        </w:rPr>
        <w:t>ends</w:t>
      </w:r>
      <w:r w:rsidR="00BD5642" w:rsidRPr="00EE2C14">
        <w:rPr>
          <w:rFonts w:ascii="Times New Roman" w:hAnsi="Times New Roman" w:cs="Times New Roman"/>
          <w:sz w:val="24"/>
          <w:szCs w:val="24"/>
        </w:rPr>
        <w:t>.</w:t>
      </w:r>
      <w:r w:rsidR="00E32230" w:rsidRPr="00EE2C14">
        <w:rPr>
          <w:rStyle w:val="FootnoteReference"/>
          <w:rFonts w:ascii="Times New Roman" w:hAnsi="Times New Roman" w:cs="Times New Roman"/>
          <w:sz w:val="24"/>
          <w:szCs w:val="24"/>
        </w:rPr>
        <w:footnoteReference w:id="19"/>
      </w:r>
      <w:r w:rsidR="00BD5642" w:rsidRPr="00EE2C14">
        <w:rPr>
          <w:rFonts w:ascii="Times New Roman" w:hAnsi="Times New Roman" w:cs="Times New Roman"/>
          <w:sz w:val="24"/>
          <w:szCs w:val="24"/>
        </w:rPr>
        <w:t xml:space="preserve"> </w:t>
      </w:r>
      <w:r w:rsidR="00C44AA0" w:rsidRPr="00EE2C14">
        <w:rPr>
          <w:rFonts w:ascii="Times New Roman" w:hAnsi="Times New Roman" w:cs="Times New Roman"/>
          <w:sz w:val="24"/>
          <w:szCs w:val="24"/>
        </w:rPr>
        <w:t xml:space="preserve">The </w:t>
      </w:r>
      <w:r w:rsidR="00500B58" w:rsidRPr="00EE2C14">
        <w:rPr>
          <w:rFonts w:ascii="Times New Roman" w:hAnsi="Times New Roman" w:cs="Times New Roman"/>
          <w:sz w:val="24"/>
          <w:szCs w:val="24"/>
        </w:rPr>
        <w:t>interviewees</w:t>
      </w:r>
      <w:r w:rsidR="00C44AA0" w:rsidRPr="00EE2C14">
        <w:rPr>
          <w:rFonts w:ascii="Times New Roman" w:hAnsi="Times New Roman" w:cs="Times New Roman"/>
          <w:sz w:val="24"/>
          <w:szCs w:val="24"/>
        </w:rPr>
        <w:t xml:space="preserve"> </w:t>
      </w:r>
      <w:r w:rsidR="00D13349" w:rsidRPr="00EE2C14">
        <w:rPr>
          <w:rFonts w:ascii="Times New Roman" w:hAnsi="Times New Roman" w:cs="Times New Roman"/>
          <w:sz w:val="24"/>
          <w:szCs w:val="24"/>
        </w:rPr>
        <w:t>perceive</w:t>
      </w:r>
      <w:r w:rsidR="00DE3130" w:rsidRPr="00EE2C14">
        <w:rPr>
          <w:rFonts w:ascii="Times New Roman" w:hAnsi="Times New Roman" w:cs="Times New Roman"/>
          <w:sz w:val="24"/>
          <w:szCs w:val="24"/>
        </w:rPr>
        <w:t>d</w:t>
      </w:r>
      <w:r w:rsidR="00C44AA0" w:rsidRPr="00EE2C14">
        <w:rPr>
          <w:rFonts w:ascii="Times New Roman" w:hAnsi="Times New Roman" w:cs="Times New Roman"/>
          <w:sz w:val="24"/>
          <w:szCs w:val="24"/>
        </w:rPr>
        <w:t xml:space="preserve"> that b</w:t>
      </w:r>
      <w:r w:rsidR="00BD5642" w:rsidRPr="00EE2C14">
        <w:rPr>
          <w:rFonts w:ascii="Times New Roman" w:hAnsi="Times New Roman" w:cs="Times New Roman"/>
          <w:sz w:val="24"/>
          <w:szCs w:val="24"/>
        </w:rPr>
        <w:t>ank</w:t>
      </w:r>
      <w:r w:rsidR="00C44AA0" w:rsidRPr="00EE2C14">
        <w:rPr>
          <w:rFonts w:ascii="Times New Roman" w:hAnsi="Times New Roman" w:cs="Times New Roman"/>
          <w:sz w:val="24"/>
          <w:szCs w:val="24"/>
        </w:rPr>
        <w:t xml:space="preserve"> </w:t>
      </w:r>
      <w:r w:rsidR="00BD5642" w:rsidRPr="00EE2C14">
        <w:rPr>
          <w:rFonts w:ascii="Times New Roman" w:hAnsi="Times New Roman" w:cs="Times New Roman"/>
          <w:sz w:val="24"/>
          <w:szCs w:val="24"/>
        </w:rPr>
        <w:t xml:space="preserve">lending </w:t>
      </w:r>
      <w:r w:rsidR="00C44AA0" w:rsidRPr="00EE2C14">
        <w:rPr>
          <w:rFonts w:ascii="Times New Roman" w:hAnsi="Times New Roman" w:cs="Times New Roman"/>
          <w:sz w:val="24"/>
          <w:szCs w:val="24"/>
        </w:rPr>
        <w:t xml:space="preserve">to customers with </w:t>
      </w:r>
      <w:r w:rsidR="00BD5642" w:rsidRPr="00EE2C14">
        <w:rPr>
          <w:rFonts w:ascii="Times New Roman" w:hAnsi="Times New Roman" w:cs="Times New Roman"/>
          <w:sz w:val="24"/>
          <w:szCs w:val="24"/>
        </w:rPr>
        <w:t xml:space="preserve">barely </w:t>
      </w:r>
      <w:r w:rsidR="00DE3130" w:rsidRPr="00EE2C14">
        <w:rPr>
          <w:rFonts w:ascii="Times New Roman" w:hAnsi="Times New Roman" w:cs="Times New Roman"/>
          <w:sz w:val="24"/>
          <w:szCs w:val="24"/>
        </w:rPr>
        <w:t xml:space="preserve">a </w:t>
      </w:r>
      <w:r w:rsidR="00BD5642" w:rsidRPr="00EE2C14">
        <w:rPr>
          <w:rFonts w:ascii="Times New Roman" w:hAnsi="Times New Roman" w:cs="Times New Roman"/>
          <w:sz w:val="24"/>
          <w:szCs w:val="24"/>
        </w:rPr>
        <w:t xml:space="preserve">5% deposit </w:t>
      </w:r>
      <w:r w:rsidR="00C44AA0" w:rsidRPr="00EE2C14">
        <w:rPr>
          <w:rFonts w:ascii="Times New Roman" w:hAnsi="Times New Roman" w:cs="Times New Roman"/>
          <w:sz w:val="24"/>
          <w:szCs w:val="24"/>
        </w:rPr>
        <w:t xml:space="preserve">is risky since the </w:t>
      </w:r>
      <w:r w:rsidR="00BD5642" w:rsidRPr="00EE2C14">
        <w:rPr>
          <w:rFonts w:ascii="Times New Roman" w:hAnsi="Times New Roman" w:cs="Times New Roman"/>
          <w:sz w:val="24"/>
          <w:szCs w:val="24"/>
        </w:rPr>
        <w:t>deposit</w:t>
      </w:r>
      <w:r w:rsidR="00C44AA0" w:rsidRPr="00EE2C14">
        <w:rPr>
          <w:rFonts w:ascii="Times New Roman" w:hAnsi="Times New Roman" w:cs="Times New Roman"/>
          <w:sz w:val="24"/>
          <w:szCs w:val="24"/>
        </w:rPr>
        <w:t>s could come from f</w:t>
      </w:r>
      <w:r w:rsidR="00BD5642" w:rsidRPr="00EE2C14">
        <w:rPr>
          <w:rFonts w:ascii="Times New Roman" w:hAnsi="Times New Roman" w:cs="Times New Roman"/>
          <w:sz w:val="24"/>
          <w:szCs w:val="24"/>
        </w:rPr>
        <w:t>riends and famil</w:t>
      </w:r>
      <w:r w:rsidR="00C44AA0" w:rsidRPr="00EE2C14">
        <w:rPr>
          <w:rFonts w:ascii="Times New Roman" w:hAnsi="Times New Roman" w:cs="Times New Roman"/>
          <w:sz w:val="24"/>
          <w:szCs w:val="24"/>
        </w:rPr>
        <w:t>ies</w:t>
      </w:r>
      <w:r w:rsidR="00DE3130" w:rsidRPr="00EE2C14">
        <w:rPr>
          <w:rFonts w:ascii="Times New Roman" w:hAnsi="Times New Roman" w:cs="Times New Roman"/>
          <w:sz w:val="24"/>
          <w:szCs w:val="24"/>
        </w:rPr>
        <w:t>,</w:t>
      </w:r>
      <w:r w:rsidR="00C44AA0" w:rsidRPr="00EE2C14">
        <w:rPr>
          <w:rFonts w:ascii="Times New Roman" w:hAnsi="Times New Roman" w:cs="Times New Roman"/>
          <w:sz w:val="24"/>
          <w:szCs w:val="24"/>
        </w:rPr>
        <w:t xml:space="preserve"> and applicants tend to </w:t>
      </w:r>
      <w:r w:rsidR="00D13349" w:rsidRPr="00EE2C14">
        <w:rPr>
          <w:rFonts w:ascii="Times New Roman" w:hAnsi="Times New Roman" w:cs="Times New Roman"/>
          <w:sz w:val="24"/>
          <w:szCs w:val="24"/>
        </w:rPr>
        <w:t xml:space="preserve">hold </w:t>
      </w:r>
      <w:r w:rsidR="00C44AA0" w:rsidRPr="00EE2C14">
        <w:rPr>
          <w:rFonts w:ascii="Times New Roman" w:hAnsi="Times New Roman" w:cs="Times New Roman"/>
          <w:sz w:val="24"/>
          <w:szCs w:val="24"/>
        </w:rPr>
        <w:t>risky jobs</w:t>
      </w:r>
      <w:r w:rsidR="00BD5642" w:rsidRPr="00EE2C14">
        <w:rPr>
          <w:rFonts w:ascii="Times New Roman" w:hAnsi="Times New Roman" w:cs="Times New Roman"/>
          <w:sz w:val="24"/>
          <w:szCs w:val="24"/>
        </w:rPr>
        <w:t>.</w:t>
      </w:r>
      <w:r w:rsidR="00B769D0" w:rsidRPr="00EE2C14">
        <w:rPr>
          <w:rStyle w:val="FootnoteReference"/>
          <w:rFonts w:ascii="Times New Roman" w:hAnsi="Times New Roman" w:cs="Times New Roman"/>
          <w:sz w:val="24"/>
          <w:szCs w:val="24"/>
        </w:rPr>
        <w:footnoteReference w:id="20"/>
      </w:r>
      <w:r w:rsidR="002176C4" w:rsidRPr="00EE2C14">
        <w:rPr>
          <w:rFonts w:ascii="Times New Roman" w:hAnsi="Times New Roman" w:cs="Times New Roman"/>
          <w:sz w:val="24"/>
          <w:szCs w:val="24"/>
        </w:rPr>
        <w:t xml:space="preserve"> </w:t>
      </w:r>
      <w:r w:rsidR="00C44AA0" w:rsidRPr="00EE2C14">
        <w:rPr>
          <w:rFonts w:ascii="Times New Roman" w:hAnsi="Times New Roman" w:cs="Times New Roman"/>
          <w:sz w:val="24"/>
          <w:szCs w:val="24"/>
        </w:rPr>
        <w:t xml:space="preserve">Economic theory would suggest that depositors and even equity investors would monitor banks more closely to reduce this moral hazard problem. </w:t>
      </w:r>
      <w:r w:rsidR="00BD5642" w:rsidRPr="00EE2C14">
        <w:rPr>
          <w:rFonts w:ascii="Times New Roman" w:hAnsi="Times New Roman" w:cs="Times New Roman"/>
          <w:sz w:val="24"/>
          <w:szCs w:val="24"/>
        </w:rPr>
        <w:t xml:space="preserve">Similarly, politicians do not have the technical </w:t>
      </w:r>
      <w:r w:rsidR="002D66A2" w:rsidRPr="00EE2C14">
        <w:rPr>
          <w:rFonts w:ascii="Times New Roman" w:hAnsi="Times New Roman" w:cs="Times New Roman"/>
          <w:sz w:val="24"/>
          <w:szCs w:val="24"/>
        </w:rPr>
        <w:t xml:space="preserve">knowledge to understand </w:t>
      </w:r>
      <w:r w:rsidR="00BD5642" w:rsidRPr="00EE2C14">
        <w:rPr>
          <w:rFonts w:ascii="Times New Roman" w:hAnsi="Times New Roman" w:cs="Times New Roman"/>
          <w:sz w:val="24"/>
          <w:szCs w:val="24"/>
        </w:rPr>
        <w:t>complicated financial products.</w:t>
      </w:r>
      <w:r w:rsidR="002176C4" w:rsidRPr="00EE2C14">
        <w:rPr>
          <w:rFonts w:ascii="Times New Roman" w:hAnsi="Times New Roman" w:cs="Times New Roman"/>
          <w:sz w:val="24"/>
          <w:szCs w:val="24"/>
        </w:rPr>
        <w:t xml:space="preserve"> </w:t>
      </w:r>
      <w:r w:rsidR="002D66A2" w:rsidRPr="00EE2C14">
        <w:rPr>
          <w:rFonts w:ascii="Times New Roman" w:hAnsi="Times New Roman" w:cs="Times New Roman"/>
          <w:sz w:val="24"/>
          <w:szCs w:val="24"/>
        </w:rPr>
        <w:t xml:space="preserve">This also questions their ability to regulate. </w:t>
      </w:r>
      <w:r w:rsidR="00BD5642" w:rsidRPr="00EE2C14">
        <w:rPr>
          <w:rFonts w:ascii="Times New Roman" w:hAnsi="Times New Roman" w:cs="Times New Roman"/>
          <w:sz w:val="24"/>
          <w:szCs w:val="24"/>
        </w:rPr>
        <w:t xml:space="preserve">Another participant </w:t>
      </w:r>
      <w:r w:rsidR="00B64BF7" w:rsidRPr="00EE2C14">
        <w:rPr>
          <w:rFonts w:ascii="Times New Roman" w:hAnsi="Times New Roman" w:cs="Times New Roman"/>
          <w:sz w:val="24"/>
          <w:szCs w:val="24"/>
        </w:rPr>
        <w:t xml:space="preserve">also </w:t>
      </w:r>
      <w:r w:rsidR="00565CD1" w:rsidRPr="00EE2C14">
        <w:rPr>
          <w:rFonts w:ascii="Times New Roman" w:hAnsi="Times New Roman" w:cs="Times New Roman"/>
          <w:sz w:val="24"/>
          <w:szCs w:val="24"/>
        </w:rPr>
        <w:t>argue</w:t>
      </w:r>
      <w:r w:rsidR="00565CD1">
        <w:rPr>
          <w:rFonts w:ascii="Times New Roman" w:hAnsi="Times New Roman" w:cs="Times New Roman"/>
          <w:sz w:val="24"/>
          <w:szCs w:val="24"/>
        </w:rPr>
        <w:t>s</w:t>
      </w:r>
      <w:r w:rsidR="000125FE" w:rsidRPr="00EE2C14">
        <w:rPr>
          <w:rFonts w:ascii="Times New Roman" w:hAnsi="Times New Roman" w:cs="Times New Roman"/>
          <w:sz w:val="24"/>
          <w:szCs w:val="24"/>
        </w:rPr>
        <w:t>:</w:t>
      </w:r>
    </w:p>
    <w:p w14:paraId="0B0AA6A3" w14:textId="4248CDF4" w:rsidR="00BD5642" w:rsidRPr="00EE2C14" w:rsidRDefault="00CC4E95"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BD5642" w:rsidRPr="00EE2C14">
        <w:rPr>
          <w:rFonts w:ascii="Times New Roman" w:eastAsiaTheme="minorHAnsi" w:hAnsi="Times New Roman" w:cs="Times New Roman"/>
          <w:i/>
          <w:sz w:val="24"/>
          <w:szCs w:val="24"/>
          <w:lang w:eastAsia="en-US"/>
        </w:rPr>
        <w:t>“The politicians were too slow to introduce the deposit insurance guarantee; otherwise it could have averted the debacle of Northern Rock as the ordinary depositors would have not reacted the way they freaked out</w:t>
      </w:r>
      <w:r w:rsidR="00DE3130" w:rsidRPr="00EE2C14">
        <w:rPr>
          <w:rFonts w:ascii="Times New Roman" w:eastAsiaTheme="minorHAnsi" w:hAnsi="Times New Roman" w:cs="Times New Roman"/>
          <w:i/>
          <w:sz w:val="24"/>
          <w:szCs w:val="24"/>
          <w:lang w:eastAsia="en-US"/>
        </w:rPr>
        <w:t>.</w:t>
      </w:r>
      <w:r w:rsidR="00BD5642" w:rsidRPr="00EE2C14">
        <w:rPr>
          <w:rFonts w:ascii="Times New Roman" w:eastAsiaTheme="minorHAnsi" w:hAnsi="Times New Roman" w:cs="Times New Roman"/>
          <w:i/>
          <w:sz w:val="24"/>
          <w:szCs w:val="24"/>
          <w:lang w:eastAsia="en-US"/>
        </w:rPr>
        <w:t>”</w:t>
      </w:r>
      <w:r w:rsidR="005D087A" w:rsidRPr="00EE2C14">
        <w:rPr>
          <w:rStyle w:val="FootnoteReference"/>
          <w:rFonts w:ascii="Times New Roman" w:eastAsiaTheme="minorHAnsi" w:hAnsi="Times New Roman" w:cs="Times New Roman"/>
          <w:color w:val="000000" w:themeColor="text1"/>
          <w:sz w:val="24"/>
          <w:szCs w:val="24"/>
          <w:lang w:eastAsia="en-US"/>
        </w:rPr>
        <w:footnoteReference w:id="21"/>
      </w:r>
      <w:r w:rsidR="00BD5642" w:rsidRPr="00EE2C14">
        <w:rPr>
          <w:rFonts w:ascii="Times New Roman" w:eastAsiaTheme="minorHAnsi" w:hAnsi="Times New Roman" w:cs="Times New Roman"/>
          <w:i/>
          <w:sz w:val="24"/>
          <w:szCs w:val="24"/>
          <w:lang w:eastAsia="en-US"/>
        </w:rPr>
        <w:t xml:space="preserve"> (</w:t>
      </w:r>
      <w:r w:rsidR="0062500B" w:rsidRPr="00EE2C14">
        <w:rPr>
          <w:rFonts w:ascii="Times New Roman" w:eastAsiaTheme="minorHAnsi" w:hAnsi="Times New Roman" w:cs="Times New Roman"/>
          <w:i/>
          <w:sz w:val="24"/>
          <w:szCs w:val="24"/>
          <w:lang w:eastAsia="en-US"/>
        </w:rPr>
        <w:t>Interviewee No.</w:t>
      </w:r>
      <w:r w:rsidR="00BD5642" w:rsidRPr="00EE2C14">
        <w:rPr>
          <w:rFonts w:ascii="Times New Roman" w:eastAsiaTheme="minorHAnsi" w:hAnsi="Times New Roman" w:cs="Times New Roman"/>
          <w:i/>
          <w:sz w:val="24"/>
          <w:szCs w:val="24"/>
          <w:lang w:eastAsia="en-US"/>
        </w:rPr>
        <w:t xml:space="preserve"> 16 for B/S G.)</w:t>
      </w:r>
    </w:p>
    <w:p w14:paraId="1CFB5B52" w14:textId="5F3F9A56" w:rsidR="00203B4D" w:rsidRPr="00EE2C14" w:rsidRDefault="0067586C" w:rsidP="00543E97">
      <w:pPr>
        <w:spacing w:after="120" w:line="360" w:lineRule="auto"/>
        <w:ind w:firstLine="284"/>
        <w:jc w:val="both"/>
        <w:rPr>
          <w:rFonts w:ascii="Times New Roman" w:hAnsi="Times New Roman"/>
        </w:rPr>
      </w:pPr>
      <w:r w:rsidRPr="00EE2C14">
        <w:rPr>
          <w:rFonts w:ascii="Times New Roman" w:hAnsi="Times New Roman"/>
          <w:sz w:val="24"/>
          <w:szCs w:val="24"/>
        </w:rPr>
        <w:t>T</w:t>
      </w:r>
      <w:r w:rsidR="002D66A2" w:rsidRPr="00EE2C14">
        <w:rPr>
          <w:rFonts w:ascii="Times New Roman" w:hAnsi="Times New Roman"/>
          <w:sz w:val="24"/>
          <w:szCs w:val="24"/>
        </w:rPr>
        <w:t>h</w:t>
      </w:r>
      <w:r w:rsidR="008A1750" w:rsidRPr="00EE2C14">
        <w:rPr>
          <w:rFonts w:ascii="Times New Roman" w:hAnsi="Times New Roman"/>
          <w:sz w:val="24"/>
          <w:szCs w:val="24"/>
        </w:rPr>
        <w:t>e</w:t>
      </w:r>
      <w:r w:rsidR="002D66A2" w:rsidRPr="00EE2C14">
        <w:rPr>
          <w:rFonts w:ascii="Times New Roman" w:hAnsi="Times New Roman"/>
          <w:sz w:val="24"/>
          <w:szCs w:val="24"/>
        </w:rPr>
        <w:t xml:space="preserve"> </w:t>
      </w:r>
      <w:r w:rsidR="008A1750" w:rsidRPr="00EE2C14">
        <w:rPr>
          <w:rFonts w:ascii="Times New Roman" w:hAnsi="Times New Roman"/>
          <w:sz w:val="24"/>
          <w:szCs w:val="24"/>
        </w:rPr>
        <w:t xml:space="preserve">above </w:t>
      </w:r>
      <w:r w:rsidR="00674746" w:rsidRPr="00EE2C14">
        <w:rPr>
          <w:rFonts w:ascii="Times New Roman" w:hAnsi="Times New Roman"/>
          <w:sz w:val="24"/>
          <w:szCs w:val="24"/>
        </w:rPr>
        <w:t>statement,</w:t>
      </w:r>
      <w:r w:rsidR="002D66A2" w:rsidRPr="00EE2C14">
        <w:rPr>
          <w:rFonts w:ascii="Times New Roman" w:hAnsi="Times New Roman"/>
          <w:sz w:val="24"/>
          <w:szCs w:val="24"/>
        </w:rPr>
        <w:t xml:space="preserve"> </w:t>
      </w:r>
      <w:r w:rsidR="003E55A8" w:rsidRPr="00EE2C14">
        <w:rPr>
          <w:rFonts w:ascii="Times New Roman" w:hAnsi="Times New Roman"/>
          <w:sz w:val="24"/>
          <w:szCs w:val="24"/>
        </w:rPr>
        <w:t xml:space="preserve">however, </w:t>
      </w:r>
      <w:r w:rsidR="002D66A2" w:rsidRPr="00EE2C14">
        <w:rPr>
          <w:rFonts w:ascii="Times New Roman" w:hAnsi="Times New Roman"/>
          <w:sz w:val="24"/>
          <w:szCs w:val="24"/>
        </w:rPr>
        <w:t xml:space="preserve">runs contrary to </w:t>
      </w:r>
      <w:r w:rsidRPr="00EE2C14">
        <w:rPr>
          <w:rFonts w:ascii="Times New Roman" w:hAnsi="Times New Roman"/>
          <w:sz w:val="24"/>
          <w:szCs w:val="24"/>
        </w:rPr>
        <w:t xml:space="preserve">the </w:t>
      </w:r>
      <w:r w:rsidR="003E55A8" w:rsidRPr="00EE2C14">
        <w:rPr>
          <w:rFonts w:ascii="Times New Roman" w:hAnsi="Times New Roman"/>
          <w:sz w:val="24"/>
          <w:szCs w:val="24"/>
        </w:rPr>
        <w:t>evidence presented in the existing literature suggesting</w:t>
      </w:r>
      <w:r w:rsidR="00A11714" w:rsidRPr="00EE2C14">
        <w:rPr>
          <w:rFonts w:ascii="Times New Roman" w:hAnsi="Times New Roman"/>
          <w:sz w:val="24"/>
          <w:szCs w:val="24"/>
        </w:rPr>
        <w:t xml:space="preserve"> </w:t>
      </w:r>
      <w:r w:rsidR="002D66A2" w:rsidRPr="00EE2C14">
        <w:rPr>
          <w:rFonts w:ascii="Times New Roman" w:hAnsi="Times New Roman" w:cs="Times New Roman"/>
          <w:sz w:val="24"/>
          <w:szCs w:val="24"/>
        </w:rPr>
        <w:t xml:space="preserve">that deposit </w:t>
      </w:r>
      <w:r w:rsidR="009E089E" w:rsidRPr="00EE2C14">
        <w:rPr>
          <w:rFonts w:ascii="Times New Roman" w:hAnsi="Times New Roman" w:cs="Times New Roman"/>
          <w:sz w:val="24"/>
          <w:szCs w:val="24"/>
        </w:rPr>
        <w:t xml:space="preserve">guarantee </w:t>
      </w:r>
      <w:r w:rsidR="002D66A2" w:rsidRPr="00EE2C14">
        <w:rPr>
          <w:rFonts w:ascii="Times New Roman" w:hAnsi="Times New Roman" w:cs="Times New Roman"/>
          <w:sz w:val="24"/>
          <w:szCs w:val="24"/>
        </w:rPr>
        <w:t xml:space="preserve">schemes </w:t>
      </w:r>
      <w:r w:rsidR="009E089E" w:rsidRPr="00EE2C14">
        <w:rPr>
          <w:rFonts w:ascii="Times New Roman" w:hAnsi="Times New Roman" w:cs="Times New Roman"/>
          <w:sz w:val="24"/>
          <w:szCs w:val="24"/>
        </w:rPr>
        <w:t>increase the moral hazard problem and incentivi</w:t>
      </w:r>
      <w:r w:rsidR="002176C4" w:rsidRPr="00EE2C14">
        <w:rPr>
          <w:rFonts w:ascii="Times New Roman" w:hAnsi="Times New Roman" w:cs="Times New Roman"/>
          <w:sz w:val="24"/>
          <w:szCs w:val="24"/>
        </w:rPr>
        <w:t>s</w:t>
      </w:r>
      <w:r w:rsidR="009E089E" w:rsidRPr="00EE2C14">
        <w:rPr>
          <w:rFonts w:ascii="Times New Roman" w:hAnsi="Times New Roman" w:cs="Times New Roman"/>
          <w:sz w:val="24"/>
          <w:szCs w:val="24"/>
        </w:rPr>
        <w:t xml:space="preserve">e </w:t>
      </w:r>
      <w:r w:rsidR="002D66A2" w:rsidRPr="00EE2C14">
        <w:rPr>
          <w:rFonts w:ascii="Times New Roman" w:hAnsi="Times New Roman" w:cs="Times New Roman"/>
          <w:sz w:val="24"/>
          <w:szCs w:val="24"/>
        </w:rPr>
        <w:t>bank risk-taking</w:t>
      </w:r>
      <w:r w:rsidR="00687596" w:rsidRPr="00EE2C14">
        <w:rPr>
          <w:rFonts w:ascii="Times New Roman" w:hAnsi="Times New Roman" w:cs="Times New Roman"/>
          <w:sz w:val="24"/>
          <w:szCs w:val="24"/>
        </w:rPr>
        <w:t xml:space="preserve"> practices</w:t>
      </w:r>
      <w:r w:rsidR="00A11714" w:rsidRPr="00EE2C14">
        <w:rPr>
          <w:rFonts w:ascii="Times New Roman" w:hAnsi="Times New Roman" w:cs="Times New Roman"/>
          <w:sz w:val="24"/>
          <w:szCs w:val="24"/>
        </w:rPr>
        <w:t xml:space="preserve">. For example, Barth </w:t>
      </w:r>
      <w:r w:rsidR="00A11714" w:rsidRPr="00EE2C14">
        <w:rPr>
          <w:rFonts w:ascii="Times New Roman" w:hAnsi="Times New Roman" w:cs="Times New Roman"/>
          <w:i/>
          <w:iCs/>
          <w:sz w:val="24"/>
          <w:szCs w:val="24"/>
        </w:rPr>
        <w:t>et al.</w:t>
      </w:r>
      <w:r w:rsidR="00A11714" w:rsidRPr="00EE2C14">
        <w:rPr>
          <w:rFonts w:ascii="Times New Roman" w:hAnsi="Times New Roman" w:cs="Times New Roman"/>
          <w:sz w:val="24"/>
          <w:szCs w:val="24"/>
        </w:rPr>
        <w:t xml:space="preserve"> (2004) document that</w:t>
      </w:r>
      <w:r w:rsidR="00DD63AE" w:rsidRPr="00EE2C14">
        <w:rPr>
          <w:rFonts w:ascii="Times New Roman" w:hAnsi="Times New Roman" w:cs="Times New Roman"/>
          <w:sz w:val="24"/>
          <w:szCs w:val="24"/>
        </w:rPr>
        <w:t xml:space="preserve"> banking crises are more frequent in countries with generous deposit schemes</w:t>
      </w:r>
      <w:r w:rsidR="002D66A2" w:rsidRPr="00EE2C14">
        <w:rPr>
          <w:rFonts w:ascii="Times New Roman" w:hAnsi="Times New Roman" w:cs="Times New Roman"/>
          <w:sz w:val="24"/>
          <w:szCs w:val="24"/>
        </w:rPr>
        <w:t xml:space="preserve"> </w:t>
      </w:r>
      <w:r w:rsidR="00AF7351" w:rsidRPr="00EE2C14">
        <w:rPr>
          <w:rFonts w:ascii="Times New Roman" w:hAnsi="Times New Roman" w:cs="Times New Roman"/>
          <w:sz w:val="24"/>
          <w:szCs w:val="24"/>
        </w:rPr>
        <w:t xml:space="preserve">Similarly, Demirgüç-Kunt </w:t>
      </w:r>
      <w:r w:rsidR="00AF7351" w:rsidRPr="00EE2C14">
        <w:rPr>
          <w:rFonts w:ascii="Times New Roman" w:hAnsi="Times New Roman" w:cs="Times New Roman"/>
          <w:sz w:val="24"/>
          <w:szCs w:val="24"/>
        </w:rPr>
        <w:lastRenderedPageBreak/>
        <w:t xml:space="preserve">and Detragiache (2002) argue that deposit </w:t>
      </w:r>
      <w:r w:rsidR="002D66A2" w:rsidRPr="00EE2C14">
        <w:rPr>
          <w:rFonts w:ascii="Times New Roman" w:hAnsi="Times New Roman" w:cs="Times New Roman"/>
          <w:sz w:val="24"/>
          <w:szCs w:val="24"/>
        </w:rPr>
        <w:t>guarantee</w:t>
      </w:r>
      <w:r w:rsidR="00DD63AE" w:rsidRPr="00EE2C14">
        <w:rPr>
          <w:rFonts w:ascii="Times New Roman" w:hAnsi="Times New Roman" w:cs="Times New Roman"/>
          <w:sz w:val="24"/>
          <w:szCs w:val="24"/>
        </w:rPr>
        <w:t xml:space="preserve">/insurance schemes </w:t>
      </w:r>
      <w:r w:rsidR="002D66A2" w:rsidRPr="00EE2C14">
        <w:rPr>
          <w:rFonts w:ascii="Times New Roman" w:hAnsi="Times New Roman" w:cs="Times New Roman"/>
          <w:sz w:val="24"/>
          <w:szCs w:val="24"/>
        </w:rPr>
        <w:t xml:space="preserve">effectively </w:t>
      </w:r>
      <w:r w:rsidR="002D66A2" w:rsidRPr="00EE2C14">
        <w:rPr>
          <w:rFonts w:ascii="Times New Roman" w:hAnsi="Times New Roman"/>
          <w:sz w:val="24"/>
          <w:szCs w:val="24"/>
        </w:rPr>
        <w:t xml:space="preserve">decrease </w:t>
      </w:r>
      <w:r w:rsidR="002D66A2" w:rsidRPr="00EE2C14">
        <w:rPr>
          <w:rFonts w:ascii="Times New Roman" w:hAnsi="Times New Roman" w:cs="Times New Roman"/>
          <w:sz w:val="24"/>
          <w:szCs w:val="24"/>
        </w:rPr>
        <w:t xml:space="preserve">depositors’ incentives to monitor </w:t>
      </w:r>
      <w:r w:rsidR="00DD63AE" w:rsidRPr="00EE2C14">
        <w:rPr>
          <w:rFonts w:ascii="Times New Roman" w:hAnsi="Times New Roman" w:cs="Times New Roman"/>
          <w:sz w:val="24"/>
          <w:szCs w:val="24"/>
        </w:rPr>
        <w:t xml:space="preserve">bank </w:t>
      </w:r>
      <w:r w:rsidR="002D66A2" w:rsidRPr="00EE2C14">
        <w:rPr>
          <w:rFonts w:ascii="Times New Roman" w:hAnsi="Times New Roman" w:cs="Times New Roman"/>
          <w:sz w:val="24"/>
          <w:szCs w:val="24"/>
        </w:rPr>
        <w:t>risk-taking</w:t>
      </w:r>
      <w:r w:rsidR="00DD63AE" w:rsidRPr="00EE2C14">
        <w:rPr>
          <w:rFonts w:ascii="Times New Roman" w:hAnsi="Times New Roman" w:cs="Times New Roman"/>
          <w:sz w:val="24"/>
          <w:szCs w:val="24"/>
        </w:rPr>
        <w:t xml:space="preserve"> and increase the likelihood of financial crisis</w:t>
      </w:r>
      <w:r w:rsidR="00DE3130" w:rsidRPr="00EE2C14">
        <w:rPr>
          <w:rFonts w:ascii="Times New Roman" w:hAnsi="Times New Roman" w:cs="Times New Roman"/>
          <w:sz w:val="24"/>
          <w:szCs w:val="24"/>
        </w:rPr>
        <w:t>,</w:t>
      </w:r>
      <w:r w:rsidR="00DD63AE" w:rsidRPr="00EE2C14">
        <w:rPr>
          <w:rFonts w:ascii="Times New Roman" w:hAnsi="Times New Roman" w:cs="Times New Roman"/>
          <w:sz w:val="24"/>
          <w:szCs w:val="24"/>
        </w:rPr>
        <w:t xml:space="preserve"> especially in countries with weak institutional environments</w:t>
      </w:r>
      <w:r w:rsidR="002D66A2" w:rsidRPr="00EE2C14">
        <w:rPr>
          <w:rFonts w:ascii="Times New Roman" w:hAnsi="Times New Roman" w:cs="Times New Roman"/>
          <w:sz w:val="24"/>
          <w:szCs w:val="24"/>
        </w:rPr>
        <w:t>.</w:t>
      </w:r>
      <w:r w:rsidR="002D66A2" w:rsidRPr="00EE2C14">
        <w:rPr>
          <w:rFonts w:ascii="Times New Roman" w:hAnsi="Times New Roman" w:cs="Times New Roman"/>
          <w:sz w:val="24"/>
          <w:szCs w:val="24"/>
          <w:vertAlign w:val="superscript"/>
        </w:rPr>
        <w:footnoteReference w:id="22"/>
      </w:r>
      <w:r w:rsidR="00DD63AE" w:rsidRPr="00EE2C14">
        <w:rPr>
          <w:rFonts w:ascii="Times New Roman" w:hAnsi="Times New Roman" w:cs="Times New Roman"/>
          <w:sz w:val="24"/>
          <w:szCs w:val="24"/>
        </w:rPr>
        <w:t xml:space="preserve"> </w:t>
      </w:r>
      <w:r w:rsidR="004D6911" w:rsidRPr="00EE2C14">
        <w:rPr>
          <w:rFonts w:ascii="Times New Roman" w:hAnsi="Times New Roman" w:cs="Times New Roman"/>
          <w:sz w:val="24"/>
          <w:szCs w:val="24"/>
        </w:rPr>
        <w:t>The following section discuss</w:t>
      </w:r>
      <w:r w:rsidR="000125FE" w:rsidRPr="00EE2C14">
        <w:rPr>
          <w:rFonts w:ascii="Times New Roman" w:hAnsi="Times New Roman" w:cs="Times New Roman"/>
          <w:sz w:val="24"/>
          <w:szCs w:val="24"/>
        </w:rPr>
        <w:t>es</w:t>
      </w:r>
      <w:r w:rsidR="004D6911" w:rsidRPr="00EE2C14">
        <w:rPr>
          <w:rFonts w:ascii="Times New Roman" w:hAnsi="Times New Roman" w:cs="Times New Roman"/>
          <w:sz w:val="24"/>
          <w:szCs w:val="24"/>
        </w:rPr>
        <w:t xml:space="preserve"> the emergence of </w:t>
      </w:r>
      <w:r w:rsidR="00DE3130" w:rsidRPr="00EE2C14">
        <w:rPr>
          <w:rFonts w:ascii="Times New Roman" w:hAnsi="Times New Roman" w:cs="Times New Roman"/>
          <w:sz w:val="24"/>
          <w:szCs w:val="24"/>
        </w:rPr>
        <w:t xml:space="preserve">the </w:t>
      </w:r>
      <w:r w:rsidR="00ED7BD0" w:rsidRPr="00EE2C14">
        <w:rPr>
          <w:rFonts w:ascii="Times New Roman" w:hAnsi="Times New Roman" w:cs="Times New Roman"/>
          <w:sz w:val="24"/>
          <w:szCs w:val="24"/>
        </w:rPr>
        <w:t xml:space="preserve">major </w:t>
      </w:r>
      <w:r w:rsidR="00B72BF9" w:rsidRPr="00EE2C14">
        <w:rPr>
          <w:rFonts w:ascii="Times New Roman" w:hAnsi="Times New Roman" w:cs="Times New Roman"/>
          <w:sz w:val="24"/>
          <w:szCs w:val="24"/>
        </w:rPr>
        <w:t xml:space="preserve">themes </w:t>
      </w:r>
      <w:r w:rsidR="00ED7BD0" w:rsidRPr="00EE2C14">
        <w:rPr>
          <w:rFonts w:ascii="Times New Roman" w:hAnsi="Times New Roman" w:cs="Times New Roman"/>
          <w:sz w:val="24"/>
          <w:szCs w:val="24"/>
        </w:rPr>
        <w:t xml:space="preserve">and sub-themes </w:t>
      </w:r>
      <w:r w:rsidR="004D6911" w:rsidRPr="00EE2C14">
        <w:rPr>
          <w:rFonts w:ascii="Times New Roman" w:hAnsi="Times New Roman" w:cs="Times New Roman"/>
          <w:sz w:val="24"/>
          <w:szCs w:val="24"/>
        </w:rPr>
        <w:t xml:space="preserve">in </w:t>
      </w:r>
      <w:r w:rsidR="00541914" w:rsidRPr="00EE2C14">
        <w:rPr>
          <w:rFonts w:ascii="Times New Roman" w:hAnsi="Times New Roman" w:cs="Times New Roman"/>
          <w:sz w:val="24"/>
          <w:szCs w:val="24"/>
        </w:rPr>
        <w:t>more</w:t>
      </w:r>
      <w:r w:rsidR="004D6911" w:rsidRPr="00EE2C14">
        <w:rPr>
          <w:rFonts w:ascii="Times New Roman" w:hAnsi="Times New Roman" w:cs="Times New Roman"/>
          <w:sz w:val="24"/>
          <w:szCs w:val="24"/>
        </w:rPr>
        <w:t xml:space="preserve"> detail</w:t>
      </w:r>
      <w:r w:rsidR="00DE3130" w:rsidRPr="00EE2C14">
        <w:rPr>
          <w:rFonts w:ascii="Times New Roman" w:hAnsi="Times New Roman" w:cs="Times New Roman"/>
          <w:sz w:val="24"/>
          <w:szCs w:val="24"/>
        </w:rPr>
        <w:t>;</w:t>
      </w:r>
      <w:r w:rsidR="00F83F38" w:rsidRPr="00EE2C14">
        <w:rPr>
          <w:rFonts w:ascii="Times New Roman" w:hAnsi="Times New Roman" w:cs="Times New Roman"/>
          <w:sz w:val="24"/>
          <w:szCs w:val="24"/>
        </w:rPr>
        <w:t xml:space="preserve"> </w:t>
      </w:r>
      <w:r w:rsidR="0040799C" w:rsidRPr="00EE2C14">
        <w:rPr>
          <w:rFonts w:ascii="Times New Roman" w:hAnsi="Times New Roman" w:cs="Times New Roman"/>
          <w:sz w:val="24"/>
          <w:szCs w:val="24"/>
        </w:rPr>
        <w:t xml:space="preserve">see Table </w:t>
      </w:r>
      <w:r w:rsidR="00D04E5E" w:rsidRPr="00EE2C14">
        <w:rPr>
          <w:rFonts w:ascii="Times New Roman" w:hAnsi="Times New Roman" w:cs="Times New Roman"/>
          <w:sz w:val="24"/>
          <w:szCs w:val="24"/>
        </w:rPr>
        <w:t>3 for further details</w:t>
      </w:r>
      <w:r w:rsidR="00DE3130" w:rsidRPr="00EE2C14">
        <w:rPr>
          <w:rFonts w:ascii="Times New Roman" w:hAnsi="Times New Roman" w:cs="Times New Roman"/>
          <w:sz w:val="24"/>
          <w:szCs w:val="24"/>
        </w:rPr>
        <w:t>, and Figure 2</w:t>
      </w:r>
      <w:r w:rsidR="00D04E5E" w:rsidRPr="00EE2C14">
        <w:rPr>
          <w:rFonts w:ascii="Times New Roman" w:hAnsi="Times New Roman" w:cs="Times New Roman"/>
          <w:sz w:val="24"/>
          <w:szCs w:val="24"/>
        </w:rPr>
        <w:t xml:space="preserve"> for the thematic map</w:t>
      </w:r>
      <w:r w:rsidR="00DE3130" w:rsidRPr="00EE2C14">
        <w:rPr>
          <w:rFonts w:ascii="Times New Roman" w:hAnsi="Times New Roman" w:cs="Times New Roman"/>
          <w:sz w:val="24"/>
          <w:szCs w:val="24"/>
        </w:rPr>
        <w:t>,</w:t>
      </w:r>
      <w:r w:rsidR="00D04E5E" w:rsidRPr="00EE2C14">
        <w:rPr>
          <w:rFonts w:ascii="Times New Roman" w:hAnsi="Times New Roman" w:cs="Times New Roman"/>
          <w:sz w:val="24"/>
          <w:szCs w:val="24"/>
        </w:rPr>
        <w:t xml:space="preserve"> which </w:t>
      </w:r>
      <w:r w:rsidR="00DE3130" w:rsidRPr="00EE2C14">
        <w:rPr>
          <w:rFonts w:ascii="Times New Roman" w:hAnsi="Times New Roman" w:cs="Times New Roman"/>
          <w:sz w:val="24"/>
          <w:szCs w:val="24"/>
        </w:rPr>
        <w:t xml:space="preserve">is </w:t>
      </w:r>
      <w:r w:rsidR="00D04E5E" w:rsidRPr="00EE2C14">
        <w:rPr>
          <w:rFonts w:ascii="Times New Roman" w:hAnsi="Times New Roman" w:cs="Times New Roman"/>
          <w:sz w:val="24"/>
          <w:szCs w:val="24"/>
        </w:rPr>
        <w:t xml:space="preserve">in hierarchical </w:t>
      </w:r>
      <w:r w:rsidR="003E55A8" w:rsidRPr="00EE2C14">
        <w:rPr>
          <w:rFonts w:ascii="Times New Roman" w:hAnsi="Times New Roman" w:cs="Times New Roman"/>
          <w:sz w:val="24"/>
          <w:szCs w:val="24"/>
        </w:rPr>
        <w:t xml:space="preserve">order. </w:t>
      </w:r>
      <w:r w:rsidR="002B23D0" w:rsidRPr="00EE2C14">
        <w:rPr>
          <w:rFonts w:ascii="Times New Roman" w:hAnsi="Times New Roman" w:cs="Times New Roman"/>
          <w:sz w:val="24"/>
          <w:szCs w:val="24"/>
        </w:rPr>
        <w:t xml:space="preserve"> </w:t>
      </w:r>
    </w:p>
    <w:p w14:paraId="24FE3E94" w14:textId="5E157ACF" w:rsidR="00F72036" w:rsidRPr="00EE2C14" w:rsidRDefault="00F72036" w:rsidP="00543E97">
      <w:pPr>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Firstly, we answer the research question by outlining the bank</w:t>
      </w:r>
      <w:r w:rsidR="00712AD5" w:rsidRPr="00EE2C14">
        <w:rPr>
          <w:rFonts w:ascii="Times New Roman" w:hAnsi="Times New Roman" w:cs="Times New Roman"/>
          <w:sz w:val="24"/>
          <w:szCs w:val="24"/>
        </w:rPr>
        <w:t>s</w:t>
      </w:r>
      <w:r w:rsidRPr="00EE2C14">
        <w:rPr>
          <w:rFonts w:ascii="Times New Roman" w:hAnsi="Times New Roman" w:cs="Times New Roman"/>
          <w:sz w:val="24"/>
          <w:szCs w:val="24"/>
        </w:rPr>
        <w:t>’ efforts to restore their customer</w:t>
      </w:r>
      <w:r w:rsidR="00712AD5" w:rsidRPr="00EE2C14">
        <w:rPr>
          <w:rFonts w:ascii="Times New Roman" w:hAnsi="Times New Roman" w:cs="Times New Roman"/>
          <w:sz w:val="24"/>
          <w:szCs w:val="24"/>
        </w:rPr>
        <w:t>s’</w:t>
      </w:r>
      <w:r w:rsidRPr="00EE2C14">
        <w:rPr>
          <w:rFonts w:ascii="Times New Roman" w:hAnsi="Times New Roman" w:cs="Times New Roman"/>
          <w:sz w:val="24"/>
          <w:szCs w:val="24"/>
        </w:rPr>
        <w:t xml:space="preserve"> trust by discussing the meaningful patterns across the dataset via themes in Section 4. The first </w:t>
      </w:r>
      <w:r w:rsidRPr="00565CD1">
        <w:rPr>
          <w:rFonts w:ascii="Times New Roman" w:hAnsi="Times New Roman" w:cs="Times New Roman"/>
          <w:sz w:val="24"/>
          <w:szCs w:val="24"/>
        </w:rPr>
        <w:t>major theme</w:t>
      </w:r>
      <w:r w:rsidRPr="00EE2C14">
        <w:rPr>
          <w:rFonts w:ascii="Times New Roman" w:hAnsi="Times New Roman" w:cs="Times New Roman"/>
          <w:sz w:val="24"/>
          <w:szCs w:val="24"/>
        </w:rPr>
        <w:t xml:space="preserve"> </w:t>
      </w:r>
      <w:r w:rsidR="00712AD5" w:rsidRPr="00EE2C14">
        <w:rPr>
          <w:rFonts w:ascii="Times New Roman" w:hAnsi="Times New Roman" w:cs="Times New Roman"/>
          <w:sz w:val="24"/>
          <w:szCs w:val="24"/>
        </w:rPr>
        <w:t xml:space="preserve">that </w:t>
      </w:r>
      <w:r w:rsidRPr="00EE2C14">
        <w:rPr>
          <w:rFonts w:ascii="Times New Roman" w:hAnsi="Times New Roman" w:cs="Times New Roman"/>
          <w:sz w:val="24"/>
          <w:szCs w:val="24"/>
        </w:rPr>
        <w:t xml:space="preserve">emerged from the dataset was </w:t>
      </w:r>
      <w:r w:rsidR="00FB1C63" w:rsidRPr="00EE2C14">
        <w:rPr>
          <w:rFonts w:ascii="Times New Roman" w:hAnsi="Times New Roman" w:cs="Times New Roman"/>
          <w:sz w:val="24"/>
          <w:szCs w:val="24"/>
        </w:rPr>
        <w:t xml:space="preserve">the existence of </w:t>
      </w:r>
      <w:r w:rsidRPr="00EE2C14">
        <w:rPr>
          <w:rFonts w:ascii="Times New Roman" w:hAnsi="Times New Roman" w:cs="Times New Roman"/>
          <w:sz w:val="24"/>
          <w:szCs w:val="24"/>
        </w:rPr>
        <w:t xml:space="preserve">transparency in the retail banking operations, perhaps the most rigorously discussed item given the experience of </w:t>
      </w:r>
      <w:r w:rsidR="00712AD5" w:rsidRPr="00EE2C14">
        <w:rPr>
          <w:rFonts w:ascii="Times New Roman" w:hAnsi="Times New Roman" w:cs="Times New Roman"/>
          <w:sz w:val="24"/>
          <w:szCs w:val="24"/>
        </w:rPr>
        <w:t xml:space="preserve">the </w:t>
      </w:r>
      <w:r w:rsidRPr="00EE2C14">
        <w:rPr>
          <w:rFonts w:ascii="Times New Roman" w:hAnsi="Times New Roman" w:cs="Times New Roman"/>
          <w:sz w:val="24"/>
          <w:szCs w:val="24"/>
        </w:rPr>
        <w:t xml:space="preserve">recent banking crisis (see Giannetti, 2003 for full details). </w:t>
      </w:r>
      <w:r w:rsidR="00F63256" w:rsidRPr="00EE2C14">
        <w:rPr>
          <w:rFonts w:ascii="Times New Roman" w:hAnsi="Times New Roman" w:cs="Times New Roman"/>
          <w:sz w:val="24"/>
          <w:szCs w:val="24"/>
        </w:rPr>
        <w:t>Similarly</w:t>
      </w:r>
      <w:r w:rsidRPr="00EE2C14">
        <w:rPr>
          <w:rFonts w:ascii="Times New Roman" w:hAnsi="Times New Roman" w:cs="Times New Roman"/>
          <w:sz w:val="24"/>
          <w:szCs w:val="24"/>
        </w:rPr>
        <w:t>,</w:t>
      </w:r>
      <w:r w:rsidR="00823B9B"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Flannery </w:t>
      </w:r>
      <w:r w:rsidRPr="00EE2C14">
        <w:rPr>
          <w:rFonts w:ascii="Times New Roman" w:hAnsi="Times New Roman" w:cs="Times New Roman"/>
          <w:i/>
          <w:iCs/>
          <w:sz w:val="24"/>
          <w:szCs w:val="24"/>
        </w:rPr>
        <w:t>et al.</w:t>
      </w:r>
      <w:r w:rsidRPr="00EE2C14">
        <w:rPr>
          <w:rFonts w:ascii="Times New Roman" w:hAnsi="Times New Roman" w:cs="Times New Roman"/>
          <w:sz w:val="24"/>
          <w:szCs w:val="24"/>
        </w:rPr>
        <w:t xml:space="preserve"> (2013) and Bushman (2014) argue that the recent GFC ha</w:t>
      </w:r>
      <w:r w:rsidR="00712AD5" w:rsidRPr="00EE2C14">
        <w:rPr>
          <w:rFonts w:ascii="Times New Roman" w:hAnsi="Times New Roman" w:cs="Times New Roman"/>
          <w:sz w:val="24"/>
          <w:szCs w:val="24"/>
        </w:rPr>
        <w:t>s</w:t>
      </w:r>
      <w:r w:rsidRPr="00EE2C14">
        <w:rPr>
          <w:rFonts w:ascii="Times New Roman" w:hAnsi="Times New Roman" w:cs="Times New Roman"/>
          <w:sz w:val="24"/>
          <w:szCs w:val="24"/>
        </w:rPr>
        <w:t xml:space="preserve"> also strengthened the view that banking operations are not transparent.</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The sub</w:t>
      </w:r>
      <w:r w:rsidRPr="00EE2C14">
        <w:rPr>
          <w:rFonts w:ascii="Times New Roman" w:hAnsi="Times New Roman" w:cs="Times New Roman"/>
        </w:rPr>
        <w:t>-</w:t>
      </w:r>
      <w:r w:rsidRPr="00565CD1">
        <w:rPr>
          <w:rFonts w:ascii="Times New Roman" w:hAnsi="Times New Roman" w:cs="Times New Roman"/>
          <w:sz w:val="24"/>
          <w:szCs w:val="24"/>
        </w:rPr>
        <w:t>themes</w:t>
      </w:r>
      <w:r w:rsidRPr="00EE2C14">
        <w:rPr>
          <w:rFonts w:ascii="Times New Roman" w:hAnsi="Times New Roman" w:cs="Times New Roman"/>
        </w:rPr>
        <w:t xml:space="preserve"> </w:t>
      </w:r>
      <w:r w:rsidRPr="00EE2C14">
        <w:rPr>
          <w:rFonts w:ascii="Times New Roman" w:hAnsi="Times New Roman" w:cs="Times New Roman"/>
          <w:sz w:val="24"/>
          <w:szCs w:val="24"/>
        </w:rPr>
        <w:t xml:space="preserve">under transparency were conflict of interest </w:t>
      </w:r>
      <w:r w:rsidR="00712AD5" w:rsidRPr="00EE2C14">
        <w:rPr>
          <w:rFonts w:ascii="Times New Roman" w:hAnsi="Times New Roman" w:cs="Times New Roman"/>
          <w:sz w:val="24"/>
          <w:szCs w:val="24"/>
        </w:rPr>
        <w:t>–</w:t>
      </w:r>
      <w:r w:rsidRPr="00EE2C14">
        <w:rPr>
          <w:rFonts w:ascii="Times New Roman" w:hAnsi="Times New Roman" w:cs="Times New Roman"/>
          <w:sz w:val="24"/>
          <w:szCs w:val="24"/>
        </w:rPr>
        <w:t xml:space="preserve"> information asymmetry, regulatory transparency, accountability, cross</w:t>
      </w:r>
      <w:r w:rsidR="00712AD5" w:rsidRPr="00EE2C14">
        <w:rPr>
          <w:rFonts w:ascii="Times New Roman" w:hAnsi="Times New Roman" w:cs="Times New Roman"/>
          <w:sz w:val="24"/>
          <w:szCs w:val="24"/>
        </w:rPr>
        <w:t>-</w:t>
      </w:r>
      <w:r w:rsidRPr="00EE2C14">
        <w:rPr>
          <w:rFonts w:ascii="Times New Roman" w:hAnsi="Times New Roman" w:cs="Times New Roman"/>
          <w:sz w:val="24"/>
          <w:szCs w:val="24"/>
        </w:rPr>
        <w:t>channel engagement and the role of the British media during the GFC of 2007/08.</w:t>
      </w:r>
      <w:r w:rsidR="002176C4" w:rsidRPr="00EE2C14">
        <w:rPr>
          <w:rFonts w:ascii="Times New Roman" w:hAnsi="Times New Roman" w:cs="Times New Roman"/>
          <w:sz w:val="24"/>
          <w:szCs w:val="24"/>
        </w:rPr>
        <w:t xml:space="preserve"> </w:t>
      </w:r>
      <w:r w:rsidR="00712AD5" w:rsidRPr="00EE2C14">
        <w:rPr>
          <w:rFonts w:ascii="Times New Roman" w:hAnsi="Times New Roman" w:cs="Times New Roman"/>
          <w:sz w:val="24"/>
          <w:szCs w:val="24"/>
        </w:rPr>
        <w:t>A d</w:t>
      </w:r>
      <w:r w:rsidR="004C4858" w:rsidRPr="00EE2C14">
        <w:rPr>
          <w:rFonts w:ascii="Times New Roman" w:hAnsi="Times New Roman" w:cs="Times New Roman"/>
          <w:sz w:val="24"/>
          <w:szCs w:val="24"/>
        </w:rPr>
        <w:t>etailed description of the findings on the existence of transparency in banks is given below.</w:t>
      </w:r>
    </w:p>
    <w:p w14:paraId="6C8D0EB3" w14:textId="77777777" w:rsidR="00182AA1" w:rsidRPr="00EE2C14" w:rsidRDefault="00182AA1" w:rsidP="00543E97">
      <w:pPr>
        <w:spacing w:after="120" w:line="360" w:lineRule="auto"/>
        <w:rPr>
          <w:rFonts w:ascii="Times New Roman" w:hAnsi="Times New Roman" w:cs="Times New Roman"/>
          <w:b/>
          <w:bCs/>
        </w:rPr>
      </w:pPr>
    </w:p>
    <w:p w14:paraId="32068D68" w14:textId="77CE4430" w:rsidR="00182AA1" w:rsidRPr="00EE2C14" w:rsidRDefault="0089041E" w:rsidP="00543E97">
      <w:pPr>
        <w:spacing w:after="120" w:line="360" w:lineRule="auto"/>
        <w:jc w:val="center"/>
        <w:rPr>
          <w:rFonts w:ascii="Times New Roman Bold" w:hAnsi="Times New Roman Bold" w:cs="Times New Roman"/>
          <w:b/>
          <w:bCs/>
          <w:spacing w:val="30"/>
          <w:sz w:val="24"/>
          <w:szCs w:val="24"/>
        </w:rPr>
      </w:pPr>
      <w:r>
        <w:rPr>
          <w:rFonts w:ascii="Times New Roman Bold" w:hAnsi="Times New Roman Bold" w:cs="Times New Roman"/>
          <w:b/>
          <w:bCs/>
          <w:spacing w:val="30"/>
          <w:sz w:val="24"/>
          <w:szCs w:val="24"/>
        </w:rPr>
        <w:t>(I</w:t>
      </w:r>
      <w:r w:rsidR="00182AA1" w:rsidRPr="00EE2C14">
        <w:rPr>
          <w:rFonts w:ascii="Times New Roman Bold" w:hAnsi="Times New Roman Bold" w:cs="Times New Roman"/>
          <w:b/>
          <w:bCs/>
          <w:spacing w:val="30"/>
          <w:sz w:val="24"/>
          <w:szCs w:val="24"/>
        </w:rPr>
        <w:t>nsert Table 3 here)</w:t>
      </w:r>
    </w:p>
    <w:p w14:paraId="5F92C856" w14:textId="6C6E8692" w:rsidR="00BD5642" w:rsidRPr="00EE2C14" w:rsidRDefault="0089041E" w:rsidP="00716E4E">
      <w:pPr>
        <w:pStyle w:val="ShakHeading"/>
        <w:rPr>
          <w:rFonts w:ascii="Times New Roman" w:hAnsi="Times New Roman"/>
          <w:spacing w:val="0"/>
        </w:rPr>
      </w:pPr>
      <w:r>
        <w:rPr>
          <w:rFonts w:ascii="Times New Roman" w:hAnsi="Times New Roman"/>
          <w:spacing w:val="0"/>
        </w:rPr>
        <w:t xml:space="preserve">4.1 </w:t>
      </w:r>
      <w:r w:rsidR="00BD5642" w:rsidRPr="00EE2C14">
        <w:rPr>
          <w:rFonts w:ascii="Times New Roman" w:hAnsi="Times New Roman"/>
          <w:spacing w:val="0"/>
        </w:rPr>
        <w:t xml:space="preserve">Transparency </w:t>
      </w:r>
    </w:p>
    <w:p w14:paraId="3AD2D8E5" w14:textId="57E5A3CA" w:rsidR="00182AA1" w:rsidRPr="00EE2C14" w:rsidRDefault="00C56A8F"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Transparency emerged as the first </w:t>
      </w:r>
      <w:r w:rsidR="00ED7BD0" w:rsidRPr="00EE2C14">
        <w:rPr>
          <w:rFonts w:ascii="Times New Roman" w:hAnsi="Times New Roman" w:cs="Times New Roman"/>
          <w:sz w:val="24"/>
          <w:szCs w:val="24"/>
        </w:rPr>
        <w:t xml:space="preserve">major </w:t>
      </w:r>
      <w:r w:rsidR="00BD5642" w:rsidRPr="00EE2C14">
        <w:rPr>
          <w:rFonts w:ascii="Times New Roman" w:hAnsi="Times New Roman" w:cs="Times New Roman"/>
          <w:sz w:val="24"/>
          <w:szCs w:val="24"/>
        </w:rPr>
        <w:t>theme</w:t>
      </w:r>
      <w:r w:rsidRPr="00EE2C14">
        <w:rPr>
          <w:rFonts w:ascii="Times New Roman" w:hAnsi="Times New Roman" w:cs="Times New Roman"/>
          <w:sz w:val="24"/>
          <w:szCs w:val="24"/>
        </w:rPr>
        <w:t>.</w:t>
      </w:r>
      <w:r w:rsidR="00F120BC" w:rsidRPr="00EE2C14">
        <w:rPr>
          <w:rStyle w:val="FootnoteReference"/>
          <w:rFonts w:ascii="Times New Roman" w:hAnsi="Times New Roman" w:cs="Times New Roman"/>
          <w:sz w:val="24"/>
          <w:szCs w:val="24"/>
        </w:rPr>
        <w:footnoteReference w:id="23"/>
      </w:r>
      <w:r w:rsidR="00BD5642" w:rsidRPr="00EE2C14">
        <w:rPr>
          <w:rFonts w:ascii="Times New Roman" w:hAnsi="Times New Roman" w:cs="Times New Roman"/>
          <w:sz w:val="24"/>
          <w:szCs w:val="24"/>
        </w:rPr>
        <w:t xml:space="preserve"> </w:t>
      </w:r>
      <w:r w:rsidR="00500B58" w:rsidRPr="00EE2C14">
        <w:rPr>
          <w:rFonts w:ascii="Times New Roman" w:hAnsi="Times New Roman" w:cs="Times New Roman"/>
          <w:sz w:val="24"/>
          <w:szCs w:val="24"/>
        </w:rPr>
        <w:t>Interviewees</w:t>
      </w:r>
      <w:r w:rsidR="00BD5642" w:rsidRPr="00EE2C14">
        <w:rPr>
          <w:rFonts w:ascii="Times New Roman" w:hAnsi="Times New Roman" w:cs="Times New Roman"/>
          <w:sz w:val="24"/>
          <w:szCs w:val="24"/>
        </w:rPr>
        <w:t xml:space="preserve"> described it as the disclos</w:t>
      </w:r>
      <w:r w:rsidR="00954254" w:rsidRPr="00EE2C14">
        <w:rPr>
          <w:rFonts w:ascii="Times New Roman" w:hAnsi="Times New Roman" w:cs="Times New Roman"/>
          <w:sz w:val="24"/>
          <w:szCs w:val="24"/>
        </w:rPr>
        <w:t>ure</w:t>
      </w:r>
      <w:r w:rsidR="00BD5642" w:rsidRPr="00EE2C14">
        <w:rPr>
          <w:rFonts w:ascii="Times New Roman" w:hAnsi="Times New Roman" w:cs="Times New Roman"/>
          <w:sz w:val="24"/>
          <w:szCs w:val="24"/>
        </w:rPr>
        <w:t xml:space="preserve"> of relevant information to the </w:t>
      </w:r>
      <w:r w:rsidR="005A3003" w:rsidRPr="00EE2C14">
        <w:rPr>
          <w:rFonts w:ascii="Times New Roman" w:hAnsi="Times New Roman" w:cs="Times New Roman"/>
          <w:sz w:val="24"/>
          <w:szCs w:val="24"/>
        </w:rPr>
        <w:t>public</w:t>
      </w:r>
      <w:r w:rsidR="007521A4" w:rsidRPr="00EE2C14">
        <w:rPr>
          <w:rFonts w:ascii="Times New Roman" w:hAnsi="Times New Roman" w:cs="Times New Roman"/>
          <w:sz w:val="24"/>
          <w:szCs w:val="24"/>
        </w:rPr>
        <w:t xml:space="preserve"> and regulators, which in the past</w:t>
      </w:r>
      <w:r w:rsidR="00BD5642" w:rsidRPr="00EE2C14">
        <w:rPr>
          <w:rFonts w:ascii="Times New Roman" w:hAnsi="Times New Roman" w:cs="Times New Roman"/>
          <w:sz w:val="24"/>
          <w:szCs w:val="24"/>
        </w:rPr>
        <w:t xml:space="preserve"> has been </w:t>
      </w:r>
      <w:r w:rsidR="007521A4" w:rsidRPr="00EE2C14">
        <w:rPr>
          <w:rFonts w:ascii="Times New Roman" w:hAnsi="Times New Roman" w:cs="Times New Roman"/>
          <w:sz w:val="24"/>
          <w:szCs w:val="24"/>
        </w:rPr>
        <w:t>held</w:t>
      </w:r>
      <w:r w:rsidR="00BD5642" w:rsidRPr="00EE2C14">
        <w:rPr>
          <w:rFonts w:ascii="Times New Roman" w:hAnsi="Times New Roman" w:cs="Times New Roman"/>
          <w:sz w:val="24"/>
          <w:szCs w:val="24"/>
        </w:rPr>
        <w:t xml:space="preserve"> </w:t>
      </w:r>
      <w:r w:rsidR="00712AD5" w:rsidRPr="00EE2C14">
        <w:rPr>
          <w:rFonts w:ascii="Times New Roman" w:hAnsi="Times New Roman" w:cs="Times New Roman"/>
          <w:sz w:val="24"/>
          <w:szCs w:val="24"/>
        </w:rPr>
        <w:t xml:space="preserve">back </w:t>
      </w:r>
      <w:r w:rsidR="00BD5642" w:rsidRPr="00EE2C14">
        <w:rPr>
          <w:rFonts w:ascii="Times New Roman" w:hAnsi="Times New Roman" w:cs="Times New Roman"/>
          <w:sz w:val="24"/>
          <w:szCs w:val="24"/>
        </w:rPr>
        <w:t xml:space="preserve">with the reason </w:t>
      </w:r>
      <w:r w:rsidR="007521A4" w:rsidRPr="00EE2C14">
        <w:rPr>
          <w:rFonts w:ascii="Times New Roman" w:hAnsi="Times New Roman" w:cs="Times New Roman"/>
          <w:sz w:val="24"/>
          <w:szCs w:val="24"/>
        </w:rPr>
        <w:t xml:space="preserve">that </w:t>
      </w:r>
      <w:r w:rsidR="00BD5642" w:rsidRPr="00EE2C14">
        <w:rPr>
          <w:rFonts w:ascii="Times New Roman" w:hAnsi="Times New Roman" w:cs="Times New Roman"/>
          <w:sz w:val="24"/>
          <w:szCs w:val="24"/>
        </w:rPr>
        <w:t xml:space="preserve">it might jeopardise the banking operation and could induce a run on the banks. Interestingly, the </w:t>
      </w:r>
      <w:r w:rsidR="001279ED" w:rsidRPr="00EE2C14">
        <w:rPr>
          <w:rFonts w:ascii="Times New Roman" w:hAnsi="Times New Roman" w:cs="Times New Roman"/>
          <w:sz w:val="24"/>
          <w:szCs w:val="24"/>
        </w:rPr>
        <w:t xml:space="preserve">paradox of </w:t>
      </w:r>
      <w:r w:rsidR="00BD5642" w:rsidRPr="00EE2C14">
        <w:rPr>
          <w:rFonts w:ascii="Times New Roman" w:hAnsi="Times New Roman" w:cs="Times New Roman"/>
          <w:sz w:val="24"/>
          <w:szCs w:val="24"/>
        </w:rPr>
        <w:t>transparency</w:t>
      </w:r>
      <w:r w:rsidR="0040799C" w:rsidRPr="00EE2C14">
        <w:rPr>
          <w:rStyle w:val="FootnoteReference"/>
          <w:rFonts w:ascii="Times New Roman" w:hAnsi="Times New Roman" w:cs="Times New Roman"/>
          <w:sz w:val="24"/>
          <w:szCs w:val="24"/>
        </w:rPr>
        <w:footnoteReference w:id="24"/>
      </w:r>
      <w:r w:rsidR="00BD5642" w:rsidRPr="00EE2C14">
        <w:rPr>
          <w:rFonts w:ascii="Times New Roman" w:hAnsi="Times New Roman" w:cs="Times New Roman"/>
          <w:sz w:val="24"/>
          <w:szCs w:val="24"/>
        </w:rPr>
        <w:t xml:space="preserve"> prevailed due to the explosive growth in financially engineered products such as mortgage-backed securities, credit default swaps and shadow banking, together with the prevention of regulators from performing their duties due to the hidden risk associated with these products. Lack of transparency</w:t>
      </w:r>
      <w:r w:rsidR="005F45BF" w:rsidRPr="00EE2C14">
        <w:rPr>
          <w:rFonts w:ascii="Times New Roman" w:hAnsi="Times New Roman" w:cs="Times New Roman"/>
          <w:sz w:val="24"/>
          <w:szCs w:val="24"/>
        </w:rPr>
        <w:t xml:space="preserve"> </w:t>
      </w:r>
      <w:r w:rsidR="00435F7A" w:rsidRPr="00EE2C14">
        <w:rPr>
          <w:rFonts w:ascii="Times New Roman" w:hAnsi="Times New Roman" w:cs="Times New Roman"/>
          <w:sz w:val="24"/>
          <w:szCs w:val="24"/>
        </w:rPr>
        <w:t xml:space="preserve">is </w:t>
      </w:r>
      <w:r w:rsidR="00352F7B" w:rsidRPr="00EE2C14">
        <w:rPr>
          <w:rFonts w:ascii="Times New Roman" w:hAnsi="Times New Roman" w:cs="Times New Roman"/>
          <w:sz w:val="24"/>
          <w:szCs w:val="24"/>
        </w:rPr>
        <w:t xml:space="preserve">often </w:t>
      </w:r>
      <w:r w:rsidR="00BD5642" w:rsidRPr="00EE2C14">
        <w:rPr>
          <w:rFonts w:ascii="Times New Roman" w:hAnsi="Times New Roman" w:cs="Times New Roman"/>
          <w:sz w:val="24"/>
          <w:szCs w:val="24"/>
        </w:rPr>
        <w:t xml:space="preserve">recognised as a serious risk factor </w:t>
      </w:r>
      <w:r w:rsidR="005F45BF" w:rsidRPr="00EE2C14">
        <w:rPr>
          <w:rFonts w:ascii="Times New Roman" w:hAnsi="Times New Roman" w:cs="Times New Roman"/>
          <w:sz w:val="24"/>
          <w:szCs w:val="24"/>
        </w:rPr>
        <w:t>that</w:t>
      </w:r>
      <w:r w:rsidR="00BD5642" w:rsidRPr="00EE2C14">
        <w:rPr>
          <w:rFonts w:ascii="Times New Roman" w:hAnsi="Times New Roman" w:cs="Times New Roman"/>
          <w:sz w:val="24"/>
          <w:szCs w:val="24"/>
        </w:rPr>
        <w:t xml:space="preserve"> may hurt revenue</w:t>
      </w:r>
      <w:r w:rsidR="00352F7B" w:rsidRPr="00EE2C14">
        <w:rPr>
          <w:rFonts w:ascii="Times New Roman" w:hAnsi="Times New Roman" w:cs="Times New Roman"/>
          <w:sz w:val="24"/>
          <w:szCs w:val="24"/>
        </w:rPr>
        <w:t>.</w:t>
      </w:r>
      <w:r w:rsidR="00BD5642" w:rsidRPr="00EE2C14">
        <w:rPr>
          <w:rFonts w:ascii="Times New Roman" w:hAnsi="Times New Roman" w:cs="Times New Roman"/>
          <w:sz w:val="24"/>
          <w:szCs w:val="24"/>
        </w:rPr>
        <w:t xml:space="preserve"> </w:t>
      </w:r>
      <w:r w:rsidR="00352F7B" w:rsidRPr="00EE2C14">
        <w:rPr>
          <w:rFonts w:ascii="Times New Roman" w:hAnsi="Times New Roman" w:cs="Times New Roman"/>
          <w:sz w:val="24"/>
          <w:szCs w:val="24"/>
        </w:rPr>
        <w:t xml:space="preserve">It is also </w:t>
      </w:r>
      <w:r w:rsidR="00BD5642" w:rsidRPr="00EE2C14">
        <w:rPr>
          <w:rFonts w:ascii="Times New Roman" w:hAnsi="Times New Roman" w:cs="Times New Roman"/>
          <w:sz w:val="24"/>
          <w:szCs w:val="24"/>
        </w:rPr>
        <w:t>branded as a serious contender for reputational damage</w:t>
      </w:r>
      <w:r w:rsidR="00095FD6" w:rsidRPr="00EE2C14">
        <w:rPr>
          <w:rFonts w:ascii="Times New Roman" w:hAnsi="Times New Roman" w:cs="Times New Roman"/>
          <w:sz w:val="24"/>
          <w:szCs w:val="24"/>
        </w:rPr>
        <w:t xml:space="preserve"> and corruption</w:t>
      </w:r>
      <w:r w:rsidR="00BD5642" w:rsidRPr="00EE2C14">
        <w:rPr>
          <w:rFonts w:ascii="Times New Roman" w:hAnsi="Times New Roman" w:cs="Times New Roman"/>
          <w:sz w:val="24"/>
          <w:szCs w:val="24"/>
        </w:rPr>
        <w:t>.</w:t>
      </w:r>
      <w:r w:rsidR="0056462B" w:rsidRPr="00EE2C14">
        <w:rPr>
          <w:rStyle w:val="FootnoteReference"/>
          <w:rFonts w:ascii="Times New Roman" w:hAnsi="Times New Roman" w:cs="Times New Roman"/>
          <w:sz w:val="24"/>
          <w:szCs w:val="24"/>
        </w:rPr>
        <w:footnoteReference w:id="25"/>
      </w:r>
      <w:r w:rsidR="002176C4" w:rsidRPr="00EE2C14">
        <w:rPr>
          <w:rFonts w:ascii="Times New Roman" w:hAnsi="Times New Roman" w:cs="Times New Roman"/>
          <w:sz w:val="24"/>
          <w:szCs w:val="24"/>
        </w:rPr>
        <w:t xml:space="preserve"> </w:t>
      </w:r>
      <w:r w:rsidR="00492DEA" w:rsidRPr="00EE2C14">
        <w:rPr>
          <w:rFonts w:ascii="Times New Roman" w:hAnsi="Times New Roman" w:cs="Times New Roman"/>
          <w:sz w:val="24"/>
          <w:szCs w:val="24"/>
        </w:rPr>
        <w:t xml:space="preserve">In this context, </w:t>
      </w:r>
      <w:r w:rsidR="004C4858" w:rsidRPr="00EE2C14">
        <w:rPr>
          <w:rFonts w:ascii="Times New Roman" w:hAnsi="Times New Roman" w:cs="Times New Roman"/>
          <w:sz w:val="24"/>
          <w:szCs w:val="24"/>
        </w:rPr>
        <w:t xml:space="preserve">evidence in </w:t>
      </w:r>
      <w:r w:rsidR="00492DEA" w:rsidRPr="00EE2C14">
        <w:rPr>
          <w:rFonts w:ascii="Times New Roman" w:hAnsi="Times New Roman" w:cs="Times New Roman"/>
          <w:sz w:val="24"/>
          <w:szCs w:val="24"/>
        </w:rPr>
        <w:t xml:space="preserve">the existing literature argues that the </w:t>
      </w:r>
      <w:r w:rsidR="00492DEA" w:rsidRPr="00EE2C14">
        <w:rPr>
          <w:rFonts w:ascii="Times New Roman" w:hAnsi="Times New Roman" w:cs="Times New Roman"/>
          <w:sz w:val="24"/>
          <w:szCs w:val="24"/>
        </w:rPr>
        <w:lastRenderedPageBreak/>
        <w:t xml:space="preserve">incentives to report conservative accounting income on time are higher during </w:t>
      </w:r>
      <w:r w:rsidR="004C4858" w:rsidRPr="00EE2C14">
        <w:rPr>
          <w:rFonts w:ascii="Times New Roman" w:hAnsi="Times New Roman" w:cs="Times New Roman"/>
          <w:sz w:val="24"/>
          <w:szCs w:val="24"/>
        </w:rPr>
        <w:t xml:space="preserve">the </w:t>
      </w:r>
      <w:r w:rsidR="00492DEA" w:rsidRPr="00EE2C14">
        <w:rPr>
          <w:rFonts w:ascii="Times New Roman" w:hAnsi="Times New Roman" w:cs="Times New Roman"/>
          <w:sz w:val="24"/>
          <w:szCs w:val="24"/>
        </w:rPr>
        <w:t xml:space="preserve">crisis period (Jenkins </w:t>
      </w:r>
      <w:r w:rsidR="00492DEA" w:rsidRPr="00EE2C14">
        <w:rPr>
          <w:rFonts w:ascii="Times New Roman" w:hAnsi="Times New Roman" w:cs="Times New Roman"/>
          <w:i/>
          <w:iCs/>
          <w:sz w:val="24"/>
          <w:szCs w:val="24"/>
        </w:rPr>
        <w:t>et al.</w:t>
      </w:r>
      <w:r w:rsidR="00F227B9" w:rsidRPr="00EE2C14">
        <w:rPr>
          <w:rFonts w:ascii="Times New Roman" w:hAnsi="Times New Roman" w:cs="Times New Roman"/>
          <w:i/>
          <w:iCs/>
          <w:sz w:val="24"/>
          <w:szCs w:val="24"/>
        </w:rPr>
        <w:t>,</w:t>
      </w:r>
      <w:r w:rsidR="00492DEA" w:rsidRPr="00EE2C14">
        <w:rPr>
          <w:rFonts w:ascii="Times New Roman" w:hAnsi="Times New Roman" w:cs="Times New Roman"/>
          <w:sz w:val="24"/>
          <w:szCs w:val="24"/>
        </w:rPr>
        <w:t xml:space="preserve"> 2009</w:t>
      </w:r>
      <w:r w:rsidR="00F227B9" w:rsidRPr="00EE2C14">
        <w:rPr>
          <w:rFonts w:ascii="Times New Roman" w:hAnsi="Times New Roman" w:cs="Times New Roman"/>
          <w:sz w:val="24"/>
          <w:szCs w:val="24"/>
        </w:rPr>
        <w:t>;</w:t>
      </w:r>
      <w:r w:rsidR="00492DEA" w:rsidRPr="00EE2C14">
        <w:rPr>
          <w:rFonts w:ascii="Times New Roman" w:hAnsi="Times New Roman" w:cs="Times New Roman"/>
          <w:sz w:val="24"/>
          <w:szCs w:val="24"/>
        </w:rPr>
        <w:t xml:space="preserve"> Manganaris </w:t>
      </w:r>
      <w:r w:rsidR="00492DEA" w:rsidRPr="00EE2C14">
        <w:rPr>
          <w:rFonts w:ascii="Times New Roman" w:hAnsi="Times New Roman" w:cs="Times New Roman"/>
          <w:i/>
          <w:iCs/>
          <w:sz w:val="24"/>
          <w:szCs w:val="24"/>
        </w:rPr>
        <w:t>et al</w:t>
      </w:r>
      <w:r w:rsidR="00F227B9" w:rsidRPr="00EE2C14">
        <w:rPr>
          <w:rFonts w:ascii="Times New Roman" w:hAnsi="Times New Roman" w:cs="Times New Roman"/>
          <w:sz w:val="24"/>
          <w:szCs w:val="24"/>
        </w:rPr>
        <w:t>.,</w:t>
      </w:r>
      <w:r w:rsidR="00492DEA" w:rsidRPr="00EE2C14">
        <w:rPr>
          <w:rFonts w:ascii="Times New Roman" w:hAnsi="Times New Roman" w:cs="Times New Roman"/>
          <w:sz w:val="24"/>
          <w:szCs w:val="24"/>
        </w:rPr>
        <w:t xml:space="preserve"> 2017). Accordingly, Manganaris </w:t>
      </w:r>
      <w:r w:rsidR="00492DEA" w:rsidRPr="00EE2C14">
        <w:rPr>
          <w:rFonts w:ascii="Times New Roman" w:hAnsi="Times New Roman" w:cs="Times New Roman"/>
          <w:i/>
          <w:iCs/>
          <w:sz w:val="24"/>
          <w:szCs w:val="24"/>
        </w:rPr>
        <w:t>et al.</w:t>
      </w:r>
      <w:r w:rsidR="00492DEA" w:rsidRPr="00EE2C14">
        <w:rPr>
          <w:rFonts w:ascii="Times New Roman" w:hAnsi="Times New Roman" w:cs="Times New Roman"/>
          <w:sz w:val="24"/>
          <w:szCs w:val="24"/>
        </w:rPr>
        <w:t xml:space="preserve"> (2017) argue that the timeliness of income and conservatism jointly increases transparency (mitigate asymmetry) in the banking industry due to change of </w:t>
      </w:r>
      <w:r w:rsidR="004C4858" w:rsidRPr="00EE2C14">
        <w:rPr>
          <w:rFonts w:ascii="Times New Roman" w:hAnsi="Times New Roman" w:cs="Times New Roman"/>
          <w:sz w:val="24"/>
          <w:szCs w:val="24"/>
        </w:rPr>
        <w:t xml:space="preserve">banks’ </w:t>
      </w:r>
      <w:r w:rsidR="00492DEA" w:rsidRPr="00EE2C14">
        <w:rPr>
          <w:rFonts w:ascii="Times New Roman" w:hAnsi="Times New Roman" w:cs="Times New Roman"/>
          <w:sz w:val="24"/>
          <w:szCs w:val="24"/>
        </w:rPr>
        <w:t>accounting tactics following the outbreak of financial crisis.</w:t>
      </w:r>
    </w:p>
    <w:p w14:paraId="7DBB6E62" w14:textId="2E45DB7C" w:rsidR="00182AA1" w:rsidRPr="003A3017" w:rsidRDefault="00095FD6" w:rsidP="00543E97">
      <w:pPr>
        <w:pStyle w:val="NormalWeb"/>
        <w:shd w:val="clear" w:color="auto" w:fill="FFFFFF"/>
        <w:spacing w:before="0" w:beforeAutospacing="0" w:after="120" w:afterAutospacing="0" w:line="360" w:lineRule="auto"/>
        <w:ind w:firstLine="284"/>
        <w:jc w:val="both"/>
      </w:pPr>
      <w:r w:rsidRPr="003A3017">
        <w:t>Following the financial crisis</w:t>
      </w:r>
      <w:r w:rsidR="00712AD5" w:rsidRPr="003A3017">
        <w:t>,</w:t>
      </w:r>
      <w:r w:rsidRPr="003A3017">
        <w:t xml:space="preserve"> regulators required bank officials to </w:t>
      </w:r>
      <w:r w:rsidR="00BD5642" w:rsidRPr="003A3017">
        <w:t>appl</w:t>
      </w:r>
      <w:r w:rsidRPr="003A3017">
        <w:t>y</w:t>
      </w:r>
      <w:r w:rsidR="00BD5642" w:rsidRPr="003A3017">
        <w:t xml:space="preserve"> </w:t>
      </w:r>
      <w:r w:rsidR="005F45BF" w:rsidRPr="003A3017">
        <w:t>drastic</w:t>
      </w:r>
      <w:r w:rsidR="00BD5642" w:rsidRPr="003A3017">
        <w:t xml:space="preserve"> changes to their chief executives’ payment and bonuses</w:t>
      </w:r>
      <w:r w:rsidR="00C747B3" w:rsidRPr="003A3017">
        <w:t xml:space="preserve">, which </w:t>
      </w:r>
      <w:r w:rsidR="00712AD5" w:rsidRPr="003A3017">
        <w:t xml:space="preserve">would </w:t>
      </w:r>
      <w:r w:rsidR="00C747B3" w:rsidRPr="003A3017">
        <w:t xml:space="preserve">also </w:t>
      </w:r>
      <w:r w:rsidR="00492DEA" w:rsidRPr="003A3017">
        <w:t>limit</w:t>
      </w:r>
      <w:r w:rsidR="00C747B3" w:rsidRPr="003A3017">
        <w:t xml:space="preserve"> the issue of moral hazard in the banking operations</w:t>
      </w:r>
      <w:r w:rsidR="00712AD5" w:rsidRPr="003A3017">
        <w:t>, a</w:t>
      </w:r>
      <w:r w:rsidR="00C747B3" w:rsidRPr="003A3017">
        <w:t>s CEO powers can create a situation of moral hazard by accepting preferable projects to make personal economic gains (e.g., see Veprauskaite and Adams, 2013). Therefore,</w:t>
      </w:r>
      <w:r w:rsidR="00BD5642" w:rsidRPr="003A3017">
        <w:t xml:space="preserve"> </w:t>
      </w:r>
      <w:r w:rsidR="00C747B3" w:rsidRPr="003A3017">
        <w:t>s</w:t>
      </w:r>
      <w:r w:rsidR="00BD5642" w:rsidRPr="003A3017">
        <w:t xml:space="preserve">everal </w:t>
      </w:r>
      <w:r w:rsidR="00C747B3" w:rsidRPr="003A3017">
        <w:t>interviewee</w:t>
      </w:r>
      <w:r w:rsidR="004D3EA6" w:rsidRPr="003A3017">
        <w:t>s</w:t>
      </w:r>
      <w:r w:rsidR="00082543" w:rsidRPr="003A3017">
        <w:t xml:space="preserve"> mentioned the possibility of</w:t>
      </w:r>
      <w:r w:rsidR="00BD5642" w:rsidRPr="003A3017">
        <w:t xml:space="preserve"> </w:t>
      </w:r>
      <w:r w:rsidR="00C246A4" w:rsidRPr="003A3017">
        <w:t xml:space="preserve">a </w:t>
      </w:r>
      <w:r w:rsidR="00BD5642" w:rsidRPr="003A3017">
        <w:t>claw</w:t>
      </w:r>
      <w:r w:rsidR="00082543" w:rsidRPr="003A3017">
        <w:t>ing</w:t>
      </w:r>
      <w:r w:rsidR="00BD5642" w:rsidRPr="003A3017">
        <w:t xml:space="preserve"> back pay scheme, where </w:t>
      </w:r>
      <w:r w:rsidR="005F04BD" w:rsidRPr="003A3017">
        <w:t xml:space="preserve">financial institutions underperformed and were subject to </w:t>
      </w:r>
      <w:r w:rsidR="00BD5642" w:rsidRPr="003A3017">
        <w:t xml:space="preserve">mis-selling. A </w:t>
      </w:r>
      <w:r w:rsidR="005F04BD" w:rsidRPr="003A3017">
        <w:t xml:space="preserve">respondent from a </w:t>
      </w:r>
      <w:r w:rsidR="00BD5642" w:rsidRPr="003A3017">
        <w:t xml:space="preserve">leading bank </w:t>
      </w:r>
      <w:r w:rsidR="00B6669F" w:rsidRPr="003A3017">
        <w:t>indicate</w:t>
      </w:r>
      <w:r w:rsidR="00712AD5" w:rsidRPr="003A3017">
        <w:t>d</w:t>
      </w:r>
      <w:r w:rsidR="00B6669F" w:rsidRPr="003A3017">
        <w:t xml:space="preserve"> </w:t>
      </w:r>
      <w:r w:rsidR="00BD5642" w:rsidRPr="003A3017">
        <w:t xml:space="preserve">that their bank, which </w:t>
      </w:r>
      <w:r w:rsidR="00C246A4" w:rsidRPr="003A3017">
        <w:t>was</w:t>
      </w:r>
      <w:r w:rsidR="00BD5642" w:rsidRPr="003A3017">
        <w:t xml:space="preserve"> recently bailed out, had slashed </w:t>
      </w:r>
      <w:r w:rsidR="00716E4E" w:rsidRPr="003A3017">
        <w:t xml:space="preserve">individual </w:t>
      </w:r>
      <w:r w:rsidR="00BD5642" w:rsidRPr="003A3017">
        <w:t xml:space="preserve">bonuses </w:t>
      </w:r>
      <w:r w:rsidR="005F04BD" w:rsidRPr="003A3017">
        <w:t xml:space="preserve">of up to </w:t>
      </w:r>
      <w:r w:rsidR="00712AD5" w:rsidRPr="003A3017">
        <w:t>£2 million</w:t>
      </w:r>
      <w:r w:rsidR="005F04BD" w:rsidRPr="003A3017">
        <w:t xml:space="preserve"> from several </w:t>
      </w:r>
      <w:r w:rsidR="00BD5642" w:rsidRPr="003A3017">
        <w:t xml:space="preserve">executives. </w:t>
      </w:r>
    </w:p>
    <w:p w14:paraId="1EA8147B" w14:textId="4901E310" w:rsidR="00BD5642" w:rsidRPr="00EE2C14" w:rsidRDefault="00BD5642" w:rsidP="00543E97">
      <w:pPr>
        <w:pStyle w:val="NormalWeb"/>
        <w:shd w:val="clear" w:color="auto" w:fill="FFFFFF"/>
        <w:spacing w:before="0" w:beforeAutospacing="0" w:after="120" w:afterAutospacing="0" w:line="360" w:lineRule="auto"/>
        <w:ind w:firstLine="284"/>
        <w:jc w:val="both"/>
      </w:pPr>
      <w:r w:rsidRPr="00EE2C14">
        <w:t xml:space="preserve">However, all </w:t>
      </w:r>
      <w:r w:rsidR="00310BC3" w:rsidRPr="00EE2C14">
        <w:t>interviewees</w:t>
      </w:r>
      <w:r w:rsidRPr="00EE2C14">
        <w:t xml:space="preserve"> </w:t>
      </w:r>
      <w:r w:rsidR="005A3003" w:rsidRPr="00EE2C14">
        <w:t>agreed</w:t>
      </w:r>
      <w:r w:rsidRPr="00EE2C14">
        <w:t xml:space="preserve"> </w:t>
      </w:r>
      <w:r w:rsidR="005F04BD" w:rsidRPr="00EE2C14">
        <w:t>that underperforming executives</w:t>
      </w:r>
      <w:r w:rsidRPr="00EE2C14">
        <w:t xml:space="preserve"> should be held accountable for their actions</w:t>
      </w:r>
      <w:r w:rsidR="00712AD5" w:rsidRPr="00EE2C14">
        <w:t>,</w:t>
      </w:r>
      <w:r w:rsidRPr="00EE2C14">
        <w:t xml:space="preserve"> and their boards must limit the integrity and competence violations in </w:t>
      </w:r>
      <w:r w:rsidR="00F75CF4" w:rsidRPr="00EE2C14">
        <w:t xml:space="preserve">the </w:t>
      </w:r>
      <w:r w:rsidRPr="00EE2C14">
        <w:t>future. At closer inspection,</w:t>
      </w:r>
      <w:r w:rsidR="005F04BD" w:rsidRPr="00EE2C14">
        <w:t xml:space="preserve"> the </w:t>
      </w:r>
      <w:r w:rsidR="00500B58" w:rsidRPr="00EE2C14">
        <w:t>interviewees</w:t>
      </w:r>
      <w:r w:rsidR="005F04BD" w:rsidRPr="00EE2C14">
        <w:t xml:space="preserve"> </w:t>
      </w:r>
      <w:r w:rsidRPr="00EE2C14">
        <w:t xml:space="preserve">acknowledged </w:t>
      </w:r>
      <w:r w:rsidR="005F04BD" w:rsidRPr="00EE2C14">
        <w:t xml:space="preserve">that </w:t>
      </w:r>
      <w:r w:rsidRPr="00EE2C14">
        <w:t xml:space="preserve">transparency </w:t>
      </w:r>
      <w:r w:rsidR="00712AD5" w:rsidRPr="00EE2C14">
        <w:t>w</w:t>
      </w:r>
      <w:r w:rsidRPr="00EE2C14">
        <w:t>as an emerging paradigm in bank operation</w:t>
      </w:r>
      <w:r w:rsidR="005F04BD" w:rsidRPr="00EE2C14">
        <w:t>s, especially a</w:t>
      </w:r>
      <w:r w:rsidRPr="00EE2C14">
        <w:t xml:space="preserve">fter recent </w:t>
      </w:r>
      <w:r w:rsidR="005F04BD" w:rsidRPr="00EE2C14">
        <w:t xml:space="preserve">product </w:t>
      </w:r>
      <w:r w:rsidRPr="00EE2C14">
        <w:t xml:space="preserve">mis-selling </w:t>
      </w:r>
      <w:r w:rsidR="00104172" w:rsidRPr="00EE2C14">
        <w:t>and wider integrity defilements. F</w:t>
      </w:r>
      <w:r w:rsidRPr="00EE2C14">
        <w:t xml:space="preserve">ollowing the </w:t>
      </w:r>
      <w:r w:rsidR="005F04BD" w:rsidRPr="00EE2C14">
        <w:t xml:space="preserve">crisis, </w:t>
      </w:r>
      <w:r w:rsidR="00B64BF7" w:rsidRPr="00EE2C14">
        <w:t>retail-</w:t>
      </w:r>
      <w:r w:rsidRPr="00EE2C14">
        <w:t xml:space="preserve">banking providers are </w:t>
      </w:r>
      <w:r w:rsidR="005F04BD" w:rsidRPr="00EE2C14">
        <w:t xml:space="preserve">attempting </w:t>
      </w:r>
      <w:r w:rsidRPr="00EE2C14">
        <w:t xml:space="preserve">to mitigate the impact of these financial scandals </w:t>
      </w:r>
      <w:r w:rsidR="005F04BD" w:rsidRPr="00EE2C14">
        <w:t xml:space="preserve">and </w:t>
      </w:r>
      <w:r w:rsidRPr="00EE2C14">
        <w:t xml:space="preserve">addressing issues with great tact. </w:t>
      </w:r>
      <w:r w:rsidR="00A56960" w:rsidRPr="00EE2C14">
        <w:t>Thus,</w:t>
      </w:r>
      <w:r w:rsidR="005F04BD" w:rsidRPr="00EE2C14">
        <w:t xml:space="preserve"> in relation to </w:t>
      </w:r>
      <w:r w:rsidR="00B64BF7" w:rsidRPr="00EE2C14">
        <w:t>the LIBOR-rigging scandal</w:t>
      </w:r>
      <w:r w:rsidR="005F04BD" w:rsidRPr="00EE2C14">
        <w:t xml:space="preserve">, </w:t>
      </w:r>
      <w:r w:rsidR="00500B58" w:rsidRPr="00EE2C14">
        <w:t>one interviewee</w:t>
      </w:r>
      <w:r w:rsidR="005F04BD" w:rsidRPr="00EE2C14">
        <w:t xml:space="preserve"> state</w:t>
      </w:r>
      <w:r w:rsidR="00712AD5" w:rsidRPr="00EE2C14">
        <w:t>d</w:t>
      </w:r>
      <w:r w:rsidR="005F04BD" w:rsidRPr="00EE2C14">
        <w:t>:</w:t>
      </w:r>
    </w:p>
    <w:p w14:paraId="3126718D" w14:textId="50616F54" w:rsidR="00BD5642" w:rsidRPr="00EE2C14" w:rsidRDefault="00130E79"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C77488" w:rsidRPr="00EE2C14">
        <w:rPr>
          <w:rFonts w:ascii="Times New Roman" w:eastAsiaTheme="minorHAnsi" w:hAnsi="Times New Roman" w:cs="Times New Roman"/>
          <w:i/>
          <w:sz w:val="24"/>
          <w:szCs w:val="24"/>
          <w:lang w:eastAsia="en-US"/>
        </w:rPr>
        <w:t>“</w:t>
      </w:r>
      <w:r w:rsidR="00BD5642" w:rsidRPr="00EE2C14">
        <w:rPr>
          <w:rFonts w:ascii="Times New Roman" w:eastAsiaTheme="minorHAnsi" w:hAnsi="Times New Roman" w:cs="Times New Roman"/>
          <w:i/>
          <w:sz w:val="24"/>
          <w:szCs w:val="24"/>
          <w:lang w:eastAsia="en-US"/>
        </w:rPr>
        <w:t>One leading bank official has proudly mentioned the</w:t>
      </w:r>
      <w:r w:rsidR="00046469" w:rsidRPr="00EE2C14">
        <w:rPr>
          <w:rFonts w:ascii="Times New Roman" w:eastAsiaTheme="minorHAnsi" w:hAnsi="Times New Roman" w:cs="Times New Roman"/>
          <w:i/>
          <w:sz w:val="24"/>
          <w:szCs w:val="24"/>
          <w:lang w:eastAsia="en-US"/>
        </w:rPr>
        <w:t xml:space="preserve"> appointment of Sir Anthony Salz</w:t>
      </w:r>
      <w:r w:rsidR="00BD5642" w:rsidRPr="00EE2C14">
        <w:rPr>
          <w:rFonts w:ascii="Times New Roman" w:eastAsiaTheme="minorHAnsi" w:hAnsi="Times New Roman" w:cs="Times New Roman"/>
          <w:i/>
          <w:sz w:val="24"/>
          <w:szCs w:val="24"/>
          <w:lang w:eastAsia="en-US"/>
        </w:rPr>
        <w:t xml:space="preserve"> by their bank to carry out an independent review towards their involvement in the LIBOR-rigging scandal, which is by far the best example of transparency as we are trying to curb internal actor’s involvement in the wrongdoing. At the same time, we will be able to assure our stakeholders that any future transgression can be reliably </w:t>
      </w:r>
      <w:r w:rsidR="00F67065">
        <w:rPr>
          <w:rFonts w:ascii="Times New Roman" w:eastAsiaTheme="minorHAnsi" w:hAnsi="Times New Roman" w:cs="Times New Roman"/>
          <w:i/>
          <w:sz w:val="24"/>
          <w:szCs w:val="24"/>
          <w:lang w:eastAsia="en-US"/>
        </w:rPr>
        <w:t>blocked</w:t>
      </w:r>
      <w:r w:rsidR="00BD5642" w:rsidRPr="00EE2C14">
        <w:rPr>
          <w:rFonts w:ascii="Times New Roman" w:eastAsiaTheme="minorHAnsi" w:hAnsi="Times New Roman" w:cs="Times New Roman"/>
          <w:i/>
          <w:sz w:val="24"/>
          <w:szCs w:val="24"/>
          <w:lang w:eastAsia="en-US"/>
        </w:rPr>
        <w:t>.</w:t>
      </w:r>
      <w:r w:rsidR="00C77488" w:rsidRPr="00EE2C14">
        <w:rPr>
          <w:rFonts w:ascii="Times New Roman" w:eastAsiaTheme="minorHAnsi" w:hAnsi="Times New Roman" w:cs="Times New Roman"/>
          <w:i/>
          <w:sz w:val="24"/>
          <w:szCs w:val="24"/>
          <w:lang w:eastAsia="en-US"/>
        </w:rPr>
        <w:t>”</w:t>
      </w:r>
      <w:r w:rsidR="00BD5642" w:rsidRPr="00EE2C14">
        <w:rPr>
          <w:rFonts w:ascii="Times New Roman" w:eastAsiaTheme="minorHAnsi" w:hAnsi="Times New Roman" w:cs="Times New Roman"/>
          <w:i/>
          <w:sz w:val="24"/>
          <w:szCs w:val="24"/>
          <w:lang w:eastAsia="en-US"/>
        </w:rPr>
        <w:t xml:space="preserve"> (</w:t>
      </w:r>
      <w:r w:rsidR="0062500B" w:rsidRPr="00EE2C14">
        <w:rPr>
          <w:rFonts w:ascii="Times New Roman" w:eastAsiaTheme="minorHAnsi" w:hAnsi="Times New Roman" w:cs="Times New Roman"/>
          <w:i/>
          <w:sz w:val="24"/>
          <w:szCs w:val="24"/>
          <w:lang w:eastAsia="en-US"/>
        </w:rPr>
        <w:t>Interviewee No.</w:t>
      </w:r>
      <w:r w:rsidR="00BD5642" w:rsidRPr="00EE2C14">
        <w:rPr>
          <w:rFonts w:ascii="Times New Roman" w:eastAsiaTheme="minorHAnsi" w:hAnsi="Times New Roman" w:cs="Times New Roman"/>
          <w:i/>
          <w:sz w:val="24"/>
          <w:szCs w:val="24"/>
          <w:lang w:eastAsia="en-US"/>
        </w:rPr>
        <w:t xml:space="preserve"> 7 for retail bank C.)</w:t>
      </w:r>
    </w:p>
    <w:p w14:paraId="162A5F27" w14:textId="2499C20E" w:rsidR="006121C4" w:rsidRPr="00EE2C14" w:rsidRDefault="0089041E" w:rsidP="00FA1488">
      <w:pPr>
        <w:pStyle w:val="ShakHeading"/>
        <w:rPr>
          <w:rFonts w:ascii="Times New Roman" w:hAnsi="Times New Roman"/>
          <w:i/>
          <w:spacing w:val="0"/>
        </w:rPr>
      </w:pPr>
      <w:r>
        <w:rPr>
          <w:rFonts w:ascii="Times New Roman" w:hAnsi="Times New Roman"/>
          <w:i/>
          <w:spacing w:val="0"/>
        </w:rPr>
        <w:t xml:space="preserve">4.1.1 </w:t>
      </w:r>
      <w:r w:rsidR="006121C4" w:rsidRPr="00EE2C14">
        <w:rPr>
          <w:rFonts w:ascii="Times New Roman" w:hAnsi="Times New Roman"/>
          <w:i/>
          <w:spacing w:val="0"/>
        </w:rPr>
        <w:t xml:space="preserve">Information </w:t>
      </w:r>
      <w:r w:rsidR="00712AD5" w:rsidRPr="00EE2C14">
        <w:rPr>
          <w:rFonts w:ascii="Times New Roman" w:hAnsi="Times New Roman"/>
          <w:i/>
          <w:spacing w:val="0"/>
        </w:rPr>
        <w:t>a</w:t>
      </w:r>
      <w:r w:rsidR="006121C4" w:rsidRPr="00EE2C14">
        <w:rPr>
          <w:rFonts w:ascii="Times New Roman" w:hAnsi="Times New Roman"/>
          <w:i/>
          <w:spacing w:val="0"/>
        </w:rPr>
        <w:t xml:space="preserve">symmetry </w:t>
      </w:r>
    </w:p>
    <w:p w14:paraId="72911C6E" w14:textId="4C5C3E81" w:rsidR="006121C4" w:rsidRPr="00EE2C14" w:rsidRDefault="006121C4"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Information asymmetry is a sub-theme under transparency (see </w:t>
      </w:r>
      <w:r w:rsidR="00712AD5" w:rsidRPr="00EE2C14">
        <w:rPr>
          <w:rFonts w:ascii="Times New Roman" w:hAnsi="Times New Roman" w:cs="Times New Roman"/>
          <w:sz w:val="24"/>
          <w:szCs w:val="24"/>
        </w:rPr>
        <w:t>F</w:t>
      </w:r>
      <w:r w:rsidRPr="00EE2C14">
        <w:rPr>
          <w:rFonts w:ascii="Times New Roman" w:hAnsi="Times New Roman" w:cs="Times New Roman"/>
          <w:sz w:val="24"/>
          <w:szCs w:val="24"/>
        </w:rPr>
        <w:t>igure 2 for detailed major and sub-themes</w:t>
      </w:r>
      <w:r w:rsidR="00FF09CD" w:rsidRPr="00EE2C14">
        <w:rPr>
          <w:rFonts w:ascii="Times New Roman" w:hAnsi="Times New Roman" w:cs="Times New Roman"/>
          <w:sz w:val="24"/>
          <w:szCs w:val="24"/>
        </w:rPr>
        <w:t>)</w:t>
      </w:r>
      <w:r w:rsidRPr="00EE2C14">
        <w:rPr>
          <w:rFonts w:ascii="Times New Roman" w:hAnsi="Times New Roman" w:cs="Times New Roman"/>
          <w:sz w:val="24"/>
          <w:szCs w:val="24"/>
        </w:rPr>
        <w:t xml:space="preserve">. The theory </w:t>
      </w:r>
      <w:r w:rsidR="0058674B" w:rsidRPr="00EE2C14">
        <w:rPr>
          <w:rFonts w:ascii="Times New Roman" w:hAnsi="Times New Roman" w:cs="Times New Roman"/>
          <w:sz w:val="24"/>
          <w:szCs w:val="24"/>
        </w:rPr>
        <w:t xml:space="preserve">of information asymmetry (information advantage to one party over another) </w:t>
      </w:r>
      <w:r w:rsidRPr="00EE2C14">
        <w:rPr>
          <w:rFonts w:ascii="Times New Roman" w:hAnsi="Times New Roman" w:cs="Times New Roman"/>
          <w:sz w:val="24"/>
          <w:szCs w:val="24"/>
        </w:rPr>
        <w:t xml:space="preserve">predicts that it can create conditions for fraudulent consequences including adverse selection and selling </w:t>
      </w:r>
      <w:r w:rsidR="00712AD5" w:rsidRPr="00EE2C14">
        <w:rPr>
          <w:rFonts w:ascii="Times New Roman" w:hAnsi="Times New Roman" w:cs="Times New Roman"/>
          <w:sz w:val="24"/>
          <w:szCs w:val="24"/>
        </w:rPr>
        <w:t xml:space="preserve">of </w:t>
      </w:r>
      <w:r w:rsidRPr="00EE2C14">
        <w:rPr>
          <w:rFonts w:ascii="Times New Roman" w:hAnsi="Times New Roman" w:cs="Times New Roman"/>
          <w:sz w:val="24"/>
          <w:szCs w:val="24"/>
        </w:rPr>
        <w:t xml:space="preserve">financial products/services, particularly those recommended by the banks, </w:t>
      </w:r>
      <w:r w:rsidR="00712AD5" w:rsidRPr="00EE2C14">
        <w:rPr>
          <w:rFonts w:ascii="Times New Roman" w:hAnsi="Times New Roman" w:cs="Times New Roman"/>
          <w:sz w:val="24"/>
          <w:szCs w:val="24"/>
        </w:rPr>
        <w:t xml:space="preserve">which </w:t>
      </w:r>
      <w:r w:rsidRPr="00EE2C14">
        <w:rPr>
          <w:rFonts w:ascii="Times New Roman" w:hAnsi="Times New Roman" w:cs="Times New Roman"/>
          <w:sz w:val="24"/>
          <w:szCs w:val="24"/>
        </w:rPr>
        <w:t xml:space="preserve">creates conditions for conflicts of interest. Similarly, agency theory </w:t>
      </w:r>
      <w:r w:rsidR="00FF09CD" w:rsidRPr="00EE2C14">
        <w:rPr>
          <w:rFonts w:ascii="Times New Roman" w:hAnsi="Times New Roman" w:cs="Times New Roman"/>
          <w:sz w:val="24"/>
          <w:szCs w:val="24"/>
        </w:rPr>
        <w:t xml:space="preserve">argues </w:t>
      </w:r>
      <w:r w:rsidRPr="00EE2C14">
        <w:rPr>
          <w:rFonts w:ascii="Times New Roman" w:hAnsi="Times New Roman" w:cs="Times New Roman"/>
          <w:sz w:val="24"/>
          <w:szCs w:val="24"/>
        </w:rPr>
        <w:lastRenderedPageBreak/>
        <w:t>that influential CEO</w:t>
      </w:r>
      <w:r w:rsidR="00712AD5" w:rsidRPr="00EE2C14">
        <w:rPr>
          <w:rFonts w:ascii="Times New Roman" w:hAnsi="Times New Roman" w:cs="Times New Roman"/>
          <w:sz w:val="24"/>
          <w:szCs w:val="24"/>
        </w:rPr>
        <w:t>s</w:t>
      </w:r>
      <w:r w:rsidRPr="00EE2C14">
        <w:rPr>
          <w:rFonts w:ascii="Times New Roman" w:hAnsi="Times New Roman" w:cs="Times New Roman"/>
          <w:sz w:val="24"/>
          <w:szCs w:val="24"/>
        </w:rPr>
        <w:t xml:space="preserve"> could take</w:t>
      </w:r>
      <w:r w:rsidR="00712AD5" w:rsidRPr="00EE2C14">
        <w:rPr>
          <w:rFonts w:ascii="Times New Roman" w:hAnsi="Times New Roman" w:cs="Times New Roman"/>
          <w:sz w:val="24"/>
          <w:szCs w:val="24"/>
        </w:rPr>
        <w:t xml:space="preserve"> the</w:t>
      </w:r>
      <w:r w:rsidRPr="00EE2C14">
        <w:rPr>
          <w:rFonts w:ascii="Times New Roman" w:hAnsi="Times New Roman" w:cs="Times New Roman"/>
          <w:sz w:val="24"/>
          <w:szCs w:val="24"/>
        </w:rPr>
        <w:t xml:space="preserve"> benefit of information asymmetries to maximise their personal wealth at the expense of </w:t>
      </w:r>
      <w:r w:rsidR="00712AD5" w:rsidRPr="00EE2C14">
        <w:rPr>
          <w:rFonts w:ascii="Times New Roman" w:hAnsi="Times New Roman" w:cs="Times New Roman"/>
          <w:sz w:val="24"/>
          <w:szCs w:val="24"/>
        </w:rPr>
        <w:t xml:space="preserve">their </w:t>
      </w:r>
      <w:r w:rsidRPr="00EE2C14">
        <w:rPr>
          <w:rFonts w:ascii="Times New Roman" w:hAnsi="Times New Roman" w:cs="Times New Roman"/>
          <w:sz w:val="24"/>
          <w:szCs w:val="24"/>
        </w:rPr>
        <w:t xml:space="preserve">shareholders (Morse </w:t>
      </w:r>
      <w:r w:rsidRPr="00EE2C14">
        <w:rPr>
          <w:rFonts w:ascii="Times New Roman" w:hAnsi="Times New Roman" w:cs="Times New Roman"/>
          <w:i/>
          <w:iCs/>
          <w:sz w:val="24"/>
          <w:szCs w:val="24"/>
        </w:rPr>
        <w:t>et al.,</w:t>
      </w:r>
      <w:r w:rsidRPr="00EE2C14">
        <w:rPr>
          <w:rFonts w:ascii="Times New Roman" w:hAnsi="Times New Roman" w:cs="Times New Roman"/>
          <w:sz w:val="24"/>
          <w:szCs w:val="24"/>
        </w:rPr>
        <w:t xml:space="preserve"> 2011)</w:t>
      </w:r>
      <w:r w:rsidR="00712AD5" w:rsidRPr="00EE2C14">
        <w:rPr>
          <w:rFonts w:ascii="Times New Roman" w:hAnsi="Times New Roman" w:cs="Times New Roman"/>
          <w:sz w:val="24"/>
          <w:szCs w:val="24"/>
        </w:rPr>
        <w:t>,</w:t>
      </w:r>
      <w:r w:rsidRPr="00EE2C14">
        <w:rPr>
          <w:rFonts w:ascii="Times New Roman" w:hAnsi="Times New Roman" w:cs="Times New Roman"/>
          <w:sz w:val="24"/>
          <w:szCs w:val="24"/>
        </w:rPr>
        <w:t xml:space="preserve"> which could ultimately erode the trust </w:t>
      </w:r>
      <w:r w:rsidR="00712AD5" w:rsidRPr="00EE2C14">
        <w:rPr>
          <w:rFonts w:ascii="Times New Roman" w:hAnsi="Times New Roman" w:cs="Times New Roman"/>
          <w:sz w:val="24"/>
          <w:szCs w:val="24"/>
        </w:rPr>
        <w:t>i</w:t>
      </w:r>
      <w:r w:rsidRPr="00EE2C14">
        <w:rPr>
          <w:rFonts w:ascii="Times New Roman" w:hAnsi="Times New Roman" w:cs="Times New Roman"/>
          <w:sz w:val="24"/>
          <w:szCs w:val="24"/>
        </w:rPr>
        <w:t>n bank management.</w:t>
      </w:r>
      <w:r w:rsidR="002176C4" w:rsidRPr="00EE2C14">
        <w:rPr>
          <w:rFonts w:cstheme="minorHAnsi"/>
        </w:rPr>
        <w:t xml:space="preserve"> </w:t>
      </w:r>
      <w:r w:rsidRPr="00EE2C14">
        <w:rPr>
          <w:rFonts w:ascii="Times New Roman" w:hAnsi="Times New Roman" w:cs="Times New Roman"/>
          <w:sz w:val="24"/>
          <w:szCs w:val="24"/>
        </w:rPr>
        <w:t>As such, many interviewees acknowledge</w:t>
      </w:r>
      <w:r w:rsidR="0058674B" w:rsidRPr="00EE2C14">
        <w:rPr>
          <w:rFonts w:ascii="Times New Roman" w:hAnsi="Times New Roman" w:cs="Times New Roman"/>
          <w:sz w:val="24"/>
          <w:szCs w:val="24"/>
        </w:rPr>
        <w:t>d</w:t>
      </w:r>
      <w:r w:rsidRPr="00EE2C14">
        <w:rPr>
          <w:rFonts w:ascii="Times New Roman" w:hAnsi="Times New Roman" w:cs="Times New Roman"/>
          <w:sz w:val="24"/>
          <w:szCs w:val="24"/>
        </w:rPr>
        <w:t xml:space="preserve"> the need for higher ethical and moral values</w:t>
      </w:r>
      <w:r w:rsidR="0058674B" w:rsidRPr="00EE2C14">
        <w:rPr>
          <w:rFonts w:ascii="Times New Roman" w:hAnsi="Times New Roman" w:cs="Times New Roman"/>
          <w:sz w:val="24"/>
          <w:szCs w:val="24"/>
        </w:rPr>
        <w:t>,</w:t>
      </w:r>
      <w:r w:rsidRPr="00EE2C14">
        <w:rPr>
          <w:rFonts w:ascii="Times New Roman" w:hAnsi="Times New Roman" w:cs="Times New Roman"/>
          <w:sz w:val="24"/>
          <w:szCs w:val="24"/>
        </w:rPr>
        <w:t xml:space="preserve"> and one interviewee</w:t>
      </w:r>
      <w:r w:rsidR="0058674B" w:rsidRPr="00EE2C14">
        <w:rPr>
          <w:rFonts w:ascii="Times New Roman" w:hAnsi="Times New Roman" w:cs="Times New Roman"/>
          <w:sz w:val="24"/>
          <w:szCs w:val="24"/>
        </w:rPr>
        <w:t>,</w:t>
      </w:r>
      <w:r w:rsidRPr="00EE2C14">
        <w:rPr>
          <w:rFonts w:ascii="Times New Roman" w:hAnsi="Times New Roman" w:cs="Times New Roman"/>
          <w:sz w:val="24"/>
          <w:szCs w:val="24"/>
        </w:rPr>
        <w:t xml:space="preserve"> </w:t>
      </w:r>
      <w:r w:rsidR="0058674B" w:rsidRPr="00EE2C14">
        <w:rPr>
          <w:rFonts w:ascii="Times New Roman" w:hAnsi="Times New Roman" w:cs="Times New Roman"/>
          <w:sz w:val="24"/>
          <w:szCs w:val="24"/>
        </w:rPr>
        <w:t xml:space="preserve">in particular, </w:t>
      </w:r>
      <w:r w:rsidRPr="00EE2C14">
        <w:rPr>
          <w:rFonts w:ascii="Times New Roman" w:hAnsi="Times New Roman" w:cs="Times New Roman"/>
          <w:sz w:val="24"/>
          <w:szCs w:val="24"/>
        </w:rPr>
        <w:t>emphasise</w:t>
      </w:r>
      <w:r w:rsidR="00712AD5" w:rsidRPr="00EE2C14">
        <w:rPr>
          <w:rFonts w:ascii="Times New Roman" w:hAnsi="Times New Roman" w:cs="Times New Roman"/>
          <w:sz w:val="24"/>
          <w:szCs w:val="24"/>
        </w:rPr>
        <w:t>d</w:t>
      </w:r>
      <w:r w:rsidR="0058674B" w:rsidRPr="00EE2C14">
        <w:rPr>
          <w:rFonts w:ascii="Times New Roman" w:hAnsi="Times New Roman" w:cs="Times New Roman"/>
          <w:sz w:val="24"/>
          <w:szCs w:val="24"/>
        </w:rPr>
        <w:t xml:space="preserve"> the following</w:t>
      </w:r>
      <w:r w:rsidR="00712AD5" w:rsidRPr="00EE2C14">
        <w:rPr>
          <w:rFonts w:ascii="Times New Roman" w:hAnsi="Times New Roman" w:cs="Times New Roman"/>
          <w:sz w:val="24"/>
          <w:szCs w:val="24"/>
        </w:rPr>
        <w:t>:</w:t>
      </w:r>
    </w:p>
    <w:p w14:paraId="4A3FF975" w14:textId="52146CBA" w:rsidR="006121C4" w:rsidRPr="00EE2C14" w:rsidRDefault="00CC4E95"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6121C4" w:rsidRPr="00EE2C14">
        <w:rPr>
          <w:rFonts w:ascii="Times New Roman" w:eastAsiaTheme="minorHAnsi" w:hAnsi="Times New Roman" w:cs="Times New Roman"/>
          <w:i/>
          <w:sz w:val="24"/>
          <w:szCs w:val="24"/>
          <w:lang w:eastAsia="en-US"/>
        </w:rPr>
        <w:t>“</w:t>
      </w:r>
      <w:r w:rsidR="00712AD5" w:rsidRPr="00EE2C14">
        <w:rPr>
          <w:rFonts w:ascii="Times New Roman" w:eastAsiaTheme="minorHAnsi" w:hAnsi="Times New Roman" w:cs="Times New Roman"/>
          <w:i/>
          <w:sz w:val="24"/>
          <w:szCs w:val="24"/>
          <w:lang w:eastAsia="en-US"/>
        </w:rPr>
        <w:t>.</w:t>
      </w:r>
      <w:r w:rsidR="00EE5DB3" w:rsidRPr="00EE2C14">
        <w:rPr>
          <w:rFonts w:ascii="Times New Roman" w:eastAsiaTheme="minorHAnsi" w:hAnsi="Times New Roman" w:cs="Times New Roman"/>
          <w:i/>
          <w:sz w:val="24"/>
          <w:szCs w:val="24"/>
          <w:lang w:eastAsia="en-US"/>
        </w:rPr>
        <w:t>..</w:t>
      </w:r>
      <w:r w:rsidR="00E57306" w:rsidRPr="00EE2C14">
        <w:rPr>
          <w:rFonts w:ascii="Times New Roman" w:hAnsi="Times New Roman" w:cs="Times New Roman"/>
          <w:i/>
          <w:sz w:val="24"/>
          <w:szCs w:val="24"/>
        </w:rPr>
        <w:t>the need for the industry to adopt and maintain a code of ethics and the need for honesty in retail</w:t>
      </w:r>
      <w:r w:rsidR="00712AD5" w:rsidRPr="00EE2C14">
        <w:rPr>
          <w:rFonts w:ascii="Times New Roman" w:hAnsi="Times New Roman" w:cs="Times New Roman"/>
          <w:i/>
          <w:sz w:val="24"/>
          <w:szCs w:val="24"/>
        </w:rPr>
        <w:t xml:space="preserve"> </w:t>
      </w:r>
      <w:r w:rsidR="00E57306" w:rsidRPr="00EE2C14">
        <w:rPr>
          <w:rFonts w:ascii="Times New Roman" w:hAnsi="Times New Roman" w:cs="Times New Roman"/>
          <w:i/>
          <w:sz w:val="24"/>
          <w:szCs w:val="24"/>
        </w:rPr>
        <w:t>banking; thus, w</w:t>
      </w:r>
      <w:r w:rsidR="006121C4" w:rsidRPr="00EE2C14">
        <w:rPr>
          <w:rFonts w:ascii="Times New Roman" w:eastAsiaTheme="minorHAnsi" w:hAnsi="Times New Roman" w:cs="Times New Roman"/>
          <w:i/>
          <w:sz w:val="24"/>
          <w:szCs w:val="24"/>
          <w:lang w:eastAsia="en-US"/>
        </w:rPr>
        <w:t>e are no different to doctors and lawyers, so we must hold our code of ethics to be superior to all other interests; the banking industry need</w:t>
      </w:r>
      <w:r w:rsidR="00712AD5" w:rsidRPr="00EE2C14">
        <w:rPr>
          <w:rFonts w:ascii="Times New Roman" w:eastAsiaTheme="minorHAnsi" w:hAnsi="Times New Roman" w:cs="Times New Roman"/>
          <w:i/>
          <w:sz w:val="24"/>
          <w:szCs w:val="24"/>
          <w:lang w:eastAsia="en-US"/>
        </w:rPr>
        <w:t>s</w:t>
      </w:r>
      <w:r w:rsidR="006121C4" w:rsidRPr="00EE2C14">
        <w:rPr>
          <w:rFonts w:ascii="Times New Roman" w:eastAsiaTheme="minorHAnsi" w:hAnsi="Times New Roman" w:cs="Times New Roman"/>
          <w:i/>
          <w:sz w:val="24"/>
          <w:szCs w:val="24"/>
          <w:lang w:eastAsia="en-US"/>
        </w:rPr>
        <w:t xml:space="preserve"> to demonstrate honesty to regain their lost pride and once again be viewed as predictable by the ordinary depositors</w:t>
      </w:r>
      <w:r w:rsidR="00712AD5" w:rsidRPr="00EE2C14">
        <w:rPr>
          <w:rFonts w:ascii="Times New Roman" w:eastAsiaTheme="minorHAnsi" w:hAnsi="Times New Roman" w:cs="Times New Roman"/>
          <w:i/>
          <w:sz w:val="24"/>
          <w:szCs w:val="24"/>
          <w:lang w:eastAsia="en-US"/>
        </w:rPr>
        <w:t>.</w:t>
      </w:r>
      <w:r w:rsidR="006121C4" w:rsidRPr="00EE2C14">
        <w:rPr>
          <w:rFonts w:ascii="Times New Roman" w:eastAsiaTheme="minorHAnsi" w:hAnsi="Times New Roman" w:cs="Times New Roman"/>
          <w:i/>
          <w:sz w:val="24"/>
          <w:szCs w:val="24"/>
          <w:lang w:eastAsia="en-US"/>
        </w:rPr>
        <w:t>” (Commented by Interviewee No. 17 for B/S G.)</w:t>
      </w:r>
    </w:p>
    <w:p w14:paraId="44ED4615" w14:textId="20E88EE0" w:rsidR="006121C4" w:rsidRPr="00EE2C14" w:rsidRDefault="006121C4"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Several interviewees admitted being criticised by the FCA for not disclosing in advance their low interest rates and banking charges to customers. In response, banks and financial institutions have moved to provide all available information online and inside branches. Similarly, the interviewees acknowledged that the lack of transparency impedes institutional trust and invoke suspicion </w:t>
      </w:r>
      <w:r w:rsidR="00B90F68" w:rsidRPr="00EE2C14">
        <w:rPr>
          <w:rFonts w:ascii="Times New Roman" w:hAnsi="Times New Roman" w:cs="Times New Roman"/>
          <w:sz w:val="24"/>
          <w:szCs w:val="24"/>
        </w:rPr>
        <w:t xml:space="preserve">in </w:t>
      </w:r>
      <w:r w:rsidRPr="00EE2C14">
        <w:rPr>
          <w:rFonts w:ascii="Times New Roman" w:hAnsi="Times New Roman" w:cs="Times New Roman"/>
          <w:sz w:val="24"/>
          <w:szCs w:val="24"/>
        </w:rPr>
        <w:t>the public. Accordingly, one interviewee from a bailed-out bank state</w:t>
      </w:r>
      <w:r w:rsidR="00B90F68" w:rsidRPr="00EE2C14">
        <w:rPr>
          <w:rFonts w:ascii="Times New Roman" w:hAnsi="Times New Roman" w:cs="Times New Roman"/>
          <w:sz w:val="24"/>
          <w:szCs w:val="24"/>
        </w:rPr>
        <w:t>d</w:t>
      </w:r>
      <w:r w:rsidRPr="00EE2C14">
        <w:rPr>
          <w:rFonts w:ascii="Times New Roman" w:hAnsi="Times New Roman" w:cs="Times New Roman"/>
          <w:sz w:val="24"/>
          <w:szCs w:val="24"/>
        </w:rPr>
        <w:t xml:space="preserve">: </w:t>
      </w:r>
    </w:p>
    <w:p w14:paraId="3D7F74CB" w14:textId="207B1E75" w:rsidR="006121C4" w:rsidRPr="00EE2C14" w:rsidRDefault="00CC4E95"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6121C4" w:rsidRPr="00EE2C14">
        <w:rPr>
          <w:rFonts w:ascii="Times New Roman" w:eastAsiaTheme="minorHAnsi" w:hAnsi="Times New Roman" w:cs="Times New Roman"/>
          <w:i/>
          <w:sz w:val="24"/>
          <w:szCs w:val="24"/>
          <w:lang w:eastAsia="en-US"/>
        </w:rPr>
        <w:t>“For being bailed out by the taxpayers’ money, psychological pressure and anxiety is well evident among colleagues, especially in frontline employees</w:t>
      </w:r>
      <w:r w:rsidR="00B90F68" w:rsidRPr="00EE2C14">
        <w:rPr>
          <w:rFonts w:ascii="Times New Roman" w:eastAsiaTheme="minorHAnsi" w:hAnsi="Times New Roman" w:cs="Times New Roman"/>
          <w:i/>
          <w:sz w:val="24"/>
          <w:szCs w:val="24"/>
          <w:lang w:eastAsia="en-US"/>
        </w:rPr>
        <w:t>,</w:t>
      </w:r>
      <w:r w:rsidR="006121C4" w:rsidRPr="00EE2C14">
        <w:rPr>
          <w:rFonts w:ascii="Times New Roman" w:eastAsiaTheme="minorHAnsi" w:hAnsi="Times New Roman" w:cs="Times New Roman"/>
          <w:i/>
          <w:sz w:val="24"/>
          <w:szCs w:val="24"/>
          <w:lang w:eastAsia="en-US"/>
        </w:rPr>
        <w:t xml:space="preserve"> due to the mounting reflection of distrust from the public and being viewed as dishonest and commission agents! Doesn’t help at all.” (</w:t>
      </w:r>
      <w:r w:rsidR="00B90F68" w:rsidRPr="00EE2C14">
        <w:rPr>
          <w:rFonts w:ascii="Times New Roman" w:eastAsiaTheme="minorHAnsi" w:hAnsi="Times New Roman" w:cs="Times New Roman"/>
          <w:i/>
          <w:sz w:val="24"/>
          <w:szCs w:val="24"/>
          <w:lang w:eastAsia="en-US"/>
        </w:rPr>
        <w:t>I</w:t>
      </w:r>
      <w:r w:rsidR="00FF09CD" w:rsidRPr="00EE2C14">
        <w:rPr>
          <w:rFonts w:ascii="Times New Roman" w:eastAsiaTheme="minorHAnsi" w:hAnsi="Times New Roman" w:cs="Times New Roman"/>
          <w:i/>
          <w:sz w:val="24"/>
          <w:szCs w:val="24"/>
          <w:lang w:eastAsia="en-US"/>
        </w:rPr>
        <w:t xml:space="preserve">nterviewee </w:t>
      </w:r>
      <w:r w:rsidR="006121C4" w:rsidRPr="00EE2C14">
        <w:rPr>
          <w:rFonts w:ascii="Times New Roman" w:eastAsiaTheme="minorHAnsi" w:hAnsi="Times New Roman" w:cs="Times New Roman"/>
          <w:i/>
          <w:sz w:val="24"/>
          <w:szCs w:val="24"/>
          <w:lang w:eastAsia="en-US"/>
        </w:rPr>
        <w:t xml:space="preserve">No. 1 for retail bank A.) </w:t>
      </w:r>
    </w:p>
    <w:p w14:paraId="36BA0A96" w14:textId="0C7581FF" w:rsidR="007E444E" w:rsidRPr="00EE2C14" w:rsidRDefault="0089041E" w:rsidP="00CC4E95">
      <w:pPr>
        <w:pStyle w:val="NoSpacing"/>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4.1.2 </w:t>
      </w:r>
      <w:r w:rsidR="007E444E" w:rsidRPr="00EE2C14">
        <w:rPr>
          <w:rFonts w:ascii="Times New Roman" w:hAnsi="Times New Roman" w:cs="Times New Roman"/>
          <w:b/>
          <w:bCs/>
          <w:i/>
          <w:iCs/>
          <w:sz w:val="24"/>
          <w:szCs w:val="24"/>
        </w:rPr>
        <w:t xml:space="preserve">Regulatory </w:t>
      </w:r>
      <w:r w:rsidR="00B90F68" w:rsidRPr="00EE2C14">
        <w:rPr>
          <w:rFonts w:ascii="Times New Roman" w:hAnsi="Times New Roman" w:cs="Times New Roman"/>
          <w:b/>
          <w:bCs/>
          <w:i/>
          <w:iCs/>
          <w:sz w:val="24"/>
          <w:szCs w:val="24"/>
        </w:rPr>
        <w:t>t</w:t>
      </w:r>
      <w:r w:rsidR="007E444E" w:rsidRPr="00EE2C14">
        <w:rPr>
          <w:rFonts w:ascii="Times New Roman" w:hAnsi="Times New Roman" w:cs="Times New Roman"/>
          <w:b/>
          <w:bCs/>
          <w:i/>
          <w:iCs/>
          <w:sz w:val="24"/>
          <w:szCs w:val="24"/>
        </w:rPr>
        <w:t xml:space="preserve">ransparency </w:t>
      </w:r>
    </w:p>
    <w:p w14:paraId="1A34E94C" w14:textId="0354E907" w:rsidR="007E444E" w:rsidRPr="00EE2C14" w:rsidRDefault="00B77EBA" w:rsidP="00543E97">
      <w:pPr>
        <w:autoSpaceDE w:val="0"/>
        <w:autoSpaceDN w:val="0"/>
        <w:adjustRightInd w:val="0"/>
        <w:spacing w:after="120" w:line="360" w:lineRule="auto"/>
        <w:ind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 xml:space="preserve">In the context of this research, regulatory </w:t>
      </w:r>
      <w:r w:rsidR="007E444E" w:rsidRPr="00EE2C14">
        <w:rPr>
          <w:rFonts w:ascii="Times New Roman" w:eastAsiaTheme="minorHAnsi" w:hAnsi="Times New Roman" w:cs="Times New Roman"/>
          <w:sz w:val="24"/>
          <w:szCs w:val="24"/>
          <w:lang w:eastAsia="en-US"/>
        </w:rPr>
        <w:t xml:space="preserve">transparency is also identified as a sub-theme (see Figure 2). Regulatory failures constituted a large part of the anxiety and the loss of confidence experienced by the </w:t>
      </w:r>
      <w:r w:rsidR="007E444E" w:rsidRPr="00EE2C14">
        <w:rPr>
          <w:rFonts w:ascii="Times New Roman" w:hAnsi="Times New Roman" w:cs="Times New Roman"/>
          <w:sz w:val="24"/>
          <w:szCs w:val="24"/>
        </w:rPr>
        <w:t>interviewees</w:t>
      </w:r>
      <w:r w:rsidR="007E444E" w:rsidRPr="00EE2C14">
        <w:rPr>
          <w:rFonts w:ascii="Times New Roman" w:eastAsiaTheme="minorHAnsi" w:hAnsi="Times New Roman" w:cs="Times New Roman"/>
          <w:sz w:val="24"/>
          <w:szCs w:val="24"/>
          <w:lang w:eastAsia="en-US"/>
        </w:rPr>
        <w:t>. They also lack</w:t>
      </w:r>
      <w:r w:rsidR="00B90F68" w:rsidRPr="00EE2C14">
        <w:rPr>
          <w:rFonts w:ascii="Times New Roman" w:eastAsiaTheme="minorHAnsi" w:hAnsi="Times New Roman" w:cs="Times New Roman"/>
          <w:sz w:val="24"/>
          <w:szCs w:val="24"/>
          <w:lang w:eastAsia="en-US"/>
        </w:rPr>
        <w:t>ed</w:t>
      </w:r>
      <w:r w:rsidR="007E444E" w:rsidRPr="00EE2C14">
        <w:rPr>
          <w:rFonts w:ascii="Times New Roman" w:eastAsiaTheme="minorHAnsi" w:hAnsi="Times New Roman" w:cs="Times New Roman"/>
          <w:sz w:val="24"/>
          <w:szCs w:val="24"/>
          <w:lang w:eastAsia="en-US"/>
        </w:rPr>
        <w:t xml:space="preserve"> trust in the FSA since it severely underestimated the amount of</w:t>
      </w:r>
      <w:r w:rsidR="00B90F68" w:rsidRPr="00EE2C14">
        <w:rPr>
          <w:rFonts w:ascii="Times New Roman" w:eastAsiaTheme="minorHAnsi" w:hAnsi="Times New Roman" w:cs="Times New Roman"/>
          <w:sz w:val="24"/>
          <w:szCs w:val="24"/>
          <w:lang w:eastAsia="en-US"/>
        </w:rPr>
        <w:t xml:space="preserve"> the</w:t>
      </w:r>
      <w:r w:rsidR="007E444E" w:rsidRPr="00EE2C14">
        <w:rPr>
          <w:rFonts w:ascii="Times New Roman" w:eastAsiaTheme="minorHAnsi" w:hAnsi="Times New Roman" w:cs="Times New Roman"/>
          <w:sz w:val="24"/>
          <w:szCs w:val="24"/>
          <w:lang w:eastAsia="en-US"/>
        </w:rPr>
        <w:t xml:space="preserve"> rescue package in the run-up to the crisis, thus: </w:t>
      </w:r>
    </w:p>
    <w:p w14:paraId="01D5BDA4" w14:textId="554B8D53" w:rsidR="007E444E" w:rsidRPr="00EE2C14" w:rsidRDefault="00CC4E95"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7E444E" w:rsidRPr="00EE2C14">
        <w:rPr>
          <w:rFonts w:ascii="Times New Roman" w:eastAsiaTheme="minorHAnsi" w:hAnsi="Times New Roman" w:cs="Times New Roman"/>
          <w:i/>
          <w:sz w:val="24"/>
          <w:szCs w:val="24"/>
          <w:lang w:eastAsia="en-US"/>
        </w:rPr>
        <w:t>“</w:t>
      </w:r>
      <w:r w:rsidR="00B90F68" w:rsidRPr="00EE2C14">
        <w:rPr>
          <w:rFonts w:ascii="Times New Roman" w:eastAsiaTheme="minorHAnsi" w:hAnsi="Times New Roman" w:cs="Times New Roman"/>
          <w:i/>
          <w:sz w:val="24"/>
          <w:szCs w:val="24"/>
          <w:lang w:eastAsia="en-US"/>
        </w:rPr>
        <w:t xml:space="preserve">[The] </w:t>
      </w:r>
      <w:r w:rsidR="007E444E" w:rsidRPr="00EE2C14">
        <w:rPr>
          <w:rFonts w:ascii="Times New Roman" w:eastAsiaTheme="minorHAnsi" w:hAnsi="Times New Roman" w:cs="Times New Roman"/>
          <w:i/>
          <w:sz w:val="24"/>
          <w:szCs w:val="24"/>
          <w:lang w:eastAsia="en-US"/>
        </w:rPr>
        <w:t>FSA was convinced in October 2008 of the rescue package</w:t>
      </w:r>
      <w:r w:rsidR="00B90F68" w:rsidRPr="00EE2C14">
        <w:rPr>
          <w:rFonts w:ascii="Times New Roman" w:eastAsiaTheme="minorHAnsi" w:hAnsi="Times New Roman" w:cs="Times New Roman"/>
          <w:i/>
          <w:sz w:val="24"/>
          <w:szCs w:val="24"/>
          <w:lang w:eastAsia="en-US"/>
        </w:rPr>
        <w:t>:</w:t>
      </w:r>
      <w:r w:rsidR="007E444E" w:rsidRPr="00EE2C14">
        <w:rPr>
          <w:rFonts w:ascii="Times New Roman" w:eastAsiaTheme="minorHAnsi" w:hAnsi="Times New Roman" w:cs="Times New Roman"/>
          <w:i/>
          <w:sz w:val="24"/>
          <w:szCs w:val="24"/>
          <w:lang w:eastAsia="en-US"/>
        </w:rPr>
        <w:t xml:space="preserve"> that the UK banks would only need £20bn against the Bank of England estimation of £75-£100bn</w:t>
      </w:r>
      <w:r w:rsidR="00B90F68" w:rsidRPr="00EE2C14">
        <w:rPr>
          <w:rFonts w:ascii="Times New Roman" w:eastAsiaTheme="minorHAnsi" w:hAnsi="Times New Roman" w:cs="Times New Roman"/>
          <w:i/>
          <w:sz w:val="24"/>
          <w:szCs w:val="24"/>
          <w:lang w:eastAsia="en-US"/>
        </w:rPr>
        <w:t>,</w:t>
      </w:r>
      <w:r w:rsidR="007E444E" w:rsidRPr="00EE2C14">
        <w:rPr>
          <w:rFonts w:ascii="Times New Roman" w:eastAsiaTheme="minorHAnsi" w:hAnsi="Times New Roman" w:cs="Times New Roman"/>
          <w:i/>
          <w:sz w:val="24"/>
          <w:szCs w:val="24"/>
          <w:lang w:eastAsia="en-US"/>
        </w:rPr>
        <w:t xml:space="preserve"> and this rift has also disclosed the tension and lack of consultation between these two institutions.” (</w:t>
      </w:r>
      <w:r w:rsidR="00FF09CD" w:rsidRPr="00EE2C14">
        <w:rPr>
          <w:rFonts w:ascii="Times New Roman" w:eastAsiaTheme="minorHAnsi" w:hAnsi="Times New Roman" w:cs="Times New Roman"/>
          <w:i/>
          <w:sz w:val="24"/>
          <w:szCs w:val="24"/>
          <w:lang w:eastAsia="en-US"/>
        </w:rPr>
        <w:t xml:space="preserve">Interviewee </w:t>
      </w:r>
      <w:r w:rsidR="007E444E" w:rsidRPr="00EE2C14">
        <w:rPr>
          <w:rFonts w:ascii="Times New Roman" w:eastAsiaTheme="minorHAnsi" w:hAnsi="Times New Roman" w:cs="Times New Roman"/>
          <w:i/>
          <w:sz w:val="24"/>
          <w:szCs w:val="24"/>
          <w:lang w:eastAsia="en-US"/>
        </w:rPr>
        <w:t>No 4 for retail bank A.)</w:t>
      </w:r>
    </w:p>
    <w:p w14:paraId="407E1AC3" w14:textId="60682BAD" w:rsidR="007E444E" w:rsidRPr="00EE2C14" w:rsidRDefault="007E444E"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eastAsiaTheme="minorHAnsi" w:hAnsi="Times New Roman" w:cs="Times New Roman"/>
          <w:sz w:val="24"/>
          <w:szCs w:val="24"/>
          <w:lang w:eastAsia="en-US"/>
        </w:rPr>
        <w:t>There was a common consensus among most of the interviewees that the</w:t>
      </w:r>
      <w:r w:rsidRPr="00EE2C14">
        <w:rPr>
          <w:rFonts w:ascii="Times New Roman" w:hAnsi="Times New Roman" w:cs="Times New Roman"/>
          <w:sz w:val="24"/>
          <w:szCs w:val="24"/>
        </w:rPr>
        <w:t xml:space="preserve"> FSA’s stance severely undermined confidence in the financial industry. Thus, one interviewee state</w:t>
      </w:r>
      <w:r w:rsidR="00B90F68" w:rsidRPr="00EE2C14">
        <w:rPr>
          <w:rFonts w:ascii="Times New Roman" w:hAnsi="Times New Roman" w:cs="Times New Roman"/>
          <w:sz w:val="24"/>
          <w:szCs w:val="24"/>
        </w:rPr>
        <w:t>d:</w:t>
      </w:r>
    </w:p>
    <w:p w14:paraId="57F4340A" w14:textId="68218012" w:rsidR="007E444E" w:rsidRPr="00EE2C14" w:rsidRDefault="00B90F68"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lastRenderedPageBreak/>
        <w:t xml:space="preserve"> </w:t>
      </w:r>
      <w:r w:rsidR="007E444E" w:rsidRPr="00EE2C14">
        <w:rPr>
          <w:rFonts w:ascii="Times New Roman" w:eastAsiaTheme="minorHAnsi" w:hAnsi="Times New Roman" w:cs="Times New Roman"/>
          <w:i/>
          <w:sz w:val="24"/>
          <w:szCs w:val="24"/>
          <w:lang w:eastAsia="en-US"/>
        </w:rPr>
        <w:t>“</w:t>
      </w:r>
      <w:r w:rsidR="007E444E" w:rsidRPr="00EE2C14">
        <w:rPr>
          <w:rFonts w:ascii="Times New Roman" w:hAnsi="Times New Roman" w:cs="Times New Roman"/>
          <w:i/>
          <w:sz w:val="24"/>
          <w:szCs w:val="24"/>
        </w:rPr>
        <w:t>Indeed, what hope of recovery can we have if the lender of last resort and the regulator cannot agree on the recovery figures?</w:t>
      </w:r>
      <w:r w:rsidR="007E444E"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[The] </w:t>
      </w:r>
      <w:r w:rsidR="007E444E" w:rsidRPr="00EE2C14">
        <w:rPr>
          <w:rFonts w:ascii="Times New Roman" w:eastAsiaTheme="minorHAnsi" w:hAnsi="Times New Roman" w:cs="Times New Roman"/>
          <w:i/>
          <w:sz w:val="24"/>
          <w:szCs w:val="24"/>
          <w:lang w:eastAsia="en-US"/>
        </w:rPr>
        <w:t>FSA has failed to understand the Northern Rock reliance on short-term finance in the run up to the crisis else it could have prevented the situation.” (Interviewee No. 5 for retail bank B.)</w:t>
      </w:r>
    </w:p>
    <w:p w14:paraId="24D2E13A" w14:textId="2296D71A" w:rsidR="0059419A" w:rsidRPr="00EE2C14" w:rsidRDefault="00283813"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eastAsiaTheme="minorHAnsi" w:hAnsi="Times New Roman" w:cs="Times New Roman"/>
          <w:sz w:val="24"/>
          <w:szCs w:val="24"/>
          <w:lang w:eastAsia="en-US"/>
        </w:rPr>
        <w:t xml:space="preserve">While some </w:t>
      </w:r>
      <w:r w:rsidRPr="00EE2C14">
        <w:rPr>
          <w:rFonts w:ascii="Times New Roman" w:hAnsi="Times New Roman" w:cs="Times New Roman"/>
          <w:sz w:val="24"/>
          <w:szCs w:val="24"/>
        </w:rPr>
        <w:t>interviewees</w:t>
      </w:r>
      <w:r w:rsidRPr="00EE2C14">
        <w:rPr>
          <w:rFonts w:ascii="Times New Roman" w:eastAsiaTheme="minorHAnsi" w:hAnsi="Times New Roman" w:cs="Times New Roman"/>
          <w:sz w:val="24"/>
          <w:szCs w:val="24"/>
          <w:lang w:eastAsia="en-US"/>
        </w:rPr>
        <w:t xml:space="preserve"> criticised the</w:t>
      </w:r>
      <w:r w:rsidR="00B90F68" w:rsidRPr="00EE2C14">
        <w:rPr>
          <w:rFonts w:ascii="Times New Roman" w:eastAsiaTheme="minorHAnsi" w:hAnsi="Times New Roman" w:cs="Times New Roman"/>
          <w:sz w:val="24"/>
          <w:szCs w:val="24"/>
          <w:lang w:eastAsia="en-US"/>
        </w:rPr>
        <w:t xml:space="preserve"> FSA’s</w:t>
      </w:r>
      <w:r w:rsidRPr="00EE2C14">
        <w:rPr>
          <w:rFonts w:ascii="Times New Roman" w:eastAsiaTheme="minorHAnsi" w:hAnsi="Times New Roman" w:cs="Times New Roman"/>
          <w:sz w:val="24"/>
          <w:szCs w:val="24"/>
          <w:lang w:eastAsia="en-US"/>
        </w:rPr>
        <w:t xml:space="preserve"> handling of Northern Rock, others cited the lax regulatory supervision by the regulator and stated that political pressure was to be blamed for the FSA’s lax regulatory regime, as well as having a regulatory body in place that did not understand the financial products.</w:t>
      </w:r>
      <w:r w:rsidRPr="00EE2C14">
        <w:rPr>
          <w:rStyle w:val="FootnoteReference"/>
          <w:rFonts w:ascii="Times New Roman" w:eastAsiaTheme="minorHAnsi" w:hAnsi="Times New Roman" w:cs="Times New Roman"/>
          <w:sz w:val="24"/>
          <w:szCs w:val="24"/>
          <w:lang w:eastAsia="en-US"/>
        </w:rPr>
        <w:footnoteReference w:id="26"/>
      </w:r>
      <w:r w:rsidRPr="00EE2C14">
        <w:rPr>
          <w:rFonts w:ascii="Times New Roman" w:eastAsiaTheme="minorHAnsi" w:hAnsi="Times New Roman" w:cs="Times New Roman"/>
          <w:sz w:val="24"/>
          <w:szCs w:val="24"/>
          <w:lang w:eastAsia="en-US"/>
        </w:rPr>
        <w:t xml:space="preserve"> The </w:t>
      </w:r>
      <w:r w:rsidRPr="00EE2C14">
        <w:rPr>
          <w:rFonts w:ascii="Times New Roman" w:hAnsi="Times New Roman" w:cs="Times New Roman"/>
          <w:sz w:val="24"/>
          <w:szCs w:val="24"/>
        </w:rPr>
        <w:t xml:space="preserve">credit rating agencies </w:t>
      </w:r>
      <w:r w:rsidR="00B90F68" w:rsidRPr="00EE2C14">
        <w:rPr>
          <w:rFonts w:ascii="Times New Roman" w:hAnsi="Times New Roman" w:cs="Times New Roman"/>
          <w:sz w:val="24"/>
          <w:szCs w:val="24"/>
        </w:rPr>
        <w:t xml:space="preserve">were </w:t>
      </w:r>
      <w:r w:rsidRPr="00EE2C14">
        <w:rPr>
          <w:rFonts w:ascii="Times New Roman" w:hAnsi="Times New Roman" w:cs="Times New Roman"/>
          <w:sz w:val="24"/>
          <w:szCs w:val="24"/>
        </w:rPr>
        <w:t>also highly criticised because they confirmed a level of credit standing which mainly arose from conflict of interest</w:t>
      </w:r>
      <w:r w:rsidR="00B90F68" w:rsidRPr="00EE2C14">
        <w:rPr>
          <w:rFonts w:ascii="Times New Roman" w:hAnsi="Times New Roman" w:cs="Times New Roman"/>
          <w:sz w:val="24"/>
          <w:szCs w:val="24"/>
        </w:rPr>
        <w:t>,</w:t>
      </w:r>
      <w:r w:rsidRPr="00EE2C14">
        <w:rPr>
          <w:rFonts w:ascii="Times New Roman" w:hAnsi="Times New Roman" w:cs="Times New Roman"/>
          <w:sz w:val="24"/>
          <w:szCs w:val="24"/>
        </w:rPr>
        <w:t xml:space="preserve"> </w:t>
      </w:r>
      <w:r w:rsidR="0059419A" w:rsidRPr="00EE2C14">
        <w:rPr>
          <w:rFonts w:ascii="Times New Roman" w:hAnsi="Times New Roman" w:cs="Times New Roman"/>
          <w:sz w:val="24"/>
          <w:szCs w:val="24"/>
        </w:rPr>
        <w:t xml:space="preserve">as one interviewee </w:t>
      </w:r>
      <w:r w:rsidR="00B90F68" w:rsidRPr="00EE2C14">
        <w:rPr>
          <w:rFonts w:ascii="Times New Roman" w:hAnsi="Times New Roman" w:cs="Times New Roman"/>
          <w:sz w:val="24"/>
          <w:szCs w:val="24"/>
        </w:rPr>
        <w:t>observed:</w:t>
      </w:r>
      <w:r w:rsidR="0059419A" w:rsidRPr="00EE2C14">
        <w:rPr>
          <w:rFonts w:ascii="Times New Roman" w:hAnsi="Times New Roman" w:cs="Times New Roman"/>
          <w:sz w:val="24"/>
          <w:szCs w:val="24"/>
        </w:rPr>
        <w:t xml:space="preserve"> </w:t>
      </w:r>
    </w:p>
    <w:p w14:paraId="093902E0" w14:textId="0FC6C3F5" w:rsidR="0059419A" w:rsidRPr="00EE2C14" w:rsidRDefault="00CC4E95" w:rsidP="00543E97">
      <w:pPr>
        <w:autoSpaceDE w:val="0"/>
        <w:autoSpaceDN w:val="0"/>
        <w:adjustRightInd w:val="0"/>
        <w:spacing w:after="120" w:line="360" w:lineRule="auto"/>
        <w:ind w:right="521" w:firstLine="284"/>
        <w:jc w:val="both"/>
        <w:rPr>
          <w:rFonts w:ascii="Times New Roman" w:eastAsiaTheme="minorHAnsi" w:hAnsi="Times New Roman" w:cs="Times New Roman"/>
          <w:i/>
          <w:iCs/>
          <w:sz w:val="24"/>
          <w:szCs w:val="24"/>
          <w:lang w:eastAsia="en-US"/>
        </w:rPr>
      </w:pPr>
      <w:r w:rsidRPr="00EE2C14">
        <w:rPr>
          <w:rFonts w:ascii="Times New Roman" w:hAnsi="Times New Roman" w:cs="Times New Roman"/>
          <w:i/>
          <w:iCs/>
          <w:sz w:val="24"/>
          <w:szCs w:val="24"/>
        </w:rPr>
        <w:t xml:space="preserve"> </w:t>
      </w:r>
      <w:r w:rsidR="0059419A" w:rsidRPr="00EE2C14">
        <w:rPr>
          <w:rFonts w:ascii="Times New Roman" w:hAnsi="Times New Roman" w:cs="Times New Roman"/>
          <w:i/>
          <w:iCs/>
          <w:sz w:val="24"/>
          <w:szCs w:val="24"/>
        </w:rPr>
        <w:t xml:space="preserve">“Credit rating agencies </w:t>
      </w:r>
      <w:r w:rsidR="00283813" w:rsidRPr="00EE2C14">
        <w:rPr>
          <w:rFonts w:ascii="Times New Roman" w:hAnsi="Times New Roman" w:cs="Times New Roman"/>
          <w:i/>
          <w:iCs/>
          <w:sz w:val="24"/>
          <w:szCs w:val="24"/>
        </w:rPr>
        <w:t xml:space="preserve">were assigning </w:t>
      </w:r>
      <w:r w:rsidR="00E57306" w:rsidRPr="00EE2C14">
        <w:rPr>
          <w:rFonts w:ascii="Times New Roman" w:hAnsi="Times New Roman" w:cs="Times New Roman"/>
          <w:i/>
          <w:iCs/>
          <w:sz w:val="24"/>
          <w:szCs w:val="24"/>
        </w:rPr>
        <w:t>AAA</w:t>
      </w:r>
      <w:r w:rsidR="00283813" w:rsidRPr="00EE2C14">
        <w:rPr>
          <w:rFonts w:ascii="Times New Roman" w:hAnsi="Times New Roman" w:cs="Times New Roman"/>
          <w:i/>
          <w:iCs/>
          <w:sz w:val="24"/>
          <w:szCs w:val="24"/>
        </w:rPr>
        <w:t xml:space="preserve"> ratings</w:t>
      </w:r>
      <w:r w:rsidR="00A05CA4" w:rsidRPr="00EE2C14">
        <w:rPr>
          <w:rStyle w:val="FootnoteReference"/>
          <w:rFonts w:ascii="Times New Roman" w:hAnsi="Times New Roman" w:cs="Times New Roman"/>
          <w:i/>
          <w:iCs/>
          <w:sz w:val="24"/>
          <w:szCs w:val="24"/>
        </w:rPr>
        <w:footnoteReference w:id="27"/>
      </w:r>
      <w:r w:rsidR="00283813" w:rsidRPr="00EE2C14">
        <w:rPr>
          <w:rFonts w:ascii="Times New Roman" w:hAnsi="Times New Roman" w:cs="Times New Roman"/>
          <w:i/>
          <w:iCs/>
          <w:sz w:val="24"/>
          <w:szCs w:val="24"/>
        </w:rPr>
        <w:t xml:space="preserve"> to derivative products for hefty commissions</w:t>
      </w:r>
      <w:r w:rsidR="00B90F68" w:rsidRPr="00EE2C14">
        <w:rPr>
          <w:rFonts w:ascii="Times New Roman" w:hAnsi="Times New Roman" w:cs="Times New Roman"/>
          <w:i/>
          <w:iCs/>
          <w:sz w:val="24"/>
          <w:szCs w:val="24"/>
        </w:rPr>
        <w:t>.</w:t>
      </w:r>
      <w:r w:rsidR="0059419A" w:rsidRPr="00EE2C14">
        <w:rPr>
          <w:rFonts w:ascii="Times New Roman" w:hAnsi="Times New Roman" w:cs="Times New Roman"/>
          <w:i/>
          <w:iCs/>
          <w:sz w:val="24"/>
          <w:szCs w:val="24"/>
        </w:rPr>
        <w:t xml:space="preserve">” </w:t>
      </w:r>
      <w:r w:rsidR="0059419A" w:rsidRPr="00EE2C14">
        <w:rPr>
          <w:rFonts w:ascii="Times New Roman" w:eastAsiaTheme="minorHAnsi" w:hAnsi="Times New Roman" w:cs="Times New Roman"/>
          <w:i/>
          <w:iCs/>
          <w:sz w:val="24"/>
          <w:szCs w:val="24"/>
          <w:lang w:eastAsia="en-US"/>
        </w:rPr>
        <w:t>(Interviewee No. 17 retail bank H.)</w:t>
      </w:r>
    </w:p>
    <w:p w14:paraId="3AC19F84" w14:textId="21E096DA" w:rsidR="00182AA1" w:rsidRPr="00EE2C14" w:rsidRDefault="009B5047" w:rsidP="00543E97">
      <w:pPr>
        <w:autoSpaceDE w:val="0"/>
        <w:autoSpaceDN w:val="0"/>
        <w:adjustRightInd w:val="0"/>
        <w:spacing w:after="120" w:line="360" w:lineRule="auto"/>
        <w:ind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International banking operations are outside the parameters of this study. However, the interviewees reveal</w:t>
      </w:r>
      <w:r w:rsidR="00B90F68" w:rsidRPr="00EE2C14">
        <w:rPr>
          <w:rFonts w:ascii="Times New Roman" w:eastAsiaTheme="minorHAnsi" w:hAnsi="Times New Roman" w:cs="Times New Roman"/>
          <w:sz w:val="24"/>
          <w:szCs w:val="24"/>
          <w:lang w:eastAsia="en-US"/>
        </w:rPr>
        <w:t>ed</w:t>
      </w:r>
      <w:r w:rsidRPr="00EE2C14">
        <w:rPr>
          <w:rFonts w:ascii="Times New Roman" w:eastAsiaTheme="minorHAnsi" w:hAnsi="Times New Roman" w:cs="Times New Roman"/>
          <w:sz w:val="24"/>
          <w:szCs w:val="24"/>
          <w:lang w:eastAsia="en-US"/>
        </w:rPr>
        <w:t xml:space="preserve"> important fault lines within the regulatory framework when it comes to numerous tax havens and non-disclosure of the depository information by international</w:t>
      </w:r>
      <w:r w:rsidR="006A7E80" w:rsidRPr="00EE2C14">
        <w:rPr>
          <w:rFonts w:ascii="Times New Roman" w:eastAsiaTheme="minorHAnsi" w:hAnsi="Times New Roman" w:cs="Times New Roman"/>
          <w:sz w:val="24"/>
          <w:szCs w:val="24"/>
          <w:lang w:eastAsia="en-US"/>
        </w:rPr>
        <w:t xml:space="preserve"> banks</w:t>
      </w:r>
      <w:r w:rsidRPr="00EE2C14">
        <w:rPr>
          <w:rFonts w:ascii="Times New Roman" w:eastAsiaTheme="minorHAnsi" w:hAnsi="Times New Roman" w:cs="Times New Roman"/>
          <w:sz w:val="24"/>
          <w:szCs w:val="24"/>
          <w:lang w:eastAsia="en-US"/>
        </w:rPr>
        <w:t xml:space="preserve">. This doctrine of inequality yields wider resentment towards the whole of the banking industry. The interviewees highlighted the need for tougher regulations and the automatic exchange of depository information to instil institutional trust. </w:t>
      </w:r>
    </w:p>
    <w:p w14:paraId="16C1A0B1" w14:textId="264979C7" w:rsidR="009B5047" w:rsidRPr="00EE2C14" w:rsidRDefault="009B5047" w:rsidP="00543E97">
      <w:pPr>
        <w:autoSpaceDE w:val="0"/>
        <w:autoSpaceDN w:val="0"/>
        <w:adjustRightInd w:val="0"/>
        <w:spacing w:after="120" w:line="360" w:lineRule="auto"/>
        <w:ind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The British media also emerged as a sub-theme in the transparency quadrant. The interviewees argued that it was a constant source of information that depicted misery for the industry and taxpayers.</w:t>
      </w:r>
      <w:r w:rsidR="002176C4" w:rsidRPr="00EE2C14">
        <w:rPr>
          <w:rFonts w:ascii="Times New Roman" w:eastAsiaTheme="minorHAnsi" w:hAnsi="Times New Roman" w:cs="Times New Roman"/>
          <w:sz w:val="24"/>
          <w:szCs w:val="24"/>
          <w:lang w:eastAsia="en-US"/>
        </w:rPr>
        <w:t xml:space="preserve"> </w:t>
      </w:r>
      <w:r w:rsidRPr="00EE2C14">
        <w:rPr>
          <w:rFonts w:ascii="Times New Roman" w:eastAsiaTheme="minorHAnsi" w:hAnsi="Times New Roman" w:cs="Times New Roman"/>
          <w:sz w:val="24"/>
          <w:szCs w:val="24"/>
          <w:lang w:eastAsia="en-US"/>
        </w:rPr>
        <w:t xml:space="preserve">For instance, interviewees blamed </w:t>
      </w:r>
      <w:r w:rsidR="00994AD4" w:rsidRPr="00EE2C14">
        <w:rPr>
          <w:rFonts w:ascii="Times New Roman" w:eastAsiaTheme="minorHAnsi" w:hAnsi="Times New Roman" w:cs="Times New Roman"/>
          <w:sz w:val="24"/>
          <w:szCs w:val="24"/>
          <w:lang w:eastAsia="en-US"/>
        </w:rPr>
        <w:t xml:space="preserve">the </w:t>
      </w:r>
      <w:r w:rsidRPr="00EE2C14">
        <w:rPr>
          <w:rFonts w:ascii="Times New Roman" w:eastAsiaTheme="minorHAnsi" w:hAnsi="Times New Roman" w:cs="Times New Roman"/>
          <w:sz w:val="24"/>
          <w:szCs w:val="24"/>
          <w:lang w:eastAsia="en-US"/>
        </w:rPr>
        <w:t xml:space="preserve">BBC reporter Robert Peston for exacerbating the run on Northern Rock. One interviewee </w:t>
      </w:r>
      <w:r w:rsidR="00994AD4" w:rsidRPr="00EE2C14">
        <w:rPr>
          <w:rFonts w:ascii="Times New Roman" w:eastAsiaTheme="minorHAnsi" w:hAnsi="Times New Roman" w:cs="Times New Roman"/>
          <w:sz w:val="24"/>
          <w:szCs w:val="24"/>
          <w:lang w:eastAsia="en-US"/>
        </w:rPr>
        <w:t xml:space="preserve">mentioned </w:t>
      </w:r>
      <w:r w:rsidRPr="00EE2C14">
        <w:rPr>
          <w:rFonts w:ascii="Times New Roman" w:eastAsiaTheme="minorHAnsi" w:hAnsi="Times New Roman" w:cs="Times New Roman"/>
          <w:sz w:val="24"/>
          <w:szCs w:val="24"/>
          <w:lang w:eastAsia="en-US"/>
        </w:rPr>
        <w:t>Peston</w:t>
      </w:r>
      <w:r w:rsidR="00B90F68" w:rsidRPr="00EE2C14">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xml:space="preserve"> </w:t>
      </w:r>
      <w:r w:rsidR="00994AD4" w:rsidRPr="00EE2C14">
        <w:rPr>
          <w:rFonts w:ascii="Times New Roman" w:eastAsiaTheme="minorHAnsi" w:hAnsi="Times New Roman" w:cs="Times New Roman"/>
          <w:sz w:val="24"/>
          <w:szCs w:val="24"/>
          <w:lang w:eastAsia="en-US"/>
        </w:rPr>
        <w:t xml:space="preserve">reporting of </w:t>
      </w:r>
      <w:r w:rsidRPr="00EE2C14">
        <w:rPr>
          <w:rFonts w:ascii="Times New Roman" w:eastAsiaTheme="minorHAnsi" w:hAnsi="Times New Roman" w:cs="Times New Roman"/>
          <w:sz w:val="24"/>
          <w:szCs w:val="24"/>
          <w:lang w:eastAsia="en-US"/>
        </w:rPr>
        <w:t xml:space="preserve">the </w:t>
      </w:r>
      <w:r w:rsidR="00994AD4" w:rsidRPr="00EE2C14">
        <w:rPr>
          <w:rFonts w:ascii="Times New Roman" w:eastAsiaTheme="minorHAnsi" w:hAnsi="Times New Roman" w:cs="Times New Roman"/>
          <w:sz w:val="24"/>
          <w:szCs w:val="24"/>
          <w:lang w:eastAsia="en-US"/>
        </w:rPr>
        <w:t>8</w:t>
      </w:r>
      <w:r w:rsidR="00994AD4" w:rsidRPr="00EE2C14">
        <w:rPr>
          <w:rFonts w:ascii="Times New Roman" w:eastAsiaTheme="minorHAnsi" w:hAnsi="Times New Roman" w:cs="Times New Roman"/>
          <w:sz w:val="24"/>
          <w:szCs w:val="24"/>
          <w:vertAlign w:val="superscript"/>
          <w:lang w:eastAsia="en-US"/>
        </w:rPr>
        <w:t>th</w:t>
      </w:r>
      <w:r w:rsidR="00994AD4" w:rsidRPr="00EE2C14">
        <w:rPr>
          <w:rFonts w:ascii="Times New Roman" w:eastAsiaTheme="minorHAnsi" w:hAnsi="Times New Roman" w:cs="Times New Roman"/>
          <w:sz w:val="24"/>
          <w:szCs w:val="24"/>
          <w:lang w:eastAsia="en-US"/>
        </w:rPr>
        <w:t xml:space="preserve"> </w:t>
      </w:r>
      <w:r w:rsidRPr="00EE2C14">
        <w:rPr>
          <w:rFonts w:ascii="Times New Roman" w:eastAsiaTheme="minorHAnsi" w:hAnsi="Times New Roman" w:cs="Times New Roman"/>
          <w:sz w:val="24"/>
          <w:szCs w:val="24"/>
          <w:lang w:eastAsia="en-US"/>
        </w:rPr>
        <w:t>October 2008 private meeting between the Chancellor and Northern Rock’s bosses, thus causing</w:t>
      </w:r>
      <w:r w:rsidR="00F63256" w:rsidRPr="00EE2C14">
        <w:rPr>
          <w:rFonts w:ascii="Times New Roman" w:eastAsiaTheme="minorHAnsi" w:hAnsi="Times New Roman" w:cs="Times New Roman"/>
          <w:sz w:val="24"/>
          <w:szCs w:val="24"/>
          <w:lang w:eastAsia="en-US"/>
        </w:rPr>
        <w:t xml:space="preserve"> </w:t>
      </w:r>
      <w:r w:rsidR="006016CC" w:rsidRPr="00EE2C14">
        <w:rPr>
          <w:rFonts w:ascii="Times New Roman" w:eastAsiaTheme="minorHAnsi" w:hAnsi="Times New Roman" w:cs="Times New Roman"/>
          <w:sz w:val="24"/>
          <w:szCs w:val="24"/>
          <w:lang w:eastAsia="en-US"/>
        </w:rPr>
        <w:t>losse</w:t>
      </w:r>
      <w:r w:rsidR="00F63256" w:rsidRPr="00EE2C14">
        <w:rPr>
          <w:rFonts w:ascii="Times New Roman" w:eastAsiaTheme="minorHAnsi" w:hAnsi="Times New Roman" w:cs="Times New Roman"/>
          <w:sz w:val="24"/>
          <w:szCs w:val="24"/>
          <w:lang w:eastAsia="en-US"/>
        </w:rPr>
        <w:t>s described by an interviewee</w:t>
      </w:r>
      <w:r w:rsidR="00B90F68" w:rsidRPr="00EE2C14">
        <w:rPr>
          <w:rFonts w:ascii="Times New Roman" w:eastAsiaTheme="minorHAnsi" w:hAnsi="Times New Roman" w:cs="Times New Roman"/>
          <w:sz w:val="24"/>
          <w:szCs w:val="24"/>
          <w:lang w:eastAsia="en-US"/>
        </w:rPr>
        <w:t xml:space="preserve"> as follows:</w:t>
      </w:r>
      <w:r w:rsidRPr="00EE2C14">
        <w:rPr>
          <w:rFonts w:ascii="Times New Roman" w:eastAsiaTheme="minorHAnsi" w:hAnsi="Times New Roman" w:cs="Times New Roman"/>
          <w:sz w:val="24"/>
          <w:szCs w:val="24"/>
          <w:lang w:eastAsia="en-US"/>
        </w:rPr>
        <w:t xml:space="preserve"> </w:t>
      </w:r>
    </w:p>
    <w:p w14:paraId="0AE5A9F1" w14:textId="44120648" w:rsidR="00726328" w:rsidRDefault="00CC4E95"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726328" w:rsidRPr="00EE2C14">
        <w:rPr>
          <w:rFonts w:ascii="Times New Roman" w:eastAsiaTheme="minorHAnsi" w:hAnsi="Times New Roman" w:cs="Times New Roman"/>
          <w:i/>
          <w:sz w:val="24"/>
          <w:szCs w:val="24"/>
          <w:lang w:eastAsia="en-US"/>
        </w:rPr>
        <w:t xml:space="preserve">“Share prices in RBS, HBOS and Lloyds TSB fell dramatically due to his </w:t>
      </w:r>
      <w:r w:rsidR="00B90F68" w:rsidRPr="00EE2C14">
        <w:rPr>
          <w:rFonts w:ascii="Times New Roman" w:eastAsiaTheme="minorHAnsi" w:hAnsi="Times New Roman" w:cs="Times New Roman"/>
          <w:i/>
          <w:sz w:val="24"/>
          <w:szCs w:val="24"/>
          <w:lang w:eastAsia="en-US"/>
        </w:rPr>
        <w:t>‘</w:t>
      </w:r>
      <w:r w:rsidR="00726328" w:rsidRPr="00EE2C14">
        <w:rPr>
          <w:rFonts w:ascii="Times New Roman" w:eastAsiaTheme="minorHAnsi" w:hAnsi="Times New Roman" w:cs="Times New Roman"/>
          <w:i/>
          <w:sz w:val="24"/>
          <w:szCs w:val="24"/>
          <w:lang w:eastAsia="en-US"/>
        </w:rPr>
        <w:t>yellow</w:t>
      </w:r>
      <w:r w:rsidR="00B90F68" w:rsidRPr="00EE2C14">
        <w:rPr>
          <w:rFonts w:ascii="Times New Roman" w:eastAsiaTheme="minorHAnsi" w:hAnsi="Times New Roman" w:cs="Times New Roman"/>
          <w:i/>
          <w:sz w:val="24"/>
          <w:szCs w:val="24"/>
          <w:lang w:eastAsia="en-US"/>
        </w:rPr>
        <w:t>’</w:t>
      </w:r>
      <w:r w:rsidR="00726328" w:rsidRPr="00EE2C14">
        <w:rPr>
          <w:rFonts w:ascii="Times New Roman" w:eastAsiaTheme="minorHAnsi" w:hAnsi="Times New Roman" w:cs="Times New Roman"/>
          <w:i/>
          <w:sz w:val="24"/>
          <w:szCs w:val="24"/>
          <w:lang w:eastAsia="en-US"/>
        </w:rPr>
        <w:t xml:space="preserve"> journalism – ordinary people were in tears</w:t>
      </w:r>
      <w:r w:rsidR="00B90F68" w:rsidRPr="00EE2C14">
        <w:rPr>
          <w:rFonts w:ascii="Times New Roman" w:eastAsiaTheme="minorHAnsi" w:hAnsi="Times New Roman" w:cs="Times New Roman"/>
          <w:i/>
          <w:sz w:val="24"/>
          <w:szCs w:val="24"/>
          <w:lang w:eastAsia="en-US"/>
        </w:rPr>
        <w:t>,</w:t>
      </w:r>
      <w:r w:rsidR="00726328" w:rsidRPr="00EE2C14">
        <w:rPr>
          <w:rFonts w:ascii="Times New Roman" w:eastAsiaTheme="minorHAnsi" w:hAnsi="Times New Roman" w:cs="Times New Roman"/>
          <w:i/>
          <w:sz w:val="24"/>
          <w:szCs w:val="24"/>
          <w:lang w:eastAsia="en-US"/>
        </w:rPr>
        <w:t xml:space="preserve"> dreading that their modest savings ha</w:t>
      </w:r>
      <w:r w:rsidR="00B90F68" w:rsidRPr="00EE2C14">
        <w:rPr>
          <w:rFonts w:ascii="Times New Roman" w:eastAsiaTheme="minorHAnsi" w:hAnsi="Times New Roman" w:cs="Times New Roman"/>
          <w:i/>
          <w:sz w:val="24"/>
          <w:szCs w:val="24"/>
          <w:lang w:eastAsia="en-US"/>
        </w:rPr>
        <w:t>d</w:t>
      </w:r>
      <w:r w:rsidR="00726328" w:rsidRPr="00EE2C14">
        <w:rPr>
          <w:rFonts w:ascii="Times New Roman" w:eastAsiaTheme="minorHAnsi" w:hAnsi="Times New Roman" w:cs="Times New Roman"/>
          <w:i/>
          <w:sz w:val="24"/>
          <w:szCs w:val="24"/>
          <w:lang w:eastAsia="en-US"/>
        </w:rPr>
        <w:t xml:space="preserve"> gone</w:t>
      </w:r>
      <w:r w:rsidR="00B90F68" w:rsidRPr="00EE2C14">
        <w:rPr>
          <w:rFonts w:ascii="Times New Roman" w:eastAsiaTheme="minorHAnsi" w:hAnsi="Times New Roman" w:cs="Times New Roman"/>
          <w:i/>
          <w:sz w:val="24"/>
          <w:szCs w:val="24"/>
          <w:lang w:eastAsia="en-US"/>
        </w:rPr>
        <w:t>.</w:t>
      </w:r>
      <w:r w:rsidR="00726328" w:rsidRPr="00EE2C14">
        <w:rPr>
          <w:rFonts w:ascii="Times New Roman" w:eastAsiaTheme="minorHAnsi" w:hAnsi="Times New Roman" w:cs="Times New Roman"/>
          <w:i/>
          <w:sz w:val="24"/>
          <w:szCs w:val="24"/>
          <w:lang w:eastAsia="en-US"/>
        </w:rPr>
        <w:t>” (Interviewee No. 4 for retail bank A.)</w:t>
      </w:r>
    </w:p>
    <w:p w14:paraId="6F732A5E" w14:textId="6DFA808E" w:rsidR="00726328" w:rsidRPr="00EE2C14" w:rsidRDefault="00726328" w:rsidP="00097495">
      <w:pPr>
        <w:autoSpaceDE w:val="0"/>
        <w:autoSpaceDN w:val="0"/>
        <w:adjustRightInd w:val="0"/>
        <w:spacing w:after="120" w:line="360" w:lineRule="auto"/>
        <w:jc w:val="both"/>
        <w:rPr>
          <w:rFonts w:ascii="Times New Roman" w:eastAsiaTheme="minorHAnsi" w:hAnsi="Times New Roman" w:cs="Times New Roman"/>
          <w:i/>
          <w:iCs/>
          <w:sz w:val="24"/>
          <w:szCs w:val="24"/>
          <w:lang w:eastAsia="en-US"/>
        </w:rPr>
      </w:pPr>
      <w:r w:rsidRPr="00EE2C14">
        <w:rPr>
          <w:rFonts w:ascii="Times New Roman" w:eastAsiaTheme="minorHAnsi" w:hAnsi="Times New Roman" w:cs="Times New Roman"/>
          <w:sz w:val="24"/>
          <w:szCs w:val="24"/>
          <w:lang w:eastAsia="en-US"/>
        </w:rPr>
        <w:lastRenderedPageBreak/>
        <w:t xml:space="preserve">There was a common feeling among the </w:t>
      </w:r>
      <w:r w:rsidRPr="00EE2C14">
        <w:rPr>
          <w:rFonts w:ascii="Times New Roman" w:hAnsi="Times New Roman" w:cs="Times New Roman"/>
          <w:sz w:val="24"/>
          <w:szCs w:val="24"/>
        </w:rPr>
        <w:t>interviewees</w:t>
      </w:r>
      <w:r w:rsidRPr="00EE2C14">
        <w:rPr>
          <w:rFonts w:ascii="Times New Roman" w:eastAsiaTheme="minorHAnsi" w:hAnsi="Times New Roman" w:cs="Times New Roman"/>
          <w:sz w:val="24"/>
          <w:szCs w:val="24"/>
          <w:lang w:eastAsia="en-US"/>
        </w:rPr>
        <w:t xml:space="preserve"> that </w:t>
      </w:r>
      <w:r w:rsidR="00994AD4" w:rsidRPr="00EE2C14">
        <w:rPr>
          <w:rFonts w:ascii="Times New Roman" w:eastAsiaTheme="minorHAnsi" w:hAnsi="Times New Roman" w:cs="Times New Roman"/>
          <w:sz w:val="24"/>
          <w:szCs w:val="24"/>
          <w:lang w:eastAsia="en-US"/>
        </w:rPr>
        <w:t xml:space="preserve">at the time </w:t>
      </w:r>
      <w:r w:rsidRPr="00EE2C14">
        <w:rPr>
          <w:rFonts w:ascii="Times New Roman" w:eastAsiaTheme="minorHAnsi" w:hAnsi="Times New Roman" w:cs="Times New Roman"/>
          <w:sz w:val="24"/>
          <w:szCs w:val="24"/>
          <w:lang w:eastAsia="en-US"/>
        </w:rPr>
        <w:t xml:space="preserve">the media could not decide which side to take. </w:t>
      </w:r>
      <w:r w:rsidRPr="00EE2C14">
        <w:rPr>
          <w:rFonts w:ascii="Times New Roman" w:eastAsiaTheme="minorHAnsi" w:hAnsi="Times New Roman" w:cs="Times New Roman"/>
          <w:i/>
          <w:iCs/>
          <w:sz w:val="24"/>
          <w:szCs w:val="24"/>
          <w:lang w:eastAsia="en-US"/>
        </w:rPr>
        <w:t xml:space="preserve">“As of September 17, 2007, when the BoE announced the full deposit protection scheme alongside the </w:t>
      </w:r>
      <w:r w:rsidR="00B90F68" w:rsidRPr="00EE2C14">
        <w:rPr>
          <w:rFonts w:ascii="Times New Roman" w:eastAsiaTheme="minorHAnsi" w:hAnsi="Times New Roman" w:cs="Times New Roman"/>
          <w:i/>
          <w:iCs/>
          <w:sz w:val="24"/>
          <w:szCs w:val="24"/>
          <w:lang w:eastAsia="en-US"/>
        </w:rPr>
        <w:t>three</w:t>
      </w:r>
      <w:r w:rsidRPr="00EE2C14">
        <w:rPr>
          <w:rFonts w:ascii="Times New Roman" w:eastAsiaTheme="minorHAnsi" w:hAnsi="Times New Roman" w:cs="Times New Roman"/>
          <w:i/>
          <w:iCs/>
          <w:sz w:val="24"/>
          <w:szCs w:val="24"/>
          <w:lang w:eastAsia="en-US"/>
        </w:rPr>
        <w:t>-month loan to Northern Rock, it actually received even more criticism in the leading newspapers, particularly by the Financial Times</w:t>
      </w:r>
      <w:r w:rsidR="00B90F68" w:rsidRPr="00EE2C14">
        <w:rPr>
          <w:rFonts w:ascii="Times New Roman" w:eastAsiaTheme="minorHAnsi" w:hAnsi="Times New Roman" w:cs="Times New Roman"/>
          <w:i/>
          <w:iCs/>
          <w:sz w:val="24"/>
          <w:szCs w:val="24"/>
          <w:lang w:eastAsia="en-US"/>
        </w:rPr>
        <w:t>’</w:t>
      </w:r>
      <w:r w:rsidRPr="00EE2C14">
        <w:rPr>
          <w:rFonts w:ascii="Times New Roman" w:eastAsiaTheme="minorHAnsi" w:hAnsi="Times New Roman" w:cs="Times New Roman"/>
          <w:i/>
          <w:iCs/>
          <w:sz w:val="24"/>
          <w:szCs w:val="24"/>
          <w:lang w:eastAsia="en-US"/>
        </w:rPr>
        <w:t xml:space="preserve"> leading articles</w:t>
      </w:r>
      <w:r w:rsidR="001E71AD" w:rsidRPr="00EE2C14">
        <w:rPr>
          <w:rFonts w:ascii="Times New Roman" w:eastAsiaTheme="minorHAnsi" w:hAnsi="Times New Roman" w:cs="Times New Roman"/>
          <w:i/>
          <w:iCs/>
          <w:sz w:val="24"/>
          <w:szCs w:val="24"/>
          <w:lang w:eastAsia="en-US"/>
        </w:rPr>
        <w:t xml:space="preserve"> 18 September</w:t>
      </w:r>
      <w:r w:rsidR="00923FB0" w:rsidRPr="00EE2C14">
        <w:rPr>
          <w:rFonts w:ascii="Times New Roman" w:eastAsiaTheme="minorHAnsi" w:hAnsi="Times New Roman" w:cs="Times New Roman"/>
          <w:i/>
          <w:iCs/>
          <w:sz w:val="24"/>
          <w:szCs w:val="24"/>
          <w:lang w:eastAsia="en-US"/>
        </w:rPr>
        <w:t xml:space="preserve"> 2007</w:t>
      </w:r>
      <w:r w:rsidR="00B90F68" w:rsidRPr="00EE2C14">
        <w:rPr>
          <w:rFonts w:ascii="Times New Roman" w:eastAsiaTheme="minorHAnsi" w:hAnsi="Times New Roman" w:cs="Times New Roman"/>
          <w:i/>
          <w:iCs/>
          <w:sz w:val="24"/>
          <w:szCs w:val="24"/>
          <w:lang w:eastAsia="en-US"/>
        </w:rPr>
        <w:t>.</w:t>
      </w:r>
      <w:r w:rsidRPr="00EE2C14">
        <w:rPr>
          <w:rFonts w:ascii="Times New Roman" w:eastAsiaTheme="minorHAnsi" w:hAnsi="Times New Roman" w:cs="Times New Roman"/>
          <w:i/>
          <w:iCs/>
          <w:sz w:val="24"/>
          <w:szCs w:val="24"/>
          <w:lang w:eastAsia="en-US"/>
        </w:rPr>
        <w:t xml:space="preserve">” </w:t>
      </w:r>
    </w:p>
    <w:p w14:paraId="11205919" w14:textId="3C603EEC" w:rsidR="00D5117C" w:rsidRPr="00EE2C14" w:rsidRDefault="0089041E" w:rsidP="000C175B">
      <w:pPr>
        <w:pStyle w:val="ShakHeading"/>
        <w:rPr>
          <w:rFonts w:ascii="Times New Roman" w:hAnsi="Times New Roman"/>
          <w:spacing w:val="0"/>
        </w:rPr>
      </w:pPr>
      <w:r>
        <w:rPr>
          <w:rFonts w:ascii="Times New Roman" w:hAnsi="Times New Roman"/>
          <w:spacing w:val="0"/>
        </w:rPr>
        <w:t xml:space="preserve">4.2 </w:t>
      </w:r>
      <w:r w:rsidR="00D5117C" w:rsidRPr="00EE2C14">
        <w:rPr>
          <w:rFonts w:ascii="Times New Roman" w:hAnsi="Times New Roman"/>
          <w:spacing w:val="0"/>
        </w:rPr>
        <w:t xml:space="preserve">The relationship </w:t>
      </w:r>
      <w:r w:rsidR="005F1BEB" w:rsidRPr="00EE2C14">
        <w:rPr>
          <w:rFonts w:ascii="Times New Roman" w:hAnsi="Times New Roman"/>
          <w:spacing w:val="0"/>
        </w:rPr>
        <w:t>approaches</w:t>
      </w:r>
      <w:r w:rsidR="00D5117C" w:rsidRPr="00EE2C14">
        <w:rPr>
          <w:rFonts w:ascii="Times New Roman" w:hAnsi="Times New Roman"/>
          <w:spacing w:val="0"/>
        </w:rPr>
        <w:t xml:space="preserve"> </w:t>
      </w:r>
    </w:p>
    <w:p w14:paraId="28F49877" w14:textId="31D4DB8B" w:rsidR="00726328" w:rsidRPr="00EE2C14" w:rsidRDefault="00726328"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The second major theme </w:t>
      </w:r>
      <w:r w:rsidR="00923FB0" w:rsidRPr="00EE2C14">
        <w:rPr>
          <w:rFonts w:ascii="Times New Roman" w:hAnsi="Times New Roman" w:cs="Times New Roman"/>
          <w:sz w:val="24"/>
          <w:szCs w:val="24"/>
        </w:rPr>
        <w:t xml:space="preserve">that </w:t>
      </w:r>
      <w:r w:rsidRPr="00EE2C14">
        <w:rPr>
          <w:rFonts w:ascii="Times New Roman" w:hAnsi="Times New Roman" w:cs="Times New Roman"/>
          <w:sz w:val="24"/>
          <w:szCs w:val="24"/>
        </w:rPr>
        <w:t xml:space="preserve">emerged from the dataset was the </w:t>
      </w:r>
      <w:r w:rsidRPr="00EE2C14">
        <w:rPr>
          <w:rFonts w:ascii="Times New Roman" w:hAnsi="Times New Roman" w:cs="Times New Roman"/>
          <w:i/>
          <w:iCs/>
          <w:sz w:val="24"/>
          <w:szCs w:val="24"/>
        </w:rPr>
        <w:t>relationship approach</w:t>
      </w:r>
      <w:r w:rsidRPr="00EE2C14">
        <w:rPr>
          <w:rFonts w:ascii="Times New Roman" w:hAnsi="Times New Roman" w:cs="Times New Roman"/>
          <w:sz w:val="24"/>
          <w:szCs w:val="24"/>
        </w:rPr>
        <w:t xml:space="preserve"> (see Table 3) as a way forward by the retail bankers to restore their customer</w:t>
      </w:r>
      <w:r w:rsidR="00B90F68" w:rsidRPr="00EE2C14">
        <w:rPr>
          <w:rFonts w:ascii="Times New Roman" w:hAnsi="Times New Roman" w:cs="Times New Roman"/>
          <w:sz w:val="24"/>
          <w:szCs w:val="24"/>
        </w:rPr>
        <w:t>s’</w:t>
      </w:r>
      <w:r w:rsidRPr="00EE2C14">
        <w:rPr>
          <w:rFonts w:ascii="Times New Roman" w:hAnsi="Times New Roman" w:cs="Times New Roman"/>
          <w:sz w:val="24"/>
          <w:szCs w:val="24"/>
        </w:rPr>
        <w:t xml:space="preserve"> trust</w:t>
      </w:r>
      <w:r w:rsidR="00B90F68" w:rsidRPr="00EE2C14">
        <w:rPr>
          <w:rFonts w:ascii="Times New Roman" w:hAnsi="Times New Roman" w:cs="Times New Roman"/>
          <w:sz w:val="24"/>
          <w:szCs w:val="24"/>
        </w:rPr>
        <w:t>,</w:t>
      </w:r>
      <w:r w:rsidRPr="00EE2C14">
        <w:rPr>
          <w:rFonts w:ascii="Times New Roman" w:hAnsi="Times New Roman" w:cs="Times New Roman"/>
          <w:sz w:val="24"/>
          <w:szCs w:val="24"/>
        </w:rPr>
        <w:t xml:space="preserve"> which involve</w:t>
      </w:r>
      <w:r w:rsidR="00B90F68" w:rsidRPr="00EE2C14">
        <w:rPr>
          <w:rFonts w:ascii="Times New Roman" w:hAnsi="Times New Roman" w:cs="Times New Roman"/>
          <w:sz w:val="24"/>
          <w:szCs w:val="24"/>
        </w:rPr>
        <w:t>d</w:t>
      </w:r>
      <w:r w:rsidRPr="00EE2C14">
        <w:rPr>
          <w:rFonts w:ascii="Times New Roman" w:hAnsi="Times New Roman" w:cs="Times New Roman"/>
          <w:sz w:val="24"/>
          <w:szCs w:val="24"/>
        </w:rPr>
        <w:t xml:space="preserve"> sub-themes such as concern for customers and their employees. As the relationship approach </w:t>
      </w:r>
      <w:r w:rsidR="009F1968" w:rsidRPr="00EE2C14">
        <w:rPr>
          <w:rFonts w:ascii="Times New Roman" w:hAnsi="Times New Roman" w:cs="Times New Roman"/>
          <w:sz w:val="24"/>
          <w:szCs w:val="24"/>
        </w:rPr>
        <w:t xml:space="preserve">revolves </w:t>
      </w:r>
      <w:r w:rsidRPr="00EE2C14">
        <w:rPr>
          <w:rFonts w:ascii="Times New Roman" w:hAnsi="Times New Roman" w:cs="Times New Roman"/>
          <w:sz w:val="24"/>
          <w:szCs w:val="24"/>
        </w:rPr>
        <w:t xml:space="preserve">around </w:t>
      </w:r>
      <w:r w:rsidR="00C81DDE" w:rsidRPr="00EE2C14">
        <w:rPr>
          <w:rFonts w:ascii="Times New Roman" w:hAnsi="Times New Roman" w:cs="Times New Roman"/>
          <w:sz w:val="24"/>
          <w:szCs w:val="24"/>
        </w:rPr>
        <w:t>feelings</w:t>
      </w:r>
      <w:r w:rsidR="00DE797C" w:rsidRPr="00EE2C14">
        <w:rPr>
          <w:rFonts w:ascii="Times New Roman" w:hAnsi="Times New Roman" w:cs="Times New Roman"/>
          <w:sz w:val="24"/>
          <w:szCs w:val="24"/>
        </w:rPr>
        <w:t xml:space="preserve"> or affective trust</w:t>
      </w:r>
      <w:r w:rsidRPr="00EE2C14">
        <w:rPr>
          <w:rFonts w:ascii="Times New Roman" w:hAnsi="Times New Roman" w:cs="Times New Roman"/>
          <w:sz w:val="24"/>
          <w:szCs w:val="24"/>
        </w:rPr>
        <w:t xml:space="preserve">, which is an antecedent of trust (Ennew </w:t>
      </w:r>
      <w:r w:rsidRPr="00EE2C14">
        <w:rPr>
          <w:rFonts w:ascii="Times New Roman" w:hAnsi="Times New Roman" w:cs="Times New Roman"/>
          <w:i/>
          <w:iCs/>
          <w:sz w:val="24"/>
          <w:szCs w:val="24"/>
        </w:rPr>
        <w:t>et al.</w:t>
      </w:r>
      <w:r w:rsidRPr="00EE2C14">
        <w:rPr>
          <w:rFonts w:ascii="Times New Roman" w:hAnsi="Times New Roman" w:cs="Times New Roman"/>
          <w:sz w:val="24"/>
          <w:szCs w:val="24"/>
        </w:rPr>
        <w:t xml:space="preserve"> 2007)</w:t>
      </w:r>
      <w:r w:rsidR="009F1968" w:rsidRPr="00EE2C14">
        <w:rPr>
          <w:rFonts w:ascii="Times New Roman" w:hAnsi="Times New Roman" w:cs="Times New Roman"/>
          <w:sz w:val="24"/>
          <w:szCs w:val="24"/>
        </w:rPr>
        <w:t>,</w:t>
      </w:r>
      <w:r w:rsidRPr="00EE2C14">
        <w:rPr>
          <w:rFonts w:ascii="Times New Roman" w:hAnsi="Times New Roman" w:cs="Times New Roman"/>
          <w:sz w:val="24"/>
          <w:szCs w:val="24"/>
        </w:rPr>
        <w:t xml:space="preserve"> the UK retail banking sector is pushing beyond compliance to rethink the entire sales approach as </w:t>
      </w:r>
      <w:r w:rsidR="00B90F68" w:rsidRPr="00EE2C14">
        <w:rPr>
          <w:rFonts w:ascii="Times New Roman" w:hAnsi="Times New Roman" w:cs="Times New Roman"/>
          <w:sz w:val="24"/>
          <w:szCs w:val="24"/>
        </w:rPr>
        <w:t xml:space="preserve">the </w:t>
      </w:r>
      <w:r w:rsidRPr="00EE2C14">
        <w:rPr>
          <w:rFonts w:ascii="Times New Roman" w:hAnsi="Times New Roman" w:cs="Times New Roman"/>
          <w:sz w:val="24"/>
          <w:szCs w:val="24"/>
        </w:rPr>
        <w:t xml:space="preserve">decline in trust </w:t>
      </w:r>
      <w:r w:rsidR="009F1968" w:rsidRPr="00EE2C14">
        <w:rPr>
          <w:rFonts w:ascii="Times New Roman" w:hAnsi="Times New Roman" w:cs="Times New Roman"/>
          <w:sz w:val="24"/>
          <w:szCs w:val="24"/>
        </w:rPr>
        <w:t xml:space="preserve">has </w:t>
      </w:r>
      <w:r w:rsidRPr="00EE2C14">
        <w:rPr>
          <w:rFonts w:ascii="Times New Roman" w:hAnsi="Times New Roman" w:cs="Times New Roman"/>
          <w:sz w:val="24"/>
          <w:szCs w:val="24"/>
        </w:rPr>
        <w:t xml:space="preserve">severely </w:t>
      </w:r>
      <w:r w:rsidR="009F1968" w:rsidRPr="00EE2C14">
        <w:rPr>
          <w:rFonts w:ascii="Times New Roman" w:hAnsi="Times New Roman" w:cs="Times New Roman"/>
          <w:sz w:val="24"/>
          <w:szCs w:val="24"/>
        </w:rPr>
        <w:t xml:space="preserve">affected </w:t>
      </w:r>
      <w:r w:rsidRPr="00EE2C14">
        <w:rPr>
          <w:rFonts w:ascii="Times New Roman" w:hAnsi="Times New Roman" w:cs="Times New Roman"/>
          <w:sz w:val="24"/>
          <w:szCs w:val="24"/>
        </w:rPr>
        <w:t xml:space="preserve">customers’ relationships with their banks. To achieve positive outcomes for both the customers and </w:t>
      </w:r>
      <w:r w:rsidR="00B90F68" w:rsidRPr="00EE2C14">
        <w:rPr>
          <w:rFonts w:ascii="Times New Roman" w:hAnsi="Times New Roman" w:cs="Times New Roman"/>
          <w:sz w:val="24"/>
          <w:szCs w:val="24"/>
        </w:rPr>
        <w:t xml:space="preserve">the </w:t>
      </w:r>
      <w:r w:rsidRPr="00EE2C14">
        <w:rPr>
          <w:rFonts w:ascii="Times New Roman" w:hAnsi="Times New Roman" w:cs="Times New Roman"/>
          <w:sz w:val="24"/>
          <w:szCs w:val="24"/>
        </w:rPr>
        <w:t>banks, retail banking providers are focusing on customer engagement through service score</w:t>
      </w:r>
      <w:r w:rsidR="00B90F68" w:rsidRPr="00EE2C14">
        <w:rPr>
          <w:rFonts w:ascii="Times New Roman" w:hAnsi="Times New Roman" w:cs="Times New Roman"/>
          <w:sz w:val="24"/>
          <w:szCs w:val="24"/>
        </w:rPr>
        <w:t>,</w:t>
      </w:r>
      <w:r w:rsidRPr="00EE2C14">
        <w:rPr>
          <w:rFonts w:ascii="Times New Roman" w:hAnsi="Times New Roman" w:cs="Times New Roman"/>
          <w:sz w:val="24"/>
          <w:szCs w:val="24"/>
        </w:rPr>
        <w:t xml:space="preserve"> e.g., net promoter score (NPS</w:t>
      </w:r>
      <w:r w:rsidRPr="00EE2C14">
        <w:rPr>
          <w:rFonts w:ascii="Times New Roman" w:hAnsi="Times New Roman" w:cs="Times New Roman"/>
          <w:sz w:val="24"/>
          <w:szCs w:val="24"/>
          <w:vertAlign w:val="superscript"/>
        </w:rPr>
        <w:t>®</w:t>
      </w:r>
      <w:r w:rsidRPr="00EE2C14">
        <w:rPr>
          <w:rFonts w:ascii="Times New Roman" w:hAnsi="Times New Roman" w:cs="Times New Roman"/>
          <w:sz w:val="24"/>
          <w:szCs w:val="24"/>
        </w:rPr>
        <w:t xml:space="preserve">) and customer education (sub-themes). Further, staff engagement also emerged as a key sub-theme under the relationship approach and the </w:t>
      </w:r>
      <w:r w:rsidR="000C175B">
        <w:rPr>
          <w:rFonts w:ascii="Times New Roman" w:hAnsi="Times New Roman" w:cs="Times New Roman"/>
          <w:sz w:val="24"/>
          <w:szCs w:val="24"/>
        </w:rPr>
        <w:t>thematic analysis (</w:t>
      </w:r>
      <w:r w:rsidRPr="00EE2C14">
        <w:rPr>
          <w:rFonts w:ascii="Times New Roman" w:hAnsi="Times New Roman" w:cs="Times New Roman"/>
          <w:sz w:val="24"/>
          <w:szCs w:val="24"/>
        </w:rPr>
        <w:t>TA</w:t>
      </w:r>
      <w:r w:rsidR="000C175B">
        <w:rPr>
          <w:rFonts w:ascii="Times New Roman" w:hAnsi="Times New Roman" w:cs="Times New Roman"/>
          <w:sz w:val="24"/>
          <w:szCs w:val="24"/>
        </w:rPr>
        <w:t>)</w:t>
      </w:r>
      <w:r w:rsidRPr="00EE2C14">
        <w:rPr>
          <w:rFonts w:ascii="Times New Roman" w:hAnsi="Times New Roman" w:cs="Times New Roman"/>
          <w:sz w:val="24"/>
          <w:szCs w:val="24"/>
        </w:rPr>
        <w:t xml:space="preserve"> have grouped certain variables which influence employee engagement, for instance, staff motivation, curbing the target culture and strengthening the whistleblowing procedures. Finally, the business community also </w:t>
      </w:r>
      <w:r w:rsidR="006016CC" w:rsidRPr="00EE2C14">
        <w:rPr>
          <w:rFonts w:ascii="Times New Roman" w:hAnsi="Times New Roman" w:cs="Times New Roman"/>
          <w:sz w:val="24"/>
          <w:szCs w:val="24"/>
        </w:rPr>
        <w:t>evolved</w:t>
      </w:r>
      <w:r w:rsidRPr="00EE2C14">
        <w:rPr>
          <w:rFonts w:ascii="Times New Roman" w:hAnsi="Times New Roman" w:cs="Times New Roman"/>
          <w:sz w:val="24"/>
          <w:szCs w:val="24"/>
        </w:rPr>
        <w:t xml:space="preserve"> as a sub-theme under the relationship approach</w:t>
      </w:r>
      <w:r w:rsidR="00B90F68" w:rsidRPr="00EE2C14">
        <w:rPr>
          <w:rFonts w:ascii="Times New Roman" w:hAnsi="Times New Roman" w:cs="Times New Roman"/>
          <w:sz w:val="24"/>
          <w:szCs w:val="24"/>
        </w:rPr>
        <w:t>,</w:t>
      </w:r>
      <w:r w:rsidRPr="00EE2C14">
        <w:rPr>
          <w:rFonts w:ascii="Times New Roman" w:hAnsi="Times New Roman" w:cs="Times New Roman"/>
          <w:sz w:val="24"/>
          <w:szCs w:val="24"/>
        </w:rPr>
        <w:t xml:space="preserve"> and banks are trying to explore new ways to re-connect </w:t>
      </w:r>
      <w:r w:rsidR="006016CC" w:rsidRPr="00EE2C14">
        <w:rPr>
          <w:rFonts w:ascii="Times New Roman" w:hAnsi="Times New Roman" w:cs="Times New Roman"/>
          <w:sz w:val="24"/>
          <w:szCs w:val="24"/>
        </w:rPr>
        <w:t xml:space="preserve">themselves with </w:t>
      </w:r>
      <w:r w:rsidRPr="00EE2C14">
        <w:rPr>
          <w:rFonts w:ascii="Times New Roman" w:hAnsi="Times New Roman" w:cs="Times New Roman"/>
          <w:sz w:val="24"/>
          <w:szCs w:val="24"/>
        </w:rPr>
        <w:t xml:space="preserve">their business customers.    </w:t>
      </w:r>
    </w:p>
    <w:p w14:paraId="6E203F78" w14:textId="7A9E6767" w:rsidR="00182AA1" w:rsidRPr="00EE2C14" w:rsidRDefault="00182AA1" w:rsidP="00543E97">
      <w:pPr>
        <w:pStyle w:val="NoSpacing"/>
        <w:spacing w:after="120" w:line="360" w:lineRule="auto"/>
        <w:ind w:firstLine="284"/>
        <w:jc w:val="center"/>
        <w:rPr>
          <w:rFonts w:ascii="Times New Roman Bold" w:hAnsi="Times New Roman Bold" w:cs="Times New Roman"/>
          <w:b/>
          <w:bCs/>
          <w:strike/>
          <w:spacing w:val="30"/>
          <w:sz w:val="24"/>
          <w:szCs w:val="24"/>
        </w:rPr>
      </w:pPr>
      <w:r w:rsidRPr="00EE2C14">
        <w:rPr>
          <w:rFonts w:ascii="Times New Roman Bold" w:hAnsi="Times New Roman Bold" w:cs="Times New Roman"/>
          <w:b/>
          <w:bCs/>
          <w:spacing w:val="30"/>
          <w:sz w:val="24"/>
          <w:szCs w:val="24"/>
        </w:rPr>
        <w:t>(Insert Figure 2 here)</w:t>
      </w:r>
    </w:p>
    <w:p w14:paraId="2B50452F" w14:textId="2E1DEB4F" w:rsidR="00BD5642" w:rsidRPr="00EE2C14" w:rsidRDefault="0089041E" w:rsidP="00666FEB">
      <w:pPr>
        <w:pStyle w:val="ShakHeading"/>
        <w:rPr>
          <w:rFonts w:ascii="Times New Roman" w:hAnsi="Times New Roman"/>
          <w:i/>
          <w:spacing w:val="0"/>
        </w:rPr>
      </w:pPr>
      <w:r>
        <w:rPr>
          <w:rFonts w:ascii="Times New Roman" w:hAnsi="Times New Roman"/>
          <w:i/>
          <w:spacing w:val="0"/>
        </w:rPr>
        <w:t xml:space="preserve">4.2.1 </w:t>
      </w:r>
      <w:r w:rsidR="00BD5642" w:rsidRPr="00EE2C14">
        <w:rPr>
          <w:rFonts w:ascii="Times New Roman" w:hAnsi="Times New Roman"/>
          <w:i/>
          <w:spacing w:val="0"/>
        </w:rPr>
        <w:t xml:space="preserve">Concern for customers </w:t>
      </w:r>
    </w:p>
    <w:p w14:paraId="417AD3BF" w14:textId="0CC6FEE5" w:rsidR="00405287" w:rsidRPr="00EE2C14" w:rsidRDefault="00BD5642" w:rsidP="00097495">
      <w:pPr>
        <w:autoSpaceDE w:val="0"/>
        <w:autoSpaceDN w:val="0"/>
        <w:adjustRightInd w:val="0"/>
        <w:spacing w:after="120" w:line="360" w:lineRule="auto"/>
        <w:ind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 xml:space="preserve">Concern for customers emerged as the </w:t>
      </w:r>
      <w:r w:rsidR="00987208" w:rsidRPr="00EE2C14">
        <w:rPr>
          <w:rFonts w:ascii="Times New Roman" w:eastAsiaTheme="minorHAnsi" w:hAnsi="Times New Roman" w:cs="Times New Roman"/>
          <w:sz w:val="24"/>
          <w:szCs w:val="24"/>
          <w:lang w:eastAsia="en-US"/>
        </w:rPr>
        <w:t>main sub-</w:t>
      </w:r>
      <w:r w:rsidRPr="00EE2C14">
        <w:rPr>
          <w:rFonts w:ascii="Times New Roman" w:eastAsiaTheme="minorHAnsi" w:hAnsi="Times New Roman" w:cs="Times New Roman"/>
          <w:sz w:val="24"/>
          <w:szCs w:val="24"/>
          <w:lang w:eastAsia="en-US"/>
        </w:rPr>
        <w:t>theme under the dynamic</w:t>
      </w:r>
      <w:r w:rsidR="00202362" w:rsidRPr="00EE2C14">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xml:space="preserve"> of the relationship approach. The</w:t>
      </w:r>
      <w:r w:rsidRPr="00EE2C14">
        <w:rPr>
          <w:rFonts w:ascii="Times New Roman" w:hAnsi="Times New Roman" w:cs="Times New Roman"/>
          <w:sz w:val="24"/>
          <w:szCs w:val="24"/>
        </w:rPr>
        <w:t xml:space="preserve"> </w:t>
      </w:r>
      <w:r w:rsidR="00310BC3" w:rsidRPr="00EE2C14">
        <w:rPr>
          <w:rFonts w:ascii="Times New Roman" w:hAnsi="Times New Roman" w:cs="Times New Roman"/>
          <w:sz w:val="24"/>
          <w:szCs w:val="24"/>
        </w:rPr>
        <w:t>interviewees</w:t>
      </w:r>
      <w:r w:rsidRPr="00EE2C14">
        <w:rPr>
          <w:rFonts w:ascii="Times New Roman" w:eastAsiaTheme="minorHAnsi" w:hAnsi="Times New Roman" w:cs="Times New Roman"/>
          <w:sz w:val="24"/>
          <w:szCs w:val="24"/>
          <w:lang w:eastAsia="en-US"/>
        </w:rPr>
        <w:t xml:space="preserve"> acknowledge</w:t>
      </w:r>
      <w:r w:rsidR="00B90F68" w:rsidRPr="00EE2C14">
        <w:rPr>
          <w:rFonts w:ascii="Times New Roman" w:eastAsiaTheme="minorHAnsi" w:hAnsi="Times New Roman" w:cs="Times New Roman"/>
          <w:sz w:val="24"/>
          <w:szCs w:val="24"/>
          <w:lang w:eastAsia="en-US"/>
        </w:rPr>
        <w:t>d</w:t>
      </w:r>
      <w:r w:rsidRPr="00EE2C14">
        <w:rPr>
          <w:rFonts w:ascii="Times New Roman" w:eastAsiaTheme="minorHAnsi" w:hAnsi="Times New Roman" w:cs="Times New Roman"/>
          <w:sz w:val="24"/>
          <w:szCs w:val="24"/>
          <w:lang w:eastAsia="en-US"/>
        </w:rPr>
        <w:t xml:space="preserve"> customer</w:t>
      </w:r>
      <w:r w:rsidR="00FE1753" w:rsidRPr="00EE2C14">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xml:space="preserve"> criticism</w:t>
      </w:r>
      <w:r w:rsidR="00D22058" w:rsidRPr="00EE2C14">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xml:space="preserve"> </w:t>
      </w:r>
      <w:r w:rsidR="00D22058" w:rsidRPr="00EE2C14">
        <w:rPr>
          <w:rFonts w:ascii="Times New Roman" w:eastAsiaTheme="minorHAnsi" w:hAnsi="Times New Roman" w:cs="Times New Roman"/>
          <w:sz w:val="24"/>
          <w:szCs w:val="24"/>
          <w:lang w:eastAsia="en-US"/>
        </w:rPr>
        <w:t>regarding</w:t>
      </w:r>
      <w:r w:rsidRPr="00EE2C14">
        <w:rPr>
          <w:rFonts w:ascii="Times New Roman" w:eastAsiaTheme="minorHAnsi" w:hAnsi="Times New Roman" w:cs="Times New Roman"/>
          <w:sz w:val="24"/>
          <w:szCs w:val="24"/>
          <w:lang w:eastAsia="en-US"/>
        </w:rPr>
        <w:t xml:space="preserve"> integrity and competence violations coupled with </w:t>
      </w:r>
      <w:r w:rsidR="00D22058" w:rsidRPr="00EE2C14">
        <w:rPr>
          <w:rFonts w:ascii="Times New Roman" w:eastAsiaTheme="minorHAnsi" w:hAnsi="Times New Roman" w:cs="Times New Roman"/>
          <w:sz w:val="24"/>
          <w:szCs w:val="24"/>
          <w:lang w:eastAsia="en-US"/>
        </w:rPr>
        <w:t xml:space="preserve">a failure to investigate </w:t>
      </w:r>
      <w:r w:rsidRPr="00EE2C14">
        <w:rPr>
          <w:rFonts w:ascii="Times New Roman" w:eastAsiaTheme="minorHAnsi" w:hAnsi="Times New Roman" w:cs="Times New Roman"/>
          <w:sz w:val="24"/>
          <w:szCs w:val="24"/>
          <w:lang w:eastAsia="en-US"/>
        </w:rPr>
        <w:t>customer</w:t>
      </w:r>
      <w:r w:rsidR="004E7351" w:rsidRPr="00EE2C14">
        <w:rPr>
          <w:rFonts w:ascii="Times New Roman" w:eastAsiaTheme="minorHAnsi" w:hAnsi="Times New Roman" w:cs="Times New Roman"/>
          <w:sz w:val="24"/>
          <w:szCs w:val="24"/>
          <w:lang w:eastAsia="en-US"/>
        </w:rPr>
        <w:t>s’</w:t>
      </w:r>
      <w:r w:rsidR="00D22058" w:rsidRPr="00EE2C14">
        <w:rPr>
          <w:rFonts w:ascii="Times New Roman" w:eastAsiaTheme="minorHAnsi" w:hAnsi="Times New Roman" w:cs="Times New Roman"/>
          <w:sz w:val="24"/>
          <w:szCs w:val="24"/>
          <w:lang w:eastAsia="en-US"/>
        </w:rPr>
        <w:t xml:space="preserve"> concerns</w:t>
      </w:r>
      <w:r w:rsidRPr="00EE2C14">
        <w:rPr>
          <w:rFonts w:ascii="Times New Roman" w:eastAsiaTheme="minorHAnsi" w:hAnsi="Times New Roman" w:cs="Times New Roman"/>
          <w:sz w:val="24"/>
          <w:szCs w:val="24"/>
          <w:lang w:eastAsia="en-US"/>
        </w:rPr>
        <w:t xml:space="preserve">. </w:t>
      </w:r>
      <w:r w:rsidR="00D43965" w:rsidRPr="00EE2C14">
        <w:rPr>
          <w:rFonts w:ascii="Times New Roman" w:eastAsiaTheme="minorHAnsi" w:hAnsi="Times New Roman" w:cs="Times New Roman"/>
          <w:sz w:val="24"/>
          <w:szCs w:val="24"/>
          <w:lang w:eastAsia="en-US"/>
        </w:rPr>
        <w:t xml:space="preserve">Furthermore, </w:t>
      </w:r>
      <w:r w:rsidRPr="00EE2C14">
        <w:rPr>
          <w:rFonts w:ascii="Times New Roman" w:eastAsiaTheme="minorHAnsi" w:hAnsi="Times New Roman" w:cs="Times New Roman"/>
          <w:sz w:val="24"/>
          <w:szCs w:val="24"/>
          <w:lang w:eastAsia="en-US"/>
        </w:rPr>
        <w:t xml:space="preserve">lack of proper complaint handling </w:t>
      </w:r>
      <w:r w:rsidR="00D43965" w:rsidRPr="00EE2C14">
        <w:rPr>
          <w:rFonts w:ascii="Times New Roman" w:eastAsiaTheme="minorHAnsi" w:hAnsi="Times New Roman" w:cs="Times New Roman"/>
          <w:sz w:val="24"/>
          <w:szCs w:val="24"/>
          <w:lang w:eastAsia="en-US"/>
        </w:rPr>
        <w:t xml:space="preserve">procedures </w:t>
      </w:r>
      <w:r w:rsidRPr="00EE2C14">
        <w:rPr>
          <w:rFonts w:ascii="Times New Roman" w:eastAsiaTheme="minorHAnsi" w:hAnsi="Times New Roman" w:cs="Times New Roman"/>
          <w:sz w:val="24"/>
          <w:szCs w:val="24"/>
          <w:lang w:eastAsia="en-US"/>
        </w:rPr>
        <w:t xml:space="preserve">emerged as a significant </w:t>
      </w:r>
      <w:r w:rsidR="00987208" w:rsidRPr="00EE2C14">
        <w:rPr>
          <w:rFonts w:ascii="Times New Roman" w:eastAsiaTheme="minorHAnsi" w:hAnsi="Times New Roman" w:cs="Times New Roman"/>
          <w:sz w:val="24"/>
          <w:szCs w:val="24"/>
          <w:lang w:eastAsia="en-US"/>
        </w:rPr>
        <w:t>sub-</w:t>
      </w:r>
      <w:r w:rsidRPr="00EE2C14">
        <w:rPr>
          <w:rFonts w:ascii="Times New Roman" w:eastAsiaTheme="minorHAnsi" w:hAnsi="Times New Roman" w:cs="Times New Roman"/>
          <w:sz w:val="24"/>
          <w:szCs w:val="24"/>
          <w:lang w:eastAsia="en-US"/>
        </w:rPr>
        <w:t>theme</w:t>
      </w:r>
      <w:r w:rsidR="009A6618" w:rsidRPr="00EE2C14">
        <w:rPr>
          <w:rFonts w:ascii="Times New Roman" w:eastAsiaTheme="minorHAnsi" w:hAnsi="Times New Roman" w:cs="Times New Roman"/>
          <w:sz w:val="24"/>
          <w:szCs w:val="24"/>
          <w:lang w:eastAsia="en-US"/>
        </w:rPr>
        <w:t>.</w:t>
      </w:r>
      <w:r w:rsidR="002176C4" w:rsidRPr="00EE2C14">
        <w:rPr>
          <w:rFonts w:ascii="Times New Roman" w:eastAsiaTheme="minorHAnsi" w:hAnsi="Times New Roman" w:cs="Times New Roman"/>
          <w:sz w:val="24"/>
          <w:szCs w:val="24"/>
          <w:lang w:eastAsia="en-US"/>
        </w:rPr>
        <w:t xml:space="preserve"> </w:t>
      </w:r>
      <w:r w:rsidR="00B772B4" w:rsidRPr="00EE2C14">
        <w:rPr>
          <w:rFonts w:ascii="Times New Roman" w:eastAsiaTheme="minorHAnsi" w:hAnsi="Times New Roman" w:cs="Times New Roman"/>
          <w:sz w:val="24"/>
          <w:szCs w:val="24"/>
          <w:lang w:eastAsia="en-US"/>
        </w:rPr>
        <w:t xml:space="preserve">Clearly, </w:t>
      </w:r>
      <w:r w:rsidRPr="00EE2C14">
        <w:rPr>
          <w:rFonts w:ascii="Times New Roman" w:eastAsiaTheme="minorHAnsi" w:hAnsi="Times New Roman" w:cs="Times New Roman"/>
          <w:sz w:val="24"/>
          <w:szCs w:val="24"/>
          <w:lang w:eastAsia="en-US"/>
        </w:rPr>
        <w:t xml:space="preserve">most complaints </w:t>
      </w:r>
      <w:r w:rsidR="00B772B4" w:rsidRPr="00EE2C14">
        <w:rPr>
          <w:rFonts w:ascii="Times New Roman" w:eastAsiaTheme="minorHAnsi" w:hAnsi="Times New Roman" w:cs="Times New Roman"/>
          <w:sz w:val="24"/>
          <w:szCs w:val="24"/>
          <w:lang w:eastAsia="en-US"/>
        </w:rPr>
        <w:t>relate</w:t>
      </w:r>
      <w:r w:rsidR="009A6618" w:rsidRPr="00EE2C14">
        <w:rPr>
          <w:rFonts w:ascii="Times New Roman" w:eastAsiaTheme="minorHAnsi" w:hAnsi="Times New Roman" w:cs="Times New Roman"/>
          <w:sz w:val="24"/>
          <w:szCs w:val="24"/>
          <w:lang w:eastAsia="en-US"/>
        </w:rPr>
        <w:t xml:space="preserve"> to the </w:t>
      </w:r>
      <w:r w:rsidRPr="00EE2C14">
        <w:rPr>
          <w:rFonts w:ascii="Times New Roman" w:eastAsiaTheme="minorHAnsi" w:hAnsi="Times New Roman" w:cs="Times New Roman"/>
          <w:sz w:val="24"/>
          <w:szCs w:val="24"/>
          <w:lang w:eastAsia="en-US"/>
        </w:rPr>
        <w:t>charges</w:t>
      </w:r>
      <w:r w:rsidR="00B2592B" w:rsidRPr="00EE2C14">
        <w:rPr>
          <w:rFonts w:ascii="Times New Roman" w:eastAsiaTheme="minorHAnsi" w:hAnsi="Times New Roman" w:cs="Times New Roman"/>
          <w:sz w:val="24"/>
          <w:szCs w:val="24"/>
          <w:lang w:eastAsia="en-US"/>
        </w:rPr>
        <w:t xml:space="preserve"> and</w:t>
      </w:r>
      <w:r w:rsidR="009A6618" w:rsidRPr="00EE2C14">
        <w:rPr>
          <w:rFonts w:ascii="Times New Roman" w:eastAsiaTheme="minorHAnsi" w:hAnsi="Times New Roman" w:cs="Times New Roman"/>
          <w:sz w:val="24"/>
          <w:szCs w:val="24"/>
          <w:lang w:eastAsia="en-US"/>
        </w:rPr>
        <w:t xml:space="preserve"> fee structure</w:t>
      </w:r>
      <w:r w:rsidR="00D22058" w:rsidRPr="00EE2C14">
        <w:rPr>
          <w:rFonts w:ascii="Times New Roman" w:eastAsiaTheme="minorHAnsi" w:hAnsi="Times New Roman" w:cs="Times New Roman"/>
          <w:sz w:val="24"/>
          <w:szCs w:val="24"/>
          <w:lang w:eastAsia="en-US"/>
        </w:rPr>
        <w:t>,</w:t>
      </w:r>
      <w:r w:rsidR="009A6618" w:rsidRPr="00EE2C14">
        <w:rPr>
          <w:rFonts w:ascii="Times New Roman" w:eastAsiaTheme="minorHAnsi" w:hAnsi="Times New Roman" w:cs="Times New Roman"/>
          <w:sz w:val="24"/>
          <w:szCs w:val="24"/>
          <w:lang w:eastAsia="en-US"/>
        </w:rPr>
        <w:t xml:space="preserve"> e.g., </w:t>
      </w:r>
      <w:r w:rsidRPr="00EE2C14">
        <w:rPr>
          <w:rFonts w:ascii="Times New Roman" w:eastAsiaTheme="minorHAnsi" w:hAnsi="Times New Roman" w:cs="Times New Roman"/>
          <w:sz w:val="24"/>
          <w:szCs w:val="24"/>
          <w:lang w:eastAsia="en-US"/>
        </w:rPr>
        <w:t>overdraft fees</w:t>
      </w:r>
      <w:r w:rsidR="009A6618" w:rsidRPr="00EE2C14">
        <w:rPr>
          <w:rFonts w:ascii="Times New Roman" w:eastAsiaTheme="minorHAnsi" w:hAnsi="Times New Roman" w:cs="Times New Roman"/>
          <w:sz w:val="24"/>
          <w:szCs w:val="24"/>
          <w:lang w:eastAsia="en-US"/>
        </w:rPr>
        <w:t xml:space="preserve">. </w:t>
      </w:r>
      <w:r w:rsidR="00B772B4" w:rsidRPr="00EE2C14">
        <w:rPr>
          <w:rFonts w:ascii="Times New Roman" w:eastAsiaTheme="minorHAnsi" w:hAnsi="Times New Roman" w:cs="Times New Roman"/>
          <w:sz w:val="24"/>
          <w:szCs w:val="24"/>
          <w:lang w:eastAsia="en-US"/>
        </w:rPr>
        <w:t>Therefore, many</w:t>
      </w:r>
      <w:r w:rsidRPr="00EE2C14">
        <w:rPr>
          <w:rFonts w:ascii="Times New Roman" w:eastAsiaTheme="minorHAnsi" w:hAnsi="Times New Roman" w:cs="Times New Roman"/>
          <w:sz w:val="24"/>
          <w:szCs w:val="24"/>
          <w:lang w:eastAsia="en-US"/>
        </w:rPr>
        <w:t xml:space="preserve"> bank</w:t>
      </w:r>
      <w:r w:rsidR="00F25414" w:rsidRPr="00EE2C14">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xml:space="preserve"> </w:t>
      </w:r>
      <w:r w:rsidR="00F25414" w:rsidRPr="00EE2C14">
        <w:rPr>
          <w:rFonts w:ascii="Times New Roman" w:eastAsiaTheme="minorHAnsi" w:hAnsi="Times New Roman" w:cs="Times New Roman"/>
          <w:sz w:val="24"/>
          <w:szCs w:val="24"/>
          <w:lang w:eastAsia="en-US"/>
        </w:rPr>
        <w:t xml:space="preserve">have </w:t>
      </w:r>
      <w:r w:rsidR="007B707C" w:rsidRPr="00EE2C14">
        <w:rPr>
          <w:rFonts w:ascii="Times New Roman" w:eastAsiaTheme="minorHAnsi" w:hAnsi="Times New Roman" w:cs="Times New Roman"/>
          <w:sz w:val="24"/>
          <w:szCs w:val="24"/>
          <w:lang w:eastAsia="en-US"/>
        </w:rPr>
        <w:t>voluntarily</w:t>
      </w:r>
      <w:r w:rsidR="00F25414" w:rsidRPr="00EE2C14">
        <w:rPr>
          <w:rFonts w:ascii="Times New Roman" w:eastAsiaTheme="minorHAnsi" w:hAnsi="Times New Roman" w:cs="Times New Roman"/>
          <w:sz w:val="24"/>
          <w:szCs w:val="24"/>
          <w:lang w:eastAsia="en-US"/>
        </w:rPr>
        <w:t xml:space="preserve"> reduced their service charges and</w:t>
      </w:r>
      <w:r w:rsidRPr="00EE2C14">
        <w:rPr>
          <w:rFonts w:ascii="Times New Roman" w:eastAsiaTheme="minorHAnsi" w:hAnsi="Times New Roman" w:cs="Times New Roman"/>
          <w:sz w:val="24"/>
          <w:szCs w:val="24"/>
          <w:lang w:eastAsia="en-US"/>
        </w:rPr>
        <w:t xml:space="preserve"> </w:t>
      </w:r>
      <w:r w:rsidR="00F25414" w:rsidRPr="00EE2C14">
        <w:rPr>
          <w:rFonts w:ascii="Times New Roman" w:eastAsiaTheme="minorHAnsi" w:hAnsi="Times New Roman" w:cs="Times New Roman"/>
          <w:sz w:val="24"/>
          <w:szCs w:val="24"/>
          <w:lang w:eastAsia="en-US"/>
        </w:rPr>
        <w:t xml:space="preserve">printed </w:t>
      </w:r>
      <w:r w:rsidR="00B772B4" w:rsidRPr="00EE2C14">
        <w:rPr>
          <w:rFonts w:ascii="Times New Roman" w:eastAsiaTheme="minorHAnsi" w:hAnsi="Times New Roman" w:cs="Times New Roman"/>
          <w:sz w:val="24"/>
          <w:szCs w:val="24"/>
          <w:lang w:eastAsia="en-US"/>
        </w:rPr>
        <w:t xml:space="preserve">out </w:t>
      </w:r>
      <w:r w:rsidR="00F25414" w:rsidRPr="00EE2C14">
        <w:rPr>
          <w:rFonts w:ascii="Times New Roman" w:eastAsiaTheme="minorHAnsi" w:hAnsi="Times New Roman" w:cs="Times New Roman"/>
          <w:sz w:val="24"/>
          <w:szCs w:val="24"/>
          <w:lang w:eastAsia="en-US"/>
        </w:rPr>
        <w:t>easy</w:t>
      </w:r>
      <w:r w:rsidR="00D43965" w:rsidRPr="00EE2C14">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to</w:t>
      </w:r>
      <w:r w:rsidR="00D43965" w:rsidRPr="00EE2C14">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understand service charges</w:t>
      </w:r>
      <w:r w:rsidRPr="00EE2C14">
        <w:rPr>
          <w:rFonts w:ascii="Times New Roman" w:eastAsiaTheme="minorHAnsi" w:hAnsi="Times New Roman" w:cs="Times New Roman"/>
          <w:i/>
          <w:sz w:val="24"/>
          <w:szCs w:val="24"/>
          <w:lang w:eastAsia="en-US"/>
        </w:rPr>
        <w:t xml:space="preserve"> </w:t>
      </w:r>
      <w:r w:rsidRPr="00EE2C14">
        <w:rPr>
          <w:rFonts w:ascii="Times New Roman" w:eastAsiaTheme="minorHAnsi" w:hAnsi="Times New Roman" w:cs="Times New Roman"/>
          <w:sz w:val="24"/>
          <w:szCs w:val="24"/>
          <w:lang w:eastAsia="en-US"/>
        </w:rPr>
        <w:t xml:space="preserve">leaflets </w:t>
      </w:r>
      <w:r w:rsidR="00F25414" w:rsidRPr="00EE2C14">
        <w:rPr>
          <w:rFonts w:ascii="Times New Roman" w:eastAsiaTheme="minorHAnsi" w:hAnsi="Times New Roman" w:cs="Times New Roman"/>
          <w:sz w:val="24"/>
          <w:szCs w:val="24"/>
          <w:lang w:eastAsia="en-US"/>
        </w:rPr>
        <w:t xml:space="preserve">for </w:t>
      </w:r>
      <w:r w:rsidR="00B90F68" w:rsidRPr="00EE2C14">
        <w:rPr>
          <w:rFonts w:ascii="Times New Roman" w:eastAsiaTheme="minorHAnsi" w:hAnsi="Times New Roman" w:cs="Times New Roman"/>
          <w:sz w:val="24"/>
          <w:szCs w:val="24"/>
          <w:lang w:eastAsia="en-US"/>
        </w:rPr>
        <w:t xml:space="preserve">their </w:t>
      </w:r>
      <w:r w:rsidR="00F25414" w:rsidRPr="00EE2C14">
        <w:rPr>
          <w:rFonts w:ascii="Times New Roman" w:eastAsiaTheme="minorHAnsi" w:hAnsi="Times New Roman" w:cs="Times New Roman"/>
          <w:sz w:val="24"/>
          <w:szCs w:val="24"/>
          <w:lang w:eastAsia="en-US"/>
        </w:rPr>
        <w:t>customers</w:t>
      </w:r>
      <w:r w:rsidR="00405287" w:rsidRPr="00EE2C14">
        <w:rPr>
          <w:rFonts w:ascii="Times New Roman" w:eastAsiaTheme="minorHAnsi" w:hAnsi="Times New Roman" w:cs="Times New Roman"/>
          <w:sz w:val="24"/>
          <w:szCs w:val="24"/>
          <w:lang w:eastAsia="en-US"/>
        </w:rPr>
        <w:t xml:space="preserve">. </w:t>
      </w:r>
      <w:r w:rsidR="00974708" w:rsidRPr="00EE2C14">
        <w:rPr>
          <w:rFonts w:ascii="Times New Roman" w:eastAsiaTheme="minorHAnsi" w:hAnsi="Times New Roman" w:cs="Times New Roman"/>
          <w:sz w:val="24"/>
          <w:szCs w:val="24"/>
          <w:lang w:eastAsia="en-US"/>
        </w:rPr>
        <w:t>The m</w:t>
      </w:r>
      <w:r w:rsidR="00405287" w:rsidRPr="00EE2C14">
        <w:rPr>
          <w:rFonts w:ascii="Times New Roman" w:eastAsiaTheme="minorHAnsi" w:hAnsi="Times New Roman" w:cs="Times New Roman"/>
          <w:sz w:val="24"/>
          <w:szCs w:val="24"/>
          <w:lang w:eastAsia="en-US"/>
        </w:rPr>
        <w:t>ajority of the banks have now</w:t>
      </w:r>
      <w:r w:rsidR="00097495">
        <w:rPr>
          <w:rFonts w:ascii="Times New Roman" w:eastAsiaTheme="minorHAnsi" w:hAnsi="Times New Roman" w:cs="Times New Roman"/>
          <w:sz w:val="24"/>
          <w:szCs w:val="24"/>
          <w:lang w:eastAsia="en-US"/>
        </w:rPr>
        <w:t xml:space="preserve"> </w:t>
      </w:r>
      <w:r w:rsidR="00B90F68" w:rsidRPr="00EE2C14">
        <w:rPr>
          <w:rFonts w:ascii="Times New Roman" w:eastAsiaTheme="minorHAnsi" w:hAnsi="Times New Roman" w:cs="Times New Roman"/>
          <w:sz w:val="24"/>
          <w:szCs w:val="24"/>
          <w:lang w:eastAsia="en-US"/>
        </w:rPr>
        <w:lastRenderedPageBreak/>
        <w:t xml:space="preserve">also </w:t>
      </w:r>
      <w:r w:rsidR="00405287" w:rsidRPr="00EE2C14">
        <w:rPr>
          <w:rFonts w:ascii="Times New Roman" w:eastAsiaTheme="minorHAnsi" w:hAnsi="Times New Roman" w:cs="Times New Roman"/>
          <w:sz w:val="24"/>
          <w:szCs w:val="24"/>
          <w:lang w:eastAsia="en-US"/>
        </w:rPr>
        <w:t>introduced</w:t>
      </w:r>
      <w:r w:rsidRPr="00EE2C14">
        <w:rPr>
          <w:rFonts w:ascii="Times New Roman" w:eastAsiaTheme="minorHAnsi" w:hAnsi="Times New Roman" w:cs="Times New Roman"/>
          <w:sz w:val="24"/>
          <w:szCs w:val="24"/>
          <w:lang w:eastAsia="en-US"/>
        </w:rPr>
        <w:t xml:space="preserve"> </w:t>
      </w:r>
      <w:r w:rsidR="00974708" w:rsidRPr="00EE2C14">
        <w:rPr>
          <w:rFonts w:ascii="Times New Roman" w:eastAsiaTheme="minorHAnsi" w:hAnsi="Times New Roman" w:cs="Times New Roman"/>
          <w:sz w:val="24"/>
          <w:szCs w:val="24"/>
          <w:lang w:eastAsia="en-US"/>
        </w:rPr>
        <w:t xml:space="preserve">the </w:t>
      </w:r>
      <w:r w:rsidR="00A6058C" w:rsidRPr="00EE2C14">
        <w:rPr>
          <w:rFonts w:ascii="Times New Roman" w:eastAsiaTheme="minorHAnsi" w:hAnsi="Times New Roman" w:cs="Times New Roman"/>
          <w:sz w:val="24"/>
          <w:szCs w:val="24"/>
          <w:lang w:eastAsia="en-US"/>
        </w:rPr>
        <w:t>F</w:t>
      </w:r>
      <w:r w:rsidRPr="00EE2C14">
        <w:rPr>
          <w:rFonts w:ascii="Times New Roman" w:eastAsiaTheme="minorHAnsi" w:hAnsi="Times New Roman" w:cs="Times New Roman"/>
          <w:sz w:val="24"/>
          <w:szCs w:val="24"/>
          <w:lang w:eastAsia="en-US"/>
        </w:rPr>
        <w:t xml:space="preserve">aster </w:t>
      </w:r>
      <w:r w:rsidR="00A6058C" w:rsidRPr="00EE2C14">
        <w:rPr>
          <w:rFonts w:ascii="Times New Roman" w:eastAsiaTheme="minorHAnsi" w:hAnsi="Times New Roman" w:cs="Times New Roman"/>
          <w:sz w:val="24"/>
          <w:szCs w:val="24"/>
          <w:lang w:eastAsia="en-US"/>
        </w:rPr>
        <w:t>P</w:t>
      </w:r>
      <w:r w:rsidRPr="00EE2C14">
        <w:rPr>
          <w:rFonts w:ascii="Times New Roman" w:eastAsiaTheme="minorHAnsi" w:hAnsi="Times New Roman" w:cs="Times New Roman"/>
          <w:sz w:val="24"/>
          <w:szCs w:val="24"/>
          <w:lang w:eastAsia="en-US"/>
        </w:rPr>
        <w:t xml:space="preserve">ayment </w:t>
      </w:r>
      <w:r w:rsidR="00A20AF1" w:rsidRPr="00EE2C14">
        <w:rPr>
          <w:rFonts w:ascii="Times New Roman" w:eastAsiaTheme="minorHAnsi" w:hAnsi="Times New Roman" w:cs="Times New Roman"/>
          <w:sz w:val="24"/>
          <w:szCs w:val="24"/>
          <w:lang w:eastAsia="en-US"/>
        </w:rPr>
        <w:t>S</w:t>
      </w:r>
      <w:r w:rsidR="007B707C" w:rsidRPr="00EE2C14">
        <w:rPr>
          <w:rFonts w:ascii="Times New Roman" w:eastAsiaTheme="minorHAnsi" w:hAnsi="Times New Roman" w:cs="Times New Roman"/>
          <w:sz w:val="24"/>
          <w:szCs w:val="24"/>
          <w:lang w:eastAsia="en-US"/>
        </w:rPr>
        <w:t>ervice (FPS)</w:t>
      </w:r>
      <w:r w:rsidR="00852E0D" w:rsidRPr="00EE2C14">
        <w:rPr>
          <w:rFonts w:ascii="Times New Roman" w:eastAsiaTheme="minorHAnsi" w:hAnsi="Times New Roman" w:cs="Times New Roman"/>
          <w:sz w:val="24"/>
          <w:szCs w:val="24"/>
          <w:lang w:eastAsia="en-US"/>
        </w:rPr>
        <w:t>,</w:t>
      </w:r>
      <w:r w:rsidR="00405287" w:rsidRPr="00EE2C14">
        <w:rPr>
          <w:rFonts w:ascii="Times New Roman" w:eastAsiaTheme="minorHAnsi" w:hAnsi="Times New Roman" w:cs="Times New Roman"/>
          <w:sz w:val="24"/>
          <w:szCs w:val="24"/>
          <w:lang w:eastAsia="en-US"/>
        </w:rPr>
        <w:t xml:space="preserve"> simplifying </w:t>
      </w:r>
      <w:r w:rsidR="00BF6E07" w:rsidRPr="00EE2C14">
        <w:rPr>
          <w:rFonts w:ascii="Times New Roman" w:eastAsiaTheme="minorHAnsi" w:hAnsi="Times New Roman" w:cs="Times New Roman"/>
          <w:sz w:val="24"/>
          <w:szCs w:val="24"/>
          <w:lang w:eastAsia="en-US"/>
        </w:rPr>
        <w:t xml:space="preserve">and </w:t>
      </w:r>
      <w:r w:rsidR="00405287" w:rsidRPr="00EE2C14">
        <w:rPr>
          <w:rFonts w:ascii="Times New Roman" w:eastAsiaTheme="minorHAnsi" w:hAnsi="Times New Roman" w:cs="Times New Roman"/>
          <w:sz w:val="24"/>
          <w:szCs w:val="24"/>
          <w:lang w:eastAsia="en-US"/>
        </w:rPr>
        <w:t xml:space="preserve">reducing their </w:t>
      </w:r>
      <w:r w:rsidRPr="00EE2C14">
        <w:rPr>
          <w:rFonts w:ascii="Times New Roman" w:eastAsiaTheme="minorHAnsi" w:hAnsi="Times New Roman" w:cs="Times New Roman"/>
          <w:sz w:val="24"/>
          <w:szCs w:val="24"/>
          <w:lang w:eastAsia="en-US"/>
        </w:rPr>
        <w:t xml:space="preserve">overdraft charges </w:t>
      </w:r>
      <w:r w:rsidR="00833203" w:rsidRPr="00EE2C14">
        <w:rPr>
          <w:rFonts w:ascii="Times New Roman" w:eastAsiaTheme="minorHAnsi" w:hAnsi="Times New Roman" w:cs="Times New Roman"/>
          <w:sz w:val="24"/>
          <w:szCs w:val="24"/>
          <w:lang w:eastAsia="en-US"/>
        </w:rPr>
        <w:t>accompan</w:t>
      </w:r>
      <w:r w:rsidR="00B90F68" w:rsidRPr="00EE2C14">
        <w:rPr>
          <w:rFonts w:ascii="Times New Roman" w:eastAsiaTheme="minorHAnsi" w:hAnsi="Times New Roman" w:cs="Times New Roman"/>
          <w:sz w:val="24"/>
          <w:szCs w:val="24"/>
          <w:lang w:eastAsia="en-US"/>
        </w:rPr>
        <w:t>ied by</w:t>
      </w:r>
      <w:r w:rsidR="00405287" w:rsidRPr="00EE2C14">
        <w:rPr>
          <w:rFonts w:ascii="Times New Roman" w:eastAsiaTheme="minorHAnsi" w:hAnsi="Times New Roman" w:cs="Times New Roman"/>
          <w:sz w:val="24"/>
          <w:szCs w:val="24"/>
          <w:lang w:eastAsia="en-US"/>
        </w:rPr>
        <w:t xml:space="preserve"> a free </w:t>
      </w:r>
      <w:r w:rsidRPr="00EE2C14">
        <w:rPr>
          <w:rFonts w:ascii="Times New Roman" w:eastAsiaTheme="minorHAnsi" w:hAnsi="Times New Roman" w:cs="Times New Roman"/>
          <w:sz w:val="24"/>
          <w:szCs w:val="24"/>
          <w:lang w:eastAsia="en-US"/>
        </w:rPr>
        <w:t>text alert service.</w:t>
      </w:r>
      <w:r w:rsidR="00BF6E07" w:rsidRPr="00EE2C14">
        <w:rPr>
          <w:rStyle w:val="FootnoteReference"/>
          <w:rFonts w:ascii="Times New Roman" w:eastAsiaTheme="minorHAnsi" w:hAnsi="Times New Roman" w:cs="Times New Roman"/>
          <w:sz w:val="24"/>
          <w:szCs w:val="24"/>
          <w:lang w:eastAsia="en-US"/>
        </w:rPr>
        <w:footnoteReference w:id="28"/>
      </w:r>
      <w:r w:rsidRPr="00EE2C14">
        <w:rPr>
          <w:rFonts w:ascii="Times New Roman" w:eastAsiaTheme="minorHAnsi" w:hAnsi="Times New Roman" w:cs="Times New Roman"/>
          <w:sz w:val="24"/>
          <w:szCs w:val="24"/>
          <w:lang w:eastAsia="en-US"/>
        </w:rPr>
        <w:t xml:space="preserve"> </w:t>
      </w:r>
    </w:p>
    <w:p w14:paraId="71D957EA" w14:textId="5BA6733E" w:rsidR="001C7530" w:rsidRPr="00EE2C14" w:rsidRDefault="00BD5642" w:rsidP="00543E97">
      <w:pPr>
        <w:pStyle w:val="NormalWeb"/>
        <w:spacing w:before="0" w:beforeAutospacing="0" w:after="120" w:afterAutospacing="0" w:line="360" w:lineRule="auto"/>
        <w:ind w:firstLine="284"/>
        <w:jc w:val="both"/>
        <w:rPr>
          <w:rFonts w:eastAsiaTheme="minorHAnsi"/>
          <w:lang w:eastAsia="en-US"/>
        </w:rPr>
      </w:pPr>
      <w:r w:rsidRPr="00EE2C14">
        <w:rPr>
          <w:rFonts w:eastAsiaTheme="minorHAnsi"/>
          <w:lang w:eastAsia="en-US"/>
        </w:rPr>
        <w:t xml:space="preserve">All </w:t>
      </w:r>
      <w:r w:rsidR="00310BC3" w:rsidRPr="00EE2C14">
        <w:t>interviewees</w:t>
      </w:r>
      <w:r w:rsidRPr="00EE2C14">
        <w:rPr>
          <w:rFonts w:eastAsiaTheme="minorHAnsi"/>
          <w:lang w:eastAsia="en-US"/>
        </w:rPr>
        <w:t xml:space="preserve"> stressed that they </w:t>
      </w:r>
      <w:r w:rsidR="005F1BEB">
        <w:rPr>
          <w:rFonts w:eastAsiaTheme="minorHAnsi"/>
          <w:lang w:eastAsia="en-US"/>
        </w:rPr>
        <w:t>are</w:t>
      </w:r>
      <w:r w:rsidR="005F1BEB" w:rsidRPr="00EE2C14">
        <w:rPr>
          <w:rFonts w:eastAsiaTheme="minorHAnsi"/>
          <w:lang w:eastAsia="en-US"/>
        </w:rPr>
        <w:t xml:space="preserve"> </w:t>
      </w:r>
      <w:r w:rsidRPr="00EE2C14">
        <w:rPr>
          <w:rFonts w:eastAsiaTheme="minorHAnsi"/>
          <w:lang w:eastAsia="en-US"/>
        </w:rPr>
        <w:t>trying their utmost to solve customer complaints wit</w:t>
      </w:r>
      <w:r w:rsidR="000F23BD" w:rsidRPr="00EE2C14">
        <w:rPr>
          <w:rFonts w:eastAsiaTheme="minorHAnsi"/>
          <w:lang w:eastAsia="en-US"/>
        </w:rPr>
        <w:t xml:space="preserve">hin the branch on the same day. Complex complaints </w:t>
      </w:r>
      <w:r w:rsidR="00CE7FA7" w:rsidRPr="00EE2C14">
        <w:rPr>
          <w:rFonts w:eastAsiaTheme="minorHAnsi"/>
          <w:lang w:eastAsia="en-US"/>
        </w:rPr>
        <w:t>are referred to</w:t>
      </w:r>
      <w:r w:rsidRPr="00EE2C14">
        <w:rPr>
          <w:rFonts w:eastAsiaTheme="minorHAnsi"/>
          <w:lang w:eastAsia="en-US"/>
        </w:rPr>
        <w:t xml:space="preserve"> their dedicated complaint handling department</w:t>
      </w:r>
      <w:r w:rsidR="000F23BD" w:rsidRPr="00EE2C14">
        <w:rPr>
          <w:rFonts w:eastAsiaTheme="minorHAnsi"/>
          <w:lang w:eastAsia="en-US"/>
        </w:rPr>
        <w:t>s</w:t>
      </w:r>
      <w:r w:rsidRPr="00EE2C14">
        <w:rPr>
          <w:rFonts w:eastAsiaTheme="minorHAnsi"/>
          <w:lang w:eastAsia="en-US"/>
        </w:rPr>
        <w:t xml:space="preserve">. Once </w:t>
      </w:r>
      <w:r w:rsidR="000F23BD" w:rsidRPr="00EE2C14">
        <w:rPr>
          <w:rFonts w:eastAsiaTheme="minorHAnsi"/>
          <w:lang w:eastAsia="en-US"/>
        </w:rPr>
        <w:t xml:space="preserve">a complaint </w:t>
      </w:r>
      <w:r w:rsidR="008433ED" w:rsidRPr="00EE2C14">
        <w:rPr>
          <w:rFonts w:eastAsiaTheme="minorHAnsi"/>
          <w:lang w:eastAsia="en-US"/>
        </w:rPr>
        <w:t>has been</w:t>
      </w:r>
      <w:r w:rsidR="000F23BD" w:rsidRPr="00EE2C14">
        <w:rPr>
          <w:rFonts w:eastAsiaTheme="minorHAnsi"/>
          <w:lang w:eastAsia="en-US"/>
        </w:rPr>
        <w:t xml:space="preserve"> </w:t>
      </w:r>
      <w:r w:rsidRPr="00EE2C14">
        <w:rPr>
          <w:rFonts w:eastAsiaTheme="minorHAnsi"/>
          <w:lang w:eastAsia="en-US"/>
        </w:rPr>
        <w:t xml:space="preserve">logged, banks and building societies have eight weeks to resolve </w:t>
      </w:r>
      <w:r w:rsidR="000F23BD" w:rsidRPr="00EE2C14">
        <w:rPr>
          <w:rFonts w:eastAsiaTheme="minorHAnsi"/>
          <w:lang w:eastAsia="en-US"/>
        </w:rPr>
        <w:t xml:space="preserve">the issue </w:t>
      </w:r>
      <w:r w:rsidRPr="00EE2C14">
        <w:rPr>
          <w:rFonts w:eastAsiaTheme="minorHAnsi"/>
          <w:lang w:eastAsia="en-US"/>
        </w:rPr>
        <w:t xml:space="preserve">for </w:t>
      </w:r>
      <w:r w:rsidR="005A3003" w:rsidRPr="00EE2C14">
        <w:rPr>
          <w:rFonts w:eastAsiaTheme="minorHAnsi"/>
          <w:lang w:eastAsia="en-US"/>
        </w:rPr>
        <w:t>an active or closed account</w:t>
      </w:r>
      <w:r w:rsidRPr="00EE2C14">
        <w:rPr>
          <w:rFonts w:eastAsiaTheme="minorHAnsi"/>
          <w:lang w:eastAsia="en-US"/>
        </w:rPr>
        <w:t xml:space="preserve"> </w:t>
      </w:r>
      <w:r w:rsidR="000F23BD" w:rsidRPr="00EE2C14">
        <w:rPr>
          <w:rFonts w:eastAsiaTheme="minorHAnsi"/>
          <w:lang w:eastAsia="en-US"/>
        </w:rPr>
        <w:t xml:space="preserve">while </w:t>
      </w:r>
      <w:r w:rsidRPr="00EE2C14">
        <w:rPr>
          <w:rFonts w:eastAsiaTheme="minorHAnsi"/>
          <w:lang w:eastAsia="en-US"/>
        </w:rPr>
        <w:t>keep</w:t>
      </w:r>
      <w:r w:rsidR="000F23BD" w:rsidRPr="00EE2C14">
        <w:rPr>
          <w:rFonts w:eastAsiaTheme="minorHAnsi"/>
          <w:lang w:eastAsia="en-US"/>
        </w:rPr>
        <w:t>ing</w:t>
      </w:r>
      <w:r w:rsidRPr="00EE2C14">
        <w:rPr>
          <w:rFonts w:eastAsiaTheme="minorHAnsi"/>
          <w:lang w:eastAsia="en-US"/>
        </w:rPr>
        <w:t xml:space="preserve"> customers informed every step of the way. If, after eight weeks, the cust</w:t>
      </w:r>
      <w:r w:rsidR="000F23BD" w:rsidRPr="00EE2C14">
        <w:rPr>
          <w:rFonts w:eastAsiaTheme="minorHAnsi"/>
          <w:lang w:eastAsia="en-US"/>
        </w:rPr>
        <w:t>omer is not happy with the bank</w:t>
      </w:r>
      <w:r w:rsidR="00974708" w:rsidRPr="00EE2C14">
        <w:rPr>
          <w:rFonts w:eastAsiaTheme="minorHAnsi"/>
          <w:lang w:eastAsia="en-US"/>
        </w:rPr>
        <w:t>’s</w:t>
      </w:r>
      <w:r w:rsidRPr="00EE2C14">
        <w:rPr>
          <w:rFonts w:eastAsiaTheme="minorHAnsi"/>
          <w:lang w:eastAsia="en-US"/>
        </w:rPr>
        <w:t xml:space="preserve"> final response or if the bank/BS has failed to satisfactorily </w:t>
      </w:r>
      <w:r w:rsidR="00496C6F" w:rsidRPr="00EE2C14">
        <w:rPr>
          <w:rFonts w:eastAsiaTheme="minorHAnsi"/>
          <w:lang w:eastAsia="en-US"/>
        </w:rPr>
        <w:t>resolve</w:t>
      </w:r>
      <w:r w:rsidRPr="00EE2C14">
        <w:rPr>
          <w:rFonts w:eastAsiaTheme="minorHAnsi"/>
          <w:lang w:eastAsia="en-US"/>
        </w:rPr>
        <w:t xml:space="preserve"> the complaint, </w:t>
      </w:r>
      <w:r w:rsidR="000F23BD" w:rsidRPr="00EE2C14">
        <w:rPr>
          <w:rFonts w:eastAsiaTheme="minorHAnsi"/>
          <w:lang w:eastAsia="en-US"/>
        </w:rPr>
        <w:t>they</w:t>
      </w:r>
      <w:r w:rsidRPr="00EE2C14">
        <w:rPr>
          <w:rFonts w:eastAsiaTheme="minorHAnsi"/>
          <w:lang w:eastAsia="en-US"/>
        </w:rPr>
        <w:t xml:space="preserve"> must </w:t>
      </w:r>
      <w:r w:rsidR="000F23BD" w:rsidRPr="00EE2C14">
        <w:rPr>
          <w:rFonts w:eastAsiaTheme="minorHAnsi"/>
          <w:lang w:eastAsia="en-US"/>
        </w:rPr>
        <w:t>inform the customer</w:t>
      </w:r>
      <w:r w:rsidRPr="00EE2C14">
        <w:rPr>
          <w:rFonts w:eastAsiaTheme="minorHAnsi"/>
          <w:lang w:eastAsia="en-US"/>
        </w:rPr>
        <w:t xml:space="preserve"> regarding their right to appeal to the Financial Ombudsman Service (FOS).</w:t>
      </w:r>
      <w:r w:rsidR="00C267F5" w:rsidRPr="00EE2C14">
        <w:rPr>
          <w:rStyle w:val="FootnoteReference"/>
          <w:rFonts w:eastAsiaTheme="minorHAnsi"/>
          <w:lang w:eastAsia="en-US"/>
        </w:rPr>
        <w:footnoteReference w:id="29"/>
      </w:r>
      <w:r w:rsidRPr="00EE2C14">
        <w:rPr>
          <w:rFonts w:eastAsiaTheme="minorHAnsi"/>
          <w:lang w:eastAsia="en-US"/>
        </w:rPr>
        <w:t xml:space="preserve"> </w:t>
      </w:r>
      <w:r w:rsidR="000F23BD" w:rsidRPr="00EE2C14">
        <w:rPr>
          <w:rFonts w:eastAsiaTheme="minorHAnsi"/>
          <w:lang w:eastAsia="en-US"/>
        </w:rPr>
        <w:t xml:space="preserve">In </w:t>
      </w:r>
      <w:r w:rsidR="005A3003" w:rsidRPr="00EE2C14">
        <w:rPr>
          <w:rFonts w:eastAsiaTheme="minorHAnsi"/>
          <w:lang w:eastAsia="en-US"/>
        </w:rPr>
        <w:t>this regard</w:t>
      </w:r>
      <w:r w:rsidR="000F23BD" w:rsidRPr="00EE2C14">
        <w:rPr>
          <w:rFonts w:eastAsiaTheme="minorHAnsi"/>
          <w:lang w:eastAsia="en-US"/>
        </w:rPr>
        <w:t>, t</w:t>
      </w:r>
      <w:r w:rsidRPr="00EE2C14">
        <w:rPr>
          <w:rFonts w:eastAsiaTheme="minorHAnsi"/>
          <w:lang w:eastAsia="en-US"/>
        </w:rPr>
        <w:t>he FCA ha</w:t>
      </w:r>
      <w:r w:rsidR="00B90F68" w:rsidRPr="00EE2C14">
        <w:rPr>
          <w:rFonts w:eastAsiaTheme="minorHAnsi"/>
          <w:lang w:eastAsia="en-US"/>
        </w:rPr>
        <w:t>s</w:t>
      </w:r>
      <w:r w:rsidRPr="00EE2C14">
        <w:rPr>
          <w:rFonts w:eastAsiaTheme="minorHAnsi"/>
          <w:lang w:eastAsia="en-US"/>
        </w:rPr>
        <w:t xml:space="preserve"> made numerous changes to </w:t>
      </w:r>
      <w:r w:rsidR="00B90F68" w:rsidRPr="00EE2C14">
        <w:rPr>
          <w:rFonts w:eastAsiaTheme="minorHAnsi"/>
          <w:lang w:eastAsia="en-US"/>
        </w:rPr>
        <w:t xml:space="preserve">its </w:t>
      </w:r>
      <w:r w:rsidRPr="00EE2C14">
        <w:rPr>
          <w:rFonts w:eastAsiaTheme="minorHAnsi"/>
          <w:lang w:eastAsia="en-US"/>
        </w:rPr>
        <w:t xml:space="preserve">regulatory framework, which has resulted in all major UK banks now being targeted by their head offices to solve 70% of the complaints within the branch on the same day, with </w:t>
      </w:r>
      <w:r w:rsidR="00974708" w:rsidRPr="00EE2C14">
        <w:rPr>
          <w:rFonts w:eastAsiaTheme="minorHAnsi"/>
          <w:lang w:eastAsia="en-US"/>
        </w:rPr>
        <w:t xml:space="preserve">an </w:t>
      </w:r>
      <w:r w:rsidRPr="00EE2C14">
        <w:rPr>
          <w:rFonts w:eastAsiaTheme="minorHAnsi"/>
          <w:lang w:eastAsia="en-US"/>
        </w:rPr>
        <w:t xml:space="preserve">appropriate </w:t>
      </w:r>
      <w:r w:rsidR="00AF64D7">
        <w:rPr>
          <w:rFonts w:eastAsiaTheme="minorHAnsi"/>
          <w:lang w:eastAsia="en-US"/>
        </w:rPr>
        <w:t>compensation</w:t>
      </w:r>
      <w:r w:rsidR="0004788C" w:rsidRPr="00EE2C14">
        <w:rPr>
          <w:rFonts w:eastAsiaTheme="minorHAnsi"/>
          <w:lang w:eastAsia="en-US"/>
        </w:rPr>
        <w:t xml:space="preserve"> to be paid to rectify the issue,</w:t>
      </w:r>
      <w:r w:rsidRPr="00EE2C14">
        <w:rPr>
          <w:rFonts w:eastAsiaTheme="minorHAnsi"/>
          <w:lang w:eastAsia="en-US"/>
        </w:rPr>
        <w:t xml:space="preserve"> if applicable. </w:t>
      </w:r>
      <w:r w:rsidR="00C707AB" w:rsidRPr="00EE2C14">
        <w:rPr>
          <w:rFonts w:eastAsiaTheme="minorHAnsi"/>
          <w:lang w:eastAsia="en-US"/>
        </w:rPr>
        <w:t>A leading bank’s official stated:</w:t>
      </w:r>
    </w:p>
    <w:p w14:paraId="4E09D90E" w14:textId="10D243BA" w:rsidR="00BD5642" w:rsidRPr="00EE2C14" w:rsidRDefault="00BD5642"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w:t>
      </w:r>
      <w:r w:rsidR="001C7530" w:rsidRPr="00EE2C14">
        <w:rPr>
          <w:rFonts w:ascii="Times New Roman" w:eastAsiaTheme="minorHAnsi" w:hAnsi="Times New Roman" w:cs="Times New Roman"/>
          <w:i/>
          <w:sz w:val="24"/>
          <w:szCs w:val="24"/>
          <w:lang w:eastAsia="en-US"/>
        </w:rPr>
        <w:t>W</w:t>
      </w:r>
      <w:r w:rsidRPr="00EE2C14">
        <w:rPr>
          <w:rFonts w:ascii="Times New Roman" w:eastAsiaTheme="minorHAnsi" w:hAnsi="Times New Roman" w:cs="Times New Roman"/>
          <w:i/>
          <w:sz w:val="24"/>
          <w:szCs w:val="24"/>
          <w:lang w:eastAsia="en-US"/>
        </w:rPr>
        <w:t xml:space="preserve">e have made it mandatory on a daily basis </w:t>
      </w:r>
      <w:r w:rsidR="00096FB3" w:rsidRPr="00EE2C14">
        <w:rPr>
          <w:rFonts w:ascii="Times New Roman" w:eastAsiaTheme="minorHAnsi" w:hAnsi="Times New Roman" w:cs="Times New Roman"/>
          <w:i/>
          <w:sz w:val="24"/>
          <w:szCs w:val="24"/>
          <w:lang w:eastAsia="en-US"/>
        </w:rPr>
        <w:t>that</w:t>
      </w:r>
      <w:r w:rsidRPr="00EE2C14">
        <w:rPr>
          <w:rFonts w:ascii="Times New Roman" w:eastAsiaTheme="minorHAnsi" w:hAnsi="Times New Roman" w:cs="Times New Roman"/>
          <w:i/>
          <w:sz w:val="24"/>
          <w:szCs w:val="24"/>
          <w:lang w:eastAsia="en-US"/>
        </w:rPr>
        <w:t xml:space="preserve"> our FLE</w:t>
      </w:r>
      <w:r w:rsidR="00096FB3" w:rsidRPr="00EE2C14">
        <w:rPr>
          <w:rFonts w:ascii="Times New Roman" w:eastAsiaTheme="minorHAnsi" w:hAnsi="Times New Roman" w:cs="Times New Roman"/>
          <w:i/>
          <w:sz w:val="24"/>
          <w:szCs w:val="24"/>
          <w:lang w:eastAsia="en-US"/>
        </w:rPr>
        <w:t>s</w:t>
      </w:r>
      <w:r w:rsidRPr="00EE2C14">
        <w:rPr>
          <w:rFonts w:ascii="Times New Roman" w:eastAsiaTheme="minorHAnsi" w:hAnsi="Times New Roman" w:cs="Times New Roman"/>
          <w:i/>
          <w:sz w:val="24"/>
          <w:szCs w:val="24"/>
          <w:lang w:eastAsia="en-US"/>
        </w:rPr>
        <w:t xml:space="preserve"> educate at least three to five </w:t>
      </w:r>
      <w:r w:rsidR="005A3003" w:rsidRPr="00EE2C14">
        <w:rPr>
          <w:rFonts w:ascii="Times New Roman" w:eastAsiaTheme="minorHAnsi" w:hAnsi="Times New Roman" w:cs="Times New Roman"/>
          <w:i/>
          <w:sz w:val="24"/>
          <w:szCs w:val="24"/>
          <w:lang w:eastAsia="en-US"/>
        </w:rPr>
        <w:t>customers</w:t>
      </w:r>
      <w:r w:rsidRPr="00EE2C14">
        <w:rPr>
          <w:rFonts w:ascii="Times New Roman" w:eastAsiaTheme="minorHAnsi" w:hAnsi="Times New Roman" w:cs="Times New Roman"/>
          <w:i/>
          <w:sz w:val="24"/>
          <w:szCs w:val="24"/>
          <w:lang w:eastAsia="en-US"/>
        </w:rPr>
        <w:t xml:space="preserve"> on different aspects of their daily banking</w:t>
      </w:r>
      <w:r w:rsidR="00096FB3" w:rsidRPr="00EE2C14">
        <w:rPr>
          <w:rFonts w:ascii="Times New Roman" w:eastAsiaTheme="minorHAnsi" w:hAnsi="Times New Roman" w:cs="Times New Roman"/>
          <w:i/>
          <w:sz w:val="24"/>
          <w:szCs w:val="24"/>
          <w:lang w:eastAsia="en-US"/>
        </w:rPr>
        <w:t>, in order</w:t>
      </w:r>
      <w:r w:rsidRPr="00EE2C14">
        <w:rPr>
          <w:rFonts w:ascii="Times New Roman" w:eastAsiaTheme="minorHAnsi" w:hAnsi="Times New Roman" w:cs="Times New Roman"/>
          <w:i/>
          <w:sz w:val="24"/>
          <w:szCs w:val="24"/>
          <w:lang w:eastAsia="en-US"/>
        </w:rPr>
        <w:t xml:space="preserve"> to promote a helpful banking attitude and to demonstrate the integrity customers expect from us.” (</w:t>
      </w:r>
      <w:r w:rsidR="0062500B" w:rsidRPr="00EE2C14">
        <w:rPr>
          <w:rFonts w:ascii="Times New Roman" w:eastAsiaTheme="minorHAnsi" w:hAnsi="Times New Roman" w:cs="Times New Roman"/>
          <w:i/>
          <w:sz w:val="24"/>
          <w:szCs w:val="24"/>
          <w:lang w:eastAsia="en-US"/>
        </w:rPr>
        <w:t>Interviewee No.</w:t>
      </w:r>
      <w:r w:rsidRPr="00EE2C14">
        <w:rPr>
          <w:rFonts w:ascii="Times New Roman" w:eastAsiaTheme="minorHAnsi" w:hAnsi="Times New Roman" w:cs="Times New Roman"/>
          <w:i/>
          <w:sz w:val="24"/>
          <w:szCs w:val="24"/>
          <w:lang w:eastAsia="en-US"/>
        </w:rPr>
        <w:t xml:space="preserve"> 17 retail bank H.)</w:t>
      </w:r>
    </w:p>
    <w:p w14:paraId="1BA567D0" w14:textId="08B0D55D" w:rsidR="001E1951" w:rsidRPr="00EE2C14" w:rsidRDefault="007C2BD2" w:rsidP="00543E97">
      <w:pPr>
        <w:autoSpaceDE w:val="0"/>
        <w:autoSpaceDN w:val="0"/>
        <w:adjustRightInd w:val="0"/>
        <w:spacing w:after="120" w:line="360" w:lineRule="auto"/>
        <w:ind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sz w:val="24"/>
          <w:szCs w:val="24"/>
          <w:lang w:eastAsia="en-US"/>
        </w:rPr>
        <w:t>M</w:t>
      </w:r>
      <w:r w:rsidR="00FC7CBF" w:rsidRPr="00EE2C14">
        <w:rPr>
          <w:rFonts w:ascii="Times New Roman" w:eastAsiaTheme="minorHAnsi" w:hAnsi="Times New Roman" w:cs="Times New Roman"/>
          <w:sz w:val="24"/>
          <w:szCs w:val="24"/>
          <w:lang w:eastAsia="en-US"/>
        </w:rPr>
        <w:t xml:space="preserve">ost </w:t>
      </w:r>
      <w:r w:rsidR="00636C54" w:rsidRPr="00EE2C14">
        <w:rPr>
          <w:rFonts w:ascii="Times New Roman" w:eastAsiaTheme="minorHAnsi" w:hAnsi="Times New Roman" w:cs="Times New Roman"/>
          <w:sz w:val="24"/>
          <w:szCs w:val="24"/>
          <w:lang w:eastAsia="en-US"/>
        </w:rPr>
        <w:t xml:space="preserve">of the retail </w:t>
      </w:r>
      <w:r w:rsidR="00FC7CBF" w:rsidRPr="00EE2C14">
        <w:rPr>
          <w:rFonts w:ascii="Times New Roman" w:eastAsiaTheme="minorHAnsi" w:hAnsi="Times New Roman" w:cs="Times New Roman"/>
          <w:sz w:val="24"/>
          <w:szCs w:val="24"/>
          <w:lang w:eastAsia="en-US"/>
        </w:rPr>
        <w:t xml:space="preserve">banks </w:t>
      </w:r>
      <w:r w:rsidR="00BD5642" w:rsidRPr="00EE2C14">
        <w:rPr>
          <w:rFonts w:ascii="Times New Roman" w:eastAsiaTheme="minorHAnsi" w:hAnsi="Times New Roman" w:cs="Times New Roman"/>
          <w:sz w:val="24"/>
          <w:szCs w:val="24"/>
          <w:lang w:eastAsia="en-US"/>
        </w:rPr>
        <w:t xml:space="preserve">have empowered their branch managers </w:t>
      </w:r>
      <w:r w:rsidR="003132BB" w:rsidRPr="00EE2C14">
        <w:rPr>
          <w:rFonts w:ascii="Times New Roman" w:eastAsiaTheme="minorHAnsi" w:hAnsi="Times New Roman" w:cs="Times New Roman"/>
          <w:sz w:val="24"/>
          <w:szCs w:val="24"/>
          <w:lang w:eastAsia="en-US"/>
        </w:rPr>
        <w:t>to resolve most of the customer complaints at the branch level.</w:t>
      </w:r>
      <w:r w:rsidR="002176C4" w:rsidRPr="00EE2C14">
        <w:rPr>
          <w:rFonts w:ascii="Times New Roman" w:eastAsiaTheme="minorHAnsi" w:hAnsi="Times New Roman" w:cs="Times New Roman"/>
          <w:sz w:val="24"/>
          <w:szCs w:val="24"/>
          <w:lang w:eastAsia="en-US"/>
        </w:rPr>
        <w:t xml:space="preserve"> </w:t>
      </w:r>
      <w:r w:rsidR="003132BB" w:rsidRPr="00EE2C14">
        <w:rPr>
          <w:rFonts w:ascii="Times New Roman" w:eastAsiaTheme="minorHAnsi" w:hAnsi="Times New Roman" w:cs="Times New Roman"/>
          <w:sz w:val="24"/>
          <w:szCs w:val="24"/>
          <w:lang w:eastAsia="en-US"/>
        </w:rPr>
        <w:t xml:space="preserve">The interviewees </w:t>
      </w:r>
      <w:r w:rsidR="00873E54">
        <w:rPr>
          <w:rFonts w:ascii="Times New Roman" w:eastAsiaTheme="minorHAnsi" w:hAnsi="Times New Roman" w:cs="Times New Roman"/>
          <w:sz w:val="24"/>
          <w:szCs w:val="24"/>
          <w:lang w:eastAsia="en-US"/>
        </w:rPr>
        <w:t xml:space="preserve"> are</w:t>
      </w:r>
      <w:r w:rsidR="00831F3A">
        <w:rPr>
          <w:rFonts w:ascii="Times New Roman" w:eastAsiaTheme="minorHAnsi" w:hAnsi="Times New Roman" w:cs="Times New Roman"/>
          <w:sz w:val="24"/>
          <w:szCs w:val="24"/>
          <w:lang w:eastAsia="en-US"/>
        </w:rPr>
        <w:t xml:space="preserve"> </w:t>
      </w:r>
      <w:r w:rsidR="003132BB" w:rsidRPr="00EE2C14">
        <w:rPr>
          <w:rFonts w:ascii="Times New Roman" w:eastAsiaTheme="minorHAnsi" w:hAnsi="Times New Roman" w:cs="Times New Roman"/>
          <w:sz w:val="24"/>
          <w:szCs w:val="24"/>
          <w:lang w:eastAsia="en-US"/>
        </w:rPr>
        <w:t xml:space="preserve">very </w:t>
      </w:r>
      <w:r w:rsidR="00374B4B" w:rsidRPr="00EE2C14">
        <w:rPr>
          <w:rFonts w:ascii="Times New Roman" w:eastAsiaTheme="minorHAnsi" w:hAnsi="Times New Roman" w:cs="Times New Roman"/>
          <w:sz w:val="24"/>
          <w:szCs w:val="24"/>
          <w:lang w:eastAsia="en-US"/>
        </w:rPr>
        <w:t>happy</w:t>
      </w:r>
      <w:r w:rsidR="00BD5642" w:rsidRPr="00EE2C14">
        <w:rPr>
          <w:rFonts w:ascii="Times New Roman" w:eastAsiaTheme="minorHAnsi" w:hAnsi="Times New Roman" w:cs="Times New Roman"/>
          <w:sz w:val="24"/>
          <w:szCs w:val="24"/>
          <w:lang w:eastAsia="en-US"/>
        </w:rPr>
        <w:t xml:space="preserve"> to </w:t>
      </w:r>
      <w:r w:rsidR="00374B4B" w:rsidRPr="00EE2C14">
        <w:rPr>
          <w:rFonts w:ascii="Times New Roman" w:eastAsiaTheme="minorHAnsi" w:hAnsi="Times New Roman" w:cs="Times New Roman"/>
          <w:sz w:val="24"/>
          <w:szCs w:val="24"/>
          <w:lang w:eastAsia="en-US"/>
        </w:rPr>
        <w:t>confirm</w:t>
      </w:r>
      <w:r w:rsidR="00BD5642" w:rsidRPr="00EE2C14">
        <w:rPr>
          <w:rFonts w:ascii="Times New Roman" w:eastAsiaTheme="minorHAnsi" w:hAnsi="Times New Roman" w:cs="Times New Roman"/>
          <w:sz w:val="24"/>
          <w:szCs w:val="24"/>
          <w:lang w:eastAsia="en-US"/>
        </w:rPr>
        <w:t xml:space="preserve"> that </w:t>
      </w:r>
      <w:r w:rsidR="003132BB" w:rsidRPr="00EE2C14">
        <w:rPr>
          <w:rFonts w:ascii="Times New Roman" w:eastAsiaTheme="minorHAnsi" w:hAnsi="Times New Roman" w:cs="Times New Roman"/>
          <w:sz w:val="24"/>
          <w:szCs w:val="24"/>
          <w:lang w:eastAsia="en-US"/>
        </w:rPr>
        <w:t xml:space="preserve">FLEs </w:t>
      </w:r>
      <w:r w:rsidR="00BD5642" w:rsidRPr="00EE2C14">
        <w:rPr>
          <w:rFonts w:ascii="Times New Roman" w:eastAsiaTheme="minorHAnsi" w:hAnsi="Times New Roman" w:cs="Times New Roman"/>
          <w:sz w:val="24"/>
          <w:szCs w:val="24"/>
          <w:lang w:eastAsia="en-US"/>
        </w:rPr>
        <w:t>can now resolve 70</w:t>
      </w:r>
      <w:r w:rsidR="00712AD5" w:rsidRPr="00EE2C14">
        <w:rPr>
          <w:rFonts w:ascii="Times New Roman" w:eastAsiaTheme="minorHAnsi" w:hAnsi="Times New Roman" w:cs="Times New Roman"/>
          <w:sz w:val="24"/>
          <w:szCs w:val="24"/>
          <w:lang w:eastAsia="en-US"/>
        </w:rPr>
        <w:t>%</w:t>
      </w:r>
      <w:r w:rsidR="003132BB" w:rsidRPr="00EE2C14">
        <w:rPr>
          <w:rFonts w:ascii="Times New Roman" w:eastAsiaTheme="minorHAnsi" w:hAnsi="Times New Roman" w:cs="Times New Roman"/>
          <w:sz w:val="24"/>
          <w:szCs w:val="24"/>
          <w:lang w:eastAsia="en-US"/>
        </w:rPr>
        <w:t xml:space="preserve"> </w:t>
      </w:r>
      <w:r w:rsidR="00BD5642" w:rsidRPr="00EE2C14">
        <w:rPr>
          <w:rFonts w:ascii="Times New Roman" w:eastAsiaTheme="minorHAnsi" w:hAnsi="Times New Roman" w:cs="Times New Roman"/>
          <w:sz w:val="24"/>
          <w:szCs w:val="24"/>
          <w:lang w:eastAsia="en-US"/>
        </w:rPr>
        <w:t>of the complaints within the branch on the same day</w:t>
      </w:r>
      <w:r w:rsidR="00096FB3" w:rsidRPr="00EE2C14">
        <w:rPr>
          <w:rFonts w:ascii="Times New Roman" w:eastAsiaTheme="minorHAnsi" w:hAnsi="Times New Roman" w:cs="Times New Roman"/>
          <w:sz w:val="24"/>
          <w:szCs w:val="24"/>
          <w:lang w:eastAsia="en-US"/>
        </w:rPr>
        <w:t xml:space="preserve"> and this </w:t>
      </w:r>
      <w:r w:rsidR="003A1F32">
        <w:rPr>
          <w:rFonts w:ascii="Times New Roman" w:eastAsiaTheme="minorHAnsi" w:hAnsi="Times New Roman" w:cs="Times New Roman"/>
          <w:sz w:val="24"/>
          <w:szCs w:val="24"/>
          <w:lang w:eastAsia="en-US"/>
        </w:rPr>
        <w:t>is</w:t>
      </w:r>
      <w:r w:rsidR="00C707AB" w:rsidRPr="00EE2C14">
        <w:rPr>
          <w:rFonts w:ascii="Times New Roman" w:eastAsiaTheme="minorHAnsi" w:hAnsi="Times New Roman" w:cs="Times New Roman"/>
          <w:sz w:val="24"/>
          <w:szCs w:val="24"/>
          <w:lang w:eastAsia="en-US"/>
        </w:rPr>
        <w:t xml:space="preserve"> </w:t>
      </w:r>
      <w:r w:rsidR="00096FB3" w:rsidRPr="00EE2C14">
        <w:rPr>
          <w:rFonts w:ascii="Times New Roman" w:eastAsiaTheme="minorHAnsi" w:hAnsi="Times New Roman" w:cs="Times New Roman"/>
          <w:sz w:val="24"/>
          <w:szCs w:val="24"/>
          <w:lang w:eastAsia="en-US"/>
        </w:rPr>
        <w:t>a position</w:t>
      </w:r>
      <w:r w:rsidR="00BD5642" w:rsidRPr="00EE2C14">
        <w:rPr>
          <w:rFonts w:ascii="Times New Roman" w:eastAsiaTheme="minorHAnsi" w:hAnsi="Times New Roman" w:cs="Times New Roman"/>
          <w:sz w:val="24"/>
          <w:szCs w:val="24"/>
          <w:lang w:eastAsia="en-US"/>
        </w:rPr>
        <w:t xml:space="preserve"> </w:t>
      </w:r>
      <w:r w:rsidR="00C707AB" w:rsidRPr="00EE2C14">
        <w:rPr>
          <w:rFonts w:ascii="Times New Roman" w:eastAsiaTheme="minorHAnsi" w:hAnsi="Times New Roman" w:cs="Times New Roman"/>
          <w:sz w:val="24"/>
          <w:szCs w:val="24"/>
          <w:lang w:eastAsia="en-US"/>
        </w:rPr>
        <w:t xml:space="preserve">that </w:t>
      </w:r>
      <w:r w:rsidR="003A1F32">
        <w:rPr>
          <w:rFonts w:ascii="Times New Roman" w:eastAsiaTheme="minorHAnsi" w:hAnsi="Times New Roman" w:cs="Times New Roman"/>
          <w:sz w:val="24"/>
          <w:szCs w:val="24"/>
          <w:lang w:eastAsia="en-US"/>
        </w:rPr>
        <w:t>is</w:t>
      </w:r>
      <w:r w:rsidR="00C707AB" w:rsidRPr="00EE2C14">
        <w:rPr>
          <w:rFonts w:ascii="Times New Roman" w:eastAsiaTheme="minorHAnsi" w:hAnsi="Times New Roman" w:cs="Times New Roman"/>
          <w:sz w:val="24"/>
          <w:szCs w:val="24"/>
          <w:lang w:eastAsia="en-US"/>
        </w:rPr>
        <w:t xml:space="preserve"> </w:t>
      </w:r>
      <w:r w:rsidR="00096FB3" w:rsidRPr="00EE2C14">
        <w:rPr>
          <w:rFonts w:ascii="Times New Roman" w:eastAsiaTheme="minorHAnsi" w:hAnsi="Times New Roman" w:cs="Times New Roman"/>
          <w:sz w:val="24"/>
          <w:szCs w:val="24"/>
          <w:lang w:eastAsia="en-US"/>
        </w:rPr>
        <w:t>consistently upheld</w:t>
      </w:r>
      <w:r w:rsidR="00BD5642" w:rsidRPr="00EE2C14">
        <w:rPr>
          <w:rFonts w:ascii="Times New Roman" w:eastAsiaTheme="minorHAnsi" w:hAnsi="Times New Roman" w:cs="Times New Roman"/>
          <w:sz w:val="24"/>
          <w:szCs w:val="24"/>
          <w:lang w:eastAsia="en-US"/>
        </w:rPr>
        <w:t xml:space="preserve"> by </w:t>
      </w:r>
      <w:r w:rsidR="005A3003" w:rsidRPr="00EE2C14">
        <w:rPr>
          <w:rFonts w:ascii="Times New Roman" w:eastAsiaTheme="minorHAnsi" w:hAnsi="Times New Roman" w:cs="Times New Roman"/>
          <w:sz w:val="24"/>
          <w:szCs w:val="24"/>
          <w:lang w:eastAsia="en-US"/>
        </w:rPr>
        <w:t>several</w:t>
      </w:r>
      <w:r w:rsidR="00BD5642" w:rsidRPr="00EE2C14">
        <w:rPr>
          <w:rFonts w:ascii="Times New Roman" w:eastAsiaTheme="minorHAnsi" w:hAnsi="Times New Roman" w:cs="Times New Roman"/>
          <w:sz w:val="24"/>
          <w:szCs w:val="24"/>
          <w:lang w:eastAsia="en-US"/>
        </w:rPr>
        <w:t xml:space="preserve"> </w:t>
      </w:r>
      <w:r w:rsidR="00500B58" w:rsidRPr="00EE2C14">
        <w:rPr>
          <w:rFonts w:ascii="Times New Roman" w:eastAsiaTheme="minorHAnsi" w:hAnsi="Times New Roman" w:cs="Times New Roman"/>
          <w:sz w:val="24"/>
          <w:szCs w:val="24"/>
          <w:lang w:eastAsia="en-US"/>
        </w:rPr>
        <w:t>interviewees</w:t>
      </w:r>
      <w:r w:rsidR="00C707AB" w:rsidRPr="00EE2C14">
        <w:rPr>
          <w:rFonts w:ascii="Times New Roman" w:eastAsiaTheme="minorHAnsi" w:hAnsi="Times New Roman" w:cs="Times New Roman"/>
          <w:sz w:val="24"/>
          <w:szCs w:val="24"/>
          <w:lang w:eastAsia="en-US"/>
        </w:rPr>
        <w:t>, e.g</w:t>
      </w:r>
      <w:r w:rsidR="00BD5642" w:rsidRPr="00EE2C14">
        <w:rPr>
          <w:rFonts w:ascii="Times New Roman" w:eastAsiaTheme="minorHAnsi" w:hAnsi="Times New Roman" w:cs="Times New Roman"/>
          <w:sz w:val="24"/>
          <w:szCs w:val="24"/>
          <w:lang w:eastAsia="en-US"/>
        </w:rPr>
        <w:t>.</w:t>
      </w:r>
      <w:r w:rsidR="00C707AB" w:rsidRPr="00EE2C14">
        <w:rPr>
          <w:rFonts w:ascii="Times New Roman" w:eastAsiaTheme="minorHAnsi" w:hAnsi="Times New Roman" w:cs="Times New Roman"/>
          <w:sz w:val="24"/>
          <w:szCs w:val="24"/>
          <w:lang w:eastAsia="en-US"/>
        </w:rPr>
        <w:t>:</w:t>
      </w:r>
      <w:r w:rsidR="00BD5642" w:rsidRPr="00EE2C14">
        <w:rPr>
          <w:rFonts w:ascii="Times New Roman" w:eastAsiaTheme="minorHAnsi" w:hAnsi="Times New Roman" w:cs="Times New Roman"/>
          <w:sz w:val="24"/>
          <w:szCs w:val="24"/>
          <w:lang w:eastAsia="en-US"/>
        </w:rPr>
        <w:t xml:space="preserve">  </w:t>
      </w:r>
      <w:r w:rsidR="00BD5642" w:rsidRPr="00EE2C14">
        <w:rPr>
          <w:rFonts w:ascii="Times New Roman" w:eastAsiaTheme="minorHAnsi" w:hAnsi="Times New Roman" w:cs="Times New Roman"/>
          <w:i/>
          <w:sz w:val="24"/>
          <w:szCs w:val="24"/>
          <w:lang w:eastAsia="en-US"/>
        </w:rPr>
        <w:t xml:space="preserve"> </w:t>
      </w:r>
    </w:p>
    <w:p w14:paraId="297CA23C" w14:textId="6ED298D6" w:rsidR="00BD5642" w:rsidRPr="00EE2C14" w:rsidRDefault="00CC4E95" w:rsidP="00543E97">
      <w:pPr>
        <w:autoSpaceDE w:val="0"/>
        <w:autoSpaceDN w:val="0"/>
        <w:adjustRightInd w:val="0"/>
        <w:spacing w:after="120" w:line="360" w:lineRule="auto"/>
        <w:ind w:right="521"/>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BD5642" w:rsidRPr="00EE2C14">
        <w:rPr>
          <w:rFonts w:ascii="Times New Roman" w:eastAsiaTheme="minorHAnsi" w:hAnsi="Times New Roman" w:cs="Times New Roman"/>
          <w:i/>
          <w:sz w:val="24"/>
          <w:szCs w:val="24"/>
          <w:lang w:eastAsia="en-US"/>
        </w:rPr>
        <w:t>“A major UK ethical banking provider has reported the adaptation of the five S’s model whilst complaint handling; for instance, be sorry, sympathise, solve, satisfy and surprise the customer with a brilliant outcome.” (</w:t>
      </w:r>
      <w:r w:rsidR="0062500B" w:rsidRPr="00EE2C14">
        <w:rPr>
          <w:rFonts w:ascii="Times New Roman" w:eastAsiaTheme="minorHAnsi" w:hAnsi="Times New Roman" w:cs="Times New Roman"/>
          <w:i/>
          <w:sz w:val="24"/>
          <w:szCs w:val="24"/>
          <w:lang w:eastAsia="en-US"/>
        </w:rPr>
        <w:t>Interviewee No.</w:t>
      </w:r>
      <w:r w:rsidR="00BD5642" w:rsidRPr="00EE2C14">
        <w:rPr>
          <w:rFonts w:ascii="Times New Roman" w:eastAsiaTheme="minorHAnsi" w:hAnsi="Times New Roman" w:cs="Times New Roman"/>
          <w:i/>
          <w:sz w:val="24"/>
          <w:szCs w:val="24"/>
          <w:lang w:eastAsia="en-US"/>
        </w:rPr>
        <w:t xml:space="preserve"> 17 retail bank H.)</w:t>
      </w:r>
    </w:p>
    <w:p w14:paraId="2D68AA4B" w14:textId="22BBC6DC" w:rsidR="00BD5642" w:rsidRPr="00EE2C14" w:rsidRDefault="004E73D1" w:rsidP="00666FEB">
      <w:pPr>
        <w:pStyle w:val="ShakHeading"/>
        <w:rPr>
          <w:rFonts w:ascii="Times New Roman" w:hAnsi="Times New Roman"/>
          <w:i/>
          <w:spacing w:val="0"/>
        </w:rPr>
      </w:pPr>
      <w:r>
        <w:rPr>
          <w:rFonts w:ascii="Times New Roman" w:hAnsi="Times New Roman"/>
          <w:i/>
          <w:spacing w:val="0"/>
        </w:rPr>
        <w:t xml:space="preserve">4.2.2 </w:t>
      </w:r>
      <w:r w:rsidR="00BD5642" w:rsidRPr="00EE2C14">
        <w:rPr>
          <w:rFonts w:ascii="Times New Roman" w:hAnsi="Times New Roman"/>
          <w:i/>
          <w:spacing w:val="0"/>
        </w:rPr>
        <w:t>Service score</w:t>
      </w:r>
    </w:p>
    <w:p w14:paraId="0949DC0E" w14:textId="198CDD5E" w:rsidR="00AE3EC6" w:rsidRPr="00EE2C14" w:rsidRDefault="00BD5642"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Based on the response counts, </w:t>
      </w:r>
      <w:r w:rsidRPr="00EE2C14">
        <w:rPr>
          <w:rFonts w:ascii="Times New Roman" w:hAnsi="Times New Roman" w:cs="Times New Roman"/>
          <w:i/>
          <w:sz w:val="24"/>
          <w:szCs w:val="24"/>
        </w:rPr>
        <w:t>service</w:t>
      </w:r>
      <w:r w:rsidR="00003A20" w:rsidRPr="00EE2C14">
        <w:rPr>
          <w:rFonts w:ascii="Times New Roman" w:hAnsi="Times New Roman" w:cs="Times New Roman"/>
          <w:i/>
          <w:sz w:val="24"/>
          <w:szCs w:val="24"/>
        </w:rPr>
        <w:t xml:space="preserve"> score</w:t>
      </w:r>
      <w:r w:rsidRPr="00EE2C14">
        <w:rPr>
          <w:rFonts w:ascii="Times New Roman" w:hAnsi="Times New Roman" w:cs="Times New Roman"/>
          <w:sz w:val="24"/>
          <w:szCs w:val="24"/>
        </w:rPr>
        <w:t xml:space="preserve"> emerged as another significant </w:t>
      </w:r>
      <w:r w:rsidR="00987208" w:rsidRPr="00EE2C14">
        <w:rPr>
          <w:rFonts w:ascii="Times New Roman" w:hAnsi="Times New Roman" w:cs="Times New Roman"/>
          <w:sz w:val="24"/>
          <w:szCs w:val="24"/>
        </w:rPr>
        <w:t>sub-theme</w:t>
      </w:r>
      <w:r w:rsidRPr="00EE2C14">
        <w:rPr>
          <w:rFonts w:ascii="Times New Roman" w:hAnsi="Times New Roman" w:cs="Times New Roman"/>
          <w:sz w:val="24"/>
          <w:szCs w:val="24"/>
        </w:rPr>
        <w:t xml:space="preserve"> under </w:t>
      </w:r>
      <w:r w:rsidRPr="00EE2C14">
        <w:rPr>
          <w:rFonts w:ascii="Times New Roman" w:hAnsi="Times New Roman" w:cs="Times New Roman"/>
          <w:i/>
          <w:sz w:val="24"/>
          <w:szCs w:val="24"/>
        </w:rPr>
        <w:t>the concern for customer</w:t>
      </w:r>
      <w:r w:rsidRPr="00EE2C14">
        <w:rPr>
          <w:rFonts w:ascii="Times New Roman" w:hAnsi="Times New Roman" w:cs="Times New Roman"/>
          <w:sz w:val="24"/>
          <w:szCs w:val="24"/>
        </w:rPr>
        <w:t xml:space="preserve"> theme</w:t>
      </w:r>
      <w:r w:rsidR="00C009C4" w:rsidRPr="00EE2C14">
        <w:rPr>
          <w:rFonts w:ascii="Times New Roman" w:hAnsi="Times New Roman" w:cs="Times New Roman"/>
          <w:sz w:val="24"/>
          <w:szCs w:val="24"/>
        </w:rPr>
        <w:t xml:space="preserve">. Service score is </w:t>
      </w:r>
      <w:r w:rsidRPr="00EE2C14">
        <w:rPr>
          <w:rFonts w:ascii="Times New Roman" w:hAnsi="Times New Roman" w:cs="Times New Roman"/>
          <w:sz w:val="24"/>
          <w:szCs w:val="24"/>
        </w:rPr>
        <w:t>a</w:t>
      </w:r>
      <w:r w:rsidR="00C009C4" w:rsidRPr="00EE2C14">
        <w:rPr>
          <w:rFonts w:ascii="Times New Roman" w:hAnsi="Times New Roman" w:cs="Times New Roman"/>
          <w:sz w:val="24"/>
          <w:szCs w:val="24"/>
        </w:rPr>
        <w:t>n important</w:t>
      </w:r>
      <w:r w:rsidRPr="00EE2C14">
        <w:rPr>
          <w:rFonts w:ascii="Times New Roman" w:hAnsi="Times New Roman" w:cs="Times New Roman"/>
          <w:sz w:val="24"/>
          <w:szCs w:val="24"/>
        </w:rPr>
        <w:t xml:space="preserve"> factor that </w:t>
      </w:r>
      <w:r w:rsidR="00C009C4" w:rsidRPr="00EE2C14">
        <w:rPr>
          <w:rFonts w:ascii="Times New Roman" w:hAnsi="Times New Roman" w:cs="Times New Roman"/>
          <w:sz w:val="24"/>
          <w:szCs w:val="24"/>
        </w:rPr>
        <w:t>is related to</w:t>
      </w:r>
      <w:r w:rsidRPr="00EE2C14">
        <w:rPr>
          <w:rFonts w:ascii="Times New Roman" w:hAnsi="Times New Roman" w:cs="Times New Roman"/>
          <w:sz w:val="24"/>
          <w:szCs w:val="24"/>
        </w:rPr>
        <w:t xml:space="preserve"> the bankers</w:t>
      </w:r>
      <w:r w:rsidR="00AE0758" w:rsidRPr="00EE2C14">
        <w:rPr>
          <w:rFonts w:ascii="Times New Roman" w:hAnsi="Times New Roman" w:cs="Times New Roman"/>
          <w:sz w:val="24"/>
          <w:szCs w:val="24"/>
        </w:rPr>
        <w:t>’</w:t>
      </w:r>
      <w:r w:rsidRPr="00EE2C14">
        <w:rPr>
          <w:rFonts w:ascii="Times New Roman" w:hAnsi="Times New Roman" w:cs="Times New Roman"/>
          <w:sz w:val="24"/>
          <w:szCs w:val="24"/>
        </w:rPr>
        <w:t xml:space="preserve"> efforts to </w:t>
      </w:r>
      <w:r w:rsidR="00E10F5A" w:rsidRPr="00EE2C14">
        <w:rPr>
          <w:rFonts w:ascii="Times New Roman" w:hAnsi="Times New Roman" w:cs="Times New Roman"/>
          <w:sz w:val="24"/>
          <w:szCs w:val="24"/>
        </w:rPr>
        <w:t>restore</w:t>
      </w:r>
      <w:r w:rsidRPr="00EE2C14">
        <w:rPr>
          <w:rFonts w:ascii="Times New Roman" w:hAnsi="Times New Roman" w:cs="Times New Roman"/>
          <w:sz w:val="24"/>
          <w:szCs w:val="24"/>
        </w:rPr>
        <w:t xml:space="preserve"> </w:t>
      </w:r>
      <w:r w:rsidR="00D01898" w:rsidRPr="00EE2C14">
        <w:rPr>
          <w:rFonts w:ascii="Times New Roman" w:hAnsi="Times New Roman" w:cs="Times New Roman"/>
          <w:sz w:val="24"/>
          <w:szCs w:val="24"/>
        </w:rPr>
        <w:t>customer</w:t>
      </w:r>
      <w:r w:rsidR="00C707AB" w:rsidRPr="00EE2C14">
        <w:rPr>
          <w:rFonts w:ascii="Times New Roman" w:hAnsi="Times New Roman" w:cs="Times New Roman"/>
          <w:sz w:val="24"/>
          <w:szCs w:val="24"/>
        </w:rPr>
        <w:t>s’</w:t>
      </w:r>
      <w:r w:rsidR="00D01898"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trust. In an industry where competitors are offering </w:t>
      </w:r>
      <w:r w:rsidRPr="00EE2C14">
        <w:rPr>
          <w:rFonts w:ascii="Times New Roman" w:hAnsi="Times New Roman" w:cs="Times New Roman"/>
          <w:sz w:val="24"/>
          <w:szCs w:val="24"/>
        </w:rPr>
        <w:lastRenderedPageBreak/>
        <w:t>similar products</w:t>
      </w:r>
      <w:r w:rsidR="00D01898" w:rsidRPr="00EE2C14">
        <w:rPr>
          <w:rFonts w:ascii="Times New Roman" w:hAnsi="Times New Roman" w:cs="Times New Roman"/>
          <w:sz w:val="24"/>
          <w:szCs w:val="24"/>
        </w:rPr>
        <w:t xml:space="preserve">, </w:t>
      </w:r>
      <w:r w:rsidRPr="00EE2C14">
        <w:rPr>
          <w:rFonts w:ascii="Times New Roman" w:hAnsi="Times New Roman" w:cs="Times New Roman"/>
          <w:sz w:val="24"/>
          <w:szCs w:val="24"/>
        </w:rPr>
        <w:t>it is extr</w:t>
      </w:r>
      <w:r w:rsidR="00D01898" w:rsidRPr="00EE2C14">
        <w:rPr>
          <w:rFonts w:ascii="Times New Roman" w:hAnsi="Times New Roman" w:cs="Times New Roman"/>
          <w:sz w:val="24"/>
          <w:szCs w:val="24"/>
        </w:rPr>
        <w:t>emely tough to compete on price</w:t>
      </w:r>
      <w:r w:rsidR="00AE0758" w:rsidRPr="00EE2C14">
        <w:rPr>
          <w:rFonts w:ascii="Times New Roman" w:hAnsi="Times New Roman" w:cs="Times New Roman"/>
          <w:sz w:val="24"/>
          <w:szCs w:val="24"/>
        </w:rPr>
        <w:t xml:space="preserve">. </w:t>
      </w:r>
      <w:r w:rsidR="00D01898" w:rsidRPr="00EE2C14">
        <w:rPr>
          <w:rFonts w:ascii="Times New Roman" w:hAnsi="Times New Roman" w:cs="Times New Roman"/>
          <w:sz w:val="24"/>
          <w:szCs w:val="24"/>
        </w:rPr>
        <w:t xml:space="preserve">However, </w:t>
      </w:r>
      <w:r w:rsidR="005526FB" w:rsidRPr="00EE2C14">
        <w:rPr>
          <w:rFonts w:ascii="Times New Roman" w:hAnsi="Times New Roman" w:cs="Times New Roman"/>
          <w:sz w:val="24"/>
          <w:szCs w:val="24"/>
        </w:rPr>
        <w:t xml:space="preserve">banks that </w:t>
      </w:r>
      <w:r w:rsidR="00374B4B" w:rsidRPr="00EE2C14">
        <w:rPr>
          <w:rFonts w:ascii="Times New Roman" w:hAnsi="Times New Roman" w:cs="Times New Roman"/>
          <w:sz w:val="24"/>
          <w:szCs w:val="24"/>
        </w:rPr>
        <w:t>were</w:t>
      </w:r>
      <w:r w:rsidR="005526FB" w:rsidRPr="00EE2C14">
        <w:rPr>
          <w:rFonts w:ascii="Times New Roman" w:hAnsi="Times New Roman" w:cs="Times New Roman"/>
          <w:sz w:val="24"/>
          <w:szCs w:val="24"/>
        </w:rPr>
        <w:t xml:space="preserve"> once considered</w:t>
      </w:r>
      <w:r w:rsidR="00FE17B5" w:rsidRPr="00EE2C14">
        <w:rPr>
          <w:rFonts w:ascii="Times New Roman" w:hAnsi="Times New Roman" w:cs="Times New Roman"/>
          <w:sz w:val="24"/>
          <w:szCs w:val="24"/>
        </w:rPr>
        <w:t xml:space="preserve"> champions </w:t>
      </w:r>
      <w:r w:rsidR="00AE0758" w:rsidRPr="00EE2C14">
        <w:rPr>
          <w:rFonts w:ascii="Times New Roman" w:hAnsi="Times New Roman" w:cs="Times New Roman"/>
          <w:sz w:val="24"/>
          <w:szCs w:val="24"/>
        </w:rPr>
        <w:t>for</w:t>
      </w:r>
      <w:r w:rsidR="00FE17B5" w:rsidRPr="00EE2C14">
        <w:rPr>
          <w:rFonts w:ascii="Times New Roman" w:hAnsi="Times New Roman" w:cs="Times New Roman"/>
          <w:sz w:val="24"/>
          <w:szCs w:val="24"/>
        </w:rPr>
        <w:t xml:space="preserve"> </w:t>
      </w:r>
      <w:r w:rsidR="00C009C4" w:rsidRPr="00EE2C14">
        <w:rPr>
          <w:rFonts w:ascii="Times New Roman" w:hAnsi="Times New Roman" w:cs="Times New Roman"/>
          <w:sz w:val="24"/>
          <w:szCs w:val="24"/>
        </w:rPr>
        <w:t xml:space="preserve">providing </w:t>
      </w:r>
      <w:r w:rsidR="00FE17B5" w:rsidRPr="00EE2C14">
        <w:rPr>
          <w:rFonts w:ascii="Times New Roman" w:hAnsi="Times New Roman" w:cs="Times New Roman"/>
          <w:sz w:val="24"/>
          <w:szCs w:val="24"/>
        </w:rPr>
        <w:t>ethical</w:t>
      </w:r>
      <w:r w:rsidR="00C009C4" w:rsidRPr="00EE2C14">
        <w:rPr>
          <w:rFonts w:ascii="Times New Roman" w:hAnsi="Times New Roman" w:cs="Times New Roman"/>
          <w:sz w:val="24"/>
          <w:szCs w:val="24"/>
        </w:rPr>
        <w:t xml:space="preserve"> </w:t>
      </w:r>
      <w:r w:rsidR="005526FB" w:rsidRPr="00EE2C14">
        <w:rPr>
          <w:rFonts w:ascii="Times New Roman" w:hAnsi="Times New Roman" w:cs="Times New Roman"/>
          <w:sz w:val="24"/>
          <w:szCs w:val="24"/>
        </w:rPr>
        <w:t xml:space="preserve">professional </w:t>
      </w:r>
      <w:r w:rsidR="00C009C4" w:rsidRPr="00EE2C14">
        <w:rPr>
          <w:rFonts w:ascii="Times New Roman" w:hAnsi="Times New Roman" w:cs="Times New Roman"/>
          <w:sz w:val="24"/>
          <w:szCs w:val="24"/>
        </w:rPr>
        <w:t>services</w:t>
      </w:r>
      <w:r w:rsidR="00FE17B5"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are no longer viewed </w:t>
      </w:r>
      <w:r w:rsidR="00D01898" w:rsidRPr="00EE2C14">
        <w:rPr>
          <w:rFonts w:ascii="Times New Roman" w:hAnsi="Times New Roman" w:cs="Times New Roman"/>
          <w:sz w:val="24"/>
          <w:szCs w:val="24"/>
        </w:rPr>
        <w:t>as ethical s</w:t>
      </w:r>
      <w:r w:rsidRPr="00EE2C14">
        <w:rPr>
          <w:rFonts w:ascii="Times New Roman" w:hAnsi="Times New Roman" w:cs="Times New Roman"/>
          <w:sz w:val="24"/>
          <w:szCs w:val="24"/>
        </w:rPr>
        <w:t xml:space="preserve">ince the crisis. </w:t>
      </w:r>
      <w:r w:rsidR="00AE3EC6" w:rsidRPr="00EE2C14">
        <w:rPr>
          <w:rFonts w:ascii="Times New Roman" w:hAnsi="Times New Roman" w:cs="Times New Roman"/>
          <w:sz w:val="24"/>
          <w:szCs w:val="24"/>
        </w:rPr>
        <w:t>An interviewee stated</w:t>
      </w:r>
      <w:r w:rsidR="00C707AB" w:rsidRPr="00EE2C14">
        <w:rPr>
          <w:rFonts w:ascii="Times New Roman" w:hAnsi="Times New Roman" w:cs="Times New Roman"/>
          <w:sz w:val="24"/>
          <w:szCs w:val="24"/>
        </w:rPr>
        <w:t xml:space="preserve"> the following:</w:t>
      </w:r>
      <w:r w:rsidR="00AE3EC6" w:rsidRPr="00EE2C14">
        <w:rPr>
          <w:rFonts w:ascii="Times New Roman" w:hAnsi="Times New Roman" w:cs="Times New Roman"/>
          <w:sz w:val="24"/>
          <w:szCs w:val="24"/>
        </w:rPr>
        <w:t xml:space="preserve"> </w:t>
      </w:r>
    </w:p>
    <w:p w14:paraId="633BF7EB" w14:textId="4C152DAC" w:rsidR="00AE3EC6" w:rsidRPr="00EE2C14" w:rsidRDefault="00CC4E95" w:rsidP="00543E97">
      <w:pPr>
        <w:pStyle w:val="NoSpacing"/>
        <w:spacing w:after="120" w:line="360" w:lineRule="auto"/>
        <w:ind w:firstLine="284"/>
        <w:jc w:val="both"/>
        <w:rPr>
          <w:rFonts w:ascii="Times New Roman" w:hAnsi="Times New Roman" w:cs="Times New Roman"/>
          <w:i/>
          <w:iCs/>
          <w:sz w:val="24"/>
          <w:szCs w:val="24"/>
        </w:rPr>
      </w:pPr>
      <w:r w:rsidRPr="00EE2C14">
        <w:rPr>
          <w:rFonts w:ascii="Times New Roman" w:hAnsi="Times New Roman" w:cs="Times New Roman"/>
          <w:i/>
          <w:iCs/>
          <w:sz w:val="24"/>
          <w:szCs w:val="24"/>
        </w:rPr>
        <w:t xml:space="preserve"> </w:t>
      </w:r>
      <w:r w:rsidR="00AE3EC6" w:rsidRPr="00EE2C14">
        <w:rPr>
          <w:rFonts w:ascii="Times New Roman" w:hAnsi="Times New Roman" w:cs="Times New Roman"/>
          <w:i/>
          <w:iCs/>
          <w:sz w:val="24"/>
          <w:szCs w:val="24"/>
        </w:rPr>
        <w:t>“</w:t>
      </w:r>
      <w:r w:rsidR="00BD5642" w:rsidRPr="00EE2C14">
        <w:rPr>
          <w:rFonts w:ascii="Times New Roman" w:hAnsi="Times New Roman" w:cs="Times New Roman"/>
          <w:i/>
          <w:iCs/>
          <w:sz w:val="24"/>
          <w:szCs w:val="24"/>
        </w:rPr>
        <w:t xml:space="preserve">As a result, the UK banks have </w:t>
      </w:r>
      <w:r w:rsidR="00D01898" w:rsidRPr="00EE2C14">
        <w:rPr>
          <w:rFonts w:ascii="Times New Roman" w:hAnsi="Times New Roman" w:cs="Times New Roman"/>
          <w:i/>
          <w:iCs/>
          <w:sz w:val="24"/>
          <w:szCs w:val="24"/>
        </w:rPr>
        <w:t xml:space="preserve">moved </w:t>
      </w:r>
      <w:r w:rsidR="00BD5642" w:rsidRPr="00EE2C14">
        <w:rPr>
          <w:rFonts w:ascii="Times New Roman" w:hAnsi="Times New Roman" w:cs="Times New Roman"/>
          <w:i/>
          <w:iCs/>
          <w:sz w:val="24"/>
          <w:szCs w:val="24"/>
        </w:rPr>
        <w:t>away from the sales culture to a more service-oriented approach</w:t>
      </w:r>
      <w:r w:rsidR="00C707AB" w:rsidRPr="00EE2C14">
        <w:rPr>
          <w:rFonts w:ascii="Times New Roman" w:hAnsi="Times New Roman" w:cs="Times New Roman"/>
          <w:i/>
          <w:iCs/>
          <w:sz w:val="24"/>
          <w:szCs w:val="24"/>
        </w:rPr>
        <w:t>.</w:t>
      </w:r>
      <w:r w:rsidR="00AE3EC6" w:rsidRPr="00EE2C14">
        <w:rPr>
          <w:rFonts w:ascii="Times New Roman" w:hAnsi="Times New Roman" w:cs="Times New Roman"/>
          <w:i/>
          <w:iCs/>
          <w:sz w:val="24"/>
          <w:szCs w:val="24"/>
        </w:rPr>
        <w:t xml:space="preserve">” </w:t>
      </w:r>
      <w:r w:rsidR="00AE3EC6" w:rsidRPr="00EE2C14">
        <w:rPr>
          <w:rFonts w:ascii="Times New Roman" w:eastAsiaTheme="minorHAnsi" w:hAnsi="Times New Roman" w:cs="Times New Roman"/>
          <w:i/>
          <w:iCs/>
          <w:sz w:val="24"/>
          <w:szCs w:val="24"/>
          <w:lang w:eastAsia="en-US"/>
        </w:rPr>
        <w:t>(Interviewee No. 4 for retail bank A.)</w:t>
      </w:r>
    </w:p>
    <w:p w14:paraId="4E2257E9" w14:textId="26FD0556" w:rsidR="00BD5642" w:rsidRPr="00EE2C14" w:rsidRDefault="00D01898"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A</w:t>
      </w:r>
      <w:r w:rsidR="00BD5642" w:rsidRPr="00EE2C14">
        <w:rPr>
          <w:rFonts w:ascii="Times New Roman" w:hAnsi="Times New Roman" w:cs="Times New Roman"/>
          <w:sz w:val="24"/>
          <w:szCs w:val="24"/>
        </w:rPr>
        <w:t xml:space="preserve"> common view held by </w:t>
      </w:r>
      <w:r w:rsidR="003A3395" w:rsidRPr="00EE2C14">
        <w:rPr>
          <w:rFonts w:ascii="Times New Roman" w:hAnsi="Times New Roman" w:cs="Times New Roman"/>
          <w:sz w:val="24"/>
          <w:szCs w:val="24"/>
        </w:rPr>
        <w:t xml:space="preserve">our interview participants from </w:t>
      </w:r>
      <w:r w:rsidRPr="00EE2C14">
        <w:rPr>
          <w:rFonts w:ascii="Times New Roman" w:hAnsi="Times New Roman" w:cs="Times New Roman"/>
          <w:sz w:val="24"/>
          <w:szCs w:val="24"/>
        </w:rPr>
        <w:t xml:space="preserve">the </w:t>
      </w:r>
      <w:r w:rsidR="00BD5642" w:rsidRPr="00EE2C14">
        <w:rPr>
          <w:rFonts w:ascii="Times New Roman" w:hAnsi="Times New Roman" w:cs="Times New Roman"/>
          <w:sz w:val="24"/>
          <w:szCs w:val="24"/>
        </w:rPr>
        <w:t xml:space="preserve">mainstream </w:t>
      </w:r>
      <w:r w:rsidR="003A3395" w:rsidRPr="00EE2C14">
        <w:rPr>
          <w:rFonts w:ascii="Times New Roman" w:hAnsi="Times New Roman" w:cs="Times New Roman"/>
          <w:sz w:val="24"/>
          <w:szCs w:val="24"/>
        </w:rPr>
        <w:t xml:space="preserve">retail </w:t>
      </w:r>
      <w:r w:rsidR="00BD5642" w:rsidRPr="00EE2C14">
        <w:rPr>
          <w:rFonts w:ascii="Times New Roman" w:hAnsi="Times New Roman" w:cs="Times New Roman"/>
          <w:sz w:val="24"/>
          <w:szCs w:val="24"/>
        </w:rPr>
        <w:t>bank</w:t>
      </w:r>
      <w:r w:rsidR="003A3395" w:rsidRPr="00EE2C14">
        <w:rPr>
          <w:rFonts w:ascii="Times New Roman" w:hAnsi="Times New Roman" w:cs="Times New Roman"/>
          <w:sz w:val="24"/>
          <w:szCs w:val="24"/>
        </w:rPr>
        <w:t>s</w:t>
      </w:r>
      <w:r w:rsidR="00BD5642" w:rsidRPr="00EE2C14">
        <w:rPr>
          <w:rFonts w:ascii="Times New Roman" w:hAnsi="Times New Roman" w:cs="Times New Roman"/>
          <w:sz w:val="24"/>
          <w:szCs w:val="24"/>
        </w:rPr>
        <w:t xml:space="preserve"> is that </w:t>
      </w:r>
      <w:r w:rsidR="003A3395" w:rsidRPr="00EE2C14">
        <w:rPr>
          <w:rFonts w:ascii="Times New Roman" w:hAnsi="Times New Roman" w:cs="Times New Roman"/>
          <w:sz w:val="24"/>
          <w:szCs w:val="24"/>
        </w:rPr>
        <w:t xml:space="preserve">the bank </w:t>
      </w:r>
      <w:r w:rsidR="00BD5642" w:rsidRPr="00EE2C14">
        <w:rPr>
          <w:rFonts w:ascii="Times New Roman" w:hAnsi="Times New Roman" w:cs="Times New Roman"/>
          <w:sz w:val="24"/>
          <w:szCs w:val="24"/>
        </w:rPr>
        <w:t xml:space="preserve">branches are no longer targeted </w:t>
      </w:r>
      <w:r w:rsidR="00C707AB" w:rsidRPr="00EE2C14">
        <w:rPr>
          <w:rFonts w:ascii="Times New Roman" w:hAnsi="Times New Roman" w:cs="Times New Roman"/>
          <w:sz w:val="24"/>
          <w:szCs w:val="24"/>
        </w:rPr>
        <w:t xml:space="preserve">in relation to </w:t>
      </w:r>
      <w:r w:rsidR="00BD5642" w:rsidRPr="00EE2C14">
        <w:rPr>
          <w:rFonts w:ascii="Times New Roman" w:hAnsi="Times New Roman" w:cs="Times New Roman"/>
          <w:sz w:val="24"/>
          <w:szCs w:val="24"/>
        </w:rPr>
        <w:t xml:space="preserve">the </w:t>
      </w:r>
      <w:r w:rsidR="005A3003" w:rsidRPr="00EE2C14">
        <w:rPr>
          <w:rFonts w:ascii="Times New Roman" w:hAnsi="Times New Roman" w:cs="Times New Roman"/>
          <w:sz w:val="24"/>
          <w:szCs w:val="24"/>
        </w:rPr>
        <w:t>number</w:t>
      </w:r>
      <w:r w:rsidR="00BD5642" w:rsidRPr="00EE2C14">
        <w:rPr>
          <w:rFonts w:ascii="Times New Roman" w:hAnsi="Times New Roman" w:cs="Times New Roman"/>
          <w:sz w:val="24"/>
          <w:szCs w:val="24"/>
        </w:rPr>
        <w:t xml:space="preserve"> of products they sell on a daily/quarterly basis</w:t>
      </w:r>
      <w:r w:rsidR="003A3395" w:rsidRPr="00EE2C14">
        <w:rPr>
          <w:rFonts w:ascii="Times New Roman" w:hAnsi="Times New Roman" w:cs="Times New Roman"/>
          <w:sz w:val="24"/>
          <w:szCs w:val="24"/>
        </w:rPr>
        <w:t xml:space="preserve">, </w:t>
      </w:r>
      <w:r w:rsidR="00BD5642" w:rsidRPr="00EE2C14">
        <w:rPr>
          <w:rFonts w:ascii="Times New Roman" w:hAnsi="Times New Roman" w:cs="Times New Roman"/>
          <w:sz w:val="24"/>
          <w:szCs w:val="24"/>
        </w:rPr>
        <w:t xml:space="preserve">but </w:t>
      </w:r>
      <w:r w:rsidR="00C707AB" w:rsidRPr="00EE2C14">
        <w:rPr>
          <w:rFonts w:ascii="Times New Roman" w:hAnsi="Times New Roman" w:cs="Times New Roman"/>
          <w:sz w:val="24"/>
          <w:szCs w:val="24"/>
        </w:rPr>
        <w:t xml:space="preserve">are </w:t>
      </w:r>
      <w:r w:rsidR="00BD5642" w:rsidRPr="00EE2C14">
        <w:rPr>
          <w:rFonts w:ascii="Times New Roman" w:hAnsi="Times New Roman" w:cs="Times New Roman"/>
          <w:sz w:val="24"/>
          <w:szCs w:val="24"/>
        </w:rPr>
        <w:t xml:space="preserve">predominantly </w:t>
      </w:r>
      <w:r w:rsidR="003A3395" w:rsidRPr="00EE2C14">
        <w:rPr>
          <w:rFonts w:ascii="Times New Roman" w:hAnsi="Times New Roman" w:cs="Times New Roman"/>
          <w:sz w:val="24"/>
          <w:szCs w:val="24"/>
        </w:rPr>
        <w:t xml:space="preserve">targeted </w:t>
      </w:r>
      <w:r w:rsidR="00BD5642" w:rsidRPr="00EE2C14">
        <w:rPr>
          <w:rFonts w:ascii="Times New Roman" w:hAnsi="Times New Roman" w:cs="Times New Roman"/>
          <w:sz w:val="24"/>
          <w:szCs w:val="24"/>
        </w:rPr>
        <w:t xml:space="preserve">for their </w:t>
      </w:r>
      <w:r w:rsidR="00D57A30" w:rsidRPr="00EE2C14">
        <w:rPr>
          <w:rFonts w:ascii="Times New Roman" w:hAnsi="Times New Roman" w:cs="Times New Roman"/>
          <w:sz w:val="24"/>
          <w:szCs w:val="24"/>
        </w:rPr>
        <w:t>customer service score/net promotor score</w:t>
      </w:r>
      <w:r w:rsidR="00D57A30" w:rsidRPr="00EE2C14">
        <w:rPr>
          <w:rFonts w:ascii="Times New Roman" w:hAnsi="Times New Roman" w:cs="Times New Roman"/>
          <w:i/>
          <w:sz w:val="24"/>
          <w:szCs w:val="24"/>
        </w:rPr>
        <w:t xml:space="preserve"> </w:t>
      </w:r>
      <w:r w:rsidR="00D57A30" w:rsidRPr="00EE2C14">
        <w:rPr>
          <w:rFonts w:ascii="Times New Roman" w:hAnsi="Times New Roman" w:cs="Times New Roman"/>
          <w:sz w:val="24"/>
          <w:szCs w:val="24"/>
        </w:rPr>
        <w:t>(NPS).</w:t>
      </w:r>
      <w:r w:rsidR="00D57A30" w:rsidRPr="00EE2C14">
        <w:rPr>
          <w:rStyle w:val="FootnoteReference"/>
          <w:rFonts w:ascii="Times New Roman" w:hAnsi="Times New Roman" w:cs="Times New Roman"/>
          <w:sz w:val="24"/>
          <w:szCs w:val="24"/>
        </w:rPr>
        <w:footnoteReference w:id="30"/>
      </w:r>
      <w:r w:rsidR="00BD5642" w:rsidRPr="00EE2C14">
        <w:rPr>
          <w:rFonts w:ascii="Times New Roman" w:hAnsi="Times New Roman" w:cs="Times New Roman"/>
          <w:i/>
          <w:sz w:val="24"/>
          <w:szCs w:val="24"/>
        </w:rPr>
        <w:t xml:space="preserve"> </w:t>
      </w:r>
      <w:r w:rsidR="00BD5642" w:rsidRPr="00EE2C14">
        <w:rPr>
          <w:rFonts w:ascii="Times New Roman" w:hAnsi="Times New Roman" w:cs="Times New Roman"/>
          <w:sz w:val="24"/>
          <w:szCs w:val="24"/>
        </w:rPr>
        <w:t xml:space="preserve">This is due to a root cause analysis of the banking operation in the post-crisis era to </w:t>
      </w:r>
      <w:r w:rsidR="009022AD" w:rsidRPr="00EE2C14">
        <w:rPr>
          <w:rFonts w:ascii="Times New Roman" w:hAnsi="Times New Roman" w:cs="Times New Roman"/>
          <w:sz w:val="24"/>
          <w:szCs w:val="24"/>
        </w:rPr>
        <w:t>restore</w:t>
      </w:r>
      <w:r w:rsidR="00BD5642" w:rsidRPr="00EE2C14">
        <w:rPr>
          <w:rFonts w:ascii="Times New Roman" w:hAnsi="Times New Roman" w:cs="Times New Roman"/>
          <w:sz w:val="24"/>
          <w:szCs w:val="24"/>
        </w:rPr>
        <w:t xml:space="preserve"> customer trust. As much as 60% </w:t>
      </w:r>
      <w:r w:rsidR="00C74812" w:rsidRPr="00EE2C14">
        <w:rPr>
          <w:rFonts w:ascii="Times New Roman" w:hAnsi="Times New Roman" w:cs="Times New Roman"/>
          <w:sz w:val="24"/>
          <w:szCs w:val="24"/>
        </w:rPr>
        <w:t>of branch</w:t>
      </w:r>
      <w:r w:rsidR="00BD5642" w:rsidRPr="00EE2C14">
        <w:rPr>
          <w:rFonts w:ascii="Times New Roman" w:hAnsi="Times New Roman" w:cs="Times New Roman"/>
          <w:sz w:val="24"/>
          <w:szCs w:val="24"/>
        </w:rPr>
        <w:t xml:space="preserve"> performance is now linked with the service score, or whether the branches have treated their customers fairly</w:t>
      </w:r>
      <w:r w:rsidRPr="00EE2C14">
        <w:rPr>
          <w:rFonts w:ascii="Times New Roman" w:hAnsi="Times New Roman" w:cs="Times New Roman"/>
          <w:sz w:val="24"/>
          <w:szCs w:val="24"/>
        </w:rPr>
        <w:t>. F</w:t>
      </w:r>
      <w:r w:rsidR="00BD5642" w:rsidRPr="00EE2C14">
        <w:rPr>
          <w:rFonts w:ascii="Times New Roman" w:hAnsi="Times New Roman" w:cs="Times New Roman"/>
          <w:sz w:val="24"/>
          <w:szCs w:val="24"/>
        </w:rPr>
        <w:t xml:space="preserve">or </w:t>
      </w:r>
      <w:r w:rsidR="000E22D7" w:rsidRPr="00EE2C14">
        <w:rPr>
          <w:rFonts w:ascii="Times New Roman" w:hAnsi="Times New Roman" w:cs="Times New Roman"/>
          <w:sz w:val="24"/>
          <w:szCs w:val="24"/>
        </w:rPr>
        <w:t>example</w:t>
      </w:r>
      <w:r w:rsidR="00BD5642" w:rsidRPr="00EE2C14">
        <w:rPr>
          <w:rFonts w:ascii="Times New Roman" w:hAnsi="Times New Roman" w:cs="Times New Roman"/>
          <w:sz w:val="24"/>
          <w:szCs w:val="24"/>
        </w:rPr>
        <w:t xml:space="preserve">, </w:t>
      </w:r>
      <w:r w:rsidR="000E22D7" w:rsidRPr="00EE2C14">
        <w:rPr>
          <w:rFonts w:ascii="Times New Roman" w:hAnsi="Times New Roman" w:cs="Times New Roman"/>
          <w:sz w:val="24"/>
          <w:szCs w:val="24"/>
        </w:rPr>
        <w:t xml:space="preserve">reducing </w:t>
      </w:r>
      <w:r w:rsidR="007513AB" w:rsidRPr="00EE2C14">
        <w:rPr>
          <w:rFonts w:ascii="Times New Roman" w:hAnsi="Times New Roman" w:cs="Times New Roman"/>
          <w:sz w:val="24"/>
          <w:szCs w:val="24"/>
        </w:rPr>
        <w:t>queuing time by providing customers</w:t>
      </w:r>
      <w:r w:rsidR="00BD5642" w:rsidRPr="00EE2C14">
        <w:rPr>
          <w:rFonts w:ascii="Times New Roman" w:hAnsi="Times New Roman" w:cs="Times New Roman"/>
          <w:sz w:val="24"/>
          <w:szCs w:val="24"/>
        </w:rPr>
        <w:t xml:space="preserve"> with alternative ways of banking, registering customers for loyalty schemes, complaint hand</w:t>
      </w:r>
      <w:r w:rsidR="00374B4B" w:rsidRPr="00EE2C14">
        <w:rPr>
          <w:rFonts w:ascii="Times New Roman" w:hAnsi="Times New Roman" w:cs="Times New Roman"/>
          <w:sz w:val="24"/>
          <w:szCs w:val="24"/>
        </w:rPr>
        <w:t>l</w:t>
      </w:r>
      <w:r w:rsidR="00BD5642" w:rsidRPr="00EE2C14">
        <w:rPr>
          <w:rFonts w:ascii="Times New Roman" w:hAnsi="Times New Roman" w:cs="Times New Roman"/>
          <w:sz w:val="24"/>
          <w:szCs w:val="24"/>
        </w:rPr>
        <w:t xml:space="preserve">ing, promotional offers, digital registration and </w:t>
      </w:r>
      <w:r w:rsidR="00B82251" w:rsidRPr="00EE2C14">
        <w:rPr>
          <w:rFonts w:ascii="Times New Roman" w:hAnsi="Times New Roman" w:cs="Times New Roman"/>
          <w:sz w:val="24"/>
          <w:szCs w:val="24"/>
        </w:rPr>
        <w:t xml:space="preserve">aiming </w:t>
      </w:r>
      <w:r w:rsidR="00C707AB" w:rsidRPr="00EE2C14">
        <w:rPr>
          <w:rFonts w:ascii="Times New Roman" w:hAnsi="Times New Roman" w:cs="Times New Roman"/>
          <w:sz w:val="24"/>
          <w:szCs w:val="24"/>
        </w:rPr>
        <w:t>to make</w:t>
      </w:r>
      <w:r w:rsidR="00BD5642" w:rsidRPr="00EE2C14">
        <w:rPr>
          <w:rFonts w:ascii="Times New Roman" w:hAnsi="Times New Roman" w:cs="Times New Roman"/>
          <w:sz w:val="24"/>
          <w:szCs w:val="24"/>
        </w:rPr>
        <w:t xml:space="preserve"> their branch experience exceptional</w:t>
      </w:r>
      <w:r w:rsidR="007513AB" w:rsidRPr="00EE2C14">
        <w:rPr>
          <w:rFonts w:ascii="Times New Roman" w:hAnsi="Times New Roman" w:cs="Times New Roman"/>
          <w:sz w:val="24"/>
          <w:szCs w:val="24"/>
        </w:rPr>
        <w:t xml:space="preserve"> are important techniques to restore customer trust</w:t>
      </w:r>
      <w:r w:rsidR="00BD5642" w:rsidRPr="00EE2C14">
        <w:rPr>
          <w:rFonts w:ascii="Times New Roman" w:hAnsi="Times New Roman" w:cs="Times New Roman"/>
          <w:sz w:val="24"/>
          <w:szCs w:val="24"/>
        </w:rPr>
        <w:t xml:space="preserve">. </w:t>
      </w:r>
      <w:r w:rsidR="00C44885" w:rsidRPr="00EE2C14">
        <w:rPr>
          <w:rFonts w:ascii="Times New Roman" w:hAnsi="Times New Roman" w:cs="Times New Roman"/>
          <w:sz w:val="24"/>
          <w:szCs w:val="24"/>
        </w:rPr>
        <w:t xml:space="preserve">In line with this, </w:t>
      </w:r>
      <w:r w:rsidR="00486926" w:rsidRPr="00EE2C14">
        <w:rPr>
          <w:rFonts w:ascii="Times New Roman" w:hAnsi="Times New Roman" w:cs="Times New Roman"/>
          <w:sz w:val="24"/>
          <w:szCs w:val="24"/>
        </w:rPr>
        <w:t xml:space="preserve">one of the </w:t>
      </w:r>
      <w:r w:rsidR="003A1F32" w:rsidRPr="00EE2C14">
        <w:rPr>
          <w:rFonts w:ascii="Times New Roman" w:hAnsi="Times New Roman" w:cs="Times New Roman"/>
          <w:sz w:val="24"/>
          <w:szCs w:val="24"/>
        </w:rPr>
        <w:t>interviewees</w:t>
      </w:r>
      <w:r w:rsidR="00AE0758" w:rsidRPr="00EE2C14">
        <w:rPr>
          <w:rFonts w:ascii="Times New Roman" w:hAnsi="Times New Roman" w:cs="Times New Roman"/>
          <w:sz w:val="24"/>
          <w:szCs w:val="24"/>
        </w:rPr>
        <w:t xml:space="preserve"> </w:t>
      </w:r>
      <w:r w:rsidR="00C707AB" w:rsidRPr="00EE2C14">
        <w:rPr>
          <w:rFonts w:ascii="Times New Roman" w:hAnsi="Times New Roman" w:cs="Times New Roman"/>
          <w:sz w:val="24"/>
          <w:szCs w:val="24"/>
        </w:rPr>
        <w:t>observed:</w:t>
      </w:r>
    </w:p>
    <w:p w14:paraId="32608014" w14:textId="6DC4AFA3" w:rsidR="00BD5642" w:rsidRPr="00EE2C14" w:rsidRDefault="00CC4E95"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BD5642" w:rsidRPr="00EE2C14">
        <w:rPr>
          <w:rFonts w:ascii="Times New Roman" w:eastAsiaTheme="minorHAnsi" w:hAnsi="Times New Roman" w:cs="Times New Roman"/>
          <w:i/>
          <w:sz w:val="24"/>
          <w:szCs w:val="24"/>
          <w:lang w:eastAsia="en-US"/>
        </w:rPr>
        <w:t>“Our customers get regular customer satisfaction surveys through telephone/email and the results are transmitted back to us in real</w:t>
      </w:r>
      <w:r w:rsidR="00C707AB" w:rsidRPr="00EE2C14">
        <w:rPr>
          <w:rFonts w:ascii="Times New Roman" w:eastAsiaTheme="minorHAnsi" w:hAnsi="Times New Roman" w:cs="Times New Roman"/>
          <w:i/>
          <w:sz w:val="24"/>
          <w:szCs w:val="24"/>
          <w:lang w:eastAsia="en-US"/>
        </w:rPr>
        <w:t xml:space="preserve"> </w:t>
      </w:r>
      <w:r w:rsidR="00BD5642" w:rsidRPr="00EE2C14">
        <w:rPr>
          <w:rFonts w:ascii="Times New Roman" w:eastAsiaTheme="minorHAnsi" w:hAnsi="Times New Roman" w:cs="Times New Roman"/>
          <w:i/>
          <w:sz w:val="24"/>
          <w:szCs w:val="24"/>
          <w:lang w:eastAsia="en-US"/>
        </w:rPr>
        <w:t xml:space="preserve">time; if we provide them with exceptional </w:t>
      </w:r>
      <w:r w:rsidR="00883D10" w:rsidRPr="00EE2C14">
        <w:rPr>
          <w:rFonts w:ascii="Times New Roman" w:eastAsiaTheme="minorHAnsi" w:hAnsi="Times New Roman" w:cs="Times New Roman"/>
          <w:i/>
          <w:sz w:val="24"/>
          <w:szCs w:val="24"/>
          <w:lang w:eastAsia="en-US"/>
        </w:rPr>
        <w:t>service,</w:t>
      </w:r>
      <w:r w:rsidR="00BD5642" w:rsidRPr="00EE2C14">
        <w:rPr>
          <w:rFonts w:ascii="Times New Roman" w:eastAsiaTheme="minorHAnsi" w:hAnsi="Times New Roman" w:cs="Times New Roman"/>
          <w:i/>
          <w:sz w:val="24"/>
          <w:szCs w:val="24"/>
          <w:lang w:eastAsia="en-US"/>
        </w:rPr>
        <w:t xml:space="preserve"> we get a green alert, but unfortunately</w:t>
      </w:r>
      <w:r w:rsidR="00C707AB" w:rsidRPr="00EE2C14">
        <w:rPr>
          <w:rFonts w:ascii="Times New Roman" w:eastAsiaTheme="minorHAnsi" w:hAnsi="Times New Roman" w:cs="Times New Roman"/>
          <w:i/>
          <w:sz w:val="24"/>
          <w:szCs w:val="24"/>
          <w:lang w:eastAsia="en-US"/>
        </w:rPr>
        <w:t>,</w:t>
      </w:r>
      <w:r w:rsidR="00BD5642" w:rsidRPr="00EE2C14">
        <w:rPr>
          <w:rFonts w:ascii="Times New Roman" w:eastAsiaTheme="minorHAnsi" w:hAnsi="Times New Roman" w:cs="Times New Roman"/>
          <w:i/>
          <w:sz w:val="24"/>
          <w:szCs w:val="24"/>
          <w:lang w:eastAsia="en-US"/>
        </w:rPr>
        <w:t xml:space="preserve"> if we get a hot </w:t>
      </w:r>
      <w:r w:rsidR="00912FB5" w:rsidRPr="00EE2C14">
        <w:rPr>
          <w:rFonts w:ascii="Times New Roman" w:eastAsiaTheme="minorHAnsi" w:hAnsi="Times New Roman" w:cs="Times New Roman"/>
          <w:i/>
          <w:sz w:val="24"/>
          <w:szCs w:val="24"/>
          <w:lang w:eastAsia="en-US"/>
        </w:rPr>
        <w:t>alert,</w:t>
      </w:r>
      <w:r w:rsidR="00BD5642" w:rsidRPr="00EE2C14">
        <w:rPr>
          <w:rFonts w:ascii="Times New Roman" w:eastAsiaTheme="minorHAnsi" w:hAnsi="Times New Roman" w:cs="Times New Roman"/>
          <w:i/>
          <w:sz w:val="24"/>
          <w:szCs w:val="24"/>
          <w:lang w:eastAsia="en-US"/>
        </w:rPr>
        <w:t xml:space="preserve"> we have to chase it up and try to find out why</w:t>
      </w:r>
      <w:r w:rsidR="00C707AB" w:rsidRPr="00EE2C14">
        <w:rPr>
          <w:rFonts w:ascii="Times New Roman" w:eastAsiaTheme="minorHAnsi" w:hAnsi="Times New Roman" w:cs="Times New Roman"/>
          <w:i/>
          <w:sz w:val="24"/>
          <w:szCs w:val="24"/>
          <w:lang w:eastAsia="en-US"/>
        </w:rPr>
        <w:t>, a</w:t>
      </w:r>
      <w:r w:rsidR="00BD5642" w:rsidRPr="00EE2C14">
        <w:rPr>
          <w:rFonts w:ascii="Times New Roman" w:eastAsiaTheme="minorHAnsi" w:hAnsi="Times New Roman" w:cs="Times New Roman"/>
          <w:i/>
          <w:sz w:val="24"/>
          <w:szCs w:val="24"/>
          <w:lang w:eastAsia="en-US"/>
        </w:rPr>
        <w:t>s it affects our service score</w:t>
      </w:r>
      <w:r w:rsidR="00C707AB" w:rsidRPr="00EE2C14">
        <w:rPr>
          <w:rFonts w:ascii="Times New Roman" w:eastAsiaTheme="minorHAnsi" w:hAnsi="Times New Roman" w:cs="Times New Roman"/>
          <w:i/>
          <w:sz w:val="24"/>
          <w:szCs w:val="24"/>
          <w:lang w:eastAsia="en-US"/>
        </w:rPr>
        <w:t>.</w:t>
      </w:r>
      <w:r w:rsidR="00BD5642" w:rsidRPr="00EE2C14">
        <w:rPr>
          <w:rFonts w:ascii="Times New Roman" w:eastAsiaTheme="minorHAnsi" w:hAnsi="Times New Roman" w:cs="Times New Roman"/>
          <w:i/>
          <w:sz w:val="24"/>
          <w:szCs w:val="24"/>
          <w:lang w:eastAsia="en-US"/>
        </w:rPr>
        <w:t>” (</w:t>
      </w:r>
      <w:r w:rsidR="0062500B" w:rsidRPr="00EE2C14">
        <w:rPr>
          <w:rFonts w:ascii="Times New Roman" w:eastAsiaTheme="minorHAnsi" w:hAnsi="Times New Roman" w:cs="Times New Roman"/>
          <w:i/>
          <w:sz w:val="24"/>
          <w:szCs w:val="24"/>
          <w:lang w:eastAsia="en-US"/>
        </w:rPr>
        <w:t>Interviewee No.</w:t>
      </w:r>
      <w:r w:rsidR="00BD5642" w:rsidRPr="00EE2C14">
        <w:rPr>
          <w:rFonts w:ascii="Times New Roman" w:eastAsiaTheme="minorHAnsi" w:hAnsi="Times New Roman" w:cs="Times New Roman"/>
          <w:i/>
          <w:sz w:val="24"/>
          <w:szCs w:val="24"/>
          <w:lang w:eastAsia="en-US"/>
        </w:rPr>
        <w:t xml:space="preserve"> 16 retail bank G.)</w:t>
      </w:r>
    </w:p>
    <w:p w14:paraId="12D7DA51" w14:textId="5EA4B104" w:rsidR="00BD5642" w:rsidRPr="00EE2C14" w:rsidRDefault="009341A6"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Furthermore, </w:t>
      </w:r>
      <w:r w:rsidR="00BD5642" w:rsidRPr="00EE2C14">
        <w:rPr>
          <w:rFonts w:ascii="Times New Roman" w:hAnsi="Times New Roman" w:cs="Times New Roman"/>
          <w:sz w:val="24"/>
          <w:szCs w:val="24"/>
        </w:rPr>
        <w:t>all</w:t>
      </w:r>
      <w:r w:rsidR="00AE0758" w:rsidRPr="00EE2C14">
        <w:rPr>
          <w:rFonts w:ascii="Times New Roman" w:hAnsi="Times New Roman" w:cs="Times New Roman"/>
          <w:sz w:val="24"/>
          <w:szCs w:val="24"/>
        </w:rPr>
        <w:t xml:space="preserve"> interviewees from </w:t>
      </w:r>
      <w:r w:rsidR="00BD5642" w:rsidRPr="00EE2C14">
        <w:rPr>
          <w:rFonts w:ascii="Times New Roman" w:hAnsi="Times New Roman" w:cs="Times New Roman"/>
          <w:sz w:val="24"/>
          <w:szCs w:val="24"/>
        </w:rPr>
        <w:t>leading bank</w:t>
      </w:r>
      <w:r w:rsidR="00AE0758" w:rsidRPr="00EE2C14">
        <w:rPr>
          <w:rFonts w:ascii="Times New Roman" w:hAnsi="Times New Roman" w:cs="Times New Roman"/>
          <w:sz w:val="24"/>
          <w:szCs w:val="24"/>
        </w:rPr>
        <w:t>s</w:t>
      </w:r>
      <w:r w:rsidR="00BD5642" w:rsidRPr="00EE2C14">
        <w:rPr>
          <w:rFonts w:ascii="Times New Roman" w:hAnsi="Times New Roman" w:cs="Times New Roman"/>
          <w:sz w:val="24"/>
          <w:szCs w:val="24"/>
        </w:rPr>
        <w:t xml:space="preserve"> </w:t>
      </w:r>
      <w:r w:rsidRPr="00EE2C14">
        <w:rPr>
          <w:rFonts w:ascii="Times New Roman" w:hAnsi="Times New Roman" w:cs="Times New Roman"/>
          <w:sz w:val="24"/>
          <w:szCs w:val="24"/>
        </w:rPr>
        <w:t>believe that</w:t>
      </w:r>
      <w:r w:rsidR="00BD5642" w:rsidRPr="00EE2C14">
        <w:rPr>
          <w:rFonts w:ascii="Times New Roman" w:hAnsi="Times New Roman" w:cs="Times New Roman"/>
          <w:sz w:val="24"/>
          <w:szCs w:val="24"/>
        </w:rPr>
        <w:t xml:space="preserve"> mystery-shoppers/service score</w:t>
      </w:r>
      <w:r w:rsidR="0014064B" w:rsidRPr="00EE2C14">
        <w:rPr>
          <w:rFonts w:ascii="Times New Roman" w:hAnsi="Times New Roman" w:cs="Times New Roman"/>
          <w:sz w:val="24"/>
          <w:szCs w:val="24"/>
        </w:rPr>
        <w:t>s</w:t>
      </w:r>
      <w:r w:rsidR="00BD5642" w:rsidRPr="00EE2C14">
        <w:rPr>
          <w:rFonts w:ascii="Times New Roman" w:hAnsi="Times New Roman" w:cs="Times New Roman"/>
          <w:sz w:val="24"/>
          <w:szCs w:val="24"/>
        </w:rPr>
        <w:t xml:space="preserve"> are the barometers for measuring branch performance. </w:t>
      </w:r>
      <w:r w:rsidR="00FE17B5" w:rsidRPr="00EE2C14">
        <w:rPr>
          <w:rFonts w:ascii="Times New Roman" w:hAnsi="Times New Roman" w:cs="Times New Roman"/>
          <w:sz w:val="24"/>
          <w:szCs w:val="24"/>
        </w:rPr>
        <w:t>Similarly, based upon the</w:t>
      </w:r>
      <w:r w:rsidR="000C3F3C" w:rsidRPr="00EE2C14">
        <w:rPr>
          <w:rFonts w:ascii="Times New Roman" w:hAnsi="Times New Roman" w:cs="Times New Roman"/>
          <w:sz w:val="24"/>
          <w:szCs w:val="24"/>
        </w:rPr>
        <w:t xml:space="preserve">ir </w:t>
      </w:r>
      <w:r w:rsidR="006A24A0" w:rsidRPr="00EE2C14">
        <w:rPr>
          <w:rFonts w:ascii="Times New Roman" w:hAnsi="Times New Roman" w:cs="Times New Roman"/>
          <w:sz w:val="24"/>
          <w:szCs w:val="24"/>
        </w:rPr>
        <w:t xml:space="preserve">internal </w:t>
      </w:r>
      <w:r w:rsidR="00CD38D2" w:rsidRPr="00EE2C14">
        <w:rPr>
          <w:rFonts w:ascii="Times New Roman" w:hAnsi="Times New Roman" w:cs="Times New Roman"/>
          <w:sz w:val="24"/>
          <w:szCs w:val="24"/>
        </w:rPr>
        <w:t xml:space="preserve">reviews, </w:t>
      </w:r>
      <w:r w:rsidR="000C3F3C" w:rsidRPr="00EE2C14">
        <w:rPr>
          <w:rFonts w:ascii="Times New Roman" w:hAnsi="Times New Roman" w:cs="Times New Roman"/>
          <w:sz w:val="24"/>
          <w:szCs w:val="24"/>
        </w:rPr>
        <w:t>the</w:t>
      </w:r>
      <w:r w:rsidR="00BD5642" w:rsidRPr="00EE2C14">
        <w:rPr>
          <w:rFonts w:ascii="Times New Roman" w:hAnsi="Times New Roman" w:cs="Times New Roman"/>
          <w:sz w:val="24"/>
          <w:szCs w:val="24"/>
        </w:rPr>
        <w:t xml:space="preserve"> banking officials have acknowledged three key demands by their respective customers</w:t>
      </w:r>
      <w:r w:rsidR="00C707AB" w:rsidRPr="00EE2C14">
        <w:rPr>
          <w:rFonts w:ascii="Times New Roman" w:hAnsi="Times New Roman" w:cs="Times New Roman"/>
          <w:sz w:val="24"/>
          <w:szCs w:val="24"/>
        </w:rPr>
        <w:t>,</w:t>
      </w:r>
      <w:r w:rsidR="00C6162F" w:rsidRPr="00EE2C14">
        <w:rPr>
          <w:rFonts w:ascii="Times New Roman" w:hAnsi="Times New Roman" w:cs="Times New Roman"/>
          <w:sz w:val="24"/>
          <w:szCs w:val="24"/>
        </w:rPr>
        <w:t xml:space="preserve"> i.e.</w:t>
      </w:r>
      <w:r w:rsidR="00910946" w:rsidRPr="00EE2C14">
        <w:rPr>
          <w:rFonts w:ascii="Times New Roman" w:hAnsi="Times New Roman" w:cs="Times New Roman"/>
          <w:sz w:val="24"/>
          <w:szCs w:val="24"/>
        </w:rPr>
        <w:t>, best</w:t>
      </w:r>
      <w:r w:rsidR="00BD5642" w:rsidRPr="00EE2C14">
        <w:rPr>
          <w:rFonts w:ascii="Times New Roman" w:hAnsi="Times New Roman" w:cs="Times New Roman"/>
          <w:sz w:val="24"/>
          <w:szCs w:val="24"/>
        </w:rPr>
        <w:t xml:space="preserve"> customer </w:t>
      </w:r>
      <w:r w:rsidR="00910946" w:rsidRPr="00EE2C14">
        <w:rPr>
          <w:rFonts w:ascii="Times New Roman" w:hAnsi="Times New Roman" w:cs="Times New Roman"/>
          <w:sz w:val="24"/>
          <w:szCs w:val="24"/>
        </w:rPr>
        <w:t>service, low</w:t>
      </w:r>
      <w:r w:rsidR="00A53009" w:rsidRPr="00EE2C14">
        <w:rPr>
          <w:rFonts w:ascii="Times New Roman" w:hAnsi="Times New Roman" w:cs="Times New Roman"/>
          <w:sz w:val="24"/>
          <w:szCs w:val="24"/>
        </w:rPr>
        <w:t>er</w:t>
      </w:r>
      <w:r w:rsidR="00910946" w:rsidRPr="00EE2C14">
        <w:rPr>
          <w:rFonts w:ascii="Times New Roman" w:hAnsi="Times New Roman" w:cs="Times New Roman"/>
          <w:sz w:val="24"/>
          <w:szCs w:val="24"/>
        </w:rPr>
        <w:t xml:space="preserve"> fees</w:t>
      </w:r>
      <w:r w:rsidR="00B2592B" w:rsidRPr="00EE2C14">
        <w:rPr>
          <w:rFonts w:ascii="Times New Roman" w:hAnsi="Times New Roman" w:cs="Times New Roman"/>
          <w:sz w:val="24"/>
          <w:szCs w:val="24"/>
        </w:rPr>
        <w:t xml:space="preserve"> and</w:t>
      </w:r>
      <w:r w:rsidR="00910946" w:rsidRPr="00EE2C14">
        <w:rPr>
          <w:rFonts w:ascii="Times New Roman" w:hAnsi="Times New Roman" w:cs="Times New Roman"/>
          <w:sz w:val="24"/>
          <w:szCs w:val="24"/>
        </w:rPr>
        <w:t xml:space="preserve"> charges</w:t>
      </w:r>
      <w:r w:rsidR="00C707AB" w:rsidRPr="00EE2C14">
        <w:rPr>
          <w:rFonts w:ascii="Times New Roman" w:hAnsi="Times New Roman" w:cs="Times New Roman"/>
          <w:sz w:val="24"/>
          <w:szCs w:val="24"/>
        </w:rPr>
        <w:t>,</w:t>
      </w:r>
      <w:r w:rsidR="00910946" w:rsidRPr="00EE2C14">
        <w:rPr>
          <w:rFonts w:ascii="Times New Roman" w:hAnsi="Times New Roman" w:cs="Times New Roman"/>
          <w:sz w:val="24"/>
          <w:szCs w:val="24"/>
        </w:rPr>
        <w:t xml:space="preserve"> and</w:t>
      </w:r>
      <w:r w:rsidR="00BD5642" w:rsidRPr="00EE2C14">
        <w:rPr>
          <w:rFonts w:ascii="Times New Roman" w:hAnsi="Times New Roman" w:cs="Times New Roman"/>
          <w:sz w:val="24"/>
          <w:szCs w:val="24"/>
        </w:rPr>
        <w:t xml:space="preserve"> </w:t>
      </w:r>
      <w:r w:rsidR="00910946" w:rsidRPr="00EE2C14">
        <w:rPr>
          <w:rFonts w:ascii="Times New Roman" w:hAnsi="Times New Roman" w:cs="Times New Roman"/>
          <w:sz w:val="24"/>
          <w:szCs w:val="24"/>
        </w:rPr>
        <w:t xml:space="preserve">being </w:t>
      </w:r>
      <w:r w:rsidR="00BD5642" w:rsidRPr="00EE2C14">
        <w:rPr>
          <w:rFonts w:ascii="Times New Roman" w:hAnsi="Times New Roman" w:cs="Times New Roman"/>
          <w:sz w:val="24"/>
          <w:szCs w:val="24"/>
        </w:rPr>
        <w:t>rewarded for loyalty. Therefore, banks have reduced fees</w:t>
      </w:r>
      <w:r w:rsidR="00B2592B" w:rsidRPr="00EE2C14">
        <w:rPr>
          <w:rFonts w:ascii="Times New Roman" w:hAnsi="Times New Roman" w:cs="Times New Roman"/>
          <w:sz w:val="24"/>
          <w:szCs w:val="24"/>
        </w:rPr>
        <w:t xml:space="preserve"> and</w:t>
      </w:r>
      <w:r w:rsidR="00BD5642" w:rsidRPr="00EE2C14">
        <w:rPr>
          <w:rFonts w:ascii="Times New Roman" w:hAnsi="Times New Roman" w:cs="Times New Roman"/>
          <w:sz w:val="24"/>
          <w:szCs w:val="24"/>
        </w:rPr>
        <w:t xml:space="preserve"> charges, made </w:t>
      </w:r>
      <w:r w:rsidR="004C27A1" w:rsidRPr="00EE2C14">
        <w:rPr>
          <w:rFonts w:ascii="Times New Roman" w:hAnsi="Times New Roman" w:cs="Times New Roman"/>
          <w:sz w:val="24"/>
          <w:szCs w:val="24"/>
        </w:rPr>
        <w:t xml:space="preserve">a number </w:t>
      </w:r>
      <w:r w:rsidR="00BD5642" w:rsidRPr="00EE2C14">
        <w:rPr>
          <w:rFonts w:ascii="Times New Roman" w:hAnsi="Times New Roman" w:cs="Times New Roman"/>
          <w:sz w:val="24"/>
          <w:szCs w:val="24"/>
        </w:rPr>
        <w:t>of improvements towards their customer service operations on all platforms and, finally, started rewardi</w:t>
      </w:r>
      <w:r w:rsidR="00910946" w:rsidRPr="00EE2C14">
        <w:rPr>
          <w:rFonts w:ascii="Times New Roman" w:hAnsi="Times New Roman" w:cs="Times New Roman"/>
          <w:sz w:val="24"/>
          <w:szCs w:val="24"/>
        </w:rPr>
        <w:t xml:space="preserve">ng their customers for loyalty by introducing different loyalty schemes. </w:t>
      </w:r>
      <w:r w:rsidR="00BD5642" w:rsidRPr="00EE2C14">
        <w:rPr>
          <w:rFonts w:ascii="Times New Roman" w:hAnsi="Times New Roman" w:cs="Times New Roman"/>
          <w:sz w:val="24"/>
          <w:szCs w:val="24"/>
        </w:rPr>
        <w:t xml:space="preserve">However, </w:t>
      </w:r>
      <w:r w:rsidR="005A3003" w:rsidRPr="00EE2C14">
        <w:rPr>
          <w:rFonts w:ascii="Times New Roman" w:hAnsi="Times New Roman" w:cs="Times New Roman"/>
          <w:sz w:val="24"/>
          <w:szCs w:val="24"/>
        </w:rPr>
        <w:t>most of</w:t>
      </w:r>
      <w:r w:rsidR="00BD5642" w:rsidRPr="00EE2C14">
        <w:rPr>
          <w:rFonts w:ascii="Times New Roman" w:hAnsi="Times New Roman" w:cs="Times New Roman"/>
          <w:sz w:val="24"/>
          <w:szCs w:val="24"/>
        </w:rPr>
        <w:t xml:space="preserve"> the </w:t>
      </w:r>
      <w:r w:rsidR="00500B58" w:rsidRPr="00EE2C14">
        <w:rPr>
          <w:rFonts w:ascii="Times New Roman" w:hAnsi="Times New Roman" w:cs="Times New Roman"/>
          <w:sz w:val="24"/>
          <w:szCs w:val="24"/>
        </w:rPr>
        <w:t>interviewees</w:t>
      </w:r>
      <w:r w:rsidR="00BD5642" w:rsidRPr="00EE2C14">
        <w:rPr>
          <w:rFonts w:ascii="Times New Roman" w:hAnsi="Times New Roman" w:cs="Times New Roman"/>
          <w:sz w:val="24"/>
          <w:szCs w:val="24"/>
        </w:rPr>
        <w:t xml:space="preserve"> acknowledged that customer acquisition is still top of the agenda for many </w:t>
      </w:r>
      <w:r w:rsidR="00910946" w:rsidRPr="00EE2C14">
        <w:rPr>
          <w:rFonts w:ascii="Times New Roman" w:hAnsi="Times New Roman" w:cs="Times New Roman"/>
          <w:sz w:val="24"/>
          <w:szCs w:val="24"/>
        </w:rPr>
        <w:t xml:space="preserve">in the industry </w:t>
      </w:r>
      <w:r w:rsidR="00BD5642" w:rsidRPr="00EE2C14">
        <w:rPr>
          <w:rFonts w:ascii="Times New Roman" w:hAnsi="Times New Roman" w:cs="Times New Roman"/>
          <w:sz w:val="24"/>
          <w:szCs w:val="24"/>
        </w:rPr>
        <w:t>but there is a steady swing from acquisition to retention.</w:t>
      </w:r>
    </w:p>
    <w:p w14:paraId="78425746" w14:textId="2C85E90D" w:rsidR="00104168" w:rsidRPr="00EE2C14" w:rsidRDefault="009C6324"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lastRenderedPageBreak/>
        <w:t xml:space="preserve">Clearly, </w:t>
      </w:r>
      <w:r w:rsidR="00841011" w:rsidRPr="00EE2C14">
        <w:rPr>
          <w:rFonts w:ascii="Times New Roman" w:hAnsi="Times New Roman" w:cs="Times New Roman"/>
          <w:sz w:val="24"/>
          <w:szCs w:val="24"/>
        </w:rPr>
        <w:t>banks</w:t>
      </w:r>
      <w:r w:rsidR="00BD5642" w:rsidRPr="00EE2C14">
        <w:rPr>
          <w:rFonts w:ascii="Times New Roman" w:hAnsi="Times New Roman" w:cs="Times New Roman"/>
          <w:sz w:val="24"/>
          <w:szCs w:val="24"/>
        </w:rPr>
        <w:t xml:space="preserve"> have reacted well to customer-driven </w:t>
      </w:r>
      <w:r w:rsidR="00C73A31" w:rsidRPr="00EE2C14">
        <w:rPr>
          <w:rFonts w:ascii="Times New Roman" w:hAnsi="Times New Roman" w:cs="Times New Roman"/>
          <w:sz w:val="24"/>
          <w:szCs w:val="24"/>
        </w:rPr>
        <w:t xml:space="preserve">demand for </w:t>
      </w:r>
      <w:r w:rsidR="00BD5642" w:rsidRPr="00EE2C14">
        <w:rPr>
          <w:rFonts w:ascii="Times New Roman" w:hAnsi="Times New Roman" w:cs="Times New Roman"/>
          <w:sz w:val="24"/>
          <w:szCs w:val="24"/>
        </w:rPr>
        <w:t>any-place, any-device and any-time banking services</w:t>
      </w:r>
      <w:r w:rsidR="00F57CC2" w:rsidRPr="00EE2C14">
        <w:rPr>
          <w:rFonts w:ascii="Times New Roman" w:hAnsi="Times New Roman" w:cs="Times New Roman"/>
          <w:sz w:val="24"/>
          <w:szCs w:val="24"/>
        </w:rPr>
        <w:t>,</w:t>
      </w:r>
      <w:r w:rsidR="00BD5642" w:rsidRPr="00EE2C14">
        <w:rPr>
          <w:rFonts w:ascii="Times New Roman" w:hAnsi="Times New Roman" w:cs="Times New Roman"/>
          <w:sz w:val="24"/>
          <w:szCs w:val="24"/>
        </w:rPr>
        <w:t xml:space="preserve"> as </w:t>
      </w:r>
      <w:r w:rsidR="00841011" w:rsidRPr="00EE2C14">
        <w:rPr>
          <w:rFonts w:ascii="Times New Roman" w:hAnsi="Times New Roman" w:cs="Times New Roman"/>
          <w:sz w:val="24"/>
          <w:szCs w:val="24"/>
        </w:rPr>
        <w:t xml:space="preserve">customers </w:t>
      </w:r>
      <w:r w:rsidR="00BD5642" w:rsidRPr="00EE2C14">
        <w:rPr>
          <w:rFonts w:ascii="Times New Roman" w:hAnsi="Times New Roman" w:cs="Times New Roman"/>
          <w:sz w:val="24"/>
          <w:szCs w:val="24"/>
        </w:rPr>
        <w:t xml:space="preserve">are now moving towards a </w:t>
      </w:r>
      <w:r w:rsidR="00BD5642" w:rsidRPr="00EE2C14">
        <w:rPr>
          <w:rFonts w:ascii="Times New Roman" w:hAnsi="Times New Roman" w:cs="Times New Roman"/>
          <w:i/>
          <w:sz w:val="24"/>
          <w:szCs w:val="24"/>
        </w:rPr>
        <w:t>mobile wallet</w:t>
      </w:r>
      <w:r w:rsidR="00BD5642" w:rsidRPr="00EE2C14">
        <w:rPr>
          <w:rFonts w:ascii="Times New Roman" w:hAnsi="Times New Roman" w:cs="Times New Roman"/>
          <w:sz w:val="24"/>
          <w:szCs w:val="24"/>
        </w:rPr>
        <w:t xml:space="preserve">. One </w:t>
      </w:r>
      <w:r w:rsidR="00F75B15" w:rsidRPr="00EE2C14">
        <w:rPr>
          <w:rFonts w:ascii="Times New Roman" w:hAnsi="Times New Roman" w:cs="Times New Roman"/>
          <w:sz w:val="24"/>
          <w:szCs w:val="24"/>
        </w:rPr>
        <w:t xml:space="preserve">interviewee </w:t>
      </w:r>
      <w:r w:rsidR="00BD5642" w:rsidRPr="00EE2C14">
        <w:rPr>
          <w:rFonts w:ascii="Times New Roman" w:hAnsi="Times New Roman" w:cs="Times New Roman"/>
          <w:sz w:val="24"/>
          <w:szCs w:val="24"/>
        </w:rPr>
        <w:t xml:space="preserve">proudly </w:t>
      </w:r>
      <w:r w:rsidR="00F75B15" w:rsidRPr="00EE2C14">
        <w:rPr>
          <w:rFonts w:ascii="Times New Roman" w:hAnsi="Times New Roman" w:cs="Times New Roman"/>
          <w:sz w:val="24"/>
          <w:szCs w:val="24"/>
        </w:rPr>
        <w:t>note</w:t>
      </w:r>
      <w:r w:rsidR="00C707AB" w:rsidRPr="00EE2C14">
        <w:rPr>
          <w:rFonts w:ascii="Times New Roman" w:hAnsi="Times New Roman" w:cs="Times New Roman"/>
          <w:sz w:val="24"/>
          <w:szCs w:val="24"/>
        </w:rPr>
        <w:t>d</w:t>
      </w:r>
      <w:r w:rsidR="00F75B15" w:rsidRPr="00EE2C14">
        <w:rPr>
          <w:rFonts w:ascii="Times New Roman" w:hAnsi="Times New Roman" w:cs="Times New Roman"/>
          <w:sz w:val="24"/>
          <w:szCs w:val="24"/>
        </w:rPr>
        <w:t xml:space="preserve"> </w:t>
      </w:r>
      <w:r w:rsidR="00523D15" w:rsidRPr="00EE2C14">
        <w:rPr>
          <w:rFonts w:ascii="Times New Roman" w:hAnsi="Times New Roman" w:cs="Times New Roman"/>
          <w:sz w:val="24"/>
          <w:szCs w:val="24"/>
        </w:rPr>
        <w:t>their</w:t>
      </w:r>
      <w:r w:rsidR="00810A11" w:rsidRPr="00EE2C14">
        <w:rPr>
          <w:rFonts w:ascii="Times New Roman" w:hAnsi="Times New Roman" w:cs="Times New Roman"/>
          <w:i/>
          <w:sz w:val="24"/>
          <w:szCs w:val="24"/>
        </w:rPr>
        <w:t xml:space="preserve"> </w:t>
      </w:r>
      <w:r w:rsidR="00810A11" w:rsidRPr="00EE2C14">
        <w:rPr>
          <w:rFonts w:ascii="Times New Roman" w:hAnsi="Times New Roman" w:cs="Times New Roman"/>
          <w:sz w:val="24"/>
          <w:szCs w:val="24"/>
        </w:rPr>
        <w:t>emergency</w:t>
      </w:r>
      <w:r w:rsidR="00BD5642" w:rsidRPr="00EE2C14">
        <w:rPr>
          <w:rFonts w:ascii="Times New Roman" w:hAnsi="Times New Roman" w:cs="Times New Roman"/>
          <w:sz w:val="24"/>
          <w:szCs w:val="24"/>
        </w:rPr>
        <w:t xml:space="preserve"> cashback facility. This facility </w:t>
      </w:r>
      <w:r w:rsidR="00E378E0" w:rsidRPr="00EE2C14">
        <w:rPr>
          <w:rFonts w:ascii="Times New Roman" w:hAnsi="Times New Roman" w:cs="Times New Roman"/>
          <w:sz w:val="24"/>
          <w:szCs w:val="24"/>
        </w:rPr>
        <w:t>is</w:t>
      </w:r>
      <w:r w:rsidR="00BD5642" w:rsidRPr="00EE2C14">
        <w:rPr>
          <w:rFonts w:ascii="Times New Roman" w:hAnsi="Times New Roman" w:cs="Times New Roman"/>
          <w:sz w:val="24"/>
          <w:szCs w:val="24"/>
        </w:rPr>
        <w:t xml:space="preserve"> designed for a situation where a customer has misplaced their debit card. They can now get a six-digit code through their mobile phone app </w:t>
      </w:r>
      <w:r w:rsidR="00F75B15" w:rsidRPr="00EE2C14">
        <w:rPr>
          <w:rFonts w:ascii="Times New Roman" w:hAnsi="Times New Roman" w:cs="Times New Roman"/>
          <w:sz w:val="24"/>
          <w:szCs w:val="24"/>
        </w:rPr>
        <w:t xml:space="preserve">which </w:t>
      </w:r>
      <w:r w:rsidR="00BD5642" w:rsidRPr="00EE2C14">
        <w:rPr>
          <w:rFonts w:ascii="Times New Roman" w:hAnsi="Times New Roman" w:cs="Times New Roman"/>
          <w:sz w:val="24"/>
          <w:szCs w:val="24"/>
        </w:rPr>
        <w:t xml:space="preserve">can </w:t>
      </w:r>
      <w:r w:rsidR="00F75B15" w:rsidRPr="00EE2C14">
        <w:rPr>
          <w:rFonts w:ascii="Times New Roman" w:hAnsi="Times New Roman" w:cs="Times New Roman"/>
          <w:sz w:val="24"/>
          <w:szCs w:val="24"/>
        </w:rPr>
        <w:t xml:space="preserve">be </w:t>
      </w:r>
      <w:r w:rsidR="00BD5642" w:rsidRPr="00EE2C14">
        <w:rPr>
          <w:rFonts w:ascii="Times New Roman" w:hAnsi="Times New Roman" w:cs="Times New Roman"/>
          <w:sz w:val="24"/>
          <w:szCs w:val="24"/>
        </w:rPr>
        <w:t xml:space="preserve">fed </w:t>
      </w:r>
      <w:r w:rsidR="00C707AB" w:rsidRPr="00EE2C14">
        <w:rPr>
          <w:rFonts w:ascii="Times New Roman" w:hAnsi="Times New Roman" w:cs="Times New Roman"/>
          <w:sz w:val="24"/>
          <w:szCs w:val="24"/>
        </w:rPr>
        <w:t>in</w:t>
      </w:r>
      <w:r w:rsidR="00F75B15" w:rsidRPr="00EE2C14">
        <w:rPr>
          <w:rFonts w:ascii="Times New Roman" w:hAnsi="Times New Roman" w:cs="Times New Roman"/>
          <w:sz w:val="24"/>
          <w:szCs w:val="24"/>
        </w:rPr>
        <w:t>to an</w:t>
      </w:r>
      <w:r w:rsidR="00BD5642" w:rsidRPr="00EE2C14">
        <w:rPr>
          <w:rFonts w:ascii="Times New Roman" w:hAnsi="Times New Roman" w:cs="Times New Roman"/>
          <w:sz w:val="24"/>
          <w:szCs w:val="24"/>
        </w:rPr>
        <w:t xml:space="preserve"> ATM </w:t>
      </w:r>
      <w:r w:rsidR="00F75B15" w:rsidRPr="00EE2C14">
        <w:rPr>
          <w:rFonts w:ascii="Times New Roman" w:hAnsi="Times New Roman" w:cs="Times New Roman"/>
          <w:sz w:val="24"/>
          <w:szCs w:val="24"/>
        </w:rPr>
        <w:t xml:space="preserve">to </w:t>
      </w:r>
      <w:r w:rsidR="00BD5642" w:rsidRPr="00EE2C14">
        <w:rPr>
          <w:rFonts w:ascii="Times New Roman" w:hAnsi="Times New Roman" w:cs="Times New Roman"/>
          <w:sz w:val="24"/>
          <w:szCs w:val="24"/>
        </w:rPr>
        <w:t>withdraw up to £</w:t>
      </w:r>
      <w:r w:rsidRPr="00EE2C14">
        <w:rPr>
          <w:rFonts w:ascii="Times New Roman" w:hAnsi="Times New Roman" w:cs="Times New Roman"/>
          <w:sz w:val="24"/>
          <w:szCs w:val="24"/>
        </w:rPr>
        <w:t>130</w:t>
      </w:r>
      <w:r w:rsidR="00BD5642" w:rsidRPr="00EE2C14">
        <w:rPr>
          <w:rFonts w:ascii="Times New Roman" w:hAnsi="Times New Roman" w:cs="Times New Roman"/>
          <w:sz w:val="24"/>
          <w:szCs w:val="24"/>
        </w:rPr>
        <w:t xml:space="preserve"> free of charge. </w:t>
      </w:r>
    </w:p>
    <w:p w14:paraId="3235C7E5" w14:textId="610A5897" w:rsidR="009865E2" w:rsidRPr="00EE2C14" w:rsidRDefault="00BD5642" w:rsidP="00543E97">
      <w:pPr>
        <w:pStyle w:val="NoSpacing"/>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 xml:space="preserve">More recently, </w:t>
      </w:r>
      <w:r w:rsidR="00CB7C92" w:rsidRPr="00EE2C14">
        <w:rPr>
          <w:rFonts w:ascii="Times New Roman" w:hAnsi="Times New Roman" w:cs="Times New Roman"/>
          <w:sz w:val="24"/>
          <w:szCs w:val="24"/>
        </w:rPr>
        <w:t xml:space="preserve">several </w:t>
      </w:r>
      <w:r w:rsidRPr="00EE2C14">
        <w:rPr>
          <w:rFonts w:ascii="Times New Roman" w:hAnsi="Times New Roman" w:cs="Times New Roman"/>
          <w:sz w:val="24"/>
          <w:szCs w:val="24"/>
        </w:rPr>
        <w:t>banks have also created a tailor-made interest rate system for their customers</w:t>
      </w:r>
      <w:r w:rsidR="00C707AB" w:rsidRPr="00EE2C14">
        <w:rPr>
          <w:rFonts w:ascii="Times New Roman" w:hAnsi="Times New Roman" w:cs="Times New Roman"/>
          <w:sz w:val="24"/>
          <w:szCs w:val="24"/>
        </w:rPr>
        <w:t>,</w:t>
      </w:r>
      <w:r w:rsidRPr="00EE2C14">
        <w:rPr>
          <w:rFonts w:ascii="Times New Roman" w:hAnsi="Times New Roman" w:cs="Times New Roman"/>
          <w:sz w:val="24"/>
          <w:szCs w:val="24"/>
        </w:rPr>
        <w:t xml:space="preserve"> </w:t>
      </w:r>
      <w:r w:rsidR="005A3003" w:rsidRPr="00EE2C14">
        <w:rPr>
          <w:rFonts w:ascii="Times New Roman" w:hAnsi="Times New Roman" w:cs="Times New Roman"/>
          <w:sz w:val="24"/>
          <w:szCs w:val="24"/>
        </w:rPr>
        <w:t>to</w:t>
      </w:r>
      <w:r w:rsidRPr="00EE2C14">
        <w:rPr>
          <w:rFonts w:ascii="Times New Roman" w:hAnsi="Times New Roman" w:cs="Times New Roman"/>
          <w:sz w:val="24"/>
          <w:szCs w:val="24"/>
        </w:rPr>
        <w:t xml:space="preserve"> reward those with a better credit history. Other banking </w:t>
      </w:r>
      <w:r w:rsidR="00131684" w:rsidRPr="007C689E">
        <w:rPr>
          <w:rFonts w:ascii="Times New Roman" w:hAnsi="Times New Roman" w:cs="Times New Roman"/>
          <w:sz w:val="24"/>
          <w:szCs w:val="24"/>
        </w:rPr>
        <w:t>services</w:t>
      </w:r>
      <w:r w:rsidR="00131684"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providers have </w:t>
      </w:r>
      <w:r w:rsidR="00321D6A" w:rsidRPr="00EE2C14">
        <w:rPr>
          <w:rFonts w:ascii="Times New Roman" w:hAnsi="Times New Roman" w:cs="Times New Roman"/>
          <w:sz w:val="24"/>
          <w:szCs w:val="24"/>
        </w:rPr>
        <w:t xml:space="preserve">pinpointed </w:t>
      </w:r>
      <w:r w:rsidRPr="00EE2C14">
        <w:rPr>
          <w:rFonts w:ascii="Times New Roman" w:hAnsi="Times New Roman" w:cs="Times New Roman"/>
          <w:sz w:val="24"/>
          <w:szCs w:val="24"/>
        </w:rPr>
        <w:t>their flagship branches, which provide their customers with an outreach service where they can experience an exceptional banking facility</w:t>
      </w:r>
      <w:r w:rsidR="00321D6A" w:rsidRPr="00EE2C14">
        <w:rPr>
          <w:rFonts w:ascii="Times New Roman" w:hAnsi="Times New Roman" w:cs="Times New Roman"/>
          <w:sz w:val="24"/>
          <w:szCs w:val="24"/>
        </w:rPr>
        <w:t xml:space="preserve"> at the branch level, such </w:t>
      </w:r>
      <w:r w:rsidR="00FE7FAC" w:rsidRPr="00EE2C14">
        <w:rPr>
          <w:rFonts w:ascii="Times New Roman" w:hAnsi="Times New Roman" w:cs="Times New Roman"/>
          <w:sz w:val="24"/>
          <w:szCs w:val="24"/>
        </w:rPr>
        <w:t>as printing</w:t>
      </w:r>
      <w:r w:rsidR="00321D6A" w:rsidRPr="00EE2C14">
        <w:rPr>
          <w:rFonts w:ascii="Times New Roman" w:hAnsi="Times New Roman" w:cs="Times New Roman"/>
          <w:sz w:val="24"/>
          <w:szCs w:val="24"/>
        </w:rPr>
        <w:t xml:space="preserve"> </w:t>
      </w:r>
      <w:r w:rsidRPr="00EE2C14">
        <w:rPr>
          <w:rFonts w:ascii="Times New Roman" w:hAnsi="Times New Roman" w:cs="Times New Roman"/>
          <w:sz w:val="24"/>
          <w:szCs w:val="24"/>
        </w:rPr>
        <w:t>debit card</w:t>
      </w:r>
      <w:r w:rsidR="00321D6A" w:rsidRPr="00EE2C14">
        <w:rPr>
          <w:rFonts w:ascii="Times New Roman" w:hAnsi="Times New Roman" w:cs="Times New Roman"/>
          <w:sz w:val="24"/>
          <w:szCs w:val="24"/>
        </w:rPr>
        <w:t>s</w:t>
      </w:r>
      <w:r w:rsidRPr="00EE2C14">
        <w:rPr>
          <w:rFonts w:ascii="Times New Roman" w:hAnsi="Times New Roman" w:cs="Times New Roman"/>
          <w:sz w:val="24"/>
          <w:szCs w:val="24"/>
        </w:rPr>
        <w:t xml:space="preserve"> at the branch and personalise</w:t>
      </w:r>
      <w:r w:rsidR="00C707AB" w:rsidRPr="00EE2C14">
        <w:rPr>
          <w:rFonts w:ascii="Times New Roman" w:hAnsi="Times New Roman" w:cs="Times New Roman"/>
          <w:sz w:val="24"/>
          <w:szCs w:val="24"/>
        </w:rPr>
        <w:t>d</w:t>
      </w:r>
      <w:r w:rsidRPr="00EE2C14">
        <w:rPr>
          <w:rFonts w:ascii="Times New Roman" w:hAnsi="Times New Roman" w:cs="Times New Roman"/>
          <w:sz w:val="24"/>
          <w:szCs w:val="24"/>
        </w:rPr>
        <w:t xml:space="preserve"> chequebooks within minutes. </w:t>
      </w:r>
      <w:r w:rsidR="009865E2" w:rsidRPr="00EE2C14">
        <w:rPr>
          <w:rFonts w:ascii="Times New Roman" w:hAnsi="Times New Roman" w:cs="Times New Roman"/>
          <w:sz w:val="24"/>
          <w:szCs w:val="24"/>
        </w:rPr>
        <w:t xml:space="preserve">These features and benefits </w:t>
      </w:r>
      <w:r w:rsidR="00321D6A" w:rsidRPr="00EE2C14">
        <w:rPr>
          <w:rFonts w:ascii="Times New Roman" w:hAnsi="Times New Roman" w:cs="Times New Roman"/>
          <w:sz w:val="24"/>
          <w:szCs w:val="24"/>
        </w:rPr>
        <w:t xml:space="preserve">are introduced by banks </w:t>
      </w:r>
      <w:r w:rsidR="00C707AB" w:rsidRPr="00EE2C14">
        <w:rPr>
          <w:rFonts w:ascii="Times New Roman" w:hAnsi="Times New Roman" w:cs="Times New Roman"/>
          <w:sz w:val="24"/>
          <w:szCs w:val="24"/>
        </w:rPr>
        <w:t>not only to maintain</w:t>
      </w:r>
      <w:r w:rsidR="00321D6A" w:rsidRPr="00EE2C14">
        <w:rPr>
          <w:rFonts w:ascii="Times New Roman" w:hAnsi="Times New Roman" w:cs="Times New Roman"/>
          <w:sz w:val="24"/>
          <w:szCs w:val="24"/>
        </w:rPr>
        <w:t xml:space="preserve"> customer trust but also to </w:t>
      </w:r>
      <w:r w:rsidR="009865E2" w:rsidRPr="00EE2C14">
        <w:rPr>
          <w:rFonts w:ascii="Times New Roman" w:hAnsi="Times New Roman" w:cs="Times New Roman"/>
          <w:sz w:val="24"/>
          <w:szCs w:val="24"/>
        </w:rPr>
        <w:t>acquire new customers</w:t>
      </w:r>
      <w:r w:rsidR="00321D6A" w:rsidRPr="00EE2C14">
        <w:rPr>
          <w:rFonts w:ascii="Times New Roman" w:hAnsi="Times New Roman" w:cs="Times New Roman"/>
          <w:sz w:val="24"/>
          <w:szCs w:val="24"/>
        </w:rPr>
        <w:t>.</w:t>
      </w:r>
    </w:p>
    <w:p w14:paraId="2A3A6CE1" w14:textId="3A2666D7" w:rsidR="00BD5642" w:rsidRPr="00EE2C14" w:rsidRDefault="00837ABE" w:rsidP="00543E97">
      <w:pPr>
        <w:spacing w:after="120" w:line="360" w:lineRule="auto"/>
        <w:ind w:firstLine="284"/>
        <w:jc w:val="both"/>
        <w:rPr>
          <w:rFonts w:ascii="Times New Roman" w:eastAsia="Times New Roman" w:hAnsi="Times New Roman" w:cs="Times New Roman"/>
          <w:sz w:val="24"/>
          <w:szCs w:val="24"/>
        </w:rPr>
      </w:pPr>
      <w:r w:rsidRPr="00EE2C14">
        <w:rPr>
          <w:rFonts w:ascii="Times New Roman" w:hAnsi="Times New Roman" w:cs="Times New Roman"/>
          <w:sz w:val="24"/>
          <w:szCs w:val="24"/>
        </w:rPr>
        <w:t xml:space="preserve">Moreover, </w:t>
      </w:r>
      <w:r w:rsidRPr="00EE2C14">
        <w:rPr>
          <w:rFonts w:ascii="Times New Roman" w:eastAsia="Times New Roman" w:hAnsi="Times New Roman" w:cs="Times New Roman"/>
          <w:sz w:val="24"/>
          <w:szCs w:val="24"/>
        </w:rPr>
        <w:t xml:space="preserve">in </w:t>
      </w:r>
      <w:r w:rsidR="00BD5642" w:rsidRPr="00EE2C14">
        <w:rPr>
          <w:rFonts w:ascii="Times New Roman" w:eastAsia="Times New Roman" w:hAnsi="Times New Roman" w:cs="Times New Roman"/>
          <w:sz w:val="24"/>
          <w:szCs w:val="24"/>
        </w:rPr>
        <w:t xml:space="preserve">accordance with </w:t>
      </w:r>
      <w:r w:rsidR="004C0A92" w:rsidRPr="00EE2C14">
        <w:rPr>
          <w:rFonts w:ascii="Times New Roman" w:eastAsia="Times New Roman" w:hAnsi="Times New Roman" w:cs="Times New Roman"/>
          <w:sz w:val="24"/>
          <w:szCs w:val="24"/>
        </w:rPr>
        <w:t xml:space="preserve">the </w:t>
      </w:r>
      <w:r w:rsidR="00BD5642" w:rsidRPr="00EE2C14">
        <w:rPr>
          <w:rFonts w:ascii="Times New Roman" w:eastAsia="Times New Roman" w:hAnsi="Times New Roman" w:cs="Times New Roman"/>
          <w:sz w:val="24"/>
          <w:szCs w:val="24"/>
        </w:rPr>
        <w:t xml:space="preserve">recent FCA policies, banks have simplified their banking operations for their </w:t>
      </w:r>
      <w:r w:rsidR="005A3003" w:rsidRPr="00EE2C14">
        <w:rPr>
          <w:rFonts w:ascii="Times New Roman" w:eastAsia="Times New Roman" w:hAnsi="Times New Roman" w:cs="Times New Roman"/>
          <w:sz w:val="24"/>
          <w:szCs w:val="24"/>
        </w:rPr>
        <w:t>customers,</w:t>
      </w:r>
      <w:r w:rsidR="00BD5642" w:rsidRPr="00EE2C14">
        <w:rPr>
          <w:rFonts w:ascii="Times New Roman" w:eastAsia="Times New Roman" w:hAnsi="Times New Roman" w:cs="Times New Roman"/>
          <w:sz w:val="24"/>
          <w:szCs w:val="24"/>
        </w:rPr>
        <w:t xml:space="preserve"> so </w:t>
      </w:r>
      <w:r w:rsidR="00D959F1" w:rsidRPr="00EE2C14">
        <w:rPr>
          <w:rFonts w:ascii="Times New Roman" w:eastAsia="Times New Roman" w:hAnsi="Times New Roman" w:cs="Times New Roman"/>
          <w:sz w:val="24"/>
          <w:szCs w:val="24"/>
        </w:rPr>
        <w:t xml:space="preserve">that </w:t>
      </w:r>
      <w:r w:rsidR="00BD5642" w:rsidRPr="00EE2C14">
        <w:rPr>
          <w:rFonts w:ascii="Times New Roman" w:eastAsia="Times New Roman" w:hAnsi="Times New Roman" w:cs="Times New Roman"/>
          <w:sz w:val="24"/>
          <w:szCs w:val="24"/>
        </w:rPr>
        <w:t xml:space="preserve">they can understand </w:t>
      </w:r>
      <w:r w:rsidR="004A393C" w:rsidRPr="00EE2C14">
        <w:rPr>
          <w:rFonts w:ascii="Times New Roman" w:eastAsia="Times New Roman" w:hAnsi="Times New Roman" w:cs="Times New Roman"/>
          <w:sz w:val="24"/>
          <w:szCs w:val="24"/>
        </w:rPr>
        <w:t xml:space="preserve">those policies </w:t>
      </w:r>
      <w:r w:rsidR="00BD5642" w:rsidRPr="00EE2C14">
        <w:rPr>
          <w:rFonts w:ascii="Times New Roman" w:eastAsia="Times New Roman" w:hAnsi="Times New Roman" w:cs="Times New Roman"/>
          <w:sz w:val="24"/>
          <w:szCs w:val="24"/>
        </w:rPr>
        <w:t>without any technical jargon</w:t>
      </w:r>
      <w:r w:rsidR="004A393C"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 xml:space="preserve">and have </w:t>
      </w:r>
      <w:r w:rsidR="00C707AB" w:rsidRPr="00EE2C14">
        <w:rPr>
          <w:rFonts w:ascii="Times New Roman" w:eastAsia="Times New Roman" w:hAnsi="Times New Roman" w:cs="Times New Roman"/>
          <w:sz w:val="24"/>
          <w:szCs w:val="24"/>
        </w:rPr>
        <w:t xml:space="preserve">also </w:t>
      </w:r>
      <w:r w:rsidR="00BD5642" w:rsidRPr="00EE2C14">
        <w:rPr>
          <w:rFonts w:ascii="Times New Roman" w:eastAsia="Times New Roman" w:hAnsi="Times New Roman" w:cs="Times New Roman"/>
          <w:sz w:val="24"/>
          <w:szCs w:val="24"/>
        </w:rPr>
        <w:t>simplified literature</w:t>
      </w:r>
      <w:r w:rsidR="004A393C" w:rsidRPr="00EE2C14">
        <w:rPr>
          <w:rFonts w:ascii="Times New Roman" w:eastAsia="Times New Roman" w:hAnsi="Times New Roman" w:cs="Times New Roman"/>
          <w:sz w:val="24"/>
          <w:szCs w:val="24"/>
        </w:rPr>
        <w:t xml:space="preserve"> about their products and services</w:t>
      </w:r>
      <w:r w:rsidR="00BD5642" w:rsidRPr="00EE2C14">
        <w:rPr>
          <w:rFonts w:ascii="Times New Roman" w:eastAsia="Times New Roman" w:hAnsi="Times New Roman" w:cs="Times New Roman"/>
          <w:sz w:val="24"/>
          <w:szCs w:val="24"/>
        </w:rPr>
        <w:t>. Their websites now hold up-to-date pr</w:t>
      </w:r>
      <w:r w:rsidR="003F51E1" w:rsidRPr="00EE2C14">
        <w:rPr>
          <w:rFonts w:ascii="Times New Roman" w:eastAsia="Times New Roman" w:hAnsi="Times New Roman" w:cs="Times New Roman"/>
          <w:sz w:val="24"/>
          <w:szCs w:val="24"/>
        </w:rPr>
        <w:t>ice information on tariff lists. C</w:t>
      </w:r>
      <w:r w:rsidR="00BD5642" w:rsidRPr="00EE2C14">
        <w:rPr>
          <w:rFonts w:ascii="Times New Roman" w:eastAsia="Times New Roman" w:hAnsi="Times New Roman" w:cs="Times New Roman"/>
          <w:sz w:val="24"/>
          <w:szCs w:val="24"/>
        </w:rPr>
        <w:t>ustomers now know better than ever what they are p</w:t>
      </w:r>
      <w:r w:rsidR="003F51E1" w:rsidRPr="00EE2C14">
        <w:rPr>
          <w:rFonts w:ascii="Times New Roman" w:eastAsia="Times New Roman" w:hAnsi="Times New Roman" w:cs="Times New Roman"/>
          <w:sz w:val="24"/>
          <w:szCs w:val="24"/>
        </w:rPr>
        <w:t>aying for their current account,</w:t>
      </w:r>
      <w:r w:rsidR="00BD5642" w:rsidRPr="00EE2C14">
        <w:rPr>
          <w:rFonts w:ascii="Times New Roman" w:eastAsia="Times New Roman" w:hAnsi="Times New Roman" w:cs="Times New Roman"/>
          <w:sz w:val="24"/>
          <w:szCs w:val="24"/>
        </w:rPr>
        <w:t xml:space="preserve"> their overdraft charges and, most importantly, what t</w:t>
      </w:r>
      <w:r w:rsidR="003F51E1" w:rsidRPr="00EE2C14">
        <w:rPr>
          <w:rFonts w:ascii="Times New Roman" w:eastAsia="Times New Roman" w:hAnsi="Times New Roman" w:cs="Times New Roman"/>
          <w:sz w:val="24"/>
          <w:szCs w:val="24"/>
        </w:rPr>
        <w:t>hey are receiving in interest. T</w:t>
      </w:r>
      <w:r w:rsidR="00185127" w:rsidRPr="00EE2C14">
        <w:rPr>
          <w:rFonts w:ascii="Times New Roman" w:eastAsia="Times New Roman" w:hAnsi="Times New Roman" w:cs="Times New Roman"/>
          <w:sz w:val="24"/>
          <w:szCs w:val="24"/>
        </w:rPr>
        <w:t xml:space="preserve">his is </w:t>
      </w:r>
      <w:r w:rsidR="00BD5642" w:rsidRPr="00EE2C14">
        <w:rPr>
          <w:rFonts w:ascii="Times New Roman" w:eastAsia="Times New Roman" w:hAnsi="Times New Roman" w:cs="Times New Roman"/>
          <w:sz w:val="24"/>
          <w:szCs w:val="24"/>
        </w:rPr>
        <w:t xml:space="preserve">a common </w:t>
      </w:r>
      <w:r w:rsidR="00185127" w:rsidRPr="00EE2C14">
        <w:rPr>
          <w:rFonts w:ascii="Times New Roman" w:eastAsia="Times New Roman" w:hAnsi="Times New Roman" w:cs="Times New Roman"/>
          <w:sz w:val="24"/>
          <w:szCs w:val="24"/>
        </w:rPr>
        <w:t xml:space="preserve">understanding </w:t>
      </w:r>
      <w:r w:rsidR="00D959F1" w:rsidRPr="00EE2C14">
        <w:rPr>
          <w:rFonts w:ascii="Times New Roman" w:eastAsia="Times New Roman" w:hAnsi="Times New Roman" w:cs="Times New Roman"/>
          <w:sz w:val="24"/>
          <w:szCs w:val="24"/>
        </w:rPr>
        <w:t>among</w:t>
      </w:r>
      <w:r w:rsidR="00BD5642" w:rsidRPr="00EE2C14">
        <w:rPr>
          <w:rFonts w:ascii="Times New Roman" w:eastAsia="Times New Roman" w:hAnsi="Times New Roman" w:cs="Times New Roman"/>
          <w:sz w:val="24"/>
          <w:szCs w:val="24"/>
        </w:rPr>
        <w:t xml:space="preserve"> all banking officials. </w:t>
      </w:r>
      <w:r w:rsidR="004A393C" w:rsidRPr="00EE2C14">
        <w:rPr>
          <w:rFonts w:ascii="Times New Roman" w:eastAsia="Times New Roman" w:hAnsi="Times New Roman" w:cs="Times New Roman"/>
          <w:sz w:val="24"/>
          <w:szCs w:val="24"/>
        </w:rPr>
        <w:t xml:space="preserve">In </w:t>
      </w:r>
      <w:r w:rsidR="00131EF9" w:rsidRPr="00EE2C14">
        <w:rPr>
          <w:rFonts w:ascii="Times New Roman" w:eastAsia="Times New Roman" w:hAnsi="Times New Roman" w:cs="Times New Roman"/>
          <w:sz w:val="24"/>
          <w:szCs w:val="24"/>
        </w:rPr>
        <w:t xml:space="preserve">this regard, </w:t>
      </w:r>
      <w:r w:rsidR="000702FA" w:rsidRPr="00EE2C14">
        <w:rPr>
          <w:rFonts w:ascii="Times New Roman" w:eastAsia="Times New Roman" w:hAnsi="Times New Roman" w:cs="Times New Roman"/>
          <w:sz w:val="24"/>
          <w:szCs w:val="24"/>
        </w:rPr>
        <w:t>o</w:t>
      </w:r>
      <w:r w:rsidR="008E54D3" w:rsidRPr="00EE2C14">
        <w:rPr>
          <w:rFonts w:ascii="Times New Roman" w:eastAsia="Times New Roman" w:hAnsi="Times New Roman" w:cs="Times New Roman"/>
          <w:sz w:val="24"/>
          <w:szCs w:val="24"/>
        </w:rPr>
        <w:t xml:space="preserve">ne </w:t>
      </w:r>
      <w:r w:rsidR="00FE7FAC" w:rsidRPr="00EE2C14">
        <w:rPr>
          <w:rFonts w:ascii="Times New Roman" w:eastAsia="Times New Roman" w:hAnsi="Times New Roman" w:cs="Times New Roman"/>
          <w:sz w:val="24"/>
          <w:szCs w:val="24"/>
        </w:rPr>
        <w:t>interviewee explained</w:t>
      </w:r>
      <w:r w:rsidR="00C707AB" w:rsidRPr="00EE2C14">
        <w:rPr>
          <w:rFonts w:ascii="Times New Roman" w:eastAsia="Times New Roman" w:hAnsi="Times New Roman" w:cs="Times New Roman"/>
          <w:sz w:val="24"/>
          <w:szCs w:val="24"/>
        </w:rPr>
        <w:t>:</w:t>
      </w:r>
    </w:p>
    <w:p w14:paraId="3E51A4ED" w14:textId="65F844EC" w:rsidR="00BD5642" w:rsidRPr="00EE2C14" w:rsidRDefault="00130E79"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BD5642" w:rsidRPr="00EE2C14">
        <w:rPr>
          <w:rFonts w:ascii="Times New Roman" w:eastAsiaTheme="minorHAnsi" w:hAnsi="Times New Roman" w:cs="Times New Roman"/>
          <w:i/>
          <w:sz w:val="24"/>
          <w:szCs w:val="24"/>
          <w:lang w:eastAsia="en-US"/>
        </w:rPr>
        <w:t>“</w:t>
      </w:r>
      <w:r w:rsidR="000702FA" w:rsidRPr="00EE2C14">
        <w:rPr>
          <w:rFonts w:ascii="Times New Roman" w:eastAsiaTheme="minorHAnsi" w:hAnsi="Times New Roman" w:cs="Times New Roman"/>
          <w:i/>
          <w:sz w:val="24"/>
          <w:szCs w:val="24"/>
          <w:lang w:eastAsia="en-US"/>
        </w:rPr>
        <w:t>…</w:t>
      </w:r>
      <w:r w:rsidR="00BD5642" w:rsidRPr="00EE2C14">
        <w:rPr>
          <w:rFonts w:ascii="Times New Roman" w:eastAsiaTheme="minorHAnsi" w:hAnsi="Times New Roman" w:cs="Times New Roman"/>
          <w:i/>
          <w:sz w:val="24"/>
          <w:szCs w:val="24"/>
          <w:lang w:eastAsia="en-US"/>
        </w:rPr>
        <w:t xml:space="preserve"> </w:t>
      </w:r>
      <w:proofErr w:type="gramStart"/>
      <w:r w:rsidR="00BD5642" w:rsidRPr="00EE2C14">
        <w:rPr>
          <w:rFonts w:ascii="Times New Roman" w:eastAsiaTheme="minorHAnsi" w:hAnsi="Times New Roman" w:cs="Times New Roman"/>
          <w:i/>
          <w:sz w:val="24"/>
          <w:szCs w:val="24"/>
          <w:lang w:eastAsia="en-US"/>
        </w:rPr>
        <w:t>more</w:t>
      </w:r>
      <w:proofErr w:type="gramEnd"/>
      <w:r w:rsidR="00BD5642" w:rsidRPr="00EE2C14">
        <w:rPr>
          <w:rFonts w:ascii="Times New Roman" w:eastAsiaTheme="minorHAnsi" w:hAnsi="Times New Roman" w:cs="Times New Roman"/>
          <w:i/>
          <w:sz w:val="24"/>
          <w:szCs w:val="24"/>
          <w:lang w:eastAsia="en-US"/>
        </w:rPr>
        <w:t xml:space="preserve"> importantly</w:t>
      </w:r>
      <w:r w:rsidR="00C707AB" w:rsidRPr="00EE2C14">
        <w:rPr>
          <w:rFonts w:ascii="Times New Roman" w:eastAsiaTheme="minorHAnsi" w:hAnsi="Times New Roman" w:cs="Times New Roman"/>
          <w:i/>
          <w:sz w:val="24"/>
          <w:szCs w:val="24"/>
          <w:lang w:eastAsia="en-US"/>
        </w:rPr>
        <w:t>,</w:t>
      </w:r>
      <w:r w:rsidR="00BD5642" w:rsidRPr="00EE2C14">
        <w:rPr>
          <w:rFonts w:ascii="Times New Roman" w:eastAsiaTheme="minorHAnsi" w:hAnsi="Times New Roman" w:cs="Times New Roman"/>
          <w:i/>
          <w:sz w:val="24"/>
          <w:szCs w:val="24"/>
          <w:lang w:eastAsia="en-US"/>
        </w:rPr>
        <w:t xml:space="preserve"> we will give our customers the transparency they deserve. We have simplified our product range and explained our personal and business banking charges on a single sheet of paper, and our customers can easily understand them.” </w:t>
      </w:r>
      <w:r w:rsidR="00E844D0" w:rsidRPr="00EE2C14">
        <w:rPr>
          <w:rFonts w:ascii="Times New Roman" w:eastAsiaTheme="minorHAnsi" w:hAnsi="Times New Roman" w:cs="Times New Roman"/>
          <w:i/>
          <w:sz w:val="24"/>
          <w:szCs w:val="24"/>
          <w:lang w:eastAsia="en-US"/>
        </w:rPr>
        <w:t>(B</w:t>
      </w:r>
      <w:r w:rsidR="00BD5642" w:rsidRPr="00EE2C14">
        <w:rPr>
          <w:rFonts w:ascii="Times New Roman" w:eastAsiaTheme="minorHAnsi" w:hAnsi="Times New Roman" w:cs="Times New Roman"/>
          <w:i/>
          <w:sz w:val="24"/>
          <w:szCs w:val="24"/>
          <w:lang w:eastAsia="en-US"/>
        </w:rPr>
        <w:t xml:space="preserve">y a leading UK banking provider, </w:t>
      </w:r>
      <w:r w:rsidR="0062500B" w:rsidRPr="00EE2C14">
        <w:rPr>
          <w:rFonts w:ascii="Times New Roman" w:eastAsiaTheme="minorHAnsi" w:hAnsi="Times New Roman" w:cs="Times New Roman"/>
          <w:i/>
          <w:sz w:val="24"/>
          <w:szCs w:val="24"/>
          <w:lang w:eastAsia="en-US"/>
        </w:rPr>
        <w:t>Interviewee No.</w:t>
      </w:r>
      <w:r w:rsidR="00BD5642" w:rsidRPr="00EE2C14">
        <w:rPr>
          <w:rFonts w:ascii="Times New Roman" w:eastAsiaTheme="minorHAnsi" w:hAnsi="Times New Roman" w:cs="Times New Roman"/>
          <w:i/>
          <w:sz w:val="24"/>
          <w:szCs w:val="24"/>
          <w:lang w:eastAsia="en-US"/>
        </w:rPr>
        <w:t xml:space="preserve"> 12 retail bank E.)</w:t>
      </w:r>
    </w:p>
    <w:p w14:paraId="396819BD" w14:textId="3ABB44BF" w:rsidR="00BD5642" w:rsidRPr="00EE2C14" w:rsidRDefault="002F6AF1" w:rsidP="00666FEB">
      <w:pPr>
        <w:pStyle w:val="ShakHeading"/>
        <w:rPr>
          <w:rFonts w:ascii="Times New Roman" w:hAnsi="Times New Roman"/>
          <w:i/>
          <w:spacing w:val="0"/>
        </w:rPr>
      </w:pPr>
      <w:r w:rsidRPr="00EE2C14">
        <w:rPr>
          <w:rFonts w:ascii="Times New Roman" w:hAnsi="Times New Roman"/>
          <w:i/>
          <w:spacing w:val="0"/>
        </w:rPr>
        <w:t xml:space="preserve">4.2.3 </w:t>
      </w:r>
      <w:r w:rsidR="00BD5642" w:rsidRPr="00EE2C14">
        <w:rPr>
          <w:rFonts w:ascii="Times New Roman" w:hAnsi="Times New Roman"/>
          <w:i/>
          <w:spacing w:val="0"/>
        </w:rPr>
        <w:t xml:space="preserve">Customer education   </w:t>
      </w:r>
    </w:p>
    <w:p w14:paraId="69B04997" w14:textId="7B466C6E" w:rsidR="0031087A" w:rsidRPr="00EE2C14" w:rsidRDefault="00BD5642" w:rsidP="00543E97">
      <w:pPr>
        <w:autoSpaceDE w:val="0"/>
        <w:autoSpaceDN w:val="0"/>
        <w:adjustRightInd w:val="0"/>
        <w:spacing w:after="120" w:line="360" w:lineRule="auto"/>
        <w:ind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The lack of financial literacy</w:t>
      </w:r>
      <w:r w:rsidR="00EB0677" w:rsidRPr="00EE2C14">
        <w:rPr>
          <w:rFonts w:ascii="Times New Roman" w:eastAsiaTheme="minorHAnsi" w:hAnsi="Times New Roman" w:cs="Times New Roman"/>
          <w:sz w:val="24"/>
          <w:szCs w:val="24"/>
          <w:lang w:eastAsia="en-US"/>
        </w:rPr>
        <w:t xml:space="preserve"> (FL)</w:t>
      </w:r>
      <w:r w:rsidRPr="00EE2C14">
        <w:rPr>
          <w:rFonts w:ascii="Times New Roman" w:eastAsiaTheme="minorHAnsi" w:hAnsi="Times New Roman" w:cs="Times New Roman"/>
          <w:sz w:val="24"/>
          <w:szCs w:val="24"/>
          <w:lang w:eastAsia="en-US"/>
        </w:rPr>
        <w:t xml:space="preserve"> emerged as the third </w:t>
      </w:r>
      <w:r w:rsidR="00956C1B" w:rsidRPr="00EE2C14">
        <w:rPr>
          <w:rFonts w:ascii="Times New Roman" w:eastAsiaTheme="minorHAnsi" w:hAnsi="Times New Roman" w:cs="Times New Roman"/>
          <w:sz w:val="24"/>
          <w:szCs w:val="24"/>
          <w:lang w:eastAsia="en-US"/>
        </w:rPr>
        <w:t>sub-</w:t>
      </w:r>
      <w:r w:rsidRPr="00EE2C14">
        <w:rPr>
          <w:rFonts w:ascii="Times New Roman" w:eastAsiaTheme="minorHAnsi" w:hAnsi="Times New Roman" w:cs="Times New Roman"/>
          <w:sz w:val="24"/>
          <w:szCs w:val="24"/>
          <w:lang w:eastAsia="en-US"/>
        </w:rPr>
        <w:t xml:space="preserve">theme under </w:t>
      </w:r>
      <w:r w:rsidR="00EB0677" w:rsidRPr="00EE2C14">
        <w:rPr>
          <w:rFonts w:ascii="Times New Roman" w:eastAsiaTheme="minorHAnsi" w:hAnsi="Times New Roman" w:cs="Times New Roman"/>
          <w:sz w:val="24"/>
          <w:szCs w:val="24"/>
          <w:lang w:eastAsia="en-US"/>
        </w:rPr>
        <w:t xml:space="preserve">the </w:t>
      </w:r>
      <w:r w:rsidRPr="00EE2C14">
        <w:rPr>
          <w:rFonts w:ascii="Times New Roman" w:eastAsiaTheme="minorHAnsi" w:hAnsi="Times New Roman" w:cs="Times New Roman"/>
          <w:sz w:val="24"/>
          <w:szCs w:val="24"/>
          <w:lang w:eastAsia="en-US"/>
        </w:rPr>
        <w:t xml:space="preserve">concern for customers. There </w:t>
      </w:r>
      <w:r w:rsidR="00E844D0" w:rsidRPr="00EE2C14">
        <w:rPr>
          <w:rFonts w:ascii="Times New Roman" w:eastAsiaTheme="minorHAnsi" w:hAnsi="Times New Roman" w:cs="Times New Roman"/>
          <w:sz w:val="24"/>
          <w:szCs w:val="24"/>
          <w:lang w:eastAsia="en-US"/>
        </w:rPr>
        <w:t xml:space="preserve">is </w:t>
      </w:r>
      <w:r w:rsidRPr="00EE2C14">
        <w:rPr>
          <w:rFonts w:ascii="Times New Roman" w:eastAsiaTheme="minorHAnsi" w:hAnsi="Times New Roman" w:cs="Times New Roman"/>
          <w:sz w:val="24"/>
          <w:szCs w:val="24"/>
          <w:lang w:eastAsia="en-US"/>
        </w:rPr>
        <w:t xml:space="preserve">widespread sympathy for UK customers among the </w:t>
      </w:r>
      <w:r w:rsidR="00310BC3" w:rsidRPr="00EE2C14">
        <w:rPr>
          <w:rFonts w:ascii="Times New Roman" w:hAnsi="Times New Roman" w:cs="Times New Roman"/>
          <w:sz w:val="24"/>
          <w:szCs w:val="24"/>
        </w:rPr>
        <w:t>interviewees</w:t>
      </w:r>
      <w:r w:rsidR="00E844D0" w:rsidRPr="00EE2C14">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 xml:space="preserve"> </w:t>
      </w:r>
      <w:r w:rsidR="00E844D0" w:rsidRPr="00EE2C14">
        <w:rPr>
          <w:rFonts w:ascii="Times New Roman" w:eastAsiaTheme="minorHAnsi" w:hAnsi="Times New Roman" w:cs="Times New Roman"/>
          <w:sz w:val="24"/>
          <w:szCs w:val="24"/>
          <w:lang w:eastAsia="en-US"/>
        </w:rPr>
        <w:t xml:space="preserve">due to </w:t>
      </w:r>
      <w:r w:rsidR="00342212" w:rsidRPr="00EE2C14">
        <w:rPr>
          <w:rFonts w:ascii="Times New Roman" w:eastAsiaTheme="minorHAnsi" w:hAnsi="Times New Roman" w:cs="Times New Roman"/>
          <w:sz w:val="24"/>
          <w:szCs w:val="24"/>
          <w:lang w:eastAsia="en-US"/>
        </w:rPr>
        <w:t xml:space="preserve">customers’ </w:t>
      </w:r>
      <w:r w:rsidRPr="00EE2C14">
        <w:rPr>
          <w:rFonts w:ascii="Times New Roman" w:eastAsiaTheme="minorHAnsi" w:hAnsi="Times New Roman" w:cs="Times New Roman"/>
          <w:sz w:val="24"/>
          <w:szCs w:val="24"/>
          <w:lang w:eastAsia="en-US"/>
        </w:rPr>
        <w:t>low level of financial literacy and excessive debt-taking habits.</w:t>
      </w:r>
      <w:r w:rsidR="005A2968" w:rsidRPr="00EE2C14">
        <w:rPr>
          <w:rStyle w:val="FootnoteReference"/>
          <w:rFonts w:ascii="Times New Roman" w:eastAsiaTheme="minorHAnsi" w:hAnsi="Times New Roman" w:cs="Times New Roman"/>
          <w:sz w:val="24"/>
          <w:szCs w:val="24"/>
          <w:lang w:eastAsia="en-US"/>
        </w:rPr>
        <w:footnoteReference w:id="31"/>
      </w:r>
      <w:r w:rsidRPr="00EE2C14">
        <w:rPr>
          <w:rFonts w:ascii="Times New Roman" w:eastAsiaTheme="minorHAnsi" w:hAnsi="Times New Roman" w:cs="Times New Roman"/>
          <w:sz w:val="24"/>
          <w:szCs w:val="24"/>
          <w:lang w:eastAsia="en-US"/>
        </w:rPr>
        <w:t xml:space="preserve"> People of all ages, es</w:t>
      </w:r>
      <w:r w:rsidR="00EB0677" w:rsidRPr="00EE2C14">
        <w:rPr>
          <w:rFonts w:ascii="Times New Roman" w:eastAsiaTheme="minorHAnsi" w:hAnsi="Times New Roman" w:cs="Times New Roman"/>
          <w:sz w:val="24"/>
          <w:szCs w:val="24"/>
          <w:lang w:eastAsia="en-US"/>
        </w:rPr>
        <w:t>pecially the younger generation</w:t>
      </w:r>
      <w:r w:rsidR="00342212" w:rsidRPr="00EE2C14">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 xml:space="preserve"> do not </w:t>
      </w:r>
      <w:r w:rsidR="00342212" w:rsidRPr="00EE2C14">
        <w:rPr>
          <w:rFonts w:ascii="Times New Roman" w:eastAsiaTheme="minorHAnsi" w:hAnsi="Times New Roman" w:cs="Times New Roman"/>
          <w:sz w:val="24"/>
          <w:szCs w:val="24"/>
          <w:lang w:eastAsia="en-US"/>
        </w:rPr>
        <w:t xml:space="preserve">receive </w:t>
      </w:r>
      <w:r w:rsidRPr="00EE2C14">
        <w:rPr>
          <w:rFonts w:ascii="Times New Roman" w:eastAsiaTheme="minorHAnsi" w:hAnsi="Times New Roman" w:cs="Times New Roman"/>
          <w:sz w:val="24"/>
          <w:szCs w:val="24"/>
          <w:lang w:eastAsia="en-US"/>
        </w:rPr>
        <w:t xml:space="preserve">any formal </w:t>
      </w:r>
      <w:r w:rsidR="000702FA" w:rsidRPr="00EE2C14">
        <w:rPr>
          <w:rFonts w:ascii="Times New Roman" w:eastAsiaTheme="minorHAnsi" w:hAnsi="Times New Roman" w:cs="Times New Roman"/>
          <w:sz w:val="24"/>
          <w:szCs w:val="24"/>
          <w:lang w:eastAsia="en-US"/>
        </w:rPr>
        <w:t xml:space="preserve">education to improve </w:t>
      </w:r>
      <w:r w:rsidRPr="00EE2C14">
        <w:rPr>
          <w:rFonts w:ascii="Times New Roman" w:eastAsiaTheme="minorHAnsi" w:hAnsi="Times New Roman" w:cs="Times New Roman"/>
          <w:sz w:val="24"/>
          <w:szCs w:val="24"/>
          <w:lang w:eastAsia="en-US"/>
        </w:rPr>
        <w:t xml:space="preserve">financial </w:t>
      </w:r>
      <w:r w:rsidRPr="00EE2C14">
        <w:rPr>
          <w:rFonts w:ascii="Times New Roman" w:eastAsiaTheme="minorHAnsi" w:hAnsi="Times New Roman" w:cs="Times New Roman"/>
          <w:sz w:val="24"/>
          <w:szCs w:val="24"/>
          <w:lang w:eastAsia="en-US"/>
        </w:rPr>
        <w:lastRenderedPageBreak/>
        <w:t>literacy</w:t>
      </w:r>
      <w:r w:rsidR="00EB0677" w:rsidRPr="00EE2C14">
        <w:rPr>
          <w:rFonts w:ascii="Times New Roman" w:eastAsiaTheme="minorHAnsi" w:hAnsi="Times New Roman" w:cs="Times New Roman"/>
          <w:sz w:val="24"/>
          <w:szCs w:val="24"/>
          <w:lang w:eastAsia="en-US"/>
        </w:rPr>
        <w:t>. E</w:t>
      </w:r>
      <w:r w:rsidRPr="00EE2C14">
        <w:rPr>
          <w:rFonts w:ascii="Times New Roman" w:eastAsiaTheme="minorHAnsi" w:hAnsi="Times New Roman" w:cs="Times New Roman"/>
          <w:sz w:val="24"/>
          <w:szCs w:val="24"/>
          <w:lang w:eastAsia="en-US"/>
        </w:rPr>
        <w:t xml:space="preserve">ven those customers who have some form of financial literacy are unable to understand the importance of a personal financial review, </w:t>
      </w:r>
      <w:r w:rsidR="00B25857" w:rsidRPr="00EE2C14">
        <w:rPr>
          <w:rFonts w:ascii="Times New Roman" w:eastAsiaTheme="minorHAnsi" w:hAnsi="Times New Roman" w:cs="Times New Roman"/>
          <w:sz w:val="24"/>
          <w:szCs w:val="24"/>
          <w:lang w:eastAsia="en-US"/>
        </w:rPr>
        <w:t>tax-</w:t>
      </w:r>
      <w:r w:rsidR="00EB0677" w:rsidRPr="00EE2C14">
        <w:rPr>
          <w:rFonts w:ascii="Times New Roman" w:eastAsiaTheme="minorHAnsi" w:hAnsi="Times New Roman" w:cs="Times New Roman"/>
          <w:sz w:val="24"/>
          <w:szCs w:val="24"/>
          <w:lang w:eastAsia="en-US"/>
        </w:rPr>
        <w:t xml:space="preserve">free </w:t>
      </w:r>
      <w:r w:rsidRPr="00EE2C14">
        <w:rPr>
          <w:rFonts w:ascii="Times New Roman" w:eastAsiaTheme="minorHAnsi" w:hAnsi="Times New Roman" w:cs="Times New Roman"/>
          <w:sz w:val="24"/>
          <w:szCs w:val="24"/>
          <w:lang w:eastAsia="en-US"/>
        </w:rPr>
        <w:t>saving</w:t>
      </w:r>
      <w:r w:rsidR="00342212" w:rsidRPr="00EE2C14">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xml:space="preserve">, bank statements and other financial products. This lack of </w:t>
      </w:r>
      <w:r w:rsidR="00EB0677" w:rsidRPr="00EE2C14">
        <w:rPr>
          <w:rFonts w:ascii="Times New Roman" w:eastAsiaTheme="minorHAnsi" w:hAnsi="Times New Roman" w:cs="Times New Roman"/>
          <w:sz w:val="24"/>
          <w:szCs w:val="24"/>
          <w:lang w:eastAsia="en-US"/>
        </w:rPr>
        <w:t>FL</w:t>
      </w:r>
      <w:r w:rsidRPr="00EE2C14">
        <w:rPr>
          <w:rFonts w:ascii="Times New Roman" w:eastAsiaTheme="minorHAnsi" w:hAnsi="Times New Roman" w:cs="Times New Roman"/>
          <w:sz w:val="24"/>
          <w:szCs w:val="24"/>
          <w:lang w:eastAsia="en-US"/>
        </w:rPr>
        <w:t xml:space="preserve"> is contributing to over-indebtedness</w:t>
      </w:r>
      <w:r w:rsidR="000702FA" w:rsidRPr="00EE2C14">
        <w:rPr>
          <w:rFonts w:ascii="Times New Roman" w:eastAsiaTheme="minorHAnsi" w:hAnsi="Times New Roman" w:cs="Times New Roman"/>
          <w:sz w:val="24"/>
          <w:szCs w:val="24"/>
          <w:lang w:eastAsia="en-US"/>
        </w:rPr>
        <w:t xml:space="preserve"> ‒ </w:t>
      </w:r>
      <w:r w:rsidR="00185127" w:rsidRPr="00EE2C14">
        <w:rPr>
          <w:rFonts w:ascii="Times New Roman" w:eastAsiaTheme="minorHAnsi" w:hAnsi="Times New Roman" w:cs="Times New Roman"/>
          <w:sz w:val="24"/>
          <w:szCs w:val="24"/>
          <w:lang w:eastAsia="en-US"/>
        </w:rPr>
        <w:t>a</w:t>
      </w:r>
      <w:r w:rsidRPr="00EE2C14">
        <w:rPr>
          <w:rFonts w:ascii="Times New Roman" w:eastAsiaTheme="minorHAnsi" w:hAnsi="Times New Roman" w:cs="Times New Roman"/>
          <w:sz w:val="24"/>
          <w:szCs w:val="24"/>
          <w:lang w:eastAsia="en-US"/>
        </w:rPr>
        <w:t xml:space="preserve"> view held by the majority of the </w:t>
      </w:r>
      <w:r w:rsidR="00BF6C44" w:rsidRPr="00EE2C14">
        <w:rPr>
          <w:rFonts w:ascii="Times New Roman" w:eastAsiaTheme="minorHAnsi" w:hAnsi="Times New Roman" w:cs="Times New Roman"/>
          <w:sz w:val="24"/>
          <w:szCs w:val="24"/>
          <w:lang w:eastAsia="en-US"/>
        </w:rPr>
        <w:t>interviewees</w:t>
      </w:r>
      <w:r w:rsidRPr="00EE2C14">
        <w:rPr>
          <w:rFonts w:ascii="Times New Roman" w:eastAsiaTheme="minorHAnsi" w:hAnsi="Times New Roman" w:cs="Times New Roman"/>
          <w:sz w:val="24"/>
          <w:szCs w:val="24"/>
          <w:lang w:eastAsia="en-US"/>
        </w:rPr>
        <w:t xml:space="preserve">. </w:t>
      </w:r>
    </w:p>
    <w:p w14:paraId="55C82690" w14:textId="2F9FC75F" w:rsidR="00BD5642" w:rsidRPr="00EE2C14" w:rsidRDefault="00BD5642" w:rsidP="00543E97">
      <w:pPr>
        <w:autoSpaceDE w:val="0"/>
        <w:autoSpaceDN w:val="0"/>
        <w:adjustRightInd w:val="0"/>
        <w:spacing w:after="120" w:line="360" w:lineRule="auto"/>
        <w:ind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sz w:val="24"/>
          <w:szCs w:val="24"/>
          <w:lang w:eastAsia="en-US"/>
        </w:rPr>
        <w:t xml:space="preserve">These findings are </w:t>
      </w:r>
      <w:r w:rsidR="000702FA" w:rsidRPr="00EE2C14">
        <w:rPr>
          <w:rFonts w:ascii="Times New Roman" w:eastAsiaTheme="minorHAnsi" w:hAnsi="Times New Roman" w:cs="Times New Roman"/>
          <w:sz w:val="24"/>
          <w:szCs w:val="24"/>
          <w:lang w:eastAsia="en-US"/>
        </w:rPr>
        <w:t xml:space="preserve">in line </w:t>
      </w:r>
      <w:r w:rsidRPr="00EE2C14">
        <w:rPr>
          <w:rFonts w:ascii="Times New Roman" w:eastAsiaTheme="minorHAnsi" w:hAnsi="Times New Roman" w:cs="Times New Roman"/>
          <w:sz w:val="24"/>
          <w:szCs w:val="24"/>
          <w:lang w:eastAsia="en-US"/>
        </w:rPr>
        <w:t xml:space="preserve">with previous </w:t>
      </w:r>
      <w:r w:rsidR="000702FA" w:rsidRPr="00EE2C14">
        <w:rPr>
          <w:rFonts w:ascii="Times New Roman" w:eastAsiaTheme="minorHAnsi" w:hAnsi="Times New Roman" w:cs="Times New Roman"/>
          <w:sz w:val="24"/>
          <w:szCs w:val="24"/>
          <w:lang w:eastAsia="en-US"/>
        </w:rPr>
        <w:t xml:space="preserve">studies. </w:t>
      </w:r>
      <w:r w:rsidRPr="00EE2C14">
        <w:rPr>
          <w:rFonts w:ascii="Times New Roman" w:hAnsi="Times New Roman" w:cs="Times New Roman"/>
          <w:iCs/>
          <w:sz w:val="24"/>
          <w:szCs w:val="24"/>
        </w:rPr>
        <w:t xml:space="preserve">Hilgert </w:t>
      </w:r>
      <w:r w:rsidRPr="00EE2C14">
        <w:rPr>
          <w:rFonts w:ascii="Times New Roman" w:hAnsi="Times New Roman" w:cs="Times New Roman"/>
          <w:i/>
          <w:iCs/>
          <w:sz w:val="24"/>
          <w:szCs w:val="24"/>
        </w:rPr>
        <w:t>et al.</w:t>
      </w:r>
      <w:r w:rsidRPr="00EE2C14">
        <w:rPr>
          <w:rFonts w:ascii="Times New Roman" w:hAnsi="Times New Roman" w:cs="Times New Roman"/>
          <w:iCs/>
          <w:sz w:val="24"/>
          <w:szCs w:val="24"/>
        </w:rPr>
        <w:t xml:space="preserve"> (2003), </w:t>
      </w:r>
      <w:r w:rsidR="000702FA" w:rsidRPr="00EE2C14">
        <w:rPr>
          <w:rFonts w:ascii="Times New Roman" w:hAnsi="Times New Roman" w:cs="Times New Roman"/>
          <w:iCs/>
          <w:sz w:val="24"/>
          <w:szCs w:val="24"/>
        </w:rPr>
        <w:t xml:space="preserve">for example, </w:t>
      </w:r>
      <w:r w:rsidRPr="00EE2C14">
        <w:rPr>
          <w:rFonts w:ascii="Times New Roman" w:hAnsi="Times New Roman" w:cs="Times New Roman"/>
          <w:iCs/>
          <w:sz w:val="24"/>
          <w:szCs w:val="24"/>
        </w:rPr>
        <w:t xml:space="preserve">report a strong </w:t>
      </w:r>
      <w:r w:rsidR="000702FA" w:rsidRPr="00EE2C14">
        <w:rPr>
          <w:rFonts w:ascii="Times New Roman" w:hAnsi="Times New Roman" w:cs="Times New Roman"/>
          <w:iCs/>
          <w:sz w:val="24"/>
          <w:szCs w:val="24"/>
        </w:rPr>
        <w:t xml:space="preserve">association between </w:t>
      </w:r>
      <w:r w:rsidRPr="00EE2C14">
        <w:rPr>
          <w:rFonts w:ascii="Times New Roman" w:hAnsi="Times New Roman" w:cs="Times New Roman"/>
          <w:iCs/>
          <w:sz w:val="24"/>
          <w:szCs w:val="24"/>
        </w:rPr>
        <w:t xml:space="preserve">daily financial management and </w:t>
      </w:r>
      <w:r w:rsidR="00EB0677" w:rsidRPr="00EE2C14">
        <w:rPr>
          <w:rFonts w:ascii="Times New Roman" w:hAnsi="Times New Roman" w:cs="Times New Roman"/>
          <w:iCs/>
          <w:sz w:val="24"/>
          <w:szCs w:val="24"/>
        </w:rPr>
        <w:t>FL</w:t>
      </w:r>
      <w:r w:rsidRPr="00EE2C14">
        <w:rPr>
          <w:rFonts w:ascii="Times New Roman" w:hAnsi="Times New Roman" w:cs="Times New Roman"/>
          <w:iCs/>
          <w:sz w:val="24"/>
          <w:szCs w:val="24"/>
        </w:rPr>
        <w:t xml:space="preserve">. </w:t>
      </w:r>
      <w:r w:rsidR="000702FA" w:rsidRPr="00EE2C14">
        <w:rPr>
          <w:rFonts w:ascii="Times New Roman" w:hAnsi="Times New Roman" w:cs="Times New Roman"/>
          <w:iCs/>
          <w:sz w:val="24"/>
          <w:szCs w:val="24"/>
        </w:rPr>
        <w:t>Similarly</w:t>
      </w:r>
      <w:r w:rsidRPr="00EE2C14">
        <w:rPr>
          <w:rFonts w:ascii="Times New Roman" w:hAnsi="Times New Roman" w:cs="Times New Roman"/>
          <w:iCs/>
          <w:sz w:val="24"/>
          <w:szCs w:val="24"/>
        </w:rPr>
        <w:t xml:space="preserve">, </w:t>
      </w:r>
      <w:r w:rsidRPr="00EE2C14">
        <w:rPr>
          <w:rFonts w:ascii="Times New Roman" w:eastAsiaTheme="minorHAnsi" w:hAnsi="Times New Roman" w:cs="Times New Roman"/>
          <w:sz w:val="24"/>
          <w:szCs w:val="24"/>
          <w:lang w:eastAsia="en-US"/>
        </w:rPr>
        <w:t>Stango and Zinman (2009) link customer inability to calculate interest rates with excessive borrowing</w:t>
      </w:r>
      <w:r w:rsidR="000702FA" w:rsidRPr="00EE2C14">
        <w:rPr>
          <w:rFonts w:ascii="Times New Roman" w:eastAsiaTheme="minorHAnsi" w:hAnsi="Times New Roman" w:cs="Times New Roman"/>
          <w:sz w:val="24"/>
          <w:szCs w:val="24"/>
          <w:lang w:eastAsia="en-US"/>
        </w:rPr>
        <w:t xml:space="preserve"> habits</w:t>
      </w:r>
      <w:r w:rsidRPr="00EE2C14">
        <w:rPr>
          <w:rFonts w:ascii="Times New Roman" w:eastAsiaTheme="minorHAnsi" w:hAnsi="Times New Roman" w:cs="Times New Roman"/>
          <w:sz w:val="24"/>
          <w:szCs w:val="24"/>
          <w:lang w:eastAsia="en-US"/>
        </w:rPr>
        <w:t xml:space="preserve">. </w:t>
      </w:r>
      <w:r w:rsidRPr="00EE2C14">
        <w:rPr>
          <w:rFonts w:ascii="Times New Roman" w:hAnsi="Times New Roman" w:cs="Times New Roman"/>
          <w:iCs/>
          <w:sz w:val="24"/>
          <w:szCs w:val="24"/>
        </w:rPr>
        <w:t xml:space="preserve">Other </w:t>
      </w:r>
      <w:r w:rsidR="00310BC3" w:rsidRPr="00EE2C14">
        <w:rPr>
          <w:rFonts w:ascii="Times New Roman" w:hAnsi="Times New Roman" w:cs="Times New Roman"/>
          <w:sz w:val="24"/>
          <w:szCs w:val="24"/>
        </w:rPr>
        <w:t>interviewees</w:t>
      </w:r>
      <w:r w:rsidRPr="00EE2C14">
        <w:rPr>
          <w:rFonts w:ascii="Times New Roman" w:hAnsi="Times New Roman" w:cs="Times New Roman"/>
          <w:iCs/>
          <w:sz w:val="24"/>
          <w:szCs w:val="24"/>
        </w:rPr>
        <w:t xml:space="preserve"> felt that another</w:t>
      </w:r>
      <w:r w:rsidR="00342212" w:rsidRPr="00EE2C14">
        <w:rPr>
          <w:rFonts w:ascii="Times New Roman" w:hAnsi="Times New Roman" w:cs="Times New Roman"/>
          <w:iCs/>
          <w:sz w:val="24"/>
          <w:szCs w:val="24"/>
        </w:rPr>
        <w:t>,</w:t>
      </w:r>
      <w:r w:rsidRPr="00EE2C14">
        <w:rPr>
          <w:rFonts w:ascii="Times New Roman" w:hAnsi="Times New Roman" w:cs="Times New Roman"/>
          <w:iCs/>
          <w:sz w:val="24"/>
          <w:szCs w:val="24"/>
        </w:rPr>
        <w:t xml:space="preserve"> more</w:t>
      </w:r>
      <w:r w:rsidRPr="00EE2C14">
        <w:rPr>
          <w:rFonts w:ascii="Times New Roman" w:eastAsiaTheme="minorHAnsi" w:hAnsi="Times New Roman" w:cs="Times New Roman"/>
          <w:sz w:val="24"/>
          <w:szCs w:val="24"/>
          <w:lang w:eastAsia="en-US"/>
        </w:rPr>
        <w:t xml:space="preserve"> recent</w:t>
      </w:r>
      <w:r w:rsidR="00342212" w:rsidRPr="00EE2C14">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 xml:space="preserve"> example of customer naivety is the PPI product claims</w:t>
      </w:r>
      <w:r w:rsidR="000702FA" w:rsidRPr="00EE2C14">
        <w:rPr>
          <w:rFonts w:ascii="Times New Roman" w:eastAsiaTheme="minorHAnsi" w:hAnsi="Times New Roman" w:cs="Times New Roman"/>
          <w:sz w:val="24"/>
          <w:szCs w:val="24"/>
          <w:lang w:eastAsia="en-US"/>
        </w:rPr>
        <w:t xml:space="preserve">. </w:t>
      </w:r>
      <w:r w:rsidR="00131EF9" w:rsidRPr="00EE2C14">
        <w:rPr>
          <w:rFonts w:ascii="Times New Roman" w:eastAsiaTheme="minorHAnsi" w:hAnsi="Times New Roman" w:cs="Times New Roman"/>
          <w:sz w:val="24"/>
          <w:szCs w:val="24"/>
          <w:lang w:eastAsia="en-US"/>
        </w:rPr>
        <w:t xml:space="preserve">An </w:t>
      </w:r>
      <w:r w:rsidR="000702FA" w:rsidRPr="00EE2C14">
        <w:rPr>
          <w:rFonts w:ascii="Times New Roman" w:eastAsiaTheme="minorHAnsi" w:hAnsi="Times New Roman" w:cs="Times New Roman"/>
          <w:sz w:val="24"/>
          <w:szCs w:val="24"/>
          <w:lang w:eastAsia="en-US"/>
        </w:rPr>
        <w:t xml:space="preserve">interviewee </w:t>
      </w:r>
      <w:r w:rsidR="00131EF9" w:rsidRPr="00EE2C14">
        <w:rPr>
          <w:rFonts w:ascii="Times New Roman" w:eastAsiaTheme="minorHAnsi" w:hAnsi="Times New Roman" w:cs="Times New Roman"/>
          <w:sz w:val="24"/>
          <w:szCs w:val="24"/>
          <w:lang w:eastAsia="en-US"/>
        </w:rPr>
        <w:t xml:space="preserve">from a leading bank </w:t>
      </w:r>
      <w:r w:rsidR="000702FA" w:rsidRPr="00EE2C14">
        <w:rPr>
          <w:rFonts w:ascii="Times New Roman" w:eastAsiaTheme="minorHAnsi" w:hAnsi="Times New Roman" w:cs="Times New Roman"/>
          <w:sz w:val="24"/>
          <w:szCs w:val="24"/>
          <w:lang w:eastAsia="en-US"/>
        </w:rPr>
        <w:t>state</w:t>
      </w:r>
      <w:r w:rsidR="00342212" w:rsidRPr="00EE2C14">
        <w:rPr>
          <w:rFonts w:ascii="Times New Roman" w:eastAsiaTheme="minorHAnsi" w:hAnsi="Times New Roman" w:cs="Times New Roman"/>
          <w:sz w:val="24"/>
          <w:szCs w:val="24"/>
          <w:lang w:eastAsia="en-US"/>
        </w:rPr>
        <w:t>d:</w:t>
      </w:r>
      <w:r w:rsidRPr="00EE2C14">
        <w:rPr>
          <w:rFonts w:ascii="Times New Roman" w:eastAsiaTheme="minorHAnsi" w:hAnsi="Times New Roman" w:cs="Times New Roman"/>
          <w:i/>
          <w:sz w:val="24"/>
          <w:szCs w:val="24"/>
          <w:lang w:eastAsia="en-US"/>
        </w:rPr>
        <w:t xml:space="preserve"> </w:t>
      </w:r>
    </w:p>
    <w:p w14:paraId="0F6F240D" w14:textId="49439185" w:rsidR="00BD5642" w:rsidRPr="00EE2C14" w:rsidRDefault="00CC4E95"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BD5642" w:rsidRPr="00EE2C14">
        <w:rPr>
          <w:rFonts w:ascii="Times New Roman" w:eastAsiaTheme="minorHAnsi" w:hAnsi="Times New Roman" w:cs="Times New Roman"/>
          <w:i/>
          <w:sz w:val="24"/>
          <w:szCs w:val="24"/>
          <w:lang w:eastAsia="en-US"/>
        </w:rPr>
        <w:t>“PPI wasn’t sold to the majority of the UK customers with bad intentions by thei</w:t>
      </w:r>
      <w:r w:rsidR="004E626F" w:rsidRPr="00EE2C14">
        <w:rPr>
          <w:rFonts w:ascii="Times New Roman" w:eastAsiaTheme="minorHAnsi" w:hAnsi="Times New Roman" w:cs="Times New Roman"/>
          <w:i/>
          <w:sz w:val="24"/>
          <w:szCs w:val="24"/>
          <w:lang w:eastAsia="en-US"/>
        </w:rPr>
        <w:t>r respective banks and now the PPI</w:t>
      </w:r>
      <w:r w:rsidR="00BD5642" w:rsidRPr="00EE2C14">
        <w:rPr>
          <w:rFonts w:ascii="Times New Roman" w:eastAsiaTheme="minorHAnsi" w:hAnsi="Times New Roman" w:cs="Times New Roman"/>
          <w:i/>
          <w:sz w:val="24"/>
          <w:szCs w:val="24"/>
          <w:lang w:eastAsia="en-US"/>
        </w:rPr>
        <w:t xml:space="preserve"> claim companies are forcing genuine customers to cancel their PPI in order to make a claim</w:t>
      </w:r>
      <w:r w:rsidR="004E626F" w:rsidRPr="00EE2C14">
        <w:rPr>
          <w:rFonts w:ascii="Times New Roman" w:eastAsiaTheme="minorHAnsi" w:hAnsi="Times New Roman" w:cs="Times New Roman"/>
          <w:i/>
          <w:sz w:val="24"/>
          <w:szCs w:val="24"/>
          <w:lang w:eastAsia="en-US"/>
        </w:rPr>
        <w:t>. I</w:t>
      </w:r>
      <w:r w:rsidR="00BD5642" w:rsidRPr="00EE2C14">
        <w:rPr>
          <w:rFonts w:ascii="Times New Roman" w:eastAsiaTheme="minorHAnsi" w:hAnsi="Times New Roman" w:cs="Times New Roman"/>
          <w:i/>
          <w:sz w:val="24"/>
          <w:szCs w:val="24"/>
          <w:lang w:eastAsia="en-US"/>
        </w:rPr>
        <w:t xml:space="preserve">f the customer loses their job, they have no way to pay back that money as there is no such product available in the market now which will cover them if they </w:t>
      </w:r>
      <w:r w:rsidR="00342212" w:rsidRPr="00EE2C14">
        <w:rPr>
          <w:rFonts w:ascii="Times New Roman" w:eastAsiaTheme="minorHAnsi" w:hAnsi="Times New Roman" w:cs="Times New Roman"/>
          <w:i/>
          <w:sz w:val="24"/>
          <w:szCs w:val="24"/>
          <w:lang w:eastAsia="en-US"/>
        </w:rPr>
        <w:t xml:space="preserve">are </w:t>
      </w:r>
      <w:r w:rsidR="00BD5642" w:rsidRPr="00EE2C14">
        <w:rPr>
          <w:rFonts w:ascii="Times New Roman" w:eastAsiaTheme="minorHAnsi" w:hAnsi="Times New Roman" w:cs="Times New Roman"/>
          <w:i/>
          <w:sz w:val="24"/>
          <w:szCs w:val="24"/>
          <w:lang w:eastAsia="en-US"/>
        </w:rPr>
        <w:t>made redundant.” (</w:t>
      </w:r>
      <w:r w:rsidR="0062500B" w:rsidRPr="00EE2C14">
        <w:rPr>
          <w:rFonts w:ascii="Times New Roman" w:eastAsiaTheme="minorHAnsi" w:hAnsi="Times New Roman" w:cs="Times New Roman"/>
          <w:i/>
          <w:sz w:val="24"/>
          <w:szCs w:val="24"/>
          <w:lang w:eastAsia="en-US"/>
        </w:rPr>
        <w:t>Interviewee No.</w:t>
      </w:r>
      <w:r w:rsidR="00BD5642" w:rsidRPr="00EE2C14">
        <w:rPr>
          <w:rFonts w:ascii="Times New Roman" w:eastAsiaTheme="minorHAnsi" w:hAnsi="Times New Roman" w:cs="Times New Roman"/>
          <w:i/>
          <w:sz w:val="24"/>
          <w:szCs w:val="24"/>
          <w:lang w:eastAsia="en-US"/>
        </w:rPr>
        <w:t xml:space="preserve"> 12 retail bank E.)</w:t>
      </w:r>
    </w:p>
    <w:p w14:paraId="27855E4D" w14:textId="1B66D153" w:rsidR="004C0175" w:rsidRPr="00EE2C14" w:rsidRDefault="00BD5642" w:rsidP="00543E97">
      <w:pPr>
        <w:autoSpaceDE w:val="0"/>
        <w:autoSpaceDN w:val="0"/>
        <w:adjustRightInd w:val="0"/>
        <w:spacing w:after="120" w:line="360" w:lineRule="auto"/>
        <w:ind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 xml:space="preserve">All banking officials strongly emphasised </w:t>
      </w:r>
      <w:r w:rsidR="000702FA" w:rsidRPr="00EE2C14">
        <w:rPr>
          <w:rFonts w:ascii="Times New Roman" w:eastAsiaTheme="minorHAnsi" w:hAnsi="Times New Roman" w:cs="Times New Roman"/>
          <w:sz w:val="24"/>
          <w:szCs w:val="24"/>
          <w:lang w:eastAsia="en-US"/>
        </w:rPr>
        <w:t xml:space="preserve">that </w:t>
      </w:r>
      <w:r w:rsidRPr="00EE2C14">
        <w:rPr>
          <w:rFonts w:ascii="Times New Roman" w:eastAsiaTheme="minorHAnsi" w:hAnsi="Times New Roman" w:cs="Times New Roman"/>
          <w:sz w:val="24"/>
          <w:szCs w:val="24"/>
          <w:lang w:eastAsia="en-US"/>
        </w:rPr>
        <w:t xml:space="preserve">their </w:t>
      </w:r>
      <w:r w:rsidR="003132BB" w:rsidRPr="00EE2C14">
        <w:rPr>
          <w:rFonts w:ascii="Times New Roman" w:eastAsiaTheme="minorHAnsi" w:hAnsi="Times New Roman" w:cs="Times New Roman"/>
          <w:sz w:val="24"/>
          <w:szCs w:val="24"/>
          <w:lang w:eastAsia="en-US"/>
        </w:rPr>
        <w:t xml:space="preserve">FLEs are </w:t>
      </w:r>
      <w:r w:rsidR="00BF6C44" w:rsidRPr="00EE2C14">
        <w:rPr>
          <w:rFonts w:ascii="Times New Roman" w:eastAsiaTheme="minorHAnsi" w:hAnsi="Times New Roman" w:cs="Times New Roman"/>
          <w:sz w:val="24"/>
          <w:szCs w:val="24"/>
          <w:lang w:eastAsia="en-US"/>
        </w:rPr>
        <w:t xml:space="preserve">now regularly </w:t>
      </w:r>
      <w:r w:rsidR="003132BB" w:rsidRPr="00EE2C14">
        <w:rPr>
          <w:rFonts w:ascii="Times New Roman" w:eastAsiaTheme="minorHAnsi" w:hAnsi="Times New Roman" w:cs="Times New Roman"/>
          <w:sz w:val="24"/>
          <w:szCs w:val="24"/>
          <w:lang w:eastAsia="en-US"/>
        </w:rPr>
        <w:t>educating customer on the</w:t>
      </w:r>
      <w:r w:rsidR="00342212" w:rsidRPr="00EE2C14">
        <w:rPr>
          <w:rFonts w:ascii="Times New Roman" w:eastAsiaTheme="minorHAnsi" w:hAnsi="Times New Roman" w:cs="Times New Roman"/>
          <w:sz w:val="24"/>
          <w:szCs w:val="24"/>
          <w:lang w:eastAsia="en-US"/>
        </w:rPr>
        <w:t>ir</w:t>
      </w:r>
      <w:r w:rsidR="003132BB" w:rsidRPr="00EE2C14">
        <w:rPr>
          <w:rFonts w:ascii="Times New Roman" w:eastAsiaTheme="minorHAnsi" w:hAnsi="Times New Roman" w:cs="Times New Roman"/>
          <w:sz w:val="24"/>
          <w:szCs w:val="24"/>
          <w:lang w:eastAsia="en-US"/>
        </w:rPr>
        <w:t xml:space="preserve"> </w:t>
      </w:r>
      <w:r w:rsidR="00283813" w:rsidRPr="00EE2C14">
        <w:rPr>
          <w:rFonts w:ascii="Times New Roman" w:eastAsiaTheme="minorHAnsi" w:hAnsi="Times New Roman" w:cs="Times New Roman"/>
          <w:sz w:val="24"/>
          <w:szCs w:val="24"/>
          <w:lang w:eastAsia="en-US"/>
        </w:rPr>
        <w:t>‘</w:t>
      </w:r>
      <w:r w:rsidR="003132BB" w:rsidRPr="00EE2C14">
        <w:rPr>
          <w:rFonts w:ascii="Times New Roman" w:eastAsiaTheme="minorHAnsi" w:hAnsi="Times New Roman" w:cs="Times New Roman"/>
          <w:sz w:val="24"/>
          <w:szCs w:val="24"/>
          <w:lang w:eastAsia="en-US"/>
        </w:rPr>
        <w:t>daily</w:t>
      </w:r>
      <w:r w:rsidR="00F35801" w:rsidRPr="00EE2C14">
        <w:rPr>
          <w:rFonts w:ascii="Times New Roman" w:eastAsiaTheme="minorHAnsi" w:hAnsi="Times New Roman" w:cs="Times New Roman"/>
          <w:sz w:val="24"/>
          <w:szCs w:val="24"/>
          <w:lang w:eastAsia="en-US"/>
        </w:rPr>
        <w:t>-</w:t>
      </w:r>
      <w:r w:rsidR="003132BB" w:rsidRPr="00EE2C14">
        <w:rPr>
          <w:rFonts w:ascii="Times New Roman" w:eastAsiaTheme="minorHAnsi" w:hAnsi="Times New Roman" w:cs="Times New Roman"/>
          <w:sz w:val="24"/>
          <w:szCs w:val="24"/>
          <w:lang w:eastAsia="en-US"/>
        </w:rPr>
        <w:t>banking</w:t>
      </w:r>
      <w:r w:rsidR="00F35801" w:rsidRPr="00EE2C14">
        <w:rPr>
          <w:rFonts w:ascii="Times New Roman" w:eastAsiaTheme="minorHAnsi" w:hAnsi="Times New Roman" w:cs="Times New Roman"/>
          <w:sz w:val="24"/>
          <w:szCs w:val="24"/>
          <w:lang w:eastAsia="en-US"/>
        </w:rPr>
        <w:t>-</w:t>
      </w:r>
      <w:r w:rsidR="003132BB" w:rsidRPr="00EE2C14">
        <w:rPr>
          <w:rFonts w:ascii="Times New Roman" w:eastAsiaTheme="minorHAnsi" w:hAnsi="Times New Roman" w:cs="Times New Roman"/>
          <w:sz w:val="24"/>
          <w:szCs w:val="24"/>
          <w:lang w:eastAsia="en-US"/>
        </w:rPr>
        <w:t>activities</w:t>
      </w:r>
      <w:r w:rsidR="00283813" w:rsidRPr="00EE2C14">
        <w:rPr>
          <w:rFonts w:ascii="Times New Roman" w:eastAsiaTheme="minorHAnsi" w:hAnsi="Times New Roman" w:cs="Times New Roman"/>
          <w:sz w:val="24"/>
          <w:szCs w:val="24"/>
          <w:lang w:eastAsia="en-US"/>
        </w:rPr>
        <w:t>’</w:t>
      </w:r>
      <w:r w:rsidR="00342212" w:rsidRPr="00EE2C14">
        <w:rPr>
          <w:rFonts w:ascii="Times New Roman" w:eastAsiaTheme="minorHAnsi" w:hAnsi="Times New Roman" w:cs="Times New Roman"/>
          <w:sz w:val="24"/>
          <w:szCs w:val="24"/>
          <w:lang w:eastAsia="en-US"/>
        </w:rPr>
        <w:t>,</w:t>
      </w:r>
      <w:r w:rsidR="003132BB" w:rsidRPr="00EE2C14">
        <w:rPr>
          <w:rFonts w:ascii="Times New Roman" w:eastAsiaTheme="minorHAnsi" w:hAnsi="Times New Roman" w:cs="Times New Roman"/>
          <w:sz w:val="24"/>
          <w:szCs w:val="24"/>
          <w:lang w:eastAsia="en-US"/>
        </w:rPr>
        <w:t xml:space="preserve"> e.g., </w:t>
      </w:r>
      <w:r w:rsidR="00F35801" w:rsidRPr="00EE2C14">
        <w:rPr>
          <w:rFonts w:ascii="Times New Roman" w:eastAsiaTheme="minorHAnsi" w:hAnsi="Times New Roman" w:cs="Times New Roman"/>
          <w:sz w:val="24"/>
          <w:szCs w:val="24"/>
          <w:lang w:eastAsia="en-US"/>
        </w:rPr>
        <w:t xml:space="preserve">how to register for online, </w:t>
      </w:r>
      <w:r w:rsidR="00CA0D72" w:rsidRPr="00EE2C14">
        <w:rPr>
          <w:rFonts w:ascii="Times New Roman" w:eastAsiaTheme="minorHAnsi" w:hAnsi="Times New Roman" w:cs="Times New Roman"/>
          <w:sz w:val="24"/>
          <w:szCs w:val="24"/>
          <w:lang w:eastAsia="en-US"/>
        </w:rPr>
        <w:t>mobile and</w:t>
      </w:r>
      <w:r w:rsidR="00BF6C44" w:rsidRPr="00EE2C14">
        <w:rPr>
          <w:rFonts w:ascii="Times New Roman" w:eastAsiaTheme="minorHAnsi" w:hAnsi="Times New Roman" w:cs="Times New Roman"/>
          <w:sz w:val="24"/>
          <w:szCs w:val="24"/>
          <w:lang w:eastAsia="en-US"/>
        </w:rPr>
        <w:t xml:space="preserve"> telephone </w:t>
      </w:r>
      <w:r w:rsidR="00283813" w:rsidRPr="00EE2C14">
        <w:rPr>
          <w:rFonts w:ascii="Times New Roman" w:eastAsiaTheme="minorHAnsi" w:hAnsi="Times New Roman" w:cs="Times New Roman"/>
          <w:sz w:val="24"/>
          <w:szCs w:val="24"/>
          <w:lang w:eastAsia="en-US"/>
        </w:rPr>
        <w:t>banking</w:t>
      </w:r>
      <w:r w:rsidR="00342212" w:rsidRPr="00EE2C14">
        <w:rPr>
          <w:rFonts w:ascii="Times New Roman" w:eastAsiaTheme="minorHAnsi" w:hAnsi="Times New Roman" w:cs="Times New Roman"/>
          <w:sz w:val="24"/>
          <w:szCs w:val="24"/>
          <w:lang w:eastAsia="en-US"/>
        </w:rPr>
        <w:t>,</w:t>
      </w:r>
      <w:r w:rsidR="00283813" w:rsidRPr="00EE2C14">
        <w:rPr>
          <w:rFonts w:ascii="Times New Roman" w:eastAsiaTheme="minorHAnsi" w:hAnsi="Times New Roman" w:cs="Times New Roman"/>
          <w:sz w:val="24"/>
          <w:szCs w:val="24"/>
          <w:lang w:eastAsia="en-US"/>
        </w:rPr>
        <w:t xml:space="preserve"> among</w:t>
      </w:r>
      <w:r w:rsidR="00BF6C44" w:rsidRPr="00EE2C14">
        <w:rPr>
          <w:rFonts w:ascii="Times New Roman" w:eastAsiaTheme="minorHAnsi" w:hAnsi="Times New Roman" w:cs="Times New Roman"/>
          <w:sz w:val="24"/>
          <w:szCs w:val="24"/>
          <w:lang w:eastAsia="en-US"/>
        </w:rPr>
        <w:t xml:space="preserve"> other banking activities</w:t>
      </w:r>
      <w:r w:rsidR="00F35801" w:rsidRPr="00EE2C14">
        <w:rPr>
          <w:rFonts w:ascii="Times New Roman" w:eastAsiaTheme="minorHAnsi" w:hAnsi="Times New Roman" w:cs="Times New Roman"/>
          <w:sz w:val="24"/>
          <w:szCs w:val="24"/>
          <w:lang w:eastAsia="en-US"/>
        </w:rPr>
        <w:t>. T</w:t>
      </w:r>
      <w:r w:rsidR="00EB0677" w:rsidRPr="00EE2C14">
        <w:rPr>
          <w:rFonts w:ascii="Times New Roman" w:eastAsiaTheme="minorHAnsi" w:hAnsi="Times New Roman" w:cs="Times New Roman"/>
          <w:sz w:val="24"/>
          <w:szCs w:val="24"/>
          <w:lang w:eastAsia="en-US"/>
        </w:rPr>
        <w:t xml:space="preserve">he </w:t>
      </w:r>
      <w:r w:rsidRPr="00EE2C14">
        <w:rPr>
          <w:rFonts w:ascii="Times New Roman" w:eastAsiaTheme="minorHAnsi" w:hAnsi="Times New Roman" w:cs="Times New Roman"/>
          <w:sz w:val="24"/>
          <w:szCs w:val="24"/>
          <w:lang w:eastAsia="en-US"/>
        </w:rPr>
        <w:t xml:space="preserve">majority of the </w:t>
      </w:r>
      <w:r w:rsidR="00500B58" w:rsidRPr="00EE2C14">
        <w:rPr>
          <w:rFonts w:ascii="Times New Roman" w:eastAsiaTheme="minorHAnsi" w:hAnsi="Times New Roman" w:cs="Times New Roman"/>
          <w:sz w:val="24"/>
          <w:szCs w:val="24"/>
          <w:lang w:eastAsia="en-US"/>
        </w:rPr>
        <w:t>interviewees</w:t>
      </w:r>
      <w:r w:rsidRPr="00EE2C14">
        <w:rPr>
          <w:rFonts w:ascii="Times New Roman" w:eastAsiaTheme="minorHAnsi" w:hAnsi="Times New Roman" w:cs="Times New Roman"/>
          <w:sz w:val="24"/>
          <w:szCs w:val="24"/>
          <w:lang w:eastAsia="en-US"/>
        </w:rPr>
        <w:t xml:space="preserve"> confirm</w:t>
      </w:r>
      <w:r w:rsidR="003132BB" w:rsidRPr="00EE2C14">
        <w:rPr>
          <w:rFonts w:ascii="Times New Roman" w:eastAsiaTheme="minorHAnsi" w:hAnsi="Times New Roman" w:cs="Times New Roman"/>
          <w:sz w:val="24"/>
          <w:szCs w:val="24"/>
          <w:lang w:eastAsia="en-US"/>
        </w:rPr>
        <w:t>ed</w:t>
      </w:r>
      <w:r w:rsidR="00F35801" w:rsidRPr="00EE2C14">
        <w:rPr>
          <w:rFonts w:ascii="Times New Roman" w:eastAsiaTheme="minorHAnsi" w:hAnsi="Times New Roman" w:cs="Times New Roman"/>
          <w:sz w:val="24"/>
          <w:szCs w:val="24"/>
          <w:lang w:eastAsia="en-US"/>
        </w:rPr>
        <w:t xml:space="preserve"> that</w:t>
      </w:r>
      <w:r w:rsidR="00342212" w:rsidRPr="00EE2C14">
        <w:rPr>
          <w:rFonts w:ascii="Times New Roman" w:eastAsiaTheme="minorHAnsi" w:hAnsi="Times New Roman" w:cs="Times New Roman"/>
          <w:sz w:val="24"/>
          <w:szCs w:val="24"/>
          <w:lang w:eastAsia="en-US"/>
        </w:rPr>
        <w:t>, in order</w:t>
      </w:r>
      <w:r w:rsidR="00F35801" w:rsidRPr="00EE2C14">
        <w:rPr>
          <w:rFonts w:ascii="Times New Roman" w:eastAsiaTheme="minorHAnsi" w:hAnsi="Times New Roman" w:cs="Times New Roman"/>
          <w:sz w:val="24"/>
          <w:szCs w:val="24"/>
          <w:lang w:eastAsia="en-US"/>
        </w:rPr>
        <w:t xml:space="preserve"> to uphold </w:t>
      </w:r>
      <w:r w:rsidR="00EB0677" w:rsidRPr="00EE2C14">
        <w:rPr>
          <w:rFonts w:ascii="Times New Roman" w:eastAsiaTheme="minorHAnsi" w:hAnsi="Times New Roman" w:cs="Times New Roman"/>
          <w:sz w:val="24"/>
          <w:szCs w:val="24"/>
          <w:lang w:eastAsia="en-US"/>
        </w:rPr>
        <w:t>transparen</w:t>
      </w:r>
      <w:r w:rsidR="00F35801" w:rsidRPr="00EE2C14">
        <w:rPr>
          <w:rFonts w:ascii="Times New Roman" w:eastAsiaTheme="minorHAnsi" w:hAnsi="Times New Roman" w:cs="Times New Roman"/>
          <w:sz w:val="24"/>
          <w:szCs w:val="24"/>
          <w:lang w:eastAsia="en-US"/>
        </w:rPr>
        <w:t xml:space="preserve">cy in the daily </w:t>
      </w:r>
      <w:r w:rsidRPr="00EE2C14">
        <w:rPr>
          <w:rFonts w:ascii="Times New Roman" w:eastAsiaTheme="minorHAnsi" w:hAnsi="Times New Roman" w:cs="Times New Roman"/>
          <w:sz w:val="24"/>
          <w:szCs w:val="24"/>
          <w:lang w:eastAsia="en-US"/>
        </w:rPr>
        <w:t>banking operations</w:t>
      </w:r>
      <w:r w:rsidR="00342212" w:rsidRPr="00EE2C14">
        <w:rPr>
          <w:rFonts w:ascii="Times New Roman" w:eastAsiaTheme="minorHAnsi" w:hAnsi="Times New Roman" w:cs="Times New Roman"/>
          <w:sz w:val="24"/>
          <w:szCs w:val="24"/>
          <w:lang w:eastAsia="en-US"/>
        </w:rPr>
        <w:t>,</w:t>
      </w:r>
      <w:r w:rsidR="000702FA" w:rsidRPr="00EE2C14">
        <w:rPr>
          <w:rFonts w:ascii="Times New Roman" w:eastAsiaTheme="minorHAnsi" w:hAnsi="Times New Roman" w:cs="Times New Roman"/>
          <w:sz w:val="24"/>
          <w:szCs w:val="24"/>
          <w:lang w:eastAsia="en-US"/>
        </w:rPr>
        <w:t xml:space="preserve"> </w:t>
      </w:r>
      <w:r w:rsidR="00F35801" w:rsidRPr="00EE2C14">
        <w:rPr>
          <w:rFonts w:ascii="Times New Roman" w:eastAsiaTheme="minorHAnsi" w:hAnsi="Times New Roman" w:cs="Times New Roman"/>
          <w:sz w:val="24"/>
          <w:szCs w:val="24"/>
          <w:lang w:eastAsia="en-US"/>
        </w:rPr>
        <w:t>their customers are</w:t>
      </w:r>
      <w:r w:rsidR="00BF6C44" w:rsidRPr="00EE2C14">
        <w:rPr>
          <w:rFonts w:ascii="Times New Roman" w:eastAsiaTheme="minorHAnsi" w:hAnsi="Times New Roman" w:cs="Times New Roman"/>
          <w:sz w:val="24"/>
          <w:szCs w:val="24"/>
          <w:lang w:eastAsia="en-US"/>
        </w:rPr>
        <w:t xml:space="preserve"> now </w:t>
      </w:r>
      <w:r w:rsidR="00F35801" w:rsidRPr="00EE2C14">
        <w:rPr>
          <w:rFonts w:ascii="Times New Roman" w:eastAsiaTheme="minorHAnsi" w:hAnsi="Times New Roman" w:cs="Times New Roman"/>
          <w:sz w:val="24"/>
          <w:szCs w:val="24"/>
          <w:lang w:eastAsia="en-US"/>
        </w:rPr>
        <w:t xml:space="preserve">receiving daily or weekly </w:t>
      </w:r>
      <w:r w:rsidRPr="00EE2C14">
        <w:rPr>
          <w:rFonts w:ascii="Times New Roman" w:eastAsiaTheme="minorHAnsi" w:hAnsi="Times New Roman" w:cs="Times New Roman"/>
          <w:sz w:val="24"/>
          <w:szCs w:val="24"/>
          <w:lang w:eastAsia="en-US"/>
        </w:rPr>
        <w:t>text alert</w:t>
      </w:r>
      <w:r w:rsidR="00F35801" w:rsidRPr="00EE2C14">
        <w:rPr>
          <w:rFonts w:ascii="Times New Roman" w:eastAsiaTheme="minorHAnsi" w:hAnsi="Times New Roman" w:cs="Times New Roman"/>
          <w:sz w:val="24"/>
          <w:szCs w:val="24"/>
          <w:lang w:eastAsia="en-US"/>
        </w:rPr>
        <w:t xml:space="preserve"> on their mobile devices </w:t>
      </w:r>
      <w:r w:rsidR="00342212" w:rsidRPr="00EE2C14">
        <w:rPr>
          <w:rFonts w:ascii="Times New Roman" w:eastAsiaTheme="minorHAnsi" w:hAnsi="Times New Roman" w:cs="Times New Roman"/>
          <w:sz w:val="24"/>
          <w:szCs w:val="24"/>
          <w:lang w:eastAsia="en-US"/>
        </w:rPr>
        <w:t xml:space="preserve">to enable </w:t>
      </w:r>
      <w:r w:rsidR="00F35801" w:rsidRPr="00EE2C14">
        <w:rPr>
          <w:rFonts w:ascii="Times New Roman" w:eastAsiaTheme="minorHAnsi" w:hAnsi="Times New Roman" w:cs="Times New Roman"/>
          <w:sz w:val="24"/>
          <w:szCs w:val="24"/>
          <w:lang w:eastAsia="en-US"/>
        </w:rPr>
        <w:t xml:space="preserve">them to stay in control of their </w:t>
      </w:r>
      <w:r w:rsidR="00BF6C44" w:rsidRPr="00EE2C14">
        <w:rPr>
          <w:rFonts w:ascii="Times New Roman" w:eastAsiaTheme="minorHAnsi" w:hAnsi="Times New Roman" w:cs="Times New Roman"/>
          <w:sz w:val="24"/>
          <w:szCs w:val="24"/>
          <w:lang w:eastAsia="en-US"/>
        </w:rPr>
        <w:t xml:space="preserve">finances </w:t>
      </w:r>
      <w:r w:rsidR="00F35801" w:rsidRPr="00EE2C14">
        <w:rPr>
          <w:rFonts w:ascii="Times New Roman" w:eastAsiaTheme="minorHAnsi" w:hAnsi="Times New Roman" w:cs="Times New Roman"/>
          <w:sz w:val="24"/>
          <w:szCs w:val="24"/>
          <w:lang w:eastAsia="en-US"/>
        </w:rPr>
        <w:t>and avoid charges</w:t>
      </w:r>
      <w:r w:rsidR="00342212" w:rsidRPr="00EE2C14">
        <w:rPr>
          <w:rFonts w:ascii="Times New Roman" w:eastAsiaTheme="minorHAnsi" w:hAnsi="Times New Roman" w:cs="Times New Roman"/>
          <w:sz w:val="24"/>
          <w:szCs w:val="24"/>
          <w:lang w:eastAsia="en-US"/>
        </w:rPr>
        <w:t>,</w:t>
      </w:r>
      <w:r w:rsidR="00F35801" w:rsidRPr="00EE2C14">
        <w:rPr>
          <w:rFonts w:ascii="Times New Roman" w:eastAsiaTheme="minorHAnsi" w:hAnsi="Times New Roman" w:cs="Times New Roman"/>
          <w:sz w:val="24"/>
          <w:szCs w:val="24"/>
          <w:lang w:eastAsia="en-US"/>
        </w:rPr>
        <w:t xml:space="preserve"> e.g., overdraft charges, late payment fees and unpaid direct debit fees</w:t>
      </w:r>
      <w:r w:rsidR="00342212" w:rsidRPr="00EE2C14">
        <w:rPr>
          <w:rFonts w:ascii="Times New Roman" w:eastAsiaTheme="minorHAnsi" w:hAnsi="Times New Roman" w:cs="Times New Roman"/>
          <w:sz w:val="24"/>
          <w:szCs w:val="24"/>
          <w:lang w:eastAsia="en-US"/>
        </w:rPr>
        <w:t>,</w:t>
      </w:r>
      <w:r w:rsidR="00F35801" w:rsidRPr="00EE2C14">
        <w:rPr>
          <w:rFonts w:ascii="Times New Roman" w:eastAsiaTheme="minorHAnsi" w:hAnsi="Times New Roman" w:cs="Times New Roman"/>
          <w:sz w:val="24"/>
          <w:szCs w:val="24"/>
          <w:lang w:eastAsia="en-US"/>
        </w:rPr>
        <w:t xml:space="preserve"> etc. </w:t>
      </w:r>
    </w:p>
    <w:p w14:paraId="2D25384B" w14:textId="121563D9" w:rsidR="00BD5642" w:rsidRPr="00EE2C14" w:rsidRDefault="00BD5642" w:rsidP="00543E97">
      <w:pPr>
        <w:autoSpaceDE w:val="0"/>
        <w:autoSpaceDN w:val="0"/>
        <w:adjustRightInd w:val="0"/>
        <w:spacing w:after="120" w:line="360" w:lineRule="auto"/>
        <w:ind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 xml:space="preserve">All </w:t>
      </w:r>
      <w:r w:rsidR="00BF6C44" w:rsidRPr="00EE2C14">
        <w:rPr>
          <w:rFonts w:ascii="Times New Roman" w:eastAsiaTheme="minorHAnsi" w:hAnsi="Times New Roman" w:cs="Times New Roman"/>
          <w:sz w:val="24"/>
          <w:szCs w:val="24"/>
          <w:lang w:eastAsia="en-US"/>
        </w:rPr>
        <w:t xml:space="preserve">interviewees </w:t>
      </w:r>
      <w:r w:rsidRPr="00EE2C14">
        <w:rPr>
          <w:rFonts w:ascii="Times New Roman" w:eastAsiaTheme="minorHAnsi" w:hAnsi="Times New Roman" w:cs="Times New Roman"/>
          <w:sz w:val="24"/>
          <w:szCs w:val="24"/>
          <w:lang w:eastAsia="en-US"/>
        </w:rPr>
        <w:t>reported that they are offering easy-to-understand literature to customers suffering from defaults or facing financial difficulties</w:t>
      </w:r>
      <w:r w:rsidR="000702FA" w:rsidRPr="00EE2C14">
        <w:rPr>
          <w:rFonts w:ascii="Times New Roman" w:eastAsiaTheme="minorHAnsi" w:hAnsi="Times New Roman" w:cs="Times New Roman"/>
          <w:sz w:val="24"/>
          <w:szCs w:val="24"/>
          <w:lang w:eastAsia="en-US"/>
        </w:rPr>
        <w:t>.</w:t>
      </w:r>
      <w:r w:rsidR="002176C4" w:rsidRPr="00EE2C14">
        <w:rPr>
          <w:rFonts w:ascii="Times New Roman" w:eastAsiaTheme="minorHAnsi" w:hAnsi="Times New Roman" w:cs="Times New Roman"/>
          <w:sz w:val="24"/>
          <w:szCs w:val="24"/>
          <w:lang w:eastAsia="en-US"/>
        </w:rPr>
        <w:t xml:space="preserve"> </w:t>
      </w:r>
      <w:r w:rsidRPr="00EE2C14">
        <w:rPr>
          <w:rFonts w:ascii="Times New Roman" w:eastAsiaTheme="minorHAnsi" w:hAnsi="Times New Roman" w:cs="Times New Roman"/>
          <w:sz w:val="24"/>
          <w:szCs w:val="24"/>
          <w:lang w:eastAsia="en-US"/>
        </w:rPr>
        <w:t>Additionally, banks are also allowing customers access to their benefit</w:t>
      </w:r>
      <w:r w:rsidR="00342212" w:rsidRPr="00EE2C14">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xml:space="preserve"> money, even if their banking account is seriously defaulted or overdrawn.</w:t>
      </w:r>
      <w:r w:rsidR="002176C4" w:rsidRPr="00EE2C14">
        <w:rPr>
          <w:rFonts w:ascii="Times New Roman" w:eastAsiaTheme="minorHAnsi" w:hAnsi="Times New Roman" w:cs="Times New Roman"/>
          <w:sz w:val="24"/>
          <w:szCs w:val="24"/>
          <w:lang w:eastAsia="en-US"/>
        </w:rPr>
        <w:t xml:space="preserve"> </w:t>
      </w:r>
      <w:r w:rsidR="00792EAE" w:rsidRPr="00EE2C14">
        <w:rPr>
          <w:rFonts w:ascii="Times New Roman" w:eastAsiaTheme="minorHAnsi" w:hAnsi="Times New Roman" w:cs="Times New Roman"/>
          <w:sz w:val="24"/>
          <w:szCs w:val="24"/>
          <w:lang w:eastAsia="en-US"/>
        </w:rPr>
        <w:t xml:space="preserve">Similarly, </w:t>
      </w:r>
      <w:r w:rsidRPr="00EE2C14">
        <w:rPr>
          <w:rFonts w:ascii="Times New Roman" w:eastAsiaTheme="minorHAnsi" w:hAnsi="Times New Roman" w:cs="Times New Roman"/>
          <w:sz w:val="24"/>
          <w:szCs w:val="24"/>
          <w:lang w:eastAsia="en-US"/>
        </w:rPr>
        <w:t xml:space="preserve">customers who require independent financial advice are provided with useful literature </w:t>
      </w:r>
      <w:r w:rsidR="00734BE5" w:rsidRPr="00EE2C14">
        <w:rPr>
          <w:rFonts w:ascii="Times New Roman" w:eastAsiaTheme="minorHAnsi" w:hAnsi="Times New Roman" w:cs="Times New Roman"/>
          <w:sz w:val="24"/>
          <w:szCs w:val="24"/>
          <w:lang w:eastAsia="en-US"/>
        </w:rPr>
        <w:t>and</w:t>
      </w:r>
      <w:r w:rsidRPr="00EE2C14">
        <w:rPr>
          <w:rFonts w:ascii="Times New Roman" w:eastAsiaTheme="minorHAnsi" w:hAnsi="Times New Roman" w:cs="Times New Roman"/>
          <w:sz w:val="24"/>
          <w:szCs w:val="24"/>
          <w:lang w:eastAsia="en-US"/>
        </w:rPr>
        <w:t xml:space="preserve"> details of where to </w:t>
      </w:r>
      <w:r w:rsidR="00342212" w:rsidRPr="00EE2C14">
        <w:rPr>
          <w:rFonts w:ascii="Times New Roman" w:eastAsiaTheme="minorHAnsi" w:hAnsi="Times New Roman" w:cs="Times New Roman"/>
          <w:sz w:val="24"/>
          <w:szCs w:val="24"/>
          <w:lang w:eastAsia="en-US"/>
        </w:rPr>
        <w:t xml:space="preserve">obtain </w:t>
      </w:r>
      <w:r w:rsidRPr="00EE2C14">
        <w:rPr>
          <w:rFonts w:ascii="Times New Roman" w:eastAsiaTheme="minorHAnsi" w:hAnsi="Times New Roman" w:cs="Times New Roman"/>
          <w:sz w:val="24"/>
          <w:szCs w:val="24"/>
          <w:lang w:eastAsia="en-US"/>
        </w:rPr>
        <w:t>free, confidential and impartial debt advice</w:t>
      </w:r>
      <w:r w:rsidR="000702FA" w:rsidRPr="00EE2C14">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 xml:space="preserve"> </w:t>
      </w:r>
    </w:p>
    <w:p w14:paraId="3A2A77E8" w14:textId="5CEDF66C" w:rsidR="00BD5642" w:rsidRPr="00EE2C14" w:rsidRDefault="004E73D1" w:rsidP="00666FEB">
      <w:pPr>
        <w:pStyle w:val="ShakHeading"/>
        <w:rPr>
          <w:rFonts w:ascii="Times New Roman" w:hAnsi="Times New Roman"/>
          <w:i/>
          <w:spacing w:val="0"/>
        </w:rPr>
      </w:pPr>
      <w:r>
        <w:rPr>
          <w:rFonts w:ascii="Times New Roman" w:hAnsi="Times New Roman"/>
          <w:i/>
          <w:spacing w:val="0"/>
        </w:rPr>
        <w:t xml:space="preserve">4.2.4 </w:t>
      </w:r>
      <w:r w:rsidR="00BD5642" w:rsidRPr="00EE2C14">
        <w:rPr>
          <w:rFonts w:ascii="Times New Roman" w:hAnsi="Times New Roman"/>
          <w:i/>
          <w:spacing w:val="0"/>
        </w:rPr>
        <w:t>Customer engagement</w:t>
      </w:r>
    </w:p>
    <w:p w14:paraId="264BEB07" w14:textId="32290A6B" w:rsidR="00240E71" w:rsidRPr="00EE2C14" w:rsidRDefault="00BF6C44" w:rsidP="00543E97">
      <w:pPr>
        <w:spacing w:after="120" w:line="360" w:lineRule="auto"/>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 xml:space="preserve">Customer engagement emerged as </w:t>
      </w:r>
      <w:r w:rsidR="00055479" w:rsidRPr="00EE2C14">
        <w:rPr>
          <w:rFonts w:ascii="Times New Roman" w:eastAsiaTheme="minorHAnsi" w:hAnsi="Times New Roman" w:cs="Times New Roman"/>
          <w:sz w:val="24"/>
          <w:szCs w:val="24"/>
          <w:lang w:eastAsia="en-US"/>
        </w:rPr>
        <w:t>the fo</w:t>
      </w:r>
      <w:r w:rsidR="00EE2C14" w:rsidRPr="00EE2C14">
        <w:rPr>
          <w:rFonts w:ascii="Times New Roman" w:eastAsiaTheme="minorHAnsi" w:hAnsi="Times New Roman" w:cs="Times New Roman"/>
          <w:sz w:val="24"/>
          <w:szCs w:val="24"/>
          <w:lang w:eastAsia="en-US"/>
        </w:rPr>
        <w:t>u</w:t>
      </w:r>
      <w:r w:rsidR="00055479" w:rsidRPr="00EE2C14">
        <w:rPr>
          <w:rFonts w:ascii="Times New Roman" w:eastAsiaTheme="minorHAnsi" w:hAnsi="Times New Roman" w:cs="Times New Roman"/>
          <w:sz w:val="24"/>
          <w:szCs w:val="24"/>
          <w:lang w:eastAsia="en-US"/>
        </w:rPr>
        <w:t xml:space="preserve">rth </w:t>
      </w:r>
      <w:r w:rsidRPr="00EE2C14">
        <w:rPr>
          <w:rFonts w:ascii="Times New Roman" w:eastAsiaTheme="minorHAnsi" w:hAnsi="Times New Roman" w:cs="Times New Roman"/>
          <w:sz w:val="24"/>
          <w:szCs w:val="24"/>
          <w:lang w:eastAsia="en-US"/>
        </w:rPr>
        <w:t xml:space="preserve">sub-theme under the relationship approach. </w:t>
      </w:r>
      <w:r w:rsidR="00BD5642" w:rsidRPr="00EE2C14">
        <w:rPr>
          <w:rFonts w:ascii="Times New Roman" w:eastAsiaTheme="minorHAnsi" w:hAnsi="Times New Roman" w:cs="Times New Roman"/>
          <w:sz w:val="24"/>
          <w:szCs w:val="24"/>
          <w:lang w:eastAsia="en-US"/>
        </w:rPr>
        <w:t xml:space="preserve">The </w:t>
      </w:r>
      <w:r w:rsidRPr="00EE2C14">
        <w:rPr>
          <w:rFonts w:ascii="Times New Roman" w:eastAsiaTheme="minorHAnsi" w:hAnsi="Times New Roman" w:cs="Times New Roman"/>
          <w:sz w:val="24"/>
          <w:szCs w:val="24"/>
          <w:lang w:eastAsia="en-US"/>
        </w:rPr>
        <w:t xml:space="preserve">interviewees </w:t>
      </w:r>
      <w:r w:rsidR="00BD5642" w:rsidRPr="00EE2C14">
        <w:rPr>
          <w:rFonts w:ascii="Times New Roman" w:eastAsiaTheme="minorHAnsi" w:hAnsi="Times New Roman" w:cs="Times New Roman"/>
          <w:sz w:val="24"/>
          <w:szCs w:val="24"/>
          <w:lang w:eastAsia="en-US"/>
        </w:rPr>
        <w:t xml:space="preserve">confirmed that the growing use of </w:t>
      </w:r>
      <w:r w:rsidR="00D04468" w:rsidRPr="00EE2C14">
        <w:rPr>
          <w:rFonts w:ascii="Times New Roman" w:eastAsiaTheme="minorHAnsi" w:hAnsi="Times New Roman" w:cs="Times New Roman"/>
          <w:i/>
          <w:iCs/>
          <w:sz w:val="24"/>
          <w:szCs w:val="24"/>
          <w:lang w:eastAsia="en-US"/>
        </w:rPr>
        <w:t>e</w:t>
      </w:r>
      <w:r w:rsidR="00481F67" w:rsidRPr="00EE2C14">
        <w:rPr>
          <w:rFonts w:ascii="Times New Roman" w:eastAsiaTheme="minorHAnsi" w:hAnsi="Times New Roman" w:cs="Times New Roman"/>
          <w:sz w:val="24"/>
          <w:szCs w:val="24"/>
          <w:lang w:eastAsia="en-US"/>
        </w:rPr>
        <w:t>-</w:t>
      </w:r>
      <w:r w:rsidR="00D04468" w:rsidRPr="00EE2C14">
        <w:rPr>
          <w:rFonts w:ascii="Times New Roman" w:eastAsiaTheme="minorHAnsi" w:hAnsi="Times New Roman" w:cs="Times New Roman"/>
          <w:sz w:val="24"/>
          <w:szCs w:val="24"/>
          <w:lang w:eastAsia="en-US"/>
        </w:rPr>
        <w:t>banking</w:t>
      </w:r>
      <w:r w:rsidR="00BD5642" w:rsidRPr="00EE2C14">
        <w:rPr>
          <w:rFonts w:ascii="Times New Roman" w:eastAsiaTheme="minorHAnsi" w:hAnsi="Times New Roman" w:cs="Times New Roman"/>
          <w:sz w:val="24"/>
          <w:szCs w:val="24"/>
          <w:lang w:eastAsia="en-US"/>
        </w:rPr>
        <w:t xml:space="preserve"> ha</w:t>
      </w:r>
      <w:r w:rsidR="00342212" w:rsidRPr="00EE2C14">
        <w:rPr>
          <w:rFonts w:ascii="Times New Roman" w:eastAsiaTheme="minorHAnsi" w:hAnsi="Times New Roman" w:cs="Times New Roman"/>
          <w:sz w:val="24"/>
          <w:szCs w:val="24"/>
          <w:lang w:eastAsia="en-US"/>
        </w:rPr>
        <w:t>s</w:t>
      </w:r>
      <w:r w:rsidR="00BD5642" w:rsidRPr="00EE2C14">
        <w:rPr>
          <w:rFonts w:ascii="Times New Roman" w:eastAsiaTheme="minorHAnsi" w:hAnsi="Times New Roman" w:cs="Times New Roman"/>
          <w:sz w:val="24"/>
          <w:szCs w:val="24"/>
          <w:lang w:eastAsia="en-US"/>
        </w:rPr>
        <w:t xml:space="preserve"> eclipsed bank size and </w:t>
      </w:r>
      <w:r w:rsidR="00E31CC1" w:rsidRPr="00EE2C14">
        <w:rPr>
          <w:rFonts w:ascii="Times New Roman" w:eastAsiaTheme="minorHAnsi" w:hAnsi="Times New Roman" w:cs="Times New Roman"/>
          <w:sz w:val="24"/>
          <w:szCs w:val="24"/>
          <w:lang w:eastAsia="en-US"/>
        </w:rPr>
        <w:t xml:space="preserve">the </w:t>
      </w:r>
      <w:r w:rsidR="00342212" w:rsidRPr="00EE2C14">
        <w:rPr>
          <w:rFonts w:ascii="Times New Roman" w:eastAsiaTheme="minorHAnsi" w:hAnsi="Times New Roman" w:cs="Times New Roman"/>
          <w:sz w:val="24"/>
          <w:szCs w:val="24"/>
          <w:lang w:eastAsia="en-US"/>
        </w:rPr>
        <w:t>‘</w:t>
      </w:r>
      <w:r w:rsidR="00BD5642" w:rsidRPr="00EE2C14">
        <w:rPr>
          <w:rFonts w:ascii="Times New Roman" w:eastAsiaTheme="minorHAnsi" w:hAnsi="Times New Roman" w:cs="Times New Roman"/>
          <w:sz w:val="24"/>
          <w:szCs w:val="24"/>
          <w:lang w:eastAsia="en-US"/>
        </w:rPr>
        <w:t>redbrick</w:t>
      </w:r>
      <w:r w:rsidR="00342212" w:rsidRPr="00EE2C14">
        <w:rPr>
          <w:rFonts w:ascii="Times New Roman" w:eastAsiaTheme="minorHAnsi" w:hAnsi="Times New Roman" w:cs="Times New Roman"/>
          <w:sz w:val="24"/>
          <w:szCs w:val="24"/>
          <w:lang w:eastAsia="en-US"/>
        </w:rPr>
        <w:t>’</w:t>
      </w:r>
      <w:r w:rsidR="00BD5642" w:rsidRPr="00EE2C14">
        <w:rPr>
          <w:rFonts w:ascii="Times New Roman" w:eastAsiaTheme="minorHAnsi" w:hAnsi="Times New Roman" w:cs="Times New Roman"/>
          <w:sz w:val="24"/>
          <w:szCs w:val="24"/>
          <w:lang w:eastAsia="en-US"/>
        </w:rPr>
        <w:t xml:space="preserve"> ethos. They also recognised the multidimensional characteristics of customer engagement and the fact that continuing these developments over time is critical to their </w:t>
      </w:r>
      <w:r w:rsidR="00BD5642" w:rsidRPr="00EE2C14">
        <w:rPr>
          <w:rFonts w:ascii="Times New Roman" w:eastAsiaTheme="minorHAnsi" w:hAnsi="Times New Roman" w:cs="Times New Roman"/>
          <w:sz w:val="24"/>
          <w:szCs w:val="24"/>
          <w:lang w:eastAsia="en-US"/>
        </w:rPr>
        <w:lastRenderedPageBreak/>
        <w:t xml:space="preserve">business. Therefore, the banking providers have actively evolved into </w:t>
      </w:r>
      <w:r w:rsidR="00342212" w:rsidRPr="00EE2C14">
        <w:rPr>
          <w:rFonts w:ascii="Times New Roman" w:eastAsiaTheme="minorHAnsi" w:hAnsi="Times New Roman" w:cs="Times New Roman"/>
          <w:sz w:val="24"/>
          <w:szCs w:val="24"/>
          <w:lang w:eastAsia="en-US"/>
        </w:rPr>
        <w:t xml:space="preserve">using </w:t>
      </w:r>
      <w:r w:rsidR="00BD5642" w:rsidRPr="00EE2C14">
        <w:rPr>
          <w:rFonts w:ascii="Times New Roman" w:eastAsiaTheme="minorHAnsi" w:hAnsi="Times New Roman" w:cs="Times New Roman"/>
          <w:sz w:val="24"/>
          <w:szCs w:val="24"/>
          <w:lang w:eastAsia="en-US"/>
        </w:rPr>
        <w:t xml:space="preserve">social media </w:t>
      </w:r>
      <w:r w:rsidR="005A3003" w:rsidRPr="00EE2C14">
        <w:rPr>
          <w:rFonts w:ascii="Times New Roman" w:eastAsiaTheme="minorHAnsi" w:hAnsi="Times New Roman" w:cs="Times New Roman"/>
          <w:sz w:val="24"/>
          <w:szCs w:val="24"/>
          <w:lang w:eastAsia="en-US"/>
        </w:rPr>
        <w:t>to</w:t>
      </w:r>
      <w:r w:rsidR="00BD5642" w:rsidRPr="00EE2C14">
        <w:rPr>
          <w:rFonts w:ascii="Times New Roman" w:eastAsiaTheme="minorHAnsi" w:hAnsi="Times New Roman" w:cs="Times New Roman"/>
          <w:sz w:val="24"/>
          <w:szCs w:val="24"/>
          <w:lang w:eastAsia="en-US"/>
        </w:rPr>
        <w:t xml:space="preserve"> respond to any customer feedback in real time</w:t>
      </w:r>
      <w:r w:rsidR="00F4082A" w:rsidRPr="00EE2C14">
        <w:rPr>
          <w:rFonts w:ascii="Times New Roman" w:eastAsiaTheme="minorHAnsi" w:hAnsi="Times New Roman" w:cs="Times New Roman"/>
          <w:sz w:val="24"/>
          <w:szCs w:val="24"/>
          <w:lang w:eastAsia="en-US"/>
        </w:rPr>
        <w:t xml:space="preserve"> and to improve FinTech engagement</w:t>
      </w:r>
      <w:r w:rsidR="00BD5642" w:rsidRPr="00EE2C14">
        <w:rPr>
          <w:rFonts w:ascii="Times New Roman" w:eastAsiaTheme="minorHAnsi" w:hAnsi="Times New Roman" w:cs="Times New Roman"/>
          <w:sz w:val="24"/>
          <w:szCs w:val="24"/>
          <w:lang w:eastAsia="en-US"/>
        </w:rPr>
        <w:t>.</w:t>
      </w:r>
    </w:p>
    <w:p w14:paraId="3B044259" w14:textId="4414C78D" w:rsidR="009B5047" w:rsidRPr="00EE2C14" w:rsidRDefault="00BD5642" w:rsidP="00543E97">
      <w:pPr>
        <w:spacing w:after="120" w:line="360" w:lineRule="auto"/>
        <w:ind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 xml:space="preserve">The </w:t>
      </w:r>
      <w:r w:rsidR="00BF6C44" w:rsidRPr="00EE2C14">
        <w:rPr>
          <w:rFonts w:ascii="Times New Roman" w:eastAsiaTheme="minorHAnsi" w:hAnsi="Times New Roman" w:cs="Times New Roman"/>
          <w:sz w:val="24"/>
          <w:szCs w:val="24"/>
          <w:lang w:eastAsia="en-US"/>
        </w:rPr>
        <w:t xml:space="preserve">interviewees </w:t>
      </w:r>
      <w:r w:rsidRPr="00EE2C14">
        <w:rPr>
          <w:rFonts w:ascii="Times New Roman" w:eastAsiaTheme="minorHAnsi" w:hAnsi="Times New Roman" w:cs="Times New Roman"/>
          <w:sz w:val="24"/>
          <w:szCs w:val="24"/>
          <w:lang w:eastAsia="en-US"/>
        </w:rPr>
        <w:t xml:space="preserve">further </w:t>
      </w:r>
      <w:r w:rsidR="00055479" w:rsidRPr="00EE2C14">
        <w:rPr>
          <w:rFonts w:ascii="Times New Roman" w:eastAsiaTheme="minorHAnsi" w:hAnsi="Times New Roman" w:cs="Times New Roman"/>
          <w:sz w:val="24"/>
          <w:szCs w:val="24"/>
          <w:lang w:eastAsia="en-US"/>
        </w:rPr>
        <w:t xml:space="preserve">elaborated </w:t>
      </w:r>
      <w:r w:rsidRPr="00EE2C14">
        <w:rPr>
          <w:rFonts w:ascii="Times New Roman" w:eastAsiaTheme="minorHAnsi" w:hAnsi="Times New Roman" w:cs="Times New Roman"/>
          <w:sz w:val="24"/>
          <w:szCs w:val="24"/>
          <w:lang w:eastAsia="en-US"/>
        </w:rPr>
        <w:t xml:space="preserve">that banks are constantly striving to engage their disengaged customers. Consequently, the service providers </w:t>
      </w:r>
      <w:r w:rsidR="002E3C02" w:rsidRPr="00EE2C14">
        <w:rPr>
          <w:rFonts w:ascii="Times New Roman" w:eastAsiaTheme="minorHAnsi" w:hAnsi="Times New Roman" w:cs="Times New Roman"/>
          <w:sz w:val="24"/>
          <w:szCs w:val="24"/>
          <w:lang w:eastAsia="en-US"/>
        </w:rPr>
        <w:t xml:space="preserve">are </w:t>
      </w:r>
      <w:r w:rsidRPr="00EE2C14">
        <w:rPr>
          <w:rFonts w:ascii="Times New Roman" w:eastAsiaTheme="minorHAnsi" w:hAnsi="Times New Roman" w:cs="Times New Roman"/>
          <w:sz w:val="24"/>
          <w:szCs w:val="24"/>
          <w:lang w:eastAsia="en-US"/>
        </w:rPr>
        <w:t>keen to conduct</w:t>
      </w:r>
      <w:r w:rsidR="00481F67" w:rsidRPr="00EE2C14">
        <w:rPr>
          <w:rFonts w:ascii="Times New Roman" w:eastAsiaTheme="minorHAnsi" w:hAnsi="Times New Roman" w:cs="Times New Roman"/>
          <w:sz w:val="24"/>
          <w:szCs w:val="24"/>
          <w:lang w:eastAsia="en-US"/>
        </w:rPr>
        <w:t xml:space="preserve"> a</w:t>
      </w:r>
      <w:r w:rsidRPr="00EE2C14">
        <w:rPr>
          <w:rFonts w:ascii="Times New Roman" w:eastAsiaTheme="minorHAnsi" w:hAnsi="Times New Roman" w:cs="Times New Roman"/>
          <w:sz w:val="24"/>
          <w:szCs w:val="24"/>
          <w:lang w:eastAsia="en-US"/>
        </w:rPr>
        <w:t xml:space="preserve"> free personal financial review for such customers and, through face-to-face interactions, banks </w:t>
      </w:r>
      <w:r w:rsidR="002E3C02" w:rsidRPr="00EE2C14">
        <w:rPr>
          <w:rFonts w:ascii="Times New Roman" w:eastAsiaTheme="minorHAnsi" w:hAnsi="Times New Roman" w:cs="Times New Roman"/>
          <w:sz w:val="24"/>
          <w:szCs w:val="24"/>
          <w:lang w:eastAsia="en-US"/>
        </w:rPr>
        <w:t xml:space="preserve">are </w:t>
      </w:r>
      <w:r w:rsidRPr="00EE2C14">
        <w:rPr>
          <w:rFonts w:ascii="Times New Roman" w:eastAsiaTheme="minorHAnsi" w:hAnsi="Times New Roman" w:cs="Times New Roman"/>
          <w:sz w:val="24"/>
          <w:szCs w:val="24"/>
          <w:lang w:eastAsia="en-US"/>
        </w:rPr>
        <w:t>able to discover and fulfil their customers’ personal financial</w:t>
      </w:r>
      <w:r w:rsidR="00055479" w:rsidRPr="00EE2C14">
        <w:rPr>
          <w:rFonts w:ascii="Times New Roman" w:eastAsiaTheme="minorHAnsi" w:hAnsi="Times New Roman" w:cs="Times New Roman"/>
          <w:sz w:val="24"/>
          <w:szCs w:val="24"/>
          <w:lang w:eastAsia="en-US"/>
        </w:rPr>
        <w:t xml:space="preserve"> needs</w:t>
      </w:r>
      <w:r w:rsidRPr="00EE2C14">
        <w:rPr>
          <w:rFonts w:ascii="Times New Roman" w:eastAsiaTheme="minorHAnsi" w:hAnsi="Times New Roman" w:cs="Times New Roman"/>
          <w:sz w:val="24"/>
          <w:szCs w:val="24"/>
          <w:lang w:eastAsia="en-US"/>
        </w:rPr>
        <w:t>.</w:t>
      </w:r>
      <w:r w:rsidR="0043320F" w:rsidRPr="00EE2C14">
        <w:rPr>
          <w:rFonts w:ascii="Times New Roman" w:eastAsiaTheme="minorHAnsi" w:hAnsi="Times New Roman" w:cs="Times New Roman"/>
          <w:sz w:val="24"/>
          <w:szCs w:val="24"/>
          <w:lang w:eastAsia="en-US"/>
        </w:rPr>
        <w:t xml:space="preserve"> </w:t>
      </w:r>
      <w:r w:rsidR="0043320F" w:rsidRPr="00EE2C14">
        <w:rPr>
          <w:rFonts w:ascii="Times New Roman" w:eastAsia="Times New Roman" w:hAnsi="Times New Roman" w:cs="Times New Roman"/>
          <w:sz w:val="24"/>
          <w:szCs w:val="24"/>
        </w:rPr>
        <w:t xml:space="preserve">One of the interviewees </w:t>
      </w:r>
      <w:r w:rsidR="00342212" w:rsidRPr="00EE2C14">
        <w:rPr>
          <w:rFonts w:ascii="Times New Roman" w:eastAsia="Times New Roman" w:hAnsi="Times New Roman" w:cs="Times New Roman"/>
          <w:sz w:val="24"/>
          <w:szCs w:val="24"/>
        </w:rPr>
        <w:t xml:space="preserve">made </w:t>
      </w:r>
      <w:r w:rsidR="0043320F" w:rsidRPr="00EE2C14">
        <w:rPr>
          <w:rFonts w:ascii="Times New Roman" w:eastAsia="Times New Roman" w:hAnsi="Times New Roman" w:cs="Times New Roman"/>
          <w:sz w:val="24"/>
          <w:szCs w:val="24"/>
        </w:rPr>
        <w:t>the following statement in relation to the multiple advantages that can be obtained by retail</w:t>
      </w:r>
      <w:r w:rsidR="00342212" w:rsidRPr="00EE2C14">
        <w:rPr>
          <w:rFonts w:ascii="Times New Roman" w:eastAsia="Times New Roman" w:hAnsi="Times New Roman" w:cs="Times New Roman"/>
          <w:sz w:val="24"/>
          <w:szCs w:val="24"/>
        </w:rPr>
        <w:t xml:space="preserve"> </w:t>
      </w:r>
      <w:r w:rsidR="0043320F" w:rsidRPr="00EE2C14">
        <w:rPr>
          <w:rFonts w:ascii="Times New Roman" w:eastAsia="Times New Roman" w:hAnsi="Times New Roman" w:cs="Times New Roman"/>
          <w:sz w:val="24"/>
          <w:szCs w:val="24"/>
        </w:rPr>
        <w:t xml:space="preserve">bank customers who visit their </w:t>
      </w:r>
      <w:r w:rsidR="00342212" w:rsidRPr="00EE2C14">
        <w:rPr>
          <w:rFonts w:ascii="Times New Roman" w:eastAsia="Times New Roman" w:hAnsi="Times New Roman" w:cs="Times New Roman"/>
          <w:sz w:val="24"/>
          <w:szCs w:val="24"/>
        </w:rPr>
        <w:t xml:space="preserve">particular </w:t>
      </w:r>
      <w:r w:rsidR="0043320F" w:rsidRPr="00EE2C14">
        <w:rPr>
          <w:rFonts w:ascii="Times New Roman" w:eastAsia="Times New Roman" w:hAnsi="Times New Roman" w:cs="Times New Roman"/>
          <w:sz w:val="24"/>
          <w:szCs w:val="24"/>
        </w:rPr>
        <w:t>branch</w:t>
      </w:r>
      <w:r w:rsidR="00342212" w:rsidRPr="00EE2C14">
        <w:rPr>
          <w:rFonts w:ascii="Times New Roman" w:eastAsia="Times New Roman" w:hAnsi="Times New Roman" w:cs="Times New Roman"/>
          <w:sz w:val="24"/>
          <w:szCs w:val="24"/>
        </w:rPr>
        <w:t>:</w:t>
      </w:r>
    </w:p>
    <w:p w14:paraId="5B0A0BAC" w14:textId="02D961EA" w:rsidR="00342212" w:rsidRPr="00EE2C14" w:rsidRDefault="00BD5642" w:rsidP="00543E97">
      <w:pPr>
        <w:autoSpaceDE w:val="0"/>
        <w:autoSpaceDN w:val="0"/>
        <w:adjustRightInd w:val="0"/>
        <w:spacing w:after="120" w:line="360" w:lineRule="auto"/>
        <w:ind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“These free personal financial reviews are </w:t>
      </w:r>
      <w:r w:rsidR="005A3003" w:rsidRPr="00EE2C14">
        <w:rPr>
          <w:rFonts w:ascii="Times New Roman" w:eastAsiaTheme="minorHAnsi" w:hAnsi="Times New Roman" w:cs="Times New Roman"/>
          <w:i/>
          <w:sz w:val="24"/>
          <w:szCs w:val="24"/>
          <w:lang w:eastAsia="en-US"/>
        </w:rPr>
        <w:t>a bonus</w:t>
      </w:r>
      <w:r w:rsidRPr="00EE2C14">
        <w:rPr>
          <w:rFonts w:ascii="Times New Roman" w:eastAsiaTheme="minorHAnsi" w:hAnsi="Times New Roman" w:cs="Times New Roman"/>
          <w:i/>
          <w:sz w:val="24"/>
          <w:szCs w:val="24"/>
          <w:lang w:eastAsia="en-US"/>
        </w:rPr>
        <w:t xml:space="preserve"> for our customers for visiting their local retail branch</w:t>
      </w:r>
      <w:r w:rsidR="00342212" w:rsidRPr="00EE2C14">
        <w:rPr>
          <w:rFonts w:ascii="Times New Roman" w:eastAsiaTheme="minorHAnsi" w:hAnsi="Times New Roman" w:cs="Times New Roman"/>
          <w:i/>
          <w:sz w:val="24"/>
          <w:szCs w:val="24"/>
          <w:lang w:eastAsia="en-US"/>
        </w:rPr>
        <w:t>,</w:t>
      </w:r>
      <w:r w:rsidR="00F4082A" w:rsidRPr="00EE2C14">
        <w:rPr>
          <w:rFonts w:ascii="Times New Roman" w:eastAsiaTheme="minorHAnsi" w:hAnsi="Times New Roman" w:cs="Times New Roman"/>
          <w:i/>
          <w:sz w:val="24"/>
          <w:szCs w:val="24"/>
          <w:lang w:eastAsia="en-US"/>
        </w:rPr>
        <w:t xml:space="preserve"> </w:t>
      </w:r>
      <w:r w:rsidRPr="00EE2C14">
        <w:rPr>
          <w:rFonts w:ascii="Times New Roman" w:eastAsiaTheme="minorHAnsi" w:hAnsi="Times New Roman" w:cs="Times New Roman"/>
          <w:i/>
          <w:sz w:val="24"/>
          <w:szCs w:val="24"/>
          <w:lang w:eastAsia="en-US"/>
        </w:rPr>
        <w:t>apart from the excellent service we provide on multiple platforms. However, for us</w:t>
      </w:r>
      <w:r w:rsidR="004D0A29" w:rsidRPr="00EE2C14">
        <w:rPr>
          <w:rFonts w:ascii="Times New Roman" w:eastAsiaTheme="minorHAnsi" w:hAnsi="Times New Roman" w:cs="Times New Roman"/>
          <w:i/>
          <w:sz w:val="24"/>
          <w:szCs w:val="24"/>
          <w:lang w:eastAsia="en-US"/>
        </w:rPr>
        <w:t>,</w:t>
      </w:r>
      <w:r w:rsidRPr="00EE2C14">
        <w:rPr>
          <w:rFonts w:ascii="Times New Roman" w:eastAsiaTheme="minorHAnsi" w:hAnsi="Times New Roman" w:cs="Times New Roman"/>
          <w:i/>
          <w:sz w:val="24"/>
          <w:szCs w:val="24"/>
          <w:lang w:eastAsia="en-US"/>
        </w:rPr>
        <w:t xml:space="preserve"> it’s </w:t>
      </w:r>
      <w:r w:rsidR="00F4082A" w:rsidRPr="00EE2C14">
        <w:rPr>
          <w:rFonts w:ascii="Times New Roman" w:eastAsiaTheme="minorHAnsi" w:hAnsi="Times New Roman" w:cs="Times New Roman"/>
          <w:i/>
          <w:sz w:val="24"/>
          <w:szCs w:val="24"/>
          <w:lang w:eastAsia="en-US"/>
        </w:rPr>
        <w:t xml:space="preserve">has </w:t>
      </w:r>
      <w:r w:rsidRPr="00EE2C14">
        <w:rPr>
          <w:rFonts w:ascii="Times New Roman" w:eastAsiaTheme="minorHAnsi" w:hAnsi="Times New Roman" w:cs="Times New Roman"/>
          <w:i/>
          <w:sz w:val="24"/>
          <w:szCs w:val="24"/>
          <w:lang w:eastAsia="en-US"/>
        </w:rPr>
        <w:t xml:space="preserve">been </w:t>
      </w:r>
      <w:r w:rsidR="00F4082A" w:rsidRPr="00EE2C14">
        <w:rPr>
          <w:rFonts w:ascii="Times New Roman" w:eastAsiaTheme="minorHAnsi" w:hAnsi="Times New Roman" w:cs="Times New Roman"/>
          <w:i/>
          <w:sz w:val="24"/>
          <w:szCs w:val="24"/>
          <w:lang w:eastAsia="en-US"/>
        </w:rPr>
        <w:t>a golden opportunity</w:t>
      </w:r>
      <w:r w:rsidR="004D0A29" w:rsidRPr="00EE2C14">
        <w:rPr>
          <w:rFonts w:ascii="Times New Roman" w:eastAsiaTheme="minorHAnsi" w:hAnsi="Times New Roman" w:cs="Times New Roman"/>
          <w:i/>
          <w:sz w:val="24"/>
          <w:szCs w:val="24"/>
          <w:lang w:eastAsia="en-US"/>
        </w:rPr>
        <w:t xml:space="preserve"> to cross-</w:t>
      </w:r>
      <w:r w:rsidRPr="00EE2C14">
        <w:rPr>
          <w:rFonts w:ascii="Times New Roman" w:eastAsiaTheme="minorHAnsi" w:hAnsi="Times New Roman" w:cs="Times New Roman"/>
          <w:i/>
          <w:sz w:val="24"/>
          <w:szCs w:val="24"/>
          <w:lang w:eastAsia="en-US"/>
        </w:rPr>
        <w:t>sell our service.” (</w:t>
      </w:r>
      <w:r w:rsidR="0062500B" w:rsidRPr="00EE2C14">
        <w:rPr>
          <w:rFonts w:ascii="Times New Roman" w:eastAsiaTheme="minorHAnsi" w:hAnsi="Times New Roman" w:cs="Times New Roman"/>
          <w:i/>
          <w:sz w:val="24"/>
          <w:szCs w:val="24"/>
          <w:lang w:eastAsia="en-US"/>
        </w:rPr>
        <w:t>Interviewee No.</w:t>
      </w:r>
      <w:r w:rsidRPr="00EE2C14">
        <w:rPr>
          <w:rFonts w:ascii="Times New Roman" w:eastAsiaTheme="minorHAnsi" w:hAnsi="Times New Roman" w:cs="Times New Roman"/>
          <w:i/>
          <w:sz w:val="24"/>
          <w:szCs w:val="24"/>
          <w:lang w:eastAsia="en-US"/>
        </w:rPr>
        <w:t xml:space="preserve"> 10 retail bank D.)</w:t>
      </w:r>
    </w:p>
    <w:p w14:paraId="6B444084" w14:textId="2147BA5F" w:rsidR="00BD5642" w:rsidRPr="00EE2C14" w:rsidRDefault="004E73D1" w:rsidP="00666FEB">
      <w:pPr>
        <w:pStyle w:val="ShakHeading"/>
        <w:rPr>
          <w:rFonts w:ascii="Times New Roman" w:hAnsi="Times New Roman"/>
          <w:i/>
          <w:spacing w:val="0"/>
        </w:rPr>
      </w:pPr>
      <w:r>
        <w:rPr>
          <w:rFonts w:ascii="Times New Roman" w:hAnsi="Times New Roman"/>
          <w:i/>
          <w:spacing w:val="0"/>
        </w:rPr>
        <w:t xml:space="preserve">4.2.5 </w:t>
      </w:r>
      <w:r w:rsidR="00BD5642" w:rsidRPr="00EE2C14">
        <w:rPr>
          <w:rFonts w:ascii="Times New Roman" w:hAnsi="Times New Roman"/>
          <w:i/>
          <w:spacing w:val="0"/>
        </w:rPr>
        <w:t xml:space="preserve">Concern for employees   </w:t>
      </w:r>
    </w:p>
    <w:p w14:paraId="346BEC95" w14:textId="4657B750" w:rsidR="009529BC" w:rsidRPr="00EE2C14" w:rsidRDefault="00BD5642" w:rsidP="00543E97">
      <w:pPr>
        <w:autoSpaceDE w:val="0"/>
        <w:autoSpaceDN w:val="0"/>
        <w:adjustRightInd w:val="0"/>
        <w:spacing w:after="120" w:line="360" w:lineRule="auto"/>
        <w:ind w:firstLine="284"/>
        <w:jc w:val="both"/>
        <w:rPr>
          <w:rFonts w:ascii="Times New Roman" w:eastAsia="Times New Roman" w:hAnsi="Times New Roman" w:cs="Times New Roman"/>
          <w:sz w:val="24"/>
          <w:szCs w:val="24"/>
        </w:rPr>
      </w:pPr>
      <w:r w:rsidRPr="00EE2C14">
        <w:rPr>
          <w:rFonts w:ascii="Times New Roman" w:hAnsi="Times New Roman" w:cs="Times New Roman"/>
          <w:sz w:val="24"/>
          <w:szCs w:val="24"/>
        </w:rPr>
        <w:t xml:space="preserve">The </w:t>
      </w:r>
      <w:r w:rsidR="00055479" w:rsidRPr="00EE2C14">
        <w:rPr>
          <w:rFonts w:ascii="Times New Roman" w:hAnsi="Times New Roman" w:cs="Times New Roman"/>
          <w:sz w:val="24"/>
          <w:szCs w:val="24"/>
        </w:rPr>
        <w:t>next sub-</w:t>
      </w:r>
      <w:r w:rsidRPr="00EE2C14">
        <w:rPr>
          <w:rFonts w:ascii="Times New Roman" w:hAnsi="Times New Roman" w:cs="Times New Roman"/>
          <w:sz w:val="24"/>
          <w:szCs w:val="24"/>
        </w:rPr>
        <w:t xml:space="preserve">theme is concern for employees </w:t>
      </w:r>
      <w:r w:rsidR="009529BC" w:rsidRPr="00EE2C14">
        <w:rPr>
          <w:rFonts w:ascii="Times New Roman" w:hAnsi="Times New Roman" w:cs="Times New Roman"/>
          <w:sz w:val="24"/>
          <w:szCs w:val="24"/>
        </w:rPr>
        <w:t>under the umbrella of the</w:t>
      </w:r>
      <w:r w:rsidRPr="00EE2C14">
        <w:rPr>
          <w:rFonts w:ascii="Times New Roman" w:hAnsi="Times New Roman" w:cs="Times New Roman"/>
          <w:sz w:val="24"/>
          <w:szCs w:val="24"/>
        </w:rPr>
        <w:t xml:space="preserve"> relations</w:t>
      </w:r>
      <w:r w:rsidR="00161D8E" w:rsidRPr="00EE2C14">
        <w:rPr>
          <w:rFonts w:ascii="Times New Roman" w:hAnsi="Times New Roman" w:cs="Times New Roman"/>
          <w:sz w:val="24"/>
          <w:szCs w:val="24"/>
        </w:rPr>
        <w:t>hip approach. A common view among</w:t>
      </w:r>
      <w:r w:rsidRPr="00EE2C14">
        <w:rPr>
          <w:rFonts w:ascii="Times New Roman" w:hAnsi="Times New Roman" w:cs="Times New Roman"/>
          <w:sz w:val="24"/>
          <w:szCs w:val="24"/>
        </w:rPr>
        <w:t xml:space="preserve"> the </w:t>
      </w:r>
      <w:r w:rsidR="00500B58" w:rsidRPr="00EE2C14">
        <w:rPr>
          <w:rFonts w:ascii="Times New Roman" w:hAnsi="Times New Roman" w:cs="Times New Roman"/>
          <w:sz w:val="24"/>
          <w:szCs w:val="24"/>
        </w:rPr>
        <w:t>interviewees</w:t>
      </w:r>
      <w:r w:rsidRPr="00EE2C14">
        <w:rPr>
          <w:rFonts w:ascii="Times New Roman" w:hAnsi="Times New Roman" w:cs="Times New Roman"/>
          <w:sz w:val="24"/>
          <w:szCs w:val="24"/>
        </w:rPr>
        <w:t xml:space="preserve"> was that c</w:t>
      </w:r>
      <w:r w:rsidRPr="00EE2C14">
        <w:rPr>
          <w:rFonts w:ascii="Times New Roman" w:eastAsia="Times New Roman" w:hAnsi="Times New Roman" w:cs="Times New Roman"/>
          <w:sz w:val="24"/>
          <w:szCs w:val="24"/>
        </w:rPr>
        <w:t xml:space="preserve">ustomers are primarily influenced by the </w:t>
      </w:r>
      <w:r w:rsidR="00B92521" w:rsidRPr="00EE2C14">
        <w:rPr>
          <w:rFonts w:ascii="Times New Roman" w:eastAsia="Times New Roman" w:hAnsi="Times New Roman" w:cs="Times New Roman"/>
          <w:sz w:val="24"/>
          <w:szCs w:val="24"/>
        </w:rPr>
        <w:t>FLE</w:t>
      </w:r>
      <w:r w:rsidR="00342212" w:rsidRPr="00EE2C14">
        <w:rPr>
          <w:rFonts w:ascii="Times New Roman" w:eastAsia="Times New Roman" w:hAnsi="Times New Roman" w:cs="Times New Roman"/>
          <w:sz w:val="24"/>
          <w:szCs w:val="24"/>
        </w:rPr>
        <w:t>’</w:t>
      </w:r>
      <w:r w:rsidRPr="00EE2C14">
        <w:rPr>
          <w:rFonts w:ascii="Times New Roman" w:eastAsia="Times New Roman" w:hAnsi="Times New Roman" w:cs="Times New Roman"/>
          <w:sz w:val="24"/>
          <w:szCs w:val="24"/>
        </w:rPr>
        <w:t>s attitude</w:t>
      </w:r>
      <w:r w:rsidR="00ED163D" w:rsidRPr="00EE2C14">
        <w:rPr>
          <w:rFonts w:ascii="Times New Roman" w:eastAsia="Times New Roman" w:hAnsi="Times New Roman" w:cs="Times New Roman"/>
          <w:sz w:val="24"/>
          <w:szCs w:val="24"/>
        </w:rPr>
        <w:t>,</w:t>
      </w:r>
      <w:r w:rsidRPr="00EE2C14">
        <w:rPr>
          <w:rFonts w:ascii="Times New Roman" w:eastAsia="Times New Roman" w:hAnsi="Times New Roman" w:cs="Times New Roman"/>
          <w:sz w:val="24"/>
          <w:szCs w:val="24"/>
        </w:rPr>
        <w:t xml:space="preserve"> and how </w:t>
      </w:r>
      <w:r w:rsidR="005A384F" w:rsidRPr="00EE2C14">
        <w:rPr>
          <w:rFonts w:ascii="Times New Roman" w:eastAsia="Times New Roman" w:hAnsi="Times New Roman" w:cs="Times New Roman"/>
          <w:sz w:val="24"/>
          <w:szCs w:val="24"/>
        </w:rPr>
        <w:t xml:space="preserve">he/she makes them feel during </w:t>
      </w:r>
      <w:r w:rsidR="006C4E2F" w:rsidRPr="00EE2C14">
        <w:rPr>
          <w:rFonts w:ascii="Times New Roman" w:eastAsia="Times New Roman" w:hAnsi="Times New Roman" w:cs="Times New Roman"/>
          <w:sz w:val="24"/>
          <w:szCs w:val="24"/>
        </w:rPr>
        <w:t xml:space="preserve">a </w:t>
      </w:r>
      <w:r w:rsidR="005A384F" w:rsidRPr="00EE2C14">
        <w:rPr>
          <w:rFonts w:ascii="Times New Roman" w:eastAsia="Times New Roman" w:hAnsi="Times New Roman" w:cs="Times New Roman"/>
          <w:sz w:val="24"/>
          <w:szCs w:val="24"/>
        </w:rPr>
        <w:t>business interaction</w:t>
      </w:r>
      <w:r w:rsidRPr="00EE2C14">
        <w:rPr>
          <w:rFonts w:ascii="Times New Roman" w:eastAsia="Times New Roman" w:hAnsi="Times New Roman" w:cs="Times New Roman"/>
          <w:i/>
          <w:sz w:val="24"/>
          <w:szCs w:val="24"/>
        </w:rPr>
        <w:t>.</w:t>
      </w:r>
      <w:r w:rsidRPr="00EE2C14">
        <w:rPr>
          <w:rFonts w:ascii="Times New Roman" w:eastAsia="Times New Roman" w:hAnsi="Times New Roman" w:cs="Times New Roman"/>
          <w:sz w:val="24"/>
          <w:szCs w:val="24"/>
        </w:rPr>
        <w:t xml:space="preserve"> However, </w:t>
      </w:r>
      <w:r w:rsidR="00B92521" w:rsidRPr="00EE2C14">
        <w:rPr>
          <w:rFonts w:ascii="Times New Roman" w:eastAsia="Times New Roman" w:hAnsi="Times New Roman" w:cs="Times New Roman"/>
          <w:sz w:val="24"/>
          <w:szCs w:val="24"/>
        </w:rPr>
        <w:t xml:space="preserve">following </w:t>
      </w:r>
      <w:r w:rsidR="00D2526B" w:rsidRPr="00EE2C14">
        <w:rPr>
          <w:rFonts w:ascii="Times New Roman" w:eastAsia="Times New Roman" w:hAnsi="Times New Roman" w:cs="Times New Roman"/>
          <w:sz w:val="24"/>
          <w:szCs w:val="24"/>
        </w:rPr>
        <w:t xml:space="preserve">the </w:t>
      </w:r>
      <w:r w:rsidR="00FE7FAC" w:rsidRPr="00EE2C14">
        <w:rPr>
          <w:rFonts w:ascii="Times New Roman" w:eastAsia="Times New Roman" w:hAnsi="Times New Roman" w:cs="Times New Roman"/>
          <w:sz w:val="24"/>
          <w:szCs w:val="24"/>
        </w:rPr>
        <w:t>GFC</w:t>
      </w:r>
      <w:r w:rsidR="00342212" w:rsidRPr="00EE2C14">
        <w:rPr>
          <w:rFonts w:ascii="Times New Roman" w:eastAsia="Times New Roman" w:hAnsi="Times New Roman" w:cs="Times New Roman"/>
          <w:sz w:val="24"/>
          <w:szCs w:val="24"/>
        </w:rPr>
        <w:t>,</w:t>
      </w:r>
      <w:r w:rsidR="00B92521" w:rsidRPr="00EE2C14">
        <w:rPr>
          <w:rFonts w:ascii="Times New Roman" w:eastAsia="Times New Roman" w:hAnsi="Times New Roman" w:cs="Times New Roman"/>
          <w:sz w:val="24"/>
          <w:szCs w:val="24"/>
        </w:rPr>
        <w:t xml:space="preserve"> </w:t>
      </w:r>
      <w:r w:rsidR="00FE7FAC" w:rsidRPr="00EE2C14">
        <w:rPr>
          <w:rFonts w:ascii="Times New Roman" w:eastAsia="Times New Roman" w:hAnsi="Times New Roman" w:cs="Times New Roman"/>
          <w:sz w:val="24"/>
          <w:szCs w:val="24"/>
        </w:rPr>
        <w:t xml:space="preserve">bank </w:t>
      </w:r>
      <w:r w:rsidR="009529BC" w:rsidRPr="00EE2C14">
        <w:rPr>
          <w:rFonts w:ascii="Times New Roman" w:eastAsia="Times New Roman" w:hAnsi="Times New Roman" w:cs="Times New Roman"/>
          <w:sz w:val="24"/>
          <w:szCs w:val="24"/>
        </w:rPr>
        <w:t xml:space="preserve">employees’ </w:t>
      </w:r>
      <w:r w:rsidRPr="00EE2C14">
        <w:rPr>
          <w:rFonts w:ascii="Times New Roman" w:eastAsia="Times New Roman" w:hAnsi="Times New Roman" w:cs="Times New Roman"/>
          <w:sz w:val="24"/>
          <w:szCs w:val="24"/>
        </w:rPr>
        <w:t xml:space="preserve">morale </w:t>
      </w:r>
      <w:r w:rsidR="00B92521" w:rsidRPr="00EE2C14">
        <w:rPr>
          <w:rFonts w:ascii="Times New Roman" w:eastAsia="Times New Roman" w:hAnsi="Times New Roman" w:cs="Times New Roman"/>
          <w:sz w:val="24"/>
          <w:szCs w:val="24"/>
        </w:rPr>
        <w:t>has decreased</w:t>
      </w:r>
      <w:r w:rsidR="00FE7FAC" w:rsidRPr="00EE2C14">
        <w:rPr>
          <w:rFonts w:ascii="Times New Roman" w:eastAsia="Times New Roman" w:hAnsi="Times New Roman" w:cs="Times New Roman"/>
          <w:sz w:val="24"/>
          <w:szCs w:val="24"/>
        </w:rPr>
        <w:t xml:space="preserve"> and m</w:t>
      </w:r>
      <w:r w:rsidRPr="00EE2C14">
        <w:rPr>
          <w:rFonts w:ascii="Times New Roman" w:eastAsia="Times New Roman" w:hAnsi="Times New Roman" w:cs="Times New Roman"/>
          <w:sz w:val="24"/>
          <w:szCs w:val="24"/>
        </w:rPr>
        <w:t xml:space="preserve">any </w:t>
      </w:r>
      <w:r w:rsidR="00B92521" w:rsidRPr="00EE2C14">
        <w:rPr>
          <w:rFonts w:ascii="Times New Roman" w:eastAsia="Times New Roman" w:hAnsi="Times New Roman" w:cs="Times New Roman"/>
          <w:sz w:val="24"/>
          <w:szCs w:val="24"/>
        </w:rPr>
        <w:t xml:space="preserve">employees </w:t>
      </w:r>
      <w:r w:rsidR="00FE7FAC" w:rsidRPr="00EE2C14">
        <w:rPr>
          <w:rFonts w:ascii="Times New Roman" w:eastAsia="Times New Roman" w:hAnsi="Times New Roman" w:cs="Times New Roman"/>
          <w:sz w:val="24"/>
          <w:szCs w:val="24"/>
        </w:rPr>
        <w:t xml:space="preserve">had </w:t>
      </w:r>
      <w:r w:rsidR="005A3003" w:rsidRPr="00EE2C14">
        <w:rPr>
          <w:rFonts w:ascii="Times New Roman" w:eastAsia="Times New Roman" w:hAnsi="Times New Roman" w:cs="Times New Roman"/>
          <w:sz w:val="24"/>
          <w:szCs w:val="24"/>
        </w:rPr>
        <w:t>a cap</w:t>
      </w:r>
      <w:r w:rsidRPr="00EE2C14">
        <w:rPr>
          <w:rFonts w:ascii="Times New Roman" w:eastAsia="Times New Roman" w:hAnsi="Times New Roman" w:cs="Times New Roman"/>
          <w:sz w:val="24"/>
          <w:szCs w:val="24"/>
        </w:rPr>
        <w:t xml:space="preserve"> on their </w:t>
      </w:r>
      <w:r w:rsidR="009529BC" w:rsidRPr="00EE2C14">
        <w:rPr>
          <w:rFonts w:ascii="Times New Roman" w:eastAsia="Times New Roman" w:hAnsi="Times New Roman" w:cs="Times New Roman"/>
          <w:sz w:val="24"/>
          <w:szCs w:val="24"/>
        </w:rPr>
        <w:t xml:space="preserve">wages </w:t>
      </w:r>
      <w:r w:rsidR="00B92521" w:rsidRPr="00EE2C14">
        <w:rPr>
          <w:rFonts w:ascii="Times New Roman" w:eastAsia="Times New Roman" w:hAnsi="Times New Roman" w:cs="Times New Roman"/>
          <w:sz w:val="24"/>
          <w:szCs w:val="24"/>
        </w:rPr>
        <w:t xml:space="preserve">and </w:t>
      </w:r>
      <w:r w:rsidR="00FE7FAC" w:rsidRPr="00EE2C14">
        <w:rPr>
          <w:rFonts w:ascii="Times New Roman" w:eastAsia="Times New Roman" w:hAnsi="Times New Roman" w:cs="Times New Roman"/>
          <w:sz w:val="24"/>
          <w:szCs w:val="24"/>
        </w:rPr>
        <w:t xml:space="preserve">were being made </w:t>
      </w:r>
      <w:r w:rsidR="009529BC" w:rsidRPr="00EE2C14">
        <w:rPr>
          <w:rFonts w:ascii="Times New Roman" w:eastAsia="Times New Roman" w:hAnsi="Times New Roman" w:cs="Times New Roman"/>
          <w:sz w:val="24"/>
          <w:szCs w:val="24"/>
        </w:rPr>
        <w:t>redundan</w:t>
      </w:r>
      <w:r w:rsidR="00FE7FAC" w:rsidRPr="00EE2C14">
        <w:rPr>
          <w:rFonts w:ascii="Times New Roman" w:eastAsia="Times New Roman" w:hAnsi="Times New Roman" w:cs="Times New Roman"/>
          <w:sz w:val="24"/>
          <w:szCs w:val="24"/>
        </w:rPr>
        <w:t>t</w:t>
      </w:r>
      <w:r w:rsidR="009529BC" w:rsidRPr="00EE2C14">
        <w:rPr>
          <w:rFonts w:ascii="Times New Roman" w:eastAsia="Times New Roman" w:hAnsi="Times New Roman" w:cs="Times New Roman"/>
          <w:sz w:val="24"/>
          <w:szCs w:val="24"/>
        </w:rPr>
        <w:t>.</w:t>
      </w:r>
      <w:r w:rsidR="005A2968" w:rsidRPr="00EE2C14">
        <w:rPr>
          <w:rStyle w:val="FootnoteReference"/>
          <w:rFonts w:ascii="Times New Roman" w:eastAsia="Times New Roman" w:hAnsi="Times New Roman" w:cs="Times New Roman"/>
          <w:sz w:val="24"/>
          <w:szCs w:val="24"/>
        </w:rPr>
        <w:footnoteReference w:id="32"/>
      </w:r>
      <w:r w:rsidR="009529BC" w:rsidRPr="00EE2C14">
        <w:rPr>
          <w:rFonts w:ascii="Times New Roman" w:eastAsia="Times New Roman" w:hAnsi="Times New Roman" w:cs="Times New Roman"/>
          <w:sz w:val="24"/>
          <w:szCs w:val="24"/>
        </w:rPr>
        <w:t xml:space="preserve"> </w:t>
      </w:r>
    </w:p>
    <w:p w14:paraId="6373BB81" w14:textId="310FF9A2" w:rsidR="0082759F" w:rsidRPr="00EE2C14" w:rsidRDefault="005A384F" w:rsidP="00543E97">
      <w:pPr>
        <w:spacing w:after="120" w:line="360" w:lineRule="auto"/>
        <w:ind w:firstLine="284"/>
        <w:jc w:val="both"/>
        <w:rPr>
          <w:rFonts w:ascii="Times New Roman" w:eastAsia="Times New Roman" w:hAnsi="Times New Roman" w:cs="Times New Roman"/>
          <w:sz w:val="24"/>
          <w:szCs w:val="24"/>
        </w:rPr>
      </w:pPr>
      <w:r w:rsidRPr="00EE2C14">
        <w:rPr>
          <w:rFonts w:ascii="Times New Roman" w:eastAsia="Times New Roman" w:hAnsi="Times New Roman" w:cs="Times New Roman"/>
          <w:sz w:val="24"/>
          <w:szCs w:val="24"/>
        </w:rPr>
        <w:t>Th</w:t>
      </w:r>
      <w:r w:rsidR="00B92521" w:rsidRPr="00EE2C14">
        <w:rPr>
          <w:rFonts w:ascii="Times New Roman" w:eastAsia="Times New Roman" w:hAnsi="Times New Roman" w:cs="Times New Roman"/>
          <w:sz w:val="24"/>
          <w:szCs w:val="24"/>
        </w:rPr>
        <w:t>e</w:t>
      </w:r>
      <w:r w:rsidRPr="00EE2C14">
        <w:rPr>
          <w:rFonts w:ascii="Times New Roman" w:eastAsia="Times New Roman" w:hAnsi="Times New Roman" w:cs="Times New Roman"/>
          <w:sz w:val="24"/>
          <w:szCs w:val="24"/>
        </w:rPr>
        <w:t xml:space="preserve"> discontent among</w:t>
      </w:r>
      <w:r w:rsidR="00BD5642" w:rsidRPr="00EE2C14">
        <w:rPr>
          <w:rFonts w:ascii="Times New Roman" w:eastAsia="Times New Roman" w:hAnsi="Times New Roman" w:cs="Times New Roman"/>
          <w:sz w:val="24"/>
          <w:szCs w:val="24"/>
        </w:rPr>
        <w:t xml:space="preserve"> the </w:t>
      </w:r>
      <w:r w:rsidR="00B92521" w:rsidRPr="00EE2C14">
        <w:rPr>
          <w:rFonts w:ascii="Times New Roman" w:eastAsia="Times New Roman" w:hAnsi="Times New Roman" w:cs="Times New Roman"/>
          <w:sz w:val="24"/>
          <w:szCs w:val="24"/>
        </w:rPr>
        <w:t>FLEs</w:t>
      </w:r>
      <w:r w:rsidR="00BD5642" w:rsidRPr="00EE2C14">
        <w:rPr>
          <w:rFonts w:ascii="Times New Roman" w:eastAsia="Times New Roman" w:hAnsi="Times New Roman" w:cs="Times New Roman"/>
          <w:sz w:val="24"/>
          <w:szCs w:val="24"/>
        </w:rPr>
        <w:t xml:space="preserve"> could easily harm </w:t>
      </w:r>
      <w:r w:rsidR="00D2526B" w:rsidRPr="00EE2C14">
        <w:rPr>
          <w:rFonts w:ascii="Times New Roman" w:eastAsia="Times New Roman" w:hAnsi="Times New Roman" w:cs="Times New Roman"/>
          <w:sz w:val="24"/>
          <w:szCs w:val="24"/>
        </w:rPr>
        <w:t xml:space="preserve">the banks’ </w:t>
      </w:r>
      <w:r w:rsidR="00BD5642" w:rsidRPr="00EE2C14">
        <w:rPr>
          <w:rFonts w:ascii="Times New Roman" w:eastAsia="Times New Roman" w:hAnsi="Times New Roman" w:cs="Times New Roman"/>
          <w:sz w:val="24"/>
          <w:szCs w:val="24"/>
        </w:rPr>
        <w:t>relationship w</w:t>
      </w:r>
      <w:r w:rsidR="00C62858" w:rsidRPr="00EE2C14">
        <w:rPr>
          <w:rFonts w:ascii="Times New Roman" w:eastAsia="Times New Roman" w:hAnsi="Times New Roman" w:cs="Times New Roman"/>
          <w:sz w:val="24"/>
          <w:szCs w:val="24"/>
        </w:rPr>
        <w:t>ith their respective customers. T</w:t>
      </w:r>
      <w:r w:rsidR="00BD5642" w:rsidRPr="00EE2C14">
        <w:rPr>
          <w:rFonts w:ascii="Times New Roman" w:eastAsia="Times New Roman" w:hAnsi="Times New Roman" w:cs="Times New Roman"/>
          <w:sz w:val="24"/>
          <w:szCs w:val="24"/>
        </w:rPr>
        <w:t xml:space="preserve">herefore, different banks in the UK are trying harder to engage </w:t>
      </w:r>
      <w:r w:rsidR="00B92521" w:rsidRPr="00EE2C14">
        <w:rPr>
          <w:rFonts w:ascii="Times New Roman" w:eastAsia="Times New Roman" w:hAnsi="Times New Roman" w:cs="Times New Roman"/>
          <w:sz w:val="24"/>
          <w:szCs w:val="24"/>
        </w:rPr>
        <w:t>FLEs</w:t>
      </w:r>
      <w:r w:rsidR="00BD5642" w:rsidRPr="00EE2C14">
        <w:rPr>
          <w:rFonts w:ascii="Times New Roman" w:eastAsia="Times New Roman" w:hAnsi="Times New Roman" w:cs="Times New Roman"/>
          <w:sz w:val="24"/>
          <w:szCs w:val="24"/>
        </w:rPr>
        <w:t xml:space="preserve"> by </w:t>
      </w:r>
      <w:r w:rsidR="00D2526B" w:rsidRPr="00EE2C14">
        <w:rPr>
          <w:rFonts w:ascii="Times New Roman" w:eastAsia="Times New Roman" w:hAnsi="Times New Roman" w:cs="Times New Roman"/>
          <w:sz w:val="24"/>
          <w:szCs w:val="24"/>
        </w:rPr>
        <w:t xml:space="preserve">giving them </w:t>
      </w:r>
      <w:r w:rsidR="00BD5642" w:rsidRPr="00EE2C14">
        <w:rPr>
          <w:rFonts w:ascii="Times New Roman" w:eastAsia="Times New Roman" w:hAnsi="Times New Roman" w:cs="Times New Roman"/>
          <w:sz w:val="24"/>
          <w:szCs w:val="24"/>
        </w:rPr>
        <w:t>training</w:t>
      </w:r>
      <w:r w:rsidR="00B92521" w:rsidRPr="00EE2C14">
        <w:rPr>
          <w:rFonts w:ascii="Times New Roman" w:eastAsia="Times New Roman" w:hAnsi="Times New Roman" w:cs="Times New Roman"/>
          <w:sz w:val="24"/>
          <w:szCs w:val="24"/>
        </w:rPr>
        <w:t xml:space="preserve"> and </w:t>
      </w:r>
      <w:r w:rsidR="00301ED4" w:rsidRPr="00EE2C14">
        <w:rPr>
          <w:rFonts w:ascii="Times New Roman" w:eastAsia="Times New Roman" w:hAnsi="Times New Roman" w:cs="Times New Roman"/>
          <w:sz w:val="24"/>
          <w:szCs w:val="24"/>
        </w:rPr>
        <w:t>developing</w:t>
      </w:r>
      <w:r w:rsidRPr="00EE2C14">
        <w:rPr>
          <w:rFonts w:ascii="Times New Roman" w:eastAsia="Times New Roman" w:hAnsi="Times New Roman" w:cs="Times New Roman"/>
          <w:sz w:val="24"/>
          <w:szCs w:val="24"/>
        </w:rPr>
        <w:t xml:space="preserve"> </w:t>
      </w:r>
      <w:r w:rsidR="00B92521" w:rsidRPr="00EE2C14">
        <w:rPr>
          <w:rFonts w:ascii="Times New Roman" w:eastAsia="Times New Roman" w:hAnsi="Times New Roman" w:cs="Times New Roman"/>
          <w:sz w:val="24"/>
          <w:szCs w:val="24"/>
        </w:rPr>
        <w:t xml:space="preserve">their </w:t>
      </w:r>
      <w:r w:rsidRPr="00EE2C14">
        <w:rPr>
          <w:rFonts w:ascii="Times New Roman" w:eastAsia="Times New Roman" w:hAnsi="Times New Roman" w:cs="Times New Roman"/>
          <w:sz w:val="24"/>
          <w:szCs w:val="24"/>
        </w:rPr>
        <w:t>career</w:t>
      </w:r>
      <w:r w:rsidR="00B92521" w:rsidRPr="00EE2C14">
        <w:rPr>
          <w:rFonts w:ascii="Times New Roman" w:eastAsia="Times New Roman" w:hAnsi="Times New Roman" w:cs="Times New Roman"/>
          <w:sz w:val="24"/>
          <w:szCs w:val="24"/>
        </w:rPr>
        <w:t>s</w:t>
      </w:r>
      <w:r w:rsidR="00BD5642" w:rsidRPr="00EE2C14">
        <w:rPr>
          <w:rFonts w:ascii="Times New Roman" w:eastAsia="Times New Roman" w:hAnsi="Times New Roman" w:cs="Times New Roman"/>
          <w:sz w:val="24"/>
          <w:szCs w:val="24"/>
        </w:rPr>
        <w:t>. Almost all major UK bank</w:t>
      </w:r>
      <w:r w:rsidR="00B92521" w:rsidRPr="00EE2C14">
        <w:rPr>
          <w:rFonts w:ascii="Times New Roman" w:eastAsia="Times New Roman" w:hAnsi="Times New Roman" w:cs="Times New Roman"/>
          <w:sz w:val="24"/>
          <w:szCs w:val="24"/>
        </w:rPr>
        <w:t xml:space="preserve">s </w:t>
      </w:r>
      <w:r w:rsidR="00BD5642" w:rsidRPr="00EE2C14">
        <w:rPr>
          <w:rFonts w:ascii="Times New Roman" w:eastAsia="Times New Roman" w:hAnsi="Times New Roman" w:cs="Times New Roman"/>
          <w:sz w:val="24"/>
          <w:szCs w:val="24"/>
        </w:rPr>
        <w:t>conduct</w:t>
      </w:r>
      <w:r w:rsidR="00B92521"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yearly employee satisfaction surveys</w:t>
      </w:r>
      <w:r w:rsidR="00B92521" w:rsidRPr="00EE2C14">
        <w:rPr>
          <w:rFonts w:ascii="Times New Roman" w:eastAsia="Times New Roman" w:hAnsi="Times New Roman" w:cs="Times New Roman"/>
          <w:sz w:val="24"/>
          <w:szCs w:val="24"/>
        </w:rPr>
        <w:t xml:space="preserve"> </w:t>
      </w:r>
      <w:r w:rsidR="009279F9" w:rsidRPr="00EE2C14">
        <w:rPr>
          <w:rFonts w:ascii="Times New Roman" w:eastAsia="Times New Roman" w:hAnsi="Times New Roman" w:cs="Times New Roman"/>
          <w:sz w:val="24"/>
          <w:szCs w:val="24"/>
        </w:rPr>
        <w:t xml:space="preserve">which help them understand their </w:t>
      </w:r>
      <w:r w:rsidR="00342212" w:rsidRPr="00EE2C14">
        <w:rPr>
          <w:rFonts w:ascii="Times New Roman" w:eastAsia="Times New Roman" w:hAnsi="Times New Roman" w:cs="Times New Roman"/>
          <w:sz w:val="24"/>
          <w:szCs w:val="24"/>
        </w:rPr>
        <w:t xml:space="preserve">employees’ </w:t>
      </w:r>
      <w:r w:rsidR="009279F9" w:rsidRPr="00EE2C14">
        <w:rPr>
          <w:rFonts w:ascii="Times New Roman" w:eastAsia="Times New Roman" w:hAnsi="Times New Roman" w:cs="Times New Roman"/>
          <w:sz w:val="24"/>
          <w:szCs w:val="24"/>
        </w:rPr>
        <w:t xml:space="preserve">needs and also help in </w:t>
      </w:r>
      <w:r w:rsidR="00B92521" w:rsidRPr="00EE2C14">
        <w:rPr>
          <w:rFonts w:ascii="Times New Roman" w:eastAsia="Times New Roman" w:hAnsi="Times New Roman" w:cs="Times New Roman"/>
          <w:sz w:val="24"/>
          <w:szCs w:val="24"/>
        </w:rPr>
        <w:t>improv</w:t>
      </w:r>
      <w:r w:rsidR="009279F9" w:rsidRPr="00EE2C14">
        <w:rPr>
          <w:rFonts w:ascii="Times New Roman" w:eastAsia="Times New Roman" w:hAnsi="Times New Roman" w:cs="Times New Roman"/>
          <w:sz w:val="24"/>
          <w:szCs w:val="24"/>
        </w:rPr>
        <w:t>ing</w:t>
      </w:r>
      <w:r w:rsidR="00B92521" w:rsidRPr="00EE2C14">
        <w:rPr>
          <w:rFonts w:ascii="Times New Roman" w:eastAsia="Times New Roman" w:hAnsi="Times New Roman" w:cs="Times New Roman"/>
          <w:sz w:val="24"/>
          <w:szCs w:val="24"/>
        </w:rPr>
        <w:t xml:space="preserve"> internal communication</w:t>
      </w:r>
      <w:r w:rsidR="00BD5642" w:rsidRPr="00EE2C14">
        <w:rPr>
          <w:rFonts w:ascii="Times New Roman" w:eastAsia="Times New Roman" w:hAnsi="Times New Roman" w:cs="Times New Roman"/>
          <w:sz w:val="24"/>
          <w:szCs w:val="24"/>
        </w:rPr>
        <w:t>.</w:t>
      </w:r>
      <w:r w:rsidR="002176C4"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A</w:t>
      </w:r>
      <w:r w:rsidR="0068587E" w:rsidRPr="00EE2C14">
        <w:rPr>
          <w:rFonts w:ascii="Times New Roman" w:eastAsia="Times New Roman" w:hAnsi="Times New Roman" w:cs="Times New Roman"/>
          <w:sz w:val="24"/>
          <w:szCs w:val="24"/>
        </w:rPr>
        <w:t xml:space="preserve">nother common practice </w:t>
      </w:r>
      <w:r w:rsidR="00B92521" w:rsidRPr="00EE2C14">
        <w:rPr>
          <w:rFonts w:ascii="Times New Roman" w:eastAsia="Times New Roman" w:hAnsi="Times New Roman" w:cs="Times New Roman"/>
          <w:sz w:val="24"/>
          <w:szCs w:val="24"/>
        </w:rPr>
        <w:t>is staff</w:t>
      </w:r>
      <w:r w:rsidR="00BD5642" w:rsidRPr="00EE2C14">
        <w:rPr>
          <w:rFonts w:ascii="Times New Roman" w:eastAsia="Times New Roman" w:hAnsi="Times New Roman" w:cs="Times New Roman"/>
          <w:sz w:val="24"/>
          <w:szCs w:val="24"/>
        </w:rPr>
        <w:t xml:space="preserve"> re</w:t>
      </w:r>
      <w:r w:rsidR="008E3DA6" w:rsidRPr="00EE2C14">
        <w:rPr>
          <w:rFonts w:ascii="Times New Roman" w:eastAsia="Times New Roman" w:hAnsi="Times New Roman" w:cs="Times New Roman"/>
          <w:sz w:val="24"/>
          <w:szCs w:val="24"/>
        </w:rPr>
        <w:t>-</w:t>
      </w:r>
      <w:r w:rsidR="00BD5642" w:rsidRPr="00EE2C14">
        <w:rPr>
          <w:rFonts w:ascii="Times New Roman" w:eastAsia="Times New Roman" w:hAnsi="Times New Roman" w:cs="Times New Roman"/>
          <w:sz w:val="24"/>
          <w:szCs w:val="24"/>
        </w:rPr>
        <w:t xml:space="preserve">training </w:t>
      </w:r>
      <w:r w:rsidR="00B92521" w:rsidRPr="00EE2C14">
        <w:rPr>
          <w:rFonts w:ascii="Times New Roman" w:eastAsia="Times New Roman" w:hAnsi="Times New Roman" w:cs="Times New Roman"/>
          <w:sz w:val="24"/>
          <w:szCs w:val="24"/>
        </w:rPr>
        <w:t xml:space="preserve">and support for </w:t>
      </w:r>
      <w:r w:rsidR="005C4A1D" w:rsidRPr="00EE2C14">
        <w:rPr>
          <w:rFonts w:ascii="Times New Roman" w:eastAsia="Times New Roman" w:hAnsi="Times New Roman" w:cs="Times New Roman"/>
          <w:sz w:val="24"/>
          <w:szCs w:val="24"/>
        </w:rPr>
        <w:t>industry</w:t>
      </w:r>
      <w:r w:rsidR="003A5E72" w:rsidRPr="00EE2C14">
        <w:rPr>
          <w:rFonts w:ascii="Times New Roman" w:eastAsia="Times New Roman" w:hAnsi="Times New Roman" w:cs="Times New Roman"/>
          <w:sz w:val="24"/>
          <w:szCs w:val="24"/>
        </w:rPr>
        <w:t>-</w:t>
      </w:r>
      <w:r w:rsidR="005C4A1D" w:rsidRPr="00EE2C14">
        <w:rPr>
          <w:rFonts w:ascii="Times New Roman" w:eastAsia="Times New Roman" w:hAnsi="Times New Roman" w:cs="Times New Roman"/>
          <w:sz w:val="24"/>
          <w:szCs w:val="24"/>
        </w:rPr>
        <w:t>based qualification</w:t>
      </w:r>
      <w:r w:rsidR="00BD5642" w:rsidRPr="00EE2C14">
        <w:rPr>
          <w:rFonts w:ascii="Times New Roman" w:eastAsia="Times New Roman" w:hAnsi="Times New Roman" w:cs="Times New Roman"/>
          <w:sz w:val="24"/>
          <w:szCs w:val="24"/>
        </w:rPr>
        <w:t xml:space="preserve">. </w:t>
      </w:r>
      <w:r w:rsidR="006E2C1A" w:rsidRPr="00EE2C14">
        <w:rPr>
          <w:rFonts w:ascii="Times New Roman" w:eastAsia="Times New Roman" w:hAnsi="Times New Roman" w:cs="Times New Roman"/>
          <w:sz w:val="24"/>
          <w:szCs w:val="24"/>
        </w:rPr>
        <w:t>N</w:t>
      </w:r>
      <w:r w:rsidR="00774854" w:rsidRPr="00EE2C14">
        <w:rPr>
          <w:rFonts w:ascii="Times New Roman" w:eastAsia="Times New Roman" w:hAnsi="Times New Roman" w:cs="Times New Roman"/>
          <w:sz w:val="24"/>
          <w:szCs w:val="24"/>
        </w:rPr>
        <w:t>owadays</w:t>
      </w:r>
      <w:r w:rsidR="0068587E" w:rsidRPr="00EE2C14">
        <w:rPr>
          <w:rFonts w:ascii="Times New Roman" w:eastAsia="Times New Roman" w:hAnsi="Times New Roman" w:cs="Times New Roman"/>
          <w:sz w:val="24"/>
          <w:szCs w:val="24"/>
        </w:rPr>
        <w:t>,</w:t>
      </w:r>
      <w:r w:rsidR="00774854"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 xml:space="preserve">customer interaction with </w:t>
      </w:r>
      <w:r w:rsidR="006E2C1A" w:rsidRPr="00EE2C14">
        <w:rPr>
          <w:rFonts w:ascii="Times New Roman" w:eastAsia="Times New Roman" w:hAnsi="Times New Roman" w:cs="Times New Roman"/>
          <w:sz w:val="24"/>
          <w:szCs w:val="24"/>
        </w:rPr>
        <w:t>staff</w:t>
      </w:r>
      <w:r w:rsidR="00DE6696" w:rsidRPr="00EE2C14">
        <w:rPr>
          <w:rFonts w:ascii="Times New Roman" w:eastAsia="Times New Roman" w:hAnsi="Times New Roman" w:cs="Times New Roman"/>
          <w:sz w:val="24"/>
          <w:szCs w:val="24"/>
        </w:rPr>
        <w:t xml:space="preserve"> is </w:t>
      </w:r>
      <w:r w:rsidR="0068587E" w:rsidRPr="00EE2C14">
        <w:rPr>
          <w:rFonts w:ascii="Times New Roman" w:eastAsia="Times New Roman" w:hAnsi="Times New Roman" w:cs="Times New Roman"/>
          <w:sz w:val="24"/>
          <w:szCs w:val="24"/>
        </w:rPr>
        <w:t>conducted</w:t>
      </w:r>
      <w:r w:rsidR="00BD5642" w:rsidRPr="00EE2C14">
        <w:rPr>
          <w:rFonts w:ascii="Times New Roman" w:eastAsia="Times New Roman" w:hAnsi="Times New Roman" w:cs="Times New Roman"/>
          <w:sz w:val="24"/>
          <w:szCs w:val="24"/>
        </w:rPr>
        <w:t xml:space="preserve"> through different interactive/face-to-face platforms</w:t>
      </w:r>
      <w:r w:rsidR="006E2C1A" w:rsidRPr="00EE2C14">
        <w:rPr>
          <w:rFonts w:ascii="Times New Roman" w:eastAsia="Times New Roman" w:hAnsi="Times New Roman" w:cs="Times New Roman"/>
          <w:sz w:val="24"/>
          <w:szCs w:val="24"/>
        </w:rPr>
        <w:t>. Thus, staff</w:t>
      </w:r>
      <w:r w:rsidR="00BD5642" w:rsidRPr="00EE2C14">
        <w:rPr>
          <w:rFonts w:ascii="Times New Roman" w:eastAsia="Times New Roman" w:hAnsi="Times New Roman" w:cs="Times New Roman"/>
          <w:sz w:val="24"/>
          <w:szCs w:val="24"/>
        </w:rPr>
        <w:t xml:space="preserve"> training </w:t>
      </w:r>
      <w:r w:rsidR="00342212" w:rsidRPr="00EE2C14">
        <w:rPr>
          <w:rFonts w:ascii="Times New Roman" w:eastAsia="Times New Roman" w:hAnsi="Times New Roman" w:cs="Times New Roman"/>
          <w:sz w:val="24"/>
          <w:szCs w:val="24"/>
        </w:rPr>
        <w:t xml:space="preserve">has become </w:t>
      </w:r>
      <w:r w:rsidR="00BD5642" w:rsidRPr="00EE2C14">
        <w:rPr>
          <w:rFonts w:ascii="Times New Roman" w:eastAsia="Times New Roman" w:hAnsi="Times New Roman" w:cs="Times New Roman"/>
          <w:sz w:val="24"/>
          <w:szCs w:val="24"/>
        </w:rPr>
        <w:t>a strategic objecti</w:t>
      </w:r>
      <w:r w:rsidR="008E3DA6" w:rsidRPr="00EE2C14">
        <w:rPr>
          <w:rFonts w:ascii="Times New Roman" w:eastAsia="Times New Roman" w:hAnsi="Times New Roman" w:cs="Times New Roman"/>
          <w:sz w:val="24"/>
          <w:szCs w:val="24"/>
        </w:rPr>
        <w:t xml:space="preserve">ve for the </w:t>
      </w:r>
      <w:r w:rsidR="0082759F" w:rsidRPr="00EE2C14">
        <w:rPr>
          <w:rFonts w:ascii="Times New Roman" w:eastAsia="Times New Roman" w:hAnsi="Times New Roman" w:cs="Times New Roman"/>
          <w:sz w:val="24"/>
          <w:szCs w:val="24"/>
        </w:rPr>
        <w:t>retail</w:t>
      </w:r>
      <w:r w:rsidR="00342212" w:rsidRPr="00EE2C14">
        <w:rPr>
          <w:rFonts w:ascii="Times New Roman" w:eastAsia="Times New Roman" w:hAnsi="Times New Roman" w:cs="Times New Roman"/>
          <w:sz w:val="24"/>
          <w:szCs w:val="24"/>
        </w:rPr>
        <w:t xml:space="preserve"> </w:t>
      </w:r>
      <w:r w:rsidR="006E2C1A" w:rsidRPr="00EE2C14">
        <w:rPr>
          <w:rFonts w:ascii="Times New Roman" w:eastAsia="Times New Roman" w:hAnsi="Times New Roman" w:cs="Times New Roman"/>
          <w:sz w:val="24"/>
          <w:szCs w:val="24"/>
        </w:rPr>
        <w:t>bank</w:t>
      </w:r>
      <w:r w:rsidR="0082759F" w:rsidRPr="00EE2C14">
        <w:rPr>
          <w:rFonts w:ascii="Times New Roman" w:eastAsia="Times New Roman" w:hAnsi="Times New Roman" w:cs="Times New Roman"/>
          <w:sz w:val="24"/>
          <w:szCs w:val="24"/>
        </w:rPr>
        <w:t>s</w:t>
      </w:r>
      <w:r w:rsidR="009279F9" w:rsidRPr="00EE2C14">
        <w:rPr>
          <w:rFonts w:ascii="Times New Roman" w:eastAsia="Times New Roman" w:hAnsi="Times New Roman" w:cs="Times New Roman"/>
          <w:sz w:val="24"/>
          <w:szCs w:val="24"/>
        </w:rPr>
        <w:t>.</w:t>
      </w:r>
      <w:r w:rsidR="002176C4" w:rsidRPr="00EE2C14">
        <w:rPr>
          <w:rFonts w:ascii="Times New Roman" w:eastAsia="Times New Roman" w:hAnsi="Times New Roman" w:cs="Times New Roman"/>
          <w:sz w:val="24"/>
          <w:szCs w:val="24"/>
        </w:rPr>
        <w:t xml:space="preserve"> </w:t>
      </w:r>
      <w:r w:rsidR="009279F9" w:rsidRPr="00EE2C14">
        <w:rPr>
          <w:rFonts w:ascii="Times New Roman" w:eastAsia="Times New Roman" w:hAnsi="Times New Roman" w:cs="Times New Roman"/>
          <w:sz w:val="24"/>
          <w:szCs w:val="24"/>
        </w:rPr>
        <w:t>One interview</w:t>
      </w:r>
      <w:r w:rsidR="00342212" w:rsidRPr="00EE2C14">
        <w:rPr>
          <w:rFonts w:ascii="Times New Roman" w:eastAsia="Times New Roman" w:hAnsi="Times New Roman" w:cs="Times New Roman"/>
          <w:sz w:val="24"/>
          <w:szCs w:val="24"/>
        </w:rPr>
        <w:t>ee</w:t>
      </w:r>
      <w:r w:rsidR="009279F9" w:rsidRPr="00EE2C14">
        <w:rPr>
          <w:rFonts w:ascii="Times New Roman" w:eastAsia="Times New Roman" w:hAnsi="Times New Roman" w:cs="Times New Roman"/>
          <w:sz w:val="24"/>
          <w:szCs w:val="24"/>
        </w:rPr>
        <w:t xml:space="preserve"> from </w:t>
      </w:r>
      <w:r w:rsidR="00342212" w:rsidRPr="00EE2C14">
        <w:rPr>
          <w:rFonts w:ascii="Times New Roman" w:eastAsia="Times New Roman" w:hAnsi="Times New Roman" w:cs="Times New Roman"/>
          <w:sz w:val="24"/>
          <w:szCs w:val="24"/>
        </w:rPr>
        <w:t xml:space="preserve">a </w:t>
      </w:r>
      <w:r w:rsidR="009279F9" w:rsidRPr="00EE2C14">
        <w:rPr>
          <w:rFonts w:ascii="Times New Roman" w:eastAsia="Times New Roman" w:hAnsi="Times New Roman" w:cs="Times New Roman"/>
          <w:sz w:val="24"/>
          <w:szCs w:val="24"/>
        </w:rPr>
        <w:t xml:space="preserve">leading </w:t>
      </w:r>
      <w:r w:rsidR="00342212" w:rsidRPr="00EE2C14">
        <w:rPr>
          <w:rFonts w:ascii="Times New Roman" w:eastAsia="Times New Roman" w:hAnsi="Times New Roman" w:cs="Times New Roman"/>
          <w:sz w:val="24"/>
          <w:szCs w:val="24"/>
        </w:rPr>
        <w:t>bank explained the following:</w:t>
      </w:r>
      <w:r w:rsidR="009279F9" w:rsidRPr="00EE2C14">
        <w:rPr>
          <w:rFonts w:ascii="Times New Roman" w:eastAsia="Times New Roman" w:hAnsi="Times New Roman" w:cs="Times New Roman"/>
          <w:sz w:val="24"/>
          <w:szCs w:val="24"/>
        </w:rPr>
        <w:t xml:space="preserve"> </w:t>
      </w:r>
    </w:p>
    <w:p w14:paraId="085A5E39" w14:textId="11815BF3" w:rsidR="00BD5642" w:rsidRPr="00EE2C14" w:rsidRDefault="00BD5642"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“We have introduced a skills matrix for our frontline staff, for them to progress in their role</w:t>
      </w:r>
      <w:r w:rsidR="00342212" w:rsidRPr="00EE2C14">
        <w:rPr>
          <w:rFonts w:ascii="Times New Roman" w:eastAsiaTheme="minorHAnsi" w:hAnsi="Times New Roman" w:cs="Times New Roman"/>
          <w:i/>
          <w:sz w:val="24"/>
          <w:szCs w:val="24"/>
          <w:lang w:eastAsia="en-US"/>
        </w:rPr>
        <w:t>,</w:t>
      </w:r>
      <w:r w:rsidRPr="00EE2C14">
        <w:rPr>
          <w:rFonts w:ascii="Times New Roman" w:eastAsiaTheme="minorHAnsi" w:hAnsi="Times New Roman" w:cs="Times New Roman"/>
          <w:i/>
          <w:sz w:val="24"/>
          <w:szCs w:val="24"/>
          <w:lang w:eastAsia="en-US"/>
        </w:rPr>
        <w:t xml:space="preserve"> and</w:t>
      </w:r>
      <w:r w:rsidR="00342212" w:rsidRPr="00EE2C14">
        <w:rPr>
          <w:rFonts w:ascii="Times New Roman" w:eastAsiaTheme="minorHAnsi" w:hAnsi="Times New Roman" w:cs="Times New Roman"/>
          <w:i/>
          <w:sz w:val="24"/>
          <w:szCs w:val="24"/>
          <w:lang w:eastAsia="en-US"/>
        </w:rPr>
        <w:t>,</w:t>
      </w:r>
      <w:r w:rsidRPr="00EE2C14">
        <w:rPr>
          <w:rFonts w:ascii="Times New Roman" w:eastAsiaTheme="minorHAnsi" w:hAnsi="Times New Roman" w:cs="Times New Roman"/>
          <w:i/>
          <w:sz w:val="24"/>
          <w:szCs w:val="24"/>
          <w:lang w:eastAsia="en-US"/>
        </w:rPr>
        <w:t xml:space="preserve"> once they have successfully completed the respective </w:t>
      </w:r>
      <w:r w:rsidR="00EA4E70" w:rsidRPr="00EE2C14">
        <w:rPr>
          <w:rFonts w:ascii="Times New Roman" w:eastAsiaTheme="minorHAnsi" w:hAnsi="Times New Roman" w:cs="Times New Roman"/>
          <w:i/>
          <w:sz w:val="24"/>
          <w:szCs w:val="24"/>
          <w:lang w:eastAsia="en-US"/>
        </w:rPr>
        <w:t>matrix,</w:t>
      </w:r>
      <w:r w:rsidRPr="00EE2C14">
        <w:rPr>
          <w:rFonts w:ascii="Times New Roman" w:eastAsiaTheme="minorHAnsi" w:hAnsi="Times New Roman" w:cs="Times New Roman"/>
          <w:i/>
          <w:sz w:val="24"/>
          <w:szCs w:val="24"/>
          <w:lang w:eastAsia="en-US"/>
        </w:rPr>
        <w:t xml:space="preserve"> they can easily </w:t>
      </w:r>
      <w:r w:rsidRPr="00EE2C14">
        <w:rPr>
          <w:rFonts w:ascii="Times New Roman" w:eastAsiaTheme="minorHAnsi" w:hAnsi="Times New Roman" w:cs="Times New Roman"/>
          <w:i/>
          <w:sz w:val="24"/>
          <w:szCs w:val="24"/>
          <w:lang w:eastAsia="en-US"/>
        </w:rPr>
        <w:lastRenderedPageBreak/>
        <w:t>move up the ladder by becoming a customer advisor, financial advisor or a mortgage advisor.” (</w:t>
      </w:r>
      <w:r w:rsidR="0062500B" w:rsidRPr="00EE2C14">
        <w:rPr>
          <w:rFonts w:ascii="Times New Roman" w:eastAsiaTheme="minorHAnsi" w:hAnsi="Times New Roman" w:cs="Times New Roman"/>
          <w:i/>
          <w:sz w:val="24"/>
          <w:szCs w:val="24"/>
          <w:lang w:eastAsia="en-US"/>
        </w:rPr>
        <w:t>Interviewee No.</w:t>
      </w:r>
      <w:r w:rsidRPr="00EE2C14">
        <w:rPr>
          <w:rFonts w:ascii="Times New Roman" w:eastAsiaTheme="minorHAnsi" w:hAnsi="Times New Roman" w:cs="Times New Roman"/>
          <w:i/>
          <w:sz w:val="24"/>
          <w:szCs w:val="24"/>
          <w:lang w:eastAsia="en-US"/>
        </w:rPr>
        <w:t xml:space="preserve"> 17 retail bank H.)</w:t>
      </w:r>
    </w:p>
    <w:p w14:paraId="227C7576" w14:textId="27678741" w:rsidR="00BD5642" w:rsidRPr="00EE2C14" w:rsidRDefault="004E73D1" w:rsidP="00666FEB">
      <w:pPr>
        <w:pStyle w:val="ShakHeading"/>
        <w:rPr>
          <w:rFonts w:ascii="Times New Roman" w:hAnsi="Times New Roman"/>
          <w:i/>
          <w:spacing w:val="0"/>
        </w:rPr>
      </w:pPr>
      <w:r>
        <w:rPr>
          <w:rFonts w:ascii="Times New Roman" w:hAnsi="Times New Roman"/>
          <w:i/>
          <w:spacing w:val="0"/>
        </w:rPr>
        <w:t>4.2.6</w:t>
      </w:r>
      <w:r w:rsidR="005D53E8">
        <w:rPr>
          <w:rFonts w:ascii="Times New Roman" w:hAnsi="Times New Roman"/>
          <w:i/>
          <w:spacing w:val="0"/>
        </w:rPr>
        <w:t xml:space="preserve"> </w:t>
      </w:r>
      <w:r w:rsidR="00BD5642" w:rsidRPr="00EE2C14">
        <w:rPr>
          <w:rFonts w:ascii="Times New Roman" w:hAnsi="Times New Roman"/>
          <w:i/>
          <w:spacing w:val="0"/>
        </w:rPr>
        <w:t xml:space="preserve">Changing the target culture </w:t>
      </w:r>
    </w:p>
    <w:p w14:paraId="1BB2FBC6" w14:textId="624D8AB1" w:rsidR="00BE3742" w:rsidRPr="00EE2C14" w:rsidRDefault="00BD5642" w:rsidP="00543E97">
      <w:pPr>
        <w:autoSpaceDE w:val="0"/>
        <w:autoSpaceDN w:val="0"/>
        <w:adjustRightInd w:val="0"/>
        <w:spacing w:after="120" w:line="360" w:lineRule="auto"/>
        <w:ind w:firstLine="284"/>
        <w:jc w:val="both"/>
        <w:rPr>
          <w:rFonts w:ascii="Times New Roman" w:eastAsia="Times New Roman" w:hAnsi="Times New Roman" w:cs="Times New Roman"/>
          <w:sz w:val="24"/>
          <w:szCs w:val="24"/>
        </w:rPr>
      </w:pPr>
      <w:r w:rsidRPr="00EE2C14">
        <w:rPr>
          <w:rFonts w:ascii="Times New Roman" w:eastAsia="Times New Roman" w:hAnsi="Times New Roman" w:cs="Times New Roman"/>
          <w:sz w:val="24"/>
          <w:szCs w:val="24"/>
        </w:rPr>
        <w:t>Th</w:t>
      </w:r>
      <w:r w:rsidR="00BE3742" w:rsidRPr="00EE2C14">
        <w:rPr>
          <w:rFonts w:ascii="Times New Roman" w:eastAsia="Times New Roman" w:hAnsi="Times New Roman" w:cs="Times New Roman"/>
          <w:sz w:val="24"/>
          <w:szCs w:val="24"/>
        </w:rPr>
        <w:t>e</w:t>
      </w:r>
      <w:r w:rsidRPr="00EE2C14">
        <w:rPr>
          <w:rFonts w:ascii="Times New Roman" w:eastAsia="Times New Roman" w:hAnsi="Times New Roman" w:cs="Times New Roman"/>
          <w:sz w:val="24"/>
          <w:szCs w:val="24"/>
        </w:rPr>
        <w:t xml:space="preserve"> issue of changing the target culture emerged as one of the key </w:t>
      </w:r>
      <w:r w:rsidR="00987208" w:rsidRPr="00EE2C14">
        <w:rPr>
          <w:rFonts w:ascii="Times New Roman" w:eastAsia="Times New Roman" w:hAnsi="Times New Roman" w:cs="Times New Roman"/>
          <w:sz w:val="24"/>
          <w:szCs w:val="24"/>
        </w:rPr>
        <w:t>sub-</w:t>
      </w:r>
      <w:r w:rsidRPr="00EE2C14">
        <w:rPr>
          <w:rFonts w:ascii="Times New Roman" w:eastAsia="Times New Roman" w:hAnsi="Times New Roman" w:cs="Times New Roman"/>
          <w:sz w:val="24"/>
          <w:szCs w:val="24"/>
        </w:rPr>
        <w:t xml:space="preserve">themes under the </w:t>
      </w:r>
      <w:r w:rsidR="007C2CA9" w:rsidRPr="00EE2C14">
        <w:rPr>
          <w:rFonts w:ascii="Times New Roman" w:eastAsia="Times New Roman" w:hAnsi="Times New Roman" w:cs="Times New Roman"/>
          <w:sz w:val="24"/>
          <w:szCs w:val="24"/>
        </w:rPr>
        <w:t>relationship approach</w:t>
      </w:r>
      <w:r w:rsidRPr="00EE2C14">
        <w:rPr>
          <w:rFonts w:ascii="Times New Roman" w:eastAsia="Times New Roman" w:hAnsi="Times New Roman" w:cs="Times New Roman"/>
          <w:sz w:val="24"/>
          <w:szCs w:val="24"/>
        </w:rPr>
        <w:t xml:space="preserve">. </w:t>
      </w:r>
      <w:r w:rsidR="00987208" w:rsidRPr="00EE2C14">
        <w:rPr>
          <w:rFonts w:ascii="Times New Roman" w:eastAsia="Times New Roman" w:hAnsi="Times New Roman" w:cs="Times New Roman"/>
          <w:sz w:val="24"/>
          <w:szCs w:val="24"/>
        </w:rPr>
        <w:t>Most of the interviewees stated that s</w:t>
      </w:r>
      <w:r w:rsidRPr="00EE2C14">
        <w:rPr>
          <w:rFonts w:ascii="Times New Roman" w:eastAsia="Times New Roman" w:hAnsi="Times New Roman" w:cs="Times New Roman"/>
          <w:sz w:val="24"/>
          <w:szCs w:val="24"/>
        </w:rPr>
        <w:t xml:space="preserve">ales targets </w:t>
      </w:r>
      <w:r w:rsidR="00AE304D" w:rsidRPr="00EE2C14">
        <w:rPr>
          <w:rFonts w:ascii="Times New Roman" w:eastAsia="Times New Roman" w:hAnsi="Times New Roman" w:cs="Times New Roman"/>
          <w:sz w:val="24"/>
          <w:szCs w:val="24"/>
        </w:rPr>
        <w:t xml:space="preserve">are </w:t>
      </w:r>
      <w:r w:rsidRPr="00EE2C14">
        <w:rPr>
          <w:rFonts w:ascii="Times New Roman" w:eastAsia="Times New Roman" w:hAnsi="Times New Roman" w:cs="Times New Roman"/>
          <w:sz w:val="24"/>
          <w:szCs w:val="24"/>
        </w:rPr>
        <w:t>the</w:t>
      </w:r>
      <w:r w:rsidR="0068587E" w:rsidRPr="00EE2C14">
        <w:rPr>
          <w:rFonts w:ascii="Times New Roman" w:eastAsia="Times New Roman" w:hAnsi="Times New Roman" w:cs="Times New Roman"/>
          <w:sz w:val="24"/>
          <w:szCs w:val="24"/>
        </w:rPr>
        <w:t xml:space="preserve"> driving force</w:t>
      </w:r>
      <w:r w:rsidR="00A6389F" w:rsidRPr="00EE2C14">
        <w:rPr>
          <w:rFonts w:ascii="Times New Roman" w:eastAsia="Times New Roman" w:hAnsi="Times New Roman" w:cs="Times New Roman"/>
          <w:sz w:val="24"/>
          <w:szCs w:val="24"/>
        </w:rPr>
        <w:t xml:space="preserve"> of</w:t>
      </w:r>
      <w:r w:rsidR="0068587E" w:rsidRPr="00EE2C14">
        <w:rPr>
          <w:rFonts w:ascii="Times New Roman" w:eastAsia="Times New Roman" w:hAnsi="Times New Roman" w:cs="Times New Roman"/>
          <w:sz w:val="24"/>
          <w:szCs w:val="24"/>
        </w:rPr>
        <w:t xml:space="preserve"> </w:t>
      </w:r>
      <w:r w:rsidR="00BE3742" w:rsidRPr="00EE2C14">
        <w:rPr>
          <w:rFonts w:ascii="Times New Roman" w:eastAsia="Times New Roman" w:hAnsi="Times New Roman" w:cs="Times New Roman"/>
          <w:sz w:val="24"/>
          <w:szCs w:val="24"/>
        </w:rPr>
        <w:t xml:space="preserve">the </w:t>
      </w:r>
      <w:r w:rsidRPr="00EE2C14">
        <w:rPr>
          <w:rFonts w:ascii="Times New Roman" w:eastAsia="Times New Roman" w:hAnsi="Times New Roman" w:cs="Times New Roman"/>
          <w:sz w:val="24"/>
          <w:szCs w:val="24"/>
        </w:rPr>
        <w:t xml:space="preserve">daily operations in most retail </w:t>
      </w:r>
      <w:r w:rsidR="00987208" w:rsidRPr="00EE2C14">
        <w:rPr>
          <w:rFonts w:ascii="Times New Roman" w:eastAsia="Times New Roman" w:hAnsi="Times New Roman" w:cs="Times New Roman"/>
          <w:sz w:val="24"/>
          <w:szCs w:val="24"/>
        </w:rPr>
        <w:t>branches</w:t>
      </w:r>
      <w:r w:rsidR="00342212" w:rsidRPr="00EE2C14">
        <w:rPr>
          <w:rFonts w:ascii="Times New Roman" w:eastAsia="Times New Roman" w:hAnsi="Times New Roman" w:cs="Times New Roman"/>
          <w:sz w:val="24"/>
          <w:szCs w:val="24"/>
        </w:rPr>
        <w:t>,</w:t>
      </w:r>
      <w:r w:rsidR="00987208" w:rsidRPr="00EE2C14">
        <w:rPr>
          <w:rFonts w:ascii="Times New Roman" w:eastAsia="Times New Roman" w:hAnsi="Times New Roman" w:cs="Times New Roman"/>
          <w:sz w:val="24"/>
          <w:szCs w:val="24"/>
        </w:rPr>
        <w:t xml:space="preserve"> and p</w:t>
      </w:r>
      <w:r w:rsidRPr="00EE2C14">
        <w:rPr>
          <w:rFonts w:ascii="Times New Roman" w:eastAsia="Times New Roman" w:hAnsi="Times New Roman" w:cs="Times New Roman"/>
          <w:sz w:val="24"/>
          <w:szCs w:val="24"/>
        </w:rPr>
        <w:t xml:space="preserve">roducts sold to customers contain a point value </w:t>
      </w:r>
      <w:r w:rsidR="00BE3742" w:rsidRPr="00EE2C14">
        <w:rPr>
          <w:rFonts w:ascii="Times New Roman" w:eastAsia="Times New Roman" w:hAnsi="Times New Roman" w:cs="Times New Roman"/>
          <w:sz w:val="24"/>
          <w:szCs w:val="24"/>
        </w:rPr>
        <w:t>system. H</w:t>
      </w:r>
      <w:r w:rsidRPr="00EE2C14">
        <w:rPr>
          <w:rFonts w:ascii="Times New Roman" w:eastAsia="Times New Roman" w:hAnsi="Times New Roman" w:cs="Times New Roman"/>
          <w:sz w:val="24"/>
          <w:szCs w:val="24"/>
        </w:rPr>
        <w:t>owever, some products</w:t>
      </w:r>
      <w:r w:rsidR="00AE304D" w:rsidRPr="00EE2C14">
        <w:rPr>
          <w:rFonts w:ascii="Times New Roman" w:eastAsia="Times New Roman" w:hAnsi="Times New Roman" w:cs="Times New Roman"/>
          <w:sz w:val="24"/>
          <w:szCs w:val="24"/>
        </w:rPr>
        <w:t xml:space="preserve">, such as </w:t>
      </w:r>
      <w:r w:rsidRPr="00EE2C14">
        <w:rPr>
          <w:rFonts w:ascii="Times New Roman" w:eastAsia="Times New Roman" w:hAnsi="Times New Roman" w:cs="Times New Roman"/>
          <w:sz w:val="24"/>
          <w:szCs w:val="24"/>
        </w:rPr>
        <w:t xml:space="preserve">package accounts, life insurance </w:t>
      </w:r>
      <w:r w:rsidR="00987208" w:rsidRPr="00EE2C14">
        <w:rPr>
          <w:rFonts w:ascii="Times New Roman" w:eastAsia="Times New Roman" w:hAnsi="Times New Roman" w:cs="Times New Roman"/>
          <w:sz w:val="24"/>
          <w:szCs w:val="24"/>
        </w:rPr>
        <w:t>and mortgages</w:t>
      </w:r>
      <w:r w:rsidR="00342212" w:rsidRPr="00EE2C14">
        <w:rPr>
          <w:rFonts w:ascii="Times New Roman" w:eastAsia="Times New Roman" w:hAnsi="Times New Roman" w:cs="Times New Roman"/>
          <w:sz w:val="24"/>
          <w:szCs w:val="24"/>
        </w:rPr>
        <w:t>,</w:t>
      </w:r>
      <w:r w:rsidR="00987208" w:rsidRPr="00EE2C14">
        <w:rPr>
          <w:rFonts w:ascii="Times New Roman" w:eastAsia="Times New Roman" w:hAnsi="Times New Roman" w:cs="Times New Roman"/>
          <w:sz w:val="24"/>
          <w:szCs w:val="24"/>
        </w:rPr>
        <w:t xml:space="preserve"> </w:t>
      </w:r>
      <w:r w:rsidR="00AE304D" w:rsidRPr="00EE2C14">
        <w:rPr>
          <w:rFonts w:ascii="Times New Roman" w:eastAsia="Times New Roman" w:hAnsi="Times New Roman" w:cs="Times New Roman"/>
          <w:sz w:val="24"/>
          <w:szCs w:val="24"/>
        </w:rPr>
        <w:t>are considered more valuable</w:t>
      </w:r>
      <w:r w:rsidR="00BE3742" w:rsidRPr="00EE2C14">
        <w:rPr>
          <w:rFonts w:ascii="Times New Roman" w:eastAsia="Times New Roman" w:hAnsi="Times New Roman" w:cs="Times New Roman"/>
          <w:sz w:val="24"/>
          <w:szCs w:val="24"/>
        </w:rPr>
        <w:t>. T</w:t>
      </w:r>
      <w:r w:rsidRPr="00EE2C14">
        <w:rPr>
          <w:rFonts w:ascii="Times New Roman" w:eastAsia="Times New Roman" w:hAnsi="Times New Roman" w:cs="Times New Roman"/>
          <w:sz w:val="24"/>
          <w:szCs w:val="24"/>
        </w:rPr>
        <w:t xml:space="preserve">herefore, </w:t>
      </w:r>
      <w:r w:rsidR="009279F9" w:rsidRPr="00EE2C14">
        <w:rPr>
          <w:rFonts w:ascii="Times New Roman" w:eastAsia="Times New Roman" w:hAnsi="Times New Roman" w:cs="Times New Roman"/>
          <w:sz w:val="24"/>
          <w:szCs w:val="24"/>
        </w:rPr>
        <w:t xml:space="preserve">bank </w:t>
      </w:r>
      <w:r w:rsidRPr="00EE2C14">
        <w:rPr>
          <w:rFonts w:ascii="Times New Roman" w:eastAsia="Times New Roman" w:hAnsi="Times New Roman" w:cs="Times New Roman"/>
          <w:sz w:val="24"/>
          <w:szCs w:val="24"/>
        </w:rPr>
        <w:t>staff are more inclined and pressurised to sell more of these products to achieve</w:t>
      </w:r>
      <w:r w:rsidR="009279F9" w:rsidRPr="00EE2C14">
        <w:rPr>
          <w:rFonts w:ascii="Times New Roman" w:eastAsia="Times New Roman" w:hAnsi="Times New Roman" w:cs="Times New Roman"/>
          <w:sz w:val="24"/>
          <w:szCs w:val="24"/>
        </w:rPr>
        <w:t xml:space="preserve"> the</w:t>
      </w:r>
      <w:r w:rsidRPr="00EE2C14">
        <w:rPr>
          <w:rFonts w:ascii="Times New Roman" w:eastAsia="Times New Roman" w:hAnsi="Times New Roman" w:cs="Times New Roman"/>
          <w:sz w:val="24"/>
          <w:szCs w:val="24"/>
        </w:rPr>
        <w:t xml:space="preserve"> </w:t>
      </w:r>
      <w:r w:rsidR="00BE3742" w:rsidRPr="00EE2C14">
        <w:rPr>
          <w:rFonts w:ascii="Times New Roman" w:eastAsia="Times New Roman" w:hAnsi="Times New Roman" w:cs="Times New Roman"/>
          <w:sz w:val="24"/>
          <w:szCs w:val="24"/>
        </w:rPr>
        <w:t xml:space="preserve">daily </w:t>
      </w:r>
      <w:r w:rsidRPr="00EE2C14">
        <w:rPr>
          <w:rFonts w:ascii="Times New Roman" w:eastAsia="Times New Roman" w:hAnsi="Times New Roman" w:cs="Times New Roman"/>
          <w:sz w:val="24"/>
          <w:szCs w:val="24"/>
        </w:rPr>
        <w:t>branch targets.</w:t>
      </w:r>
      <w:r w:rsidR="00A41956" w:rsidRPr="00EE2C14">
        <w:rPr>
          <w:rStyle w:val="FootnoteReference"/>
          <w:rFonts w:ascii="Times New Roman" w:eastAsia="Times New Roman" w:hAnsi="Times New Roman" w:cs="Times New Roman"/>
          <w:sz w:val="24"/>
          <w:szCs w:val="24"/>
        </w:rPr>
        <w:footnoteReference w:id="33"/>
      </w:r>
      <w:r w:rsidRPr="00EE2C14">
        <w:rPr>
          <w:rFonts w:ascii="Times New Roman" w:eastAsia="Times New Roman" w:hAnsi="Times New Roman" w:cs="Times New Roman"/>
          <w:sz w:val="24"/>
          <w:szCs w:val="24"/>
        </w:rPr>
        <w:t xml:space="preserve"> </w:t>
      </w:r>
    </w:p>
    <w:p w14:paraId="2403EF53" w14:textId="5BF2F927" w:rsidR="00007289" w:rsidRPr="00EE2C14" w:rsidRDefault="00987208" w:rsidP="00543E97">
      <w:pPr>
        <w:spacing w:after="120" w:line="360" w:lineRule="auto"/>
        <w:ind w:firstLine="284"/>
        <w:jc w:val="both"/>
        <w:rPr>
          <w:rFonts w:ascii="Times New Roman" w:eastAsia="Times New Roman" w:hAnsi="Times New Roman" w:cs="Times New Roman"/>
          <w:color w:val="000000" w:themeColor="text1"/>
          <w:sz w:val="24"/>
          <w:szCs w:val="24"/>
        </w:rPr>
      </w:pPr>
      <w:r w:rsidRPr="00EE2C14">
        <w:rPr>
          <w:rFonts w:ascii="Times New Roman" w:eastAsia="Times New Roman" w:hAnsi="Times New Roman" w:cs="Times New Roman"/>
          <w:sz w:val="24"/>
          <w:szCs w:val="24"/>
        </w:rPr>
        <w:t xml:space="preserve">In </w:t>
      </w:r>
      <w:r w:rsidR="00AB486F" w:rsidRPr="00EE2C14">
        <w:rPr>
          <w:rFonts w:ascii="Times New Roman" w:eastAsia="Times New Roman" w:hAnsi="Times New Roman" w:cs="Times New Roman"/>
          <w:sz w:val="24"/>
          <w:szCs w:val="24"/>
        </w:rPr>
        <w:t>this regard</w:t>
      </w:r>
      <w:r w:rsidR="00BD5642" w:rsidRPr="00EE2C14">
        <w:rPr>
          <w:rFonts w:ascii="Times New Roman" w:eastAsia="Times New Roman" w:hAnsi="Times New Roman" w:cs="Times New Roman"/>
          <w:sz w:val="24"/>
          <w:szCs w:val="24"/>
        </w:rPr>
        <w:t xml:space="preserve">, customer advisors </w:t>
      </w:r>
      <w:r w:rsidR="00AE304D" w:rsidRPr="00EE2C14">
        <w:rPr>
          <w:rFonts w:ascii="Times New Roman" w:eastAsia="Times New Roman" w:hAnsi="Times New Roman" w:cs="Times New Roman"/>
          <w:sz w:val="24"/>
          <w:szCs w:val="24"/>
        </w:rPr>
        <w:t xml:space="preserve">are </w:t>
      </w:r>
      <w:r w:rsidRPr="00EE2C14">
        <w:rPr>
          <w:rFonts w:ascii="Times New Roman" w:eastAsia="Times New Roman" w:hAnsi="Times New Roman" w:cs="Times New Roman"/>
          <w:sz w:val="24"/>
          <w:szCs w:val="24"/>
        </w:rPr>
        <w:t xml:space="preserve">updating the branch manager on </w:t>
      </w:r>
      <w:r w:rsidR="00AE304D" w:rsidRPr="00EE2C14">
        <w:rPr>
          <w:rFonts w:ascii="Times New Roman" w:eastAsia="Times New Roman" w:hAnsi="Times New Roman" w:cs="Times New Roman"/>
          <w:sz w:val="24"/>
          <w:szCs w:val="24"/>
        </w:rPr>
        <w:t xml:space="preserve">sales </w:t>
      </w:r>
      <w:r w:rsidRPr="00EE2C14">
        <w:rPr>
          <w:rFonts w:ascii="Times New Roman" w:eastAsia="Times New Roman" w:hAnsi="Times New Roman" w:cs="Times New Roman"/>
          <w:sz w:val="24"/>
          <w:szCs w:val="24"/>
        </w:rPr>
        <w:t xml:space="preserve">figures </w:t>
      </w:r>
      <w:r w:rsidR="00BB72C5" w:rsidRPr="00EE2C14">
        <w:rPr>
          <w:rFonts w:ascii="Times New Roman" w:eastAsia="Times New Roman" w:hAnsi="Times New Roman" w:cs="Times New Roman"/>
          <w:sz w:val="24"/>
          <w:szCs w:val="24"/>
        </w:rPr>
        <w:t>at</w:t>
      </w:r>
      <w:r w:rsidR="00BD5642" w:rsidRPr="00EE2C14">
        <w:rPr>
          <w:rFonts w:ascii="Times New Roman" w:eastAsia="Times New Roman" w:hAnsi="Times New Roman" w:cs="Times New Roman"/>
          <w:sz w:val="24"/>
          <w:szCs w:val="24"/>
        </w:rPr>
        <w:t xml:space="preserve"> </w:t>
      </w:r>
      <w:r w:rsidR="00BB72C5" w:rsidRPr="00EE2C14">
        <w:rPr>
          <w:rFonts w:ascii="Times New Roman" w:eastAsia="Times New Roman" w:hAnsi="Times New Roman" w:cs="Times New Roman"/>
          <w:sz w:val="24"/>
          <w:szCs w:val="24"/>
        </w:rPr>
        <w:t>least three or four times a day</w:t>
      </w:r>
      <w:r w:rsidR="00AE304D" w:rsidRPr="00EE2C14">
        <w:rPr>
          <w:rFonts w:ascii="Times New Roman" w:eastAsia="Times New Roman" w:hAnsi="Times New Roman" w:cs="Times New Roman"/>
          <w:sz w:val="24"/>
          <w:szCs w:val="24"/>
        </w:rPr>
        <w:t>.</w:t>
      </w:r>
      <w:r w:rsidR="002176C4" w:rsidRPr="00EE2C14">
        <w:rPr>
          <w:rFonts w:ascii="Times New Roman" w:eastAsia="Times New Roman" w:hAnsi="Times New Roman" w:cs="Times New Roman"/>
          <w:sz w:val="24"/>
          <w:szCs w:val="24"/>
        </w:rPr>
        <w:t xml:space="preserve"> </w:t>
      </w:r>
      <w:r w:rsidR="003B6DCB" w:rsidRPr="00EE2C14">
        <w:rPr>
          <w:rFonts w:ascii="Times New Roman" w:eastAsia="Times New Roman" w:hAnsi="Times New Roman" w:cs="Times New Roman"/>
          <w:sz w:val="24"/>
          <w:szCs w:val="24"/>
        </w:rPr>
        <w:t>Further</w:t>
      </w:r>
      <w:r w:rsidR="00007289" w:rsidRPr="00EE2C14">
        <w:rPr>
          <w:rFonts w:ascii="Times New Roman" w:eastAsia="Times New Roman" w:hAnsi="Times New Roman" w:cs="Times New Roman"/>
          <w:sz w:val="24"/>
          <w:szCs w:val="24"/>
        </w:rPr>
        <w:t>more</w:t>
      </w:r>
      <w:r w:rsidR="003B6DCB" w:rsidRPr="00EE2C14">
        <w:rPr>
          <w:rFonts w:ascii="Times New Roman" w:eastAsia="Times New Roman" w:hAnsi="Times New Roman" w:cs="Times New Roman"/>
          <w:sz w:val="24"/>
          <w:szCs w:val="24"/>
        </w:rPr>
        <w:t>, a</w:t>
      </w:r>
      <w:r w:rsidR="00162FC9" w:rsidRPr="00EE2C14">
        <w:rPr>
          <w:rFonts w:ascii="Times New Roman" w:eastAsia="Times New Roman" w:hAnsi="Times New Roman" w:cs="Times New Roman"/>
          <w:sz w:val="24"/>
          <w:szCs w:val="24"/>
        </w:rPr>
        <w:t xml:space="preserve"> common view among</w:t>
      </w:r>
      <w:r w:rsidR="00BD5642" w:rsidRPr="00EE2C14">
        <w:rPr>
          <w:rFonts w:ascii="Times New Roman" w:eastAsia="Times New Roman" w:hAnsi="Times New Roman" w:cs="Times New Roman"/>
          <w:sz w:val="24"/>
          <w:szCs w:val="24"/>
        </w:rPr>
        <w:t xml:space="preserve"> the </w:t>
      </w:r>
      <w:r w:rsidR="00D412AC" w:rsidRPr="00EE2C14">
        <w:rPr>
          <w:rFonts w:ascii="Times New Roman" w:eastAsia="Times New Roman" w:hAnsi="Times New Roman" w:cs="Times New Roman"/>
          <w:sz w:val="24"/>
          <w:szCs w:val="24"/>
        </w:rPr>
        <w:t xml:space="preserve">interviewees </w:t>
      </w:r>
      <w:r w:rsidRPr="00EE2C14">
        <w:rPr>
          <w:rFonts w:ascii="Times New Roman" w:eastAsia="Times New Roman" w:hAnsi="Times New Roman" w:cs="Times New Roman"/>
          <w:sz w:val="24"/>
          <w:szCs w:val="24"/>
        </w:rPr>
        <w:t xml:space="preserve">regarding the </w:t>
      </w:r>
      <w:r w:rsidR="00BD5642" w:rsidRPr="00EE2C14">
        <w:rPr>
          <w:rFonts w:ascii="Times New Roman" w:eastAsia="Times New Roman" w:hAnsi="Times New Roman" w:cs="Times New Roman"/>
          <w:sz w:val="24"/>
          <w:szCs w:val="24"/>
        </w:rPr>
        <w:t xml:space="preserve">customer advisors </w:t>
      </w:r>
      <w:r w:rsidRPr="00EE2C14">
        <w:rPr>
          <w:rFonts w:ascii="Times New Roman" w:eastAsia="Times New Roman" w:hAnsi="Times New Roman" w:cs="Times New Roman"/>
          <w:sz w:val="24"/>
          <w:szCs w:val="24"/>
        </w:rPr>
        <w:t>was</w:t>
      </w:r>
      <w:r w:rsidR="00162FC9" w:rsidRPr="00EE2C14">
        <w:rPr>
          <w:rFonts w:ascii="Times New Roman" w:eastAsia="Times New Roman" w:hAnsi="Times New Roman" w:cs="Times New Roman"/>
          <w:sz w:val="24"/>
          <w:szCs w:val="24"/>
        </w:rPr>
        <w:t xml:space="preserve"> that, i</w:t>
      </w:r>
      <w:r w:rsidR="00BD5642" w:rsidRPr="00EE2C14">
        <w:rPr>
          <w:rFonts w:ascii="Times New Roman" w:eastAsia="Times New Roman" w:hAnsi="Times New Roman" w:cs="Times New Roman"/>
          <w:sz w:val="24"/>
          <w:szCs w:val="24"/>
        </w:rPr>
        <w:t xml:space="preserve">f the branch is behind the daily </w:t>
      </w:r>
      <w:r w:rsidRPr="00EE2C14">
        <w:rPr>
          <w:rFonts w:ascii="Times New Roman" w:eastAsia="Times New Roman" w:hAnsi="Times New Roman" w:cs="Times New Roman"/>
          <w:sz w:val="24"/>
          <w:szCs w:val="24"/>
        </w:rPr>
        <w:t xml:space="preserve">sales </w:t>
      </w:r>
      <w:r w:rsidR="00BD5642" w:rsidRPr="00EE2C14">
        <w:rPr>
          <w:rFonts w:ascii="Times New Roman" w:eastAsia="Times New Roman" w:hAnsi="Times New Roman" w:cs="Times New Roman"/>
          <w:sz w:val="24"/>
          <w:szCs w:val="24"/>
        </w:rPr>
        <w:t xml:space="preserve">targets, the branch manager will call </w:t>
      </w:r>
      <w:r w:rsidR="00342212" w:rsidRPr="00EE2C14">
        <w:rPr>
          <w:rFonts w:ascii="Times New Roman" w:eastAsia="Times New Roman" w:hAnsi="Times New Roman" w:cs="Times New Roman"/>
          <w:sz w:val="24"/>
          <w:szCs w:val="24"/>
        </w:rPr>
        <w:t xml:space="preserve">a </w:t>
      </w:r>
      <w:r w:rsidR="00BD5642" w:rsidRPr="00EE2C14">
        <w:rPr>
          <w:rFonts w:ascii="Times New Roman" w:eastAsia="Times New Roman" w:hAnsi="Times New Roman" w:cs="Times New Roman"/>
          <w:i/>
          <w:iCs/>
          <w:sz w:val="24"/>
          <w:szCs w:val="24"/>
        </w:rPr>
        <w:t>power hour</w:t>
      </w:r>
      <w:r w:rsidR="00342212" w:rsidRPr="00EE2C14">
        <w:rPr>
          <w:rFonts w:ascii="Times New Roman" w:eastAsia="Times New Roman" w:hAnsi="Times New Roman" w:cs="Times New Roman"/>
          <w:iCs/>
          <w:sz w:val="24"/>
          <w:szCs w:val="24"/>
        </w:rPr>
        <w:t>, during which time</w:t>
      </w:r>
      <w:r w:rsidR="00BD5642" w:rsidRPr="00EE2C14">
        <w:rPr>
          <w:rFonts w:ascii="Times New Roman" w:eastAsia="Times New Roman" w:hAnsi="Times New Roman" w:cs="Times New Roman"/>
          <w:i/>
          <w:sz w:val="24"/>
          <w:szCs w:val="24"/>
        </w:rPr>
        <w:t xml:space="preserve"> </w:t>
      </w:r>
      <w:r w:rsidRPr="00EE2C14">
        <w:rPr>
          <w:rFonts w:ascii="Times New Roman" w:eastAsia="Times New Roman" w:hAnsi="Times New Roman" w:cs="Times New Roman"/>
          <w:sz w:val="24"/>
          <w:szCs w:val="24"/>
        </w:rPr>
        <w:t xml:space="preserve">customer advisors </w:t>
      </w:r>
      <w:r w:rsidR="00342212" w:rsidRPr="00EE2C14">
        <w:rPr>
          <w:rFonts w:ascii="Times New Roman" w:eastAsia="Times New Roman" w:hAnsi="Times New Roman" w:cs="Times New Roman"/>
          <w:sz w:val="24"/>
          <w:szCs w:val="24"/>
        </w:rPr>
        <w:t xml:space="preserve">are </w:t>
      </w:r>
      <w:r w:rsidR="004A2A34" w:rsidRPr="00EE2C14">
        <w:rPr>
          <w:rFonts w:ascii="Times New Roman" w:eastAsia="Times New Roman" w:hAnsi="Times New Roman" w:cs="Times New Roman"/>
          <w:sz w:val="24"/>
          <w:szCs w:val="24"/>
        </w:rPr>
        <w:t>supposed</w:t>
      </w:r>
      <w:r w:rsidR="00D3517D" w:rsidRPr="00EE2C14">
        <w:rPr>
          <w:rFonts w:ascii="Times New Roman" w:eastAsia="Times New Roman" w:hAnsi="Times New Roman" w:cs="Times New Roman"/>
          <w:sz w:val="24"/>
          <w:szCs w:val="24"/>
        </w:rPr>
        <w:t xml:space="preserve"> to </w:t>
      </w:r>
      <w:r w:rsidR="003B6DCB" w:rsidRPr="00EE2C14">
        <w:rPr>
          <w:rFonts w:ascii="Times New Roman" w:eastAsia="Times New Roman" w:hAnsi="Times New Roman" w:cs="Times New Roman"/>
          <w:sz w:val="24"/>
          <w:szCs w:val="24"/>
        </w:rPr>
        <w:t>offer maximum financial products to the custom</w:t>
      </w:r>
      <w:r w:rsidR="004A2A34" w:rsidRPr="00EE2C14">
        <w:rPr>
          <w:rFonts w:ascii="Times New Roman" w:eastAsia="Times New Roman" w:hAnsi="Times New Roman" w:cs="Times New Roman"/>
          <w:sz w:val="24"/>
          <w:szCs w:val="24"/>
        </w:rPr>
        <w:t>er</w:t>
      </w:r>
      <w:r w:rsidR="003B6DCB" w:rsidRPr="00EE2C14">
        <w:rPr>
          <w:rFonts w:ascii="Times New Roman" w:eastAsia="Times New Roman" w:hAnsi="Times New Roman" w:cs="Times New Roman"/>
          <w:sz w:val="24"/>
          <w:szCs w:val="24"/>
        </w:rPr>
        <w:t>s.</w:t>
      </w:r>
      <w:r w:rsidR="00D3517D" w:rsidRPr="00EE2C14">
        <w:rPr>
          <w:rFonts w:ascii="Times New Roman" w:eastAsia="Times New Roman" w:hAnsi="Times New Roman" w:cs="Times New Roman"/>
          <w:sz w:val="24"/>
          <w:szCs w:val="24"/>
        </w:rPr>
        <w:t xml:space="preserve"> A</w:t>
      </w:r>
      <w:r w:rsidR="00BD5642" w:rsidRPr="00EE2C14">
        <w:rPr>
          <w:rFonts w:ascii="Times New Roman" w:eastAsia="Times New Roman" w:hAnsi="Times New Roman" w:cs="Times New Roman"/>
          <w:sz w:val="24"/>
          <w:szCs w:val="24"/>
        </w:rPr>
        <w:t>ny staff member who is behind the</w:t>
      </w:r>
      <w:r w:rsidR="00DA491F" w:rsidRPr="00EE2C14">
        <w:rPr>
          <w:rFonts w:ascii="Times New Roman" w:eastAsia="Times New Roman" w:hAnsi="Times New Roman" w:cs="Times New Roman"/>
          <w:sz w:val="24"/>
          <w:szCs w:val="24"/>
        </w:rPr>
        <w:t>ir</w:t>
      </w:r>
      <w:r w:rsidR="00BD5642" w:rsidRPr="00EE2C14">
        <w:rPr>
          <w:rFonts w:ascii="Times New Roman" w:eastAsia="Times New Roman" w:hAnsi="Times New Roman" w:cs="Times New Roman"/>
          <w:sz w:val="24"/>
          <w:szCs w:val="24"/>
        </w:rPr>
        <w:t xml:space="preserve"> daily target </w:t>
      </w:r>
      <w:r w:rsidR="00342212" w:rsidRPr="00EE2C14">
        <w:rPr>
          <w:rFonts w:ascii="Times New Roman" w:eastAsia="Times New Roman" w:hAnsi="Times New Roman" w:cs="Times New Roman"/>
          <w:sz w:val="24"/>
          <w:szCs w:val="24"/>
        </w:rPr>
        <w:t xml:space="preserve">receives </w:t>
      </w:r>
      <w:r w:rsidR="00BD5642" w:rsidRPr="00EE2C14">
        <w:rPr>
          <w:rFonts w:ascii="Times New Roman" w:eastAsia="Times New Roman" w:hAnsi="Times New Roman" w:cs="Times New Roman"/>
          <w:sz w:val="24"/>
          <w:szCs w:val="24"/>
        </w:rPr>
        <w:t>extra training</w:t>
      </w:r>
      <w:r w:rsidR="00DA491F" w:rsidRPr="00EE2C14">
        <w:rPr>
          <w:rFonts w:ascii="Times New Roman" w:eastAsia="Times New Roman" w:hAnsi="Times New Roman" w:cs="Times New Roman"/>
          <w:sz w:val="24"/>
          <w:szCs w:val="24"/>
        </w:rPr>
        <w:t>/couching logs</w:t>
      </w:r>
      <w:r w:rsidR="004A2A34"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 xml:space="preserve">However, </w:t>
      </w:r>
      <w:r w:rsidR="00342212" w:rsidRPr="00EE2C14">
        <w:rPr>
          <w:rFonts w:ascii="Times New Roman" w:eastAsia="Times New Roman" w:hAnsi="Times New Roman" w:cs="Times New Roman"/>
          <w:sz w:val="24"/>
          <w:szCs w:val="24"/>
        </w:rPr>
        <w:t xml:space="preserve">the </w:t>
      </w:r>
      <w:r w:rsidR="00BD5642" w:rsidRPr="00EE2C14">
        <w:rPr>
          <w:rFonts w:ascii="Times New Roman" w:eastAsia="Times New Roman" w:hAnsi="Times New Roman" w:cs="Times New Roman"/>
          <w:sz w:val="24"/>
          <w:szCs w:val="24"/>
        </w:rPr>
        <w:t xml:space="preserve">majority of the </w:t>
      </w:r>
      <w:r w:rsidR="00500B58" w:rsidRPr="00EE2C14">
        <w:rPr>
          <w:rFonts w:ascii="Times New Roman" w:eastAsia="Times New Roman" w:hAnsi="Times New Roman" w:cs="Times New Roman"/>
          <w:sz w:val="24"/>
          <w:szCs w:val="24"/>
        </w:rPr>
        <w:t>interviewees</w:t>
      </w:r>
      <w:r w:rsidR="00BD5642" w:rsidRPr="00EE2C14">
        <w:rPr>
          <w:rFonts w:ascii="Times New Roman" w:eastAsia="Times New Roman" w:hAnsi="Times New Roman" w:cs="Times New Roman"/>
          <w:sz w:val="24"/>
          <w:szCs w:val="24"/>
        </w:rPr>
        <w:t xml:space="preserve"> </w:t>
      </w:r>
      <w:r w:rsidR="00AE304D" w:rsidRPr="00EE2C14">
        <w:rPr>
          <w:rFonts w:ascii="Times New Roman" w:eastAsia="Times New Roman" w:hAnsi="Times New Roman" w:cs="Times New Roman"/>
          <w:sz w:val="24"/>
          <w:szCs w:val="24"/>
        </w:rPr>
        <w:t>state</w:t>
      </w:r>
      <w:r w:rsidR="00342212" w:rsidRPr="00EE2C14">
        <w:rPr>
          <w:rFonts w:ascii="Times New Roman" w:eastAsia="Times New Roman" w:hAnsi="Times New Roman" w:cs="Times New Roman"/>
          <w:sz w:val="24"/>
          <w:szCs w:val="24"/>
        </w:rPr>
        <w:t>d</w:t>
      </w:r>
      <w:r w:rsidR="00AE304D"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 xml:space="preserve">that </w:t>
      </w:r>
      <w:r w:rsidR="00007289" w:rsidRPr="00EE2C14">
        <w:rPr>
          <w:rFonts w:ascii="Times New Roman" w:eastAsia="Times New Roman" w:hAnsi="Times New Roman" w:cs="Times New Roman"/>
          <w:sz w:val="24"/>
          <w:szCs w:val="24"/>
        </w:rPr>
        <w:t>retail</w:t>
      </w:r>
      <w:r w:rsidR="00342212"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 xml:space="preserve">banks have moved away from the </w:t>
      </w:r>
      <w:r w:rsidR="009B5047" w:rsidRPr="00EE2C14">
        <w:rPr>
          <w:rFonts w:ascii="Times New Roman" w:eastAsia="Times New Roman" w:hAnsi="Times New Roman" w:cs="Times New Roman"/>
          <w:sz w:val="24"/>
          <w:szCs w:val="24"/>
        </w:rPr>
        <w:t>daunting sale</w:t>
      </w:r>
      <w:r w:rsidR="00342212" w:rsidRPr="00EE2C14">
        <w:rPr>
          <w:rFonts w:ascii="Times New Roman" w:eastAsia="Times New Roman" w:hAnsi="Times New Roman" w:cs="Times New Roman"/>
          <w:sz w:val="24"/>
          <w:szCs w:val="24"/>
        </w:rPr>
        <w:t>s</w:t>
      </w:r>
      <w:r w:rsidR="004A2A34"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 xml:space="preserve">culture, where staff used to </w:t>
      </w:r>
      <w:r w:rsidR="00AE304D" w:rsidRPr="00EE2C14">
        <w:rPr>
          <w:rFonts w:ascii="Times New Roman" w:eastAsia="Times New Roman" w:hAnsi="Times New Roman" w:cs="Times New Roman"/>
          <w:sz w:val="24"/>
          <w:szCs w:val="24"/>
        </w:rPr>
        <w:t xml:space="preserve">be </w:t>
      </w:r>
      <w:r w:rsidR="007C2CA9" w:rsidRPr="00EE2C14">
        <w:rPr>
          <w:rFonts w:ascii="Times New Roman" w:eastAsia="Times New Roman" w:hAnsi="Times New Roman" w:cs="Times New Roman"/>
          <w:sz w:val="24"/>
          <w:szCs w:val="24"/>
        </w:rPr>
        <w:t xml:space="preserve">pressurised </w:t>
      </w:r>
      <w:r w:rsidR="00AE304D" w:rsidRPr="00EE2C14">
        <w:rPr>
          <w:rFonts w:ascii="Times New Roman" w:eastAsia="Times New Roman" w:hAnsi="Times New Roman" w:cs="Times New Roman"/>
          <w:sz w:val="24"/>
          <w:szCs w:val="24"/>
        </w:rPr>
        <w:t>to gain sales</w:t>
      </w:r>
      <w:r w:rsidR="004A2A34" w:rsidRPr="00EE2C14">
        <w:rPr>
          <w:rFonts w:ascii="Times New Roman" w:eastAsia="Times New Roman" w:hAnsi="Times New Roman" w:cs="Times New Roman"/>
          <w:sz w:val="24"/>
          <w:szCs w:val="24"/>
        </w:rPr>
        <w:t>.</w:t>
      </w:r>
      <w:r w:rsidR="00D7309E" w:rsidRPr="00EE2C14">
        <w:rPr>
          <w:rFonts w:ascii="Times New Roman" w:eastAsia="Times New Roman" w:hAnsi="Times New Roman" w:cs="Times New Roman"/>
          <w:sz w:val="24"/>
          <w:szCs w:val="24"/>
        </w:rPr>
        <w:t xml:space="preserve"> </w:t>
      </w:r>
      <w:r w:rsidR="00007289" w:rsidRPr="00EE2C14">
        <w:rPr>
          <w:rFonts w:ascii="Times New Roman" w:eastAsia="Times New Roman" w:hAnsi="Times New Roman" w:cs="Times New Roman"/>
          <w:color w:val="000000" w:themeColor="text1"/>
          <w:sz w:val="24"/>
          <w:szCs w:val="24"/>
        </w:rPr>
        <w:t xml:space="preserve">One </w:t>
      </w:r>
      <w:r w:rsidR="007C2CA9" w:rsidRPr="00EE2C14">
        <w:rPr>
          <w:rFonts w:ascii="Times New Roman" w:eastAsia="Times New Roman" w:hAnsi="Times New Roman" w:cs="Times New Roman"/>
          <w:color w:val="000000" w:themeColor="text1"/>
          <w:sz w:val="24"/>
          <w:szCs w:val="24"/>
        </w:rPr>
        <w:t>interviewee</w:t>
      </w:r>
      <w:r w:rsidR="00007289" w:rsidRPr="00EE2C14">
        <w:rPr>
          <w:rFonts w:ascii="Times New Roman" w:eastAsia="Times New Roman" w:hAnsi="Times New Roman" w:cs="Times New Roman"/>
          <w:color w:val="000000" w:themeColor="text1"/>
          <w:sz w:val="24"/>
          <w:szCs w:val="24"/>
        </w:rPr>
        <w:t xml:space="preserve"> </w:t>
      </w:r>
      <w:r w:rsidR="008A78CE" w:rsidRPr="00EE2C14">
        <w:rPr>
          <w:rFonts w:ascii="Times New Roman" w:eastAsia="Times New Roman" w:hAnsi="Times New Roman" w:cs="Times New Roman"/>
          <w:color w:val="000000" w:themeColor="text1"/>
          <w:sz w:val="24"/>
          <w:szCs w:val="24"/>
        </w:rPr>
        <w:t>ma</w:t>
      </w:r>
      <w:r w:rsidR="00342212" w:rsidRPr="00EE2C14">
        <w:rPr>
          <w:rFonts w:ascii="Times New Roman" w:eastAsia="Times New Roman" w:hAnsi="Times New Roman" w:cs="Times New Roman"/>
          <w:color w:val="000000" w:themeColor="text1"/>
          <w:sz w:val="24"/>
          <w:szCs w:val="24"/>
        </w:rPr>
        <w:t>de</w:t>
      </w:r>
      <w:r w:rsidR="00007289" w:rsidRPr="00EE2C14">
        <w:rPr>
          <w:rFonts w:ascii="Times New Roman" w:eastAsia="Times New Roman" w:hAnsi="Times New Roman" w:cs="Times New Roman"/>
          <w:color w:val="000000" w:themeColor="text1"/>
          <w:sz w:val="24"/>
          <w:szCs w:val="24"/>
        </w:rPr>
        <w:t xml:space="preserve"> the </w:t>
      </w:r>
      <w:r w:rsidR="00AE304D" w:rsidRPr="00EE2C14">
        <w:rPr>
          <w:rFonts w:ascii="Times New Roman" w:eastAsia="Times New Roman" w:hAnsi="Times New Roman" w:cs="Times New Roman"/>
          <w:color w:val="000000" w:themeColor="text1"/>
          <w:sz w:val="24"/>
          <w:szCs w:val="24"/>
        </w:rPr>
        <w:t xml:space="preserve">point </w:t>
      </w:r>
      <w:r w:rsidR="007C2CA9" w:rsidRPr="00EE2C14">
        <w:rPr>
          <w:rFonts w:ascii="Times New Roman" w:eastAsia="Times New Roman" w:hAnsi="Times New Roman" w:cs="Times New Roman"/>
          <w:color w:val="000000" w:themeColor="text1"/>
          <w:sz w:val="24"/>
          <w:szCs w:val="24"/>
        </w:rPr>
        <w:t>as follows</w:t>
      </w:r>
      <w:r w:rsidR="00342212" w:rsidRPr="00EE2C14">
        <w:rPr>
          <w:rFonts w:ascii="Times New Roman" w:eastAsia="Times New Roman" w:hAnsi="Times New Roman" w:cs="Times New Roman"/>
          <w:color w:val="000000" w:themeColor="text1"/>
          <w:sz w:val="24"/>
          <w:szCs w:val="24"/>
        </w:rPr>
        <w:t>:</w:t>
      </w:r>
    </w:p>
    <w:p w14:paraId="7EAA93FB" w14:textId="7E8E302A" w:rsidR="00BD5642" w:rsidRPr="00EE2C14" w:rsidRDefault="00BD5642"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w:t>
      </w:r>
      <w:r w:rsidR="00D3517D" w:rsidRPr="00EE2C14">
        <w:rPr>
          <w:rFonts w:ascii="Times New Roman" w:eastAsiaTheme="minorHAnsi" w:hAnsi="Times New Roman" w:cs="Times New Roman"/>
          <w:i/>
          <w:sz w:val="24"/>
          <w:szCs w:val="24"/>
          <w:lang w:eastAsia="en-US"/>
        </w:rPr>
        <w:t>We have removed sales targets which use</w:t>
      </w:r>
      <w:r w:rsidR="002653D5" w:rsidRPr="00EE2C14">
        <w:rPr>
          <w:rFonts w:ascii="Times New Roman" w:eastAsiaTheme="minorHAnsi" w:hAnsi="Times New Roman" w:cs="Times New Roman"/>
          <w:i/>
          <w:sz w:val="24"/>
          <w:szCs w:val="24"/>
          <w:lang w:eastAsia="en-US"/>
        </w:rPr>
        <w:t>d</w:t>
      </w:r>
      <w:r w:rsidR="00D3517D" w:rsidRPr="00EE2C14">
        <w:rPr>
          <w:rFonts w:ascii="Times New Roman" w:eastAsiaTheme="minorHAnsi" w:hAnsi="Times New Roman" w:cs="Times New Roman"/>
          <w:i/>
          <w:sz w:val="24"/>
          <w:szCs w:val="24"/>
          <w:lang w:eastAsia="en-US"/>
        </w:rPr>
        <w:t xml:space="preserve"> to </w:t>
      </w:r>
      <w:r w:rsidR="004A2A34" w:rsidRPr="00EE2C14">
        <w:rPr>
          <w:rFonts w:ascii="Times New Roman" w:eastAsiaTheme="minorHAnsi" w:hAnsi="Times New Roman" w:cs="Times New Roman"/>
          <w:i/>
          <w:sz w:val="24"/>
          <w:szCs w:val="24"/>
          <w:lang w:eastAsia="en-US"/>
        </w:rPr>
        <w:t xml:space="preserve">promote bad behaviour and </w:t>
      </w:r>
      <w:r w:rsidR="00D3517D" w:rsidRPr="00EE2C14">
        <w:rPr>
          <w:rFonts w:ascii="Times New Roman" w:eastAsiaTheme="minorHAnsi" w:hAnsi="Times New Roman" w:cs="Times New Roman"/>
          <w:i/>
          <w:sz w:val="24"/>
          <w:szCs w:val="24"/>
          <w:lang w:eastAsia="en-US"/>
        </w:rPr>
        <w:t xml:space="preserve">mis-selling of financial products. </w:t>
      </w:r>
      <w:r w:rsidRPr="00EE2C14">
        <w:rPr>
          <w:rFonts w:ascii="Times New Roman" w:eastAsiaTheme="minorHAnsi" w:hAnsi="Times New Roman" w:cs="Times New Roman"/>
          <w:i/>
          <w:sz w:val="24"/>
          <w:szCs w:val="24"/>
          <w:lang w:eastAsia="en-US"/>
        </w:rPr>
        <w:t>O</w:t>
      </w:r>
      <w:r w:rsidR="004A2A34" w:rsidRPr="00EE2C14">
        <w:rPr>
          <w:rFonts w:ascii="Times New Roman" w:eastAsiaTheme="minorHAnsi" w:hAnsi="Times New Roman" w:cs="Times New Roman"/>
          <w:i/>
          <w:sz w:val="24"/>
          <w:szCs w:val="24"/>
          <w:lang w:eastAsia="en-US"/>
        </w:rPr>
        <w:t>ur staff</w:t>
      </w:r>
      <w:r w:rsidRPr="00EE2C14">
        <w:rPr>
          <w:rFonts w:ascii="Times New Roman" w:eastAsiaTheme="minorHAnsi" w:hAnsi="Times New Roman" w:cs="Times New Roman"/>
          <w:i/>
          <w:sz w:val="24"/>
          <w:szCs w:val="24"/>
          <w:lang w:eastAsia="en-US"/>
        </w:rPr>
        <w:t xml:space="preserve"> are no more targeted for products sold but only for conducting </w:t>
      </w:r>
      <w:r w:rsidR="006C4E2F" w:rsidRPr="00EE2C14">
        <w:rPr>
          <w:rFonts w:ascii="Times New Roman" w:eastAsiaTheme="minorHAnsi" w:hAnsi="Times New Roman" w:cs="Times New Roman"/>
          <w:i/>
          <w:sz w:val="24"/>
          <w:szCs w:val="24"/>
          <w:lang w:eastAsia="en-US"/>
        </w:rPr>
        <w:t xml:space="preserve">a </w:t>
      </w:r>
      <w:r w:rsidR="00DA491F" w:rsidRPr="00EE2C14">
        <w:rPr>
          <w:rFonts w:ascii="Times New Roman" w:eastAsiaTheme="minorHAnsi" w:hAnsi="Times New Roman" w:cs="Times New Roman"/>
          <w:i/>
          <w:sz w:val="24"/>
          <w:szCs w:val="24"/>
          <w:lang w:eastAsia="en-US"/>
        </w:rPr>
        <w:t>few</w:t>
      </w:r>
      <w:r w:rsidRPr="00EE2C14">
        <w:rPr>
          <w:rFonts w:ascii="Times New Roman" w:eastAsiaTheme="minorHAnsi" w:hAnsi="Times New Roman" w:cs="Times New Roman"/>
          <w:i/>
          <w:sz w:val="24"/>
          <w:szCs w:val="24"/>
          <w:lang w:eastAsia="en-US"/>
        </w:rPr>
        <w:t xml:space="preserve"> quality personal reviews with our customers </w:t>
      </w:r>
      <w:r w:rsidR="005A3003" w:rsidRPr="00EE2C14">
        <w:rPr>
          <w:rFonts w:ascii="Times New Roman" w:eastAsiaTheme="minorHAnsi" w:hAnsi="Times New Roman" w:cs="Times New Roman"/>
          <w:i/>
          <w:sz w:val="24"/>
          <w:szCs w:val="24"/>
          <w:lang w:eastAsia="en-US"/>
        </w:rPr>
        <w:t>daily</w:t>
      </w:r>
      <w:r w:rsidR="00342212" w:rsidRPr="00EE2C14">
        <w:rPr>
          <w:rFonts w:ascii="Times New Roman" w:eastAsiaTheme="minorHAnsi" w:hAnsi="Times New Roman" w:cs="Times New Roman"/>
          <w:i/>
          <w:sz w:val="24"/>
          <w:szCs w:val="24"/>
          <w:lang w:eastAsia="en-US"/>
        </w:rPr>
        <w:t>,</w:t>
      </w:r>
      <w:r w:rsidRPr="00EE2C14">
        <w:rPr>
          <w:rFonts w:ascii="Times New Roman" w:eastAsiaTheme="minorHAnsi" w:hAnsi="Times New Roman" w:cs="Times New Roman"/>
          <w:i/>
          <w:sz w:val="24"/>
          <w:szCs w:val="24"/>
          <w:lang w:eastAsia="en-US"/>
        </w:rPr>
        <w:t xml:space="preserve"> and there is no product bias in our sale</w:t>
      </w:r>
      <w:r w:rsidR="00910E1C" w:rsidRPr="00EE2C14">
        <w:rPr>
          <w:rFonts w:ascii="Times New Roman" w:eastAsiaTheme="minorHAnsi" w:hAnsi="Times New Roman" w:cs="Times New Roman"/>
          <w:i/>
          <w:sz w:val="24"/>
          <w:szCs w:val="24"/>
          <w:lang w:eastAsia="en-US"/>
        </w:rPr>
        <w:t>s</w:t>
      </w:r>
      <w:r w:rsidRPr="00EE2C14">
        <w:rPr>
          <w:rFonts w:ascii="Times New Roman" w:eastAsiaTheme="minorHAnsi" w:hAnsi="Times New Roman" w:cs="Times New Roman"/>
          <w:i/>
          <w:sz w:val="24"/>
          <w:szCs w:val="24"/>
          <w:lang w:eastAsia="en-US"/>
        </w:rPr>
        <w:t xml:space="preserve"> charter.” (Hinted by </w:t>
      </w:r>
      <w:r w:rsidR="00D3517D" w:rsidRPr="00EE2C14">
        <w:rPr>
          <w:rFonts w:ascii="Times New Roman" w:eastAsiaTheme="minorHAnsi" w:hAnsi="Times New Roman" w:cs="Times New Roman"/>
          <w:i/>
          <w:sz w:val="24"/>
          <w:szCs w:val="24"/>
          <w:lang w:eastAsia="en-US"/>
        </w:rPr>
        <w:t xml:space="preserve">the </w:t>
      </w:r>
      <w:r w:rsidRPr="00EE2C14">
        <w:rPr>
          <w:rFonts w:ascii="Times New Roman" w:eastAsiaTheme="minorHAnsi" w:hAnsi="Times New Roman" w:cs="Times New Roman"/>
          <w:i/>
          <w:sz w:val="24"/>
          <w:szCs w:val="24"/>
          <w:lang w:eastAsia="en-US"/>
        </w:rPr>
        <w:t>majority of the branch managers.)</w:t>
      </w:r>
    </w:p>
    <w:p w14:paraId="0EB44220" w14:textId="135F7812" w:rsidR="00BD5642" w:rsidRPr="00EE2C14" w:rsidRDefault="007C2CA9" w:rsidP="00543E97">
      <w:pPr>
        <w:autoSpaceDE w:val="0"/>
        <w:autoSpaceDN w:val="0"/>
        <w:adjustRightInd w:val="0"/>
        <w:spacing w:after="120" w:line="360" w:lineRule="auto"/>
        <w:ind w:firstLine="284"/>
        <w:jc w:val="both"/>
        <w:rPr>
          <w:rFonts w:ascii="Times New Roman" w:eastAsia="Times New Roman" w:hAnsi="Times New Roman" w:cs="Times New Roman"/>
          <w:sz w:val="24"/>
          <w:szCs w:val="24"/>
        </w:rPr>
      </w:pPr>
      <w:r w:rsidRPr="00EE2C14">
        <w:rPr>
          <w:rFonts w:ascii="Times New Roman" w:eastAsia="Times New Roman" w:hAnsi="Times New Roman" w:cs="Times New Roman"/>
          <w:sz w:val="24"/>
          <w:szCs w:val="24"/>
        </w:rPr>
        <w:t>Most</w:t>
      </w:r>
      <w:r w:rsidR="00DE3F3F" w:rsidRPr="00EE2C14">
        <w:rPr>
          <w:rFonts w:ascii="Times New Roman" w:eastAsia="Times New Roman" w:hAnsi="Times New Roman" w:cs="Times New Roman"/>
          <w:sz w:val="24"/>
          <w:szCs w:val="24"/>
        </w:rPr>
        <w:t xml:space="preserve"> </w:t>
      </w:r>
      <w:r w:rsidR="001F78B7" w:rsidRPr="00EE2C14">
        <w:rPr>
          <w:rFonts w:ascii="Times New Roman" w:eastAsia="Times New Roman" w:hAnsi="Times New Roman" w:cs="Times New Roman"/>
          <w:sz w:val="24"/>
          <w:szCs w:val="24"/>
        </w:rPr>
        <w:t xml:space="preserve">of the </w:t>
      </w:r>
      <w:r w:rsidR="00DE3F3F" w:rsidRPr="00EE2C14">
        <w:rPr>
          <w:rFonts w:ascii="Times New Roman" w:eastAsia="Times New Roman" w:hAnsi="Times New Roman" w:cs="Times New Roman"/>
          <w:sz w:val="24"/>
          <w:szCs w:val="24"/>
        </w:rPr>
        <w:t>i</w:t>
      </w:r>
      <w:r w:rsidR="00500B58" w:rsidRPr="00EE2C14">
        <w:rPr>
          <w:rFonts w:ascii="Times New Roman" w:eastAsia="Times New Roman" w:hAnsi="Times New Roman" w:cs="Times New Roman"/>
          <w:sz w:val="24"/>
          <w:szCs w:val="24"/>
        </w:rPr>
        <w:t>nterviewees</w:t>
      </w:r>
      <w:r w:rsidR="00BD5642" w:rsidRPr="00EE2C14">
        <w:rPr>
          <w:rFonts w:ascii="Times New Roman" w:eastAsia="Times New Roman" w:hAnsi="Times New Roman" w:cs="Times New Roman"/>
          <w:sz w:val="24"/>
          <w:szCs w:val="24"/>
        </w:rPr>
        <w:t xml:space="preserve"> strongly emphasise</w:t>
      </w:r>
      <w:r w:rsidRPr="00EE2C14">
        <w:rPr>
          <w:rFonts w:ascii="Times New Roman" w:eastAsia="Times New Roman" w:hAnsi="Times New Roman" w:cs="Times New Roman"/>
          <w:sz w:val="24"/>
          <w:szCs w:val="24"/>
        </w:rPr>
        <w:t>d</w:t>
      </w:r>
      <w:r w:rsidR="00BD5642" w:rsidRPr="00EE2C14">
        <w:rPr>
          <w:rFonts w:ascii="Times New Roman" w:eastAsia="Times New Roman" w:hAnsi="Times New Roman" w:cs="Times New Roman"/>
          <w:sz w:val="24"/>
          <w:szCs w:val="24"/>
        </w:rPr>
        <w:t xml:space="preserve"> that their customer advis</w:t>
      </w:r>
      <w:r w:rsidR="00342212" w:rsidRPr="00EE2C14">
        <w:rPr>
          <w:rFonts w:ascii="Times New Roman" w:eastAsia="Times New Roman" w:hAnsi="Times New Roman" w:cs="Times New Roman"/>
          <w:sz w:val="24"/>
          <w:szCs w:val="24"/>
        </w:rPr>
        <w:t>o</w:t>
      </w:r>
      <w:r w:rsidR="00BD5642" w:rsidRPr="00EE2C14">
        <w:rPr>
          <w:rFonts w:ascii="Times New Roman" w:eastAsia="Times New Roman" w:hAnsi="Times New Roman" w:cs="Times New Roman"/>
          <w:sz w:val="24"/>
          <w:szCs w:val="24"/>
        </w:rPr>
        <w:t xml:space="preserve">rs are fully re-trained and empowered to offer only what is </w:t>
      </w:r>
      <w:r w:rsidR="00910E1C" w:rsidRPr="00EE2C14">
        <w:rPr>
          <w:rFonts w:ascii="Times New Roman" w:eastAsia="Times New Roman" w:hAnsi="Times New Roman" w:cs="Times New Roman"/>
          <w:sz w:val="24"/>
          <w:szCs w:val="24"/>
        </w:rPr>
        <w:t>right for their customers while</w:t>
      </w:r>
      <w:r w:rsidR="00BD5642" w:rsidRPr="00EE2C14">
        <w:rPr>
          <w:rFonts w:ascii="Times New Roman" w:eastAsia="Times New Roman" w:hAnsi="Times New Roman" w:cs="Times New Roman"/>
          <w:sz w:val="24"/>
          <w:szCs w:val="24"/>
        </w:rPr>
        <w:t xml:space="preserve"> </w:t>
      </w:r>
      <w:r w:rsidR="00910E1C" w:rsidRPr="00EE2C14">
        <w:rPr>
          <w:rFonts w:ascii="Times New Roman" w:eastAsia="Times New Roman" w:hAnsi="Times New Roman" w:cs="Times New Roman"/>
          <w:sz w:val="24"/>
          <w:szCs w:val="24"/>
        </w:rPr>
        <w:t>remaining</w:t>
      </w:r>
      <w:r w:rsidR="00BD5642" w:rsidRPr="00EE2C14">
        <w:rPr>
          <w:rFonts w:ascii="Times New Roman" w:eastAsia="Times New Roman" w:hAnsi="Times New Roman" w:cs="Times New Roman"/>
          <w:sz w:val="24"/>
          <w:szCs w:val="24"/>
        </w:rPr>
        <w:t xml:space="preserve"> fully compliant with the recent FCA regulations. </w:t>
      </w:r>
      <w:r w:rsidR="00AE5326" w:rsidRPr="00EE2C14">
        <w:rPr>
          <w:rFonts w:ascii="Times New Roman" w:eastAsia="Times New Roman" w:hAnsi="Times New Roman" w:cs="Times New Roman"/>
          <w:sz w:val="24"/>
          <w:szCs w:val="24"/>
        </w:rPr>
        <w:t>A</w:t>
      </w:r>
      <w:r w:rsidR="005A3003" w:rsidRPr="00EE2C14">
        <w:rPr>
          <w:rFonts w:ascii="Times New Roman" w:eastAsia="Times New Roman" w:hAnsi="Times New Roman" w:cs="Times New Roman"/>
          <w:sz w:val="24"/>
          <w:szCs w:val="24"/>
        </w:rPr>
        <w:t>ll</w:t>
      </w:r>
      <w:r w:rsidR="00BD5642" w:rsidRPr="00EE2C14">
        <w:rPr>
          <w:rFonts w:ascii="Times New Roman" w:eastAsia="Times New Roman" w:hAnsi="Times New Roman" w:cs="Times New Roman"/>
          <w:sz w:val="24"/>
          <w:szCs w:val="24"/>
        </w:rPr>
        <w:t xml:space="preserve"> </w:t>
      </w:r>
      <w:r w:rsidR="00AE5326" w:rsidRPr="00EE2C14">
        <w:rPr>
          <w:rFonts w:ascii="Times New Roman" w:eastAsia="Times New Roman" w:hAnsi="Times New Roman" w:cs="Times New Roman"/>
          <w:sz w:val="24"/>
          <w:szCs w:val="24"/>
        </w:rPr>
        <w:t>interviewees</w:t>
      </w:r>
      <w:r w:rsidR="00BD5642" w:rsidRPr="00EE2C14">
        <w:rPr>
          <w:rFonts w:ascii="Times New Roman" w:eastAsia="Times New Roman" w:hAnsi="Times New Roman" w:cs="Times New Roman"/>
          <w:sz w:val="24"/>
          <w:szCs w:val="24"/>
        </w:rPr>
        <w:t xml:space="preserve"> pointed out that </w:t>
      </w:r>
      <w:r w:rsidR="00BD5642" w:rsidRPr="00EE2C14">
        <w:rPr>
          <w:rFonts w:ascii="Times New Roman" w:eastAsia="Times New Roman" w:hAnsi="Times New Roman" w:cs="Times New Roman"/>
          <w:bCs/>
          <w:sz w:val="24"/>
          <w:szCs w:val="24"/>
        </w:rPr>
        <w:t>they have either replaced or shaken up the bonus schemes</w:t>
      </w:r>
      <w:r w:rsidR="00BD5642" w:rsidRPr="00EE2C14">
        <w:rPr>
          <w:rFonts w:ascii="Times New Roman" w:eastAsia="Times New Roman" w:hAnsi="Times New Roman" w:cs="Times New Roman"/>
          <w:sz w:val="24"/>
          <w:szCs w:val="24"/>
        </w:rPr>
        <w:t>.</w:t>
      </w:r>
      <w:r w:rsidR="00AE5326" w:rsidRPr="00EE2C14">
        <w:rPr>
          <w:rFonts w:ascii="Times New Roman" w:eastAsia="Times New Roman" w:hAnsi="Times New Roman" w:cs="Times New Roman"/>
          <w:sz w:val="24"/>
          <w:szCs w:val="24"/>
        </w:rPr>
        <w:t xml:space="preserve"> </w:t>
      </w:r>
      <w:r w:rsidR="00987208" w:rsidRPr="00EE2C14">
        <w:rPr>
          <w:rFonts w:ascii="Times New Roman" w:eastAsia="Times New Roman" w:hAnsi="Times New Roman" w:cs="Times New Roman"/>
          <w:sz w:val="24"/>
          <w:szCs w:val="24"/>
        </w:rPr>
        <w:t>However</w:t>
      </w:r>
      <w:r w:rsidR="00AE5326" w:rsidRPr="00EE2C14">
        <w:rPr>
          <w:rFonts w:ascii="Times New Roman" w:eastAsia="Times New Roman" w:hAnsi="Times New Roman" w:cs="Times New Roman"/>
          <w:sz w:val="24"/>
          <w:szCs w:val="24"/>
        </w:rPr>
        <w:t xml:space="preserve">, </w:t>
      </w:r>
      <w:r w:rsidR="001F78B7" w:rsidRPr="00EE2C14">
        <w:rPr>
          <w:rFonts w:ascii="Times New Roman" w:eastAsia="Times New Roman" w:hAnsi="Times New Roman" w:cs="Times New Roman"/>
          <w:sz w:val="24"/>
          <w:szCs w:val="24"/>
        </w:rPr>
        <w:t xml:space="preserve">a </w:t>
      </w:r>
      <w:r w:rsidR="00DE3F3F" w:rsidRPr="00EE2C14">
        <w:rPr>
          <w:rFonts w:ascii="Times New Roman" w:eastAsia="Times New Roman" w:hAnsi="Times New Roman" w:cs="Times New Roman"/>
          <w:sz w:val="24"/>
          <w:szCs w:val="24"/>
        </w:rPr>
        <w:t xml:space="preserve">quarter of the interviewees still believe </w:t>
      </w:r>
      <w:r w:rsidR="001F78B7" w:rsidRPr="00EE2C14">
        <w:rPr>
          <w:rFonts w:ascii="Times New Roman" w:eastAsia="Times New Roman" w:hAnsi="Times New Roman" w:cs="Times New Roman"/>
          <w:sz w:val="24"/>
          <w:szCs w:val="24"/>
        </w:rPr>
        <w:t xml:space="preserve">that </w:t>
      </w:r>
      <w:r w:rsidR="00DE3F3F" w:rsidRPr="00EE2C14">
        <w:rPr>
          <w:rFonts w:ascii="Times New Roman" w:eastAsia="Times New Roman" w:hAnsi="Times New Roman" w:cs="Times New Roman"/>
          <w:sz w:val="24"/>
          <w:szCs w:val="24"/>
        </w:rPr>
        <w:t xml:space="preserve">they are being pressurised </w:t>
      </w:r>
      <w:r w:rsidRPr="00EE2C14">
        <w:rPr>
          <w:rFonts w:ascii="Times New Roman" w:eastAsia="Times New Roman" w:hAnsi="Times New Roman" w:cs="Times New Roman"/>
          <w:sz w:val="24"/>
          <w:szCs w:val="24"/>
        </w:rPr>
        <w:t xml:space="preserve">by their bank </w:t>
      </w:r>
      <w:r w:rsidR="00DE3F3F" w:rsidRPr="00EE2C14">
        <w:rPr>
          <w:rFonts w:ascii="Times New Roman" w:eastAsia="Times New Roman" w:hAnsi="Times New Roman" w:cs="Times New Roman"/>
          <w:sz w:val="24"/>
          <w:szCs w:val="24"/>
        </w:rPr>
        <w:t>to sell financial products</w:t>
      </w:r>
      <w:r w:rsidRPr="00EE2C14">
        <w:rPr>
          <w:rFonts w:ascii="Times New Roman" w:eastAsia="Times New Roman" w:hAnsi="Times New Roman" w:cs="Times New Roman"/>
          <w:sz w:val="24"/>
          <w:szCs w:val="24"/>
        </w:rPr>
        <w:t>,</w:t>
      </w:r>
      <w:r w:rsidR="00DE3F3F" w:rsidRPr="00EE2C14">
        <w:rPr>
          <w:rFonts w:ascii="Times New Roman" w:eastAsia="Times New Roman" w:hAnsi="Times New Roman" w:cs="Times New Roman"/>
          <w:sz w:val="24"/>
          <w:szCs w:val="24"/>
        </w:rPr>
        <w:t xml:space="preserve"> as one interviewee commented</w:t>
      </w:r>
      <w:r w:rsidR="00EE2C14" w:rsidRPr="00EE2C14">
        <w:rPr>
          <w:rFonts w:ascii="Times New Roman" w:eastAsia="Times New Roman" w:hAnsi="Times New Roman" w:cs="Times New Roman"/>
          <w:sz w:val="24"/>
          <w:szCs w:val="24"/>
        </w:rPr>
        <w:t>:</w:t>
      </w:r>
      <w:r w:rsidR="00DE3F3F" w:rsidRPr="00EE2C14">
        <w:rPr>
          <w:rFonts w:ascii="Times New Roman" w:eastAsia="Times New Roman" w:hAnsi="Times New Roman" w:cs="Times New Roman"/>
          <w:color w:val="FF0000"/>
          <w:sz w:val="24"/>
          <w:szCs w:val="24"/>
        </w:rPr>
        <w:t xml:space="preserve">  </w:t>
      </w:r>
      <w:r w:rsidR="00BD5642" w:rsidRPr="00EE2C14">
        <w:rPr>
          <w:rFonts w:ascii="Times New Roman" w:eastAsia="Times New Roman" w:hAnsi="Times New Roman" w:cs="Times New Roman"/>
          <w:color w:val="FF0000"/>
          <w:sz w:val="24"/>
          <w:szCs w:val="24"/>
        </w:rPr>
        <w:t xml:space="preserve"> </w:t>
      </w:r>
    </w:p>
    <w:p w14:paraId="6B14033F" w14:textId="508E14CB" w:rsidR="00BD5642" w:rsidRPr="00EE2C14" w:rsidRDefault="00BD5642"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“We are still expected to sell products regardless of whether it is appropriate </w:t>
      </w:r>
      <w:r w:rsidR="00910E1C" w:rsidRPr="00EE2C14">
        <w:rPr>
          <w:rFonts w:ascii="Times New Roman" w:eastAsiaTheme="minorHAnsi" w:hAnsi="Times New Roman" w:cs="Times New Roman"/>
          <w:i/>
          <w:sz w:val="24"/>
          <w:szCs w:val="24"/>
          <w:lang w:eastAsia="en-US"/>
        </w:rPr>
        <w:t>to</w:t>
      </w:r>
      <w:r w:rsidRPr="00EE2C14">
        <w:rPr>
          <w:rFonts w:ascii="Times New Roman" w:eastAsiaTheme="minorHAnsi" w:hAnsi="Times New Roman" w:cs="Times New Roman"/>
          <w:i/>
          <w:sz w:val="24"/>
          <w:szCs w:val="24"/>
          <w:lang w:eastAsia="en-US"/>
        </w:rPr>
        <w:t xml:space="preserve"> the customers or not! And the only difference is now we have to fill certain new forms with </w:t>
      </w:r>
      <w:r w:rsidRPr="00EE2C14">
        <w:rPr>
          <w:rFonts w:ascii="Times New Roman" w:eastAsiaTheme="minorHAnsi" w:hAnsi="Times New Roman" w:cs="Times New Roman"/>
          <w:i/>
          <w:sz w:val="24"/>
          <w:szCs w:val="24"/>
          <w:lang w:eastAsia="en-US"/>
        </w:rPr>
        <w:lastRenderedPageBreak/>
        <w:t xml:space="preserve">the customers due to the FCA regulation; i.e., for current account, lending, insurance products </w:t>
      </w:r>
      <w:r w:rsidR="00EE2C14" w:rsidRPr="00EE2C14">
        <w:rPr>
          <w:rFonts w:ascii="Times New Roman" w:eastAsiaTheme="minorHAnsi" w:hAnsi="Times New Roman" w:cs="Times New Roman"/>
          <w:i/>
          <w:sz w:val="24"/>
          <w:szCs w:val="24"/>
          <w:lang w:eastAsia="en-US"/>
        </w:rPr>
        <w:t>–</w:t>
      </w:r>
      <w:r w:rsidRPr="00EE2C14">
        <w:rPr>
          <w:rFonts w:ascii="Times New Roman" w:eastAsiaTheme="minorHAnsi" w:hAnsi="Times New Roman" w:cs="Times New Roman"/>
          <w:i/>
          <w:sz w:val="24"/>
          <w:szCs w:val="24"/>
          <w:lang w:eastAsia="en-US"/>
        </w:rPr>
        <w:t xml:space="preserve"> where </w:t>
      </w:r>
      <w:r w:rsidR="00910E1C" w:rsidRPr="00EE2C14">
        <w:rPr>
          <w:rFonts w:ascii="Times New Roman" w:eastAsiaTheme="minorHAnsi" w:hAnsi="Times New Roman" w:cs="Times New Roman"/>
          <w:i/>
          <w:sz w:val="24"/>
          <w:szCs w:val="24"/>
          <w:lang w:eastAsia="en-US"/>
        </w:rPr>
        <w:t xml:space="preserve">a </w:t>
      </w:r>
      <w:r w:rsidRPr="00EE2C14">
        <w:rPr>
          <w:rFonts w:ascii="Times New Roman" w:eastAsiaTheme="minorHAnsi" w:hAnsi="Times New Roman" w:cs="Times New Roman"/>
          <w:i/>
          <w:sz w:val="24"/>
          <w:szCs w:val="24"/>
          <w:lang w:eastAsia="en-US"/>
        </w:rPr>
        <w:t>customer actually has to sign separately that they have fully understood what is being sold to them by their bank to avoid the mistake</w:t>
      </w:r>
      <w:r w:rsidR="00EE2C14" w:rsidRPr="00EE2C14">
        <w:rPr>
          <w:rFonts w:ascii="Times New Roman" w:eastAsiaTheme="minorHAnsi" w:hAnsi="Times New Roman" w:cs="Times New Roman"/>
          <w:i/>
          <w:sz w:val="24"/>
          <w:szCs w:val="24"/>
          <w:lang w:eastAsia="en-US"/>
        </w:rPr>
        <w:t>s</w:t>
      </w:r>
      <w:r w:rsidRPr="00EE2C14">
        <w:rPr>
          <w:rFonts w:ascii="Times New Roman" w:eastAsiaTheme="minorHAnsi" w:hAnsi="Times New Roman" w:cs="Times New Roman"/>
          <w:i/>
          <w:sz w:val="24"/>
          <w:szCs w:val="24"/>
          <w:lang w:eastAsia="en-US"/>
        </w:rPr>
        <w:t xml:space="preserve"> of the past</w:t>
      </w:r>
      <w:r w:rsidR="00EE2C14" w:rsidRPr="00EE2C14">
        <w:rPr>
          <w:rFonts w:ascii="Times New Roman" w:eastAsiaTheme="minorHAnsi" w:hAnsi="Times New Roman" w:cs="Times New Roman"/>
          <w:i/>
          <w:sz w:val="24"/>
          <w:szCs w:val="24"/>
          <w:lang w:eastAsia="en-US"/>
        </w:rPr>
        <w:t>,</w:t>
      </w:r>
      <w:r w:rsidRPr="00EE2C14">
        <w:rPr>
          <w:rFonts w:ascii="Times New Roman" w:eastAsiaTheme="minorHAnsi" w:hAnsi="Times New Roman" w:cs="Times New Roman"/>
          <w:i/>
          <w:sz w:val="24"/>
          <w:szCs w:val="24"/>
          <w:lang w:eastAsia="en-US"/>
        </w:rPr>
        <w:t xml:space="preserve"> e.g. PPI debacle.” (</w:t>
      </w:r>
      <w:r w:rsidR="0062500B" w:rsidRPr="00EE2C14">
        <w:rPr>
          <w:rFonts w:ascii="Times New Roman" w:eastAsiaTheme="minorHAnsi" w:hAnsi="Times New Roman" w:cs="Times New Roman"/>
          <w:i/>
          <w:sz w:val="24"/>
          <w:szCs w:val="24"/>
          <w:lang w:eastAsia="en-US"/>
        </w:rPr>
        <w:t>Interviewee No.</w:t>
      </w:r>
      <w:r w:rsidRPr="00EE2C14">
        <w:rPr>
          <w:rFonts w:ascii="Times New Roman" w:eastAsiaTheme="minorHAnsi" w:hAnsi="Times New Roman" w:cs="Times New Roman"/>
          <w:i/>
          <w:sz w:val="24"/>
          <w:szCs w:val="24"/>
          <w:lang w:eastAsia="en-US"/>
        </w:rPr>
        <w:t xml:space="preserve"> 2 retail bank A.)</w:t>
      </w:r>
    </w:p>
    <w:p w14:paraId="2E7B2331" w14:textId="039237C9" w:rsidR="00360686" w:rsidRPr="00EE2C14" w:rsidRDefault="00360686" w:rsidP="00543E97">
      <w:pPr>
        <w:autoSpaceDE w:val="0"/>
        <w:autoSpaceDN w:val="0"/>
        <w:adjustRightInd w:val="0"/>
        <w:spacing w:after="120" w:line="360" w:lineRule="auto"/>
        <w:ind w:right="521" w:firstLine="284"/>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The above statement is rather worrying</w:t>
      </w:r>
      <w:r w:rsidR="00D72DD2" w:rsidRPr="00EE2C14">
        <w:rPr>
          <w:rFonts w:ascii="Times New Roman" w:eastAsiaTheme="minorHAnsi" w:hAnsi="Times New Roman" w:cs="Times New Roman"/>
          <w:sz w:val="24"/>
          <w:szCs w:val="24"/>
          <w:lang w:eastAsia="en-US"/>
        </w:rPr>
        <w:t xml:space="preserve"> as it suggests that important lessons have not been learnt</w:t>
      </w:r>
      <w:r w:rsidR="00DE3F3F" w:rsidRPr="00EE2C14">
        <w:rPr>
          <w:rFonts w:ascii="Times New Roman" w:eastAsiaTheme="minorHAnsi" w:hAnsi="Times New Roman" w:cs="Times New Roman"/>
          <w:sz w:val="24"/>
          <w:szCs w:val="24"/>
          <w:lang w:eastAsia="en-US"/>
        </w:rPr>
        <w:t xml:space="preserve"> </w:t>
      </w:r>
      <w:r w:rsidR="00E3105C" w:rsidRPr="00EE2C14">
        <w:rPr>
          <w:rFonts w:ascii="Times New Roman" w:eastAsiaTheme="minorHAnsi" w:hAnsi="Times New Roman" w:cs="Times New Roman"/>
          <w:sz w:val="24"/>
          <w:szCs w:val="24"/>
          <w:lang w:eastAsia="en-US"/>
        </w:rPr>
        <w:t>as</w:t>
      </w:r>
      <w:r w:rsidR="00DE3F3F" w:rsidRPr="00EE2C14">
        <w:rPr>
          <w:rFonts w:ascii="Times New Roman" w:eastAsiaTheme="minorHAnsi" w:hAnsi="Times New Roman" w:cs="Times New Roman"/>
          <w:sz w:val="24"/>
          <w:szCs w:val="24"/>
          <w:lang w:eastAsia="en-US"/>
        </w:rPr>
        <w:t xml:space="preserve"> banks are still using the ‘sale before service’ tactics</w:t>
      </w:r>
      <w:r w:rsidR="00E3105C" w:rsidRPr="00EE2C14">
        <w:rPr>
          <w:rStyle w:val="FootnoteReference"/>
          <w:rFonts w:ascii="Times New Roman" w:eastAsiaTheme="minorHAnsi" w:hAnsi="Times New Roman" w:cs="Times New Roman"/>
          <w:sz w:val="24"/>
          <w:szCs w:val="24"/>
          <w:lang w:eastAsia="en-US"/>
        </w:rPr>
        <w:footnoteReference w:id="34"/>
      </w:r>
      <w:r w:rsidR="00DE3F3F" w:rsidRPr="00EE2C14">
        <w:rPr>
          <w:rFonts w:ascii="Times New Roman" w:eastAsiaTheme="minorHAnsi" w:hAnsi="Times New Roman" w:cs="Times New Roman"/>
          <w:sz w:val="24"/>
          <w:szCs w:val="24"/>
          <w:lang w:eastAsia="en-US"/>
        </w:rPr>
        <w:t xml:space="preserve">. </w:t>
      </w:r>
      <w:r w:rsidR="0045674F" w:rsidRPr="00EE2C14">
        <w:rPr>
          <w:rFonts w:ascii="Times New Roman" w:eastAsiaTheme="minorHAnsi" w:hAnsi="Times New Roman" w:cs="Times New Roman"/>
          <w:sz w:val="24"/>
          <w:szCs w:val="24"/>
          <w:lang w:eastAsia="en-US"/>
        </w:rPr>
        <w:t xml:space="preserve"> </w:t>
      </w:r>
    </w:p>
    <w:p w14:paraId="5D29E941" w14:textId="39D23C6B" w:rsidR="00BD5642" w:rsidRPr="00EE2C14" w:rsidRDefault="005D53E8" w:rsidP="00666FEB">
      <w:pPr>
        <w:pStyle w:val="ShakHeading"/>
        <w:rPr>
          <w:rFonts w:ascii="Times New Roman" w:hAnsi="Times New Roman"/>
          <w:i/>
          <w:spacing w:val="0"/>
        </w:rPr>
      </w:pPr>
      <w:r>
        <w:rPr>
          <w:rFonts w:ascii="Times New Roman" w:hAnsi="Times New Roman"/>
          <w:i/>
          <w:spacing w:val="0"/>
        </w:rPr>
        <w:t xml:space="preserve">4.2.7 </w:t>
      </w:r>
      <w:r w:rsidR="00BD5642" w:rsidRPr="00EE2C14">
        <w:rPr>
          <w:rFonts w:ascii="Times New Roman" w:hAnsi="Times New Roman"/>
          <w:i/>
          <w:spacing w:val="0"/>
        </w:rPr>
        <w:t xml:space="preserve">Concern for the business community  </w:t>
      </w:r>
    </w:p>
    <w:p w14:paraId="7CA6E6AF" w14:textId="6E66E1C1" w:rsidR="00BD5642" w:rsidRPr="00EE2C14" w:rsidRDefault="000622C4" w:rsidP="0046754E">
      <w:pPr>
        <w:autoSpaceDE w:val="0"/>
        <w:autoSpaceDN w:val="0"/>
        <w:adjustRightInd w:val="0"/>
        <w:spacing w:after="0" w:line="360" w:lineRule="auto"/>
        <w:ind w:firstLine="284"/>
        <w:jc w:val="both"/>
        <w:rPr>
          <w:rFonts w:ascii="Times New Roman" w:eastAsia="Times New Roman" w:hAnsi="Times New Roman" w:cs="Times New Roman"/>
          <w:sz w:val="24"/>
          <w:szCs w:val="24"/>
        </w:rPr>
      </w:pPr>
      <w:r w:rsidRPr="00EE2C14">
        <w:rPr>
          <w:rFonts w:ascii="Times New Roman" w:eastAsia="Times New Roman" w:hAnsi="Times New Roman" w:cs="Times New Roman"/>
          <w:sz w:val="24"/>
          <w:szCs w:val="24"/>
        </w:rPr>
        <w:t>Concern for b</w:t>
      </w:r>
      <w:r w:rsidR="00BD5642" w:rsidRPr="00EE2C14">
        <w:rPr>
          <w:rFonts w:ascii="Times New Roman" w:eastAsia="Times New Roman" w:hAnsi="Times New Roman" w:cs="Times New Roman"/>
          <w:sz w:val="24"/>
          <w:szCs w:val="24"/>
        </w:rPr>
        <w:t xml:space="preserve">usiness </w:t>
      </w:r>
      <w:r w:rsidRPr="00EE2C14">
        <w:rPr>
          <w:rFonts w:ascii="Times New Roman" w:eastAsia="Times New Roman" w:hAnsi="Times New Roman" w:cs="Times New Roman"/>
          <w:sz w:val="24"/>
          <w:szCs w:val="24"/>
        </w:rPr>
        <w:t xml:space="preserve">customers </w:t>
      </w:r>
      <w:r w:rsidR="00BD5642" w:rsidRPr="00EE2C14">
        <w:rPr>
          <w:rFonts w:ascii="Times New Roman" w:eastAsia="Times New Roman" w:hAnsi="Times New Roman" w:cs="Times New Roman"/>
          <w:sz w:val="24"/>
          <w:szCs w:val="24"/>
        </w:rPr>
        <w:t xml:space="preserve">also materialised as a </w:t>
      </w:r>
      <w:r w:rsidR="00E23F79" w:rsidRPr="00EE2C14">
        <w:rPr>
          <w:rFonts w:ascii="Times New Roman" w:eastAsia="Times New Roman" w:hAnsi="Times New Roman" w:cs="Times New Roman"/>
          <w:sz w:val="24"/>
          <w:szCs w:val="24"/>
        </w:rPr>
        <w:t>sub-</w:t>
      </w:r>
      <w:r w:rsidR="00BD5642" w:rsidRPr="00EE2C14">
        <w:rPr>
          <w:rFonts w:ascii="Times New Roman" w:eastAsia="Times New Roman" w:hAnsi="Times New Roman" w:cs="Times New Roman"/>
          <w:sz w:val="24"/>
          <w:szCs w:val="24"/>
        </w:rPr>
        <w:t xml:space="preserve">theme under the relationship approach. </w:t>
      </w:r>
      <w:r w:rsidR="00202A7C" w:rsidRPr="00EE2C14">
        <w:rPr>
          <w:rFonts w:ascii="Times New Roman" w:eastAsia="Times New Roman" w:hAnsi="Times New Roman" w:cs="Times New Roman"/>
          <w:sz w:val="24"/>
          <w:szCs w:val="24"/>
        </w:rPr>
        <w:t xml:space="preserve">Most of the </w:t>
      </w:r>
      <w:r w:rsidRPr="00EE2C14">
        <w:rPr>
          <w:rFonts w:ascii="Times New Roman" w:eastAsia="Times New Roman" w:hAnsi="Times New Roman" w:cs="Times New Roman"/>
          <w:sz w:val="24"/>
          <w:szCs w:val="24"/>
        </w:rPr>
        <w:t>interviewees revealed that</w:t>
      </w:r>
      <w:r w:rsidR="00EE2C14" w:rsidRPr="00EE2C14">
        <w:rPr>
          <w:rFonts w:ascii="Times New Roman" w:eastAsia="Times New Roman" w:hAnsi="Times New Roman" w:cs="Times New Roman"/>
          <w:sz w:val="24"/>
          <w:szCs w:val="24"/>
        </w:rPr>
        <w:t>,</w:t>
      </w:r>
      <w:r w:rsidRPr="00EE2C14">
        <w:rPr>
          <w:rFonts w:ascii="Times New Roman" w:eastAsia="Times New Roman" w:hAnsi="Times New Roman" w:cs="Times New Roman"/>
          <w:sz w:val="24"/>
          <w:szCs w:val="24"/>
        </w:rPr>
        <w:t xml:space="preserve"> after the recent </w:t>
      </w:r>
      <w:r w:rsidR="007B7068" w:rsidRPr="00EE2C14">
        <w:rPr>
          <w:rFonts w:ascii="Times New Roman" w:eastAsia="Times New Roman" w:hAnsi="Times New Roman" w:cs="Times New Roman"/>
          <w:sz w:val="24"/>
          <w:szCs w:val="24"/>
        </w:rPr>
        <w:t>GFC</w:t>
      </w:r>
      <w:r w:rsidRPr="00EE2C14">
        <w:rPr>
          <w:rFonts w:ascii="Times New Roman" w:eastAsia="Times New Roman" w:hAnsi="Times New Roman" w:cs="Times New Roman"/>
          <w:sz w:val="24"/>
          <w:szCs w:val="24"/>
        </w:rPr>
        <w:t xml:space="preserve">, </w:t>
      </w:r>
      <w:r w:rsidR="007B7068" w:rsidRPr="00EE2C14">
        <w:rPr>
          <w:rFonts w:ascii="Times New Roman" w:eastAsia="Times New Roman" w:hAnsi="Times New Roman" w:cs="Times New Roman"/>
          <w:sz w:val="24"/>
          <w:szCs w:val="24"/>
        </w:rPr>
        <w:t xml:space="preserve">UK </w:t>
      </w:r>
      <w:r w:rsidRPr="00EE2C14">
        <w:rPr>
          <w:rFonts w:ascii="Times New Roman" w:eastAsia="Times New Roman" w:hAnsi="Times New Roman" w:cs="Times New Roman"/>
          <w:sz w:val="24"/>
          <w:szCs w:val="24"/>
        </w:rPr>
        <w:t xml:space="preserve">banks </w:t>
      </w:r>
      <w:r w:rsidR="0046754E" w:rsidRPr="00EE2C14">
        <w:rPr>
          <w:rFonts w:ascii="Times New Roman" w:eastAsia="Times New Roman" w:hAnsi="Times New Roman" w:cs="Times New Roman"/>
          <w:sz w:val="24"/>
          <w:szCs w:val="24"/>
        </w:rPr>
        <w:t>ha</w:t>
      </w:r>
      <w:r w:rsidR="00EE2C14" w:rsidRPr="00EE2C14">
        <w:rPr>
          <w:rFonts w:ascii="Times New Roman" w:eastAsia="Times New Roman" w:hAnsi="Times New Roman" w:cs="Times New Roman"/>
          <w:sz w:val="24"/>
          <w:szCs w:val="24"/>
        </w:rPr>
        <w:t>d</w:t>
      </w:r>
      <w:r w:rsidR="0046754E" w:rsidRPr="00EE2C14">
        <w:rPr>
          <w:rFonts w:ascii="Times New Roman" w:eastAsia="Times New Roman" w:hAnsi="Times New Roman" w:cs="Times New Roman"/>
          <w:sz w:val="24"/>
          <w:szCs w:val="24"/>
        </w:rPr>
        <w:t xml:space="preserve"> to </w:t>
      </w:r>
      <w:r w:rsidRPr="00EE2C14">
        <w:rPr>
          <w:rFonts w:ascii="Times New Roman" w:eastAsia="Times New Roman" w:hAnsi="Times New Roman" w:cs="Times New Roman"/>
          <w:sz w:val="24"/>
          <w:szCs w:val="24"/>
        </w:rPr>
        <w:t>tighten their lending to businesses</w:t>
      </w:r>
      <w:r w:rsidR="00EE2C14" w:rsidRPr="00EE2C14">
        <w:rPr>
          <w:rFonts w:ascii="Times New Roman" w:eastAsia="Times New Roman" w:hAnsi="Times New Roman" w:cs="Times New Roman"/>
          <w:sz w:val="24"/>
          <w:szCs w:val="24"/>
        </w:rPr>
        <w:t xml:space="preserve"> criteria;</w:t>
      </w:r>
      <w:r w:rsidR="007B7068" w:rsidRPr="00EE2C14">
        <w:rPr>
          <w:rFonts w:ascii="Times New Roman" w:eastAsia="Times New Roman" w:hAnsi="Times New Roman" w:cs="Times New Roman"/>
          <w:sz w:val="24"/>
          <w:szCs w:val="24"/>
        </w:rPr>
        <w:t xml:space="preserve"> h</w:t>
      </w:r>
      <w:r w:rsidR="0046754E" w:rsidRPr="00EE2C14">
        <w:rPr>
          <w:rFonts w:ascii="Times New Roman" w:eastAsia="Times New Roman" w:hAnsi="Times New Roman" w:cs="Times New Roman"/>
          <w:sz w:val="24"/>
          <w:szCs w:val="24"/>
        </w:rPr>
        <w:t>owever, recently</w:t>
      </w:r>
      <w:r w:rsidR="007B7068"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banks</w:t>
      </w:r>
      <w:r w:rsidR="00DA491F" w:rsidRPr="00EE2C14">
        <w:rPr>
          <w:rFonts w:ascii="Times New Roman" w:eastAsia="Times New Roman" w:hAnsi="Times New Roman" w:cs="Times New Roman"/>
          <w:sz w:val="24"/>
          <w:szCs w:val="24"/>
        </w:rPr>
        <w:t xml:space="preserve"> and building societies</w:t>
      </w:r>
      <w:r w:rsidR="00BD5642" w:rsidRPr="00EE2C14">
        <w:rPr>
          <w:rFonts w:ascii="Times New Roman" w:eastAsia="Times New Roman" w:hAnsi="Times New Roman" w:cs="Times New Roman"/>
          <w:sz w:val="24"/>
          <w:szCs w:val="24"/>
        </w:rPr>
        <w:t xml:space="preserve"> have substantially increased lending </w:t>
      </w:r>
      <w:r w:rsidR="00301ED4" w:rsidRPr="00EE2C14">
        <w:rPr>
          <w:rFonts w:ascii="Times New Roman" w:eastAsia="Times New Roman" w:hAnsi="Times New Roman" w:cs="Times New Roman"/>
          <w:sz w:val="24"/>
          <w:szCs w:val="24"/>
        </w:rPr>
        <w:t xml:space="preserve">to </w:t>
      </w:r>
      <w:r w:rsidR="00202A7C" w:rsidRPr="00EE2C14">
        <w:rPr>
          <w:rFonts w:ascii="Times New Roman" w:eastAsia="Times New Roman" w:hAnsi="Times New Roman" w:cs="Times New Roman"/>
          <w:sz w:val="24"/>
          <w:szCs w:val="24"/>
        </w:rPr>
        <w:t xml:space="preserve">the </w:t>
      </w:r>
      <w:r w:rsidR="003B1664" w:rsidRPr="00EE2C14">
        <w:rPr>
          <w:rFonts w:ascii="Times New Roman" w:eastAsia="Times New Roman" w:hAnsi="Times New Roman" w:cs="Times New Roman"/>
          <w:sz w:val="24"/>
          <w:szCs w:val="24"/>
        </w:rPr>
        <w:t>business</w:t>
      </w:r>
      <w:r w:rsidR="0046754E" w:rsidRPr="00EE2C14">
        <w:rPr>
          <w:rFonts w:ascii="Times New Roman" w:eastAsia="Times New Roman" w:hAnsi="Times New Roman" w:cs="Times New Roman"/>
          <w:sz w:val="24"/>
          <w:szCs w:val="24"/>
        </w:rPr>
        <w:t xml:space="preserve"> community</w:t>
      </w:r>
      <w:r w:rsidR="007B7068" w:rsidRPr="00EE2C14">
        <w:rPr>
          <w:rFonts w:ascii="Times New Roman" w:eastAsia="Times New Roman" w:hAnsi="Times New Roman" w:cs="Times New Roman"/>
          <w:sz w:val="24"/>
          <w:szCs w:val="24"/>
        </w:rPr>
        <w:t xml:space="preserve"> at lower interest rate</w:t>
      </w:r>
      <w:r w:rsidR="00202A7C" w:rsidRPr="00EE2C14">
        <w:rPr>
          <w:rFonts w:ascii="Times New Roman" w:eastAsia="Times New Roman" w:hAnsi="Times New Roman" w:cs="Times New Roman"/>
          <w:sz w:val="24"/>
          <w:szCs w:val="24"/>
        </w:rPr>
        <w:t>s</w:t>
      </w:r>
      <w:r w:rsidR="0046754E" w:rsidRPr="00EE2C14">
        <w:rPr>
          <w:rFonts w:ascii="Times New Roman" w:eastAsia="Times New Roman" w:hAnsi="Times New Roman" w:cs="Times New Roman"/>
          <w:sz w:val="24"/>
          <w:szCs w:val="24"/>
        </w:rPr>
        <w:t xml:space="preserve">. The interviewee from </w:t>
      </w:r>
      <w:r w:rsidR="006E2970" w:rsidRPr="00EE2C14">
        <w:rPr>
          <w:rFonts w:ascii="Times New Roman" w:eastAsia="Times New Roman" w:hAnsi="Times New Roman" w:cs="Times New Roman"/>
          <w:sz w:val="24"/>
          <w:szCs w:val="24"/>
        </w:rPr>
        <w:t xml:space="preserve">the </w:t>
      </w:r>
      <w:r w:rsidR="00BD5642" w:rsidRPr="00EE2C14">
        <w:rPr>
          <w:rFonts w:ascii="Times New Roman" w:eastAsia="Times New Roman" w:hAnsi="Times New Roman" w:cs="Times New Roman"/>
          <w:sz w:val="24"/>
          <w:szCs w:val="24"/>
        </w:rPr>
        <w:t>big four bank</w:t>
      </w:r>
      <w:r w:rsidR="006E2970" w:rsidRPr="00EE2C14">
        <w:rPr>
          <w:rFonts w:ascii="Times New Roman" w:eastAsia="Times New Roman" w:hAnsi="Times New Roman" w:cs="Times New Roman"/>
          <w:sz w:val="24"/>
          <w:szCs w:val="24"/>
        </w:rPr>
        <w:t>s</w:t>
      </w:r>
      <w:r w:rsidR="007B7068" w:rsidRPr="00EE2C14">
        <w:rPr>
          <w:rStyle w:val="FootnoteReference"/>
          <w:rFonts w:ascii="Times New Roman" w:eastAsia="Times New Roman" w:hAnsi="Times New Roman" w:cs="Times New Roman"/>
          <w:sz w:val="24"/>
          <w:szCs w:val="24"/>
        </w:rPr>
        <w:footnoteReference w:id="35"/>
      </w:r>
      <w:r w:rsidR="006E2970" w:rsidRPr="00EE2C14">
        <w:rPr>
          <w:rFonts w:ascii="Times New Roman" w:eastAsia="Times New Roman" w:hAnsi="Times New Roman" w:cs="Times New Roman"/>
          <w:sz w:val="24"/>
          <w:szCs w:val="24"/>
        </w:rPr>
        <w:t xml:space="preserve"> </w:t>
      </w:r>
      <w:r w:rsidR="0046754E" w:rsidRPr="00EE2C14">
        <w:rPr>
          <w:rFonts w:ascii="Times New Roman" w:eastAsia="Times New Roman" w:hAnsi="Times New Roman" w:cs="Times New Roman"/>
          <w:sz w:val="24"/>
          <w:szCs w:val="24"/>
        </w:rPr>
        <w:t xml:space="preserve">also </w:t>
      </w:r>
      <w:r w:rsidR="006E2970" w:rsidRPr="00EE2C14">
        <w:rPr>
          <w:rFonts w:ascii="Times New Roman" w:eastAsia="Times New Roman" w:hAnsi="Times New Roman" w:cs="Times New Roman"/>
          <w:sz w:val="24"/>
          <w:szCs w:val="24"/>
        </w:rPr>
        <w:t>indicate</w:t>
      </w:r>
      <w:r w:rsidR="00EE2C14" w:rsidRPr="00EE2C14">
        <w:rPr>
          <w:rFonts w:ascii="Times New Roman" w:eastAsia="Times New Roman" w:hAnsi="Times New Roman" w:cs="Times New Roman"/>
          <w:sz w:val="24"/>
          <w:szCs w:val="24"/>
        </w:rPr>
        <w:t>d</w:t>
      </w:r>
      <w:r w:rsidR="006E2970" w:rsidRPr="00EE2C14">
        <w:rPr>
          <w:rFonts w:ascii="Times New Roman" w:eastAsia="Times New Roman" w:hAnsi="Times New Roman" w:cs="Times New Roman"/>
          <w:sz w:val="24"/>
          <w:szCs w:val="24"/>
        </w:rPr>
        <w:t xml:space="preserve"> that </w:t>
      </w:r>
      <w:r w:rsidR="00BD5642" w:rsidRPr="00EE2C14">
        <w:rPr>
          <w:rFonts w:ascii="Times New Roman" w:eastAsia="Times New Roman" w:hAnsi="Times New Roman" w:cs="Times New Roman"/>
          <w:sz w:val="24"/>
          <w:szCs w:val="24"/>
        </w:rPr>
        <w:t>a bigger proportion of their future business will be cater</w:t>
      </w:r>
      <w:r w:rsidR="00EE2C14" w:rsidRPr="00EE2C14">
        <w:rPr>
          <w:rFonts w:ascii="Times New Roman" w:eastAsia="Times New Roman" w:hAnsi="Times New Roman" w:cs="Times New Roman"/>
          <w:sz w:val="24"/>
          <w:szCs w:val="24"/>
        </w:rPr>
        <w:t>ing</w:t>
      </w:r>
      <w:r w:rsidR="00BD5642" w:rsidRPr="00EE2C14">
        <w:rPr>
          <w:rFonts w:ascii="Times New Roman" w:eastAsia="Times New Roman" w:hAnsi="Times New Roman" w:cs="Times New Roman"/>
          <w:sz w:val="24"/>
          <w:szCs w:val="24"/>
        </w:rPr>
        <w:t xml:space="preserve"> for </w:t>
      </w:r>
      <w:r w:rsidR="00D412AC" w:rsidRPr="00EE2C14">
        <w:rPr>
          <w:rFonts w:ascii="Times New Roman" w:eastAsia="Times New Roman" w:hAnsi="Times New Roman" w:cs="Times New Roman"/>
          <w:sz w:val="24"/>
          <w:szCs w:val="24"/>
        </w:rPr>
        <w:t>UK businesses</w:t>
      </w:r>
      <w:r w:rsidR="00EE2C14" w:rsidRPr="00EE2C14">
        <w:rPr>
          <w:rFonts w:ascii="Times New Roman" w:eastAsia="Times New Roman" w:hAnsi="Times New Roman" w:cs="Times New Roman"/>
          <w:sz w:val="24"/>
          <w:szCs w:val="24"/>
        </w:rPr>
        <w:t>,</w:t>
      </w:r>
      <w:r w:rsidR="007B7068" w:rsidRPr="00EE2C14">
        <w:rPr>
          <w:rFonts w:ascii="Times New Roman" w:eastAsia="Times New Roman" w:hAnsi="Times New Roman" w:cs="Times New Roman"/>
          <w:sz w:val="24"/>
          <w:szCs w:val="24"/>
        </w:rPr>
        <w:t xml:space="preserve"> and </w:t>
      </w:r>
      <w:r w:rsidR="00387BE3" w:rsidRPr="00EE2C14">
        <w:rPr>
          <w:rFonts w:ascii="Times New Roman" w:eastAsia="Times New Roman" w:hAnsi="Times New Roman" w:cs="Times New Roman"/>
          <w:sz w:val="24"/>
          <w:szCs w:val="24"/>
        </w:rPr>
        <w:t xml:space="preserve">banks </w:t>
      </w:r>
      <w:r w:rsidR="007B7068" w:rsidRPr="00EE2C14">
        <w:rPr>
          <w:rFonts w:ascii="Times New Roman" w:eastAsia="Times New Roman" w:hAnsi="Times New Roman" w:cs="Times New Roman"/>
          <w:sz w:val="24"/>
          <w:szCs w:val="24"/>
        </w:rPr>
        <w:t xml:space="preserve">have placed </w:t>
      </w:r>
      <w:r w:rsidR="00BD5642" w:rsidRPr="00EE2C14">
        <w:rPr>
          <w:rFonts w:ascii="Times New Roman" w:eastAsia="Times New Roman" w:hAnsi="Times New Roman" w:cs="Times New Roman"/>
          <w:sz w:val="24"/>
          <w:szCs w:val="24"/>
        </w:rPr>
        <w:t xml:space="preserve">more business managers into local branches to help small businesses and </w:t>
      </w:r>
      <w:r w:rsidR="00387BE3" w:rsidRPr="00EE2C14">
        <w:rPr>
          <w:rFonts w:ascii="Times New Roman" w:eastAsia="Times New Roman" w:hAnsi="Times New Roman" w:cs="Times New Roman"/>
          <w:sz w:val="24"/>
          <w:szCs w:val="24"/>
        </w:rPr>
        <w:t xml:space="preserve">for them to get </w:t>
      </w:r>
      <w:r w:rsidR="00987208" w:rsidRPr="00EE2C14">
        <w:rPr>
          <w:rFonts w:ascii="Times New Roman" w:eastAsia="Times New Roman" w:hAnsi="Times New Roman" w:cs="Times New Roman"/>
          <w:sz w:val="24"/>
          <w:szCs w:val="24"/>
        </w:rPr>
        <w:t>faster</w:t>
      </w:r>
      <w:r w:rsidR="00387BE3"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 xml:space="preserve">lending decisions </w:t>
      </w:r>
      <w:r w:rsidR="00387BE3" w:rsidRPr="00EE2C14">
        <w:rPr>
          <w:rFonts w:ascii="Times New Roman" w:eastAsia="Times New Roman" w:hAnsi="Times New Roman" w:cs="Times New Roman"/>
          <w:sz w:val="24"/>
          <w:szCs w:val="24"/>
        </w:rPr>
        <w:t xml:space="preserve">on their loan applications. </w:t>
      </w:r>
      <w:r w:rsidR="00BD5642" w:rsidRPr="00EE2C14">
        <w:rPr>
          <w:rFonts w:ascii="Times New Roman" w:eastAsia="Times New Roman" w:hAnsi="Times New Roman" w:cs="Times New Roman"/>
          <w:sz w:val="24"/>
          <w:szCs w:val="24"/>
        </w:rPr>
        <w:t xml:space="preserve"> </w:t>
      </w:r>
    </w:p>
    <w:p w14:paraId="1D4725F4" w14:textId="4FCAEC03" w:rsidR="0046754E" w:rsidRPr="00EE2C14" w:rsidRDefault="0046754E" w:rsidP="0046754E">
      <w:pPr>
        <w:autoSpaceDE w:val="0"/>
        <w:autoSpaceDN w:val="0"/>
        <w:adjustRightInd w:val="0"/>
        <w:spacing w:after="0" w:line="360" w:lineRule="auto"/>
        <w:ind w:firstLine="284"/>
        <w:jc w:val="both"/>
        <w:rPr>
          <w:rFonts w:ascii="Times New Roman" w:eastAsia="Times New Roman" w:hAnsi="Times New Roman" w:cs="Times New Roman"/>
          <w:sz w:val="24"/>
          <w:szCs w:val="24"/>
        </w:rPr>
      </w:pPr>
    </w:p>
    <w:p w14:paraId="1FE0154F" w14:textId="03279472" w:rsidR="00926139" w:rsidRPr="00EE2C14" w:rsidRDefault="005D53E8" w:rsidP="00926139">
      <w:pPr>
        <w:pStyle w:val="ShakHeading"/>
        <w:rPr>
          <w:rFonts w:ascii="Times New Roman" w:hAnsi="Times New Roman"/>
          <w:color w:val="FF0000"/>
          <w:spacing w:val="0"/>
        </w:rPr>
      </w:pPr>
      <w:r>
        <w:rPr>
          <w:rFonts w:ascii="Times New Roman" w:hAnsi="Times New Roman"/>
          <w:spacing w:val="0"/>
        </w:rPr>
        <w:t xml:space="preserve">4.3 </w:t>
      </w:r>
      <w:r w:rsidR="00926139" w:rsidRPr="00EE2C14">
        <w:rPr>
          <w:rFonts w:ascii="Times New Roman" w:hAnsi="Times New Roman"/>
          <w:spacing w:val="0"/>
        </w:rPr>
        <w:t xml:space="preserve">Strengthening the </w:t>
      </w:r>
      <w:r w:rsidR="007C689E">
        <w:rPr>
          <w:rFonts w:ascii="Times New Roman" w:hAnsi="Times New Roman"/>
          <w:spacing w:val="0"/>
        </w:rPr>
        <w:t>i</w:t>
      </w:r>
      <w:r w:rsidR="00926139" w:rsidRPr="00EE2C14">
        <w:rPr>
          <w:rFonts w:ascii="Times New Roman" w:hAnsi="Times New Roman"/>
          <w:spacing w:val="0"/>
        </w:rPr>
        <w:t xml:space="preserve">nformation </w:t>
      </w:r>
      <w:r w:rsidR="007C689E">
        <w:rPr>
          <w:rFonts w:ascii="Times New Roman" w:hAnsi="Times New Roman"/>
          <w:spacing w:val="0"/>
        </w:rPr>
        <w:t>t</w:t>
      </w:r>
      <w:r w:rsidR="00926139" w:rsidRPr="00EE2C14">
        <w:rPr>
          <w:rFonts w:ascii="Times New Roman" w:hAnsi="Times New Roman"/>
          <w:spacing w:val="0"/>
        </w:rPr>
        <w:t xml:space="preserve">echnology (IT) </w:t>
      </w:r>
      <w:r w:rsidR="000B6ED9">
        <w:rPr>
          <w:rFonts w:ascii="Times New Roman" w:hAnsi="Times New Roman"/>
          <w:spacing w:val="0"/>
        </w:rPr>
        <w:t>i</w:t>
      </w:r>
      <w:r w:rsidR="00926139" w:rsidRPr="00EE2C14">
        <w:rPr>
          <w:rFonts w:ascii="Times New Roman" w:hAnsi="Times New Roman"/>
          <w:spacing w:val="0"/>
        </w:rPr>
        <w:t>nfrastructure</w:t>
      </w:r>
    </w:p>
    <w:p w14:paraId="64AF71E4" w14:textId="795AC4C7" w:rsidR="00E12B03" w:rsidRPr="00EE2C14" w:rsidRDefault="00E12B03" w:rsidP="00543E97">
      <w:pPr>
        <w:spacing w:after="120" w:line="360" w:lineRule="auto"/>
        <w:ind w:firstLine="284"/>
        <w:jc w:val="both"/>
        <w:rPr>
          <w:rFonts w:ascii="Times New Roman" w:eastAsia="Times New Roman" w:hAnsi="Times New Roman" w:cs="Times New Roman"/>
          <w:sz w:val="24"/>
          <w:szCs w:val="24"/>
        </w:rPr>
      </w:pPr>
      <w:r w:rsidRPr="00EE2C14">
        <w:rPr>
          <w:rFonts w:ascii="Times New Roman" w:eastAsia="Times New Roman" w:hAnsi="Times New Roman" w:cs="Times New Roman"/>
          <w:sz w:val="24"/>
          <w:szCs w:val="24"/>
        </w:rPr>
        <w:t xml:space="preserve">The third </w:t>
      </w:r>
      <w:r w:rsidR="00ED7BD0" w:rsidRPr="00EE2C14">
        <w:rPr>
          <w:rFonts w:ascii="Times New Roman" w:eastAsia="Times New Roman" w:hAnsi="Times New Roman" w:cs="Times New Roman"/>
          <w:sz w:val="24"/>
          <w:szCs w:val="24"/>
        </w:rPr>
        <w:t>major</w:t>
      </w:r>
      <w:r w:rsidRPr="00EE2C14">
        <w:rPr>
          <w:rFonts w:ascii="Times New Roman" w:eastAsia="Times New Roman" w:hAnsi="Times New Roman" w:cs="Times New Roman"/>
          <w:sz w:val="24"/>
          <w:szCs w:val="24"/>
        </w:rPr>
        <w:t xml:space="preserve"> theme </w:t>
      </w:r>
      <w:r w:rsidR="00EE2C14" w:rsidRPr="00EE2C14">
        <w:rPr>
          <w:rFonts w:ascii="Times New Roman" w:eastAsia="Times New Roman" w:hAnsi="Times New Roman" w:cs="Times New Roman"/>
          <w:sz w:val="24"/>
          <w:szCs w:val="24"/>
        </w:rPr>
        <w:t xml:space="preserve">that </w:t>
      </w:r>
      <w:r w:rsidRPr="00EE2C14">
        <w:rPr>
          <w:rFonts w:ascii="Times New Roman" w:eastAsia="Times New Roman" w:hAnsi="Times New Roman" w:cs="Times New Roman"/>
          <w:sz w:val="24"/>
          <w:szCs w:val="24"/>
        </w:rPr>
        <w:t>emerged was strengthening the IT infrastructure. The sub</w:t>
      </w:r>
      <w:r w:rsidR="007B7068" w:rsidRPr="00EE2C14">
        <w:rPr>
          <w:rFonts w:ascii="Times New Roman" w:eastAsia="Times New Roman" w:hAnsi="Times New Roman" w:cs="Times New Roman"/>
          <w:sz w:val="24"/>
          <w:szCs w:val="24"/>
        </w:rPr>
        <w:t>-</w:t>
      </w:r>
      <w:r w:rsidRPr="00EE2C14">
        <w:rPr>
          <w:rFonts w:ascii="Times New Roman" w:eastAsia="Times New Roman" w:hAnsi="Times New Roman" w:cs="Times New Roman"/>
          <w:sz w:val="24"/>
          <w:szCs w:val="24"/>
        </w:rPr>
        <w:t xml:space="preserve">themes under this </w:t>
      </w:r>
      <w:r w:rsidR="007B7068" w:rsidRPr="00EE2C14">
        <w:rPr>
          <w:rFonts w:ascii="Times New Roman" w:eastAsia="Times New Roman" w:hAnsi="Times New Roman" w:cs="Times New Roman"/>
          <w:sz w:val="24"/>
          <w:szCs w:val="24"/>
        </w:rPr>
        <w:t xml:space="preserve">major </w:t>
      </w:r>
      <w:r w:rsidRPr="00EE2C14">
        <w:rPr>
          <w:rFonts w:ascii="Times New Roman" w:eastAsia="Times New Roman" w:hAnsi="Times New Roman" w:cs="Times New Roman"/>
          <w:sz w:val="24"/>
          <w:szCs w:val="24"/>
        </w:rPr>
        <w:t xml:space="preserve">theme are customer migration effort, fraud prevention, </w:t>
      </w:r>
      <w:r w:rsidR="007B7068" w:rsidRPr="00EE2C14">
        <w:rPr>
          <w:rFonts w:ascii="Times New Roman" w:eastAsia="Times New Roman" w:hAnsi="Times New Roman" w:cs="Times New Roman"/>
          <w:sz w:val="24"/>
          <w:szCs w:val="24"/>
        </w:rPr>
        <w:t xml:space="preserve">branch </w:t>
      </w:r>
      <w:r w:rsidRPr="00EE2C14">
        <w:rPr>
          <w:rFonts w:ascii="Times New Roman" w:eastAsia="Times New Roman" w:hAnsi="Times New Roman" w:cs="Times New Roman"/>
          <w:sz w:val="24"/>
          <w:szCs w:val="24"/>
        </w:rPr>
        <w:t xml:space="preserve">automation, improvement to the digital banking and increase spending on analytical tools. In our further inquiry, digital transformation to reach out the mass market and the existing use of legacy IT </w:t>
      </w:r>
      <w:r w:rsidR="006D011A" w:rsidRPr="00EE2C14">
        <w:rPr>
          <w:rFonts w:ascii="Times New Roman" w:eastAsia="Times New Roman" w:hAnsi="Times New Roman" w:cs="Times New Roman"/>
          <w:sz w:val="24"/>
          <w:szCs w:val="24"/>
        </w:rPr>
        <w:t xml:space="preserve">software </w:t>
      </w:r>
      <w:r w:rsidRPr="00EE2C14">
        <w:rPr>
          <w:rFonts w:ascii="Times New Roman" w:eastAsia="Times New Roman" w:hAnsi="Times New Roman" w:cs="Times New Roman"/>
          <w:sz w:val="24"/>
          <w:szCs w:val="24"/>
        </w:rPr>
        <w:t xml:space="preserve">systems while </w:t>
      </w:r>
      <w:r w:rsidR="00C5061C" w:rsidRPr="00EE2C14">
        <w:rPr>
          <w:rFonts w:ascii="Times New Roman" w:eastAsia="Times New Roman" w:hAnsi="Times New Roman" w:cs="Times New Roman"/>
          <w:sz w:val="24"/>
          <w:szCs w:val="24"/>
        </w:rPr>
        <w:t xml:space="preserve">protecting customers’ </w:t>
      </w:r>
      <w:r w:rsidRPr="00EE2C14">
        <w:rPr>
          <w:rFonts w:ascii="Times New Roman" w:eastAsia="Times New Roman" w:hAnsi="Times New Roman" w:cs="Times New Roman"/>
          <w:sz w:val="24"/>
          <w:szCs w:val="24"/>
        </w:rPr>
        <w:t>personal information prove</w:t>
      </w:r>
      <w:r w:rsidR="00CA68B5">
        <w:rPr>
          <w:rFonts w:ascii="Times New Roman" w:eastAsia="Times New Roman" w:hAnsi="Times New Roman" w:cs="Times New Roman"/>
          <w:sz w:val="24"/>
          <w:szCs w:val="24"/>
        </w:rPr>
        <w:t>s</w:t>
      </w:r>
      <w:r w:rsidRPr="00EE2C14">
        <w:rPr>
          <w:rFonts w:ascii="Times New Roman" w:eastAsia="Times New Roman" w:hAnsi="Times New Roman" w:cs="Times New Roman"/>
          <w:sz w:val="24"/>
          <w:szCs w:val="24"/>
        </w:rPr>
        <w:t xml:space="preserve"> to be the toughest challenge for the retail banking providers. Moreover, the recent computer glitches by numerous banking providers in the UK have created prolonged concern regarding the </w:t>
      </w:r>
      <w:r w:rsidR="006D011A" w:rsidRPr="00EE2C14">
        <w:rPr>
          <w:rFonts w:ascii="Times New Roman" w:eastAsia="Times New Roman" w:hAnsi="Times New Roman" w:cs="Times New Roman"/>
          <w:sz w:val="24"/>
          <w:szCs w:val="24"/>
        </w:rPr>
        <w:t xml:space="preserve">competence </w:t>
      </w:r>
      <w:r w:rsidRPr="00EE2C14">
        <w:rPr>
          <w:rFonts w:ascii="Times New Roman" w:eastAsia="Times New Roman" w:hAnsi="Times New Roman" w:cs="Times New Roman"/>
          <w:sz w:val="24"/>
          <w:szCs w:val="24"/>
        </w:rPr>
        <w:t xml:space="preserve">of internet banking and its providers. </w:t>
      </w:r>
      <w:r w:rsidR="007540CF" w:rsidRPr="00EE2C14">
        <w:rPr>
          <w:rFonts w:ascii="Times New Roman" w:eastAsia="Times New Roman" w:hAnsi="Times New Roman" w:cs="Times New Roman"/>
          <w:sz w:val="24"/>
          <w:szCs w:val="24"/>
        </w:rPr>
        <w:t>T</w:t>
      </w:r>
      <w:r w:rsidRPr="00EE2C14">
        <w:rPr>
          <w:rFonts w:ascii="Times New Roman" w:eastAsia="Times New Roman" w:hAnsi="Times New Roman" w:cs="Times New Roman"/>
          <w:sz w:val="24"/>
          <w:szCs w:val="24"/>
        </w:rPr>
        <w:t xml:space="preserve">he third </w:t>
      </w:r>
      <w:r w:rsidR="002B23D0" w:rsidRPr="00EE2C14">
        <w:rPr>
          <w:rFonts w:ascii="Times New Roman" w:eastAsia="Times New Roman" w:hAnsi="Times New Roman" w:cs="Times New Roman"/>
          <w:sz w:val="24"/>
          <w:szCs w:val="24"/>
        </w:rPr>
        <w:t>major</w:t>
      </w:r>
      <w:r w:rsidRPr="00EE2C14">
        <w:rPr>
          <w:rFonts w:ascii="Times New Roman" w:eastAsia="Times New Roman" w:hAnsi="Times New Roman" w:cs="Times New Roman"/>
          <w:sz w:val="24"/>
          <w:szCs w:val="24"/>
        </w:rPr>
        <w:t xml:space="preserve"> theme</w:t>
      </w:r>
      <w:r w:rsidR="007540CF" w:rsidRPr="00EE2C14">
        <w:rPr>
          <w:rFonts w:ascii="Times New Roman" w:eastAsia="Times New Roman" w:hAnsi="Times New Roman" w:cs="Times New Roman"/>
          <w:sz w:val="24"/>
          <w:szCs w:val="24"/>
        </w:rPr>
        <w:t xml:space="preserve"> is further elaborated as follows</w:t>
      </w:r>
      <w:r w:rsidR="00EE2C14" w:rsidRPr="00EE2C14">
        <w:rPr>
          <w:rFonts w:ascii="Times New Roman" w:eastAsia="Times New Roman" w:hAnsi="Times New Roman" w:cs="Times New Roman"/>
          <w:sz w:val="24"/>
          <w:szCs w:val="24"/>
        </w:rPr>
        <w:t>.</w:t>
      </w:r>
    </w:p>
    <w:p w14:paraId="3FFCB3E1" w14:textId="623AA71A" w:rsidR="000D38B5" w:rsidRPr="00EE2C14" w:rsidRDefault="00BA474A" w:rsidP="00543E97">
      <w:pPr>
        <w:autoSpaceDE w:val="0"/>
        <w:autoSpaceDN w:val="0"/>
        <w:adjustRightInd w:val="0"/>
        <w:spacing w:after="120" w:line="360" w:lineRule="auto"/>
        <w:ind w:firstLine="284"/>
        <w:jc w:val="both"/>
        <w:rPr>
          <w:rFonts w:ascii="Times New Roman" w:eastAsia="Times New Roman" w:hAnsi="Times New Roman" w:cs="Times New Roman"/>
          <w:sz w:val="24"/>
          <w:szCs w:val="24"/>
        </w:rPr>
      </w:pPr>
      <w:r w:rsidRPr="00EE2C14">
        <w:rPr>
          <w:rFonts w:ascii="Times New Roman" w:eastAsia="Times New Roman" w:hAnsi="Times New Roman" w:cs="Times New Roman"/>
          <w:sz w:val="24"/>
          <w:szCs w:val="24"/>
        </w:rPr>
        <w:t>Clearly, t</w:t>
      </w:r>
      <w:r w:rsidR="00BD5642" w:rsidRPr="00EE2C14">
        <w:rPr>
          <w:rFonts w:ascii="Times New Roman" w:eastAsia="Times New Roman" w:hAnsi="Times New Roman" w:cs="Times New Roman"/>
          <w:sz w:val="24"/>
          <w:szCs w:val="24"/>
        </w:rPr>
        <w:t xml:space="preserve">he recent technological advancements </w:t>
      </w:r>
      <w:r w:rsidR="000D38B5" w:rsidRPr="00EE2C14">
        <w:rPr>
          <w:rFonts w:ascii="Times New Roman" w:eastAsia="Times New Roman" w:hAnsi="Times New Roman" w:cs="Times New Roman"/>
          <w:sz w:val="24"/>
          <w:szCs w:val="24"/>
        </w:rPr>
        <w:t xml:space="preserve">in </w:t>
      </w:r>
      <w:r w:rsidR="00C35945" w:rsidRPr="00EE2C14">
        <w:rPr>
          <w:rFonts w:ascii="Times New Roman" w:eastAsia="Times New Roman" w:hAnsi="Times New Roman" w:cs="Times New Roman"/>
          <w:sz w:val="24"/>
          <w:szCs w:val="24"/>
        </w:rPr>
        <w:t>IT ha</w:t>
      </w:r>
      <w:r w:rsidR="00EE2C14" w:rsidRPr="00EE2C14">
        <w:rPr>
          <w:rFonts w:ascii="Times New Roman" w:eastAsia="Times New Roman" w:hAnsi="Times New Roman" w:cs="Times New Roman"/>
          <w:sz w:val="24"/>
          <w:szCs w:val="24"/>
        </w:rPr>
        <w:t>ve</w:t>
      </w:r>
      <w:r w:rsidR="000D38B5"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 xml:space="preserve">resulted </w:t>
      </w:r>
      <w:r w:rsidR="00C35945" w:rsidRPr="00EE2C14">
        <w:rPr>
          <w:rFonts w:ascii="Times New Roman" w:eastAsia="Times New Roman" w:hAnsi="Times New Roman" w:cs="Times New Roman"/>
          <w:sz w:val="24"/>
          <w:szCs w:val="24"/>
        </w:rPr>
        <w:t>in instant, anytime and anywhere banking facilities for customers</w:t>
      </w:r>
      <w:r w:rsidR="00EE2C14" w:rsidRPr="00EE2C14">
        <w:rPr>
          <w:rFonts w:ascii="Times New Roman" w:eastAsia="Times New Roman" w:hAnsi="Times New Roman" w:cs="Times New Roman"/>
          <w:sz w:val="24"/>
          <w:szCs w:val="24"/>
        </w:rPr>
        <w:t>,</w:t>
      </w:r>
      <w:r w:rsidR="00C35945" w:rsidRPr="00EE2C14">
        <w:rPr>
          <w:rFonts w:ascii="Times New Roman" w:eastAsia="Times New Roman" w:hAnsi="Times New Roman" w:cs="Times New Roman"/>
          <w:sz w:val="24"/>
          <w:szCs w:val="24"/>
        </w:rPr>
        <w:t xml:space="preserve"> e.g., through </w:t>
      </w:r>
      <w:r w:rsidR="00BD5642" w:rsidRPr="00EE2C14">
        <w:rPr>
          <w:rFonts w:ascii="Times New Roman" w:eastAsia="Times New Roman" w:hAnsi="Times New Roman" w:cs="Times New Roman"/>
          <w:sz w:val="24"/>
          <w:szCs w:val="24"/>
        </w:rPr>
        <w:t>online</w:t>
      </w:r>
      <w:r w:rsidR="00C35945" w:rsidRPr="00EE2C14">
        <w:rPr>
          <w:rFonts w:ascii="Times New Roman" w:eastAsia="Times New Roman" w:hAnsi="Times New Roman" w:cs="Times New Roman"/>
          <w:sz w:val="24"/>
          <w:szCs w:val="24"/>
        </w:rPr>
        <w:t xml:space="preserve">, mobile and telephonic banking. </w:t>
      </w:r>
      <w:r w:rsidR="00EC56B1" w:rsidRPr="00EE2C14">
        <w:rPr>
          <w:rFonts w:ascii="Times New Roman" w:eastAsia="Times New Roman" w:hAnsi="Times New Roman" w:cs="Times New Roman"/>
          <w:sz w:val="24"/>
          <w:szCs w:val="24"/>
        </w:rPr>
        <w:t>However, while describing the increasing use of online technologies, m</w:t>
      </w:r>
      <w:r w:rsidR="0013761E" w:rsidRPr="00EE2C14">
        <w:rPr>
          <w:rFonts w:ascii="Times New Roman" w:eastAsia="Times New Roman" w:hAnsi="Times New Roman" w:cs="Times New Roman"/>
          <w:sz w:val="24"/>
          <w:szCs w:val="24"/>
        </w:rPr>
        <w:t xml:space="preserve">ost interviewees </w:t>
      </w:r>
      <w:r w:rsidR="0013761E" w:rsidRPr="00EE2C14">
        <w:rPr>
          <w:rFonts w:ascii="Times New Roman" w:eastAsia="Times New Roman" w:hAnsi="Times New Roman" w:cs="Times New Roman"/>
          <w:sz w:val="24"/>
          <w:szCs w:val="24"/>
        </w:rPr>
        <w:lastRenderedPageBreak/>
        <w:t xml:space="preserve">reported that </w:t>
      </w:r>
      <w:r w:rsidR="00C35945" w:rsidRPr="00EE2C14">
        <w:rPr>
          <w:rFonts w:ascii="Times New Roman" w:eastAsia="Times New Roman" w:hAnsi="Times New Roman" w:cs="Times New Roman"/>
          <w:sz w:val="24"/>
          <w:szCs w:val="24"/>
        </w:rPr>
        <w:t>one of the difficult challenge</w:t>
      </w:r>
      <w:r w:rsidR="00EE2C14">
        <w:rPr>
          <w:rFonts w:ascii="Times New Roman" w:eastAsia="Times New Roman" w:hAnsi="Times New Roman" w:cs="Times New Roman"/>
          <w:sz w:val="24"/>
          <w:szCs w:val="24"/>
        </w:rPr>
        <w:t>s</w:t>
      </w:r>
      <w:r w:rsidR="00C35945" w:rsidRPr="00EE2C14">
        <w:rPr>
          <w:rFonts w:ascii="Times New Roman" w:eastAsia="Times New Roman" w:hAnsi="Times New Roman" w:cs="Times New Roman"/>
          <w:sz w:val="24"/>
          <w:szCs w:val="24"/>
        </w:rPr>
        <w:t xml:space="preserve"> for the retail banking providers is to engage their customers in these interactive technologies, while safeguarding</w:t>
      </w:r>
      <w:r w:rsidR="0013761E" w:rsidRPr="00EE2C14">
        <w:rPr>
          <w:rFonts w:ascii="Times New Roman" w:eastAsia="Times New Roman" w:hAnsi="Times New Roman" w:cs="Times New Roman"/>
          <w:sz w:val="24"/>
          <w:szCs w:val="24"/>
        </w:rPr>
        <w:t xml:space="preserve"> </w:t>
      </w:r>
      <w:r w:rsidR="0088105C" w:rsidRPr="00EE2C14">
        <w:rPr>
          <w:rFonts w:ascii="Times New Roman" w:eastAsia="Times New Roman" w:hAnsi="Times New Roman" w:cs="Times New Roman"/>
          <w:sz w:val="24"/>
          <w:szCs w:val="24"/>
        </w:rPr>
        <w:t>them</w:t>
      </w:r>
      <w:r w:rsidR="0013761E" w:rsidRPr="00EE2C14">
        <w:rPr>
          <w:rFonts w:ascii="Times New Roman" w:eastAsia="Times New Roman" w:hAnsi="Times New Roman" w:cs="Times New Roman"/>
          <w:sz w:val="24"/>
          <w:szCs w:val="24"/>
        </w:rPr>
        <w:t xml:space="preserve"> from online scams</w:t>
      </w:r>
      <w:r w:rsidR="00EE2C14">
        <w:rPr>
          <w:rFonts w:ascii="Times New Roman" w:eastAsia="Times New Roman" w:hAnsi="Times New Roman" w:cs="Times New Roman"/>
          <w:sz w:val="24"/>
          <w:szCs w:val="24"/>
        </w:rPr>
        <w:t xml:space="preserve">  and</w:t>
      </w:r>
      <w:r w:rsidR="00EC56B1" w:rsidRPr="00EE2C14">
        <w:rPr>
          <w:rFonts w:ascii="Times New Roman" w:eastAsia="Times New Roman" w:hAnsi="Times New Roman" w:cs="Times New Roman"/>
          <w:sz w:val="24"/>
          <w:szCs w:val="24"/>
        </w:rPr>
        <w:t xml:space="preserve"> cyber-attacks</w:t>
      </w:r>
      <w:r w:rsidR="00EE2C14">
        <w:rPr>
          <w:rFonts w:ascii="Times New Roman" w:eastAsia="Times New Roman" w:hAnsi="Times New Roman" w:cs="Times New Roman"/>
          <w:sz w:val="24"/>
          <w:szCs w:val="24"/>
        </w:rPr>
        <w:t>,</w:t>
      </w:r>
      <w:r w:rsidR="0013761E" w:rsidRPr="00EE2C14">
        <w:rPr>
          <w:rFonts w:ascii="Times New Roman" w:eastAsia="Times New Roman" w:hAnsi="Times New Roman" w:cs="Times New Roman"/>
          <w:sz w:val="24"/>
          <w:szCs w:val="24"/>
        </w:rPr>
        <w:t xml:space="preserve"> and </w:t>
      </w:r>
      <w:r w:rsidR="00EC56B1" w:rsidRPr="00EE2C14">
        <w:rPr>
          <w:rFonts w:ascii="Times New Roman" w:eastAsia="Times New Roman" w:hAnsi="Times New Roman" w:cs="Times New Roman"/>
          <w:sz w:val="24"/>
          <w:szCs w:val="24"/>
        </w:rPr>
        <w:t xml:space="preserve">to provide </w:t>
      </w:r>
      <w:r w:rsidR="00C35945" w:rsidRPr="00EE2C14">
        <w:rPr>
          <w:rFonts w:ascii="Times New Roman" w:eastAsia="Times New Roman" w:hAnsi="Times New Roman" w:cs="Times New Roman"/>
          <w:sz w:val="24"/>
          <w:szCs w:val="24"/>
        </w:rPr>
        <w:t>a glitch</w:t>
      </w:r>
      <w:r w:rsidR="00EE2C14">
        <w:rPr>
          <w:rFonts w:ascii="Times New Roman" w:eastAsia="Times New Roman" w:hAnsi="Times New Roman" w:cs="Times New Roman"/>
          <w:sz w:val="24"/>
          <w:szCs w:val="24"/>
        </w:rPr>
        <w:t>-</w:t>
      </w:r>
      <w:r w:rsidR="00C35945" w:rsidRPr="00EE2C14">
        <w:rPr>
          <w:rFonts w:ascii="Times New Roman" w:eastAsia="Times New Roman" w:hAnsi="Times New Roman" w:cs="Times New Roman"/>
          <w:sz w:val="24"/>
          <w:szCs w:val="24"/>
        </w:rPr>
        <w:t>free experience</w:t>
      </w:r>
      <w:r w:rsidR="0013761E" w:rsidRPr="00EE2C14">
        <w:rPr>
          <w:rStyle w:val="FootnoteReference"/>
          <w:rFonts w:ascii="Times New Roman" w:eastAsia="Times New Roman" w:hAnsi="Times New Roman" w:cs="Times New Roman"/>
          <w:sz w:val="24"/>
          <w:szCs w:val="24"/>
        </w:rPr>
        <w:footnoteReference w:id="36"/>
      </w:r>
      <w:r w:rsidR="00EE2C14">
        <w:rPr>
          <w:rFonts w:ascii="Times New Roman" w:eastAsia="Times New Roman" w:hAnsi="Times New Roman" w:cs="Times New Roman"/>
          <w:sz w:val="24"/>
          <w:szCs w:val="24"/>
        </w:rPr>
        <w:t>a</w:t>
      </w:r>
      <w:r w:rsidR="0013761E" w:rsidRPr="00EE2C14">
        <w:rPr>
          <w:rFonts w:ascii="Times New Roman" w:eastAsia="Times New Roman" w:hAnsi="Times New Roman" w:cs="Times New Roman"/>
          <w:sz w:val="24"/>
          <w:szCs w:val="24"/>
        </w:rPr>
        <w:t>s</w:t>
      </w:r>
      <w:r w:rsidR="00EE2C14">
        <w:rPr>
          <w:rFonts w:ascii="Times New Roman" w:eastAsia="Times New Roman" w:hAnsi="Times New Roman" w:cs="Times New Roman"/>
          <w:sz w:val="24"/>
          <w:szCs w:val="24"/>
        </w:rPr>
        <w:t>,</w:t>
      </w:r>
      <w:r w:rsidR="0013761E" w:rsidRPr="00EE2C14">
        <w:rPr>
          <w:rFonts w:ascii="Times New Roman" w:eastAsia="Times New Roman" w:hAnsi="Times New Roman" w:cs="Times New Roman"/>
          <w:sz w:val="24"/>
          <w:szCs w:val="24"/>
        </w:rPr>
        <w:t xml:space="preserve"> in 2013</w:t>
      </w:r>
      <w:r w:rsidR="00C5061C" w:rsidRPr="00EE2C14">
        <w:rPr>
          <w:rFonts w:ascii="Times New Roman" w:eastAsia="Times New Roman" w:hAnsi="Times New Roman" w:cs="Times New Roman"/>
          <w:sz w:val="24"/>
          <w:szCs w:val="24"/>
        </w:rPr>
        <w:t xml:space="preserve"> alone</w:t>
      </w:r>
      <w:r w:rsidR="0013761E" w:rsidRPr="00EE2C14">
        <w:rPr>
          <w:rFonts w:ascii="Times New Roman" w:eastAsia="Times New Roman" w:hAnsi="Times New Roman" w:cs="Times New Roman"/>
          <w:sz w:val="24"/>
          <w:szCs w:val="24"/>
        </w:rPr>
        <w:t>, £163.2</w:t>
      </w:r>
      <w:r w:rsidR="00941C9D" w:rsidRPr="00EE2C14">
        <w:rPr>
          <w:rFonts w:ascii="Times New Roman" w:eastAsia="Times New Roman" w:hAnsi="Times New Roman" w:cs="Times New Roman"/>
          <w:sz w:val="24"/>
          <w:szCs w:val="24"/>
        </w:rPr>
        <w:t xml:space="preserve"> million </w:t>
      </w:r>
      <w:r w:rsidR="00EE2C14">
        <w:rPr>
          <w:rFonts w:ascii="Times New Roman" w:eastAsia="Times New Roman" w:hAnsi="Times New Roman" w:cs="Times New Roman"/>
          <w:sz w:val="24"/>
          <w:szCs w:val="24"/>
        </w:rPr>
        <w:t>was</w:t>
      </w:r>
      <w:r w:rsidR="00EE2C14" w:rsidRPr="00EE2C14">
        <w:rPr>
          <w:rFonts w:ascii="Times New Roman" w:eastAsia="Times New Roman" w:hAnsi="Times New Roman" w:cs="Times New Roman"/>
          <w:sz w:val="24"/>
          <w:szCs w:val="24"/>
        </w:rPr>
        <w:t xml:space="preserve"> </w:t>
      </w:r>
      <w:r w:rsidR="0013761E" w:rsidRPr="00EE2C14">
        <w:rPr>
          <w:rFonts w:ascii="Times New Roman" w:eastAsia="Times New Roman" w:hAnsi="Times New Roman" w:cs="Times New Roman"/>
          <w:sz w:val="24"/>
          <w:szCs w:val="24"/>
        </w:rPr>
        <w:t>lost to online frauds</w:t>
      </w:r>
      <w:r w:rsidR="007540CF" w:rsidRPr="00EE2C14">
        <w:rPr>
          <w:rFonts w:ascii="Times New Roman" w:eastAsia="Times New Roman" w:hAnsi="Times New Roman" w:cs="Times New Roman"/>
          <w:sz w:val="24"/>
          <w:szCs w:val="24"/>
        </w:rPr>
        <w:t>.</w:t>
      </w:r>
      <w:r w:rsidR="0013761E" w:rsidRPr="00EE2C14">
        <w:rPr>
          <w:rFonts w:ascii="Times New Roman" w:hAnsi="Times New Roman" w:cs="Times New Roman"/>
          <w:sz w:val="24"/>
          <w:szCs w:val="24"/>
          <w:vertAlign w:val="superscript"/>
        </w:rPr>
        <w:footnoteReference w:id="37"/>
      </w:r>
      <w:r w:rsidR="00941C9D" w:rsidRPr="00EE2C14">
        <w:rPr>
          <w:rFonts w:ascii="Times New Roman" w:eastAsia="Times New Roman" w:hAnsi="Times New Roman" w:cs="Times New Roman"/>
          <w:sz w:val="24"/>
          <w:szCs w:val="24"/>
        </w:rPr>
        <w:t xml:space="preserve"> </w:t>
      </w:r>
      <w:r w:rsidR="005E2C8B" w:rsidRPr="00EE2C14">
        <w:rPr>
          <w:rFonts w:ascii="Times New Roman" w:eastAsia="Times New Roman" w:hAnsi="Times New Roman" w:cs="Times New Roman"/>
          <w:sz w:val="24"/>
          <w:szCs w:val="24"/>
        </w:rPr>
        <w:t xml:space="preserve">Therefore, the UK retail banking sector is </w:t>
      </w:r>
      <w:r w:rsidR="0088105C" w:rsidRPr="00EE2C14">
        <w:rPr>
          <w:rFonts w:ascii="Times New Roman" w:eastAsia="Times New Roman" w:hAnsi="Times New Roman" w:cs="Times New Roman"/>
          <w:sz w:val="24"/>
          <w:szCs w:val="24"/>
        </w:rPr>
        <w:t xml:space="preserve">now </w:t>
      </w:r>
      <w:r w:rsidR="005E2C8B" w:rsidRPr="00EE2C14">
        <w:rPr>
          <w:rFonts w:ascii="Times New Roman" w:eastAsia="Times New Roman" w:hAnsi="Times New Roman" w:cs="Times New Roman"/>
          <w:sz w:val="24"/>
          <w:szCs w:val="24"/>
        </w:rPr>
        <w:t xml:space="preserve">spending heavily on modernising the IT infrastructure and cyber security programme, e.g., </w:t>
      </w:r>
      <w:r w:rsidR="007540CF" w:rsidRPr="00EE2C14">
        <w:rPr>
          <w:rFonts w:ascii="Times New Roman" w:eastAsia="Times New Roman" w:hAnsi="Times New Roman" w:cs="Times New Roman"/>
          <w:sz w:val="24"/>
          <w:szCs w:val="24"/>
        </w:rPr>
        <w:t xml:space="preserve">the </w:t>
      </w:r>
      <w:proofErr w:type="spellStart"/>
      <w:r w:rsidR="005E2C8B" w:rsidRPr="007C689E">
        <w:rPr>
          <w:rFonts w:ascii="Times New Roman" w:eastAsia="Times New Roman" w:hAnsi="Times New Roman" w:cs="Times New Roman"/>
          <w:sz w:val="24"/>
          <w:szCs w:val="24"/>
        </w:rPr>
        <w:t>Blockchain</w:t>
      </w:r>
      <w:proofErr w:type="spellEnd"/>
      <w:r w:rsidR="005E2C8B" w:rsidRPr="00EE2C14">
        <w:rPr>
          <w:rFonts w:ascii="Times New Roman" w:eastAsia="Times New Roman" w:hAnsi="Times New Roman" w:cs="Times New Roman"/>
          <w:sz w:val="24"/>
          <w:szCs w:val="24"/>
        </w:rPr>
        <w:t xml:space="preserve"> tech</w:t>
      </w:r>
      <w:r w:rsidR="00941C9D" w:rsidRPr="00EE2C14">
        <w:rPr>
          <w:rFonts w:ascii="Times New Roman" w:eastAsia="Times New Roman" w:hAnsi="Times New Roman" w:cs="Times New Roman"/>
          <w:sz w:val="24"/>
          <w:szCs w:val="24"/>
        </w:rPr>
        <w:t>nology</w:t>
      </w:r>
      <w:r w:rsidR="005E2C8B" w:rsidRPr="00EE2C14">
        <w:rPr>
          <w:rFonts w:ascii="Times New Roman" w:eastAsia="Times New Roman" w:hAnsi="Times New Roman" w:cs="Times New Roman"/>
          <w:sz w:val="24"/>
          <w:szCs w:val="24"/>
        </w:rPr>
        <w:t xml:space="preserve">, </w:t>
      </w:r>
      <w:r w:rsidR="00EE2C14">
        <w:rPr>
          <w:rFonts w:ascii="Times New Roman" w:eastAsia="Times New Roman" w:hAnsi="Times New Roman" w:cs="Times New Roman"/>
          <w:sz w:val="24"/>
          <w:szCs w:val="24"/>
        </w:rPr>
        <w:t xml:space="preserve">as </w:t>
      </w:r>
      <w:r w:rsidR="005E2C8B" w:rsidRPr="00EE2C14">
        <w:rPr>
          <w:rFonts w:ascii="Times New Roman" w:eastAsia="Times New Roman" w:hAnsi="Times New Roman" w:cs="Times New Roman"/>
          <w:sz w:val="24"/>
          <w:szCs w:val="24"/>
        </w:rPr>
        <w:t xml:space="preserve">echoed by </w:t>
      </w:r>
      <w:r w:rsidR="00AC4D3D" w:rsidRPr="00EE2C14">
        <w:rPr>
          <w:rFonts w:ascii="Times New Roman" w:eastAsia="Times New Roman" w:hAnsi="Times New Roman" w:cs="Times New Roman"/>
          <w:sz w:val="24"/>
          <w:szCs w:val="24"/>
        </w:rPr>
        <w:t>some</w:t>
      </w:r>
      <w:r w:rsidR="005E2C8B" w:rsidRPr="00EE2C14">
        <w:rPr>
          <w:rFonts w:ascii="Times New Roman" w:eastAsia="Times New Roman" w:hAnsi="Times New Roman" w:cs="Times New Roman"/>
          <w:sz w:val="24"/>
          <w:szCs w:val="24"/>
        </w:rPr>
        <w:t xml:space="preserve"> interviewees. </w:t>
      </w:r>
    </w:p>
    <w:p w14:paraId="7CD91984" w14:textId="76632B66" w:rsidR="00BD5642" w:rsidRPr="00EE2C14" w:rsidRDefault="005D53E8" w:rsidP="00CC4E95">
      <w:pPr>
        <w:pStyle w:val="ShakHeading"/>
        <w:rPr>
          <w:rFonts w:ascii="Times New Roman" w:hAnsi="Times New Roman"/>
          <w:i/>
          <w:spacing w:val="0"/>
        </w:rPr>
      </w:pPr>
      <w:r>
        <w:rPr>
          <w:rFonts w:ascii="Times New Roman" w:hAnsi="Times New Roman"/>
          <w:i/>
          <w:spacing w:val="0"/>
        </w:rPr>
        <w:t xml:space="preserve">4.3.1 </w:t>
      </w:r>
      <w:r w:rsidR="00BD5642" w:rsidRPr="00EE2C14">
        <w:rPr>
          <w:rFonts w:ascii="Times New Roman" w:hAnsi="Times New Roman"/>
          <w:i/>
          <w:spacing w:val="0"/>
        </w:rPr>
        <w:t>Customer migration efforts</w:t>
      </w:r>
    </w:p>
    <w:p w14:paraId="0D9B284B" w14:textId="43516EA6" w:rsidR="00AF6D85" w:rsidRPr="00EE2C14" w:rsidRDefault="00A914E5" w:rsidP="00543E97">
      <w:pPr>
        <w:autoSpaceDE w:val="0"/>
        <w:autoSpaceDN w:val="0"/>
        <w:adjustRightInd w:val="0"/>
        <w:spacing w:after="120" w:line="360" w:lineRule="auto"/>
        <w:ind w:firstLine="284"/>
        <w:jc w:val="both"/>
        <w:rPr>
          <w:rFonts w:ascii="Times New Roman" w:hAnsi="Times New Roman" w:cs="Times New Roman"/>
          <w:color w:val="FF0000"/>
          <w:sz w:val="24"/>
          <w:szCs w:val="24"/>
        </w:rPr>
      </w:pPr>
      <w:r w:rsidRPr="00EE2C14">
        <w:rPr>
          <w:rFonts w:ascii="Times New Roman" w:eastAsiaTheme="minorHAnsi" w:hAnsi="Times New Roman" w:cs="Times New Roman"/>
          <w:sz w:val="24"/>
          <w:szCs w:val="24"/>
          <w:lang w:eastAsia="en-US"/>
        </w:rPr>
        <w:t xml:space="preserve">Customer migration efforts emerged as a sub-theme under strengthening the IT </w:t>
      </w:r>
      <w:r w:rsidR="001B3DE5" w:rsidRPr="00EE2C14">
        <w:rPr>
          <w:rFonts w:ascii="Times New Roman" w:eastAsiaTheme="minorHAnsi" w:hAnsi="Times New Roman" w:cs="Times New Roman"/>
          <w:sz w:val="24"/>
          <w:szCs w:val="24"/>
          <w:lang w:eastAsia="en-US"/>
        </w:rPr>
        <w:t>infrastructure.</w:t>
      </w:r>
      <w:r w:rsidRPr="00EE2C14">
        <w:rPr>
          <w:rFonts w:ascii="Times New Roman" w:eastAsiaTheme="minorHAnsi" w:hAnsi="Times New Roman" w:cs="Times New Roman"/>
          <w:sz w:val="24"/>
          <w:szCs w:val="24"/>
          <w:lang w:eastAsia="en-US"/>
        </w:rPr>
        <w:t xml:space="preserve"> The </w:t>
      </w:r>
      <w:r w:rsidR="001B3DE5" w:rsidRPr="00EE2C14">
        <w:rPr>
          <w:rFonts w:ascii="Times New Roman" w:eastAsiaTheme="minorHAnsi" w:hAnsi="Times New Roman" w:cs="Times New Roman"/>
          <w:sz w:val="24"/>
          <w:szCs w:val="24"/>
          <w:lang w:eastAsia="en-US"/>
        </w:rPr>
        <w:t xml:space="preserve">interviewees </w:t>
      </w:r>
      <w:r w:rsidRPr="00EE2C14">
        <w:rPr>
          <w:rFonts w:ascii="Times New Roman" w:eastAsiaTheme="minorHAnsi" w:hAnsi="Times New Roman" w:cs="Times New Roman"/>
          <w:sz w:val="24"/>
          <w:szCs w:val="24"/>
          <w:lang w:eastAsia="en-US"/>
        </w:rPr>
        <w:t>report</w:t>
      </w:r>
      <w:r w:rsidR="00EE2C14">
        <w:rPr>
          <w:rFonts w:ascii="Times New Roman" w:eastAsiaTheme="minorHAnsi" w:hAnsi="Times New Roman" w:cs="Times New Roman"/>
          <w:sz w:val="24"/>
          <w:szCs w:val="24"/>
          <w:lang w:eastAsia="en-US"/>
        </w:rPr>
        <w:t>ed</w:t>
      </w:r>
      <w:r w:rsidRPr="00EE2C14">
        <w:rPr>
          <w:rFonts w:ascii="Times New Roman" w:eastAsiaTheme="minorHAnsi" w:hAnsi="Times New Roman" w:cs="Times New Roman"/>
          <w:sz w:val="24"/>
          <w:szCs w:val="24"/>
          <w:lang w:eastAsia="en-US"/>
        </w:rPr>
        <w:t xml:space="preserve"> that their </w:t>
      </w:r>
      <w:r w:rsidR="0088105C" w:rsidRPr="00EE2C14">
        <w:rPr>
          <w:rFonts w:ascii="Times New Roman" w:eastAsiaTheme="minorHAnsi" w:hAnsi="Times New Roman" w:cs="Times New Roman"/>
          <w:sz w:val="24"/>
          <w:szCs w:val="24"/>
          <w:lang w:eastAsia="en-US"/>
        </w:rPr>
        <w:t xml:space="preserve">customers </w:t>
      </w:r>
      <w:r w:rsidRPr="00EE2C14">
        <w:rPr>
          <w:rFonts w:ascii="Times New Roman" w:eastAsiaTheme="minorHAnsi" w:hAnsi="Times New Roman" w:cs="Times New Roman"/>
          <w:sz w:val="24"/>
          <w:szCs w:val="24"/>
          <w:lang w:eastAsia="en-US"/>
        </w:rPr>
        <w:t xml:space="preserve">are </w:t>
      </w:r>
      <w:r w:rsidR="001B3DE5" w:rsidRPr="00EE2C14">
        <w:rPr>
          <w:rFonts w:ascii="Times New Roman" w:eastAsiaTheme="minorHAnsi" w:hAnsi="Times New Roman" w:cs="Times New Roman"/>
          <w:sz w:val="24"/>
          <w:szCs w:val="24"/>
          <w:lang w:eastAsia="en-US"/>
        </w:rPr>
        <w:t xml:space="preserve">now </w:t>
      </w:r>
      <w:r w:rsidR="0088105C" w:rsidRPr="00EE2C14">
        <w:rPr>
          <w:rFonts w:ascii="Times New Roman" w:eastAsiaTheme="minorHAnsi" w:hAnsi="Times New Roman" w:cs="Times New Roman"/>
          <w:sz w:val="24"/>
          <w:szCs w:val="24"/>
          <w:lang w:eastAsia="en-US"/>
        </w:rPr>
        <w:t xml:space="preserve">accessing more services on their handheld devices, e.g., </w:t>
      </w:r>
      <w:r w:rsidR="00EE2C14">
        <w:rPr>
          <w:rFonts w:ascii="Times New Roman" w:eastAsiaTheme="minorHAnsi" w:hAnsi="Times New Roman" w:cs="Times New Roman"/>
          <w:sz w:val="24"/>
          <w:szCs w:val="24"/>
          <w:lang w:eastAsia="en-US"/>
        </w:rPr>
        <w:t>smart</w:t>
      </w:r>
      <w:r w:rsidR="0088105C" w:rsidRPr="00EE2C14">
        <w:rPr>
          <w:rFonts w:ascii="Times New Roman" w:eastAsiaTheme="minorHAnsi" w:hAnsi="Times New Roman" w:cs="Times New Roman"/>
          <w:sz w:val="24"/>
          <w:szCs w:val="24"/>
          <w:lang w:eastAsia="en-US"/>
        </w:rPr>
        <w:t>phone</w:t>
      </w:r>
      <w:r w:rsidR="00EE2C14">
        <w:rPr>
          <w:rFonts w:ascii="Times New Roman" w:eastAsiaTheme="minorHAnsi" w:hAnsi="Times New Roman" w:cs="Times New Roman"/>
          <w:sz w:val="24"/>
          <w:szCs w:val="24"/>
          <w:lang w:eastAsia="en-US"/>
        </w:rPr>
        <w:t>s</w:t>
      </w:r>
      <w:r w:rsidR="0088105C" w:rsidRPr="00EE2C14">
        <w:rPr>
          <w:rFonts w:ascii="Times New Roman" w:eastAsiaTheme="minorHAnsi" w:hAnsi="Times New Roman" w:cs="Times New Roman"/>
          <w:sz w:val="24"/>
          <w:szCs w:val="24"/>
          <w:lang w:eastAsia="en-US"/>
        </w:rPr>
        <w:t xml:space="preserve"> and tablets</w:t>
      </w:r>
      <w:r w:rsidR="001B3DE5" w:rsidRPr="00EE2C14">
        <w:rPr>
          <w:rFonts w:ascii="Times New Roman" w:eastAsiaTheme="minorHAnsi" w:hAnsi="Times New Roman" w:cs="Times New Roman"/>
          <w:sz w:val="24"/>
          <w:szCs w:val="24"/>
          <w:lang w:eastAsia="en-US"/>
        </w:rPr>
        <w:t xml:space="preserve">. They </w:t>
      </w:r>
      <w:r w:rsidR="0088105C" w:rsidRPr="00EE2C14">
        <w:rPr>
          <w:rFonts w:ascii="Times New Roman" w:eastAsiaTheme="minorHAnsi" w:hAnsi="Times New Roman" w:cs="Times New Roman"/>
          <w:sz w:val="24"/>
          <w:szCs w:val="24"/>
          <w:lang w:eastAsia="en-US"/>
        </w:rPr>
        <w:t xml:space="preserve">are not </w:t>
      </w:r>
      <w:r w:rsidR="001B3DE5" w:rsidRPr="00EE2C14">
        <w:rPr>
          <w:rFonts w:ascii="Times New Roman" w:eastAsiaTheme="minorHAnsi" w:hAnsi="Times New Roman" w:cs="Times New Roman"/>
          <w:sz w:val="24"/>
          <w:szCs w:val="24"/>
          <w:lang w:eastAsia="en-US"/>
        </w:rPr>
        <w:t xml:space="preserve">just </w:t>
      </w:r>
      <w:r w:rsidR="0088105C" w:rsidRPr="00EE2C14">
        <w:rPr>
          <w:rFonts w:ascii="Times New Roman" w:eastAsiaTheme="minorHAnsi" w:hAnsi="Times New Roman" w:cs="Times New Roman"/>
          <w:sz w:val="24"/>
          <w:szCs w:val="24"/>
          <w:lang w:eastAsia="en-US"/>
        </w:rPr>
        <w:t>merely conducting balance enquir</w:t>
      </w:r>
      <w:r w:rsidR="00EE2C14">
        <w:rPr>
          <w:rFonts w:ascii="Times New Roman" w:eastAsiaTheme="minorHAnsi" w:hAnsi="Times New Roman" w:cs="Times New Roman"/>
          <w:sz w:val="24"/>
          <w:szCs w:val="24"/>
          <w:lang w:eastAsia="en-US"/>
        </w:rPr>
        <w:t>ies,</w:t>
      </w:r>
      <w:r w:rsidR="0088105C" w:rsidRPr="00EE2C14">
        <w:rPr>
          <w:rFonts w:ascii="Times New Roman" w:eastAsiaTheme="minorHAnsi" w:hAnsi="Times New Roman" w:cs="Times New Roman"/>
          <w:sz w:val="24"/>
          <w:szCs w:val="24"/>
          <w:lang w:eastAsia="en-US"/>
        </w:rPr>
        <w:t xml:space="preserve"> </w:t>
      </w:r>
      <w:r w:rsidR="001B3DE5" w:rsidRPr="00EE2C14">
        <w:rPr>
          <w:rFonts w:ascii="Times New Roman" w:eastAsiaTheme="minorHAnsi" w:hAnsi="Times New Roman" w:cs="Times New Roman"/>
          <w:sz w:val="24"/>
          <w:szCs w:val="24"/>
          <w:lang w:eastAsia="en-US"/>
        </w:rPr>
        <w:t xml:space="preserve">they </w:t>
      </w:r>
      <w:r w:rsidR="0088105C" w:rsidRPr="00EE2C14">
        <w:rPr>
          <w:rFonts w:ascii="Times New Roman" w:eastAsiaTheme="minorHAnsi" w:hAnsi="Times New Roman" w:cs="Times New Roman"/>
          <w:sz w:val="24"/>
          <w:szCs w:val="24"/>
          <w:lang w:eastAsia="en-US"/>
        </w:rPr>
        <w:t>can now conduct complex transactions</w:t>
      </w:r>
      <w:r w:rsidRPr="00EE2C14">
        <w:rPr>
          <w:rFonts w:ascii="Times New Roman" w:eastAsiaTheme="minorHAnsi" w:hAnsi="Times New Roman" w:cs="Times New Roman"/>
          <w:sz w:val="24"/>
          <w:szCs w:val="24"/>
          <w:lang w:eastAsia="en-US"/>
        </w:rPr>
        <w:t xml:space="preserve"> </w:t>
      </w:r>
      <w:r w:rsidR="001B3DE5" w:rsidRPr="00EE2C14">
        <w:rPr>
          <w:rFonts w:ascii="Times New Roman" w:eastAsiaTheme="minorHAnsi" w:hAnsi="Times New Roman" w:cs="Times New Roman"/>
          <w:sz w:val="24"/>
          <w:szCs w:val="24"/>
          <w:lang w:eastAsia="en-US"/>
        </w:rPr>
        <w:t xml:space="preserve">and </w:t>
      </w:r>
      <w:r w:rsidRPr="00EE2C14">
        <w:rPr>
          <w:rFonts w:ascii="Times New Roman" w:eastAsiaTheme="minorHAnsi" w:hAnsi="Times New Roman" w:cs="Times New Roman"/>
          <w:sz w:val="24"/>
          <w:szCs w:val="24"/>
          <w:lang w:eastAsia="en-US"/>
        </w:rPr>
        <w:t>can buy complex products</w:t>
      </w:r>
      <w:r w:rsidR="001B3DE5" w:rsidRPr="00EE2C14">
        <w:rPr>
          <w:rFonts w:ascii="Times New Roman" w:eastAsiaTheme="minorHAnsi" w:hAnsi="Times New Roman" w:cs="Times New Roman"/>
          <w:sz w:val="24"/>
          <w:szCs w:val="24"/>
          <w:lang w:eastAsia="en-US"/>
        </w:rPr>
        <w:t xml:space="preserve"> online</w:t>
      </w:r>
      <w:r w:rsidR="00EE2C14">
        <w:rPr>
          <w:rFonts w:ascii="Times New Roman" w:eastAsiaTheme="minorHAnsi" w:hAnsi="Times New Roman" w:cs="Times New Roman"/>
          <w:sz w:val="24"/>
          <w:szCs w:val="24"/>
          <w:lang w:eastAsia="en-US"/>
        </w:rPr>
        <w:t>,</w:t>
      </w:r>
      <w:r w:rsidR="001B3DE5" w:rsidRPr="00EE2C14">
        <w:rPr>
          <w:rFonts w:ascii="Times New Roman" w:eastAsiaTheme="minorHAnsi" w:hAnsi="Times New Roman" w:cs="Times New Roman"/>
          <w:sz w:val="24"/>
          <w:szCs w:val="24"/>
          <w:lang w:eastAsia="en-US"/>
        </w:rPr>
        <w:t xml:space="preserve"> </w:t>
      </w:r>
      <w:r w:rsidR="0088105C" w:rsidRPr="00EE2C14">
        <w:rPr>
          <w:rFonts w:ascii="Times New Roman" w:eastAsiaTheme="minorHAnsi" w:hAnsi="Times New Roman" w:cs="Times New Roman"/>
          <w:sz w:val="24"/>
          <w:szCs w:val="24"/>
          <w:lang w:eastAsia="en-US"/>
        </w:rPr>
        <w:t xml:space="preserve">e.g., </w:t>
      </w:r>
      <w:r w:rsidRPr="00EE2C14">
        <w:rPr>
          <w:rFonts w:ascii="Times New Roman" w:eastAsiaTheme="minorHAnsi" w:hAnsi="Times New Roman" w:cs="Times New Roman"/>
          <w:sz w:val="24"/>
          <w:szCs w:val="24"/>
          <w:lang w:eastAsia="en-US"/>
        </w:rPr>
        <w:t xml:space="preserve">overdraft, personal loans, credit card and even personal mortgages. </w:t>
      </w:r>
      <w:r w:rsidR="00653822" w:rsidRPr="00EE2C14">
        <w:rPr>
          <w:rFonts w:ascii="Times New Roman" w:eastAsiaTheme="minorHAnsi" w:hAnsi="Times New Roman" w:cs="Times New Roman"/>
          <w:sz w:val="24"/>
          <w:szCs w:val="24"/>
          <w:lang w:eastAsia="en-US"/>
        </w:rPr>
        <w:t>Yet</w:t>
      </w:r>
      <w:r w:rsidR="001B3DE5" w:rsidRPr="00EE2C14">
        <w:rPr>
          <w:rFonts w:ascii="Times New Roman" w:eastAsiaTheme="minorHAnsi" w:hAnsi="Times New Roman" w:cs="Times New Roman"/>
          <w:sz w:val="24"/>
          <w:szCs w:val="24"/>
          <w:lang w:eastAsia="en-US"/>
        </w:rPr>
        <w:t xml:space="preserve">, software issues are not helping the digitally </w:t>
      </w:r>
      <w:r w:rsidR="00EE2C14">
        <w:rPr>
          <w:rFonts w:ascii="Times New Roman" w:eastAsiaTheme="minorHAnsi" w:hAnsi="Times New Roman" w:cs="Times New Roman"/>
          <w:sz w:val="24"/>
          <w:szCs w:val="24"/>
          <w:lang w:eastAsia="en-US"/>
        </w:rPr>
        <w:t>‘</w:t>
      </w:r>
      <w:r w:rsidR="001B3DE5" w:rsidRPr="00EE2C14">
        <w:rPr>
          <w:rFonts w:ascii="Times New Roman" w:eastAsiaTheme="minorHAnsi" w:hAnsi="Times New Roman" w:cs="Times New Roman"/>
          <w:sz w:val="24"/>
          <w:szCs w:val="24"/>
          <w:lang w:eastAsia="en-US"/>
        </w:rPr>
        <w:t>savvy</w:t>
      </w:r>
      <w:r w:rsidR="00EE2C14">
        <w:rPr>
          <w:rFonts w:ascii="Times New Roman" w:eastAsiaTheme="minorHAnsi" w:hAnsi="Times New Roman" w:cs="Times New Roman"/>
          <w:sz w:val="24"/>
          <w:szCs w:val="24"/>
          <w:lang w:eastAsia="en-US"/>
        </w:rPr>
        <w:t>’</w:t>
      </w:r>
      <w:r w:rsidR="001B3DE5" w:rsidRPr="00EE2C14">
        <w:rPr>
          <w:rFonts w:ascii="Times New Roman" w:eastAsiaTheme="minorHAnsi" w:hAnsi="Times New Roman" w:cs="Times New Roman"/>
          <w:sz w:val="24"/>
          <w:szCs w:val="24"/>
          <w:lang w:eastAsia="en-US"/>
        </w:rPr>
        <w:t xml:space="preserve"> banks and they are struggling to make branches digital due to </w:t>
      </w:r>
      <w:r w:rsidR="00EE2C14">
        <w:rPr>
          <w:rFonts w:ascii="Times New Roman" w:eastAsiaTheme="minorHAnsi" w:hAnsi="Times New Roman" w:cs="Times New Roman"/>
          <w:sz w:val="24"/>
          <w:szCs w:val="24"/>
          <w:lang w:eastAsia="en-US"/>
        </w:rPr>
        <w:t xml:space="preserve">the </w:t>
      </w:r>
      <w:r w:rsidR="001B3DE5" w:rsidRPr="00EE2C14">
        <w:rPr>
          <w:rFonts w:ascii="Times New Roman" w:eastAsiaTheme="minorHAnsi" w:hAnsi="Times New Roman" w:cs="Times New Roman"/>
          <w:sz w:val="24"/>
          <w:szCs w:val="24"/>
          <w:lang w:eastAsia="en-US"/>
        </w:rPr>
        <w:t>ever</w:t>
      </w:r>
      <w:r w:rsidR="00EE2C14">
        <w:rPr>
          <w:rFonts w:ascii="Times New Roman" w:eastAsiaTheme="minorHAnsi" w:hAnsi="Times New Roman" w:cs="Times New Roman"/>
          <w:sz w:val="24"/>
          <w:szCs w:val="24"/>
          <w:lang w:eastAsia="en-US"/>
        </w:rPr>
        <w:t>-</w:t>
      </w:r>
      <w:r w:rsidR="001B3DE5" w:rsidRPr="00EE2C14">
        <w:rPr>
          <w:rFonts w:ascii="Times New Roman" w:eastAsiaTheme="minorHAnsi" w:hAnsi="Times New Roman" w:cs="Times New Roman"/>
          <w:sz w:val="24"/>
          <w:szCs w:val="24"/>
          <w:lang w:eastAsia="en-US"/>
        </w:rPr>
        <w:t xml:space="preserve">growing </w:t>
      </w:r>
      <w:r w:rsidR="00EE2C14">
        <w:rPr>
          <w:rFonts w:ascii="Times New Roman" w:eastAsiaTheme="minorHAnsi" w:hAnsi="Times New Roman" w:cs="Times New Roman"/>
          <w:sz w:val="24"/>
          <w:szCs w:val="24"/>
          <w:lang w:eastAsia="en-US"/>
        </w:rPr>
        <w:t xml:space="preserve">number of </w:t>
      </w:r>
      <w:r w:rsidR="001B3DE5" w:rsidRPr="00EE2C14">
        <w:rPr>
          <w:rFonts w:ascii="Times New Roman" w:eastAsiaTheme="minorHAnsi" w:hAnsi="Times New Roman" w:cs="Times New Roman"/>
          <w:sz w:val="24"/>
          <w:szCs w:val="24"/>
          <w:lang w:eastAsia="en-US"/>
        </w:rPr>
        <w:t xml:space="preserve">technological glitches. </w:t>
      </w:r>
      <w:r w:rsidR="00653822" w:rsidRPr="00EE2C14">
        <w:rPr>
          <w:rFonts w:ascii="Times New Roman" w:eastAsiaTheme="minorHAnsi" w:hAnsi="Times New Roman" w:cs="Times New Roman"/>
          <w:sz w:val="24"/>
          <w:szCs w:val="24"/>
          <w:lang w:eastAsia="en-US"/>
        </w:rPr>
        <w:t xml:space="preserve">Therefore, </w:t>
      </w:r>
      <w:r w:rsidR="007540CF" w:rsidRPr="00EE2C14">
        <w:rPr>
          <w:rFonts w:ascii="Times New Roman" w:eastAsiaTheme="minorHAnsi" w:hAnsi="Times New Roman" w:cs="Times New Roman"/>
          <w:sz w:val="24"/>
          <w:szCs w:val="24"/>
          <w:lang w:eastAsia="en-US"/>
        </w:rPr>
        <w:t xml:space="preserve">several </w:t>
      </w:r>
      <w:r w:rsidR="00AF6D85" w:rsidRPr="00EE2C14">
        <w:rPr>
          <w:rFonts w:ascii="Times New Roman" w:eastAsia="Times New Roman" w:hAnsi="Times New Roman" w:cs="Times New Roman"/>
          <w:sz w:val="24"/>
          <w:szCs w:val="24"/>
        </w:rPr>
        <w:t xml:space="preserve">interviewees </w:t>
      </w:r>
      <w:r w:rsidR="00414FE4" w:rsidRPr="00EE2C14">
        <w:rPr>
          <w:rFonts w:ascii="Times New Roman" w:eastAsia="Times New Roman" w:hAnsi="Times New Roman" w:cs="Times New Roman"/>
          <w:sz w:val="24"/>
          <w:szCs w:val="24"/>
        </w:rPr>
        <w:t>were</w:t>
      </w:r>
      <w:r w:rsidR="00AF6D85" w:rsidRPr="00EE2C14">
        <w:rPr>
          <w:rFonts w:ascii="Times New Roman" w:eastAsia="Times New Roman" w:hAnsi="Times New Roman" w:cs="Times New Roman"/>
          <w:sz w:val="24"/>
          <w:szCs w:val="24"/>
        </w:rPr>
        <w:t xml:space="preserve"> </w:t>
      </w:r>
      <w:r w:rsidR="00BD5642" w:rsidRPr="00EE2C14">
        <w:rPr>
          <w:rFonts w:ascii="Times New Roman" w:eastAsia="Times New Roman" w:hAnsi="Times New Roman" w:cs="Times New Roman"/>
          <w:sz w:val="24"/>
          <w:szCs w:val="24"/>
        </w:rPr>
        <w:t xml:space="preserve">convinced that the branch network is still fundamental to </w:t>
      </w:r>
      <w:r w:rsidR="00C74375" w:rsidRPr="00EE2C14">
        <w:rPr>
          <w:rFonts w:ascii="Times New Roman" w:eastAsia="Times New Roman" w:hAnsi="Times New Roman" w:cs="Times New Roman"/>
          <w:sz w:val="24"/>
          <w:szCs w:val="24"/>
        </w:rPr>
        <w:t xml:space="preserve">the </w:t>
      </w:r>
      <w:r w:rsidR="00BD5642" w:rsidRPr="00EE2C14">
        <w:rPr>
          <w:rFonts w:ascii="Times New Roman" w:eastAsia="Times New Roman" w:hAnsi="Times New Roman" w:cs="Times New Roman"/>
          <w:sz w:val="24"/>
          <w:szCs w:val="24"/>
        </w:rPr>
        <w:t>retail banking</w:t>
      </w:r>
      <w:r w:rsidR="00C461F2" w:rsidRPr="00EE2C14">
        <w:rPr>
          <w:rFonts w:ascii="Times New Roman" w:eastAsia="Times New Roman" w:hAnsi="Times New Roman" w:cs="Times New Roman"/>
          <w:sz w:val="24"/>
          <w:szCs w:val="24"/>
        </w:rPr>
        <w:t xml:space="preserve"> customer</w:t>
      </w:r>
      <w:r w:rsidR="006B580E" w:rsidRPr="00EE2C14">
        <w:rPr>
          <w:rFonts w:ascii="Times New Roman" w:eastAsia="Times New Roman" w:hAnsi="Times New Roman" w:cs="Times New Roman"/>
          <w:sz w:val="24"/>
          <w:szCs w:val="24"/>
        </w:rPr>
        <w:t>s</w:t>
      </w:r>
      <w:r w:rsidR="00C74375" w:rsidRPr="00EE2C14">
        <w:rPr>
          <w:rFonts w:ascii="Times New Roman" w:eastAsia="Times New Roman" w:hAnsi="Times New Roman" w:cs="Times New Roman"/>
          <w:sz w:val="24"/>
          <w:szCs w:val="24"/>
        </w:rPr>
        <w:t xml:space="preserve"> because customer</w:t>
      </w:r>
      <w:r w:rsidR="00EE2C14">
        <w:rPr>
          <w:rFonts w:ascii="Times New Roman" w:eastAsia="Times New Roman" w:hAnsi="Times New Roman" w:cs="Times New Roman"/>
          <w:sz w:val="24"/>
          <w:szCs w:val="24"/>
        </w:rPr>
        <w:t>s</w:t>
      </w:r>
      <w:r w:rsidR="00C74375" w:rsidRPr="00EE2C14">
        <w:rPr>
          <w:rFonts w:ascii="Times New Roman" w:eastAsia="Times New Roman" w:hAnsi="Times New Roman" w:cs="Times New Roman"/>
          <w:sz w:val="24"/>
          <w:szCs w:val="24"/>
        </w:rPr>
        <w:t xml:space="preserve"> still like going to their local bank</w:t>
      </w:r>
      <w:r w:rsidR="006B580E" w:rsidRPr="00EE2C14">
        <w:rPr>
          <w:rFonts w:ascii="Times New Roman" w:eastAsia="Times New Roman" w:hAnsi="Times New Roman" w:cs="Times New Roman"/>
          <w:sz w:val="24"/>
          <w:szCs w:val="24"/>
        </w:rPr>
        <w:t>.</w:t>
      </w:r>
      <w:r w:rsidR="000D38B5" w:rsidRPr="00EE2C14">
        <w:rPr>
          <w:rFonts w:ascii="Times New Roman" w:eastAsia="Times New Roman" w:hAnsi="Times New Roman" w:cs="Times New Roman"/>
          <w:sz w:val="24"/>
          <w:szCs w:val="24"/>
        </w:rPr>
        <w:t xml:space="preserve"> </w:t>
      </w:r>
      <w:r w:rsidR="007540CF" w:rsidRPr="00EE2C14">
        <w:rPr>
          <w:rFonts w:ascii="Times New Roman" w:eastAsia="Times New Roman" w:hAnsi="Times New Roman" w:cs="Times New Roman"/>
          <w:sz w:val="24"/>
          <w:szCs w:val="24"/>
        </w:rPr>
        <w:t>H</w:t>
      </w:r>
      <w:r w:rsidR="000D38B5" w:rsidRPr="00EE2C14">
        <w:rPr>
          <w:rFonts w:ascii="Times New Roman" w:eastAsia="Times New Roman" w:hAnsi="Times New Roman" w:cs="Times New Roman"/>
          <w:sz w:val="24"/>
          <w:szCs w:val="24"/>
        </w:rPr>
        <w:t xml:space="preserve">owever, </w:t>
      </w:r>
      <w:r w:rsidR="00C74375" w:rsidRPr="00EE2C14">
        <w:rPr>
          <w:rFonts w:ascii="Times New Roman" w:eastAsia="Times New Roman" w:hAnsi="Times New Roman" w:cs="Times New Roman"/>
          <w:sz w:val="24"/>
          <w:szCs w:val="24"/>
        </w:rPr>
        <w:t xml:space="preserve">most </w:t>
      </w:r>
      <w:r w:rsidR="000D38B5" w:rsidRPr="00EE2C14">
        <w:rPr>
          <w:rFonts w:ascii="Times New Roman" w:eastAsia="Times New Roman" w:hAnsi="Times New Roman" w:cs="Times New Roman"/>
          <w:sz w:val="24"/>
          <w:szCs w:val="24"/>
        </w:rPr>
        <w:t xml:space="preserve">UK banks are getting rid of retail branches due to </w:t>
      </w:r>
      <w:r w:rsidR="00FE7FAC" w:rsidRPr="00EE2C14">
        <w:rPr>
          <w:rFonts w:ascii="Times New Roman" w:eastAsia="Times New Roman" w:hAnsi="Times New Roman" w:cs="Times New Roman"/>
          <w:sz w:val="24"/>
          <w:szCs w:val="24"/>
        </w:rPr>
        <w:t>budgetary constraints</w:t>
      </w:r>
      <w:r w:rsidR="000D38B5" w:rsidRPr="00EE2C14">
        <w:rPr>
          <w:rFonts w:ascii="Times New Roman" w:eastAsia="Times New Roman" w:hAnsi="Times New Roman" w:cs="Times New Roman"/>
          <w:sz w:val="24"/>
          <w:szCs w:val="24"/>
        </w:rPr>
        <w:t>.</w:t>
      </w:r>
      <w:r w:rsidR="002176C4" w:rsidRPr="00EE2C14">
        <w:rPr>
          <w:rFonts w:ascii="Times New Roman" w:eastAsia="Times New Roman" w:hAnsi="Times New Roman" w:cs="Times New Roman"/>
          <w:sz w:val="24"/>
          <w:szCs w:val="24"/>
        </w:rPr>
        <w:t xml:space="preserve"> </w:t>
      </w:r>
      <w:r w:rsidR="00C74375" w:rsidRPr="00EE2C14">
        <w:rPr>
          <w:rFonts w:ascii="Times New Roman" w:eastAsia="Times New Roman" w:hAnsi="Times New Roman" w:cs="Times New Roman"/>
          <w:sz w:val="24"/>
          <w:szCs w:val="24"/>
        </w:rPr>
        <w:t xml:space="preserve">In this regard, </w:t>
      </w:r>
      <w:r w:rsidR="00C74375" w:rsidRPr="00EE2C14">
        <w:rPr>
          <w:rFonts w:ascii="Times New Roman" w:hAnsi="Times New Roman" w:cs="Times New Roman"/>
          <w:sz w:val="24"/>
          <w:szCs w:val="24"/>
        </w:rPr>
        <w:t xml:space="preserve">one </w:t>
      </w:r>
      <w:r w:rsidR="00D95C2C" w:rsidRPr="00EE2C14">
        <w:rPr>
          <w:rFonts w:ascii="Times New Roman" w:hAnsi="Times New Roman" w:cs="Times New Roman"/>
          <w:sz w:val="24"/>
          <w:szCs w:val="24"/>
        </w:rPr>
        <w:t>interviewee</w:t>
      </w:r>
      <w:r w:rsidR="00BD5642" w:rsidRPr="00EE2C14">
        <w:rPr>
          <w:rFonts w:ascii="Times New Roman" w:hAnsi="Times New Roman" w:cs="Times New Roman"/>
          <w:sz w:val="24"/>
          <w:szCs w:val="24"/>
        </w:rPr>
        <w:t xml:space="preserve"> </w:t>
      </w:r>
      <w:r w:rsidR="00103B21" w:rsidRPr="00EE2C14">
        <w:rPr>
          <w:rFonts w:ascii="Times New Roman" w:hAnsi="Times New Roman" w:cs="Times New Roman"/>
          <w:sz w:val="24"/>
          <w:szCs w:val="24"/>
        </w:rPr>
        <w:t>state</w:t>
      </w:r>
      <w:r w:rsidR="00EE2C14">
        <w:rPr>
          <w:rFonts w:ascii="Times New Roman" w:hAnsi="Times New Roman" w:cs="Times New Roman"/>
          <w:sz w:val="24"/>
          <w:szCs w:val="24"/>
        </w:rPr>
        <w:t>d:</w:t>
      </w:r>
      <w:r w:rsidR="00BD5642" w:rsidRPr="00EE2C14">
        <w:rPr>
          <w:rFonts w:ascii="Times New Roman" w:hAnsi="Times New Roman" w:cs="Times New Roman"/>
          <w:sz w:val="24"/>
          <w:szCs w:val="24"/>
        </w:rPr>
        <w:t xml:space="preserve"> </w:t>
      </w:r>
    </w:p>
    <w:p w14:paraId="5A268387" w14:textId="260EAC8D" w:rsidR="00AD7148" w:rsidRPr="00EE2C14" w:rsidRDefault="00BD5642"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hAnsi="Times New Roman" w:cs="Times New Roman"/>
          <w:i/>
          <w:sz w:val="24"/>
          <w:szCs w:val="24"/>
        </w:rPr>
        <w:t>“</w:t>
      </w:r>
      <w:r w:rsidRPr="00EE2C14">
        <w:rPr>
          <w:rStyle w:val="NoSpacingChar"/>
          <w:rFonts w:ascii="Times New Roman" w:hAnsi="Times New Roman" w:cs="Times New Roman"/>
          <w:i/>
          <w:sz w:val="24"/>
          <w:szCs w:val="24"/>
        </w:rPr>
        <w:t xml:space="preserve">We continue to review our branch network </w:t>
      </w:r>
      <w:r w:rsidR="005A3003" w:rsidRPr="00EE2C14">
        <w:rPr>
          <w:rStyle w:val="NoSpacingChar"/>
          <w:rFonts w:ascii="Times New Roman" w:hAnsi="Times New Roman" w:cs="Times New Roman"/>
          <w:i/>
          <w:sz w:val="24"/>
          <w:szCs w:val="24"/>
        </w:rPr>
        <w:t>based on</w:t>
      </w:r>
      <w:r w:rsidRPr="00EE2C14">
        <w:rPr>
          <w:rStyle w:val="NoSpacingChar"/>
          <w:rFonts w:ascii="Times New Roman" w:hAnsi="Times New Roman" w:cs="Times New Roman"/>
          <w:i/>
          <w:sz w:val="24"/>
          <w:szCs w:val="24"/>
        </w:rPr>
        <w:t xml:space="preserve"> customer usage</w:t>
      </w:r>
      <w:r w:rsidR="00EB3721" w:rsidRPr="00EE2C14">
        <w:rPr>
          <w:rStyle w:val="NoSpacingChar"/>
          <w:rFonts w:ascii="Times New Roman" w:hAnsi="Times New Roman" w:cs="Times New Roman"/>
          <w:i/>
          <w:sz w:val="24"/>
          <w:szCs w:val="24"/>
        </w:rPr>
        <w:t>.</w:t>
      </w:r>
      <w:r w:rsidRPr="00EE2C14">
        <w:rPr>
          <w:rStyle w:val="NoSpacingChar"/>
          <w:rFonts w:ascii="Times New Roman" w:hAnsi="Times New Roman" w:cs="Times New Roman"/>
          <w:i/>
          <w:sz w:val="24"/>
          <w:szCs w:val="24"/>
        </w:rPr>
        <w:t xml:space="preserve"> </w:t>
      </w:r>
      <w:r w:rsidR="00EB3721" w:rsidRPr="00EE2C14">
        <w:rPr>
          <w:rStyle w:val="NoSpacingChar"/>
          <w:rFonts w:ascii="Times New Roman" w:hAnsi="Times New Roman" w:cs="Times New Roman"/>
          <w:i/>
          <w:sz w:val="24"/>
          <w:szCs w:val="24"/>
        </w:rPr>
        <w:t>I</w:t>
      </w:r>
      <w:r w:rsidRPr="00EE2C14">
        <w:rPr>
          <w:rStyle w:val="NoSpacingChar"/>
          <w:rFonts w:ascii="Times New Roman" w:hAnsi="Times New Roman" w:cs="Times New Roman"/>
          <w:i/>
          <w:sz w:val="24"/>
          <w:szCs w:val="24"/>
        </w:rPr>
        <w:t xml:space="preserve">nvestment has to be made where we feel we can improve </w:t>
      </w:r>
      <w:r w:rsidR="00AB4597" w:rsidRPr="00EE2C14">
        <w:rPr>
          <w:rStyle w:val="NoSpacingChar"/>
          <w:rFonts w:ascii="Times New Roman" w:hAnsi="Times New Roman" w:cs="Times New Roman"/>
          <w:i/>
          <w:sz w:val="24"/>
          <w:szCs w:val="24"/>
        </w:rPr>
        <w:t xml:space="preserve">that </w:t>
      </w:r>
      <w:r w:rsidR="00EB3721" w:rsidRPr="00EE2C14">
        <w:rPr>
          <w:rStyle w:val="NoSpacingChar"/>
          <w:rFonts w:ascii="Times New Roman" w:hAnsi="Times New Roman" w:cs="Times New Roman"/>
          <w:i/>
          <w:sz w:val="24"/>
          <w:szCs w:val="24"/>
        </w:rPr>
        <w:t>and bring more customers in.</w:t>
      </w:r>
      <w:r w:rsidRPr="00EE2C14">
        <w:rPr>
          <w:rStyle w:val="NoSpacingChar"/>
          <w:rFonts w:ascii="Times New Roman" w:hAnsi="Times New Roman" w:cs="Times New Roman"/>
          <w:i/>
          <w:sz w:val="24"/>
          <w:szCs w:val="24"/>
        </w:rPr>
        <w:t xml:space="preserve"> </w:t>
      </w:r>
      <w:r w:rsidR="00EB3721" w:rsidRPr="00EE2C14">
        <w:rPr>
          <w:rStyle w:val="NoSpacingChar"/>
          <w:rFonts w:ascii="Times New Roman" w:hAnsi="Times New Roman" w:cs="Times New Roman"/>
          <w:i/>
          <w:sz w:val="24"/>
          <w:szCs w:val="24"/>
        </w:rPr>
        <w:t>B</w:t>
      </w:r>
      <w:r w:rsidRPr="00EE2C14">
        <w:rPr>
          <w:rStyle w:val="NoSpacingChar"/>
          <w:rFonts w:ascii="Times New Roman" w:hAnsi="Times New Roman" w:cs="Times New Roman"/>
          <w:i/>
          <w:sz w:val="24"/>
          <w:szCs w:val="24"/>
        </w:rPr>
        <w:t>ut</w:t>
      </w:r>
      <w:r w:rsidR="00EE2C14">
        <w:rPr>
          <w:rStyle w:val="NoSpacingChar"/>
          <w:rFonts w:ascii="Times New Roman" w:hAnsi="Times New Roman" w:cs="Times New Roman"/>
          <w:i/>
          <w:sz w:val="24"/>
          <w:szCs w:val="24"/>
        </w:rPr>
        <w:t>,</w:t>
      </w:r>
      <w:r w:rsidRPr="00EE2C14">
        <w:rPr>
          <w:rStyle w:val="NoSpacingChar"/>
          <w:rFonts w:ascii="Times New Roman" w:hAnsi="Times New Roman" w:cs="Times New Roman"/>
          <w:i/>
          <w:sz w:val="24"/>
          <w:szCs w:val="24"/>
        </w:rPr>
        <w:t xml:space="preserve"> ultimately, closing a branch is the last resort for us”</w:t>
      </w:r>
      <w:r w:rsidRPr="00EE2C14">
        <w:rPr>
          <w:rStyle w:val="NoSpacingChar"/>
          <w:rFonts w:ascii="Times New Roman" w:hAnsi="Times New Roman" w:cs="Times New Roman"/>
          <w:sz w:val="24"/>
          <w:szCs w:val="24"/>
        </w:rPr>
        <w:t>.</w:t>
      </w:r>
      <w:r w:rsidR="00AD7148" w:rsidRPr="00EE2C14">
        <w:rPr>
          <w:rStyle w:val="NoSpacingChar"/>
          <w:rFonts w:ascii="Times New Roman" w:hAnsi="Times New Roman" w:cs="Times New Roman"/>
          <w:sz w:val="24"/>
          <w:szCs w:val="24"/>
        </w:rPr>
        <w:t xml:space="preserve"> </w:t>
      </w:r>
      <w:r w:rsidR="00AD7148" w:rsidRPr="00EE2C14">
        <w:rPr>
          <w:rFonts w:ascii="Times New Roman" w:eastAsiaTheme="minorHAnsi" w:hAnsi="Times New Roman" w:cs="Times New Roman"/>
          <w:i/>
          <w:sz w:val="24"/>
          <w:szCs w:val="24"/>
          <w:lang w:eastAsia="en-US"/>
        </w:rPr>
        <w:t>(Interviewee No. 12 retail bank E.)</w:t>
      </w:r>
    </w:p>
    <w:p w14:paraId="3CA01E8B" w14:textId="1BFE5353" w:rsidR="00BD5642" w:rsidRPr="00EE2C14" w:rsidRDefault="00C74375" w:rsidP="00543E97">
      <w:pPr>
        <w:autoSpaceDE w:val="0"/>
        <w:autoSpaceDN w:val="0"/>
        <w:adjustRightInd w:val="0"/>
        <w:spacing w:after="120" w:line="360" w:lineRule="auto"/>
        <w:ind w:firstLine="284"/>
        <w:jc w:val="both"/>
        <w:rPr>
          <w:rStyle w:val="NoSpacingChar"/>
          <w:rFonts w:ascii="Times New Roman" w:hAnsi="Times New Roman" w:cs="Times New Roman"/>
          <w:sz w:val="24"/>
          <w:szCs w:val="24"/>
        </w:rPr>
      </w:pPr>
      <w:r w:rsidRPr="00EE2C14">
        <w:rPr>
          <w:rStyle w:val="NoSpacingChar"/>
          <w:rFonts w:ascii="Times New Roman" w:hAnsi="Times New Roman" w:cs="Times New Roman"/>
          <w:sz w:val="24"/>
          <w:szCs w:val="24"/>
        </w:rPr>
        <w:t>While discussing t</w:t>
      </w:r>
      <w:r w:rsidR="00653822" w:rsidRPr="00EE2C14">
        <w:rPr>
          <w:rStyle w:val="NoSpacingChar"/>
          <w:rFonts w:ascii="Times New Roman" w:hAnsi="Times New Roman" w:cs="Times New Roman"/>
          <w:sz w:val="24"/>
          <w:szCs w:val="24"/>
        </w:rPr>
        <w:t xml:space="preserve">he issue regarding why banks are closing </w:t>
      </w:r>
      <w:r w:rsidRPr="00EE2C14">
        <w:rPr>
          <w:rStyle w:val="NoSpacingChar"/>
          <w:rFonts w:ascii="Times New Roman" w:hAnsi="Times New Roman" w:cs="Times New Roman"/>
          <w:sz w:val="24"/>
          <w:szCs w:val="24"/>
        </w:rPr>
        <w:t xml:space="preserve">their </w:t>
      </w:r>
      <w:r w:rsidR="00653822" w:rsidRPr="00EE2C14">
        <w:rPr>
          <w:rStyle w:val="NoSpacingChar"/>
          <w:rFonts w:ascii="Times New Roman" w:hAnsi="Times New Roman" w:cs="Times New Roman"/>
          <w:sz w:val="24"/>
          <w:szCs w:val="24"/>
        </w:rPr>
        <w:t>retail branch</w:t>
      </w:r>
      <w:r w:rsidRPr="00EE2C14">
        <w:rPr>
          <w:rStyle w:val="NoSpacingChar"/>
          <w:rFonts w:ascii="Times New Roman" w:hAnsi="Times New Roman" w:cs="Times New Roman"/>
          <w:sz w:val="24"/>
          <w:szCs w:val="24"/>
        </w:rPr>
        <w:t>es</w:t>
      </w:r>
      <w:r w:rsidR="00653822" w:rsidRPr="00EE2C14">
        <w:rPr>
          <w:rStyle w:val="NoSpacingChar"/>
          <w:rFonts w:ascii="Times New Roman" w:hAnsi="Times New Roman" w:cs="Times New Roman"/>
          <w:sz w:val="24"/>
          <w:szCs w:val="24"/>
        </w:rPr>
        <w:t>, a</w:t>
      </w:r>
      <w:r w:rsidR="00AF6D85" w:rsidRPr="00EE2C14">
        <w:rPr>
          <w:rStyle w:val="NoSpacingChar"/>
          <w:rFonts w:ascii="Times New Roman" w:hAnsi="Times New Roman" w:cs="Times New Roman"/>
          <w:sz w:val="24"/>
          <w:szCs w:val="24"/>
        </w:rPr>
        <w:t xml:space="preserve">nother interviewee </w:t>
      </w:r>
      <w:r w:rsidR="00653822" w:rsidRPr="00EE2C14">
        <w:rPr>
          <w:rStyle w:val="NoSpacingChar"/>
          <w:rFonts w:ascii="Times New Roman" w:hAnsi="Times New Roman" w:cs="Times New Roman"/>
          <w:sz w:val="24"/>
          <w:szCs w:val="24"/>
        </w:rPr>
        <w:t>added</w:t>
      </w:r>
      <w:r w:rsidR="00EE2C14">
        <w:rPr>
          <w:rStyle w:val="NoSpacingChar"/>
          <w:rFonts w:ascii="Times New Roman" w:hAnsi="Times New Roman" w:cs="Times New Roman"/>
          <w:sz w:val="24"/>
          <w:szCs w:val="24"/>
        </w:rPr>
        <w:t>:</w:t>
      </w:r>
      <w:r w:rsidR="00BD5642" w:rsidRPr="00EE2C14">
        <w:rPr>
          <w:rStyle w:val="NoSpacingChar"/>
          <w:rFonts w:ascii="Times New Roman" w:hAnsi="Times New Roman" w:cs="Times New Roman"/>
          <w:sz w:val="24"/>
          <w:szCs w:val="24"/>
        </w:rPr>
        <w:t xml:space="preserve"> </w:t>
      </w:r>
    </w:p>
    <w:p w14:paraId="26414D59" w14:textId="06CF502D" w:rsidR="00BD5642" w:rsidRPr="00EE2C14" w:rsidRDefault="00BD5642" w:rsidP="00543E97">
      <w:pPr>
        <w:autoSpaceDE w:val="0"/>
        <w:autoSpaceDN w:val="0"/>
        <w:adjustRightInd w:val="0"/>
        <w:spacing w:after="120" w:line="360" w:lineRule="auto"/>
        <w:ind w:right="521"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“Being </w:t>
      </w:r>
      <w:r w:rsidR="005A3003" w:rsidRPr="00EE2C14">
        <w:rPr>
          <w:rFonts w:ascii="Times New Roman" w:eastAsiaTheme="minorHAnsi" w:hAnsi="Times New Roman" w:cs="Times New Roman"/>
          <w:i/>
          <w:sz w:val="24"/>
          <w:szCs w:val="24"/>
          <w:lang w:eastAsia="en-US"/>
        </w:rPr>
        <w:t>a commercial entity,</w:t>
      </w:r>
      <w:r w:rsidRPr="00EE2C14">
        <w:rPr>
          <w:rFonts w:ascii="Times New Roman" w:eastAsiaTheme="minorHAnsi" w:hAnsi="Times New Roman" w:cs="Times New Roman"/>
          <w:i/>
          <w:sz w:val="24"/>
          <w:szCs w:val="24"/>
          <w:lang w:eastAsia="en-US"/>
        </w:rPr>
        <w:t xml:space="preserve"> we owe a greater responsibility to our shareholders and any decision to shut or reposition a branch should be made on virtuously commercial grounds, as a physical branch accounts for approximately 60% of the costs.” (</w:t>
      </w:r>
      <w:r w:rsidR="0062500B" w:rsidRPr="00EE2C14">
        <w:rPr>
          <w:rFonts w:ascii="Times New Roman" w:eastAsiaTheme="minorHAnsi" w:hAnsi="Times New Roman" w:cs="Times New Roman"/>
          <w:i/>
          <w:sz w:val="24"/>
          <w:szCs w:val="24"/>
          <w:lang w:eastAsia="en-US"/>
        </w:rPr>
        <w:t>Interviewee No.</w:t>
      </w:r>
      <w:r w:rsidRPr="00EE2C14">
        <w:rPr>
          <w:rFonts w:ascii="Times New Roman" w:eastAsiaTheme="minorHAnsi" w:hAnsi="Times New Roman" w:cs="Times New Roman"/>
          <w:i/>
          <w:sz w:val="24"/>
          <w:szCs w:val="24"/>
          <w:lang w:eastAsia="en-US"/>
        </w:rPr>
        <w:t xml:space="preserve"> 9 retail bank D.)</w:t>
      </w:r>
    </w:p>
    <w:p w14:paraId="6108C90A" w14:textId="44E8610D" w:rsidR="003E1373" w:rsidRPr="00EE2C14" w:rsidRDefault="00653822" w:rsidP="00543E97">
      <w:pPr>
        <w:autoSpaceDE w:val="0"/>
        <w:autoSpaceDN w:val="0"/>
        <w:adjustRightInd w:val="0"/>
        <w:spacing w:after="120" w:line="360" w:lineRule="auto"/>
        <w:ind w:firstLine="284"/>
        <w:jc w:val="both"/>
        <w:rPr>
          <w:rFonts w:ascii="Times New Roman" w:eastAsia="Times New Roman" w:hAnsi="Times New Roman" w:cs="Times New Roman"/>
          <w:sz w:val="24"/>
          <w:szCs w:val="24"/>
        </w:rPr>
      </w:pPr>
      <w:r w:rsidRPr="00EE2C14">
        <w:rPr>
          <w:rFonts w:ascii="Times New Roman" w:eastAsia="Times New Roman" w:hAnsi="Times New Roman" w:cs="Times New Roman"/>
          <w:sz w:val="24"/>
          <w:szCs w:val="24"/>
        </w:rPr>
        <w:t xml:space="preserve">Finally, to mitigate the negative impact of branch closures, </w:t>
      </w:r>
      <w:r w:rsidR="001522E4">
        <w:rPr>
          <w:rFonts w:ascii="Times New Roman" w:eastAsia="Times New Roman" w:hAnsi="Times New Roman" w:cs="Times New Roman"/>
          <w:sz w:val="24"/>
          <w:szCs w:val="24"/>
        </w:rPr>
        <w:t xml:space="preserve">the </w:t>
      </w:r>
      <w:r w:rsidR="00BD5642" w:rsidRPr="00EE2C14">
        <w:rPr>
          <w:rFonts w:ascii="Times New Roman" w:eastAsia="Times New Roman" w:hAnsi="Times New Roman" w:cs="Times New Roman"/>
          <w:sz w:val="24"/>
          <w:szCs w:val="24"/>
        </w:rPr>
        <w:t xml:space="preserve">majority of the </w:t>
      </w:r>
      <w:r w:rsidR="00500B58" w:rsidRPr="00EE2C14">
        <w:rPr>
          <w:rFonts w:ascii="Times New Roman" w:eastAsia="Times New Roman" w:hAnsi="Times New Roman" w:cs="Times New Roman"/>
          <w:sz w:val="24"/>
          <w:szCs w:val="24"/>
        </w:rPr>
        <w:t>interviewees</w:t>
      </w:r>
      <w:r w:rsidR="00D95C2C" w:rsidRPr="00EE2C14">
        <w:rPr>
          <w:rFonts w:ascii="Times New Roman" w:eastAsia="Times New Roman" w:hAnsi="Times New Roman" w:cs="Times New Roman"/>
          <w:sz w:val="24"/>
          <w:szCs w:val="24"/>
        </w:rPr>
        <w:t xml:space="preserve"> </w:t>
      </w:r>
      <w:r w:rsidR="00797D23" w:rsidRPr="00EE2C14">
        <w:rPr>
          <w:rFonts w:ascii="Times New Roman" w:eastAsia="Times New Roman" w:hAnsi="Times New Roman" w:cs="Times New Roman"/>
          <w:sz w:val="24"/>
          <w:szCs w:val="24"/>
        </w:rPr>
        <w:t xml:space="preserve">mentioned </w:t>
      </w:r>
      <w:r w:rsidR="006A1A23" w:rsidRPr="00EE2C14">
        <w:rPr>
          <w:rFonts w:ascii="Times New Roman" w:eastAsia="Times New Roman" w:hAnsi="Times New Roman" w:cs="Times New Roman"/>
          <w:sz w:val="24"/>
          <w:szCs w:val="24"/>
        </w:rPr>
        <w:t xml:space="preserve">the improving role of </w:t>
      </w:r>
      <w:r w:rsidR="00BD5642" w:rsidRPr="00EE2C14">
        <w:rPr>
          <w:rFonts w:ascii="Times New Roman" w:eastAsia="Times New Roman" w:hAnsi="Times New Roman" w:cs="Times New Roman"/>
          <w:sz w:val="24"/>
          <w:szCs w:val="24"/>
        </w:rPr>
        <w:t xml:space="preserve">the </w:t>
      </w:r>
      <w:r w:rsidRPr="00EE2C14">
        <w:rPr>
          <w:rFonts w:ascii="Times New Roman" w:eastAsia="Times New Roman" w:hAnsi="Times New Roman" w:cs="Times New Roman"/>
          <w:sz w:val="24"/>
          <w:szCs w:val="24"/>
        </w:rPr>
        <w:t>Post</w:t>
      </w:r>
      <w:r w:rsidRPr="00EE2C14">
        <w:rPr>
          <w:rStyle w:val="glossary-item"/>
          <w:rFonts w:ascii="Times New Roman" w:hAnsi="Times New Roman" w:cs="Times New Roman"/>
          <w:sz w:val="24"/>
          <w:szCs w:val="24"/>
        </w:rPr>
        <w:t xml:space="preserve"> Office</w:t>
      </w:r>
      <w:r w:rsidRPr="00EE2C14">
        <w:rPr>
          <w:rStyle w:val="glossary-item"/>
          <w:rFonts w:ascii="Times New Roman" w:hAnsi="Times New Roman" w:cs="Times New Roman"/>
          <w:sz w:val="24"/>
          <w:szCs w:val="24"/>
          <w:vertAlign w:val="superscript"/>
        </w:rPr>
        <w:t>®</w:t>
      </w:r>
      <w:r w:rsidRPr="00EE2C14">
        <w:rPr>
          <w:rStyle w:val="glossary-item"/>
          <w:rFonts w:ascii="Times New Roman" w:hAnsi="Times New Roman" w:cs="Times New Roman"/>
          <w:sz w:val="24"/>
          <w:szCs w:val="24"/>
        </w:rPr>
        <w:t xml:space="preserve"> </w:t>
      </w:r>
      <w:r w:rsidR="00BD5642" w:rsidRPr="00EE2C14">
        <w:rPr>
          <w:rStyle w:val="glossary-item"/>
          <w:rFonts w:ascii="Times New Roman" w:hAnsi="Times New Roman" w:cs="Times New Roman"/>
          <w:sz w:val="24"/>
          <w:szCs w:val="24"/>
        </w:rPr>
        <w:t xml:space="preserve">counter service </w:t>
      </w:r>
      <w:r w:rsidRPr="00EE2C14">
        <w:rPr>
          <w:rStyle w:val="glossary-item"/>
          <w:rFonts w:ascii="Times New Roman" w:hAnsi="Times New Roman" w:cs="Times New Roman"/>
          <w:sz w:val="24"/>
          <w:szCs w:val="24"/>
        </w:rPr>
        <w:t xml:space="preserve">in </w:t>
      </w:r>
      <w:r w:rsidR="00797D23" w:rsidRPr="00EE2C14">
        <w:rPr>
          <w:rStyle w:val="glossary-item"/>
          <w:rFonts w:ascii="Times New Roman" w:hAnsi="Times New Roman" w:cs="Times New Roman"/>
          <w:sz w:val="24"/>
          <w:szCs w:val="24"/>
        </w:rPr>
        <w:t xml:space="preserve">those </w:t>
      </w:r>
      <w:r w:rsidRPr="00EE2C14">
        <w:rPr>
          <w:rStyle w:val="glossary-item"/>
          <w:rFonts w:ascii="Times New Roman" w:hAnsi="Times New Roman" w:cs="Times New Roman"/>
          <w:sz w:val="24"/>
          <w:szCs w:val="24"/>
        </w:rPr>
        <w:t xml:space="preserve">areas where retail </w:t>
      </w:r>
      <w:r w:rsidRPr="00EE2C14">
        <w:rPr>
          <w:rStyle w:val="glossary-item"/>
          <w:rFonts w:ascii="Times New Roman" w:hAnsi="Times New Roman" w:cs="Times New Roman"/>
          <w:sz w:val="24"/>
          <w:szCs w:val="24"/>
        </w:rPr>
        <w:lastRenderedPageBreak/>
        <w:t>banking branch</w:t>
      </w:r>
      <w:r w:rsidR="001522E4">
        <w:rPr>
          <w:rStyle w:val="glossary-item"/>
          <w:rFonts w:ascii="Times New Roman" w:hAnsi="Times New Roman" w:cs="Times New Roman"/>
          <w:sz w:val="24"/>
          <w:szCs w:val="24"/>
        </w:rPr>
        <w:t>es have</w:t>
      </w:r>
      <w:r w:rsidRPr="00EE2C14">
        <w:rPr>
          <w:rStyle w:val="glossary-item"/>
          <w:rFonts w:ascii="Times New Roman" w:hAnsi="Times New Roman" w:cs="Times New Roman"/>
          <w:sz w:val="24"/>
          <w:szCs w:val="24"/>
        </w:rPr>
        <w:t xml:space="preserve"> </w:t>
      </w:r>
      <w:r w:rsidR="001522E4">
        <w:rPr>
          <w:rStyle w:val="glossary-item"/>
          <w:rFonts w:ascii="Times New Roman" w:hAnsi="Times New Roman" w:cs="Times New Roman"/>
          <w:sz w:val="24"/>
          <w:szCs w:val="24"/>
        </w:rPr>
        <w:t>been</w:t>
      </w:r>
      <w:r w:rsidRPr="00EE2C14">
        <w:rPr>
          <w:rStyle w:val="glossary-item"/>
          <w:rFonts w:ascii="Times New Roman" w:hAnsi="Times New Roman" w:cs="Times New Roman"/>
          <w:sz w:val="24"/>
          <w:szCs w:val="24"/>
        </w:rPr>
        <w:t xml:space="preserve"> </w:t>
      </w:r>
      <w:r w:rsidR="006A1A23" w:rsidRPr="00EE2C14">
        <w:rPr>
          <w:rStyle w:val="glossary-item"/>
          <w:rFonts w:ascii="Times New Roman" w:hAnsi="Times New Roman" w:cs="Times New Roman"/>
          <w:sz w:val="24"/>
          <w:szCs w:val="24"/>
        </w:rPr>
        <w:t>shut down</w:t>
      </w:r>
      <w:r w:rsidR="00797D23" w:rsidRPr="00EE2C14">
        <w:rPr>
          <w:rStyle w:val="glossary-item"/>
          <w:rFonts w:ascii="Times New Roman" w:hAnsi="Times New Roman" w:cs="Times New Roman"/>
          <w:sz w:val="24"/>
          <w:szCs w:val="24"/>
        </w:rPr>
        <w:t>.</w:t>
      </w:r>
      <w:r w:rsidR="002176C4" w:rsidRPr="00EE2C14">
        <w:rPr>
          <w:rStyle w:val="glossary-item"/>
          <w:rFonts w:ascii="Times New Roman" w:hAnsi="Times New Roman" w:cs="Times New Roman"/>
          <w:sz w:val="24"/>
          <w:szCs w:val="24"/>
        </w:rPr>
        <w:t xml:space="preserve"> </w:t>
      </w:r>
      <w:r w:rsidR="00797D23" w:rsidRPr="00EE2C14">
        <w:rPr>
          <w:rStyle w:val="glossary-item"/>
          <w:rFonts w:ascii="Times New Roman" w:hAnsi="Times New Roman" w:cs="Times New Roman"/>
          <w:sz w:val="24"/>
          <w:szCs w:val="24"/>
        </w:rPr>
        <w:t xml:space="preserve">In this regard, </w:t>
      </w:r>
      <w:r w:rsidR="006A1A23" w:rsidRPr="00EE2C14">
        <w:rPr>
          <w:rStyle w:val="glossary-item"/>
          <w:rFonts w:ascii="Times New Roman" w:hAnsi="Times New Roman" w:cs="Times New Roman"/>
          <w:sz w:val="24"/>
          <w:szCs w:val="24"/>
        </w:rPr>
        <w:t>one</w:t>
      </w:r>
      <w:r w:rsidR="003E1373" w:rsidRPr="00EE2C14">
        <w:rPr>
          <w:rFonts w:ascii="Times New Roman" w:eastAsia="Times New Roman" w:hAnsi="Times New Roman" w:cs="Times New Roman"/>
          <w:sz w:val="24"/>
          <w:szCs w:val="24"/>
        </w:rPr>
        <w:t xml:space="preserve"> interviewee </w:t>
      </w:r>
      <w:r w:rsidR="00797D23" w:rsidRPr="00EE2C14">
        <w:rPr>
          <w:rFonts w:ascii="Times New Roman" w:eastAsia="Times New Roman" w:hAnsi="Times New Roman" w:cs="Times New Roman"/>
          <w:sz w:val="24"/>
          <w:szCs w:val="24"/>
        </w:rPr>
        <w:t>from the Post Office</w:t>
      </w:r>
      <w:r w:rsidR="00ED69BC" w:rsidRPr="00EE2C14">
        <w:rPr>
          <w:rFonts w:ascii="Times New Roman" w:hAnsi="Times New Roman" w:cs="Times New Roman"/>
          <w:sz w:val="24"/>
          <w:szCs w:val="24"/>
          <w:vertAlign w:val="superscript"/>
        </w:rPr>
        <w:t>®</w:t>
      </w:r>
      <w:r w:rsidR="00797D23" w:rsidRPr="00EE2C14">
        <w:rPr>
          <w:rFonts w:ascii="Times New Roman" w:eastAsia="Times New Roman" w:hAnsi="Times New Roman" w:cs="Times New Roman"/>
          <w:sz w:val="24"/>
          <w:szCs w:val="24"/>
        </w:rPr>
        <w:t xml:space="preserve"> bank </w:t>
      </w:r>
      <w:r w:rsidR="001522E4">
        <w:rPr>
          <w:rFonts w:ascii="Times New Roman" w:eastAsia="Times New Roman" w:hAnsi="Times New Roman" w:cs="Times New Roman"/>
          <w:sz w:val="24"/>
          <w:szCs w:val="24"/>
        </w:rPr>
        <w:t>observed:</w:t>
      </w:r>
    </w:p>
    <w:p w14:paraId="480A0972" w14:textId="349FBC16" w:rsidR="00BD5642" w:rsidRPr="00EE2C14" w:rsidRDefault="00CC4E95" w:rsidP="00543E97">
      <w:pPr>
        <w:autoSpaceDE w:val="0"/>
        <w:autoSpaceDN w:val="0"/>
        <w:adjustRightInd w:val="0"/>
        <w:spacing w:after="120" w:line="360" w:lineRule="auto"/>
        <w:ind w:right="95" w:firstLine="284"/>
        <w:jc w:val="both"/>
        <w:rPr>
          <w:rFonts w:ascii="Times New Roman" w:eastAsiaTheme="minorHAnsi" w:hAnsi="Times New Roman" w:cs="Times New Roman"/>
          <w:i/>
          <w:sz w:val="24"/>
          <w:szCs w:val="24"/>
          <w:lang w:eastAsia="en-US"/>
        </w:rPr>
      </w:pPr>
      <w:r w:rsidRPr="00EE2C14">
        <w:rPr>
          <w:rFonts w:ascii="Times New Roman" w:eastAsiaTheme="minorHAnsi" w:hAnsi="Times New Roman" w:cs="Times New Roman"/>
          <w:i/>
          <w:sz w:val="24"/>
          <w:szCs w:val="24"/>
          <w:lang w:eastAsia="en-US"/>
        </w:rPr>
        <w:t xml:space="preserve"> </w:t>
      </w:r>
      <w:r w:rsidR="00BD5642" w:rsidRPr="00EE2C14">
        <w:rPr>
          <w:rFonts w:ascii="Times New Roman" w:eastAsiaTheme="minorHAnsi" w:hAnsi="Times New Roman" w:cs="Times New Roman"/>
          <w:i/>
          <w:sz w:val="24"/>
          <w:szCs w:val="24"/>
          <w:lang w:eastAsia="en-US"/>
        </w:rPr>
        <w:t>“</w:t>
      </w:r>
      <w:r w:rsidR="001522E4">
        <w:rPr>
          <w:rFonts w:ascii="Times New Roman" w:eastAsiaTheme="minorHAnsi" w:hAnsi="Times New Roman" w:cs="Times New Roman"/>
          <w:i/>
          <w:sz w:val="24"/>
          <w:szCs w:val="24"/>
          <w:lang w:eastAsia="en-US"/>
        </w:rPr>
        <w:t>R</w:t>
      </w:r>
      <w:r w:rsidR="006A1A23" w:rsidRPr="00EE2C14">
        <w:rPr>
          <w:rFonts w:ascii="Times New Roman" w:eastAsiaTheme="minorHAnsi" w:hAnsi="Times New Roman" w:cs="Times New Roman"/>
          <w:i/>
          <w:sz w:val="24"/>
          <w:szCs w:val="24"/>
          <w:lang w:eastAsia="en-US"/>
        </w:rPr>
        <w:t xml:space="preserve">etail banking </w:t>
      </w:r>
      <w:r w:rsidR="00BD5642" w:rsidRPr="00EE2C14">
        <w:rPr>
          <w:rFonts w:ascii="Times New Roman" w:eastAsiaTheme="minorHAnsi" w:hAnsi="Times New Roman" w:cs="Times New Roman"/>
          <w:i/>
          <w:sz w:val="24"/>
          <w:szCs w:val="24"/>
          <w:lang w:eastAsia="en-US"/>
        </w:rPr>
        <w:t xml:space="preserve">customers can </w:t>
      </w:r>
      <w:r w:rsidR="006A1A23" w:rsidRPr="00EE2C14">
        <w:rPr>
          <w:rFonts w:ascii="Times New Roman" w:eastAsiaTheme="minorHAnsi" w:hAnsi="Times New Roman" w:cs="Times New Roman"/>
          <w:i/>
          <w:sz w:val="24"/>
          <w:szCs w:val="24"/>
          <w:lang w:eastAsia="en-US"/>
        </w:rPr>
        <w:t xml:space="preserve">now deposit and </w:t>
      </w:r>
      <w:r w:rsidR="00BD5642" w:rsidRPr="00EE2C14">
        <w:rPr>
          <w:rFonts w:ascii="Times New Roman" w:eastAsiaTheme="minorHAnsi" w:hAnsi="Times New Roman" w:cs="Times New Roman"/>
          <w:i/>
          <w:sz w:val="24"/>
          <w:szCs w:val="24"/>
          <w:lang w:eastAsia="en-US"/>
        </w:rPr>
        <w:t>withdraw cash</w:t>
      </w:r>
      <w:r w:rsidR="006A1A23" w:rsidRPr="00EE2C14">
        <w:rPr>
          <w:rFonts w:ascii="Times New Roman" w:eastAsiaTheme="minorHAnsi" w:hAnsi="Times New Roman" w:cs="Times New Roman"/>
          <w:i/>
          <w:sz w:val="24"/>
          <w:szCs w:val="24"/>
          <w:lang w:eastAsia="en-US"/>
        </w:rPr>
        <w:t xml:space="preserve"> over the </w:t>
      </w:r>
      <w:r w:rsidR="006A1A23" w:rsidRPr="00EE2C14">
        <w:rPr>
          <w:rFonts w:ascii="Times New Roman" w:eastAsia="Times New Roman" w:hAnsi="Times New Roman" w:cs="Times New Roman"/>
          <w:i/>
          <w:sz w:val="24"/>
          <w:szCs w:val="24"/>
        </w:rPr>
        <w:t>Post</w:t>
      </w:r>
      <w:r w:rsidR="006A1A23" w:rsidRPr="00EE2C14">
        <w:rPr>
          <w:rStyle w:val="glossary-item"/>
          <w:rFonts w:ascii="Times New Roman" w:hAnsi="Times New Roman" w:cs="Times New Roman"/>
          <w:i/>
          <w:sz w:val="24"/>
          <w:szCs w:val="24"/>
        </w:rPr>
        <w:t xml:space="preserve"> Office</w:t>
      </w:r>
      <w:r w:rsidR="006A1A23" w:rsidRPr="00EE2C14">
        <w:rPr>
          <w:rStyle w:val="glossary-item"/>
          <w:rFonts w:ascii="Times New Roman" w:hAnsi="Times New Roman" w:cs="Times New Roman"/>
          <w:i/>
          <w:sz w:val="24"/>
          <w:szCs w:val="24"/>
          <w:vertAlign w:val="superscript"/>
        </w:rPr>
        <w:t xml:space="preserve">® </w:t>
      </w:r>
      <w:r w:rsidR="006A1A23" w:rsidRPr="00EE2C14">
        <w:rPr>
          <w:rFonts w:ascii="Times New Roman" w:eastAsiaTheme="minorHAnsi" w:hAnsi="Times New Roman" w:cs="Times New Roman"/>
          <w:i/>
          <w:sz w:val="24"/>
          <w:szCs w:val="24"/>
          <w:lang w:eastAsia="en-US"/>
        </w:rPr>
        <w:t>counter</w:t>
      </w:r>
      <w:r w:rsidR="00BD5642" w:rsidRPr="00EE2C14">
        <w:rPr>
          <w:rFonts w:ascii="Times New Roman" w:eastAsiaTheme="minorHAnsi" w:hAnsi="Times New Roman" w:cs="Times New Roman"/>
          <w:i/>
          <w:sz w:val="24"/>
          <w:szCs w:val="24"/>
          <w:lang w:eastAsia="en-US"/>
        </w:rPr>
        <w:t xml:space="preserve"> free of charge in any of the 11,500 </w:t>
      </w:r>
      <w:r w:rsidR="006A1A23" w:rsidRPr="00EE2C14">
        <w:rPr>
          <w:rFonts w:ascii="Times New Roman" w:eastAsia="Times New Roman" w:hAnsi="Times New Roman" w:cs="Times New Roman"/>
          <w:i/>
          <w:sz w:val="24"/>
          <w:szCs w:val="24"/>
        </w:rPr>
        <w:t>Post</w:t>
      </w:r>
      <w:r w:rsidR="006A1A23" w:rsidRPr="00EE2C14">
        <w:rPr>
          <w:rStyle w:val="glossary-item"/>
          <w:rFonts w:ascii="Times New Roman" w:hAnsi="Times New Roman" w:cs="Times New Roman"/>
          <w:i/>
          <w:sz w:val="24"/>
          <w:szCs w:val="24"/>
        </w:rPr>
        <w:t xml:space="preserve"> Office</w:t>
      </w:r>
      <w:r w:rsidR="006A1A23" w:rsidRPr="00EE2C14">
        <w:rPr>
          <w:rStyle w:val="glossary-item"/>
          <w:rFonts w:ascii="Times New Roman" w:hAnsi="Times New Roman" w:cs="Times New Roman"/>
          <w:i/>
          <w:sz w:val="24"/>
          <w:szCs w:val="24"/>
          <w:vertAlign w:val="superscript"/>
        </w:rPr>
        <w:t xml:space="preserve">® </w:t>
      </w:r>
      <w:r w:rsidR="00BD5642" w:rsidRPr="00EE2C14">
        <w:rPr>
          <w:rFonts w:ascii="Times New Roman" w:eastAsiaTheme="minorHAnsi" w:hAnsi="Times New Roman" w:cs="Times New Roman"/>
          <w:i/>
          <w:sz w:val="24"/>
          <w:szCs w:val="24"/>
          <w:lang w:eastAsia="en-US"/>
        </w:rPr>
        <w:t>branches</w:t>
      </w:r>
      <w:r w:rsidR="006A1A23" w:rsidRPr="00EE2C14">
        <w:rPr>
          <w:rFonts w:ascii="Times New Roman" w:eastAsiaTheme="minorHAnsi" w:hAnsi="Times New Roman" w:cs="Times New Roman"/>
          <w:i/>
          <w:sz w:val="24"/>
          <w:szCs w:val="24"/>
          <w:lang w:eastAsia="en-US"/>
        </w:rPr>
        <w:t xml:space="preserve"> in the </w:t>
      </w:r>
      <w:r w:rsidR="00EC3715" w:rsidRPr="00EE2C14">
        <w:rPr>
          <w:rFonts w:ascii="Times New Roman" w:eastAsiaTheme="minorHAnsi" w:hAnsi="Times New Roman" w:cs="Times New Roman"/>
          <w:i/>
          <w:sz w:val="24"/>
          <w:szCs w:val="24"/>
          <w:lang w:eastAsia="en-US"/>
        </w:rPr>
        <w:t>UK</w:t>
      </w:r>
      <w:r w:rsidR="00BD5642" w:rsidRPr="00EE2C14">
        <w:rPr>
          <w:rFonts w:ascii="Times New Roman" w:eastAsiaTheme="minorHAnsi" w:hAnsi="Times New Roman" w:cs="Times New Roman"/>
          <w:i/>
          <w:sz w:val="24"/>
          <w:szCs w:val="24"/>
          <w:lang w:eastAsia="en-US"/>
        </w:rPr>
        <w:t>” (Mentioned by a Post Office</w:t>
      </w:r>
      <w:r w:rsidR="00ED69BC" w:rsidRPr="00EE2C14">
        <w:rPr>
          <w:rFonts w:ascii="Times New Roman" w:hAnsi="Times New Roman" w:cs="Times New Roman"/>
          <w:sz w:val="24"/>
          <w:szCs w:val="24"/>
          <w:vertAlign w:val="superscript"/>
        </w:rPr>
        <w:t>®</w:t>
      </w:r>
      <w:r w:rsidR="00BD5642" w:rsidRPr="00EE2C14">
        <w:rPr>
          <w:rFonts w:ascii="Times New Roman" w:eastAsiaTheme="minorHAnsi" w:hAnsi="Times New Roman" w:cs="Times New Roman"/>
          <w:i/>
          <w:sz w:val="24"/>
          <w:szCs w:val="24"/>
          <w:lang w:eastAsia="en-US"/>
        </w:rPr>
        <w:t xml:space="preserve"> official) </w:t>
      </w:r>
    </w:p>
    <w:p w14:paraId="782DD6D5" w14:textId="77777777" w:rsidR="00182AA1" w:rsidRPr="00EE2C14" w:rsidRDefault="00182AA1" w:rsidP="00C931EF">
      <w:pPr>
        <w:pStyle w:val="ShakHeading"/>
        <w:spacing w:line="240" w:lineRule="auto"/>
        <w:rPr>
          <w:rFonts w:ascii="Times New Roman" w:hAnsi="Times New Roman"/>
          <w:spacing w:val="0"/>
        </w:rPr>
      </w:pPr>
    </w:p>
    <w:p w14:paraId="7C73EEFD" w14:textId="154156BC" w:rsidR="00035188" w:rsidRPr="005D53E8" w:rsidRDefault="0084602C" w:rsidP="005D53E8">
      <w:pPr>
        <w:pStyle w:val="ListParagraph"/>
        <w:numPr>
          <w:ilvl w:val="0"/>
          <w:numId w:val="44"/>
        </w:numPr>
        <w:autoSpaceDE w:val="0"/>
        <w:autoSpaceDN w:val="0"/>
        <w:adjustRightInd w:val="0"/>
        <w:spacing w:line="360" w:lineRule="auto"/>
        <w:ind w:left="357" w:hanging="357"/>
        <w:jc w:val="both"/>
        <w:rPr>
          <w:b/>
        </w:rPr>
      </w:pPr>
      <w:r w:rsidRPr="005D53E8">
        <w:rPr>
          <w:b/>
        </w:rPr>
        <w:t>Recommendations</w:t>
      </w:r>
      <w:r w:rsidR="00FD2FC1" w:rsidRPr="005D53E8">
        <w:rPr>
          <w:b/>
        </w:rPr>
        <w:t xml:space="preserve"> </w:t>
      </w:r>
      <w:r w:rsidR="00DD748D" w:rsidRPr="005D53E8">
        <w:rPr>
          <w:b/>
        </w:rPr>
        <w:t>and conclusion</w:t>
      </w:r>
    </w:p>
    <w:p w14:paraId="487C43C1" w14:textId="0641302C" w:rsidR="00514A2E" w:rsidRPr="00EE2C14" w:rsidRDefault="00DD748D" w:rsidP="00CC4E95">
      <w:pPr>
        <w:autoSpaceDE w:val="0"/>
        <w:autoSpaceDN w:val="0"/>
        <w:adjustRightInd w:val="0"/>
        <w:spacing w:after="0" w:line="360" w:lineRule="auto"/>
        <w:jc w:val="both"/>
        <w:rPr>
          <w:rFonts w:ascii="Times New Roman" w:hAnsi="Times New Roman" w:cs="Times New Roman"/>
          <w:b/>
          <w:sz w:val="24"/>
          <w:szCs w:val="24"/>
        </w:rPr>
      </w:pPr>
      <w:r w:rsidRPr="00EE2C14">
        <w:rPr>
          <w:rFonts w:ascii="Times New Roman" w:hAnsi="Times New Roman" w:cs="Times New Roman"/>
          <w:b/>
          <w:sz w:val="24"/>
          <w:szCs w:val="24"/>
        </w:rPr>
        <w:t>Recommendation</w:t>
      </w:r>
      <w:r w:rsidR="00CC4E95" w:rsidRPr="00EE2C14">
        <w:rPr>
          <w:rFonts w:ascii="Times New Roman" w:hAnsi="Times New Roman" w:cs="Times New Roman"/>
          <w:b/>
          <w:sz w:val="24"/>
          <w:szCs w:val="24"/>
        </w:rPr>
        <w:t>s</w:t>
      </w:r>
    </w:p>
    <w:p w14:paraId="03935D9D" w14:textId="65DDF398" w:rsidR="00130AED" w:rsidRPr="00EE2C14" w:rsidRDefault="00130AED"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hAnsi="Times New Roman" w:cs="Times New Roman"/>
          <w:sz w:val="24"/>
          <w:szCs w:val="24"/>
        </w:rPr>
        <w:t>Trust is recognised as the cornerstone in retail</w:t>
      </w:r>
      <w:r w:rsidR="001522E4">
        <w:rPr>
          <w:rFonts w:ascii="Times New Roman" w:hAnsi="Times New Roman" w:cs="Times New Roman"/>
          <w:sz w:val="24"/>
          <w:szCs w:val="24"/>
        </w:rPr>
        <w:t xml:space="preserve"> </w:t>
      </w:r>
      <w:r w:rsidRPr="00EE2C14">
        <w:rPr>
          <w:rFonts w:ascii="Times New Roman" w:hAnsi="Times New Roman" w:cs="Times New Roman"/>
          <w:sz w:val="24"/>
          <w:szCs w:val="24"/>
        </w:rPr>
        <w:t>banking operations</w:t>
      </w:r>
      <w:r w:rsidR="00873962" w:rsidRPr="00EE2C14">
        <w:rPr>
          <w:rFonts w:ascii="Times New Roman" w:hAnsi="Times New Roman" w:cs="Times New Roman"/>
          <w:sz w:val="24"/>
          <w:szCs w:val="24"/>
        </w:rPr>
        <w:t xml:space="preserve">. It is therefore argued that </w:t>
      </w:r>
      <w:r w:rsidRPr="00EE2C14">
        <w:rPr>
          <w:rFonts w:ascii="Times New Roman" w:hAnsi="Times New Roman" w:cs="Times New Roman"/>
          <w:sz w:val="24"/>
          <w:szCs w:val="24"/>
        </w:rPr>
        <w:t xml:space="preserve">restoring trust and trustworthiness is </w:t>
      </w:r>
      <w:r w:rsidR="00765A63" w:rsidRPr="00EE2C14">
        <w:rPr>
          <w:rFonts w:ascii="Times New Roman" w:hAnsi="Times New Roman" w:cs="Times New Roman"/>
          <w:sz w:val="24"/>
          <w:szCs w:val="24"/>
        </w:rPr>
        <w:t xml:space="preserve">a </w:t>
      </w:r>
      <w:r w:rsidRPr="00EE2C14">
        <w:rPr>
          <w:rFonts w:ascii="Times New Roman" w:hAnsi="Times New Roman" w:cs="Times New Roman"/>
          <w:sz w:val="24"/>
          <w:szCs w:val="24"/>
        </w:rPr>
        <w:t xml:space="preserve">crucial </w:t>
      </w:r>
      <w:r w:rsidR="00765A63" w:rsidRPr="00EE2C14">
        <w:rPr>
          <w:rFonts w:ascii="Times New Roman" w:hAnsi="Times New Roman" w:cs="Times New Roman"/>
          <w:sz w:val="24"/>
          <w:szCs w:val="24"/>
        </w:rPr>
        <w:t xml:space="preserve">measure </w:t>
      </w:r>
      <w:r w:rsidRPr="00EE2C14">
        <w:rPr>
          <w:rFonts w:ascii="Times New Roman" w:hAnsi="Times New Roman" w:cs="Times New Roman"/>
          <w:sz w:val="24"/>
          <w:szCs w:val="24"/>
        </w:rPr>
        <w:t xml:space="preserve">in the financial </w:t>
      </w:r>
      <w:r w:rsidR="00765A63" w:rsidRPr="00EE2C14">
        <w:rPr>
          <w:rFonts w:ascii="Times New Roman" w:hAnsi="Times New Roman" w:cs="Times New Roman"/>
          <w:sz w:val="24"/>
          <w:szCs w:val="24"/>
        </w:rPr>
        <w:t>services industry</w:t>
      </w:r>
      <w:r w:rsidRPr="00EE2C14">
        <w:rPr>
          <w:rFonts w:ascii="Times New Roman" w:hAnsi="Times New Roman" w:cs="Times New Roman"/>
          <w:sz w:val="24"/>
          <w:szCs w:val="24"/>
        </w:rPr>
        <w:t xml:space="preserve">. A major contribution of this study is </w:t>
      </w:r>
      <w:r w:rsidRPr="007C689E">
        <w:rPr>
          <w:rFonts w:ascii="Times New Roman" w:hAnsi="Times New Roman" w:cs="Times New Roman"/>
          <w:sz w:val="24"/>
          <w:szCs w:val="24"/>
        </w:rPr>
        <w:t>advancing</w:t>
      </w:r>
      <w:r w:rsidRPr="00EE2C14">
        <w:rPr>
          <w:rFonts w:ascii="Times New Roman" w:hAnsi="Times New Roman" w:cs="Times New Roman"/>
          <w:sz w:val="24"/>
          <w:szCs w:val="24"/>
        </w:rPr>
        <w:t xml:space="preserve"> the retail</w:t>
      </w:r>
      <w:r w:rsidR="001522E4">
        <w:rPr>
          <w:rFonts w:ascii="Times New Roman" w:hAnsi="Times New Roman" w:cs="Times New Roman"/>
          <w:sz w:val="24"/>
          <w:szCs w:val="24"/>
        </w:rPr>
        <w:t xml:space="preserve"> </w:t>
      </w:r>
      <w:r w:rsidRPr="00EE2C14">
        <w:rPr>
          <w:rFonts w:ascii="Times New Roman" w:hAnsi="Times New Roman" w:cs="Times New Roman"/>
          <w:sz w:val="24"/>
          <w:szCs w:val="24"/>
        </w:rPr>
        <w:t>banks’ views towards restoring customer trust in the form of a trust restoration model which comprises three major themes and sub-themes</w:t>
      </w:r>
      <w:r w:rsidR="001522E4">
        <w:rPr>
          <w:rFonts w:ascii="Times New Roman" w:hAnsi="Times New Roman" w:cs="Times New Roman"/>
          <w:sz w:val="24"/>
          <w:szCs w:val="24"/>
        </w:rPr>
        <w:t>,</w:t>
      </w:r>
      <w:r w:rsidRPr="00EE2C14">
        <w:rPr>
          <w:rFonts w:ascii="Times New Roman" w:hAnsi="Times New Roman" w:cs="Times New Roman"/>
          <w:sz w:val="24"/>
          <w:szCs w:val="24"/>
        </w:rPr>
        <w:t xml:space="preserve"> i.e., transparency in banking operations, relationship banking and timely implementation of IT software solutions. This model is unique as it </w:t>
      </w:r>
      <w:r w:rsidR="00755696" w:rsidRPr="00EE2C14">
        <w:rPr>
          <w:rFonts w:ascii="Times New Roman" w:hAnsi="Times New Roman" w:cs="Times New Roman"/>
          <w:sz w:val="24"/>
          <w:szCs w:val="24"/>
        </w:rPr>
        <w:t xml:space="preserve">highlights </w:t>
      </w:r>
      <w:r w:rsidRPr="00EE2C14">
        <w:rPr>
          <w:rFonts w:ascii="Times New Roman" w:hAnsi="Times New Roman" w:cs="Times New Roman"/>
          <w:sz w:val="24"/>
          <w:szCs w:val="24"/>
        </w:rPr>
        <w:t xml:space="preserve">both internal and external trust restoration efforts by the </w:t>
      </w:r>
      <w:r w:rsidR="00755696" w:rsidRPr="00EE2C14">
        <w:rPr>
          <w:rFonts w:ascii="Times New Roman" w:hAnsi="Times New Roman" w:cs="Times New Roman"/>
          <w:sz w:val="24"/>
          <w:szCs w:val="24"/>
        </w:rPr>
        <w:t xml:space="preserve">UK </w:t>
      </w:r>
      <w:r w:rsidRPr="00EE2C14">
        <w:rPr>
          <w:rFonts w:ascii="Times New Roman" w:hAnsi="Times New Roman" w:cs="Times New Roman"/>
          <w:sz w:val="24"/>
          <w:szCs w:val="24"/>
        </w:rPr>
        <w:t>retail banks</w:t>
      </w:r>
      <w:r w:rsidR="001522E4">
        <w:rPr>
          <w:rFonts w:ascii="Times New Roman" w:hAnsi="Times New Roman" w:cs="Times New Roman"/>
          <w:sz w:val="24"/>
          <w:szCs w:val="24"/>
        </w:rPr>
        <w:t>,</w:t>
      </w:r>
      <w:r w:rsidRPr="00EE2C14">
        <w:rPr>
          <w:rFonts w:ascii="Times New Roman" w:hAnsi="Times New Roman" w:cs="Times New Roman"/>
          <w:sz w:val="24"/>
          <w:szCs w:val="24"/>
        </w:rPr>
        <w:t xml:space="preserve"> e.g., towards customers and staff; as past research ha</w:t>
      </w:r>
      <w:r w:rsidR="001522E4">
        <w:rPr>
          <w:rFonts w:ascii="Times New Roman" w:hAnsi="Times New Roman" w:cs="Times New Roman"/>
          <w:sz w:val="24"/>
          <w:szCs w:val="24"/>
        </w:rPr>
        <w:t>s</w:t>
      </w:r>
      <w:r w:rsidRPr="00EE2C14">
        <w:rPr>
          <w:rFonts w:ascii="Times New Roman" w:hAnsi="Times New Roman" w:cs="Times New Roman"/>
          <w:sz w:val="24"/>
          <w:szCs w:val="24"/>
        </w:rPr>
        <w:t xml:space="preserve"> suggested that organisations pay less regard to staff when it comes to trust restoration</w:t>
      </w:r>
      <w:r w:rsidR="001522E4">
        <w:rPr>
          <w:rFonts w:ascii="Times New Roman" w:hAnsi="Times New Roman" w:cs="Times New Roman"/>
          <w:sz w:val="24"/>
          <w:szCs w:val="24"/>
        </w:rPr>
        <w:t>, focusing instead on</w:t>
      </w:r>
      <w:r w:rsidRPr="00EE2C14">
        <w:rPr>
          <w:rFonts w:ascii="Times New Roman" w:hAnsi="Times New Roman" w:cs="Times New Roman"/>
          <w:sz w:val="24"/>
          <w:szCs w:val="24"/>
        </w:rPr>
        <w:t xml:space="preserve"> external relations (see Gillespie, and Dietz, 2009)</w:t>
      </w:r>
    </w:p>
    <w:p w14:paraId="557EE78B" w14:textId="169E99FF" w:rsidR="00130AED" w:rsidRPr="00EE2C14" w:rsidRDefault="00130AED" w:rsidP="00543E97">
      <w:pPr>
        <w:pStyle w:val="ShakHeading"/>
        <w:spacing w:after="120"/>
        <w:ind w:firstLine="284"/>
        <w:rPr>
          <w:rFonts w:ascii="Times New Roman" w:hAnsi="Times New Roman"/>
          <w:b w:val="0"/>
          <w:spacing w:val="0"/>
        </w:rPr>
      </w:pPr>
      <w:r w:rsidRPr="00EE2C14">
        <w:rPr>
          <w:rFonts w:ascii="Times New Roman" w:hAnsi="Times New Roman"/>
          <w:b w:val="0"/>
          <w:spacing w:val="0"/>
        </w:rPr>
        <w:t>Overall, customers are attracted to organisations that are result oriented, innovative and put customers’ interests at the heart of their decision-making process. Therefore, retail</w:t>
      </w:r>
      <w:r w:rsidR="001522E4">
        <w:rPr>
          <w:rFonts w:ascii="Times New Roman" w:hAnsi="Times New Roman"/>
          <w:b w:val="0"/>
          <w:strike/>
          <w:spacing w:val="0"/>
        </w:rPr>
        <w:t xml:space="preserve"> </w:t>
      </w:r>
      <w:r w:rsidRPr="00EE2C14">
        <w:rPr>
          <w:rFonts w:ascii="Times New Roman" w:hAnsi="Times New Roman"/>
          <w:b w:val="0"/>
          <w:spacing w:val="0"/>
        </w:rPr>
        <w:t xml:space="preserve">banks must act with integrity, treat customers fairly, and offer resilient, simplified and transparent services to restore their trust and operate efficiently. Banks </w:t>
      </w:r>
      <w:r w:rsidR="009C4EA1" w:rsidRPr="00EE2C14">
        <w:rPr>
          <w:rFonts w:ascii="Times New Roman" w:hAnsi="Times New Roman"/>
          <w:b w:val="0"/>
          <w:spacing w:val="0"/>
        </w:rPr>
        <w:t xml:space="preserve">must put </w:t>
      </w:r>
      <w:r w:rsidRPr="00EE2C14">
        <w:rPr>
          <w:rFonts w:ascii="Times New Roman" w:hAnsi="Times New Roman"/>
          <w:b w:val="0"/>
          <w:spacing w:val="0"/>
        </w:rPr>
        <w:t>in place internal procedures and penalties for deliberate blindness by FLE</w:t>
      </w:r>
      <w:r w:rsidR="001522E4">
        <w:rPr>
          <w:rFonts w:ascii="Times New Roman" w:hAnsi="Times New Roman"/>
          <w:b w:val="0"/>
          <w:spacing w:val="0"/>
        </w:rPr>
        <w:t>s</w:t>
      </w:r>
      <w:r w:rsidRPr="00EE2C14">
        <w:rPr>
          <w:rFonts w:ascii="Times New Roman" w:hAnsi="Times New Roman"/>
          <w:b w:val="0"/>
          <w:spacing w:val="0"/>
        </w:rPr>
        <w:t xml:space="preserve"> or managers. They </w:t>
      </w:r>
      <w:r w:rsidR="009C4EA1" w:rsidRPr="00EE2C14">
        <w:rPr>
          <w:rFonts w:ascii="Times New Roman" w:hAnsi="Times New Roman"/>
          <w:b w:val="0"/>
          <w:spacing w:val="0"/>
        </w:rPr>
        <w:t>must</w:t>
      </w:r>
      <w:r w:rsidRPr="00EE2C14">
        <w:rPr>
          <w:rFonts w:ascii="Times New Roman" w:hAnsi="Times New Roman"/>
          <w:b w:val="0"/>
          <w:spacing w:val="0"/>
        </w:rPr>
        <w:t xml:space="preserve"> </w:t>
      </w:r>
      <w:r w:rsidR="004C7D67" w:rsidRPr="00EE2C14">
        <w:rPr>
          <w:rFonts w:ascii="Times New Roman" w:hAnsi="Times New Roman"/>
          <w:b w:val="0"/>
          <w:spacing w:val="0"/>
        </w:rPr>
        <w:t>act</w:t>
      </w:r>
      <w:r w:rsidR="009C4EA1" w:rsidRPr="00EE2C14">
        <w:rPr>
          <w:rFonts w:ascii="Times New Roman" w:hAnsi="Times New Roman"/>
          <w:b w:val="0"/>
          <w:spacing w:val="0"/>
        </w:rPr>
        <w:t xml:space="preserve"> </w:t>
      </w:r>
      <w:r w:rsidR="001522E4">
        <w:rPr>
          <w:rFonts w:ascii="Times New Roman" w:hAnsi="Times New Roman"/>
          <w:b w:val="0"/>
          <w:spacing w:val="0"/>
        </w:rPr>
        <w:t>to deal</w:t>
      </w:r>
      <w:r w:rsidR="009C4EA1" w:rsidRPr="00EE2C14">
        <w:rPr>
          <w:rFonts w:ascii="Times New Roman" w:hAnsi="Times New Roman"/>
          <w:b w:val="0"/>
          <w:spacing w:val="0"/>
        </w:rPr>
        <w:t xml:space="preserve"> with </w:t>
      </w:r>
      <w:r w:rsidRPr="00EE2C14">
        <w:rPr>
          <w:rFonts w:ascii="Times New Roman" w:hAnsi="Times New Roman"/>
          <w:b w:val="0"/>
          <w:spacing w:val="0"/>
        </w:rPr>
        <w:t>misconduct</w:t>
      </w:r>
      <w:r w:rsidR="001522E4">
        <w:rPr>
          <w:rFonts w:ascii="Times New Roman" w:hAnsi="Times New Roman"/>
          <w:b w:val="0"/>
          <w:spacing w:val="0"/>
        </w:rPr>
        <w:t>-</w:t>
      </w:r>
      <w:r w:rsidR="009C4EA1" w:rsidRPr="00EE2C14">
        <w:rPr>
          <w:rFonts w:ascii="Times New Roman" w:hAnsi="Times New Roman"/>
          <w:b w:val="0"/>
          <w:spacing w:val="0"/>
        </w:rPr>
        <w:t>related issues</w:t>
      </w:r>
      <w:r w:rsidRPr="00EE2C14">
        <w:rPr>
          <w:rFonts w:ascii="Times New Roman" w:hAnsi="Times New Roman"/>
          <w:b w:val="0"/>
          <w:spacing w:val="0"/>
        </w:rPr>
        <w:t xml:space="preserve"> and breach</w:t>
      </w:r>
      <w:r w:rsidR="001522E4">
        <w:rPr>
          <w:rFonts w:ascii="Times New Roman" w:hAnsi="Times New Roman"/>
          <w:b w:val="0"/>
          <w:spacing w:val="0"/>
        </w:rPr>
        <w:t>es</w:t>
      </w:r>
      <w:r w:rsidRPr="00EE2C14">
        <w:rPr>
          <w:rFonts w:ascii="Times New Roman" w:hAnsi="Times New Roman"/>
          <w:b w:val="0"/>
          <w:spacing w:val="0"/>
        </w:rPr>
        <w:t xml:space="preserve"> of trust. Moreover, upper management should be made responsible for their actions and inactions.</w:t>
      </w:r>
      <w:r w:rsidR="002176C4" w:rsidRPr="00EE2C14">
        <w:rPr>
          <w:rFonts w:ascii="Times New Roman" w:hAnsi="Times New Roman"/>
          <w:b w:val="0"/>
          <w:spacing w:val="0"/>
        </w:rPr>
        <w:t xml:space="preserve"> </w:t>
      </w:r>
      <w:r w:rsidRPr="00EE2C14">
        <w:rPr>
          <w:rFonts w:ascii="Times New Roman" w:hAnsi="Times New Roman"/>
          <w:b w:val="0"/>
          <w:spacing w:val="0"/>
        </w:rPr>
        <w:t>The banking service</w:t>
      </w:r>
      <w:r w:rsidR="009C4EA1" w:rsidRPr="00EE2C14">
        <w:rPr>
          <w:rFonts w:ascii="Times New Roman" w:hAnsi="Times New Roman"/>
          <w:b w:val="0"/>
          <w:spacing w:val="0"/>
        </w:rPr>
        <w:t>s</w:t>
      </w:r>
      <w:r w:rsidRPr="00EE2C14">
        <w:rPr>
          <w:rFonts w:ascii="Times New Roman" w:hAnsi="Times New Roman"/>
          <w:b w:val="0"/>
          <w:spacing w:val="0"/>
        </w:rPr>
        <w:t xml:space="preserve"> providers should also improve their services by promoting relationship</w:t>
      </w:r>
      <w:r w:rsidR="001522E4">
        <w:rPr>
          <w:rFonts w:ascii="Times New Roman" w:hAnsi="Times New Roman"/>
          <w:b w:val="0"/>
          <w:spacing w:val="0"/>
        </w:rPr>
        <w:t>s</w:t>
      </w:r>
      <w:r w:rsidRPr="00EE2C14">
        <w:rPr>
          <w:rFonts w:ascii="Times New Roman" w:hAnsi="Times New Roman"/>
          <w:b w:val="0"/>
          <w:spacing w:val="0"/>
        </w:rPr>
        <w:t xml:space="preserve"> in retail-banking services. It is crucial to adequately and timely invest in IT to improve FinTech applications in the retail-banking business. </w:t>
      </w:r>
    </w:p>
    <w:p w14:paraId="3A81F30A" w14:textId="26A5EEDA" w:rsidR="000D03F4" w:rsidRPr="00EE2C14" w:rsidRDefault="000D03F4" w:rsidP="005D53E8">
      <w:pPr>
        <w:pStyle w:val="ShakHeading"/>
        <w:rPr>
          <w:rFonts w:ascii="Times New Roman" w:hAnsi="Times New Roman"/>
          <w:spacing w:val="0"/>
        </w:rPr>
      </w:pPr>
      <w:r w:rsidRPr="00EE2C14">
        <w:rPr>
          <w:rFonts w:ascii="Times New Roman" w:hAnsi="Times New Roman"/>
          <w:spacing w:val="0"/>
        </w:rPr>
        <w:t>Conclusion</w:t>
      </w:r>
    </w:p>
    <w:p w14:paraId="673201FA" w14:textId="0C0C4A1B" w:rsidR="006121C4" w:rsidRPr="00EE2C14" w:rsidRDefault="006121C4"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eastAsiaTheme="minorHAnsi" w:hAnsi="Times New Roman" w:cs="Times New Roman"/>
          <w:sz w:val="24"/>
          <w:szCs w:val="24"/>
          <w:lang w:eastAsia="en-US"/>
        </w:rPr>
        <w:t xml:space="preserve">The evidence presented in this paper contributes to the existing literature in a number of ways. Our </w:t>
      </w:r>
      <w:r w:rsidRPr="00EE2C14">
        <w:rPr>
          <w:rFonts w:ascii="Times New Roman" w:hAnsi="Times New Roman" w:cs="Times New Roman"/>
          <w:sz w:val="24"/>
          <w:szCs w:val="24"/>
        </w:rPr>
        <w:t xml:space="preserve">trust restoration model captures important attributes that can enhance customer trust. Interestingly, our results show that the emerging major and sub-themes </w:t>
      </w:r>
      <w:r w:rsidR="001522E4">
        <w:rPr>
          <w:rFonts w:ascii="Times New Roman" w:hAnsi="Times New Roman" w:cs="Times New Roman"/>
          <w:sz w:val="24"/>
          <w:szCs w:val="24"/>
        </w:rPr>
        <w:t>are</w:t>
      </w:r>
      <w:r w:rsidRPr="00EE2C14">
        <w:rPr>
          <w:rFonts w:ascii="Times New Roman" w:hAnsi="Times New Roman" w:cs="Times New Roman"/>
          <w:sz w:val="24"/>
          <w:szCs w:val="24"/>
        </w:rPr>
        <w:t xml:space="preserve"> not comprise</w:t>
      </w:r>
      <w:r w:rsidR="001522E4">
        <w:rPr>
          <w:rFonts w:ascii="Times New Roman" w:hAnsi="Times New Roman" w:cs="Times New Roman"/>
          <w:sz w:val="24"/>
          <w:szCs w:val="24"/>
        </w:rPr>
        <w:t>d</w:t>
      </w:r>
      <w:r w:rsidRPr="00EE2C14">
        <w:rPr>
          <w:rFonts w:ascii="Times New Roman" w:hAnsi="Times New Roman" w:cs="Times New Roman"/>
          <w:sz w:val="24"/>
          <w:szCs w:val="24"/>
        </w:rPr>
        <w:t xml:space="preserve"> of </w:t>
      </w:r>
      <w:r w:rsidRPr="00EE2C14">
        <w:rPr>
          <w:rFonts w:ascii="Times New Roman" w:hAnsi="Times New Roman" w:cs="Times New Roman"/>
          <w:bCs/>
          <w:sz w:val="24"/>
          <w:szCs w:val="24"/>
        </w:rPr>
        <w:t xml:space="preserve">new </w:t>
      </w:r>
      <w:r w:rsidRPr="00EE2C14">
        <w:rPr>
          <w:rFonts w:ascii="Times New Roman" w:hAnsi="Times New Roman" w:cs="Times New Roman"/>
          <w:sz w:val="24"/>
          <w:szCs w:val="24"/>
        </w:rPr>
        <w:t xml:space="preserve">variables as other researchers concerned with trust violations treat these variables as the </w:t>
      </w:r>
      <w:r w:rsidRPr="00EE2C14">
        <w:rPr>
          <w:rFonts w:ascii="Times New Roman" w:hAnsi="Times New Roman" w:cs="Times New Roman"/>
          <w:sz w:val="24"/>
          <w:szCs w:val="24"/>
        </w:rPr>
        <w:lastRenderedPageBreak/>
        <w:t xml:space="preserve">antecedents of trust (see, e.g., Yep </w:t>
      </w:r>
      <w:r w:rsidRPr="00EE2C14">
        <w:rPr>
          <w:rFonts w:ascii="Times New Roman" w:hAnsi="Times New Roman" w:cs="Times New Roman"/>
          <w:i/>
          <w:iCs/>
          <w:sz w:val="24"/>
          <w:szCs w:val="24"/>
        </w:rPr>
        <w:t>et al.,</w:t>
      </w:r>
      <w:r w:rsidRPr="00EE2C14">
        <w:rPr>
          <w:rFonts w:ascii="Times New Roman" w:hAnsi="Times New Roman" w:cs="Times New Roman"/>
          <w:sz w:val="24"/>
          <w:szCs w:val="24"/>
        </w:rPr>
        <w:t xml:space="preserve"> 2012; Ndubisi, 2007; Theron </w:t>
      </w:r>
      <w:r w:rsidRPr="00EE2C14">
        <w:rPr>
          <w:rFonts w:ascii="Times New Roman" w:hAnsi="Times New Roman" w:cs="Times New Roman"/>
          <w:i/>
          <w:sz w:val="24"/>
          <w:szCs w:val="24"/>
        </w:rPr>
        <w:t>et al</w:t>
      </w:r>
      <w:r w:rsidRPr="00EE2C14">
        <w:rPr>
          <w:rFonts w:ascii="Times New Roman" w:hAnsi="Times New Roman" w:cs="Times New Roman"/>
          <w:sz w:val="24"/>
          <w:szCs w:val="24"/>
        </w:rPr>
        <w:t xml:space="preserve">., 2011; Mandhachitara and Poolthong, 2011). </w:t>
      </w:r>
    </w:p>
    <w:p w14:paraId="25163504" w14:textId="5B7D6B8A" w:rsidR="006121C4" w:rsidRPr="00EE2C14" w:rsidRDefault="006121C4" w:rsidP="00543E97">
      <w:pPr>
        <w:autoSpaceDE w:val="0"/>
        <w:autoSpaceDN w:val="0"/>
        <w:adjustRightInd w:val="0"/>
        <w:spacing w:after="120" w:line="360" w:lineRule="auto"/>
        <w:ind w:firstLine="284"/>
        <w:jc w:val="both"/>
        <w:rPr>
          <w:rFonts w:ascii="Times New Roman" w:hAnsi="Times New Roman" w:cs="Times New Roman"/>
          <w:sz w:val="24"/>
          <w:szCs w:val="24"/>
        </w:rPr>
      </w:pPr>
      <w:r w:rsidRPr="00EE2C14">
        <w:rPr>
          <w:rFonts w:ascii="Times New Roman" w:eastAsiaTheme="minorHAnsi" w:hAnsi="Times New Roman" w:cs="Times New Roman"/>
          <w:sz w:val="24"/>
          <w:szCs w:val="24"/>
          <w:lang w:eastAsia="en-US"/>
        </w:rPr>
        <w:t>The findings of this study further reveal that retail</w:t>
      </w:r>
      <w:r w:rsidR="001522E4">
        <w:rPr>
          <w:rFonts w:ascii="Times New Roman" w:eastAsiaTheme="minorHAnsi" w:hAnsi="Times New Roman" w:cs="Times New Roman"/>
          <w:sz w:val="24"/>
          <w:szCs w:val="24"/>
          <w:lang w:eastAsia="en-US"/>
        </w:rPr>
        <w:t xml:space="preserve"> </w:t>
      </w:r>
      <w:r w:rsidRPr="00EE2C14">
        <w:rPr>
          <w:rFonts w:ascii="Times New Roman" w:hAnsi="Times New Roman" w:cs="Times New Roman"/>
          <w:sz w:val="24"/>
          <w:szCs w:val="24"/>
        </w:rPr>
        <w:t>banks have started to improve transparency in their business operations. Specifically, introducing and publicising among customers and employees, actions</w:t>
      </w:r>
      <w:r w:rsidR="00DB5AD4">
        <w:rPr>
          <w:rFonts w:ascii="Times New Roman" w:hAnsi="Times New Roman" w:cs="Times New Roman"/>
          <w:sz w:val="24"/>
          <w:szCs w:val="24"/>
        </w:rPr>
        <w:t xml:space="preserve"> are</w:t>
      </w:r>
      <w:r w:rsidRPr="00EE2C14">
        <w:rPr>
          <w:rFonts w:ascii="Times New Roman" w:hAnsi="Times New Roman" w:cs="Times New Roman"/>
          <w:sz w:val="24"/>
          <w:szCs w:val="24"/>
        </w:rPr>
        <w:t xml:space="preserve"> being taken by the retail-banks that are compliant with policy implemented by regulators. Retail</w:t>
      </w:r>
      <w:r w:rsidR="001522E4">
        <w:rPr>
          <w:rFonts w:ascii="Times New Roman" w:hAnsi="Times New Roman" w:cs="Times New Roman"/>
          <w:sz w:val="24"/>
          <w:szCs w:val="24"/>
        </w:rPr>
        <w:t xml:space="preserve"> </w:t>
      </w:r>
      <w:r w:rsidRPr="00EE2C14">
        <w:rPr>
          <w:rFonts w:ascii="Times New Roman" w:hAnsi="Times New Roman" w:cs="Times New Roman"/>
          <w:sz w:val="24"/>
          <w:szCs w:val="24"/>
        </w:rPr>
        <w:t xml:space="preserve">banks have addressed the issues such as the removal of </w:t>
      </w:r>
      <w:r w:rsidR="001522E4">
        <w:rPr>
          <w:rFonts w:ascii="Times New Roman" w:hAnsi="Times New Roman" w:cs="Times New Roman"/>
          <w:sz w:val="24"/>
          <w:szCs w:val="24"/>
        </w:rPr>
        <w:t xml:space="preserve">a </w:t>
      </w:r>
      <w:r w:rsidRPr="00EE2C14">
        <w:rPr>
          <w:rFonts w:ascii="Times New Roman" w:hAnsi="Times New Roman" w:cs="Times New Roman"/>
          <w:sz w:val="24"/>
          <w:szCs w:val="24"/>
        </w:rPr>
        <w:t xml:space="preserve">target culture, focusing on </w:t>
      </w:r>
      <w:r w:rsidR="00DB5AD4" w:rsidRPr="00EE2C14">
        <w:rPr>
          <w:rFonts w:ascii="Times New Roman" w:hAnsi="Times New Roman" w:cs="Times New Roman"/>
          <w:sz w:val="24"/>
          <w:szCs w:val="24"/>
        </w:rPr>
        <w:t>whistle-blower</w:t>
      </w:r>
      <w:r w:rsidRPr="00EE2C14">
        <w:rPr>
          <w:rFonts w:ascii="Times New Roman" w:hAnsi="Times New Roman" w:cs="Times New Roman"/>
          <w:sz w:val="24"/>
          <w:szCs w:val="24"/>
        </w:rPr>
        <w:t xml:space="preserve"> protection</w:t>
      </w:r>
      <w:r w:rsidR="001522E4">
        <w:rPr>
          <w:rFonts w:ascii="Times New Roman" w:hAnsi="Times New Roman" w:cs="Times New Roman"/>
          <w:sz w:val="24"/>
          <w:szCs w:val="24"/>
        </w:rPr>
        <w:t>,</w:t>
      </w:r>
      <w:r w:rsidRPr="00EE2C14">
        <w:rPr>
          <w:rFonts w:ascii="Times New Roman" w:hAnsi="Times New Roman" w:cs="Times New Roman"/>
          <w:sz w:val="24"/>
          <w:szCs w:val="24"/>
        </w:rPr>
        <w:t xml:space="preserve"> and re-engaging </w:t>
      </w:r>
      <w:r w:rsidR="00104D1D" w:rsidRPr="00EE2C14">
        <w:rPr>
          <w:rFonts w:ascii="Times New Roman" w:hAnsi="Times New Roman" w:cs="Times New Roman"/>
          <w:sz w:val="24"/>
          <w:szCs w:val="24"/>
        </w:rPr>
        <w:t>customer</w:t>
      </w:r>
      <w:r w:rsidR="001522E4">
        <w:rPr>
          <w:rFonts w:ascii="Times New Roman" w:hAnsi="Times New Roman" w:cs="Times New Roman"/>
          <w:sz w:val="24"/>
          <w:szCs w:val="24"/>
        </w:rPr>
        <w:t>s</w:t>
      </w:r>
      <w:r w:rsidR="00104D1D" w:rsidRPr="00EE2C14">
        <w:rPr>
          <w:rFonts w:ascii="Times New Roman" w:hAnsi="Times New Roman" w:cs="Times New Roman"/>
          <w:sz w:val="24"/>
          <w:szCs w:val="24"/>
        </w:rPr>
        <w:t xml:space="preserve"> and </w:t>
      </w:r>
      <w:r w:rsidRPr="00EE2C14">
        <w:rPr>
          <w:rFonts w:ascii="Times New Roman" w:hAnsi="Times New Roman" w:cs="Times New Roman"/>
          <w:sz w:val="24"/>
          <w:szCs w:val="24"/>
        </w:rPr>
        <w:t xml:space="preserve">employees. </w:t>
      </w:r>
      <w:r w:rsidR="00104D1D" w:rsidRPr="00EE2C14">
        <w:rPr>
          <w:rFonts w:ascii="Times New Roman" w:hAnsi="Times New Roman" w:cs="Times New Roman"/>
          <w:sz w:val="24"/>
          <w:szCs w:val="24"/>
        </w:rPr>
        <w:t xml:space="preserve">Finally, based upon the notion of Heffernan </w:t>
      </w:r>
      <w:r w:rsidR="00104D1D" w:rsidRPr="00EE2C14">
        <w:rPr>
          <w:rFonts w:ascii="Times New Roman" w:hAnsi="Times New Roman" w:cs="Times New Roman"/>
          <w:i/>
          <w:iCs/>
          <w:sz w:val="24"/>
          <w:szCs w:val="24"/>
        </w:rPr>
        <w:t>et al.</w:t>
      </w:r>
      <w:r w:rsidR="00104D1D" w:rsidRPr="00EE2C14">
        <w:rPr>
          <w:rFonts w:ascii="Times New Roman" w:hAnsi="Times New Roman" w:cs="Times New Roman"/>
          <w:sz w:val="24"/>
          <w:szCs w:val="24"/>
        </w:rPr>
        <w:t xml:space="preserve"> (2008), e.g., little research has explored the trust in the banks, this study has ascertained the dynamic aspect of trust, for instance, how to restore customer trust in the retail banking sector.</w:t>
      </w:r>
      <w:r w:rsidR="004B447F" w:rsidRPr="00EE2C14">
        <w:rPr>
          <w:rFonts w:ascii="Times New Roman" w:hAnsi="Times New Roman" w:cs="Times New Roman"/>
          <w:sz w:val="24"/>
          <w:szCs w:val="24"/>
        </w:rPr>
        <w:t xml:space="preserve"> </w:t>
      </w:r>
      <w:r w:rsidR="001522E4">
        <w:rPr>
          <w:rFonts w:ascii="Times New Roman" w:hAnsi="Times New Roman" w:cs="Times New Roman"/>
          <w:sz w:val="24"/>
          <w:szCs w:val="24"/>
        </w:rPr>
        <w:t>Finally, a</w:t>
      </w:r>
      <w:r w:rsidRPr="00EE2C14">
        <w:rPr>
          <w:rFonts w:ascii="Times New Roman" w:hAnsi="Times New Roman" w:cs="Times New Roman"/>
          <w:sz w:val="24"/>
          <w:szCs w:val="24"/>
        </w:rPr>
        <w:t>lthough this study provides useful insights and contributions using our trust restoration model</w:t>
      </w:r>
      <w:r w:rsidR="00104D1D" w:rsidRPr="00EE2C14">
        <w:rPr>
          <w:rFonts w:ascii="Times New Roman" w:hAnsi="Times New Roman" w:cs="Times New Roman"/>
          <w:sz w:val="24"/>
          <w:szCs w:val="24"/>
        </w:rPr>
        <w:t xml:space="preserve"> in banking</w:t>
      </w:r>
      <w:r w:rsidRPr="00EE2C14">
        <w:rPr>
          <w:rFonts w:ascii="Times New Roman" w:hAnsi="Times New Roman" w:cs="Times New Roman"/>
          <w:sz w:val="24"/>
          <w:szCs w:val="24"/>
        </w:rPr>
        <w:t xml:space="preserve">, its scope is not limited to the retail-banking industry. </w:t>
      </w:r>
    </w:p>
    <w:p w14:paraId="12A483A3" w14:textId="0F784AC0" w:rsidR="005178E6" w:rsidRPr="00EE2C14" w:rsidRDefault="00ED3F03" w:rsidP="00C70440">
      <w:pPr>
        <w:spacing w:before="240" w:line="240" w:lineRule="auto"/>
        <w:jc w:val="both"/>
        <w:outlineLvl w:val="0"/>
        <w:rPr>
          <w:rFonts w:ascii="Times New Roman" w:hAnsi="Times New Roman" w:cs="Times New Roman"/>
          <w:b/>
          <w:color w:val="FF0000"/>
          <w:sz w:val="24"/>
          <w:szCs w:val="24"/>
        </w:rPr>
      </w:pPr>
      <w:r w:rsidRPr="00EE2C14">
        <w:rPr>
          <w:rFonts w:ascii="Times New Roman" w:hAnsi="Times New Roman" w:cs="Times New Roman"/>
          <w:b/>
          <w:color w:val="000000" w:themeColor="text1"/>
          <w:sz w:val="24"/>
          <w:szCs w:val="24"/>
        </w:rPr>
        <w:t>Reference</w:t>
      </w:r>
      <w:r w:rsidR="00CC4E95" w:rsidRPr="00EE2C14">
        <w:rPr>
          <w:rFonts w:ascii="Times New Roman" w:hAnsi="Times New Roman" w:cs="Times New Roman"/>
          <w:b/>
          <w:color w:val="000000" w:themeColor="text1"/>
          <w:sz w:val="24"/>
          <w:szCs w:val="24"/>
        </w:rPr>
        <w:t>s</w:t>
      </w:r>
    </w:p>
    <w:p w14:paraId="49F598B3" w14:textId="0F807966" w:rsidR="00C55144" w:rsidRPr="00AB5554" w:rsidRDefault="00C55144" w:rsidP="00AB5554">
      <w:pPr>
        <w:pStyle w:val="ShakHeading"/>
        <w:keepLines/>
        <w:spacing w:after="120" w:line="240" w:lineRule="auto"/>
        <w:outlineLvl w:val="0"/>
        <w:rPr>
          <w:rFonts w:ascii="Times New Roman" w:eastAsiaTheme="minorHAnsi" w:hAnsi="Times New Roman"/>
          <w:b w:val="0"/>
          <w:spacing w:val="0"/>
          <w:sz w:val="20"/>
          <w:szCs w:val="20"/>
          <w:lang w:eastAsia="en-US"/>
        </w:rPr>
      </w:pPr>
      <w:r w:rsidRPr="00AB5554">
        <w:rPr>
          <w:rFonts w:ascii="Times New Roman" w:eastAsiaTheme="minorHAnsi" w:hAnsi="Times New Roman"/>
          <w:b w:val="0"/>
          <w:spacing w:val="0"/>
          <w:sz w:val="20"/>
          <w:szCs w:val="20"/>
          <w:lang w:eastAsia="en-US"/>
        </w:rPr>
        <w:t xml:space="preserve">Acharya, V. &amp; Bisin, A. (2014). Counterparty risk externality: Centralized versus over-the-counter markets, </w:t>
      </w:r>
      <w:r w:rsidRPr="00AB5554">
        <w:rPr>
          <w:rFonts w:ascii="Times New Roman" w:eastAsiaTheme="minorHAnsi" w:hAnsi="Times New Roman"/>
          <w:b w:val="0"/>
          <w:i/>
          <w:spacing w:val="0"/>
          <w:sz w:val="20"/>
          <w:szCs w:val="20"/>
          <w:lang w:eastAsia="en-US"/>
        </w:rPr>
        <w:t>Journal of Economic Theory</w:t>
      </w:r>
      <w:r w:rsidRPr="00AB5554">
        <w:rPr>
          <w:rFonts w:ascii="Times New Roman" w:eastAsiaTheme="minorHAnsi" w:hAnsi="Times New Roman"/>
          <w:b w:val="0"/>
          <w:spacing w:val="0"/>
          <w:sz w:val="20"/>
          <w:szCs w:val="20"/>
          <w:lang w:eastAsia="en-US"/>
        </w:rPr>
        <w:t>, 149, 153–182.</w:t>
      </w:r>
    </w:p>
    <w:p w14:paraId="71615796" w14:textId="77777777" w:rsidR="00392765" w:rsidRPr="00AB5554" w:rsidRDefault="00392765" w:rsidP="00AB5554">
      <w:pPr>
        <w:keepLines/>
        <w:autoSpaceDE w:val="0"/>
        <w:autoSpaceDN w:val="0"/>
        <w:adjustRightInd w:val="0"/>
        <w:spacing w:after="120" w:line="240" w:lineRule="auto"/>
        <w:jc w:val="both"/>
        <w:outlineLvl w:val="0"/>
        <w:rPr>
          <w:rFonts w:ascii="Times New Roman" w:hAnsi="Times New Roman" w:cs="Times New Roman"/>
          <w:color w:val="000000" w:themeColor="text1"/>
          <w:sz w:val="20"/>
          <w:szCs w:val="20"/>
        </w:rPr>
      </w:pPr>
    </w:p>
    <w:p w14:paraId="0012A948" w14:textId="6E72F649" w:rsidR="00103B21" w:rsidRPr="004F134B" w:rsidRDefault="00103B21" w:rsidP="004F134B">
      <w:pPr>
        <w:keepLines/>
        <w:autoSpaceDE w:val="0"/>
        <w:autoSpaceDN w:val="0"/>
        <w:adjustRightInd w:val="0"/>
        <w:spacing w:after="40" w:line="240" w:lineRule="auto"/>
        <w:contextualSpacing/>
        <w:jc w:val="both"/>
        <w:outlineLvl w:val="0"/>
        <w:rPr>
          <w:rFonts w:ascii="Times New Roman" w:hAnsi="Times New Roman" w:cs="Times New Roman"/>
          <w:sz w:val="24"/>
          <w:szCs w:val="24"/>
        </w:rPr>
      </w:pPr>
      <w:r w:rsidRPr="004F134B">
        <w:rPr>
          <w:rFonts w:ascii="Times New Roman" w:hAnsi="Times New Roman" w:cs="Times New Roman"/>
          <w:sz w:val="24"/>
          <w:szCs w:val="24"/>
        </w:rPr>
        <w:t xml:space="preserve">Akerlof, G. </w:t>
      </w:r>
      <w:r w:rsidR="00815E06" w:rsidRPr="004F134B">
        <w:rPr>
          <w:rFonts w:ascii="Times New Roman" w:hAnsi="Times New Roman" w:cs="Times New Roman"/>
          <w:sz w:val="24"/>
          <w:szCs w:val="24"/>
        </w:rPr>
        <w:t>(1970). The market for lemons: q</w:t>
      </w:r>
      <w:r w:rsidRPr="004F134B">
        <w:rPr>
          <w:rFonts w:ascii="Times New Roman" w:hAnsi="Times New Roman" w:cs="Times New Roman"/>
          <w:sz w:val="24"/>
          <w:szCs w:val="24"/>
        </w:rPr>
        <w:t xml:space="preserve">uality, uncertainty and the market mechanism. </w:t>
      </w:r>
      <w:r w:rsidRPr="004F134B">
        <w:rPr>
          <w:rFonts w:ascii="Times New Roman" w:hAnsi="Times New Roman" w:cs="Times New Roman"/>
          <w:i/>
          <w:sz w:val="24"/>
          <w:szCs w:val="24"/>
        </w:rPr>
        <w:t>The Quarterly Journal of Economics</w:t>
      </w:r>
      <w:r w:rsidR="00B62EB5" w:rsidRPr="004F134B">
        <w:rPr>
          <w:rFonts w:ascii="Times New Roman" w:hAnsi="Times New Roman" w:cs="Times New Roman"/>
          <w:sz w:val="24"/>
          <w:szCs w:val="24"/>
        </w:rPr>
        <w:t>, 84(3), 488-501.</w:t>
      </w:r>
    </w:p>
    <w:p w14:paraId="4B5F35FF" w14:textId="77777777" w:rsidR="00C70440" w:rsidRPr="004F134B" w:rsidRDefault="00C70440" w:rsidP="004F134B">
      <w:pPr>
        <w:keepLines/>
        <w:autoSpaceDE w:val="0"/>
        <w:autoSpaceDN w:val="0"/>
        <w:adjustRightInd w:val="0"/>
        <w:spacing w:after="40" w:line="240" w:lineRule="auto"/>
        <w:contextualSpacing/>
        <w:jc w:val="both"/>
        <w:outlineLvl w:val="0"/>
        <w:rPr>
          <w:rFonts w:ascii="Times New Roman" w:hAnsi="Times New Roman" w:cs="Times New Roman"/>
          <w:sz w:val="24"/>
          <w:szCs w:val="24"/>
        </w:rPr>
      </w:pPr>
    </w:p>
    <w:p w14:paraId="25DE7953" w14:textId="5BCCC73C" w:rsidR="00C55144" w:rsidRPr="004F134B" w:rsidRDefault="00C55144" w:rsidP="004F134B">
      <w:pPr>
        <w:keepLines/>
        <w:autoSpaceDE w:val="0"/>
        <w:autoSpaceDN w:val="0"/>
        <w:adjustRightInd w:val="0"/>
        <w:spacing w:after="40" w:line="240" w:lineRule="auto"/>
        <w:contextualSpacing/>
        <w:jc w:val="both"/>
        <w:outlineLvl w:val="0"/>
        <w:rPr>
          <w:rFonts w:ascii="Times New Roman" w:hAnsi="Times New Roman" w:cs="Times New Roman"/>
          <w:color w:val="000000" w:themeColor="text1"/>
          <w:sz w:val="24"/>
          <w:szCs w:val="24"/>
        </w:rPr>
      </w:pPr>
      <w:r w:rsidRPr="004F134B">
        <w:rPr>
          <w:rFonts w:ascii="Times New Roman" w:hAnsi="Times New Roman" w:cs="Times New Roman"/>
          <w:sz w:val="24"/>
          <w:szCs w:val="24"/>
        </w:rPr>
        <w:t>Armitage, S &amp; Marston</w:t>
      </w:r>
      <w:r w:rsidRPr="004F134B">
        <w:rPr>
          <w:rFonts w:ascii="Times New Roman" w:hAnsi="Times New Roman" w:cs="Times New Roman"/>
          <w:color w:val="000000" w:themeColor="text1"/>
          <w:sz w:val="24"/>
          <w:szCs w:val="24"/>
        </w:rPr>
        <w:t xml:space="preserve">, C. (2008). Corporate </w:t>
      </w:r>
      <w:r w:rsidR="00ED3F03" w:rsidRPr="004F134B">
        <w:rPr>
          <w:rFonts w:ascii="Times New Roman" w:hAnsi="Times New Roman" w:cs="Times New Roman"/>
          <w:color w:val="000000" w:themeColor="text1"/>
          <w:sz w:val="24"/>
          <w:szCs w:val="24"/>
        </w:rPr>
        <w:t>disclosure,</w:t>
      </w:r>
      <w:r w:rsidRPr="004F134B">
        <w:rPr>
          <w:rFonts w:ascii="Times New Roman" w:hAnsi="Times New Roman" w:cs="Times New Roman"/>
          <w:color w:val="000000" w:themeColor="text1"/>
          <w:sz w:val="24"/>
          <w:szCs w:val="24"/>
        </w:rPr>
        <w:t xml:space="preserve"> c</w:t>
      </w:r>
      <w:r w:rsidR="00815E06" w:rsidRPr="004F134B">
        <w:rPr>
          <w:rFonts w:ascii="Times New Roman" w:hAnsi="Times New Roman" w:cs="Times New Roman"/>
          <w:color w:val="000000" w:themeColor="text1"/>
          <w:sz w:val="24"/>
          <w:szCs w:val="24"/>
        </w:rPr>
        <w:t>ost of capital and reputation: e</w:t>
      </w:r>
      <w:r w:rsidRPr="004F134B">
        <w:rPr>
          <w:rFonts w:ascii="Times New Roman" w:hAnsi="Times New Roman" w:cs="Times New Roman"/>
          <w:color w:val="000000" w:themeColor="text1"/>
          <w:sz w:val="24"/>
          <w:szCs w:val="24"/>
        </w:rPr>
        <w:t xml:space="preserve">vidence from finance directors, </w:t>
      </w:r>
      <w:r w:rsidRPr="004F134B">
        <w:rPr>
          <w:rFonts w:ascii="Times New Roman" w:hAnsi="Times New Roman" w:cs="Times New Roman"/>
          <w:i/>
          <w:color w:val="000000" w:themeColor="text1"/>
          <w:sz w:val="24"/>
          <w:szCs w:val="24"/>
        </w:rPr>
        <w:t>The British Accounting Review</w:t>
      </w:r>
      <w:r w:rsidRPr="004F134B">
        <w:rPr>
          <w:rFonts w:ascii="Times New Roman" w:hAnsi="Times New Roman" w:cs="Times New Roman"/>
          <w:color w:val="000000" w:themeColor="text1"/>
          <w:sz w:val="24"/>
          <w:szCs w:val="24"/>
        </w:rPr>
        <w:t>, 40, pp. 314-336.</w:t>
      </w:r>
    </w:p>
    <w:p w14:paraId="15746A50" w14:textId="77777777" w:rsidR="004F134B" w:rsidRDefault="004F134B" w:rsidP="004F134B">
      <w:pPr>
        <w:pStyle w:val="NoSpacing"/>
        <w:keepLines/>
        <w:spacing w:after="40"/>
        <w:contextualSpacing/>
        <w:jc w:val="both"/>
        <w:outlineLvl w:val="0"/>
        <w:rPr>
          <w:rFonts w:ascii="Times New Roman" w:hAnsi="Times New Roman" w:cs="Times New Roman"/>
          <w:sz w:val="24"/>
          <w:szCs w:val="24"/>
        </w:rPr>
      </w:pPr>
    </w:p>
    <w:p w14:paraId="73158C27" w14:textId="1DD87E5D" w:rsidR="00C55144" w:rsidRPr="004F134B" w:rsidRDefault="00CE5190" w:rsidP="004F134B">
      <w:pPr>
        <w:pStyle w:val="NoSpacing"/>
        <w:keepLines/>
        <w:spacing w:after="40"/>
        <w:contextualSpacing/>
        <w:jc w:val="both"/>
        <w:outlineLvl w:val="0"/>
        <w:rPr>
          <w:rFonts w:ascii="Times New Roman" w:hAnsi="Times New Roman" w:cs="Times New Roman"/>
          <w:sz w:val="24"/>
          <w:szCs w:val="24"/>
        </w:rPr>
      </w:pPr>
      <w:r w:rsidRPr="004F134B">
        <w:rPr>
          <w:rFonts w:ascii="Times New Roman" w:hAnsi="Times New Roman" w:cs="Times New Roman"/>
          <w:sz w:val="24"/>
          <w:szCs w:val="24"/>
        </w:rPr>
        <w:t>Baier, A. (1986). Trust and a</w:t>
      </w:r>
      <w:r w:rsidR="00C55144" w:rsidRPr="004F134B">
        <w:rPr>
          <w:rFonts w:ascii="Times New Roman" w:hAnsi="Times New Roman" w:cs="Times New Roman"/>
          <w:sz w:val="24"/>
          <w:szCs w:val="24"/>
        </w:rPr>
        <w:t xml:space="preserve">ntitrust. </w:t>
      </w:r>
      <w:r w:rsidR="00C55144" w:rsidRPr="004F134B">
        <w:rPr>
          <w:rFonts w:ascii="Times New Roman" w:hAnsi="Times New Roman" w:cs="Times New Roman"/>
          <w:i/>
          <w:sz w:val="24"/>
          <w:szCs w:val="24"/>
        </w:rPr>
        <w:t>Ethics</w:t>
      </w:r>
      <w:r w:rsidR="00C55144" w:rsidRPr="004F134B">
        <w:rPr>
          <w:rFonts w:ascii="Times New Roman" w:hAnsi="Times New Roman" w:cs="Times New Roman"/>
          <w:sz w:val="24"/>
          <w:szCs w:val="24"/>
        </w:rPr>
        <w:t xml:space="preserve"> 96, 231-60.</w:t>
      </w:r>
    </w:p>
    <w:p w14:paraId="2E60A04F" w14:textId="77777777" w:rsidR="00C70440" w:rsidRPr="004F134B" w:rsidRDefault="00C70440" w:rsidP="004F134B">
      <w:pPr>
        <w:pStyle w:val="NoSpacing"/>
        <w:keepLines/>
        <w:spacing w:after="40"/>
        <w:contextualSpacing/>
        <w:jc w:val="both"/>
        <w:outlineLvl w:val="0"/>
        <w:rPr>
          <w:rFonts w:ascii="Times New Roman" w:hAnsi="Times New Roman" w:cs="Times New Roman"/>
          <w:sz w:val="24"/>
          <w:szCs w:val="24"/>
        </w:rPr>
      </w:pPr>
    </w:p>
    <w:p w14:paraId="7AF68D22" w14:textId="22574A78" w:rsidR="00F71C4A" w:rsidRPr="004F134B" w:rsidRDefault="00201272" w:rsidP="004F134B">
      <w:pPr>
        <w:pStyle w:val="NoSpacing"/>
        <w:keepLines/>
        <w:spacing w:after="40"/>
        <w:contextualSpacing/>
        <w:jc w:val="both"/>
        <w:outlineLvl w:val="0"/>
        <w:rPr>
          <w:rFonts w:ascii="Times New Roman" w:eastAsiaTheme="minorHAnsi" w:hAnsi="Times New Roman" w:cs="Times New Roman"/>
          <w:sz w:val="24"/>
          <w:szCs w:val="24"/>
          <w:lang w:eastAsia="en-US"/>
        </w:rPr>
      </w:pPr>
      <w:r w:rsidRPr="004F134B">
        <w:rPr>
          <w:rFonts w:ascii="Times New Roman" w:eastAsiaTheme="minorHAnsi" w:hAnsi="Times New Roman" w:cs="Times New Roman"/>
          <w:sz w:val="24"/>
          <w:szCs w:val="24"/>
          <w:lang w:eastAsia="en-US"/>
        </w:rPr>
        <w:t>Barth, J. R., Caprio, G</w:t>
      </w:r>
      <w:r w:rsidR="00CE5190" w:rsidRPr="004F134B">
        <w:rPr>
          <w:rFonts w:ascii="Times New Roman" w:eastAsiaTheme="minorHAnsi" w:hAnsi="Times New Roman" w:cs="Times New Roman"/>
          <w:sz w:val="24"/>
          <w:szCs w:val="24"/>
          <w:lang w:eastAsia="en-US"/>
        </w:rPr>
        <w:t>.</w:t>
      </w:r>
      <w:r w:rsidRPr="004F134B">
        <w:rPr>
          <w:rFonts w:ascii="Times New Roman" w:eastAsiaTheme="minorHAnsi" w:hAnsi="Times New Roman" w:cs="Times New Roman"/>
          <w:sz w:val="24"/>
          <w:szCs w:val="24"/>
          <w:lang w:eastAsia="en-US"/>
        </w:rPr>
        <w:t xml:space="preserve"> &amp; Levine, R. (2004). Bank regulation and supervision: what works best? </w:t>
      </w:r>
      <w:r w:rsidRPr="004F134B">
        <w:rPr>
          <w:rFonts w:ascii="Times New Roman" w:eastAsiaTheme="minorHAnsi" w:hAnsi="Times New Roman" w:cs="Times New Roman"/>
          <w:i/>
          <w:iCs/>
          <w:sz w:val="24"/>
          <w:szCs w:val="24"/>
          <w:lang w:eastAsia="en-US"/>
        </w:rPr>
        <w:t>Journal of Financial Intermediation</w:t>
      </w:r>
      <w:r w:rsidRPr="004F134B">
        <w:rPr>
          <w:rFonts w:ascii="Times New Roman" w:eastAsiaTheme="minorHAnsi" w:hAnsi="Times New Roman" w:cs="Times New Roman"/>
          <w:sz w:val="24"/>
          <w:szCs w:val="24"/>
          <w:lang w:eastAsia="en-US"/>
        </w:rPr>
        <w:t>, 13, 205–248.</w:t>
      </w:r>
      <w:r w:rsidR="00C70440" w:rsidRPr="004F134B">
        <w:rPr>
          <w:rFonts w:ascii="Times New Roman" w:eastAsiaTheme="minorHAnsi" w:hAnsi="Times New Roman" w:cs="Times New Roman"/>
          <w:sz w:val="24"/>
          <w:szCs w:val="24"/>
          <w:lang w:eastAsia="en-US"/>
        </w:rPr>
        <w:t xml:space="preserve"> </w:t>
      </w:r>
    </w:p>
    <w:p w14:paraId="09D0B2DE" w14:textId="77777777" w:rsidR="00C70440" w:rsidRPr="004F134B" w:rsidRDefault="00C70440" w:rsidP="004F134B">
      <w:pPr>
        <w:pStyle w:val="NoSpacing"/>
        <w:keepLines/>
        <w:spacing w:after="40"/>
        <w:contextualSpacing/>
        <w:jc w:val="both"/>
        <w:outlineLvl w:val="0"/>
        <w:rPr>
          <w:rFonts w:ascii="Times New Roman" w:eastAsiaTheme="minorHAnsi" w:hAnsi="Times New Roman" w:cs="Times New Roman"/>
          <w:sz w:val="24"/>
          <w:szCs w:val="24"/>
          <w:lang w:eastAsia="en-US"/>
        </w:rPr>
      </w:pPr>
    </w:p>
    <w:p w14:paraId="4BE0F630" w14:textId="63E8663D" w:rsidR="00201272" w:rsidRPr="004F134B" w:rsidRDefault="00F71C4A" w:rsidP="004F134B">
      <w:pPr>
        <w:pStyle w:val="NoSpacing"/>
        <w:keepLines/>
        <w:spacing w:after="40"/>
        <w:contextualSpacing/>
        <w:jc w:val="both"/>
        <w:outlineLvl w:val="0"/>
        <w:rPr>
          <w:rFonts w:ascii="Times New Roman" w:eastAsiaTheme="minorHAnsi" w:hAnsi="Times New Roman" w:cs="Times New Roman"/>
          <w:sz w:val="24"/>
          <w:szCs w:val="24"/>
          <w:lang w:eastAsia="en-US"/>
        </w:rPr>
      </w:pPr>
      <w:r w:rsidRPr="004F134B">
        <w:rPr>
          <w:rFonts w:ascii="Times New Roman" w:eastAsiaTheme="minorHAnsi" w:hAnsi="Times New Roman" w:cs="Times New Roman"/>
          <w:sz w:val="24"/>
          <w:szCs w:val="24"/>
          <w:lang w:eastAsia="en-US"/>
        </w:rPr>
        <w:t xml:space="preserve">Bebchuk, L. A. </w:t>
      </w:r>
      <w:r w:rsidR="00E75FE1" w:rsidRPr="004F134B">
        <w:rPr>
          <w:rFonts w:ascii="Times New Roman" w:eastAsiaTheme="minorHAnsi" w:hAnsi="Times New Roman" w:cs="Times New Roman"/>
          <w:sz w:val="24"/>
          <w:szCs w:val="24"/>
          <w:lang w:eastAsia="en-US"/>
        </w:rPr>
        <w:t xml:space="preserve">&amp; </w:t>
      </w:r>
      <w:r w:rsidR="00CE5190" w:rsidRPr="004F134B">
        <w:rPr>
          <w:rFonts w:ascii="Times New Roman" w:eastAsiaTheme="minorHAnsi" w:hAnsi="Times New Roman" w:cs="Times New Roman"/>
          <w:sz w:val="24"/>
          <w:szCs w:val="24"/>
          <w:lang w:eastAsia="en-US"/>
        </w:rPr>
        <w:t>Spamann, H. (2010). Regulating b</w:t>
      </w:r>
      <w:r w:rsidRPr="004F134B">
        <w:rPr>
          <w:rFonts w:ascii="Times New Roman" w:eastAsiaTheme="minorHAnsi" w:hAnsi="Times New Roman" w:cs="Times New Roman"/>
          <w:sz w:val="24"/>
          <w:szCs w:val="24"/>
          <w:lang w:eastAsia="en-US"/>
        </w:rPr>
        <w:t>anker</w:t>
      </w:r>
      <w:r w:rsidR="00CE5190" w:rsidRPr="004F134B">
        <w:rPr>
          <w:rFonts w:ascii="Times New Roman" w:eastAsiaTheme="minorHAnsi" w:hAnsi="Times New Roman" w:cs="Times New Roman"/>
          <w:sz w:val="24"/>
          <w:szCs w:val="24"/>
          <w:lang w:eastAsia="en-US"/>
        </w:rPr>
        <w:t>s’ p</w:t>
      </w:r>
      <w:r w:rsidR="007841AE" w:rsidRPr="004F134B">
        <w:rPr>
          <w:rFonts w:ascii="Times New Roman" w:eastAsiaTheme="minorHAnsi" w:hAnsi="Times New Roman" w:cs="Times New Roman"/>
          <w:sz w:val="24"/>
          <w:szCs w:val="24"/>
          <w:lang w:eastAsia="en-US"/>
        </w:rPr>
        <w:t xml:space="preserve">ay.  </w:t>
      </w:r>
      <w:r w:rsidR="007841AE" w:rsidRPr="004F134B">
        <w:rPr>
          <w:rFonts w:ascii="Times New Roman" w:eastAsiaTheme="minorHAnsi" w:hAnsi="Times New Roman" w:cs="Times New Roman"/>
          <w:i/>
          <w:sz w:val="24"/>
          <w:szCs w:val="24"/>
          <w:lang w:eastAsia="en-US"/>
        </w:rPr>
        <w:t>The Georgetown Law Journal</w:t>
      </w:r>
      <w:r w:rsidR="007841AE" w:rsidRPr="004F134B">
        <w:rPr>
          <w:rFonts w:ascii="Times New Roman" w:eastAsiaTheme="minorHAnsi" w:hAnsi="Times New Roman" w:cs="Times New Roman"/>
          <w:sz w:val="24"/>
          <w:szCs w:val="24"/>
          <w:lang w:eastAsia="en-US"/>
        </w:rPr>
        <w:t>, Vol 98, 247- 287.</w:t>
      </w:r>
      <w:r w:rsidR="00201272" w:rsidRPr="004F134B">
        <w:rPr>
          <w:rFonts w:ascii="Times New Roman" w:eastAsiaTheme="minorHAnsi" w:hAnsi="Times New Roman" w:cs="Times New Roman"/>
          <w:sz w:val="24"/>
          <w:szCs w:val="24"/>
          <w:lang w:eastAsia="en-US"/>
        </w:rPr>
        <w:t xml:space="preserve"> </w:t>
      </w:r>
    </w:p>
    <w:p w14:paraId="65A71510" w14:textId="77777777" w:rsidR="00C70440" w:rsidRPr="004F134B" w:rsidRDefault="00C70440" w:rsidP="004F134B">
      <w:pPr>
        <w:pStyle w:val="NoSpacing"/>
        <w:keepLines/>
        <w:spacing w:after="40"/>
        <w:contextualSpacing/>
        <w:jc w:val="both"/>
        <w:rPr>
          <w:rFonts w:ascii="Times New Roman" w:eastAsiaTheme="minorHAnsi" w:hAnsi="Times New Roman" w:cs="Times New Roman"/>
          <w:sz w:val="24"/>
          <w:szCs w:val="24"/>
          <w:lang w:eastAsia="en-US"/>
        </w:rPr>
      </w:pPr>
    </w:p>
    <w:p w14:paraId="75AC2DDC" w14:textId="5900E1C5" w:rsidR="00C55144" w:rsidRPr="004F134B" w:rsidRDefault="00C55144" w:rsidP="004F134B">
      <w:pPr>
        <w:pStyle w:val="NoSpacing"/>
        <w:keepLines/>
        <w:spacing w:after="40"/>
        <w:contextualSpacing/>
        <w:jc w:val="both"/>
        <w:rPr>
          <w:rFonts w:ascii="Times New Roman" w:hAnsi="Times New Roman" w:cs="Times New Roman"/>
          <w:sz w:val="24"/>
          <w:szCs w:val="24"/>
        </w:rPr>
      </w:pPr>
      <w:r w:rsidRPr="004F134B">
        <w:rPr>
          <w:rFonts w:ascii="Times New Roman" w:hAnsi="Times New Roman" w:cs="Times New Roman"/>
          <w:sz w:val="24"/>
          <w:szCs w:val="24"/>
        </w:rPr>
        <w:t>Bernard, H. R., &amp; Ryan, G. W. (2010</w:t>
      </w:r>
      <w:r w:rsidR="00CE5190" w:rsidRPr="004F134B">
        <w:rPr>
          <w:rFonts w:ascii="Times New Roman" w:hAnsi="Times New Roman" w:cs="Times New Roman"/>
          <w:sz w:val="24"/>
          <w:szCs w:val="24"/>
        </w:rPr>
        <w:t>). Analysing qualitative data: s</w:t>
      </w:r>
      <w:r w:rsidRPr="004F134B">
        <w:rPr>
          <w:rFonts w:ascii="Times New Roman" w:hAnsi="Times New Roman" w:cs="Times New Roman"/>
          <w:sz w:val="24"/>
          <w:szCs w:val="24"/>
        </w:rPr>
        <w:t>ystematic approaches. Los Angeles, CA: Sage.</w:t>
      </w:r>
    </w:p>
    <w:p w14:paraId="69683E9D" w14:textId="77777777" w:rsidR="00C55144" w:rsidRPr="004F134B" w:rsidRDefault="00C55144" w:rsidP="004F134B">
      <w:pPr>
        <w:pStyle w:val="NoSpacing"/>
        <w:keepLines/>
        <w:spacing w:after="40"/>
        <w:contextualSpacing/>
        <w:jc w:val="both"/>
        <w:rPr>
          <w:rFonts w:ascii="Times New Roman" w:hAnsi="Times New Roman" w:cs="Times New Roman"/>
          <w:sz w:val="24"/>
          <w:szCs w:val="24"/>
        </w:rPr>
      </w:pPr>
    </w:p>
    <w:p w14:paraId="2FCA6DA4" w14:textId="3FF556A3" w:rsidR="00103B21" w:rsidRPr="004F134B" w:rsidRDefault="00103B21" w:rsidP="004F134B">
      <w:pPr>
        <w:pStyle w:val="NoSpacing"/>
        <w:keepLines/>
        <w:spacing w:after="40"/>
        <w:contextualSpacing/>
        <w:jc w:val="both"/>
        <w:rPr>
          <w:rFonts w:ascii="Times New Roman" w:hAnsi="Times New Roman" w:cs="Times New Roman"/>
          <w:sz w:val="24"/>
          <w:szCs w:val="24"/>
        </w:rPr>
      </w:pPr>
      <w:r w:rsidRPr="004F134B">
        <w:rPr>
          <w:rFonts w:ascii="Times New Roman" w:hAnsi="Times New Roman" w:cs="Times New Roman"/>
          <w:sz w:val="24"/>
          <w:szCs w:val="24"/>
        </w:rPr>
        <w:t xml:space="preserve">Bernanke, B. </w:t>
      </w:r>
      <w:r w:rsidR="00E75FE1" w:rsidRPr="004F134B">
        <w:rPr>
          <w:rFonts w:ascii="Times New Roman" w:hAnsi="Times New Roman" w:cs="Times New Roman"/>
          <w:sz w:val="24"/>
          <w:szCs w:val="24"/>
        </w:rPr>
        <w:t>&amp;</w:t>
      </w:r>
      <w:r w:rsidRPr="004F134B">
        <w:rPr>
          <w:rFonts w:ascii="Times New Roman" w:hAnsi="Times New Roman" w:cs="Times New Roman"/>
          <w:sz w:val="24"/>
          <w:szCs w:val="24"/>
        </w:rPr>
        <w:t xml:space="preserve"> Gertler, M., (1989). Agency costs, net worth and business fluctuations. </w:t>
      </w:r>
      <w:r w:rsidRPr="004F134B">
        <w:rPr>
          <w:rFonts w:ascii="Times New Roman" w:hAnsi="Times New Roman" w:cs="Times New Roman"/>
          <w:i/>
          <w:sz w:val="24"/>
          <w:szCs w:val="24"/>
        </w:rPr>
        <w:t>The American Economic Review</w:t>
      </w:r>
      <w:r w:rsidRPr="004F134B">
        <w:rPr>
          <w:rFonts w:ascii="Times New Roman" w:hAnsi="Times New Roman" w:cs="Times New Roman"/>
          <w:sz w:val="24"/>
          <w:szCs w:val="24"/>
        </w:rPr>
        <w:t>, 79(1), 14-31</w:t>
      </w:r>
      <w:r w:rsidR="00CE5190" w:rsidRPr="004F134B">
        <w:rPr>
          <w:rFonts w:ascii="Times New Roman" w:hAnsi="Times New Roman" w:cs="Times New Roman"/>
          <w:sz w:val="24"/>
          <w:szCs w:val="24"/>
        </w:rPr>
        <w:t>.</w:t>
      </w:r>
    </w:p>
    <w:p w14:paraId="1A48A590" w14:textId="77777777" w:rsidR="00103B21" w:rsidRPr="004F134B" w:rsidRDefault="00103B21" w:rsidP="004F134B">
      <w:pPr>
        <w:pStyle w:val="NoSpacing"/>
        <w:keepLines/>
        <w:spacing w:after="40"/>
        <w:contextualSpacing/>
        <w:jc w:val="both"/>
        <w:rPr>
          <w:rFonts w:ascii="Times New Roman" w:hAnsi="Times New Roman" w:cs="Times New Roman"/>
          <w:color w:val="00B0F0"/>
          <w:sz w:val="24"/>
          <w:szCs w:val="24"/>
        </w:rPr>
      </w:pPr>
    </w:p>
    <w:p w14:paraId="5F370A3D" w14:textId="56FF46B6" w:rsidR="00C55144" w:rsidRPr="004F134B" w:rsidRDefault="00C55144" w:rsidP="004F134B">
      <w:pPr>
        <w:pStyle w:val="NoSpacing"/>
        <w:keepLines/>
        <w:spacing w:after="40"/>
        <w:contextualSpacing/>
        <w:jc w:val="both"/>
        <w:rPr>
          <w:rFonts w:ascii="Times New Roman" w:hAnsi="Times New Roman" w:cs="Times New Roman"/>
          <w:sz w:val="24"/>
          <w:szCs w:val="24"/>
        </w:rPr>
      </w:pPr>
      <w:r w:rsidRPr="004F134B">
        <w:rPr>
          <w:rFonts w:ascii="Times New Roman" w:hAnsi="Times New Roman" w:cs="Times New Roman"/>
          <w:sz w:val="24"/>
          <w:szCs w:val="24"/>
        </w:rPr>
        <w:t xml:space="preserve">Blount, Y. (2011). Employee management and service provision: a conceptual framework </w:t>
      </w:r>
      <w:r w:rsidRPr="004F134B">
        <w:rPr>
          <w:rFonts w:ascii="Times New Roman" w:hAnsi="Times New Roman" w:cs="Times New Roman"/>
          <w:i/>
          <w:sz w:val="24"/>
          <w:szCs w:val="24"/>
        </w:rPr>
        <w:t>Information Technology &amp; People</w:t>
      </w:r>
      <w:r w:rsidRPr="004F134B">
        <w:rPr>
          <w:rFonts w:ascii="Times New Roman" w:hAnsi="Times New Roman" w:cs="Times New Roman"/>
          <w:sz w:val="24"/>
          <w:szCs w:val="24"/>
        </w:rPr>
        <w:t>, 24 (2), 134-157</w:t>
      </w:r>
      <w:r w:rsidR="000E47EF" w:rsidRPr="004F134B">
        <w:rPr>
          <w:rFonts w:ascii="Times New Roman" w:hAnsi="Times New Roman" w:cs="Times New Roman"/>
          <w:sz w:val="24"/>
          <w:szCs w:val="24"/>
        </w:rPr>
        <w:t>.</w:t>
      </w:r>
    </w:p>
    <w:p w14:paraId="5D90B401" w14:textId="77777777" w:rsidR="00C55144" w:rsidRPr="00EE2C14" w:rsidRDefault="00C55144" w:rsidP="00B62EB5">
      <w:pPr>
        <w:pStyle w:val="NoSpacing"/>
        <w:contextualSpacing/>
        <w:jc w:val="both"/>
        <w:rPr>
          <w:rFonts w:ascii="Times New Roman" w:hAnsi="Times New Roman" w:cs="Times New Roman"/>
          <w:sz w:val="24"/>
          <w:szCs w:val="24"/>
        </w:rPr>
      </w:pPr>
    </w:p>
    <w:p w14:paraId="13566F25" w14:textId="77777777" w:rsidR="00C55144" w:rsidRPr="00EE2C14" w:rsidRDefault="00C55144" w:rsidP="00B62EB5">
      <w:pPr>
        <w:pStyle w:val="NoSpacing"/>
        <w:contextualSpacing/>
        <w:jc w:val="both"/>
        <w:rPr>
          <w:rFonts w:ascii="Times New Roman" w:hAnsi="Times New Roman" w:cs="Times New Roman"/>
          <w:sz w:val="24"/>
          <w:szCs w:val="24"/>
        </w:rPr>
      </w:pPr>
      <w:r w:rsidRPr="00EE2C14">
        <w:rPr>
          <w:rFonts w:ascii="Times New Roman" w:hAnsi="Times New Roman" w:cs="Times New Roman"/>
          <w:sz w:val="24"/>
          <w:szCs w:val="24"/>
        </w:rPr>
        <w:t>Boyatzis, R. E. (1998). Transforming qualitative information: Thematic analysis and code development. Thousand oaks, CA: Sage.</w:t>
      </w:r>
    </w:p>
    <w:p w14:paraId="779801BC" w14:textId="77777777" w:rsidR="00C55144" w:rsidRPr="00EE2C14" w:rsidRDefault="00C55144" w:rsidP="00392765">
      <w:pPr>
        <w:pStyle w:val="NoSpacing"/>
        <w:contextualSpacing/>
        <w:jc w:val="both"/>
        <w:rPr>
          <w:rFonts w:ascii="Times New Roman" w:hAnsi="Times New Roman" w:cs="Times New Roman"/>
          <w:sz w:val="24"/>
          <w:szCs w:val="24"/>
        </w:rPr>
      </w:pPr>
      <w:r w:rsidRPr="00EE2C14">
        <w:rPr>
          <w:rFonts w:ascii="Times New Roman" w:hAnsi="Times New Roman" w:cs="Times New Roman"/>
          <w:sz w:val="24"/>
          <w:szCs w:val="24"/>
        </w:rPr>
        <w:lastRenderedPageBreak/>
        <w:t xml:space="preserve">Braun, V., &amp; Clarke. V. (2006). Using thematic analysis in psychology. </w:t>
      </w:r>
      <w:r w:rsidRPr="00EE2C14">
        <w:rPr>
          <w:rFonts w:ascii="Times New Roman" w:hAnsi="Times New Roman" w:cs="Times New Roman"/>
          <w:i/>
          <w:sz w:val="24"/>
          <w:szCs w:val="24"/>
        </w:rPr>
        <w:t>Qualitative Research in Psychology</w:t>
      </w:r>
      <w:r w:rsidRPr="00EE2C14">
        <w:rPr>
          <w:rFonts w:ascii="Times New Roman" w:hAnsi="Times New Roman" w:cs="Times New Roman"/>
          <w:sz w:val="24"/>
          <w:szCs w:val="24"/>
        </w:rPr>
        <w:t>, 3, 77-101.</w:t>
      </w:r>
    </w:p>
    <w:p w14:paraId="1D878E4C" w14:textId="77777777" w:rsidR="00C55144" w:rsidRPr="00EE2C14" w:rsidRDefault="00C55144" w:rsidP="00392765">
      <w:pPr>
        <w:pStyle w:val="NoSpacing"/>
        <w:contextualSpacing/>
        <w:jc w:val="both"/>
        <w:rPr>
          <w:rFonts w:ascii="Times New Roman" w:hAnsi="Times New Roman" w:cs="Times New Roman"/>
          <w:sz w:val="24"/>
          <w:szCs w:val="24"/>
        </w:rPr>
      </w:pPr>
    </w:p>
    <w:p w14:paraId="746ABCF8" w14:textId="49F982C5" w:rsidR="00C55144" w:rsidRPr="00EE2C14" w:rsidRDefault="00C55144" w:rsidP="00666FEB">
      <w:pPr>
        <w:pStyle w:val="NoSpacing"/>
        <w:contextualSpacing/>
        <w:jc w:val="both"/>
        <w:rPr>
          <w:rFonts w:ascii="Times New Roman" w:hAnsi="Times New Roman" w:cs="Times New Roman"/>
          <w:sz w:val="24"/>
          <w:szCs w:val="24"/>
        </w:rPr>
      </w:pPr>
      <w:r w:rsidRPr="00EE2C14">
        <w:rPr>
          <w:rFonts w:ascii="Times New Roman" w:hAnsi="Times New Roman" w:cs="Times New Roman"/>
          <w:sz w:val="24"/>
          <w:szCs w:val="24"/>
        </w:rPr>
        <w:t>Bryman, A. (2008). Social Research Methods, UK: Oxford University Press.</w:t>
      </w:r>
    </w:p>
    <w:p w14:paraId="041A9690" w14:textId="0B0EC15F" w:rsidR="008C2138" w:rsidRPr="00EE2C14" w:rsidRDefault="008C2138" w:rsidP="00666FEB">
      <w:pPr>
        <w:pStyle w:val="NoSpacing"/>
        <w:contextualSpacing/>
        <w:jc w:val="both"/>
        <w:rPr>
          <w:rFonts w:ascii="Times New Roman" w:hAnsi="Times New Roman" w:cs="Times New Roman"/>
          <w:sz w:val="24"/>
          <w:szCs w:val="24"/>
        </w:rPr>
      </w:pPr>
    </w:p>
    <w:p w14:paraId="501D0FAF" w14:textId="43D78C0A" w:rsidR="008C2138" w:rsidRPr="00EE2C14" w:rsidRDefault="008C2138" w:rsidP="00666FEB">
      <w:pPr>
        <w:pStyle w:val="NoSpacing"/>
        <w:contextualSpacing/>
        <w:jc w:val="both"/>
        <w:rPr>
          <w:rFonts w:ascii="Times New Roman" w:hAnsi="Times New Roman" w:cs="Times New Roman"/>
          <w:sz w:val="24"/>
          <w:szCs w:val="24"/>
        </w:rPr>
      </w:pPr>
      <w:r w:rsidRPr="00EE2C14">
        <w:rPr>
          <w:rFonts w:ascii="Times New Roman" w:hAnsi="Times New Roman" w:cs="Times New Roman"/>
          <w:sz w:val="24"/>
          <w:szCs w:val="24"/>
        </w:rPr>
        <w:t xml:space="preserve">Bushman, R. M. (2014). Thoughts on financial accounting and the banking industry. </w:t>
      </w:r>
      <w:r w:rsidRPr="00EE2C14">
        <w:rPr>
          <w:rFonts w:ascii="Times New Roman" w:hAnsi="Times New Roman" w:cs="Times New Roman"/>
          <w:i/>
          <w:sz w:val="24"/>
          <w:szCs w:val="24"/>
        </w:rPr>
        <w:t>Journal of Accounting and Economics</w:t>
      </w:r>
      <w:r w:rsidRPr="00EE2C14">
        <w:rPr>
          <w:rFonts w:ascii="Times New Roman" w:hAnsi="Times New Roman" w:cs="Times New Roman"/>
          <w:sz w:val="24"/>
          <w:szCs w:val="24"/>
        </w:rPr>
        <w:t>, 58(2), 384-395.</w:t>
      </w:r>
    </w:p>
    <w:p w14:paraId="0401F4A2" w14:textId="77777777" w:rsidR="008C2138" w:rsidRPr="00EE2C14" w:rsidRDefault="008C2138" w:rsidP="00666FEB">
      <w:pPr>
        <w:pStyle w:val="NoSpacing"/>
        <w:jc w:val="both"/>
        <w:rPr>
          <w:rFonts w:ascii="Times New Roman" w:hAnsi="Times New Roman" w:cs="Times New Roman"/>
          <w:sz w:val="24"/>
          <w:szCs w:val="24"/>
        </w:rPr>
      </w:pPr>
    </w:p>
    <w:p w14:paraId="3DE05B3F" w14:textId="4803FBBF" w:rsidR="00C55144" w:rsidRPr="00EE2C14" w:rsidRDefault="008C2138" w:rsidP="00666FEB">
      <w:pPr>
        <w:pStyle w:val="NoSpacing"/>
        <w:jc w:val="both"/>
        <w:rPr>
          <w:rFonts w:ascii="Times New Roman" w:hAnsi="Times New Roman" w:cs="Times New Roman"/>
          <w:sz w:val="24"/>
          <w:szCs w:val="24"/>
        </w:rPr>
      </w:pPr>
      <w:r w:rsidRPr="00392765">
        <w:rPr>
          <w:rFonts w:ascii="Times New Roman" w:hAnsi="Times New Roman" w:cs="Times New Roman"/>
          <w:sz w:val="24"/>
          <w:szCs w:val="24"/>
        </w:rPr>
        <w:t>Clarke, V., and Braun, V. (2013</w:t>
      </w:r>
      <w:r w:rsidR="000D4791" w:rsidRPr="00392765">
        <w:rPr>
          <w:rFonts w:ascii="Times New Roman" w:hAnsi="Times New Roman" w:cs="Times New Roman"/>
          <w:sz w:val="24"/>
          <w:szCs w:val="24"/>
        </w:rPr>
        <w:t>)</w:t>
      </w:r>
      <w:r w:rsidR="000D4791">
        <w:rPr>
          <w:rFonts w:ascii="Times New Roman" w:hAnsi="Times New Roman" w:cs="Times New Roman"/>
          <w:sz w:val="24"/>
          <w:szCs w:val="24"/>
        </w:rPr>
        <w:t>. Teaching thematic analysis: o</w:t>
      </w:r>
      <w:r w:rsidRPr="00EE2C14">
        <w:rPr>
          <w:rFonts w:ascii="Times New Roman" w:hAnsi="Times New Roman" w:cs="Times New Roman"/>
          <w:sz w:val="24"/>
          <w:szCs w:val="24"/>
        </w:rPr>
        <w:t xml:space="preserve">vercoming challenges and developing strategies for effective learning. </w:t>
      </w:r>
      <w:r w:rsidRPr="00EE2C14">
        <w:rPr>
          <w:rFonts w:ascii="Times New Roman" w:hAnsi="Times New Roman" w:cs="Times New Roman"/>
          <w:i/>
          <w:sz w:val="24"/>
          <w:szCs w:val="24"/>
        </w:rPr>
        <w:t>The Psychologist</w:t>
      </w:r>
      <w:r w:rsidRPr="00EE2C14">
        <w:rPr>
          <w:rFonts w:ascii="Times New Roman" w:hAnsi="Times New Roman" w:cs="Times New Roman"/>
          <w:sz w:val="24"/>
          <w:szCs w:val="24"/>
        </w:rPr>
        <w:t>, 26(2), 120-123.</w:t>
      </w:r>
    </w:p>
    <w:p w14:paraId="37E5B7BE" w14:textId="77777777" w:rsidR="008C2138" w:rsidRPr="00EE2C14" w:rsidRDefault="008C2138" w:rsidP="00666FEB">
      <w:pPr>
        <w:pStyle w:val="NoSpacing"/>
        <w:jc w:val="both"/>
        <w:rPr>
          <w:rFonts w:ascii="Times New Roman" w:hAnsi="Times New Roman" w:cs="Times New Roman"/>
          <w:sz w:val="24"/>
          <w:szCs w:val="24"/>
        </w:rPr>
      </w:pPr>
    </w:p>
    <w:p w14:paraId="5FD5F7C2" w14:textId="794C3276" w:rsidR="00C55144" w:rsidRPr="00392765" w:rsidRDefault="00C55144" w:rsidP="00666FEB">
      <w:pPr>
        <w:pStyle w:val="NoSpacing"/>
        <w:jc w:val="both"/>
        <w:rPr>
          <w:rFonts w:ascii="Times New Roman" w:hAnsi="Times New Roman" w:cs="Times New Roman"/>
          <w:sz w:val="24"/>
          <w:szCs w:val="24"/>
        </w:rPr>
      </w:pPr>
      <w:r w:rsidRPr="00392765">
        <w:rPr>
          <w:rFonts w:ascii="Times New Roman" w:hAnsi="Times New Roman" w:cs="Times New Roman"/>
          <w:sz w:val="24"/>
          <w:szCs w:val="24"/>
        </w:rPr>
        <w:t>Colquitt, J. A., Scott, B. A. &amp; Le</w:t>
      </w:r>
      <w:r w:rsidR="00E75FE1" w:rsidRPr="00392765">
        <w:rPr>
          <w:rFonts w:ascii="Times New Roman" w:hAnsi="Times New Roman" w:cs="Times New Roman"/>
          <w:sz w:val="24"/>
          <w:szCs w:val="24"/>
        </w:rPr>
        <w:t xml:space="preserve"> </w:t>
      </w:r>
      <w:r w:rsidR="000D4791" w:rsidRPr="00392765">
        <w:rPr>
          <w:rFonts w:ascii="Times New Roman" w:hAnsi="Times New Roman" w:cs="Times New Roman"/>
          <w:sz w:val="24"/>
          <w:szCs w:val="24"/>
        </w:rPr>
        <w:t>Pine, J. A. (2007). Trust, trustworthiness, and t</w:t>
      </w:r>
      <w:r w:rsidR="00D14166" w:rsidRPr="00392765">
        <w:rPr>
          <w:rFonts w:ascii="Times New Roman" w:hAnsi="Times New Roman" w:cs="Times New Roman"/>
          <w:sz w:val="24"/>
          <w:szCs w:val="24"/>
        </w:rPr>
        <w:t xml:space="preserve">rust </w:t>
      </w:r>
      <w:r w:rsidR="000D4791" w:rsidRPr="00392765">
        <w:rPr>
          <w:rFonts w:ascii="Times New Roman" w:hAnsi="Times New Roman" w:cs="Times New Roman"/>
          <w:sz w:val="24"/>
          <w:szCs w:val="24"/>
        </w:rPr>
        <w:t>p</w:t>
      </w:r>
      <w:r w:rsidR="00D14166" w:rsidRPr="00392765">
        <w:rPr>
          <w:rFonts w:ascii="Times New Roman" w:hAnsi="Times New Roman" w:cs="Times New Roman"/>
          <w:sz w:val="24"/>
          <w:szCs w:val="24"/>
        </w:rPr>
        <w:t>ropensity: a meta-analytic test of their u</w:t>
      </w:r>
      <w:r w:rsidRPr="00392765">
        <w:rPr>
          <w:rFonts w:ascii="Times New Roman" w:hAnsi="Times New Roman" w:cs="Times New Roman"/>
          <w:sz w:val="24"/>
          <w:szCs w:val="24"/>
        </w:rPr>
        <w:t xml:space="preserve">nique </w:t>
      </w:r>
      <w:r w:rsidR="00D14166" w:rsidRPr="00392765">
        <w:rPr>
          <w:rFonts w:ascii="Times New Roman" w:hAnsi="Times New Roman" w:cs="Times New Roman"/>
          <w:sz w:val="24"/>
          <w:szCs w:val="24"/>
        </w:rPr>
        <w:t>relationships with risk taking and job p</w:t>
      </w:r>
      <w:r w:rsidRPr="00392765">
        <w:rPr>
          <w:rFonts w:ascii="Times New Roman" w:hAnsi="Times New Roman" w:cs="Times New Roman"/>
          <w:sz w:val="24"/>
          <w:szCs w:val="24"/>
        </w:rPr>
        <w:t xml:space="preserve">erformance. </w:t>
      </w:r>
      <w:r w:rsidRPr="00392765">
        <w:rPr>
          <w:rFonts w:ascii="Times New Roman" w:hAnsi="Times New Roman" w:cs="Times New Roman"/>
          <w:i/>
          <w:sz w:val="24"/>
          <w:szCs w:val="24"/>
        </w:rPr>
        <w:t>Journal of Applied Psychology,</w:t>
      </w:r>
      <w:r w:rsidRPr="00392765">
        <w:rPr>
          <w:rFonts w:ascii="Times New Roman" w:hAnsi="Times New Roman" w:cs="Times New Roman"/>
          <w:sz w:val="24"/>
          <w:szCs w:val="24"/>
        </w:rPr>
        <w:t xml:space="preserve"> 92(4), 909-927.</w:t>
      </w:r>
    </w:p>
    <w:p w14:paraId="0B705DFC" w14:textId="77777777" w:rsidR="00392765" w:rsidRDefault="00392765" w:rsidP="00666FEB">
      <w:pPr>
        <w:pStyle w:val="NoSpacing"/>
        <w:jc w:val="both"/>
        <w:rPr>
          <w:rFonts w:ascii="Times New Roman" w:eastAsiaTheme="minorHAnsi" w:hAnsi="Times New Roman" w:cs="Times New Roman"/>
          <w:sz w:val="24"/>
          <w:szCs w:val="24"/>
          <w:lang w:eastAsia="en-US"/>
        </w:rPr>
      </w:pPr>
    </w:p>
    <w:p w14:paraId="317662F2" w14:textId="5E8E12B4" w:rsidR="00C55144" w:rsidRPr="00392765" w:rsidRDefault="00C55144" w:rsidP="00666FEB">
      <w:pPr>
        <w:pStyle w:val="NoSpacing"/>
        <w:jc w:val="both"/>
        <w:rPr>
          <w:rFonts w:ascii="Times New Roman" w:eastAsiaTheme="minorHAnsi" w:hAnsi="Times New Roman" w:cs="Times New Roman"/>
          <w:sz w:val="24"/>
          <w:szCs w:val="24"/>
          <w:lang w:eastAsia="en-US"/>
        </w:rPr>
      </w:pPr>
      <w:r w:rsidRPr="00392765">
        <w:rPr>
          <w:rFonts w:ascii="Times New Roman" w:eastAsiaTheme="minorHAnsi" w:hAnsi="Times New Roman" w:cs="Times New Roman"/>
          <w:sz w:val="24"/>
          <w:szCs w:val="24"/>
          <w:lang w:eastAsia="en-US"/>
        </w:rPr>
        <w:t xml:space="preserve">Coulter, K. S. &amp; Coulter, R. A. (2002). Determinants of trust in a service provider: the moderating role of length of relationship. </w:t>
      </w:r>
      <w:r w:rsidRPr="00392765">
        <w:rPr>
          <w:rFonts w:ascii="Times New Roman" w:eastAsiaTheme="minorHAnsi" w:hAnsi="Times New Roman" w:cs="Times New Roman"/>
          <w:i/>
          <w:sz w:val="24"/>
          <w:szCs w:val="24"/>
          <w:lang w:eastAsia="en-US"/>
        </w:rPr>
        <w:t>Journal of Service Marketing</w:t>
      </w:r>
      <w:r w:rsidRPr="00392765">
        <w:rPr>
          <w:rFonts w:ascii="Times New Roman" w:eastAsiaTheme="minorHAnsi" w:hAnsi="Times New Roman" w:cs="Times New Roman"/>
          <w:sz w:val="24"/>
          <w:szCs w:val="24"/>
          <w:lang w:eastAsia="en-US"/>
        </w:rPr>
        <w:t>, 16 (1), 35-50.</w:t>
      </w:r>
    </w:p>
    <w:p w14:paraId="07C683BF" w14:textId="77777777" w:rsidR="00392765" w:rsidRDefault="00392765" w:rsidP="00666FEB">
      <w:pPr>
        <w:pStyle w:val="NoSpacing"/>
        <w:jc w:val="both"/>
        <w:rPr>
          <w:rFonts w:ascii="Times New Roman" w:hAnsi="Times New Roman" w:cs="Times New Roman"/>
          <w:color w:val="00B0F0"/>
          <w:sz w:val="24"/>
          <w:szCs w:val="24"/>
        </w:rPr>
      </w:pPr>
    </w:p>
    <w:p w14:paraId="1CE1E3B9" w14:textId="6B391423" w:rsidR="00C55144" w:rsidRDefault="00C55144" w:rsidP="00666FEB">
      <w:pPr>
        <w:pStyle w:val="NoSpacing"/>
        <w:jc w:val="both"/>
        <w:rPr>
          <w:rFonts w:ascii="Times New Roman" w:hAnsi="Times New Roman" w:cs="Times New Roman"/>
          <w:sz w:val="24"/>
          <w:szCs w:val="24"/>
        </w:rPr>
      </w:pPr>
      <w:r w:rsidRPr="00392765">
        <w:rPr>
          <w:rFonts w:ascii="Times New Roman" w:hAnsi="Times New Roman" w:cs="Times New Roman"/>
          <w:sz w:val="24"/>
          <w:szCs w:val="24"/>
        </w:rPr>
        <w:t xml:space="preserve">Davies, R., Richardson, P., Katinaite, (2010). Evolution of the UK banking system, </w:t>
      </w:r>
      <w:r w:rsidRPr="00392765">
        <w:rPr>
          <w:rFonts w:ascii="Times New Roman" w:hAnsi="Times New Roman" w:cs="Times New Roman"/>
          <w:i/>
          <w:sz w:val="24"/>
          <w:szCs w:val="24"/>
        </w:rPr>
        <w:t>Bank of England Quarterly Bulletin</w:t>
      </w:r>
      <w:r w:rsidRPr="00392765">
        <w:rPr>
          <w:rFonts w:ascii="Times New Roman" w:hAnsi="Times New Roman" w:cs="Times New Roman"/>
          <w:sz w:val="24"/>
          <w:szCs w:val="24"/>
        </w:rPr>
        <w:t>, 50(4), 321-332.</w:t>
      </w:r>
    </w:p>
    <w:p w14:paraId="2F94A6DD" w14:textId="77777777" w:rsidR="00392765" w:rsidRPr="00392765" w:rsidRDefault="00392765" w:rsidP="00666FEB">
      <w:pPr>
        <w:pStyle w:val="NoSpacing"/>
        <w:jc w:val="both"/>
        <w:rPr>
          <w:rFonts w:ascii="Times New Roman" w:hAnsi="Times New Roman" w:cs="Times New Roman"/>
          <w:sz w:val="24"/>
          <w:szCs w:val="24"/>
        </w:rPr>
      </w:pPr>
    </w:p>
    <w:p w14:paraId="5453BA65" w14:textId="7BBF5972" w:rsidR="00B008A0" w:rsidRPr="00392765" w:rsidRDefault="00B008A0" w:rsidP="00B008A0">
      <w:pPr>
        <w:pStyle w:val="NoSpacing"/>
        <w:jc w:val="both"/>
        <w:rPr>
          <w:rFonts w:ascii="Times New Roman" w:hAnsi="Times New Roman" w:cs="Times New Roman"/>
          <w:sz w:val="24"/>
          <w:szCs w:val="24"/>
        </w:rPr>
      </w:pPr>
      <w:r w:rsidRPr="00392765">
        <w:rPr>
          <w:rFonts w:ascii="Times New Roman" w:hAnsi="Times New Roman" w:cs="Times New Roman"/>
          <w:sz w:val="24"/>
          <w:szCs w:val="24"/>
        </w:rPr>
        <w:t xml:space="preserve">Demirgüç-Kunt, A., </w:t>
      </w:r>
      <w:r w:rsidR="00E75FE1" w:rsidRPr="00392765">
        <w:rPr>
          <w:rFonts w:ascii="Times New Roman" w:hAnsi="Times New Roman" w:cs="Times New Roman"/>
          <w:sz w:val="24"/>
          <w:szCs w:val="24"/>
        </w:rPr>
        <w:t>&amp;</w:t>
      </w:r>
      <w:r w:rsidRPr="00392765">
        <w:rPr>
          <w:rFonts w:ascii="Times New Roman" w:hAnsi="Times New Roman" w:cs="Times New Roman"/>
          <w:sz w:val="24"/>
          <w:szCs w:val="24"/>
        </w:rPr>
        <w:t xml:space="preserve"> Detragiache, E., </w:t>
      </w:r>
      <w:r w:rsidR="00C91AFC" w:rsidRPr="00392765">
        <w:rPr>
          <w:rFonts w:ascii="Times New Roman" w:hAnsi="Times New Roman" w:cs="Times New Roman"/>
          <w:sz w:val="24"/>
          <w:szCs w:val="24"/>
        </w:rPr>
        <w:t xml:space="preserve">(2002). </w:t>
      </w:r>
      <w:r w:rsidRPr="00392765">
        <w:rPr>
          <w:rFonts w:ascii="Times New Roman" w:hAnsi="Times New Roman" w:cs="Times New Roman"/>
          <w:sz w:val="24"/>
          <w:szCs w:val="24"/>
        </w:rPr>
        <w:t xml:space="preserve">Does deposit insurance increase banking system stability? An empirical investigation. </w:t>
      </w:r>
      <w:r w:rsidRPr="00392765">
        <w:rPr>
          <w:rFonts w:ascii="Times New Roman" w:hAnsi="Times New Roman" w:cs="Times New Roman"/>
          <w:i/>
          <w:sz w:val="24"/>
          <w:szCs w:val="24"/>
        </w:rPr>
        <w:t>J. Monetary Economics</w:t>
      </w:r>
      <w:r w:rsidRPr="00392765">
        <w:rPr>
          <w:rFonts w:ascii="Times New Roman" w:hAnsi="Times New Roman" w:cs="Times New Roman"/>
          <w:sz w:val="24"/>
          <w:szCs w:val="24"/>
        </w:rPr>
        <w:t>, 2002, 49(7), 1373-1406.</w:t>
      </w:r>
    </w:p>
    <w:p w14:paraId="20E9FCB6" w14:textId="31913087" w:rsidR="00C55144" w:rsidRPr="00EE2C14" w:rsidRDefault="00C55144" w:rsidP="00666FEB">
      <w:pPr>
        <w:pStyle w:val="NoSpacing"/>
        <w:jc w:val="both"/>
        <w:rPr>
          <w:rFonts w:ascii="Times New Roman" w:hAnsi="Times New Roman" w:cs="Times New Roman"/>
          <w:sz w:val="24"/>
          <w:szCs w:val="24"/>
        </w:rPr>
      </w:pPr>
    </w:p>
    <w:p w14:paraId="29FF8526" w14:textId="77777777" w:rsidR="00B008A0" w:rsidRPr="00EE2C14" w:rsidRDefault="00B008A0" w:rsidP="00666FEB">
      <w:pPr>
        <w:pStyle w:val="NoSpacing"/>
        <w:jc w:val="both"/>
        <w:rPr>
          <w:rFonts w:ascii="Times New Roman" w:hAnsi="Times New Roman" w:cs="Times New Roman"/>
          <w:sz w:val="24"/>
          <w:szCs w:val="24"/>
        </w:rPr>
      </w:pPr>
    </w:p>
    <w:p w14:paraId="4B90970D" w14:textId="5C34ACBF" w:rsidR="00C55144" w:rsidRPr="00EE2C14" w:rsidRDefault="00C55144" w:rsidP="00666FEB">
      <w:pPr>
        <w:pStyle w:val="NoSpacing"/>
        <w:jc w:val="both"/>
        <w:rPr>
          <w:rFonts w:ascii="Times New Roman" w:hAnsi="Times New Roman" w:cs="Times New Roman"/>
          <w:sz w:val="24"/>
          <w:szCs w:val="24"/>
        </w:rPr>
      </w:pPr>
      <w:r w:rsidRPr="00392765">
        <w:rPr>
          <w:rFonts w:ascii="Times New Roman" w:hAnsi="Times New Roman" w:cs="Times New Roman"/>
          <w:sz w:val="24"/>
          <w:szCs w:val="24"/>
        </w:rPr>
        <w:t>Dirks, K. T., Lewicki, R. J. &amp; Zaheer, A. (2009).</w:t>
      </w:r>
      <w:r w:rsidRPr="00C91AFC">
        <w:rPr>
          <w:rFonts w:ascii="Times New Roman" w:hAnsi="Times New Roman" w:cs="Times New Roman"/>
          <w:color w:val="00B0F0"/>
          <w:sz w:val="24"/>
          <w:szCs w:val="24"/>
        </w:rPr>
        <w:t xml:space="preserve"> </w:t>
      </w:r>
      <w:r w:rsidRPr="00EE2C14">
        <w:rPr>
          <w:rFonts w:ascii="Times New Roman" w:hAnsi="Times New Roman" w:cs="Times New Roman"/>
          <w:sz w:val="24"/>
          <w:szCs w:val="24"/>
        </w:rPr>
        <w:t>Repairing relationships wit</w:t>
      </w:r>
      <w:r w:rsidR="00C91AFC">
        <w:rPr>
          <w:rFonts w:ascii="Times New Roman" w:hAnsi="Times New Roman" w:cs="Times New Roman"/>
          <w:sz w:val="24"/>
          <w:szCs w:val="24"/>
        </w:rPr>
        <w:t>hin and between organizations: b</w:t>
      </w:r>
      <w:r w:rsidRPr="00EE2C14">
        <w:rPr>
          <w:rFonts w:ascii="Times New Roman" w:hAnsi="Times New Roman" w:cs="Times New Roman"/>
          <w:sz w:val="24"/>
          <w:szCs w:val="24"/>
        </w:rPr>
        <w:t xml:space="preserve">uilding a conceptual foundation. </w:t>
      </w:r>
      <w:r w:rsidRPr="00EE2C14">
        <w:rPr>
          <w:rFonts w:ascii="Times New Roman" w:hAnsi="Times New Roman" w:cs="Times New Roman"/>
          <w:i/>
          <w:sz w:val="24"/>
          <w:szCs w:val="24"/>
        </w:rPr>
        <w:t>Academy of Management Review,</w:t>
      </w:r>
      <w:r w:rsidRPr="00EE2C14">
        <w:rPr>
          <w:rFonts w:ascii="Times New Roman" w:hAnsi="Times New Roman" w:cs="Times New Roman"/>
          <w:sz w:val="24"/>
          <w:szCs w:val="24"/>
        </w:rPr>
        <w:t xml:space="preserve"> 34(1),</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68-84.</w:t>
      </w:r>
    </w:p>
    <w:p w14:paraId="04FFABC3" w14:textId="77777777" w:rsidR="00C55144" w:rsidRPr="00EE2C14" w:rsidRDefault="00C55144" w:rsidP="00666FEB">
      <w:pPr>
        <w:pStyle w:val="NoSpacing"/>
        <w:jc w:val="both"/>
        <w:rPr>
          <w:rFonts w:ascii="Times New Roman" w:hAnsi="Times New Roman" w:cs="Times New Roman"/>
          <w:sz w:val="24"/>
          <w:szCs w:val="24"/>
        </w:rPr>
      </w:pPr>
    </w:p>
    <w:p w14:paraId="58DBB368" w14:textId="2CF153B1" w:rsidR="00071242" w:rsidRPr="00EE2C14" w:rsidRDefault="00255080" w:rsidP="00666FEB">
      <w:pPr>
        <w:pStyle w:val="NoSpacing"/>
        <w:jc w:val="both"/>
        <w:rPr>
          <w:rFonts w:ascii="Times New Roman" w:hAnsi="Times New Roman" w:cs="Times New Roman"/>
          <w:sz w:val="24"/>
          <w:szCs w:val="24"/>
        </w:rPr>
      </w:pPr>
      <w:r>
        <w:rPr>
          <w:rFonts w:ascii="Times New Roman" w:hAnsi="Times New Roman" w:cs="Times New Roman"/>
          <w:sz w:val="24"/>
          <w:szCs w:val="24"/>
        </w:rPr>
        <w:t>D</w:t>
      </w:r>
      <w:r w:rsidR="00071242" w:rsidRPr="00EE2C14">
        <w:rPr>
          <w:rFonts w:ascii="Times New Roman" w:hAnsi="Times New Roman" w:cs="Times New Roman"/>
          <w:sz w:val="24"/>
          <w:szCs w:val="24"/>
        </w:rPr>
        <w:t xml:space="preserve">os Santos, C.P. </w:t>
      </w:r>
      <w:r>
        <w:rPr>
          <w:rFonts w:ascii="Times New Roman" w:hAnsi="Times New Roman" w:cs="Times New Roman"/>
          <w:sz w:val="24"/>
          <w:szCs w:val="24"/>
        </w:rPr>
        <w:t>&amp;</w:t>
      </w:r>
      <w:r w:rsidR="00071242" w:rsidRPr="00EE2C14">
        <w:rPr>
          <w:rFonts w:ascii="Times New Roman" w:hAnsi="Times New Roman" w:cs="Times New Roman"/>
          <w:sz w:val="24"/>
          <w:szCs w:val="24"/>
        </w:rPr>
        <w:t xml:space="preserve"> Basso, K. (2012), “Do ongoing relationships buffer the effects of service recovery on</w:t>
      </w:r>
      <w:r>
        <w:rPr>
          <w:rFonts w:ascii="Times New Roman" w:hAnsi="Times New Roman" w:cs="Times New Roman"/>
          <w:sz w:val="24"/>
          <w:szCs w:val="24"/>
        </w:rPr>
        <w:t xml:space="preserve"> customers’ trust and loyalty?”</w:t>
      </w:r>
      <w:r w:rsidR="00071242" w:rsidRPr="00EE2C14">
        <w:rPr>
          <w:rFonts w:ascii="Times New Roman" w:hAnsi="Times New Roman" w:cs="Times New Roman"/>
          <w:sz w:val="24"/>
          <w:szCs w:val="24"/>
        </w:rPr>
        <w:t xml:space="preserve"> </w:t>
      </w:r>
      <w:r w:rsidR="00071242" w:rsidRPr="00EE2C14">
        <w:rPr>
          <w:rFonts w:ascii="Times New Roman" w:hAnsi="Times New Roman" w:cs="Times New Roman"/>
          <w:i/>
          <w:sz w:val="24"/>
          <w:szCs w:val="24"/>
        </w:rPr>
        <w:t>International Journal of Bank Marketing</w:t>
      </w:r>
      <w:r w:rsidR="00071242" w:rsidRPr="00EE2C14">
        <w:rPr>
          <w:rFonts w:ascii="Times New Roman" w:hAnsi="Times New Roman" w:cs="Times New Roman"/>
          <w:sz w:val="24"/>
          <w:szCs w:val="24"/>
        </w:rPr>
        <w:t>, 30(3), 168-192.</w:t>
      </w:r>
    </w:p>
    <w:p w14:paraId="331AB21B" w14:textId="77777777" w:rsidR="00071242" w:rsidRPr="00EE2C14" w:rsidRDefault="00071242" w:rsidP="00666FEB">
      <w:pPr>
        <w:pStyle w:val="NoSpacing"/>
        <w:jc w:val="both"/>
        <w:rPr>
          <w:rFonts w:ascii="Times New Roman" w:hAnsi="Times New Roman" w:cs="Times New Roman"/>
          <w:sz w:val="24"/>
          <w:szCs w:val="24"/>
        </w:rPr>
      </w:pPr>
    </w:p>
    <w:p w14:paraId="30DEF837" w14:textId="44835EB6" w:rsidR="005F7B81" w:rsidRPr="00EE2C14" w:rsidRDefault="005F7B81"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Duff, A. &amp; Einig, S. (2009). Credit ratings quality: The perceptions of market participants and other interested parties, </w:t>
      </w:r>
      <w:r w:rsidRPr="00EE2C14">
        <w:rPr>
          <w:rFonts w:ascii="Times New Roman" w:hAnsi="Times New Roman" w:cs="Times New Roman"/>
          <w:i/>
          <w:sz w:val="24"/>
          <w:szCs w:val="24"/>
        </w:rPr>
        <w:t>The British Accounting Review</w:t>
      </w:r>
      <w:r w:rsidRPr="00EE2C14">
        <w:rPr>
          <w:rFonts w:ascii="Times New Roman" w:hAnsi="Times New Roman" w:cs="Times New Roman"/>
          <w:sz w:val="24"/>
          <w:szCs w:val="24"/>
        </w:rPr>
        <w:t>, 41(3), 141-153</w:t>
      </w:r>
      <w:r w:rsidR="00255080">
        <w:rPr>
          <w:rFonts w:ascii="Times New Roman" w:hAnsi="Times New Roman" w:cs="Times New Roman"/>
          <w:sz w:val="24"/>
          <w:szCs w:val="24"/>
        </w:rPr>
        <w:t>.</w:t>
      </w:r>
    </w:p>
    <w:p w14:paraId="2C405CB8" w14:textId="77777777" w:rsidR="005F7B81" w:rsidRPr="00EE2C14" w:rsidRDefault="005F7B81" w:rsidP="00666FEB">
      <w:pPr>
        <w:pStyle w:val="NoSpacing"/>
        <w:jc w:val="both"/>
        <w:rPr>
          <w:rFonts w:ascii="Times New Roman" w:hAnsi="Times New Roman" w:cs="Times New Roman"/>
          <w:sz w:val="24"/>
          <w:szCs w:val="24"/>
        </w:rPr>
      </w:pPr>
    </w:p>
    <w:p w14:paraId="5F6D09BE" w14:textId="3C31BF82"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Ebert, T. A. E. (2009). Facets of Trust in Relationships – A Literature Synthesis of Highly Ranked Trust Articles. </w:t>
      </w:r>
      <w:r w:rsidRPr="00EE2C14">
        <w:rPr>
          <w:rFonts w:ascii="Times New Roman" w:hAnsi="Times New Roman" w:cs="Times New Roman"/>
          <w:i/>
          <w:sz w:val="24"/>
          <w:szCs w:val="24"/>
        </w:rPr>
        <w:t>Journal of bank marketing,</w:t>
      </w:r>
      <w:r w:rsidRPr="00EE2C14">
        <w:rPr>
          <w:rFonts w:ascii="Times New Roman" w:hAnsi="Times New Roman" w:cs="Times New Roman"/>
          <w:sz w:val="24"/>
          <w:szCs w:val="24"/>
        </w:rPr>
        <w:t xml:space="preserve"> 3(1), 65-84.</w:t>
      </w:r>
    </w:p>
    <w:p w14:paraId="751B96D0" w14:textId="77777777" w:rsidR="00C55144" w:rsidRPr="00EE2C14" w:rsidRDefault="00C55144" w:rsidP="00666FEB">
      <w:pPr>
        <w:pStyle w:val="NoSpacing"/>
        <w:jc w:val="both"/>
        <w:rPr>
          <w:rFonts w:ascii="Times New Roman" w:hAnsi="Times New Roman" w:cs="Times New Roman"/>
          <w:sz w:val="24"/>
          <w:szCs w:val="24"/>
        </w:rPr>
      </w:pPr>
    </w:p>
    <w:p w14:paraId="3E758CC5"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Ennew, C. &amp; Sekhon, H. (2007). Measuring trust in financial services: the trust index. </w:t>
      </w:r>
      <w:r w:rsidRPr="00EE2C14">
        <w:rPr>
          <w:rFonts w:ascii="Times New Roman" w:hAnsi="Times New Roman" w:cs="Times New Roman"/>
          <w:i/>
          <w:sz w:val="24"/>
          <w:szCs w:val="24"/>
        </w:rPr>
        <w:t>Consumer Policy Review,</w:t>
      </w:r>
      <w:r w:rsidRPr="00EE2C14">
        <w:rPr>
          <w:rFonts w:ascii="Times New Roman" w:hAnsi="Times New Roman" w:cs="Times New Roman"/>
          <w:sz w:val="24"/>
          <w:szCs w:val="24"/>
        </w:rPr>
        <w:t xml:space="preserve"> 17(2), 62-68.</w:t>
      </w:r>
    </w:p>
    <w:p w14:paraId="3EA627ED" w14:textId="77777777" w:rsidR="00C55144" w:rsidRPr="00EE2C14" w:rsidRDefault="00C55144" w:rsidP="00666FEB">
      <w:pPr>
        <w:pStyle w:val="NoSpacing"/>
        <w:jc w:val="both"/>
        <w:rPr>
          <w:rFonts w:ascii="Times New Roman" w:hAnsi="Times New Roman" w:cs="Times New Roman"/>
          <w:sz w:val="24"/>
          <w:szCs w:val="24"/>
        </w:rPr>
      </w:pPr>
    </w:p>
    <w:p w14:paraId="07567815"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Ennew, C., Kharouf, H. &amp; Sekhon, H. (2011). Trust in UK financial services: A longitudinal analysis. </w:t>
      </w:r>
      <w:r w:rsidRPr="00EE2C14">
        <w:rPr>
          <w:rFonts w:ascii="Times New Roman" w:hAnsi="Times New Roman" w:cs="Times New Roman"/>
          <w:i/>
          <w:sz w:val="24"/>
          <w:szCs w:val="24"/>
        </w:rPr>
        <w:t xml:space="preserve">Journal of Financial Services Marketing, </w:t>
      </w:r>
      <w:r w:rsidRPr="00EE2C14">
        <w:rPr>
          <w:rFonts w:ascii="Times New Roman" w:hAnsi="Times New Roman" w:cs="Times New Roman"/>
          <w:sz w:val="24"/>
          <w:szCs w:val="24"/>
        </w:rPr>
        <w:t>16, 65-75.</w:t>
      </w:r>
    </w:p>
    <w:p w14:paraId="1B496DF6" w14:textId="77777777" w:rsidR="00C55144" w:rsidRPr="00EE2C14" w:rsidRDefault="00C55144" w:rsidP="00666FEB">
      <w:pPr>
        <w:pStyle w:val="NoSpacing"/>
        <w:jc w:val="both"/>
        <w:rPr>
          <w:rFonts w:ascii="Times New Roman" w:hAnsi="Times New Roman" w:cs="Times New Roman"/>
          <w:sz w:val="24"/>
          <w:szCs w:val="24"/>
        </w:rPr>
      </w:pPr>
    </w:p>
    <w:p w14:paraId="2F03EA82" w14:textId="0624AE6F" w:rsidR="00C555FC" w:rsidRPr="00EE2C14" w:rsidRDefault="00C555FC" w:rsidP="00C555FC">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Flannery M.J., Kwan, S.H. &amp; Nimalendran, M.</w:t>
      </w:r>
      <w:r w:rsidR="002176C4" w:rsidRPr="00EE2C14">
        <w:rPr>
          <w:rFonts w:ascii="Times New Roman" w:eastAsiaTheme="minorHAnsi" w:hAnsi="Times New Roman" w:cs="Times New Roman"/>
          <w:sz w:val="24"/>
          <w:szCs w:val="24"/>
          <w:lang w:eastAsia="en-US"/>
        </w:rPr>
        <w:t xml:space="preserve"> </w:t>
      </w:r>
      <w:r w:rsidRPr="00EE2C14">
        <w:rPr>
          <w:rFonts w:ascii="Times New Roman" w:eastAsiaTheme="minorHAnsi" w:hAnsi="Times New Roman" w:cs="Times New Roman"/>
          <w:sz w:val="24"/>
          <w:szCs w:val="24"/>
          <w:lang w:eastAsia="en-US"/>
        </w:rPr>
        <w:t xml:space="preserve">(2013). The 2007–2009 financial crisis and bank opaqueness, </w:t>
      </w:r>
      <w:r w:rsidRPr="00EE2C14">
        <w:rPr>
          <w:rFonts w:ascii="Times New Roman" w:eastAsiaTheme="minorHAnsi" w:hAnsi="Times New Roman" w:cs="Times New Roman"/>
          <w:i/>
          <w:iCs/>
          <w:sz w:val="24"/>
          <w:szCs w:val="24"/>
          <w:lang w:eastAsia="en-US"/>
        </w:rPr>
        <w:t>Journal of Financial Intermediation</w:t>
      </w:r>
      <w:r w:rsidRPr="00EE2C14">
        <w:rPr>
          <w:rFonts w:ascii="Times New Roman" w:eastAsiaTheme="minorHAnsi" w:hAnsi="Times New Roman" w:cs="Times New Roman"/>
          <w:sz w:val="24"/>
          <w:szCs w:val="24"/>
          <w:lang w:eastAsia="en-US"/>
        </w:rPr>
        <w:t>, 22 (1), 55-84</w:t>
      </w:r>
      <w:r w:rsidR="005A52EB" w:rsidRPr="00EE2C14">
        <w:rPr>
          <w:rFonts w:ascii="Times New Roman" w:eastAsiaTheme="minorHAnsi" w:hAnsi="Times New Roman" w:cs="Times New Roman"/>
          <w:sz w:val="24"/>
          <w:szCs w:val="24"/>
          <w:lang w:eastAsia="en-US"/>
        </w:rPr>
        <w:t>.</w:t>
      </w:r>
    </w:p>
    <w:p w14:paraId="04C3997A" w14:textId="77777777" w:rsidR="00C555FC" w:rsidRPr="00EE2C14" w:rsidRDefault="00C555FC" w:rsidP="00C555FC">
      <w:pPr>
        <w:pStyle w:val="NoSpacing"/>
        <w:jc w:val="both"/>
        <w:rPr>
          <w:rFonts w:ascii="Times New Roman" w:eastAsiaTheme="minorHAnsi" w:hAnsi="Times New Roman" w:cs="Times New Roman"/>
          <w:sz w:val="24"/>
          <w:szCs w:val="24"/>
          <w:lang w:eastAsia="en-US"/>
        </w:rPr>
      </w:pPr>
    </w:p>
    <w:p w14:paraId="6B0C2FE9" w14:textId="28C410C2" w:rsidR="00C55144" w:rsidRPr="00EE2C14" w:rsidRDefault="00C55144" w:rsidP="00666FEB">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lastRenderedPageBreak/>
        <w:t xml:space="preserve">Gill, A., Flaschner, A. &amp; Shachar, M. (2006). Factors that affect the trust of business clients in their banks, </w:t>
      </w:r>
      <w:r w:rsidRPr="00EE2C14">
        <w:rPr>
          <w:rFonts w:ascii="Times New Roman" w:eastAsiaTheme="minorHAnsi" w:hAnsi="Times New Roman" w:cs="Times New Roman"/>
          <w:i/>
          <w:sz w:val="24"/>
          <w:szCs w:val="24"/>
          <w:lang w:eastAsia="en-US"/>
        </w:rPr>
        <w:t>International Journal of Bank Marketing</w:t>
      </w:r>
      <w:r w:rsidRPr="00EE2C14">
        <w:rPr>
          <w:rFonts w:ascii="Times New Roman" w:eastAsiaTheme="minorHAnsi" w:hAnsi="Times New Roman" w:cs="Times New Roman"/>
          <w:sz w:val="24"/>
          <w:szCs w:val="24"/>
          <w:lang w:eastAsia="en-US"/>
        </w:rPr>
        <w:t>, 24 (6), 384-405.</w:t>
      </w:r>
    </w:p>
    <w:p w14:paraId="4D96EAAA" w14:textId="77777777" w:rsidR="00C55144" w:rsidRPr="00EE2C14" w:rsidRDefault="00C55144" w:rsidP="00666FEB">
      <w:pPr>
        <w:pStyle w:val="NoSpacing"/>
        <w:jc w:val="both"/>
        <w:rPr>
          <w:rFonts w:ascii="Times New Roman" w:hAnsi="Times New Roman" w:cs="Times New Roman"/>
          <w:sz w:val="24"/>
          <w:szCs w:val="24"/>
        </w:rPr>
      </w:pPr>
    </w:p>
    <w:p w14:paraId="31B560B0" w14:textId="30ECD5BE"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Gillespie</w:t>
      </w:r>
      <w:r w:rsidR="00255080">
        <w:rPr>
          <w:rFonts w:ascii="Times New Roman" w:hAnsi="Times New Roman" w:cs="Times New Roman"/>
          <w:sz w:val="24"/>
          <w:szCs w:val="24"/>
        </w:rPr>
        <w:t>, N. &amp; Dietz, D. (2009). Trust r</w:t>
      </w:r>
      <w:r w:rsidRPr="00EE2C14">
        <w:rPr>
          <w:rFonts w:ascii="Times New Roman" w:hAnsi="Times New Roman" w:cs="Times New Roman"/>
          <w:sz w:val="24"/>
          <w:szCs w:val="24"/>
        </w:rPr>
        <w:t xml:space="preserve">epair </w:t>
      </w:r>
      <w:r w:rsidR="00255080" w:rsidRPr="00EE2C14">
        <w:rPr>
          <w:rFonts w:ascii="Times New Roman" w:hAnsi="Times New Roman" w:cs="Times New Roman"/>
          <w:sz w:val="24"/>
          <w:szCs w:val="24"/>
        </w:rPr>
        <w:t>after</w:t>
      </w:r>
      <w:r w:rsidR="00255080">
        <w:rPr>
          <w:rFonts w:ascii="Times New Roman" w:hAnsi="Times New Roman" w:cs="Times New Roman"/>
          <w:sz w:val="24"/>
          <w:szCs w:val="24"/>
        </w:rPr>
        <w:t xml:space="preserve"> an organization level f</w:t>
      </w:r>
      <w:r w:rsidRPr="00EE2C14">
        <w:rPr>
          <w:rFonts w:ascii="Times New Roman" w:hAnsi="Times New Roman" w:cs="Times New Roman"/>
          <w:sz w:val="24"/>
          <w:szCs w:val="24"/>
        </w:rPr>
        <w:t xml:space="preserve">ailure. </w:t>
      </w:r>
      <w:r w:rsidRPr="00EE2C14">
        <w:rPr>
          <w:rFonts w:ascii="Times New Roman" w:hAnsi="Times New Roman" w:cs="Times New Roman"/>
          <w:i/>
          <w:sz w:val="24"/>
          <w:szCs w:val="24"/>
        </w:rPr>
        <w:t>Academy of Management Review,</w:t>
      </w:r>
      <w:r w:rsidRPr="00EE2C14">
        <w:rPr>
          <w:rFonts w:ascii="Times New Roman" w:hAnsi="Times New Roman" w:cs="Times New Roman"/>
          <w:sz w:val="24"/>
          <w:szCs w:val="24"/>
        </w:rPr>
        <w:t xml:space="preserve"> 34(1), 127-145.</w:t>
      </w:r>
    </w:p>
    <w:p w14:paraId="164B0D1E" w14:textId="77777777" w:rsidR="00C55144" w:rsidRPr="00EE2C14" w:rsidRDefault="00C55144" w:rsidP="00666FEB">
      <w:pPr>
        <w:pStyle w:val="NoSpacing"/>
        <w:jc w:val="both"/>
        <w:rPr>
          <w:rFonts w:ascii="Times New Roman" w:hAnsi="Times New Roman" w:cs="Times New Roman"/>
          <w:sz w:val="24"/>
          <w:szCs w:val="24"/>
        </w:rPr>
      </w:pPr>
    </w:p>
    <w:p w14:paraId="5842EED2" w14:textId="02452EF2"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Gillespie, N., Dietz, G. &amp; Loc</w:t>
      </w:r>
      <w:r w:rsidR="00255080">
        <w:rPr>
          <w:rFonts w:ascii="Times New Roman" w:hAnsi="Times New Roman" w:cs="Times New Roman"/>
          <w:sz w:val="24"/>
          <w:szCs w:val="24"/>
        </w:rPr>
        <w:t>key, S. (2014). Organizational reintegration and trust r</w:t>
      </w:r>
      <w:r w:rsidR="00C31F4B">
        <w:rPr>
          <w:rFonts w:ascii="Times New Roman" w:hAnsi="Times New Roman" w:cs="Times New Roman"/>
          <w:sz w:val="24"/>
          <w:szCs w:val="24"/>
        </w:rPr>
        <w:t>epair after an integrity violation: a case s</w:t>
      </w:r>
      <w:r w:rsidRPr="00EE2C14">
        <w:rPr>
          <w:rFonts w:ascii="Times New Roman" w:hAnsi="Times New Roman" w:cs="Times New Roman"/>
          <w:sz w:val="24"/>
          <w:szCs w:val="24"/>
        </w:rPr>
        <w:t xml:space="preserve">tudy. </w:t>
      </w:r>
      <w:r w:rsidRPr="00EE2C14">
        <w:rPr>
          <w:rFonts w:ascii="Times New Roman" w:hAnsi="Times New Roman" w:cs="Times New Roman"/>
          <w:i/>
          <w:sz w:val="24"/>
          <w:szCs w:val="24"/>
        </w:rPr>
        <w:t>Business Ethics Quarterly,</w:t>
      </w:r>
      <w:r w:rsidRPr="00EE2C14">
        <w:rPr>
          <w:rFonts w:ascii="Times New Roman" w:hAnsi="Times New Roman" w:cs="Times New Roman"/>
          <w:sz w:val="24"/>
          <w:szCs w:val="24"/>
        </w:rPr>
        <w:t xml:space="preserve"> 24(3), 371-410.</w:t>
      </w:r>
    </w:p>
    <w:p w14:paraId="1AD0CD9A" w14:textId="77777777" w:rsidR="00C55144" w:rsidRPr="00EE2C14" w:rsidRDefault="00C55144" w:rsidP="00666FEB">
      <w:pPr>
        <w:pStyle w:val="NoSpacing"/>
        <w:jc w:val="both"/>
        <w:rPr>
          <w:rFonts w:ascii="Times New Roman" w:hAnsi="Times New Roman" w:cs="Times New Roman"/>
          <w:sz w:val="24"/>
          <w:szCs w:val="24"/>
        </w:rPr>
      </w:pPr>
    </w:p>
    <w:p w14:paraId="576C4238" w14:textId="6DD4E0CE" w:rsidR="00C55144" w:rsidRPr="00EE2C14" w:rsidRDefault="00C31F4B" w:rsidP="00666FEB">
      <w:pPr>
        <w:pStyle w:val="NoSpacing"/>
        <w:jc w:val="both"/>
        <w:rPr>
          <w:rFonts w:ascii="Times New Roman" w:hAnsi="Times New Roman" w:cs="Times New Roman"/>
          <w:sz w:val="24"/>
          <w:szCs w:val="24"/>
        </w:rPr>
      </w:pPr>
      <w:r>
        <w:rPr>
          <w:rFonts w:ascii="Times New Roman" w:hAnsi="Times New Roman" w:cs="Times New Roman"/>
          <w:sz w:val="24"/>
          <w:szCs w:val="24"/>
        </w:rPr>
        <w:t>Guiso, L. (2009). A trust-d</w:t>
      </w:r>
      <w:r w:rsidR="00C55144" w:rsidRPr="00EE2C14">
        <w:rPr>
          <w:rFonts w:ascii="Times New Roman" w:hAnsi="Times New Roman" w:cs="Times New Roman"/>
          <w:sz w:val="24"/>
          <w:szCs w:val="24"/>
        </w:rPr>
        <w:t xml:space="preserve">riven </w:t>
      </w:r>
      <w:r>
        <w:rPr>
          <w:rFonts w:ascii="Times New Roman" w:hAnsi="Times New Roman" w:cs="Times New Roman"/>
          <w:sz w:val="24"/>
          <w:szCs w:val="24"/>
        </w:rPr>
        <w:t>financial crisis. I</w:t>
      </w:r>
      <w:r w:rsidR="00C55144" w:rsidRPr="00EE2C14">
        <w:rPr>
          <w:rFonts w:ascii="Times New Roman" w:hAnsi="Times New Roman" w:cs="Times New Roman"/>
          <w:sz w:val="24"/>
          <w:szCs w:val="24"/>
        </w:rPr>
        <w:t xml:space="preserve">mplications </w:t>
      </w:r>
      <w:r>
        <w:rPr>
          <w:rFonts w:ascii="Times New Roman" w:hAnsi="Times New Roman" w:cs="Times New Roman"/>
          <w:sz w:val="24"/>
          <w:szCs w:val="24"/>
        </w:rPr>
        <w:t>for the future of financial m</w:t>
      </w:r>
      <w:r w:rsidR="00C55144" w:rsidRPr="00EE2C14">
        <w:rPr>
          <w:rFonts w:ascii="Times New Roman" w:hAnsi="Times New Roman" w:cs="Times New Roman"/>
          <w:sz w:val="24"/>
          <w:szCs w:val="24"/>
        </w:rPr>
        <w:t>arkets. European University Institute Working Paper ECO 2010/07.</w:t>
      </w:r>
    </w:p>
    <w:p w14:paraId="6F353DCD" w14:textId="77777777" w:rsidR="00C55144" w:rsidRPr="00EE2C14" w:rsidRDefault="00C55144" w:rsidP="00666FEB">
      <w:pPr>
        <w:pStyle w:val="NoSpacing"/>
        <w:jc w:val="both"/>
        <w:rPr>
          <w:rFonts w:ascii="Times New Roman" w:hAnsi="Times New Roman" w:cs="Times New Roman"/>
          <w:iCs/>
          <w:sz w:val="24"/>
          <w:szCs w:val="24"/>
        </w:rPr>
      </w:pPr>
    </w:p>
    <w:p w14:paraId="74730157" w14:textId="56B965C4" w:rsidR="00201272" w:rsidRPr="00EE2C14" w:rsidRDefault="00C768CB" w:rsidP="00201272">
      <w:pPr>
        <w:pStyle w:val="No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Hall, M. J. B. (2009b). Bank bailout mark II: w</w:t>
      </w:r>
      <w:r w:rsidR="00201272" w:rsidRPr="00EE2C14">
        <w:rPr>
          <w:rFonts w:ascii="Times New Roman" w:eastAsiaTheme="minorHAnsi" w:hAnsi="Times New Roman" w:cs="Times New Roman"/>
          <w:sz w:val="24"/>
          <w:szCs w:val="24"/>
          <w:lang w:eastAsia="en-US"/>
        </w:rPr>
        <w:t xml:space="preserve">ill </w:t>
      </w:r>
      <w:r>
        <w:rPr>
          <w:rFonts w:ascii="Times New Roman" w:eastAsiaTheme="minorHAnsi" w:hAnsi="Times New Roman" w:cs="Times New Roman"/>
          <w:sz w:val="24"/>
          <w:szCs w:val="24"/>
          <w:lang w:eastAsia="en-US"/>
        </w:rPr>
        <w:t>it w</w:t>
      </w:r>
      <w:r w:rsidR="00201272" w:rsidRPr="00EE2C14">
        <w:rPr>
          <w:rFonts w:ascii="Times New Roman" w:eastAsiaTheme="minorHAnsi" w:hAnsi="Times New Roman" w:cs="Times New Roman"/>
          <w:sz w:val="24"/>
          <w:szCs w:val="24"/>
          <w:lang w:eastAsia="en-US"/>
        </w:rPr>
        <w:t xml:space="preserve">ork? </w:t>
      </w:r>
      <w:r w:rsidR="00201272" w:rsidRPr="00EE2C14">
        <w:rPr>
          <w:rFonts w:ascii="Times New Roman" w:eastAsiaTheme="minorHAnsi" w:hAnsi="Times New Roman" w:cs="Times New Roman"/>
          <w:i/>
          <w:iCs/>
          <w:sz w:val="24"/>
          <w:szCs w:val="24"/>
          <w:lang w:eastAsia="en-US"/>
        </w:rPr>
        <w:t>Journal of Banking Regulation</w:t>
      </w:r>
      <w:r w:rsidR="00201272" w:rsidRPr="00EE2C14">
        <w:rPr>
          <w:rFonts w:ascii="Times New Roman" w:eastAsiaTheme="minorHAnsi" w:hAnsi="Times New Roman" w:cs="Times New Roman"/>
          <w:sz w:val="24"/>
          <w:szCs w:val="24"/>
          <w:lang w:eastAsia="en-US"/>
        </w:rPr>
        <w:t>, 10(3), 215-220.</w:t>
      </w:r>
    </w:p>
    <w:p w14:paraId="12C21105" w14:textId="77777777" w:rsidR="00201272" w:rsidRPr="00EE2C14" w:rsidRDefault="00201272" w:rsidP="00201272">
      <w:pPr>
        <w:pStyle w:val="NoSpacing"/>
        <w:jc w:val="both"/>
        <w:rPr>
          <w:rFonts w:ascii="Times New Roman" w:hAnsi="Times New Roman" w:cs="Times New Roman"/>
          <w:iCs/>
          <w:sz w:val="24"/>
          <w:szCs w:val="24"/>
        </w:rPr>
      </w:pPr>
    </w:p>
    <w:p w14:paraId="0B5D1980" w14:textId="7198792C" w:rsidR="009E7D56" w:rsidRPr="00EE2C14" w:rsidRDefault="009E7D56" w:rsidP="00666FEB">
      <w:pPr>
        <w:pStyle w:val="NoSpacing"/>
        <w:jc w:val="both"/>
        <w:rPr>
          <w:rFonts w:ascii="Times New Roman" w:hAnsi="Times New Roman" w:cs="Times New Roman"/>
          <w:iCs/>
          <w:sz w:val="24"/>
          <w:szCs w:val="24"/>
        </w:rPr>
      </w:pPr>
      <w:r w:rsidRPr="00EE2C14">
        <w:rPr>
          <w:rFonts w:ascii="Times New Roman" w:hAnsi="Times New Roman" w:cs="Times New Roman"/>
          <w:iCs/>
          <w:sz w:val="24"/>
          <w:szCs w:val="24"/>
        </w:rPr>
        <w:t>Heffernan, T., O’Neill, G., Travaglione, T &amp; Droulers, M. (</w:t>
      </w:r>
      <w:r w:rsidR="00C768CB">
        <w:rPr>
          <w:rFonts w:ascii="Times New Roman" w:hAnsi="Times New Roman" w:cs="Times New Roman"/>
          <w:iCs/>
          <w:sz w:val="24"/>
          <w:szCs w:val="24"/>
        </w:rPr>
        <w:t>2008). Relationship marketing: t</w:t>
      </w:r>
      <w:r w:rsidRPr="00EE2C14">
        <w:rPr>
          <w:rFonts w:ascii="Times New Roman" w:hAnsi="Times New Roman" w:cs="Times New Roman"/>
          <w:iCs/>
          <w:sz w:val="24"/>
          <w:szCs w:val="24"/>
        </w:rPr>
        <w:t xml:space="preserve">he impact of emotional intelligence and trust on bank performance, </w:t>
      </w:r>
      <w:r w:rsidRPr="00EE2C14">
        <w:rPr>
          <w:rFonts w:ascii="Times New Roman" w:hAnsi="Times New Roman" w:cs="Times New Roman"/>
          <w:i/>
          <w:sz w:val="24"/>
          <w:szCs w:val="24"/>
        </w:rPr>
        <w:t>International Journal of Bank Marketing</w:t>
      </w:r>
      <w:r w:rsidRPr="00EE2C14">
        <w:rPr>
          <w:rFonts w:ascii="Times New Roman" w:hAnsi="Times New Roman" w:cs="Times New Roman"/>
          <w:iCs/>
          <w:sz w:val="24"/>
          <w:szCs w:val="24"/>
        </w:rPr>
        <w:t>, 26(3):183-199.</w:t>
      </w:r>
    </w:p>
    <w:p w14:paraId="028F05E8" w14:textId="77777777" w:rsidR="009E7D56" w:rsidRPr="00EE2C14" w:rsidRDefault="009E7D56" w:rsidP="00666FEB">
      <w:pPr>
        <w:pStyle w:val="NoSpacing"/>
        <w:jc w:val="both"/>
      </w:pPr>
    </w:p>
    <w:p w14:paraId="6890CB0B" w14:textId="391FDA68"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iCs/>
          <w:sz w:val="24"/>
          <w:szCs w:val="24"/>
        </w:rPr>
        <w:t>Hilgert</w:t>
      </w:r>
      <w:r w:rsidRPr="00EE2C14">
        <w:rPr>
          <w:rFonts w:ascii="Times New Roman" w:hAnsi="Times New Roman" w:cs="Times New Roman"/>
          <w:sz w:val="24"/>
          <w:szCs w:val="24"/>
        </w:rPr>
        <w:t xml:space="preserve">, M. A., </w:t>
      </w:r>
      <w:r w:rsidRPr="00EE2C14">
        <w:rPr>
          <w:rFonts w:ascii="Times New Roman" w:hAnsi="Times New Roman" w:cs="Times New Roman"/>
          <w:iCs/>
          <w:sz w:val="24"/>
          <w:szCs w:val="24"/>
        </w:rPr>
        <w:t xml:space="preserve">Hogarth, J. M. &amp; Beverly, </w:t>
      </w:r>
      <w:r w:rsidR="00C768CB">
        <w:rPr>
          <w:rFonts w:ascii="Times New Roman" w:hAnsi="Times New Roman" w:cs="Times New Roman"/>
          <w:sz w:val="24"/>
          <w:szCs w:val="24"/>
        </w:rPr>
        <w:t>S. G. (2003). Household financial management: the connection between knowledge and b</w:t>
      </w:r>
      <w:r w:rsidR="00C768CB" w:rsidRPr="00EE2C14">
        <w:rPr>
          <w:rFonts w:ascii="Times New Roman" w:hAnsi="Times New Roman" w:cs="Times New Roman"/>
          <w:sz w:val="24"/>
          <w:szCs w:val="24"/>
        </w:rPr>
        <w:t>ehaviour</w:t>
      </w:r>
      <w:r w:rsidRPr="00EE2C14">
        <w:rPr>
          <w:rFonts w:ascii="Times New Roman" w:hAnsi="Times New Roman" w:cs="Times New Roman"/>
          <w:sz w:val="24"/>
          <w:szCs w:val="24"/>
        </w:rPr>
        <w:t xml:space="preserve">. </w:t>
      </w:r>
      <w:r w:rsidRPr="00EE2C14">
        <w:rPr>
          <w:rFonts w:ascii="Times New Roman" w:hAnsi="Times New Roman" w:cs="Times New Roman"/>
          <w:i/>
          <w:sz w:val="24"/>
          <w:szCs w:val="24"/>
        </w:rPr>
        <w:t xml:space="preserve">Federal Reserve Bulletin, </w:t>
      </w:r>
      <w:r w:rsidRPr="00EE2C14">
        <w:rPr>
          <w:rFonts w:ascii="Times New Roman" w:hAnsi="Times New Roman" w:cs="Times New Roman"/>
          <w:sz w:val="24"/>
          <w:szCs w:val="24"/>
        </w:rPr>
        <w:t>309–322.</w:t>
      </w:r>
    </w:p>
    <w:p w14:paraId="2BDD8D49" w14:textId="79484546" w:rsidR="00B008A0" w:rsidRPr="00EE2C14" w:rsidRDefault="00B008A0" w:rsidP="00666FEB">
      <w:pPr>
        <w:pStyle w:val="NoSpacing"/>
        <w:jc w:val="both"/>
        <w:rPr>
          <w:rFonts w:ascii="Times New Roman" w:hAnsi="Times New Roman" w:cs="Times New Roman"/>
          <w:sz w:val="24"/>
          <w:szCs w:val="24"/>
        </w:rPr>
      </w:pPr>
    </w:p>
    <w:p w14:paraId="07E63C3A" w14:textId="299FEC50" w:rsidR="00B008A0" w:rsidRPr="00EE2C14" w:rsidRDefault="00B008A0" w:rsidP="00B008A0">
      <w:pPr>
        <w:pStyle w:val="NoSpacing"/>
        <w:jc w:val="both"/>
        <w:rPr>
          <w:rFonts w:ascii="Times New Roman" w:hAnsi="Times New Roman" w:cs="Times New Roman"/>
          <w:sz w:val="24"/>
          <w:szCs w:val="24"/>
        </w:rPr>
      </w:pPr>
      <w:r w:rsidRPr="00EE2C14">
        <w:rPr>
          <w:rFonts w:ascii="Times New Roman" w:hAnsi="Times New Roman" w:cs="Times New Roman"/>
          <w:sz w:val="24"/>
          <w:szCs w:val="24"/>
        </w:rPr>
        <w:t>Hoff, K., Stiglit</w:t>
      </w:r>
      <w:r w:rsidR="00C768CB">
        <w:rPr>
          <w:rFonts w:ascii="Times New Roman" w:hAnsi="Times New Roman" w:cs="Times New Roman"/>
          <w:sz w:val="24"/>
          <w:szCs w:val="24"/>
        </w:rPr>
        <w:t>z, J.E., (1990). Introduction: i</w:t>
      </w:r>
      <w:r w:rsidRPr="00EE2C14">
        <w:rPr>
          <w:rFonts w:ascii="Times New Roman" w:hAnsi="Times New Roman" w:cs="Times New Roman"/>
          <w:sz w:val="24"/>
          <w:szCs w:val="24"/>
        </w:rPr>
        <w:t>mperfect information and rural credit markets, puzzles and policy perspectives. The World Bank Economic Review, 4(3), 235-250.</w:t>
      </w:r>
    </w:p>
    <w:p w14:paraId="5CB63BD2" w14:textId="77777777" w:rsidR="00B008A0" w:rsidRPr="00EE2C14" w:rsidRDefault="00B008A0" w:rsidP="00C555FC">
      <w:pPr>
        <w:pStyle w:val="NoSpacing"/>
        <w:jc w:val="both"/>
        <w:rPr>
          <w:rFonts w:ascii="Times New Roman" w:eastAsiaTheme="minorHAnsi" w:hAnsi="Times New Roman" w:cs="Times New Roman"/>
          <w:sz w:val="24"/>
          <w:szCs w:val="24"/>
          <w:lang w:eastAsia="en-US"/>
        </w:rPr>
      </w:pPr>
    </w:p>
    <w:p w14:paraId="7B1E0731" w14:textId="4E5A7B2C" w:rsidR="00C555FC" w:rsidRPr="00EE2C14" w:rsidRDefault="00B008A0" w:rsidP="00C555FC">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 xml:space="preserve">Iannotta. G., </w:t>
      </w:r>
      <w:proofErr w:type="spellStart"/>
      <w:r w:rsidRPr="00EE2C14">
        <w:rPr>
          <w:rFonts w:ascii="Times New Roman" w:eastAsiaTheme="minorHAnsi" w:hAnsi="Times New Roman" w:cs="Times New Roman"/>
          <w:sz w:val="24"/>
          <w:szCs w:val="24"/>
          <w:lang w:eastAsia="en-US"/>
        </w:rPr>
        <w:t>Nocera</w:t>
      </w:r>
      <w:proofErr w:type="spellEnd"/>
      <w:r w:rsidRPr="00EE2C14">
        <w:rPr>
          <w:rFonts w:ascii="Times New Roman" w:eastAsiaTheme="minorHAnsi" w:hAnsi="Times New Roman" w:cs="Times New Roman"/>
          <w:sz w:val="24"/>
          <w:szCs w:val="24"/>
          <w:lang w:eastAsia="en-US"/>
        </w:rPr>
        <w:t xml:space="preserve">, G. &amp; </w:t>
      </w:r>
      <w:proofErr w:type="spellStart"/>
      <w:r w:rsidRPr="00EE2C14">
        <w:rPr>
          <w:rFonts w:ascii="Times New Roman" w:eastAsiaTheme="minorHAnsi" w:hAnsi="Times New Roman" w:cs="Times New Roman"/>
          <w:sz w:val="24"/>
          <w:szCs w:val="24"/>
          <w:lang w:eastAsia="en-US"/>
        </w:rPr>
        <w:t>Sironi</w:t>
      </w:r>
      <w:proofErr w:type="spellEnd"/>
      <w:r w:rsidRPr="00EE2C14">
        <w:rPr>
          <w:rFonts w:ascii="Times New Roman" w:eastAsiaTheme="minorHAnsi" w:hAnsi="Times New Roman" w:cs="Times New Roman"/>
          <w:sz w:val="24"/>
          <w:szCs w:val="24"/>
          <w:lang w:eastAsia="en-US"/>
        </w:rPr>
        <w:t xml:space="preserve">, A. (2013). </w:t>
      </w:r>
      <w:bookmarkStart w:id="6" w:name="Result_1"/>
      <w:r w:rsidRPr="00EE2C14">
        <w:rPr>
          <w:rFonts w:ascii="Times New Roman" w:eastAsiaTheme="minorHAnsi" w:hAnsi="Times New Roman" w:cs="Times New Roman"/>
          <w:sz w:val="24"/>
          <w:szCs w:val="24"/>
          <w:lang w:eastAsia="en-US"/>
        </w:rPr>
        <w:fldChar w:fldCharType="begin"/>
      </w:r>
      <w:r w:rsidRPr="00EE2C14">
        <w:rPr>
          <w:rFonts w:ascii="Times New Roman" w:eastAsiaTheme="minorHAnsi" w:hAnsi="Times New Roman" w:cs="Times New Roman"/>
          <w:sz w:val="24"/>
          <w:szCs w:val="24"/>
          <w:lang w:eastAsia="en-US"/>
        </w:rPr>
        <w:instrText xml:space="preserve"> HYPERLINK "https://eds-b-ebscohost-com.liverpool.idm.oclc.org/eds/viewarticle/render?data=dGJyMPPp44rp2%2fdV0%2bnjisfk5Ie45PFIr6ewTLWk63nn5Kx94um%2bUa2ntUewpq9Rnqm4SrWwsVGet8s%2b8ujfhvHX4Yzn5eyB4rOrSbKut0qurLJQpOLfhuWz44ak2uBV49nsPvLX5VW%2fxKR57LOvS7Sork%2bunOSH8OPfjLvc84Tq6uOQ8gAA&amp;vid=0&amp;sid=ff8b8cc3-8052-40ee-84f7-70285679f89e@pdc-v-sessmgr02" \o "The Impact of Government Ownership on Bank Risk" </w:instrText>
      </w:r>
      <w:r w:rsidRPr="00EE2C14">
        <w:rPr>
          <w:rFonts w:ascii="Times New Roman" w:eastAsiaTheme="minorHAnsi" w:hAnsi="Times New Roman" w:cs="Times New Roman"/>
          <w:sz w:val="24"/>
          <w:szCs w:val="24"/>
          <w:lang w:eastAsia="en-US"/>
        </w:rPr>
        <w:fldChar w:fldCharType="separate"/>
      </w:r>
      <w:r w:rsidR="00C768CB">
        <w:rPr>
          <w:rFonts w:ascii="Times New Roman" w:eastAsiaTheme="minorHAnsi" w:hAnsi="Times New Roman" w:cs="Times New Roman"/>
          <w:sz w:val="24"/>
          <w:szCs w:val="24"/>
          <w:lang w:eastAsia="en-US"/>
        </w:rPr>
        <w:t>The impact of government ownership on bank r</w:t>
      </w:r>
      <w:r w:rsidRPr="00EE2C14">
        <w:rPr>
          <w:rFonts w:ascii="Times New Roman" w:eastAsiaTheme="minorHAnsi" w:hAnsi="Times New Roman" w:cs="Times New Roman"/>
          <w:sz w:val="24"/>
          <w:szCs w:val="24"/>
          <w:lang w:eastAsia="en-US"/>
        </w:rPr>
        <w:t>isk</w:t>
      </w:r>
      <w:r w:rsidRPr="00EE2C14">
        <w:rPr>
          <w:rFonts w:ascii="Times New Roman" w:eastAsiaTheme="minorHAnsi" w:hAnsi="Times New Roman" w:cs="Times New Roman"/>
          <w:sz w:val="24"/>
          <w:szCs w:val="24"/>
          <w:lang w:eastAsia="en-US"/>
        </w:rPr>
        <w:fldChar w:fldCharType="end"/>
      </w:r>
      <w:bookmarkEnd w:id="6"/>
      <w:r w:rsidRPr="00EE2C14">
        <w:rPr>
          <w:rFonts w:ascii="Times New Roman" w:eastAsiaTheme="minorHAnsi" w:hAnsi="Times New Roman" w:cs="Times New Roman"/>
          <w:sz w:val="24"/>
          <w:szCs w:val="24"/>
          <w:lang w:eastAsia="en-US"/>
        </w:rPr>
        <w:t xml:space="preserve">, </w:t>
      </w:r>
      <w:r w:rsidRPr="00EE2C14">
        <w:rPr>
          <w:rFonts w:ascii="Times New Roman" w:eastAsiaTheme="minorHAnsi" w:hAnsi="Times New Roman" w:cs="Times New Roman"/>
          <w:i/>
          <w:iCs/>
          <w:sz w:val="24"/>
          <w:szCs w:val="24"/>
          <w:lang w:eastAsia="en-US"/>
        </w:rPr>
        <w:t>Journal of Financial Intermediation</w:t>
      </w:r>
      <w:r w:rsidRPr="00EE2C14">
        <w:rPr>
          <w:rFonts w:ascii="Times New Roman" w:eastAsiaTheme="minorHAnsi" w:hAnsi="Times New Roman" w:cs="Times New Roman"/>
          <w:sz w:val="24"/>
          <w:szCs w:val="24"/>
          <w:lang w:eastAsia="en-US"/>
        </w:rPr>
        <w:t>, 22 (2), 152-</w:t>
      </w:r>
      <w:r w:rsidR="00C555FC" w:rsidRPr="00EE2C14">
        <w:rPr>
          <w:rFonts w:ascii="Times New Roman" w:eastAsiaTheme="minorHAnsi" w:hAnsi="Times New Roman" w:cs="Times New Roman"/>
          <w:sz w:val="24"/>
          <w:szCs w:val="24"/>
          <w:lang w:eastAsia="en-US"/>
        </w:rPr>
        <w:t xml:space="preserve">Iannotta, G., 76 </w:t>
      </w:r>
    </w:p>
    <w:p w14:paraId="34E7EF62" w14:textId="77777777" w:rsidR="00C555FC" w:rsidRPr="00EE2C14" w:rsidRDefault="00C555FC" w:rsidP="00C555FC">
      <w:pPr>
        <w:pStyle w:val="NoSpacing"/>
        <w:jc w:val="both"/>
        <w:rPr>
          <w:rFonts w:ascii="Times New Roman" w:hAnsi="Times New Roman" w:cs="Times New Roman"/>
          <w:sz w:val="24"/>
          <w:szCs w:val="24"/>
        </w:rPr>
      </w:pPr>
    </w:p>
    <w:p w14:paraId="0FD76DB2" w14:textId="56DB44B6" w:rsidR="00C74592" w:rsidRPr="00EE2C14" w:rsidRDefault="00C74592"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Jarvinen, R. A. (2014). Consumer trust in banking relationships in Europe. </w:t>
      </w:r>
      <w:r w:rsidRPr="00C447F5">
        <w:rPr>
          <w:rFonts w:ascii="Times New Roman" w:hAnsi="Times New Roman" w:cs="Times New Roman"/>
          <w:i/>
          <w:sz w:val="24"/>
          <w:szCs w:val="24"/>
        </w:rPr>
        <w:t>International Journal of Bank Marketing</w:t>
      </w:r>
      <w:r w:rsidRPr="00EE2C14">
        <w:rPr>
          <w:rFonts w:ascii="Times New Roman" w:hAnsi="Times New Roman" w:cs="Times New Roman"/>
          <w:sz w:val="24"/>
          <w:szCs w:val="24"/>
        </w:rPr>
        <w:t>, 32(6), 551-566.</w:t>
      </w:r>
    </w:p>
    <w:p w14:paraId="3C2E39CA" w14:textId="77777777" w:rsidR="00C74592" w:rsidRPr="00EE2C14" w:rsidRDefault="00C74592" w:rsidP="00666FEB">
      <w:pPr>
        <w:pStyle w:val="NoSpacing"/>
        <w:jc w:val="both"/>
        <w:rPr>
          <w:rFonts w:ascii="Times New Roman" w:hAnsi="Times New Roman" w:cs="Times New Roman"/>
          <w:sz w:val="24"/>
          <w:szCs w:val="24"/>
        </w:rPr>
      </w:pPr>
    </w:p>
    <w:p w14:paraId="10376B99" w14:textId="7B7146C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Kh</w:t>
      </w:r>
      <w:r w:rsidR="00D83553">
        <w:rPr>
          <w:rFonts w:ascii="Times New Roman" w:hAnsi="Times New Roman" w:cs="Times New Roman"/>
          <w:sz w:val="24"/>
          <w:szCs w:val="24"/>
        </w:rPr>
        <w:t>odyakov, D. (2007). Trust as a process: A three-dimensional a</w:t>
      </w:r>
      <w:r w:rsidRPr="00EE2C14">
        <w:rPr>
          <w:rFonts w:ascii="Times New Roman" w:hAnsi="Times New Roman" w:cs="Times New Roman"/>
          <w:sz w:val="24"/>
          <w:szCs w:val="24"/>
        </w:rPr>
        <w:t xml:space="preserve">pproach. </w:t>
      </w:r>
      <w:r w:rsidRPr="00C447F5">
        <w:rPr>
          <w:rFonts w:ascii="Times New Roman" w:hAnsi="Times New Roman" w:cs="Times New Roman"/>
          <w:i/>
          <w:sz w:val="24"/>
          <w:szCs w:val="24"/>
        </w:rPr>
        <w:t>Sociology</w:t>
      </w:r>
      <w:r w:rsidRPr="00EE2C14">
        <w:rPr>
          <w:rFonts w:ascii="Times New Roman" w:hAnsi="Times New Roman" w:cs="Times New Roman"/>
          <w:sz w:val="24"/>
          <w:szCs w:val="24"/>
        </w:rPr>
        <w:t xml:space="preserve"> 41(1), 115-132.</w:t>
      </w:r>
    </w:p>
    <w:p w14:paraId="392798A3" w14:textId="77777777" w:rsidR="00C55144" w:rsidRPr="00EE2C14" w:rsidRDefault="00C55144" w:rsidP="00666FEB">
      <w:pPr>
        <w:pStyle w:val="NoSpacing"/>
        <w:jc w:val="both"/>
        <w:rPr>
          <w:rFonts w:ascii="Times New Roman" w:hAnsi="Times New Roman" w:cs="Times New Roman"/>
          <w:sz w:val="24"/>
          <w:szCs w:val="24"/>
        </w:rPr>
      </w:pPr>
    </w:p>
    <w:p w14:paraId="3F1766B4"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Kim, P. H, Dirks, K. T. &amp; Cooper, C. D. (2009). The repair of trust: a dynamic bilateral perspective and multilevel conceptualization. </w:t>
      </w:r>
      <w:r w:rsidRPr="00EE2C14">
        <w:rPr>
          <w:rFonts w:ascii="Times New Roman" w:hAnsi="Times New Roman" w:cs="Times New Roman"/>
          <w:i/>
          <w:sz w:val="24"/>
          <w:szCs w:val="24"/>
        </w:rPr>
        <w:t>Academy of Management Review,</w:t>
      </w:r>
      <w:r w:rsidRPr="00EE2C14">
        <w:rPr>
          <w:rFonts w:ascii="Times New Roman" w:hAnsi="Times New Roman" w:cs="Times New Roman"/>
          <w:sz w:val="24"/>
          <w:szCs w:val="24"/>
        </w:rPr>
        <w:t xml:space="preserve"> 34(3), 401-422.</w:t>
      </w:r>
    </w:p>
    <w:p w14:paraId="7FCBD7C9" w14:textId="77777777" w:rsidR="00C55144" w:rsidRPr="00EE2C14" w:rsidRDefault="00C55144" w:rsidP="00666FEB">
      <w:pPr>
        <w:pStyle w:val="NoSpacing"/>
        <w:jc w:val="both"/>
        <w:rPr>
          <w:rFonts w:ascii="Times New Roman" w:eastAsia="Times New Roman" w:hAnsi="Times New Roman" w:cs="Times New Roman"/>
          <w:sz w:val="24"/>
          <w:szCs w:val="24"/>
        </w:rPr>
      </w:pPr>
    </w:p>
    <w:p w14:paraId="13A85411" w14:textId="77777777" w:rsidR="004D5180" w:rsidRPr="00EE2C14" w:rsidRDefault="004D5180" w:rsidP="00666FEB">
      <w:pPr>
        <w:jc w:val="both"/>
        <w:rPr>
          <w:rFonts w:ascii="Times New Roman" w:eastAsia="Times New Roman" w:hAnsi="Times New Roman" w:cs="Times New Roman"/>
          <w:sz w:val="24"/>
        </w:rPr>
      </w:pPr>
      <w:r w:rsidRPr="00EE2C14">
        <w:rPr>
          <w:rFonts w:ascii="Times New Roman" w:eastAsia="Times New Roman" w:hAnsi="Times New Roman" w:cs="Times New Roman"/>
          <w:sz w:val="24"/>
        </w:rPr>
        <w:t>Klusak, </w:t>
      </w:r>
      <w:r w:rsidRPr="00EE2C14">
        <w:rPr>
          <w:rFonts w:ascii="Times New Roman" w:hAnsi="Times New Roman" w:cs="Times New Roman"/>
          <w:sz w:val="24"/>
        </w:rPr>
        <w:t xml:space="preserve">P., </w:t>
      </w:r>
      <w:r w:rsidRPr="00EE2C14">
        <w:rPr>
          <w:rFonts w:ascii="Times New Roman" w:eastAsia="Times New Roman" w:hAnsi="Times New Roman" w:cs="Times New Roman"/>
          <w:sz w:val="24"/>
        </w:rPr>
        <w:t>Alsakka, </w:t>
      </w:r>
      <w:r w:rsidRPr="00EE2C14">
        <w:rPr>
          <w:rFonts w:ascii="Times New Roman" w:hAnsi="Times New Roman" w:cs="Times New Roman"/>
          <w:sz w:val="24"/>
        </w:rPr>
        <w:t xml:space="preserve">R. &amp; </w:t>
      </w:r>
      <w:r w:rsidRPr="00EE2C14">
        <w:rPr>
          <w:rFonts w:ascii="Times New Roman" w:eastAsia="Times New Roman" w:hAnsi="Times New Roman" w:cs="Times New Roman"/>
          <w:sz w:val="24"/>
        </w:rPr>
        <w:t>Gwilym</w:t>
      </w:r>
      <w:r w:rsidRPr="00EE2C14">
        <w:rPr>
          <w:rFonts w:ascii="Times New Roman" w:hAnsi="Times New Roman" w:cs="Times New Roman"/>
          <w:sz w:val="24"/>
        </w:rPr>
        <w:t xml:space="preserve">, O. (2017). </w:t>
      </w:r>
      <w:r w:rsidRPr="00EE2C14">
        <w:rPr>
          <w:rFonts w:ascii="Times New Roman" w:eastAsia="Times New Roman" w:hAnsi="Times New Roman" w:cs="Times New Roman"/>
          <w:sz w:val="24"/>
        </w:rPr>
        <w:t>Does the disclosure of unsolicited sovereign</w:t>
      </w:r>
      <w:r w:rsidRPr="00EE2C14">
        <w:rPr>
          <w:rFonts w:ascii="Times New Roman" w:hAnsi="Times New Roman" w:cs="Times New Roman"/>
          <w:sz w:val="24"/>
        </w:rPr>
        <w:t xml:space="preserve"> rating</w:t>
      </w:r>
      <w:r w:rsidRPr="00EE2C14">
        <w:rPr>
          <w:rFonts w:ascii="Times New Roman" w:eastAsia="Times New Roman" w:hAnsi="Times New Roman" w:cs="Times New Roman"/>
          <w:sz w:val="24"/>
        </w:rPr>
        <w:t xml:space="preserve"> status affect </w:t>
      </w:r>
      <w:r w:rsidRPr="00EE2C14">
        <w:rPr>
          <w:rFonts w:ascii="Times New Roman" w:hAnsi="Times New Roman" w:cs="Times New Roman"/>
          <w:sz w:val="24"/>
        </w:rPr>
        <w:t>bank ratings</w:t>
      </w:r>
      <w:r w:rsidRPr="00EE2C14">
        <w:rPr>
          <w:rFonts w:ascii="Times New Roman" w:eastAsia="Times New Roman" w:hAnsi="Times New Roman" w:cs="Times New Roman"/>
          <w:sz w:val="24"/>
        </w:rPr>
        <w:t>?</w:t>
      </w:r>
      <w:r w:rsidRPr="00EE2C14">
        <w:rPr>
          <w:rFonts w:ascii="Times New Roman" w:hAnsi="Times New Roman" w:cs="Times New Roman"/>
          <w:sz w:val="24"/>
        </w:rPr>
        <w:t xml:space="preserve"> </w:t>
      </w:r>
      <w:r w:rsidRPr="00EE2C14">
        <w:rPr>
          <w:rFonts w:ascii="Times New Roman" w:eastAsia="Times New Roman" w:hAnsi="Times New Roman" w:cs="Times New Roman"/>
          <w:i/>
          <w:sz w:val="24"/>
        </w:rPr>
        <w:t>The British Accounting Review</w:t>
      </w:r>
      <w:r w:rsidRPr="00EE2C14">
        <w:rPr>
          <w:rFonts w:ascii="Times New Roman" w:eastAsia="Times New Roman" w:hAnsi="Times New Roman" w:cs="Times New Roman"/>
          <w:sz w:val="24"/>
        </w:rPr>
        <w:t>, 49</w:t>
      </w:r>
      <w:r w:rsidRPr="00EE2C14">
        <w:rPr>
          <w:rFonts w:ascii="Times New Roman" w:hAnsi="Times New Roman" w:cs="Times New Roman"/>
          <w:sz w:val="24"/>
        </w:rPr>
        <w:t>(</w:t>
      </w:r>
      <w:r w:rsidRPr="00EE2C14">
        <w:rPr>
          <w:rFonts w:ascii="Times New Roman" w:eastAsia="Times New Roman" w:hAnsi="Times New Roman" w:cs="Times New Roman"/>
          <w:sz w:val="24"/>
        </w:rPr>
        <w:t>2</w:t>
      </w:r>
      <w:r w:rsidRPr="00EE2C14">
        <w:rPr>
          <w:rFonts w:ascii="Times New Roman" w:hAnsi="Times New Roman" w:cs="Times New Roman"/>
          <w:sz w:val="24"/>
        </w:rPr>
        <w:t>)</w:t>
      </w:r>
      <w:r w:rsidRPr="00EE2C14">
        <w:rPr>
          <w:rFonts w:ascii="Times New Roman" w:eastAsia="Times New Roman" w:hAnsi="Times New Roman" w:cs="Times New Roman"/>
          <w:sz w:val="24"/>
        </w:rPr>
        <w:t>,</w:t>
      </w:r>
      <w:r w:rsidRPr="00EE2C14">
        <w:rPr>
          <w:rFonts w:ascii="Times New Roman" w:hAnsi="Times New Roman" w:cs="Times New Roman"/>
          <w:sz w:val="24"/>
        </w:rPr>
        <w:t xml:space="preserve"> </w:t>
      </w:r>
      <w:r w:rsidRPr="00EE2C14">
        <w:rPr>
          <w:rFonts w:ascii="Times New Roman" w:eastAsia="Times New Roman" w:hAnsi="Times New Roman" w:cs="Times New Roman"/>
          <w:sz w:val="24"/>
        </w:rPr>
        <w:t>194-210</w:t>
      </w:r>
      <w:r w:rsidRPr="00EE2C14">
        <w:rPr>
          <w:rFonts w:ascii="Times New Roman" w:hAnsi="Times New Roman" w:cs="Times New Roman"/>
          <w:sz w:val="24"/>
        </w:rPr>
        <w:t>.</w:t>
      </w:r>
    </w:p>
    <w:p w14:paraId="4A223666" w14:textId="23394EEC" w:rsidR="00C55144" w:rsidRPr="00EE2C14" w:rsidRDefault="00C55144" w:rsidP="00666FEB">
      <w:pPr>
        <w:pStyle w:val="NoSpacing"/>
        <w:jc w:val="both"/>
        <w:rPr>
          <w:rFonts w:ascii="Times New Roman" w:eastAsia="Times New Roman" w:hAnsi="Times New Roman" w:cs="Times New Roman"/>
          <w:sz w:val="24"/>
          <w:szCs w:val="24"/>
        </w:rPr>
      </w:pPr>
      <w:r w:rsidRPr="00EE2C14">
        <w:rPr>
          <w:rFonts w:ascii="Times New Roman" w:eastAsia="Times New Roman" w:hAnsi="Times New Roman" w:cs="Times New Roman"/>
          <w:sz w:val="24"/>
          <w:szCs w:val="24"/>
        </w:rPr>
        <w:t>Kramer, R. M. &amp; Lewick</w:t>
      </w:r>
      <w:r w:rsidR="00D83553">
        <w:rPr>
          <w:rFonts w:ascii="Times New Roman" w:eastAsia="Times New Roman" w:hAnsi="Times New Roman" w:cs="Times New Roman"/>
          <w:sz w:val="24"/>
          <w:szCs w:val="24"/>
        </w:rPr>
        <w:t>i, R. J. (2010). Repairing and enhancing trust: approaches to reducing organizational trust d</w:t>
      </w:r>
      <w:r w:rsidRPr="00EE2C14">
        <w:rPr>
          <w:rFonts w:ascii="Times New Roman" w:eastAsia="Times New Roman" w:hAnsi="Times New Roman" w:cs="Times New Roman"/>
          <w:sz w:val="24"/>
          <w:szCs w:val="24"/>
        </w:rPr>
        <w:t>eficits.</w:t>
      </w:r>
      <w:r w:rsidR="002176C4" w:rsidRPr="00EE2C14">
        <w:rPr>
          <w:rFonts w:ascii="Times New Roman" w:eastAsia="Times New Roman" w:hAnsi="Times New Roman" w:cs="Times New Roman"/>
          <w:sz w:val="24"/>
          <w:szCs w:val="24"/>
        </w:rPr>
        <w:t xml:space="preserve"> </w:t>
      </w:r>
      <w:r w:rsidR="00F331DF">
        <w:rPr>
          <w:rFonts w:ascii="Times New Roman" w:eastAsia="Times New Roman" w:hAnsi="Times New Roman" w:cs="Times New Roman"/>
          <w:sz w:val="24"/>
          <w:szCs w:val="24"/>
        </w:rPr>
        <w:t>T</w:t>
      </w:r>
      <w:r w:rsidRPr="00EE2C14">
        <w:rPr>
          <w:rFonts w:ascii="Times New Roman" w:eastAsia="Times New Roman" w:hAnsi="Times New Roman" w:cs="Times New Roman"/>
          <w:i/>
          <w:sz w:val="24"/>
          <w:szCs w:val="24"/>
        </w:rPr>
        <w:t>he Academy of Management Annals,</w:t>
      </w:r>
      <w:r w:rsidRPr="00EE2C14">
        <w:rPr>
          <w:rFonts w:ascii="Times New Roman" w:eastAsia="Times New Roman" w:hAnsi="Times New Roman" w:cs="Times New Roman"/>
          <w:sz w:val="24"/>
          <w:szCs w:val="24"/>
        </w:rPr>
        <w:t xml:space="preserve"> 4(1), 245-277.</w:t>
      </w:r>
    </w:p>
    <w:p w14:paraId="1D8DD4FA" w14:textId="77777777" w:rsidR="00C55144" w:rsidRPr="00EE2C14" w:rsidRDefault="00C55144" w:rsidP="00666FEB">
      <w:pPr>
        <w:pStyle w:val="NoSpacing"/>
        <w:jc w:val="both"/>
        <w:rPr>
          <w:rFonts w:ascii="Times New Roman" w:hAnsi="Times New Roman" w:cs="Times New Roman"/>
          <w:sz w:val="24"/>
          <w:szCs w:val="24"/>
        </w:rPr>
      </w:pPr>
    </w:p>
    <w:p w14:paraId="65304034" w14:textId="406BE23B"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Lee, S. (</w:t>
      </w:r>
      <w:r w:rsidR="00F331DF">
        <w:rPr>
          <w:rFonts w:ascii="Times New Roman" w:hAnsi="Times New Roman" w:cs="Times New Roman"/>
          <w:sz w:val="24"/>
          <w:szCs w:val="24"/>
        </w:rPr>
        <w:t>2009). Trust and confidence. In Bones, C. (ed.) Point of view: T</w:t>
      </w:r>
      <w:r w:rsidRPr="00EE2C14">
        <w:rPr>
          <w:rFonts w:ascii="Times New Roman" w:hAnsi="Times New Roman" w:cs="Times New Roman"/>
          <w:sz w:val="24"/>
          <w:szCs w:val="24"/>
        </w:rPr>
        <w:t>he Henley Manifesto: Restori</w:t>
      </w:r>
      <w:r w:rsidR="00F331DF">
        <w:rPr>
          <w:rFonts w:ascii="Times New Roman" w:hAnsi="Times New Roman" w:cs="Times New Roman"/>
          <w:sz w:val="24"/>
          <w:szCs w:val="24"/>
        </w:rPr>
        <w:t>ng confidence and trust in UK Plc</w:t>
      </w:r>
      <w:r w:rsidRPr="00EE2C14">
        <w:rPr>
          <w:rFonts w:ascii="Times New Roman" w:hAnsi="Times New Roman" w:cs="Times New Roman"/>
          <w:sz w:val="24"/>
          <w:szCs w:val="24"/>
        </w:rPr>
        <w:t>. Oxfordshire, UK: Henley Business School.</w:t>
      </w:r>
    </w:p>
    <w:p w14:paraId="071BEC60" w14:textId="77777777" w:rsidR="00C55144" w:rsidRPr="00EE2C14" w:rsidRDefault="00C55144" w:rsidP="00666FEB">
      <w:pPr>
        <w:pStyle w:val="NoSpacing"/>
        <w:jc w:val="both"/>
        <w:rPr>
          <w:rFonts w:ascii="Times New Roman" w:hAnsi="Times New Roman" w:cs="Times New Roman"/>
          <w:sz w:val="24"/>
          <w:szCs w:val="24"/>
        </w:rPr>
      </w:pPr>
    </w:p>
    <w:p w14:paraId="5547DE6A" w14:textId="60487710"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lastRenderedPageBreak/>
        <w:t>Lewicki, R. J. &amp; Bunker, B. B. (1996). Developing and maintaining trust in work relationships. In R. M. Kramer</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&amp; Tyler, T. R. (</w:t>
      </w:r>
      <w:r w:rsidR="00F331DF">
        <w:rPr>
          <w:rFonts w:ascii="Times New Roman" w:hAnsi="Times New Roman" w:cs="Times New Roman"/>
          <w:sz w:val="24"/>
          <w:szCs w:val="24"/>
        </w:rPr>
        <w:t>Eds.). Trust in organizations: f</w:t>
      </w:r>
      <w:r w:rsidRPr="00EE2C14">
        <w:rPr>
          <w:rFonts w:ascii="Times New Roman" w:hAnsi="Times New Roman" w:cs="Times New Roman"/>
          <w:sz w:val="24"/>
          <w:szCs w:val="24"/>
        </w:rPr>
        <w:t>rontiers of theory and research, Thousand Oaks, CA: Sage.</w:t>
      </w:r>
    </w:p>
    <w:p w14:paraId="412C638C" w14:textId="77777777" w:rsidR="00C55144" w:rsidRPr="00EE2C14" w:rsidRDefault="00C55144" w:rsidP="00666FEB">
      <w:pPr>
        <w:pStyle w:val="NoSpacing"/>
        <w:jc w:val="both"/>
        <w:rPr>
          <w:rFonts w:ascii="Times New Roman" w:hAnsi="Times New Roman" w:cs="Times New Roman"/>
          <w:sz w:val="24"/>
          <w:szCs w:val="24"/>
        </w:rPr>
      </w:pPr>
    </w:p>
    <w:p w14:paraId="5EF3BFEF" w14:textId="74E093A1"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Lewicki, R. J., Tomlinson, E. C. &amp; G</w:t>
      </w:r>
      <w:r w:rsidR="00F331DF">
        <w:rPr>
          <w:rFonts w:ascii="Times New Roman" w:hAnsi="Times New Roman" w:cs="Times New Roman"/>
          <w:sz w:val="24"/>
          <w:szCs w:val="24"/>
        </w:rPr>
        <w:t>illespie, N. (2006). Models of i</w:t>
      </w:r>
      <w:r w:rsidRPr="00EE2C14">
        <w:rPr>
          <w:rFonts w:ascii="Times New Roman" w:hAnsi="Times New Roman" w:cs="Times New Roman"/>
          <w:sz w:val="24"/>
          <w:szCs w:val="24"/>
        </w:rPr>
        <w:t xml:space="preserve">nterpersonal </w:t>
      </w:r>
      <w:r w:rsidR="00F331DF">
        <w:rPr>
          <w:rFonts w:ascii="Times New Roman" w:hAnsi="Times New Roman" w:cs="Times New Roman"/>
          <w:sz w:val="24"/>
          <w:szCs w:val="24"/>
        </w:rPr>
        <w:t>trust development: theoretical approaches, empirical evidence, and future d</w:t>
      </w:r>
      <w:r w:rsidRPr="00EE2C14">
        <w:rPr>
          <w:rFonts w:ascii="Times New Roman" w:hAnsi="Times New Roman" w:cs="Times New Roman"/>
          <w:sz w:val="24"/>
          <w:szCs w:val="24"/>
        </w:rPr>
        <w:t xml:space="preserve">irections, </w:t>
      </w:r>
      <w:r w:rsidRPr="00467775">
        <w:rPr>
          <w:rFonts w:ascii="Times New Roman" w:hAnsi="Times New Roman" w:cs="Times New Roman"/>
          <w:i/>
          <w:sz w:val="24"/>
          <w:szCs w:val="24"/>
        </w:rPr>
        <w:t>Journal of Management</w:t>
      </w:r>
      <w:r w:rsidRPr="00EE2C14">
        <w:rPr>
          <w:rFonts w:ascii="Times New Roman" w:hAnsi="Times New Roman" w:cs="Times New Roman"/>
          <w:sz w:val="24"/>
          <w:szCs w:val="24"/>
        </w:rPr>
        <w:t>, 32 (6), 991-1022</w:t>
      </w:r>
      <w:r w:rsidR="00706CF6" w:rsidRPr="00EE2C14">
        <w:rPr>
          <w:rFonts w:ascii="Times New Roman" w:hAnsi="Times New Roman" w:cs="Times New Roman"/>
          <w:sz w:val="24"/>
          <w:szCs w:val="24"/>
        </w:rPr>
        <w:t>.</w:t>
      </w:r>
    </w:p>
    <w:p w14:paraId="22FD84CB" w14:textId="72DC12D8" w:rsidR="00706CF6" w:rsidRPr="00EE2C14" w:rsidRDefault="00706CF6" w:rsidP="00666FEB">
      <w:pPr>
        <w:pStyle w:val="NoSpacing"/>
        <w:jc w:val="both"/>
        <w:rPr>
          <w:rFonts w:ascii="Times New Roman" w:hAnsi="Times New Roman" w:cs="Times New Roman"/>
          <w:sz w:val="24"/>
          <w:szCs w:val="24"/>
        </w:rPr>
      </w:pPr>
    </w:p>
    <w:p w14:paraId="7FCBE406" w14:textId="7109FE35" w:rsidR="00706CF6" w:rsidRPr="00EE2C14" w:rsidRDefault="00706CF6"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Macintosh, G. (2009). Examining the antecedents of trust and rapport in services: discovering new interrelationships. </w:t>
      </w:r>
      <w:r w:rsidRPr="00EE2C14">
        <w:rPr>
          <w:rFonts w:ascii="Times New Roman" w:hAnsi="Times New Roman" w:cs="Times New Roman"/>
          <w:i/>
          <w:sz w:val="24"/>
          <w:szCs w:val="24"/>
        </w:rPr>
        <w:t>Journal of Retailing and Consumer Services</w:t>
      </w:r>
      <w:r w:rsidRPr="00EE2C14">
        <w:rPr>
          <w:rFonts w:ascii="Times New Roman" w:hAnsi="Times New Roman" w:cs="Times New Roman"/>
          <w:sz w:val="24"/>
          <w:szCs w:val="24"/>
        </w:rPr>
        <w:t>, 16(4), 298-305.</w:t>
      </w:r>
    </w:p>
    <w:p w14:paraId="1D47525D" w14:textId="77777777" w:rsidR="00D76C9C" w:rsidRPr="00EE2C14" w:rsidRDefault="00D76C9C" w:rsidP="00666FEB">
      <w:pPr>
        <w:pStyle w:val="NoSpacing"/>
        <w:jc w:val="both"/>
        <w:rPr>
          <w:rFonts w:ascii="Times New Roman" w:hAnsi="Times New Roman" w:cs="Times New Roman"/>
          <w:sz w:val="24"/>
          <w:szCs w:val="24"/>
        </w:rPr>
      </w:pPr>
    </w:p>
    <w:p w14:paraId="3900B295" w14:textId="451DFFF3"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MacNeil, I. (2010). The Trajectory of Regu</w:t>
      </w:r>
      <w:r w:rsidR="00603276">
        <w:rPr>
          <w:rFonts w:ascii="Times New Roman" w:hAnsi="Times New Roman" w:cs="Times New Roman"/>
          <w:sz w:val="24"/>
          <w:szCs w:val="24"/>
        </w:rPr>
        <w:t>latory Reform in the UK in the w</w:t>
      </w:r>
      <w:r w:rsidRPr="00EE2C14">
        <w:rPr>
          <w:rFonts w:ascii="Times New Roman" w:hAnsi="Times New Roman" w:cs="Times New Roman"/>
          <w:sz w:val="24"/>
          <w:szCs w:val="24"/>
        </w:rPr>
        <w:t>ake of the</w:t>
      </w:r>
      <w:r w:rsidR="00603276">
        <w:rPr>
          <w:rFonts w:ascii="Times New Roman" w:hAnsi="Times New Roman" w:cs="Times New Roman"/>
          <w:sz w:val="24"/>
          <w:szCs w:val="24"/>
        </w:rPr>
        <w:t xml:space="preserve"> financial c</w:t>
      </w:r>
      <w:r w:rsidRPr="00EE2C14">
        <w:rPr>
          <w:rFonts w:ascii="Times New Roman" w:hAnsi="Times New Roman" w:cs="Times New Roman"/>
          <w:sz w:val="24"/>
          <w:szCs w:val="24"/>
        </w:rPr>
        <w:t xml:space="preserve">risis. </w:t>
      </w:r>
      <w:r w:rsidRPr="00EE2C14">
        <w:rPr>
          <w:rFonts w:ascii="Times New Roman" w:hAnsi="Times New Roman" w:cs="Times New Roman"/>
          <w:i/>
          <w:sz w:val="24"/>
          <w:szCs w:val="24"/>
        </w:rPr>
        <w:t xml:space="preserve">European Business Organization Law Review, </w:t>
      </w:r>
      <w:r w:rsidRPr="00EE2C14">
        <w:rPr>
          <w:rFonts w:ascii="Times New Roman" w:hAnsi="Times New Roman" w:cs="Times New Roman"/>
          <w:sz w:val="24"/>
          <w:szCs w:val="24"/>
        </w:rPr>
        <w:t>11, 483-526.</w:t>
      </w:r>
    </w:p>
    <w:p w14:paraId="6ACFDE42" w14:textId="77777777" w:rsidR="00C55144" w:rsidRPr="00EE2C14" w:rsidRDefault="00C55144" w:rsidP="00666FEB">
      <w:pPr>
        <w:pStyle w:val="NoSpacing"/>
        <w:jc w:val="both"/>
        <w:rPr>
          <w:rFonts w:ascii="Times New Roman" w:hAnsi="Times New Roman" w:cs="Times New Roman"/>
          <w:sz w:val="24"/>
          <w:szCs w:val="24"/>
        </w:rPr>
      </w:pPr>
    </w:p>
    <w:p w14:paraId="438E8BE7" w14:textId="3E189E5A"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Mandhachitara, R. &amp; Poolthong, Y (2011). A model of customer loyalty and corporate social responsibility. </w:t>
      </w:r>
      <w:r w:rsidRPr="00EE2C14">
        <w:rPr>
          <w:rFonts w:ascii="Times New Roman" w:hAnsi="Times New Roman" w:cs="Times New Roman"/>
          <w:i/>
          <w:sz w:val="24"/>
          <w:szCs w:val="24"/>
        </w:rPr>
        <w:t xml:space="preserve">Journal of Services Marketing, </w:t>
      </w:r>
      <w:r w:rsidRPr="00EE2C14">
        <w:rPr>
          <w:rFonts w:ascii="Times New Roman" w:hAnsi="Times New Roman" w:cs="Times New Roman"/>
          <w:sz w:val="24"/>
          <w:szCs w:val="24"/>
        </w:rPr>
        <w:t>25(2), 122-133.</w:t>
      </w:r>
    </w:p>
    <w:p w14:paraId="517FC7D9" w14:textId="77777777" w:rsidR="00245C91" w:rsidRPr="00EE2C14" w:rsidRDefault="00245C91" w:rsidP="00666FEB">
      <w:pPr>
        <w:pStyle w:val="NoSpacing"/>
        <w:jc w:val="both"/>
        <w:rPr>
          <w:rFonts w:ascii="Times New Roman" w:hAnsi="Times New Roman" w:cs="Times New Roman"/>
          <w:sz w:val="24"/>
          <w:szCs w:val="24"/>
        </w:rPr>
      </w:pPr>
    </w:p>
    <w:p w14:paraId="4BABD1FE" w14:textId="77777777" w:rsidR="00245C91" w:rsidRPr="00EE2C14" w:rsidRDefault="00245C91"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Manganaris, P., Beccalli, E. &amp; Dimitropoulos, P. (2017). Bank transparency and the crisis</w:t>
      </w:r>
    </w:p>
    <w:p w14:paraId="61E154C3" w14:textId="19A3DB16" w:rsidR="00245C91" w:rsidRPr="00EE2C14" w:rsidRDefault="00245C91" w:rsidP="00666FEB">
      <w:pPr>
        <w:pStyle w:val="NoSpacing"/>
        <w:jc w:val="both"/>
        <w:rPr>
          <w:rFonts w:ascii="Times New Roman" w:hAnsi="Times New Roman" w:cs="Times New Roman"/>
          <w:sz w:val="24"/>
          <w:szCs w:val="24"/>
        </w:rPr>
      </w:pPr>
      <w:r w:rsidRPr="00EE2C14">
        <w:rPr>
          <w:rFonts w:ascii="Times New Roman" w:hAnsi="Times New Roman" w:cs="Times New Roman"/>
          <w:i/>
          <w:sz w:val="24"/>
          <w:szCs w:val="24"/>
        </w:rPr>
        <w:t>The British Accounting Review</w:t>
      </w:r>
      <w:r w:rsidRPr="00EE2C14">
        <w:rPr>
          <w:rFonts w:ascii="Times New Roman" w:hAnsi="Times New Roman" w:cs="Times New Roman"/>
          <w:sz w:val="24"/>
          <w:szCs w:val="24"/>
        </w:rPr>
        <w:t>, 49 (2), 121-137.</w:t>
      </w:r>
    </w:p>
    <w:p w14:paraId="4E99F58F" w14:textId="6A797DB4" w:rsidR="00C55144" w:rsidRPr="00EE2C14" w:rsidRDefault="00C55144" w:rsidP="00666FEB">
      <w:pPr>
        <w:pStyle w:val="NoSpacing"/>
        <w:jc w:val="both"/>
        <w:rPr>
          <w:rFonts w:ascii="Times New Roman" w:hAnsi="Times New Roman" w:cs="Times New Roman"/>
          <w:sz w:val="24"/>
          <w:szCs w:val="24"/>
          <w:highlight w:val="cyan"/>
        </w:rPr>
      </w:pPr>
    </w:p>
    <w:p w14:paraId="51D84EBC" w14:textId="7797C5FF" w:rsidR="00706CF6" w:rsidRPr="00EE2C14" w:rsidRDefault="00706CF6" w:rsidP="00666FEB">
      <w:pPr>
        <w:pStyle w:val="NoSpacing"/>
        <w:jc w:val="both"/>
        <w:rPr>
          <w:rFonts w:ascii="Times New Roman" w:hAnsi="Times New Roman" w:cs="Times New Roman"/>
          <w:sz w:val="24"/>
          <w:szCs w:val="24"/>
          <w:highlight w:val="cyan"/>
        </w:rPr>
      </w:pPr>
      <w:r w:rsidRPr="00EE2C14">
        <w:rPr>
          <w:rFonts w:ascii="Times New Roman" w:hAnsi="Times New Roman" w:cs="Times New Roman"/>
          <w:sz w:val="24"/>
          <w:szCs w:val="24"/>
        </w:rPr>
        <w:t xml:space="preserve">Marshall, A., McCann, L., and </w:t>
      </w:r>
      <w:proofErr w:type="spellStart"/>
      <w:r w:rsidRPr="00EE2C14">
        <w:rPr>
          <w:rFonts w:ascii="Times New Roman" w:hAnsi="Times New Roman" w:cs="Times New Roman"/>
          <w:sz w:val="24"/>
          <w:szCs w:val="24"/>
        </w:rPr>
        <w:t>McColgan</w:t>
      </w:r>
      <w:proofErr w:type="spellEnd"/>
      <w:r w:rsidRPr="00EE2C14">
        <w:rPr>
          <w:rFonts w:ascii="Times New Roman" w:hAnsi="Times New Roman" w:cs="Times New Roman"/>
          <w:sz w:val="24"/>
          <w:szCs w:val="24"/>
        </w:rPr>
        <w:t xml:space="preserve">, P. (2019). The market reaction to debt announcements: UK evidence surrounding the global financial crisis. </w:t>
      </w:r>
      <w:r w:rsidRPr="00EE2C14">
        <w:rPr>
          <w:rFonts w:ascii="Times New Roman" w:hAnsi="Times New Roman" w:cs="Times New Roman"/>
          <w:i/>
          <w:sz w:val="24"/>
          <w:szCs w:val="24"/>
        </w:rPr>
        <w:t>The British Accounting Review</w:t>
      </w:r>
      <w:r w:rsidRPr="00EE2C14">
        <w:rPr>
          <w:rFonts w:ascii="Times New Roman" w:hAnsi="Times New Roman" w:cs="Times New Roman"/>
          <w:sz w:val="24"/>
          <w:szCs w:val="24"/>
        </w:rPr>
        <w:t>, 51, 92-109.</w:t>
      </w:r>
    </w:p>
    <w:p w14:paraId="5EFEA7D5" w14:textId="77777777" w:rsidR="00706CF6" w:rsidRPr="00EE2C14" w:rsidRDefault="00706CF6" w:rsidP="00666FEB">
      <w:pPr>
        <w:pStyle w:val="NoSpacing"/>
        <w:jc w:val="both"/>
        <w:rPr>
          <w:rFonts w:ascii="Times New Roman" w:hAnsi="Times New Roman" w:cs="Times New Roman"/>
          <w:sz w:val="24"/>
          <w:szCs w:val="24"/>
        </w:rPr>
      </w:pPr>
    </w:p>
    <w:p w14:paraId="036E4439" w14:textId="10B12B63"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Matthews, K., </w:t>
      </w:r>
      <w:proofErr w:type="spellStart"/>
      <w:r w:rsidRPr="00EE2C14">
        <w:rPr>
          <w:rFonts w:ascii="Times New Roman" w:hAnsi="Times New Roman" w:cs="Times New Roman"/>
          <w:sz w:val="24"/>
          <w:szCs w:val="24"/>
        </w:rPr>
        <w:t>Murinde</w:t>
      </w:r>
      <w:proofErr w:type="spellEnd"/>
      <w:r w:rsidRPr="00EE2C14">
        <w:rPr>
          <w:rFonts w:ascii="Times New Roman" w:hAnsi="Times New Roman" w:cs="Times New Roman"/>
          <w:sz w:val="24"/>
          <w:szCs w:val="24"/>
        </w:rPr>
        <w:t>, V. &amp; Zhao, T</w:t>
      </w:r>
      <w:proofErr w:type="gramStart"/>
      <w:r w:rsidRPr="00EE2C14">
        <w:rPr>
          <w:rFonts w:ascii="Times New Roman" w:hAnsi="Times New Roman" w:cs="Times New Roman"/>
          <w:sz w:val="24"/>
          <w:szCs w:val="24"/>
        </w:rPr>
        <w:t>.(</w:t>
      </w:r>
      <w:proofErr w:type="gramEnd"/>
      <w:r w:rsidRPr="00EE2C14">
        <w:rPr>
          <w:rFonts w:ascii="Times New Roman" w:hAnsi="Times New Roman" w:cs="Times New Roman"/>
          <w:sz w:val="24"/>
          <w:szCs w:val="24"/>
        </w:rPr>
        <w:t xml:space="preserve">2007). Competitive conditions among the major British banks, </w:t>
      </w:r>
      <w:r w:rsidRPr="00EE2C14">
        <w:rPr>
          <w:rFonts w:ascii="Times New Roman" w:hAnsi="Times New Roman" w:cs="Times New Roman"/>
          <w:i/>
          <w:sz w:val="24"/>
          <w:szCs w:val="24"/>
        </w:rPr>
        <w:t>Journal of Banking and Finance</w:t>
      </w:r>
      <w:r w:rsidRPr="00EE2C14">
        <w:rPr>
          <w:rFonts w:ascii="Times New Roman" w:hAnsi="Times New Roman" w:cs="Times New Roman"/>
          <w:sz w:val="24"/>
          <w:szCs w:val="24"/>
        </w:rPr>
        <w:t>, 31(7),</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2025-2042.</w:t>
      </w:r>
    </w:p>
    <w:p w14:paraId="383BE6F2" w14:textId="77777777" w:rsidR="00C55144" w:rsidRPr="00EE2C14" w:rsidRDefault="00C55144" w:rsidP="00666FEB">
      <w:pPr>
        <w:pStyle w:val="NoSpacing"/>
        <w:jc w:val="both"/>
        <w:rPr>
          <w:rFonts w:ascii="Times New Roman" w:hAnsi="Times New Roman" w:cs="Times New Roman"/>
          <w:sz w:val="24"/>
          <w:szCs w:val="24"/>
        </w:rPr>
      </w:pPr>
    </w:p>
    <w:p w14:paraId="6D179A24"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Mayer, R. C., Davis, J. H. &amp; Schoorman, F. D. (1995). An integrative model of organizational trust. </w:t>
      </w:r>
      <w:r w:rsidRPr="00EE2C14">
        <w:rPr>
          <w:rFonts w:ascii="Times New Roman" w:hAnsi="Times New Roman" w:cs="Times New Roman"/>
          <w:i/>
          <w:sz w:val="24"/>
          <w:szCs w:val="24"/>
        </w:rPr>
        <w:t>Academy of Management Review,</w:t>
      </w:r>
      <w:r w:rsidRPr="00EE2C14">
        <w:rPr>
          <w:rFonts w:ascii="Times New Roman" w:hAnsi="Times New Roman" w:cs="Times New Roman"/>
          <w:sz w:val="24"/>
          <w:szCs w:val="24"/>
        </w:rPr>
        <w:t xml:space="preserve"> 20(3), 709-734.</w:t>
      </w:r>
    </w:p>
    <w:p w14:paraId="3D815B2D" w14:textId="77777777" w:rsidR="00C55144" w:rsidRPr="00EE2C14" w:rsidRDefault="00C55144" w:rsidP="00666FEB">
      <w:pPr>
        <w:pStyle w:val="NoSpacing"/>
        <w:jc w:val="both"/>
        <w:rPr>
          <w:rFonts w:ascii="Times New Roman" w:hAnsi="Times New Roman" w:cs="Times New Roman"/>
          <w:sz w:val="24"/>
          <w:szCs w:val="24"/>
        </w:rPr>
      </w:pPr>
    </w:p>
    <w:p w14:paraId="2693B02E"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McAllister, D. J. (1995). Affect-and cognition-based trust as foundations for interpersonal cooperation in organizations. </w:t>
      </w:r>
      <w:r w:rsidRPr="00EE2C14">
        <w:rPr>
          <w:rFonts w:ascii="Times New Roman" w:hAnsi="Times New Roman" w:cs="Times New Roman"/>
          <w:i/>
          <w:sz w:val="24"/>
          <w:szCs w:val="24"/>
        </w:rPr>
        <w:t>Academy of Management Journal,</w:t>
      </w:r>
      <w:r w:rsidRPr="00EE2C14">
        <w:rPr>
          <w:rFonts w:ascii="Times New Roman" w:hAnsi="Times New Roman" w:cs="Times New Roman"/>
          <w:sz w:val="24"/>
          <w:szCs w:val="24"/>
        </w:rPr>
        <w:t xml:space="preserve"> 38(1), 24-59.</w:t>
      </w:r>
    </w:p>
    <w:p w14:paraId="0ADA9E98" w14:textId="77777777" w:rsidR="00C55144" w:rsidRPr="00EE2C14" w:rsidRDefault="00C55144" w:rsidP="00666FEB">
      <w:pPr>
        <w:pStyle w:val="NoSpacing"/>
        <w:jc w:val="both"/>
        <w:rPr>
          <w:rFonts w:ascii="Times New Roman" w:hAnsi="Times New Roman" w:cs="Times New Roman"/>
          <w:sz w:val="24"/>
          <w:szCs w:val="24"/>
        </w:rPr>
      </w:pPr>
    </w:p>
    <w:p w14:paraId="0002E472"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McKnight, D.H., Cummings, L.L., &amp; Chervany, N.L. (1998). Initial trust formation in new organizational relationships. </w:t>
      </w:r>
      <w:r w:rsidRPr="00EE2C14">
        <w:rPr>
          <w:rFonts w:ascii="Times New Roman" w:hAnsi="Times New Roman" w:cs="Times New Roman"/>
          <w:i/>
          <w:sz w:val="24"/>
          <w:szCs w:val="24"/>
        </w:rPr>
        <w:t>Academy of Management Review</w:t>
      </w:r>
      <w:r w:rsidRPr="00EE2C14">
        <w:rPr>
          <w:rFonts w:ascii="Times New Roman" w:hAnsi="Times New Roman" w:cs="Times New Roman"/>
          <w:sz w:val="24"/>
          <w:szCs w:val="24"/>
        </w:rPr>
        <w:t>. 23 (3), 473–490.</w:t>
      </w:r>
    </w:p>
    <w:p w14:paraId="0A0297E0" w14:textId="77777777" w:rsidR="00C55144" w:rsidRPr="00EE2C14" w:rsidRDefault="00C55144" w:rsidP="00666FEB">
      <w:pPr>
        <w:pStyle w:val="NoSpacing"/>
        <w:jc w:val="both"/>
        <w:rPr>
          <w:rFonts w:ascii="Times New Roman" w:hAnsi="Times New Roman" w:cs="Times New Roman"/>
          <w:sz w:val="24"/>
          <w:szCs w:val="24"/>
        </w:rPr>
      </w:pPr>
    </w:p>
    <w:p w14:paraId="71D3625D" w14:textId="0409B059" w:rsidR="005E3264" w:rsidRPr="00EE2C14" w:rsidRDefault="005E3264" w:rsidP="005E3264">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Mishra, A. K. (1996). Organizational responses to crisis: The centrality of trust. In Kramer, R. M.</w:t>
      </w:r>
      <w:r w:rsidR="002176C4" w:rsidRPr="00EE2C14">
        <w:rPr>
          <w:rFonts w:ascii="Times New Roman" w:eastAsiaTheme="minorHAnsi" w:hAnsi="Times New Roman" w:cs="Times New Roman"/>
          <w:sz w:val="24"/>
          <w:szCs w:val="24"/>
          <w:lang w:eastAsia="en-US"/>
        </w:rPr>
        <w:t xml:space="preserve"> </w:t>
      </w:r>
      <w:r w:rsidRPr="00EE2C14">
        <w:rPr>
          <w:rFonts w:ascii="Times New Roman" w:eastAsiaTheme="minorHAnsi" w:hAnsi="Times New Roman" w:cs="Times New Roman"/>
          <w:sz w:val="24"/>
          <w:szCs w:val="24"/>
          <w:lang w:eastAsia="en-US"/>
        </w:rPr>
        <w:t>&amp; Tyler, T. R.</w:t>
      </w:r>
      <w:r w:rsidR="002176C4" w:rsidRPr="00EE2C14">
        <w:rPr>
          <w:rFonts w:ascii="Times New Roman" w:eastAsiaTheme="minorHAnsi" w:hAnsi="Times New Roman" w:cs="Times New Roman"/>
          <w:sz w:val="24"/>
          <w:szCs w:val="24"/>
          <w:lang w:eastAsia="en-US"/>
        </w:rPr>
        <w:t xml:space="preserve"> </w:t>
      </w:r>
      <w:r w:rsidRPr="00EE2C14">
        <w:rPr>
          <w:rFonts w:ascii="Times New Roman" w:eastAsiaTheme="minorHAnsi" w:hAnsi="Times New Roman" w:cs="Times New Roman"/>
          <w:sz w:val="24"/>
          <w:szCs w:val="24"/>
          <w:lang w:eastAsia="en-US"/>
        </w:rPr>
        <w:t>(</w:t>
      </w:r>
      <w:r w:rsidR="00603276">
        <w:rPr>
          <w:rFonts w:ascii="Times New Roman" w:eastAsiaTheme="minorHAnsi" w:hAnsi="Times New Roman" w:cs="Times New Roman"/>
          <w:sz w:val="24"/>
          <w:szCs w:val="24"/>
          <w:lang w:eastAsia="en-US"/>
        </w:rPr>
        <w:t>Eds.), Trust in organizations: f</w:t>
      </w:r>
      <w:r w:rsidRPr="00EE2C14">
        <w:rPr>
          <w:rFonts w:ascii="Times New Roman" w:eastAsiaTheme="minorHAnsi" w:hAnsi="Times New Roman" w:cs="Times New Roman"/>
          <w:sz w:val="24"/>
          <w:szCs w:val="24"/>
          <w:lang w:eastAsia="en-US"/>
        </w:rPr>
        <w:t>rontiers of theory and research: 261– 287. Thousand Oaks, CA: Sage.</w:t>
      </w:r>
    </w:p>
    <w:p w14:paraId="1AC40E49" w14:textId="77777777" w:rsidR="005E3264" w:rsidRPr="00EE2C14" w:rsidRDefault="005E3264" w:rsidP="005E3264">
      <w:pPr>
        <w:pStyle w:val="NoSpacing"/>
        <w:jc w:val="both"/>
        <w:rPr>
          <w:rFonts w:ascii="Times New Roman" w:hAnsi="Times New Roman" w:cs="Times New Roman"/>
          <w:sz w:val="24"/>
          <w:szCs w:val="24"/>
        </w:rPr>
      </w:pPr>
    </w:p>
    <w:p w14:paraId="2089112B" w14:textId="479B3766"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Moorman, C., Deshpandé, R. &amp;</w:t>
      </w:r>
      <w:r w:rsidR="002176C4" w:rsidRPr="00EE2C14">
        <w:rPr>
          <w:rFonts w:ascii="Times New Roman" w:hAnsi="Times New Roman" w:cs="Times New Roman"/>
          <w:sz w:val="24"/>
          <w:szCs w:val="24"/>
        </w:rPr>
        <w:t xml:space="preserve"> </w:t>
      </w:r>
      <w:r w:rsidR="00603276">
        <w:rPr>
          <w:rFonts w:ascii="Times New Roman" w:hAnsi="Times New Roman" w:cs="Times New Roman"/>
          <w:sz w:val="24"/>
          <w:szCs w:val="24"/>
        </w:rPr>
        <w:t>Zaltman, G. (1993). Factors affecting trust in market research r</w:t>
      </w:r>
      <w:r w:rsidRPr="00EE2C14">
        <w:rPr>
          <w:rFonts w:ascii="Times New Roman" w:hAnsi="Times New Roman" w:cs="Times New Roman"/>
          <w:sz w:val="24"/>
          <w:szCs w:val="24"/>
        </w:rPr>
        <w:t xml:space="preserve">elationships. </w:t>
      </w:r>
      <w:r w:rsidRPr="00EE2C14">
        <w:rPr>
          <w:rFonts w:ascii="Times New Roman" w:hAnsi="Times New Roman" w:cs="Times New Roman"/>
          <w:i/>
          <w:sz w:val="24"/>
          <w:szCs w:val="24"/>
        </w:rPr>
        <w:t>Journal of Marketing,</w:t>
      </w:r>
      <w:r w:rsidRPr="00EE2C14">
        <w:rPr>
          <w:rFonts w:ascii="Times New Roman" w:hAnsi="Times New Roman" w:cs="Times New Roman"/>
          <w:sz w:val="24"/>
          <w:szCs w:val="24"/>
        </w:rPr>
        <w:t xml:space="preserve"> 57(1), 81-101.</w:t>
      </w:r>
    </w:p>
    <w:p w14:paraId="4564670C" w14:textId="77777777" w:rsidR="00C55144" w:rsidRPr="00EE2C14" w:rsidRDefault="00C55144" w:rsidP="00666FEB">
      <w:pPr>
        <w:autoSpaceDE w:val="0"/>
        <w:autoSpaceDN w:val="0"/>
        <w:adjustRightInd w:val="0"/>
        <w:spacing w:after="0" w:line="240" w:lineRule="auto"/>
        <w:jc w:val="both"/>
        <w:rPr>
          <w:rFonts w:ascii="Times New Roman" w:hAnsi="Times New Roman" w:cs="Times New Roman"/>
          <w:sz w:val="24"/>
          <w:szCs w:val="24"/>
        </w:rPr>
      </w:pPr>
    </w:p>
    <w:p w14:paraId="37D22295" w14:textId="0EB93846" w:rsidR="00C55144" w:rsidRPr="00EE2C14" w:rsidRDefault="00C55144" w:rsidP="00666FEB">
      <w:pPr>
        <w:autoSpaceDE w:val="0"/>
        <w:autoSpaceDN w:val="0"/>
        <w:adjustRightInd w:val="0"/>
        <w:spacing w:after="0" w:line="240" w:lineRule="auto"/>
        <w:jc w:val="both"/>
        <w:rPr>
          <w:rFonts w:ascii="Times New Roman" w:hAnsi="Times New Roman" w:cs="Times New Roman"/>
          <w:sz w:val="24"/>
          <w:szCs w:val="24"/>
        </w:rPr>
      </w:pPr>
      <w:r w:rsidRPr="00EE2C14">
        <w:rPr>
          <w:rFonts w:ascii="Times New Roman" w:hAnsi="Times New Roman" w:cs="Times New Roman"/>
          <w:sz w:val="24"/>
          <w:szCs w:val="24"/>
        </w:rPr>
        <w:t>Morreale, S. P. &amp; Shockley-Zalabak, P. S. (2014).</w:t>
      </w:r>
      <w:r w:rsidR="002176C4" w:rsidRPr="00EE2C14">
        <w:rPr>
          <w:rFonts w:ascii="Times New Roman" w:hAnsi="Times New Roman" w:cs="Times New Roman"/>
          <w:sz w:val="24"/>
          <w:szCs w:val="24"/>
        </w:rPr>
        <w:t xml:space="preserve"> </w:t>
      </w:r>
      <w:r w:rsidR="00603276">
        <w:rPr>
          <w:rFonts w:ascii="Times New Roman" w:hAnsi="Times New Roman" w:cs="Times New Roman"/>
          <w:sz w:val="24"/>
          <w:szCs w:val="24"/>
        </w:rPr>
        <w:t>Qualitative study of organizational trust: leaders’ perceptions in o</w:t>
      </w:r>
      <w:r w:rsidRPr="00EE2C14">
        <w:rPr>
          <w:rFonts w:ascii="Times New Roman" w:hAnsi="Times New Roman" w:cs="Times New Roman"/>
          <w:sz w:val="24"/>
          <w:szCs w:val="24"/>
        </w:rPr>
        <w:t xml:space="preserve">rganizations in Poland and Russia. </w:t>
      </w:r>
      <w:r w:rsidRPr="00EE2C14">
        <w:rPr>
          <w:rFonts w:ascii="Times New Roman" w:hAnsi="Times New Roman" w:cs="Times New Roman"/>
          <w:i/>
          <w:sz w:val="24"/>
          <w:szCs w:val="24"/>
        </w:rPr>
        <w:t>Intercultural Communication Studies,</w:t>
      </w:r>
      <w:r w:rsidRPr="00EE2C14">
        <w:rPr>
          <w:rFonts w:ascii="Times New Roman" w:hAnsi="Times New Roman" w:cs="Times New Roman"/>
          <w:sz w:val="24"/>
          <w:szCs w:val="24"/>
        </w:rPr>
        <w:t xml:space="preserve"> 23(2), 69-89.</w:t>
      </w:r>
    </w:p>
    <w:p w14:paraId="41630BF1" w14:textId="67F55334"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Morrow, J., Hansen, M. H. &amp; Pearson, A. W.</w:t>
      </w:r>
      <w:r w:rsidR="002176C4" w:rsidRPr="00EE2C14">
        <w:rPr>
          <w:rFonts w:ascii="Times New Roman" w:hAnsi="Times New Roman" w:cs="Times New Roman"/>
          <w:sz w:val="24"/>
          <w:szCs w:val="24"/>
        </w:rPr>
        <w:t xml:space="preserve"> </w:t>
      </w:r>
      <w:r w:rsidR="00603276">
        <w:rPr>
          <w:rFonts w:ascii="Times New Roman" w:hAnsi="Times New Roman" w:cs="Times New Roman"/>
          <w:sz w:val="24"/>
          <w:szCs w:val="24"/>
        </w:rPr>
        <w:t>(2004). The cognitive and affective antecedents of general Trust within cooperative o</w:t>
      </w:r>
      <w:r w:rsidRPr="00EE2C14">
        <w:rPr>
          <w:rFonts w:ascii="Times New Roman" w:hAnsi="Times New Roman" w:cs="Times New Roman"/>
          <w:sz w:val="24"/>
          <w:szCs w:val="24"/>
        </w:rPr>
        <w:t xml:space="preserve">rganizations. </w:t>
      </w:r>
      <w:r w:rsidRPr="00EE2C14">
        <w:rPr>
          <w:rFonts w:ascii="Times New Roman" w:hAnsi="Times New Roman" w:cs="Times New Roman"/>
          <w:i/>
          <w:sz w:val="24"/>
          <w:szCs w:val="24"/>
        </w:rPr>
        <w:t>Journal of Management Issues,</w:t>
      </w:r>
      <w:r w:rsidRPr="00EE2C14">
        <w:rPr>
          <w:rFonts w:ascii="Times New Roman" w:hAnsi="Times New Roman" w:cs="Times New Roman"/>
          <w:sz w:val="24"/>
          <w:szCs w:val="24"/>
        </w:rPr>
        <w:t xml:space="preserve"> 16(1), 48-64.</w:t>
      </w:r>
    </w:p>
    <w:p w14:paraId="46E8C62B" w14:textId="671D3F95" w:rsidR="005E3264" w:rsidRPr="00EE2C14" w:rsidRDefault="005E3264" w:rsidP="005E3264">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lastRenderedPageBreak/>
        <w:t xml:space="preserve">Morse, A., Nanda, V., &amp; </w:t>
      </w:r>
      <w:proofErr w:type="spellStart"/>
      <w:r w:rsidRPr="00EE2C14">
        <w:rPr>
          <w:rFonts w:ascii="Times New Roman" w:eastAsiaTheme="minorHAnsi" w:hAnsi="Times New Roman" w:cs="Times New Roman"/>
          <w:sz w:val="24"/>
          <w:szCs w:val="24"/>
          <w:lang w:eastAsia="en-US"/>
        </w:rPr>
        <w:t>Seru</w:t>
      </w:r>
      <w:proofErr w:type="spellEnd"/>
      <w:r w:rsidRPr="00EE2C14">
        <w:rPr>
          <w:rFonts w:ascii="Times New Roman" w:eastAsiaTheme="minorHAnsi" w:hAnsi="Times New Roman" w:cs="Times New Roman"/>
          <w:sz w:val="24"/>
          <w:szCs w:val="24"/>
          <w:lang w:eastAsia="en-US"/>
        </w:rPr>
        <w:t xml:space="preserve">, A. (2011). Are incentive contracts rigged by powerful CEOs? </w:t>
      </w:r>
      <w:r w:rsidRPr="00EE2C14">
        <w:rPr>
          <w:rFonts w:ascii="Times New Roman" w:eastAsiaTheme="minorHAnsi" w:hAnsi="Times New Roman" w:cs="Times New Roman"/>
          <w:i/>
          <w:iCs/>
          <w:sz w:val="24"/>
          <w:szCs w:val="24"/>
          <w:lang w:eastAsia="en-US"/>
        </w:rPr>
        <w:t>Journal of Finance</w:t>
      </w:r>
      <w:r w:rsidRPr="00EE2C14">
        <w:rPr>
          <w:rFonts w:ascii="Times New Roman" w:eastAsiaTheme="minorHAnsi" w:hAnsi="Times New Roman" w:cs="Times New Roman"/>
          <w:sz w:val="24"/>
          <w:szCs w:val="24"/>
          <w:lang w:eastAsia="en-US"/>
        </w:rPr>
        <w:t>, 66(5), 1779–1821.</w:t>
      </w:r>
    </w:p>
    <w:p w14:paraId="4AFD2AD7" w14:textId="77777777" w:rsidR="005E3264" w:rsidRPr="00EE2C14" w:rsidRDefault="005E3264">
      <w:pPr>
        <w:pStyle w:val="ShakHeading"/>
        <w:spacing w:line="240" w:lineRule="auto"/>
        <w:rPr>
          <w:rFonts w:ascii="Times New Roman" w:eastAsiaTheme="minorHAnsi" w:hAnsi="Times New Roman"/>
          <w:b w:val="0"/>
          <w:spacing w:val="0"/>
          <w:lang w:eastAsia="en-US"/>
        </w:rPr>
      </w:pPr>
    </w:p>
    <w:p w14:paraId="0FCDF784" w14:textId="19CF9112" w:rsidR="00C55144" w:rsidRPr="00EE2C14" w:rsidRDefault="00C55144">
      <w:pPr>
        <w:pStyle w:val="ShakHeading"/>
        <w:spacing w:line="240" w:lineRule="auto"/>
        <w:rPr>
          <w:rFonts w:ascii="Times New Roman" w:eastAsiaTheme="minorHAnsi" w:hAnsi="Times New Roman"/>
          <w:b w:val="0"/>
          <w:spacing w:val="0"/>
          <w:lang w:eastAsia="en-US"/>
        </w:rPr>
      </w:pPr>
      <w:r w:rsidRPr="00EE2C14">
        <w:rPr>
          <w:rFonts w:ascii="Times New Roman" w:eastAsiaTheme="minorHAnsi" w:hAnsi="Times New Roman"/>
          <w:b w:val="0"/>
          <w:spacing w:val="0"/>
          <w:lang w:eastAsia="en-US"/>
        </w:rPr>
        <w:t>Muradoglu, Y. G. (2010). The banking and financial crisis in the UK: what is real and what is behavioural? </w:t>
      </w:r>
      <w:r w:rsidRPr="00EE2C14">
        <w:rPr>
          <w:rFonts w:ascii="Times New Roman" w:eastAsiaTheme="minorHAnsi" w:hAnsi="Times New Roman"/>
          <w:b w:val="0"/>
          <w:i/>
          <w:spacing w:val="0"/>
          <w:lang w:eastAsia="en-US"/>
        </w:rPr>
        <w:t>Qualitative Research in Financial Markets</w:t>
      </w:r>
      <w:r w:rsidRPr="00EE2C14">
        <w:rPr>
          <w:rFonts w:ascii="Times New Roman" w:eastAsiaTheme="minorHAnsi" w:hAnsi="Times New Roman"/>
          <w:b w:val="0"/>
          <w:spacing w:val="0"/>
          <w:lang w:eastAsia="en-US"/>
        </w:rPr>
        <w:t>, 2(1), 6-15. </w:t>
      </w:r>
    </w:p>
    <w:p w14:paraId="6B9D4A0F" w14:textId="77777777" w:rsidR="00C55144" w:rsidRPr="00EE2C14" w:rsidRDefault="00C55144" w:rsidP="00666FEB">
      <w:pPr>
        <w:pStyle w:val="NoSpacing"/>
        <w:jc w:val="both"/>
        <w:rPr>
          <w:rFonts w:ascii="Times New Roman" w:hAnsi="Times New Roman" w:cs="Times New Roman"/>
          <w:sz w:val="24"/>
          <w:szCs w:val="24"/>
        </w:rPr>
      </w:pPr>
    </w:p>
    <w:p w14:paraId="0C2F09C1" w14:textId="48A9AC80"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Namey, E., Guest, G., Thairu, L. &amp; Johnson, L. (2008). In Handbook for Team-based Qualitative Research, Edited by Greg Guest, Kathleen M. MacQueen: </w:t>
      </w:r>
      <w:r w:rsidRPr="00154BF6">
        <w:rPr>
          <w:rFonts w:ascii="Times New Roman" w:hAnsi="Times New Roman" w:cs="Times New Roman"/>
          <w:i/>
          <w:sz w:val="24"/>
          <w:szCs w:val="24"/>
        </w:rPr>
        <w:t>UK. AltaMira Press</w:t>
      </w:r>
      <w:r w:rsidRPr="00EE2C14">
        <w:rPr>
          <w:rFonts w:ascii="Times New Roman" w:hAnsi="Times New Roman" w:cs="Times New Roman"/>
          <w:sz w:val="24"/>
          <w:szCs w:val="24"/>
        </w:rPr>
        <w:t>.</w:t>
      </w:r>
    </w:p>
    <w:p w14:paraId="0395DE99" w14:textId="77777777" w:rsidR="00C55144" w:rsidRPr="00EE2C14" w:rsidRDefault="00C55144" w:rsidP="00666FEB">
      <w:pPr>
        <w:pStyle w:val="NoSpacing"/>
        <w:jc w:val="both"/>
        <w:rPr>
          <w:rFonts w:ascii="Times New Roman" w:hAnsi="Times New Roman" w:cs="Times New Roman"/>
          <w:sz w:val="24"/>
          <w:szCs w:val="24"/>
        </w:rPr>
      </w:pPr>
    </w:p>
    <w:p w14:paraId="278950E0"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Ndubisi, N. O. (2007). Relationship marketing and customer loyalty. </w:t>
      </w:r>
      <w:r w:rsidRPr="00EE2C14">
        <w:rPr>
          <w:rFonts w:ascii="Times New Roman" w:hAnsi="Times New Roman" w:cs="Times New Roman"/>
          <w:i/>
          <w:sz w:val="24"/>
          <w:szCs w:val="24"/>
        </w:rPr>
        <w:t>Marketing Intelligence &amp; Planning,</w:t>
      </w:r>
      <w:r w:rsidRPr="00EE2C14">
        <w:rPr>
          <w:rFonts w:ascii="Times New Roman" w:hAnsi="Times New Roman" w:cs="Times New Roman"/>
          <w:sz w:val="24"/>
          <w:szCs w:val="24"/>
        </w:rPr>
        <w:t xml:space="preserve"> 25(1), 98-106.</w:t>
      </w:r>
    </w:p>
    <w:p w14:paraId="59F06B2E" w14:textId="77777777" w:rsidR="00C55144" w:rsidRPr="00EE2C14" w:rsidRDefault="00C55144" w:rsidP="00666FEB">
      <w:pPr>
        <w:pStyle w:val="NoSpacing"/>
        <w:jc w:val="both"/>
        <w:rPr>
          <w:rFonts w:ascii="Times New Roman" w:hAnsi="Times New Roman" w:cs="Times New Roman"/>
          <w:sz w:val="24"/>
          <w:szCs w:val="24"/>
        </w:rPr>
      </w:pPr>
    </w:p>
    <w:p w14:paraId="774C9A53"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Nienaber, A., Hofeditz, M., &amp; Searle. R. H. (2014). Do we bank on regulation or reputation? A meta-analysis and meta-regression of organizational trust in the financial services sector. </w:t>
      </w:r>
      <w:r w:rsidRPr="00EE2C14">
        <w:rPr>
          <w:rFonts w:ascii="Times New Roman" w:hAnsi="Times New Roman" w:cs="Times New Roman"/>
          <w:i/>
          <w:sz w:val="24"/>
          <w:szCs w:val="24"/>
        </w:rPr>
        <w:t xml:space="preserve">International Journal of Bank Marketing, </w:t>
      </w:r>
      <w:r w:rsidRPr="00EE2C14">
        <w:rPr>
          <w:rFonts w:ascii="Times New Roman" w:hAnsi="Times New Roman" w:cs="Times New Roman"/>
          <w:sz w:val="24"/>
          <w:szCs w:val="24"/>
        </w:rPr>
        <w:t>32(5), 367-407.</w:t>
      </w:r>
    </w:p>
    <w:p w14:paraId="50C96174" w14:textId="77777777" w:rsidR="00C55144" w:rsidRPr="00EE2C14" w:rsidRDefault="00C55144" w:rsidP="00666FEB">
      <w:pPr>
        <w:pStyle w:val="NoSpacing"/>
        <w:jc w:val="both"/>
        <w:rPr>
          <w:rFonts w:ascii="Times New Roman" w:hAnsi="Times New Roman" w:cs="Times New Roman"/>
          <w:sz w:val="24"/>
          <w:szCs w:val="24"/>
        </w:rPr>
      </w:pPr>
    </w:p>
    <w:p w14:paraId="009DE389" w14:textId="1585C426" w:rsidR="0096622C" w:rsidRPr="00EE2C14" w:rsidRDefault="00154BF6" w:rsidP="0096622C">
      <w:pPr>
        <w:pStyle w:val="NoSpacing"/>
        <w:rPr>
          <w:rFonts w:ascii="Times New Roman" w:hAnsi="Times New Roman" w:cs="Times New Roman"/>
          <w:sz w:val="24"/>
          <w:szCs w:val="24"/>
        </w:rPr>
      </w:pPr>
      <w:r>
        <w:rPr>
          <w:rFonts w:ascii="Times New Roman" w:hAnsi="Times New Roman" w:cs="Times New Roman"/>
          <w:sz w:val="24"/>
          <w:szCs w:val="24"/>
        </w:rPr>
        <w:t>Pigou, A.C., 1938. The economics of w</w:t>
      </w:r>
      <w:r w:rsidR="0096622C" w:rsidRPr="00EE2C14">
        <w:rPr>
          <w:rFonts w:ascii="Times New Roman" w:hAnsi="Times New Roman" w:cs="Times New Roman"/>
          <w:sz w:val="24"/>
          <w:szCs w:val="24"/>
        </w:rPr>
        <w:t>elfare, 4</w:t>
      </w:r>
      <w:r w:rsidR="0096622C" w:rsidRPr="00EE2C14">
        <w:rPr>
          <w:rFonts w:ascii="Times New Roman" w:hAnsi="Times New Roman" w:cs="Times New Roman"/>
          <w:sz w:val="24"/>
          <w:szCs w:val="24"/>
          <w:vertAlign w:val="superscript"/>
        </w:rPr>
        <w:t>th</w:t>
      </w:r>
      <w:r w:rsidR="0096622C" w:rsidRPr="00EE2C14">
        <w:rPr>
          <w:rFonts w:ascii="Times New Roman" w:hAnsi="Times New Roman" w:cs="Times New Roman"/>
          <w:sz w:val="24"/>
          <w:szCs w:val="24"/>
        </w:rPr>
        <w:t xml:space="preserve"> Edition. MacMillan, London.</w:t>
      </w:r>
    </w:p>
    <w:p w14:paraId="7E43D615" w14:textId="77777777" w:rsidR="0096622C" w:rsidRPr="00EE2C14" w:rsidRDefault="0096622C" w:rsidP="00666FEB">
      <w:pPr>
        <w:pStyle w:val="NoSpacing"/>
        <w:jc w:val="both"/>
        <w:rPr>
          <w:rFonts w:ascii="Times New Roman" w:hAnsi="Times New Roman" w:cs="Times New Roman"/>
          <w:sz w:val="24"/>
          <w:szCs w:val="24"/>
        </w:rPr>
      </w:pPr>
    </w:p>
    <w:p w14:paraId="58AC905B" w14:textId="20FE56F4"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Poppo, L. &amp; Sch</w:t>
      </w:r>
      <w:r w:rsidR="00154BF6">
        <w:rPr>
          <w:rFonts w:ascii="Times New Roman" w:hAnsi="Times New Roman" w:cs="Times New Roman"/>
          <w:sz w:val="24"/>
          <w:szCs w:val="24"/>
        </w:rPr>
        <w:t>epker, D. J. (2010). Repairing p</w:t>
      </w:r>
      <w:r w:rsidRPr="00EE2C14">
        <w:rPr>
          <w:rFonts w:ascii="Times New Roman" w:hAnsi="Times New Roman" w:cs="Times New Roman"/>
          <w:sz w:val="24"/>
          <w:szCs w:val="24"/>
        </w:rPr>
        <w:t xml:space="preserve">ublic </w:t>
      </w:r>
      <w:r w:rsidR="00154BF6">
        <w:rPr>
          <w:rFonts w:ascii="Times New Roman" w:hAnsi="Times New Roman" w:cs="Times New Roman"/>
          <w:sz w:val="24"/>
          <w:szCs w:val="24"/>
        </w:rPr>
        <w:t>trust in o</w:t>
      </w:r>
      <w:r w:rsidRPr="00EE2C14">
        <w:rPr>
          <w:rFonts w:ascii="Times New Roman" w:hAnsi="Times New Roman" w:cs="Times New Roman"/>
          <w:sz w:val="24"/>
          <w:szCs w:val="24"/>
        </w:rPr>
        <w:t xml:space="preserve">rganizations. </w:t>
      </w:r>
      <w:r w:rsidRPr="00EE2C14">
        <w:rPr>
          <w:rFonts w:ascii="Times New Roman" w:hAnsi="Times New Roman" w:cs="Times New Roman"/>
          <w:i/>
          <w:sz w:val="24"/>
          <w:szCs w:val="24"/>
        </w:rPr>
        <w:t xml:space="preserve">Corporate Reputation Review, </w:t>
      </w:r>
      <w:r w:rsidRPr="00EE2C14">
        <w:rPr>
          <w:rFonts w:ascii="Times New Roman" w:hAnsi="Times New Roman" w:cs="Times New Roman"/>
          <w:sz w:val="24"/>
          <w:szCs w:val="24"/>
        </w:rPr>
        <w:t>13(2), 124-141.</w:t>
      </w:r>
    </w:p>
    <w:p w14:paraId="6F2ADE81" w14:textId="77777777" w:rsidR="00C55144" w:rsidRPr="00EE2C14" w:rsidRDefault="00C55144" w:rsidP="00666FEB">
      <w:pPr>
        <w:pStyle w:val="NoSpacing"/>
        <w:jc w:val="both"/>
        <w:rPr>
          <w:rFonts w:ascii="Times New Roman" w:hAnsi="Times New Roman" w:cs="Times New Roman"/>
          <w:sz w:val="24"/>
          <w:szCs w:val="24"/>
        </w:rPr>
      </w:pPr>
    </w:p>
    <w:p w14:paraId="33F4F337" w14:textId="77777777" w:rsidR="00800271" w:rsidRPr="00EE2C14" w:rsidRDefault="00800271" w:rsidP="00800271">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QSR NVivo, Qualitative data Analysis Software, QSR International Pty Ltd, Version 12, 2013. https://www.qsrinternational.com </w:t>
      </w:r>
    </w:p>
    <w:p w14:paraId="346F758A" w14:textId="77777777" w:rsidR="00800271" w:rsidRPr="00EE2C14" w:rsidRDefault="00800271" w:rsidP="00666FEB">
      <w:pPr>
        <w:pStyle w:val="NoSpacing"/>
        <w:jc w:val="both"/>
        <w:rPr>
          <w:rFonts w:ascii="Times New Roman" w:hAnsi="Times New Roman" w:cs="Times New Roman"/>
          <w:sz w:val="24"/>
          <w:szCs w:val="24"/>
        </w:rPr>
      </w:pPr>
    </w:p>
    <w:p w14:paraId="5AA6E6D5" w14:textId="1F626E63"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Rempel, J. K., Holmes, J. G. &amp;</w:t>
      </w:r>
      <w:r w:rsidR="00154BF6">
        <w:rPr>
          <w:rFonts w:ascii="Times New Roman" w:hAnsi="Times New Roman" w:cs="Times New Roman"/>
          <w:sz w:val="24"/>
          <w:szCs w:val="24"/>
        </w:rPr>
        <w:t xml:space="preserve"> Zanna, M. P. (1985). Trust in close r</w:t>
      </w:r>
      <w:r w:rsidRPr="00EE2C14">
        <w:rPr>
          <w:rFonts w:ascii="Times New Roman" w:hAnsi="Times New Roman" w:cs="Times New Roman"/>
          <w:sz w:val="24"/>
          <w:szCs w:val="24"/>
        </w:rPr>
        <w:t xml:space="preserve">elationships. </w:t>
      </w:r>
      <w:r w:rsidRPr="00EE2C14">
        <w:rPr>
          <w:rFonts w:ascii="Times New Roman" w:hAnsi="Times New Roman" w:cs="Times New Roman"/>
          <w:i/>
          <w:sz w:val="24"/>
          <w:szCs w:val="24"/>
        </w:rPr>
        <w:t xml:space="preserve">Journal of Personality and Social Psychology, </w:t>
      </w:r>
      <w:r w:rsidRPr="00EE2C14">
        <w:rPr>
          <w:rFonts w:ascii="Times New Roman" w:hAnsi="Times New Roman" w:cs="Times New Roman"/>
          <w:sz w:val="24"/>
          <w:szCs w:val="24"/>
        </w:rPr>
        <w:t>49(1), 95-112.</w:t>
      </w:r>
    </w:p>
    <w:p w14:paraId="4FF26FD7" w14:textId="77777777" w:rsidR="00C55144" w:rsidRPr="00EE2C14" w:rsidRDefault="00C55144" w:rsidP="00666FEB">
      <w:pPr>
        <w:pStyle w:val="NoSpacing"/>
        <w:jc w:val="both"/>
        <w:rPr>
          <w:rFonts w:ascii="Times New Roman" w:hAnsi="Times New Roman" w:cs="Times New Roman"/>
          <w:sz w:val="24"/>
          <w:szCs w:val="24"/>
          <w:highlight w:val="cyan"/>
        </w:rPr>
      </w:pPr>
    </w:p>
    <w:p w14:paraId="22B96B9D"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Robsons, C. (2002). Real World Research, London, Blackwell.</w:t>
      </w:r>
    </w:p>
    <w:p w14:paraId="3E623E14" w14:textId="70782A18" w:rsidR="00C55144" w:rsidRPr="00EE2C14" w:rsidRDefault="00C55144" w:rsidP="00666FEB">
      <w:pPr>
        <w:pStyle w:val="NoSpacing"/>
        <w:jc w:val="both"/>
        <w:rPr>
          <w:rFonts w:ascii="Times New Roman" w:hAnsi="Times New Roman" w:cs="Times New Roman"/>
          <w:sz w:val="24"/>
          <w:szCs w:val="24"/>
        </w:rPr>
      </w:pPr>
    </w:p>
    <w:p w14:paraId="59F44926" w14:textId="6CF9B8E5" w:rsidR="00C55144" w:rsidRPr="00EE2C14" w:rsidRDefault="00C55144" w:rsidP="00666FEB">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Roy, S. K, Eshghi, A. &amp; Shekhar, V</w:t>
      </w:r>
      <w:r w:rsidRPr="00EE2C14">
        <w:rPr>
          <w:rFonts w:ascii="Times New Roman" w:hAnsi="Times New Roman" w:cs="Times New Roman"/>
          <w:sz w:val="24"/>
          <w:szCs w:val="24"/>
        </w:rPr>
        <w:t>.</w:t>
      </w:r>
      <w:r w:rsidR="00154BF6">
        <w:rPr>
          <w:rFonts w:ascii="Times New Roman" w:eastAsiaTheme="minorHAnsi" w:hAnsi="Times New Roman" w:cs="Times New Roman"/>
          <w:sz w:val="24"/>
          <w:szCs w:val="24"/>
          <w:lang w:eastAsia="en-US"/>
        </w:rPr>
        <w:t xml:space="preserve"> (2011). Dimensions of t</w:t>
      </w:r>
      <w:r w:rsidRPr="00EE2C14">
        <w:rPr>
          <w:rFonts w:ascii="Times New Roman" w:eastAsiaTheme="minorHAnsi" w:hAnsi="Times New Roman" w:cs="Times New Roman"/>
          <w:sz w:val="24"/>
          <w:szCs w:val="24"/>
          <w:lang w:eastAsia="en-US"/>
        </w:rPr>
        <w:t xml:space="preserve">rust and </w:t>
      </w:r>
      <w:r w:rsidR="00154BF6">
        <w:rPr>
          <w:rFonts w:ascii="Times New Roman" w:eastAsiaTheme="minorHAnsi" w:hAnsi="Times New Roman" w:cs="Times New Roman"/>
          <w:sz w:val="24"/>
          <w:szCs w:val="24"/>
          <w:lang w:eastAsia="en-US"/>
        </w:rPr>
        <w:t>trustworthiness in retail banking: e</w:t>
      </w:r>
      <w:r w:rsidRPr="00EE2C14">
        <w:rPr>
          <w:rFonts w:ascii="Times New Roman" w:eastAsiaTheme="minorHAnsi" w:hAnsi="Times New Roman" w:cs="Times New Roman"/>
          <w:sz w:val="24"/>
          <w:szCs w:val="24"/>
          <w:lang w:eastAsia="en-US"/>
        </w:rPr>
        <w:t xml:space="preserve">vidence from India. </w:t>
      </w:r>
      <w:r w:rsidRPr="00EE2C14">
        <w:rPr>
          <w:rFonts w:ascii="Times New Roman" w:eastAsiaTheme="minorHAnsi" w:hAnsi="Times New Roman" w:cs="Times New Roman"/>
          <w:i/>
          <w:sz w:val="24"/>
          <w:szCs w:val="24"/>
          <w:lang w:eastAsia="en-US"/>
        </w:rPr>
        <w:t>The Marketing Management Journal</w:t>
      </w:r>
      <w:r w:rsidRPr="00EE2C14">
        <w:rPr>
          <w:rFonts w:ascii="Times New Roman" w:eastAsiaTheme="minorHAnsi" w:hAnsi="Times New Roman" w:cs="Times New Roman"/>
          <w:sz w:val="24"/>
          <w:szCs w:val="24"/>
          <w:lang w:eastAsia="en-US"/>
        </w:rPr>
        <w:t>, 21, 97-110.</w:t>
      </w:r>
    </w:p>
    <w:p w14:paraId="0BA72660" w14:textId="77777777" w:rsidR="00C55144" w:rsidRPr="00EE2C14" w:rsidRDefault="00C55144" w:rsidP="00666FEB">
      <w:pPr>
        <w:pStyle w:val="NoSpacing"/>
        <w:jc w:val="both"/>
        <w:rPr>
          <w:rFonts w:ascii="Times New Roman" w:hAnsi="Times New Roman" w:cs="Times New Roman"/>
          <w:sz w:val="24"/>
          <w:szCs w:val="24"/>
        </w:rPr>
      </w:pPr>
    </w:p>
    <w:p w14:paraId="2677F61C"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Saunders, M., Lewis, P. &amp; Thornhill, A. (2007). Research methods for business students, Harlow: Financial Times Prentice Hall.</w:t>
      </w:r>
    </w:p>
    <w:p w14:paraId="632963B7" w14:textId="77777777" w:rsidR="00C55144" w:rsidRPr="00EE2C14" w:rsidRDefault="00C55144" w:rsidP="00666FEB">
      <w:pPr>
        <w:pStyle w:val="NoSpacing"/>
        <w:jc w:val="both"/>
        <w:rPr>
          <w:rFonts w:ascii="Times New Roman" w:hAnsi="Times New Roman" w:cs="Times New Roman"/>
          <w:sz w:val="24"/>
          <w:szCs w:val="24"/>
        </w:rPr>
      </w:pPr>
    </w:p>
    <w:p w14:paraId="45E351A0" w14:textId="0E2A8E25"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Sekhon, H., Roy, S. &amp; Shergill, G.</w:t>
      </w:r>
      <w:r w:rsidR="002176C4" w:rsidRPr="00EE2C14">
        <w:rPr>
          <w:rFonts w:ascii="Times New Roman" w:hAnsi="Times New Roman" w:cs="Times New Roman"/>
          <w:sz w:val="24"/>
          <w:szCs w:val="24"/>
        </w:rPr>
        <w:t xml:space="preserve"> </w:t>
      </w:r>
      <w:r w:rsidRPr="00EE2C14">
        <w:rPr>
          <w:rFonts w:ascii="Times New Roman" w:hAnsi="Times New Roman" w:cs="Times New Roman"/>
          <w:sz w:val="24"/>
          <w:szCs w:val="24"/>
        </w:rPr>
        <w:t xml:space="preserve">(2013). </w:t>
      </w:r>
      <w:r w:rsidR="006343F2" w:rsidRPr="00EE2C14">
        <w:rPr>
          <w:rFonts w:ascii="Times New Roman" w:hAnsi="Times New Roman" w:cs="Times New Roman"/>
          <w:sz w:val="24"/>
          <w:szCs w:val="24"/>
        </w:rPr>
        <w:t>Modelling</w:t>
      </w:r>
      <w:r w:rsidRPr="00EE2C14">
        <w:rPr>
          <w:rFonts w:ascii="Times New Roman" w:hAnsi="Times New Roman" w:cs="Times New Roman"/>
          <w:sz w:val="24"/>
          <w:szCs w:val="24"/>
        </w:rPr>
        <w:t xml:space="preserve"> trust in service relationships: a transnational perspective. </w:t>
      </w:r>
      <w:r w:rsidRPr="00EE2C14">
        <w:rPr>
          <w:rFonts w:ascii="Times New Roman" w:hAnsi="Times New Roman" w:cs="Times New Roman"/>
          <w:i/>
          <w:sz w:val="24"/>
          <w:szCs w:val="24"/>
        </w:rPr>
        <w:t>Journal of Services Marketing,</w:t>
      </w:r>
      <w:r w:rsidRPr="00EE2C14">
        <w:rPr>
          <w:rFonts w:ascii="Times New Roman" w:hAnsi="Times New Roman" w:cs="Times New Roman"/>
          <w:sz w:val="24"/>
          <w:szCs w:val="24"/>
        </w:rPr>
        <w:t xml:space="preserve"> 27(1), 76-86.</w:t>
      </w:r>
    </w:p>
    <w:p w14:paraId="3CBF416A" w14:textId="77777777" w:rsidR="00C55144" w:rsidRPr="00EE2C14" w:rsidRDefault="00C55144">
      <w:pPr>
        <w:pStyle w:val="ShakHeading"/>
        <w:spacing w:line="240" w:lineRule="auto"/>
        <w:rPr>
          <w:rFonts w:ascii="Times New Roman" w:eastAsiaTheme="minorHAnsi" w:hAnsi="Times New Roman"/>
          <w:b w:val="0"/>
          <w:spacing w:val="0"/>
          <w:lang w:eastAsia="en-US"/>
        </w:rPr>
      </w:pPr>
    </w:p>
    <w:p w14:paraId="3F1DF2B0" w14:textId="44C34E34" w:rsidR="00F325D2" w:rsidRPr="00EE2C14" w:rsidRDefault="00F325D2"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Shim, S., Serido, J. </w:t>
      </w:r>
      <w:r w:rsidR="00CF4244" w:rsidRPr="00EE2C14">
        <w:rPr>
          <w:rFonts w:ascii="Times New Roman" w:hAnsi="Times New Roman" w:cs="Times New Roman"/>
          <w:sz w:val="24"/>
          <w:szCs w:val="24"/>
        </w:rPr>
        <w:t>&amp;</w:t>
      </w:r>
      <w:r w:rsidRPr="00EE2C14">
        <w:rPr>
          <w:rFonts w:ascii="Times New Roman" w:hAnsi="Times New Roman" w:cs="Times New Roman"/>
          <w:sz w:val="24"/>
          <w:szCs w:val="24"/>
        </w:rPr>
        <w:t xml:space="preserve"> Tang, C. (2013). After the global financial crash: individual factors differentiating young adult consumers’ trust in banks and financial institutions. </w:t>
      </w:r>
      <w:r w:rsidRPr="00EE2C14">
        <w:rPr>
          <w:rFonts w:ascii="Times New Roman" w:hAnsi="Times New Roman" w:cs="Times New Roman"/>
          <w:i/>
          <w:sz w:val="24"/>
          <w:szCs w:val="24"/>
        </w:rPr>
        <w:t>Journal of Retailing and Consumer Services</w:t>
      </w:r>
      <w:r w:rsidRPr="00EE2C14">
        <w:rPr>
          <w:rFonts w:ascii="Times New Roman" w:hAnsi="Times New Roman" w:cs="Times New Roman"/>
          <w:sz w:val="24"/>
          <w:szCs w:val="24"/>
        </w:rPr>
        <w:t>, 20(1), 26-33.</w:t>
      </w:r>
    </w:p>
    <w:p w14:paraId="082C6AFB" w14:textId="77777777" w:rsidR="00F325D2" w:rsidRPr="00EE2C14" w:rsidRDefault="00F325D2" w:rsidP="00666FEB">
      <w:pPr>
        <w:pStyle w:val="NoSpacing"/>
        <w:jc w:val="both"/>
        <w:rPr>
          <w:rFonts w:ascii="Times New Roman" w:hAnsi="Times New Roman" w:cs="Times New Roman"/>
          <w:sz w:val="24"/>
          <w:szCs w:val="24"/>
        </w:rPr>
      </w:pPr>
    </w:p>
    <w:p w14:paraId="0C9DB7F3" w14:textId="35B49B4E" w:rsidR="00800271" w:rsidRPr="00EE2C14" w:rsidRDefault="00800271" w:rsidP="00800271">
      <w:pPr>
        <w:pStyle w:val="NoSpacing"/>
        <w:jc w:val="both"/>
        <w:rPr>
          <w:rFonts w:ascii="Times New Roman" w:hAnsi="Times New Roman" w:cs="Times New Roman"/>
          <w:sz w:val="24"/>
          <w:szCs w:val="24"/>
        </w:rPr>
      </w:pPr>
      <w:r w:rsidRPr="00EE2C14">
        <w:rPr>
          <w:rFonts w:ascii="Times New Roman" w:hAnsi="Times New Roman" w:cs="Times New Roman"/>
          <w:sz w:val="24"/>
          <w:szCs w:val="24"/>
        </w:rPr>
        <w:t>Shleifer, A., Vi</w:t>
      </w:r>
      <w:r w:rsidR="00FE6745">
        <w:rPr>
          <w:rFonts w:ascii="Times New Roman" w:hAnsi="Times New Roman" w:cs="Times New Roman"/>
          <w:sz w:val="24"/>
          <w:szCs w:val="24"/>
        </w:rPr>
        <w:t>shny, R., (1998). The Grabbing hand: g</w:t>
      </w:r>
      <w:r w:rsidRPr="00EE2C14">
        <w:rPr>
          <w:rFonts w:ascii="Times New Roman" w:hAnsi="Times New Roman" w:cs="Times New Roman"/>
          <w:sz w:val="24"/>
          <w:szCs w:val="24"/>
        </w:rPr>
        <w:t xml:space="preserve">overnment </w:t>
      </w:r>
      <w:r w:rsidR="00FE6745">
        <w:rPr>
          <w:rFonts w:ascii="Times New Roman" w:hAnsi="Times New Roman" w:cs="Times New Roman"/>
          <w:sz w:val="24"/>
          <w:szCs w:val="24"/>
        </w:rPr>
        <w:t>pathologies and their c</w:t>
      </w:r>
      <w:r w:rsidRPr="00EE2C14">
        <w:rPr>
          <w:rFonts w:ascii="Times New Roman" w:hAnsi="Times New Roman" w:cs="Times New Roman"/>
          <w:sz w:val="24"/>
          <w:szCs w:val="24"/>
        </w:rPr>
        <w:t xml:space="preserve">ures. </w:t>
      </w:r>
      <w:r w:rsidRPr="00FE6745">
        <w:rPr>
          <w:rFonts w:ascii="Times New Roman" w:hAnsi="Times New Roman" w:cs="Times New Roman"/>
          <w:i/>
          <w:sz w:val="24"/>
          <w:szCs w:val="24"/>
        </w:rPr>
        <w:t>Harvard University Press, Cambridge, MA</w:t>
      </w:r>
      <w:r w:rsidRPr="00EE2C14">
        <w:rPr>
          <w:rFonts w:ascii="Times New Roman" w:hAnsi="Times New Roman" w:cs="Times New Roman"/>
          <w:sz w:val="24"/>
          <w:szCs w:val="24"/>
        </w:rPr>
        <w:t>.</w:t>
      </w:r>
    </w:p>
    <w:p w14:paraId="3C99070B" w14:textId="77777777" w:rsidR="00800271" w:rsidRPr="00EE2C14" w:rsidRDefault="00800271" w:rsidP="00666FEB">
      <w:pPr>
        <w:pStyle w:val="NoSpacing"/>
        <w:jc w:val="both"/>
        <w:rPr>
          <w:rFonts w:ascii="Times New Roman" w:hAnsi="Times New Roman" w:cs="Times New Roman"/>
          <w:sz w:val="24"/>
          <w:szCs w:val="24"/>
        </w:rPr>
      </w:pPr>
    </w:p>
    <w:p w14:paraId="449CCB99" w14:textId="4631B09A" w:rsidR="007841AE" w:rsidRDefault="007841AE" w:rsidP="007841AE">
      <w:pPr>
        <w:pStyle w:val="ShakHeading"/>
        <w:spacing w:line="240" w:lineRule="auto"/>
        <w:rPr>
          <w:rFonts w:ascii="Times New Roman" w:eastAsiaTheme="minorHAnsi" w:hAnsi="Times New Roman"/>
          <w:b w:val="0"/>
          <w:spacing w:val="0"/>
          <w:lang w:eastAsia="en-US"/>
        </w:rPr>
      </w:pPr>
      <w:r w:rsidRPr="00EE2C14">
        <w:rPr>
          <w:rFonts w:ascii="Times New Roman" w:eastAsiaTheme="minorHAnsi" w:hAnsi="Times New Roman"/>
          <w:b w:val="0"/>
          <w:spacing w:val="0"/>
          <w:lang w:eastAsia="en-US"/>
        </w:rPr>
        <w:t>Sikka, P. (2009). Financial crisis and the silence of the auditors. </w:t>
      </w:r>
      <w:r w:rsidRPr="00EE2C14">
        <w:rPr>
          <w:rFonts w:ascii="Times New Roman" w:eastAsiaTheme="minorHAnsi" w:hAnsi="Times New Roman"/>
          <w:b w:val="0"/>
          <w:i/>
          <w:spacing w:val="0"/>
          <w:lang w:eastAsia="en-US"/>
        </w:rPr>
        <w:t>Accounting Organizations and Society</w:t>
      </w:r>
      <w:r w:rsidRPr="00EE2C14">
        <w:rPr>
          <w:rFonts w:ascii="Times New Roman" w:eastAsiaTheme="minorHAnsi" w:hAnsi="Times New Roman"/>
          <w:b w:val="0"/>
          <w:spacing w:val="0"/>
          <w:lang w:eastAsia="en-US"/>
        </w:rPr>
        <w:t>, 34(6), 868-873.</w:t>
      </w:r>
    </w:p>
    <w:p w14:paraId="7B50D550" w14:textId="47663B59" w:rsidR="00097495" w:rsidRDefault="00097495" w:rsidP="007841AE">
      <w:pPr>
        <w:pStyle w:val="ShakHeading"/>
        <w:spacing w:line="240" w:lineRule="auto"/>
        <w:rPr>
          <w:rFonts w:ascii="Times New Roman" w:eastAsiaTheme="minorHAnsi" w:hAnsi="Times New Roman"/>
          <w:b w:val="0"/>
          <w:spacing w:val="0"/>
          <w:lang w:eastAsia="en-US"/>
        </w:rPr>
      </w:pPr>
    </w:p>
    <w:p w14:paraId="1BE46527" w14:textId="4E3B80E0"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lastRenderedPageBreak/>
        <w:t xml:space="preserve">Smith, M. L. (2010). Building institutional trust through e-government trustworthiness cues. </w:t>
      </w:r>
      <w:r w:rsidRPr="00EE2C14">
        <w:rPr>
          <w:rFonts w:ascii="Times New Roman" w:hAnsi="Times New Roman" w:cs="Times New Roman"/>
          <w:i/>
          <w:sz w:val="24"/>
          <w:szCs w:val="24"/>
        </w:rPr>
        <w:t>Information Technology &amp; People,</w:t>
      </w:r>
      <w:r w:rsidRPr="00EE2C14">
        <w:rPr>
          <w:rFonts w:ascii="Times New Roman" w:hAnsi="Times New Roman" w:cs="Times New Roman"/>
          <w:sz w:val="24"/>
          <w:szCs w:val="24"/>
        </w:rPr>
        <w:t xml:space="preserve"> 23(3), 222-246.</w:t>
      </w:r>
    </w:p>
    <w:p w14:paraId="240959A5" w14:textId="77777777" w:rsidR="00C55144" w:rsidRPr="00EE2C14" w:rsidRDefault="00C55144" w:rsidP="00666FEB">
      <w:pPr>
        <w:pStyle w:val="NoSpacing"/>
        <w:jc w:val="both"/>
        <w:rPr>
          <w:rFonts w:ascii="Times New Roman" w:hAnsi="Times New Roman" w:cs="Times New Roman"/>
          <w:sz w:val="24"/>
          <w:szCs w:val="24"/>
        </w:rPr>
      </w:pPr>
    </w:p>
    <w:p w14:paraId="7C5A1E16" w14:textId="73A2DC43" w:rsidR="006343F2" w:rsidRPr="00EE2C14" w:rsidRDefault="006343F2"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Solomon, J.F., Solomon, A., Joseph, N.L. </w:t>
      </w:r>
      <w:r w:rsidR="00CF4244" w:rsidRPr="00EE2C14">
        <w:rPr>
          <w:rFonts w:ascii="Times New Roman" w:hAnsi="Times New Roman" w:cs="Times New Roman"/>
          <w:sz w:val="24"/>
          <w:szCs w:val="24"/>
        </w:rPr>
        <w:t>&amp;</w:t>
      </w:r>
      <w:r w:rsidRPr="00EE2C14">
        <w:rPr>
          <w:rFonts w:ascii="Times New Roman" w:hAnsi="Times New Roman" w:cs="Times New Roman"/>
          <w:sz w:val="24"/>
          <w:szCs w:val="24"/>
        </w:rPr>
        <w:t xml:space="preserve"> N</w:t>
      </w:r>
      <w:r w:rsidR="005B3C2A">
        <w:rPr>
          <w:rFonts w:ascii="Times New Roman" w:hAnsi="Times New Roman" w:cs="Times New Roman"/>
          <w:sz w:val="24"/>
          <w:szCs w:val="24"/>
        </w:rPr>
        <w:t>orton, S.D. (2013). Impression management, myth creation and fabrication in private, social and environmental reporting: i</w:t>
      </w:r>
      <w:r w:rsidRPr="00EE2C14">
        <w:rPr>
          <w:rFonts w:ascii="Times New Roman" w:hAnsi="Times New Roman" w:cs="Times New Roman"/>
          <w:sz w:val="24"/>
          <w:szCs w:val="24"/>
        </w:rPr>
        <w:t xml:space="preserve">nsights from </w:t>
      </w:r>
      <w:r w:rsidRPr="005B3C2A">
        <w:rPr>
          <w:rFonts w:ascii="Times New Roman" w:hAnsi="Times New Roman" w:cs="Times New Roman"/>
          <w:i/>
          <w:sz w:val="24"/>
          <w:szCs w:val="24"/>
        </w:rPr>
        <w:t>Erving</w:t>
      </w:r>
      <w:r w:rsidR="00FA56EB" w:rsidRPr="005B3C2A">
        <w:rPr>
          <w:rFonts w:ascii="Times New Roman" w:hAnsi="Times New Roman" w:cs="Times New Roman"/>
          <w:i/>
          <w:sz w:val="24"/>
          <w:szCs w:val="24"/>
        </w:rPr>
        <w:t xml:space="preserve"> </w:t>
      </w:r>
      <w:r w:rsidRPr="005B3C2A">
        <w:rPr>
          <w:rFonts w:ascii="Times New Roman" w:hAnsi="Times New Roman" w:cs="Times New Roman"/>
          <w:i/>
          <w:sz w:val="24"/>
          <w:szCs w:val="24"/>
        </w:rPr>
        <w:t>Goffman,</w:t>
      </w:r>
      <w:r w:rsidR="00FA56EB" w:rsidRPr="005B3C2A">
        <w:rPr>
          <w:rFonts w:ascii="Times New Roman" w:hAnsi="Times New Roman" w:cs="Times New Roman"/>
          <w:i/>
          <w:sz w:val="24"/>
          <w:szCs w:val="24"/>
        </w:rPr>
        <w:t xml:space="preserve"> </w:t>
      </w:r>
      <w:r w:rsidRPr="005B3C2A">
        <w:rPr>
          <w:rFonts w:ascii="Times New Roman" w:hAnsi="Times New Roman" w:cs="Times New Roman"/>
          <w:i/>
          <w:sz w:val="24"/>
          <w:szCs w:val="24"/>
        </w:rPr>
        <w:t>Accounting, Organisations and Society</w:t>
      </w:r>
      <w:r w:rsidRPr="00EE2C14">
        <w:rPr>
          <w:rFonts w:ascii="Times New Roman" w:hAnsi="Times New Roman" w:cs="Times New Roman"/>
          <w:sz w:val="24"/>
          <w:szCs w:val="24"/>
        </w:rPr>
        <w:t>,</w:t>
      </w:r>
      <w:r w:rsidR="00F672C4">
        <w:rPr>
          <w:rFonts w:ascii="Times New Roman" w:hAnsi="Times New Roman" w:cs="Times New Roman"/>
          <w:sz w:val="24"/>
          <w:szCs w:val="24"/>
        </w:rPr>
        <w:t xml:space="preserve"> </w:t>
      </w:r>
      <w:r w:rsidR="00FA56EB">
        <w:rPr>
          <w:rFonts w:ascii="Times New Roman" w:hAnsi="Times New Roman" w:cs="Times New Roman"/>
          <w:sz w:val="24"/>
          <w:szCs w:val="24"/>
        </w:rPr>
        <w:t>38(3), 195-213.</w:t>
      </w:r>
      <w:r w:rsidRPr="00EE2C14">
        <w:rPr>
          <w:rFonts w:ascii="Times New Roman" w:hAnsi="Times New Roman" w:cs="Times New Roman"/>
          <w:sz w:val="24"/>
          <w:szCs w:val="24"/>
        </w:rPr>
        <w:t xml:space="preserve"> </w:t>
      </w:r>
      <w:r w:rsidRPr="00EE2C14">
        <w:rPr>
          <w:rFonts w:ascii="Times New Roman" w:hAnsi="Times New Roman" w:cs="Times New Roman"/>
          <w:sz w:val="18"/>
          <w:szCs w:val="18"/>
        </w:rPr>
        <w:t>http://dx.doi.org/10.1016/j.aos.2013.01.001.</w:t>
      </w:r>
      <w:r w:rsidRPr="00EE2C14">
        <w:rPr>
          <w:rFonts w:ascii="Times New Roman" w:hAnsi="Times New Roman" w:cs="Times New Roman"/>
          <w:sz w:val="24"/>
          <w:szCs w:val="24"/>
        </w:rPr>
        <w:t xml:space="preserve"> </w:t>
      </w:r>
    </w:p>
    <w:p w14:paraId="4297A77B" w14:textId="77777777" w:rsidR="006343F2" w:rsidRPr="00EE2C14" w:rsidRDefault="006343F2" w:rsidP="00666FEB">
      <w:pPr>
        <w:pStyle w:val="NoSpacing"/>
        <w:jc w:val="both"/>
        <w:rPr>
          <w:rFonts w:ascii="Times New Roman" w:eastAsiaTheme="minorHAnsi" w:hAnsi="Times New Roman" w:cs="Times New Roman"/>
          <w:sz w:val="24"/>
          <w:szCs w:val="24"/>
          <w:lang w:eastAsia="en-US"/>
        </w:rPr>
      </w:pPr>
    </w:p>
    <w:p w14:paraId="15C0C591" w14:textId="7920DB23" w:rsidR="00C55144" w:rsidRPr="00EE2C14" w:rsidRDefault="00C55144" w:rsidP="00666FEB">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Sunikka, A., Peura-Kapanen, L. &amp; Raijas. A</w:t>
      </w:r>
      <w:r w:rsidR="005B3C2A">
        <w:rPr>
          <w:rFonts w:ascii="Times New Roman" w:eastAsiaTheme="minorHAnsi" w:hAnsi="Times New Roman" w:cs="Times New Roman"/>
          <w:sz w:val="24"/>
          <w:szCs w:val="24"/>
          <w:lang w:eastAsia="en-US"/>
        </w:rPr>
        <w:t>.</w:t>
      </w:r>
      <w:r w:rsidRPr="00EE2C14">
        <w:rPr>
          <w:rFonts w:ascii="Times New Roman" w:eastAsiaTheme="minorHAnsi" w:hAnsi="Times New Roman" w:cs="Times New Roman"/>
          <w:sz w:val="24"/>
          <w:szCs w:val="24"/>
          <w:lang w:eastAsia="en-US"/>
        </w:rPr>
        <w:t xml:space="preserve"> (2010). Empirical investigation into the multi-faceted trust in the wealth management context. </w:t>
      </w:r>
      <w:r w:rsidRPr="00EE2C14">
        <w:rPr>
          <w:rFonts w:ascii="Times New Roman" w:eastAsiaTheme="minorHAnsi" w:hAnsi="Times New Roman" w:cs="Times New Roman"/>
          <w:i/>
          <w:sz w:val="24"/>
          <w:szCs w:val="24"/>
          <w:lang w:eastAsia="en-US"/>
        </w:rPr>
        <w:t>International Journal of Bank Marketing</w:t>
      </w:r>
      <w:r w:rsidRPr="00EE2C14">
        <w:rPr>
          <w:rFonts w:ascii="Times New Roman" w:eastAsiaTheme="minorHAnsi" w:hAnsi="Times New Roman" w:cs="Times New Roman"/>
          <w:sz w:val="24"/>
          <w:szCs w:val="24"/>
          <w:lang w:eastAsia="en-US"/>
        </w:rPr>
        <w:t>, 28(1), 65-81.</w:t>
      </w:r>
    </w:p>
    <w:p w14:paraId="1F680F1D" w14:textId="77777777" w:rsidR="00C55144" w:rsidRPr="00EE2C14" w:rsidRDefault="00C55144" w:rsidP="00666FEB">
      <w:pPr>
        <w:pStyle w:val="NoSpacing"/>
        <w:jc w:val="both"/>
        <w:rPr>
          <w:rFonts w:ascii="Times New Roman" w:hAnsi="Times New Roman" w:cs="Times New Roman"/>
          <w:sz w:val="24"/>
          <w:szCs w:val="24"/>
        </w:rPr>
      </w:pPr>
    </w:p>
    <w:p w14:paraId="7618914A" w14:textId="6A68B509"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Theron, E., Terblanche</w:t>
      </w:r>
      <w:r w:rsidR="005B3C2A">
        <w:rPr>
          <w:rFonts w:ascii="Times New Roman" w:hAnsi="Times New Roman" w:cs="Times New Roman"/>
          <w:sz w:val="24"/>
          <w:szCs w:val="24"/>
        </w:rPr>
        <w:t>, N. &amp; Boshoff, C. (2011). The antecedents of trust in business-to-business financial s</w:t>
      </w:r>
      <w:r w:rsidRPr="00EE2C14">
        <w:rPr>
          <w:rFonts w:ascii="Times New Roman" w:hAnsi="Times New Roman" w:cs="Times New Roman"/>
          <w:sz w:val="24"/>
          <w:szCs w:val="24"/>
        </w:rPr>
        <w:t xml:space="preserve">ervices. </w:t>
      </w:r>
      <w:r w:rsidRPr="00EE2C14">
        <w:rPr>
          <w:rFonts w:ascii="Times New Roman" w:hAnsi="Times New Roman" w:cs="Times New Roman"/>
          <w:i/>
          <w:sz w:val="24"/>
          <w:szCs w:val="24"/>
        </w:rPr>
        <w:t>Journal of Business-to-Business Marketing,</w:t>
      </w:r>
      <w:r w:rsidRPr="00EE2C14">
        <w:rPr>
          <w:rFonts w:ascii="Times New Roman" w:hAnsi="Times New Roman" w:cs="Times New Roman"/>
          <w:sz w:val="24"/>
          <w:szCs w:val="24"/>
        </w:rPr>
        <w:t xml:space="preserve"> 18, 188–213.</w:t>
      </w:r>
    </w:p>
    <w:p w14:paraId="278AC835" w14:textId="77777777" w:rsidR="00C55144" w:rsidRPr="00EE2C14" w:rsidRDefault="00C55144" w:rsidP="00666FEB">
      <w:pPr>
        <w:pStyle w:val="NoSpacing"/>
        <w:jc w:val="both"/>
        <w:rPr>
          <w:rFonts w:ascii="Times New Roman" w:hAnsi="Times New Roman" w:cs="Times New Roman"/>
          <w:sz w:val="24"/>
          <w:szCs w:val="24"/>
        </w:rPr>
      </w:pPr>
    </w:p>
    <w:p w14:paraId="122F6AB4" w14:textId="55AFAF7D"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Thomas, E. &amp; Magi</w:t>
      </w:r>
      <w:r w:rsidR="005B3C2A">
        <w:rPr>
          <w:rFonts w:ascii="Times New Roman" w:hAnsi="Times New Roman" w:cs="Times New Roman"/>
          <w:sz w:val="24"/>
          <w:szCs w:val="24"/>
        </w:rPr>
        <w:t>lvy, J. K. (2011). Qualitative rigor or research validity in qualitative r</w:t>
      </w:r>
      <w:r w:rsidRPr="00EE2C14">
        <w:rPr>
          <w:rFonts w:ascii="Times New Roman" w:hAnsi="Times New Roman" w:cs="Times New Roman"/>
          <w:sz w:val="24"/>
          <w:szCs w:val="24"/>
        </w:rPr>
        <w:t xml:space="preserve">esearch. </w:t>
      </w:r>
      <w:r w:rsidRPr="00EE2C14">
        <w:rPr>
          <w:rFonts w:ascii="Times New Roman" w:hAnsi="Times New Roman" w:cs="Times New Roman"/>
          <w:i/>
          <w:sz w:val="24"/>
          <w:szCs w:val="24"/>
        </w:rPr>
        <w:t>Journal for Specialists in Paediatrics Nursing,</w:t>
      </w:r>
      <w:r w:rsidRPr="00EE2C14">
        <w:rPr>
          <w:rFonts w:ascii="Times New Roman" w:hAnsi="Times New Roman" w:cs="Times New Roman"/>
          <w:sz w:val="24"/>
          <w:szCs w:val="24"/>
        </w:rPr>
        <w:t xml:space="preserve"> 16, 151–155.</w:t>
      </w:r>
    </w:p>
    <w:p w14:paraId="401D3FE0" w14:textId="77777777" w:rsidR="00C55144" w:rsidRPr="00EE2C14" w:rsidRDefault="00C55144" w:rsidP="00666FEB">
      <w:pPr>
        <w:pStyle w:val="NoSpacing"/>
        <w:jc w:val="both"/>
        <w:rPr>
          <w:rFonts w:ascii="Times New Roman" w:hAnsi="Times New Roman" w:cs="Times New Roman"/>
          <w:sz w:val="24"/>
          <w:szCs w:val="24"/>
          <w:highlight w:val="cyan"/>
        </w:rPr>
      </w:pPr>
    </w:p>
    <w:p w14:paraId="3D284EF7" w14:textId="77777777" w:rsidR="00C55144" w:rsidRPr="00EE2C14" w:rsidRDefault="00C55144" w:rsidP="00666FEB">
      <w:pPr>
        <w:pStyle w:val="NoSpacing"/>
        <w:jc w:val="both"/>
        <w:rPr>
          <w:rFonts w:ascii="Times New Roman" w:hAnsi="Times New Roman" w:cs="Times New Roman"/>
          <w:sz w:val="24"/>
          <w:szCs w:val="24"/>
        </w:rPr>
      </w:pPr>
      <w:r w:rsidRPr="00EE2C14">
        <w:rPr>
          <w:rFonts w:ascii="Times New Roman" w:hAnsi="Times New Roman" w:cs="Times New Roman"/>
          <w:sz w:val="24"/>
          <w:szCs w:val="24"/>
        </w:rPr>
        <w:t xml:space="preserve">Tomasic, R. (2011). The financial crisis and the haphazard pursuit of financial crime, </w:t>
      </w:r>
      <w:r w:rsidRPr="00EE2C14">
        <w:rPr>
          <w:rFonts w:ascii="Times New Roman" w:hAnsi="Times New Roman" w:cs="Times New Roman"/>
          <w:i/>
          <w:sz w:val="24"/>
          <w:szCs w:val="24"/>
        </w:rPr>
        <w:t>Journal of Financial Crime</w:t>
      </w:r>
      <w:r w:rsidRPr="00EE2C14">
        <w:rPr>
          <w:rFonts w:ascii="Times New Roman" w:hAnsi="Times New Roman" w:cs="Times New Roman"/>
          <w:sz w:val="24"/>
          <w:szCs w:val="24"/>
        </w:rPr>
        <w:t>, 18(1), 7-31.</w:t>
      </w:r>
    </w:p>
    <w:p w14:paraId="4E6A245C" w14:textId="77777777" w:rsidR="00C55144" w:rsidRPr="00EE2C14" w:rsidRDefault="00C55144" w:rsidP="00666FEB">
      <w:pPr>
        <w:pStyle w:val="NoSpacing"/>
        <w:jc w:val="both"/>
        <w:rPr>
          <w:rFonts w:ascii="Times New Roman" w:hAnsi="Times New Roman" w:cs="Times New Roman"/>
          <w:sz w:val="24"/>
          <w:szCs w:val="24"/>
        </w:rPr>
      </w:pPr>
    </w:p>
    <w:p w14:paraId="5901B3F6" w14:textId="1E58BCD4" w:rsidR="00C55144" w:rsidRPr="00EE2C14" w:rsidRDefault="00C55144" w:rsidP="00666FEB">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Tomlinson, E.C. &amp; Mayer</w:t>
      </w:r>
      <w:r w:rsidR="005B3C2A">
        <w:rPr>
          <w:rFonts w:ascii="Times New Roman" w:eastAsiaTheme="minorHAnsi" w:hAnsi="Times New Roman" w:cs="Times New Roman"/>
          <w:sz w:val="24"/>
          <w:szCs w:val="24"/>
          <w:lang w:eastAsia="en-US"/>
        </w:rPr>
        <w:t>, R.C. (2009). The Role of causal attribution dimensions in trust r</w:t>
      </w:r>
      <w:r w:rsidRPr="00EE2C14">
        <w:rPr>
          <w:rFonts w:ascii="Times New Roman" w:eastAsiaTheme="minorHAnsi" w:hAnsi="Times New Roman" w:cs="Times New Roman"/>
          <w:sz w:val="24"/>
          <w:szCs w:val="24"/>
          <w:lang w:eastAsia="en-US"/>
        </w:rPr>
        <w:t xml:space="preserve">epair, </w:t>
      </w:r>
      <w:r w:rsidRPr="00EE2C14">
        <w:rPr>
          <w:rFonts w:ascii="Times New Roman" w:eastAsiaTheme="minorHAnsi" w:hAnsi="Times New Roman" w:cs="Times New Roman"/>
          <w:i/>
          <w:sz w:val="24"/>
          <w:szCs w:val="24"/>
          <w:lang w:eastAsia="en-US"/>
        </w:rPr>
        <w:t>Academy of Management Review,</w:t>
      </w:r>
      <w:r w:rsidRPr="00EE2C14">
        <w:rPr>
          <w:rFonts w:ascii="Times New Roman" w:eastAsiaTheme="minorHAnsi" w:hAnsi="Times New Roman" w:cs="Times New Roman"/>
          <w:sz w:val="24"/>
          <w:szCs w:val="24"/>
          <w:lang w:eastAsia="en-US"/>
        </w:rPr>
        <w:t xml:space="preserve"> 34(1), 85–104.</w:t>
      </w:r>
    </w:p>
    <w:p w14:paraId="3161DCB4" w14:textId="77777777" w:rsidR="00C55144" w:rsidRPr="00EE2C14" w:rsidRDefault="00C55144" w:rsidP="00666FEB">
      <w:pPr>
        <w:pStyle w:val="NoSpacing"/>
        <w:jc w:val="both"/>
        <w:rPr>
          <w:rFonts w:ascii="Times New Roman" w:hAnsi="Times New Roman" w:cs="Times New Roman"/>
          <w:sz w:val="24"/>
          <w:szCs w:val="24"/>
        </w:rPr>
      </w:pPr>
    </w:p>
    <w:p w14:paraId="20BEDC2D" w14:textId="44B83A0F" w:rsidR="005E3264" w:rsidRPr="00EE2C14" w:rsidRDefault="005E3264" w:rsidP="005E3264">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 xml:space="preserve">Veprauskaite, E. &amp; Adams, M. (2013). Do powerful chief executives influence the financial performance of UK firms? </w:t>
      </w:r>
      <w:r w:rsidRPr="00EE2C14">
        <w:rPr>
          <w:rFonts w:ascii="Times New Roman" w:eastAsiaTheme="minorHAnsi" w:hAnsi="Times New Roman" w:cs="Times New Roman"/>
          <w:i/>
          <w:iCs/>
          <w:sz w:val="24"/>
          <w:szCs w:val="24"/>
          <w:lang w:eastAsia="en-US"/>
        </w:rPr>
        <w:t>The British Accounting Review</w:t>
      </w:r>
      <w:r w:rsidRPr="00EE2C14">
        <w:rPr>
          <w:rFonts w:ascii="Times New Roman" w:eastAsiaTheme="minorHAnsi" w:hAnsi="Times New Roman" w:cs="Times New Roman"/>
          <w:sz w:val="24"/>
          <w:szCs w:val="24"/>
          <w:lang w:eastAsia="en-US"/>
        </w:rPr>
        <w:t xml:space="preserve"> 45, 229–241.    </w:t>
      </w:r>
    </w:p>
    <w:p w14:paraId="431E76CB" w14:textId="77777777" w:rsidR="005E3264" w:rsidRPr="00EE2C14" w:rsidRDefault="005E3264" w:rsidP="005E3264">
      <w:pPr>
        <w:pStyle w:val="NoSpacing"/>
        <w:jc w:val="both"/>
        <w:rPr>
          <w:rFonts w:ascii="Times New Roman" w:eastAsiaTheme="minorHAnsi" w:hAnsi="Times New Roman" w:cs="Times New Roman"/>
          <w:sz w:val="24"/>
          <w:szCs w:val="24"/>
          <w:lang w:eastAsia="en-US"/>
        </w:rPr>
      </w:pPr>
    </w:p>
    <w:p w14:paraId="125CB44B" w14:textId="11063205" w:rsidR="00C55144" w:rsidRPr="00EE2C14" w:rsidRDefault="00C55144" w:rsidP="00666FEB">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 xml:space="preserve">Williamson, </w:t>
      </w:r>
      <w:r w:rsidR="005B3C2A">
        <w:rPr>
          <w:rFonts w:ascii="Times New Roman" w:eastAsiaTheme="minorHAnsi" w:hAnsi="Times New Roman" w:cs="Times New Roman"/>
          <w:sz w:val="24"/>
          <w:szCs w:val="24"/>
          <w:lang w:eastAsia="en-US"/>
        </w:rPr>
        <w:t>O. E. (1993). Calculativeness, trust, and economic o</w:t>
      </w:r>
      <w:r w:rsidRPr="00EE2C14">
        <w:rPr>
          <w:rFonts w:ascii="Times New Roman" w:eastAsiaTheme="minorHAnsi" w:hAnsi="Times New Roman" w:cs="Times New Roman"/>
          <w:sz w:val="24"/>
          <w:szCs w:val="24"/>
          <w:lang w:eastAsia="en-US"/>
        </w:rPr>
        <w:t xml:space="preserve">rganization. </w:t>
      </w:r>
      <w:r w:rsidRPr="00EE2C14">
        <w:rPr>
          <w:rFonts w:ascii="Times New Roman" w:eastAsiaTheme="minorHAnsi" w:hAnsi="Times New Roman" w:cs="Times New Roman"/>
          <w:i/>
          <w:sz w:val="24"/>
          <w:szCs w:val="24"/>
          <w:lang w:eastAsia="en-US"/>
        </w:rPr>
        <w:t xml:space="preserve">Journal of Law &amp; Economics, </w:t>
      </w:r>
      <w:r w:rsidRPr="00EE2C14">
        <w:rPr>
          <w:rFonts w:ascii="Times New Roman" w:eastAsiaTheme="minorHAnsi" w:hAnsi="Times New Roman" w:cs="Times New Roman"/>
          <w:sz w:val="24"/>
          <w:szCs w:val="24"/>
          <w:lang w:eastAsia="en-US"/>
        </w:rPr>
        <w:t>36 (4), 453-486.</w:t>
      </w:r>
    </w:p>
    <w:p w14:paraId="097D5EFE" w14:textId="77777777" w:rsidR="00C55144" w:rsidRPr="00EE2C14" w:rsidRDefault="00C55144">
      <w:pPr>
        <w:autoSpaceDE w:val="0"/>
        <w:autoSpaceDN w:val="0"/>
        <w:adjustRightInd w:val="0"/>
        <w:spacing w:after="0" w:line="240" w:lineRule="auto"/>
        <w:ind w:firstLine="284"/>
        <w:jc w:val="both"/>
        <w:rPr>
          <w:rFonts w:ascii="Times New Roman" w:hAnsi="Times New Roman" w:cs="Times New Roman"/>
          <w:sz w:val="24"/>
          <w:szCs w:val="24"/>
        </w:rPr>
      </w:pPr>
    </w:p>
    <w:p w14:paraId="625E3D22" w14:textId="5B81D47F" w:rsidR="002919E1" w:rsidRPr="00EE2C14" w:rsidRDefault="002919E1" w:rsidP="00666FEB">
      <w:pPr>
        <w:pStyle w:val="NoSpacing"/>
        <w:jc w:val="both"/>
        <w:rPr>
          <w:rFonts w:ascii="Times New Roman" w:eastAsia="Times New Roman" w:hAnsi="Times New Roman" w:cs="Times New Roman"/>
          <w:sz w:val="24"/>
          <w:szCs w:val="24"/>
        </w:rPr>
      </w:pPr>
      <w:r w:rsidRPr="00EE2C14">
        <w:rPr>
          <w:rFonts w:ascii="Times New Roman" w:eastAsia="Times New Roman" w:hAnsi="Times New Roman" w:cs="Times New Roman"/>
          <w:sz w:val="24"/>
          <w:szCs w:val="24"/>
        </w:rPr>
        <w:t>Wilson, </w:t>
      </w:r>
      <w:r w:rsidRPr="00EE2C14">
        <w:rPr>
          <w:rFonts w:ascii="Times New Roman" w:hAnsi="Times New Roman" w:cs="Times New Roman"/>
          <w:sz w:val="24"/>
          <w:szCs w:val="24"/>
        </w:rPr>
        <w:t xml:space="preserve">J.O.S, </w:t>
      </w:r>
      <w:r w:rsidRPr="00EE2C14">
        <w:rPr>
          <w:rFonts w:ascii="Times New Roman" w:eastAsia="Times New Roman" w:hAnsi="Times New Roman" w:cs="Times New Roman"/>
          <w:sz w:val="24"/>
          <w:szCs w:val="24"/>
        </w:rPr>
        <w:t>Casu,</w:t>
      </w:r>
      <w:r w:rsidRPr="00EE2C14">
        <w:rPr>
          <w:rFonts w:ascii="Times New Roman" w:hAnsi="Times New Roman" w:cs="Times New Roman"/>
          <w:sz w:val="24"/>
          <w:szCs w:val="24"/>
        </w:rPr>
        <w:t xml:space="preserve"> B., </w:t>
      </w:r>
      <w:r w:rsidRPr="00EE2C14">
        <w:rPr>
          <w:rFonts w:ascii="Times New Roman" w:eastAsia="Times New Roman" w:hAnsi="Times New Roman" w:cs="Times New Roman"/>
          <w:sz w:val="24"/>
          <w:szCs w:val="24"/>
        </w:rPr>
        <w:t>Girardone, </w:t>
      </w:r>
      <w:r w:rsidRPr="00EE2C14">
        <w:rPr>
          <w:rFonts w:ascii="Times New Roman" w:hAnsi="Times New Roman" w:cs="Times New Roman"/>
          <w:sz w:val="24"/>
          <w:szCs w:val="24"/>
        </w:rPr>
        <w:t xml:space="preserve">C. &amp; </w:t>
      </w:r>
      <w:r w:rsidRPr="00EE2C14">
        <w:rPr>
          <w:rFonts w:ascii="Times New Roman" w:eastAsia="Times New Roman" w:hAnsi="Times New Roman" w:cs="Times New Roman"/>
          <w:sz w:val="24"/>
          <w:szCs w:val="24"/>
        </w:rPr>
        <w:t>Molyneux</w:t>
      </w:r>
      <w:r w:rsidRPr="00EE2C14">
        <w:rPr>
          <w:rFonts w:ascii="Times New Roman" w:hAnsi="Times New Roman" w:cs="Times New Roman"/>
          <w:sz w:val="24"/>
          <w:szCs w:val="24"/>
        </w:rPr>
        <w:t>, P. (</w:t>
      </w:r>
      <w:r w:rsidRPr="00EE2C14">
        <w:rPr>
          <w:rFonts w:ascii="Times New Roman" w:eastAsia="Times New Roman" w:hAnsi="Times New Roman" w:cs="Times New Roman"/>
          <w:sz w:val="24"/>
          <w:szCs w:val="24"/>
        </w:rPr>
        <w:t>2010</w:t>
      </w:r>
      <w:r w:rsidRPr="00EE2C14">
        <w:rPr>
          <w:rFonts w:ascii="Times New Roman" w:hAnsi="Times New Roman" w:cs="Times New Roman"/>
          <w:sz w:val="24"/>
          <w:szCs w:val="24"/>
        </w:rPr>
        <w:t xml:space="preserve">). </w:t>
      </w:r>
      <w:r w:rsidR="00236392">
        <w:rPr>
          <w:rFonts w:ascii="Times New Roman" w:eastAsia="Times New Roman" w:hAnsi="Times New Roman" w:cs="Times New Roman"/>
          <w:sz w:val="24"/>
          <w:szCs w:val="24"/>
        </w:rPr>
        <w:t>Emerging themes in banking: r</w:t>
      </w:r>
      <w:r w:rsidRPr="00EE2C14">
        <w:rPr>
          <w:rFonts w:ascii="Times New Roman" w:eastAsia="Times New Roman" w:hAnsi="Times New Roman" w:cs="Times New Roman"/>
          <w:sz w:val="24"/>
          <w:szCs w:val="24"/>
        </w:rPr>
        <w:t>ecent literature and directions for future research</w:t>
      </w:r>
      <w:r w:rsidRPr="00EE2C14">
        <w:rPr>
          <w:rFonts w:ascii="Times New Roman" w:hAnsi="Times New Roman" w:cs="Times New Roman"/>
          <w:sz w:val="24"/>
          <w:szCs w:val="24"/>
        </w:rPr>
        <w:t xml:space="preserve">, </w:t>
      </w:r>
      <w:r w:rsidRPr="00EE2C14">
        <w:rPr>
          <w:rFonts w:ascii="Times New Roman" w:eastAsia="Times New Roman" w:hAnsi="Times New Roman" w:cs="Times New Roman"/>
          <w:i/>
          <w:sz w:val="24"/>
          <w:szCs w:val="24"/>
        </w:rPr>
        <w:t>The British Accounting Review</w:t>
      </w:r>
      <w:r w:rsidRPr="00EE2C14">
        <w:rPr>
          <w:rFonts w:ascii="Times New Roman" w:eastAsia="Times New Roman" w:hAnsi="Times New Roman" w:cs="Times New Roman"/>
          <w:sz w:val="24"/>
          <w:szCs w:val="24"/>
        </w:rPr>
        <w:t>, 42</w:t>
      </w:r>
      <w:r w:rsidRPr="00EE2C14">
        <w:rPr>
          <w:rFonts w:ascii="Times New Roman" w:hAnsi="Times New Roman" w:cs="Times New Roman"/>
          <w:sz w:val="24"/>
          <w:szCs w:val="24"/>
        </w:rPr>
        <w:t>(</w:t>
      </w:r>
      <w:r w:rsidRPr="00EE2C14">
        <w:rPr>
          <w:rFonts w:ascii="Times New Roman" w:eastAsia="Times New Roman" w:hAnsi="Times New Roman" w:cs="Times New Roman"/>
          <w:sz w:val="24"/>
          <w:szCs w:val="24"/>
        </w:rPr>
        <w:t>3</w:t>
      </w:r>
      <w:r w:rsidRPr="00EE2C14">
        <w:rPr>
          <w:rFonts w:ascii="Times New Roman" w:hAnsi="Times New Roman" w:cs="Times New Roman"/>
          <w:sz w:val="24"/>
          <w:szCs w:val="24"/>
        </w:rPr>
        <w:t>)</w:t>
      </w:r>
      <w:r w:rsidRPr="00EE2C14">
        <w:rPr>
          <w:rFonts w:ascii="Times New Roman" w:eastAsia="Times New Roman" w:hAnsi="Times New Roman" w:cs="Times New Roman"/>
          <w:sz w:val="24"/>
          <w:szCs w:val="24"/>
        </w:rPr>
        <w:t>,</w:t>
      </w:r>
      <w:r w:rsidRPr="00EE2C14">
        <w:rPr>
          <w:rFonts w:ascii="Times New Roman" w:hAnsi="Times New Roman" w:cs="Times New Roman"/>
          <w:sz w:val="24"/>
          <w:szCs w:val="24"/>
        </w:rPr>
        <w:t xml:space="preserve"> </w:t>
      </w:r>
      <w:r w:rsidRPr="00EE2C14">
        <w:rPr>
          <w:rFonts w:ascii="Times New Roman" w:eastAsia="Times New Roman" w:hAnsi="Times New Roman" w:cs="Times New Roman"/>
          <w:sz w:val="24"/>
          <w:szCs w:val="24"/>
        </w:rPr>
        <w:t>153-169</w:t>
      </w:r>
      <w:r w:rsidRPr="00EE2C14">
        <w:rPr>
          <w:rFonts w:ascii="Times New Roman" w:hAnsi="Times New Roman" w:cs="Times New Roman"/>
          <w:sz w:val="24"/>
          <w:szCs w:val="24"/>
        </w:rPr>
        <w:t>.</w:t>
      </w:r>
    </w:p>
    <w:p w14:paraId="558DCC9C" w14:textId="77777777" w:rsidR="002919E1" w:rsidRPr="00EE2C14" w:rsidRDefault="002919E1">
      <w:pPr>
        <w:autoSpaceDE w:val="0"/>
        <w:autoSpaceDN w:val="0"/>
        <w:adjustRightInd w:val="0"/>
        <w:spacing w:after="0" w:line="240" w:lineRule="auto"/>
        <w:jc w:val="both"/>
        <w:rPr>
          <w:rFonts w:ascii="Times New Roman" w:hAnsi="Times New Roman" w:cs="Times New Roman"/>
          <w:sz w:val="24"/>
          <w:szCs w:val="24"/>
        </w:rPr>
      </w:pPr>
    </w:p>
    <w:p w14:paraId="29B1DD2A" w14:textId="7A4EAC6F" w:rsidR="00C55144" w:rsidRPr="00EE2C14" w:rsidRDefault="00C55144">
      <w:pPr>
        <w:autoSpaceDE w:val="0"/>
        <w:autoSpaceDN w:val="0"/>
        <w:adjustRightInd w:val="0"/>
        <w:spacing w:after="0" w:line="240" w:lineRule="auto"/>
        <w:jc w:val="both"/>
        <w:rPr>
          <w:rFonts w:ascii="Times New Roman" w:hAnsi="Times New Roman" w:cs="Times New Roman"/>
          <w:sz w:val="24"/>
          <w:szCs w:val="24"/>
        </w:rPr>
      </w:pPr>
      <w:r w:rsidRPr="00EE2C14">
        <w:rPr>
          <w:rFonts w:ascii="Times New Roman" w:hAnsi="Times New Roman" w:cs="Times New Roman"/>
          <w:sz w:val="24"/>
          <w:szCs w:val="24"/>
        </w:rPr>
        <w:t>Yap, B. W., Ramayah, T. &amp; Shahidan, W. N. (2012). Satisfaction and trust on customer loyalty: a PLS approach, </w:t>
      </w:r>
      <w:r w:rsidRPr="00236392">
        <w:rPr>
          <w:rFonts w:ascii="Times New Roman" w:hAnsi="Times New Roman" w:cs="Times New Roman"/>
          <w:i/>
          <w:sz w:val="24"/>
          <w:szCs w:val="24"/>
        </w:rPr>
        <w:t>Business Strategy Series</w:t>
      </w:r>
      <w:r w:rsidRPr="00EE2C14">
        <w:rPr>
          <w:rFonts w:ascii="Times New Roman" w:hAnsi="Times New Roman" w:cs="Times New Roman"/>
          <w:sz w:val="24"/>
          <w:szCs w:val="24"/>
        </w:rPr>
        <w:t>, 13(4), 154-167</w:t>
      </w:r>
      <w:r w:rsidR="00236392">
        <w:rPr>
          <w:rFonts w:ascii="Times New Roman" w:hAnsi="Times New Roman" w:cs="Times New Roman"/>
          <w:sz w:val="24"/>
          <w:szCs w:val="24"/>
        </w:rPr>
        <w:t>.</w:t>
      </w:r>
      <w:r w:rsidRPr="00EE2C14">
        <w:rPr>
          <w:rFonts w:ascii="Times New Roman" w:hAnsi="Times New Roman" w:cs="Times New Roman"/>
          <w:sz w:val="24"/>
          <w:szCs w:val="24"/>
        </w:rPr>
        <w:t> </w:t>
      </w:r>
    </w:p>
    <w:p w14:paraId="277E5227" w14:textId="77777777" w:rsidR="00C55144" w:rsidRPr="00EE2C14" w:rsidRDefault="00C55144" w:rsidP="00666FEB">
      <w:pPr>
        <w:pStyle w:val="NoSpacing"/>
        <w:jc w:val="both"/>
        <w:rPr>
          <w:rFonts w:ascii="Times New Roman" w:hAnsi="Times New Roman" w:cs="Times New Roman"/>
          <w:sz w:val="24"/>
          <w:szCs w:val="24"/>
        </w:rPr>
      </w:pPr>
    </w:p>
    <w:p w14:paraId="342256FE" w14:textId="4F14A3DD" w:rsidR="00827B82" w:rsidRPr="00EE2C14" w:rsidRDefault="00C55144" w:rsidP="00666FEB">
      <w:pPr>
        <w:pStyle w:val="NoSpacing"/>
        <w:jc w:val="both"/>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t>Zand, D. (1972).</w:t>
      </w:r>
      <w:r w:rsidR="00236392">
        <w:rPr>
          <w:rFonts w:ascii="Times New Roman" w:eastAsiaTheme="minorHAnsi" w:hAnsi="Times New Roman" w:cs="Times New Roman"/>
          <w:sz w:val="24"/>
          <w:szCs w:val="24"/>
          <w:lang w:eastAsia="en-US"/>
        </w:rPr>
        <w:t xml:space="preserve"> Trust and managerial p</w:t>
      </w:r>
      <w:r w:rsidRPr="00EE2C14">
        <w:rPr>
          <w:rFonts w:ascii="Times New Roman" w:eastAsiaTheme="minorHAnsi" w:hAnsi="Times New Roman" w:cs="Times New Roman"/>
          <w:sz w:val="24"/>
          <w:szCs w:val="24"/>
          <w:lang w:eastAsia="en-US"/>
        </w:rPr>
        <w:t xml:space="preserve">roblem </w:t>
      </w:r>
      <w:r w:rsidR="00236392">
        <w:rPr>
          <w:rFonts w:ascii="Times New Roman" w:eastAsiaTheme="minorHAnsi" w:hAnsi="Times New Roman" w:cs="Times New Roman"/>
          <w:sz w:val="24"/>
          <w:szCs w:val="24"/>
          <w:lang w:eastAsia="en-US"/>
        </w:rPr>
        <w:t>s</w:t>
      </w:r>
      <w:r w:rsidRPr="00EE2C14">
        <w:rPr>
          <w:rFonts w:ascii="Times New Roman" w:eastAsiaTheme="minorHAnsi" w:hAnsi="Times New Roman" w:cs="Times New Roman"/>
          <w:sz w:val="24"/>
          <w:szCs w:val="24"/>
          <w:lang w:eastAsia="en-US"/>
        </w:rPr>
        <w:t xml:space="preserve">olving. </w:t>
      </w:r>
      <w:r w:rsidRPr="00EE2C14">
        <w:rPr>
          <w:rFonts w:ascii="Times New Roman" w:eastAsiaTheme="minorHAnsi" w:hAnsi="Times New Roman" w:cs="Times New Roman"/>
          <w:i/>
          <w:sz w:val="24"/>
          <w:szCs w:val="24"/>
          <w:lang w:eastAsia="en-US"/>
        </w:rPr>
        <w:t>Administrative Science Quarterly,</w:t>
      </w:r>
      <w:r w:rsidRPr="00EE2C14">
        <w:rPr>
          <w:rFonts w:ascii="Times New Roman" w:eastAsiaTheme="minorHAnsi" w:hAnsi="Times New Roman" w:cs="Times New Roman"/>
          <w:sz w:val="24"/>
          <w:szCs w:val="24"/>
          <w:lang w:eastAsia="en-US"/>
        </w:rPr>
        <w:t xml:space="preserve"> 17(2), 229-239.</w:t>
      </w:r>
    </w:p>
    <w:p w14:paraId="05C96734" w14:textId="2E3D4CF6" w:rsidR="00182AA1" w:rsidRPr="00EE2C14" w:rsidRDefault="00182AA1">
      <w:pPr>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br w:type="page"/>
      </w:r>
    </w:p>
    <w:p w14:paraId="16D77CC6" w14:textId="54F335C3" w:rsidR="00182AA1" w:rsidRPr="00EE2C14" w:rsidRDefault="00182AA1" w:rsidP="00182AA1">
      <w:pPr>
        <w:pStyle w:val="ShakHeading"/>
        <w:spacing w:line="240" w:lineRule="auto"/>
        <w:jc w:val="left"/>
        <w:rPr>
          <w:spacing w:val="0"/>
        </w:rPr>
      </w:pPr>
      <w:r w:rsidRPr="00EE2C14">
        <w:rPr>
          <w:spacing w:val="0"/>
        </w:rPr>
        <w:lastRenderedPageBreak/>
        <w:t xml:space="preserve">Table 1: </w:t>
      </w:r>
      <w:r w:rsidR="009D404C">
        <w:rPr>
          <w:rFonts w:ascii="Times New Roman" w:hAnsi="Times New Roman"/>
        </w:rPr>
        <w:t>I</w:t>
      </w:r>
      <w:r w:rsidRPr="00EE2C14">
        <w:rPr>
          <w:rFonts w:ascii="Times New Roman" w:hAnsi="Times New Roman"/>
        </w:rPr>
        <w:t>nterviewees</w:t>
      </w:r>
      <w:r w:rsidRPr="00EE2C14">
        <w:rPr>
          <w:spacing w:val="0"/>
        </w:rPr>
        <w:t xml:space="preserve">’ </w:t>
      </w:r>
      <w:r w:rsidR="009D404C">
        <w:rPr>
          <w:spacing w:val="0"/>
        </w:rPr>
        <w:t>profiles</w:t>
      </w:r>
      <w:r w:rsidR="009D404C" w:rsidRPr="00EE2C14">
        <w:rPr>
          <w:spacing w:val="0"/>
        </w:rPr>
        <w:t xml:space="preserve"> </w:t>
      </w:r>
    </w:p>
    <w:p w14:paraId="63DA6D04" w14:textId="77777777" w:rsidR="00182AA1" w:rsidRPr="00EE2C14" w:rsidRDefault="00182AA1" w:rsidP="00182AA1">
      <w:pPr>
        <w:pStyle w:val="NoSpacing"/>
        <w:rPr>
          <w:rFonts w:ascii="Times New Roman" w:hAnsi="Times New Roman" w:cs="Times New Roman"/>
          <w:sz w:val="24"/>
          <w:szCs w:val="24"/>
        </w:rPr>
      </w:pPr>
    </w:p>
    <w:tbl>
      <w:tblPr>
        <w:tblStyle w:val="shakeels"/>
        <w:tblW w:w="0" w:type="auto"/>
        <w:jc w:val="center"/>
        <w:tblLook w:val="04A0" w:firstRow="1" w:lastRow="0" w:firstColumn="1" w:lastColumn="0" w:noHBand="0" w:noVBand="1"/>
      </w:tblPr>
      <w:tblGrid>
        <w:gridCol w:w="514"/>
        <w:gridCol w:w="956"/>
        <w:gridCol w:w="1043"/>
        <w:gridCol w:w="2449"/>
        <w:gridCol w:w="1150"/>
        <w:gridCol w:w="1566"/>
      </w:tblGrid>
      <w:tr w:rsidR="00182AA1" w:rsidRPr="00EE2C14" w14:paraId="3AEA499C" w14:textId="77777777" w:rsidTr="0007590D">
        <w:trPr>
          <w:jc w:val="center"/>
        </w:trPr>
        <w:tc>
          <w:tcPr>
            <w:tcW w:w="514" w:type="dxa"/>
            <w:tcBorders>
              <w:top w:val="single" w:sz="4" w:space="0" w:color="auto"/>
              <w:bottom w:val="single" w:sz="4" w:space="0" w:color="auto"/>
            </w:tcBorders>
          </w:tcPr>
          <w:p w14:paraId="4D9513AC" w14:textId="77777777" w:rsidR="00182AA1" w:rsidRPr="00EE2C14" w:rsidRDefault="00182AA1" w:rsidP="00BD75C9">
            <w:pPr>
              <w:rPr>
                <w:rFonts w:ascii="Times New Roman" w:hAnsi="Times New Roman" w:cs="Times New Roman"/>
                <w:b/>
                <w:sz w:val="24"/>
                <w:szCs w:val="24"/>
              </w:rPr>
            </w:pPr>
          </w:p>
        </w:tc>
        <w:tc>
          <w:tcPr>
            <w:tcW w:w="956" w:type="dxa"/>
            <w:tcBorders>
              <w:top w:val="single" w:sz="4" w:space="0" w:color="auto"/>
              <w:bottom w:val="single" w:sz="4" w:space="0" w:color="auto"/>
            </w:tcBorders>
          </w:tcPr>
          <w:p w14:paraId="6B208E24" w14:textId="77777777" w:rsidR="00182AA1" w:rsidRPr="00EE2C14" w:rsidRDefault="00182AA1" w:rsidP="00BD75C9">
            <w:pPr>
              <w:rPr>
                <w:rFonts w:ascii="Times New Roman" w:hAnsi="Times New Roman" w:cs="Times New Roman"/>
                <w:b/>
                <w:sz w:val="24"/>
                <w:szCs w:val="24"/>
              </w:rPr>
            </w:pPr>
            <w:r w:rsidRPr="00EE2C14">
              <w:rPr>
                <w:rFonts w:ascii="Times New Roman" w:hAnsi="Times New Roman" w:cs="Times New Roman"/>
                <w:b/>
                <w:sz w:val="24"/>
                <w:szCs w:val="24"/>
              </w:rPr>
              <w:t>Age</w:t>
            </w:r>
          </w:p>
        </w:tc>
        <w:tc>
          <w:tcPr>
            <w:tcW w:w="1043" w:type="dxa"/>
            <w:tcBorders>
              <w:top w:val="single" w:sz="4" w:space="0" w:color="auto"/>
              <w:bottom w:val="single" w:sz="4" w:space="0" w:color="auto"/>
            </w:tcBorders>
          </w:tcPr>
          <w:p w14:paraId="5AF9E10E" w14:textId="77777777" w:rsidR="00182AA1" w:rsidRPr="00EE2C14" w:rsidRDefault="00182AA1" w:rsidP="00BD75C9">
            <w:pPr>
              <w:rPr>
                <w:rFonts w:ascii="Times New Roman" w:hAnsi="Times New Roman" w:cs="Times New Roman"/>
                <w:b/>
                <w:sz w:val="24"/>
                <w:szCs w:val="24"/>
              </w:rPr>
            </w:pPr>
            <w:r w:rsidRPr="00EE2C14">
              <w:rPr>
                <w:rFonts w:ascii="Times New Roman" w:hAnsi="Times New Roman" w:cs="Times New Roman"/>
                <w:b/>
                <w:sz w:val="24"/>
                <w:szCs w:val="24"/>
              </w:rPr>
              <w:t>Gender</w:t>
            </w:r>
          </w:p>
        </w:tc>
        <w:tc>
          <w:tcPr>
            <w:tcW w:w="2449" w:type="dxa"/>
            <w:tcBorders>
              <w:top w:val="single" w:sz="4" w:space="0" w:color="auto"/>
              <w:bottom w:val="single" w:sz="4" w:space="0" w:color="auto"/>
            </w:tcBorders>
          </w:tcPr>
          <w:p w14:paraId="3F3BB82B" w14:textId="77777777" w:rsidR="00182AA1" w:rsidRPr="00EE2C14" w:rsidRDefault="00182AA1" w:rsidP="00BD75C9">
            <w:pPr>
              <w:rPr>
                <w:rFonts w:ascii="Times New Roman" w:hAnsi="Times New Roman" w:cs="Times New Roman"/>
                <w:b/>
                <w:sz w:val="24"/>
                <w:szCs w:val="24"/>
              </w:rPr>
            </w:pPr>
            <w:r w:rsidRPr="00EE2C14">
              <w:rPr>
                <w:rFonts w:ascii="Times New Roman" w:hAnsi="Times New Roman" w:cs="Times New Roman"/>
                <w:b/>
                <w:sz w:val="24"/>
                <w:szCs w:val="24"/>
              </w:rPr>
              <w:t>Interviewee</w:t>
            </w:r>
          </w:p>
        </w:tc>
        <w:tc>
          <w:tcPr>
            <w:tcW w:w="1150" w:type="dxa"/>
            <w:tcBorders>
              <w:top w:val="single" w:sz="4" w:space="0" w:color="auto"/>
              <w:bottom w:val="single" w:sz="4" w:space="0" w:color="auto"/>
            </w:tcBorders>
          </w:tcPr>
          <w:p w14:paraId="71151A8A" w14:textId="77777777" w:rsidR="00182AA1" w:rsidRPr="00EE2C14" w:rsidRDefault="00182AA1" w:rsidP="00BD75C9">
            <w:pPr>
              <w:rPr>
                <w:rFonts w:ascii="Times New Roman" w:hAnsi="Times New Roman" w:cs="Times New Roman"/>
                <w:b/>
                <w:sz w:val="24"/>
                <w:szCs w:val="24"/>
              </w:rPr>
            </w:pPr>
            <w:r w:rsidRPr="00EE2C14">
              <w:rPr>
                <w:rFonts w:ascii="Times New Roman" w:hAnsi="Times New Roman" w:cs="Times New Roman"/>
                <w:b/>
                <w:sz w:val="24"/>
                <w:szCs w:val="24"/>
              </w:rPr>
              <w:t>Location</w:t>
            </w:r>
          </w:p>
        </w:tc>
        <w:tc>
          <w:tcPr>
            <w:tcW w:w="1566" w:type="dxa"/>
            <w:tcBorders>
              <w:top w:val="single" w:sz="4" w:space="0" w:color="auto"/>
              <w:bottom w:val="single" w:sz="4" w:space="0" w:color="auto"/>
            </w:tcBorders>
          </w:tcPr>
          <w:p w14:paraId="51A826EE" w14:textId="77777777" w:rsidR="00182AA1" w:rsidRPr="00EE2C14" w:rsidRDefault="00182AA1" w:rsidP="00BD75C9">
            <w:pPr>
              <w:rPr>
                <w:rFonts w:ascii="Times New Roman" w:hAnsi="Times New Roman" w:cs="Times New Roman"/>
                <w:b/>
                <w:sz w:val="24"/>
                <w:szCs w:val="24"/>
              </w:rPr>
            </w:pPr>
            <w:r w:rsidRPr="00EE2C14">
              <w:rPr>
                <w:rFonts w:ascii="Times New Roman" w:hAnsi="Times New Roman" w:cs="Times New Roman"/>
                <w:b/>
                <w:sz w:val="24"/>
                <w:szCs w:val="24"/>
              </w:rPr>
              <w:t>Experience</w:t>
            </w:r>
          </w:p>
        </w:tc>
      </w:tr>
      <w:tr w:rsidR="00182AA1" w:rsidRPr="00EE2C14" w14:paraId="653ABF88" w14:textId="77777777" w:rsidTr="0007590D">
        <w:trPr>
          <w:jc w:val="center"/>
        </w:trPr>
        <w:tc>
          <w:tcPr>
            <w:tcW w:w="514" w:type="dxa"/>
            <w:tcBorders>
              <w:top w:val="single" w:sz="4" w:space="0" w:color="auto"/>
            </w:tcBorders>
          </w:tcPr>
          <w:p w14:paraId="4916B4A5"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w:t>
            </w:r>
          </w:p>
        </w:tc>
        <w:tc>
          <w:tcPr>
            <w:tcW w:w="956" w:type="dxa"/>
            <w:tcBorders>
              <w:top w:val="single" w:sz="4" w:space="0" w:color="auto"/>
            </w:tcBorders>
          </w:tcPr>
          <w:p w14:paraId="071D0905"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45-50</w:t>
            </w:r>
          </w:p>
        </w:tc>
        <w:tc>
          <w:tcPr>
            <w:tcW w:w="1043" w:type="dxa"/>
            <w:tcBorders>
              <w:top w:val="single" w:sz="4" w:space="0" w:color="auto"/>
            </w:tcBorders>
          </w:tcPr>
          <w:p w14:paraId="7FEFA794"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Borders>
              <w:top w:val="single" w:sz="4" w:space="0" w:color="auto"/>
            </w:tcBorders>
          </w:tcPr>
          <w:p w14:paraId="27FCE3C2"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Area Manager</w:t>
            </w:r>
          </w:p>
        </w:tc>
        <w:tc>
          <w:tcPr>
            <w:tcW w:w="1150" w:type="dxa"/>
            <w:tcBorders>
              <w:top w:val="single" w:sz="4" w:space="0" w:color="auto"/>
            </w:tcBorders>
          </w:tcPr>
          <w:p w14:paraId="2BBA613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Borders>
              <w:top w:val="single" w:sz="4" w:space="0" w:color="auto"/>
            </w:tcBorders>
          </w:tcPr>
          <w:p w14:paraId="28306FB8"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18 years</w:t>
            </w:r>
          </w:p>
        </w:tc>
      </w:tr>
      <w:tr w:rsidR="00182AA1" w:rsidRPr="00EE2C14" w14:paraId="11498DEB" w14:textId="77777777" w:rsidTr="0007590D">
        <w:trPr>
          <w:jc w:val="center"/>
        </w:trPr>
        <w:tc>
          <w:tcPr>
            <w:tcW w:w="514" w:type="dxa"/>
          </w:tcPr>
          <w:p w14:paraId="19D2AE82"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2</w:t>
            </w:r>
          </w:p>
        </w:tc>
        <w:tc>
          <w:tcPr>
            <w:tcW w:w="956" w:type="dxa"/>
          </w:tcPr>
          <w:p w14:paraId="427D6C7F"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50-55</w:t>
            </w:r>
          </w:p>
        </w:tc>
        <w:tc>
          <w:tcPr>
            <w:tcW w:w="1043" w:type="dxa"/>
          </w:tcPr>
          <w:p w14:paraId="60B8119C"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108886D6"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Branch Manager</w:t>
            </w:r>
          </w:p>
        </w:tc>
        <w:tc>
          <w:tcPr>
            <w:tcW w:w="1150" w:type="dxa"/>
          </w:tcPr>
          <w:p w14:paraId="60A96834"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5E0F7006"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20 years</w:t>
            </w:r>
          </w:p>
        </w:tc>
      </w:tr>
      <w:tr w:rsidR="00182AA1" w:rsidRPr="00EE2C14" w14:paraId="3B766D23" w14:textId="77777777" w:rsidTr="0007590D">
        <w:trPr>
          <w:jc w:val="center"/>
        </w:trPr>
        <w:tc>
          <w:tcPr>
            <w:tcW w:w="514" w:type="dxa"/>
          </w:tcPr>
          <w:p w14:paraId="4DD62DE3"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3</w:t>
            </w:r>
          </w:p>
        </w:tc>
        <w:tc>
          <w:tcPr>
            <w:tcW w:w="956" w:type="dxa"/>
          </w:tcPr>
          <w:p w14:paraId="2CAB3C2D"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40-45</w:t>
            </w:r>
          </w:p>
        </w:tc>
        <w:tc>
          <w:tcPr>
            <w:tcW w:w="1043" w:type="dxa"/>
          </w:tcPr>
          <w:p w14:paraId="4030549A"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Male</w:t>
            </w:r>
          </w:p>
        </w:tc>
        <w:tc>
          <w:tcPr>
            <w:tcW w:w="2449" w:type="dxa"/>
          </w:tcPr>
          <w:p w14:paraId="192A7203"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Branch Manager</w:t>
            </w:r>
          </w:p>
        </w:tc>
        <w:tc>
          <w:tcPr>
            <w:tcW w:w="1150" w:type="dxa"/>
          </w:tcPr>
          <w:p w14:paraId="0C649D4F"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0AF3865E"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10 years</w:t>
            </w:r>
          </w:p>
        </w:tc>
      </w:tr>
      <w:tr w:rsidR="00182AA1" w:rsidRPr="00EE2C14" w14:paraId="2D058C0A" w14:textId="77777777" w:rsidTr="0007590D">
        <w:trPr>
          <w:jc w:val="center"/>
        </w:trPr>
        <w:tc>
          <w:tcPr>
            <w:tcW w:w="514" w:type="dxa"/>
          </w:tcPr>
          <w:p w14:paraId="494598E7"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4</w:t>
            </w:r>
          </w:p>
        </w:tc>
        <w:tc>
          <w:tcPr>
            <w:tcW w:w="956" w:type="dxa"/>
          </w:tcPr>
          <w:p w14:paraId="0E07B0CF"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50- 55</w:t>
            </w:r>
          </w:p>
        </w:tc>
        <w:tc>
          <w:tcPr>
            <w:tcW w:w="1043" w:type="dxa"/>
          </w:tcPr>
          <w:p w14:paraId="5816B556"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7A3790A9"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Branch Manager</w:t>
            </w:r>
          </w:p>
        </w:tc>
        <w:tc>
          <w:tcPr>
            <w:tcW w:w="1150" w:type="dxa"/>
          </w:tcPr>
          <w:p w14:paraId="40B59D3A"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125DA166"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21 years</w:t>
            </w:r>
          </w:p>
        </w:tc>
      </w:tr>
      <w:tr w:rsidR="00182AA1" w:rsidRPr="00EE2C14" w14:paraId="375045C6" w14:textId="77777777" w:rsidTr="0007590D">
        <w:trPr>
          <w:jc w:val="center"/>
        </w:trPr>
        <w:tc>
          <w:tcPr>
            <w:tcW w:w="514" w:type="dxa"/>
          </w:tcPr>
          <w:p w14:paraId="48DA2822"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5</w:t>
            </w:r>
          </w:p>
        </w:tc>
        <w:tc>
          <w:tcPr>
            <w:tcW w:w="956" w:type="dxa"/>
          </w:tcPr>
          <w:p w14:paraId="74428BA5"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30-35</w:t>
            </w:r>
          </w:p>
        </w:tc>
        <w:tc>
          <w:tcPr>
            <w:tcW w:w="1043" w:type="dxa"/>
          </w:tcPr>
          <w:p w14:paraId="37F43D57"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Male</w:t>
            </w:r>
          </w:p>
        </w:tc>
        <w:tc>
          <w:tcPr>
            <w:tcW w:w="2449" w:type="dxa"/>
          </w:tcPr>
          <w:p w14:paraId="2FE20AF2"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Customer Advisor</w:t>
            </w:r>
          </w:p>
        </w:tc>
        <w:tc>
          <w:tcPr>
            <w:tcW w:w="1150" w:type="dxa"/>
          </w:tcPr>
          <w:p w14:paraId="0DCAC5AD"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370E3692"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9 years</w:t>
            </w:r>
          </w:p>
        </w:tc>
      </w:tr>
      <w:tr w:rsidR="00182AA1" w:rsidRPr="00EE2C14" w14:paraId="6723F7AC" w14:textId="77777777" w:rsidTr="0007590D">
        <w:trPr>
          <w:jc w:val="center"/>
        </w:trPr>
        <w:tc>
          <w:tcPr>
            <w:tcW w:w="514" w:type="dxa"/>
          </w:tcPr>
          <w:p w14:paraId="1D918264"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6</w:t>
            </w:r>
          </w:p>
        </w:tc>
        <w:tc>
          <w:tcPr>
            <w:tcW w:w="956" w:type="dxa"/>
          </w:tcPr>
          <w:p w14:paraId="7243F86A"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30-35</w:t>
            </w:r>
          </w:p>
        </w:tc>
        <w:tc>
          <w:tcPr>
            <w:tcW w:w="1043" w:type="dxa"/>
          </w:tcPr>
          <w:p w14:paraId="349DDC4A"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Male</w:t>
            </w:r>
          </w:p>
        </w:tc>
        <w:tc>
          <w:tcPr>
            <w:tcW w:w="2449" w:type="dxa"/>
          </w:tcPr>
          <w:p w14:paraId="2718DE5F"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Customer Advisor</w:t>
            </w:r>
          </w:p>
        </w:tc>
        <w:tc>
          <w:tcPr>
            <w:tcW w:w="1150" w:type="dxa"/>
          </w:tcPr>
          <w:p w14:paraId="0017B40A"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286288B9"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8 years</w:t>
            </w:r>
          </w:p>
        </w:tc>
      </w:tr>
      <w:tr w:rsidR="00182AA1" w:rsidRPr="00EE2C14" w14:paraId="2B5BB01D" w14:textId="77777777" w:rsidTr="0007590D">
        <w:trPr>
          <w:jc w:val="center"/>
        </w:trPr>
        <w:tc>
          <w:tcPr>
            <w:tcW w:w="514" w:type="dxa"/>
          </w:tcPr>
          <w:p w14:paraId="69E1807C"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7</w:t>
            </w:r>
          </w:p>
        </w:tc>
        <w:tc>
          <w:tcPr>
            <w:tcW w:w="956" w:type="dxa"/>
          </w:tcPr>
          <w:p w14:paraId="0B0B10AF"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45-50</w:t>
            </w:r>
          </w:p>
        </w:tc>
        <w:tc>
          <w:tcPr>
            <w:tcW w:w="1043" w:type="dxa"/>
          </w:tcPr>
          <w:p w14:paraId="428BB1D0"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Male</w:t>
            </w:r>
          </w:p>
        </w:tc>
        <w:tc>
          <w:tcPr>
            <w:tcW w:w="2449" w:type="dxa"/>
          </w:tcPr>
          <w:p w14:paraId="043140CC"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Business Manager</w:t>
            </w:r>
          </w:p>
        </w:tc>
        <w:tc>
          <w:tcPr>
            <w:tcW w:w="1150" w:type="dxa"/>
          </w:tcPr>
          <w:p w14:paraId="708F897B"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City/rural</w:t>
            </w:r>
          </w:p>
        </w:tc>
        <w:tc>
          <w:tcPr>
            <w:tcW w:w="1566" w:type="dxa"/>
          </w:tcPr>
          <w:p w14:paraId="4D9A1670"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16 years</w:t>
            </w:r>
          </w:p>
        </w:tc>
      </w:tr>
      <w:tr w:rsidR="00182AA1" w:rsidRPr="00EE2C14" w14:paraId="14DB5902" w14:textId="77777777" w:rsidTr="0007590D">
        <w:trPr>
          <w:jc w:val="center"/>
        </w:trPr>
        <w:tc>
          <w:tcPr>
            <w:tcW w:w="514" w:type="dxa"/>
          </w:tcPr>
          <w:p w14:paraId="778011D0"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8</w:t>
            </w:r>
          </w:p>
        </w:tc>
        <w:tc>
          <w:tcPr>
            <w:tcW w:w="956" w:type="dxa"/>
          </w:tcPr>
          <w:p w14:paraId="07384B22"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50-55</w:t>
            </w:r>
          </w:p>
        </w:tc>
        <w:tc>
          <w:tcPr>
            <w:tcW w:w="1043" w:type="dxa"/>
          </w:tcPr>
          <w:p w14:paraId="15A7007D"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42CA8A89"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Cashier</w:t>
            </w:r>
          </w:p>
        </w:tc>
        <w:tc>
          <w:tcPr>
            <w:tcW w:w="1150" w:type="dxa"/>
          </w:tcPr>
          <w:p w14:paraId="6F317C6A"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587ED5C2"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8 years</w:t>
            </w:r>
          </w:p>
        </w:tc>
      </w:tr>
      <w:tr w:rsidR="00182AA1" w:rsidRPr="00EE2C14" w14:paraId="1BD6E422" w14:textId="77777777" w:rsidTr="0007590D">
        <w:trPr>
          <w:jc w:val="center"/>
        </w:trPr>
        <w:tc>
          <w:tcPr>
            <w:tcW w:w="514" w:type="dxa"/>
          </w:tcPr>
          <w:p w14:paraId="3DF259EC"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9</w:t>
            </w:r>
          </w:p>
        </w:tc>
        <w:tc>
          <w:tcPr>
            <w:tcW w:w="956" w:type="dxa"/>
          </w:tcPr>
          <w:p w14:paraId="1570956B"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25-30</w:t>
            </w:r>
          </w:p>
        </w:tc>
        <w:tc>
          <w:tcPr>
            <w:tcW w:w="1043" w:type="dxa"/>
          </w:tcPr>
          <w:p w14:paraId="1B20E5D1"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581D4264"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Cashier</w:t>
            </w:r>
          </w:p>
        </w:tc>
        <w:tc>
          <w:tcPr>
            <w:tcW w:w="1150" w:type="dxa"/>
          </w:tcPr>
          <w:p w14:paraId="7588CA65"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City/rural</w:t>
            </w:r>
          </w:p>
        </w:tc>
        <w:tc>
          <w:tcPr>
            <w:tcW w:w="1566" w:type="dxa"/>
          </w:tcPr>
          <w:p w14:paraId="1BC97D41"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6 years</w:t>
            </w:r>
          </w:p>
        </w:tc>
      </w:tr>
      <w:tr w:rsidR="00182AA1" w:rsidRPr="00EE2C14" w14:paraId="7491ADFC" w14:textId="77777777" w:rsidTr="0007590D">
        <w:trPr>
          <w:jc w:val="center"/>
        </w:trPr>
        <w:tc>
          <w:tcPr>
            <w:tcW w:w="514" w:type="dxa"/>
          </w:tcPr>
          <w:p w14:paraId="1DFAA4B3"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10</w:t>
            </w:r>
          </w:p>
        </w:tc>
        <w:tc>
          <w:tcPr>
            <w:tcW w:w="956" w:type="dxa"/>
          </w:tcPr>
          <w:p w14:paraId="338D314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30-35</w:t>
            </w:r>
          </w:p>
        </w:tc>
        <w:tc>
          <w:tcPr>
            <w:tcW w:w="1043" w:type="dxa"/>
          </w:tcPr>
          <w:p w14:paraId="4AA8713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3B0C57EC"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Customer Advisor</w:t>
            </w:r>
          </w:p>
        </w:tc>
        <w:tc>
          <w:tcPr>
            <w:tcW w:w="1150" w:type="dxa"/>
          </w:tcPr>
          <w:p w14:paraId="6395C5C2"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City/rural</w:t>
            </w:r>
          </w:p>
        </w:tc>
        <w:tc>
          <w:tcPr>
            <w:tcW w:w="1566" w:type="dxa"/>
          </w:tcPr>
          <w:p w14:paraId="03D09931"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9 years</w:t>
            </w:r>
          </w:p>
        </w:tc>
      </w:tr>
      <w:tr w:rsidR="00182AA1" w:rsidRPr="00EE2C14" w14:paraId="4D731C24" w14:textId="77777777" w:rsidTr="0007590D">
        <w:trPr>
          <w:jc w:val="center"/>
        </w:trPr>
        <w:tc>
          <w:tcPr>
            <w:tcW w:w="514" w:type="dxa"/>
          </w:tcPr>
          <w:p w14:paraId="13CC9DCD"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11</w:t>
            </w:r>
          </w:p>
        </w:tc>
        <w:tc>
          <w:tcPr>
            <w:tcW w:w="956" w:type="dxa"/>
          </w:tcPr>
          <w:p w14:paraId="2BCE81B0"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50-55</w:t>
            </w:r>
          </w:p>
        </w:tc>
        <w:tc>
          <w:tcPr>
            <w:tcW w:w="1043" w:type="dxa"/>
          </w:tcPr>
          <w:p w14:paraId="2C5209F7"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Male</w:t>
            </w:r>
          </w:p>
        </w:tc>
        <w:tc>
          <w:tcPr>
            <w:tcW w:w="2449" w:type="dxa"/>
          </w:tcPr>
          <w:p w14:paraId="62551814" w14:textId="05E5F83B"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 xml:space="preserve">Post </w:t>
            </w:r>
            <w:r w:rsidR="00ED69BC" w:rsidRPr="00EE2C14">
              <w:rPr>
                <w:rFonts w:ascii="Times New Roman" w:hAnsi="Times New Roman" w:cs="Times New Roman"/>
                <w:sz w:val="24"/>
                <w:szCs w:val="24"/>
              </w:rPr>
              <w:t>O</w:t>
            </w:r>
            <w:r w:rsidRPr="00EE2C14">
              <w:rPr>
                <w:rFonts w:ascii="Times New Roman" w:hAnsi="Times New Roman" w:cs="Times New Roman"/>
                <w:sz w:val="24"/>
                <w:szCs w:val="24"/>
              </w:rPr>
              <w:t xml:space="preserve">ffice </w:t>
            </w:r>
            <w:r w:rsidR="00ED69BC" w:rsidRPr="00EE2C14">
              <w:rPr>
                <w:rFonts w:ascii="Times New Roman" w:hAnsi="Times New Roman" w:cs="Times New Roman"/>
                <w:sz w:val="24"/>
                <w:szCs w:val="24"/>
              </w:rPr>
              <w:t>O</w:t>
            </w:r>
            <w:r w:rsidRPr="00EE2C14">
              <w:rPr>
                <w:rFonts w:ascii="Times New Roman" w:hAnsi="Times New Roman" w:cs="Times New Roman"/>
                <w:sz w:val="24"/>
                <w:szCs w:val="24"/>
              </w:rPr>
              <w:t>wner</w:t>
            </w:r>
          </w:p>
        </w:tc>
        <w:tc>
          <w:tcPr>
            <w:tcW w:w="1150" w:type="dxa"/>
          </w:tcPr>
          <w:p w14:paraId="75899ED0"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City/rural</w:t>
            </w:r>
          </w:p>
        </w:tc>
        <w:tc>
          <w:tcPr>
            <w:tcW w:w="1566" w:type="dxa"/>
          </w:tcPr>
          <w:p w14:paraId="3B9E92D0"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23 years</w:t>
            </w:r>
          </w:p>
        </w:tc>
      </w:tr>
      <w:tr w:rsidR="00182AA1" w:rsidRPr="00EE2C14" w14:paraId="2F5078AD" w14:textId="77777777" w:rsidTr="0007590D">
        <w:trPr>
          <w:jc w:val="center"/>
        </w:trPr>
        <w:tc>
          <w:tcPr>
            <w:tcW w:w="514" w:type="dxa"/>
          </w:tcPr>
          <w:p w14:paraId="540B5E1A"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12</w:t>
            </w:r>
          </w:p>
        </w:tc>
        <w:tc>
          <w:tcPr>
            <w:tcW w:w="956" w:type="dxa"/>
          </w:tcPr>
          <w:p w14:paraId="5326012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25-30</w:t>
            </w:r>
          </w:p>
        </w:tc>
        <w:tc>
          <w:tcPr>
            <w:tcW w:w="1043" w:type="dxa"/>
          </w:tcPr>
          <w:p w14:paraId="74074314"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Male</w:t>
            </w:r>
          </w:p>
        </w:tc>
        <w:tc>
          <w:tcPr>
            <w:tcW w:w="2449" w:type="dxa"/>
          </w:tcPr>
          <w:p w14:paraId="55A55784"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Cashier</w:t>
            </w:r>
          </w:p>
        </w:tc>
        <w:tc>
          <w:tcPr>
            <w:tcW w:w="1150" w:type="dxa"/>
          </w:tcPr>
          <w:p w14:paraId="431B498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08E0B370"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4 years</w:t>
            </w:r>
          </w:p>
        </w:tc>
      </w:tr>
      <w:tr w:rsidR="00182AA1" w:rsidRPr="00EE2C14" w14:paraId="44BB9E61" w14:textId="77777777" w:rsidTr="0007590D">
        <w:trPr>
          <w:jc w:val="center"/>
        </w:trPr>
        <w:tc>
          <w:tcPr>
            <w:tcW w:w="514" w:type="dxa"/>
          </w:tcPr>
          <w:p w14:paraId="3D324609"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13</w:t>
            </w:r>
          </w:p>
        </w:tc>
        <w:tc>
          <w:tcPr>
            <w:tcW w:w="956" w:type="dxa"/>
          </w:tcPr>
          <w:p w14:paraId="4CB5A22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45-50</w:t>
            </w:r>
          </w:p>
        </w:tc>
        <w:tc>
          <w:tcPr>
            <w:tcW w:w="1043" w:type="dxa"/>
          </w:tcPr>
          <w:p w14:paraId="6F1ABF0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701F8253"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Business Manager</w:t>
            </w:r>
          </w:p>
        </w:tc>
        <w:tc>
          <w:tcPr>
            <w:tcW w:w="1150" w:type="dxa"/>
          </w:tcPr>
          <w:p w14:paraId="03D7A411"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02BDC1AC"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9 years</w:t>
            </w:r>
          </w:p>
        </w:tc>
      </w:tr>
      <w:tr w:rsidR="00182AA1" w:rsidRPr="00EE2C14" w14:paraId="7ECC2044" w14:textId="77777777" w:rsidTr="0007590D">
        <w:trPr>
          <w:jc w:val="center"/>
        </w:trPr>
        <w:tc>
          <w:tcPr>
            <w:tcW w:w="514" w:type="dxa"/>
          </w:tcPr>
          <w:p w14:paraId="6CB7C03C"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14</w:t>
            </w:r>
          </w:p>
        </w:tc>
        <w:tc>
          <w:tcPr>
            <w:tcW w:w="956" w:type="dxa"/>
          </w:tcPr>
          <w:p w14:paraId="6056BC33"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25-30</w:t>
            </w:r>
          </w:p>
        </w:tc>
        <w:tc>
          <w:tcPr>
            <w:tcW w:w="1043" w:type="dxa"/>
          </w:tcPr>
          <w:p w14:paraId="7A7EDAD9"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6F9EAD5E"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Cashier</w:t>
            </w:r>
          </w:p>
        </w:tc>
        <w:tc>
          <w:tcPr>
            <w:tcW w:w="1150" w:type="dxa"/>
          </w:tcPr>
          <w:p w14:paraId="356DD6C6"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51D54BDC"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2 years</w:t>
            </w:r>
          </w:p>
        </w:tc>
      </w:tr>
      <w:tr w:rsidR="00182AA1" w:rsidRPr="00EE2C14" w14:paraId="570DA7C3" w14:textId="77777777" w:rsidTr="0007590D">
        <w:trPr>
          <w:jc w:val="center"/>
        </w:trPr>
        <w:tc>
          <w:tcPr>
            <w:tcW w:w="514" w:type="dxa"/>
          </w:tcPr>
          <w:p w14:paraId="77FEDFBD"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15</w:t>
            </w:r>
          </w:p>
        </w:tc>
        <w:tc>
          <w:tcPr>
            <w:tcW w:w="956" w:type="dxa"/>
          </w:tcPr>
          <w:p w14:paraId="07DA4C6D"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40-45</w:t>
            </w:r>
          </w:p>
        </w:tc>
        <w:tc>
          <w:tcPr>
            <w:tcW w:w="1043" w:type="dxa"/>
          </w:tcPr>
          <w:p w14:paraId="5CB2A153"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4BE3E20A"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Branch Manager</w:t>
            </w:r>
          </w:p>
        </w:tc>
        <w:tc>
          <w:tcPr>
            <w:tcW w:w="1150" w:type="dxa"/>
          </w:tcPr>
          <w:p w14:paraId="00638143"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City/rural</w:t>
            </w:r>
          </w:p>
        </w:tc>
        <w:tc>
          <w:tcPr>
            <w:tcW w:w="1566" w:type="dxa"/>
          </w:tcPr>
          <w:p w14:paraId="0462A2D6"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7 years</w:t>
            </w:r>
          </w:p>
        </w:tc>
      </w:tr>
      <w:tr w:rsidR="00182AA1" w:rsidRPr="00EE2C14" w14:paraId="5B547D21" w14:textId="77777777" w:rsidTr="0007590D">
        <w:trPr>
          <w:jc w:val="center"/>
        </w:trPr>
        <w:tc>
          <w:tcPr>
            <w:tcW w:w="514" w:type="dxa"/>
          </w:tcPr>
          <w:p w14:paraId="41E9B8A5"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16</w:t>
            </w:r>
          </w:p>
        </w:tc>
        <w:tc>
          <w:tcPr>
            <w:tcW w:w="956" w:type="dxa"/>
          </w:tcPr>
          <w:p w14:paraId="3E5D6C9B"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50-55</w:t>
            </w:r>
          </w:p>
        </w:tc>
        <w:tc>
          <w:tcPr>
            <w:tcW w:w="1043" w:type="dxa"/>
          </w:tcPr>
          <w:p w14:paraId="211C47E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54FF61B4"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Cashier</w:t>
            </w:r>
          </w:p>
        </w:tc>
        <w:tc>
          <w:tcPr>
            <w:tcW w:w="1150" w:type="dxa"/>
          </w:tcPr>
          <w:p w14:paraId="645408BC"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06E0060B"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26 years</w:t>
            </w:r>
          </w:p>
        </w:tc>
      </w:tr>
      <w:tr w:rsidR="00182AA1" w:rsidRPr="00EE2C14" w14:paraId="1B530A5A" w14:textId="77777777" w:rsidTr="0007590D">
        <w:trPr>
          <w:jc w:val="center"/>
        </w:trPr>
        <w:tc>
          <w:tcPr>
            <w:tcW w:w="514" w:type="dxa"/>
          </w:tcPr>
          <w:p w14:paraId="5351507A"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17</w:t>
            </w:r>
          </w:p>
        </w:tc>
        <w:tc>
          <w:tcPr>
            <w:tcW w:w="956" w:type="dxa"/>
          </w:tcPr>
          <w:p w14:paraId="71892AF7"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30-35</w:t>
            </w:r>
          </w:p>
        </w:tc>
        <w:tc>
          <w:tcPr>
            <w:tcW w:w="1043" w:type="dxa"/>
          </w:tcPr>
          <w:p w14:paraId="36422CFC"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23C47EB7"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Customer Advisor</w:t>
            </w:r>
          </w:p>
        </w:tc>
        <w:tc>
          <w:tcPr>
            <w:tcW w:w="1150" w:type="dxa"/>
          </w:tcPr>
          <w:p w14:paraId="443DEAAD"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1660D188"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5 years</w:t>
            </w:r>
          </w:p>
        </w:tc>
      </w:tr>
      <w:tr w:rsidR="00182AA1" w:rsidRPr="00EE2C14" w14:paraId="7A3F6741" w14:textId="77777777" w:rsidTr="0007590D">
        <w:trPr>
          <w:jc w:val="center"/>
        </w:trPr>
        <w:tc>
          <w:tcPr>
            <w:tcW w:w="514" w:type="dxa"/>
          </w:tcPr>
          <w:p w14:paraId="5BC0DE29"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18</w:t>
            </w:r>
          </w:p>
        </w:tc>
        <w:tc>
          <w:tcPr>
            <w:tcW w:w="956" w:type="dxa"/>
          </w:tcPr>
          <w:p w14:paraId="11179EF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25-30</w:t>
            </w:r>
          </w:p>
        </w:tc>
        <w:tc>
          <w:tcPr>
            <w:tcW w:w="1043" w:type="dxa"/>
          </w:tcPr>
          <w:p w14:paraId="523A3BED"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1F19D6E8"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Cashier</w:t>
            </w:r>
          </w:p>
        </w:tc>
        <w:tc>
          <w:tcPr>
            <w:tcW w:w="1150" w:type="dxa"/>
          </w:tcPr>
          <w:p w14:paraId="3D5633A9"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City/rural</w:t>
            </w:r>
          </w:p>
        </w:tc>
        <w:tc>
          <w:tcPr>
            <w:tcW w:w="1566" w:type="dxa"/>
          </w:tcPr>
          <w:p w14:paraId="2F08A8C5"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3 years</w:t>
            </w:r>
          </w:p>
        </w:tc>
      </w:tr>
      <w:tr w:rsidR="00182AA1" w:rsidRPr="00EE2C14" w14:paraId="41DA8EAA" w14:textId="77777777" w:rsidTr="0007590D">
        <w:trPr>
          <w:jc w:val="center"/>
        </w:trPr>
        <w:tc>
          <w:tcPr>
            <w:tcW w:w="514" w:type="dxa"/>
          </w:tcPr>
          <w:p w14:paraId="6D6912B6"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19</w:t>
            </w:r>
          </w:p>
        </w:tc>
        <w:tc>
          <w:tcPr>
            <w:tcW w:w="956" w:type="dxa"/>
          </w:tcPr>
          <w:p w14:paraId="72FFB1BF"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55-60</w:t>
            </w:r>
          </w:p>
        </w:tc>
        <w:tc>
          <w:tcPr>
            <w:tcW w:w="1043" w:type="dxa"/>
          </w:tcPr>
          <w:p w14:paraId="5652E04D"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Pr>
          <w:p w14:paraId="4473C3D0"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Cashier</w:t>
            </w:r>
          </w:p>
        </w:tc>
        <w:tc>
          <w:tcPr>
            <w:tcW w:w="1150" w:type="dxa"/>
          </w:tcPr>
          <w:p w14:paraId="282BD43C"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Pr>
          <w:p w14:paraId="3479DB30"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24 years</w:t>
            </w:r>
          </w:p>
        </w:tc>
      </w:tr>
      <w:tr w:rsidR="00182AA1" w:rsidRPr="00EE2C14" w14:paraId="53BEB9E3" w14:textId="77777777" w:rsidTr="0007590D">
        <w:trPr>
          <w:jc w:val="center"/>
        </w:trPr>
        <w:tc>
          <w:tcPr>
            <w:tcW w:w="514" w:type="dxa"/>
            <w:tcBorders>
              <w:bottom w:val="single" w:sz="4" w:space="0" w:color="auto"/>
            </w:tcBorders>
          </w:tcPr>
          <w:p w14:paraId="789FDB82" w14:textId="77777777" w:rsidR="00182AA1" w:rsidRPr="00EE2C14" w:rsidRDefault="00182AA1" w:rsidP="00BD75C9">
            <w:pPr>
              <w:rPr>
                <w:rFonts w:ascii="Times New Roman" w:hAnsi="Times New Roman" w:cs="Times New Roman"/>
                <w:b/>
                <w:i/>
                <w:sz w:val="24"/>
                <w:szCs w:val="24"/>
              </w:rPr>
            </w:pPr>
            <w:r w:rsidRPr="00EE2C14">
              <w:rPr>
                <w:rFonts w:ascii="Times New Roman" w:hAnsi="Times New Roman" w:cs="Times New Roman"/>
                <w:b/>
                <w:i/>
                <w:sz w:val="24"/>
                <w:szCs w:val="24"/>
              </w:rPr>
              <w:t>20</w:t>
            </w:r>
          </w:p>
        </w:tc>
        <w:tc>
          <w:tcPr>
            <w:tcW w:w="956" w:type="dxa"/>
            <w:tcBorders>
              <w:bottom w:val="single" w:sz="4" w:space="0" w:color="auto"/>
            </w:tcBorders>
          </w:tcPr>
          <w:p w14:paraId="27B4FC92"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30-35</w:t>
            </w:r>
          </w:p>
        </w:tc>
        <w:tc>
          <w:tcPr>
            <w:tcW w:w="1043" w:type="dxa"/>
            <w:tcBorders>
              <w:bottom w:val="single" w:sz="4" w:space="0" w:color="auto"/>
            </w:tcBorders>
          </w:tcPr>
          <w:p w14:paraId="654A27B5"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Female</w:t>
            </w:r>
          </w:p>
        </w:tc>
        <w:tc>
          <w:tcPr>
            <w:tcW w:w="2449" w:type="dxa"/>
            <w:tcBorders>
              <w:bottom w:val="single" w:sz="4" w:space="0" w:color="auto"/>
            </w:tcBorders>
          </w:tcPr>
          <w:p w14:paraId="68E22D35" w14:textId="14326CD2"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Teller/Customer Advisor</w:t>
            </w:r>
          </w:p>
        </w:tc>
        <w:tc>
          <w:tcPr>
            <w:tcW w:w="1150" w:type="dxa"/>
            <w:tcBorders>
              <w:bottom w:val="single" w:sz="4" w:space="0" w:color="auto"/>
            </w:tcBorders>
          </w:tcPr>
          <w:p w14:paraId="47ED3E05" w14:textId="77777777" w:rsidR="00182AA1" w:rsidRPr="00EE2C14" w:rsidRDefault="00182AA1" w:rsidP="00BD75C9">
            <w:pPr>
              <w:rPr>
                <w:rFonts w:ascii="Times New Roman" w:hAnsi="Times New Roman" w:cs="Times New Roman"/>
                <w:sz w:val="24"/>
                <w:szCs w:val="24"/>
              </w:rPr>
            </w:pPr>
            <w:r w:rsidRPr="00EE2C14">
              <w:rPr>
                <w:rFonts w:ascii="Times New Roman" w:hAnsi="Times New Roman" w:cs="Times New Roman"/>
                <w:sz w:val="24"/>
                <w:szCs w:val="24"/>
              </w:rPr>
              <w:t>City</w:t>
            </w:r>
          </w:p>
        </w:tc>
        <w:tc>
          <w:tcPr>
            <w:tcW w:w="1566" w:type="dxa"/>
            <w:tcBorders>
              <w:bottom w:val="single" w:sz="4" w:space="0" w:color="auto"/>
            </w:tcBorders>
          </w:tcPr>
          <w:p w14:paraId="737111A4" w14:textId="77777777" w:rsidR="00182AA1" w:rsidRPr="00EE2C14" w:rsidRDefault="00182AA1" w:rsidP="00BD75C9">
            <w:pPr>
              <w:jc w:val="center"/>
              <w:rPr>
                <w:rFonts w:ascii="Times New Roman" w:hAnsi="Times New Roman" w:cs="Times New Roman"/>
                <w:sz w:val="24"/>
                <w:szCs w:val="24"/>
              </w:rPr>
            </w:pPr>
            <w:r w:rsidRPr="00EE2C14">
              <w:rPr>
                <w:rFonts w:ascii="Times New Roman" w:hAnsi="Times New Roman" w:cs="Times New Roman"/>
                <w:sz w:val="24"/>
                <w:szCs w:val="24"/>
              </w:rPr>
              <w:t>6 years</w:t>
            </w:r>
          </w:p>
        </w:tc>
      </w:tr>
    </w:tbl>
    <w:p w14:paraId="315E7324" w14:textId="7C5FFD42" w:rsidR="0007590D" w:rsidRPr="00863BAC" w:rsidRDefault="0007590D" w:rsidP="00863BAC">
      <w:pPr>
        <w:pStyle w:val="NoSpacing"/>
        <w:jc w:val="both"/>
        <w:rPr>
          <w:rFonts w:ascii="Times New Roman" w:hAnsi="Times New Roman" w:cs="Times New Roman"/>
          <w:sz w:val="20"/>
          <w:szCs w:val="20"/>
        </w:rPr>
      </w:pPr>
      <w:r w:rsidRPr="00863BAC">
        <w:rPr>
          <w:rFonts w:ascii="Times New Roman" w:hAnsi="Times New Roman" w:cs="Times New Roman"/>
          <w:sz w:val="20"/>
          <w:szCs w:val="20"/>
        </w:rPr>
        <w:t>T</w:t>
      </w:r>
      <w:r w:rsidR="00863BAC">
        <w:rPr>
          <w:rFonts w:ascii="Times New Roman" w:hAnsi="Times New Roman" w:cs="Times New Roman"/>
          <w:sz w:val="20"/>
          <w:szCs w:val="20"/>
        </w:rPr>
        <w:t xml:space="preserve">able </w:t>
      </w:r>
      <w:r w:rsidRPr="00863BAC">
        <w:rPr>
          <w:rFonts w:ascii="Times New Roman" w:hAnsi="Times New Roman" w:cs="Times New Roman"/>
          <w:sz w:val="20"/>
          <w:szCs w:val="20"/>
        </w:rPr>
        <w:t xml:space="preserve">1 presents the interviewees descriptive statistics e.g., No. of interviewees, age profile, professional background and year of experience in their respective field. </w:t>
      </w:r>
    </w:p>
    <w:p w14:paraId="00BE34DD" w14:textId="67309E30" w:rsidR="00F325D2" w:rsidRPr="00EE2C14" w:rsidRDefault="00F325D2" w:rsidP="00FB7952">
      <w:pPr>
        <w:pStyle w:val="NoSpacing"/>
        <w:rPr>
          <w:rFonts w:ascii="Times New Roman" w:eastAsiaTheme="minorHAnsi" w:hAnsi="Times New Roman" w:cs="Times New Roman"/>
          <w:sz w:val="24"/>
          <w:szCs w:val="24"/>
          <w:lang w:eastAsia="en-US"/>
        </w:rPr>
      </w:pPr>
    </w:p>
    <w:p w14:paraId="0AE38D3B" w14:textId="77777777" w:rsidR="00863BAC" w:rsidRDefault="00863BAC">
      <w:pPr>
        <w:rPr>
          <w:rFonts w:ascii="Times New Roman Bold" w:hAnsi="Times New Roman Bold" w:cs="Times New Roman"/>
          <w:b/>
          <w:sz w:val="24"/>
          <w:szCs w:val="24"/>
        </w:rPr>
      </w:pPr>
      <w:r>
        <w:br w:type="page"/>
      </w:r>
    </w:p>
    <w:p w14:paraId="3BB30A57" w14:textId="2CD88E9B" w:rsidR="00182AA1" w:rsidRPr="00EE2C14" w:rsidRDefault="00182AA1" w:rsidP="00182AA1">
      <w:pPr>
        <w:pStyle w:val="ShakHeading"/>
        <w:spacing w:line="240" w:lineRule="auto"/>
        <w:jc w:val="left"/>
        <w:rPr>
          <w:spacing w:val="0"/>
        </w:rPr>
      </w:pPr>
      <w:r w:rsidRPr="00EE2C14">
        <w:rPr>
          <w:spacing w:val="0"/>
        </w:rPr>
        <w:lastRenderedPageBreak/>
        <w:t xml:space="preserve">Table 2. Phases of thematic analysis (Braun and Clarke, 2006, p. 87) </w:t>
      </w:r>
    </w:p>
    <w:tbl>
      <w:tblPr>
        <w:tblStyle w:val="PlainTable2"/>
        <w:tblW w:w="0" w:type="auto"/>
        <w:tblLook w:val="04A0" w:firstRow="1" w:lastRow="0" w:firstColumn="1" w:lastColumn="0" w:noHBand="0" w:noVBand="1"/>
      </w:tblPr>
      <w:tblGrid>
        <w:gridCol w:w="2268"/>
        <w:gridCol w:w="567"/>
        <w:gridCol w:w="6181"/>
      </w:tblGrid>
      <w:tr w:rsidR="00182AA1" w:rsidRPr="003938F5" w14:paraId="3FF16521" w14:textId="77777777" w:rsidTr="00BD7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B88E1FD" w14:textId="77777777" w:rsidR="00182AA1" w:rsidRPr="003938F5" w:rsidRDefault="00182AA1" w:rsidP="00BD75C9">
            <w:pPr>
              <w:autoSpaceDE w:val="0"/>
              <w:autoSpaceDN w:val="0"/>
              <w:adjustRightInd w:val="0"/>
              <w:spacing w:line="360" w:lineRule="auto"/>
              <w:jc w:val="center"/>
              <w:rPr>
                <w:rFonts w:ascii="Times New Roman" w:hAnsi="Times New Roman" w:cs="Times New Roman"/>
                <w:sz w:val="20"/>
                <w:szCs w:val="20"/>
              </w:rPr>
            </w:pPr>
            <w:r w:rsidRPr="003938F5">
              <w:rPr>
                <w:rFonts w:ascii="Times New Roman" w:hAnsi="Times New Roman" w:cs="Times New Roman"/>
                <w:sz w:val="20"/>
                <w:szCs w:val="20"/>
              </w:rPr>
              <w:t>Phase</w:t>
            </w:r>
          </w:p>
        </w:tc>
        <w:tc>
          <w:tcPr>
            <w:tcW w:w="6748" w:type="dxa"/>
            <w:gridSpan w:val="2"/>
          </w:tcPr>
          <w:p w14:paraId="5D5278CE" w14:textId="77777777" w:rsidR="00182AA1" w:rsidRPr="003938F5" w:rsidRDefault="00182AA1" w:rsidP="00BD75C9">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38F5">
              <w:rPr>
                <w:rFonts w:ascii="Times New Roman" w:hAnsi="Times New Roman" w:cs="Times New Roman"/>
                <w:sz w:val="20"/>
                <w:szCs w:val="20"/>
              </w:rPr>
              <w:t>Description of the process</w:t>
            </w:r>
          </w:p>
        </w:tc>
      </w:tr>
      <w:tr w:rsidR="00182AA1" w:rsidRPr="003938F5" w14:paraId="3BE37E56" w14:textId="77777777" w:rsidTr="00BD7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tcPr>
          <w:p w14:paraId="2AC18B37" w14:textId="6D8581D6" w:rsidR="00182AA1" w:rsidRPr="003938F5" w:rsidRDefault="00182AA1" w:rsidP="00BD75C9">
            <w:pPr>
              <w:pStyle w:val="ListParagraph"/>
              <w:numPr>
                <w:ilvl w:val="0"/>
                <w:numId w:val="34"/>
              </w:numPr>
              <w:autoSpaceDE w:val="0"/>
              <w:autoSpaceDN w:val="0"/>
              <w:adjustRightInd w:val="0"/>
              <w:rPr>
                <w:rFonts w:eastAsiaTheme="minorEastAsia"/>
                <w:sz w:val="20"/>
                <w:szCs w:val="20"/>
                <w:lang w:eastAsia="en-GB"/>
              </w:rPr>
            </w:pPr>
            <w:r w:rsidRPr="003938F5">
              <w:rPr>
                <w:rFonts w:eastAsiaTheme="minorEastAsia"/>
                <w:sz w:val="20"/>
                <w:szCs w:val="20"/>
                <w:lang w:eastAsia="en-GB"/>
              </w:rPr>
              <w:t>Familiari</w:t>
            </w:r>
            <w:r w:rsidR="002176C4" w:rsidRPr="003938F5">
              <w:rPr>
                <w:rFonts w:eastAsiaTheme="minorEastAsia"/>
                <w:sz w:val="20"/>
                <w:szCs w:val="20"/>
                <w:lang w:eastAsia="en-GB"/>
              </w:rPr>
              <w:t>s</w:t>
            </w:r>
            <w:r w:rsidRPr="003938F5">
              <w:rPr>
                <w:rFonts w:eastAsiaTheme="minorEastAsia"/>
                <w:sz w:val="20"/>
                <w:szCs w:val="20"/>
                <w:lang w:eastAsia="en-GB"/>
              </w:rPr>
              <w:t>ing yourself with your data</w:t>
            </w:r>
          </w:p>
        </w:tc>
        <w:tc>
          <w:tcPr>
            <w:tcW w:w="6181" w:type="dxa"/>
          </w:tcPr>
          <w:p w14:paraId="5E0689DB" w14:textId="77777777" w:rsidR="00182AA1" w:rsidRPr="003938F5" w:rsidRDefault="00182AA1" w:rsidP="00BD75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38F5">
              <w:rPr>
                <w:rFonts w:ascii="Times New Roman" w:hAnsi="Times New Roman" w:cs="Times New Roman"/>
                <w:sz w:val="20"/>
                <w:szCs w:val="20"/>
              </w:rPr>
              <w:t>Transcribing data (if necessary), reading and re-reading the data, noting down initial ideas</w:t>
            </w:r>
          </w:p>
        </w:tc>
      </w:tr>
      <w:tr w:rsidR="00182AA1" w:rsidRPr="003938F5" w14:paraId="02F26350" w14:textId="77777777" w:rsidTr="00BD75C9">
        <w:tc>
          <w:tcPr>
            <w:cnfStyle w:val="001000000000" w:firstRow="0" w:lastRow="0" w:firstColumn="1" w:lastColumn="0" w:oddVBand="0" w:evenVBand="0" w:oddHBand="0" w:evenHBand="0" w:firstRowFirstColumn="0" w:firstRowLastColumn="0" w:lastRowFirstColumn="0" w:lastRowLastColumn="0"/>
            <w:tcW w:w="2835" w:type="dxa"/>
            <w:gridSpan w:val="2"/>
          </w:tcPr>
          <w:p w14:paraId="217272AD" w14:textId="77777777" w:rsidR="00182AA1" w:rsidRPr="003938F5" w:rsidRDefault="00182AA1" w:rsidP="00BD75C9">
            <w:pPr>
              <w:pStyle w:val="ListParagraph"/>
              <w:numPr>
                <w:ilvl w:val="0"/>
                <w:numId w:val="34"/>
              </w:numPr>
              <w:autoSpaceDE w:val="0"/>
              <w:autoSpaceDN w:val="0"/>
              <w:adjustRightInd w:val="0"/>
              <w:rPr>
                <w:rFonts w:eastAsiaTheme="minorEastAsia"/>
                <w:sz w:val="20"/>
                <w:szCs w:val="20"/>
                <w:lang w:eastAsia="en-GB"/>
              </w:rPr>
            </w:pPr>
            <w:r w:rsidRPr="003938F5">
              <w:rPr>
                <w:rFonts w:eastAsiaTheme="minorEastAsia"/>
                <w:sz w:val="20"/>
                <w:szCs w:val="20"/>
                <w:lang w:eastAsia="en-GB"/>
              </w:rPr>
              <w:t>Generating initial codes</w:t>
            </w:r>
          </w:p>
        </w:tc>
        <w:tc>
          <w:tcPr>
            <w:tcW w:w="6181" w:type="dxa"/>
          </w:tcPr>
          <w:p w14:paraId="3EA60AA0" w14:textId="35D2EEDF" w:rsidR="00182AA1" w:rsidRPr="003938F5" w:rsidRDefault="00182AA1" w:rsidP="00BD75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38F5">
              <w:rPr>
                <w:rFonts w:ascii="Times New Roman" w:hAnsi="Times New Roman" w:cs="Times New Roman"/>
                <w:sz w:val="20"/>
                <w:szCs w:val="20"/>
              </w:rPr>
              <w:t>Coding interesting features of the data in a systematic fashion across the entire dataset, collating the data relevant to each code</w:t>
            </w:r>
          </w:p>
        </w:tc>
      </w:tr>
      <w:tr w:rsidR="00182AA1" w:rsidRPr="003938F5" w14:paraId="6A6D95F0" w14:textId="77777777" w:rsidTr="00BD7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tcPr>
          <w:p w14:paraId="27D8969B" w14:textId="77777777" w:rsidR="00182AA1" w:rsidRPr="003938F5" w:rsidRDefault="00182AA1" w:rsidP="00BD75C9">
            <w:pPr>
              <w:pStyle w:val="ListParagraph"/>
              <w:numPr>
                <w:ilvl w:val="0"/>
                <w:numId w:val="34"/>
              </w:numPr>
              <w:autoSpaceDE w:val="0"/>
              <w:autoSpaceDN w:val="0"/>
              <w:adjustRightInd w:val="0"/>
              <w:rPr>
                <w:rFonts w:eastAsiaTheme="minorEastAsia"/>
                <w:sz w:val="20"/>
                <w:szCs w:val="20"/>
                <w:lang w:eastAsia="en-GB"/>
              </w:rPr>
            </w:pPr>
            <w:r w:rsidRPr="003938F5">
              <w:rPr>
                <w:rFonts w:eastAsiaTheme="minorEastAsia"/>
                <w:sz w:val="20"/>
                <w:szCs w:val="20"/>
                <w:lang w:eastAsia="en-GB"/>
              </w:rPr>
              <w:t>Searching for themes</w:t>
            </w:r>
          </w:p>
        </w:tc>
        <w:tc>
          <w:tcPr>
            <w:tcW w:w="6181" w:type="dxa"/>
          </w:tcPr>
          <w:p w14:paraId="3B168809" w14:textId="77777777" w:rsidR="00182AA1" w:rsidRPr="003938F5" w:rsidRDefault="00182AA1" w:rsidP="00BD75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38F5">
              <w:rPr>
                <w:rFonts w:ascii="Times New Roman" w:hAnsi="Times New Roman" w:cs="Times New Roman"/>
                <w:sz w:val="20"/>
                <w:szCs w:val="20"/>
              </w:rPr>
              <w:t>Collating codes into potential themes, gathering all data relevant to each potential theme</w:t>
            </w:r>
          </w:p>
        </w:tc>
      </w:tr>
      <w:tr w:rsidR="00182AA1" w:rsidRPr="003938F5" w14:paraId="50018528" w14:textId="77777777" w:rsidTr="00BD75C9">
        <w:tc>
          <w:tcPr>
            <w:cnfStyle w:val="001000000000" w:firstRow="0" w:lastRow="0" w:firstColumn="1" w:lastColumn="0" w:oddVBand="0" w:evenVBand="0" w:oddHBand="0" w:evenHBand="0" w:firstRowFirstColumn="0" w:firstRowLastColumn="0" w:lastRowFirstColumn="0" w:lastRowLastColumn="0"/>
            <w:tcW w:w="2835" w:type="dxa"/>
            <w:gridSpan w:val="2"/>
          </w:tcPr>
          <w:p w14:paraId="091DFBC5" w14:textId="77777777" w:rsidR="00182AA1" w:rsidRPr="003938F5" w:rsidRDefault="00182AA1" w:rsidP="00BD75C9">
            <w:pPr>
              <w:pStyle w:val="ListParagraph"/>
              <w:numPr>
                <w:ilvl w:val="0"/>
                <w:numId w:val="34"/>
              </w:numPr>
              <w:autoSpaceDE w:val="0"/>
              <w:autoSpaceDN w:val="0"/>
              <w:adjustRightInd w:val="0"/>
              <w:rPr>
                <w:rFonts w:eastAsiaTheme="minorEastAsia"/>
                <w:sz w:val="20"/>
                <w:szCs w:val="20"/>
                <w:lang w:eastAsia="en-GB"/>
              </w:rPr>
            </w:pPr>
            <w:r w:rsidRPr="003938F5">
              <w:rPr>
                <w:rFonts w:eastAsiaTheme="minorEastAsia"/>
                <w:sz w:val="20"/>
                <w:szCs w:val="20"/>
                <w:lang w:eastAsia="en-GB"/>
              </w:rPr>
              <w:t>Reviewing themes</w:t>
            </w:r>
          </w:p>
        </w:tc>
        <w:tc>
          <w:tcPr>
            <w:tcW w:w="6181" w:type="dxa"/>
          </w:tcPr>
          <w:p w14:paraId="5E507767" w14:textId="7822ABDD" w:rsidR="00182AA1" w:rsidRPr="003938F5" w:rsidRDefault="00182AA1" w:rsidP="00BD75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38F5">
              <w:rPr>
                <w:rFonts w:ascii="Times New Roman" w:hAnsi="Times New Roman" w:cs="Times New Roman"/>
                <w:sz w:val="20"/>
                <w:szCs w:val="20"/>
              </w:rPr>
              <w:t>Checking to see whether the themes work in relation to the coded extracts (level 1) and the entire dataset (level 2), generating a thematic ‘map’ of the analysis</w:t>
            </w:r>
          </w:p>
        </w:tc>
      </w:tr>
      <w:tr w:rsidR="00182AA1" w:rsidRPr="003938F5" w14:paraId="57822352" w14:textId="77777777" w:rsidTr="00BD7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tcPr>
          <w:p w14:paraId="655E2818" w14:textId="77777777" w:rsidR="00182AA1" w:rsidRPr="003938F5" w:rsidRDefault="00182AA1" w:rsidP="00BD75C9">
            <w:pPr>
              <w:pStyle w:val="ListParagraph"/>
              <w:numPr>
                <w:ilvl w:val="0"/>
                <w:numId w:val="34"/>
              </w:numPr>
              <w:autoSpaceDE w:val="0"/>
              <w:autoSpaceDN w:val="0"/>
              <w:adjustRightInd w:val="0"/>
              <w:rPr>
                <w:rFonts w:eastAsiaTheme="minorEastAsia"/>
                <w:sz w:val="20"/>
                <w:szCs w:val="20"/>
                <w:lang w:eastAsia="en-GB"/>
              </w:rPr>
            </w:pPr>
            <w:r w:rsidRPr="003938F5">
              <w:rPr>
                <w:rFonts w:eastAsiaTheme="minorEastAsia"/>
                <w:sz w:val="20"/>
                <w:szCs w:val="20"/>
                <w:lang w:eastAsia="en-GB"/>
              </w:rPr>
              <w:t>Defining and naming themes</w:t>
            </w:r>
          </w:p>
        </w:tc>
        <w:tc>
          <w:tcPr>
            <w:tcW w:w="6181" w:type="dxa"/>
          </w:tcPr>
          <w:p w14:paraId="68351561" w14:textId="77777777" w:rsidR="00182AA1" w:rsidRPr="003938F5" w:rsidRDefault="00182AA1" w:rsidP="00BD75C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938F5">
              <w:rPr>
                <w:rFonts w:ascii="Times New Roman" w:hAnsi="Times New Roman" w:cs="Times New Roman"/>
                <w:sz w:val="20"/>
                <w:szCs w:val="20"/>
              </w:rPr>
              <w:t>Ongoing analysis to refine the specifics of each theme and the overall story the analysis tells, generating clear definitions and names for each theme</w:t>
            </w:r>
          </w:p>
        </w:tc>
      </w:tr>
      <w:tr w:rsidR="00182AA1" w:rsidRPr="003938F5" w14:paraId="4AB1948B" w14:textId="77777777" w:rsidTr="00BD75C9">
        <w:tc>
          <w:tcPr>
            <w:cnfStyle w:val="001000000000" w:firstRow="0" w:lastRow="0" w:firstColumn="1" w:lastColumn="0" w:oddVBand="0" w:evenVBand="0" w:oddHBand="0" w:evenHBand="0" w:firstRowFirstColumn="0" w:firstRowLastColumn="0" w:lastRowFirstColumn="0" w:lastRowLastColumn="0"/>
            <w:tcW w:w="2835" w:type="dxa"/>
            <w:gridSpan w:val="2"/>
          </w:tcPr>
          <w:p w14:paraId="3691EF02" w14:textId="77777777" w:rsidR="00182AA1" w:rsidRPr="003938F5" w:rsidRDefault="00182AA1" w:rsidP="00BD75C9">
            <w:pPr>
              <w:pStyle w:val="ListParagraph"/>
              <w:numPr>
                <w:ilvl w:val="0"/>
                <w:numId w:val="34"/>
              </w:numPr>
              <w:autoSpaceDE w:val="0"/>
              <w:autoSpaceDN w:val="0"/>
              <w:adjustRightInd w:val="0"/>
              <w:rPr>
                <w:rFonts w:eastAsiaTheme="minorEastAsia"/>
                <w:sz w:val="20"/>
                <w:szCs w:val="20"/>
                <w:lang w:eastAsia="en-GB"/>
              </w:rPr>
            </w:pPr>
            <w:r w:rsidRPr="003938F5">
              <w:rPr>
                <w:rFonts w:eastAsiaTheme="minorEastAsia"/>
                <w:sz w:val="20"/>
                <w:szCs w:val="20"/>
                <w:lang w:eastAsia="en-GB"/>
              </w:rPr>
              <w:t>Producing the report</w:t>
            </w:r>
          </w:p>
        </w:tc>
        <w:tc>
          <w:tcPr>
            <w:tcW w:w="6181" w:type="dxa"/>
          </w:tcPr>
          <w:p w14:paraId="178B00FC" w14:textId="77777777" w:rsidR="00182AA1" w:rsidRPr="003938F5" w:rsidRDefault="00182AA1" w:rsidP="00BD75C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938F5">
              <w:rPr>
                <w:rFonts w:ascii="Times New Roman" w:hAnsi="Times New Roman" w:cs="Times New Roman"/>
                <w:sz w:val="20"/>
                <w:szCs w:val="20"/>
              </w:rPr>
              <w:t>The final opportunity for analysis, selection of vivid, compelling extract examples, final analysis of selected extracts, relating back to the analysis of the research question and the literature, producing a scholarly report of the analysis</w:t>
            </w:r>
          </w:p>
        </w:tc>
      </w:tr>
    </w:tbl>
    <w:p w14:paraId="21616530" w14:textId="77777777" w:rsidR="0007590D" w:rsidRPr="00863BAC" w:rsidRDefault="0007590D" w:rsidP="00EE1575">
      <w:pPr>
        <w:pStyle w:val="NoSpacing"/>
        <w:jc w:val="both"/>
        <w:rPr>
          <w:rFonts w:ascii="Times New Roman" w:hAnsi="Times New Roman" w:cs="Times New Roman"/>
          <w:sz w:val="20"/>
          <w:szCs w:val="24"/>
        </w:rPr>
      </w:pPr>
      <w:r w:rsidRPr="00863BAC">
        <w:rPr>
          <w:rFonts w:ascii="Times New Roman" w:hAnsi="Times New Roman" w:cs="Times New Roman"/>
          <w:sz w:val="20"/>
          <w:szCs w:val="24"/>
        </w:rPr>
        <w:t xml:space="preserve">Table 2 presents the six-phase approach to thematic analysis (see, Burn and Clark, 2006), which involved familiarisation with the data set; generating initial codes; searching for themes; reviewing themes; defining and naming major/sub themes followed by producing the research report while using the key quotes.  </w:t>
      </w:r>
    </w:p>
    <w:p w14:paraId="278B9164" w14:textId="77777777" w:rsidR="001D5961" w:rsidRDefault="001D5961">
      <w:pPr>
        <w:rPr>
          <w:rFonts w:ascii="Times New Roman" w:hAnsi="Times New Roman" w:cs="Times New Roman"/>
          <w:b/>
          <w:bCs/>
        </w:rPr>
      </w:pPr>
      <w:r>
        <w:rPr>
          <w:rFonts w:ascii="Times New Roman" w:hAnsi="Times New Roman" w:cs="Times New Roman"/>
          <w:b/>
          <w:bCs/>
        </w:rPr>
        <w:br w:type="page"/>
      </w:r>
    </w:p>
    <w:p w14:paraId="7916C987" w14:textId="462F8198" w:rsidR="00182AA1" w:rsidRPr="003938F5" w:rsidRDefault="00182AA1" w:rsidP="00182AA1">
      <w:pPr>
        <w:rPr>
          <w:rFonts w:ascii="Times New Roman" w:hAnsi="Times New Roman" w:cs="Times New Roman"/>
          <w:b/>
          <w:bCs/>
        </w:rPr>
      </w:pPr>
      <w:r w:rsidRPr="003938F5">
        <w:rPr>
          <w:rFonts w:ascii="Times New Roman" w:hAnsi="Times New Roman" w:cs="Times New Roman"/>
          <w:b/>
          <w:bCs/>
        </w:rPr>
        <w:lastRenderedPageBreak/>
        <w:t>Table 3: The emergence of three major themes and sub-themes</w:t>
      </w:r>
    </w:p>
    <w:tbl>
      <w:tblPr>
        <w:tblStyle w:val="PlainTable2"/>
        <w:tblW w:w="8647" w:type="dxa"/>
        <w:tblLook w:val="06A0" w:firstRow="1" w:lastRow="0" w:firstColumn="1" w:lastColumn="0" w:noHBand="1" w:noVBand="1"/>
      </w:tblPr>
      <w:tblGrid>
        <w:gridCol w:w="1861"/>
        <w:gridCol w:w="2392"/>
        <w:gridCol w:w="4394"/>
      </w:tblGrid>
      <w:tr w:rsidR="00182AA1" w:rsidRPr="003938F5" w14:paraId="5EB7F19D" w14:textId="77777777" w:rsidTr="00BD7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1" w:type="dxa"/>
          </w:tcPr>
          <w:p w14:paraId="7A3E3B72" w14:textId="77777777" w:rsidR="00182AA1" w:rsidRPr="003938F5" w:rsidRDefault="00182AA1" w:rsidP="00BD75C9">
            <w:pPr>
              <w:rPr>
                <w:rFonts w:ascii="Times New Roman" w:hAnsi="Times New Roman" w:cs="Times New Roman"/>
                <w:sz w:val="18"/>
                <w:szCs w:val="18"/>
              </w:rPr>
            </w:pPr>
            <w:r w:rsidRPr="003938F5">
              <w:rPr>
                <w:rFonts w:ascii="Times New Roman" w:hAnsi="Times New Roman" w:cs="Times New Roman"/>
                <w:sz w:val="18"/>
                <w:szCs w:val="18"/>
              </w:rPr>
              <w:t>Major Themes</w:t>
            </w:r>
          </w:p>
        </w:tc>
        <w:tc>
          <w:tcPr>
            <w:tcW w:w="2392" w:type="dxa"/>
          </w:tcPr>
          <w:p w14:paraId="407B8AE9" w14:textId="77777777" w:rsidR="00182AA1" w:rsidRPr="003938F5" w:rsidRDefault="00182AA1" w:rsidP="00BD75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938F5">
              <w:rPr>
                <w:rFonts w:ascii="Times New Roman" w:hAnsi="Times New Roman" w:cs="Times New Roman"/>
                <w:sz w:val="18"/>
                <w:szCs w:val="18"/>
              </w:rPr>
              <w:t xml:space="preserve">Sub-Themes </w:t>
            </w:r>
          </w:p>
        </w:tc>
        <w:tc>
          <w:tcPr>
            <w:tcW w:w="4394" w:type="dxa"/>
          </w:tcPr>
          <w:p w14:paraId="5E8CE848" w14:textId="77777777" w:rsidR="00182AA1" w:rsidRPr="003938F5" w:rsidRDefault="00182AA1" w:rsidP="00BD75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3938F5">
              <w:rPr>
                <w:rFonts w:ascii="Times New Roman" w:hAnsi="Times New Roman" w:cs="Times New Roman"/>
                <w:sz w:val="18"/>
                <w:szCs w:val="18"/>
              </w:rPr>
              <w:t xml:space="preserve">        Other variables which influence the sub-themes</w:t>
            </w:r>
          </w:p>
        </w:tc>
      </w:tr>
      <w:tr w:rsidR="00182AA1" w:rsidRPr="003938F5" w14:paraId="4CEEAB8E" w14:textId="77777777" w:rsidTr="00BD75C9">
        <w:tc>
          <w:tcPr>
            <w:cnfStyle w:val="001000000000" w:firstRow="0" w:lastRow="0" w:firstColumn="1" w:lastColumn="0" w:oddVBand="0" w:evenVBand="0" w:oddHBand="0" w:evenHBand="0" w:firstRowFirstColumn="0" w:firstRowLastColumn="0" w:lastRowFirstColumn="0" w:lastRowLastColumn="0"/>
            <w:tcW w:w="1861" w:type="dxa"/>
          </w:tcPr>
          <w:p w14:paraId="51BCFD9C" w14:textId="77777777" w:rsidR="00182AA1" w:rsidRPr="003938F5" w:rsidRDefault="00182AA1" w:rsidP="00BD75C9">
            <w:pPr>
              <w:rPr>
                <w:rFonts w:ascii="Times New Roman" w:hAnsi="Times New Roman" w:cs="Times New Roman"/>
                <w:sz w:val="18"/>
                <w:szCs w:val="18"/>
              </w:rPr>
            </w:pPr>
            <w:r w:rsidRPr="003938F5">
              <w:rPr>
                <w:rFonts w:ascii="Times New Roman" w:hAnsi="Times New Roman" w:cs="Times New Roman"/>
                <w:sz w:val="18"/>
                <w:szCs w:val="18"/>
              </w:rPr>
              <w:t>Transparency</w:t>
            </w:r>
          </w:p>
        </w:tc>
        <w:tc>
          <w:tcPr>
            <w:tcW w:w="2392" w:type="dxa"/>
          </w:tcPr>
          <w:p w14:paraId="5A5A20E3" w14:textId="77777777" w:rsidR="00182AA1" w:rsidRPr="003938F5" w:rsidRDefault="00182AA1" w:rsidP="00BD75C9">
            <w:pPr>
              <w:pStyle w:val="ListParagraph"/>
              <w:numPr>
                <w:ilvl w:val="0"/>
                <w:numId w:val="37"/>
              </w:numPr>
              <w:ind w:left="387"/>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Conflict of interest</w:t>
            </w:r>
          </w:p>
        </w:tc>
        <w:tc>
          <w:tcPr>
            <w:tcW w:w="4394" w:type="dxa"/>
          </w:tcPr>
          <w:p w14:paraId="4EAC8ECA" w14:textId="77777777"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Information asymmetry</w:t>
            </w:r>
          </w:p>
        </w:tc>
      </w:tr>
      <w:tr w:rsidR="00182AA1" w:rsidRPr="003938F5" w14:paraId="3EB3AAA2" w14:textId="77777777" w:rsidTr="00BD75C9">
        <w:tc>
          <w:tcPr>
            <w:cnfStyle w:val="001000000000" w:firstRow="0" w:lastRow="0" w:firstColumn="1" w:lastColumn="0" w:oddVBand="0" w:evenVBand="0" w:oddHBand="0" w:evenHBand="0" w:firstRowFirstColumn="0" w:firstRowLastColumn="0" w:lastRowFirstColumn="0" w:lastRowLastColumn="0"/>
            <w:tcW w:w="1861" w:type="dxa"/>
          </w:tcPr>
          <w:p w14:paraId="7B384E0F" w14:textId="77777777" w:rsidR="00182AA1" w:rsidRPr="003938F5" w:rsidRDefault="00182AA1" w:rsidP="00BD75C9">
            <w:pPr>
              <w:rPr>
                <w:rFonts w:ascii="Times New Roman" w:hAnsi="Times New Roman" w:cs="Times New Roman"/>
                <w:sz w:val="18"/>
                <w:szCs w:val="18"/>
              </w:rPr>
            </w:pPr>
          </w:p>
        </w:tc>
        <w:tc>
          <w:tcPr>
            <w:tcW w:w="2392" w:type="dxa"/>
          </w:tcPr>
          <w:p w14:paraId="3A178FBC" w14:textId="77777777" w:rsidR="00182AA1" w:rsidRPr="003938F5" w:rsidRDefault="00182AA1" w:rsidP="00BD75C9">
            <w:pPr>
              <w:pStyle w:val="ListParagraph"/>
              <w:numPr>
                <w:ilvl w:val="0"/>
                <w:numId w:val="37"/>
              </w:numPr>
              <w:ind w:left="387"/>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Regulatory transparency</w:t>
            </w:r>
          </w:p>
        </w:tc>
        <w:tc>
          <w:tcPr>
            <w:tcW w:w="4394" w:type="dxa"/>
          </w:tcPr>
          <w:p w14:paraId="34F1E38F" w14:textId="5590377F"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Compliance with </w:t>
            </w:r>
            <w:r w:rsidR="0086507F" w:rsidRPr="003938F5">
              <w:rPr>
                <w:sz w:val="18"/>
                <w:szCs w:val="18"/>
              </w:rPr>
              <w:t xml:space="preserve">the </w:t>
            </w:r>
            <w:r w:rsidRPr="003938F5">
              <w:rPr>
                <w:sz w:val="18"/>
                <w:szCs w:val="18"/>
              </w:rPr>
              <w:t>FCA</w:t>
            </w:r>
          </w:p>
        </w:tc>
      </w:tr>
      <w:tr w:rsidR="00182AA1" w:rsidRPr="003938F5" w14:paraId="5A14095A" w14:textId="77777777" w:rsidTr="00BD75C9">
        <w:tc>
          <w:tcPr>
            <w:cnfStyle w:val="001000000000" w:firstRow="0" w:lastRow="0" w:firstColumn="1" w:lastColumn="0" w:oddVBand="0" w:evenVBand="0" w:oddHBand="0" w:evenHBand="0" w:firstRowFirstColumn="0" w:firstRowLastColumn="0" w:lastRowFirstColumn="0" w:lastRowLastColumn="0"/>
            <w:tcW w:w="1861" w:type="dxa"/>
          </w:tcPr>
          <w:p w14:paraId="0DA5DFD9" w14:textId="77777777" w:rsidR="00182AA1" w:rsidRPr="003938F5" w:rsidRDefault="00182AA1" w:rsidP="00BD75C9">
            <w:pPr>
              <w:rPr>
                <w:rFonts w:ascii="Times New Roman" w:hAnsi="Times New Roman" w:cs="Times New Roman"/>
                <w:sz w:val="18"/>
                <w:szCs w:val="18"/>
              </w:rPr>
            </w:pPr>
          </w:p>
        </w:tc>
        <w:tc>
          <w:tcPr>
            <w:tcW w:w="2392" w:type="dxa"/>
          </w:tcPr>
          <w:p w14:paraId="2F8936E3" w14:textId="77777777" w:rsidR="00182AA1" w:rsidRPr="003938F5" w:rsidRDefault="00182AA1" w:rsidP="00BD75C9">
            <w:pPr>
              <w:pStyle w:val="ListParagraph"/>
              <w:numPr>
                <w:ilvl w:val="0"/>
                <w:numId w:val="37"/>
              </w:numPr>
              <w:ind w:left="387"/>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Accountability</w:t>
            </w:r>
          </w:p>
        </w:tc>
        <w:tc>
          <w:tcPr>
            <w:tcW w:w="4394" w:type="dxa"/>
          </w:tcPr>
          <w:p w14:paraId="3E0B7F00" w14:textId="652828BB" w:rsidR="00182AA1" w:rsidRPr="003938F5" w:rsidRDefault="00182AA1" w:rsidP="0086507F">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Claw back pay and </w:t>
            </w:r>
            <w:r w:rsidR="0086507F" w:rsidRPr="003938F5">
              <w:rPr>
                <w:sz w:val="18"/>
                <w:szCs w:val="18"/>
              </w:rPr>
              <w:t xml:space="preserve">bonuses </w:t>
            </w:r>
            <w:r w:rsidRPr="003938F5">
              <w:rPr>
                <w:sz w:val="18"/>
                <w:szCs w:val="18"/>
              </w:rPr>
              <w:t>from the failing CEOs</w:t>
            </w:r>
          </w:p>
        </w:tc>
      </w:tr>
      <w:tr w:rsidR="00182AA1" w:rsidRPr="003938F5" w14:paraId="36ACB9D9" w14:textId="77777777" w:rsidTr="00BD75C9">
        <w:tc>
          <w:tcPr>
            <w:cnfStyle w:val="001000000000" w:firstRow="0" w:lastRow="0" w:firstColumn="1" w:lastColumn="0" w:oddVBand="0" w:evenVBand="0" w:oddHBand="0" w:evenHBand="0" w:firstRowFirstColumn="0" w:firstRowLastColumn="0" w:lastRowFirstColumn="0" w:lastRowLastColumn="0"/>
            <w:tcW w:w="1861" w:type="dxa"/>
          </w:tcPr>
          <w:p w14:paraId="4DB7A02E" w14:textId="77777777" w:rsidR="00182AA1" w:rsidRPr="003938F5" w:rsidRDefault="00182AA1" w:rsidP="00BD75C9">
            <w:pPr>
              <w:rPr>
                <w:rFonts w:ascii="Times New Roman" w:hAnsi="Times New Roman" w:cs="Times New Roman"/>
                <w:sz w:val="18"/>
                <w:szCs w:val="18"/>
              </w:rPr>
            </w:pPr>
          </w:p>
        </w:tc>
        <w:tc>
          <w:tcPr>
            <w:tcW w:w="2392" w:type="dxa"/>
          </w:tcPr>
          <w:p w14:paraId="1888E06D" w14:textId="77777777" w:rsidR="00182AA1" w:rsidRPr="003938F5" w:rsidRDefault="00182AA1" w:rsidP="00BD75C9">
            <w:pPr>
              <w:pStyle w:val="ListParagraph"/>
              <w:numPr>
                <w:ilvl w:val="0"/>
                <w:numId w:val="37"/>
              </w:numPr>
              <w:ind w:left="387"/>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British media</w:t>
            </w:r>
          </w:p>
        </w:tc>
        <w:tc>
          <w:tcPr>
            <w:tcW w:w="4394" w:type="dxa"/>
          </w:tcPr>
          <w:p w14:paraId="561675A9" w14:textId="77777777" w:rsidR="00182AA1" w:rsidRPr="003938F5" w:rsidRDefault="00182AA1" w:rsidP="00BD75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82AA1" w:rsidRPr="003938F5" w14:paraId="464B17E0" w14:textId="77777777" w:rsidTr="00BD75C9">
        <w:tc>
          <w:tcPr>
            <w:cnfStyle w:val="001000000000" w:firstRow="0" w:lastRow="0" w:firstColumn="1" w:lastColumn="0" w:oddVBand="0" w:evenVBand="0" w:oddHBand="0" w:evenHBand="0" w:firstRowFirstColumn="0" w:firstRowLastColumn="0" w:lastRowFirstColumn="0" w:lastRowLastColumn="0"/>
            <w:tcW w:w="1861" w:type="dxa"/>
          </w:tcPr>
          <w:p w14:paraId="1B62916D" w14:textId="77777777" w:rsidR="00182AA1" w:rsidRPr="003938F5" w:rsidRDefault="00182AA1" w:rsidP="00BD75C9">
            <w:pPr>
              <w:rPr>
                <w:rFonts w:ascii="Times New Roman" w:hAnsi="Times New Roman" w:cs="Times New Roman"/>
                <w:sz w:val="18"/>
                <w:szCs w:val="18"/>
              </w:rPr>
            </w:pPr>
          </w:p>
        </w:tc>
        <w:tc>
          <w:tcPr>
            <w:tcW w:w="2392" w:type="dxa"/>
          </w:tcPr>
          <w:p w14:paraId="2F71C30A" w14:textId="50AF7A0E" w:rsidR="00182AA1" w:rsidRPr="003938F5" w:rsidRDefault="00182AA1" w:rsidP="00BD75C9">
            <w:pPr>
              <w:pStyle w:val="ListParagraph"/>
              <w:numPr>
                <w:ilvl w:val="0"/>
                <w:numId w:val="37"/>
              </w:numPr>
              <w:ind w:left="387"/>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Cross</w:t>
            </w:r>
            <w:r w:rsidR="009D404C" w:rsidRPr="003938F5">
              <w:rPr>
                <w:sz w:val="18"/>
                <w:szCs w:val="18"/>
              </w:rPr>
              <w:t>-c</w:t>
            </w:r>
            <w:r w:rsidRPr="003938F5">
              <w:rPr>
                <w:sz w:val="18"/>
                <w:szCs w:val="18"/>
              </w:rPr>
              <w:t xml:space="preserve">hannel engagement </w:t>
            </w:r>
          </w:p>
        </w:tc>
        <w:tc>
          <w:tcPr>
            <w:tcW w:w="4394" w:type="dxa"/>
          </w:tcPr>
          <w:p w14:paraId="3A541234" w14:textId="77777777" w:rsidR="00182AA1" w:rsidRPr="003938F5" w:rsidRDefault="00182AA1" w:rsidP="00BD75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82AA1" w:rsidRPr="003938F5" w14:paraId="3459B233" w14:textId="77777777" w:rsidTr="00BD75C9">
        <w:tc>
          <w:tcPr>
            <w:cnfStyle w:val="001000000000" w:firstRow="0" w:lastRow="0" w:firstColumn="1" w:lastColumn="0" w:oddVBand="0" w:evenVBand="0" w:oddHBand="0" w:evenHBand="0" w:firstRowFirstColumn="0" w:firstRowLastColumn="0" w:lastRowFirstColumn="0" w:lastRowLastColumn="0"/>
            <w:tcW w:w="1861" w:type="dxa"/>
            <w:tcBorders>
              <w:top w:val="single" w:sz="4" w:space="0" w:color="auto"/>
            </w:tcBorders>
          </w:tcPr>
          <w:p w14:paraId="49DFD50D" w14:textId="77777777" w:rsidR="00182AA1" w:rsidRPr="003938F5" w:rsidRDefault="00182AA1" w:rsidP="00BD75C9">
            <w:pPr>
              <w:rPr>
                <w:rFonts w:ascii="Times New Roman" w:hAnsi="Times New Roman" w:cs="Times New Roman"/>
                <w:sz w:val="18"/>
                <w:szCs w:val="18"/>
              </w:rPr>
            </w:pPr>
            <w:r w:rsidRPr="003938F5">
              <w:rPr>
                <w:rFonts w:ascii="Times New Roman" w:hAnsi="Times New Roman" w:cs="Times New Roman"/>
                <w:sz w:val="18"/>
                <w:szCs w:val="18"/>
              </w:rPr>
              <w:t>Relationship Approach</w:t>
            </w:r>
          </w:p>
        </w:tc>
        <w:tc>
          <w:tcPr>
            <w:tcW w:w="2392" w:type="dxa"/>
            <w:tcBorders>
              <w:top w:val="single" w:sz="4" w:space="0" w:color="auto"/>
            </w:tcBorders>
          </w:tcPr>
          <w:p w14:paraId="2AFD240C" w14:textId="36539F72" w:rsidR="00182AA1" w:rsidRPr="003938F5" w:rsidRDefault="00182AA1" w:rsidP="00BD75C9">
            <w:pPr>
              <w:pStyle w:val="ListParagraph"/>
              <w:numPr>
                <w:ilvl w:val="0"/>
                <w:numId w:val="38"/>
              </w:numPr>
              <w:ind w:left="398" w:hanging="398"/>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Concern for employee</w:t>
            </w:r>
            <w:r w:rsidR="009D404C" w:rsidRPr="003938F5">
              <w:rPr>
                <w:sz w:val="18"/>
                <w:szCs w:val="18"/>
              </w:rPr>
              <w:t>s</w:t>
            </w:r>
          </w:p>
        </w:tc>
        <w:tc>
          <w:tcPr>
            <w:tcW w:w="4394" w:type="dxa"/>
            <w:tcBorders>
              <w:top w:val="single" w:sz="4" w:space="0" w:color="auto"/>
            </w:tcBorders>
          </w:tcPr>
          <w:p w14:paraId="4C5CAF69" w14:textId="150122A9"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 Staff motivation e.g., </w:t>
            </w:r>
            <w:r w:rsidR="0086507F" w:rsidRPr="003938F5">
              <w:rPr>
                <w:sz w:val="18"/>
                <w:szCs w:val="18"/>
              </w:rPr>
              <w:t>s</w:t>
            </w:r>
            <w:r w:rsidRPr="003938F5">
              <w:rPr>
                <w:sz w:val="18"/>
                <w:szCs w:val="18"/>
              </w:rPr>
              <w:t xml:space="preserve">taff training &amp; </w:t>
            </w:r>
            <w:r w:rsidR="0086507F" w:rsidRPr="003938F5">
              <w:rPr>
                <w:sz w:val="18"/>
                <w:szCs w:val="18"/>
              </w:rPr>
              <w:t>Facebook</w:t>
            </w:r>
            <w:r w:rsidRPr="003938F5">
              <w:rPr>
                <w:sz w:val="18"/>
                <w:szCs w:val="18"/>
              </w:rPr>
              <w:t xml:space="preserve"> at work</w:t>
            </w:r>
          </w:p>
          <w:p w14:paraId="1AC21AD3" w14:textId="77777777"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Changing the target culture</w:t>
            </w:r>
          </w:p>
          <w:p w14:paraId="238BD5AA" w14:textId="77777777"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Whistleblowing procedures </w:t>
            </w:r>
          </w:p>
          <w:p w14:paraId="46909966" w14:textId="77777777" w:rsidR="00182AA1" w:rsidRPr="003938F5" w:rsidRDefault="00182AA1" w:rsidP="00BD75C9">
            <w:pPr>
              <w:ind w:left="46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82AA1" w:rsidRPr="003938F5" w14:paraId="5A95738E" w14:textId="77777777" w:rsidTr="00BD75C9">
        <w:tc>
          <w:tcPr>
            <w:cnfStyle w:val="001000000000" w:firstRow="0" w:lastRow="0" w:firstColumn="1" w:lastColumn="0" w:oddVBand="0" w:evenVBand="0" w:oddHBand="0" w:evenHBand="0" w:firstRowFirstColumn="0" w:firstRowLastColumn="0" w:lastRowFirstColumn="0" w:lastRowLastColumn="0"/>
            <w:tcW w:w="1861" w:type="dxa"/>
          </w:tcPr>
          <w:p w14:paraId="701627B0" w14:textId="77777777" w:rsidR="00182AA1" w:rsidRPr="003938F5" w:rsidRDefault="00182AA1" w:rsidP="00BD75C9">
            <w:pPr>
              <w:rPr>
                <w:rFonts w:ascii="Times New Roman" w:hAnsi="Times New Roman" w:cs="Times New Roman"/>
                <w:sz w:val="18"/>
                <w:szCs w:val="18"/>
              </w:rPr>
            </w:pPr>
          </w:p>
        </w:tc>
        <w:tc>
          <w:tcPr>
            <w:tcW w:w="2392" w:type="dxa"/>
          </w:tcPr>
          <w:p w14:paraId="1CFD90FD" w14:textId="679B6404" w:rsidR="00182AA1" w:rsidRPr="003938F5" w:rsidRDefault="00182AA1" w:rsidP="00BD75C9">
            <w:pPr>
              <w:pStyle w:val="ListParagraph"/>
              <w:numPr>
                <w:ilvl w:val="0"/>
                <w:numId w:val="38"/>
              </w:numPr>
              <w:ind w:left="398" w:hanging="398"/>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Concern for </w:t>
            </w:r>
            <w:r w:rsidR="009D404C" w:rsidRPr="003938F5">
              <w:rPr>
                <w:sz w:val="18"/>
                <w:szCs w:val="18"/>
              </w:rPr>
              <w:t>c</w:t>
            </w:r>
            <w:r w:rsidRPr="003938F5">
              <w:rPr>
                <w:sz w:val="18"/>
                <w:szCs w:val="18"/>
              </w:rPr>
              <w:t>ustomers</w:t>
            </w:r>
          </w:p>
        </w:tc>
        <w:tc>
          <w:tcPr>
            <w:tcW w:w="4394" w:type="dxa"/>
          </w:tcPr>
          <w:p w14:paraId="46AFEBBD" w14:textId="4F58D740"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Service </w:t>
            </w:r>
            <w:r w:rsidR="0086507F" w:rsidRPr="003938F5">
              <w:rPr>
                <w:sz w:val="18"/>
                <w:szCs w:val="18"/>
              </w:rPr>
              <w:t>s</w:t>
            </w:r>
            <w:r w:rsidRPr="003938F5">
              <w:rPr>
                <w:sz w:val="18"/>
                <w:szCs w:val="18"/>
              </w:rPr>
              <w:t>core through NPS</w:t>
            </w:r>
          </w:p>
          <w:p w14:paraId="65F3837B" w14:textId="41F73483"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Flagship </w:t>
            </w:r>
            <w:r w:rsidR="0086507F" w:rsidRPr="003938F5">
              <w:rPr>
                <w:sz w:val="18"/>
                <w:szCs w:val="18"/>
              </w:rPr>
              <w:t>b</w:t>
            </w:r>
            <w:r w:rsidRPr="003938F5">
              <w:rPr>
                <w:sz w:val="18"/>
                <w:szCs w:val="18"/>
              </w:rPr>
              <w:t xml:space="preserve">ranches e.g., </w:t>
            </w:r>
            <w:r w:rsidR="0086507F" w:rsidRPr="003938F5">
              <w:rPr>
                <w:sz w:val="18"/>
                <w:szCs w:val="18"/>
              </w:rPr>
              <w:t>v</w:t>
            </w:r>
            <w:r w:rsidRPr="003938F5">
              <w:rPr>
                <w:sz w:val="18"/>
                <w:szCs w:val="18"/>
              </w:rPr>
              <w:t xml:space="preserve">ideo banking, BioCatch, </w:t>
            </w:r>
            <w:r w:rsidR="0086507F" w:rsidRPr="003938F5">
              <w:rPr>
                <w:sz w:val="18"/>
                <w:szCs w:val="18"/>
              </w:rPr>
              <w:t>a</w:t>
            </w:r>
            <w:r w:rsidRPr="003938F5">
              <w:rPr>
                <w:sz w:val="18"/>
                <w:szCs w:val="18"/>
              </w:rPr>
              <w:t xml:space="preserve">rtificial </w:t>
            </w:r>
            <w:r w:rsidR="0086507F" w:rsidRPr="003938F5">
              <w:rPr>
                <w:sz w:val="18"/>
                <w:szCs w:val="18"/>
              </w:rPr>
              <w:t>i</w:t>
            </w:r>
            <w:r w:rsidRPr="003938F5">
              <w:rPr>
                <w:sz w:val="18"/>
                <w:szCs w:val="18"/>
              </w:rPr>
              <w:t xml:space="preserve">ntelligence, FinTech </w:t>
            </w:r>
            <w:r w:rsidR="0086507F" w:rsidRPr="003938F5">
              <w:rPr>
                <w:sz w:val="18"/>
                <w:szCs w:val="18"/>
              </w:rPr>
              <w:t>e</w:t>
            </w:r>
            <w:r w:rsidRPr="003938F5">
              <w:rPr>
                <w:sz w:val="18"/>
                <w:szCs w:val="18"/>
              </w:rPr>
              <w:t>ngagement</w:t>
            </w:r>
          </w:p>
          <w:p w14:paraId="4A07ED02" w14:textId="43A64F78"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Customer satisfaction survey e.g., </w:t>
            </w:r>
            <w:r w:rsidR="0086507F" w:rsidRPr="003938F5">
              <w:rPr>
                <w:sz w:val="18"/>
                <w:szCs w:val="18"/>
              </w:rPr>
              <w:t>m</w:t>
            </w:r>
            <w:r w:rsidRPr="003938F5">
              <w:rPr>
                <w:sz w:val="18"/>
                <w:szCs w:val="18"/>
              </w:rPr>
              <w:t>ystery shoppers</w:t>
            </w:r>
          </w:p>
          <w:p w14:paraId="2D1C5213" w14:textId="5E438C2D"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Rewarding </w:t>
            </w:r>
            <w:r w:rsidR="0086507F" w:rsidRPr="003938F5">
              <w:rPr>
                <w:sz w:val="18"/>
                <w:szCs w:val="18"/>
              </w:rPr>
              <w:t>l</w:t>
            </w:r>
            <w:r w:rsidRPr="003938F5">
              <w:rPr>
                <w:sz w:val="18"/>
                <w:szCs w:val="18"/>
              </w:rPr>
              <w:t>oyalty</w:t>
            </w:r>
          </w:p>
          <w:p w14:paraId="32856F68" w14:textId="7EEFEED2"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Complaint handling</w:t>
            </w:r>
            <w:r w:rsidR="0086507F" w:rsidRPr="003938F5">
              <w:rPr>
                <w:sz w:val="18"/>
                <w:szCs w:val="18"/>
              </w:rPr>
              <w:t>,</w:t>
            </w:r>
            <w:r w:rsidRPr="003938F5">
              <w:rPr>
                <w:sz w:val="18"/>
                <w:szCs w:val="18"/>
              </w:rPr>
              <w:t xml:space="preserve"> e.g., customer education</w:t>
            </w:r>
          </w:p>
          <w:p w14:paraId="440FADB7" w14:textId="38E28EF3"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Engaging customer</w:t>
            </w:r>
            <w:r w:rsidR="0086507F" w:rsidRPr="003938F5">
              <w:rPr>
                <w:sz w:val="18"/>
                <w:szCs w:val="18"/>
              </w:rPr>
              <w:t>s,</w:t>
            </w:r>
            <w:r w:rsidRPr="003938F5">
              <w:rPr>
                <w:sz w:val="18"/>
                <w:szCs w:val="18"/>
              </w:rPr>
              <w:t xml:space="preserve"> e.g., emerging role of Post Office</w:t>
            </w:r>
            <w:r w:rsidR="0086507F" w:rsidRPr="003938F5">
              <w:rPr>
                <w:vertAlign w:val="superscript"/>
              </w:rPr>
              <w:t>®</w:t>
            </w:r>
          </w:p>
          <w:p w14:paraId="28882384" w14:textId="60659587"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Bank social obligations</w:t>
            </w:r>
            <w:r w:rsidR="0086507F" w:rsidRPr="003938F5">
              <w:rPr>
                <w:sz w:val="18"/>
                <w:szCs w:val="18"/>
              </w:rPr>
              <w:t>,</w:t>
            </w:r>
            <w:r w:rsidRPr="003938F5">
              <w:rPr>
                <w:sz w:val="18"/>
                <w:szCs w:val="18"/>
              </w:rPr>
              <w:t xml:space="preserve"> e.g., </w:t>
            </w:r>
            <w:r w:rsidR="0086507F" w:rsidRPr="003938F5">
              <w:rPr>
                <w:sz w:val="18"/>
                <w:szCs w:val="18"/>
              </w:rPr>
              <w:t>s</w:t>
            </w:r>
            <w:r w:rsidRPr="003938F5">
              <w:rPr>
                <w:sz w:val="18"/>
                <w:szCs w:val="18"/>
              </w:rPr>
              <w:t>upporting the local community</w:t>
            </w:r>
          </w:p>
          <w:p w14:paraId="09C75739" w14:textId="77777777"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Yearly account review</w:t>
            </w:r>
          </w:p>
          <w:p w14:paraId="3F69D822" w14:textId="77777777" w:rsidR="00182AA1" w:rsidRPr="003938F5" w:rsidRDefault="00182AA1" w:rsidP="00BD75C9">
            <w:pPr>
              <w:ind w:left="460"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182AA1" w:rsidRPr="003938F5" w14:paraId="3B490A57" w14:textId="77777777" w:rsidTr="00BD75C9">
        <w:tc>
          <w:tcPr>
            <w:cnfStyle w:val="001000000000" w:firstRow="0" w:lastRow="0" w:firstColumn="1" w:lastColumn="0" w:oddVBand="0" w:evenVBand="0" w:oddHBand="0" w:evenHBand="0" w:firstRowFirstColumn="0" w:firstRowLastColumn="0" w:lastRowFirstColumn="0" w:lastRowLastColumn="0"/>
            <w:tcW w:w="1861" w:type="dxa"/>
            <w:tcBorders>
              <w:bottom w:val="single" w:sz="4" w:space="0" w:color="auto"/>
            </w:tcBorders>
          </w:tcPr>
          <w:p w14:paraId="327EFB4F" w14:textId="77777777" w:rsidR="00182AA1" w:rsidRPr="003938F5" w:rsidRDefault="00182AA1" w:rsidP="00BD75C9">
            <w:pPr>
              <w:rPr>
                <w:rFonts w:ascii="Times New Roman" w:hAnsi="Times New Roman" w:cs="Times New Roman"/>
                <w:sz w:val="18"/>
                <w:szCs w:val="18"/>
              </w:rPr>
            </w:pPr>
          </w:p>
        </w:tc>
        <w:tc>
          <w:tcPr>
            <w:tcW w:w="2392" w:type="dxa"/>
            <w:tcBorders>
              <w:bottom w:val="single" w:sz="4" w:space="0" w:color="auto"/>
            </w:tcBorders>
          </w:tcPr>
          <w:p w14:paraId="4C7BCEAE" w14:textId="77777777" w:rsidR="00182AA1" w:rsidRPr="003938F5" w:rsidRDefault="00182AA1" w:rsidP="00BD75C9">
            <w:pPr>
              <w:pStyle w:val="ListParagraph"/>
              <w:numPr>
                <w:ilvl w:val="0"/>
                <w:numId w:val="38"/>
              </w:numPr>
              <w:ind w:left="398" w:hanging="398"/>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Support for the business community</w:t>
            </w:r>
          </w:p>
        </w:tc>
        <w:tc>
          <w:tcPr>
            <w:tcW w:w="4394" w:type="dxa"/>
            <w:tcBorders>
              <w:bottom w:val="single" w:sz="4" w:space="0" w:color="auto"/>
            </w:tcBorders>
          </w:tcPr>
          <w:p w14:paraId="44B4BFE7" w14:textId="34264D8F"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Funding for lending scheme</w:t>
            </w:r>
            <w:r w:rsidR="0086507F" w:rsidRPr="003938F5">
              <w:rPr>
                <w:sz w:val="18"/>
                <w:szCs w:val="18"/>
              </w:rPr>
              <w:t>,</w:t>
            </w:r>
            <w:r w:rsidRPr="003938F5">
              <w:rPr>
                <w:sz w:val="18"/>
                <w:szCs w:val="18"/>
              </w:rPr>
              <w:t xml:space="preserve"> e.g., </w:t>
            </w:r>
            <w:r w:rsidR="0086507F" w:rsidRPr="003938F5">
              <w:rPr>
                <w:sz w:val="18"/>
                <w:szCs w:val="18"/>
              </w:rPr>
              <w:t>crowdfunding</w:t>
            </w:r>
            <w:r w:rsidRPr="003938F5">
              <w:rPr>
                <w:sz w:val="18"/>
                <w:szCs w:val="18"/>
              </w:rPr>
              <w:t xml:space="preserve"> </w:t>
            </w:r>
          </w:p>
          <w:p w14:paraId="6532E0D3" w14:textId="77777777"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Compliance with OFT regulation</w:t>
            </w:r>
          </w:p>
          <w:p w14:paraId="6BE7EBAC" w14:textId="3A256AC5" w:rsidR="00182AA1" w:rsidRPr="003938F5" w:rsidRDefault="0086507F"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Two years’</w:t>
            </w:r>
            <w:r w:rsidR="00182AA1" w:rsidRPr="003938F5">
              <w:rPr>
                <w:sz w:val="18"/>
                <w:szCs w:val="18"/>
              </w:rPr>
              <w:t xml:space="preserve"> free business </w:t>
            </w:r>
            <w:r w:rsidRPr="003938F5">
              <w:rPr>
                <w:sz w:val="18"/>
                <w:szCs w:val="18"/>
              </w:rPr>
              <w:t>b</w:t>
            </w:r>
            <w:r w:rsidR="00182AA1" w:rsidRPr="003938F5">
              <w:rPr>
                <w:sz w:val="18"/>
                <w:szCs w:val="18"/>
              </w:rPr>
              <w:t xml:space="preserve">anking </w:t>
            </w:r>
          </w:p>
        </w:tc>
      </w:tr>
      <w:tr w:rsidR="00182AA1" w:rsidRPr="003938F5" w14:paraId="468ADB94" w14:textId="77777777" w:rsidTr="00BD75C9">
        <w:tc>
          <w:tcPr>
            <w:cnfStyle w:val="001000000000" w:firstRow="0" w:lastRow="0" w:firstColumn="1" w:lastColumn="0" w:oddVBand="0" w:evenVBand="0" w:oddHBand="0" w:evenHBand="0" w:firstRowFirstColumn="0" w:firstRowLastColumn="0" w:lastRowFirstColumn="0" w:lastRowLastColumn="0"/>
            <w:tcW w:w="1861" w:type="dxa"/>
            <w:tcBorders>
              <w:top w:val="single" w:sz="4" w:space="0" w:color="auto"/>
            </w:tcBorders>
          </w:tcPr>
          <w:p w14:paraId="7C1E71F6" w14:textId="77777777" w:rsidR="00182AA1" w:rsidRPr="003938F5" w:rsidRDefault="00182AA1" w:rsidP="00BD75C9">
            <w:pPr>
              <w:rPr>
                <w:rFonts w:ascii="Times New Roman" w:hAnsi="Times New Roman" w:cs="Times New Roman"/>
                <w:sz w:val="18"/>
                <w:szCs w:val="18"/>
              </w:rPr>
            </w:pPr>
            <w:r w:rsidRPr="003938F5">
              <w:rPr>
                <w:rFonts w:ascii="Times New Roman" w:hAnsi="Times New Roman" w:cs="Times New Roman"/>
                <w:sz w:val="18"/>
                <w:szCs w:val="18"/>
              </w:rPr>
              <w:t xml:space="preserve">Strengthening the IT Infrastructure </w:t>
            </w:r>
          </w:p>
        </w:tc>
        <w:tc>
          <w:tcPr>
            <w:tcW w:w="2392" w:type="dxa"/>
            <w:tcBorders>
              <w:top w:val="single" w:sz="4" w:space="0" w:color="auto"/>
            </w:tcBorders>
          </w:tcPr>
          <w:p w14:paraId="3706D9B6" w14:textId="77777777" w:rsidR="00182AA1" w:rsidRPr="003938F5" w:rsidRDefault="00182AA1" w:rsidP="00BD75C9">
            <w:pPr>
              <w:pStyle w:val="ListParagraph"/>
              <w:numPr>
                <w:ilvl w:val="0"/>
                <w:numId w:val="36"/>
              </w:numPr>
              <w:ind w:left="398" w:hanging="398"/>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Customer migration effort</w:t>
            </w:r>
          </w:p>
          <w:p w14:paraId="1CDAF1F6" w14:textId="77777777" w:rsidR="00182AA1" w:rsidRPr="003938F5" w:rsidRDefault="00182AA1" w:rsidP="00BD75C9">
            <w:pPr>
              <w:pStyle w:val="ListParagraph"/>
              <w:numPr>
                <w:ilvl w:val="0"/>
                <w:numId w:val="36"/>
              </w:numPr>
              <w:ind w:left="398" w:hanging="398"/>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Fraud prevention</w:t>
            </w:r>
          </w:p>
          <w:p w14:paraId="168131DA" w14:textId="77777777" w:rsidR="00182AA1" w:rsidRPr="003938F5" w:rsidRDefault="00182AA1" w:rsidP="00BD75C9">
            <w:pPr>
              <w:pStyle w:val="ListParagraph"/>
              <w:numPr>
                <w:ilvl w:val="0"/>
                <w:numId w:val="36"/>
              </w:numPr>
              <w:ind w:left="398" w:hanging="398"/>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Automation</w:t>
            </w:r>
          </w:p>
          <w:p w14:paraId="7562369C" w14:textId="77777777" w:rsidR="00182AA1" w:rsidRPr="003938F5" w:rsidRDefault="00182AA1" w:rsidP="00BD75C9">
            <w:pPr>
              <w:pStyle w:val="ListParagraph"/>
              <w:numPr>
                <w:ilvl w:val="0"/>
                <w:numId w:val="36"/>
              </w:numPr>
              <w:ind w:left="398" w:hanging="398"/>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Improvement to the digital banking</w:t>
            </w:r>
          </w:p>
        </w:tc>
        <w:tc>
          <w:tcPr>
            <w:tcW w:w="4394" w:type="dxa"/>
            <w:tcBorders>
              <w:top w:val="single" w:sz="4" w:space="0" w:color="auto"/>
            </w:tcBorders>
          </w:tcPr>
          <w:p w14:paraId="53D5E446" w14:textId="77777777" w:rsidR="00182AA1" w:rsidRPr="003938F5" w:rsidRDefault="00182AA1" w:rsidP="00BD75C9">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p w14:paraId="4FA336F5" w14:textId="77777777" w:rsidR="00182AA1" w:rsidRPr="003938F5" w:rsidRDefault="00182AA1" w:rsidP="00BD75C9">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p w14:paraId="43803390" w14:textId="77777777" w:rsidR="00182AA1" w:rsidRPr="003938F5" w:rsidRDefault="00182AA1" w:rsidP="00BD75C9">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p w14:paraId="2846FDFF" w14:textId="77777777" w:rsidR="00182AA1" w:rsidRPr="003938F5" w:rsidRDefault="00182AA1" w:rsidP="00BD75C9">
            <w:pPr>
              <w:pStyle w:val="ListParagraph"/>
              <w:numPr>
                <w:ilvl w:val="0"/>
                <w:numId w:val="35"/>
              </w:numPr>
              <w:ind w:left="460" w:hanging="284"/>
              <w:cnfStyle w:val="000000000000" w:firstRow="0" w:lastRow="0" w:firstColumn="0" w:lastColumn="0" w:oddVBand="0" w:evenVBand="0" w:oddHBand="0" w:evenHBand="0" w:firstRowFirstColumn="0" w:firstRowLastColumn="0" w:lastRowFirstColumn="0" w:lastRowLastColumn="0"/>
              <w:rPr>
                <w:sz w:val="18"/>
                <w:szCs w:val="18"/>
              </w:rPr>
            </w:pPr>
            <w:r w:rsidRPr="003938F5">
              <w:rPr>
                <w:sz w:val="18"/>
                <w:szCs w:val="18"/>
              </w:rPr>
              <w:t xml:space="preserve">Automatic tellers Machines </w:t>
            </w:r>
          </w:p>
        </w:tc>
      </w:tr>
    </w:tbl>
    <w:p w14:paraId="1A6E9BAE" w14:textId="7968C418" w:rsidR="00670F50" w:rsidRPr="001D5961" w:rsidRDefault="00670F50" w:rsidP="001D5961">
      <w:pPr>
        <w:pStyle w:val="NoSpacing"/>
        <w:jc w:val="both"/>
        <w:rPr>
          <w:rFonts w:ascii="Times New Roman" w:hAnsi="Times New Roman" w:cs="Times New Roman"/>
          <w:sz w:val="20"/>
          <w:szCs w:val="20"/>
        </w:rPr>
      </w:pPr>
      <w:r w:rsidRPr="001D5961">
        <w:rPr>
          <w:rFonts w:ascii="Times New Roman" w:hAnsi="Times New Roman" w:cs="Times New Roman"/>
          <w:sz w:val="20"/>
          <w:szCs w:val="20"/>
        </w:rPr>
        <w:t xml:space="preserve">Table 3 reports the interrelationship between major and sub-themes, which have emerged from the data set. Later, these themes are </w:t>
      </w:r>
      <w:r w:rsidRPr="001D5961">
        <w:rPr>
          <w:rFonts w:ascii="Times New Roman" w:hAnsi="Times New Roman" w:cs="Times New Roman"/>
          <w:i/>
          <w:iCs/>
          <w:sz w:val="20"/>
          <w:szCs w:val="20"/>
        </w:rPr>
        <w:t>contextualised</w:t>
      </w:r>
      <w:r w:rsidRPr="001D5961">
        <w:rPr>
          <w:rFonts w:ascii="Times New Roman" w:hAnsi="Times New Roman" w:cs="Times New Roman"/>
          <w:sz w:val="20"/>
          <w:szCs w:val="20"/>
        </w:rPr>
        <w:t xml:space="preserve"> in the form of a trust restoration model. Thus, the existence of the model is inferred from the author’s research, however, the emerged primary and secondary themes has been decisively formulated by the banks to restore their customer trust.   </w:t>
      </w:r>
    </w:p>
    <w:p w14:paraId="5816A298" w14:textId="77777777" w:rsidR="00182AA1" w:rsidRPr="003938F5" w:rsidRDefault="00182AA1" w:rsidP="00182AA1">
      <w:pPr>
        <w:pStyle w:val="ShakHeading"/>
        <w:rPr>
          <w:rFonts w:ascii="Times New Roman" w:hAnsi="Times New Roman"/>
          <w:spacing w:val="0"/>
        </w:rPr>
      </w:pPr>
    </w:p>
    <w:p w14:paraId="4F5E8B67" w14:textId="77777777" w:rsidR="00182AA1" w:rsidRPr="00EE2C14" w:rsidRDefault="00182AA1">
      <w:pPr>
        <w:rPr>
          <w:rFonts w:ascii="Times New Roman" w:hAnsi="Times New Roman" w:cs="Times New Roman"/>
          <w:b/>
          <w:sz w:val="24"/>
          <w:szCs w:val="24"/>
        </w:rPr>
      </w:pPr>
      <w:r w:rsidRPr="00EE2C14">
        <w:rPr>
          <w:rFonts w:ascii="Times New Roman" w:hAnsi="Times New Roman"/>
        </w:rPr>
        <w:br w:type="page"/>
      </w:r>
    </w:p>
    <w:p w14:paraId="705F25CC" w14:textId="26ACD470" w:rsidR="00182AA1" w:rsidRPr="00EE2C14" w:rsidRDefault="00182AA1" w:rsidP="00182AA1">
      <w:pPr>
        <w:pStyle w:val="ShakHeading"/>
        <w:spacing w:line="240" w:lineRule="auto"/>
        <w:rPr>
          <w:rFonts w:ascii="Times New Roman" w:hAnsi="Times New Roman"/>
          <w:spacing w:val="0"/>
        </w:rPr>
      </w:pPr>
      <w:r w:rsidRPr="00EE2C14">
        <w:rPr>
          <w:rFonts w:ascii="Times New Roman" w:hAnsi="Times New Roman"/>
          <w:spacing w:val="0"/>
        </w:rPr>
        <w:lastRenderedPageBreak/>
        <w:t>Figure 1: Trust restoration model</w:t>
      </w:r>
    </w:p>
    <w:p w14:paraId="0D39FE25" w14:textId="1BBE411F" w:rsidR="00182AA1" w:rsidRPr="00EE2C14" w:rsidRDefault="00182AA1" w:rsidP="00182AA1">
      <w:pPr>
        <w:pStyle w:val="NoSpacing"/>
        <w:rPr>
          <w:rFonts w:ascii="Times New Roman" w:eastAsiaTheme="minorHAnsi" w:hAnsi="Times New Roman" w:cs="Times New Roman"/>
          <w:sz w:val="24"/>
          <w:szCs w:val="24"/>
          <w:lang w:eastAsia="en-US"/>
        </w:rPr>
      </w:pPr>
    </w:p>
    <w:p w14:paraId="3719B5C5" w14:textId="4B9E0537" w:rsidR="00182AA1" w:rsidRPr="00EE2C14" w:rsidRDefault="00182AA1" w:rsidP="00FB7952">
      <w:pPr>
        <w:pStyle w:val="NoSpacing"/>
        <w:rPr>
          <w:rFonts w:ascii="Times New Roman" w:eastAsiaTheme="minorHAnsi" w:hAnsi="Times New Roman" w:cs="Times New Roman"/>
          <w:sz w:val="24"/>
          <w:szCs w:val="24"/>
          <w:lang w:eastAsia="en-US"/>
        </w:rPr>
      </w:pPr>
      <w:r w:rsidRPr="00EE2C14">
        <w:rPr>
          <w:rFonts w:ascii="Times New Roman" w:hAnsi="Times New Roman" w:cs="Times New Roman"/>
          <w:b/>
          <w:noProof/>
          <w:spacing w:val="20"/>
          <w:sz w:val="24"/>
          <w:szCs w:val="24"/>
        </w:rPr>
        <w:drawing>
          <wp:anchor distT="0" distB="0" distL="114300" distR="114300" simplePos="0" relativeHeight="251667456" behindDoc="0" locked="0" layoutInCell="1" allowOverlap="1" wp14:anchorId="04D78ED0" wp14:editId="0E556B95">
            <wp:simplePos x="0" y="0"/>
            <wp:positionH relativeFrom="column">
              <wp:posOffset>944245</wp:posOffset>
            </wp:positionH>
            <wp:positionV relativeFrom="paragraph">
              <wp:posOffset>208915</wp:posOffset>
            </wp:positionV>
            <wp:extent cx="3987800" cy="1310185"/>
            <wp:effectExtent l="0" t="19050" r="0" b="6159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14:paraId="083AE740" w14:textId="34273565" w:rsidR="00182AA1" w:rsidRPr="00EE2C14" w:rsidRDefault="00182AA1" w:rsidP="00FB7952">
      <w:pPr>
        <w:pStyle w:val="NoSpacing"/>
        <w:rPr>
          <w:rFonts w:ascii="Times New Roman" w:eastAsiaTheme="minorHAnsi" w:hAnsi="Times New Roman" w:cs="Times New Roman"/>
          <w:sz w:val="24"/>
          <w:szCs w:val="24"/>
          <w:lang w:eastAsia="en-US"/>
        </w:rPr>
      </w:pPr>
    </w:p>
    <w:p w14:paraId="5F383A88" w14:textId="0B2A6141" w:rsidR="00182AA1" w:rsidRPr="00EE2C14" w:rsidRDefault="00182AA1" w:rsidP="00FB7952">
      <w:pPr>
        <w:pStyle w:val="NoSpacing"/>
        <w:rPr>
          <w:rFonts w:ascii="Times New Roman" w:eastAsiaTheme="minorHAnsi" w:hAnsi="Times New Roman" w:cs="Times New Roman"/>
          <w:sz w:val="24"/>
          <w:szCs w:val="24"/>
          <w:lang w:eastAsia="en-US"/>
        </w:rPr>
      </w:pPr>
    </w:p>
    <w:p w14:paraId="73E1B907" w14:textId="35842726" w:rsidR="00182AA1" w:rsidRPr="00EE2C14" w:rsidRDefault="00182AA1" w:rsidP="00FB7952">
      <w:pPr>
        <w:pStyle w:val="NoSpacing"/>
        <w:rPr>
          <w:rFonts w:ascii="Times New Roman" w:eastAsiaTheme="minorHAnsi" w:hAnsi="Times New Roman" w:cs="Times New Roman"/>
          <w:sz w:val="24"/>
          <w:szCs w:val="24"/>
          <w:lang w:eastAsia="en-US"/>
        </w:rPr>
      </w:pPr>
    </w:p>
    <w:p w14:paraId="29DE9BF9" w14:textId="5C1257A7" w:rsidR="00182AA1" w:rsidRPr="00EE2C14" w:rsidRDefault="00182AA1" w:rsidP="00FB7952">
      <w:pPr>
        <w:pStyle w:val="NoSpacing"/>
        <w:rPr>
          <w:rFonts w:ascii="Times New Roman" w:eastAsiaTheme="minorHAnsi" w:hAnsi="Times New Roman" w:cs="Times New Roman"/>
          <w:sz w:val="24"/>
          <w:szCs w:val="24"/>
          <w:lang w:eastAsia="en-US"/>
        </w:rPr>
      </w:pPr>
    </w:p>
    <w:p w14:paraId="46B98459" w14:textId="56172CA3" w:rsidR="00182AA1" w:rsidRPr="00EE2C14" w:rsidRDefault="00182AA1" w:rsidP="00FB7952">
      <w:pPr>
        <w:pStyle w:val="NoSpacing"/>
        <w:rPr>
          <w:rFonts w:ascii="Times New Roman" w:eastAsiaTheme="minorHAnsi" w:hAnsi="Times New Roman" w:cs="Times New Roman"/>
          <w:sz w:val="24"/>
          <w:szCs w:val="24"/>
          <w:lang w:eastAsia="en-US"/>
        </w:rPr>
      </w:pPr>
    </w:p>
    <w:p w14:paraId="52184F0B" w14:textId="099D2D12" w:rsidR="00182AA1" w:rsidRPr="00EE2C14" w:rsidRDefault="00182AA1" w:rsidP="00FB7952">
      <w:pPr>
        <w:pStyle w:val="NoSpacing"/>
        <w:rPr>
          <w:rFonts w:ascii="Times New Roman" w:eastAsiaTheme="minorHAnsi" w:hAnsi="Times New Roman" w:cs="Times New Roman"/>
          <w:sz w:val="24"/>
          <w:szCs w:val="24"/>
          <w:lang w:eastAsia="en-US"/>
        </w:rPr>
      </w:pPr>
    </w:p>
    <w:p w14:paraId="6DD6B75F" w14:textId="61459B51" w:rsidR="00182AA1" w:rsidRPr="00EE2C14" w:rsidRDefault="00182AA1" w:rsidP="00FB7952">
      <w:pPr>
        <w:pStyle w:val="NoSpacing"/>
        <w:rPr>
          <w:rFonts w:ascii="Times New Roman" w:eastAsiaTheme="minorHAnsi" w:hAnsi="Times New Roman" w:cs="Times New Roman"/>
          <w:sz w:val="24"/>
          <w:szCs w:val="24"/>
          <w:lang w:eastAsia="en-US"/>
        </w:rPr>
      </w:pPr>
    </w:p>
    <w:p w14:paraId="46644A2B" w14:textId="107E2200" w:rsidR="00182AA1" w:rsidRPr="00EE2C14" w:rsidRDefault="00182AA1" w:rsidP="00FB7952">
      <w:pPr>
        <w:pStyle w:val="NoSpacing"/>
        <w:rPr>
          <w:rFonts w:ascii="Times New Roman" w:eastAsiaTheme="minorHAnsi" w:hAnsi="Times New Roman" w:cs="Times New Roman"/>
          <w:sz w:val="24"/>
          <w:szCs w:val="24"/>
          <w:lang w:eastAsia="en-US"/>
        </w:rPr>
      </w:pPr>
    </w:p>
    <w:p w14:paraId="07FF714E" w14:textId="77777777" w:rsidR="0058092E" w:rsidRDefault="0058092E" w:rsidP="0058092E">
      <w:pPr>
        <w:pStyle w:val="NoSpacing"/>
        <w:spacing w:line="360" w:lineRule="auto"/>
        <w:jc w:val="both"/>
        <w:rPr>
          <w:rFonts w:ascii="Times New Roman" w:eastAsiaTheme="minorHAnsi" w:hAnsi="Times New Roman" w:cs="Times New Roman"/>
          <w:sz w:val="24"/>
          <w:szCs w:val="24"/>
          <w:lang w:eastAsia="en-US"/>
        </w:rPr>
      </w:pPr>
    </w:p>
    <w:p w14:paraId="7B9DC5F5" w14:textId="1E9BFEC6" w:rsidR="0058092E" w:rsidRPr="001D5961" w:rsidRDefault="0058092E" w:rsidP="001D5961">
      <w:pPr>
        <w:pStyle w:val="NoSpacing"/>
        <w:jc w:val="both"/>
        <w:rPr>
          <w:rFonts w:ascii="Times New Roman" w:eastAsiaTheme="minorHAnsi" w:hAnsi="Times New Roman" w:cs="Times New Roman"/>
          <w:sz w:val="20"/>
          <w:szCs w:val="20"/>
          <w:lang w:eastAsia="en-US"/>
        </w:rPr>
      </w:pPr>
      <w:r w:rsidRPr="001D5961">
        <w:rPr>
          <w:rFonts w:ascii="Times New Roman" w:eastAsiaTheme="minorHAnsi" w:hAnsi="Times New Roman" w:cs="Times New Roman"/>
          <w:sz w:val="20"/>
          <w:szCs w:val="20"/>
          <w:lang w:eastAsia="en-US"/>
        </w:rPr>
        <w:t xml:space="preserve">Figure 1 illustrates the trust restoration model that has emerged after </w:t>
      </w:r>
      <w:bookmarkStart w:id="7" w:name="_Hlk18355228"/>
      <w:r w:rsidRPr="001D5961">
        <w:rPr>
          <w:rFonts w:ascii="Times New Roman" w:eastAsiaTheme="minorHAnsi" w:hAnsi="Times New Roman" w:cs="Times New Roman"/>
          <w:sz w:val="20"/>
          <w:szCs w:val="20"/>
          <w:lang w:eastAsia="en-US"/>
        </w:rPr>
        <w:t xml:space="preserve">carefully weaving together the analytical narrative </w:t>
      </w:r>
      <w:bookmarkEnd w:id="7"/>
      <w:r w:rsidRPr="001D5961">
        <w:rPr>
          <w:rFonts w:ascii="Times New Roman" w:eastAsiaTheme="minorHAnsi" w:hAnsi="Times New Roman" w:cs="Times New Roman"/>
          <w:sz w:val="20"/>
          <w:szCs w:val="20"/>
          <w:lang w:eastAsia="en-US"/>
        </w:rPr>
        <w:t xml:space="preserve">of the major and accompanying sub-themes in this research that extracted from the personal interviews. </w:t>
      </w:r>
    </w:p>
    <w:p w14:paraId="51EB0D53" w14:textId="416B1340" w:rsidR="00182AA1" w:rsidRPr="00EE2C14" w:rsidRDefault="00182AA1" w:rsidP="00FB7952">
      <w:pPr>
        <w:pStyle w:val="NoSpacing"/>
        <w:rPr>
          <w:rFonts w:ascii="Times New Roman" w:eastAsiaTheme="minorHAnsi" w:hAnsi="Times New Roman" w:cs="Times New Roman"/>
          <w:sz w:val="24"/>
          <w:szCs w:val="24"/>
          <w:lang w:eastAsia="en-US"/>
        </w:rPr>
      </w:pPr>
    </w:p>
    <w:p w14:paraId="43CE5FE2" w14:textId="5F412E93" w:rsidR="00182AA1" w:rsidRPr="00EE2C14" w:rsidRDefault="00182AA1">
      <w:pPr>
        <w:rPr>
          <w:rFonts w:ascii="Times New Roman" w:eastAsiaTheme="minorHAnsi" w:hAnsi="Times New Roman" w:cs="Times New Roman"/>
          <w:sz w:val="24"/>
          <w:szCs w:val="24"/>
          <w:lang w:eastAsia="en-US"/>
        </w:rPr>
      </w:pPr>
      <w:r w:rsidRPr="00EE2C14">
        <w:rPr>
          <w:rFonts w:ascii="Times New Roman" w:eastAsiaTheme="minorHAnsi" w:hAnsi="Times New Roman" w:cs="Times New Roman"/>
          <w:sz w:val="24"/>
          <w:szCs w:val="24"/>
          <w:lang w:eastAsia="en-US"/>
        </w:rPr>
        <w:br w:type="page"/>
      </w:r>
    </w:p>
    <w:p w14:paraId="62A4B68F" w14:textId="266579E6" w:rsidR="00182AA1" w:rsidRDefault="00182AA1" w:rsidP="00182AA1">
      <w:pPr>
        <w:pStyle w:val="ShakHeading"/>
        <w:spacing w:line="240" w:lineRule="auto"/>
        <w:jc w:val="left"/>
        <w:rPr>
          <w:rFonts w:ascii="Times New Roman" w:hAnsi="Times New Roman"/>
        </w:rPr>
      </w:pPr>
      <w:r w:rsidRPr="00EE2C14">
        <w:rPr>
          <w:rFonts w:ascii="Times New Roman" w:eastAsiaTheme="majorEastAsia" w:hAnsi="Times New Roman"/>
          <w:b w:val="0"/>
          <w:bCs/>
          <w:noProof/>
        </w:rPr>
        <w:lastRenderedPageBreak/>
        <w:drawing>
          <wp:anchor distT="0" distB="0" distL="114300" distR="114300" simplePos="0" relativeHeight="251669504" behindDoc="1" locked="0" layoutInCell="1" allowOverlap="1" wp14:anchorId="68F2F8D9" wp14:editId="2C737BA1">
            <wp:simplePos x="0" y="0"/>
            <wp:positionH relativeFrom="column">
              <wp:posOffset>0</wp:posOffset>
            </wp:positionH>
            <wp:positionV relativeFrom="paragraph">
              <wp:posOffset>249555</wp:posOffset>
            </wp:positionV>
            <wp:extent cx="4730115" cy="8257540"/>
            <wp:effectExtent l="0" t="19050" r="0" b="6731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EE2C14">
        <w:rPr>
          <w:rFonts w:ascii="Times New Roman" w:hAnsi="Times New Roman"/>
        </w:rPr>
        <w:t xml:space="preserve">Figure 2: Thematic </w:t>
      </w:r>
      <w:r w:rsidR="0086507F">
        <w:rPr>
          <w:rFonts w:ascii="Times New Roman" w:hAnsi="Times New Roman"/>
        </w:rPr>
        <w:t>m</w:t>
      </w:r>
      <w:r w:rsidRPr="00EE2C14">
        <w:rPr>
          <w:rFonts w:ascii="Times New Roman" w:hAnsi="Times New Roman"/>
        </w:rPr>
        <w:t>ap, major themes and sub-themes</w:t>
      </w:r>
    </w:p>
    <w:p w14:paraId="1C38FEEC" w14:textId="5866932F" w:rsidR="00AB2E8D" w:rsidRPr="002C63FC" w:rsidRDefault="001D5961" w:rsidP="001D5961">
      <w:pPr>
        <w:pStyle w:val="ShakHeading"/>
        <w:spacing w:line="240" w:lineRule="auto"/>
        <w:rPr>
          <w:rFonts w:ascii="Times New Roman" w:eastAsiaTheme="minorHAnsi" w:hAnsi="Times New Roman"/>
          <w:b w:val="0"/>
          <w:spacing w:val="0"/>
          <w:sz w:val="20"/>
          <w:szCs w:val="20"/>
          <w:lang w:eastAsia="en-US"/>
        </w:rPr>
      </w:pPr>
      <w:r w:rsidRPr="002C63FC">
        <w:rPr>
          <w:rFonts w:ascii="Times New Roman" w:eastAsiaTheme="minorHAnsi" w:hAnsi="Times New Roman"/>
          <w:b w:val="0"/>
          <w:spacing w:val="0"/>
          <w:sz w:val="20"/>
          <w:szCs w:val="20"/>
          <w:lang w:eastAsia="en-US"/>
        </w:rPr>
        <w:lastRenderedPageBreak/>
        <w:t>Figure 2</w:t>
      </w:r>
      <w:r w:rsidR="00AB2E8D" w:rsidRPr="002C63FC">
        <w:rPr>
          <w:rFonts w:ascii="Times New Roman" w:eastAsiaTheme="minorHAnsi" w:hAnsi="Times New Roman"/>
          <w:b w:val="0"/>
          <w:spacing w:val="0"/>
          <w:sz w:val="20"/>
          <w:szCs w:val="20"/>
          <w:lang w:eastAsia="en-US"/>
        </w:rPr>
        <w:t xml:space="preserve"> illustrates the thematic map of the major and accompanying sub-themes. These themes are hierarchical in nature e.g., being categorised as per their appearance and inferences drawn directly from the dataset. The final analysis in this report is presented with supporting quotes from the interviewees. Thus, the resulting trust restoration model is an </w:t>
      </w:r>
      <w:r w:rsidR="00AB2E8D" w:rsidRPr="002C63FC">
        <w:rPr>
          <w:rFonts w:ascii="Times New Roman" w:eastAsiaTheme="minorHAnsi" w:hAnsi="Times New Roman"/>
          <w:b w:val="0"/>
          <w:i/>
          <w:iCs/>
          <w:spacing w:val="0"/>
          <w:sz w:val="20"/>
          <w:szCs w:val="20"/>
          <w:lang w:eastAsia="en-US"/>
        </w:rPr>
        <w:t>ex</w:t>
      </w:r>
      <w:r w:rsidR="00AB2E8D" w:rsidRPr="002C63FC">
        <w:rPr>
          <w:rFonts w:ascii="Times New Roman" w:eastAsiaTheme="minorHAnsi" w:hAnsi="Times New Roman"/>
          <w:b w:val="0"/>
          <w:spacing w:val="0"/>
          <w:sz w:val="20"/>
          <w:szCs w:val="20"/>
          <w:lang w:eastAsia="en-US"/>
        </w:rPr>
        <w:t>-</w:t>
      </w:r>
      <w:r w:rsidR="00AB2E8D" w:rsidRPr="002C63FC">
        <w:rPr>
          <w:rFonts w:ascii="Times New Roman" w:eastAsiaTheme="minorHAnsi" w:hAnsi="Times New Roman"/>
          <w:b w:val="0"/>
          <w:i/>
          <w:iCs/>
          <w:spacing w:val="0"/>
          <w:sz w:val="20"/>
          <w:szCs w:val="20"/>
          <w:lang w:eastAsia="en-US"/>
        </w:rPr>
        <w:t>post</w:t>
      </w:r>
      <w:r w:rsidR="00AB2E8D" w:rsidRPr="002C63FC">
        <w:rPr>
          <w:rFonts w:ascii="Times New Roman" w:eastAsiaTheme="minorHAnsi" w:hAnsi="Times New Roman"/>
          <w:b w:val="0"/>
          <w:spacing w:val="0"/>
          <w:sz w:val="20"/>
          <w:szCs w:val="20"/>
          <w:lang w:eastAsia="en-US"/>
        </w:rPr>
        <w:t xml:space="preserve"> outcome from the application of th</w:t>
      </w:r>
      <w:bookmarkStart w:id="8" w:name="_GoBack"/>
      <w:bookmarkEnd w:id="8"/>
      <w:r w:rsidR="00AB2E8D" w:rsidRPr="002C63FC">
        <w:rPr>
          <w:rFonts w:ascii="Times New Roman" w:eastAsiaTheme="minorHAnsi" w:hAnsi="Times New Roman"/>
          <w:b w:val="0"/>
          <w:spacing w:val="0"/>
          <w:sz w:val="20"/>
          <w:szCs w:val="20"/>
          <w:lang w:eastAsia="en-US"/>
        </w:rPr>
        <w:t xml:space="preserve">e rigours research procedure.    </w:t>
      </w:r>
    </w:p>
    <w:p w14:paraId="1E023C35" w14:textId="77777777" w:rsidR="00AB2E8D" w:rsidRPr="00EE2C14" w:rsidRDefault="00AB2E8D" w:rsidP="00182AA1">
      <w:pPr>
        <w:pStyle w:val="ShakHeading"/>
        <w:spacing w:line="240" w:lineRule="auto"/>
        <w:jc w:val="left"/>
        <w:rPr>
          <w:rFonts w:ascii="Times New Roman" w:hAnsi="Times New Roman"/>
        </w:rPr>
      </w:pPr>
    </w:p>
    <w:sectPr w:rsidR="00AB2E8D" w:rsidRPr="00EE2C14" w:rsidSect="000E47EF">
      <w:footerReference w:type="default" r:id="rId1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61040" w14:textId="77777777" w:rsidR="00C625E1" w:rsidRDefault="00C625E1" w:rsidP="00C846AC">
      <w:pPr>
        <w:spacing w:after="0" w:line="240" w:lineRule="auto"/>
      </w:pPr>
      <w:r>
        <w:separator/>
      </w:r>
    </w:p>
  </w:endnote>
  <w:endnote w:type="continuationSeparator" w:id="0">
    <w:p w14:paraId="459F7534" w14:textId="77777777" w:rsidR="00C625E1" w:rsidRDefault="00C625E1" w:rsidP="00C8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sGoth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49845"/>
      <w:docPartObj>
        <w:docPartGallery w:val="Page Numbers (Bottom of Page)"/>
        <w:docPartUnique/>
      </w:docPartObj>
    </w:sdtPr>
    <w:sdtEndPr>
      <w:rPr>
        <w:noProof/>
        <w:szCs w:val="20"/>
      </w:rPr>
    </w:sdtEndPr>
    <w:sdtContent>
      <w:p w14:paraId="74ECAF9C" w14:textId="4651761E" w:rsidR="00C625E1" w:rsidRPr="00030C88" w:rsidRDefault="00C625E1" w:rsidP="001418AA">
        <w:pPr>
          <w:pStyle w:val="Footer"/>
          <w:jc w:val="center"/>
          <w:rPr>
            <w:szCs w:val="20"/>
          </w:rPr>
        </w:pPr>
        <w:r w:rsidRPr="00030C88">
          <w:rPr>
            <w:szCs w:val="20"/>
          </w:rPr>
          <w:fldChar w:fldCharType="begin"/>
        </w:r>
        <w:r w:rsidRPr="00030C88">
          <w:rPr>
            <w:szCs w:val="20"/>
          </w:rPr>
          <w:instrText xml:space="preserve"> PAGE   \* MERGEFORMAT </w:instrText>
        </w:r>
        <w:r w:rsidRPr="00030C88">
          <w:rPr>
            <w:szCs w:val="20"/>
          </w:rPr>
          <w:fldChar w:fldCharType="separate"/>
        </w:r>
        <w:r w:rsidR="004523E2">
          <w:rPr>
            <w:noProof/>
            <w:szCs w:val="20"/>
          </w:rPr>
          <w:t>39</w:t>
        </w:r>
        <w:r w:rsidRPr="00030C88">
          <w:rPr>
            <w:noProof/>
            <w:szCs w:val="20"/>
          </w:rPr>
          <w:fldChar w:fldCharType="end"/>
        </w:r>
      </w:p>
    </w:sdtContent>
  </w:sdt>
  <w:p w14:paraId="3719F41A" w14:textId="77777777" w:rsidR="00C625E1" w:rsidRDefault="00C62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D6A80" w14:textId="77777777" w:rsidR="00C625E1" w:rsidRDefault="00C625E1" w:rsidP="00C846AC">
      <w:pPr>
        <w:spacing w:after="0" w:line="240" w:lineRule="auto"/>
      </w:pPr>
      <w:r>
        <w:separator/>
      </w:r>
    </w:p>
  </w:footnote>
  <w:footnote w:type="continuationSeparator" w:id="0">
    <w:p w14:paraId="2EB00AEA" w14:textId="77777777" w:rsidR="00C625E1" w:rsidRDefault="00C625E1" w:rsidP="00C846AC">
      <w:pPr>
        <w:spacing w:after="0" w:line="240" w:lineRule="auto"/>
      </w:pPr>
      <w:r>
        <w:continuationSeparator/>
      </w:r>
    </w:p>
  </w:footnote>
  <w:footnote w:id="1">
    <w:p w14:paraId="6F37AE68" w14:textId="25401418" w:rsidR="00C625E1" w:rsidRPr="001819DA" w:rsidRDefault="00C625E1" w:rsidP="001819DA">
      <w:pPr>
        <w:pStyle w:val="FootnoteText"/>
        <w:jc w:val="both"/>
        <w:rPr>
          <w:rFonts w:ascii="Times New Roman" w:hAnsi="Times New Roman" w:cs="Times New Roman"/>
        </w:rPr>
      </w:pPr>
      <w:r w:rsidRPr="001819DA">
        <w:rPr>
          <w:rStyle w:val="FootnoteReference"/>
          <w:rFonts w:ascii="Times New Roman" w:hAnsi="Times New Roman" w:cs="Times New Roman"/>
        </w:rPr>
        <w:footnoteRef/>
      </w:r>
      <w:r w:rsidRPr="001819DA">
        <w:rPr>
          <w:rFonts w:ascii="Times New Roman" w:hAnsi="Times New Roman" w:cs="Times New Roman"/>
        </w:rPr>
        <w:t xml:space="preserve"> According to </w:t>
      </w:r>
      <w:r>
        <w:rPr>
          <w:rFonts w:ascii="Times New Roman" w:hAnsi="Times New Roman" w:cs="Times New Roman"/>
        </w:rPr>
        <w:t xml:space="preserve">the </w:t>
      </w:r>
      <w:r w:rsidRPr="001819DA">
        <w:rPr>
          <w:rFonts w:ascii="Times New Roman" w:hAnsi="Times New Roman" w:cs="Times New Roman"/>
        </w:rPr>
        <w:t xml:space="preserve">FCA, £22.2bn compensation </w:t>
      </w:r>
      <w:r>
        <w:rPr>
          <w:rFonts w:ascii="Times New Roman" w:hAnsi="Times New Roman" w:cs="Times New Roman"/>
        </w:rPr>
        <w:t xml:space="preserve">was </w:t>
      </w:r>
      <w:r w:rsidRPr="001819DA">
        <w:rPr>
          <w:rFonts w:ascii="Times New Roman" w:hAnsi="Times New Roman" w:cs="Times New Roman"/>
        </w:rPr>
        <w:t xml:space="preserve">paid between April 2011 and November 2015 following the mis-selling of payment protection insurance; </w:t>
      </w:r>
      <w:r>
        <w:rPr>
          <w:rFonts w:ascii="Times New Roman" w:hAnsi="Times New Roman" w:cs="Times New Roman"/>
        </w:rPr>
        <w:t xml:space="preserve">and </w:t>
      </w:r>
      <w:r w:rsidRPr="001819DA">
        <w:rPr>
          <w:rFonts w:ascii="Times New Roman" w:hAnsi="Times New Roman" w:cs="Times New Roman"/>
        </w:rPr>
        <w:t xml:space="preserve">£298 million </w:t>
      </w:r>
      <w:r>
        <w:rPr>
          <w:rFonts w:ascii="Times New Roman" w:hAnsi="Times New Roman" w:cs="Times New Roman"/>
        </w:rPr>
        <w:t xml:space="preserve">in </w:t>
      </w:r>
      <w:r w:rsidRPr="001819DA">
        <w:rPr>
          <w:rFonts w:ascii="Times New Roman" w:hAnsi="Times New Roman" w:cs="Times New Roman"/>
        </w:rPr>
        <w:t>fines</w:t>
      </w:r>
      <w:r>
        <w:rPr>
          <w:rFonts w:ascii="Times New Roman" w:hAnsi="Times New Roman" w:cs="Times New Roman"/>
        </w:rPr>
        <w:t xml:space="preserve"> were</w:t>
      </w:r>
      <w:r w:rsidRPr="001819DA">
        <w:rPr>
          <w:rFonts w:ascii="Times New Roman" w:hAnsi="Times New Roman" w:cs="Times New Roman"/>
        </w:rPr>
        <w:t xml:space="preserve"> issued by </w:t>
      </w:r>
      <w:r>
        <w:rPr>
          <w:rFonts w:ascii="Times New Roman" w:hAnsi="Times New Roman" w:cs="Times New Roman"/>
        </w:rPr>
        <w:t xml:space="preserve">the </w:t>
      </w:r>
      <w:r w:rsidRPr="001819DA">
        <w:rPr>
          <w:rFonts w:ascii="Times New Roman" w:hAnsi="Times New Roman" w:cs="Times New Roman"/>
        </w:rPr>
        <w:t xml:space="preserve">FCA for mis-selling activity </w:t>
      </w:r>
      <w:r>
        <w:rPr>
          <w:rFonts w:ascii="Times New Roman" w:hAnsi="Times New Roman" w:cs="Times New Roman"/>
        </w:rPr>
        <w:t>between</w:t>
      </w:r>
      <w:r w:rsidRPr="001819DA">
        <w:rPr>
          <w:rFonts w:ascii="Times New Roman" w:hAnsi="Times New Roman" w:cs="Times New Roman"/>
        </w:rPr>
        <w:t xml:space="preserve"> April 2013 </w:t>
      </w:r>
      <w:r>
        <w:rPr>
          <w:rFonts w:ascii="Times New Roman" w:hAnsi="Times New Roman" w:cs="Times New Roman"/>
        </w:rPr>
        <w:t>and</w:t>
      </w:r>
      <w:r w:rsidRPr="001819DA">
        <w:rPr>
          <w:rFonts w:ascii="Times New Roman" w:hAnsi="Times New Roman" w:cs="Times New Roman"/>
        </w:rPr>
        <w:t xml:space="preserve"> February 2015 (see National Audit Office, Financial service mis-selling: regulation and redress, HC 851, session 2015-16)</w:t>
      </w:r>
      <w:r>
        <w:rPr>
          <w:rFonts w:ascii="Times New Roman" w:hAnsi="Times New Roman" w:cs="Times New Roman"/>
        </w:rPr>
        <w:t>.</w:t>
      </w:r>
      <w:r w:rsidRPr="001819DA">
        <w:rPr>
          <w:rFonts w:ascii="Times New Roman" w:hAnsi="Times New Roman" w:cs="Times New Roman"/>
        </w:rPr>
        <w:t xml:space="preserve"> </w:t>
      </w:r>
    </w:p>
  </w:footnote>
  <w:footnote w:id="2">
    <w:p w14:paraId="5C5FBFF8" w14:textId="7F5CE2F0" w:rsidR="00C625E1" w:rsidRPr="001819DA" w:rsidRDefault="00C625E1" w:rsidP="001819DA">
      <w:pPr>
        <w:pStyle w:val="FootnoteText"/>
        <w:jc w:val="both"/>
        <w:rPr>
          <w:rFonts w:ascii="Times New Roman" w:hAnsi="Times New Roman" w:cs="Times New Roman"/>
          <w:vertAlign w:val="superscript"/>
        </w:rPr>
      </w:pPr>
      <w:r w:rsidRPr="001819DA">
        <w:rPr>
          <w:rStyle w:val="FootnoteReference"/>
          <w:rFonts w:ascii="Times New Roman" w:hAnsi="Times New Roman" w:cs="Times New Roman"/>
        </w:rPr>
        <w:footnoteRef/>
      </w:r>
      <w:r w:rsidRPr="001819DA">
        <w:rPr>
          <w:rFonts w:ascii="Times New Roman" w:hAnsi="Times New Roman" w:cs="Times New Roman"/>
          <w:vertAlign w:val="superscript"/>
        </w:rPr>
        <w:t xml:space="preserve"> </w:t>
      </w:r>
      <w:r w:rsidRPr="001819DA">
        <w:rPr>
          <w:rFonts w:ascii="Times New Roman" w:hAnsi="Times New Roman" w:cs="Times New Roman"/>
        </w:rPr>
        <w:t>According to the National Audit Office (2008),</w:t>
      </w:r>
      <w:r w:rsidRPr="001819DA">
        <w:rPr>
          <w:rStyle w:val="Emphasis"/>
          <w:rFonts w:ascii="Times New Roman" w:hAnsi="Times New Roman" w:cs="Times New Roman"/>
          <w:bCs/>
          <w:i w:val="0"/>
          <w:iCs w:val="0"/>
          <w:shd w:val="clear" w:color="auto" w:fill="FFFFFF"/>
        </w:rPr>
        <w:t xml:space="preserve"> UK taxpayers have provided £</w:t>
      </w:r>
      <w:r w:rsidRPr="001819DA">
        <w:rPr>
          <w:rFonts w:ascii="Times New Roman" w:hAnsi="Times New Roman" w:cs="Times New Roman"/>
        </w:rPr>
        <w:t>850bn in bailout packages to UK failing banks (see https://www.independent.co.uk/news/uk/politics/163850bn-official-cost-of-the-bank-bailout-1833830.html).</w:t>
      </w:r>
    </w:p>
  </w:footnote>
  <w:footnote w:id="3">
    <w:p w14:paraId="07E80654" w14:textId="15814E65" w:rsidR="00C625E1" w:rsidRPr="001819DA" w:rsidRDefault="00C625E1" w:rsidP="001819DA">
      <w:pPr>
        <w:pStyle w:val="FootnoteText"/>
        <w:jc w:val="both"/>
        <w:rPr>
          <w:rFonts w:ascii="Times New Roman" w:hAnsi="Times New Roman" w:cs="Times New Roman"/>
        </w:rPr>
      </w:pPr>
      <w:r w:rsidRPr="001819DA">
        <w:rPr>
          <w:rStyle w:val="FootnoteReference"/>
          <w:rFonts w:ascii="Times New Roman" w:hAnsi="Times New Roman" w:cs="Times New Roman"/>
        </w:rPr>
        <w:footnoteRef/>
      </w:r>
      <w:r w:rsidRPr="001819DA">
        <w:rPr>
          <w:rFonts w:ascii="Times New Roman" w:hAnsi="Times New Roman" w:cs="Times New Roman"/>
        </w:rPr>
        <w:t xml:space="preserve"> </w:t>
      </w:r>
      <w:r w:rsidRPr="001819DA">
        <w:rPr>
          <w:rFonts w:ascii="Times New Roman" w:eastAsiaTheme="minorHAnsi" w:hAnsi="Times New Roman" w:cs="Times New Roman"/>
          <w:lang w:eastAsia="en-US"/>
        </w:rPr>
        <w:t xml:space="preserve">See, for example, </w:t>
      </w:r>
      <w:r w:rsidRPr="001819DA">
        <w:rPr>
          <w:rFonts w:ascii="Times New Roman" w:hAnsi="Times New Roman" w:cs="Times New Roman"/>
        </w:rPr>
        <w:t xml:space="preserve">Guiso </w:t>
      </w:r>
      <w:r>
        <w:rPr>
          <w:rFonts w:ascii="Times New Roman" w:hAnsi="Times New Roman" w:cs="Times New Roman"/>
        </w:rPr>
        <w:t>(</w:t>
      </w:r>
      <w:r w:rsidRPr="001819DA">
        <w:rPr>
          <w:rFonts w:ascii="Times New Roman" w:hAnsi="Times New Roman" w:cs="Times New Roman"/>
        </w:rPr>
        <w:t>2009</w:t>
      </w:r>
      <w:r>
        <w:rPr>
          <w:rFonts w:ascii="Times New Roman" w:hAnsi="Times New Roman" w:cs="Times New Roman"/>
        </w:rPr>
        <w:t>),</w:t>
      </w:r>
      <w:r w:rsidRPr="001819DA">
        <w:rPr>
          <w:rFonts w:ascii="Times New Roman" w:hAnsi="Times New Roman" w:cs="Times New Roman"/>
        </w:rPr>
        <w:t xml:space="preserve"> </w:t>
      </w:r>
      <w:r w:rsidRPr="001819DA">
        <w:rPr>
          <w:rFonts w:ascii="Times New Roman" w:eastAsia="Times New Roman" w:hAnsi="Times New Roman" w:cs="Times New Roman"/>
        </w:rPr>
        <w:t xml:space="preserve">Ennew and Sekhon </w:t>
      </w:r>
      <w:r>
        <w:rPr>
          <w:rFonts w:ascii="Times New Roman" w:eastAsia="Times New Roman" w:hAnsi="Times New Roman" w:cs="Times New Roman"/>
        </w:rPr>
        <w:t>(</w:t>
      </w:r>
      <w:r w:rsidRPr="001819DA">
        <w:rPr>
          <w:rFonts w:ascii="Times New Roman" w:eastAsia="Times New Roman" w:hAnsi="Times New Roman" w:cs="Times New Roman"/>
        </w:rPr>
        <w:t>2007</w:t>
      </w:r>
      <w:r>
        <w:rPr>
          <w:rFonts w:ascii="Times New Roman" w:eastAsiaTheme="minorHAnsi" w:hAnsi="Times New Roman" w:cs="Times New Roman"/>
          <w:bCs/>
          <w:lang w:eastAsia="en-US"/>
        </w:rPr>
        <w:t>),</w:t>
      </w:r>
      <w:r w:rsidRPr="001819DA">
        <w:rPr>
          <w:rFonts w:ascii="Times New Roman" w:eastAsiaTheme="minorHAnsi" w:hAnsi="Times New Roman" w:cs="Times New Roman"/>
          <w:bCs/>
          <w:lang w:eastAsia="en-US"/>
        </w:rPr>
        <w:t xml:space="preserve"> </w:t>
      </w:r>
      <w:r w:rsidRPr="001819DA">
        <w:rPr>
          <w:rFonts w:ascii="Times New Roman" w:hAnsi="Times New Roman" w:cs="Times New Roman"/>
        </w:rPr>
        <w:t xml:space="preserve">Gillespie and Dietz </w:t>
      </w:r>
      <w:r>
        <w:rPr>
          <w:rFonts w:ascii="Times New Roman" w:hAnsi="Times New Roman" w:cs="Times New Roman"/>
        </w:rPr>
        <w:t>(</w:t>
      </w:r>
      <w:r w:rsidRPr="001819DA">
        <w:rPr>
          <w:rFonts w:ascii="Times New Roman" w:hAnsi="Times New Roman" w:cs="Times New Roman"/>
        </w:rPr>
        <w:t>2009</w:t>
      </w:r>
      <w:r>
        <w:rPr>
          <w:rFonts w:ascii="Times New Roman" w:hAnsi="Times New Roman" w:cs="Times New Roman"/>
        </w:rPr>
        <w:t>),</w:t>
      </w:r>
      <w:r w:rsidRPr="001819DA">
        <w:rPr>
          <w:rFonts w:ascii="Times New Roman" w:hAnsi="Times New Roman" w:cs="Times New Roman"/>
        </w:rPr>
        <w:t xml:space="preserve"> </w:t>
      </w:r>
      <w:r w:rsidRPr="001819DA">
        <w:rPr>
          <w:rFonts w:ascii="Times New Roman" w:eastAsiaTheme="minorHAnsi" w:hAnsi="Times New Roman" w:cs="Times New Roman"/>
          <w:bCs/>
          <w:lang w:eastAsia="en-US"/>
        </w:rPr>
        <w:t>Kim</w:t>
      </w:r>
      <w:r w:rsidRPr="001819DA">
        <w:rPr>
          <w:rFonts w:ascii="Times New Roman" w:hAnsi="Times New Roman" w:cs="Times New Roman"/>
        </w:rPr>
        <w:t xml:space="preserve"> </w:t>
      </w:r>
      <w:r w:rsidRPr="001819DA">
        <w:rPr>
          <w:rFonts w:ascii="Times New Roman" w:hAnsi="Times New Roman" w:cs="Times New Roman"/>
          <w:i/>
        </w:rPr>
        <w:t xml:space="preserve">et al. </w:t>
      </w:r>
      <w:r>
        <w:rPr>
          <w:rFonts w:ascii="Times New Roman" w:hAnsi="Times New Roman" w:cs="Times New Roman"/>
        </w:rPr>
        <w:t>(</w:t>
      </w:r>
      <w:r w:rsidRPr="001819DA">
        <w:rPr>
          <w:rFonts w:ascii="Times New Roman" w:hAnsi="Times New Roman" w:cs="Times New Roman"/>
        </w:rPr>
        <w:t>2009</w:t>
      </w:r>
      <w:r>
        <w:rPr>
          <w:rFonts w:ascii="Times New Roman" w:hAnsi="Times New Roman" w:cs="Times New Roman"/>
        </w:rPr>
        <w:t>),</w:t>
      </w:r>
      <w:r w:rsidRPr="001819DA">
        <w:rPr>
          <w:rFonts w:ascii="Times New Roman" w:hAnsi="Times New Roman" w:cs="Times New Roman"/>
        </w:rPr>
        <w:t xml:space="preserve"> Lewicki and Bunker </w:t>
      </w:r>
      <w:r>
        <w:rPr>
          <w:rFonts w:ascii="Times New Roman" w:hAnsi="Times New Roman" w:cs="Times New Roman"/>
        </w:rPr>
        <w:t>(</w:t>
      </w:r>
      <w:r w:rsidRPr="001819DA">
        <w:rPr>
          <w:rFonts w:ascii="Times New Roman" w:hAnsi="Times New Roman" w:cs="Times New Roman"/>
        </w:rPr>
        <w:t>1996</w:t>
      </w:r>
      <w:r>
        <w:rPr>
          <w:rFonts w:ascii="Times New Roman" w:hAnsi="Times New Roman" w:cs="Times New Roman"/>
        </w:rPr>
        <w:t>)</w:t>
      </w:r>
      <w:r w:rsidRPr="001819DA">
        <w:rPr>
          <w:rFonts w:ascii="Times New Roman" w:hAnsi="Times New Roman" w:cs="Times New Roman"/>
        </w:rPr>
        <w:t xml:space="preserve"> and Poppo and Schepker </w:t>
      </w:r>
      <w:r>
        <w:rPr>
          <w:rFonts w:ascii="Times New Roman" w:hAnsi="Times New Roman" w:cs="Times New Roman"/>
        </w:rPr>
        <w:t>(</w:t>
      </w:r>
      <w:r w:rsidRPr="001819DA">
        <w:rPr>
          <w:rFonts w:ascii="Times New Roman" w:hAnsi="Times New Roman" w:cs="Times New Roman"/>
        </w:rPr>
        <w:t>2010</w:t>
      </w:r>
      <w:r>
        <w:rPr>
          <w:rFonts w:ascii="Times New Roman" w:hAnsi="Times New Roman" w:cs="Times New Roman"/>
        </w:rPr>
        <w:t>)</w:t>
      </w:r>
      <w:r w:rsidRPr="001819DA">
        <w:rPr>
          <w:rFonts w:ascii="Times New Roman" w:eastAsia="Times New Roman" w:hAnsi="Times New Roman" w:cs="Times New Roman"/>
        </w:rPr>
        <w:t>.</w:t>
      </w:r>
    </w:p>
  </w:footnote>
  <w:footnote w:id="4">
    <w:p w14:paraId="18F809B2" w14:textId="515F392F" w:rsidR="00C625E1" w:rsidRPr="00D01FA5" w:rsidRDefault="00C625E1" w:rsidP="00FC6AF6">
      <w:pPr>
        <w:pStyle w:val="NoSpacing"/>
        <w:rPr>
          <w:rFonts w:ascii="Times New Roman" w:hAnsi="Times New Roman" w:cs="Times New Roman"/>
          <w:sz w:val="20"/>
          <w:szCs w:val="20"/>
        </w:rPr>
      </w:pPr>
      <w:r w:rsidRPr="00D01FA5">
        <w:rPr>
          <w:rStyle w:val="FootnoteReference"/>
          <w:rFonts w:ascii="Times New Roman" w:hAnsi="Times New Roman" w:cs="Times New Roman"/>
          <w:sz w:val="20"/>
          <w:szCs w:val="20"/>
        </w:rPr>
        <w:footnoteRef/>
      </w:r>
      <w:r w:rsidRPr="00D01FA5">
        <w:rPr>
          <w:rFonts w:ascii="Times New Roman" w:hAnsi="Times New Roman" w:cs="Times New Roman"/>
          <w:sz w:val="20"/>
          <w:szCs w:val="20"/>
        </w:rPr>
        <w:t>Major retail banking providers continue to close branches. Personal and business customers can use their local Post Office</w:t>
      </w:r>
      <w:r w:rsidRPr="002176C4">
        <w:rPr>
          <w:rFonts w:ascii="Times New Roman" w:hAnsi="Times New Roman" w:cs="Times New Roman"/>
          <w:sz w:val="24"/>
          <w:szCs w:val="24"/>
          <w:vertAlign w:val="superscript"/>
        </w:rPr>
        <w:t>®</w:t>
      </w:r>
      <w:r w:rsidRPr="00D01FA5">
        <w:rPr>
          <w:rFonts w:ascii="Times New Roman" w:hAnsi="Times New Roman" w:cs="Times New Roman"/>
          <w:sz w:val="20"/>
          <w:szCs w:val="20"/>
        </w:rPr>
        <w:t xml:space="preserve"> branches to access their bank accounts for counter-based banking services. Moreover, the Post Office</w:t>
      </w:r>
      <w:r w:rsidRPr="002176C4">
        <w:rPr>
          <w:rFonts w:ascii="Times New Roman" w:hAnsi="Times New Roman" w:cs="Times New Roman"/>
          <w:sz w:val="24"/>
          <w:szCs w:val="24"/>
          <w:vertAlign w:val="superscript"/>
        </w:rPr>
        <w:t>®</w:t>
      </w:r>
      <w:r w:rsidRPr="00D01FA5">
        <w:rPr>
          <w:rFonts w:ascii="Times New Roman" w:hAnsi="Times New Roman" w:cs="Times New Roman"/>
          <w:sz w:val="20"/>
          <w:szCs w:val="20"/>
        </w:rPr>
        <w:t xml:space="preserve"> in the UK is also providing parallel banking facilities to the general public (see https://www.postoffice.co.uk/branch-banking-services)</w:t>
      </w:r>
      <w:r w:rsidRPr="00D01FA5">
        <w:rPr>
          <w:rFonts w:ascii="Times New Roman" w:hAnsi="Times New Roman" w:cs="Times New Roman"/>
          <w:i/>
          <w:sz w:val="20"/>
          <w:szCs w:val="20"/>
        </w:rPr>
        <w:t>.</w:t>
      </w:r>
    </w:p>
  </w:footnote>
  <w:footnote w:id="5">
    <w:p w14:paraId="11059788" w14:textId="4D219EA2" w:rsidR="00C625E1" w:rsidRPr="00D01FA5" w:rsidRDefault="00C625E1" w:rsidP="00924CAE">
      <w:pPr>
        <w:pStyle w:val="NoSpacing"/>
        <w:rPr>
          <w:rFonts w:ascii="Times New Roman" w:hAnsi="Times New Roman" w:cs="Times New Roman"/>
          <w:sz w:val="20"/>
          <w:szCs w:val="20"/>
        </w:rPr>
      </w:pPr>
      <w:r w:rsidRPr="00D01FA5">
        <w:rPr>
          <w:rStyle w:val="FootnoteReference"/>
          <w:rFonts w:ascii="Times New Roman" w:hAnsi="Times New Roman" w:cs="Times New Roman"/>
          <w:sz w:val="20"/>
          <w:szCs w:val="20"/>
        </w:rPr>
        <w:footnoteRef/>
      </w:r>
      <w:r w:rsidRPr="00D01FA5">
        <w:rPr>
          <w:rFonts w:ascii="Times New Roman" w:hAnsi="Times New Roman" w:cs="Times New Roman"/>
          <w:sz w:val="20"/>
          <w:szCs w:val="20"/>
        </w:rPr>
        <w:t xml:space="preserve"> Perhaps, customer interviews could have been the appropriate approach. However, it was difficult to identify specific bank customers and their service requirements because of confidentiality issues on the part of banks and </w:t>
      </w:r>
      <w:r>
        <w:rPr>
          <w:rFonts w:ascii="Times New Roman" w:hAnsi="Times New Roman" w:cs="Times New Roman"/>
          <w:sz w:val="20"/>
          <w:szCs w:val="20"/>
        </w:rPr>
        <w:t>the Post Office</w:t>
      </w:r>
      <w:r w:rsidRPr="002176C4">
        <w:rPr>
          <w:rFonts w:ascii="Times New Roman" w:hAnsi="Times New Roman" w:cs="Times New Roman"/>
          <w:sz w:val="24"/>
          <w:szCs w:val="24"/>
          <w:vertAlign w:val="superscript"/>
        </w:rPr>
        <w:t>®</w:t>
      </w:r>
      <w:r w:rsidRPr="00D01FA5">
        <w:rPr>
          <w:rFonts w:ascii="Times New Roman" w:hAnsi="Times New Roman" w:cs="Times New Roman"/>
          <w:sz w:val="20"/>
          <w:szCs w:val="20"/>
        </w:rPr>
        <w:t xml:space="preserve">.  </w:t>
      </w:r>
    </w:p>
  </w:footnote>
  <w:footnote w:id="6">
    <w:p w14:paraId="78E43285" w14:textId="77777777" w:rsidR="00C625E1" w:rsidRPr="00D01FA5" w:rsidRDefault="00C625E1" w:rsidP="00924CAE">
      <w:pPr>
        <w:pStyle w:val="FootnoteText"/>
        <w:jc w:val="both"/>
        <w:rPr>
          <w:rFonts w:ascii="Times New Roman" w:hAnsi="Times New Roman" w:cs="Times New Roman"/>
        </w:rPr>
      </w:pPr>
      <w:r w:rsidRPr="00D01FA5">
        <w:rPr>
          <w:rStyle w:val="FootnoteReference"/>
          <w:rFonts w:ascii="Times New Roman" w:hAnsi="Times New Roman" w:cs="Times New Roman"/>
        </w:rPr>
        <w:footnoteRef/>
      </w:r>
      <w:r w:rsidRPr="00D01FA5">
        <w:rPr>
          <w:rFonts w:ascii="Times New Roman" w:hAnsi="Times New Roman" w:cs="Times New Roman"/>
        </w:rPr>
        <w:t xml:space="preserve"> Package accounts, banking charges, complaint handling, business banking and switching services, etc. </w:t>
      </w:r>
    </w:p>
  </w:footnote>
  <w:footnote w:id="7">
    <w:p w14:paraId="74D3C5A0" w14:textId="15C38878" w:rsidR="00C625E1" w:rsidRPr="00A85A01" w:rsidRDefault="00C625E1" w:rsidP="00A85A01">
      <w:pPr>
        <w:pStyle w:val="FootnoteText"/>
        <w:jc w:val="both"/>
        <w:rPr>
          <w:rFonts w:ascii="Times New Roman" w:hAnsi="Times New Roman" w:cs="Times New Roman"/>
        </w:rPr>
      </w:pPr>
      <w:r w:rsidRPr="00A85A01">
        <w:rPr>
          <w:rStyle w:val="FootnoteReference"/>
          <w:rFonts w:ascii="Times New Roman" w:hAnsi="Times New Roman" w:cs="Times New Roman"/>
        </w:rPr>
        <w:footnoteRef/>
      </w:r>
      <w:r w:rsidRPr="00A85A01">
        <w:rPr>
          <w:rFonts w:ascii="Times New Roman" w:hAnsi="Times New Roman" w:cs="Times New Roman"/>
        </w:rPr>
        <w:t xml:space="preserve"> Banking Crisis: reforming corporate governance and pay in the City by House of Commons Treasury Committee (2009)</w:t>
      </w:r>
      <w:r>
        <w:rPr>
          <w:rFonts w:ascii="Times New Roman" w:hAnsi="Times New Roman" w:cs="Times New Roman"/>
        </w:rPr>
        <w:t xml:space="preserve">. See </w:t>
      </w:r>
      <w:r w:rsidRPr="00A85A01">
        <w:rPr>
          <w:rFonts w:ascii="Times New Roman" w:hAnsi="Times New Roman" w:cs="Times New Roman"/>
        </w:rPr>
        <w:t>https://publications.parliament.uk/pa/cm200809/cmselect/cmtreasy/519/519.pdf</w:t>
      </w:r>
    </w:p>
  </w:footnote>
  <w:footnote w:id="8">
    <w:p w14:paraId="1558A01E" w14:textId="77777777" w:rsidR="00C625E1" w:rsidRPr="002A4470" w:rsidRDefault="00C625E1" w:rsidP="00134686">
      <w:pPr>
        <w:pStyle w:val="NoSpacing"/>
        <w:rPr>
          <w:rFonts w:ascii="Times New Roman" w:hAnsi="Times New Roman" w:cs="Times New Roman"/>
          <w:sz w:val="20"/>
          <w:szCs w:val="20"/>
        </w:rPr>
      </w:pPr>
      <w:r w:rsidRPr="002A4470">
        <w:rPr>
          <w:rFonts w:ascii="Times New Roman" w:hAnsi="Times New Roman" w:cs="Times New Roman"/>
          <w:sz w:val="20"/>
          <w:szCs w:val="20"/>
          <w:vertAlign w:val="superscript"/>
        </w:rPr>
        <w:footnoteRef/>
      </w:r>
      <w:r w:rsidRPr="002A4470">
        <w:rPr>
          <w:rFonts w:ascii="Times New Roman" w:hAnsi="Times New Roman" w:cs="Times New Roman"/>
          <w:sz w:val="20"/>
          <w:szCs w:val="20"/>
          <w:vertAlign w:val="superscript"/>
        </w:rPr>
        <w:t xml:space="preserve"> </w:t>
      </w:r>
      <w:r w:rsidRPr="002A4470">
        <w:rPr>
          <w:rFonts w:ascii="Times New Roman" w:hAnsi="Times New Roman" w:cs="Times New Roman"/>
          <w:sz w:val="20"/>
          <w:szCs w:val="20"/>
        </w:rPr>
        <w:t xml:space="preserve">The Association of Chartered Certified Accountants (ACCA), </w:t>
      </w:r>
      <w:r>
        <w:rPr>
          <w:rFonts w:ascii="Times New Roman" w:hAnsi="Times New Roman" w:cs="Times New Roman"/>
          <w:sz w:val="20"/>
          <w:szCs w:val="20"/>
        </w:rPr>
        <w:t xml:space="preserve">May </w:t>
      </w:r>
      <w:r w:rsidRPr="002A4470">
        <w:rPr>
          <w:rFonts w:ascii="Times New Roman" w:hAnsi="Times New Roman" w:cs="Times New Roman"/>
          <w:sz w:val="20"/>
          <w:szCs w:val="20"/>
        </w:rPr>
        <w:t>2011, Audit under fire: a review of the post-financial crisis inquiries</w:t>
      </w:r>
      <w:r>
        <w:rPr>
          <w:rFonts w:ascii="Times New Roman" w:hAnsi="Times New Roman" w:cs="Times New Roman"/>
          <w:sz w:val="20"/>
          <w:szCs w:val="20"/>
        </w:rPr>
        <w:t xml:space="preserve"> (</w:t>
      </w:r>
      <w:r w:rsidRPr="002A4470">
        <w:rPr>
          <w:rFonts w:ascii="Times New Roman" w:hAnsi="Times New Roman" w:cs="Times New Roman"/>
          <w:sz w:val="20"/>
          <w:szCs w:val="20"/>
        </w:rPr>
        <w:t>https://www.accaglobal.com/content/dam/acca/global/PDF-technical/audit-publications/pol-af-auf.pdf</w:t>
      </w:r>
      <w:r>
        <w:rPr>
          <w:rFonts w:ascii="Times New Roman" w:hAnsi="Times New Roman" w:cs="Times New Roman"/>
          <w:sz w:val="20"/>
          <w:szCs w:val="20"/>
        </w:rPr>
        <w:t>).</w:t>
      </w:r>
    </w:p>
    <w:p w14:paraId="04034E2F" w14:textId="77777777" w:rsidR="00C625E1" w:rsidRPr="002A4470" w:rsidRDefault="00C625E1" w:rsidP="00134686">
      <w:pPr>
        <w:pStyle w:val="FootnoteText"/>
        <w:rPr>
          <w:rFonts w:ascii="Times New Roman" w:hAnsi="Times New Roman" w:cs="Times New Roman"/>
          <w:sz w:val="2"/>
        </w:rPr>
      </w:pPr>
    </w:p>
  </w:footnote>
  <w:footnote w:id="9">
    <w:p w14:paraId="58A7359C" w14:textId="6F7D97AD" w:rsidR="00C625E1" w:rsidRPr="00A85A01" w:rsidRDefault="00C625E1" w:rsidP="00134686">
      <w:pPr>
        <w:pStyle w:val="FootnoteText"/>
        <w:rPr>
          <w:rFonts w:ascii="Times New Roman" w:hAnsi="Times New Roman" w:cs="Times New Roman"/>
        </w:rPr>
      </w:pPr>
      <w:r w:rsidRPr="00A85A01">
        <w:rPr>
          <w:rStyle w:val="FootnoteReference"/>
          <w:rFonts w:ascii="Times New Roman" w:hAnsi="Times New Roman" w:cs="Times New Roman"/>
        </w:rPr>
        <w:footnoteRef/>
      </w:r>
      <w:r w:rsidRPr="00A85A01">
        <w:rPr>
          <w:rFonts w:ascii="Times New Roman" w:hAnsi="Times New Roman" w:cs="Times New Roman"/>
        </w:rPr>
        <w:t xml:space="preserve"> Regulation (EC) No 1060/2009 of the European Parliament and of the Council of 16 September 2009 on CRAs.</w:t>
      </w:r>
    </w:p>
  </w:footnote>
  <w:footnote w:id="10">
    <w:p w14:paraId="0E6E50BE" w14:textId="095710DB" w:rsidR="00C625E1" w:rsidRPr="00A85A01" w:rsidRDefault="00C625E1" w:rsidP="00134686">
      <w:pPr>
        <w:pStyle w:val="FootnoteText"/>
        <w:rPr>
          <w:rFonts w:ascii="Times New Roman" w:hAnsi="Times New Roman" w:cs="Times New Roman"/>
        </w:rPr>
      </w:pPr>
      <w:r w:rsidRPr="00A85A01">
        <w:rPr>
          <w:rStyle w:val="FootnoteReference"/>
          <w:rFonts w:ascii="Times New Roman" w:hAnsi="Times New Roman" w:cs="Times New Roman"/>
        </w:rPr>
        <w:footnoteRef/>
      </w:r>
      <w:r w:rsidRPr="00A85A01">
        <w:rPr>
          <w:rFonts w:ascii="Times New Roman" w:hAnsi="Times New Roman" w:cs="Times New Roman"/>
        </w:rPr>
        <w:t xml:space="preserve"> </w:t>
      </w:r>
      <w:r w:rsidRPr="00A85A01">
        <w:rPr>
          <w:rFonts w:ascii="Times New Roman" w:eastAsiaTheme="minorHAnsi" w:hAnsi="Times New Roman" w:cs="Times New Roman"/>
          <w:lang w:eastAsia="en-US"/>
        </w:rPr>
        <w:t>The Competition and Market Authority (2014)</w:t>
      </w:r>
      <w:r>
        <w:rPr>
          <w:rFonts w:ascii="Times New Roman" w:eastAsiaTheme="minorHAnsi" w:hAnsi="Times New Roman" w:cs="Times New Roman"/>
          <w:lang w:eastAsia="en-US"/>
        </w:rPr>
        <w:t xml:space="preserve">. See </w:t>
      </w:r>
      <w:r w:rsidRPr="00A85A01">
        <w:rPr>
          <w:rFonts w:ascii="Times New Roman" w:eastAsiaTheme="minorHAnsi" w:hAnsi="Times New Roman" w:cs="Times New Roman"/>
          <w:lang w:eastAsia="en-US"/>
        </w:rPr>
        <w:t>https://www.gov.uk/government/organisations/competition-and-markets-authority</w:t>
      </w:r>
    </w:p>
  </w:footnote>
  <w:footnote w:id="11">
    <w:p w14:paraId="391C480A" w14:textId="37A89427" w:rsidR="00C625E1" w:rsidRPr="001819DA" w:rsidRDefault="00C625E1">
      <w:pPr>
        <w:pStyle w:val="FootnoteText"/>
        <w:rPr>
          <w:rFonts w:ascii="Times New Roman" w:hAnsi="Times New Roman" w:cs="Times New Roman"/>
        </w:rPr>
      </w:pPr>
      <w:r w:rsidRPr="001819DA">
        <w:rPr>
          <w:rStyle w:val="FootnoteReference"/>
          <w:rFonts w:ascii="Times New Roman" w:hAnsi="Times New Roman" w:cs="Times New Roman"/>
        </w:rPr>
        <w:footnoteRef/>
      </w:r>
      <w:r w:rsidRPr="001819DA">
        <w:rPr>
          <w:rFonts w:ascii="Times New Roman" w:hAnsi="Times New Roman" w:cs="Times New Roman"/>
        </w:rPr>
        <w:t xml:space="preserve"> House of Commons Treasury Committee (2009). Banking Crisis: dealing with the failure of the UK banks. (HC 416). London: The Stationery Office, available at https://publications.parliament.uk/pa/cm200809/cmselect/cmtreasy/416/416.pdf</w:t>
      </w:r>
      <w:r>
        <w:rPr>
          <w:rFonts w:ascii="Times New Roman" w:hAnsi="Times New Roman" w:cs="Times New Roman"/>
        </w:rPr>
        <w:t>.</w:t>
      </w:r>
    </w:p>
  </w:footnote>
  <w:footnote w:id="12">
    <w:p w14:paraId="708F77C7" w14:textId="468004E7" w:rsidR="00C625E1" w:rsidRPr="00321B1E" w:rsidRDefault="00C625E1">
      <w:pPr>
        <w:pStyle w:val="FootnoteText"/>
        <w:rPr>
          <w:rFonts w:ascii="Times New Roman" w:hAnsi="Times New Roman" w:cs="Times New Roman"/>
          <w:color w:val="FF0000"/>
        </w:rPr>
      </w:pPr>
      <w:r w:rsidRPr="0012562D">
        <w:rPr>
          <w:rStyle w:val="FootnoteReference"/>
          <w:rFonts w:ascii="Times New Roman" w:hAnsi="Times New Roman" w:cs="Times New Roman"/>
        </w:rPr>
        <w:footnoteRef/>
      </w:r>
      <w:r w:rsidRPr="0012562D">
        <w:rPr>
          <w:rFonts w:ascii="Times New Roman" w:hAnsi="Times New Roman" w:cs="Times New Roman"/>
        </w:rPr>
        <w:t xml:space="preserve"> Whereas, in trust literature, Mayer </w:t>
      </w:r>
      <w:r w:rsidRPr="0012562D">
        <w:rPr>
          <w:rFonts w:ascii="Times New Roman" w:hAnsi="Times New Roman" w:cs="Times New Roman"/>
          <w:i/>
          <w:iCs/>
        </w:rPr>
        <w:t>et al.</w:t>
      </w:r>
      <w:r w:rsidRPr="0012562D">
        <w:rPr>
          <w:rFonts w:ascii="Times New Roman" w:hAnsi="Times New Roman" w:cs="Times New Roman"/>
        </w:rPr>
        <w:t xml:space="preserve"> (1995:715) have categorised “ability, benevolence and integrity as a pre-requisite for trustworthiness”; ability means skills and competence of the trustee, benevolence is the extent to which a trustee is </w:t>
      </w:r>
      <w:r>
        <w:rPr>
          <w:rFonts w:ascii="Times New Roman" w:hAnsi="Times New Roman" w:cs="Times New Roman"/>
        </w:rPr>
        <w:t>‘</w:t>
      </w:r>
      <w:r w:rsidRPr="0012562D">
        <w:rPr>
          <w:rFonts w:ascii="Times New Roman" w:hAnsi="Times New Roman" w:cs="Times New Roman"/>
        </w:rPr>
        <w:t>good</w:t>
      </w:r>
      <w:r>
        <w:rPr>
          <w:rFonts w:ascii="Times New Roman" w:hAnsi="Times New Roman" w:cs="Times New Roman"/>
        </w:rPr>
        <w:t>’</w:t>
      </w:r>
      <w:r w:rsidRPr="0012562D">
        <w:rPr>
          <w:rFonts w:ascii="Times New Roman" w:hAnsi="Times New Roman" w:cs="Times New Roman"/>
        </w:rPr>
        <w:t xml:space="preserve"> to the trustor, and integrity is the set of principle</w:t>
      </w:r>
      <w:r>
        <w:rPr>
          <w:rFonts w:ascii="Times New Roman" w:hAnsi="Times New Roman" w:cs="Times New Roman"/>
        </w:rPr>
        <w:t>s</w:t>
      </w:r>
      <w:r w:rsidRPr="0012562D">
        <w:rPr>
          <w:rFonts w:ascii="Times New Roman" w:hAnsi="Times New Roman" w:cs="Times New Roman"/>
        </w:rPr>
        <w:t xml:space="preserve"> to which</w:t>
      </w:r>
      <w:r>
        <w:rPr>
          <w:rFonts w:ascii="Times New Roman" w:hAnsi="Times New Roman" w:cs="Times New Roman"/>
        </w:rPr>
        <w:t xml:space="preserve"> the</w:t>
      </w:r>
      <w:r w:rsidRPr="0012562D">
        <w:rPr>
          <w:rFonts w:ascii="Times New Roman" w:hAnsi="Times New Roman" w:cs="Times New Roman"/>
        </w:rPr>
        <w:t xml:space="preserve"> trustee adhere</w:t>
      </w:r>
      <w:r>
        <w:rPr>
          <w:rFonts w:ascii="Times New Roman" w:hAnsi="Times New Roman" w:cs="Times New Roman"/>
        </w:rPr>
        <w:t>s and which</w:t>
      </w:r>
      <w:r w:rsidRPr="0012562D">
        <w:rPr>
          <w:rFonts w:ascii="Times New Roman" w:hAnsi="Times New Roman" w:cs="Times New Roman"/>
        </w:rPr>
        <w:t xml:space="preserve"> are acceptable to the trustor. </w:t>
      </w:r>
    </w:p>
  </w:footnote>
  <w:footnote w:id="13">
    <w:p w14:paraId="395F3516" w14:textId="6C2E49F1" w:rsidR="00C625E1" w:rsidRPr="00A85A01" w:rsidRDefault="00C625E1" w:rsidP="00A85A01">
      <w:pPr>
        <w:autoSpaceDE w:val="0"/>
        <w:autoSpaceDN w:val="0"/>
        <w:adjustRightInd w:val="0"/>
        <w:spacing w:after="0" w:line="240" w:lineRule="auto"/>
        <w:jc w:val="both"/>
        <w:rPr>
          <w:rFonts w:ascii="Times New Roman" w:hAnsi="Times New Roman" w:cs="Times New Roman"/>
          <w:sz w:val="20"/>
          <w:szCs w:val="20"/>
        </w:rPr>
      </w:pPr>
      <w:r w:rsidRPr="00A85A01">
        <w:rPr>
          <w:rStyle w:val="FootnoteReference"/>
          <w:rFonts w:ascii="Times New Roman" w:hAnsi="Times New Roman" w:cs="Times New Roman"/>
          <w:sz w:val="20"/>
          <w:szCs w:val="20"/>
        </w:rPr>
        <w:footnoteRef/>
      </w:r>
      <w:r w:rsidRPr="00A85A01">
        <w:rPr>
          <w:rFonts w:ascii="Times New Roman" w:hAnsi="Times New Roman" w:cs="Times New Roman"/>
          <w:sz w:val="20"/>
          <w:szCs w:val="20"/>
        </w:rPr>
        <w:t xml:space="preserve"> </w:t>
      </w:r>
      <w:r>
        <w:rPr>
          <w:rFonts w:ascii="Times New Roman" w:hAnsi="Times New Roman" w:cs="Times New Roman"/>
          <w:sz w:val="20"/>
          <w:szCs w:val="20"/>
        </w:rPr>
        <w:t>Examples include</w:t>
      </w:r>
      <w:r w:rsidRPr="00A85A01">
        <w:rPr>
          <w:rFonts w:ascii="Times New Roman" w:eastAsiaTheme="minorHAnsi" w:hAnsi="Times New Roman" w:cs="Times New Roman"/>
          <w:sz w:val="20"/>
          <w:szCs w:val="20"/>
          <w:lang w:eastAsia="en-US"/>
        </w:rPr>
        <w:t xml:space="preserve"> </w:t>
      </w:r>
      <w:r w:rsidRPr="00A85A01">
        <w:rPr>
          <w:rFonts w:ascii="Times New Roman" w:hAnsi="Times New Roman" w:cs="Times New Roman"/>
          <w:sz w:val="20"/>
          <w:szCs w:val="20"/>
          <w:shd w:val="clear" w:color="auto" w:fill="FFFFFF"/>
        </w:rPr>
        <w:t xml:space="preserve">Fred Goodwin of RBS, Richard Ward of Lloyd’s Banking Group, Bob Diamond of Barclays and </w:t>
      </w:r>
      <w:r w:rsidRPr="00A85A01">
        <w:rPr>
          <w:rFonts w:ascii="Times New Roman" w:hAnsi="Times New Roman" w:cs="Times New Roman"/>
          <w:bCs/>
          <w:sz w:val="20"/>
          <w:szCs w:val="20"/>
        </w:rPr>
        <w:t>Stephen Hester of NatWest, among others.</w:t>
      </w:r>
      <w:r w:rsidRPr="00A85A01">
        <w:rPr>
          <w:rFonts w:ascii="Times New Roman" w:hAnsi="Times New Roman" w:cs="Times New Roman"/>
          <w:sz w:val="20"/>
          <w:szCs w:val="20"/>
        </w:rPr>
        <w:t xml:space="preserve"> </w:t>
      </w:r>
    </w:p>
    <w:p w14:paraId="14847020" w14:textId="77777777" w:rsidR="00C625E1" w:rsidRPr="00883D10" w:rsidRDefault="00C625E1" w:rsidP="00883D10">
      <w:pPr>
        <w:pStyle w:val="FootnoteText"/>
        <w:rPr>
          <w:rFonts w:ascii="Arial" w:hAnsi="Arial" w:cs="Arial"/>
          <w:i/>
          <w:sz w:val="22"/>
        </w:rPr>
      </w:pPr>
    </w:p>
  </w:footnote>
  <w:footnote w:id="14">
    <w:p w14:paraId="299760CC" w14:textId="1EFE12D0" w:rsidR="00C625E1" w:rsidRPr="00966715" w:rsidRDefault="00C625E1" w:rsidP="00652D10">
      <w:pPr>
        <w:pStyle w:val="FootnoteText"/>
        <w:rPr>
          <w:rFonts w:ascii="Times New Roman" w:hAnsi="Times New Roman" w:cs="Times New Roman"/>
        </w:rPr>
      </w:pPr>
      <w:r w:rsidRPr="00966715">
        <w:rPr>
          <w:rStyle w:val="FootnoteReference"/>
          <w:rFonts w:ascii="Times New Roman" w:hAnsi="Times New Roman" w:cs="Times New Roman"/>
        </w:rPr>
        <w:footnoteRef/>
      </w:r>
      <w:r w:rsidRPr="00966715">
        <w:rPr>
          <w:rFonts w:ascii="Times New Roman" w:hAnsi="Times New Roman" w:cs="Times New Roman"/>
        </w:rPr>
        <w:t xml:space="preserve"> Thematic analysis has a robust ability to move beyond counting explicit words or phrases and focuses on identifying and describing both implicit and explicit ideas in raw data</w:t>
      </w:r>
      <w:r>
        <w:rPr>
          <w:rFonts w:ascii="Times New Roman" w:hAnsi="Times New Roman" w:cs="Times New Roman"/>
        </w:rPr>
        <w:t>,</w:t>
      </w:r>
      <w:r w:rsidRPr="00966715">
        <w:rPr>
          <w:rFonts w:ascii="Times New Roman" w:hAnsi="Times New Roman" w:cs="Times New Roman"/>
        </w:rPr>
        <w:t xml:space="preserve"> as suggested by Namey </w:t>
      </w:r>
      <w:r w:rsidRPr="00966715">
        <w:rPr>
          <w:rFonts w:ascii="Times New Roman" w:hAnsi="Times New Roman" w:cs="Times New Roman"/>
          <w:i/>
          <w:iCs/>
        </w:rPr>
        <w:t>et al.</w:t>
      </w:r>
      <w:r w:rsidRPr="00966715">
        <w:rPr>
          <w:rFonts w:ascii="Times New Roman" w:hAnsi="Times New Roman" w:cs="Times New Roman"/>
        </w:rPr>
        <w:t xml:space="preserve"> (2008).</w:t>
      </w:r>
    </w:p>
    <w:p w14:paraId="2F693219" w14:textId="77777777" w:rsidR="00C625E1" w:rsidRPr="00966715" w:rsidRDefault="00C625E1" w:rsidP="00652D10">
      <w:pPr>
        <w:pStyle w:val="FootnoteText"/>
        <w:rPr>
          <w:rFonts w:ascii="Times New Roman" w:hAnsi="Times New Roman" w:cs="Times New Roman"/>
        </w:rPr>
      </w:pPr>
    </w:p>
  </w:footnote>
  <w:footnote w:id="15">
    <w:p w14:paraId="71B3C790" w14:textId="356EC0BB" w:rsidR="00C625E1" w:rsidRPr="00966715" w:rsidRDefault="00C625E1" w:rsidP="00652D10">
      <w:pPr>
        <w:pStyle w:val="NoSpacing"/>
        <w:rPr>
          <w:rStyle w:val="Strong"/>
          <w:rFonts w:ascii="Times New Roman" w:hAnsi="Times New Roman" w:cs="Times New Roman"/>
          <w:b w:val="0"/>
          <w:bCs w:val="0"/>
          <w:sz w:val="20"/>
          <w:szCs w:val="20"/>
          <w:shd w:val="clear" w:color="auto" w:fill="FFFFFF"/>
        </w:rPr>
      </w:pPr>
      <w:r w:rsidRPr="00966715">
        <w:rPr>
          <w:rStyle w:val="FootnoteReference"/>
          <w:rFonts w:ascii="Times New Roman" w:hAnsi="Times New Roman" w:cs="Times New Roman"/>
          <w:sz w:val="20"/>
          <w:szCs w:val="20"/>
        </w:rPr>
        <w:footnoteRef/>
      </w:r>
      <w:r w:rsidRPr="00966715">
        <w:rPr>
          <w:rFonts w:ascii="Times New Roman" w:hAnsi="Times New Roman" w:cs="Times New Roman"/>
          <w:sz w:val="20"/>
          <w:szCs w:val="20"/>
        </w:rPr>
        <w:t xml:space="preserve"> QSR NVivo is </w:t>
      </w:r>
      <w:r w:rsidRPr="00966715">
        <w:rPr>
          <w:rStyle w:val="Strong"/>
          <w:rFonts w:ascii="Times New Roman" w:hAnsi="Times New Roman" w:cs="Times New Roman"/>
          <w:b w:val="0"/>
          <w:bCs w:val="0"/>
          <w:sz w:val="20"/>
          <w:szCs w:val="20"/>
          <w:shd w:val="clear" w:color="auto" w:fill="FFFFFF"/>
        </w:rPr>
        <w:t xml:space="preserve">the most powerful software </w:t>
      </w:r>
      <w:r>
        <w:rPr>
          <w:rStyle w:val="Strong"/>
          <w:rFonts w:ascii="Times New Roman" w:hAnsi="Times New Roman" w:cs="Times New Roman"/>
          <w:b w:val="0"/>
          <w:bCs w:val="0"/>
          <w:sz w:val="20"/>
          <w:szCs w:val="20"/>
          <w:shd w:val="clear" w:color="auto" w:fill="FFFFFF"/>
        </w:rPr>
        <w:t xml:space="preserve">package </w:t>
      </w:r>
      <w:r w:rsidRPr="00966715">
        <w:rPr>
          <w:rStyle w:val="Strong"/>
          <w:rFonts w:ascii="Times New Roman" w:hAnsi="Times New Roman" w:cs="Times New Roman"/>
          <w:b w:val="0"/>
          <w:bCs w:val="0"/>
          <w:sz w:val="20"/>
          <w:szCs w:val="20"/>
          <w:shd w:val="clear" w:color="auto" w:fill="FFFFFF"/>
        </w:rPr>
        <w:t xml:space="preserve">for gaining richer insights from qualitative and mixed-methods data. </w:t>
      </w:r>
      <w:r w:rsidRPr="00966715">
        <w:rPr>
          <w:rFonts w:ascii="Times New Roman" w:hAnsi="Times New Roman" w:cs="Times New Roman"/>
          <w:sz w:val="20"/>
          <w:szCs w:val="20"/>
        </w:rPr>
        <w:t>QSR stands for Qualitative Research Software. The developer is based in Melbourne, Australia</w:t>
      </w:r>
      <w:r>
        <w:rPr>
          <w:rFonts w:ascii="Times New Roman" w:hAnsi="Times New Roman" w:cs="Times New Roman"/>
          <w:sz w:val="20"/>
          <w:szCs w:val="20"/>
        </w:rPr>
        <w:t>,</w:t>
      </w:r>
      <w:r w:rsidRPr="00966715">
        <w:rPr>
          <w:rFonts w:ascii="Times New Roman" w:hAnsi="Times New Roman" w:cs="Times New Roman"/>
          <w:sz w:val="20"/>
          <w:szCs w:val="20"/>
        </w:rPr>
        <w:t xml:space="preserve"> with offices in the UK and the USA. NVivo is a Qualitative Data </w:t>
      </w:r>
      <w:r>
        <w:rPr>
          <w:rFonts w:ascii="Times New Roman" w:hAnsi="Times New Roman" w:cs="Times New Roman"/>
          <w:sz w:val="20"/>
          <w:szCs w:val="20"/>
        </w:rPr>
        <w:t>A</w:t>
      </w:r>
      <w:r w:rsidRPr="00966715">
        <w:rPr>
          <w:rFonts w:ascii="Times New Roman" w:hAnsi="Times New Roman" w:cs="Times New Roman"/>
          <w:sz w:val="20"/>
          <w:szCs w:val="20"/>
        </w:rPr>
        <w:t>nalysis (QDA) software package that was first released in 1980. Refer to qsrinternational.com/nvivo/home.</w:t>
      </w:r>
    </w:p>
    <w:p w14:paraId="18FBE164" w14:textId="77777777" w:rsidR="00C625E1" w:rsidRPr="00966715" w:rsidRDefault="00C625E1" w:rsidP="00652D10">
      <w:pPr>
        <w:pStyle w:val="NoSpacing"/>
        <w:rPr>
          <w:rFonts w:ascii="Times New Roman" w:hAnsi="Times New Roman" w:cs="Times New Roman"/>
          <w:b/>
        </w:rPr>
      </w:pPr>
    </w:p>
  </w:footnote>
  <w:footnote w:id="16">
    <w:p w14:paraId="156CFB14" w14:textId="04974F81" w:rsidR="00C625E1" w:rsidRPr="00D90053" w:rsidRDefault="00C625E1" w:rsidP="00D90053">
      <w:pPr>
        <w:pStyle w:val="FootnoteText"/>
        <w:jc w:val="both"/>
      </w:pPr>
      <w:r w:rsidRPr="00D90053">
        <w:rPr>
          <w:rStyle w:val="FootnoteReference"/>
          <w:rFonts w:ascii="Times New Roman" w:hAnsi="Times New Roman" w:cs="Times New Roman"/>
        </w:rPr>
        <w:footnoteRef/>
      </w:r>
      <w:r w:rsidRPr="00D90053">
        <w:rPr>
          <w:rFonts w:ascii="Times New Roman" w:hAnsi="Times New Roman" w:cs="Times New Roman"/>
        </w:rPr>
        <w:t xml:space="preserve"> Mayer </w:t>
      </w:r>
      <w:r w:rsidRPr="00D90053">
        <w:rPr>
          <w:rFonts w:ascii="Times New Roman" w:hAnsi="Times New Roman" w:cs="Times New Roman"/>
          <w:i/>
          <w:iCs/>
        </w:rPr>
        <w:t>et al.</w:t>
      </w:r>
      <w:r w:rsidRPr="00D90053">
        <w:rPr>
          <w:rFonts w:ascii="Times New Roman" w:hAnsi="Times New Roman" w:cs="Times New Roman"/>
        </w:rPr>
        <w:t xml:space="preserve"> (1995:715) have categorised “</w:t>
      </w:r>
      <w:r w:rsidRPr="00381B7A">
        <w:rPr>
          <w:rFonts w:ascii="Times New Roman" w:hAnsi="Times New Roman" w:cs="Times New Roman"/>
          <w:i/>
        </w:rPr>
        <w:t xml:space="preserve">ability, benevolence and integrity as </w:t>
      </w:r>
      <w:r>
        <w:rPr>
          <w:rFonts w:ascii="Times New Roman" w:hAnsi="Times New Roman" w:cs="Times New Roman"/>
          <w:i/>
        </w:rPr>
        <w:t xml:space="preserve">prerequisites </w:t>
      </w:r>
      <w:r w:rsidRPr="00381B7A">
        <w:rPr>
          <w:rFonts w:ascii="Times New Roman" w:hAnsi="Times New Roman" w:cs="Times New Roman"/>
          <w:i/>
        </w:rPr>
        <w:t>for trustworthiness</w:t>
      </w:r>
      <w:r w:rsidRPr="00D90053">
        <w:rPr>
          <w:rFonts w:ascii="Times New Roman" w:hAnsi="Times New Roman" w:cs="Times New Roman"/>
        </w:rPr>
        <w:t xml:space="preserve">”; ability means skills and competence of the trustee, benevolence is the extent to which a trustee is </w:t>
      </w:r>
      <w:r>
        <w:rPr>
          <w:rFonts w:ascii="Times New Roman" w:hAnsi="Times New Roman" w:cs="Times New Roman"/>
        </w:rPr>
        <w:t>‘</w:t>
      </w:r>
      <w:r w:rsidRPr="00D90053">
        <w:rPr>
          <w:rFonts w:ascii="Times New Roman" w:hAnsi="Times New Roman" w:cs="Times New Roman"/>
        </w:rPr>
        <w:t>good</w:t>
      </w:r>
      <w:r>
        <w:rPr>
          <w:rFonts w:ascii="Times New Roman" w:hAnsi="Times New Roman" w:cs="Times New Roman"/>
        </w:rPr>
        <w:t>’</w:t>
      </w:r>
      <w:r w:rsidRPr="00D90053">
        <w:rPr>
          <w:rFonts w:ascii="Times New Roman" w:hAnsi="Times New Roman" w:cs="Times New Roman"/>
        </w:rPr>
        <w:t xml:space="preserve"> to the trustor, and integrity is the set of principle</w:t>
      </w:r>
      <w:r>
        <w:rPr>
          <w:rFonts w:ascii="Times New Roman" w:hAnsi="Times New Roman" w:cs="Times New Roman"/>
        </w:rPr>
        <w:t>s</w:t>
      </w:r>
      <w:r w:rsidRPr="00D90053">
        <w:rPr>
          <w:rFonts w:ascii="Times New Roman" w:hAnsi="Times New Roman" w:cs="Times New Roman"/>
        </w:rPr>
        <w:t xml:space="preserve"> to which </w:t>
      </w:r>
      <w:r>
        <w:rPr>
          <w:rFonts w:ascii="Times New Roman" w:hAnsi="Times New Roman" w:cs="Times New Roman"/>
        </w:rPr>
        <w:t xml:space="preserve">the </w:t>
      </w:r>
      <w:r w:rsidRPr="00D90053">
        <w:rPr>
          <w:rFonts w:ascii="Times New Roman" w:hAnsi="Times New Roman" w:cs="Times New Roman"/>
        </w:rPr>
        <w:t>trustee adhere</w:t>
      </w:r>
      <w:r>
        <w:rPr>
          <w:rFonts w:ascii="Times New Roman" w:hAnsi="Times New Roman" w:cs="Times New Roman"/>
        </w:rPr>
        <w:t>s and which</w:t>
      </w:r>
      <w:r w:rsidRPr="00D90053">
        <w:rPr>
          <w:rFonts w:ascii="Times New Roman" w:hAnsi="Times New Roman" w:cs="Times New Roman"/>
        </w:rPr>
        <w:t xml:space="preserve"> are acceptable to the trustor. </w:t>
      </w:r>
    </w:p>
  </w:footnote>
  <w:footnote w:id="17">
    <w:p w14:paraId="36CE882A" w14:textId="6323434E" w:rsidR="00C625E1" w:rsidRPr="00D90053" w:rsidRDefault="00C625E1" w:rsidP="00D90053">
      <w:pPr>
        <w:pStyle w:val="NoSpacing"/>
        <w:jc w:val="both"/>
        <w:rPr>
          <w:rStyle w:val="NoSpacingChar"/>
          <w:rFonts w:ascii="Times New Roman" w:hAnsi="Times New Roman" w:cs="Times New Roman"/>
          <w:sz w:val="20"/>
          <w:szCs w:val="20"/>
        </w:rPr>
      </w:pPr>
      <w:r w:rsidRPr="00D90053">
        <w:rPr>
          <w:rStyle w:val="FootnoteReference"/>
          <w:rFonts w:ascii="Times New Roman" w:hAnsi="Times New Roman" w:cs="Times New Roman"/>
          <w:sz w:val="20"/>
          <w:szCs w:val="20"/>
        </w:rPr>
        <w:footnoteRef/>
      </w:r>
      <w:r w:rsidRPr="00D90053">
        <w:rPr>
          <w:rFonts w:ascii="Times New Roman" w:hAnsi="Times New Roman" w:cs="Times New Roman"/>
          <w:sz w:val="20"/>
          <w:szCs w:val="20"/>
        </w:rPr>
        <w:t xml:space="preserve">Under the Financial Services Act of December 2012, from April </w:t>
      </w:r>
      <w:r w:rsidRPr="00D90053">
        <w:rPr>
          <w:rFonts w:ascii="Times New Roman" w:hAnsi="Times New Roman" w:cs="Times New Roman"/>
          <w:sz w:val="20"/>
          <w:szCs w:val="20"/>
          <w:shd w:val="clear" w:color="auto" w:fill="FFFFFF"/>
        </w:rPr>
        <w:t>1</w:t>
      </w:r>
      <w:r w:rsidRPr="00D90053">
        <w:rPr>
          <w:rFonts w:ascii="Times New Roman" w:hAnsi="Times New Roman" w:cs="Times New Roman"/>
          <w:sz w:val="20"/>
          <w:szCs w:val="20"/>
          <w:shd w:val="clear" w:color="auto" w:fill="FFFFFF"/>
          <w:vertAlign w:val="superscript"/>
        </w:rPr>
        <w:t>st</w:t>
      </w:r>
      <w:r w:rsidRPr="00D90053">
        <w:rPr>
          <w:rFonts w:ascii="Times New Roman" w:hAnsi="Times New Roman" w:cs="Times New Roman"/>
          <w:sz w:val="20"/>
          <w:szCs w:val="20"/>
          <w:shd w:val="clear" w:color="auto" w:fill="FFFFFF"/>
        </w:rPr>
        <w:t xml:space="preserve">, 2013, the FSA was abolished and its functions transferred to two new regulators: </w:t>
      </w:r>
      <w:r>
        <w:rPr>
          <w:rFonts w:ascii="Times New Roman" w:hAnsi="Times New Roman" w:cs="Times New Roman"/>
          <w:sz w:val="20"/>
          <w:szCs w:val="20"/>
          <w:shd w:val="clear" w:color="auto" w:fill="FFFFFF"/>
        </w:rPr>
        <w:t>t</w:t>
      </w:r>
      <w:r w:rsidRPr="00D90053">
        <w:rPr>
          <w:rFonts w:ascii="Times New Roman" w:hAnsi="Times New Roman" w:cs="Times New Roman"/>
          <w:sz w:val="20"/>
          <w:szCs w:val="20"/>
          <w:shd w:val="clear" w:color="auto" w:fill="FFFFFF"/>
        </w:rPr>
        <w:t xml:space="preserve">he Financial Conduct Authority (FCA) and the Prudential Regulation Authority (PRA) to regulate the UK’s financial industry (see, e.g., </w:t>
      </w:r>
      <w:r w:rsidRPr="00D90053">
        <w:rPr>
          <w:rFonts w:ascii="Times New Roman" w:hAnsi="Times New Roman" w:cs="Times New Roman"/>
          <w:sz w:val="20"/>
          <w:szCs w:val="20"/>
        </w:rPr>
        <w:t>Edmonds, 2017. Banking Services: reform and issues, No. 07234, London: House of Commons Library)</w:t>
      </w:r>
      <w:r>
        <w:rPr>
          <w:rFonts w:ascii="Times New Roman" w:hAnsi="Times New Roman" w:cs="Times New Roman"/>
          <w:sz w:val="20"/>
          <w:szCs w:val="20"/>
        </w:rPr>
        <w:t>.</w:t>
      </w:r>
      <w:r w:rsidRPr="00D90053">
        <w:rPr>
          <w:rFonts w:ascii="Times New Roman" w:hAnsi="Times New Roman" w:cs="Times New Roman"/>
          <w:sz w:val="20"/>
          <w:szCs w:val="20"/>
        </w:rPr>
        <w:t xml:space="preserve"> </w:t>
      </w:r>
    </w:p>
  </w:footnote>
  <w:footnote w:id="18">
    <w:p w14:paraId="3F66CF0D" w14:textId="777760C9" w:rsidR="00C625E1" w:rsidRPr="00D90053" w:rsidRDefault="00C625E1" w:rsidP="00D90053">
      <w:pPr>
        <w:pStyle w:val="NoSpacing"/>
        <w:jc w:val="both"/>
        <w:rPr>
          <w:rFonts w:ascii="Times New Roman" w:hAnsi="Times New Roman" w:cs="Times New Roman"/>
          <w:sz w:val="20"/>
          <w:szCs w:val="20"/>
        </w:rPr>
      </w:pPr>
      <w:r w:rsidRPr="00D90053">
        <w:rPr>
          <w:rStyle w:val="FootnoteReference"/>
          <w:rFonts w:ascii="Times New Roman" w:hAnsi="Times New Roman" w:cs="Times New Roman"/>
          <w:sz w:val="20"/>
          <w:szCs w:val="20"/>
        </w:rPr>
        <w:footnoteRef/>
      </w:r>
      <w:r w:rsidRPr="00D90053">
        <w:rPr>
          <w:rFonts w:ascii="Times New Roman" w:hAnsi="Times New Roman" w:cs="Times New Roman"/>
          <w:sz w:val="20"/>
          <w:szCs w:val="20"/>
        </w:rPr>
        <w:t xml:space="preserve"> As </w:t>
      </w:r>
      <w:r w:rsidRPr="00D90053">
        <w:rPr>
          <w:rFonts w:ascii="Times New Roman" w:hAnsi="Times New Roman" w:cs="Times New Roman"/>
          <w:sz w:val="20"/>
          <w:szCs w:val="20"/>
          <w:shd w:val="clear" w:color="auto" w:fill="FFFFFF"/>
        </w:rPr>
        <w:t>immediately after the GFC there were genuine issues of capital and liquidity in the banking system, therefore, as part of the wider rescue package</w:t>
      </w:r>
      <w:r>
        <w:rPr>
          <w:rFonts w:ascii="Times New Roman" w:hAnsi="Times New Roman" w:cs="Times New Roman"/>
          <w:sz w:val="20"/>
          <w:szCs w:val="20"/>
          <w:shd w:val="clear" w:color="auto" w:fill="FFFFFF"/>
        </w:rPr>
        <w:t>,</w:t>
      </w:r>
      <w:r w:rsidRPr="00D90053">
        <w:rPr>
          <w:rFonts w:ascii="Times New Roman" w:hAnsi="Times New Roman" w:cs="Times New Roman"/>
          <w:sz w:val="20"/>
          <w:szCs w:val="20"/>
          <w:shd w:val="clear" w:color="auto" w:fill="FFFFFF"/>
        </w:rPr>
        <w:t xml:space="preserve"> the </w:t>
      </w:r>
      <w:r w:rsidRPr="00D90053">
        <w:rPr>
          <w:rFonts w:ascii="Times New Roman" w:hAnsi="Times New Roman" w:cs="Times New Roman"/>
          <w:sz w:val="20"/>
          <w:szCs w:val="20"/>
        </w:rPr>
        <w:t xml:space="preserve">UK government </w:t>
      </w:r>
      <w:r>
        <w:rPr>
          <w:rFonts w:ascii="Times New Roman" w:hAnsi="Times New Roman" w:cs="Times New Roman"/>
          <w:sz w:val="20"/>
          <w:szCs w:val="20"/>
        </w:rPr>
        <w:t>held a</w:t>
      </w:r>
      <w:r w:rsidRPr="00D90053">
        <w:rPr>
          <w:rFonts w:ascii="Times New Roman" w:hAnsi="Times New Roman" w:cs="Times New Roman"/>
          <w:sz w:val="20"/>
          <w:szCs w:val="20"/>
        </w:rPr>
        <w:t xml:space="preserve"> major stake in RBS and Lloyds Banking Group (see Hall, 2009b)</w:t>
      </w:r>
      <w:r>
        <w:rPr>
          <w:rFonts w:ascii="Times New Roman" w:hAnsi="Times New Roman" w:cs="Times New Roman"/>
          <w:sz w:val="20"/>
          <w:szCs w:val="20"/>
        </w:rPr>
        <w:t>.</w:t>
      </w:r>
      <w:r w:rsidRPr="00D90053">
        <w:rPr>
          <w:rFonts w:ascii="Times New Roman" w:hAnsi="Times New Roman" w:cs="Times New Roman"/>
          <w:sz w:val="20"/>
          <w:szCs w:val="20"/>
        </w:rPr>
        <w:t xml:space="preserve"> </w:t>
      </w:r>
    </w:p>
  </w:footnote>
  <w:footnote w:id="19">
    <w:p w14:paraId="52802783" w14:textId="254CD106" w:rsidR="00C625E1" w:rsidRPr="00D75A48" w:rsidRDefault="00C625E1" w:rsidP="00652D10">
      <w:pPr>
        <w:pStyle w:val="NoSpacing"/>
        <w:rPr>
          <w:rFonts w:ascii="Times New Roman" w:hAnsi="Times New Roman" w:cs="Times New Roman"/>
          <w:sz w:val="20"/>
          <w:szCs w:val="20"/>
        </w:rPr>
      </w:pPr>
      <w:r w:rsidRPr="00D75A48">
        <w:rPr>
          <w:rStyle w:val="FootnoteReference"/>
          <w:rFonts w:ascii="Times New Roman" w:hAnsi="Times New Roman" w:cs="Times New Roman"/>
          <w:color w:val="000000" w:themeColor="text1"/>
          <w:sz w:val="20"/>
          <w:szCs w:val="20"/>
        </w:rPr>
        <w:footnoteRef/>
      </w:r>
      <w:r w:rsidRPr="00D75A48">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I</w:t>
      </w:r>
      <w:r w:rsidRPr="00D75A48">
        <w:rPr>
          <w:rFonts w:ascii="Times New Roman" w:hAnsi="Times New Roman" w:cs="Times New Roman"/>
          <w:sz w:val="20"/>
          <w:szCs w:val="20"/>
          <w:shd w:val="clear" w:color="auto" w:fill="FFFFFF"/>
        </w:rPr>
        <w:t xml:space="preserve">n </w:t>
      </w:r>
      <w:r>
        <w:rPr>
          <w:rFonts w:ascii="Times New Roman" w:hAnsi="Times New Roman" w:cs="Times New Roman"/>
          <w:sz w:val="20"/>
          <w:szCs w:val="20"/>
          <w:shd w:val="clear" w:color="auto" w:fill="FFFFFF"/>
        </w:rPr>
        <w:t xml:space="preserve">order to </w:t>
      </w:r>
      <w:r w:rsidRPr="00D75A48">
        <w:rPr>
          <w:rFonts w:ascii="Times New Roman" w:hAnsi="Times New Roman" w:cs="Times New Roman"/>
          <w:sz w:val="20"/>
          <w:szCs w:val="20"/>
          <w:shd w:val="clear" w:color="auto" w:fill="FFFFFF"/>
        </w:rPr>
        <w:t xml:space="preserve">support </w:t>
      </w:r>
      <w:r>
        <w:rPr>
          <w:rFonts w:ascii="Times New Roman" w:hAnsi="Times New Roman" w:cs="Times New Roman"/>
          <w:sz w:val="20"/>
          <w:szCs w:val="20"/>
          <w:shd w:val="clear" w:color="auto" w:fill="FFFFFF"/>
        </w:rPr>
        <w:t xml:space="preserve">the </w:t>
      </w:r>
      <w:r w:rsidRPr="00D75A48">
        <w:rPr>
          <w:rFonts w:ascii="Times New Roman" w:hAnsi="Times New Roman" w:cs="Times New Roman"/>
          <w:sz w:val="20"/>
          <w:szCs w:val="20"/>
          <w:shd w:val="clear" w:color="auto" w:fill="FFFFFF"/>
        </w:rPr>
        <w:t xml:space="preserve">hard-working taxpayers who could pay a mortgage </w:t>
      </w:r>
      <w:r>
        <w:rPr>
          <w:rFonts w:ascii="Times New Roman" w:hAnsi="Times New Roman" w:cs="Times New Roman"/>
          <w:sz w:val="20"/>
          <w:szCs w:val="20"/>
          <w:shd w:val="clear" w:color="auto" w:fill="FFFFFF"/>
        </w:rPr>
        <w:t>(</w:t>
      </w:r>
      <w:r w:rsidRPr="00D75A48">
        <w:rPr>
          <w:rFonts w:ascii="Times New Roman" w:hAnsi="Times New Roman" w:cs="Times New Roman"/>
          <w:sz w:val="20"/>
          <w:szCs w:val="20"/>
          <w:shd w:val="clear" w:color="auto" w:fill="FFFFFF"/>
        </w:rPr>
        <w:t xml:space="preserve">but </w:t>
      </w:r>
      <w:r>
        <w:rPr>
          <w:rFonts w:ascii="Times New Roman" w:hAnsi="Times New Roman" w:cs="Times New Roman"/>
          <w:sz w:val="20"/>
          <w:szCs w:val="20"/>
          <w:shd w:val="clear" w:color="auto" w:fill="FFFFFF"/>
        </w:rPr>
        <w:t>were unable</w:t>
      </w:r>
      <w:r w:rsidRPr="00D75A48">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to </w:t>
      </w:r>
      <w:r w:rsidRPr="00D75A48">
        <w:rPr>
          <w:rFonts w:ascii="Times New Roman" w:hAnsi="Times New Roman" w:cs="Times New Roman"/>
          <w:sz w:val="20"/>
          <w:szCs w:val="20"/>
          <w:shd w:val="clear" w:color="auto" w:fill="FFFFFF"/>
        </w:rPr>
        <w:t>afford the high deposits demanded by lenders</w:t>
      </w:r>
      <w:r>
        <w:rPr>
          <w:rFonts w:ascii="Times New Roman" w:hAnsi="Times New Roman" w:cs="Times New Roman"/>
          <w:sz w:val="20"/>
          <w:szCs w:val="20"/>
          <w:shd w:val="clear" w:color="auto" w:fill="FFFFFF"/>
        </w:rPr>
        <w:t>),</w:t>
      </w:r>
      <w:r w:rsidRPr="00D75A48">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the </w:t>
      </w:r>
      <w:r w:rsidRPr="00D75A48">
        <w:rPr>
          <w:rFonts w:ascii="Times New Roman" w:hAnsi="Times New Roman" w:cs="Times New Roman"/>
          <w:sz w:val="20"/>
          <w:szCs w:val="20"/>
          <w:shd w:val="clear" w:color="auto" w:fill="FFFFFF"/>
        </w:rPr>
        <w:t>Help</w:t>
      </w:r>
      <w:r>
        <w:rPr>
          <w:rFonts w:ascii="Times New Roman" w:hAnsi="Times New Roman" w:cs="Times New Roman"/>
          <w:sz w:val="20"/>
          <w:szCs w:val="20"/>
          <w:shd w:val="clear" w:color="auto" w:fill="FFFFFF"/>
        </w:rPr>
        <w:t xml:space="preserve"> </w:t>
      </w:r>
      <w:r w:rsidRPr="00D75A48">
        <w:rPr>
          <w:rFonts w:ascii="Times New Roman" w:hAnsi="Times New Roman" w:cs="Times New Roman"/>
          <w:sz w:val="20"/>
          <w:szCs w:val="20"/>
          <w:shd w:val="clear" w:color="auto" w:fill="FFFFFF"/>
        </w:rPr>
        <w:t>to</w:t>
      </w:r>
      <w:r>
        <w:rPr>
          <w:rFonts w:ascii="Times New Roman" w:hAnsi="Times New Roman" w:cs="Times New Roman"/>
          <w:sz w:val="20"/>
          <w:szCs w:val="20"/>
          <w:shd w:val="clear" w:color="auto" w:fill="FFFFFF"/>
        </w:rPr>
        <w:t xml:space="preserve"> </w:t>
      </w:r>
      <w:r w:rsidRPr="00D75A48">
        <w:rPr>
          <w:rFonts w:ascii="Times New Roman" w:hAnsi="Times New Roman" w:cs="Times New Roman"/>
          <w:sz w:val="20"/>
          <w:szCs w:val="20"/>
          <w:shd w:val="clear" w:color="auto" w:fill="FFFFFF"/>
        </w:rPr>
        <w:t xml:space="preserve">Buy </w:t>
      </w:r>
      <w:r w:rsidRPr="00FD0F51">
        <w:rPr>
          <w:rFonts w:ascii="Times New Roman" w:hAnsi="Times New Roman" w:cs="Times New Roman"/>
          <w:sz w:val="20"/>
          <w:szCs w:val="20"/>
          <w:shd w:val="clear" w:color="auto" w:fill="FFFFFF"/>
        </w:rPr>
        <w:t>mortgage guarantee</w:t>
      </w:r>
      <w:r>
        <w:rPr>
          <w:rFonts w:ascii="Times New Roman" w:hAnsi="Times New Roman" w:cs="Times New Roman"/>
          <w:sz w:val="20"/>
          <w:szCs w:val="20"/>
          <w:shd w:val="clear" w:color="auto" w:fill="FFFFFF"/>
        </w:rPr>
        <w:t xml:space="preserve"> </w:t>
      </w:r>
      <w:r w:rsidRPr="00D75A48">
        <w:rPr>
          <w:rFonts w:ascii="Times New Roman" w:hAnsi="Times New Roman" w:cs="Times New Roman"/>
          <w:sz w:val="20"/>
          <w:szCs w:val="20"/>
          <w:shd w:val="clear" w:color="auto" w:fill="FFFFFF"/>
        </w:rPr>
        <w:t xml:space="preserve">scheme </w:t>
      </w:r>
      <w:r>
        <w:rPr>
          <w:rFonts w:ascii="Times New Roman" w:hAnsi="Times New Roman" w:cs="Times New Roman"/>
          <w:sz w:val="20"/>
          <w:szCs w:val="20"/>
          <w:shd w:val="clear" w:color="auto" w:fill="FFFFFF"/>
        </w:rPr>
        <w:t>was introduced by the UK government in 2013</w:t>
      </w:r>
      <w:r w:rsidRPr="00D75A48">
        <w:rPr>
          <w:rFonts w:ascii="Times New Roman" w:hAnsi="Times New Roman" w:cs="Times New Roman"/>
          <w:sz w:val="20"/>
          <w:szCs w:val="20"/>
          <w:shd w:val="clear" w:color="auto" w:fill="FFFFFF"/>
        </w:rPr>
        <w:t xml:space="preserve"> (</w:t>
      </w:r>
      <w:hyperlink r:id="rId1" w:history="1">
        <w:r w:rsidRPr="00D75A48">
          <w:rPr>
            <w:rStyle w:val="Hyperlink"/>
            <w:rFonts w:ascii="Times New Roman" w:hAnsi="Times New Roman" w:cs="Times New Roman"/>
            <w:color w:val="auto"/>
            <w:sz w:val="20"/>
            <w:szCs w:val="20"/>
            <w:u w:val="none"/>
          </w:rPr>
          <w:t>https://www.gov.uk/government/news/help-to-buy-helping-88000-buy-a-new-home</w:t>
        </w:r>
      </w:hyperlink>
      <w:r w:rsidRPr="00D75A48">
        <w:rPr>
          <w:rFonts w:ascii="Times New Roman" w:hAnsi="Times New Roman" w:cs="Times New Roman"/>
          <w:sz w:val="20"/>
          <w:szCs w:val="20"/>
          <w:shd w:val="clear" w:color="auto" w:fill="FFFFFF"/>
        </w:rPr>
        <w:t>).</w:t>
      </w:r>
    </w:p>
  </w:footnote>
  <w:footnote w:id="20">
    <w:p w14:paraId="52956DBD" w14:textId="634422DF" w:rsidR="00C625E1" w:rsidRPr="00D75A48" w:rsidRDefault="00C625E1" w:rsidP="00652D10">
      <w:pPr>
        <w:pStyle w:val="NoSpacing"/>
        <w:rPr>
          <w:rFonts w:ascii="Times New Roman" w:hAnsi="Times New Roman" w:cs="Times New Roman"/>
          <w:sz w:val="20"/>
          <w:szCs w:val="20"/>
        </w:rPr>
      </w:pPr>
      <w:r w:rsidRPr="00D75A48">
        <w:rPr>
          <w:rStyle w:val="FootnoteReference"/>
          <w:rFonts w:ascii="Times New Roman" w:hAnsi="Times New Roman" w:cs="Times New Roman"/>
          <w:color w:val="000000" w:themeColor="text1"/>
          <w:sz w:val="20"/>
          <w:szCs w:val="20"/>
        </w:rPr>
        <w:footnoteRef/>
      </w:r>
      <w:r w:rsidRPr="00D75A48">
        <w:rPr>
          <w:rFonts w:ascii="Times New Roman" w:hAnsi="Times New Roman" w:cs="Times New Roman"/>
          <w:sz w:val="20"/>
          <w:szCs w:val="20"/>
        </w:rPr>
        <w:t xml:space="preserve"> </w:t>
      </w:r>
      <w:r>
        <w:rPr>
          <w:rFonts w:ascii="Times New Roman" w:hAnsi="Times New Roman" w:cs="Times New Roman"/>
          <w:sz w:val="20"/>
          <w:szCs w:val="20"/>
        </w:rPr>
        <w:t xml:space="preserve">The </w:t>
      </w:r>
      <w:r w:rsidRPr="00D75A48">
        <w:rPr>
          <w:rFonts w:ascii="Times New Roman" w:hAnsi="Times New Roman" w:cs="Times New Roman"/>
          <w:sz w:val="20"/>
          <w:szCs w:val="20"/>
          <w:shd w:val="clear" w:color="auto" w:fill="FFFFFF"/>
        </w:rPr>
        <w:t>Help</w:t>
      </w:r>
      <w:r>
        <w:rPr>
          <w:rFonts w:ascii="Times New Roman" w:hAnsi="Times New Roman" w:cs="Times New Roman"/>
          <w:sz w:val="20"/>
          <w:szCs w:val="20"/>
          <w:shd w:val="clear" w:color="auto" w:fill="FFFFFF"/>
        </w:rPr>
        <w:t xml:space="preserve"> </w:t>
      </w:r>
      <w:r w:rsidRPr="00D75A48">
        <w:rPr>
          <w:rFonts w:ascii="Times New Roman" w:hAnsi="Times New Roman" w:cs="Times New Roman"/>
          <w:sz w:val="20"/>
          <w:szCs w:val="20"/>
          <w:shd w:val="clear" w:color="auto" w:fill="FFFFFF"/>
        </w:rPr>
        <w:t>to</w:t>
      </w:r>
      <w:r>
        <w:rPr>
          <w:rFonts w:ascii="Times New Roman" w:hAnsi="Times New Roman" w:cs="Times New Roman"/>
          <w:sz w:val="20"/>
          <w:szCs w:val="20"/>
          <w:shd w:val="clear" w:color="auto" w:fill="FFFFFF"/>
        </w:rPr>
        <w:t xml:space="preserve"> </w:t>
      </w:r>
      <w:proofErr w:type="gramStart"/>
      <w:r w:rsidRPr="00D75A48">
        <w:rPr>
          <w:rFonts w:ascii="Times New Roman" w:hAnsi="Times New Roman" w:cs="Times New Roman"/>
          <w:sz w:val="20"/>
          <w:szCs w:val="20"/>
          <w:shd w:val="clear" w:color="auto" w:fill="FFFFFF"/>
        </w:rPr>
        <w:t>Buy</w:t>
      </w:r>
      <w:proofErr w:type="gramEnd"/>
      <w:r>
        <w:rPr>
          <w:rFonts w:ascii="Times New Roman" w:hAnsi="Times New Roman" w:cs="Times New Roman"/>
          <w:sz w:val="20"/>
          <w:szCs w:val="20"/>
          <w:shd w:val="clear" w:color="auto" w:fill="FFFFFF"/>
        </w:rPr>
        <w:t xml:space="preserve"> </w:t>
      </w:r>
      <w:r w:rsidRPr="00FD0F51">
        <w:rPr>
          <w:rFonts w:ascii="Times New Roman" w:hAnsi="Times New Roman" w:cs="Times New Roman"/>
          <w:sz w:val="20"/>
          <w:szCs w:val="20"/>
          <w:shd w:val="clear" w:color="auto" w:fill="FFFFFF"/>
        </w:rPr>
        <w:t>mortgage guarantee</w:t>
      </w:r>
      <w:r w:rsidRPr="00D75A48">
        <w:rPr>
          <w:rFonts w:ascii="Times New Roman" w:hAnsi="Times New Roman" w:cs="Times New Roman"/>
          <w:sz w:val="20"/>
          <w:szCs w:val="20"/>
          <w:shd w:val="clear" w:color="auto" w:fill="FFFFFF"/>
        </w:rPr>
        <w:t xml:space="preserve"> scheme works through a government guarantee that is built into the mortgage and covers a portion of any losses in the event of foreclosure.</w:t>
      </w:r>
    </w:p>
  </w:footnote>
  <w:footnote w:id="21">
    <w:p w14:paraId="7862EDB3" w14:textId="7969EC4A" w:rsidR="00C625E1" w:rsidRPr="00D90053" w:rsidRDefault="00C625E1" w:rsidP="00652D10">
      <w:pPr>
        <w:pStyle w:val="NoSpacing"/>
        <w:rPr>
          <w:rFonts w:ascii="Times New Roman" w:hAnsi="Times New Roman" w:cs="Times New Roman"/>
          <w:sz w:val="20"/>
          <w:szCs w:val="20"/>
        </w:rPr>
      </w:pPr>
      <w:r w:rsidRPr="00D90053">
        <w:rPr>
          <w:rStyle w:val="FootnoteReference"/>
          <w:rFonts w:ascii="Times New Roman" w:hAnsi="Times New Roman" w:cs="Times New Roman"/>
          <w:sz w:val="20"/>
          <w:szCs w:val="20"/>
        </w:rPr>
        <w:footnoteRef/>
      </w:r>
      <w:r w:rsidRPr="00D90053">
        <w:rPr>
          <w:rFonts w:ascii="Times New Roman" w:hAnsi="Times New Roman" w:cs="Times New Roman"/>
          <w:sz w:val="20"/>
          <w:szCs w:val="20"/>
        </w:rPr>
        <w:t xml:space="preserve"> Northern Rock failure was due to its aggressive high-risk business model, as it was the first lender in the UK to offer consumers mortgages to the full value of their homes, plus an extra 25</w:t>
      </w:r>
      <w:r>
        <w:rPr>
          <w:rFonts w:ascii="Times New Roman" w:hAnsi="Times New Roman" w:cs="Times New Roman"/>
          <w:sz w:val="20"/>
          <w:szCs w:val="20"/>
        </w:rPr>
        <w:t>%</w:t>
      </w:r>
      <w:r w:rsidRPr="00D90053">
        <w:rPr>
          <w:rFonts w:ascii="Times New Roman" w:hAnsi="Times New Roman" w:cs="Times New Roman"/>
          <w:sz w:val="20"/>
          <w:szCs w:val="20"/>
        </w:rPr>
        <w:t xml:space="preserve"> money on top of their house value.   </w:t>
      </w:r>
    </w:p>
  </w:footnote>
  <w:footnote w:id="22">
    <w:p w14:paraId="30AE39FD" w14:textId="791543FE" w:rsidR="00C625E1" w:rsidRPr="00D75A48" w:rsidRDefault="00C625E1" w:rsidP="002D66A2">
      <w:pPr>
        <w:pStyle w:val="FootnoteText"/>
        <w:rPr>
          <w:rFonts w:ascii="Times New Roman" w:hAnsi="Times New Roman" w:cs="Times New Roman"/>
        </w:rPr>
      </w:pPr>
      <w:r w:rsidRPr="00D75A48">
        <w:rPr>
          <w:rStyle w:val="FootnoteReference"/>
          <w:rFonts w:ascii="Times New Roman" w:hAnsi="Times New Roman" w:cs="Times New Roman"/>
        </w:rPr>
        <w:footnoteRef/>
      </w:r>
      <w:r w:rsidRPr="00D75A48">
        <w:rPr>
          <w:rFonts w:ascii="Times New Roman" w:hAnsi="Times New Roman" w:cs="Times New Roman"/>
        </w:rPr>
        <w:t xml:space="preserve"> </w:t>
      </w:r>
      <w:r w:rsidRPr="00D75A48">
        <w:rPr>
          <w:rFonts w:ascii="Times New Roman" w:eastAsiaTheme="minorHAnsi" w:hAnsi="Times New Roman" w:cs="Times New Roman"/>
          <w:lang w:eastAsia="en-US"/>
        </w:rPr>
        <w:t>The BoE also increased the deposit savings guarantee scheme from £35,000 to £50,000</w:t>
      </w:r>
      <w:r w:rsidRPr="00D75A48">
        <w:rPr>
          <w:rFonts w:ascii="Times New Roman" w:hAnsi="Times New Roman" w:cs="Times New Roman"/>
        </w:rPr>
        <w:t xml:space="preserve"> during the </w:t>
      </w:r>
      <w:r>
        <w:rPr>
          <w:rFonts w:ascii="Times New Roman" w:hAnsi="Times New Roman" w:cs="Times New Roman"/>
        </w:rPr>
        <w:t xml:space="preserve">financial </w:t>
      </w:r>
      <w:r w:rsidRPr="00D75A48">
        <w:rPr>
          <w:rFonts w:ascii="Times New Roman" w:hAnsi="Times New Roman" w:cs="Times New Roman"/>
        </w:rPr>
        <w:t xml:space="preserve">crisis. Since January 2017, the deposit guarantee scheme has been raised to £85,000 per person. </w:t>
      </w:r>
    </w:p>
  </w:footnote>
  <w:footnote w:id="23">
    <w:p w14:paraId="59076E57" w14:textId="54381FA4" w:rsidR="00C625E1" w:rsidRPr="00D04E5E" w:rsidRDefault="00C625E1">
      <w:pPr>
        <w:pStyle w:val="FootnoteText"/>
        <w:rPr>
          <w:rFonts w:ascii="Times New Roman" w:hAnsi="Times New Roman" w:cs="Times New Roman"/>
        </w:rPr>
      </w:pPr>
      <w:r w:rsidRPr="00D04E5E">
        <w:rPr>
          <w:rStyle w:val="FootnoteReference"/>
          <w:rFonts w:ascii="Times New Roman" w:hAnsi="Times New Roman" w:cs="Times New Roman"/>
        </w:rPr>
        <w:footnoteRef/>
      </w:r>
      <w:r w:rsidRPr="00D04E5E">
        <w:rPr>
          <w:rFonts w:ascii="Times New Roman" w:hAnsi="Times New Roman" w:cs="Times New Roman"/>
        </w:rPr>
        <w:t xml:space="preserve"> For an in-depth analysis of transparency and banking crisis, please see Manganaris </w:t>
      </w:r>
      <w:r w:rsidRPr="00D04E5E">
        <w:rPr>
          <w:rFonts w:ascii="Times New Roman" w:hAnsi="Times New Roman" w:cs="Times New Roman"/>
          <w:i/>
        </w:rPr>
        <w:t>et al.</w:t>
      </w:r>
      <w:r w:rsidRPr="00D04E5E">
        <w:rPr>
          <w:rFonts w:ascii="Times New Roman" w:hAnsi="Times New Roman" w:cs="Times New Roman"/>
        </w:rPr>
        <w:t xml:space="preserve"> (2017). </w:t>
      </w:r>
    </w:p>
  </w:footnote>
  <w:footnote w:id="24">
    <w:p w14:paraId="5D551C83" w14:textId="0CFA37FB" w:rsidR="00C625E1" w:rsidRPr="00D04E5E" w:rsidRDefault="00C625E1">
      <w:pPr>
        <w:pStyle w:val="FootnoteText"/>
        <w:rPr>
          <w:rFonts w:ascii="Times New Roman" w:hAnsi="Times New Roman" w:cs="Times New Roman"/>
          <w:color w:val="FF0000"/>
        </w:rPr>
      </w:pPr>
      <w:r w:rsidRPr="00F63256">
        <w:rPr>
          <w:rStyle w:val="FootnoteReference"/>
          <w:rFonts w:ascii="Times New Roman" w:hAnsi="Times New Roman" w:cs="Times New Roman"/>
        </w:rPr>
        <w:footnoteRef/>
      </w:r>
      <w:r w:rsidRPr="00F63256">
        <w:rPr>
          <w:rFonts w:ascii="Times New Roman" w:hAnsi="Times New Roman" w:cs="Times New Roman"/>
        </w:rPr>
        <w:t xml:space="preserve"> Paradox means</w:t>
      </w:r>
      <w:r>
        <w:rPr>
          <w:rFonts w:ascii="Times New Roman" w:hAnsi="Times New Roman" w:cs="Times New Roman"/>
        </w:rPr>
        <w:t xml:space="preserve"> that</w:t>
      </w:r>
      <w:r w:rsidRPr="00F63256">
        <w:rPr>
          <w:rFonts w:ascii="Times New Roman" w:hAnsi="Times New Roman" w:cs="Times New Roman"/>
        </w:rPr>
        <w:t xml:space="preserve"> banks </w:t>
      </w:r>
      <w:r>
        <w:rPr>
          <w:rFonts w:ascii="Times New Roman" w:hAnsi="Times New Roman" w:cs="Times New Roman"/>
        </w:rPr>
        <w:t>should</w:t>
      </w:r>
      <w:r w:rsidRPr="00F63256">
        <w:rPr>
          <w:rFonts w:ascii="Times New Roman" w:hAnsi="Times New Roman" w:cs="Times New Roman"/>
        </w:rPr>
        <w:t xml:space="preserve"> never disclose too much information or become too transparent</w:t>
      </w:r>
      <w:r>
        <w:rPr>
          <w:rFonts w:ascii="Times New Roman" w:hAnsi="Times New Roman" w:cs="Times New Roman"/>
        </w:rPr>
        <w:t>,</w:t>
      </w:r>
      <w:r w:rsidRPr="00F63256">
        <w:rPr>
          <w:rFonts w:ascii="Times New Roman" w:hAnsi="Times New Roman" w:cs="Times New Roman"/>
        </w:rPr>
        <w:t xml:space="preserve"> as it may jeopardise the banking operation and could induce a run on the banks.</w:t>
      </w:r>
    </w:p>
  </w:footnote>
  <w:footnote w:id="25">
    <w:p w14:paraId="64846D56" w14:textId="76E04CD1" w:rsidR="00C625E1" w:rsidRPr="00F63256" w:rsidRDefault="00C625E1" w:rsidP="00A85A01">
      <w:pPr>
        <w:pStyle w:val="NoSpacing"/>
        <w:jc w:val="both"/>
        <w:rPr>
          <w:rFonts w:ascii="Times New Roman" w:hAnsi="Times New Roman" w:cs="Times New Roman"/>
          <w:sz w:val="20"/>
          <w:szCs w:val="20"/>
          <w:highlight w:val="yellow"/>
        </w:rPr>
      </w:pPr>
      <w:r w:rsidRPr="00F63256">
        <w:rPr>
          <w:rFonts w:ascii="Times New Roman" w:hAnsi="Times New Roman" w:cs="Times New Roman"/>
          <w:sz w:val="20"/>
          <w:szCs w:val="20"/>
          <w:shd w:val="clear" w:color="auto" w:fill="FFFFFF"/>
          <w:vertAlign w:val="superscript"/>
        </w:rPr>
        <w:footnoteRef/>
      </w:r>
      <w:r w:rsidRPr="00F63256">
        <w:rPr>
          <w:rFonts w:ascii="Times New Roman" w:hAnsi="Times New Roman" w:cs="Times New Roman"/>
          <w:sz w:val="20"/>
          <w:szCs w:val="20"/>
          <w:shd w:val="clear" w:color="auto" w:fill="FFFFFF"/>
        </w:rPr>
        <w:t>However, the notion of voluntary transparency seems to be a dubious claim as new regulations in the post</w:t>
      </w:r>
      <w:r>
        <w:rPr>
          <w:rFonts w:ascii="Times New Roman" w:hAnsi="Times New Roman" w:cs="Times New Roman"/>
          <w:sz w:val="20"/>
          <w:szCs w:val="20"/>
          <w:shd w:val="clear" w:color="auto" w:fill="FFFFFF"/>
        </w:rPr>
        <w:t>-</w:t>
      </w:r>
      <w:r w:rsidRPr="00F63256">
        <w:rPr>
          <w:rFonts w:ascii="Times New Roman" w:hAnsi="Times New Roman" w:cs="Times New Roman"/>
          <w:sz w:val="20"/>
          <w:szCs w:val="20"/>
          <w:shd w:val="clear" w:color="auto" w:fill="FFFFFF"/>
        </w:rPr>
        <w:t xml:space="preserve">GFC era have resulted in the provision of more transparency and disclosures in the banking sector. </w:t>
      </w:r>
    </w:p>
  </w:footnote>
  <w:footnote w:id="26">
    <w:p w14:paraId="1165973B" w14:textId="77777777" w:rsidR="00C625E1" w:rsidRPr="00A85A01" w:rsidRDefault="00C625E1" w:rsidP="00F4513C">
      <w:pPr>
        <w:pStyle w:val="FootnoteText"/>
        <w:rPr>
          <w:rFonts w:ascii="Times New Roman" w:hAnsi="Times New Roman" w:cs="Times New Roman"/>
        </w:rPr>
      </w:pPr>
      <w:r w:rsidRPr="00A85A01">
        <w:rPr>
          <w:rStyle w:val="FootnoteReference"/>
          <w:rFonts w:ascii="Times New Roman" w:hAnsi="Times New Roman" w:cs="Times New Roman"/>
        </w:rPr>
        <w:footnoteRef/>
      </w:r>
      <w:r w:rsidRPr="00A85A01">
        <w:rPr>
          <w:rFonts w:ascii="Times New Roman" w:hAnsi="Times New Roman" w:cs="Times New Roman"/>
        </w:rPr>
        <w:t xml:space="preserve">At this point, we believe that the banks are still pretending to be naïve regarding the dynamics of the recent GFC and their role in the crisis. As in the UK, the banks, FSA and the government were equally responsible for the recent financial crisis fiasco.   </w:t>
      </w:r>
    </w:p>
  </w:footnote>
  <w:footnote w:id="27">
    <w:p w14:paraId="070C53BC" w14:textId="0CED4AF3" w:rsidR="00C625E1" w:rsidRPr="00F63256" w:rsidRDefault="00C625E1">
      <w:pPr>
        <w:pStyle w:val="FootnoteText"/>
        <w:rPr>
          <w:rFonts w:ascii="Times New Roman" w:hAnsi="Times New Roman" w:cs="Times New Roman"/>
        </w:rPr>
      </w:pPr>
      <w:r w:rsidRPr="00F63256">
        <w:rPr>
          <w:rFonts w:ascii="Times New Roman" w:hAnsi="Times New Roman" w:cs="Times New Roman"/>
          <w:vertAlign w:val="superscript"/>
        </w:rPr>
        <w:footnoteRef/>
      </w:r>
      <w:r>
        <w:rPr>
          <w:rFonts w:ascii="Times New Roman" w:hAnsi="Times New Roman" w:cs="Times New Roman"/>
        </w:rPr>
        <w:t xml:space="preserve"> S</w:t>
      </w:r>
      <w:r w:rsidRPr="00F63256">
        <w:rPr>
          <w:rFonts w:ascii="Times New Roman" w:hAnsi="Times New Roman" w:cs="Times New Roman"/>
        </w:rPr>
        <w:t xml:space="preserve">ee, e.g., </w:t>
      </w:r>
      <w:proofErr w:type="spellStart"/>
      <w:r w:rsidRPr="00F63256">
        <w:rPr>
          <w:rFonts w:ascii="Times New Roman" w:hAnsi="Times New Roman" w:cs="Times New Roman"/>
        </w:rPr>
        <w:t>Cawley</w:t>
      </w:r>
      <w:proofErr w:type="spellEnd"/>
      <w:r w:rsidRPr="00F63256">
        <w:rPr>
          <w:rFonts w:ascii="Times New Roman" w:hAnsi="Times New Roman" w:cs="Times New Roman"/>
        </w:rPr>
        <w:t xml:space="preserve"> (2016). From AAA to Junk, </w:t>
      </w:r>
      <w:r w:rsidRPr="00F63256">
        <w:rPr>
          <w:rFonts w:ascii="Times New Roman" w:hAnsi="Times New Roman" w:cs="Times New Roman"/>
          <w:i/>
          <w:iCs/>
        </w:rPr>
        <w:t>Journalism Studies</w:t>
      </w:r>
      <w:r w:rsidRPr="00F63256">
        <w:rPr>
          <w:rFonts w:ascii="Times New Roman" w:hAnsi="Times New Roman" w:cs="Times New Roman"/>
        </w:rPr>
        <w:t>, 17(5), p 647-666.</w:t>
      </w:r>
    </w:p>
  </w:footnote>
  <w:footnote w:id="28">
    <w:p w14:paraId="1DCF8237" w14:textId="203E4D8B" w:rsidR="00C625E1" w:rsidRPr="00C6117E" w:rsidRDefault="00C625E1">
      <w:pPr>
        <w:pStyle w:val="FootnoteText"/>
        <w:rPr>
          <w:rFonts w:ascii="Arial" w:hAnsi="Arial" w:cs="Arial"/>
          <w:sz w:val="10"/>
          <w:highlight w:val="yellow"/>
        </w:rPr>
      </w:pPr>
      <w:r w:rsidRPr="00A85A01">
        <w:rPr>
          <w:rStyle w:val="FootnoteReference"/>
          <w:rFonts w:ascii="Times New Roman" w:hAnsi="Times New Roman" w:cs="Times New Roman"/>
        </w:rPr>
        <w:footnoteRef/>
      </w:r>
      <w:r w:rsidRPr="00A85A01">
        <w:rPr>
          <w:rFonts w:ascii="Times New Roman" w:hAnsi="Times New Roman" w:cs="Times New Roman"/>
          <w:vertAlign w:val="superscript"/>
        </w:rPr>
        <w:t xml:space="preserve"> </w:t>
      </w:r>
      <w:r w:rsidRPr="00A85A01">
        <w:rPr>
          <w:rFonts w:ascii="Times New Roman" w:hAnsi="Times New Roman" w:cs="Times New Roman"/>
          <w:shd w:val="clear" w:color="auto" w:fill="FFFFFF"/>
        </w:rPr>
        <w:t>Under the FPS, UK customers can now transfer up to £20</w:t>
      </w:r>
      <w:r>
        <w:rPr>
          <w:rFonts w:ascii="Times New Roman" w:hAnsi="Times New Roman" w:cs="Times New Roman"/>
          <w:shd w:val="clear" w:color="auto" w:fill="FFFFFF"/>
        </w:rPr>
        <w:t>k</w:t>
      </w:r>
      <w:r w:rsidRPr="00A85A01">
        <w:rPr>
          <w:rFonts w:ascii="Times New Roman" w:hAnsi="Times New Roman" w:cs="Times New Roman"/>
          <w:shd w:val="clear" w:color="auto" w:fill="FFFFFF"/>
        </w:rPr>
        <w:t xml:space="preserve"> per day, free of charge</w:t>
      </w:r>
      <w:r>
        <w:rPr>
          <w:rFonts w:ascii="Times New Roman" w:hAnsi="Times New Roman" w:cs="Times New Roman"/>
          <w:shd w:val="clear" w:color="auto" w:fill="FFFFFF"/>
        </w:rPr>
        <w:t>,</w:t>
      </w:r>
      <w:r w:rsidRPr="00A85A01">
        <w:rPr>
          <w:rFonts w:ascii="Times New Roman" w:hAnsi="Times New Roman" w:cs="Times New Roman"/>
          <w:shd w:val="clear" w:color="auto" w:fill="FFFFFF"/>
        </w:rPr>
        <w:t xml:space="preserve"> between any UK accounts.</w:t>
      </w:r>
    </w:p>
  </w:footnote>
  <w:footnote w:id="29">
    <w:p w14:paraId="712354A4" w14:textId="4A0880E7" w:rsidR="00C625E1" w:rsidRPr="00A85A01" w:rsidRDefault="00C625E1" w:rsidP="00F4513C">
      <w:pPr>
        <w:pStyle w:val="FootnoteText"/>
        <w:rPr>
          <w:rFonts w:ascii="Times New Roman" w:hAnsi="Times New Roman" w:cs="Times New Roman"/>
        </w:rPr>
      </w:pPr>
      <w:r w:rsidRPr="00A85A01">
        <w:rPr>
          <w:rStyle w:val="FootnoteReference"/>
          <w:rFonts w:ascii="Times New Roman" w:hAnsi="Times New Roman" w:cs="Times New Roman"/>
        </w:rPr>
        <w:footnoteRef/>
      </w:r>
      <w:r w:rsidRPr="00A85A01">
        <w:rPr>
          <w:rFonts w:ascii="Times New Roman" w:hAnsi="Times New Roman" w:cs="Times New Roman"/>
        </w:rPr>
        <w:t xml:space="preserve"> These are the new regulatory requirements for complaint handling by the FCA, see “Review of complaint handling in banking groups” April 2010</w:t>
      </w:r>
      <w:r>
        <w:rPr>
          <w:rFonts w:ascii="Times New Roman" w:hAnsi="Times New Roman" w:cs="Times New Roman"/>
        </w:rPr>
        <w:t xml:space="preserve">. See </w:t>
      </w:r>
      <w:r w:rsidRPr="00A85A01">
        <w:rPr>
          <w:rFonts w:ascii="Times New Roman" w:hAnsi="Times New Roman" w:cs="Times New Roman"/>
        </w:rPr>
        <w:t>https://www.fca.org.uk/publication/archive/fsa-review-of-complaint-handling-in-banking-groups.pdf</w:t>
      </w:r>
      <w:r>
        <w:rPr>
          <w:rFonts w:ascii="Times New Roman" w:hAnsi="Times New Roman" w:cs="Times New Roman"/>
        </w:rPr>
        <w:t>.</w:t>
      </w:r>
    </w:p>
  </w:footnote>
  <w:footnote w:id="30">
    <w:p w14:paraId="769090E0" w14:textId="53C278CD" w:rsidR="00C625E1" w:rsidRPr="009714D5" w:rsidRDefault="00C625E1" w:rsidP="00F4513C">
      <w:pPr>
        <w:pStyle w:val="FootnoteText"/>
        <w:rPr>
          <w:rFonts w:ascii="Arial" w:hAnsi="Arial" w:cs="Arial"/>
        </w:rPr>
      </w:pPr>
      <w:r w:rsidRPr="00A85A01">
        <w:rPr>
          <w:rStyle w:val="FootnoteReference"/>
          <w:rFonts w:ascii="Times New Roman" w:hAnsi="Times New Roman" w:cs="Times New Roman"/>
        </w:rPr>
        <w:footnoteRef/>
      </w:r>
      <w:r w:rsidRPr="00A85A01">
        <w:rPr>
          <w:rFonts w:ascii="Times New Roman" w:hAnsi="Times New Roman" w:cs="Times New Roman"/>
        </w:rPr>
        <w:t xml:space="preserve"> UK </w:t>
      </w:r>
      <w:r>
        <w:rPr>
          <w:rFonts w:ascii="Times New Roman" w:hAnsi="Times New Roman" w:cs="Times New Roman"/>
        </w:rPr>
        <w:t>b</w:t>
      </w:r>
      <w:r w:rsidRPr="00A85A01">
        <w:rPr>
          <w:rFonts w:ascii="Times New Roman" w:hAnsi="Times New Roman" w:cs="Times New Roman"/>
        </w:rPr>
        <w:t>anks track NPS with service delivery channels on a quarterly basis. Banking customers receive an online questionnaire and</w:t>
      </w:r>
      <w:r>
        <w:rPr>
          <w:rFonts w:ascii="Times New Roman" w:hAnsi="Times New Roman" w:cs="Times New Roman"/>
        </w:rPr>
        <w:t>,</w:t>
      </w:r>
      <w:r w:rsidRPr="00A85A01">
        <w:rPr>
          <w:rFonts w:ascii="Times New Roman" w:hAnsi="Times New Roman" w:cs="Times New Roman"/>
        </w:rPr>
        <w:t xml:space="preserve"> depending upon their responses, </w:t>
      </w:r>
      <w:r>
        <w:rPr>
          <w:rFonts w:ascii="Times New Roman" w:hAnsi="Times New Roman" w:cs="Times New Roman"/>
        </w:rPr>
        <w:t xml:space="preserve">the </w:t>
      </w:r>
      <w:r w:rsidRPr="00A85A01">
        <w:rPr>
          <w:rFonts w:ascii="Times New Roman" w:hAnsi="Times New Roman" w:cs="Times New Roman"/>
        </w:rPr>
        <w:t>banks then focus on different performance measures to change or improve service quality. However, the use of NPS is not limited to the banking industry.</w:t>
      </w:r>
      <w:r w:rsidRPr="009714D5">
        <w:rPr>
          <w:rFonts w:ascii="Arial" w:hAnsi="Arial" w:cs="Arial"/>
        </w:rPr>
        <w:t xml:space="preserve">  </w:t>
      </w:r>
    </w:p>
  </w:footnote>
  <w:footnote w:id="31">
    <w:p w14:paraId="3DD92F81" w14:textId="57367DE7" w:rsidR="00C625E1" w:rsidRPr="006016CC" w:rsidRDefault="00C625E1" w:rsidP="00A85A01">
      <w:pPr>
        <w:pStyle w:val="FootnoteText"/>
        <w:jc w:val="both"/>
        <w:rPr>
          <w:rFonts w:ascii="Times New Roman" w:hAnsi="Times New Roman" w:cs="Times New Roman"/>
        </w:rPr>
      </w:pPr>
      <w:r w:rsidRPr="006016CC">
        <w:rPr>
          <w:rStyle w:val="FootnoteReference"/>
          <w:rFonts w:ascii="Times New Roman" w:hAnsi="Times New Roman" w:cs="Times New Roman"/>
        </w:rPr>
        <w:footnoteRef/>
      </w:r>
      <w:r w:rsidRPr="006016CC">
        <w:rPr>
          <w:rFonts w:ascii="Times New Roman" w:hAnsi="Times New Roman" w:cs="Times New Roman"/>
        </w:rPr>
        <w:t xml:space="preserve"> The low level of financial literacy has a dual impact on banking services. First, banks have to be extra careful when designing different financial products </w:t>
      </w:r>
      <w:r>
        <w:rPr>
          <w:rFonts w:ascii="Times New Roman" w:hAnsi="Times New Roman" w:cs="Times New Roman"/>
        </w:rPr>
        <w:t>so</w:t>
      </w:r>
      <w:r w:rsidRPr="006016CC">
        <w:rPr>
          <w:rFonts w:ascii="Times New Roman" w:hAnsi="Times New Roman" w:cs="Times New Roman"/>
        </w:rPr>
        <w:t xml:space="preserve"> that they are easy to understand. Second, products of </w:t>
      </w:r>
      <w:r>
        <w:rPr>
          <w:rFonts w:ascii="Times New Roman" w:hAnsi="Times New Roman" w:cs="Times New Roman"/>
        </w:rPr>
        <w:t xml:space="preserve">a </w:t>
      </w:r>
      <w:r w:rsidRPr="006016CC">
        <w:rPr>
          <w:rFonts w:ascii="Times New Roman" w:hAnsi="Times New Roman" w:cs="Times New Roman"/>
        </w:rPr>
        <w:t xml:space="preserve">complex nature will be challenging to sell to customers with a low level of financial literacy. </w:t>
      </w:r>
    </w:p>
  </w:footnote>
  <w:footnote w:id="32">
    <w:p w14:paraId="6BFEE89D" w14:textId="437C7932" w:rsidR="00C625E1" w:rsidRPr="00342212" w:rsidRDefault="00C625E1" w:rsidP="00342212">
      <w:pPr>
        <w:pStyle w:val="FootnoteText"/>
        <w:jc w:val="both"/>
        <w:rPr>
          <w:rFonts w:ascii="Times New Roman" w:hAnsi="Times New Roman" w:cs="Times New Roman"/>
          <w:shd w:val="clear" w:color="auto" w:fill="FFFFFF"/>
        </w:rPr>
      </w:pPr>
      <w:r w:rsidRPr="00A85A01">
        <w:rPr>
          <w:rStyle w:val="FootnoteReference"/>
          <w:rFonts w:ascii="Times New Roman" w:hAnsi="Times New Roman" w:cs="Times New Roman"/>
        </w:rPr>
        <w:footnoteRef/>
      </w:r>
      <w:r w:rsidRPr="00A85A01">
        <w:rPr>
          <w:rFonts w:ascii="Times New Roman" w:hAnsi="Times New Roman" w:cs="Times New Roman"/>
        </w:rPr>
        <w:t xml:space="preserve"> </w:t>
      </w:r>
      <w:r>
        <w:rPr>
          <w:rFonts w:ascii="Times New Roman" w:hAnsi="Times New Roman" w:cs="Times New Roman"/>
        </w:rPr>
        <w:t>L</w:t>
      </w:r>
      <w:r w:rsidRPr="00A85A01">
        <w:rPr>
          <w:rFonts w:ascii="Times New Roman" w:hAnsi="Times New Roman" w:cs="Times New Roman"/>
          <w:shd w:val="clear" w:color="auto" w:fill="FFFFFF"/>
        </w:rPr>
        <w:t xml:space="preserve">oss of future income due to the </w:t>
      </w:r>
      <w:r>
        <w:rPr>
          <w:rFonts w:ascii="Times New Roman" w:hAnsi="Times New Roman" w:cs="Times New Roman"/>
          <w:shd w:val="clear" w:color="auto" w:fill="FFFFFF"/>
        </w:rPr>
        <w:t xml:space="preserve">large </w:t>
      </w:r>
      <w:r w:rsidRPr="00A85A01">
        <w:rPr>
          <w:rFonts w:ascii="Times New Roman" w:hAnsi="Times New Roman" w:cs="Times New Roman"/>
          <w:shd w:val="clear" w:color="auto" w:fill="FFFFFF"/>
        </w:rPr>
        <w:t>fall</w:t>
      </w:r>
      <w:r>
        <w:rPr>
          <w:rFonts w:ascii="Times New Roman" w:hAnsi="Times New Roman" w:cs="Times New Roman"/>
          <w:shd w:val="clear" w:color="auto" w:fill="FFFFFF"/>
        </w:rPr>
        <w:t>s</w:t>
      </w:r>
      <w:r w:rsidRPr="00A85A01">
        <w:rPr>
          <w:rFonts w:ascii="Times New Roman" w:hAnsi="Times New Roman" w:cs="Times New Roman"/>
          <w:shd w:val="clear" w:color="auto" w:fill="FFFFFF"/>
        </w:rPr>
        <w:t xml:space="preserve"> in the bank</w:t>
      </w:r>
      <w:r>
        <w:rPr>
          <w:rFonts w:ascii="Times New Roman" w:hAnsi="Times New Roman" w:cs="Times New Roman"/>
          <w:shd w:val="clear" w:color="auto" w:fill="FFFFFF"/>
        </w:rPr>
        <w:t>s’</w:t>
      </w:r>
      <w:r w:rsidRPr="00A85A01">
        <w:rPr>
          <w:rFonts w:ascii="Times New Roman" w:hAnsi="Times New Roman" w:cs="Times New Roman"/>
          <w:shd w:val="clear" w:color="auto" w:fill="FFFFFF"/>
        </w:rPr>
        <w:t xml:space="preserve"> share price</w:t>
      </w:r>
      <w:r>
        <w:rPr>
          <w:rFonts w:ascii="Times New Roman" w:hAnsi="Times New Roman" w:cs="Times New Roman"/>
          <w:shd w:val="clear" w:color="auto" w:fill="FFFFFF"/>
        </w:rPr>
        <w:t>s</w:t>
      </w:r>
      <w:r w:rsidRPr="00A85A01">
        <w:rPr>
          <w:rFonts w:ascii="Times New Roman" w:hAnsi="Times New Roman" w:cs="Times New Roman"/>
          <w:shd w:val="clear" w:color="auto" w:fill="FFFFFF"/>
        </w:rPr>
        <w:t>, as most of the banking staff had their lifelong savings tied up in the bank</w:t>
      </w:r>
      <w:r>
        <w:rPr>
          <w:rFonts w:ascii="Times New Roman" w:hAnsi="Times New Roman" w:cs="Times New Roman"/>
          <w:shd w:val="clear" w:color="auto" w:fill="FFFFFF"/>
        </w:rPr>
        <w:t>ing sector.</w:t>
      </w:r>
    </w:p>
  </w:footnote>
  <w:footnote w:id="33">
    <w:p w14:paraId="2CF3E697" w14:textId="109AB44C" w:rsidR="00C625E1" w:rsidRPr="001F78B7" w:rsidRDefault="00C625E1" w:rsidP="00A85A01">
      <w:pPr>
        <w:pStyle w:val="FootnoteText"/>
        <w:jc w:val="both"/>
        <w:rPr>
          <w:rFonts w:ascii="Times New Roman" w:hAnsi="Times New Roman" w:cs="Times New Roman"/>
        </w:rPr>
      </w:pPr>
      <w:r w:rsidRPr="001F78B7">
        <w:rPr>
          <w:rStyle w:val="FootnoteReference"/>
          <w:rFonts w:ascii="Times New Roman" w:hAnsi="Times New Roman" w:cs="Times New Roman"/>
        </w:rPr>
        <w:footnoteRef/>
      </w:r>
      <w:r w:rsidRPr="001F78B7">
        <w:rPr>
          <w:rFonts w:ascii="Times New Roman" w:hAnsi="Times New Roman" w:cs="Times New Roman"/>
        </w:rPr>
        <w:t xml:space="preserve"> UK banks are still failing to implement an ethical target culture in the banks. As prior research suggests</w:t>
      </w:r>
      <w:r>
        <w:rPr>
          <w:rFonts w:ascii="Times New Roman" w:hAnsi="Times New Roman" w:cs="Times New Roman"/>
        </w:rPr>
        <w:t>,</w:t>
      </w:r>
      <w:r w:rsidRPr="001F78B7">
        <w:rPr>
          <w:rFonts w:ascii="Times New Roman" w:hAnsi="Times New Roman" w:cs="Times New Roman"/>
        </w:rPr>
        <w:t xml:space="preserve"> it was this unethical target culture which forced the bankers to pursue profit maximi</w:t>
      </w:r>
      <w:r>
        <w:rPr>
          <w:rFonts w:ascii="Times New Roman" w:hAnsi="Times New Roman" w:cs="Times New Roman"/>
        </w:rPr>
        <w:t>s</w:t>
      </w:r>
      <w:r w:rsidRPr="001F78B7">
        <w:rPr>
          <w:rFonts w:ascii="Times New Roman" w:hAnsi="Times New Roman" w:cs="Times New Roman"/>
        </w:rPr>
        <w:t xml:space="preserve">ation (see </w:t>
      </w:r>
      <w:r w:rsidRPr="001F78B7">
        <w:rPr>
          <w:rFonts w:ascii="Times New Roman" w:eastAsiaTheme="minorHAnsi" w:hAnsi="Times New Roman"/>
          <w:lang w:eastAsia="en-US"/>
        </w:rPr>
        <w:t>Muradoglu, 2010)</w:t>
      </w:r>
      <w:r>
        <w:rPr>
          <w:rFonts w:ascii="Times New Roman" w:eastAsiaTheme="minorHAnsi" w:hAnsi="Times New Roman"/>
          <w:lang w:eastAsia="en-US"/>
        </w:rPr>
        <w:t>.</w:t>
      </w:r>
      <w:r w:rsidRPr="001F78B7">
        <w:rPr>
          <w:rFonts w:ascii="Times New Roman" w:eastAsiaTheme="minorHAnsi" w:hAnsi="Times New Roman"/>
          <w:lang w:eastAsia="en-US"/>
        </w:rPr>
        <w:t xml:space="preserve"> </w:t>
      </w:r>
      <w:r w:rsidRPr="001F78B7">
        <w:rPr>
          <w:rFonts w:ascii="Times New Roman" w:hAnsi="Times New Roman" w:cs="Times New Roman"/>
        </w:rPr>
        <w:t xml:space="preserve">   </w:t>
      </w:r>
    </w:p>
  </w:footnote>
  <w:footnote w:id="34">
    <w:p w14:paraId="2098743C" w14:textId="12848D71" w:rsidR="00C625E1" w:rsidRPr="001F78B7" w:rsidRDefault="00C625E1" w:rsidP="001F78B7">
      <w:pPr>
        <w:pStyle w:val="FootnoteText"/>
        <w:jc w:val="both"/>
        <w:rPr>
          <w:rFonts w:ascii="Times New Roman" w:hAnsi="Times New Roman" w:cs="Times New Roman"/>
        </w:rPr>
      </w:pPr>
      <w:r w:rsidRPr="001F78B7">
        <w:rPr>
          <w:rStyle w:val="FootnoteReference"/>
          <w:rFonts w:ascii="Times New Roman" w:hAnsi="Times New Roman" w:cs="Times New Roman"/>
        </w:rPr>
        <w:footnoteRef/>
      </w:r>
      <w:r w:rsidRPr="001F78B7">
        <w:rPr>
          <w:rFonts w:ascii="Times New Roman" w:hAnsi="Times New Roman" w:cs="Times New Roman"/>
        </w:rPr>
        <w:t xml:space="preserve"> See </w:t>
      </w:r>
      <w:r>
        <w:rPr>
          <w:rFonts w:ascii="Times New Roman" w:hAnsi="Times New Roman" w:cs="Times New Roman"/>
        </w:rPr>
        <w:t>F</w:t>
      </w:r>
      <w:r w:rsidRPr="001F78B7">
        <w:rPr>
          <w:rFonts w:ascii="Times New Roman" w:hAnsi="Times New Roman" w:cs="Times New Roman"/>
        </w:rPr>
        <w:t>inancial services mis-selling: regulation and redress by Ho</w:t>
      </w:r>
      <w:r>
        <w:rPr>
          <w:rFonts w:ascii="Times New Roman" w:hAnsi="Times New Roman" w:cs="Times New Roman"/>
        </w:rPr>
        <w:t>u</w:t>
      </w:r>
      <w:r w:rsidRPr="001F78B7">
        <w:rPr>
          <w:rFonts w:ascii="Times New Roman" w:hAnsi="Times New Roman" w:cs="Times New Roman"/>
        </w:rPr>
        <w:t>se of Commons Committee of Public Accounts (41</w:t>
      </w:r>
      <w:r w:rsidRPr="001F78B7">
        <w:rPr>
          <w:rFonts w:ascii="Times New Roman" w:hAnsi="Times New Roman" w:cs="Times New Roman"/>
          <w:vertAlign w:val="superscript"/>
        </w:rPr>
        <w:t>st</w:t>
      </w:r>
      <w:r w:rsidRPr="001F78B7">
        <w:rPr>
          <w:rFonts w:ascii="Times New Roman" w:hAnsi="Times New Roman" w:cs="Times New Roman"/>
        </w:rPr>
        <w:t xml:space="preserve"> report 2015-2016, HC847)</w:t>
      </w:r>
      <w:r>
        <w:rPr>
          <w:rFonts w:ascii="Times New Roman" w:hAnsi="Times New Roman" w:cs="Times New Roman"/>
        </w:rPr>
        <w:t>.</w:t>
      </w:r>
      <w:r w:rsidRPr="001F78B7">
        <w:rPr>
          <w:rFonts w:ascii="Times New Roman" w:hAnsi="Times New Roman" w:cs="Times New Roman"/>
        </w:rPr>
        <w:t xml:space="preserve"> </w:t>
      </w:r>
    </w:p>
  </w:footnote>
  <w:footnote w:id="35">
    <w:p w14:paraId="2CD8B9A7" w14:textId="66903EAD" w:rsidR="00C625E1" w:rsidRPr="001F78B7" w:rsidRDefault="00C625E1" w:rsidP="001F78B7">
      <w:pPr>
        <w:pStyle w:val="FootnoteText"/>
        <w:jc w:val="both"/>
        <w:rPr>
          <w:rFonts w:ascii="Times New Roman" w:hAnsi="Times New Roman" w:cs="Times New Roman"/>
        </w:rPr>
      </w:pPr>
      <w:r w:rsidRPr="001F78B7">
        <w:rPr>
          <w:rStyle w:val="FootnoteReference"/>
          <w:rFonts w:ascii="Times New Roman" w:hAnsi="Times New Roman" w:cs="Times New Roman"/>
        </w:rPr>
        <w:footnoteRef/>
      </w:r>
      <w:r w:rsidRPr="001F78B7">
        <w:rPr>
          <w:rFonts w:ascii="Times New Roman" w:hAnsi="Times New Roman" w:cs="Times New Roman"/>
        </w:rPr>
        <w:t xml:space="preserve"> The UK SME banking sector is concentrated in a </w:t>
      </w:r>
      <w:r>
        <w:rPr>
          <w:rFonts w:ascii="Times New Roman" w:hAnsi="Times New Roman" w:cs="Times New Roman"/>
        </w:rPr>
        <w:t>four</w:t>
      </w:r>
      <w:r w:rsidRPr="001F78B7">
        <w:rPr>
          <w:rFonts w:ascii="Times New Roman" w:hAnsi="Times New Roman" w:cs="Times New Roman"/>
        </w:rPr>
        <w:t>-firm oligopoly. Since 1970, the market has been dominated by four banking groups, and in 2014 these groups accounted for a combined share of 80% of SME loans (see CMA, 2014: Banking services to small and medium size enterprises, for full details)</w:t>
      </w:r>
      <w:r>
        <w:rPr>
          <w:rFonts w:ascii="Times New Roman" w:hAnsi="Times New Roman" w:cs="Times New Roman"/>
        </w:rPr>
        <w:t>.</w:t>
      </w:r>
    </w:p>
  </w:footnote>
  <w:footnote w:id="36">
    <w:p w14:paraId="0E6AB61B" w14:textId="31AA6DA7" w:rsidR="00C625E1" w:rsidRPr="000249D6" w:rsidRDefault="00C625E1" w:rsidP="000249D6">
      <w:pPr>
        <w:pStyle w:val="NoSpacing"/>
        <w:jc w:val="both"/>
        <w:rPr>
          <w:rFonts w:ascii="Times New Roman" w:hAnsi="Times New Roman" w:cs="Times New Roman"/>
          <w:sz w:val="20"/>
          <w:szCs w:val="20"/>
        </w:rPr>
      </w:pPr>
      <w:r w:rsidRPr="000249D6">
        <w:rPr>
          <w:rStyle w:val="FootnoteReference"/>
          <w:rFonts w:ascii="Times New Roman" w:hAnsi="Times New Roman" w:cs="Times New Roman"/>
          <w:sz w:val="20"/>
          <w:szCs w:val="20"/>
        </w:rPr>
        <w:footnoteRef/>
      </w:r>
      <w:r w:rsidRPr="000249D6">
        <w:rPr>
          <w:rFonts w:ascii="Times New Roman" w:hAnsi="Times New Roman" w:cs="Times New Roman"/>
          <w:sz w:val="20"/>
          <w:szCs w:val="20"/>
        </w:rPr>
        <w:t xml:space="preserve"> </w:t>
      </w:r>
      <w:r w:rsidRPr="000249D6">
        <w:rPr>
          <w:rFonts w:ascii="Times New Roman" w:eastAsia="Times New Roman" w:hAnsi="Times New Roman" w:cs="Times New Roman"/>
          <w:sz w:val="20"/>
          <w:szCs w:val="20"/>
        </w:rPr>
        <w:t xml:space="preserve">The IT glitch of 2012 affected RBS, NatWest and Ulster Bank. This had a detrimental effect on customer confidence. Another breakdown of a similar magnitude affected Lloyds TSB and </w:t>
      </w:r>
      <w:r>
        <w:rPr>
          <w:rFonts w:ascii="Times New Roman" w:eastAsia="Times New Roman" w:hAnsi="Times New Roman" w:cs="Times New Roman"/>
          <w:sz w:val="20"/>
          <w:szCs w:val="20"/>
        </w:rPr>
        <w:t xml:space="preserve">the </w:t>
      </w:r>
      <w:r w:rsidRPr="000249D6">
        <w:rPr>
          <w:rFonts w:ascii="Times New Roman" w:eastAsia="Times New Roman" w:hAnsi="Times New Roman" w:cs="Times New Roman"/>
          <w:sz w:val="20"/>
          <w:szCs w:val="20"/>
        </w:rPr>
        <w:t xml:space="preserve">Halifax </w:t>
      </w:r>
      <w:r>
        <w:rPr>
          <w:rFonts w:ascii="Times New Roman" w:eastAsia="Times New Roman" w:hAnsi="Times New Roman" w:cs="Times New Roman"/>
          <w:sz w:val="20"/>
          <w:szCs w:val="20"/>
        </w:rPr>
        <w:t xml:space="preserve">in </w:t>
      </w:r>
      <w:r w:rsidRPr="000249D6">
        <w:rPr>
          <w:rFonts w:ascii="Times New Roman" w:eastAsia="Times New Roman" w:hAnsi="Times New Roman" w:cs="Times New Roman"/>
          <w:sz w:val="20"/>
          <w:szCs w:val="20"/>
        </w:rPr>
        <w:t>January 2014. Barclays and HSBC have also had similar incidents.</w:t>
      </w:r>
    </w:p>
  </w:footnote>
  <w:footnote w:id="37">
    <w:p w14:paraId="5EB76AD2" w14:textId="178511DE" w:rsidR="00C625E1" w:rsidRPr="0013761E" w:rsidRDefault="00C625E1" w:rsidP="0013761E">
      <w:pPr>
        <w:pStyle w:val="FootnoteText"/>
        <w:jc w:val="both"/>
        <w:rPr>
          <w:rFonts w:ascii="Times New Roman" w:hAnsi="Times New Roman" w:cs="Times New Roman"/>
        </w:rPr>
      </w:pPr>
      <w:r w:rsidRPr="0013761E">
        <w:rPr>
          <w:rStyle w:val="FootnoteReference"/>
          <w:rFonts w:ascii="Times New Roman" w:hAnsi="Times New Roman" w:cs="Times New Roman"/>
        </w:rPr>
        <w:footnoteRef/>
      </w:r>
      <w:r w:rsidRPr="0013761E">
        <w:rPr>
          <w:rFonts w:ascii="Times New Roman" w:hAnsi="Times New Roman" w:cs="Times New Roman"/>
        </w:rPr>
        <w:t xml:space="preserve">See </w:t>
      </w:r>
      <w:hyperlink r:id="rId2" w:history="1">
        <w:r w:rsidRPr="0013761E">
          <w:rPr>
            <w:rStyle w:val="Hyperlink"/>
            <w:rFonts w:ascii="Times New Roman" w:hAnsi="Times New Roman" w:cs="Times New Roman"/>
            <w:color w:val="auto"/>
            <w:u w:val="none"/>
            <w:shd w:val="clear" w:color="auto" w:fill="FFFFFF"/>
          </w:rPr>
          <w:t>http://www.financialfraudaction.org.uk/downloads.asp?genre=media</w:t>
        </w:r>
      </w:hyperlink>
      <w:r>
        <w:rPr>
          <w:rStyle w:val="Hyperlink"/>
          <w:rFonts w:ascii="Times New Roman" w:hAnsi="Times New Roman" w:cs="Times New Roman"/>
          <w:color w:val="auto"/>
          <w:u w:val="none"/>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93E"/>
    <w:multiLevelType w:val="hybridMultilevel"/>
    <w:tmpl w:val="8DCA1518"/>
    <w:lvl w:ilvl="0" w:tplc="3ED87618">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7A163D"/>
    <w:multiLevelType w:val="hybridMultilevel"/>
    <w:tmpl w:val="A0C0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302C1"/>
    <w:multiLevelType w:val="hybridMultilevel"/>
    <w:tmpl w:val="522CB21E"/>
    <w:lvl w:ilvl="0" w:tplc="F52430D2">
      <w:start w:val="1"/>
      <w:numFmt w:val="bullet"/>
      <w:pStyle w:val="Answers"/>
      <w:lvlText w:val="□"/>
      <w:lvlJc w:val="left"/>
      <w:pPr>
        <w:tabs>
          <w:tab w:val="num" w:pos="900"/>
        </w:tabs>
        <w:ind w:left="900" w:hanging="360"/>
      </w:pPr>
      <w:rPr>
        <w:rFonts w:ascii="Courier New" w:hAnsi="Courier New" w:hint="default"/>
        <w:sz w:val="28"/>
        <w:szCs w:val="28"/>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F4861"/>
    <w:multiLevelType w:val="hybridMultilevel"/>
    <w:tmpl w:val="D602C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46533"/>
    <w:multiLevelType w:val="hybridMultilevel"/>
    <w:tmpl w:val="FE98B370"/>
    <w:lvl w:ilvl="0" w:tplc="4C8E3808">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67572"/>
    <w:multiLevelType w:val="multilevel"/>
    <w:tmpl w:val="5C2C9EC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636"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FD20DD"/>
    <w:multiLevelType w:val="hybridMultilevel"/>
    <w:tmpl w:val="1214096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BE3D55"/>
    <w:multiLevelType w:val="hybridMultilevel"/>
    <w:tmpl w:val="83F25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0D0E2C"/>
    <w:multiLevelType w:val="hybridMultilevel"/>
    <w:tmpl w:val="AAFAA3F0"/>
    <w:lvl w:ilvl="0" w:tplc="97DC4A1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00B53"/>
    <w:multiLevelType w:val="hybridMultilevel"/>
    <w:tmpl w:val="228223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F92635"/>
    <w:multiLevelType w:val="hybridMultilevel"/>
    <w:tmpl w:val="A7FA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0855A0"/>
    <w:multiLevelType w:val="hybridMultilevel"/>
    <w:tmpl w:val="68784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944E25"/>
    <w:multiLevelType w:val="multilevel"/>
    <w:tmpl w:val="4E8A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362A4"/>
    <w:multiLevelType w:val="multilevel"/>
    <w:tmpl w:val="17CA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1130E9"/>
    <w:multiLevelType w:val="hybridMultilevel"/>
    <w:tmpl w:val="20CEE7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916E68"/>
    <w:multiLevelType w:val="hybridMultilevel"/>
    <w:tmpl w:val="50483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F28C8"/>
    <w:multiLevelType w:val="multilevel"/>
    <w:tmpl w:val="6022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979DD"/>
    <w:multiLevelType w:val="hybridMultilevel"/>
    <w:tmpl w:val="734A3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D5431C"/>
    <w:multiLevelType w:val="hybridMultilevel"/>
    <w:tmpl w:val="C6265A84"/>
    <w:lvl w:ilvl="0" w:tplc="FF54BF04">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4322B9"/>
    <w:multiLevelType w:val="hybridMultilevel"/>
    <w:tmpl w:val="C82E2BC6"/>
    <w:lvl w:ilvl="0" w:tplc="D62E2B4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915AE9"/>
    <w:multiLevelType w:val="multilevel"/>
    <w:tmpl w:val="AE4A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8F68F3"/>
    <w:multiLevelType w:val="hybridMultilevel"/>
    <w:tmpl w:val="07D4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891400"/>
    <w:multiLevelType w:val="hybridMultilevel"/>
    <w:tmpl w:val="0EA63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4F2FB2"/>
    <w:multiLevelType w:val="hybridMultilevel"/>
    <w:tmpl w:val="0E74D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760882"/>
    <w:multiLevelType w:val="hybridMultilevel"/>
    <w:tmpl w:val="DE9A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B36E51"/>
    <w:multiLevelType w:val="multilevel"/>
    <w:tmpl w:val="F49EF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45D67"/>
    <w:multiLevelType w:val="multilevel"/>
    <w:tmpl w:val="EBE8BB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687568"/>
    <w:multiLevelType w:val="multilevel"/>
    <w:tmpl w:val="67AC9E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E1A55E2"/>
    <w:multiLevelType w:val="hybridMultilevel"/>
    <w:tmpl w:val="F13E55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F7857AF"/>
    <w:multiLevelType w:val="multilevel"/>
    <w:tmpl w:val="840A1D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FCC6068"/>
    <w:multiLevelType w:val="hybridMultilevel"/>
    <w:tmpl w:val="6994F4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7C2AE1"/>
    <w:multiLevelType w:val="hybridMultilevel"/>
    <w:tmpl w:val="0AD02E2C"/>
    <w:lvl w:ilvl="0" w:tplc="CB06281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870753"/>
    <w:multiLevelType w:val="hybridMultilevel"/>
    <w:tmpl w:val="C0503BB4"/>
    <w:lvl w:ilvl="0" w:tplc="F4FCE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CB376F"/>
    <w:multiLevelType w:val="multilevel"/>
    <w:tmpl w:val="C472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F37BD7"/>
    <w:multiLevelType w:val="hybridMultilevel"/>
    <w:tmpl w:val="6456CF44"/>
    <w:lvl w:ilvl="0" w:tplc="2FB6E814">
      <w:start w:val="1"/>
      <w:numFmt w:val="lowerLetter"/>
      <w:lvlText w:val="%1)"/>
      <w:lvlJc w:val="left"/>
      <w:pPr>
        <w:ind w:left="1212"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6DD72727"/>
    <w:multiLevelType w:val="hybridMultilevel"/>
    <w:tmpl w:val="90DCC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E1793"/>
    <w:multiLevelType w:val="hybridMultilevel"/>
    <w:tmpl w:val="23D40108"/>
    <w:lvl w:ilvl="0" w:tplc="08090019">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7" w15:restartNumberingAfterBreak="0">
    <w:nsid w:val="6F711B1A"/>
    <w:multiLevelType w:val="hybridMultilevel"/>
    <w:tmpl w:val="C82AAA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F53873"/>
    <w:multiLevelType w:val="hybridMultilevel"/>
    <w:tmpl w:val="39724F6E"/>
    <w:lvl w:ilvl="0" w:tplc="0B6462F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F174C"/>
    <w:multiLevelType w:val="hybridMultilevel"/>
    <w:tmpl w:val="EC24B790"/>
    <w:lvl w:ilvl="0" w:tplc="08090019">
      <w:start w:val="1"/>
      <w:numFmt w:val="lowerLetter"/>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0" w15:restartNumberingAfterBreak="0">
    <w:nsid w:val="7579625B"/>
    <w:multiLevelType w:val="multilevel"/>
    <w:tmpl w:val="10E0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32228C"/>
    <w:multiLevelType w:val="hybridMultilevel"/>
    <w:tmpl w:val="43102DF4"/>
    <w:lvl w:ilvl="0" w:tplc="5E4E460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64508D0"/>
    <w:multiLevelType w:val="hybridMultilevel"/>
    <w:tmpl w:val="0BFE8368"/>
    <w:lvl w:ilvl="0" w:tplc="2FB6E814">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
  </w:num>
  <w:num w:numId="2">
    <w:abstractNumId w:val="18"/>
  </w:num>
  <w:num w:numId="3">
    <w:abstractNumId w:val="29"/>
  </w:num>
  <w:num w:numId="4">
    <w:abstractNumId w:val="5"/>
  </w:num>
  <w:num w:numId="5">
    <w:abstractNumId w:val="9"/>
  </w:num>
  <w:num w:numId="6">
    <w:abstractNumId w:val="36"/>
  </w:num>
  <w:num w:numId="7">
    <w:abstractNumId w:val="39"/>
  </w:num>
  <w:num w:numId="8">
    <w:abstractNumId w:val="30"/>
  </w:num>
  <w:num w:numId="9">
    <w:abstractNumId w:val="23"/>
  </w:num>
  <w:num w:numId="10">
    <w:abstractNumId w:val="42"/>
  </w:num>
  <w:num w:numId="11">
    <w:abstractNumId w:val="34"/>
  </w:num>
  <w:num w:numId="12">
    <w:abstractNumId w:val="41"/>
  </w:num>
  <w:num w:numId="13">
    <w:abstractNumId w:val="16"/>
  </w:num>
  <w:num w:numId="14">
    <w:abstractNumId w:val="3"/>
  </w:num>
  <w:num w:numId="15">
    <w:abstractNumId w:val="11"/>
  </w:num>
  <w:num w:numId="16">
    <w:abstractNumId w:val="13"/>
  </w:num>
  <w:num w:numId="17">
    <w:abstractNumId w:val="35"/>
  </w:num>
  <w:num w:numId="18">
    <w:abstractNumId w:val="1"/>
  </w:num>
  <w:num w:numId="19">
    <w:abstractNumId w:val="24"/>
  </w:num>
  <w:num w:numId="20">
    <w:abstractNumId w:val="10"/>
  </w:num>
  <w:num w:numId="21">
    <w:abstractNumId w:val="27"/>
  </w:num>
  <w:num w:numId="22">
    <w:abstractNumId w:val="0"/>
  </w:num>
  <w:num w:numId="23">
    <w:abstractNumId w:val="22"/>
  </w:num>
  <w:num w:numId="24">
    <w:abstractNumId w:val="32"/>
  </w:num>
  <w:num w:numId="25">
    <w:abstractNumId w:val="20"/>
  </w:num>
  <w:num w:numId="26">
    <w:abstractNumId w:val="12"/>
  </w:num>
  <w:num w:numId="27">
    <w:abstractNumId w:val="33"/>
  </w:num>
  <w:num w:numId="28">
    <w:abstractNumId w:val="21"/>
  </w:num>
  <w:num w:numId="29">
    <w:abstractNumId w:val="40"/>
  </w:num>
  <w:num w:numId="30">
    <w:abstractNumId w:val="25"/>
  </w:num>
  <w:num w:numId="31">
    <w:abstractNumId w:val="2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4"/>
  </w:num>
  <w:num w:numId="35">
    <w:abstractNumId w:val="38"/>
  </w:num>
  <w:num w:numId="36">
    <w:abstractNumId w:val="19"/>
  </w:num>
  <w:num w:numId="37">
    <w:abstractNumId w:val="8"/>
  </w:num>
  <w:num w:numId="38">
    <w:abstractNumId w:val="31"/>
  </w:num>
  <w:num w:numId="39">
    <w:abstractNumId w:val="28"/>
  </w:num>
  <w:num w:numId="40">
    <w:abstractNumId w:val="6"/>
  </w:num>
  <w:num w:numId="41">
    <w:abstractNumId w:val="37"/>
  </w:num>
  <w:num w:numId="42">
    <w:abstractNumId w:val="17"/>
  </w:num>
  <w:num w:numId="43">
    <w:abstractNumId w:val="7"/>
  </w:num>
  <w:num w:numId="4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846AC"/>
    <w:rsid w:val="0000142D"/>
    <w:rsid w:val="00002206"/>
    <w:rsid w:val="000023E4"/>
    <w:rsid w:val="0000313D"/>
    <w:rsid w:val="000035CB"/>
    <w:rsid w:val="00003A20"/>
    <w:rsid w:val="0000439B"/>
    <w:rsid w:val="000058CA"/>
    <w:rsid w:val="00005EE0"/>
    <w:rsid w:val="00006E27"/>
    <w:rsid w:val="00006FE0"/>
    <w:rsid w:val="00007289"/>
    <w:rsid w:val="000075CF"/>
    <w:rsid w:val="0001013B"/>
    <w:rsid w:val="00010A25"/>
    <w:rsid w:val="00010AEB"/>
    <w:rsid w:val="00011298"/>
    <w:rsid w:val="00011C7D"/>
    <w:rsid w:val="00012273"/>
    <w:rsid w:val="000125FE"/>
    <w:rsid w:val="00012B5B"/>
    <w:rsid w:val="00012E31"/>
    <w:rsid w:val="00012FA5"/>
    <w:rsid w:val="00013E86"/>
    <w:rsid w:val="00015988"/>
    <w:rsid w:val="00015B70"/>
    <w:rsid w:val="00015C61"/>
    <w:rsid w:val="00016362"/>
    <w:rsid w:val="00016505"/>
    <w:rsid w:val="00016571"/>
    <w:rsid w:val="000166DA"/>
    <w:rsid w:val="00016BEF"/>
    <w:rsid w:val="00016D57"/>
    <w:rsid w:val="00017358"/>
    <w:rsid w:val="000173EF"/>
    <w:rsid w:val="000174FF"/>
    <w:rsid w:val="000175DF"/>
    <w:rsid w:val="00017B78"/>
    <w:rsid w:val="00020925"/>
    <w:rsid w:val="00020D12"/>
    <w:rsid w:val="0002197B"/>
    <w:rsid w:val="000223DF"/>
    <w:rsid w:val="00023410"/>
    <w:rsid w:val="000236E5"/>
    <w:rsid w:val="00023F6F"/>
    <w:rsid w:val="000249D6"/>
    <w:rsid w:val="00025631"/>
    <w:rsid w:val="000262DD"/>
    <w:rsid w:val="0002704A"/>
    <w:rsid w:val="00027518"/>
    <w:rsid w:val="0002789F"/>
    <w:rsid w:val="0003081F"/>
    <w:rsid w:val="00030823"/>
    <w:rsid w:val="00030977"/>
    <w:rsid w:val="000309B0"/>
    <w:rsid w:val="00030C88"/>
    <w:rsid w:val="00030D21"/>
    <w:rsid w:val="00030FBA"/>
    <w:rsid w:val="00031525"/>
    <w:rsid w:val="000315D9"/>
    <w:rsid w:val="00031CC7"/>
    <w:rsid w:val="00031E9E"/>
    <w:rsid w:val="00032E69"/>
    <w:rsid w:val="00033570"/>
    <w:rsid w:val="000336D2"/>
    <w:rsid w:val="00033D1F"/>
    <w:rsid w:val="00033E98"/>
    <w:rsid w:val="00034A7C"/>
    <w:rsid w:val="00035040"/>
    <w:rsid w:val="00035188"/>
    <w:rsid w:val="000353A5"/>
    <w:rsid w:val="000358A3"/>
    <w:rsid w:val="00035AB7"/>
    <w:rsid w:val="00035D9D"/>
    <w:rsid w:val="00036985"/>
    <w:rsid w:val="00037699"/>
    <w:rsid w:val="00037E94"/>
    <w:rsid w:val="00037FF0"/>
    <w:rsid w:val="00040B5C"/>
    <w:rsid w:val="00040C16"/>
    <w:rsid w:val="00040C47"/>
    <w:rsid w:val="000417A7"/>
    <w:rsid w:val="00041AB5"/>
    <w:rsid w:val="00041E34"/>
    <w:rsid w:val="00041E6A"/>
    <w:rsid w:val="000420D3"/>
    <w:rsid w:val="000421BD"/>
    <w:rsid w:val="000430DB"/>
    <w:rsid w:val="00043C4D"/>
    <w:rsid w:val="000440F2"/>
    <w:rsid w:val="0004465B"/>
    <w:rsid w:val="00044F0C"/>
    <w:rsid w:val="00045BB1"/>
    <w:rsid w:val="00045D7A"/>
    <w:rsid w:val="00045EBD"/>
    <w:rsid w:val="00046469"/>
    <w:rsid w:val="00046508"/>
    <w:rsid w:val="00046C8C"/>
    <w:rsid w:val="00046CF7"/>
    <w:rsid w:val="0004713D"/>
    <w:rsid w:val="00047155"/>
    <w:rsid w:val="0004788C"/>
    <w:rsid w:val="00047A27"/>
    <w:rsid w:val="0005041D"/>
    <w:rsid w:val="0005056D"/>
    <w:rsid w:val="0005264C"/>
    <w:rsid w:val="00053562"/>
    <w:rsid w:val="00053891"/>
    <w:rsid w:val="00053ECC"/>
    <w:rsid w:val="000540A7"/>
    <w:rsid w:val="00054227"/>
    <w:rsid w:val="00054691"/>
    <w:rsid w:val="000548AE"/>
    <w:rsid w:val="00055479"/>
    <w:rsid w:val="00055565"/>
    <w:rsid w:val="00055809"/>
    <w:rsid w:val="00055988"/>
    <w:rsid w:val="0005603B"/>
    <w:rsid w:val="0005641D"/>
    <w:rsid w:val="00057B90"/>
    <w:rsid w:val="00057FD9"/>
    <w:rsid w:val="000600B9"/>
    <w:rsid w:val="0006042E"/>
    <w:rsid w:val="000606CE"/>
    <w:rsid w:val="00061A08"/>
    <w:rsid w:val="00061AD6"/>
    <w:rsid w:val="00061ADB"/>
    <w:rsid w:val="00061D1F"/>
    <w:rsid w:val="000621D4"/>
    <w:rsid w:val="000622C4"/>
    <w:rsid w:val="000645CA"/>
    <w:rsid w:val="00064BC4"/>
    <w:rsid w:val="00065222"/>
    <w:rsid w:val="00065AB8"/>
    <w:rsid w:val="00065DE1"/>
    <w:rsid w:val="00065FF6"/>
    <w:rsid w:val="000665B6"/>
    <w:rsid w:val="000667D3"/>
    <w:rsid w:val="00066DB3"/>
    <w:rsid w:val="00066EB5"/>
    <w:rsid w:val="000673CC"/>
    <w:rsid w:val="000702FA"/>
    <w:rsid w:val="00070951"/>
    <w:rsid w:val="00070F51"/>
    <w:rsid w:val="00071242"/>
    <w:rsid w:val="00071307"/>
    <w:rsid w:val="00073521"/>
    <w:rsid w:val="000735CE"/>
    <w:rsid w:val="00073DDF"/>
    <w:rsid w:val="000740E0"/>
    <w:rsid w:val="00074D68"/>
    <w:rsid w:val="0007510F"/>
    <w:rsid w:val="00075320"/>
    <w:rsid w:val="000754DC"/>
    <w:rsid w:val="0007590D"/>
    <w:rsid w:val="00075B81"/>
    <w:rsid w:val="00075B8E"/>
    <w:rsid w:val="000777F6"/>
    <w:rsid w:val="0008053F"/>
    <w:rsid w:val="0008114B"/>
    <w:rsid w:val="0008123B"/>
    <w:rsid w:val="000815B9"/>
    <w:rsid w:val="00082543"/>
    <w:rsid w:val="00082EB4"/>
    <w:rsid w:val="00082EC4"/>
    <w:rsid w:val="0008370E"/>
    <w:rsid w:val="000842BB"/>
    <w:rsid w:val="00084910"/>
    <w:rsid w:val="00084B5C"/>
    <w:rsid w:val="00085140"/>
    <w:rsid w:val="000852FD"/>
    <w:rsid w:val="00085634"/>
    <w:rsid w:val="00085DC4"/>
    <w:rsid w:val="00085DD9"/>
    <w:rsid w:val="00085FBB"/>
    <w:rsid w:val="000906E7"/>
    <w:rsid w:val="00090BD3"/>
    <w:rsid w:val="000919C4"/>
    <w:rsid w:val="00091A61"/>
    <w:rsid w:val="00091B75"/>
    <w:rsid w:val="00092049"/>
    <w:rsid w:val="000932C0"/>
    <w:rsid w:val="00093741"/>
    <w:rsid w:val="00093952"/>
    <w:rsid w:val="00093BFD"/>
    <w:rsid w:val="00093E43"/>
    <w:rsid w:val="00094A72"/>
    <w:rsid w:val="00094F74"/>
    <w:rsid w:val="000959FC"/>
    <w:rsid w:val="00095C3B"/>
    <w:rsid w:val="00095CE3"/>
    <w:rsid w:val="00095FD6"/>
    <w:rsid w:val="000960E7"/>
    <w:rsid w:val="00096770"/>
    <w:rsid w:val="00096FB3"/>
    <w:rsid w:val="00097080"/>
    <w:rsid w:val="00097495"/>
    <w:rsid w:val="0009777E"/>
    <w:rsid w:val="00097C2A"/>
    <w:rsid w:val="000A0507"/>
    <w:rsid w:val="000A051B"/>
    <w:rsid w:val="000A0A50"/>
    <w:rsid w:val="000A12CB"/>
    <w:rsid w:val="000A1D6F"/>
    <w:rsid w:val="000A1E57"/>
    <w:rsid w:val="000A2010"/>
    <w:rsid w:val="000A231B"/>
    <w:rsid w:val="000A2804"/>
    <w:rsid w:val="000A36ED"/>
    <w:rsid w:val="000A47A0"/>
    <w:rsid w:val="000A4B5E"/>
    <w:rsid w:val="000A4CDE"/>
    <w:rsid w:val="000A4DE6"/>
    <w:rsid w:val="000A4E09"/>
    <w:rsid w:val="000A5795"/>
    <w:rsid w:val="000A5871"/>
    <w:rsid w:val="000A5B74"/>
    <w:rsid w:val="000A5FD9"/>
    <w:rsid w:val="000A61CA"/>
    <w:rsid w:val="000A6BCF"/>
    <w:rsid w:val="000A6ED2"/>
    <w:rsid w:val="000A6FCB"/>
    <w:rsid w:val="000A71E9"/>
    <w:rsid w:val="000B01DE"/>
    <w:rsid w:val="000B071D"/>
    <w:rsid w:val="000B0A73"/>
    <w:rsid w:val="000B0ABB"/>
    <w:rsid w:val="000B1443"/>
    <w:rsid w:val="000B17F3"/>
    <w:rsid w:val="000B2A5A"/>
    <w:rsid w:val="000B3FD5"/>
    <w:rsid w:val="000B43BC"/>
    <w:rsid w:val="000B4664"/>
    <w:rsid w:val="000B4948"/>
    <w:rsid w:val="000B4AAF"/>
    <w:rsid w:val="000B5037"/>
    <w:rsid w:val="000B50CE"/>
    <w:rsid w:val="000B56F6"/>
    <w:rsid w:val="000B57C4"/>
    <w:rsid w:val="000B57FE"/>
    <w:rsid w:val="000B5ABF"/>
    <w:rsid w:val="000B5C20"/>
    <w:rsid w:val="000B60ED"/>
    <w:rsid w:val="000B61D1"/>
    <w:rsid w:val="000B6472"/>
    <w:rsid w:val="000B6ED9"/>
    <w:rsid w:val="000B725B"/>
    <w:rsid w:val="000B7328"/>
    <w:rsid w:val="000B748F"/>
    <w:rsid w:val="000B7FE5"/>
    <w:rsid w:val="000C0054"/>
    <w:rsid w:val="000C015F"/>
    <w:rsid w:val="000C0317"/>
    <w:rsid w:val="000C0DD1"/>
    <w:rsid w:val="000C0E42"/>
    <w:rsid w:val="000C161A"/>
    <w:rsid w:val="000C175B"/>
    <w:rsid w:val="000C18D1"/>
    <w:rsid w:val="000C1EC8"/>
    <w:rsid w:val="000C237C"/>
    <w:rsid w:val="000C29D2"/>
    <w:rsid w:val="000C3321"/>
    <w:rsid w:val="000C3A3B"/>
    <w:rsid w:val="000C3CC4"/>
    <w:rsid w:val="000C3F3C"/>
    <w:rsid w:val="000C43F2"/>
    <w:rsid w:val="000C4545"/>
    <w:rsid w:val="000C4FD3"/>
    <w:rsid w:val="000C533B"/>
    <w:rsid w:val="000C54A9"/>
    <w:rsid w:val="000C5CCD"/>
    <w:rsid w:val="000C6317"/>
    <w:rsid w:val="000C6402"/>
    <w:rsid w:val="000C67F3"/>
    <w:rsid w:val="000C68AB"/>
    <w:rsid w:val="000C6A41"/>
    <w:rsid w:val="000C6F1B"/>
    <w:rsid w:val="000C71AD"/>
    <w:rsid w:val="000C79C2"/>
    <w:rsid w:val="000C7CCA"/>
    <w:rsid w:val="000D00CD"/>
    <w:rsid w:val="000D03F4"/>
    <w:rsid w:val="000D0773"/>
    <w:rsid w:val="000D0F67"/>
    <w:rsid w:val="000D0FC5"/>
    <w:rsid w:val="000D1497"/>
    <w:rsid w:val="000D1D70"/>
    <w:rsid w:val="000D2E57"/>
    <w:rsid w:val="000D3177"/>
    <w:rsid w:val="000D38B5"/>
    <w:rsid w:val="000D3AB6"/>
    <w:rsid w:val="000D42FB"/>
    <w:rsid w:val="000D45CA"/>
    <w:rsid w:val="000D4791"/>
    <w:rsid w:val="000D5A0F"/>
    <w:rsid w:val="000D5B84"/>
    <w:rsid w:val="000D5E65"/>
    <w:rsid w:val="000D6631"/>
    <w:rsid w:val="000D6E05"/>
    <w:rsid w:val="000D6ECC"/>
    <w:rsid w:val="000D72A9"/>
    <w:rsid w:val="000D7627"/>
    <w:rsid w:val="000D7920"/>
    <w:rsid w:val="000D7AB6"/>
    <w:rsid w:val="000E1DFC"/>
    <w:rsid w:val="000E22D7"/>
    <w:rsid w:val="000E23E5"/>
    <w:rsid w:val="000E2553"/>
    <w:rsid w:val="000E2C82"/>
    <w:rsid w:val="000E2F69"/>
    <w:rsid w:val="000E44D4"/>
    <w:rsid w:val="000E4652"/>
    <w:rsid w:val="000E47EF"/>
    <w:rsid w:val="000E4C8C"/>
    <w:rsid w:val="000E6134"/>
    <w:rsid w:val="000E67E3"/>
    <w:rsid w:val="000E770B"/>
    <w:rsid w:val="000F0094"/>
    <w:rsid w:val="000F0692"/>
    <w:rsid w:val="000F0A6A"/>
    <w:rsid w:val="000F1364"/>
    <w:rsid w:val="000F1C21"/>
    <w:rsid w:val="000F1CF8"/>
    <w:rsid w:val="000F1D0F"/>
    <w:rsid w:val="000F23BD"/>
    <w:rsid w:val="000F2E31"/>
    <w:rsid w:val="000F32EC"/>
    <w:rsid w:val="000F3E4C"/>
    <w:rsid w:val="000F4BBC"/>
    <w:rsid w:val="000F4E35"/>
    <w:rsid w:val="000F5177"/>
    <w:rsid w:val="000F6057"/>
    <w:rsid w:val="000F6763"/>
    <w:rsid w:val="000F6C23"/>
    <w:rsid w:val="000F7656"/>
    <w:rsid w:val="00100B51"/>
    <w:rsid w:val="001017F4"/>
    <w:rsid w:val="00101EAE"/>
    <w:rsid w:val="00102243"/>
    <w:rsid w:val="00102340"/>
    <w:rsid w:val="00102CBB"/>
    <w:rsid w:val="001035DC"/>
    <w:rsid w:val="00103B21"/>
    <w:rsid w:val="00103B33"/>
    <w:rsid w:val="00103C4E"/>
    <w:rsid w:val="00103F10"/>
    <w:rsid w:val="00104168"/>
    <w:rsid w:val="00104172"/>
    <w:rsid w:val="0010484B"/>
    <w:rsid w:val="00104997"/>
    <w:rsid w:val="00104A7C"/>
    <w:rsid w:val="00104D1D"/>
    <w:rsid w:val="00104E83"/>
    <w:rsid w:val="0010554C"/>
    <w:rsid w:val="00105FB9"/>
    <w:rsid w:val="0010632B"/>
    <w:rsid w:val="00106578"/>
    <w:rsid w:val="00110442"/>
    <w:rsid w:val="00110516"/>
    <w:rsid w:val="00111902"/>
    <w:rsid w:val="00111999"/>
    <w:rsid w:val="00111B74"/>
    <w:rsid w:val="001124C8"/>
    <w:rsid w:val="00112635"/>
    <w:rsid w:val="00112BD9"/>
    <w:rsid w:val="001132C9"/>
    <w:rsid w:val="00113B43"/>
    <w:rsid w:val="00113CDA"/>
    <w:rsid w:val="00113FE3"/>
    <w:rsid w:val="00114566"/>
    <w:rsid w:val="00114876"/>
    <w:rsid w:val="00114A69"/>
    <w:rsid w:val="001151D5"/>
    <w:rsid w:val="0011574F"/>
    <w:rsid w:val="001165F4"/>
    <w:rsid w:val="0011729D"/>
    <w:rsid w:val="00117630"/>
    <w:rsid w:val="00117B5E"/>
    <w:rsid w:val="00120812"/>
    <w:rsid w:val="00120BCD"/>
    <w:rsid w:val="00121372"/>
    <w:rsid w:val="00121793"/>
    <w:rsid w:val="00121F0A"/>
    <w:rsid w:val="00122447"/>
    <w:rsid w:val="00122F37"/>
    <w:rsid w:val="001238D8"/>
    <w:rsid w:val="001239BF"/>
    <w:rsid w:val="00124F7C"/>
    <w:rsid w:val="0012562D"/>
    <w:rsid w:val="001264DE"/>
    <w:rsid w:val="00126C16"/>
    <w:rsid w:val="001271F6"/>
    <w:rsid w:val="00127491"/>
    <w:rsid w:val="001279ED"/>
    <w:rsid w:val="00130A8E"/>
    <w:rsid w:val="00130AED"/>
    <w:rsid w:val="00130E30"/>
    <w:rsid w:val="00130E79"/>
    <w:rsid w:val="00131684"/>
    <w:rsid w:val="00131827"/>
    <w:rsid w:val="00131DF0"/>
    <w:rsid w:val="00131EF9"/>
    <w:rsid w:val="00132065"/>
    <w:rsid w:val="001323E1"/>
    <w:rsid w:val="00133258"/>
    <w:rsid w:val="001336B4"/>
    <w:rsid w:val="00133DEA"/>
    <w:rsid w:val="00133F62"/>
    <w:rsid w:val="00134136"/>
    <w:rsid w:val="001344F5"/>
    <w:rsid w:val="00134686"/>
    <w:rsid w:val="001346BE"/>
    <w:rsid w:val="00135067"/>
    <w:rsid w:val="00135295"/>
    <w:rsid w:val="001354C6"/>
    <w:rsid w:val="00135A51"/>
    <w:rsid w:val="00136679"/>
    <w:rsid w:val="001375EE"/>
    <w:rsid w:val="0013761E"/>
    <w:rsid w:val="00137BAF"/>
    <w:rsid w:val="00137E66"/>
    <w:rsid w:val="0014029C"/>
    <w:rsid w:val="0014064B"/>
    <w:rsid w:val="0014096A"/>
    <w:rsid w:val="00140DD2"/>
    <w:rsid w:val="00141672"/>
    <w:rsid w:val="001418AA"/>
    <w:rsid w:val="00141B06"/>
    <w:rsid w:val="00142657"/>
    <w:rsid w:val="00142E8E"/>
    <w:rsid w:val="00143031"/>
    <w:rsid w:val="001433CE"/>
    <w:rsid w:val="00144254"/>
    <w:rsid w:val="00144865"/>
    <w:rsid w:val="00144876"/>
    <w:rsid w:val="00144DCB"/>
    <w:rsid w:val="0014508A"/>
    <w:rsid w:val="00145727"/>
    <w:rsid w:val="00146425"/>
    <w:rsid w:val="001464F8"/>
    <w:rsid w:val="00146BCB"/>
    <w:rsid w:val="0014733A"/>
    <w:rsid w:val="00147D38"/>
    <w:rsid w:val="001506B7"/>
    <w:rsid w:val="0015100C"/>
    <w:rsid w:val="00151096"/>
    <w:rsid w:val="00151C5A"/>
    <w:rsid w:val="001522E4"/>
    <w:rsid w:val="0015365A"/>
    <w:rsid w:val="00153BD8"/>
    <w:rsid w:val="00153DE8"/>
    <w:rsid w:val="00154212"/>
    <w:rsid w:val="00154767"/>
    <w:rsid w:val="00154977"/>
    <w:rsid w:val="00154BF6"/>
    <w:rsid w:val="00154C6E"/>
    <w:rsid w:val="00155475"/>
    <w:rsid w:val="00155566"/>
    <w:rsid w:val="00155652"/>
    <w:rsid w:val="00155D35"/>
    <w:rsid w:val="00155EC4"/>
    <w:rsid w:val="00156982"/>
    <w:rsid w:val="00156DEC"/>
    <w:rsid w:val="00156F01"/>
    <w:rsid w:val="0015710C"/>
    <w:rsid w:val="001572CF"/>
    <w:rsid w:val="0015775A"/>
    <w:rsid w:val="001578EC"/>
    <w:rsid w:val="0015795D"/>
    <w:rsid w:val="00157BE4"/>
    <w:rsid w:val="00160181"/>
    <w:rsid w:val="0016064E"/>
    <w:rsid w:val="00161D8E"/>
    <w:rsid w:val="001621E5"/>
    <w:rsid w:val="00162504"/>
    <w:rsid w:val="001628C5"/>
    <w:rsid w:val="00162B04"/>
    <w:rsid w:val="00162C53"/>
    <w:rsid w:val="00162FC9"/>
    <w:rsid w:val="00163140"/>
    <w:rsid w:val="0016335C"/>
    <w:rsid w:val="00163526"/>
    <w:rsid w:val="00163827"/>
    <w:rsid w:val="001638CC"/>
    <w:rsid w:val="00163ECA"/>
    <w:rsid w:val="001640F1"/>
    <w:rsid w:val="001645FB"/>
    <w:rsid w:val="00164E50"/>
    <w:rsid w:val="0016549F"/>
    <w:rsid w:val="001659DF"/>
    <w:rsid w:val="00165D7D"/>
    <w:rsid w:val="0016609B"/>
    <w:rsid w:val="00166511"/>
    <w:rsid w:val="00166618"/>
    <w:rsid w:val="00166C45"/>
    <w:rsid w:val="00166E92"/>
    <w:rsid w:val="001676E3"/>
    <w:rsid w:val="001679B6"/>
    <w:rsid w:val="001679E6"/>
    <w:rsid w:val="00167ED4"/>
    <w:rsid w:val="001708FA"/>
    <w:rsid w:val="00170F94"/>
    <w:rsid w:val="00171717"/>
    <w:rsid w:val="001717F4"/>
    <w:rsid w:val="00171C00"/>
    <w:rsid w:val="00171EDF"/>
    <w:rsid w:val="00172944"/>
    <w:rsid w:val="00172A33"/>
    <w:rsid w:val="00172B02"/>
    <w:rsid w:val="00173271"/>
    <w:rsid w:val="00173560"/>
    <w:rsid w:val="001750F8"/>
    <w:rsid w:val="00176297"/>
    <w:rsid w:val="00176403"/>
    <w:rsid w:val="001765F4"/>
    <w:rsid w:val="00176749"/>
    <w:rsid w:val="00176961"/>
    <w:rsid w:val="00177681"/>
    <w:rsid w:val="00177A8D"/>
    <w:rsid w:val="0018016A"/>
    <w:rsid w:val="001803EA"/>
    <w:rsid w:val="001819DA"/>
    <w:rsid w:val="00181DFE"/>
    <w:rsid w:val="00181FB2"/>
    <w:rsid w:val="00182AA1"/>
    <w:rsid w:val="00182CBB"/>
    <w:rsid w:val="001849F3"/>
    <w:rsid w:val="00184E44"/>
    <w:rsid w:val="00185127"/>
    <w:rsid w:val="00185452"/>
    <w:rsid w:val="00185AED"/>
    <w:rsid w:val="00185C20"/>
    <w:rsid w:val="0018625E"/>
    <w:rsid w:val="00186759"/>
    <w:rsid w:val="001872F6"/>
    <w:rsid w:val="00190DC4"/>
    <w:rsid w:val="00191097"/>
    <w:rsid w:val="00191462"/>
    <w:rsid w:val="001918DB"/>
    <w:rsid w:val="00191D98"/>
    <w:rsid w:val="00192794"/>
    <w:rsid w:val="00192AA1"/>
    <w:rsid w:val="00192C0C"/>
    <w:rsid w:val="00192D44"/>
    <w:rsid w:val="00192DDC"/>
    <w:rsid w:val="00192E07"/>
    <w:rsid w:val="00193819"/>
    <w:rsid w:val="00193C0F"/>
    <w:rsid w:val="00193DF8"/>
    <w:rsid w:val="00194326"/>
    <w:rsid w:val="00194720"/>
    <w:rsid w:val="00194BF4"/>
    <w:rsid w:val="00194D17"/>
    <w:rsid w:val="00194F52"/>
    <w:rsid w:val="001952D5"/>
    <w:rsid w:val="001954CA"/>
    <w:rsid w:val="001955EE"/>
    <w:rsid w:val="001960A3"/>
    <w:rsid w:val="00196190"/>
    <w:rsid w:val="00197234"/>
    <w:rsid w:val="00197618"/>
    <w:rsid w:val="00197EF6"/>
    <w:rsid w:val="001A03D3"/>
    <w:rsid w:val="001A14B6"/>
    <w:rsid w:val="001A15A8"/>
    <w:rsid w:val="001A291F"/>
    <w:rsid w:val="001A3E0E"/>
    <w:rsid w:val="001A43EF"/>
    <w:rsid w:val="001A4771"/>
    <w:rsid w:val="001A4E2B"/>
    <w:rsid w:val="001A5348"/>
    <w:rsid w:val="001A56A2"/>
    <w:rsid w:val="001A58B8"/>
    <w:rsid w:val="001A59EC"/>
    <w:rsid w:val="001A5CF9"/>
    <w:rsid w:val="001A5CFC"/>
    <w:rsid w:val="001A6758"/>
    <w:rsid w:val="001A7353"/>
    <w:rsid w:val="001A7B29"/>
    <w:rsid w:val="001B1B6F"/>
    <w:rsid w:val="001B21CC"/>
    <w:rsid w:val="001B2397"/>
    <w:rsid w:val="001B2868"/>
    <w:rsid w:val="001B312B"/>
    <w:rsid w:val="001B32EE"/>
    <w:rsid w:val="001B3DE5"/>
    <w:rsid w:val="001B3FD4"/>
    <w:rsid w:val="001B402E"/>
    <w:rsid w:val="001B4BB1"/>
    <w:rsid w:val="001B4C92"/>
    <w:rsid w:val="001B4DF1"/>
    <w:rsid w:val="001B4E9D"/>
    <w:rsid w:val="001B5572"/>
    <w:rsid w:val="001B5CD1"/>
    <w:rsid w:val="001B654D"/>
    <w:rsid w:val="001B67BC"/>
    <w:rsid w:val="001B6963"/>
    <w:rsid w:val="001B6A71"/>
    <w:rsid w:val="001B78B0"/>
    <w:rsid w:val="001B7981"/>
    <w:rsid w:val="001C0717"/>
    <w:rsid w:val="001C0FAB"/>
    <w:rsid w:val="001C1583"/>
    <w:rsid w:val="001C1B7A"/>
    <w:rsid w:val="001C230E"/>
    <w:rsid w:val="001C2E23"/>
    <w:rsid w:val="001C353B"/>
    <w:rsid w:val="001C3679"/>
    <w:rsid w:val="001C3D13"/>
    <w:rsid w:val="001C4723"/>
    <w:rsid w:val="001C4A42"/>
    <w:rsid w:val="001C4DE1"/>
    <w:rsid w:val="001C4E5F"/>
    <w:rsid w:val="001C5AB4"/>
    <w:rsid w:val="001C5E0D"/>
    <w:rsid w:val="001C5E58"/>
    <w:rsid w:val="001C6422"/>
    <w:rsid w:val="001C7530"/>
    <w:rsid w:val="001D01AD"/>
    <w:rsid w:val="001D1B60"/>
    <w:rsid w:val="001D31FC"/>
    <w:rsid w:val="001D3805"/>
    <w:rsid w:val="001D3BC4"/>
    <w:rsid w:val="001D4702"/>
    <w:rsid w:val="001D4A7E"/>
    <w:rsid w:val="001D5038"/>
    <w:rsid w:val="001D5961"/>
    <w:rsid w:val="001D6365"/>
    <w:rsid w:val="001D65B4"/>
    <w:rsid w:val="001D6611"/>
    <w:rsid w:val="001D6794"/>
    <w:rsid w:val="001D7669"/>
    <w:rsid w:val="001D7F12"/>
    <w:rsid w:val="001E0172"/>
    <w:rsid w:val="001E02A8"/>
    <w:rsid w:val="001E03EF"/>
    <w:rsid w:val="001E0444"/>
    <w:rsid w:val="001E05BE"/>
    <w:rsid w:val="001E1951"/>
    <w:rsid w:val="001E1E67"/>
    <w:rsid w:val="001E1FAB"/>
    <w:rsid w:val="001E2703"/>
    <w:rsid w:val="001E318E"/>
    <w:rsid w:val="001E338C"/>
    <w:rsid w:val="001E34D1"/>
    <w:rsid w:val="001E3AEE"/>
    <w:rsid w:val="001E429B"/>
    <w:rsid w:val="001E4986"/>
    <w:rsid w:val="001E56C2"/>
    <w:rsid w:val="001E58C4"/>
    <w:rsid w:val="001E5BF4"/>
    <w:rsid w:val="001E60FF"/>
    <w:rsid w:val="001E68B2"/>
    <w:rsid w:val="001E6983"/>
    <w:rsid w:val="001E6ECE"/>
    <w:rsid w:val="001E71AD"/>
    <w:rsid w:val="001E74ED"/>
    <w:rsid w:val="001E778F"/>
    <w:rsid w:val="001E7B1E"/>
    <w:rsid w:val="001F05CC"/>
    <w:rsid w:val="001F084B"/>
    <w:rsid w:val="001F0CCB"/>
    <w:rsid w:val="001F0D22"/>
    <w:rsid w:val="001F15F6"/>
    <w:rsid w:val="001F1904"/>
    <w:rsid w:val="001F19AC"/>
    <w:rsid w:val="001F1C75"/>
    <w:rsid w:val="001F1D44"/>
    <w:rsid w:val="001F21BD"/>
    <w:rsid w:val="001F27DA"/>
    <w:rsid w:val="001F293B"/>
    <w:rsid w:val="001F2A31"/>
    <w:rsid w:val="001F3812"/>
    <w:rsid w:val="001F3BFF"/>
    <w:rsid w:val="001F4B68"/>
    <w:rsid w:val="001F4C42"/>
    <w:rsid w:val="001F5248"/>
    <w:rsid w:val="001F6897"/>
    <w:rsid w:val="001F6F43"/>
    <w:rsid w:val="001F78B7"/>
    <w:rsid w:val="001F7D15"/>
    <w:rsid w:val="00201272"/>
    <w:rsid w:val="00201C96"/>
    <w:rsid w:val="00201E87"/>
    <w:rsid w:val="0020227F"/>
    <w:rsid w:val="00202362"/>
    <w:rsid w:val="0020257C"/>
    <w:rsid w:val="00202A7C"/>
    <w:rsid w:val="00202E20"/>
    <w:rsid w:val="00203B4D"/>
    <w:rsid w:val="00203F07"/>
    <w:rsid w:val="00204719"/>
    <w:rsid w:val="002048CB"/>
    <w:rsid w:val="00204A79"/>
    <w:rsid w:val="00204CB9"/>
    <w:rsid w:val="00205336"/>
    <w:rsid w:val="002057DC"/>
    <w:rsid w:val="00207091"/>
    <w:rsid w:val="0020735C"/>
    <w:rsid w:val="00207862"/>
    <w:rsid w:val="00207943"/>
    <w:rsid w:val="00207CD1"/>
    <w:rsid w:val="002102C4"/>
    <w:rsid w:val="0021048E"/>
    <w:rsid w:val="0021060E"/>
    <w:rsid w:val="0021067F"/>
    <w:rsid w:val="002113AB"/>
    <w:rsid w:val="002116D9"/>
    <w:rsid w:val="00211954"/>
    <w:rsid w:val="002119EC"/>
    <w:rsid w:val="00211AEB"/>
    <w:rsid w:val="00211BBA"/>
    <w:rsid w:val="00211BC6"/>
    <w:rsid w:val="0021216C"/>
    <w:rsid w:val="00212347"/>
    <w:rsid w:val="002125AB"/>
    <w:rsid w:val="00212A84"/>
    <w:rsid w:val="00212ECD"/>
    <w:rsid w:val="00213831"/>
    <w:rsid w:val="0021393E"/>
    <w:rsid w:val="002143CE"/>
    <w:rsid w:val="0021448C"/>
    <w:rsid w:val="00214F60"/>
    <w:rsid w:val="002150B2"/>
    <w:rsid w:val="00215A6C"/>
    <w:rsid w:val="00215F44"/>
    <w:rsid w:val="00216B31"/>
    <w:rsid w:val="00217439"/>
    <w:rsid w:val="002176C4"/>
    <w:rsid w:val="00217706"/>
    <w:rsid w:val="002178DC"/>
    <w:rsid w:val="0022067C"/>
    <w:rsid w:val="002209AC"/>
    <w:rsid w:val="00222998"/>
    <w:rsid w:val="00222AD6"/>
    <w:rsid w:val="00222C76"/>
    <w:rsid w:val="00222D01"/>
    <w:rsid w:val="00222F6E"/>
    <w:rsid w:val="00224B97"/>
    <w:rsid w:val="00225D1E"/>
    <w:rsid w:val="00225DC1"/>
    <w:rsid w:val="00226C1A"/>
    <w:rsid w:val="00226D79"/>
    <w:rsid w:val="00227A17"/>
    <w:rsid w:val="00227A8A"/>
    <w:rsid w:val="0023175E"/>
    <w:rsid w:val="002317A2"/>
    <w:rsid w:val="00231C72"/>
    <w:rsid w:val="00231D05"/>
    <w:rsid w:val="00232950"/>
    <w:rsid w:val="00233752"/>
    <w:rsid w:val="002338FE"/>
    <w:rsid w:val="0023417B"/>
    <w:rsid w:val="00234A19"/>
    <w:rsid w:val="00234C6C"/>
    <w:rsid w:val="00234DE7"/>
    <w:rsid w:val="00235165"/>
    <w:rsid w:val="00236188"/>
    <w:rsid w:val="002362F1"/>
    <w:rsid w:val="00236392"/>
    <w:rsid w:val="00236B1B"/>
    <w:rsid w:val="0023727F"/>
    <w:rsid w:val="002372BD"/>
    <w:rsid w:val="00237546"/>
    <w:rsid w:val="0023795B"/>
    <w:rsid w:val="00240E71"/>
    <w:rsid w:val="0024124D"/>
    <w:rsid w:val="00241994"/>
    <w:rsid w:val="002424BD"/>
    <w:rsid w:val="00243309"/>
    <w:rsid w:val="00243646"/>
    <w:rsid w:val="002436C1"/>
    <w:rsid w:val="002438B0"/>
    <w:rsid w:val="00243D1F"/>
    <w:rsid w:val="0024410E"/>
    <w:rsid w:val="0024488A"/>
    <w:rsid w:val="0024533E"/>
    <w:rsid w:val="002458C3"/>
    <w:rsid w:val="0024599E"/>
    <w:rsid w:val="00245C91"/>
    <w:rsid w:val="00246048"/>
    <w:rsid w:val="002462AA"/>
    <w:rsid w:val="00246A3A"/>
    <w:rsid w:val="00247116"/>
    <w:rsid w:val="00247E21"/>
    <w:rsid w:val="00247FC0"/>
    <w:rsid w:val="00250EB7"/>
    <w:rsid w:val="00251DD4"/>
    <w:rsid w:val="002525DF"/>
    <w:rsid w:val="002525E5"/>
    <w:rsid w:val="00252B23"/>
    <w:rsid w:val="002532DA"/>
    <w:rsid w:val="0025346D"/>
    <w:rsid w:val="0025350A"/>
    <w:rsid w:val="00253639"/>
    <w:rsid w:val="002540B5"/>
    <w:rsid w:val="002544BD"/>
    <w:rsid w:val="00254654"/>
    <w:rsid w:val="00254F33"/>
    <w:rsid w:val="00255080"/>
    <w:rsid w:val="0025541A"/>
    <w:rsid w:val="002558DE"/>
    <w:rsid w:val="00255E49"/>
    <w:rsid w:val="00256546"/>
    <w:rsid w:val="00257068"/>
    <w:rsid w:val="00257613"/>
    <w:rsid w:val="00257EA0"/>
    <w:rsid w:val="002609D8"/>
    <w:rsid w:val="00260B61"/>
    <w:rsid w:val="00261626"/>
    <w:rsid w:val="00261752"/>
    <w:rsid w:val="00261AE3"/>
    <w:rsid w:val="00261F0D"/>
    <w:rsid w:val="002624D4"/>
    <w:rsid w:val="0026293D"/>
    <w:rsid w:val="0026323A"/>
    <w:rsid w:val="002637C1"/>
    <w:rsid w:val="002638E3"/>
    <w:rsid w:val="002638F2"/>
    <w:rsid w:val="00263913"/>
    <w:rsid w:val="00264019"/>
    <w:rsid w:val="00264C92"/>
    <w:rsid w:val="00264F39"/>
    <w:rsid w:val="00264F74"/>
    <w:rsid w:val="0026533C"/>
    <w:rsid w:val="002653D5"/>
    <w:rsid w:val="002655BB"/>
    <w:rsid w:val="002665F9"/>
    <w:rsid w:val="00266731"/>
    <w:rsid w:val="002667A4"/>
    <w:rsid w:val="00266E99"/>
    <w:rsid w:val="00266EE9"/>
    <w:rsid w:val="0026746C"/>
    <w:rsid w:val="002678C5"/>
    <w:rsid w:val="00267BCF"/>
    <w:rsid w:val="00267FF8"/>
    <w:rsid w:val="002705F6"/>
    <w:rsid w:val="00270A7A"/>
    <w:rsid w:val="00271079"/>
    <w:rsid w:val="0027146C"/>
    <w:rsid w:val="0027203F"/>
    <w:rsid w:val="002720E0"/>
    <w:rsid w:val="002725F5"/>
    <w:rsid w:val="00272FDA"/>
    <w:rsid w:val="00273D83"/>
    <w:rsid w:val="00273D98"/>
    <w:rsid w:val="00274D54"/>
    <w:rsid w:val="00274EA3"/>
    <w:rsid w:val="00274EAC"/>
    <w:rsid w:val="00275647"/>
    <w:rsid w:val="0027583B"/>
    <w:rsid w:val="002767A4"/>
    <w:rsid w:val="00276D5D"/>
    <w:rsid w:val="002773FC"/>
    <w:rsid w:val="00277668"/>
    <w:rsid w:val="0027780C"/>
    <w:rsid w:val="00277824"/>
    <w:rsid w:val="00277D03"/>
    <w:rsid w:val="002805F5"/>
    <w:rsid w:val="00280605"/>
    <w:rsid w:val="00280ADD"/>
    <w:rsid w:val="0028123B"/>
    <w:rsid w:val="00281AFF"/>
    <w:rsid w:val="00281F32"/>
    <w:rsid w:val="00282135"/>
    <w:rsid w:val="0028336D"/>
    <w:rsid w:val="002834D9"/>
    <w:rsid w:val="00283794"/>
    <w:rsid w:val="00283813"/>
    <w:rsid w:val="00283FA6"/>
    <w:rsid w:val="00284028"/>
    <w:rsid w:val="00284537"/>
    <w:rsid w:val="00284B25"/>
    <w:rsid w:val="002863B3"/>
    <w:rsid w:val="00286C98"/>
    <w:rsid w:val="00286DB1"/>
    <w:rsid w:val="00287755"/>
    <w:rsid w:val="002877EC"/>
    <w:rsid w:val="00287846"/>
    <w:rsid w:val="00287C1A"/>
    <w:rsid w:val="00287C6E"/>
    <w:rsid w:val="00287EF7"/>
    <w:rsid w:val="00290775"/>
    <w:rsid w:val="00290EA2"/>
    <w:rsid w:val="00291571"/>
    <w:rsid w:val="00291759"/>
    <w:rsid w:val="0029178A"/>
    <w:rsid w:val="002919E1"/>
    <w:rsid w:val="00291A90"/>
    <w:rsid w:val="00292326"/>
    <w:rsid w:val="00292344"/>
    <w:rsid w:val="0029280E"/>
    <w:rsid w:val="00293779"/>
    <w:rsid w:val="002938ED"/>
    <w:rsid w:val="002949DF"/>
    <w:rsid w:val="00294DC6"/>
    <w:rsid w:val="0029504E"/>
    <w:rsid w:val="00295810"/>
    <w:rsid w:val="00295BA8"/>
    <w:rsid w:val="0029604A"/>
    <w:rsid w:val="002966E9"/>
    <w:rsid w:val="00296B5B"/>
    <w:rsid w:val="00297FAE"/>
    <w:rsid w:val="002A002C"/>
    <w:rsid w:val="002A0090"/>
    <w:rsid w:val="002A09A3"/>
    <w:rsid w:val="002A1617"/>
    <w:rsid w:val="002A1B02"/>
    <w:rsid w:val="002A1B89"/>
    <w:rsid w:val="002A1E01"/>
    <w:rsid w:val="002A2411"/>
    <w:rsid w:val="002A2603"/>
    <w:rsid w:val="002A3EEF"/>
    <w:rsid w:val="002A43F3"/>
    <w:rsid w:val="002A4D53"/>
    <w:rsid w:val="002A4DC0"/>
    <w:rsid w:val="002A4E4B"/>
    <w:rsid w:val="002A505F"/>
    <w:rsid w:val="002A5ACE"/>
    <w:rsid w:val="002A5B4C"/>
    <w:rsid w:val="002A5D51"/>
    <w:rsid w:val="002A760C"/>
    <w:rsid w:val="002A7A21"/>
    <w:rsid w:val="002B017B"/>
    <w:rsid w:val="002B0543"/>
    <w:rsid w:val="002B0D1A"/>
    <w:rsid w:val="002B1D48"/>
    <w:rsid w:val="002B23D0"/>
    <w:rsid w:val="002B2414"/>
    <w:rsid w:val="002B281E"/>
    <w:rsid w:val="002B2880"/>
    <w:rsid w:val="002B4140"/>
    <w:rsid w:val="002B4537"/>
    <w:rsid w:val="002B457A"/>
    <w:rsid w:val="002B491F"/>
    <w:rsid w:val="002B4ACD"/>
    <w:rsid w:val="002B5C3A"/>
    <w:rsid w:val="002B6BA5"/>
    <w:rsid w:val="002B7628"/>
    <w:rsid w:val="002B7A3E"/>
    <w:rsid w:val="002C1D2A"/>
    <w:rsid w:val="002C248B"/>
    <w:rsid w:val="002C303A"/>
    <w:rsid w:val="002C4776"/>
    <w:rsid w:val="002C4C0F"/>
    <w:rsid w:val="002C4D4D"/>
    <w:rsid w:val="002C578D"/>
    <w:rsid w:val="002C5D1C"/>
    <w:rsid w:val="002C6196"/>
    <w:rsid w:val="002C62B3"/>
    <w:rsid w:val="002C63FC"/>
    <w:rsid w:val="002C6C5F"/>
    <w:rsid w:val="002C7025"/>
    <w:rsid w:val="002C7687"/>
    <w:rsid w:val="002C7C75"/>
    <w:rsid w:val="002C7F7F"/>
    <w:rsid w:val="002D0AC8"/>
    <w:rsid w:val="002D1743"/>
    <w:rsid w:val="002D1B0E"/>
    <w:rsid w:val="002D1EA8"/>
    <w:rsid w:val="002D211A"/>
    <w:rsid w:val="002D2309"/>
    <w:rsid w:val="002D272A"/>
    <w:rsid w:val="002D28DA"/>
    <w:rsid w:val="002D3A92"/>
    <w:rsid w:val="002D3F0F"/>
    <w:rsid w:val="002D4784"/>
    <w:rsid w:val="002D610D"/>
    <w:rsid w:val="002D6243"/>
    <w:rsid w:val="002D64CE"/>
    <w:rsid w:val="002D66A2"/>
    <w:rsid w:val="002D6831"/>
    <w:rsid w:val="002D76D2"/>
    <w:rsid w:val="002E0051"/>
    <w:rsid w:val="002E05A7"/>
    <w:rsid w:val="002E09D6"/>
    <w:rsid w:val="002E1A5E"/>
    <w:rsid w:val="002E214C"/>
    <w:rsid w:val="002E2AFA"/>
    <w:rsid w:val="002E32E8"/>
    <w:rsid w:val="002E3C02"/>
    <w:rsid w:val="002E468C"/>
    <w:rsid w:val="002E4BA3"/>
    <w:rsid w:val="002E4C3F"/>
    <w:rsid w:val="002E4E33"/>
    <w:rsid w:val="002E5835"/>
    <w:rsid w:val="002E5CEE"/>
    <w:rsid w:val="002E6069"/>
    <w:rsid w:val="002E62E3"/>
    <w:rsid w:val="002E6881"/>
    <w:rsid w:val="002E6A23"/>
    <w:rsid w:val="002E6DC8"/>
    <w:rsid w:val="002E76BF"/>
    <w:rsid w:val="002E778C"/>
    <w:rsid w:val="002E7BB1"/>
    <w:rsid w:val="002F07D4"/>
    <w:rsid w:val="002F0B68"/>
    <w:rsid w:val="002F0F35"/>
    <w:rsid w:val="002F1EB4"/>
    <w:rsid w:val="002F1EB7"/>
    <w:rsid w:val="002F20E1"/>
    <w:rsid w:val="002F25CD"/>
    <w:rsid w:val="002F2853"/>
    <w:rsid w:val="002F2855"/>
    <w:rsid w:val="002F2AFD"/>
    <w:rsid w:val="002F386B"/>
    <w:rsid w:val="002F3926"/>
    <w:rsid w:val="002F3B73"/>
    <w:rsid w:val="002F418F"/>
    <w:rsid w:val="002F48FD"/>
    <w:rsid w:val="002F5716"/>
    <w:rsid w:val="002F5A02"/>
    <w:rsid w:val="002F5D6F"/>
    <w:rsid w:val="002F61D4"/>
    <w:rsid w:val="002F63E5"/>
    <w:rsid w:val="002F6AF1"/>
    <w:rsid w:val="002F7172"/>
    <w:rsid w:val="002F7833"/>
    <w:rsid w:val="0030047B"/>
    <w:rsid w:val="00300875"/>
    <w:rsid w:val="00300B93"/>
    <w:rsid w:val="00300C4B"/>
    <w:rsid w:val="00301458"/>
    <w:rsid w:val="00301ED4"/>
    <w:rsid w:val="00302B05"/>
    <w:rsid w:val="00302D42"/>
    <w:rsid w:val="00302DE4"/>
    <w:rsid w:val="003039EA"/>
    <w:rsid w:val="00303BBB"/>
    <w:rsid w:val="00303EAC"/>
    <w:rsid w:val="00304B80"/>
    <w:rsid w:val="00304E16"/>
    <w:rsid w:val="00304E39"/>
    <w:rsid w:val="00304F26"/>
    <w:rsid w:val="003052EB"/>
    <w:rsid w:val="003058DC"/>
    <w:rsid w:val="00306A1D"/>
    <w:rsid w:val="00306DC0"/>
    <w:rsid w:val="003101D7"/>
    <w:rsid w:val="003107D8"/>
    <w:rsid w:val="0031087A"/>
    <w:rsid w:val="00310BC3"/>
    <w:rsid w:val="003116F7"/>
    <w:rsid w:val="00311CE9"/>
    <w:rsid w:val="003132BB"/>
    <w:rsid w:val="0031385A"/>
    <w:rsid w:val="00314439"/>
    <w:rsid w:val="003157BA"/>
    <w:rsid w:val="0031610B"/>
    <w:rsid w:val="00317231"/>
    <w:rsid w:val="003174ED"/>
    <w:rsid w:val="00320715"/>
    <w:rsid w:val="00320966"/>
    <w:rsid w:val="0032142C"/>
    <w:rsid w:val="00321531"/>
    <w:rsid w:val="003216B9"/>
    <w:rsid w:val="00321B1E"/>
    <w:rsid w:val="00321D6A"/>
    <w:rsid w:val="003226A4"/>
    <w:rsid w:val="00322D42"/>
    <w:rsid w:val="0032305E"/>
    <w:rsid w:val="00323581"/>
    <w:rsid w:val="003237F2"/>
    <w:rsid w:val="003238FE"/>
    <w:rsid w:val="00324304"/>
    <w:rsid w:val="00324ADE"/>
    <w:rsid w:val="00326B3E"/>
    <w:rsid w:val="00326C6A"/>
    <w:rsid w:val="0032703D"/>
    <w:rsid w:val="00327452"/>
    <w:rsid w:val="00327A2B"/>
    <w:rsid w:val="00327C6C"/>
    <w:rsid w:val="00327D94"/>
    <w:rsid w:val="00327FBF"/>
    <w:rsid w:val="00330A9D"/>
    <w:rsid w:val="00330AC9"/>
    <w:rsid w:val="00330BAE"/>
    <w:rsid w:val="00331939"/>
    <w:rsid w:val="00331A10"/>
    <w:rsid w:val="003334FE"/>
    <w:rsid w:val="003339FD"/>
    <w:rsid w:val="00333D78"/>
    <w:rsid w:val="00333DF9"/>
    <w:rsid w:val="00334AA7"/>
    <w:rsid w:val="00335EFB"/>
    <w:rsid w:val="003360EA"/>
    <w:rsid w:val="00336A0F"/>
    <w:rsid w:val="00337205"/>
    <w:rsid w:val="00337333"/>
    <w:rsid w:val="00337887"/>
    <w:rsid w:val="00337962"/>
    <w:rsid w:val="00337B8C"/>
    <w:rsid w:val="0034025B"/>
    <w:rsid w:val="003405B5"/>
    <w:rsid w:val="003408A5"/>
    <w:rsid w:val="003418D1"/>
    <w:rsid w:val="00342212"/>
    <w:rsid w:val="00342355"/>
    <w:rsid w:val="00342E8B"/>
    <w:rsid w:val="00343AAE"/>
    <w:rsid w:val="00343B5D"/>
    <w:rsid w:val="0034436B"/>
    <w:rsid w:val="00344661"/>
    <w:rsid w:val="00344F16"/>
    <w:rsid w:val="00345269"/>
    <w:rsid w:val="0034549B"/>
    <w:rsid w:val="0034593F"/>
    <w:rsid w:val="00345AD9"/>
    <w:rsid w:val="00345B25"/>
    <w:rsid w:val="00345DC1"/>
    <w:rsid w:val="00347AC4"/>
    <w:rsid w:val="00347BA7"/>
    <w:rsid w:val="00347DBC"/>
    <w:rsid w:val="003505D1"/>
    <w:rsid w:val="0035152C"/>
    <w:rsid w:val="00352CAC"/>
    <w:rsid w:val="00352F7B"/>
    <w:rsid w:val="003546C7"/>
    <w:rsid w:val="00354D4E"/>
    <w:rsid w:val="00354E25"/>
    <w:rsid w:val="0035549B"/>
    <w:rsid w:val="00355C5A"/>
    <w:rsid w:val="00355CED"/>
    <w:rsid w:val="00355E56"/>
    <w:rsid w:val="003566E0"/>
    <w:rsid w:val="00356744"/>
    <w:rsid w:val="00356A3C"/>
    <w:rsid w:val="00357A64"/>
    <w:rsid w:val="00357A74"/>
    <w:rsid w:val="00357F42"/>
    <w:rsid w:val="00360686"/>
    <w:rsid w:val="0036077F"/>
    <w:rsid w:val="00362657"/>
    <w:rsid w:val="0036272E"/>
    <w:rsid w:val="00363226"/>
    <w:rsid w:val="00363506"/>
    <w:rsid w:val="003637DC"/>
    <w:rsid w:val="00363DF9"/>
    <w:rsid w:val="00364A99"/>
    <w:rsid w:val="003650E5"/>
    <w:rsid w:val="00365317"/>
    <w:rsid w:val="00365750"/>
    <w:rsid w:val="00365B51"/>
    <w:rsid w:val="003660DF"/>
    <w:rsid w:val="0036675B"/>
    <w:rsid w:val="00367208"/>
    <w:rsid w:val="0036721D"/>
    <w:rsid w:val="003705D4"/>
    <w:rsid w:val="00371B56"/>
    <w:rsid w:val="00371F04"/>
    <w:rsid w:val="00372461"/>
    <w:rsid w:val="00372817"/>
    <w:rsid w:val="003729BD"/>
    <w:rsid w:val="00372ADF"/>
    <w:rsid w:val="00372D71"/>
    <w:rsid w:val="00373060"/>
    <w:rsid w:val="00373317"/>
    <w:rsid w:val="003735BE"/>
    <w:rsid w:val="003743B0"/>
    <w:rsid w:val="00374B4B"/>
    <w:rsid w:val="00375377"/>
    <w:rsid w:val="00375606"/>
    <w:rsid w:val="00376FEE"/>
    <w:rsid w:val="00377974"/>
    <w:rsid w:val="003803F8"/>
    <w:rsid w:val="00380B32"/>
    <w:rsid w:val="00380E07"/>
    <w:rsid w:val="0038101C"/>
    <w:rsid w:val="00381836"/>
    <w:rsid w:val="00381B7A"/>
    <w:rsid w:val="0038235C"/>
    <w:rsid w:val="003825C8"/>
    <w:rsid w:val="00382CD1"/>
    <w:rsid w:val="003830C1"/>
    <w:rsid w:val="003840D2"/>
    <w:rsid w:val="0038467B"/>
    <w:rsid w:val="00384A4A"/>
    <w:rsid w:val="00384E2B"/>
    <w:rsid w:val="00385385"/>
    <w:rsid w:val="00385D26"/>
    <w:rsid w:val="00385DFD"/>
    <w:rsid w:val="00386228"/>
    <w:rsid w:val="00386C6F"/>
    <w:rsid w:val="00387081"/>
    <w:rsid w:val="0038795C"/>
    <w:rsid w:val="00387BE3"/>
    <w:rsid w:val="003900F7"/>
    <w:rsid w:val="0039043E"/>
    <w:rsid w:val="003909CF"/>
    <w:rsid w:val="00391038"/>
    <w:rsid w:val="00391E1A"/>
    <w:rsid w:val="003920DF"/>
    <w:rsid w:val="0039249A"/>
    <w:rsid w:val="003926E6"/>
    <w:rsid w:val="00392765"/>
    <w:rsid w:val="0039283D"/>
    <w:rsid w:val="00392F1C"/>
    <w:rsid w:val="00393149"/>
    <w:rsid w:val="00393517"/>
    <w:rsid w:val="003938F5"/>
    <w:rsid w:val="003941D9"/>
    <w:rsid w:val="00395157"/>
    <w:rsid w:val="00395194"/>
    <w:rsid w:val="00395209"/>
    <w:rsid w:val="00395F1C"/>
    <w:rsid w:val="00395F33"/>
    <w:rsid w:val="00396809"/>
    <w:rsid w:val="00396D69"/>
    <w:rsid w:val="00396D90"/>
    <w:rsid w:val="00397557"/>
    <w:rsid w:val="003A01D5"/>
    <w:rsid w:val="003A043A"/>
    <w:rsid w:val="003A083B"/>
    <w:rsid w:val="003A09AA"/>
    <w:rsid w:val="003A0F4A"/>
    <w:rsid w:val="003A1CE4"/>
    <w:rsid w:val="003A1F32"/>
    <w:rsid w:val="003A2CCF"/>
    <w:rsid w:val="003A3017"/>
    <w:rsid w:val="003A3131"/>
    <w:rsid w:val="003A328F"/>
    <w:rsid w:val="003A3395"/>
    <w:rsid w:val="003A3416"/>
    <w:rsid w:val="003A3A94"/>
    <w:rsid w:val="003A3CBC"/>
    <w:rsid w:val="003A3EB5"/>
    <w:rsid w:val="003A47F6"/>
    <w:rsid w:val="003A48D5"/>
    <w:rsid w:val="003A4B16"/>
    <w:rsid w:val="003A5374"/>
    <w:rsid w:val="003A5AF8"/>
    <w:rsid w:val="003A5BB9"/>
    <w:rsid w:val="003A5E72"/>
    <w:rsid w:val="003A68CA"/>
    <w:rsid w:val="003A6DF0"/>
    <w:rsid w:val="003A6EE9"/>
    <w:rsid w:val="003A6FC4"/>
    <w:rsid w:val="003B078E"/>
    <w:rsid w:val="003B103F"/>
    <w:rsid w:val="003B1512"/>
    <w:rsid w:val="003B1664"/>
    <w:rsid w:val="003B1B3E"/>
    <w:rsid w:val="003B2307"/>
    <w:rsid w:val="003B2B1E"/>
    <w:rsid w:val="003B387D"/>
    <w:rsid w:val="003B3A53"/>
    <w:rsid w:val="003B3A8B"/>
    <w:rsid w:val="003B3AFD"/>
    <w:rsid w:val="003B3C46"/>
    <w:rsid w:val="003B3F6E"/>
    <w:rsid w:val="003B3FD0"/>
    <w:rsid w:val="003B48A6"/>
    <w:rsid w:val="003B4BA6"/>
    <w:rsid w:val="003B521F"/>
    <w:rsid w:val="003B5262"/>
    <w:rsid w:val="003B5852"/>
    <w:rsid w:val="003B5D03"/>
    <w:rsid w:val="003B643F"/>
    <w:rsid w:val="003B664E"/>
    <w:rsid w:val="003B6C80"/>
    <w:rsid w:val="003B6D01"/>
    <w:rsid w:val="003B6DCB"/>
    <w:rsid w:val="003B716F"/>
    <w:rsid w:val="003B7265"/>
    <w:rsid w:val="003B726D"/>
    <w:rsid w:val="003C005B"/>
    <w:rsid w:val="003C0568"/>
    <w:rsid w:val="003C0CAC"/>
    <w:rsid w:val="003C0D8D"/>
    <w:rsid w:val="003C1018"/>
    <w:rsid w:val="003C1662"/>
    <w:rsid w:val="003C1E29"/>
    <w:rsid w:val="003C3175"/>
    <w:rsid w:val="003C3247"/>
    <w:rsid w:val="003C3660"/>
    <w:rsid w:val="003C524C"/>
    <w:rsid w:val="003C59FD"/>
    <w:rsid w:val="003C5F31"/>
    <w:rsid w:val="003C634E"/>
    <w:rsid w:val="003C6750"/>
    <w:rsid w:val="003C6CB5"/>
    <w:rsid w:val="003C7051"/>
    <w:rsid w:val="003C716D"/>
    <w:rsid w:val="003C7517"/>
    <w:rsid w:val="003C7DC5"/>
    <w:rsid w:val="003C7ED0"/>
    <w:rsid w:val="003D0588"/>
    <w:rsid w:val="003D0AE7"/>
    <w:rsid w:val="003D11FD"/>
    <w:rsid w:val="003D1383"/>
    <w:rsid w:val="003D29D1"/>
    <w:rsid w:val="003D2DD3"/>
    <w:rsid w:val="003D36A7"/>
    <w:rsid w:val="003D3C28"/>
    <w:rsid w:val="003D3F77"/>
    <w:rsid w:val="003D50CE"/>
    <w:rsid w:val="003D563E"/>
    <w:rsid w:val="003D576D"/>
    <w:rsid w:val="003D58F2"/>
    <w:rsid w:val="003D5C4B"/>
    <w:rsid w:val="003D68F9"/>
    <w:rsid w:val="003D7A7E"/>
    <w:rsid w:val="003D7F03"/>
    <w:rsid w:val="003E0045"/>
    <w:rsid w:val="003E0AB7"/>
    <w:rsid w:val="003E0EE5"/>
    <w:rsid w:val="003E10A4"/>
    <w:rsid w:val="003E1373"/>
    <w:rsid w:val="003E1429"/>
    <w:rsid w:val="003E21BE"/>
    <w:rsid w:val="003E2871"/>
    <w:rsid w:val="003E2B64"/>
    <w:rsid w:val="003E2CD0"/>
    <w:rsid w:val="003E2CF3"/>
    <w:rsid w:val="003E31BA"/>
    <w:rsid w:val="003E39D3"/>
    <w:rsid w:val="003E3B18"/>
    <w:rsid w:val="003E3CE4"/>
    <w:rsid w:val="003E3F7B"/>
    <w:rsid w:val="003E4DA3"/>
    <w:rsid w:val="003E51A6"/>
    <w:rsid w:val="003E5558"/>
    <w:rsid w:val="003E55A8"/>
    <w:rsid w:val="003E59AC"/>
    <w:rsid w:val="003E5E00"/>
    <w:rsid w:val="003E6A21"/>
    <w:rsid w:val="003E6F7B"/>
    <w:rsid w:val="003E75D9"/>
    <w:rsid w:val="003E7BB9"/>
    <w:rsid w:val="003E7D25"/>
    <w:rsid w:val="003E7F23"/>
    <w:rsid w:val="003F04CE"/>
    <w:rsid w:val="003F0514"/>
    <w:rsid w:val="003F0876"/>
    <w:rsid w:val="003F0FD5"/>
    <w:rsid w:val="003F13C8"/>
    <w:rsid w:val="003F172B"/>
    <w:rsid w:val="003F193C"/>
    <w:rsid w:val="003F209B"/>
    <w:rsid w:val="003F2293"/>
    <w:rsid w:val="003F2B37"/>
    <w:rsid w:val="003F2D77"/>
    <w:rsid w:val="003F3888"/>
    <w:rsid w:val="003F3B60"/>
    <w:rsid w:val="003F3EFA"/>
    <w:rsid w:val="003F41AA"/>
    <w:rsid w:val="003F4640"/>
    <w:rsid w:val="003F4A73"/>
    <w:rsid w:val="003F51E1"/>
    <w:rsid w:val="003F52E3"/>
    <w:rsid w:val="003F5385"/>
    <w:rsid w:val="003F5606"/>
    <w:rsid w:val="003F5708"/>
    <w:rsid w:val="003F638B"/>
    <w:rsid w:val="003F7273"/>
    <w:rsid w:val="00400890"/>
    <w:rsid w:val="0040135F"/>
    <w:rsid w:val="00401652"/>
    <w:rsid w:val="00401B85"/>
    <w:rsid w:val="00401FF0"/>
    <w:rsid w:val="00401FF4"/>
    <w:rsid w:val="004024A4"/>
    <w:rsid w:val="004028D1"/>
    <w:rsid w:val="00402AF6"/>
    <w:rsid w:val="00403ABB"/>
    <w:rsid w:val="00403E20"/>
    <w:rsid w:val="00404178"/>
    <w:rsid w:val="004047C8"/>
    <w:rsid w:val="00404DB1"/>
    <w:rsid w:val="00405287"/>
    <w:rsid w:val="0040540A"/>
    <w:rsid w:val="00405F46"/>
    <w:rsid w:val="00406165"/>
    <w:rsid w:val="0040657F"/>
    <w:rsid w:val="00406AC6"/>
    <w:rsid w:val="0040738A"/>
    <w:rsid w:val="0040799C"/>
    <w:rsid w:val="00410D88"/>
    <w:rsid w:val="0041143F"/>
    <w:rsid w:val="00411C50"/>
    <w:rsid w:val="00412655"/>
    <w:rsid w:val="004127B5"/>
    <w:rsid w:val="004128A9"/>
    <w:rsid w:val="0041360D"/>
    <w:rsid w:val="00413BB6"/>
    <w:rsid w:val="004141A5"/>
    <w:rsid w:val="004141F0"/>
    <w:rsid w:val="004143CD"/>
    <w:rsid w:val="00414768"/>
    <w:rsid w:val="00414E0F"/>
    <w:rsid w:val="00414FE4"/>
    <w:rsid w:val="004153D4"/>
    <w:rsid w:val="00415960"/>
    <w:rsid w:val="00415E46"/>
    <w:rsid w:val="00416BEE"/>
    <w:rsid w:val="00416E42"/>
    <w:rsid w:val="004207A4"/>
    <w:rsid w:val="00420B69"/>
    <w:rsid w:val="00421520"/>
    <w:rsid w:val="00421E0F"/>
    <w:rsid w:val="0042215B"/>
    <w:rsid w:val="004221C8"/>
    <w:rsid w:val="004222DF"/>
    <w:rsid w:val="00422403"/>
    <w:rsid w:val="0042288A"/>
    <w:rsid w:val="00422A26"/>
    <w:rsid w:val="00422D91"/>
    <w:rsid w:val="0042343D"/>
    <w:rsid w:val="00423E91"/>
    <w:rsid w:val="00423FB4"/>
    <w:rsid w:val="00424103"/>
    <w:rsid w:val="004243CC"/>
    <w:rsid w:val="00424DE0"/>
    <w:rsid w:val="004258B4"/>
    <w:rsid w:val="00425F71"/>
    <w:rsid w:val="00426860"/>
    <w:rsid w:val="0042689D"/>
    <w:rsid w:val="00426F89"/>
    <w:rsid w:val="0042721D"/>
    <w:rsid w:val="004277AB"/>
    <w:rsid w:val="00430316"/>
    <w:rsid w:val="00430659"/>
    <w:rsid w:val="004309D8"/>
    <w:rsid w:val="00430B4F"/>
    <w:rsid w:val="00430E8F"/>
    <w:rsid w:val="0043116B"/>
    <w:rsid w:val="0043117D"/>
    <w:rsid w:val="004313FB"/>
    <w:rsid w:val="004314A3"/>
    <w:rsid w:val="00431C00"/>
    <w:rsid w:val="00431CA2"/>
    <w:rsid w:val="0043320F"/>
    <w:rsid w:val="004339FC"/>
    <w:rsid w:val="00433D8E"/>
    <w:rsid w:val="00434087"/>
    <w:rsid w:val="00434414"/>
    <w:rsid w:val="00435340"/>
    <w:rsid w:val="004353F6"/>
    <w:rsid w:val="00435BD6"/>
    <w:rsid w:val="00435F7A"/>
    <w:rsid w:val="00436090"/>
    <w:rsid w:val="00436A27"/>
    <w:rsid w:val="00437EAD"/>
    <w:rsid w:val="004401C0"/>
    <w:rsid w:val="00440D53"/>
    <w:rsid w:val="00441F89"/>
    <w:rsid w:val="004421EF"/>
    <w:rsid w:val="0044225E"/>
    <w:rsid w:val="0044234B"/>
    <w:rsid w:val="0044297A"/>
    <w:rsid w:val="00443274"/>
    <w:rsid w:val="00443979"/>
    <w:rsid w:val="00443D8B"/>
    <w:rsid w:val="00443DBE"/>
    <w:rsid w:val="0044419E"/>
    <w:rsid w:val="00444354"/>
    <w:rsid w:val="00444637"/>
    <w:rsid w:val="004448D4"/>
    <w:rsid w:val="00444A03"/>
    <w:rsid w:val="00444E48"/>
    <w:rsid w:val="0044507B"/>
    <w:rsid w:val="00445555"/>
    <w:rsid w:val="00445581"/>
    <w:rsid w:val="0044563D"/>
    <w:rsid w:val="00445D63"/>
    <w:rsid w:val="00445DF7"/>
    <w:rsid w:val="00446038"/>
    <w:rsid w:val="00446767"/>
    <w:rsid w:val="004467DA"/>
    <w:rsid w:val="00446E22"/>
    <w:rsid w:val="00447049"/>
    <w:rsid w:val="0044730F"/>
    <w:rsid w:val="004500E9"/>
    <w:rsid w:val="00450356"/>
    <w:rsid w:val="00450366"/>
    <w:rsid w:val="00450B04"/>
    <w:rsid w:val="00450B10"/>
    <w:rsid w:val="00450B1A"/>
    <w:rsid w:val="00450E39"/>
    <w:rsid w:val="004523E2"/>
    <w:rsid w:val="00452440"/>
    <w:rsid w:val="0045259B"/>
    <w:rsid w:val="004525C1"/>
    <w:rsid w:val="0045308D"/>
    <w:rsid w:val="0045311B"/>
    <w:rsid w:val="00454643"/>
    <w:rsid w:val="0045482D"/>
    <w:rsid w:val="00454E30"/>
    <w:rsid w:val="00455F58"/>
    <w:rsid w:val="0045674F"/>
    <w:rsid w:val="004567A2"/>
    <w:rsid w:val="0045687F"/>
    <w:rsid w:val="00456C22"/>
    <w:rsid w:val="0045700E"/>
    <w:rsid w:val="00457797"/>
    <w:rsid w:val="004579A2"/>
    <w:rsid w:val="00457D08"/>
    <w:rsid w:val="004600A3"/>
    <w:rsid w:val="004605BA"/>
    <w:rsid w:val="00460B79"/>
    <w:rsid w:val="00460E20"/>
    <w:rsid w:val="00461E22"/>
    <w:rsid w:val="00462010"/>
    <w:rsid w:val="00462E41"/>
    <w:rsid w:val="004632FF"/>
    <w:rsid w:val="00463736"/>
    <w:rsid w:val="00463B6D"/>
    <w:rsid w:val="00463F02"/>
    <w:rsid w:val="00463FBC"/>
    <w:rsid w:val="00465006"/>
    <w:rsid w:val="0046509A"/>
    <w:rsid w:val="004652F5"/>
    <w:rsid w:val="0046754E"/>
    <w:rsid w:val="00467775"/>
    <w:rsid w:val="00467986"/>
    <w:rsid w:val="00470032"/>
    <w:rsid w:val="00470DC5"/>
    <w:rsid w:val="00470E89"/>
    <w:rsid w:val="004714E5"/>
    <w:rsid w:val="004717BB"/>
    <w:rsid w:val="00471DC8"/>
    <w:rsid w:val="0047526E"/>
    <w:rsid w:val="00475434"/>
    <w:rsid w:val="00475F3A"/>
    <w:rsid w:val="00476CDA"/>
    <w:rsid w:val="00476EF6"/>
    <w:rsid w:val="00477038"/>
    <w:rsid w:val="004774B9"/>
    <w:rsid w:val="00477685"/>
    <w:rsid w:val="0048009B"/>
    <w:rsid w:val="0048020B"/>
    <w:rsid w:val="00480B40"/>
    <w:rsid w:val="00480B96"/>
    <w:rsid w:val="00481333"/>
    <w:rsid w:val="00481735"/>
    <w:rsid w:val="00481F41"/>
    <w:rsid w:val="00481F67"/>
    <w:rsid w:val="004825C6"/>
    <w:rsid w:val="004825F8"/>
    <w:rsid w:val="00482DBC"/>
    <w:rsid w:val="00483076"/>
    <w:rsid w:val="004830B9"/>
    <w:rsid w:val="00483923"/>
    <w:rsid w:val="00483AD2"/>
    <w:rsid w:val="0048466E"/>
    <w:rsid w:val="004860F9"/>
    <w:rsid w:val="00486926"/>
    <w:rsid w:val="00486E86"/>
    <w:rsid w:val="00487189"/>
    <w:rsid w:val="0048722F"/>
    <w:rsid w:val="004873F0"/>
    <w:rsid w:val="004876EE"/>
    <w:rsid w:val="004879D7"/>
    <w:rsid w:val="00487B2E"/>
    <w:rsid w:val="00487CAC"/>
    <w:rsid w:val="004912F0"/>
    <w:rsid w:val="0049133F"/>
    <w:rsid w:val="00491641"/>
    <w:rsid w:val="004916F0"/>
    <w:rsid w:val="00491970"/>
    <w:rsid w:val="00491FD2"/>
    <w:rsid w:val="00492274"/>
    <w:rsid w:val="00492546"/>
    <w:rsid w:val="004925CA"/>
    <w:rsid w:val="004925CB"/>
    <w:rsid w:val="00492ADE"/>
    <w:rsid w:val="00492AFF"/>
    <w:rsid w:val="00492B43"/>
    <w:rsid w:val="00492C54"/>
    <w:rsid w:val="00492DEA"/>
    <w:rsid w:val="00493375"/>
    <w:rsid w:val="004934BD"/>
    <w:rsid w:val="00494BA1"/>
    <w:rsid w:val="004956D4"/>
    <w:rsid w:val="004962A2"/>
    <w:rsid w:val="00496448"/>
    <w:rsid w:val="0049657B"/>
    <w:rsid w:val="004966B7"/>
    <w:rsid w:val="00496C6F"/>
    <w:rsid w:val="0049717D"/>
    <w:rsid w:val="00497861"/>
    <w:rsid w:val="00497ADE"/>
    <w:rsid w:val="00497BEF"/>
    <w:rsid w:val="004A07BB"/>
    <w:rsid w:val="004A0DBB"/>
    <w:rsid w:val="004A120D"/>
    <w:rsid w:val="004A12EC"/>
    <w:rsid w:val="004A14BF"/>
    <w:rsid w:val="004A194C"/>
    <w:rsid w:val="004A1C34"/>
    <w:rsid w:val="004A2040"/>
    <w:rsid w:val="004A2A34"/>
    <w:rsid w:val="004A3704"/>
    <w:rsid w:val="004A393C"/>
    <w:rsid w:val="004A3C1E"/>
    <w:rsid w:val="004A3E32"/>
    <w:rsid w:val="004A476D"/>
    <w:rsid w:val="004A4CF5"/>
    <w:rsid w:val="004A5421"/>
    <w:rsid w:val="004A6019"/>
    <w:rsid w:val="004A658B"/>
    <w:rsid w:val="004A6831"/>
    <w:rsid w:val="004A68DE"/>
    <w:rsid w:val="004A6D66"/>
    <w:rsid w:val="004A7034"/>
    <w:rsid w:val="004A717E"/>
    <w:rsid w:val="004A7230"/>
    <w:rsid w:val="004A7458"/>
    <w:rsid w:val="004A7EED"/>
    <w:rsid w:val="004B035E"/>
    <w:rsid w:val="004B03EA"/>
    <w:rsid w:val="004B054C"/>
    <w:rsid w:val="004B082E"/>
    <w:rsid w:val="004B0E2E"/>
    <w:rsid w:val="004B0F57"/>
    <w:rsid w:val="004B1369"/>
    <w:rsid w:val="004B1ADB"/>
    <w:rsid w:val="004B1D98"/>
    <w:rsid w:val="004B2C8A"/>
    <w:rsid w:val="004B2E4C"/>
    <w:rsid w:val="004B2E93"/>
    <w:rsid w:val="004B3767"/>
    <w:rsid w:val="004B447F"/>
    <w:rsid w:val="004B54C6"/>
    <w:rsid w:val="004B5A0C"/>
    <w:rsid w:val="004B627B"/>
    <w:rsid w:val="004B6437"/>
    <w:rsid w:val="004B6DD9"/>
    <w:rsid w:val="004C0175"/>
    <w:rsid w:val="004C07EF"/>
    <w:rsid w:val="004C09A5"/>
    <w:rsid w:val="004C0A92"/>
    <w:rsid w:val="004C0E34"/>
    <w:rsid w:val="004C10F1"/>
    <w:rsid w:val="004C1CF6"/>
    <w:rsid w:val="004C1E48"/>
    <w:rsid w:val="004C23B8"/>
    <w:rsid w:val="004C27A1"/>
    <w:rsid w:val="004C2AE9"/>
    <w:rsid w:val="004C2BC0"/>
    <w:rsid w:val="004C2C2A"/>
    <w:rsid w:val="004C2E89"/>
    <w:rsid w:val="004C32E1"/>
    <w:rsid w:val="004C3673"/>
    <w:rsid w:val="004C380C"/>
    <w:rsid w:val="004C3E8D"/>
    <w:rsid w:val="004C43D8"/>
    <w:rsid w:val="004C44AF"/>
    <w:rsid w:val="004C46A5"/>
    <w:rsid w:val="004C4858"/>
    <w:rsid w:val="004C485F"/>
    <w:rsid w:val="004C50EF"/>
    <w:rsid w:val="004C58DE"/>
    <w:rsid w:val="004C5C90"/>
    <w:rsid w:val="004C685A"/>
    <w:rsid w:val="004C6FF3"/>
    <w:rsid w:val="004C700A"/>
    <w:rsid w:val="004C7791"/>
    <w:rsid w:val="004C7D67"/>
    <w:rsid w:val="004D0A29"/>
    <w:rsid w:val="004D0A8D"/>
    <w:rsid w:val="004D240B"/>
    <w:rsid w:val="004D2915"/>
    <w:rsid w:val="004D2D0C"/>
    <w:rsid w:val="004D31B6"/>
    <w:rsid w:val="004D3638"/>
    <w:rsid w:val="004D3EA6"/>
    <w:rsid w:val="004D4093"/>
    <w:rsid w:val="004D4ABC"/>
    <w:rsid w:val="004D5180"/>
    <w:rsid w:val="004D5364"/>
    <w:rsid w:val="004D6240"/>
    <w:rsid w:val="004D6911"/>
    <w:rsid w:val="004D71C9"/>
    <w:rsid w:val="004D7800"/>
    <w:rsid w:val="004D78E5"/>
    <w:rsid w:val="004D790A"/>
    <w:rsid w:val="004D7BF3"/>
    <w:rsid w:val="004E04C6"/>
    <w:rsid w:val="004E05CF"/>
    <w:rsid w:val="004E05FD"/>
    <w:rsid w:val="004E0CEA"/>
    <w:rsid w:val="004E127A"/>
    <w:rsid w:val="004E3CFC"/>
    <w:rsid w:val="004E4674"/>
    <w:rsid w:val="004E5824"/>
    <w:rsid w:val="004E5B6D"/>
    <w:rsid w:val="004E5E7F"/>
    <w:rsid w:val="004E626F"/>
    <w:rsid w:val="004E67B5"/>
    <w:rsid w:val="004E6832"/>
    <w:rsid w:val="004E6F39"/>
    <w:rsid w:val="004E7351"/>
    <w:rsid w:val="004E73D1"/>
    <w:rsid w:val="004F0457"/>
    <w:rsid w:val="004F0663"/>
    <w:rsid w:val="004F0BC9"/>
    <w:rsid w:val="004F0BD4"/>
    <w:rsid w:val="004F102D"/>
    <w:rsid w:val="004F134B"/>
    <w:rsid w:val="004F302A"/>
    <w:rsid w:val="004F4257"/>
    <w:rsid w:val="004F43E5"/>
    <w:rsid w:val="004F4B37"/>
    <w:rsid w:val="004F4D75"/>
    <w:rsid w:val="004F544C"/>
    <w:rsid w:val="004F562C"/>
    <w:rsid w:val="004F5B8F"/>
    <w:rsid w:val="004F5CD4"/>
    <w:rsid w:val="004F5ECD"/>
    <w:rsid w:val="004F660F"/>
    <w:rsid w:val="004F6EC5"/>
    <w:rsid w:val="004F75C0"/>
    <w:rsid w:val="004F7D56"/>
    <w:rsid w:val="005001FA"/>
    <w:rsid w:val="0050043B"/>
    <w:rsid w:val="00500B39"/>
    <w:rsid w:val="00500B58"/>
    <w:rsid w:val="0050151B"/>
    <w:rsid w:val="00501696"/>
    <w:rsid w:val="0050184A"/>
    <w:rsid w:val="0050197B"/>
    <w:rsid w:val="00501B85"/>
    <w:rsid w:val="005027F3"/>
    <w:rsid w:val="00503401"/>
    <w:rsid w:val="00503571"/>
    <w:rsid w:val="00503855"/>
    <w:rsid w:val="00503DCF"/>
    <w:rsid w:val="00505AB5"/>
    <w:rsid w:val="00505D14"/>
    <w:rsid w:val="00506103"/>
    <w:rsid w:val="00506ECC"/>
    <w:rsid w:val="00506FBB"/>
    <w:rsid w:val="00507115"/>
    <w:rsid w:val="00510139"/>
    <w:rsid w:val="0051081C"/>
    <w:rsid w:val="0051083B"/>
    <w:rsid w:val="005115AE"/>
    <w:rsid w:val="0051218F"/>
    <w:rsid w:val="0051220F"/>
    <w:rsid w:val="0051277F"/>
    <w:rsid w:val="00512CF9"/>
    <w:rsid w:val="00512F62"/>
    <w:rsid w:val="005135AB"/>
    <w:rsid w:val="00513629"/>
    <w:rsid w:val="00514091"/>
    <w:rsid w:val="00514A2E"/>
    <w:rsid w:val="00514E0E"/>
    <w:rsid w:val="00514FE3"/>
    <w:rsid w:val="005157A0"/>
    <w:rsid w:val="00515F6E"/>
    <w:rsid w:val="00516019"/>
    <w:rsid w:val="00516BC3"/>
    <w:rsid w:val="00517314"/>
    <w:rsid w:val="005174CA"/>
    <w:rsid w:val="005178E6"/>
    <w:rsid w:val="00517B77"/>
    <w:rsid w:val="0052068B"/>
    <w:rsid w:val="00520C63"/>
    <w:rsid w:val="00521291"/>
    <w:rsid w:val="005218D3"/>
    <w:rsid w:val="00521A2D"/>
    <w:rsid w:val="00521C7B"/>
    <w:rsid w:val="00521D72"/>
    <w:rsid w:val="00522AD6"/>
    <w:rsid w:val="00522BBB"/>
    <w:rsid w:val="00523287"/>
    <w:rsid w:val="005237E3"/>
    <w:rsid w:val="00523D15"/>
    <w:rsid w:val="0052400C"/>
    <w:rsid w:val="00524A58"/>
    <w:rsid w:val="00524F95"/>
    <w:rsid w:val="005255AA"/>
    <w:rsid w:val="00525BA0"/>
    <w:rsid w:val="0052710B"/>
    <w:rsid w:val="0052720C"/>
    <w:rsid w:val="005275D0"/>
    <w:rsid w:val="0053112D"/>
    <w:rsid w:val="00531154"/>
    <w:rsid w:val="005320B6"/>
    <w:rsid w:val="005327A8"/>
    <w:rsid w:val="00533269"/>
    <w:rsid w:val="00534188"/>
    <w:rsid w:val="005350F4"/>
    <w:rsid w:val="00536451"/>
    <w:rsid w:val="00536B46"/>
    <w:rsid w:val="00536C01"/>
    <w:rsid w:val="00536CEF"/>
    <w:rsid w:val="0053747F"/>
    <w:rsid w:val="005375B5"/>
    <w:rsid w:val="00537726"/>
    <w:rsid w:val="00537E4B"/>
    <w:rsid w:val="00541914"/>
    <w:rsid w:val="0054191A"/>
    <w:rsid w:val="00541A16"/>
    <w:rsid w:val="00541FA1"/>
    <w:rsid w:val="005427ED"/>
    <w:rsid w:val="0054294C"/>
    <w:rsid w:val="00542B1F"/>
    <w:rsid w:val="00542C6E"/>
    <w:rsid w:val="00543287"/>
    <w:rsid w:val="00543BE3"/>
    <w:rsid w:val="00543D14"/>
    <w:rsid w:val="00543E97"/>
    <w:rsid w:val="00543F07"/>
    <w:rsid w:val="00544E6E"/>
    <w:rsid w:val="00545177"/>
    <w:rsid w:val="00545EAC"/>
    <w:rsid w:val="00545FFC"/>
    <w:rsid w:val="00546693"/>
    <w:rsid w:val="0054684B"/>
    <w:rsid w:val="00547EAD"/>
    <w:rsid w:val="00550B46"/>
    <w:rsid w:val="00550F2C"/>
    <w:rsid w:val="005514A6"/>
    <w:rsid w:val="00551A49"/>
    <w:rsid w:val="00551EF4"/>
    <w:rsid w:val="0055222F"/>
    <w:rsid w:val="0055233D"/>
    <w:rsid w:val="005524D1"/>
    <w:rsid w:val="005526FB"/>
    <w:rsid w:val="00552928"/>
    <w:rsid w:val="00552CD7"/>
    <w:rsid w:val="00553254"/>
    <w:rsid w:val="00553505"/>
    <w:rsid w:val="00553520"/>
    <w:rsid w:val="00554985"/>
    <w:rsid w:val="00556607"/>
    <w:rsid w:val="00556A88"/>
    <w:rsid w:val="0056054C"/>
    <w:rsid w:val="005615B4"/>
    <w:rsid w:val="00561992"/>
    <w:rsid w:val="00561B92"/>
    <w:rsid w:val="005623C4"/>
    <w:rsid w:val="005629EA"/>
    <w:rsid w:val="00562C45"/>
    <w:rsid w:val="00562E15"/>
    <w:rsid w:val="00563035"/>
    <w:rsid w:val="005632B8"/>
    <w:rsid w:val="005632C5"/>
    <w:rsid w:val="00563482"/>
    <w:rsid w:val="0056361C"/>
    <w:rsid w:val="00563936"/>
    <w:rsid w:val="00563A7A"/>
    <w:rsid w:val="0056458E"/>
    <w:rsid w:val="0056462B"/>
    <w:rsid w:val="00564749"/>
    <w:rsid w:val="0056580E"/>
    <w:rsid w:val="00565CD1"/>
    <w:rsid w:val="005660D5"/>
    <w:rsid w:val="005665A9"/>
    <w:rsid w:val="0056669B"/>
    <w:rsid w:val="00566758"/>
    <w:rsid w:val="005667FF"/>
    <w:rsid w:val="00566878"/>
    <w:rsid w:val="005670CE"/>
    <w:rsid w:val="00567BBA"/>
    <w:rsid w:val="0057040E"/>
    <w:rsid w:val="00570A59"/>
    <w:rsid w:val="00570CE4"/>
    <w:rsid w:val="005715AE"/>
    <w:rsid w:val="005730B6"/>
    <w:rsid w:val="00573EE5"/>
    <w:rsid w:val="00574955"/>
    <w:rsid w:val="00574A1A"/>
    <w:rsid w:val="00575164"/>
    <w:rsid w:val="0057542A"/>
    <w:rsid w:val="005754A4"/>
    <w:rsid w:val="00575703"/>
    <w:rsid w:val="00575F20"/>
    <w:rsid w:val="005769B0"/>
    <w:rsid w:val="00576CD0"/>
    <w:rsid w:val="0057794D"/>
    <w:rsid w:val="00577F84"/>
    <w:rsid w:val="00577FC0"/>
    <w:rsid w:val="00580222"/>
    <w:rsid w:val="00580497"/>
    <w:rsid w:val="00580650"/>
    <w:rsid w:val="0058087E"/>
    <w:rsid w:val="0058091F"/>
    <w:rsid w:val="0058092E"/>
    <w:rsid w:val="00580A53"/>
    <w:rsid w:val="00580EA8"/>
    <w:rsid w:val="0058132E"/>
    <w:rsid w:val="005813C2"/>
    <w:rsid w:val="00581A6A"/>
    <w:rsid w:val="00581C1D"/>
    <w:rsid w:val="0058277F"/>
    <w:rsid w:val="00582B27"/>
    <w:rsid w:val="00582F05"/>
    <w:rsid w:val="00583147"/>
    <w:rsid w:val="005832CC"/>
    <w:rsid w:val="0058382A"/>
    <w:rsid w:val="00584831"/>
    <w:rsid w:val="00584BFD"/>
    <w:rsid w:val="00584F0C"/>
    <w:rsid w:val="00585198"/>
    <w:rsid w:val="00585459"/>
    <w:rsid w:val="00585898"/>
    <w:rsid w:val="00585E30"/>
    <w:rsid w:val="005861BD"/>
    <w:rsid w:val="005862A1"/>
    <w:rsid w:val="005863C4"/>
    <w:rsid w:val="0058674B"/>
    <w:rsid w:val="0058685D"/>
    <w:rsid w:val="00586A81"/>
    <w:rsid w:val="00586D19"/>
    <w:rsid w:val="00587053"/>
    <w:rsid w:val="00587A4D"/>
    <w:rsid w:val="00587E52"/>
    <w:rsid w:val="005908DC"/>
    <w:rsid w:val="00591936"/>
    <w:rsid w:val="00591AF5"/>
    <w:rsid w:val="00591F87"/>
    <w:rsid w:val="0059207E"/>
    <w:rsid w:val="005925B0"/>
    <w:rsid w:val="00592D7B"/>
    <w:rsid w:val="005938DF"/>
    <w:rsid w:val="005940D2"/>
    <w:rsid w:val="0059419A"/>
    <w:rsid w:val="0059436B"/>
    <w:rsid w:val="005946E5"/>
    <w:rsid w:val="00594ACA"/>
    <w:rsid w:val="005951A2"/>
    <w:rsid w:val="0059601B"/>
    <w:rsid w:val="0059601D"/>
    <w:rsid w:val="00597C96"/>
    <w:rsid w:val="005A0930"/>
    <w:rsid w:val="005A0A4A"/>
    <w:rsid w:val="005A124B"/>
    <w:rsid w:val="005A167D"/>
    <w:rsid w:val="005A24B5"/>
    <w:rsid w:val="005A2968"/>
    <w:rsid w:val="005A3003"/>
    <w:rsid w:val="005A3264"/>
    <w:rsid w:val="005A384F"/>
    <w:rsid w:val="005A44ED"/>
    <w:rsid w:val="005A4820"/>
    <w:rsid w:val="005A520D"/>
    <w:rsid w:val="005A52EB"/>
    <w:rsid w:val="005A5576"/>
    <w:rsid w:val="005A55CC"/>
    <w:rsid w:val="005A59F6"/>
    <w:rsid w:val="005A5F79"/>
    <w:rsid w:val="005A60ED"/>
    <w:rsid w:val="005A6981"/>
    <w:rsid w:val="005A6AF2"/>
    <w:rsid w:val="005A6ED8"/>
    <w:rsid w:val="005A7264"/>
    <w:rsid w:val="005A7604"/>
    <w:rsid w:val="005B2086"/>
    <w:rsid w:val="005B2C8E"/>
    <w:rsid w:val="005B2E0F"/>
    <w:rsid w:val="005B3094"/>
    <w:rsid w:val="005B32EE"/>
    <w:rsid w:val="005B3523"/>
    <w:rsid w:val="005B3C2A"/>
    <w:rsid w:val="005B4B57"/>
    <w:rsid w:val="005B5669"/>
    <w:rsid w:val="005B6198"/>
    <w:rsid w:val="005C00E7"/>
    <w:rsid w:val="005C01E5"/>
    <w:rsid w:val="005C06C3"/>
    <w:rsid w:val="005C0E0F"/>
    <w:rsid w:val="005C1316"/>
    <w:rsid w:val="005C13D3"/>
    <w:rsid w:val="005C2A3E"/>
    <w:rsid w:val="005C2CC5"/>
    <w:rsid w:val="005C2EED"/>
    <w:rsid w:val="005C316A"/>
    <w:rsid w:val="005C3699"/>
    <w:rsid w:val="005C4191"/>
    <w:rsid w:val="005C42A1"/>
    <w:rsid w:val="005C4A1D"/>
    <w:rsid w:val="005C526C"/>
    <w:rsid w:val="005C5AA6"/>
    <w:rsid w:val="005C62C2"/>
    <w:rsid w:val="005C7526"/>
    <w:rsid w:val="005C75DD"/>
    <w:rsid w:val="005C7799"/>
    <w:rsid w:val="005C79A3"/>
    <w:rsid w:val="005D01B1"/>
    <w:rsid w:val="005D03C5"/>
    <w:rsid w:val="005D04BA"/>
    <w:rsid w:val="005D04D3"/>
    <w:rsid w:val="005D087A"/>
    <w:rsid w:val="005D2110"/>
    <w:rsid w:val="005D2251"/>
    <w:rsid w:val="005D2B72"/>
    <w:rsid w:val="005D330D"/>
    <w:rsid w:val="005D34E2"/>
    <w:rsid w:val="005D3A13"/>
    <w:rsid w:val="005D3B4C"/>
    <w:rsid w:val="005D4A45"/>
    <w:rsid w:val="005D53E8"/>
    <w:rsid w:val="005D57D4"/>
    <w:rsid w:val="005D5E70"/>
    <w:rsid w:val="005D6324"/>
    <w:rsid w:val="005D6CFD"/>
    <w:rsid w:val="005D6E9A"/>
    <w:rsid w:val="005D7694"/>
    <w:rsid w:val="005D7A2D"/>
    <w:rsid w:val="005D7DA2"/>
    <w:rsid w:val="005E034B"/>
    <w:rsid w:val="005E04CB"/>
    <w:rsid w:val="005E09DF"/>
    <w:rsid w:val="005E0E2F"/>
    <w:rsid w:val="005E2C8B"/>
    <w:rsid w:val="005E2C99"/>
    <w:rsid w:val="005E3264"/>
    <w:rsid w:val="005E4BEF"/>
    <w:rsid w:val="005E5ADC"/>
    <w:rsid w:val="005E6387"/>
    <w:rsid w:val="005E6549"/>
    <w:rsid w:val="005E6997"/>
    <w:rsid w:val="005E7CAF"/>
    <w:rsid w:val="005F04BD"/>
    <w:rsid w:val="005F0783"/>
    <w:rsid w:val="005F1199"/>
    <w:rsid w:val="005F1278"/>
    <w:rsid w:val="005F128E"/>
    <w:rsid w:val="005F1B08"/>
    <w:rsid w:val="005F1BEB"/>
    <w:rsid w:val="005F2A9B"/>
    <w:rsid w:val="005F39CE"/>
    <w:rsid w:val="005F3A5C"/>
    <w:rsid w:val="005F3AAF"/>
    <w:rsid w:val="005F45BF"/>
    <w:rsid w:val="005F4C33"/>
    <w:rsid w:val="005F4C64"/>
    <w:rsid w:val="005F50F1"/>
    <w:rsid w:val="005F5950"/>
    <w:rsid w:val="005F5C5D"/>
    <w:rsid w:val="005F66FF"/>
    <w:rsid w:val="005F6729"/>
    <w:rsid w:val="005F6864"/>
    <w:rsid w:val="005F6BDB"/>
    <w:rsid w:val="005F7416"/>
    <w:rsid w:val="005F7AD8"/>
    <w:rsid w:val="005F7B81"/>
    <w:rsid w:val="0060061C"/>
    <w:rsid w:val="006016CC"/>
    <w:rsid w:val="006024F6"/>
    <w:rsid w:val="00602537"/>
    <w:rsid w:val="006025C5"/>
    <w:rsid w:val="00602A1F"/>
    <w:rsid w:val="00603276"/>
    <w:rsid w:val="00603323"/>
    <w:rsid w:val="006033ED"/>
    <w:rsid w:val="00603C89"/>
    <w:rsid w:val="0060445A"/>
    <w:rsid w:val="006059E0"/>
    <w:rsid w:val="006060E0"/>
    <w:rsid w:val="00606D61"/>
    <w:rsid w:val="00607383"/>
    <w:rsid w:val="006073B9"/>
    <w:rsid w:val="006074F6"/>
    <w:rsid w:val="00607684"/>
    <w:rsid w:val="00607F9A"/>
    <w:rsid w:val="006113F2"/>
    <w:rsid w:val="0061188D"/>
    <w:rsid w:val="00611FC7"/>
    <w:rsid w:val="006121C4"/>
    <w:rsid w:val="00612E86"/>
    <w:rsid w:val="00612F69"/>
    <w:rsid w:val="00613769"/>
    <w:rsid w:val="0061631C"/>
    <w:rsid w:val="00616340"/>
    <w:rsid w:val="006165A4"/>
    <w:rsid w:val="00616648"/>
    <w:rsid w:val="0061675E"/>
    <w:rsid w:val="006170C6"/>
    <w:rsid w:val="006171CB"/>
    <w:rsid w:val="00617270"/>
    <w:rsid w:val="0061797B"/>
    <w:rsid w:val="00617DB0"/>
    <w:rsid w:val="00620669"/>
    <w:rsid w:val="00620A52"/>
    <w:rsid w:val="0062146C"/>
    <w:rsid w:val="00621531"/>
    <w:rsid w:val="0062205E"/>
    <w:rsid w:val="006221D2"/>
    <w:rsid w:val="00622302"/>
    <w:rsid w:val="00622670"/>
    <w:rsid w:val="0062304C"/>
    <w:rsid w:val="00623129"/>
    <w:rsid w:val="006231BF"/>
    <w:rsid w:val="0062358D"/>
    <w:rsid w:val="00623DDE"/>
    <w:rsid w:val="00623F31"/>
    <w:rsid w:val="00624691"/>
    <w:rsid w:val="0062500B"/>
    <w:rsid w:val="0062520E"/>
    <w:rsid w:val="00625618"/>
    <w:rsid w:val="00626248"/>
    <w:rsid w:val="006264A8"/>
    <w:rsid w:val="006268E2"/>
    <w:rsid w:val="00626E7D"/>
    <w:rsid w:val="00627012"/>
    <w:rsid w:val="00627036"/>
    <w:rsid w:val="00627D90"/>
    <w:rsid w:val="006305E8"/>
    <w:rsid w:val="006306C6"/>
    <w:rsid w:val="00630A41"/>
    <w:rsid w:val="00630D11"/>
    <w:rsid w:val="006313DA"/>
    <w:rsid w:val="00631DF1"/>
    <w:rsid w:val="00633DB4"/>
    <w:rsid w:val="006343F2"/>
    <w:rsid w:val="006345CC"/>
    <w:rsid w:val="006345DC"/>
    <w:rsid w:val="0063464A"/>
    <w:rsid w:val="00634DBD"/>
    <w:rsid w:val="00635217"/>
    <w:rsid w:val="00635676"/>
    <w:rsid w:val="00635ACE"/>
    <w:rsid w:val="0063626F"/>
    <w:rsid w:val="00636385"/>
    <w:rsid w:val="00636ADB"/>
    <w:rsid w:val="00636C54"/>
    <w:rsid w:val="00640223"/>
    <w:rsid w:val="006402A5"/>
    <w:rsid w:val="00640917"/>
    <w:rsid w:val="00640BD6"/>
    <w:rsid w:val="00642107"/>
    <w:rsid w:val="00642E37"/>
    <w:rsid w:val="00642FB3"/>
    <w:rsid w:val="006430D0"/>
    <w:rsid w:val="00643368"/>
    <w:rsid w:val="00643F22"/>
    <w:rsid w:val="006444BD"/>
    <w:rsid w:val="006444E5"/>
    <w:rsid w:val="00644B84"/>
    <w:rsid w:val="00644BF7"/>
    <w:rsid w:val="00644D19"/>
    <w:rsid w:val="00644DBC"/>
    <w:rsid w:val="00645895"/>
    <w:rsid w:val="006459F1"/>
    <w:rsid w:val="00645CE1"/>
    <w:rsid w:val="00645F8D"/>
    <w:rsid w:val="006468C6"/>
    <w:rsid w:val="00646E7E"/>
    <w:rsid w:val="00647CB6"/>
    <w:rsid w:val="00650085"/>
    <w:rsid w:val="006509A9"/>
    <w:rsid w:val="00650C4B"/>
    <w:rsid w:val="006511D7"/>
    <w:rsid w:val="00652D10"/>
    <w:rsid w:val="00653798"/>
    <w:rsid w:val="00653822"/>
    <w:rsid w:val="0065397C"/>
    <w:rsid w:val="006539EF"/>
    <w:rsid w:val="00653B69"/>
    <w:rsid w:val="00654111"/>
    <w:rsid w:val="00654423"/>
    <w:rsid w:val="00654DD2"/>
    <w:rsid w:val="00654DEC"/>
    <w:rsid w:val="00656F20"/>
    <w:rsid w:val="006570B0"/>
    <w:rsid w:val="00660E82"/>
    <w:rsid w:val="00661A2A"/>
    <w:rsid w:val="00661F4F"/>
    <w:rsid w:val="00662378"/>
    <w:rsid w:val="006624C1"/>
    <w:rsid w:val="00662B9E"/>
    <w:rsid w:val="00662E59"/>
    <w:rsid w:val="00663831"/>
    <w:rsid w:val="00663C2D"/>
    <w:rsid w:val="006651B1"/>
    <w:rsid w:val="00665758"/>
    <w:rsid w:val="00665C03"/>
    <w:rsid w:val="006661AD"/>
    <w:rsid w:val="00666208"/>
    <w:rsid w:val="00666FEB"/>
    <w:rsid w:val="00667D04"/>
    <w:rsid w:val="00667EC9"/>
    <w:rsid w:val="00670909"/>
    <w:rsid w:val="00670CC6"/>
    <w:rsid w:val="00670F50"/>
    <w:rsid w:val="00671199"/>
    <w:rsid w:val="00672280"/>
    <w:rsid w:val="00672856"/>
    <w:rsid w:val="0067295B"/>
    <w:rsid w:val="00673036"/>
    <w:rsid w:val="00673707"/>
    <w:rsid w:val="00673D2F"/>
    <w:rsid w:val="00674746"/>
    <w:rsid w:val="00675249"/>
    <w:rsid w:val="006752B0"/>
    <w:rsid w:val="00675468"/>
    <w:rsid w:val="0067586C"/>
    <w:rsid w:val="006758FA"/>
    <w:rsid w:val="006765D3"/>
    <w:rsid w:val="0067676B"/>
    <w:rsid w:val="00676D47"/>
    <w:rsid w:val="006770B9"/>
    <w:rsid w:val="006775D4"/>
    <w:rsid w:val="00677E2A"/>
    <w:rsid w:val="006804D5"/>
    <w:rsid w:val="00680A1B"/>
    <w:rsid w:val="00681163"/>
    <w:rsid w:val="00681252"/>
    <w:rsid w:val="00681353"/>
    <w:rsid w:val="00681507"/>
    <w:rsid w:val="00681867"/>
    <w:rsid w:val="006818AF"/>
    <w:rsid w:val="00682507"/>
    <w:rsid w:val="006835F0"/>
    <w:rsid w:val="00683675"/>
    <w:rsid w:val="00683CA6"/>
    <w:rsid w:val="00683E00"/>
    <w:rsid w:val="006842E4"/>
    <w:rsid w:val="00684C23"/>
    <w:rsid w:val="00685091"/>
    <w:rsid w:val="0068587E"/>
    <w:rsid w:val="00686536"/>
    <w:rsid w:val="00686D9F"/>
    <w:rsid w:val="00687045"/>
    <w:rsid w:val="00687203"/>
    <w:rsid w:val="00687596"/>
    <w:rsid w:val="006903F5"/>
    <w:rsid w:val="00690D07"/>
    <w:rsid w:val="006910B7"/>
    <w:rsid w:val="0069271C"/>
    <w:rsid w:val="00692A3D"/>
    <w:rsid w:val="00694142"/>
    <w:rsid w:val="00694CC9"/>
    <w:rsid w:val="006974D5"/>
    <w:rsid w:val="0069754A"/>
    <w:rsid w:val="0069795F"/>
    <w:rsid w:val="006A0985"/>
    <w:rsid w:val="006A0C39"/>
    <w:rsid w:val="006A0D97"/>
    <w:rsid w:val="006A0E30"/>
    <w:rsid w:val="006A190D"/>
    <w:rsid w:val="006A1A23"/>
    <w:rsid w:val="006A24A0"/>
    <w:rsid w:val="006A26F3"/>
    <w:rsid w:val="006A2823"/>
    <w:rsid w:val="006A2C68"/>
    <w:rsid w:val="006A3AE8"/>
    <w:rsid w:val="006A476A"/>
    <w:rsid w:val="006A4D58"/>
    <w:rsid w:val="006A51DE"/>
    <w:rsid w:val="006A5327"/>
    <w:rsid w:val="006A60F1"/>
    <w:rsid w:val="006A622B"/>
    <w:rsid w:val="006A64D2"/>
    <w:rsid w:val="006A69A3"/>
    <w:rsid w:val="006A6EB3"/>
    <w:rsid w:val="006A7886"/>
    <w:rsid w:val="006A78DA"/>
    <w:rsid w:val="006A7A8E"/>
    <w:rsid w:val="006A7DFF"/>
    <w:rsid w:val="006A7E80"/>
    <w:rsid w:val="006B01BA"/>
    <w:rsid w:val="006B033C"/>
    <w:rsid w:val="006B109B"/>
    <w:rsid w:val="006B10FC"/>
    <w:rsid w:val="006B17A8"/>
    <w:rsid w:val="006B1A25"/>
    <w:rsid w:val="006B1A6E"/>
    <w:rsid w:val="006B1CBC"/>
    <w:rsid w:val="006B21B3"/>
    <w:rsid w:val="006B265C"/>
    <w:rsid w:val="006B2763"/>
    <w:rsid w:val="006B33EA"/>
    <w:rsid w:val="006B413A"/>
    <w:rsid w:val="006B48BE"/>
    <w:rsid w:val="006B580E"/>
    <w:rsid w:val="006B5A84"/>
    <w:rsid w:val="006B5F0A"/>
    <w:rsid w:val="006B6CA1"/>
    <w:rsid w:val="006B6DD7"/>
    <w:rsid w:val="006B7BEA"/>
    <w:rsid w:val="006B7FC3"/>
    <w:rsid w:val="006C1E66"/>
    <w:rsid w:val="006C1E94"/>
    <w:rsid w:val="006C222F"/>
    <w:rsid w:val="006C247D"/>
    <w:rsid w:val="006C2B17"/>
    <w:rsid w:val="006C2F47"/>
    <w:rsid w:val="006C38D7"/>
    <w:rsid w:val="006C3D3D"/>
    <w:rsid w:val="006C4B27"/>
    <w:rsid w:val="006C4E2F"/>
    <w:rsid w:val="006C5088"/>
    <w:rsid w:val="006C5385"/>
    <w:rsid w:val="006C6BA5"/>
    <w:rsid w:val="006C7238"/>
    <w:rsid w:val="006C7B7C"/>
    <w:rsid w:val="006C7BE5"/>
    <w:rsid w:val="006C7D27"/>
    <w:rsid w:val="006D0002"/>
    <w:rsid w:val="006D011A"/>
    <w:rsid w:val="006D01C0"/>
    <w:rsid w:val="006D06CA"/>
    <w:rsid w:val="006D145A"/>
    <w:rsid w:val="006D16FC"/>
    <w:rsid w:val="006D1EDA"/>
    <w:rsid w:val="006D28F1"/>
    <w:rsid w:val="006D2FEB"/>
    <w:rsid w:val="006D37FE"/>
    <w:rsid w:val="006D4F01"/>
    <w:rsid w:val="006D59AE"/>
    <w:rsid w:val="006D5B7D"/>
    <w:rsid w:val="006D5FB4"/>
    <w:rsid w:val="006D60FA"/>
    <w:rsid w:val="006D615C"/>
    <w:rsid w:val="006D720A"/>
    <w:rsid w:val="006D7244"/>
    <w:rsid w:val="006D7840"/>
    <w:rsid w:val="006E0114"/>
    <w:rsid w:val="006E0802"/>
    <w:rsid w:val="006E1475"/>
    <w:rsid w:val="006E2282"/>
    <w:rsid w:val="006E2970"/>
    <w:rsid w:val="006E2C1A"/>
    <w:rsid w:val="006E3783"/>
    <w:rsid w:val="006E3F82"/>
    <w:rsid w:val="006E4344"/>
    <w:rsid w:val="006E435B"/>
    <w:rsid w:val="006E494F"/>
    <w:rsid w:val="006E4A74"/>
    <w:rsid w:val="006E501E"/>
    <w:rsid w:val="006E558D"/>
    <w:rsid w:val="006E5B76"/>
    <w:rsid w:val="006E5C3F"/>
    <w:rsid w:val="006E6169"/>
    <w:rsid w:val="006E626F"/>
    <w:rsid w:val="006E6C44"/>
    <w:rsid w:val="006E6F20"/>
    <w:rsid w:val="006E7566"/>
    <w:rsid w:val="006E7823"/>
    <w:rsid w:val="006F0109"/>
    <w:rsid w:val="006F0768"/>
    <w:rsid w:val="006F0E04"/>
    <w:rsid w:val="006F18E4"/>
    <w:rsid w:val="006F1F41"/>
    <w:rsid w:val="006F22BF"/>
    <w:rsid w:val="006F32E0"/>
    <w:rsid w:val="006F3811"/>
    <w:rsid w:val="006F4130"/>
    <w:rsid w:val="006F44C5"/>
    <w:rsid w:val="006F4769"/>
    <w:rsid w:val="006F48D2"/>
    <w:rsid w:val="006F4B21"/>
    <w:rsid w:val="006F4B75"/>
    <w:rsid w:val="006F5447"/>
    <w:rsid w:val="006F58A7"/>
    <w:rsid w:val="006F5C78"/>
    <w:rsid w:val="006F61F2"/>
    <w:rsid w:val="006F6E0C"/>
    <w:rsid w:val="006F717A"/>
    <w:rsid w:val="006F72DD"/>
    <w:rsid w:val="006F79A0"/>
    <w:rsid w:val="006F7B0E"/>
    <w:rsid w:val="006F7C1D"/>
    <w:rsid w:val="00700330"/>
    <w:rsid w:val="00700E65"/>
    <w:rsid w:val="00701228"/>
    <w:rsid w:val="007018D2"/>
    <w:rsid w:val="00701A30"/>
    <w:rsid w:val="00701AED"/>
    <w:rsid w:val="0070255F"/>
    <w:rsid w:val="00702B30"/>
    <w:rsid w:val="007031AB"/>
    <w:rsid w:val="00703412"/>
    <w:rsid w:val="007035A1"/>
    <w:rsid w:val="007035A3"/>
    <w:rsid w:val="00703A17"/>
    <w:rsid w:val="00703FEB"/>
    <w:rsid w:val="007049CC"/>
    <w:rsid w:val="00704A44"/>
    <w:rsid w:val="0070518D"/>
    <w:rsid w:val="007053B8"/>
    <w:rsid w:val="00705584"/>
    <w:rsid w:val="00705703"/>
    <w:rsid w:val="00705CCC"/>
    <w:rsid w:val="0070651A"/>
    <w:rsid w:val="00706CF6"/>
    <w:rsid w:val="00706DCB"/>
    <w:rsid w:val="0070761F"/>
    <w:rsid w:val="00710264"/>
    <w:rsid w:val="00710E52"/>
    <w:rsid w:val="007111A7"/>
    <w:rsid w:val="00711934"/>
    <w:rsid w:val="00711D31"/>
    <w:rsid w:val="0071224B"/>
    <w:rsid w:val="00712A6C"/>
    <w:rsid w:val="00712AD5"/>
    <w:rsid w:val="00712B67"/>
    <w:rsid w:val="00714005"/>
    <w:rsid w:val="007149B2"/>
    <w:rsid w:val="00714D27"/>
    <w:rsid w:val="00714E0A"/>
    <w:rsid w:val="0071530F"/>
    <w:rsid w:val="00716E4E"/>
    <w:rsid w:val="0071731F"/>
    <w:rsid w:val="007174C3"/>
    <w:rsid w:val="0071760F"/>
    <w:rsid w:val="007201C8"/>
    <w:rsid w:val="00720211"/>
    <w:rsid w:val="00720671"/>
    <w:rsid w:val="00720EAE"/>
    <w:rsid w:val="007220FF"/>
    <w:rsid w:val="00722295"/>
    <w:rsid w:val="007226D5"/>
    <w:rsid w:val="00722D6F"/>
    <w:rsid w:val="00723827"/>
    <w:rsid w:val="00724987"/>
    <w:rsid w:val="00725506"/>
    <w:rsid w:val="007260A5"/>
    <w:rsid w:val="00726328"/>
    <w:rsid w:val="0072668C"/>
    <w:rsid w:val="00731D0F"/>
    <w:rsid w:val="00731F40"/>
    <w:rsid w:val="007320A7"/>
    <w:rsid w:val="007325F3"/>
    <w:rsid w:val="007328C5"/>
    <w:rsid w:val="007329EE"/>
    <w:rsid w:val="00732F52"/>
    <w:rsid w:val="00733483"/>
    <w:rsid w:val="007338F8"/>
    <w:rsid w:val="0073398E"/>
    <w:rsid w:val="00733B0A"/>
    <w:rsid w:val="007345AA"/>
    <w:rsid w:val="00734978"/>
    <w:rsid w:val="00734BE5"/>
    <w:rsid w:val="007358C5"/>
    <w:rsid w:val="0073608E"/>
    <w:rsid w:val="007361E6"/>
    <w:rsid w:val="00736700"/>
    <w:rsid w:val="00736C27"/>
    <w:rsid w:val="00736FD0"/>
    <w:rsid w:val="007375CE"/>
    <w:rsid w:val="00740043"/>
    <w:rsid w:val="0074023B"/>
    <w:rsid w:val="00740384"/>
    <w:rsid w:val="0074087D"/>
    <w:rsid w:val="0074144A"/>
    <w:rsid w:val="0074188D"/>
    <w:rsid w:val="00741A1B"/>
    <w:rsid w:val="00741E54"/>
    <w:rsid w:val="007429BE"/>
    <w:rsid w:val="00742E05"/>
    <w:rsid w:val="00742FFF"/>
    <w:rsid w:val="00743B29"/>
    <w:rsid w:val="00743EF1"/>
    <w:rsid w:val="0074508B"/>
    <w:rsid w:val="007458F5"/>
    <w:rsid w:val="00745A37"/>
    <w:rsid w:val="00745E62"/>
    <w:rsid w:val="00746898"/>
    <w:rsid w:val="00746EE1"/>
    <w:rsid w:val="00747A4C"/>
    <w:rsid w:val="00747BA5"/>
    <w:rsid w:val="0075003B"/>
    <w:rsid w:val="007503D2"/>
    <w:rsid w:val="00751112"/>
    <w:rsid w:val="007513AB"/>
    <w:rsid w:val="007513EE"/>
    <w:rsid w:val="00751E36"/>
    <w:rsid w:val="007521A4"/>
    <w:rsid w:val="00752216"/>
    <w:rsid w:val="00752957"/>
    <w:rsid w:val="00752A19"/>
    <w:rsid w:val="00752E84"/>
    <w:rsid w:val="00753605"/>
    <w:rsid w:val="0075371D"/>
    <w:rsid w:val="00753D7A"/>
    <w:rsid w:val="007540CF"/>
    <w:rsid w:val="0075414B"/>
    <w:rsid w:val="007541DD"/>
    <w:rsid w:val="00754236"/>
    <w:rsid w:val="0075444A"/>
    <w:rsid w:val="0075514F"/>
    <w:rsid w:val="00755696"/>
    <w:rsid w:val="0075584A"/>
    <w:rsid w:val="0075755E"/>
    <w:rsid w:val="007600E2"/>
    <w:rsid w:val="00760752"/>
    <w:rsid w:val="00760BC0"/>
    <w:rsid w:val="0076167B"/>
    <w:rsid w:val="00761C2A"/>
    <w:rsid w:val="00762E6C"/>
    <w:rsid w:val="00763A39"/>
    <w:rsid w:val="00763B6E"/>
    <w:rsid w:val="00763C1F"/>
    <w:rsid w:val="00763F29"/>
    <w:rsid w:val="0076471E"/>
    <w:rsid w:val="00764EBB"/>
    <w:rsid w:val="007650BE"/>
    <w:rsid w:val="0076537A"/>
    <w:rsid w:val="00765A63"/>
    <w:rsid w:val="00765F0B"/>
    <w:rsid w:val="007664C7"/>
    <w:rsid w:val="007708E5"/>
    <w:rsid w:val="00770C38"/>
    <w:rsid w:val="00770E30"/>
    <w:rsid w:val="00771094"/>
    <w:rsid w:val="0077141A"/>
    <w:rsid w:val="00771DEB"/>
    <w:rsid w:val="00772553"/>
    <w:rsid w:val="00772DA5"/>
    <w:rsid w:val="00772EB1"/>
    <w:rsid w:val="0077335C"/>
    <w:rsid w:val="007734E6"/>
    <w:rsid w:val="00773B8B"/>
    <w:rsid w:val="00774854"/>
    <w:rsid w:val="00774E3D"/>
    <w:rsid w:val="007759C5"/>
    <w:rsid w:val="00775DD6"/>
    <w:rsid w:val="00776A18"/>
    <w:rsid w:val="00777335"/>
    <w:rsid w:val="0077741A"/>
    <w:rsid w:val="00777625"/>
    <w:rsid w:val="00780397"/>
    <w:rsid w:val="007805F5"/>
    <w:rsid w:val="0078096A"/>
    <w:rsid w:val="00780B6E"/>
    <w:rsid w:val="00780BE5"/>
    <w:rsid w:val="007812FE"/>
    <w:rsid w:val="00781531"/>
    <w:rsid w:val="00781CD5"/>
    <w:rsid w:val="007822A0"/>
    <w:rsid w:val="007823D0"/>
    <w:rsid w:val="007832EF"/>
    <w:rsid w:val="007833D7"/>
    <w:rsid w:val="007841AE"/>
    <w:rsid w:val="007844CB"/>
    <w:rsid w:val="0078495A"/>
    <w:rsid w:val="00784D5F"/>
    <w:rsid w:val="00784F31"/>
    <w:rsid w:val="007856A7"/>
    <w:rsid w:val="007857B6"/>
    <w:rsid w:val="0078584E"/>
    <w:rsid w:val="00785D32"/>
    <w:rsid w:val="00786E4B"/>
    <w:rsid w:val="007876AB"/>
    <w:rsid w:val="00790081"/>
    <w:rsid w:val="0079052C"/>
    <w:rsid w:val="00790B1A"/>
    <w:rsid w:val="00791265"/>
    <w:rsid w:val="00791394"/>
    <w:rsid w:val="007915BB"/>
    <w:rsid w:val="00791960"/>
    <w:rsid w:val="007919E4"/>
    <w:rsid w:val="007920D9"/>
    <w:rsid w:val="007928EB"/>
    <w:rsid w:val="00792EAE"/>
    <w:rsid w:val="00792F5D"/>
    <w:rsid w:val="007934E2"/>
    <w:rsid w:val="0079450C"/>
    <w:rsid w:val="0079472D"/>
    <w:rsid w:val="00794D49"/>
    <w:rsid w:val="00794EB2"/>
    <w:rsid w:val="007956A5"/>
    <w:rsid w:val="00795FB4"/>
    <w:rsid w:val="007961B8"/>
    <w:rsid w:val="00796D7F"/>
    <w:rsid w:val="00797481"/>
    <w:rsid w:val="0079786D"/>
    <w:rsid w:val="00797BC3"/>
    <w:rsid w:val="00797D23"/>
    <w:rsid w:val="007A0A91"/>
    <w:rsid w:val="007A0BB1"/>
    <w:rsid w:val="007A10F2"/>
    <w:rsid w:val="007A1118"/>
    <w:rsid w:val="007A1A7D"/>
    <w:rsid w:val="007A1D71"/>
    <w:rsid w:val="007A1EE6"/>
    <w:rsid w:val="007A214F"/>
    <w:rsid w:val="007A2536"/>
    <w:rsid w:val="007A35B7"/>
    <w:rsid w:val="007A3663"/>
    <w:rsid w:val="007A456E"/>
    <w:rsid w:val="007A4F1D"/>
    <w:rsid w:val="007A5136"/>
    <w:rsid w:val="007A529C"/>
    <w:rsid w:val="007A5645"/>
    <w:rsid w:val="007A5CE2"/>
    <w:rsid w:val="007A630A"/>
    <w:rsid w:val="007A6581"/>
    <w:rsid w:val="007A741C"/>
    <w:rsid w:val="007A7486"/>
    <w:rsid w:val="007B0A3E"/>
    <w:rsid w:val="007B16E4"/>
    <w:rsid w:val="007B1A43"/>
    <w:rsid w:val="007B2162"/>
    <w:rsid w:val="007B2809"/>
    <w:rsid w:val="007B28B1"/>
    <w:rsid w:val="007B3285"/>
    <w:rsid w:val="007B33F2"/>
    <w:rsid w:val="007B396C"/>
    <w:rsid w:val="007B3DB9"/>
    <w:rsid w:val="007B4398"/>
    <w:rsid w:val="007B4A44"/>
    <w:rsid w:val="007B557C"/>
    <w:rsid w:val="007B5801"/>
    <w:rsid w:val="007B6435"/>
    <w:rsid w:val="007B6BF8"/>
    <w:rsid w:val="007B6C33"/>
    <w:rsid w:val="007B7068"/>
    <w:rsid w:val="007B707C"/>
    <w:rsid w:val="007B7BCF"/>
    <w:rsid w:val="007B7DDD"/>
    <w:rsid w:val="007C03F9"/>
    <w:rsid w:val="007C0703"/>
    <w:rsid w:val="007C085A"/>
    <w:rsid w:val="007C0E17"/>
    <w:rsid w:val="007C0F27"/>
    <w:rsid w:val="007C107B"/>
    <w:rsid w:val="007C223A"/>
    <w:rsid w:val="007C22CC"/>
    <w:rsid w:val="007C23E9"/>
    <w:rsid w:val="007C2AF6"/>
    <w:rsid w:val="007C2BD2"/>
    <w:rsid w:val="007C2CA9"/>
    <w:rsid w:val="007C3218"/>
    <w:rsid w:val="007C3CAD"/>
    <w:rsid w:val="007C40F8"/>
    <w:rsid w:val="007C4CED"/>
    <w:rsid w:val="007C5028"/>
    <w:rsid w:val="007C55A4"/>
    <w:rsid w:val="007C5A45"/>
    <w:rsid w:val="007C689E"/>
    <w:rsid w:val="007C6F08"/>
    <w:rsid w:val="007C78F8"/>
    <w:rsid w:val="007D0972"/>
    <w:rsid w:val="007D0FD0"/>
    <w:rsid w:val="007D123C"/>
    <w:rsid w:val="007D1594"/>
    <w:rsid w:val="007D23C2"/>
    <w:rsid w:val="007D2825"/>
    <w:rsid w:val="007D2B19"/>
    <w:rsid w:val="007D2F04"/>
    <w:rsid w:val="007D2F77"/>
    <w:rsid w:val="007D3034"/>
    <w:rsid w:val="007D3398"/>
    <w:rsid w:val="007D36B8"/>
    <w:rsid w:val="007D4074"/>
    <w:rsid w:val="007D4210"/>
    <w:rsid w:val="007D428F"/>
    <w:rsid w:val="007D442C"/>
    <w:rsid w:val="007D4600"/>
    <w:rsid w:val="007D4C9A"/>
    <w:rsid w:val="007D4CFD"/>
    <w:rsid w:val="007D5274"/>
    <w:rsid w:val="007D5E32"/>
    <w:rsid w:val="007D6895"/>
    <w:rsid w:val="007D6BC3"/>
    <w:rsid w:val="007D6DEF"/>
    <w:rsid w:val="007D7E40"/>
    <w:rsid w:val="007D7F94"/>
    <w:rsid w:val="007E00C9"/>
    <w:rsid w:val="007E0712"/>
    <w:rsid w:val="007E0838"/>
    <w:rsid w:val="007E0A3A"/>
    <w:rsid w:val="007E0D24"/>
    <w:rsid w:val="007E1800"/>
    <w:rsid w:val="007E1D4D"/>
    <w:rsid w:val="007E2317"/>
    <w:rsid w:val="007E2AD2"/>
    <w:rsid w:val="007E3C10"/>
    <w:rsid w:val="007E3C8F"/>
    <w:rsid w:val="007E3C94"/>
    <w:rsid w:val="007E4334"/>
    <w:rsid w:val="007E444E"/>
    <w:rsid w:val="007E4486"/>
    <w:rsid w:val="007E472A"/>
    <w:rsid w:val="007E5111"/>
    <w:rsid w:val="007E5920"/>
    <w:rsid w:val="007E5BBA"/>
    <w:rsid w:val="007E5F86"/>
    <w:rsid w:val="007E61C7"/>
    <w:rsid w:val="007E6259"/>
    <w:rsid w:val="007E67DE"/>
    <w:rsid w:val="007E6F7E"/>
    <w:rsid w:val="007E70F0"/>
    <w:rsid w:val="007E76AE"/>
    <w:rsid w:val="007E786B"/>
    <w:rsid w:val="007F098B"/>
    <w:rsid w:val="007F21E0"/>
    <w:rsid w:val="007F2C21"/>
    <w:rsid w:val="007F2C91"/>
    <w:rsid w:val="007F30FC"/>
    <w:rsid w:val="007F466B"/>
    <w:rsid w:val="007F46FE"/>
    <w:rsid w:val="007F47C2"/>
    <w:rsid w:val="007F4E31"/>
    <w:rsid w:val="007F518C"/>
    <w:rsid w:val="007F53C4"/>
    <w:rsid w:val="007F567E"/>
    <w:rsid w:val="007F5693"/>
    <w:rsid w:val="007F6610"/>
    <w:rsid w:val="007F6F85"/>
    <w:rsid w:val="007F7141"/>
    <w:rsid w:val="007F7D52"/>
    <w:rsid w:val="007F7DBB"/>
    <w:rsid w:val="00800016"/>
    <w:rsid w:val="00800271"/>
    <w:rsid w:val="00800B65"/>
    <w:rsid w:val="00800D47"/>
    <w:rsid w:val="00801173"/>
    <w:rsid w:val="00801B0B"/>
    <w:rsid w:val="00801D8B"/>
    <w:rsid w:val="00802056"/>
    <w:rsid w:val="008031EA"/>
    <w:rsid w:val="008032C4"/>
    <w:rsid w:val="00803E5A"/>
    <w:rsid w:val="00804181"/>
    <w:rsid w:val="008045C6"/>
    <w:rsid w:val="008051C6"/>
    <w:rsid w:val="0080595D"/>
    <w:rsid w:val="00805ED6"/>
    <w:rsid w:val="00806434"/>
    <w:rsid w:val="008068C6"/>
    <w:rsid w:val="00807083"/>
    <w:rsid w:val="008074F0"/>
    <w:rsid w:val="00807870"/>
    <w:rsid w:val="00807889"/>
    <w:rsid w:val="00807D0B"/>
    <w:rsid w:val="0081011F"/>
    <w:rsid w:val="008103FE"/>
    <w:rsid w:val="0081090E"/>
    <w:rsid w:val="00810A11"/>
    <w:rsid w:val="00810C2A"/>
    <w:rsid w:val="00810DC1"/>
    <w:rsid w:val="008118FC"/>
    <w:rsid w:val="008119BD"/>
    <w:rsid w:val="00811AAE"/>
    <w:rsid w:val="00813987"/>
    <w:rsid w:val="00813A49"/>
    <w:rsid w:val="0081446C"/>
    <w:rsid w:val="008147F2"/>
    <w:rsid w:val="0081593B"/>
    <w:rsid w:val="00815A1E"/>
    <w:rsid w:val="00815E06"/>
    <w:rsid w:val="00815F56"/>
    <w:rsid w:val="00815FF2"/>
    <w:rsid w:val="0081617D"/>
    <w:rsid w:val="00816F15"/>
    <w:rsid w:val="00817B5E"/>
    <w:rsid w:val="0082037F"/>
    <w:rsid w:val="00820DF4"/>
    <w:rsid w:val="00822556"/>
    <w:rsid w:val="0082279C"/>
    <w:rsid w:val="00822909"/>
    <w:rsid w:val="00822EE7"/>
    <w:rsid w:val="008232ED"/>
    <w:rsid w:val="008233C4"/>
    <w:rsid w:val="008235D6"/>
    <w:rsid w:val="00823B9B"/>
    <w:rsid w:val="00823E57"/>
    <w:rsid w:val="00823F90"/>
    <w:rsid w:val="00824044"/>
    <w:rsid w:val="00824F68"/>
    <w:rsid w:val="00825060"/>
    <w:rsid w:val="00825401"/>
    <w:rsid w:val="0082542A"/>
    <w:rsid w:val="00826AE4"/>
    <w:rsid w:val="00826E1E"/>
    <w:rsid w:val="00827019"/>
    <w:rsid w:val="008272C6"/>
    <w:rsid w:val="008273A9"/>
    <w:rsid w:val="0082759F"/>
    <w:rsid w:val="00827803"/>
    <w:rsid w:val="00827A11"/>
    <w:rsid w:val="00827B82"/>
    <w:rsid w:val="00827BF4"/>
    <w:rsid w:val="008302B3"/>
    <w:rsid w:val="008302FF"/>
    <w:rsid w:val="00830507"/>
    <w:rsid w:val="008310C7"/>
    <w:rsid w:val="0083112F"/>
    <w:rsid w:val="00831A0B"/>
    <w:rsid w:val="00831A4D"/>
    <w:rsid w:val="00831A53"/>
    <w:rsid w:val="00831F3A"/>
    <w:rsid w:val="008329D8"/>
    <w:rsid w:val="00832AF0"/>
    <w:rsid w:val="00832EBD"/>
    <w:rsid w:val="00832FD5"/>
    <w:rsid w:val="00833203"/>
    <w:rsid w:val="00833E7F"/>
    <w:rsid w:val="00834379"/>
    <w:rsid w:val="00834A3D"/>
    <w:rsid w:val="00835A2B"/>
    <w:rsid w:val="00835AD1"/>
    <w:rsid w:val="0083612C"/>
    <w:rsid w:val="00836A07"/>
    <w:rsid w:val="0083778A"/>
    <w:rsid w:val="0083781B"/>
    <w:rsid w:val="00837ABE"/>
    <w:rsid w:val="00837B61"/>
    <w:rsid w:val="008402CB"/>
    <w:rsid w:val="00840AA2"/>
    <w:rsid w:val="00840BBE"/>
    <w:rsid w:val="00841011"/>
    <w:rsid w:val="0084105C"/>
    <w:rsid w:val="00841146"/>
    <w:rsid w:val="00841ED4"/>
    <w:rsid w:val="00842087"/>
    <w:rsid w:val="00842E18"/>
    <w:rsid w:val="00842FD0"/>
    <w:rsid w:val="008433ED"/>
    <w:rsid w:val="008439F4"/>
    <w:rsid w:val="008440F0"/>
    <w:rsid w:val="00844AF1"/>
    <w:rsid w:val="008457BC"/>
    <w:rsid w:val="00845A8E"/>
    <w:rsid w:val="0084602C"/>
    <w:rsid w:val="00846154"/>
    <w:rsid w:val="008462C7"/>
    <w:rsid w:val="0084668C"/>
    <w:rsid w:val="00846B0B"/>
    <w:rsid w:val="00846F14"/>
    <w:rsid w:val="00847725"/>
    <w:rsid w:val="00847C7D"/>
    <w:rsid w:val="008504DA"/>
    <w:rsid w:val="00850874"/>
    <w:rsid w:val="008508C7"/>
    <w:rsid w:val="00850E21"/>
    <w:rsid w:val="00851839"/>
    <w:rsid w:val="00851A02"/>
    <w:rsid w:val="00851FF1"/>
    <w:rsid w:val="0085249E"/>
    <w:rsid w:val="00852AB4"/>
    <w:rsid w:val="00852CA2"/>
    <w:rsid w:val="00852E0D"/>
    <w:rsid w:val="00852EA0"/>
    <w:rsid w:val="00853A88"/>
    <w:rsid w:val="00853F92"/>
    <w:rsid w:val="00853F9F"/>
    <w:rsid w:val="008541C3"/>
    <w:rsid w:val="00854754"/>
    <w:rsid w:val="008547A3"/>
    <w:rsid w:val="0085506D"/>
    <w:rsid w:val="0085519D"/>
    <w:rsid w:val="008553EB"/>
    <w:rsid w:val="00855A87"/>
    <w:rsid w:val="00855B92"/>
    <w:rsid w:val="0085638E"/>
    <w:rsid w:val="0085712B"/>
    <w:rsid w:val="0085739B"/>
    <w:rsid w:val="00857412"/>
    <w:rsid w:val="008578F0"/>
    <w:rsid w:val="00857A1B"/>
    <w:rsid w:val="00857C83"/>
    <w:rsid w:val="00857F33"/>
    <w:rsid w:val="00857F39"/>
    <w:rsid w:val="0086023D"/>
    <w:rsid w:val="00860D18"/>
    <w:rsid w:val="00860DBA"/>
    <w:rsid w:val="00861520"/>
    <w:rsid w:val="00861CB8"/>
    <w:rsid w:val="00862852"/>
    <w:rsid w:val="00863BAC"/>
    <w:rsid w:val="0086507F"/>
    <w:rsid w:val="00866023"/>
    <w:rsid w:val="0086613C"/>
    <w:rsid w:val="008661AE"/>
    <w:rsid w:val="00866FCE"/>
    <w:rsid w:val="00867156"/>
    <w:rsid w:val="0086758D"/>
    <w:rsid w:val="00867819"/>
    <w:rsid w:val="00867968"/>
    <w:rsid w:val="00870BF7"/>
    <w:rsid w:val="00871B6E"/>
    <w:rsid w:val="00872285"/>
    <w:rsid w:val="008724EA"/>
    <w:rsid w:val="00872823"/>
    <w:rsid w:val="00873137"/>
    <w:rsid w:val="008732C2"/>
    <w:rsid w:val="00873469"/>
    <w:rsid w:val="00873962"/>
    <w:rsid w:val="008739FA"/>
    <w:rsid w:val="00873E54"/>
    <w:rsid w:val="00874087"/>
    <w:rsid w:val="00874235"/>
    <w:rsid w:val="00874469"/>
    <w:rsid w:val="008747B5"/>
    <w:rsid w:val="00874AB0"/>
    <w:rsid w:val="00874D82"/>
    <w:rsid w:val="00875078"/>
    <w:rsid w:val="0087578A"/>
    <w:rsid w:val="008757C1"/>
    <w:rsid w:val="00875B7C"/>
    <w:rsid w:val="00875D0D"/>
    <w:rsid w:val="00875DB3"/>
    <w:rsid w:val="00875ECF"/>
    <w:rsid w:val="008762BA"/>
    <w:rsid w:val="00876F8F"/>
    <w:rsid w:val="00876FB8"/>
    <w:rsid w:val="00877CF4"/>
    <w:rsid w:val="00880581"/>
    <w:rsid w:val="0088105C"/>
    <w:rsid w:val="0088166B"/>
    <w:rsid w:val="00881D27"/>
    <w:rsid w:val="00881E5F"/>
    <w:rsid w:val="008822CA"/>
    <w:rsid w:val="00882327"/>
    <w:rsid w:val="008823AE"/>
    <w:rsid w:val="00882B26"/>
    <w:rsid w:val="008830B3"/>
    <w:rsid w:val="00883D10"/>
    <w:rsid w:val="00883F03"/>
    <w:rsid w:val="00883FBE"/>
    <w:rsid w:val="0088416B"/>
    <w:rsid w:val="0088455A"/>
    <w:rsid w:val="00884846"/>
    <w:rsid w:val="00884CE2"/>
    <w:rsid w:val="0088594B"/>
    <w:rsid w:val="00886407"/>
    <w:rsid w:val="0088655D"/>
    <w:rsid w:val="00886CBB"/>
    <w:rsid w:val="0088706D"/>
    <w:rsid w:val="008879FE"/>
    <w:rsid w:val="00890376"/>
    <w:rsid w:val="0089041E"/>
    <w:rsid w:val="0089089A"/>
    <w:rsid w:val="00890B20"/>
    <w:rsid w:val="00891245"/>
    <w:rsid w:val="00891324"/>
    <w:rsid w:val="00891515"/>
    <w:rsid w:val="00891905"/>
    <w:rsid w:val="00892AA7"/>
    <w:rsid w:val="0089381B"/>
    <w:rsid w:val="00893BC4"/>
    <w:rsid w:val="00894171"/>
    <w:rsid w:val="0089496A"/>
    <w:rsid w:val="00894A03"/>
    <w:rsid w:val="00894ED6"/>
    <w:rsid w:val="00894ED9"/>
    <w:rsid w:val="00895DCB"/>
    <w:rsid w:val="00896628"/>
    <w:rsid w:val="00896BF8"/>
    <w:rsid w:val="0089708E"/>
    <w:rsid w:val="0089716F"/>
    <w:rsid w:val="00897277"/>
    <w:rsid w:val="0089769D"/>
    <w:rsid w:val="00897CA7"/>
    <w:rsid w:val="008A003C"/>
    <w:rsid w:val="008A0799"/>
    <w:rsid w:val="008A08E5"/>
    <w:rsid w:val="008A0C33"/>
    <w:rsid w:val="008A0EED"/>
    <w:rsid w:val="008A1750"/>
    <w:rsid w:val="008A1756"/>
    <w:rsid w:val="008A1C37"/>
    <w:rsid w:val="008A1CF8"/>
    <w:rsid w:val="008A1F13"/>
    <w:rsid w:val="008A20AE"/>
    <w:rsid w:val="008A2BF8"/>
    <w:rsid w:val="008A2F8B"/>
    <w:rsid w:val="008A34D3"/>
    <w:rsid w:val="008A48EF"/>
    <w:rsid w:val="008A49A7"/>
    <w:rsid w:val="008A4B01"/>
    <w:rsid w:val="008A567E"/>
    <w:rsid w:val="008A6618"/>
    <w:rsid w:val="008A683C"/>
    <w:rsid w:val="008A698C"/>
    <w:rsid w:val="008A6BD6"/>
    <w:rsid w:val="008A731F"/>
    <w:rsid w:val="008A78CE"/>
    <w:rsid w:val="008A7EE3"/>
    <w:rsid w:val="008B0527"/>
    <w:rsid w:val="008B0D8F"/>
    <w:rsid w:val="008B1772"/>
    <w:rsid w:val="008B2267"/>
    <w:rsid w:val="008B22C6"/>
    <w:rsid w:val="008B34BA"/>
    <w:rsid w:val="008B3C24"/>
    <w:rsid w:val="008B3DB5"/>
    <w:rsid w:val="008B3FB5"/>
    <w:rsid w:val="008B405E"/>
    <w:rsid w:val="008B421F"/>
    <w:rsid w:val="008B49A4"/>
    <w:rsid w:val="008B5779"/>
    <w:rsid w:val="008B5DA8"/>
    <w:rsid w:val="008B5E66"/>
    <w:rsid w:val="008B6557"/>
    <w:rsid w:val="008B6785"/>
    <w:rsid w:val="008B6DD2"/>
    <w:rsid w:val="008B7377"/>
    <w:rsid w:val="008B77EC"/>
    <w:rsid w:val="008B7DC6"/>
    <w:rsid w:val="008C00DE"/>
    <w:rsid w:val="008C0107"/>
    <w:rsid w:val="008C063A"/>
    <w:rsid w:val="008C124B"/>
    <w:rsid w:val="008C1A0F"/>
    <w:rsid w:val="008C20A8"/>
    <w:rsid w:val="008C2138"/>
    <w:rsid w:val="008C2764"/>
    <w:rsid w:val="008C3706"/>
    <w:rsid w:val="008C37EC"/>
    <w:rsid w:val="008C404E"/>
    <w:rsid w:val="008C40F8"/>
    <w:rsid w:val="008C4187"/>
    <w:rsid w:val="008C46C8"/>
    <w:rsid w:val="008C51CB"/>
    <w:rsid w:val="008C56B0"/>
    <w:rsid w:val="008C5821"/>
    <w:rsid w:val="008C5842"/>
    <w:rsid w:val="008C59DC"/>
    <w:rsid w:val="008C5BBA"/>
    <w:rsid w:val="008C6181"/>
    <w:rsid w:val="008C6548"/>
    <w:rsid w:val="008C7095"/>
    <w:rsid w:val="008C7575"/>
    <w:rsid w:val="008C7AD5"/>
    <w:rsid w:val="008D023D"/>
    <w:rsid w:val="008D0516"/>
    <w:rsid w:val="008D0F83"/>
    <w:rsid w:val="008D1129"/>
    <w:rsid w:val="008D1476"/>
    <w:rsid w:val="008D1B73"/>
    <w:rsid w:val="008D1D43"/>
    <w:rsid w:val="008D2D2C"/>
    <w:rsid w:val="008D3516"/>
    <w:rsid w:val="008D3760"/>
    <w:rsid w:val="008D4217"/>
    <w:rsid w:val="008D4230"/>
    <w:rsid w:val="008D4389"/>
    <w:rsid w:val="008D472B"/>
    <w:rsid w:val="008D4D9F"/>
    <w:rsid w:val="008D4E0F"/>
    <w:rsid w:val="008D601C"/>
    <w:rsid w:val="008D696C"/>
    <w:rsid w:val="008D797E"/>
    <w:rsid w:val="008E0077"/>
    <w:rsid w:val="008E0496"/>
    <w:rsid w:val="008E058A"/>
    <w:rsid w:val="008E0A1B"/>
    <w:rsid w:val="008E0AAD"/>
    <w:rsid w:val="008E0AD4"/>
    <w:rsid w:val="008E1571"/>
    <w:rsid w:val="008E15C3"/>
    <w:rsid w:val="008E1E2B"/>
    <w:rsid w:val="008E2741"/>
    <w:rsid w:val="008E2DEE"/>
    <w:rsid w:val="008E3004"/>
    <w:rsid w:val="008E3174"/>
    <w:rsid w:val="008E3456"/>
    <w:rsid w:val="008E3ABE"/>
    <w:rsid w:val="008E3DA6"/>
    <w:rsid w:val="008E4616"/>
    <w:rsid w:val="008E46BC"/>
    <w:rsid w:val="008E4F28"/>
    <w:rsid w:val="008E54D3"/>
    <w:rsid w:val="008E57E0"/>
    <w:rsid w:val="008E5965"/>
    <w:rsid w:val="008E5D9A"/>
    <w:rsid w:val="008E66BD"/>
    <w:rsid w:val="008E676A"/>
    <w:rsid w:val="008E735F"/>
    <w:rsid w:val="008E7C54"/>
    <w:rsid w:val="008E7F7F"/>
    <w:rsid w:val="008F08DD"/>
    <w:rsid w:val="008F1EE5"/>
    <w:rsid w:val="008F201D"/>
    <w:rsid w:val="008F24AB"/>
    <w:rsid w:val="008F251E"/>
    <w:rsid w:val="008F29F7"/>
    <w:rsid w:val="008F3939"/>
    <w:rsid w:val="008F3DC2"/>
    <w:rsid w:val="008F40D8"/>
    <w:rsid w:val="008F5D3B"/>
    <w:rsid w:val="008F62CE"/>
    <w:rsid w:val="008F67C0"/>
    <w:rsid w:val="008F6E2A"/>
    <w:rsid w:val="008F7591"/>
    <w:rsid w:val="008F76CF"/>
    <w:rsid w:val="008F7BD8"/>
    <w:rsid w:val="00901527"/>
    <w:rsid w:val="00901546"/>
    <w:rsid w:val="00901DCD"/>
    <w:rsid w:val="009022AD"/>
    <w:rsid w:val="00902394"/>
    <w:rsid w:val="00902E8F"/>
    <w:rsid w:val="00902F33"/>
    <w:rsid w:val="0090303F"/>
    <w:rsid w:val="00904101"/>
    <w:rsid w:val="00904144"/>
    <w:rsid w:val="00904506"/>
    <w:rsid w:val="00904662"/>
    <w:rsid w:val="00904926"/>
    <w:rsid w:val="0090495D"/>
    <w:rsid w:val="009049CC"/>
    <w:rsid w:val="009052A8"/>
    <w:rsid w:val="00906E97"/>
    <w:rsid w:val="00906FAA"/>
    <w:rsid w:val="0090717C"/>
    <w:rsid w:val="0090768E"/>
    <w:rsid w:val="00907BEB"/>
    <w:rsid w:val="00907C2F"/>
    <w:rsid w:val="00910946"/>
    <w:rsid w:val="00910C2D"/>
    <w:rsid w:val="00910D11"/>
    <w:rsid w:val="00910E1C"/>
    <w:rsid w:val="009112ED"/>
    <w:rsid w:val="00912013"/>
    <w:rsid w:val="009123D4"/>
    <w:rsid w:val="009124A5"/>
    <w:rsid w:val="00912603"/>
    <w:rsid w:val="00912C93"/>
    <w:rsid w:val="00912FB5"/>
    <w:rsid w:val="009131C7"/>
    <w:rsid w:val="009131E9"/>
    <w:rsid w:val="00914B17"/>
    <w:rsid w:val="00915736"/>
    <w:rsid w:val="00915910"/>
    <w:rsid w:val="00916576"/>
    <w:rsid w:val="009168F9"/>
    <w:rsid w:val="00917248"/>
    <w:rsid w:val="009173DF"/>
    <w:rsid w:val="00920028"/>
    <w:rsid w:val="00921287"/>
    <w:rsid w:val="009213E1"/>
    <w:rsid w:val="00921F50"/>
    <w:rsid w:val="0092285F"/>
    <w:rsid w:val="00923060"/>
    <w:rsid w:val="0092331C"/>
    <w:rsid w:val="009234E2"/>
    <w:rsid w:val="0092365C"/>
    <w:rsid w:val="00923DD3"/>
    <w:rsid w:val="00923E93"/>
    <w:rsid w:val="00923FB0"/>
    <w:rsid w:val="009241F8"/>
    <w:rsid w:val="00924BB4"/>
    <w:rsid w:val="00924CAE"/>
    <w:rsid w:val="00924EDF"/>
    <w:rsid w:val="00924FF0"/>
    <w:rsid w:val="009255A3"/>
    <w:rsid w:val="00926139"/>
    <w:rsid w:val="0092700D"/>
    <w:rsid w:val="00927413"/>
    <w:rsid w:val="009279F9"/>
    <w:rsid w:val="00927B71"/>
    <w:rsid w:val="00927CEF"/>
    <w:rsid w:val="00930D73"/>
    <w:rsid w:val="00930EB0"/>
    <w:rsid w:val="00931422"/>
    <w:rsid w:val="00931651"/>
    <w:rsid w:val="009329E3"/>
    <w:rsid w:val="009334EA"/>
    <w:rsid w:val="0093375B"/>
    <w:rsid w:val="00933CE5"/>
    <w:rsid w:val="009341A6"/>
    <w:rsid w:val="009346A5"/>
    <w:rsid w:val="00935B3D"/>
    <w:rsid w:val="00935C25"/>
    <w:rsid w:val="00935FE5"/>
    <w:rsid w:val="00936AD4"/>
    <w:rsid w:val="00937370"/>
    <w:rsid w:val="009375C1"/>
    <w:rsid w:val="00937808"/>
    <w:rsid w:val="009379CF"/>
    <w:rsid w:val="00937AB2"/>
    <w:rsid w:val="00937B08"/>
    <w:rsid w:val="00937F26"/>
    <w:rsid w:val="00940B60"/>
    <w:rsid w:val="009412BA"/>
    <w:rsid w:val="00941536"/>
    <w:rsid w:val="009416A6"/>
    <w:rsid w:val="00941C9D"/>
    <w:rsid w:val="00941E46"/>
    <w:rsid w:val="00942C17"/>
    <w:rsid w:val="00942DBC"/>
    <w:rsid w:val="00943388"/>
    <w:rsid w:val="0094364D"/>
    <w:rsid w:val="00943A6C"/>
    <w:rsid w:val="0094433E"/>
    <w:rsid w:val="00945274"/>
    <w:rsid w:val="009452F3"/>
    <w:rsid w:val="00945CD8"/>
    <w:rsid w:val="00946269"/>
    <w:rsid w:val="00946C90"/>
    <w:rsid w:val="00946F49"/>
    <w:rsid w:val="0094755A"/>
    <w:rsid w:val="009501A7"/>
    <w:rsid w:val="00950722"/>
    <w:rsid w:val="00950ED3"/>
    <w:rsid w:val="0095172D"/>
    <w:rsid w:val="009519A7"/>
    <w:rsid w:val="00952085"/>
    <w:rsid w:val="009521A5"/>
    <w:rsid w:val="009529BC"/>
    <w:rsid w:val="009533AB"/>
    <w:rsid w:val="00953503"/>
    <w:rsid w:val="00954254"/>
    <w:rsid w:val="0095436C"/>
    <w:rsid w:val="009543B5"/>
    <w:rsid w:val="0095445C"/>
    <w:rsid w:val="00954515"/>
    <w:rsid w:val="00954540"/>
    <w:rsid w:val="00954815"/>
    <w:rsid w:val="0095526C"/>
    <w:rsid w:val="0095581A"/>
    <w:rsid w:val="009558E3"/>
    <w:rsid w:val="009558F1"/>
    <w:rsid w:val="00955B30"/>
    <w:rsid w:val="00955FAE"/>
    <w:rsid w:val="00956C1B"/>
    <w:rsid w:val="00957DC9"/>
    <w:rsid w:val="00960C83"/>
    <w:rsid w:val="00961044"/>
    <w:rsid w:val="00961366"/>
    <w:rsid w:val="00961DF7"/>
    <w:rsid w:val="00961E1A"/>
    <w:rsid w:val="00961E27"/>
    <w:rsid w:val="00962131"/>
    <w:rsid w:val="00962335"/>
    <w:rsid w:val="00962642"/>
    <w:rsid w:val="00962A1D"/>
    <w:rsid w:val="00962E49"/>
    <w:rsid w:val="00962ED4"/>
    <w:rsid w:val="0096304C"/>
    <w:rsid w:val="0096317F"/>
    <w:rsid w:val="00964656"/>
    <w:rsid w:val="0096470E"/>
    <w:rsid w:val="00965116"/>
    <w:rsid w:val="00965334"/>
    <w:rsid w:val="009655A9"/>
    <w:rsid w:val="009660AA"/>
    <w:rsid w:val="009660F4"/>
    <w:rsid w:val="0096622C"/>
    <w:rsid w:val="00966259"/>
    <w:rsid w:val="009663BB"/>
    <w:rsid w:val="00966444"/>
    <w:rsid w:val="00966715"/>
    <w:rsid w:val="00966AD2"/>
    <w:rsid w:val="00966B83"/>
    <w:rsid w:val="00966FE8"/>
    <w:rsid w:val="009702FC"/>
    <w:rsid w:val="009705F7"/>
    <w:rsid w:val="00970CCE"/>
    <w:rsid w:val="00970F43"/>
    <w:rsid w:val="00971168"/>
    <w:rsid w:val="009714D5"/>
    <w:rsid w:val="00971E16"/>
    <w:rsid w:val="00972014"/>
    <w:rsid w:val="00972126"/>
    <w:rsid w:val="00972203"/>
    <w:rsid w:val="0097257B"/>
    <w:rsid w:val="00972BB4"/>
    <w:rsid w:val="009735C9"/>
    <w:rsid w:val="00974708"/>
    <w:rsid w:val="009748CE"/>
    <w:rsid w:val="009748F7"/>
    <w:rsid w:val="00975B24"/>
    <w:rsid w:val="00975CA3"/>
    <w:rsid w:val="0097614B"/>
    <w:rsid w:val="009761C5"/>
    <w:rsid w:val="00976C2B"/>
    <w:rsid w:val="00977A0B"/>
    <w:rsid w:val="00977C78"/>
    <w:rsid w:val="00977CB8"/>
    <w:rsid w:val="00977D17"/>
    <w:rsid w:val="0098022A"/>
    <w:rsid w:val="00980255"/>
    <w:rsid w:val="0098060C"/>
    <w:rsid w:val="00980AAF"/>
    <w:rsid w:val="00980C1F"/>
    <w:rsid w:val="00981267"/>
    <w:rsid w:val="009821CA"/>
    <w:rsid w:val="0098238D"/>
    <w:rsid w:val="00983306"/>
    <w:rsid w:val="00983DA8"/>
    <w:rsid w:val="00983EE2"/>
    <w:rsid w:val="009840E9"/>
    <w:rsid w:val="00984618"/>
    <w:rsid w:val="00984AF1"/>
    <w:rsid w:val="0098501F"/>
    <w:rsid w:val="009854E0"/>
    <w:rsid w:val="009856B1"/>
    <w:rsid w:val="00985AB1"/>
    <w:rsid w:val="00985BBF"/>
    <w:rsid w:val="00985DED"/>
    <w:rsid w:val="00986030"/>
    <w:rsid w:val="009864B4"/>
    <w:rsid w:val="00986527"/>
    <w:rsid w:val="009865E2"/>
    <w:rsid w:val="00986648"/>
    <w:rsid w:val="00986B7D"/>
    <w:rsid w:val="009870D0"/>
    <w:rsid w:val="00987208"/>
    <w:rsid w:val="009902DD"/>
    <w:rsid w:val="00990330"/>
    <w:rsid w:val="0099051B"/>
    <w:rsid w:val="00990F05"/>
    <w:rsid w:val="009912B8"/>
    <w:rsid w:val="00992384"/>
    <w:rsid w:val="0099280F"/>
    <w:rsid w:val="00992FA1"/>
    <w:rsid w:val="00993958"/>
    <w:rsid w:val="00993B7C"/>
    <w:rsid w:val="0099471B"/>
    <w:rsid w:val="00994AD4"/>
    <w:rsid w:val="00994D7C"/>
    <w:rsid w:val="00995137"/>
    <w:rsid w:val="00995B0A"/>
    <w:rsid w:val="00996027"/>
    <w:rsid w:val="0099646C"/>
    <w:rsid w:val="009966A0"/>
    <w:rsid w:val="0099793D"/>
    <w:rsid w:val="009A0035"/>
    <w:rsid w:val="009A09ED"/>
    <w:rsid w:val="009A0D3A"/>
    <w:rsid w:val="009A18E8"/>
    <w:rsid w:val="009A231C"/>
    <w:rsid w:val="009A2395"/>
    <w:rsid w:val="009A2515"/>
    <w:rsid w:val="009A259F"/>
    <w:rsid w:val="009A2ABA"/>
    <w:rsid w:val="009A2CCE"/>
    <w:rsid w:val="009A2F8E"/>
    <w:rsid w:val="009A3508"/>
    <w:rsid w:val="009A3B89"/>
    <w:rsid w:val="009A3FEB"/>
    <w:rsid w:val="009A416C"/>
    <w:rsid w:val="009A522C"/>
    <w:rsid w:val="009A5FE5"/>
    <w:rsid w:val="009A6618"/>
    <w:rsid w:val="009A6808"/>
    <w:rsid w:val="009A6873"/>
    <w:rsid w:val="009B0DC3"/>
    <w:rsid w:val="009B0FF5"/>
    <w:rsid w:val="009B1D18"/>
    <w:rsid w:val="009B1D75"/>
    <w:rsid w:val="009B2436"/>
    <w:rsid w:val="009B3A0D"/>
    <w:rsid w:val="009B4037"/>
    <w:rsid w:val="009B41DB"/>
    <w:rsid w:val="009B422C"/>
    <w:rsid w:val="009B5047"/>
    <w:rsid w:val="009B526E"/>
    <w:rsid w:val="009B5805"/>
    <w:rsid w:val="009B66DE"/>
    <w:rsid w:val="009B6E3D"/>
    <w:rsid w:val="009B7090"/>
    <w:rsid w:val="009B7342"/>
    <w:rsid w:val="009B7419"/>
    <w:rsid w:val="009C088D"/>
    <w:rsid w:val="009C0941"/>
    <w:rsid w:val="009C105B"/>
    <w:rsid w:val="009C24E3"/>
    <w:rsid w:val="009C27EE"/>
    <w:rsid w:val="009C2BD7"/>
    <w:rsid w:val="009C331E"/>
    <w:rsid w:val="009C3935"/>
    <w:rsid w:val="009C45E1"/>
    <w:rsid w:val="009C4EA1"/>
    <w:rsid w:val="009C515A"/>
    <w:rsid w:val="009C6324"/>
    <w:rsid w:val="009C7408"/>
    <w:rsid w:val="009C76FA"/>
    <w:rsid w:val="009C7A72"/>
    <w:rsid w:val="009D0A98"/>
    <w:rsid w:val="009D1811"/>
    <w:rsid w:val="009D1A19"/>
    <w:rsid w:val="009D1AA1"/>
    <w:rsid w:val="009D2243"/>
    <w:rsid w:val="009D404C"/>
    <w:rsid w:val="009D468F"/>
    <w:rsid w:val="009D4C5B"/>
    <w:rsid w:val="009D4F5B"/>
    <w:rsid w:val="009D5046"/>
    <w:rsid w:val="009D5660"/>
    <w:rsid w:val="009D58FC"/>
    <w:rsid w:val="009D60EA"/>
    <w:rsid w:val="009D674D"/>
    <w:rsid w:val="009D69F6"/>
    <w:rsid w:val="009D7898"/>
    <w:rsid w:val="009D78A2"/>
    <w:rsid w:val="009D7A6C"/>
    <w:rsid w:val="009D7D43"/>
    <w:rsid w:val="009E0017"/>
    <w:rsid w:val="009E089E"/>
    <w:rsid w:val="009E13FC"/>
    <w:rsid w:val="009E183C"/>
    <w:rsid w:val="009E19E4"/>
    <w:rsid w:val="009E1F9F"/>
    <w:rsid w:val="009E1FA9"/>
    <w:rsid w:val="009E2406"/>
    <w:rsid w:val="009E25B9"/>
    <w:rsid w:val="009E2ACF"/>
    <w:rsid w:val="009E2B6C"/>
    <w:rsid w:val="009E32F5"/>
    <w:rsid w:val="009E3458"/>
    <w:rsid w:val="009E3D8B"/>
    <w:rsid w:val="009E4162"/>
    <w:rsid w:val="009E4781"/>
    <w:rsid w:val="009E4BF9"/>
    <w:rsid w:val="009E4E8E"/>
    <w:rsid w:val="009E4EA0"/>
    <w:rsid w:val="009E51B5"/>
    <w:rsid w:val="009E5E04"/>
    <w:rsid w:val="009E5FB9"/>
    <w:rsid w:val="009E6115"/>
    <w:rsid w:val="009E6140"/>
    <w:rsid w:val="009E637A"/>
    <w:rsid w:val="009E6A99"/>
    <w:rsid w:val="009E6F3E"/>
    <w:rsid w:val="009E7BDD"/>
    <w:rsid w:val="009E7D56"/>
    <w:rsid w:val="009E7FAD"/>
    <w:rsid w:val="009F0021"/>
    <w:rsid w:val="009F07F3"/>
    <w:rsid w:val="009F1443"/>
    <w:rsid w:val="009F1968"/>
    <w:rsid w:val="009F27D7"/>
    <w:rsid w:val="009F2B29"/>
    <w:rsid w:val="009F3405"/>
    <w:rsid w:val="009F35D1"/>
    <w:rsid w:val="009F4063"/>
    <w:rsid w:val="009F469E"/>
    <w:rsid w:val="009F47C1"/>
    <w:rsid w:val="009F4EFF"/>
    <w:rsid w:val="009F52AA"/>
    <w:rsid w:val="009F5F3B"/>
    <w:rsid w:val="009F774B"/>
    <w:rsid w:val="009F78E6"/>
    <w:rsid w:val="00A000BD"/>
    <w:rsid w:val="00A00AA1"/>
    <w:rsid w:val="00A00ADF"/>
    <w:rsid w:val="00A00F52"/>
    <w:rsid w:val="00A015F0"/>
    <w:rsid w:val="00A02665"/>
    <w:rsid w:val="00A02970"/>
    <w:rsid w:val="00A02C87"/>
    <w:rsid w:val="00A02E11"/>
    <w:rsid w:val="00A02E47"/>
    <w:rsid w:val="00A02F33"/>
    <w:rsid w:val="00A030ED"/>
    <w:rsid w:val="00A03870"/>
    <w:rsid w:val="00A03911"/>
    <w:rsid w:val="00A03BC6"/>
    <w:rsid w:val="00A0468F"/>
    <w:rsid w:val="00A04C7E"/>
    <w:rsid w:val="00A04EF6"/>
    <w:rsid w:val="00A04FC4"/>
    <w:rsid w:val="00A05BC8"/>
    <w:rsid w:val="00A05CA4"/>
    <w:rsid w:val="00A06DD6"/>
    <w:rsid w:val="00A06FAD"/>
    <w:rsid w:val="00A074B1"/>
    <w:rsid w:val="00A07567"/>
    <w:rsid w:val="00A0783C"/>
    <w:rsid w:val="00A079E0"/>
    <w:rsid w:val="00A1034C"/>
    <w:rsid w:val="00A10498"/>
    <w:rsid w:val="00A10854"/>
    <w:rsid w:val="00A109F1"/>
    <w:rsid w:val="00A10F52"/>
    <w:rsid w:val="00A1117D"/>
    <w:rsid w:val="00A11714"/>
    <w:rsid w:val="00A1197B"/>
    <w:rsid w:val="00A11AA6"/>
    <w:rsid w:val="00A121A5"/>
    <w:rsid w:val="00A12978"/>
    <w:rsid w:val="00A12F39"/>
    <w:rsid w:val="00A135B6"/>
    <w:rsid w:val="00A13B17"/>
    <w:rsid w:val="00A14149"/>
    <w:rsid w:val="00A146DC"/>
    <w:rsid w:val="00A14817"/>
    <w:rsid w:val="00A1520E"/>
    <w:rsid w:val="00A158B9"/>
    <w:rsid w:val="00A1603E"/>
    <w:rsid w:val="00A16D49"/>
    <w:rsid w:val="00A17180"/>
    <w:rsid w:val="00A1745E"/>
    <w:rsid w:val="00A202A1"/>
    <w:rsid w:val="00A20580"/>
    <w:rsid w:val="00A20A3F"/>
    <w:rsid w:val="00A20AF1"/>
    <w:rsid w:val="00A217DD"/>
    <w:rsid w:val="00A218D9"/>
    <w:rsid w:val="00A21A6E"/>
    <w:rsid w:val="00A2207F"/>
    <w:rsid w:val="00A220D6"/>
    <w:rsid w:val="00A223B8"/>
    <w:rsid w:val="00A223B9"/>
    <w:rsid w:val="00A227C5"/>
    <w:rsid w:val="00A22871"/>
    <w:rsid w:val="00A22D4D"/>
    <w:rsid w:val="00A23657"/>
    <w:rsid w:val="00A2367B"/>
    <w:rsid w:val="00A23B4A"/>
    <w:rsid w:val="00A23BA4"/>
    <w:rsid w:val="00A23EA5"/>
    <w:rsid w:val="00A257C4"/>
    <w:rsid w:val="00A25922"/>
    <w:rsid w:val="00A261FA"/>
    <w:rsid w:val="00A26795"/>
    <w:rsid w:val="00A26ADC"/>
    <w:rsid w:val="00A272C4"/>
    <w:rsid w:val="00A27396"/>
    <w:rsid w:val="00A274EA"/>
    <w:rsid w:val="00A3001E"/>
    <w:rsid w:val="00A302EA"/>
    <w:rsid w:val="00A30B6F"/>
    <w:rsid w:val="00A30F75"/>
    <w:rsid w:val="00A31156"/>
    <w:rsid w:val="00A3118E"/>
    <w:rsid w:val="00A31370"/>
    <w:rsid w:val="00A317BA"/>
    <w:rsid w:val="00A31E23"/>
    <w:rsid w:val="00A32CC4"/>
    <w:rsid w:val="00A33DB8"/>
    <w:rsid w:val="00A33E2F"/>
    <w:rsid w:val="00A34093"/>
    <w:rsid w:val="00A3445B"/>
    <w:rsid w:val="00A350E4"/>
    <w:rsid w:val="00A370F7"/>
    <w:rsid w:val="00A371C5"/>
    <w:rsid w:val="00A3751A"/>
    <w:rsid w:val="00A37CF5"/>
    <w:rsid w:val="00A40042"/>
    <w:rsid w:val="00A403C4"/>
    <w:rsid w:val="00A41881"/>
    <w:rsid w:val="00A41956"/>
    <w:rsid w:val="00A423ED"/>
    <w:rsid w:val="00A42930"/>
    <w:rsid w:val="00A42DE4"/>
    <w:rsid w:val="00A43455"/>
    <w:rsid w:val="00A43900"/>
    <w:rsid w:val="00A43C33"/>
    <w:rsid w:val="00A444F0"/>
    <w:rsid w:val="00A45CA7"/>
    <w:rsid w:val="00A46BD7"/>
    <w:rsid w:val="00A47103"/>
    <w:rsid w:val="00A4720F"/>
    <w:rsid w:val="00A50090"/>
    <w:rsid w:val="00A5062A"/>
    <w:rsid w:val="00A5166C"/>
    <w:rsid w:val="00A51712"/>
    <w:rsid w:val="00A51ED0"/>
    <w:rsid w:val="00A51FD0"/>
    <w:rsid w:val="00A52062"/>
    <w:rsid w:val="00A52F27"/>
    <w:rsid w:val="00A53009"/>
    <w:rsid w:val="00A53D92"/>
    <w:rsid w:val="00A54C54"/>
    <w:rsid w:val="00A54F3F"/>
    <w:rsid w:val="00A55F44"/>
    <w:rsid w:val="00A55FD0"/>
    <w:rsid w:val="00A56960"/>
    <w:rsid w:val="00A56B14"/>
    <w:rsid w:val="00A56E38"/>
    <w:rsid w:val="00A5777B"/>
    <w:rsid w:val="00A57A0A"/>
    <w:rsid w:val="00A57B72"/>
    <w:rsid w:val="00A60025"/>
    <w:rsid w:val="00A6058C"/>
    <w:rsid w:val="00A605AC"/>
    <w:rsid w:val="00A607EE"/>
    <w:rsid w:val="00A6094B"/>
    <w:rsid w:val="00A613C7"/>
    <w:rsid w:val="00A61657"/>
    <w:rsid w:val="00A61A7C"/>
    <w:rsid w:val="00A6321D"/>
    <w:rsid w:val="00A634D7"/>
    <w:rsid w:val="00A63899"/>
    <w:rsid w:val="00A6389F"/>
    <w:rsid w:val="00A63E73"/>
    <w:rsid w:val="00A641B3"/>
    <w:rsid w:val="00A64E40"/>
    <w:rsid w:val="00A64E45"/>
    <w:rsid w:val="00A65C4F"/>
    <w:rsid w:val="00A67CB7"/>
    <w:rsid w:val="00A702AE"/>
    <w:rsid w:val="00A7057D"/>
    <w:rsid w:val="00A707CF"/>
    <w:rsid w:val="00A71063"/>
    <w:rsid w:val="00A711AD"/>
    <w:rsid w:val="00A72339"/>
    <w:rsid w:val="00A731B2"/>
    <w:rsid w:val="00A733E5"/>
    <w:rsid w:val="00A735EA"/>
    <w:rsid w:val="00A7397E"/>
    <w:rsid w:val="00A74618"/>
    <w:rsid w:val="00A750D4"/>
    <w:rsid w:val="00A758D8"/>
    <w:rsid w:val="00A76BBB"/>
    <w:rsid w:val="00A76C22"/>
    <w:rsid w:val="00A77172"/>
    <w:rsid w:val="00A7720B"/>
    <w:rsid w:val="00A77BA7"/>
    <w:rsid w:val="00A77C21"/>
    <w:rsid w:val="00A77D3F"/>
    <w:rsid w:val="00A8073B"/>
    <w:rsid w:val="00A8102A"/>
    <w:rsid w:val="00A81F60"/>
    <w:rsid w:val="00A82030"/>
    <w:rsid w:val="00A829D7"/>
    <w:rsid w:val="00A82DA4"/>
    <w:rsid w:val="00A83390"/>
    <w:rsid w:val="00A833F9"/>
    <w:rsid w:val="00A83598"/>
    <w:rsid w:val="00A84408"/>
    <w:rsid w:val="00A84794"/>
    <w:rsid w:val="00A84AE3"/>
    <w:rsid w:val="00A856EA"/>
    <w:rsid w:val="00A85A01"/>
    <w:rsid w:val="00A867B6"/>
    <w:rsid w:val="00A86A4A"/>
    <w:rsid w:val="00A873BD"/>
    <w:rsid w:val="00A877D9"/>
    <w:rsid w:val="00A90A31"/>
    <w:rsid w:val="00A90A84"/>
    <w:rsid w:val="00A90D40"/>
    <w:rsid w:val="00A914E5"/>
    <w:rsid w:val="00A91C76"/>
    <w:rsid w:val="00A928EF"/>
    <w:rsid w:val="00A92FD4"/>
    <w:rsid w:val="00A93734"/>
    <w:rsid w:val="00A9399B"/>
    <w:rsid w:val="00A93B09"/>
    <w:rsid w:val="00A93CE5"/>
    <w:rsid w:val="00A93EF8"/>
    <w:rsid w:val="00A941BA"/>
    <w:rsid w:val="00A9486A"/>
    <w:rsid w:val="00A94A23"/>
    <w:rsid w:val="00A94AC3"/>
    <w:rsid w:val="00A94B96"/>
    <w:rsid w:val="00A9516A"/>
    <w:rsid w:val="00A97023"/>
    <w:rsid w:val="00A97662"/>
    <w:rsid w:val="00A97E21"/>
    <w:rsid w:val="00AA0189"/>
    <w:rsid w:val="00AA0194"/>
    <w:rsid w:val="00AA09BB"/>
    <w:rsid w:val="00AA1791"/>
    <w:rsid w:val="00AA2CF3"/>
    <w:rsid w:val="00AA3529"/>
    <w:rsid w:val="00AA3974"/>
    <w:rsid w:val="00AA41FF"/>
    <w:rsid w:val="00AA42C9"/>
    <w:rsid w:val="00AA5E4D"/>
    <w:rsid w:val="00AA74EB"/>
    <w:rsid w:val="00AA78B0"/>
    <w:rsid w:val="00AA7927"/>
    <w:rsid w:val="00AA79AE"/>
    <w:rsid w:val="00AB01F0"/>
    <w:rsid w:val="00AB01FD"/>
    <w:rsid w:val="00AB027A"/>
    <w:rsid w:val="00AB09A9"/>
    <w:rsid w:val="00AB19A0"/>
    <w:rsid w:val="00AB2AB7"/>
    <w:rsid w:val="00AB2E8D"/>
    <w:rsid w:val="00AB2ECE"/>
    <w:rsid w:val="00AB317F"/>
    <w:rsid w:val="00AB33A0"/>
    <w:rsid w:val="00AB38B8"/>
    <w:rsid w:val="00AB4597"/>
    <w:rsid w:val="00AB486F"/>
    <w:rsid w:val="00AB5554"/>
    <w:rsid w:val="00AB5C65"/>
    <w:rsid w:val="00AB5C7D"/>
    <w:rsid w:val="00AB61B1"/>
    <w:rsid w:val="00AB6D80"/>
    <w:rsid w:val="00AB6F9A"/>
    <w:rsid w:val="00AB7050"/>
    <w:rsid w:val="00AB7290"/>
    <w:rsid w:val="00AB7623"/>
    <w:rsid w:val="00AB7B90"/>
    <w:rsid w:val="00AB7E64"/>
    <w:rsid w:val="00AC1322"/>
    <w:rsid w:val="00AC1E6B"/>
    <w:rsid w:val="00AC2654"/>
    <w:rsid w:val="00AC280C"/>
    <w:rsid w:val="00AC283F"/>
    <w:rsid w:val="00AC3951"/>
    <w:rsid w:val="00AC4187"/>
    <w:rsid w:val="00AC43AF"/>
    <w:rsid w:val="00AC4A51"/>
    <w:rsid w:val="00AC4D3D"/>
    <w:rsid w:val="00AC4F57"/>
    <w:rsid w:val="00AC5126"/>
    <w:rsid w:val="00AC5BD9"/>
    <w:rsid w:val="00AC5F63"/>
    <w:rsid w:val="00AC6221"/>
    <w:rsid w:val="00AC6A82"/>
    <w:rsid w:val="00AC6F7A"/>
    <w:rsid w:val="00AC706C"/>
    <w:rsid w:val="00AC7523"/>
    <w:rsid w:val="00AC76FF"/>
    <w:rsid w:val="00AD091A"/>
    <w:rsid w:val="00AD0FBF"/>
    <w:rsid w:val="00AD106A"/>
    <w:rsid w:val="00AD10C4"/>
    <w:rsid w:val="00AD21C7"/>
    <w:rsid w:val="00AD2449"/>
    <w:rsid w:val="00AD37FF"/>
    <w:rsid w:val="00AD4756"/>
    <w:rsid w:val="00AD4C9B"/>
    <w:rsid w:val="00AD5146"/>
    <w:rsid w:val="00AD5505"/>
    <w:rsid w:val="00AD5B14"/>
    <w:rsid w:val="00AD5E68"/>
    <w:rsid w:val="00AD7148"/>
    <w:rsid w:val="00AD71A5"/>
    <w:rsid w:val="00AE035C"/>
    <w:rsid w:val="00AE0758"/>
    <w:rsid w:val="00AE0B8A"/>
    <w:rsid w:val="00AE0ECB"/>
    <w:rsid w:val="00AE116D"/>
    <w:rsid w:val="00AE12EF"/>
    <w:rsid w:val="00AE13CA"/>
    <w:rsid w:val="00AE1B10"/>
    <w:rsid w:val="00AE1FCD"/>
    <w:rsid w:val="00AE210E"/>
    <w:rsid w:val="00AE21C1"/>
    <w:rsid w:val="00AE238C"/>
    <w:rsid w:val="00AE254C"/>
    <w:rsid w:val="00AE29A1"/>
    <w:rsid w:val="00AE304D"/>
    <w:rsid w:val="00AE377F"/>
    <w:rsid w:val="00AE3AC2"/>
    <w:rsid w:val="00AE3EC6"/>
    <w:rsid w:val="00AE420C"/>
    <w:rsid w:val="00AE4782"/>
    <w:rsid w:val="00AE4BA8"/>
    <w:rsid w:val="00AE51AD"/>
    <w:rsid w:val="00AE52BF"/>
    <w:rsid w:val="00AE5326"/>
    <w:rsid w:val="00AE5348"/>
    <w:rsid w:val="00AE688B"/>
    <w:rsid w:val="00AE6AA0"/>
    <w:rsid w:val="00AE7A2E"/>
    <w:rsid w:val="00AE7BDC"/>
    <w:rsid w:val="00AE7E40"/>
    <w:rsid w:val="00AE7F31"/>
    <w:rsid w:val="00AE7FC3"/>
    <w:rsid w:val="00AF0D64"/>
    <w:rsid w:val="00AF0F20"/>
    <w:rsid w:val="00AF28F8"/>
    <w:rsid w:val="00AF3D13"/>
    <w:rsid w:val="00AF45AF"/>
    <w:rsid w:val="00AF469D"/>
    <w:rsid w:val="00AF489E"/>
    <w:rsid w:val="00AF49B3"/>
    <w:rsid w:val="00AF550C"/>
    <w:rsid w:val="00AF64D7"/>
    <w:rsid w:val="00AF6CAB"/>
    <w:rsid w:val="00AF6D85"/>
    <w:rsid w:val="00AF7351"/>
    <w:rsid w:val="00B00297"/>
    <w:rsid w:val="00B004DA"/>
    <w:rsid w:val="00B008A0"/>
    <w:rsid w:val="00B0239B"/>
    <w:rsid w:val="00B023FA"/>
    <w:rsid w:val="00B02EC0"/>
    <w:rsid w:val="00B03761"/>
    <w:rsid w:val="00B03BF3"/>
    <w:rsid w:val="00B03D3E"/>
    <w:rsid w:val="00B03D56"/>
    <w:rsid w:val="00B0420B"/>
    <w:rsid w:val="00B04300"/>
    <w:rsid w:val="00B04A48"/>
    <w:rsid w:val="00B04BE6"/>
    <w:rsid w:val="00B04F7A"/>
    <w:rsid w:val="00B04FE1"/>
    <w:rsid w:val="00B054CA"/>
    <w:rsid w:val="00B05D3C"/>
    <w:rsid w:val="00B05E33"/>
    <w:rsid w:val="00B06B72"/>
    <w:rsid w:val="00B06CED"/>
    <w:rsid w:val="00B073A0"/>
    <w:rsid w:val="00B07B46"/>
    <w:rsid w:val="00B07E56"/>
    <w:rsid w:val="00B10011"/>
    <w:rsid w:val="00B1068C"/>
    <w:rsid w:val="00B10931"/>
    <w:rsid w:val="00B10C98"/>
    <w:rsid w:val="00B116B4"/>
    <w:rsid w:val="00B11A7E"/>
    <w:rsid w:val="00B11E4F"/>
    <w:rsid w:val="00B121BB"/>
    <w:rsid w:val="00B12FB5"/>
    <w:rsid w:val="00B13094"/>
    <w:rsid w:val="00B133D2"/>
    <w:rsid w:val="00B13934"/>
    <w:rsid w:val="00B13DA4"/>
    <w:rsid w:val="00B13E9C"/>
    <w:rsid w:val="00B14950"/>
    <w:rsid w:val="00B14A06"/>
    <w:rsid w:val="00B15401"/>
    <w:rsid w:val="00B15566"/>
    <w:rsid w:val="00B15BC3"/>
    <w:rsid w:val="00B162E8"/>
    <w:rsid w:val="00B16F8A"/>
    <w:rsid w:val="00B16FB4"/>
    <w:rsid w:val="00B17756"/>
    <w:rsid w:val="00B20E6A"/>
    <w:rsid w:val="00B22938"/>
    <w:rsid w:val="00B22BED"/>
    <w:rsid w:val="00B22ED0"/>
    <w:rsid w:val="00B23F2E"/>
    <w:rsid w:val="00B23F40"/>
    <w:rsid w:val="00B242EE"/>
    <w:rsid w:val="00B25857"/>
    <w:rsid w:val="00B2592B"/>
    <w:rsid w:val="00B259F3"/>
    <w:rsid w:val="00B25D3A"/>
    <w:rsid w:val="00B266DC"/>
    <w:rsid w:val="00B2694D"/>
    <w:rsid w:val="00B26C37"/>
    <w:rsid w:val="00B2798E"/>
    <w:rsid w:val="00B30170"/>
    <w:rsid w:val="00B30813"/>
    <w:rsid w:val="00B310E5"/>
    <w:rsid w:val="00B316EE"/>
    <w:rsid w:val="00B318C5"/>
    <w:rsid w:val="00B321D0"/>
    <w:rsid w:val="00B32929"/>
    <w:rsid w:val="00B329E1"/>
    <w:rsid w:val="00B33310"/>
    <w:rsid w:val="00B33386"/>
    <w:rsid w:val="00B3350A"/>
    <w:rsid w:val="00B33B2B"/>
    <w:rsid w:val="00B3409B"/>
    <w:rsid w:val="00B343AF"/>
    <w:rsid w:val="00B34589"/>
    <w:rsid w:val="00B3470B"/>
    <w:rsid w:val="00B348C6"/>
    <w:rsid w:val="00B34901"/>
    <w:rsid w:val="00B34E56"/>
    <w:rsid w:val="00B35938"/>
    <w:rsid w:val="00B35F03"/>
    <w:rsid w:val="00B360D9"/>
    <w:rsid w:val="00B368D5"/>
    <w:rsid w:val="00B369C0"/>
    <w:rsid w:val="00B36C2B"/>
    <w:rsid w:val="00B36E3F"/>
    <w:rsid w:val="00B37302"/>
    <w:rsid w:val="00B37F27"/>
    <w:rsid w:val="00B400BB"/>
    <w:rsid w:val="00B404ED"/>
    <w:rsid w:val="00B414BA"/>
    <w:rsid w:val="00B418A9"/>
    <w:rsid w:val="00B41B3C"/>
    <w:rsid w:val="00B41EA9"/>
    <w:rsid w:val="00B437E8"/>
    <w:rsid w:val="00B4415F"/>
    <w:rsid w:val="00B44B49"/>
    <w:rsid w:val="00B45974"/>
    <w:rsid w:val="00B461D7"/>
    <w:rsid w:val="00B46CB2"/>
    <w:rsid w:val="00B47904"/>
    <w:rsid w:val="00B5019F"/>
    <w:rsid w:val="00B50F46"/>
    <w:rsid w:val="00B51173"/>
    <w:rsid w:val="00B51186"/>
    <w:rsid w:val="00B513B0"/>
    <w:rsid w:val="00B5171B"/>
    <w:rsid w:val="00B5199F"/>
    <w:rsid w:val="00B51ADC"/>
    <w:rsid w:val="00B5235E"/>
    <w:rsid w:val="00B5264D"/>
    <w:rsid w:val="00B531FD"/>
    <w:rsid w:val="00B53222"/>
    <w:rsid w:val="00B53402"/>
    <w:rsid w:val="00B54105"/>
    <w:rsid w:val="00B5462A"/>
    <w:rsid w:val="00B54A2A"/>
    <w:rsid w:val="00B54AF4"/>
    <w:rsid w:val="00B55123"/>
    <w:rsid w:val="00B55FF8"/>
    <w:rsid w:val="00B56C50"/>
    <w:rsid w:val="00B56CF9"/>
    <w:rsid w:val="00B56D25"/>
    <w:rsid w:val="00B57327"/>
    <w:rsid w:val="00B57341"/>
    <w:rsid w:val="00B57C88"/>
    <w:rsid w:val="00B57D50"/>
    <w:rsid w:val="00B60048"/>
    <w:rsid w:val="00B605B0"/>
    <w:rsid w:val="00B61229"/>
    <w:rsid w:val="00B61307"/>
    <w:rsid w:val="00B61749"/>
    <w:rsid w:val="00B6175B"/>
    <w:rsid w:val="00B62545"/>
    <w:rsid w:val="00B626FE"/>
    <w:rsid w:val="00B62C4C"/>
    <w:rsid w:val="00B62EB5"/>
    <w:rsid w:val="00B63B17"/>
    <w:rsid w:val="00B63D6C"/>
    <w:rsid w:val="00B63E24"/>
    <w:rsid w:val="00B63F74"/>
    <w:rsid w:val="00B64BF7"/>
    <w:rsid w:val="00B665A1"/>
    <w:rsid w:val="00B6669F"/>
    <w:rsid w:val="00B66CF8"/>
    <w:rsid w:val="00B66F32"/>
    <w:rsid w:val="00B672C5"/>
    <w:rsid w:val="00B67440"/>
    <w:rsid w:val="00B676A7"/>
    <w:rsid w:val="00B67AC8"/>
    <w:rsid w:val="00B67F2A"/>
    <w:rsid w:val="00B70119"/>
    <w:rsid w:val="00B7102C"/>
    <w:rsid w:val="00B71166"/>
    <w:rsid w:val="00B71244"/>
    <w:rsid w:val="00B71F53"/>
    <w:rsid w:val="00B72195"/>
    <w:rsid w:val="00B72481"/>
    <w:rsid w:val="00B72BF9"/>
    <w:rsid w:val="00B72C41"/>
    <w:rsid w:val="00B72C86"/>
    <w:rsid w:val="00B734DE"/>
    <w:rsid w:val="00B73697"/>
    <w:rsid w:val="00B73E96"/>
    <w:rsid w:val="00B7439C"/>
    <w:rsid w:val="00B74757"/>
    <w:rsid w:val="00B748B7"/>
    <w:rsid w:val="00B74DC8"/>
    <w:rsid w:val="00B75065"/>
    <w:rsid w:val="00B75287"/>
    <w:rsid w:val="00B752A6"/>
    <w:rsid w:val="00B7645C"/>
    <w:rsid w:val="00B769D0"/>
    <w:rsid w:val="00B76A55"/>
    <w:rsid w:val="00B76E50"/>
    <w:rsid w:val="00B76FD0"/>
    <w:rsid w:val="00B77090"/>
    <w:rsid w:val="00B7723E"/>
    <w:rsid w:val="00B772B4"/>
    <w:rsid w:val="00B777AA"/>
    <w:rsid w:val="00B77D43"/>
    <w:rsid w:val="00B77EAD"/>
    <w:rsid w:val="00B77EBA"/>
    <w:rsid w:val="00B77F37"/>
    <w:rsid w:val="00B8007D"/>
    <w:rsid w:val="00B80505"/>
    <w:rsid w:val="00B8139E"/>
    <w:rsid w:val="00B81E62"/>
    <w:rsid w:val="00B82116"/>
    <w:rsid w:val="00B82251"/>
    <w:rsid w:val="00B829CA"/>
    <w:rsid w:val="00B82A38"/>
    <w:rsid w:val="00B82E8D"/>
    <w:rsid w:val="00B82EA2"/>
    <w:rsid w:val="00B8394B"/>
    <w:rsid w:val="00B840AD"/>
    <w:rsid w:val="00B84247"/>
    <w:rsid w:val="00B84B95"/>
    <w:rsid w:val="00B8501D"/>
    <w:rsid w:val="00B85175"/>
    <w:rsid w:val="00B858DC"/>
    <w:rsid w:val="00B85F12"/>
    <w:rsid w:val="00B861F9"/>
    <w:rsid w:val="00B8665D"/>
    <w:rsid w:val="00B9076B"/>
    <w:rsid w:val="00B90BF4"/>
    <w:rsid w:val="00B90F68"/>
    <w:rsid w:val="00B911D6"/>
    <w:rsid w:val="00B91238"/>
    <w:rsid w:val="00B91A22"/>
    <w:rsid w:val="00B9237F"/>
    <w:rsid w:val="00B92521"/>
    <w:rsid w:val="00B93368"/>
    <w:rsid w:val="00B934E3"/>
    <w:rsid w:val="00B9351A"/>
    <w:rsid w:val="00B93B68"/>
    <w:rsid w:val="00B93DC6"/>
    <w:rsid w:val="00B94467"/>
    <w:rsid w:val="00B94CFD"/>
    <w:rsid w:val="00B957B5"/>
    <w:rsid w:val="00B96530"/>
    <w:rsid w:val="00B96BDF"/>
    <w:rsid w:val="00B971F5"/>
    <w:rsid w:val="00B973A9"/>
    <w:rsid w:val="00B97C88"/>
    <w:rsid w:val="00BA01CE"/>
    <w:rsid w:val="00BA03DB"/>
    <w:rsid w:val="00BA0B72"/>
    <w:rsid w:val="00BA0CC8"/>
    <w:rsid w:val="00BA1356"/>
    <w:rsid w:val="00BA1551"/>
    <w:rsid w:val="00BA165E"/>
    <w:rsid w:val="00BA2160"/>
    <w:rsid w:val="00BA2618"/>
    <w:rsid w:val="00BA474A"/>
    <w:rsid w:val="00BA53D3"/>
    <w:rsid w:val="00BA5572"/>
    <w:rsid w:val="00BA5E2C"/>
    <w:rsid w:val="00BA7066"/>
    <w:rsid w:val="00BB18E4"/>
    <w:rsid w:val="00BB26A3"/>
    <w:rsid w:val="00BB2B62"/>
    <w:rsid w:val="00BB300D"/>
    <w:rsid w:val="00BB3ABD"/>
    <w:rsid w:val="00BB44D3"/>
    <w:rsid w:val="00BB45D4"/>
    <w:rsid w:val="00BB592A"/>
    <w:rsid w:val="00BB5A0F"/>
    <w:rsid w:val="00BB6331"/>
    <w:rsid w:val="00BB6813"/>
    <w:rsid w:val="00BB69D2"/>
    <w:rsid w:val="00BB6C19"/>
    <w:rsid w:val="00BB72C5"/>
    <w:rsid w:val="00BB7E79"/>
    <w:rsid w:val="00BC033B"/>
    <w:rsid w:val="00BC11A6"/>
    <w:rsid w:val="00BC1461"/>
    <w:rsid w:val="00BC148E"/>
    <w:rsid w:val="00BC3105"/>
    <w:rsid w:val="00BC36E2"/>
    <w:rsid w:val="00BC37E8"/>
    <w:rsid w:val="00BC3A0B"/>
    <w:rsid w:val="00BC43E2"/>
    <w:rsid w:val="00BC52A1"/>
    <w:rsid w:val="00BC6E06"/>
    <w:rsid w:val="00BC7626"/>
    <w:rsid w:val="00BC7819"/>
    <w:rsid w:val="00BC7A39"/>
    <w:rsid w:val="00BC7D04"/>
    <w:rsid w:val="00BD02F0"/>
    <w:rsid w:val="00BD06F6"/>
    <w:rsid w:val="00BD0944"/>
    <w:rsid w:val="00BD137B"/>
    <w:rsid w:val="00BD1570"/>
    <w:rsid w:val="00BD1747"/>
    <w:rsid w:val="00BD2842"/>
    <w:rsid w:val="00BD2A2A"/>
    <w:rsid w:val="00BD3529"/>
    <w:rsid w:val="00BD443C"/>
    <w:rsid w:val="00BD4E3E"/>
    <w:rsid w:val="00BD4E58"/>
    <w:rsid w:val="00BD4F21"/>
    <w:rsid w:val="00BD5642"/>
    <w:rsid w:val="00BD56C6"/>
    <w:rsid w:val="00BD5DD4"/>
    <w:rsid w:val="00BD5F1B"/>
    <w:rsid w:val="00BD655D"/>
    <w:rsid w:val="00BD7383"/>
    <w:rsid w:val="00BD75C9"/>
    <w:rsid w:val="00BD76D3"/>
    <w:rsid w:val="00BD7829"/>
    <w:rsid w:val="00BE0530"/>
    <w:rsid w:val="00BE1528"/>
    <w:rsid w:val="00BE1672"/>
    <w:rsid w:val="00BE19E1"/>
    <w:rsid w:val="00BE1BA3"/>
    <w:rsid w:val="00BE204F"/>
    <w:rsid w:val="00BE2400"/>
    <w:rsid w:val="00BE26F0"/>
    <w:rsid w:val="00BE298A"/>
    <w:rsid w:val="00BE3109"/>
    <w:rsid w:val="00BE3742"/>
    <w:rsid w:val="00BE40DD"/>
    <w:rsid w:val="00BE6A08"/>
    <w:rsid w:val="00BE6E6B"/>
    <w:rsid w:val="00BE7132"/>
    <w:rsid w:val="00BE7A2E"/>
    <w:rsid w:val="00BF01F3"/>
    <w:rsid w:val="00BF04DB"/>
    <w:rsid w:val="00BF06D4"/>
    <w:rsid w:val="00BF0B4C"/>
    <w:rsid w:val="00BF180F"/>
    <w:rsid w:val="00BF2AD1"/>
    <w:rsid w:val="00BF2DD0"/>
    <w:rsid w:val="00BF315C"/>
    <w:rsid w:val="00BF36A3"/>
    <w:rsid w:val="00BF3BCF"/>
    <w:rsid w:val="00BF4C48"/>
    <w:rsid w:val="00BF4DB0"/>
    <w:rsid w:val="00BF5180"/>
    <w:rsid w:val="00BF52D5"/>
    <w:rsid w:val="00BF55B6"/>
    <w:rsid w:val="00BF5A33"/>
    <w:rsid w:val="00BF5C47"/>
    <w:rsid w:val="00BF5E3B"/>
    <w:rsid w:val="00BF637A"/>
    <w:rsid w:val="00BF65C9"/>
    <w:rsid w:val="00BF6C44"/>
    <w:rsid w:val="00BF6CFD"/>
    <w:rsid w:val="00BF6E07"/>
    <w:rsid w:val="00BF700D"/>
    <w:rsid w:val="00BF7078"/>
    <w:rsid w:val="00BF7182"/>
    <w:rsid w:val="00BF7415"/>
    <w:rsid w:val="00BF7DEE"/>
    <w:rsid w:val="00C009C4"/>
    <w:rsid w:val="00C00B1D"/>
    <w:rsid w:val="00C00E27"/>
    <w:rsid w:val="00C0142F"/>
    <w:rsid w:val="00C01688"/>
    <w:rsid w:val="00C019AB"/>
    <w:rsid w:val="00C0264A"/>
    <w:rsid w:val="00C028AE"/>
    <w:rsid w:val="00C02BB2"/>
    <w:rsid w:val="00C03480"/>
    <w:rsid w:val="00C03D1A"/>
    <w:rsid w:val="00C04418"/>
    <w:rsid w:val="00C050A1"/>
    <w:rsid w:val="00C05161"/>
    <w:rsid w:val="00C05C87"/>
    <w:rsid w:val="00C05FB7"/>
    <w:rsid w:val="00C062A0"/>
    <w:rsid w:val="00C0679A"/>
    <w:rsid w:val="00C06BE2"/>
    <w:rsid w:val="00C070FB"/>
    <w:rsid w:val="00C07498"/>
    <w:rsid w:val="00C07A98"/>
    <w:rsid w:val="00C105CA"/>
    <w:rsid w:val="00C10CBF"/>
    <w:rsid w:val="00C11909"/>
    <w:rsid w:val="00C1190D"/>
    <w:rsid w:val="00C1484D"/>
    <w:rsid w:val="00C14E76"/>
    <w:rsid w:val="00C1664F"/>
    <w:rsid w:val="00C16D89"/>
    <w:rsid w:val="00C17638"/>
    <w:rsid w:val="00C1769D"/>
    <w:rsid w:val="00C17F54"/>
    <w:rsid w:val="00C20A5A"/>
    <w:rsid w:val="00C20B35"/>
    <w:rsid w:val="00C21069"/>
    <w:rsid w:val="00C217AF"/>
    <w:rsid w:val="00C2249E"/>
    <w:rsid w:val="00C22B11"/>
    <w:rsid w:val="00C239CA"/>
    <w:rsid w:val="00C24487"/>
    <w:rsid w:val="00C246A4"/>
    <w:rsid w:val="00C25273"/>
    <w:rsid w:val="00C253D0"/>
    <w:rsid w:val="00C25609"/>
    <w:rsid w:val="00C25679"/>
    <w:rsid w:val="00C26316"/>
    <w:rsid w:val="00C26739"/>
    <w:rsid w:val="00C267F5"/>
    <w:rsid w:val="00C2691F"/>
    <w:rsid w:val="00C26C34"/>
    <w:rsid w:val="00C27142"/>
    <w:rsid w:val="00C274D9"/>
    <w:rsid w:val="00C279D2"/>
    <w:rsid w:val="00C31233"/>
    <w:rsid w:val="00C3158A"/>
    <w:rsid w:val="00C31C17"/>
    <w:rsid w:val="00C31F4B"/>
    <w:rsid w:val="00C32597"/>
    <w:rsid w:val="00C32748"/>
    <w:rsid w:val="00C337FA"/>
    <w:rsid w:val="00C346C3"/>
    <w:rsid w:val="00C34EEF"/>
    <w:rsid w:val="00C351F8"/>
    <w:rsid w:val="00C35219"/>
    <w:rsid w:val="00C35945"/>
    <w:rsid w:val="00C3634C"/>
    <w:rsid w:val="00C3639C"/>
    <w:rsid w:val="00C36AF2"/>
    <w:rsid w:val="00C36DE3"/>
    <w:rsid w:val="00C37F0C"/>
    <w:rsid w:val="00C405FA"/>
    <w:rsid w:val="00C4072A"/>
    <w:rsid w:val="00C40784"/>
    <w:rsid w:val="00C409AA"/>
    <w:rsid w:val="00C40B19"/>
    <w:rsid w:val="00C40B22"/>
    <w:rsid w:val="00C41050"/>
    <w:rsid w:val="00C41C14"/>
    <w:rsid w:val="00C41D6C"/>
    <w:rsid w:val="00C41E68"/>
    <w:rsid w:val="00C4207F"/>
    <w:rsid w:val="00C42731"/>
    <w:rsid w:val="00C43609"/>
    <w:rsid w:val="00C43B28"/>
    <w:rsid w:val="00C43DD2"/>
    <w:rsid w:val="00C43E73"/>
    <w:rsid w:val="00C447F5"/>
    <w:rsid w:val="00C44885"/>
    <w:rsid w:val="00C44AA0"/>
    <w:rsid w:val="00C45220"/>
    <w:rsid w:val="00C456AB"/>
    <w:rsid w:val="00C458AC"/>
    <w:rsid w:val="00C45B2A"/>
    <w:rsid w:val="00C45EC5"/>
    <w:rsid w:val="00C461F2"/>
    <w:rsid w:val="00C47295"/>
    <w:rsid w:val="00C47A5F"/>
    <w:rsid w:val="00C47B55"/>
    <w:rsid w:val="00C5061C"/>
    <w:rsid w:val="00C50DC9"/>
    <w:rsid w:val="00C51233"/>
    <w:rsid w:val="00C5141E"/>
    <w:rsid w:val="00C519DF"/>
    <w:rsid w:val="00C51B3C"/>
    <w:rsid w:val="00C522C7"/>
    <w:rsid w:val="00C523DE"/>
    <w:rsid w:val="00C52DD8"/>
    <w:rsid w:val="00C536B9"/>
    <w:rsid w:val="00C538C9"/>
    <w:rsid w:val="00C53963"/>
    <w:rsid w:val="00C53C51"/>
    <w:rsid w:val="00C53E5E"/>
    <w:rsid w:val="00C54CFE"/>
    <w:rsid w:val="00C54D6A"/>
    <w:rsid w:val="00C54E31"/>
    <w:rsid w:val="00C55144"/>
    <w:rsid w:val="00C55246"/>
    <w:rsid w:val="00C555FC"/>
    <w:rsid w:val="00C55894"/>
    <w:rsid w:val="00C55F8E"/>
    <w:rsid w:val="00C56002"/>
    <w:rsid w:val="00C56167"/>
    <w:rsid w:val="00C56A8F"/>
    <w:rsid w:val="00C56B2B"/>
    <w:rsid w:val="00C56F0E"/>
    <w:rsid w:val="00C603C5"/>
    <w:rsid w:val="00C60875"/>
    <w:rsid w:val="00C60B53"/>
    <w:rsid w:val="00C60E64"/>
    <w:rsid w:val="00C6117E"/>
    <w:rsid w:val="00C61240"/>
    <w:rsid w:val="00C6162F"/>
    <w:rsid w:val="00C618A1"/>
    <w:rsid w:val="00C61BEB"/>
    <w:rsid w:val="00C62038"/>
    <w:rsid w:val="00C625E1"/>
    <w:rsid w:val="00C62858"/>
    <w:rsid w:val="00C63473"/>
    <w:rsid w:val="00C63524"/>
    <w:rsid w:val="00C636CF"/>
    <w:rsid w:val="00C6383D"/>
    <w:rsid w:val="00C638A5"/>
    <w:rsid w:val="00C63FBE"/>
    <w:rsid w:val="00C6404C"/>
    <w:rsid w:val="00C64281"/>
    <w:rsid w:val="00C64E4A"/>
    <w:rsid w:val="00C65361"/>
    <w:rsid w:val="00C65CEB"/>
    <w:rsid w:val="00C66283"/>
    <w:rsid w:val="00C663C4"/>
    <w:rsid w:val="00C66402"/>
    <w:rsid w:val="00C66956"/>
    <w:rsid w:val="00C66D4B"/>
    <w:rsid w:val="00C66D64"/>
    <w:rsid w:val="00C67703"/>
    <w:rsid w:val="00C6787B"/>
    <w:rsid w:val="00C701F8"/>
    <w:rsid w:val="00C70440"/>
    <w:rsid w:val="00C707AB"/>
    <w:rsid w:val="00C710CE"/>
    <w:rsid w:val="00C71DB8"/>
    <w:rsid w:val="00C7279A"/>
    <w:rsid w:val="00C727B2"/>
    <w:rsid w:val="00C731C5"/>
    <w:rsid w:val="00C73A31"/>
    <w:rsid w:val="00C73BAD"/>
    <w:rsid w:val="00C74375"/>
    <w:rsid w:val="00C74592"/>
    <w:rsid w:val="00C747B3"/>
    <w:rsid w:val="00C74812"/>
    <w:rsid w:val="00C749E3"/>
    <w:rsid w:val="00C74C09"/>
    <w:rsid w:val="00C74D1E"/>
    <w:rsid w:val="00C750F5"/>
    <w:rsid w:val="00C7645E"/>
    <w:rsid w:val="00C76489"/>
    <w:rsid w:val="00C768CB"/>
    <w:rsid w:val="00C77488"/>
    <w:rsid w:val="00C774EE"/>
    <w:rsid w:val="00C801FE"/>
    <w:rsid w:val="00C803B8"/>
    <w:rsid w:val="00C8063F"/>
    <w:rsid w:val="00C80648"/>
    <w:rsid w:val="00C80F52"/>
    <w:rsid w:val="00C80F89"/>
    <w:rsid w:val="00C81DDE"/>
    <w:rsid w:val="00C82159"/>
    <w:rsid w:val="00C82B9A"/>
    <w:rsid w:val="00C82CA3"/>
    <w:rsid w:val="00C83092"/>
    <w:rsid w:val="00C83151"/>
    <w:rsid w:val="00C8388F"/>
    <w:rsid w:val="00C83988"/>
    <w:rsid w:val="00C83CB5"/>
    <w:rsid w:val="00C83E7B"/>
    <w:rsid w:val="00C846AC"/>
    <w:rsid w:val="00C84782"/>
    <w:rsid w:val="00C85163"/>
    <w:rsid w:val="00C851E5"/>
    <w:rsid w:val="00C8528C"/>
    <w:rsid w:val="00C85689"/>
    <w:rsid w:val="00C85996"/>
    <w:rsid w:val="00C862BF"/>
    <w:rsid w:val="00C867B8"/>
    <w:rsid w:val="00C86859"/>
    <w:rsid w:val="00C86E2E"/>
    <w:rsid w:val="00C879A8"/>
    <w:rsid w:val="00C87A83"/>
    <w:rsid w:val="00C87BB8"/>
    <w:rsid w:val="00C87D42"/>
    <w:rsid w:val="00C90481"/>
    <w:rsid w:val="00C90C88"/>
    <w:rsid w:val="00C90FD0"/>
    <w:rsid w:val="00C91AFC"/>
    <w:rsid w:val="00C91FD2"/>
    <w:rsid w:val="00C924DC"/>
    <w:rsid w:val="00C924FC"/>
    <w:rsid w:val="00C92CDF"/>
    <w:rsid w:val="00C930C7"/>
    <w:rsid w:val="00C93150"/>
    <w:rsid w:val="00C931EF"/>
    <w:rsid w:val="00C933B8"/>
    <w:rsid w:val="00C94A79"/>
    <w:rsid w:val="00C94B4E"/>
    <w:rsid w:val="00C95E7B"/>
    <w:rsid w:val="00C963BF"/>
    <w:rsid w:val="00C964BD"/>
    <w:rsid w:val="00C972D9"/>
    <w:rsid w:val="00C97630"/>
    <w:rsid w:val="00C97DCA"/>
    <w:rsid w:val="00C97E81"/>
    <w:rsid w:val="00C97F6D"/>
    <w:rsid w:val="00CA02CE"/>
    <w:rsid w:val="00CA0C9C"/>
    <w:rsid w:val="00CA0D72"/>
    <w:rsid w:val="00CA10B0"/>
    <w:rsid w:val="00CA1123"/>
    <w:rsid w:val="00CA1151"/>
    <w:rsid w:val="00CA289B"/>
    <w:rsid w:val="00CA2C38"/>
    <w:rsid w:val="00CA3354"/>
    <w:rsid w:val="00CA376A"/>
    <w:rsid w:val="00CA3979"/>
    <w:rsid w:val="00CA3EFF"/>
    <w:rsid w:val="00CA5267"/>
    <w:rsid w:val="00CA533B"/>
    <w:rsid w:val="00CA54A4"/>
    <w:rsid w:val="00CA5825"/>
    <w:rsid w:val="00CA6063"/>
    <w:rsid w:val="00CA62C5"/>
    <w:rsid w:val="00CA68B5"/>
    <w:rsid w:val="00CA69D3"/>
    <w:rsid w:val="00CA76A8"/>
    <w:rsid w:val="00CA7B43"/>
    <w:rsid w:val="00CA7DCD"/>
    <w:rsid w:val="00CB06C9"/>
    <w:rsid w:val="00CB0A34"/>
    <w:rsid w:val="00CB16CE"/>
    <w:rsid w:val="00CB1786"/>
    <w:rsid w:val="00CB1A7F"/>
    <w:rsid w:val="00CB23C2"/>
    <w:rsid w:val="00CB293D"/>
    <w:rsid w:val="00CB2AE0"/>
    <w:rsid w:val="00CB3638"/>
    <w:rsid w:val="00CB398B"/>
    <w:rsid w:val="00CB4824"/>
    <w:rsid w:val="00CB4D82"/>
    <w:rsid w:val="00CB5604"/>
    <w:rsid w:val="00CB58AE"/>
    <w:rsid w:val="00CB63C9"/>
    <w:rsid w:val="00CB6576"/>
    <w:rsid w:val="00CB7356"/>
    <w:rsid w:val="00CB7852"/>
    <w:rsid w:val="00CB7876"/>
    <w:rsid w:val="00CB7C1C"/>
    <w:rsid w:val="00CB7C92"/>
    <w:rsid w:val="00CC001D"/>
    <w:rsid w:val="00CC05BC"/>
    <w:rsid w:val="00CC0BFE"/>
    <w:rsid w:val="00CC1449"/>
    <w:rsid w:val="00CC14C9"/>
    <w:rsid w:val="00CC1C64"/>
    <w:rsid w:val="00CC1F95"/>
    <w:rsid w:val="00CC1FC3"/>
    <w:rsid w:val="00CC2450"/>
    <w:rsid w:val="00CC270F"/>
    <w:rsid w:val="00CC296E"/>
    <w:rsid w:val="00CC4672"/>
    <w:rsid w:val="00CC4734"/>
    <w:rsid w:val="00CC4E95"/>
    <w:rsid w:val="00CC53BD"/>
    <w:rsid w:val="00CC56B3"/>
    <w:rsid w:val="00CC5726"/>
    <w:rsid w:val="00CC577A"/>
    <w:rsid w:val="00CC5D71"/>
    <w:rsid w:val="00CC65F1"/>
    <w:rsid w:val="00CC6A31"/>
    <w:rsid w:val="00CC6B5C"/>
    <w:rsid w:val="00CC72FD"/>
    <w:rsid w:val="00CC7330"/>
    <w:rsid w:val="00CC79AF"/>
    <w:rsid w:val="00CD0779"/>
    <w:rsid w:val="00CD0B83"/>
    <w:rsid w:val="00CD0F3F"/>
    <w:rsid w:val="00CD148B"/>
    <w:rsid w:val="00CD15DE"/>
    <w:rsid w:val="00CD1E28"/>
    <w:rsid w:val="00CD1E2F"/>
    <w:rsid w:val="00CD2554"/>
    <w:rsid w:val="00CD2C2C"/>
    <w:rsid w:val="00CD36E7"/>
    <w:rsid w:val="00CD37B9"/>
    <w:rsid w:val="00CD38D2"/>
    <w:rsid w:val="00CD3902"/>
    <w:rsid w:val="00CD4069"/>
    <w:rsid w:val="00CD40FA"/>
    <w:rsid w:val="00CD4193"/>
    <w:rsid w:val="00CD4481"/>
    <w:rsid w:val="00CD4584"/>
    <w:rsid w:val="00CD48E5"/>
    <w:rsid w:val="00CD5049"/>
    <w:rsid w:val="00CD52BE"/>
    <w:rsid w:val="00CD5442"/>
    <w:rsid w:val="00CD67BD"/>
    <w:rsid w:val="00CD693B"/>
    <w:rsid w:val="00CD6BDD"/>
    <w:rsid w:val="00CD6D16"/>
    <w:rsid w:val="00CD7133"/>
    <w:rsid w:val="00CD7705"/>
    <w:rsid w:val="00CE01EF"/>
    <w:rsid w:val="00CE06CB"/>
    <w:rsid w:val="00CE0828"/>
    <w:rsid w:val="00CE0984"/>
    <w:rsid w:val="00CE0FA7"/>
    <w:rsid w:val="00CE1326"/>
    <w:rsid w:val="00CE1630"/>
    <w:rsid w:val="00CE2BC8"/>
    <w:rsid w:val="00CE2D27"/>
    <w:rsid w:val="00CE46B2"/>
    <w:rsid w:val="00CE48CF"/>
    <w:rsid w:val="00CE4925"/>
    <w:rsid w:val="00CE5190"/>
    <w:rsid w:val="00CE5688"/>
    <w:rsid w:val="00CE62F3"/>
    <w:rsid w:val="00CE68F4"/>
    <w:rsid w:val="00CE6A59"/>
    <w:rsid w:val="00CE7025"/>
    <w:rsid w:val="00CE731A"/>
    <w:rsid w:val="00CE76C0"/>
    <w:rsid w:val="00CE7FA7"/>
    <w:rsid w:val="00CE7FC9"/>
    <w:rsid w:val="00CF0EAF"/>
    <w:rsid w:val="00CF11FE"/>
    <w:rsid w:val="00CF19CF"/>
    <w:rsid w:val="00CF2409"/>
    <w:rsid w:val="00CF29AA"/>
    <w:rsid w:val="00CF3887"/>
    <w:rsid w:val="00CF4244"/>
    <w:rsid w:val="00CF4340"/>
    <w:rsid w:val="00CF46D4"/>
    <w:rsid w:val="00CF491B"/>
    <w:rsid w:val="00CF52C2"/>
    <w:rsid w:val="00CF5D5D"/>
    <w:rsid w:val="00CF6687"/>
    <w:rsid w:val="00CF6BB0"/>
    <w:rsid w:val="00D003A6"/>
    <w:rsid w:val="00D006D5"/>
    <w:rsid w:val="00D00AD3"/>
    <w:rsid w:val="00D00CDC"/>
    <w:rsid w:val="00D012A1"/>
    <w:rsid w:val="00D013A8"/>
    <w:rsid w:val="00D01898"/>
    <w:rsid w:val="00D01C46"/>
    <w:rsid w:val="00D01FA5"/>
    <w:rsid w:val="00D021A1"/>
    <w:rsid w:val="00D02251"/>
    <w:rsid w:val="00D026B8"/>
    <w:rsid w:val="00D027F4"/>
    <w:rsid w:val="00D030F1"/>
    <w:rsid w:val="00D033D5"/>
    <w:rsid w:val="00D03E71"/>
    <w:rsid w:val="00D04468"/>
    <w:rsid w:val="00D04E5E"/>
    <w:rsid w:val="00D05426"/>
    <w:rsid w:val="00D058B9"/>
    <w:rsid w:val="00D05B40"/>
    <w:rsid w:val="00D06033"/>
    <w:rsid w:val="00D06143"/>
    <w:rsid w:val="00D06572"/>
    <w:rsid w:val="00D065C1"/>
    <w:rsid w:val="00D06D09"/>
    <w:rsid w:val="00D06E2C"/>
    <w:rsid w:val="00D072F0"/>
    <w:rsid w:val="00D0736F"/>
    <w:rsid w:val="00D100C7"/>
    <w:rsid w:val="00D104C4"/>
    <w:rsid w:val="00D109EE"/>
    <w:rsid w:val="00D10C4A"/>
    <w:rsid w:val="00D12A3A"/>
    <w:rsid w:val="00D12F82"/>
    <w:rsid w:val="00D13349"/>
    <w:rsid w:val="00D135FB"/>
    <w:rsid w:val="00D14166"/>
    <w:rsid w:val="00D143EB"/>
    <w:rsid w:val="00D14424"/>
    <w:rsid w:val="00D14681"/>
    <w:rsid w:val="00D1475C"/>
    <w:rsid w:val="00D1482A"/>
    <w:rsid w:val="00D154A8"/>
    <w:rsid w:val="00D15E7E"/>
    <w:rsid w:val="00D161EB"/>
    <w:rsid w:val="00D16C6D"/>
    <w:rsid w:val="00D17434"/>
    <w:rsid w:val="00D2107A"/>
    <w:rsid w:val="00D21658"/>
    <w:rsid w:val="00D21AAE"/>
    <w:rsid w:val="00D21CFC"/>
    <w:rsid w:val="00D22058"/>
    <w:rsid w:val="00D2325D"/>
    <w:rsid w:val="00D23379"/>
    <w:rsid w:val="00D236A3"/>
    <w:rsid w:val="00D238CC"/>
    <w:rsid w:val="00D241B6"/>
    <w:rsid w:val="00D24206"/>
    <w:rsid w:val="00D243CD"/>
    <w:rsid w:val="00D248AE"/>
    <w:rsid w:val="00D2497E"/>
    <w:rsid w:val="00D25079"/>
    <w:rsid w:val="00D2526B"/>
    <w:rsid w:val="00D25C81"/>
    <w:rsid w:val="00D26874"/>
    <w:rsid w:val="00D2744F"/>
    <w:rsid w:val="00D2765F"/>
    <w:rsid w:val="00D27A7B"/>
    <w:rsid w:val="00D27D46"/>
    <w:rsid w:val="00D303A3"/>
    <w:rsid w:val="00D30556"/>
    <w:rsid w:val="00D30E19"/>
    <w:rsid w:val="00D318EC"/>
    <w:rsid w:val="00D31D84"/>
    <w:rsid w:val="00D3278C"/>
    <w:rsid w:val="00D332ED"/>
    <w:rsid w:val="00D33E10"/>
    <w:rsid w:val="00D34320"/>
    <w:rsid w:val="00D34C78"/>
    <w:rsid w:val="00D3517D"/>
    <w:rsid w:val="00D353CB"/>
    <w:rsid w:val="00D35436"/>
    <w:rsid w:val="00D35BB4"/>
    <w:rsid w:val="00D35EE9"/>
    <w:rsid w:val="00D363B5"/>
    <w:rsid w:val="00D368F4"/>
    <w:rsid w:val="00D3691C"/>
    <w:rsid w:val="00D37CFC"/>
    <w:rsid w:val="00D40F6B"/>
    <w:rsid w:val="00D412AC"/>
    <w:rsid w:val="00D41740"/>
    <w:rsid w:val="00D41802"/>
    <w:rsid w:val="00D41A3A"/>
    <w:rsid w:val="00D41BBC"/>
    <w:rsid w:val="00D4246F"/>
    <w:rsid w:val="00D425D2"/>
    <w:rsid w:val="00D42C96"/>
    <w:rsid w:val="00D437C7"/>
    <w:rsid w:val="00D43965"/>
    <w:rsid w:val="00D43CD6"/>
    <w:rsid w:val="00D453FB"/>
    <w:rsid w:val="00D47227"/>
    <w:rsid w:val="00D4765A"/>
    <w:rsid w:val="00D50194"/>
    <w:rsid w:val="00D506FA"/>
    <w:rsid w:val="00D508BB"/>
    <w:rsid w:val="00D5094D"/>
    <w:rsid w:val="00D509F5"/>
    <w:rsid w:val="00D50B97"/>
    <w:rsid w:val="00D50F35"/>
    <w:rsid w:val="00D5117C"/>
    <w:rsid w:val="00D51370"/>
    <w:rsid w:val="00D5192A"/>
    <w:rsid w:val="00D51D81"/>
    <w:rsid w:val="00D51E60"/>
    <w:rsid w:val="00D522F3"/>
    <w:rsid w:val="00D52352"/>
    <w:rsid w:val="00D529F8"/>
    <w:rsid w:val="00D52A00"/>
    <w:rsid w:val="00D52F27"/>
    <w:rsid w:val="00D53081"/>
    <w:rsid w:val="00D53168"/>
    <w:rsid w:val="00D533D5"/>
    <w:rsid w:val="00D5341B"/>
    <w:rsid w:val="00D53C1A"/>
    <w:rsid w:val="00D54A6D"/>
    <w:rsid w:val="00D54F1A"/>
    <w:rsid w:val="00D552C0"/>
    <w:rsid w:val="00D55D6C"/>
    <w:rsid w:val="00D56792"/>
    <w:rsid w:val="00D572D7"/>
    <w:rsid w:val="00D576E0"/>
    <w:rsid w:val="00D57A30"/>
    <w:rsid w:val="00D602EF"/>
    <w:rsid w:val="00D60B2C"/>
    <w:rsid w:val="00D61EC3"/>
    <w:rsid w:val="00D623CD"/>
    <w:rsid w:val="00D627EA"/>
    <w:rsid w:val="00D62F01"/>
    <w:rsid w:val="00D63441"/>
    <w:rsid w:val="00D63E3D"/>
    <w:rsid w:val="00D64BE2"/>
    <w:rsid w:val="00D64C3E"/>
    <w:rsid w:val="00D64F3A"/>
    <w:rsid w:val="00D663CC"/>
    <w:rsid w:val="00D66B47"/>
    <w:rsid w:val="00D66E66"/>
    <w:rsid w:val="00D677AE"/>
    <w:rsid w:val="00D67EC7"/>
    <w:rsid w:val="00D707A7"/>
    <w:rsid w:val="00D7091A"/>
    <w:rsid w:val="00D70F6F"/>
    <w:rsid w:val="00D711D6"/>
    <w:rsid w:val="00D718B8"/>
    <w:rsid w:val="00D72211"/>
    <w:rsid w:val="00D72812"/>
    <w:rsid w:val="00D72DD2"/>
    <w:rsid w:val="00D7309E"/>
    <w:rsid w:val="00D73140"/>
    <w:rsid w:val="00D73ACD"/>
    <w:rsid w:val="00D748B7"/>
    <w:rsid w:val="00D751AD"/>
    <w:rsid w:val="00D75A48"/>
    <w:rsid w:val="00D75A80"/>
    <w:rsid w:val="00D75AE9"/>
    <w:rsid w:val="00D7659C"/>
    <w:rsid w:val="00D76AD9"/>
    <w:rsid w:val="00D76C9C"/>
    <w:rsid w:val="00D76F7F"/>
    <w:rsid w:val="00D7710B"/>
    <w:rsid w:val="00D77400"/>
    <w:rsid w:val="00D77C85"/>
    <w:rsid w:val="00D77F55"/>
    <w:rsid w:val="00D803D5"/>
    <w:rsid w:val="00D80B2A"/>
    <w:rsid w:val="00D80BA9"/>
    <w:rsid w:val="00D81278"/>
    <w:rsid w:val="00D81C0E"/>
    <w:rsid w:val="00D81CFB"/>
    <w:rsid w:val="00D834BB"/>
    <w:rsid w:val="00D83553"/>
    <w:rsid w:val="00D83CE8"/>
    <w:rsid w:val="00D83EA3"/>
    <w:rsid w:val="00D84E4E"/>
    <w:rsid w:val="00D85061"/>
    <w:rsid w:val="00D85983"/>
    <w:rsid w:val="00D85E33"/>
    <w:rsid w:val="00D861CA"/>
    <w:rsid w:val="00D867DF"/>
    <w:rsid w:val="00D86BC4"/>
    <w:rsid w:val="00D87423"/>
    <w:rsid w:val="00D87445"/>
    <w:rsid w:val="00D87A29"/>
    <w:rsid w:val="00D87D6D"/>
    <w:rsid w:val="00D90053"/>
    <w:rsid w:val="00D90299"/>
    <w:rsid w:val="00D9046F"/>
    <w:rsid w:val="00D90957"/>
    <w:rsid w:val="00D90D70"/>
    <w:rsid w:val="00D91816"/>
    <w:rsid w:val="00D9281A"/>
    <w:rsid w:val="00D92977"/>
    <w:rsid w:val="00D92AF4"/>
    <w:rsid w:val="00D9320D"/>
    <w:rsid w:val="00D93223"/>
    <w:rsid w:val="00D93841"/>
    <w:rsid w:val="00D93F03"/>
    <w:rsid w:val="00D9423E"/>
    <w:rsid w:val="00D9512A"/>
    <w:rsid w:val="00D957B4"/>
    <w:rsid w:val="00D959F1"/>
    <w:rsid w:val="00D95A49"/>
    <w:rsid w:val="00D95B9E"/>
    <w:rsid w:val="00D95C2C"/>
    <w:rsid w:val="00D96424"/>
    <w:rsid w:val="00D964B9"/>
    <w:rsid w:val="00DA09A3"/>
    <w:rsid w:val="00DA0EBE"/>
    <w:rsid w:val="00DA0F43"/>
    <w:rsid w:val="00DA13A1"/>
    <w:rsid w:val="00DA1E79"/>
    <w:rsid w:val="00DA239D"/>
    <w:rsid w:val="00DA2A5A"/>
    <w:rsid w:val="00DA314E"/>
    <w:rsid w:val="00DA3251"/>
    <w:rsid w:val="00DA33F5"/>
    <w:rsid w:val="00DA3764"/>
    <w:rsid w:val="00DA4268"/>
    <w:rsid w:val="00DA44FA"/>
    <w:rsid w:val="00DA4620"/>
    <w:rsid w:val="00DA491F"/>
    <w:rsid w:val="00DA6684"/>
    <w:rsid w:val="00DA68EB"/>
    <w:rsid w:val="00DA6E67"/>
    <w:rsid w:val="00DA7134"/>
    <w:rsid w:val="00DA7D56"/>
    <w:rsid w:val="00DB0B51"/>
    <w:rsid w:val="00DB1576"/>
    <w:rsid w:val="00DB1CF7"/>
    <w:rsid w:val="00DB2027"/>
    <w:rsid w:val="00DB27F3"/>
    <w:rsid w:val="00DB2E1F"/>
    <w:rsid w:val="00DB3523"/>
    <w:rsid w:val="00DB3AEE"/>
    <w:rsid w:val="00DB421F"/>
    <w:rsid w:val="00DB4CB3"/>
    <w:rsid w:val="00DB564C"/>
    <w:rsid w:val="00DB5AD4"/>
    <w:rsid w:val="00DB5BAC"/>
    <w:rsid w:val="00DB667B"/>
    <w:rsid w:val="00DB6DC7"/>
    <w:rsid w:val="00DB74F5"/>
    <w:rsid w:val="00DB7A99"/>
    <w:rsid w:val="00DC00C2"/>
    <w:rsid w:val="00DC023A"/>
    <w:rsid w:val="00DC02A6"/>
    <w:rsid w:val="00DC0741"/>
    <w:rsid w:val="00DC0BF6"/>
    <w:rsid w:val="00DC0F69"/>
    <w:rsid w:val="00DC0FF5"/>
    <w:rsid w:val="00DC121C"/>
    <w:rsid w:val="00DC1332"/>
    <w:rsid w:val="00DC147D"/>
    <w:rsid w:val="00DC14AC"/>
    <w:rsid w:val="00DC15FC"/>
    <w:rsid w:val="00DC1B95"/>
    <w:rsid w:val="00DC22E8"/>
    <w:rsid w:val="00DC235D"/>
    <w:rsid w:val="00DC336A"/>
    <w:rsid w:val="00DC39FB"/>
    <w:rsid w:val="00DC3A7F"/>
    <w:rsid w:val="00DC4A98"/>
    <w:rsid w:val="00DC4ED2"/>
    <w:rsid w:val="00DC4F86"/>
    <w:rsid w:val="00DC6A17"/>
    <w:rsid w:val="00DC71A9"/>
    <w:rsid w:val="00DC74E6"/>
    <w:rsid w:val="00DC7A46"/>
    <w:rsid w:val="00DC7BC0"/>
    <w:rsid w:val="00DC7EF4"/>
    <w:rsid w:val="00DD03B6"/>
    <w:rsid w:val="00DD054A"/>
    <w:rsid w:val="00DD0598"/>
    <w:rsid w:val="00DD0A36"/>
    <w:rsid w:val="00DD25D7"/>
    <w:rsid w:val="00DD2633"/>
    <w:rsid w:val="00DD3149"/>
    <w:rsid w:val="00DD366B"/>
    <w:rsid w:val="00DD426D"/>
    <w:rsid w:val="00DD4687"/>
    <w:rsid w:val="00DD5232"/>
    <w:rsid w:val="00DD59B2"/>
    <w:rsid w:val="00DD5D1D"/>
    <w:rsid w:val="00DD60EE"/>
    <w:rsid w:val="00DD63AE"/>
    <w:rsid w:val="00DD748D"/>
    <w:rsid w:val="00DD7E71"/>
    <w:rsid w:val="00DE054D"/>
    <w:rsid w:val="00DE07F9"/>
    <w:rsid w:val="00DE0D29"/>
    <w:rsid w:val="00DE1497"/>
    <w:rsid w:val="00DE16A8"/>
    <w:rsid w:val="00DE1B53"/>
    <w:rsid w:val="00DE1CAA"/>
    <w:rsid w:val="00DE1DD3"/>
    <w:rsid w:val="00DE21F6"/>
    <w:rsid w:val="00DE28F5"/>
    <w:rsid w:val="00DE3130"/>
    <w:rsid w:val="00DE3289"/>
    <w:rsid w:val="00DE394B"/>
    <w:rsid w:val="00DE3F3F"/>
    <w:rsid w:val="00DE4203"/>
    <w:rsid w:val="00DE42E8"/>
    <w:rsid w:val="00DE45C3"/>
    <w:rsid w:val="00DE4BDB"/>
    <w:rsid w:val="00DE6589"/>
    <w:rsid w:val="00DE6633"/>
    <w:rsid w:val="00DE6696"/>
    <w:rsid w:val="00DE6C52"/>
    <w:rsid w:val="00DE7123"/>
    <w:rsid w:val="00DE76A1"/>
    <w:rsid w:val="00DE797C"/>
    <w:rsid w:val="00DF06EF"/>
    <w:rsid w:val="00DF085C"/>
    <w:rsid w:val="00DF331B"/>
    <w:rsid w:val="00DF3A70"/>
    <w:rsid w:val="00DF3C48"/>
    <w:rsid w:val="00DF44CC"/>
    <w:rsid w:val="00DF5673"/>
    <w:rsid w:val="00DF5828"/>
    <w:rsid w:val="00DF627D"/>
    <w:rsid w:val="00DF7CB8"/>
    <w:rsid w:val="00E005D7"/>
    <w:rsid w:val="00E00AA5"/>
    <w:rsid w:val="00E01279"/>
    <w:rsid w:val="00E01C9E"/>
    <w:rsid w:val="00E0261B"/>
    <w:rsid w:val="00E027EA"/>
    <w:rsid w:val="00E0292D"/>
    <w:rsid w:val="00E04915"/>
    <w:rsid w:val="00E05223"/>
    <w:rsid w:val="00E05CD1"/>
    <w:rsid w:val="00E066C4"/>
    <w:rsid w:val="00E06D49"/>
    <w:rsid w:val="00E06E93"/>
    <w:rsid w:val="00E07085"/>
    <w:rsid w:val="00E07112"/>
    <w:rsid w:val="00E07139"/>
    <w:rsid w:val="00E0722F"/>
    <w:rsid w:val="00E07433"/>
    <w:rsid w:val="00E074CB"/>
    <w:rsid w:val="00E076EC"/>
    <w:rsid w:val="00E104E1"/>
    <w:rsid w:val="00E10548"/>
    <w:rsid w:val="00E10F5A"/>
    <w:rsid w:val="00E112CE"/>
    <w:rsid w:val="00E114B6"/>
    <w:rsid w:val="00E11585"/>
    <w:rsid w:val="00E11F2A"/>
    <w:rsid w:val="00E12B03"/>
    <w:rsid w:val="00E1480D"/>
    <w:rsid w:val="00E1498F"/>
    <w:rsid w:val="00E14DE0"/>
    <w:rsid w:val="00E15071"/>
    <w:rsid w:val="00E15899"/>
    <w:rsid w:val="00E15A7D"/>
    <w:rsid w:val="00E16096"/>
    <w:rsid w:val="00E16120"/>
    <w:rsid w:val="00E16240"/>
    <w:rsid w:val="00E16478"/>
    <w:rsid w:val="00E17D7B"/>
    <w:rsid w:val="00E17EA7"/>
    <w:rsid w:val="00E201EA"/>
    <w:rsid w:val="00E212CC"/>
    <w:rsid w:val="00E224AE"/>
    <w:rsid w:val="00E22AEA"/>
    <w:rsid w:val="00E22E91"/>
    <w:rsid w:val="00E233DA"/>
    <w:rsid w:val="00E238D7"/>
    <w:rsid w:val="00E239C0"/>
    <w:rsid w:val="00E23C49"/>
    <w:rsid w:val="00E23F79"/>
    <w:rsid w:val="00E250C1"/>
    <w:rsid w:val="00E25D70"/>
    <w:rsid w:val="00E25DFF"/>
    <w:rsid w:val="00E265E7"/>
    <w:rsid w:val="00E2759D"/>
    <w:rsid w:val="00E27D6F"/>
    <w:rsid w:val="00E27EB0"/>
    <w:rsid w:val="00E30412"/>
    <w:rsid w:val="00E30B6C"/>
    <w:rsid w:val="00E30E03"/>
    <w:rsid w:val="00E30EFE"/>
    <w:rsid w:val="00E30F56"/>
    <w:rsid w:val="00E3105C"/>
    <w:rsid w:val="00E31255"/>
    <w:rsid w:val="00E31CC1"/>
    <w:rsid w:val="00E31CEE"/>
    <w:rsid w:val="00E31DA9"/>
    <w:rsid w:val="00E31E9A"/>
    <w:rsid w:val="00E31FC0"/>
    <w:rsid w:val="00E32230"/>
    <w:rsid w:val="00E33B04"/>
    <w:rsid w:val="00E35A51"/>
    <w:rsid w:val="00E35D75"/>
    <w:rsid w:val="00E36203"/>
    <w:rsid w:val="00E3687E"/>
    <w:rsid w:val="00E368BF"/>
    <w:rsid w:val="00E36918"/>
    <w:rsid w:val="00E36FC0"/>
    <w:rsid w:val="00E372BA"/>
    <w:rsid w:val="00E378E0"/>
    <w:rsid w:val="00E379FE"/>
    <w:rsid w:val="00E4000B"/>
    <w:rsid w:val="00E40A76"/>
    <w:rsid w:val="00E41913"/>
    <w:rsid w:val="00E42B5A"/>
    <w:rsid w:val="00E42C02"/>
    <w:rsid w:val="00E4322D"/>
    <w:rsid w:val="00E43D21"/>
    <w:rsid w:val="00E44572"/>
    <w:rsid w:val="00E445F0"/>
    <w:rsid w:val="00E44F3F"/>
    <w:rsid w:val="00E458E0"/>
    <w:rsid w:val="00E463B2"/>
    <w:rsid w:val="00E47946"/>
    <w:rsid w:val="00E5025C"/>
    <w:rsid w:val="00E519DB"/>
    <w:rsid w:val="00E537BC"/>
    <w:rsid w:val="00E53BD7"/>
    <w:rsid w:val="00E54278"/>
    <w:rsid w:val="00E546A9"/>
    <w:rsid w:val="00E54CBA"/>
    <w:rsid w:val="00E550CC"/>
    <w:rsid w:val="00E56089"/>
    <w:rsid w:val="00E56268"/>
    <w:rsid w:val="00E564C8"/>
    <w:rsid w:val="00E5666A"/>
    <w:rsid w:val="00E56A41"/>
    <w:rsid w:val="00E56FA2"/>
    <w:rsid w:val="00E5708E"/>
    <w:rsid w:val="00E57306"/>
    <w:rsid w:val="00E574F5"/>
    <w:rsid w:val="00E576B2"/>
    <w:rsid w:val="00E57CEA"/>
    <w:rsid w:val="00E603C6"/>
    <w:rsid w:val="00E60B93"/>
    <w:rsid w:val="00E61098"/>
    <w:rsid w:val="00E6128B"/>
    <w:rsid w:val="00E61731"/>
    <w:rsid w:val="00E62A18"/>
    <w:rsid w:val="00E62DAE"/>
    <w:rsid w:val="00E63099"/>
    <w:rsid w:val="00E63F9E"/>
    <w:rsid w:val="00E647E2"/>
    <w:rsid w:val="00E64FAB"/>
    <w:rsid w:val="00E6506E"/>
    <w:rsid w:val="00E650FD"/>
    <w:rsid w:val="00E6594D"/>
    <w:rsid w:val="00E65954"/>
    <w:rsid w:val="00E65CCE"/>
    <w:rsid w:val="00E65FFE"/>
    <w:rsid w:val="00E6666B"/>
    <w:rsid w:val="00E66CB4"/>
    <w:rsid w:val="00E6727A"/>
    <w:rsid w:val="00E67BC7"/>
    <w:rsid w:val="00E67BED"/>
    <w:rsid w:val="00E70190"/>
    <w:rsid w:val="00E70421"/>
    <w:rsid w:val="00E704D5"/>
    <w:rsid w:val="00E709D9"/>
    <w:rsid w:val="00E70AD4"/>
    <w:rsid w:val="00E71289"/>
    <w:rsid w:val="00E714A9"/>
    <w:rsid w:val="00E716ED"/>
    <w:rsid w:val="00E71FC5"/>
    <w:rsid w:val="00E72A69"/>
    <w:rsid w:val="00E73132"/>
    <w:rsid w:val="00E73665"/>
    <w:rsid w:val="00E73C0A"/>
    <w:rsid w:val="00E73F11"/>
    <w:rsid w:val="00E74CD7"/>
    <w:rsid w:val="00E74E42"/>
    <w:rsid w:val="00E752B8"/>
    <w:rsid w:val="00E753D4"/>
    <w:rsid w:val="00E75891"/>
    <w:rsid w:val="00E75998"/>
    <w:rsid w:val="00E75C68"/>
    <w:rsid w:val="00E75FE1"/>
    <w:rsid w:val="00E762A9"/>
    <w:rsid w:val="00E76F21"/>
    <w:rsid w:val="00E76F47"/>
    <w:rsid w:val="00E775CE"/>
    <w:rsid w:val="00E77DBE"/>
    <w:rsid w:val="00E77F1D"/>
    <w:rsid w:val="00E80209"/>
    <w:rsid w:val="00E80A1B"/>
    <w:rsid w:val="00E80B1E"/>
    <w:rsid w:val="00E81B34"/>
    <w:rsid w:val="00E82340"/>
    <w:rsid w:val="00E82480"/>
    <w:rsid w:val="00E844D0"/>
    <w:rsid w:val="00E85134"/>
    <w:rsid w:val="00E85F91"/>
    <w:rsid w:val="00E86B86"/>
    <w:rsid w:val="00E86FD3"/>
    <w:rsid w:val="00E8707A"/>
    <w:rsid w:val="00E87135"/>
    <w:rsid w:val="00E87743"/>
    <w:rsid w:val="00E87E31"/>
    <w:rsid w:val="00E907BD"/>
    <w:rsid w:val="00E907CA"/>
    <w:rsid w:val="00E9084A"/>
    <w:rsid w:val="00E9086F"/>
    <w:rsid w:val="00E911EE"/>
    <w:rsid w:val="00E91ED2"/>
    <w:rsid w:val="00E92308"/>
    <w:rsid w:val="00E92C78"/>
    <w:rsid w:val="00E92FBB"/>
    <w:rsid w:val="00E935AE"/>
    <w:rsid w:val="00E93C50"/>
    <w:rsid w:val="00E93F6C"/>
    <w:rsid w:val="00E94F78"/>
    <w:rsid w:val="00E95EEC"/>
    <w:rsid w:val="00E9640B"/>
    <w:rsid w:val="00E9669B"/>
    <w:rsid w:val="00E96B0E"/>
    <w:rsid w:val="00E96F32"/>
    <w:rsid w:val="00E972E9"/>
    <w:rsid w:val="00E97596"/>
    <w:rsid w:val="00E97B17"/>
    <w:rsid w:val="00E97F7A"/>
    <w:rsid w:val="00EA0267"/>
    <w:rsid w:val="00EA0970"/>
    <w:rsid w:val="00EA0FB7"/>
    <w:rsid w:val="00EA1346"/>
    <w:rsid w:val="00EA1743"/>
    <w:rsid w:val="00EA19AD"/>
    <w:rsid w:val="00EA1CB8"/>
    <w:rsid w:val="00EA1E8A"/>
    <w:rsid w:val="00EA2E6B"/>
    <w:rsid w:val="00EA2FA2"/>
    <w:rsid w:val="00EA3308"/>
    <w:rsid w:val="00EA33A2"/>
    <w:rsid w:val="00EA397A"/>
    <w:rsid w:val="00EA3F42"/>
    <w:rsid w:val="00EA4019"/>
    <w:rsid w:val="00EA409A"/>
    <w:rsid w:val="00EA49B8"/>
    <w:rsid w:val="00EA4C56"/>
    <w:rsid w:val="00EA4E70"/>
    <w:rsid w:val="00EA4E96"/>
    <w:rsid w:val="00EA4EC0"/>
    <w:rsid w:val="00EA5269"/>
    <w:rsid w:val="00EA55FF"/>
    <w:rsid w:val="00EA59AA"/>
    <w:rsid w:val="00EA6BE9"/>
    <w:rsid w:val="00EA6D66"/>
    <w:rsid w:val="00EA70D0"/>
    <w:rsid w:val="00EA7724"/>
    <w:rsid w:val="00EA78BC"/>
    <w:rsid w:val="00EA7902"/>
    <w:rsid w:val="00EB0677"/>
    <w:rsid w:val="00EB067B"/>
    <w:rsid w:val="00EB328E"/>
    <w:rsid w:val="00EB36D8"/>
    <w:rsid w:val="00EB3721"/>
    <w:rsid w:val="00EB3C3E"/>
    <w:rsid w:val="00EB3FC7"/>
    <w:rsid w:val="00EB4D3B"/>
    <w:rsid w:val="00EB5DF7"/>
    <w:rsid w:val="00EB6077"/>
    <w:rsid w:val="00EB626E"/>
    <w:rsid w:val="00EB62B9"/>
    <w:rsid w:val="00EB6BE5"/>
    <w:rsid w:val="00EB6E0A"/>
    <w:rsid w:val="00EB761B"/>
    <w:rsid w:val="00EB764D"/>
    <w:rsid w:val="00EB76B5"/>
    <w:rsid w:val="00EB77E5"/>
    <w:rsid w:val="00EC0A16"/>
    <w:rsid w:val="00EC1544"/>
    <w:rsid w:val="00EC161B"/>
    <w:rsid w:val="00EC1CA6"/>
    <w:rsid w:val="00EC240C"/>
    <w:rsid w:val="00EC24D1"/>
    <w:rsid w:val="00EC25FF"/>
    <w:rsid w:val="00EC3715"/>
    <w:rsid w:val="00EC471E"/>
    <w:rsid w:val="00EC4E30"/>
    <w:rsid w:val="00EC52C6"/>
    <w:rsid w:val="00EC56B1"/>
    <w:rsid w:val="00EC5B2C"/>
    <w:rsid w:val="00EC6874"/>
    <w:rsid w:val="00EC6FFC"/>
    <w:rsid w:val="00EC7608"/>
    <w:rsid w:val="00EC7E53"/>
    <w:rsid w:val="00EC7F23"/>
    <w:rsid w:val="00EC7FA6"/>
    <w:rsid w:val="00ED0095"/>
    <w:rsid w:val="00ED0164"/>
    <w:rsid w:val="00ED032A"/>
    <w:rsid w:val="00ED0463"/>
    <w:rsid w:val="00ED04C7"/>
    <w:rsid w:val="00ED051C"/>
    <w:rsid w:val="00ED073B"/>
    <w:rsid w:val="00ED1199"/>
    <w:rsid w:val="00ED163D"/>
    <w:rsid w:val="00ED194B"/>
    <w:rsid w:val="00ED1B91"/>
    <w:rsid w:val="00ED1D3F"/>
    <w:rsid w:val="00ED1F3A"/>
    <w:rsid w:val="00ED203E"/>
    <w:rsid w:val="00ED23DB"/>
    <w:rsid w:val="00ED265C"/>
    <w:rsid w:val="00ED26A3"/>
    <w:rsid w:val="00ED2E4C"/>
    <w:rsid w:val="00ED3903"/>
    <w:rsid w:val="00ED3F03"/>
    <w:rsid w:val="00ED4025"/>
    <w:rsid w:val="00ED56E7"/>
    <w:rsid w:val="00ED5B07"/>
    <w:rsid w:val="00ED5E41"/>
    <w:rsid w:val="00ED67FE"/>
    <w:rsid w:val="00ED69BC"/>
    <w:rsid w:val="00ED6A33"/>
    <w:rsid w:val="00ED6EA5"/>
    <w:rsid w:val="00ED7137"/>
    <w:rsid w:val="00ED713F"/>
    <w:rsid w:val="00ED750C"/>
    <w:rsid w:val="00ED7BD0"/>
    <w:rsid w:val="00EE0577"/>
    <w:rsid w:val="00EE0712"/>
    <w:rsid w:val="00EE1575"/>
    <w:rsid w:val="00EE1AAA"/>
    <w:rsid w:val="00EE1B55"/>
    <w:rsid w:val="00EE1C23"/>
    <w:rsid w:val="00EE1D3B"/>
    <w:rsid w:val="00EE281D"/>
    <w:rsid w:val="00EE2C14"/>
    <w:rsid w:val="00EE2EF4"/>
    <w:rsid w:val="00EE305C"/>
    <w:rsid w:val="00EE3210"/>
    <w:rsid w:val="00EE374C"/>
    <w:rsid w:val="00EE4122"/>
    <w:rsid w:val="00EE45CD"/>
    <w:rsid w:val="00EE49C1"/>
    <w:rsid w:val="00EE5462"/>
    <w:rsid w:val="00EE5DB3"/>
    <w:rsid w:val="00EE703F"/>
    <w:rsid w:val="00EE791B"/>
    <w:rsid w:val="00EE7AC7"/>
    <w:rsid w:val="00EE7F87"/>
    <w:rsid w:val="00EF012A"/>
    <w:rsid w:val="00EF0E16"/>
    <w:rsid w:val="00EF1016"/>
    <w:rsid w:val="00EF2107"/>
    <w:rsid w:val="00EF2325"/>
    <w:rsid w:val="00EF2CD4"/>
    <w:rsid w:val="00EF2EDF"/>
    <w:rsid w:val="00EF3085"/>
    <w:rsid w:val="00EF3F26"/>
    <w:rsid w:val="00EF459B"/>
    <w:rsid w:val="00EF4E86"/>
    <w:rsid w:val="00EF5650"/>
    <w:rsid w:val="00EF59AF"/>
    <w:rsid w:val="00EF600F"/>
    <w:rsid w:val="00EF6DD2"/>
    <w:rsid w:val="00EF7DB5"/>
    <w:rsid w:val="00F00403"/>
    <w:rsid w:val="00F010B7"/>
    <w:rsid w:val="00F01A09"/>
    <w:rsid w:val="00F01C5D"/>
    <w:rsid w:val="00F03058"/>
    <w:rsid w:val="00F03BD8"/>
    <w:rsid w:val="00F04C09"/>
    <w:rsid w:val="00F04C9F"/>
    <w:rsid w:val="00F04F16"/>
    <w:rsid w:val="00F05901"/>
    <w:rsid w:val="00F062BA"/>
    <w:rsid w:val="00F0680A"/>
    <w:rsid w:val="00F06D11"/>
    <w:rsid w:val="00F074B2"/>
    <w:rsid w:val="00F076F7"/>
    <w:rsid w:val="00F0792E"/>
    <w:rsid w:val="00F07FA7"/>
    <w:rsid w:val="00F1048A"/>
    <w:rsid w:val="00F1048C"/>
    <w:rsid w:val="00F10629"/>
    <w:rsid w:val="00F10A12"/>
    <w:rsid w:val="00F10C89"/>
    <w:rsid w:val="00F120BC"/>
    <w:rsid w:val="00F1227B"/>
    <w:rsid w:val="00F12403"/>
    <w:rsid w:val="00F1303D"/>
    <w:rsid w:val="00F131B1"/>
    <w:rsid w:val="00F136C0"/>
    <w:rsid w:val="00F14947"/>
    <w:rsid w:val="00F155CC"/>
    <w:rsid w:val="00F155E9"/>
    <w:rsid w:val="00F16B6C"/>
    <w:rsid w:val="00F17509"/>
    <w:rsid w:val="00F1768A"/>
    <w:rsid w:val="00F20627"/>
    <w:rsid w:val="00F20C77"/>
    <w:rsid w:val="00F20CB5"/>
    <w:rsid w:val="00F20F1A"/>
    <w:rsid w:val="00F21E79"/>
    <w:rsid w:val="00F2241F"/>
    <w:rsid w:val="00F227B9"/>
    <w:rsid w:val="00F23D57"/>
    <w:rsid w:val="00F23E9E"/>
    <w:rsid w:val="00F23F6D"/>
    <w:rsid w:val="00F2476A"/>
    <w:rsid w:val="00F24C3D"/>
    <w:rsid w:val="00F24D41"/>
    <w:rsid w:val="00F25414"/>
    <w:rsid w:val="00F25CBB"/>
    <w:rsid w:val="00F25E4B"/>
    <w:rsid w:val="00F26010"/>
    <w:rsid w:val="00F2641C"/>
    <w:rsid w:val="00F26CEB"/>
    <w:rsid w:val="00F3004B"/>
    <w:rsid w:val="00F302BC"/>
    <w:rsid w:val="00F30B99"/>
    <w:rsid w:val="00F30C3C"/>
    <w:rsid w:val="00F3105F"/>
    <w:rsid w:val="00F3113D"/>
    <w:rsid w:val="00F32236"/>
    <w:rsid w:val="00F325D2"/>
    <w:rsid w:val="00F32979"/>
    <w:rsid w:val="00F331DF"/>
    <w:rsid w:val="00F338B6"/>
    <w:rsid w:val="00F346B6"/>
    <w:rsid w:val="00F34801"/>
    <w:rsid w:val="00F348F6"/>
    <w:rsid w:val="00F34B23"/>
    <w:rsid w:val="00F35412"/>
    <w:rsid w:val="00F35801"/>
    <w:rsid w:val="00F35920"/>
    <w:rsid w:val="00F35A56"/>
    <w:rsid w:val="00F35A76"/>
    <w:rsid w:val="00F365E1"/>
    <w:rsid w:val="00F368FC"/>
    <w:rsid w:val="00F37264"/>
    <w:rsid w:val="00F372F1"/>
    <w:rsid w:val="00F3759F"/>
    <w:rsid w:val="00F37643"/>
    <w:rsid w:val="00F37A37"/>
    <w:rsid w:val="00F4082A"/>
    <w:rsid w:val="00F40CA7"/>
    <w:rsid w:val="00F42968"/>
    <w:rsid w:val="00F42F33"/>
    <w:rsid w:val="00F43265"/>
    <w:rsid w:val="00F432CD"/>
    <w:rsid w:val="00F4374C"/>
    <w:rsid w:val="00F43802"/>
    <w:rsid w:val="00F43908"/>
    <w:rsid w:val="00F43B8E"/>
    <w:rsid w:val="00F44389"/>
    <w:rsid w:val="00F443BA"/>
    <w:rsid w:val="00F4475E"/>
    <w:rsid w:val="00F4513C"/>
    <w:rsid w:val="00F453F1"/>
    <w:rsid w:val="00F4540D"/>
    <w:rsid w:val="00F45476"/>
    <w:rsid w:val="00F455B3"/>
    <w:rsid w:val="00F45627"/>
    <w:rsid w:val="00F45719"/>
    <w:rsid w:val="00F4580C"/>
    <w:rsid w:val="00F45A7E"/>
    <w:rsid w:val="00F45C5E"/>
    <w:rsid w:val="00F4600E"/>
    <w:rsid w:val="00F462BE"/>
    <w:rsid w:val="00F462EF"/>
    <w:rsid w:val="00F46382"/>
    <w:rsid w:val="00F46502"/>
    <w:rsid w:val="00F47332"/>
    <w:rsid w:val="00F4799D"/>
    <w:rsid w:val="00F47C8B"/>
    <w:rsid w:val="00F47FBF"/>
    <w:rsid w:val="00F5080C"/>
    <w:rsid w:val="00F508A0"/>
    <w:rsid w:val="00F50985"/>
    <w:rsid w:val="00F51264"/>
    <w:rsid w:val="00F514C9"/>
    <w:rsid w:val="00F521C3"/>
    <w:rsid w:val="00F5241E"/>
    <w:rsid w:val="00F52C98"/>
    <w:rsid w:val="00F52EFE"/>
    <w:rsid w:val="00F531E6"/>
    <w:rsid w:val="00F532AE"/>
    <w:rsid w:val="00F53776"/>
    <w:rsid w:val="00F53D7F"/>
    <w:rsid w:val="00F5465C"/>
    <w:rsid w:val="00F5467E"/>
    <w:rsid w:val="00F54981"/>
    <w:rsid w:val="00F549C5"/>
    <w:rsid w:val="00F551CD"/>
    <w:rsid w:val="00F5546B"/>
    <w:rsid w:val="00F5585E"/>
    <w:rsid w:val="00F56D34"/>
    <w:rsid w:val="00F57071"/>
    <w:rsid w:val="00F57391"/>
    <w:rsid w:val="00F57CC2"/>
    <w:rsid w:val="00F60881"/>
    <w:rsid w:val="00F61263"/>
    <w:rsid w:val="00F61EC0"/>
    <w:rsid w:val="00F626C8"/>
    <w:rsid w:val="00F62FE8"/>
    <w:rsid w:val="00F63256"/>
    <w:rsid w:val="00F63437"/>
    <w:rsid w:val="00F63D66"/>
    <w:rsid w:val="00F64FF4"/>
    <w:rsid w:val="00F655BF"/>
    <w:rsid w:val="00F65782"/>
    <w:rsid w:val="00F657F0"/>
    <w:rsid w:val="00F657F2"/>
    <w:rsid w:val="00F67065"/>
    <w:rsid w:val="00F672C4"/>
    <w:rsid w:val="00F67AEB"/>
    <w:rsid w:val="00F67F62"/>
    <w:rsid w:val="00F700D2"/>
    <w:rsid w:val="00F70405"/>
    <w:rsid w:val="00F70628"/>
    <w:rsid w:val="00F71205"/>
    <w:rsid w:val="00F71531"/>
    <w:rsid w:val="00F7163F"/>
    <w:rsid w:val="00F71A95"/>
    <w:rsid w:val="00F71C4A"/>
    <w:rsid w:val="00F72036"/>
    <w:rsid w:val="00F72D04"/>
    <w:rsid w:val="00F72DD2"/>
    <w:rsid w:val="00F72FCD"/>
    <w:rsid w:val="00F730B9"/>
    <w:rsid w:val="00F73210"/>
    <w:rsid w:val="00F73BE6"/>
    <w:rsid w:val="00F742AA"/>
    <w:rsid w:val="00F7477A"/>
    <w:rsid w:val="00F74A22"/>
    <w:rsid w:val="00F750E4"/>
    <w:rsid w:val="00F75608"/>
    <w:rsid w:val="00F758A5"/>
    <w:rsid w:val="00F758F1"/>
    <w:rsid w:val="00F75AD7"/>
    <w:rsid w:val="00F75B15"/>
    <w:rsid w:val="00F75CF4"/>
    <w:rsid w:val="00F762F0"/>
    <w:rsid w:val="00F7656F"/>
    <w:rsid w:val="00F765E9"/>
    <w:rsid w:val="00F76706"/>
    <w:rsid w:val="00F77CC0"/>
    <w:rsid w:val="00F77D2A"/>
    <w:rsid w:val="00F80B59"/>
    <w:rsid w:val="00F80D7E"/>
    <w:rsid w:val="00F8171C"/>
    <w:rsid w:val="00F81A3E"/>
    <w:rsid w:val="00F82486"/>
    <w:rsid w:val="00F82522"/>
    <w:rsid w:val="00F8265D"/>
    <w:rsid w:val="00F83102"/>
    <w:rsid w:val="00F83715"/>
    <w:rsid w:val="00F8373E"/>
    <w:rsid w:val="00F8375F"/>
    <w:rsid w:val="00F83F38"/>
    <w:rsid w:val="00F84269"/>
    <w:rsid w:val="00F84FC2"/>
    <w:rsid w:val="00F854F6"/>
    <w:rsid w:val="00F8629C"/>
    <w:rsid w:val="00F8631A"/>
    <w:rsid w:val="00F86470"/>
    <w:rsid w:val="00F869CE"/>
    <w:rsid w:val="00F87233"/>
    <w:rsid w:val="00F8755F"/>
    <w:rsid w:val="00F87A70"/>
    <w:rsid w:val="00F905D2"/>
    <w:rsid w:val="00F912E5"/>
    <w:rsid w:val="00F91E59"/>
    <w:rsid w:val="00F92004"/>
    <w:rsid w:val="00F92974"/>
    <w:rsid w:val="00F93454"/>
    <w:rsid w:val="00F93C81"/>
    <w:rsid w:val="00F93F3D"/>
    <w:rsid w:val="00F94729"/>
    <w:rsid w:val="00F94C0A"/>
    <w:rsid w:val="00F95897"/>
    <w:rsid w:val="00F95D4F"/>
    <w:rsid w:val="00F95FBB"/>
    <w:rsid w:val="00F9686F"/>
    <w:rsid w:val="00F97766"/>
    <w:rsid w:val="00F97D8C"/>
    <w:rsid w:val="00FA06C7"/>
    <w:rsid w:val="00FA0992"/>
    <w:rsid w:val="00FA0CF6"/>
    <w:rsid w:val="00FA12EF"/>
    <w:rsid w:val="00FA1488"/>
    <w:rsid w:val="00FA153F"/>
    <w:rsid w:val="00FA182D"/>
    <w:rsid w:val="00FA23A1"/>
    <w:rsid w:val="00FA2C58"/>
    <w:rsid w:val="00FA2ECE"/>
    <w:rsid w:val="00FA3C51"/>
    <w:rsid w:val="00FA3EFE"/>
    <w:rsid w:val="00FA3F7E"/>
    <w:rsid w:val="00FA525D"/>
    <w:rsid w:val="00FA56C6"/>
    <w:rsid w:val="00FA56EB"/>
    <w:rsid w:val="00FA5D1E"/>
    <w:rsid w:val="00FA6944"/>
    <w:rsid w:val="00FA7200"/>
    <w:rsid w:val="00FA7DAC"/>
    <w:rsid w:val="00FB023F"/>
    <w:rsid w:val="00FB0548"/>
    <w:rsid w:val="00FB08A2"/>
    <w:rsid w:val="00FB0AE0"/>
    <w:rsid w:val="00FB0D26"/>
    <w:rsid w:val="00FB1693"/>
    <w:rsid w:val="00FB16B7"/>
    <w:rsid w:val="00FB1BD7"/>
    <w:rsid w:val="00FB1C63"/>
    <w:rsid w:val="00FB2538"/>
    <w:rsid w:val="00FB29D5"/>
    <w:rsid w:val="00FB2DED"/>
    <w:rsid w:val="00FB364B"/>
    <w:rsid w:val="00FB3909"/>
    <w:rsid w:val="00FB410A"/>
    <w:rsid w:val="00FB48DD"/>
    <w:rsid w:val="00FB4AFB"/>
    <w:rsid w:val="00FB4D2F"/>
    <w:rsid w:val="00FB57CD"/>
    <w:rsid w:val="00FB583C"/>
    <w:rsid w:val="00FB64A6"/>
    <w:rsid w:val="00FB6634"/>
    <w:rsid w:val="00FB6962"/>
    <w:rsid w:val="00FB73D4"/>
    <w:rsid w:val="00FB7728"/>
    <w:rsid w:val="00FB7952"/>
    <w:rsid w:val="00FC04A7"/>
    <w:rsid w:val="00FC0B96"/>
    <w:rsid w:val="00FC168B"/>
    <w:rsid w:val="00FC1769"/>
    <w:rsid w:val="00FC182E"/>
    <w:rsid w:val="00FC1C39"/>
    <w:rsid w:val="00FC25B9"/>
    <w:rsid w:val="00FC3B67"/>
    <w:rsid w:val="00FC3BE2"/>
    <w:rsid w:val="00FC4CA5"/>
    <w:rsid w:val="00FC58E3"/>
    <w:rsid w:val="00FC5AAD"/>
    <w:rsid w:val="00FC6947"/>
    <w:rsid w:val="00FC6A0A"/>
    <w:rsid w:val="00FC6AF6"/>
    <w:rsid w:val="00FC6D20"/>
    <w:rsid w:val="00FC7879"/>
    <w:rsid w:val="00FC7885"/>
    <w:rsid w:val="00FC7CBF"/>
    <w:rsid w:val="00FD0F51"/>
    <w:rsid w:val="00FD15C5"/>
    <w:rsid w:val="00FD1672"/>
    <w:rsid w:val="00FD176A"/>
    <w:rsid w:val="00FD2170"/>
    <w:rsid w:val="00FD28E9"/>
    <w:rsid w:val="00FD293A"/>
    <w:rsid w:val="00FD2FC1"/>
    <w:rsid w:val="00FD33B0"/>
    <w:rsid w:val="00FD3420"/>
    <w:rsid w:val="00FD3829"/>
    <w:rsid w:val="00FD3B01"/>
    <w:rsid w:val="00FD4144"/>
    <w:rsid w:val="00FD41EC"/>
    <w:rsid w:val="00FD498E"/>
    <w:rsid w:val="00FD4B8A"/>
    <w:rsid w:val="00FD4F54"/>
    <w:rsid w:val="00FD5102"/>
    <w:rsid w:val="00FD6349"/>
    <w:rsid w:val="00FD63FF"/>
    <w:rsid w:val="00FD67A1"/>
    <w:rsid w:val="00FD67DE"/>
    <w:rsid w:val="00FD7269"/>
    <w:rsid w:val="00FE0230"/>
    <w:rsid w:val="00FE08FC"/>
    <w:rsid w:val="00FE1753"/>
    <w:rsid w:val="00FE17B5"/>
    <w:rsid w:val="00FE19D2"/>
    <w:rsid w:val="00FE204B"/>
    <w:rsid w:val="00FE2629"/>
    <w:rsid w:val="00FE2990"/>
    <w:rsid w:val="00FE2B12"/>
    <w:rsid w:val="00FE3B3B"/>
    <w:rsid w:val="00FE3ECA"/>
    <w:rsid w:val="00FE42FB"/>
    <w:rsid w:val="00FE45CD"/>
    <w:rsid w:val="00FE47DB"/>
    <w:rsid w:val="00FE4902"/>
    <w:rsid w:val="00FE51E9"/>
    <w:rsid w:val="00FE571D"/>
    <w:rsid w:val="00FE6745"/>
    <w:rsid w:val="00FE689A"/>
    <w:rsid w:val="00FE6B1A"/>
    <w:rsid w:val="00FE6CC6"/>
    <w:rsid w:val="00FE731A"/>
    <w:rsid w:val="00FE7657"/>
    <w:rsid w:val="00FE7FAC"/>
    <w:rsid w:val="00FF02FD"/>
    <w:rsid w:val="00FF09CD"/>
    <w:rsid w:val="00FF2C00"/>
    <w:rsid w:val="00FF2C08"/>
    <w:rsid w:val="00FF2F30"/>
    <w:rsid w:val="00FF5A4B"/>
    <w:rsid w:val="00FF5E6E"/>
    <w:rsid w:val="00FF6D2F"/>
    <w:rsid w:val="00FF73A9"/>
    <w:rsid w:val="00FF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0E0C57"/>
  <w15:docId w15:val="{A2B35029-BA69-442D-B4B2-3A2B763D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AC"/>
    <w:rPr>
      <w:rFonts w:eastAsiaTheme="minorEastAsia"/>
      <w:lang w:eastAsia="en-GB"/>
    </w:rPr>
  </w:style>
  <w:style w:type="paragraph" w:styleId="Heading1">
    <w:name w:val="heading 1"/>
    <w:basedOn w:val="Normal"/>
    <w:link w:val="Heading1Char"/>
    <w:qFormat/>
    <w:rsid w:val="00C846AC"/>
    <w:pPr>
      <w:spacing w:before="100" w:beforeAutospacing="1" w:after="100" w:afterAutospacing="1" w:line="240" w:lineRule="auto"/>
      <w:outlineLvl w:val="0"/>
    </w:pPr>
    <w:rPr>
      <w:rFonts w:ascii="Arial" w:eastAsia="Times New Roman" w:hAnsi="Arial" w:cs="Times New Roman"/>
      <w:b/>
      <w:bCs/>
      <w:spacing w:val="30"/>
      <w:kern w:val="36"/>
      <w:sz w:val="24"/>
      <w:szCs w:val="48"/>
    </w:rPr>
  </w:style>
  <w:style w:type="paragraph" w:styleId="Heading2">
    <w:name w:val="heading 2"/>
    <w:basedOn w:val="Normal"/>
    <w:link w:val="Heading2Char"/>
    <w:qFormat/>
    <w:rsid w:val="00C846AC"/>
    <w:pPr>
      <w:spacing w:before="100" w:beforeAutospacing="1" w:after="100" w:afterAutospacing="1" w:line="240" w:lineRule="auto"/>
      <w:outlineLvl w:val="1"/>
    </w:pPr>
    <w:rPr>
      <w:rFonts w:ascii="Arial" w:eastAsia="Times New Roman" w:hAnsi="Arial" w:cs="Times New Roman"/>
      <w:b/>
      <w:bCs/>
      <w:spacing w:val="30"/>
      <w:sz w:val="24"/>
      <w:szCs w:val="36"/>
    </w:rPr>
  </w:style>
  <w:style w:type="paragraph" w:styleId="Heading3">
    <w:name w:val="heading 3"/>
    <w:basedOn w:val="Normal"/>
    <w:next w:val="Normal"/>
    <w:link w:val="Heading3Char"/>
    <w:uiPriority w:val="9"/>
    <w:unhideWhenUsed/>
    <w:qFormat/>
    <w:rsid w:val="00C846AC"/>
    <w:pPr>
      <w:keepNext/>
      <w:keepLines/>
      <w:spacing w:before="200" w:after="0" w:line="240" w:lineRule="auto"/>
      <w:outlineLvl w:val="2"/>
    </w:pPr>
    <w:rPr>
      <w:rFonts w:ascii="Arial" w:eastAsiaTheme="majorEastAsia" w:hAnsi="Arial" w:cstheme="majorBidi"/>
      <w:b/>
      <w:bCs/>
      <w:spacing w:val="30"/>
      <w:sz w:val="24"/>
      <w:szCs w:val="24"/>
      <w:lang w:eastAsia="zh-CN"/>
    </w:rPr>
  </w:style>
  <w:style w:type="paragraph" w:styleId="Heading4">
    <w:name w:val="heading 4"/>
    <w:basedOn w:val="Normal"/>
    <w:next w:val="Normal"/>
    <w:link w:val="Heading4Char"/>
    <w:uiPriority w:val="9"/>
    <w:semiHidden/>
    <w:unhideWhenUsed/>
    <w:qFormat/>
    <w:rsid w:val="00C846AC"/>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zh-CN"/>
    </w:rPr>
  </w:style>
  <w:style w:type="paragraph" w:styleId="Heading5">
    <w:name w:val="heading 5"/>
    <w:basedOn w:val="Normal"/>
    <w:next w:val="Normal"/>
    <w:link w:val="Heading5Char"/>
    <w:uiPriority w:val="9"/>
    <w:semiHidden/>
    <w:unhideWhenUsed/>
    <w:qFormat/>
    <w:rsid w:val="00C846AC"/>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zh-CN"/>
    </w:rPr>
  </w:style>
  <w:style w:type="paragraph" w:styleId="Heading6">
    <w:name w:val="heading 6"/>
    <w:basedOn w:val="Normal"/>
    <w:next w:val="Normal"/>
    <w:link w:val="Heading6Char"/>
    <w:uiPriority w:val="9"/>
    <w:semiHidden/>
    <w:unhideWhenUsed/>
    <w:qFormat/>
    <w:rsid w:val="00C846A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6AC"/>
    <w:rPr>
      <w:rFonts w:ascii="Arial" w:eastAsia="Times New Roman" w:hAnsi="Arial" w:cs="Times New Roman"/>
      <w:b/>
      <w:bCs/>
      <w:spacing w:val="30"/>
      <w:kern w:val="36"/>
      <w:sz w:val="24"/>
      <w:szCs w:val="48"/>
      <w:lang w:eastAsia="en-GB"/>
    </w:rPr>
  </w:style>
  <w:style w:type="character" w:customStyle="1" w:styleId="Heading2Char">
    <w:name w:val="Heading 2 Char"/>
    <w:basedOn w:val="DefaultParagraphFont"/>
    <w:link w:val="Heading2"/>
    <w:uiPriority w:val="9"/>
    <w:rsid w:val="00C846AC"/>
    <w:rPr>
      <w:rFonts w:ascii="Arial" w:eastAsia="Times New Roman" w:hAnsi="Arial" w:cs="Times New Roman"/>
      <w:b/>
      <w:bCs/>
      <w:spacing w:val="30"/>
      <w:sz w:val="24"/>
      <w:szCs w:val="36"/>
      <w:lang w:eastAsia="en-GB"/>
    </w:rPr>
  </w:style>
  <w:style w:type="character" w:customStyle="1" w:styleId="Heading3Char">
    <w:name w:val="Heading 3 Char"/>
    <w:basedOn w:val="DefaultParagraphFont"/>
    <w:link w:val="Heading3"/>
    <w:uiPriority w:val="9"/>
    <w:rsid w:val="00C846AC"/>
    <w:rPr>
      <w:rFonts w:ascii="Arial" w:eastAsiaTheme="majorEastAsia" w:hAnsi="Arial" w:cstheme="majorBidi"/>
      <w:b/>
      <w:bCs/>
      <w:spacing w:val="30"/>
      <w:sz w:val="24"/>
      <w:szCs w:val="24"/>
      <w:lang w:eastAsia="zh-CN"/>
    </w:rPr>
  </w:style>
  <w:style w:type="character" w:customStyle="1" w:styleId="Heading4Char">
    <w:name w:val="Heading 4 Char"/>
    <w:basedOn w:val="DefaultParagraphFont"/>
    <w:link w:val="Heading4"/>
    <w:uiPriority w:val="9"/>
    <w:semiHidden/>
    <w:rsid w:val="00C846AC"/>
    <w:rPr>
      <w:rFonts w:asciiTheme="majorHAnsi" w:eastAsiaTheme="majorEastAsia" w:hAnsiTheme="majorHAnsi" w:cstheme="majorBidi"/>
      <w:b/>
      <w:bCs/>
      <w:i/>
      <w:iCs/>
      <w:color w:val="4F81BD" w:themeColor="accent1"/>
      <w:sz w:val="24"/>
      <w:szCs w:val="24"/>
      <w:lang w:eastAsia="zh-CN"/>
    </w:rPr>
  </w:style>
  <w:style w:type="character" w:customStyle="1" w:styleId="Heading5Char">
    <w:name w:val="Heading 5 Char"/>
    <w:basedOn w:val="DefaultParagraphFont"/>
    <w:link w:val="Heading5"/>
    <w:uiPriority w:val="9"/>
    <w:semiHidden/>
    <w:rsid w:val="00C846AC"/>
    <w:rPr>
      <w:rFonts w:asciiTheme="majorHAnsi" w:eastAsiaTheme="majorEastAsia" w:hAnsiTheme="majorHAnsi" w:cstheme="majorBidi"/>
      <w:color w:val="243F60" w:themeColor="accent1" w:themeShade="7F"/>
      <w:sz w:val="24"/>
      <w:szCs w:val="24"/>
      <w:lang w:eastAsia="zh-CN"/>
    </w:rPr>
  </w:style>
  <w:style w:type="character" w:customStyle="1" w:styleId="Heading6Char">
    <w:name w:val="Heading 6 Char"/>
    <w:basedOn w:val="DefaultParagraphFont"/>
    <w:link w:val="Heading6"/>
    <w:uiPriority w:val="9"/>
    <w:semiHidden/>
    <w:rsid w:val="00C846AC"/>
    <w:rPr>
      <w:rFonts w:asciiTheme="majorHAnsi" w:eastAsiaTheme="majorEastAsia" w:hAnsiTheme="majorHAnsi" w:cstheme="majorBidi"/>
      <w:i/>
      <w:iCs/>
      <w:color w:val="243F60" w:themeColor="accent1" w:themeShade="7F"/>
      <w:sz w:val="24"/>
      <w:szCs w:val="24"/>
      <w:lang w:eastAsia="zh-CN"/>
    </w:rPr>
  </w:style>
  <w:style w:type="paragraph" w:styleId="NoSpacing">
    <w:name w:val="No Spacing"/>
    <w:link w:val="NoSpacingChar"/>
    <w:uiPriority w:val="1"/>
    <w:qFormat/>
    <w:rsid w:val="00C846AC"/>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846AC"/>
    <w:rPr>
      <w:rFonts w:eastAsiaTheme="minorEastAsia"/>
      <w:lang w:eastAsia="en-GB"/>
    </w:rPr>
  </w:style>
  <w:style w:type="character" w:customStyle="1" w:styleId="headings">
    <w:name w:val="headings"/>
    <w:basedOn w:val="DefaultParagraphFont"/>
    <w:rsid w:val="00C846AC"/>
  </w:style>
  <w:style w:type="character" w:customStyle="1" w:styleId="medium-font">
    <w:name w:val="medium-font"/>
    <w:basedOn w:val="DefaultParagraphFont"/>
    <w:rsid w:val="00C846AC"/>
  </w:style>
  <w:style w:type="character" w:styleId="Hyperlink">
    <w:name w:val="Hyperlink"/>
    <w:basedOn w:val="DefaultParagraphFont"/>
    <w:uiPriority w:val="99"/>
    <w:unhideWhenUsed/>
    <w:rsid w:val="00C846AC"/>
    <w:rPr>
      <w:color w:val="0000FF" w:themeColor="hyperlink"/>
      <w:u w:val="single"/>
    </w:rPr>
  </w:style>
  <w:style w:type="paragraph" w:styleId="ListParagraph">
    <w:name w:val="List Paragraph"/>
    <w:basedOn w:val="Normal"/>
    <w:uiPriority w:val="34"/>
    <w:qFormat/>
    <w:rsid w:val="00C846AC"/>
    <w:pPr>
      <w:spacing w:after="0" w:line="240" w:lineRule="auto"/>
      <w:ind w:left="720"/>
      <w:contextualSpacing/>
    </w:pPr>
    <w:rPr>
      <w:rFonts w:ascii="Times New Roman" w:eastAsia="SimSun" w:hAnsi="Times New Roman" w:cs="Times New Roman"/>
      <w:sz w:val="24"/>
      <w:szCs w:val="24"/>
      <w:lang w:eastAsia="zh-CN"/>
    </w:rPr>
  </w:style>
  <w:style w:type="paragraph" w:customStyle="1" w:styleId="Default">
    <w:name w:val="Default"/>
    <w:rsid w:val="00C846AC"/>
    <w:pPr>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C846A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46AC"/>
  </w:style>
  <w:style w:type="paragraph" w:styleId="NormalWeb">
    <w:name w:val="Normal (Web)"/>
    <w:basedOn w:val="Normal"/>
    <w:uiPriority w:val="99"/>
    <w:unhideWhenUsed/>
    <w:rsid w:val="00C8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name">
    <w:name w:val="authorname"/>
    <w:basedOn w:val="DefaultParagraphFont"/>
    <w:rsid w:val="00C846AC"/>
  </w:style>
  <w:style w:type="paragraph" w:customStyle="1" w:styleId="dateline">
    <w:name w:val="dateline"/>
    <w:basedOn w:val="Normal"/>
    <w:rsid w:val="00C8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C846AC"/>
  </w:style>
  <w:style w:type="character" w:customStyle="1" w:styleId="apple-style-span">
    <w:name w:val="apple-style-span"/>
    <w:basedOn w:val="DefaultParagraphFont"/>
    <w:rsid w:val="00C846AC"/>
  </w:style>
  <w:style w:type="paragraph" w:customStyle="1" w:styleId="Pa4">
    <w:name w:val="Pa4"/>
    <w:basedOn w:val="Default"/>
    <w:next w:val="Default"/>
    <w:uiPriority w:val="99"/>
    <w:rsid w:val="00C846AC"/>
    <w:pPr>
      <w:spacing w:line="761" w:lineRule="atLeast"/>
    </w:pPr>
    <w:rPr>
      <w:rFonts w:ascii="NewsGoth BT" w:hAnsi="NewsGoth BT" w:cstheme="minorBidi"/>
      <w:color w:val="auto"/>
    </w:rPr>
  </w:style>
  <w:style w:type="paragraph" w:customStyle="1" w:styleId="Pa1">
    <w:name w:val="Pa1"/>
    <w:basedOn w:val="Default"/>
    <w:next w:val="Default"/>
    <w:uiPriority w:val="99"/>
    <w:rsid w:val="00C846AC"/>
    <w:pPr>
      <w:spacing w:line="321" w:lineRule="atLeast"/>
    </w:pPr>
    <w:rPr>
      <w:rFonts w:ascii="NewsGoth BT" w:hAnsi="NewsGoth BT" w:cstheme="minorBidi"/>
      <w:color w:val="auto"/>
    </w:rPr>
  </w:style>
  <w:style w:type="paragraph" w:customStyle="1" w:styleId="Pa2">
    <w:name w:val="Pa2"/>
    <w:basedOn w:val="Default"/>
    <w:next w:val="Default"/>
    <w:uiPriority w:val="99"/>
    <w:rsid w:val="00C846AC"/>
    <w:pPr>
      <w:spacing w:line="131" w:lineRule="atLeast"/>
    </w:pPr>
    <w:rPr>
      <w:rFonts w:ascii="NewsGoth BT" w:hAnsi="NewsGoth BT" w:cstheme="minorBidi"/>
      <w:color w:val="auto"/>
    </w:rPr>
  </w:style>
  <w:style w:type="character" w:customStyle="1" w:styleId="A1">
    <w:name w:val="A1"/>
    <w:uiPriority w:val="99"/>
    <w:rsid w:val="00C846AC"/>
    <w:rPr>
      <w:rFonts w:cs="NewsGoth BT"/>
      <w:color w:val="000000"/>
      <w:sz w:val="12"/>
      <w:szCs w:val="12"/>
    </w:rPr>
  </w:style>
  <w:style w:type="paragraph" w:styleId="Header">
    <w:name w:val="header"/>
    <w:basedOn w:val="Normal"/>
    <w:link w:val="HeaderChar"/>
    <w:unhideWhenUsed/>
    <w:rsid w:val="00C846AC"/>
    <w:pPr>
      <w:tabs>
        <w:tab w:val="center" w:pos="4513"/>
        <w:tab w:val="right" w:pos="9026"/>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C846A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846AC"/>
    <w:pPr>
      <w:tabs>
        <w:tab w:val="center" w:pos="4513"/>
        <w:tab w:val="right" w:pos="902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C846AC"/>
    <w:rPr>
      <w:rFonts w:ascii="Times New Roman" w:eastAsia="SimSun" w:hAnsi="Times New Roman" w:cs="Times New Roman"/>
      <w:sz w:val="24"/>
      <w:szCs w:val="24"/>
      <w:lang w:eastAsia="zh-CN"/>
    </w:rPr>
  </w:style>
  <w:style w:type="paragraph" w:styleId="BalloonText">
    <w:name w:val="Balloon Text"/>
    <w:basedOn w:val="Normal"/>
    <w:link w:val="BalloonTextChar"/>
    <w:unhideWhenUsed/>
    <w:rsid w:val="00C846AC"/>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rsid w:val="00C846AC"/>
    <w:rPr>
      <w:rFonts w:ascii="Tahoma" w:eastAsia="SimSun" w:hAnsi="Tahoma" w:cs="Tahoma"/>
      <w:sz w:val="16"/>
      <w:szCs w:val="16"/>
      <w:lang w:eastAsia="zh-CN"/>
    </w:rPr>
  </w:style>
  <w:style w:type="character" w:styleId="Strong">
    <w:name w:val="Strong"/>
    <w:basedOn w:val="DefaultParagraphFont"/>
    <w:uiPriority w:val="22"/>
    <w:qFormat/>
    <w:rsid w:val="00C846AC"/>
    <w:rPr>
      <w:b/>
      <w:bCs/>
    </w:rPr>
  </w:style>
  <w:style w:type="character" w:styleId="Emphasis">
    <w:name w:val="Emphasis"/>
    <w:basedOn w:val="DefaultParagraphFont"/>
    <w:uiPriority w:val="20"/>
    <w:qFormat/>
    <w:rsid w:val="00C846AC"/>
    <w:rPr>
      <w:i/>
      <w:iCs/>
    </w:rPr>
  </w:style>
  <w:style w:type="character" w:customStyle="1" w:styleId="title-link-wrapper">
    <w:name w:val="title-link-wrapper"/>
    <w:basedOn w:val="DefaultParagraphFont"/>
    <w:rsid w:val="00C846AC"/>
  </w:style>
  <w:style w:type="paragraph" w:customStyle="1" w:styleId="ShakStyle">
    <w:name w:val="Shak Style"/>
    <w:basedOn w:val="Normal"/>
    <w:link w:val="ShakStyleChar"/>
    <w:qFormat/>
    <w:rsid w:val="00C846AC"/>
    <w:pPr>
      <w:autoSpaceDE w:val="0"/>
      <w:autoSpaceDN w:val="0"/>
      <w:adjustRightInd w:val="0"/>
      <w:spacing w:after="0" w:line="240" w:lineRule="auto"/>
    </w:pPr>
    <w:rPr>
      <w:rFonts w:ascii="Book Antiqua" w:eastAsia="Times New Roman" w:hAnsi="Book Antiqua" w:cs="Times New Roman"/>
      <w:sz w:val="24"/>
      <w:szCs w:val="24"/>
      <w:lang w:eastAsia="zh-CN"/>
    </w:rPr>
  </w:style>
  <w:style w:type="character" w:customStyle="1" w:styleId="ShakStyleChar">
    <w:name w:val="Shak Style Char"/>
    <w:basedOn w:val="DefaultParagraphFont"/>
    <w:link w:val="ShakStyle"/>
    <w:rsid w:val="00C846AC"/>
    <w:rPr>
      <w:rFonts w:ascii="Book Antiqua" w:eastAsia="Times New Roman" w:hAnsi="Book Antiqua" w:cs="Times New Roman"/>
      <w:sz w:val="24"/>
      <w:szCs w:val="24"/>
      <w:lang w:eastAsia="zh-CN"/>
    </w:rPr>
  </w:style>
  <w:style w:type="paragraph" w:styleId="DocumentMap">
    <w:name w:val="Document Map"/>
    <w:basedOn w:val="Normal"/>
    <w:link w:val="DocumentMapChar"/>
    <w:uiPriority w:val="99"/>
    <w:semiHidden/>
    <w:unhideWhenUsed/>
    <w:rsid w:val="00C846A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846AC"/>
    <w:rPr>
      <w:rFonts w:ascii="Tahoma" w:eastAsiaTheme="minorEastAsia" w:hAnsi="Tahoma" w:cs="Tahoma"/>
      <w:sz w:val="16"/>
      <w:szCs w:val="16"/>
      <w:lang w:eastAsia="en-GB"/>
    </w:rPr>
  </w:style>
  <w:style w:type="paragraph" w:styleId="FootnoteText">
    <w:name w:val="footnote text"/>
    <w:basedOn w:val="Normal"/>
    <w:link w:val="FootnoteTextChar"/>
    <w:uiPriority w:val="99"/>
    <w:unhideWhenUsed/>
    <w:rsid w:val="00C846AC"/>
    <w:pPr>
      <w:spacing w:after="0" w:line="240" w:lineRule="auto"/>
    </w:pPr>
    <w:rPr>
      <w:sz w:val="20"/>
      <w:szCs w:val="20"/>
    </w:rPr>
  </w:style>
  <w:style w:type="character" w:customStyle="1" w:styleId="FootnoteTextChar">
    <w:name w:val="Footnote Text Char"/>
    <w:basedOn w:val="DefaultParagraphFont"/>
    <w:link w:val="FootnoteText"/>
    <w:uiPriority w:val="99"/>
    <w:rsid w:val="00C846AC"/>
    <w:rPr>
      <w:rFonts w:eastAsiaTheme="minorEastAsia"/>
      <w:sz w:val="20"/>
      <w:szCs w:val="20"/>
      <w:lang w:eastAsia="en-GB"/>
    </w:rPr>
  </w:style>
  <w:style w:type="character" w:styleId="FootnoteReference">
    <w:name w:val="footnote reference"/>
    <w:basedOn w:val="DefaultParagraphFont"/>
    <w:uiPriority w:val="99"/>
    <w:semiHidden/>
    <w:unhideWhenUsed/>
    <w:rsid w:val="00C846AC"/>
    <w:rPr>
      <w:vertAlign w:val="superscript"/>
    </w:rPr>
  </w:style>
  <w:style w:type="table" w:styleId="LightShading">
    <w:name w:val="Light Shading"/>
    <w:basedOn w:val="TableNormal"/>
    <w:uiPriority w:val="60"/>
    <w:rsid w:val="00C846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C846A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C846AC"/>
    <w:pPr>
      <w:spacing w:after="100"/>
    </w:pPr>
  </w:style>
  <w:style w:type="paragraph" w:styleId="TOC2">
    <w:name w:val="toc 2"/>
    <w:basedOn w:val="Normal"/>
    <w:next w:val="Normal"/>
    <w:autoRedefine/>
    <w:uiPriority w:val="39"/>
    <w:unhideWhenUsed/>
    <w:qFormat/>
    <w:rsid w:val="00C846AC"/>
    <w:pPr>
      <w:spacing w:after="100"/>
      <w:ind w:left="220"/>
    </w:pPr>
  </w:style>
  <w:style w:type="paragraph" w:styleId="TOC3">
    <w:name w:val="toc 3"/>
    <w:basedOn w:val="Normal"/>
    <w:next w:val="Normal"/>
    <w:autoRedefine/>
    <w:uiPriority w:val="39"/>
    <w:unhideWhenUsed/>
    <w:qFormat/>
    <w:rsid w:val="00C846AC"/>
    <w:pPr>
      <w:spacing w:after="100"/>
      <w:ind w:left="440"/>
    </w:pPr>
  </w:style>
  <w:style w:type="paragraph" w:styleId="PlainText">
    <w:name w:val="Plain Text"/>
    <w:basedOn w:val="Normal"/>
    <w:link w:val="PlainTextChar"/>
    <w:uiPriority w:val="99"/>
    <w:unhideWhenUsed/>
    <w:rsid w:val="00C846A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846AC"/>
    <w:rPr>
      <w:rFonts w:ascii="Calibri" w:hAnsi="Calibri"/>
      <w:szCs w:val="21"/>
    </w:rPr>
  </w:style>
  <w:style w:type="character" w:customStyle="1" w:styleId="stmainservices">
    <w:name w:val="stmainservices"/>
    <w:basedOn w:val="DefaultParagraphFont"/>
    <w:rsid w:val="00C846AC"/>
  </w:style>
  <w:style w:type="character" w:customStyle="1" w:styleId="views-label">
    <w:name w:val="views-label"/>
    <w:basedOn w:val="DefaultParagraphFont"/>
    <w:rsid w:val="00C846AC"/>
  </w:style>
  <w:style w:type="character" w:customStyle="1" w:styleId="field-content">
    <w:name w:val="field-content"/>
    <w:basedOn w:val="DefaultParagraphFont"/>
    <w:rsid w:val="00C846AC"/>
  </w:style>
  <w:style w:type="paragraph" w:customStyle="1" w:styleId="Questions">
    <w:name w:val="Questions"/>
    <w:basedOn w:val="Normal"/>
    <w:link w:val="QuestionsChar"/>
    <w:rsid w:val="00C846AC"/>
    <w:pPr>
      <w:spacing w:after="0" w:line="240" w:lineRule="auto"/>
    </w:pPr>
    <w:rPr>
      <w:rFonts w:ascii="Tahoma" w:eastAsia="Times New Roman" w:hAnsi="Tahoma" w:cs="Times New Roman"/>
      <w:sz w:val="20"/>
      <w:szCs w:val="20"/>
      <w:lang w:val="en-US" w:eastAsia="en-US"/>
    </w:rPr>
  </w:style>
  <w:style w:type="character" w:customStyle="1" w:styleId="QuestionsChar">
    <w:name w:val="Questions Char"/>
    <w:basedOn w:val="DefaultParagraphFont"/>
    <w:link w:val="Questions"/>
    <w:rsid w:val="00C846AC"/>
    <w:rPr>
      <w:rFonts w:ascii="Tahoma" w:eastAsia="Times New Roman" w:hAnsi="Tahoma" w:cs="Times New Roman"/>
      <w:sz w:val="20"/>
      <w:szCs w:val="20"/>
      <w:lang w:val="en-US"/>
    </w:rPr>
  </w:style>
  <w:style w:type="paragraph" w:customStyle="1" w:styleId="Answers">
    <w:name w:val="Answers"/>
    <w:basedOn w:val="Normal"/>
    <w:link w:val="AnswersChar"/>
    <w:rsid w:val="00C846AC"/>
    <w:pPr>
      <w:numPr>
        <w:numId w:val="1"/>
      </w:numPr>
      <w:spacing w:after="0" w:line="240" w:lineRule="auto"/>
    </w:pPr>
    <w:rPr>
      <w:rFonts w:ascii="Tahoma" w:eastAsia="Times New Roman" w:hAnsi="Tahoma" w:cs="Times New Roman"/>
      <w:sz w:val="18"/>
      <w:szCs w:val="18"/>
      <w:lang w:val="en-US" w:eastAsia="en-US"/>
    </w:rPr>
  </w:style>
  <w:style w:type="character" w:customStyle="1" w:styleId="AnswersChar">
    <w:name w:val="Answers Char"/>
    <w:basedOn w:val="DefaultParagraphFont"/>
    <w:link w:val="Answers"/>
    <w:rsid w:val="00C846AC"/>
    <w:rPr>
      <w:rFonts w:ascii="Tahoma" w:eastAsia="Times New Roman" w:hAnsi="Tahoma" w:cs="Times New Roman"/>
      <w:sz w:val="18"/>
      <w:szCs w:val="18"/>
      <w:lang w:val="en-US"/>
    </w:rPr>
  </w:style>
  <w:style w:type="paragraph" w:styleId="BodyText3">
    <w:name w:val="Body Text 3"/>
    <w:basedOn w:val="Normal"/>
    <w:link w:val="BodyText3Char"/>
    <w:semiHidden/>
    <w:rsid w:val="00C846AC"/>
    <w:pPr>
      <w:spacing w:after="0" w:line="240" w:lineRule="auto"/>
    </w:pPr>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semiHidden/>
    <w:rsid w:val="00C846AC"/>
    <w:rPr>
      <w:rFonts w:ascii="Times New Roman" w:eastAsia="Times New Roman" w:hAnsi="Times New Roman" w:cs="Times New Roman"/>
      <w:b/>
      <w:sz w:val="20"/>
      <w:szCs w:val="20"/>
      <w:lang w:eastAsia="en-GB"/>
    </w:rPr>
  </w:style>
  <w:style w:type="character" w:customStyle="1" w:styleId="top">
    <w:name w:val="top"/>
    <w:basedOn w:val="DefaultParagraphFont"/>
    <w:rsid w:val="00C846AC"/>
  </w:style>
  <w:style w:type="table" w:customStyle="1" w:styleId="shakeels">
    <w:name w:val="shakeel's"/>
    <w:basedOn w:val="TableNormal"/>
    <w:uiPriority w:val="99"/>
    <w:rsid w:val="00C846AC"/>
    <w:pPr>
      <w:spacing w:after="0" w:line="240" w:lineRule="auto"/>
    </w:pPr>
    <w:tblPr/>
  </w:style>
  <w:style w:type="character" w:styleId="HTMLCite">
    <w:name w:val="HTML Cite"/>
    <w:basedOn w:val="DefaultParagraphFont"/>
    <w:uiPriority w:val="99"/>
    <w:semiHidden/>
    <w:unhideWhenUsed/>
    <w:rsid w:val="00C846AC"/>
    <w:rPr>
      <w:i/>
      <w:iCs/>
    </w:rPr>
  </w:style>
  <w:style w:type="character" w:customStyle="1" w:styleId="nk113gruvz">
    <w:name w:val="nk113gruvz"/>
    <w:basedOn w:val="DefaultParagraphFont"/>
    <w:rsid w:val="00C846AC"/>
  </w:style>
  <w:style w:type="character" w:customStyle="1" w:styleId="z2moy">
    <w:name w:val="z2moy"/>
    <w:basedOn w:val="DefaultParagraphFont"/>
    <w:rsid w:val="00C846AC"/>
  </w:style>
  <w:style w:type="character" w:customStyle="1" w:styleId="st">
    <w:name w:val="st"/>
    <w:basedOn w:val="DefaultParagraphFont"/>
    <w:rsid w:val="00C846AC"/>
  </w:style>
  <w:style w:type="character" w:customStyle="1" w:styleId="hidden">
    <w:name w:val="hidden"/>
    <w:basedOn w:val="DefaultParagraphFont"/>
    <w:rsid w:val="00C846AC"/>
  </w:style>
  <w:style w:type="paragraph" w:customStyle="1" w:styleId="Caption1">
    <w:name w:val="Caption1"/>
    <w:basedOn w:val="Normal"/>
    <w:rsid w:val="00C8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view-style">
    <w:name w:val="standard-view-style"/>
    <w:basedOn w:val="DefaultParagraphFont"/>
    <w:rsid w:val="00C846AC"/>
  </w:style>
  <w:style w:type="paragraph" w:customStyle="1" w:styleId="bylinebody">
    <w:name w:val="bylinebody"/>
    <w:basedOn w:val="Normal"/>
    <w:rsid w:val="00C84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date">
    <w:name w:val="publisheddate"/>
    <w:basedOn w:val="Normal"/>
    <w:rsid w:val="00C8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item"/>
    <w:basedOn w:val="DefaultParagraphFont"/>
    <w:rsid w:val="00C846AC"/>
  </w:style>
  <w:style w:type="character" w:customStyle="1" w:styleId="titlelabel">
    <w:name w:val="titlelabel"/>
    <w:basedOn w:val="DefaultParagraphFont"/>
    <w:rsid w:val="00C846AC"/>
  </w:style>
  <w:style w:type="character" w:customStyle="1" w:styleId="style2">
    <w:name w:val="style2"/>
    <w:basedOn w:val="DefaultParagraphFont"/>
    <w:rsid w:val="00C846AC"/>
  </w:style>
  <w:style w:type="character" w:customStyle="1" w:styleId="titledisplay">
    <w:name w:val="titledisplay"/>
    <w:basedOn w:val="DefaultParagraphFont"/>
    <w:rsid w:val="00C846AC"/>
  </w:style>
  <w:style w:type="character" w:customStyle="1" w:styleId="sourcelabel">
    <w:name w:val="sourcelabel"/>
    <w:basedOn w:val="DefaultParagraphFont"/>
    <w:rsid w:val="00C846AC"/>
  </w:style>
  <w:style w:type="character" w:customStyle="1" w:styleId="sourcedisplay">
    <w:name w:val="sourcedisplay"/>
    <w:basedOn w:val="DefaultParagraphFont"/>
    <w:rsid w:val="00C846AC"/>
  </w:style>
  <w:style w:type="character" w:customStyle="1" w:styleId="j1u93p06o1">
    <w:name w:val="j1u93p06o1"/>
    <w:basedOn w:val="DefaultParagraphFont"/>
    <w:rsid w:val="00C846AC"/>
  </w:style>
  <w:style w:type="paragraph" w:customStyle="1" w:styleId="first-child">
    <w:name w:val="first-child"/>
    <w:basedOn w:val="Normal"/>
    <w:rsid w:val="00C84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redit">
    <w:name w:val="quote-credit"/>
    <w:basedOn w:val="DefaultParagraphFont"/>
    <w:rsid w:val="00C846AC"/>
  </w:style>
  <w:style w:type="character" w:customStyle="1" w:styleId="quote-credit-title">
    <w:name w:val="quote-credit-title"/>
    <w:basedOn w:val="DefaultParagraphFont"/>
    <w:rsid w:val="00C846AC"/>
  </w:style>
  <w:style w:type="character" w:customStyle="1" w:styleId="story-date">
    <w:name w:val="story-date"/>
    <w:basedOn w:val="DefaultParagraphFont"/>
    <w:rsid w:val="00C846AC"/>
  </w:style>
  <w:style w:type="character" w:customStyle="1" w:styleId="Date1">
    <w:name w:val="Date1"/>
    <w:basedOn w:val="DefaultParagraphFont"/>
    <w:rsid w:val="00C846AC"/>
  </w:style>
  <w:style w:type="character" w:customStyle="1" w:styleId="time-text">
    <w:name w:val="time-text"/>
    <w:basedOn w:val="DefaultParagraphFont"/>
    <w:rsid w:val="00C846AC"/>
  </w:style>
  <w:style w:type="character" w:customStyle="1" w:styleId="time">
    <w:name w:val="time"/>
    <w:basedOn w:val="DefaultParagraphFont"/>
    <w:rsid w:val="00C846AC"/>
  </w:style>
  <w:style w:type="character" w:customStyle="1" w:styleId="author-link">
    <w:name w:val="author-link"/>
    <w:basedOn w:val="DefaultParagraphFont"/>
    <w:rsid w:val="00C846AC"/>
  </w:style>
  <w:style w:type="character" w:customStyle="1" w:styleId="hentry-date">
    <w:name w:val="hentry-date"/>
    <w:basedOn w:val="DefaultParagraphFont"/>
    <w:rsid w:val="00C846AC"/>
  </w:style>
  <w:style w:type="character" w:customStyle="1" w:styleId="pub-type-label">
    <w:name w:val="pub-type-label"/>
    <w:basedOn w:val="DefaultParagraphFont"/>
    <w:rsid w:val="00C846AC"/>
  </w:style>
  <w:style w:type="character" w:customStyle="1" w:styleId="rts-nr-int">
    <w:name w:val="rts-nr-int"/>
    <w:basedOn w:val="DefaultParagraphFont"/>
    <w:rsid w:val="00C846AC"/>
  </w:style>
  <w:style w:type="character" w:customStyle="1" w:styleId="rts-nr-thsep">
    <w:name w:val="rts-nr-thsep"/>
    <w:basedOn w:val="DefaultParagraphFont"/>
    <w:rsid w:val="00C846AC"/>
  </w:style>
  <w:style w:type="character" w:customStyle="1" w:styleId="yy3229b9kb">
    <w:name w:val="yy3229b9kb"/>
    <w:basedOn w:val="DefaultParagraphFont"/>
    <w:rsid w:val="00C846AC"/>
  </w:style>
  <w:style w:type="character" w:styleId="FollowedHyperlink">
    <w:name w:val="FollowedHyperlink"/>
    <w:basedOn w:val="DefaultParagraphFont"/>
    <w:uiPriority w:val="99"/>
    <w:semiHidden/>
    <w:unhideWhenUsed/>
    <w:rsid w:val="00C846AC"/>
    <w:rPr>
      <w:color w:val="800080" w:themeColor="followedHyperlink"/>
      <w:u w:val="single"/>
    </w:rPr>
  </w:style>
  <w:style w:type="table" w:styleId="MediumList1">
    <w:name w:val="Medium List 1"/>
    <w:basedOn w:val="TableNormal"/>
    <w:uiPriority w:val="65"/>
    <w:rsid w:val="00C846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Level2Head">
    <w:name w:val="Level 2 Head"/>
    <w:basedOn w:val="Heading2"/>
    <w:rsid w:val="00B840AD"/>
    <w:pPr>
      <w:keepNext/>
      <w:spacing w:before="240" w:beforeAutospacing="0" w:after="60" w:afterAutospacing="0" w:line="360" w:lineRule="auto"/>
    </w:pPr>
    <w:rPr>
      <w:rFonts w:ascii="Times New Roman Bold" w:eastAsia="SimSun" w:hAnsi="Times New Roman Bold" w:cs="Arial"/>
      <w:iCs/>
      <w:smallCaps/>
      <w:spacing w:val="0"/>
      <w:sz w:val="28"/>
      <w:szCs w:val="28"/>
      <w:u w:val="single"/>
      <w:lang w:eastAsia="zh-CN"/>
    </w:rPr>
  </w:style>
  <w:style w:type="paragraph" w:customStyle="1" w:styleId="ShakHeading">
    <w:name w:val="Shak Heading"/>
    <w:basedOn w:val="NoSpacing"/>
    <w:link w:val="ShakHeadingChar"/>
    <w:qFormat/>
    <w:rsid w:val="00207862"/>
    <w:pPr>
      <w:spacing w:line="360" w:lineRule="auto"/>
      <w:jc w:val="both"/>
    </w:pPr>
    <w:rPr>
      <w:rFonts w:ascii="Times New Roman Bold" w:hAnsi="Times New Roman Bold" w:cs="Times New Roman"/>
      <w:b/>
      <w:spacing w:val="20"/>
      <w:sz w:val="24"/>
      <w:szCs w:val="24"/>
    </w:rPr>
  </w:style>
  <w:style w:type="character" w:customStyle="1" w:styleId="ShakHeadingChar">
    <w:name w:val="Shak Heading Char"/>
    <w:basedOn w:val="NoSpacingChar"/>
    <w:link w:val="ShakHeading"/>
    <w:rsid w:val="00207862"/>
    <w:rPr>
      <w:rFonts w:ascii="Times New Roman Bold" w:eastAsiaTheme="minorEastAsia" w:hAnsi="Times New Roman Bold" w:cs="Times New Roman"/>
      <w:b/>
      <w:spacing w:val="20"/>
      <w:sz w:val="24"/>
      <w:szCs w:val="24"/>
      <w:lang w:eastAsia="en-GB"/>
    </w:rPr>
  </w:style>
  <w:style w:type="paragraph" w:customStyle="1" w:styleId="1MyName">
    <w:name w:val="1. My Name"/>
    <w:basedOn w:val="Normal"/>
    <w:qFormat/>
    <w:rsid w:val="00395F33"/>
    <w:pPr>
      <w:tabs>
        <w:tab w:val="left" w:pos="180"/>
      </w:tabs>
      <w:spacing w:after="0" w:line="240" w:lineRule="auto"/>
    </w:pPr>
    <w:rPr>
      <w:rFonts w:ascii="Arial" w:eastAsia="Times New Roman" w:hAnsi="Arial" w:cs="Times New Roman"/>
      <w:b/>
      <w:color w:val="162A59"/>
      <w:sz w:val="15"/>
      <w:szCs w:val="15"/>
    </w:rPr>
  </w:style>
  <w:style w:type="paragraph" w:customStyle="1" w:styleId="3Address">
    <w:name w:val="3. Address"/>
    <w:basedOn w:val="Normal"/>
    <w:qFormat/>
    <w:rsid w:val="00395F33"/>
    <w:pPr>
      <w:tabs>
        <w:tab w:val="left" w:pos="180"/>
      </w:tabs>
      <w:spacing w:after="0" w:line="240" w:lineRule="auto"/>
    </w:pPr>
    <w:rPr>
      <w:rFonts w:ascii="Arial" w:eastAsia="Times New Roman" w:hAnsi="Arial" w:cs="Times New Roman"/>
      <w:color w:val="162A59"/>
      <w:sz w:val="15"/>
      <w:szCs w:val="15"/>
    </w:rPr>
  </w:style>
  <w:style w:type="paragraph" w:customStyle="1" w:styleId="2JobTitle">
    <w:name w:val="2. Job Title"/>
    <w:basedOn w:val="1MyName"/>
    <w:qFormat/>
    <w:rsid w:val="00B50F46"/>
    <w:rPr>
      <w:b w:val="0"/>
      <w:color w:val="947025"/>
    </w:rPr>
  </w:style>
  <w:style w:type="paragraph" w:styleId="BodyText">
    <w:name w:val="Body Text"/>
    <w:basedOn w:val="Normal"/>
    <w:link w:val="BodyTextChar"/>
    <w:rsid w:val="00B50F46"/>
    <w:pPr>
      <w:spacing w:after="0" w:line="240" w:lineRule="auto"/>
    </w:pPr>
    <w:rPr>
      <w:rFonts w:ascii="Times New Roman" w:eastAsia="Times New Roman" w:hAnsi="Times New Roman" w:cs="Times New Roman"/>
      <w:b/>
      <w:bCs/>
      <w:sz w:val="24"/>
      <w:szCs w:val="18"/>
      <w:lang w:eastAsia="en-US"/>
    </w:rPr>
  </w:style>
  <w:style w:type="character" w:customStyle="1" w:styleId="BodyTextChar">
    <w:name w:val="Body Text Char"/>
    <w:basedOn w:val="DefaultParagraphFont"/>
    <w:link w:val="BodyText"/>
    <w:rsid w:val="00B50F46"/>
    <w:rPr>
      <w:rFonts w:ascii="Times New Roman" w:eastAsia="Times New Roman" w:hAnsi="Times New Roman" w:cs="Times New Roman"/>
      <w:b/>
      <w:bCs/>
      <w:sz w:val="24"/>
      <w:szCs w:val="18"/>
    </w:rPr>
  </w:style>
  <w:style w:type="paragraph" w:styleId="BodyText2">
    <w:name w:val="Body Text 2"/>
    <w:basedOn w:val="Normal"/>
    <w:link w:val="BodyText2Char"/>
    <w:rsid w:val="00B50F46"/>
    <w:pPr>
      <w:spacing w:after="0" w:line="240" w:lineRule="auto"/>
    </w:pPr>
    <w:rPr>
      <w:rFonts w:ascii="Arial" w:eastAsia="Times New Roman" w:hAnsi="Arial" w:cs="Arial"/>
      <w:b/>
      <w:bCs/>
      <w:color w:val="000000"/>
      <w:sz w:val="20"/>
      <w:szCs w:val="24"/>
      <w:lang w:eastAsia="en-US"/>
    </w:rPr>
  </w:style>
  <w:style w:type="character" w:customStyle="1" w:styleId="BodyText2Char">
    <w:name w:val="Body Text 2 Char"/>
    <w:basedOn w:val="DefaultParagraphFont"/>
    <w:link w:val="BodyText2"/>
    <w:rsid w:val="00B50F46"/>
    <w:rPr>
      <w:rFonts w:ascii="Arial" w:eastAsia="Times New Roman" w:hAnsi="Arial" w:cs="Arial"/>
      <w:b/>
      <w:bCs/>
      <w:color w:val="000000"/>
      <w:sz w:val="20"/>
      <w:szCs w:val="24"/>
    </w:rPr>
  </w:style>
  <w:style w:type="character" w:styleId="CommentReference">
    <w:name w:val="annotation reference"/>
    <w:basedOn w:val="DefaultParagraphFont"/>
    <w:uiPriority w:val="99"/>
    <w:semiHidden/>
    <w:unhideWhenUsed/>
    <w:rsid w:val="009E2B6C"/>
    <w:rPr>
      <w:sz w:val="16"/>
      <w:szCs w:val="16"/>
    </w:rPr>
  </w:style>
  <w:style w:type="paragraph" w:styleId="CommentText">
    <w:name w:val="annotation text"/>
    <w:basedOn w:val="Normal"/>
    <w:link w:val="CommentTextChar"/>
    <w:uiPriority w:val="99"/>
    <w:unhideWhenUsed/>
    <w:rsid w:val="009E2B6C"/>
    <w:pPr>
      <w:spacing w:line="240" w:lineRule="auto"/>
    </w:pPr>
    <w:rPr>
      <w:sz w:val="20"/>
      <w:szCs w:val="20"/>
    </w:rPr>
  </w:style>
  <w:style w:type="character" w:customStyle="1" w:styleId="CommentTextChar">
    <w:name w:val="Comment Text Char"/>
    <w:basedOn w:val="DefaultParagraphFont"/>
    <w:link w:val="CommentText"/>
    <w:uiPriority w:val="99"/>
    <w:rsid w:val="009E2B6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9E2B6C"/>
    <w:rPr>
      <w:b/>
      <w:bCs/>
    </w:rPr>
  </w:style>
  <w:style w:type="character" w:customStyle="1" w:styleId="CommentSubjectChar">
    <w:name w:val="Comment Subject Char"/>
    <w:basedOn w:val="CommentTextChar"/>
    <w:link w:val="CommentSubject"/>
    <w:uiPriority w:val="99"/>
    <w:semiHidden/>
    <w:rsid w:val="009E2B6C"/>
    <w:rPr>
      <w:rFonts w:eastAsiaTheme="minorEastAsia"/>
      <w:b/>
      <w:bCs/>
      <w:sz w:val="20"/>
      <w:szCs w:val="20"/>
      <w:lang w:eastAsia="en-GB"/>
    </w:rPr>
  </w:style>
  <w:style w:type="character" w:customStyle="1" w:styleId="div">
    <w:name w:val="div"/>
    <w:basedOn w:val="DefaultParagraphFont"/>
    <w:rsid w:val="00A53D92"/>
  </w:style>
  <w:style w:type="character" w:customStyle="1" w:styleId="author">
    <w:name w:val="author"/>
    <w:basedOn w:val="DefaultParagraphFont"/>
    <w:rsid w:val="00A53D92"/>
  </w:style>
  <w:style w:type="character" w:customStyle="1" w:styleId="year">
    <w:name w:val="year"/>
    <w:basedOn w:val="DefaultParagraphFont"/>
    <w:rsid w:val="00A53D92"/>
  </w:style>
  <w:style w:type="character" w:customStyle="1" w:styleId="article">
    <w:name w:val="article"/>
    <w:basedOn w:val="DefaultParagraphFont"/>
    <w:rsid w:val="00A53D92"/>
  </w:style>
  <w:style w:type="character" w:customStyle="1" w:styleId="publication-title">
    <w:name w:val="publication-title"/>
    <w:basedOn w:val="DefaultParagraphFont"/>
    <w:rsid w:val="00A53D92"/>
  </w:style>
  <w:style w:type="character" w:customStyle="1" w:styleId="Title1">
    <w:name w:val="Title1"/>
    <w:basedOn w:val="DefaultParagraphFont"/>
    <w:rsid w:val="00A53D92"/>
  </w:style>
  <w:style w:type="character" w:customStyle="1" w:styleId="volume">
    <w:name w:val="volume"/>
    <w:basedOn w:val="DefaultParagraphFont"/>
    <w:rsid w:val="00A53D92"/>
  </w:style>
  <w:style w:type="character" w:customStyle="1" w:styleId="pagerange">
    <w:name w:val="pagerange"/>
    <w:basedOn w:val="DefaultParagraphFont"/>
    <w:rsid w:val="00A53D92"/>
  </w:style>
  <w:style w:type="table" w:styleId="PlainTable5">
    <w:name w:val="Plain Table 5"/>
    <w:basedOn w:val="TableNormal"/>
    <w:uiPriority w:val="45"/>
    <w:rsid w:val="007934E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934E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87A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6544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544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544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544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0">
    <w:name w:val="A0"/>
    <w:uiPriority w:val="99"/>
    <w:rsid w:val="00271079"/>
    <w:rPr>
      <w:color w:val="000000"/>
      <w:sz w:val="16"/>
      <w:szCs w:val="16"/>
    </w:rPr>
  </w:style>
  <w:style w:type="character" w:customStyle="1" w:styleId="comma">
    <w:name w:val="comma"/>
    <w:basedOn w:val="DefaultParagraphFont"/>
    <w:rsid w:val="00406165"/>
  </w:style>
  <w:style w:type="paragraph" w:customStyle="1" w:styleId="trt0xe">
    <w:name w:val="trt0xe"/>
    <w:basedOn w:val="Normal"/>
    <w:rsid w:val="00B7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6458E"/>
    <w:rPr>
      <w:color w:val="605E5C"/>
      <w:shd w:val="clear" w:color="auto" w:fill="E1DFDD"/>
    </w:rPr>
  </w:style>
  <w:style w:type="character" w:customStyle="1" w:styleId="title-text">
    <w:name w:val="title-text"/>
    <w:basedOn w:val="DefaultParagraphFont"/>
    <w:rsid w:val="009329E3"/>
  </w:style>
  <w:style w:type="character" w:customStyle="1" w:styleId="sr-only">
    <w:name w:val="sr-only"/>
    <w:basedOn w:val="DefaultParagraphFont"/>
    <w:rsid w:val="009329E3"/>
  </w:style>
  <w:style w:type="character" w:customStyle="1" w:styleId="text">
    <w:name w:val="text"/>
    <w:basedOn w:val="DefaultParagraphFont"/>
    <w:rsid w:val="009329E3"/>
  </w:style>
  <w:style w:type="character" w:customStyle="1" w:styleId="author-ref">
    <w:name w:val="author-ref"/>
    <w:basedOn w:val="DefaultParagraphFont"/>
    <w:rsid w:val="009329E3"/>
  </w:style>
  <w:style w:type="paragraph" w:styleId="EndnoteText">
    <w:name w:val="endnote text"/>
    <w:basedOn w:val="Normal"/>
    <w:link w:val="EndnoteTextChar"/>
    <w:uiPriority w:val="99"/>
    <w:semiHidden/>
    <w:unhideWhenUsed/>
    <w:rsid w:val="005646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462B"/>
    <w:rPr>
      <w:rFonts w:eastAsiaTheme="minorEastAsia"/>
      <w:sz w:val="20"/>
      <w:szCs w:val="20"/>
      <w:lang w:eastAsia="en-GB"/>
    </w:rPr>
  </w:style>
  <w:style w:type="character" w:styleId="EndnoteReference">
    <w:name w:val="endnote reference"/>
    <w:basedOn w:val="DefaultParagraphFont"/>
    <w:uiPriority w:val="99"/>
    <w:semiHidden/>
    <w:unhideWhenUsed/>
    <w:rsid w:val="0056462B"/>
    <w:rPr>
      <w:vertAlign w:val="superscript"/>
    </w:rPr>
  </w:style>
  <w:style w:type="character" w:customStyle="1" w:styleId="contribdegrees">
    <w:name w:val="contribdegrees"/>
    <w:basedOn w:val="DefaultParagraphFont"/>
    <w:rsid w:val="000C68AB"/>
  </w:style>
  <w:style w:type="character" w:customStyle="1" w:styleId="publicationcontentepubdate">
    <w:name w:val="publicationcontentepubdate"/>
    <w:basedOn w:val="DefaultParagraphFont"/>
    <w:rsid w:val="000C68AB"/>
  </w:style>
  <w:style w:type="character" w:customStyle="1" w:styleId="articletype">
    <w:name w:val="articletype"/>
    <w:basedOn w:val="DefaultParagraphFont"/>
    <w:rsid w:val="000C68AB"/>
  </w:style>
  <w:style w:type="character" w:customStyle="1" w:styleId="section">
    <w:name w:val="section"/>
    <w:basedOn w:val="DefaultParagraphFont"/>
    <w:rsid w:val="000C68AB"/>
  </w:style>
  <w:style w:type="character" w:customStyle="1" w:styleId="altmetric-embed">
    <w:name w:val="altmetric-embed"/>
    <w:basedOn w:val="DefaultParagraphFont"/>
    <w:rsid w:val="000C68AB"/>
  </w:style>
  <w:style w:type="character" w:customStyle="1" w:styleId="article-type">
    <w:name w:val="article-type"/>
    <w:basedOn w:val="DefaultParagraphFont"/>
    <w:rsid w:val="00F120BC"/>
  </w:style>
  <w:style w:type="character" w:customStyle="1" w:styleId="access-label">
    <w:name w:val="access-label"/>
    <w:basedOn w:val="DefaultParagraphFont"/>
    <w:rsid w:val="00F120BC"/>
  </w:style>
  <w:style w:type="character" w:customStyle="1" w:styleId="separator">
    <w:name w:val="separator"/>
    <w:basedOn w:val="DefaultParagraphFont"/>
    <w:rsid w:val="00F120BC"/>
  </w:style>
  <w:style w:type="paragraph" w:styleId="Revision">
    <w:name w:val="Revision"/>
    <w:hidden/>
    <w:uiPriority w:val="99"/>
    <w:semiHidden/>
    <w:rsid w:val="00BA165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4609">
      <w:bodyDiv w:val="1"/>
      <w:marLeft w:val="0"/>
      <w:marRight w:val="0"/>
      <w:marTop w:val="0"/>
      <w:marBottom w:val="0"/>
      <w:divBdr>
        <w:top w:val="none" w:sz="0" w:space="0" w:color="auto"/>
        <w:left w:val="none" w:sz="0" w:space="0" w:color="auto"/>
        <w:bottom w:val="none" w:sz="0" w:space="0" w:color="auto"/>
        <w:right w:val="none" w:sz="0" w:space="0" w:color="auto"/>
      </w:divBdr>
    </w:div>
    <w:div w:id="39205530">
      <w:bodyDiv w:val="1"/>
      <w:marLeft w:val="0"/>
      <w:marRight w:val="0"/>
      <w:marTop w:val="0"/>
      <w:marBottom w:val="0"/>
      <w:divBdr>
        <w:top w:val="none" w:sz="0" w:space="0" w:color="auto"/>
        <w:left w:val="none" w:sz="0" w:space="0" w:color="auto"/>
        <w:bottom w:val="none" w:sz="0" w:space="0" w:color="auto"/>
        <w:right w:val="none" w:sz="0" w:space="0" w:color="auto"/>
      </w:divBdr>
      <w:divsChild>
        <w:div w:id="1735009537">
          <w:marLeft w:val="0"/>
          <w:marRight w:val="0"/>
          <w:marTop w:val="0"/>
          <w:marBottom w:val="0"/>
          <w:divBdr>
            <w:top w:val="none" w:sz="0" w:space="0" w:color="auto"/>
            <w:left w:val="none" w:sz="0" w:space="0" w:color="auto"/>
            <w:bottom w:val="none" w:sz="0" w:space="0" w:color="auto"/>
            <w:right w:val="none" w:sz="0" w:space="0" w:color="auto"/>
          </w:divBdr>
        </w:div>
        <w:div w:id="701249168">
          <w:marLeft w:val="0"/>
          <w:marRight w:val="0"/>
          <w:marTop w:val="0"/>
          <w:marBottom w:val="0"/>
          <w:divBdr>
            <w:top w:val="none" w:sz="0" w:space="0" w:color="auto"/>
            <w:left w:val="none" w:sz="0" w:space="0" w:color="auto"/>
            <w:bottom w:val="none" w:sz="0" w:space="0" w:color="auto"/>
            <w:right w:val="none" w:sz="0" w:space="0" w:color="auto"/>
          </w:divBdr>
        </w:div>
        <w:div w:id="1391659831">
          <w:marLeft w:val="0"/>
          <w:marRight w:val="0"/>
          <w:marTop w:val="0"/>
          <w:marBottom w:val="0"/>
          <w:divBdr>
            <w:top w:val="none" w:sz="0" w:space="0" w:color="auto"/>
            <w:left w:val="none" w:sz="0" w:space="0" w:color="auto"/>
            <w:bottom w:val="none" w:sz="0" w:space="0" w:color="auto"/>
            <w:right w:val="none" w:sz="0" w:space="0" w:color="auto"/>
          </w:divBdr>
        </w:div>
        <w:div w:id="910702796">
          <w:marLeft w:val="0"/>
          <w:marRight w:val="0"/>
          <w:marTop w:val="0"/>
          <w:marBottom w:val="0"/>
          <w:divBdr>
            <w:top w:val="none" w:sz="0" w:space="0" w:color="auto"/>
            <w:left w:val="none" w:sz="0" w:space="0" w:color="auto"/>
            <w:bottom w:val="none" w:sz="0" w:space="0" w:color="auto"/>
            <w:right w:val="none" w:sz="0" w:space="0" w:color="auto"/>
          </w:divBdr>
        </w:div>
      </w:divsChild>
    </w:div>
    <w:div w:id="54931789">
      <w:bodyDiv w:val="1"/>
      <w:marLeft w:val="0"/>
      <w:marRight w:val="0"/>
      <w:marTop w:val="0"/>
      <w:marBottom w:val="0"/>
      <w:divBdr>
        <w:top w:val="none" w:sz="0" w:space="0" w:color="auto"/>
        <w:left w:val="none" w:sz="0" w:space="0" w:color="auto"/>
        <w:bottom w:val="none" w:sz="0" w:space="0" w:color="auto"/>
        <w:right w:val="none" w:sz="0" w:space="0" w:color="auto"/>
      </w:divBdr>
    </w:div>
    <w:div w:id="74133143">
      <w:bodyDiv w:val="1"/>
      <w:marLeft w:val="0"/>
      <w:marRight w:val="0"/>
      <w:marTop w:val="0"/>
      <w:marBottom w:val="0"/>
      <w:divBdr>
        <w:top w:val="none" w:sz="0" w:space="0" w:color="auto"/>
        <w:left w:val="none" w:sz="0" w:space="0" w:color="auto"/>
        <w:bottom w:val="none" w:sz="0" w:space="0" w:color="auto"/>
        <w:right w:val="none" w:sz="0" w:space="0" w:color="auto"/>
      </w:divBdr>
    </w:div>
    <w:div w:id="107241517">
      <w:bodyDiv w:val="1"/>
      <w:marLeft w:val="0"/>
      <w:marRight w:val="0"/>
      <w:marTop w:val="0"/>
      <w:marBottom w:val="0"/>
      <w:divBdr>
        <w:top w:val="none" w:sz="0" w:space="0" w:color="auto"/>
        <w:left w:val="none" w:sz="0" w:space="0" w:color="auto"/>
        <w:bottom w:val="none" w:sz="0" w:space="0" w:color="auto"/>
        <w:right w:val="none" w:sz="0" w:space="0" w:color="auto"/>
      </w:divBdr>
    </w:div>
    <w:div w:id="186913893">
      <w:bodyDiv w:val="1"/>
      <w:marLeft w:val="0"/>
      <w:marRight w:val="0"/>
      <w:marTop w:val="0"/>
      <w:marBottom w:val="0"/>
      <w:divBdr>
        <w:top w:val="none" w:sz="0" w:space="0" w:color="auto"/>
        <w:left w:val="none" w:sz="0" w:space="0" w:color="auto"/>
        <w:bottom w:val="none" w:sz="0" w:space="0" w:color="auto"/>
        <w:right w:val="none" w:sz="0" w:space="0" w:color="auto"/>
      </w:divBdr>
      <w:divsChild>
        <w:div w:id="1586765921">
          <w:marLeft w:val="0"/>
          <w:marRight w:val="0"/>
          <w:marTop w:val="0"/>
          <w:marBottom w:val="0"/>
          <w:divBdr>
            <w:top w:val="none" w:sz="0" w:space="0" w:color="auto"/>
            <w:left w:val="none" w:sz="0" w:space="0" w:color="auto"/>
            <w:bottom w:val="none" w:sz="0" w:space="0" w:color="auto"/>
            <w:right w:val="none" w:sz="0" w:space="0" w:color="auto"/>
          </w:divBdr>
        </w:div>
        <w:div w:id="682899033">
          <w:marLeft w:val="0"/>
          <w:marRight w:val="0"/>
          <w:marTop w:val="0"/>
          <w:marBottom w:val="0"/>
          <w:divBdr>
            <w:top w:val="none" w:sz="0" w:space="0" w:color="auto"/>
            <w:left w:val="none" w:sz="0" w:space="0" w:color="auto"/>
            <w:bottom w:val="none" w:sz="0" w:space="0" w:color="auto"/>
            <w:right w:val="none" w:sz="0" w:space="0" w:color="auto"/>
          </w:divBdr>
        </w:div>
        <w:div w:id="451940210">
          <w:marLeft w:val="0"/>
          <w:marRight w:val="0"/>
          <w:marTop w:val="0"/>
          <w:marBottom w:val="0"/>
          <w:divBdr>
            <w:top w:val="none" w:sz="0" w:space="0" w:color="auto"/>
            <w:left w:val="none" w:sz="0" w:space="0" w:color="auto"/>
            <w:bottom w:val="none" w:sz="0" w:space="0" w:color="auto"/>
            <w:right w:val="none" w:sz="0" w:space="0" w:color="auto"/>
          </w:divBdr>
        </w:div>
        <w:div w:id="105587913">
          <w:marLeft w:val="0"/>
          <w:marRight w:val="0"/>
          <w:marTop w:val="0"/>
          <w:marBottom w:val="0"/>
          <w:divBdr>
            <w:top w:val="none" w:sz="0" w:space="0" w:color="auto"/>
            <w:left w:val="none" w:sz="0" w:space="0" w:color="auto"/>
            <w:bottom w:val="none" w:sz="0" w:space="0" w:color="auto"/>
            <w:right w:val="none" w:sz="0" w:space="0" w:color="auto"/>
          </w:divBdr>
        </w:div>
        <w:div w:id="890964015">
          <w:marLeft w:val="0"/>
          <w:marRight w:val="0"/>
          <w:marTop w:val="0"/>
          <w:marBottom w:val="0"/>
          <w:divBdr>
            <w:top w:val="none" w:sz="0" w:space="0" w:color="auto"/>
            <w:left w:val="none" w:sz="0" w:space="0" w:color="auto"/>
            <w:bottom w:val="none" w:sz="0" w:space="0" w:color="auto"/>
            <w:right w:val="none" w:sz="0" w:space="0" w:color="auto"/>
          </w:divBdr>
        </w:div>
        <w:div w:id="1817843631">
          <w:marLeft w:val="0"/>
          <w:marRight w:val="0"/>
          <w:marTop w:val="0"/>
          <w:marBottom w:val="0"/>
          <w:divBdr>
            <w:top w:val="none" w:sz="0" w:space="0" w:color="auto"/>
            <w:left w:val="none" w:sz="0" w:space="0" w:color="auto"/>
            <w:bottom w:val="none" w:sz="0" w:space="0" w:color="auto"/>
            <w:right w:val="none" w:sz="0" w:space="0" w:color="auto"/>
          </w:divBdr>
        </w:div>
        <w:div w:id="404382983">
          <w:marLeft w:val="0"/>
          <w:marRight w:val="0"/>
          <w:marTop w:val="0"/>
          <w:marBottom w:val="0"/>
          <w:divBdr>
            <w:top w:val="none" w:sz="0" w:space="0" w:color="auto"/>
            <w:left w:val="none" w:sz="0" w:space="0" w:color="auto"/>
            <w:bottom w:val="none" w:sz="0" w:space="0" w:color="auto"/>
            <w:right w:val="none" w:sz="0" w:space="0" w:color="auto"/>
          </w:divBdr>
        </w:div>
        <w:div w:id="1520508773">
          <w:marLeft w:val="0"/>
          <w:marRight w:val="0"/>
          <w:marTop w:val="0"/>
          <w:marBottom w:val="0"/>
          <w:divBdr>
            <w:top w:val="none" w:sz="0" w:space="0" w:color="auto"/>
            <w:left w:val="none" w:sz="0" w:space="0" w:color="auto"/>
            <w:bottom w:val="none" w:sz="0" w:space="0" w:color="auto"/>
            <w:right w:val="none" w:sz="0" w:space="0" w:color="auto"/>
          </w:divBdr>
        </w:div>
        <w:div w:id="1758482251">
          <w:marLeft w:val="0"/>
          <w:marRight w:val="0"/>
          <w:marTop w:val="0"/>
          <w:marBottom w:val="0"/>
          <w:divBdr>
            <w:top w:val="none" w:sz="0" w:space="0" w:color="auto"/>
            <w:left w:val="none" w:sz="0" w:space="0" w:color="auto"/>
            <w:bottom w:val="none" w:sz="0" w:space="0" w:color="auto"/>
            <w:right w:val="none" w:sz="0" w:space="0" w:color="auto"/>
          </w:divBdr>
        </w:div>
        <w:div w:id="286131588">
          <w:marLeft w:val="0"/>
          <w:marRight w:val="0"/>
          <w:marTop w:val="0"/>
          <w:marBottom w:val="0"/>
          <w:divBdr>
            <w:top w:val="none" w:sz="0" w:space="0" w:color="auto"/>
            <w:left w:val="none" w:sz="0" w:space="0" w:color="auto"/>
            <w:bottom w:val="none" w:sz="0" w:space="0" w:color="auto"/>
            <w:right w:val="none" w:sz="0" w:space="0" w:color="auto"/>
          </w:divBdr>
        </w:div>
        <w:div w:id="620915388">
          <w:marLeft w:val="0"/>
          <w:marRight w:val="0"/>
          <w:marTop w:val="0"/>
          <w:marBottom w:val="0"/>
          <w:divBdr>
            <w:top w:val="none" w:sz="0" w:space="0" w:color="auto"/>
            <w:left w:val="none" w:sz="0" w:space="0" w:color="auto"/>
            <w:bottom w:val="none" w:sz="0" w:space="0" w:color="auto"/>
            <w:right w:val="none" w:sz="0" w:space="0" w:color="auto"/>
          </w:divBdr>
        </w:div>
        <w:div w:id="1488522082">
          <w:marLeft w:val="0"/>
          <w:marRight w:val="0"/>
          <w:marTop w:val="0"/>
          <w:marBottom w:val="0"/>
          <w:divBdr>
            <w:top w:val="none" w:sz="0" w:space="0" w:color="auto"/>
            <w:left w:val="none" w:sz="0" w:space="0" w:color="auto"/>
            <w:bottom w:val="none" w:sz="0" w:space="0" w:color="auto"/>
            <w:right w:val="none" w:sz="0" w:space="0" w:color="auto"/>
          </w:divBdr>
        </w:div>
        <w:div w:id="917254085">
          <w:marLeft w:val="0"/>
          <w:marRight w:val="0"/>
          <w:marTop w:val="0"/>
          <w:marBottom w:val="0"/>
          <w:divBdr>
            <w:top w:val="none" w:sz="0" w:space="0" w:color="auto"/>
            <w:left w:val="none" w:sz="0" w:space="0" w:color="auto"/>
            <w:bottom w:val="none" w:sz="0" w:space="0" w:color="auto"/>
            <w:right w:val="none" w:sz="0" w:space="0" w:color="auto"/>
          </w:divBdr>
        </w:div>
        <w:div w:id="900747586">
          <w:marLeft w:val="0"/>
          <w:marRight w:val="0"/>
          <w:marTop w:val="0"/>
          <w:marBottom w:val="0"/>
          <w:divBdr>
            <w:top w:val="none" w:sz="0" w:space="0" w:color="auto"/>
            <w:left w:val="none" w:sz="0" w:space="0" w:color="auto"/>
            <w:bottom w:val="none" w:sz="0" w:space="0" w:color="auto"/>
            <w:right w:val="none" w:sz="0" w:space="0" w:color="auto"/>
          </w:divBdr>
        </w:div>
        <w:div w:id="69280253">
          <w:marLeft w:val="0"/>
          <w:marRight w:val="0"/>
          <w:marTop w:val="0"/>
          <w:marBottom w:val="0"/>
          <w:divBdr>
            <w:top w:val="none" w:sz="0" w:space="0" w:color="auto"/>
            <w:left w:val="none" w:sz="0" w:space="0" w:color="auto"/>
            <w:bottom w:val="none" w:sz="0" w:space="0" w:color="auto"/>
            <w:right w:val="none" w:sz="0" w:space="0" w:color="auto"/>
          </w:divBdr>
        </w:div>
      </w:divsChild>
    </w:div>
    <w:div w:id="197746961">
      <w:bodyDiv w:val="1"/>
      <w:marLeft w:val="0"/>
      <w:marRight w:val="0"/>
      <w:marTop w:val="0"/>
      <w:marBottom w:val="0"/>
      <w:divBdr>
        <w:top w:val="none" w:sz="0" w:space="0" w:color="auto"/>
        <w:left w:val="none" w:sz="0" w:space="0" w:color="auto"/>
        <w:bottom w:val="none" w:sz="0" w:space="0" w:color="auto"/>
        <w:right w:val="none" w:sz="0" w:space="0" w:color="auto"/>
      </w:divBdr>
    </w:div>
    <w:div w:id="224949197">
      <w:bodyDiv w:val="1"/>
      <w:marLeft w:val="0"/>
      <w:marRight w:val="0"/>
      <w:marTop w:val="0"/>
      <w:marBottom w:val="0"/>
      <w:divBdr>
        <w:top w:val="none" w:sz="0" w:space="0" w:color="auto"/>
        <w:left w:val="none" w:sz="0" w:space="0" w:color="auto"/>
        <w:bottom w:val="none" w:sz="0" w:space="0" w:color="auto"/>
        <w:right w:val="none" w:sz="0" w:space="0" w:color="auto"/>
      </w:divBdr>
    </w:div>
    <w:div w:id="244926483">
      <w:bodyDiv w:val="1"/>
      <w:marLeft w:val="0"/>
      <w:marRight w:val="0"/>
      <w:marTop w:val="0"/>
      <w:marBottom w:val="0"/>
      <w:divBdr>
        <w:top w:val="none" w:sz="0" w:space="0" w:color="auto"/>
        <w:left w:val="none" w:sz="0" w:space="0" w:color="auto"/>
        <w:bottom w:val="none" w:sz="0" w:space="0" w:color="auto"/>
        <w:right w:val="none" w:sz="0" w:space="0" w:color="auto"/>
      </w:divBdr>
    </w:div>
    <w:div w:id="294870202">
      <w:bodyDiv w:val="1"/>
      <w:marLeft w:val="0"/>
      <w:marRight w:val="0"/>
      <w:marTop w:val="0"/>
      <w:marBottom w:val="0"/>
      <w:divBdr>
        <w:top w:val="none" w:sz="0" w:space="0" w:color="auto"/>
        <w:left w:val="none" w:sz="0" w:space="0" w:color="auto"/>
        <w:bottom w:val="none" w:sz="0" w:space="0" w:color="auto"/>
        <w:right w:val="none" w:sz="0" w:space="0" w:color="auto"/>
      </w:divBdr>
      <w:divsChild>
        <w:div w:id="1875537037">
          <w:marLeft w:val="0"/>
          <w:marRight w:val="0"/>
          <w:marTop w:val="0"/>
          <w:marBottom w:val="120"/>
          <w:divBdr>
            <w:top w:val="none" w:sz="0" w:space="0" w:color="auto"/>
            <w:left w:val="none" w:sz="0" w:space="0" w:color="auto"/>
            <w:bottom w:val="none" w:sz="0" w:space="0" w:color="auto"/>
            <w:right w:val="none" w:sz="0" w:space="0" w:color="auto"/>
          </w:divBdr>
        </w:div>
      </w:divsChild>
    </w:div>
    <w:div w:id="332222223">
      <w:bodyDiv w:val="1"/>
      <w:marLeft w:val="0"/>
      <w:marRight w:val="0"/>
      <w:marTop w:val="0"/>
      <w:marBottom w:val="0"/>
      <w:divBdr>
        <w:top w:val="none" w:sz="0" w:space="0" w:color="auto"/>
        <w:left w:val="none" w:sz="0" w:space="0" w:color="auto"/>
        <w:bottom w:val="none" w:sz="0" w:space="0" w:color="auto"/>
        <w:right w:val="none" w:sz="0" w:space="0" w:color="auto"/>
      </w:divBdr>
    </w:div>
    <w:div w:id="336345912">
      <w:bodyDiv w:val="1"/>
      <w:marLeft w:val="0"/>
      <w:marRight w:val="0"/>
      <w:marTop w:val="0"/>
      <w:marBottom w:val="0"/>
      <w:divBdr>
        <w:top w:val="none" w:sz="0" w:space="0" w:color="auto"/>
        <w:left w:val="none" w:sz="0" w:space="0" w:color="auto"/>
        <w:bottom w:val="none" w:sz="0" w:space="0" w:color="auto"/>
        <w:right w:val="none" w:sz="0" w:space="0" w:color="auto"/>
      </w:divBdr>
    </w:div>
    <w:div w:id="371460428">
      <w:bodyDiv w:val="1"/>
      <w:marLeft w:val="0"/>
      <w:marRight w:val="0"/>
      <w:marTop w:val="0"/>
      <w:marBottom w:val="0"/>
      <w:divBdr>
        <w:top w:val="none" w:sz="0" w:space="0" w:color="auto"/>
        <w:left w:val="none" w:sz="0" w:space="0" w:color="auto"/>
        <w:bottom w:val="none" w:sz="0" w:space="0" w:color="auto"/>
        <w:right w:val="none" w:sz="0" w:space="0" w:color="auto"/>
      </w:divBdr>
    </w:div>
    <w:div w:id="390739861">
      <w:bodyDiv w:val="1"/>
      <w:marLeft w:val="0"/>
      <w:marRight w:val="0"/>
      <w:marTop w:val="0"/>
      <w:marBottom w:val="0"/>
      <w:divBdr>
        <w:top w:val="none" w:sz="0" w:space="0" w:color="auto"/>
        <w:left w:val="none" w:sz="0" w:space="0" w:color="auto"/>
        <w:bottom w:val="none" w:sz="0" w:space="0" w:color="auto"/>
        <w:right w:val="none" w:sz="0" w:space="0" w:color="auto"/>
      </w:divBdr>
    </w:div>
    <w:div w:id="392044840">
      <w:bodyDiv w:val="1"/>
      <w:marLeft w:val="0"/>
      <w:marRight w:val="0"/>
      <w:marTop w:val="0"/>
      <w:marBottom w:val="0"/>
      <w:divBdr>
        <w:top w:val="none" w:sz="0" w:space="0" w:color="auto"/>
        <w:left w:val="none" w:sz="0" w:space="0" w:color="auto"/>
        <w:bottom w:val="none" w:sz="0" w:space="0" w:color="auto"/>
        <w:right w:val="none" w:sz="0" w:space="0" w:color="auto"/>
      </w:divBdr>
    </w:div>
    <w:div w:id="449134754">
      <w:bodyDiv w:val="1"/>
      <w:marLeft w:val="0"/>
      <w:marRight w:val="0"/>
      <w:marTop w:val="0"/>
      <w:marBottom w:val="0"/>
      <w:divBdr>
        <w:top w:val="none" w:sz="0" w:space="0" w:color="auto"/>
        <w:left w:val="none" w:sz="0" w:space="0" w:color="auto"/>
        <w:bottom w:val="none" w:sz="0" w:space="0" w:color="auto"/>
        <w:right w:val="none" w:sz="0" w:space="0" w:color="auto"/>
      </w:divBdr>
      <w:divsChild>
        <w:div w:id="795216550">
          <w:marLeft w:val="547"/>
          <w:marRight w:val="0"/>
          <w:marTop w:val="0"/>
          <w:marBottom w:val="0"/>
          <w:divBdr>
            <w:top w:val="none" w:sz="0" w:space="0" w:color="auto"/>
            <w:left w:val="none" w:sz="0" w:space="0" w:color="auto"/>
            <w:bottom w:val="none" w:sz="0" w:space="0" w:color="auto"/>
            <w:right w:val="none" w:sz="0" w:space="0" w:color="auto"/>
          </w:divBdr>
        </w:div>
      </w:divsChild>
    </w:div>
    <w:div w:id="454177170">
      <w:bodyDiv w:val="1"/>
      <w:marLeft w:val="0"/>
      <w:marRight w:val="0"/>
      <w:marTop w:val="0"/>
      <w:marBottom w:val="0"/>
      <w:divBdr>
        <w:top w:val="none" w:sz="0" w:space="0" w:color="auto"/>
        <w:left w:val="none" w:sz="0" w:space="0" w:color="auto"/>
        <w:bottom w:val="none" w:sz="0" w:space="0" w:color="auto"/>
        <w:right w:val="none" w:sz="0" w:space="0" w:color="auto"/>
      </w:divBdr>
    </w:div>
    <w:div w:id="480199976">
      <w:bodyDiv w:val="1"/>
      <w:marLeft w:val="0"/>
      <w:marRight w:val="0"/>
      <w:marTop w:val="0"/>
      <w:marBottom w:val="0"/>
      <w:divBdr>
        <w:top w:val="none" w:sz="0" w:space="0" w:color="auto"/>
        <w:left w:val="none" w:sz="0" w:space="0" w:color="auto"/>
        <w:bottom w:val="none" w:sz="0" w:space="0" w:color="auto"/>
        <w:right w:val="none" w:sz="0" w:space="0" w:color="auto"/>
      </w:divBdr>
    </w:div>
    <w:div w:id="546843608">
      <w:bodyDiv w:val="1"/>
      <w:marLeft w:val="0"/>
      <w:marRight w:val="0"/>
      <w:marTop w:val="0"/>
      <w:marBottom w:val="0"/>
      <w:divBdr>
        <w:top w:val="none" w:sz="0" w:space="0" w:color="auto"/>
        <w:left w:val="none" w:sz="0" w:space="0" w:color="auto"/>
        <w:bottom w:val="none" w:sz="0" w:space="0" w:color="auto"/>
        <w:right w:val="none" w:sz="0" w:space="0" w:color="auto"/>
      </w:divBdr>
    </w:div>
    <w:div w:id="569385462">
      <w:bodyDiv w:val="1"/>
      <w:marLeft w:val="0"/>
      <w:marRight w:val="0"/>
      <w:marTop w:val="0"/>
      <w:marBottom w:val="0"/>
      <w:divBdr>
        <w:top w:val="none" w:sz="0" w:space="0" w:color="auto"/>
        <w:left w:val="none" w:sz="0" w:space="0" w:color="auto"/>
        <w:bottom w:val="none" w:sz="0" w:space="0" w:color="auto"/>
        <w:right w:val="none" w:sz="0" w:space="0" w:color="auto"/>
      </w:divBdr>
    </w:div>
    <w:div w:id="587932662">
      <w:bodyDiv w:val="1"/>
      <w:marLeft w:val="0"/>
      <w:marRight w:val="0"/>
      <w:marTop w:val="0"/>
      <w:marBottom w:val="0"/>
      <w:divBdr>
        <w:top w:val="none" w:sz="0" w:space="0" w:color="auto"/>
        <w:left w:val="none" w:sz="0" w:space="0" w:color="auto"/>
        <w:bottom w:val="none" w:sz="0" w:space="0" w:color="auto"/>
        <w:right w:val="none" w:sz="0" w:space="0" w:color="auto"/>
      </w:divBdr>
    </w:div>
    <w:div w:id="594940398">
      <w:bodyDiv w:val="1"/>
      <w:marLeft w:val="0"/>
      <w:marRight w:val="0"/>
      <w:marTop w:val="0"/>
      <w:marBottom w:val="0"/>
      <w:divBdr>
        <w:top w:val="none" w:sz="0" w:space="0" w:color="auto"/>
        <w:left w:val="none" w:sz="0" w:space="0" w:color="auto"/>
        <w:bottom w:val="none" w:sz="0" w:space="0" w:color="auto"/>
        <w:right w:val="none" w:sz="0" w:space="0" w:color="auto"/>
      </w:divBdr>
    </w:div>
    <w:div w:id="623467836">
      <w:bodyDiv w:val="1"/>
      <w:marLeft w:val="0"/>
      <w:marRight w:val="0"/>
      <w:marTop w:val="0"/>
      <w:marBottom w:val="0"/>
      <w:divBdr>
        <w:top w:val="none" w:sz="0" w:space="0" w:color="auto"/>
        <w:left w:val="none" w:sz="0" w:space="0" w:color="auto"/>
        <w:bottom w:val="none" w:sz="0" w:space="0" w:color="auto"/>
        <w:right w:val="none" w:sz="0" w:space="0" w:color="auto"/>
      </w:divBdr>
    </w:div>
    <w:div w:id="627394389">
      <w:bodyDiv w:val="1"/>
      <w:marLeft w:val="0"/>
      <w:marRight w:val="0"/>
      <w:marTop w:val="0"/>
      <w:marBottom w:val="0"/>
      <w:divBdr>
        <w:top w:val="none" w:sz="0" w:space="0" w:color="auto"/>
        <w:left w:val="none" w:sz="0" w:space="0" w:color="auto"/>
        <w:bottom w:val="none" w:sz="0" w:space="0" w:color="auto"/>
        <w:right w:val="none" w:sz="0" w:space="0" w:color="auto"/>
      </w:divBdr>
    </w:div>
    <w:div w:id="630861477">
      <w:bodyDiv w:val="1"/>
      <w:marLeft w:val="0"/>
      <w:marRight w:val="0"/>
      <w:marTop w:val="0"/>
      <w:marBottom w:val="0"/>
      <w:divBdr>
        <w:top w:val="none" w:sz="0" w:space="0" w:color="auto"/>
        <w:left w:val="none" w:sz="0" w:space="0" w:color="auto"/>
        <w:bottom w:val="none" w:sz="0" w:space="0" w:color="auto"/>
        <w:right w:val="none" w:sz="0" w:space="0" w:color="auto"/>
      </w:divBdr>
    </w:div>
    <w:div w:id="681125296">
      <w:bodyDiv w:val="1"/>
      <w:marLeft w:val="0"/>
      <w:marRight w:val="0"/>
      <w:marTop w:val="0"/>
      <w:marBottom w:val="0"/>
      <w:divBdr>
        <w:top w:val="none" w:sz="0" w:space="0" w:color="auto"/>
        <w:left w:val="none" w:sz="0" w:space="0" w:color="auto"/>
        <w:bottom w:val="none" w:sz="0" w:space="0" w:color="auto"/>
        <w:right w:val="none" w:sz="0" w:space="0" w:color="auto"/>
      </w:divBdr>
      <w:divsChild>
        <w:div w:id="1070151338">
          <w:marLeft w:val="547"/>
          <w:marRight w:val="0"/>
          <w:marTop w:val="0"/>
          <w:marBottom w:val="0"/>
          <w:divBdr>
            <w:top w:val="none" w:sz="0" w:space="0" w:color="auto"/>
            <w:left w:val="none" w:sz="0" w:space="0" w:color="auto"/>
            <w:bottom w:val="none" w:sz="0" w:space="0" w:color="auto"/>
            <w:right w:val="none" w:sz="0" w:space="0" w:color="auto"/>
          </w:divBdr>
        </w:div>
        <w:div w:id="742336885">
          <w:marLeft w:val="547"/>
          <w:marRight w:val="0"/>
          <w:marTop w:val="0"/>
          <w:marBottom w:val="0"/>
          <w:divBdr>
            <w:top w:val="none" w:sz="0" w:space="0" w:color="auto"/>
            <w:left w:val="none" w:sz="0" w:space="0" w:color="auto"/>
            <w:bottom w:val="none" w:sz="0" w:space="0" w:color="auto"/>
            <w:right w:val="none" w:sz="0" w:space="0" w:color="auto"/>
          </w:divBdr>
        </w:div>
        <w:div w:id="850416980">
          <w:marLeft w:val="547"/>
          <w:marRight w:val="0"/>
          <w:marTop w:val="0"/>
          <w:marBottom w:val="0"/>
          <w:divBdr>
            <w:top w:val="none" w:sz="0" w:space="0" w:color="auto"/>
            <w:left w:val="none" w:sz="0" w:space="0" w:color="auto"/>
            <w:bottom w:val="none" w:sz="0" w:space="0" w:color="auto"/>
            <w:right w:val="none" w:sz="0" w:space="0" w:color="auto"/>
          </w:divBdr>
        </w:div>
        <w:div w:id="1060861768">
          <w:marLeft w:val="547"/>
          <w:marRight w:val="0"/>
          <w:marTop w:val="0"/>
          <w:marBottom w:val="0"/>
          <w:divBdr>
            <w:top w:val="none" w:sz="0" w:space="0" w:color="auto"/>
            <w:left w:val="none" w:sz="0" w:space="0" w:color="auto"/>
            <w:bottom w:val="none" w:sz="0" w:space="0" w:color="auto"/>
            <w:right w:val="none" w:sz="0" w:space="0" w:color="auto"/>
          </w:divBdr>
        </w:div>
      </w:divsChild>
    </w:div>
    <w:div w:id="713164067">
      <w:bodyDiv w:val="1"/>
      <w:marLeft w:val="0"/>
      <w:marRight w:val="0"/>
      <w:marTop w:val="0"/>
      <w:marBottom w:val="0"/>
      <w:divBdr>
        <w:top w:val="none" w:sz="0" w:space="0" w:color="auto"/>
        <w:left w:val="none" w:sz="0" w:space="0" w:color="auto"/>
        <w:bottom w:val="none" w:sz="0" w:space="0" w:color="auto"/>
        <w:right w:val="none" w:sz="0" w:space="0" w:color="auto"/>
      </w:divBdr>
    </w:div>
    <w:div w:id="743532515">
      <w:bodyDiv w:val="1"/>
      <w:marLeft w:val="0"/>
      <w:marRight w:val="0"/>
      <w:marTop w:val="0"/>
      <w:marBottom w:val="0"/>
      <w:divBdr>
        <w:top w:val="none" w:sz="0" w:space="0" w:color="auto"/>
        <w:left w:val="none" w:sz="0" w:space="0" w:color="auto"/>
        <w:bottom w:val="none" w:sz="0" w:space="0" w:color="auto"/>
        <w:right w:val="none" w:sz="0" w:space="0" w:color="auto"/>
      </w:divBdr>
    </w:div>
    <w:div w:id="751045566">
      <w:bodyDiv w:val="1"/>
      <w:marLeft w:val="0"/>
      <w:marRight w:val="0"/>
      <w:marTop w:val="0"/>
      <w:marBottom w:val="0"/>
      <w:divBdr>
        <w:top w:val="none" w:sz="0" w:space="0" w:color="auto"/>
        <w:left w:val="none" w:sz="0" w:space="0" w:color="auto"/>
        <w:bottom w:val="none" w:sz="0" w:space="0" w:color="auto"/>
        <w:right w:val="none" w:sz="0" w:space="0" w:color="auto"/>
      </w:divBdr>
    </w:div>
    <w:div w:id="786120789">
      <w:bodyDiv w:val="1"/>
      <w:marLeft w:val="0"/>
      <w:marRight w:val="0"/>
      <w:marTop w:val="0"/>
      <w:marBottom w:val="0"/>
      <w:divBdr>
        <w:top w:val="none" w:sz="0" w:space="0" w:color="auto"/>
        <w:left w:val="none" w:sz="0" w:space="0" w:color="auto"/>
        <w:bottom w:val="none" w:sz="0" w:space="0" w:color="auto"/>
        <w:right w:val="none" w:sz="0" w:space="0" w:color="auto"/>
      </w:divBdr>
    </w:div>
    <w:div w:id="795180252">
      <w:bodyDiv w:val="1"/>
      <w:marLeft w:val="0"/>
      <w:marRight w:val="0"/>
      <w:marTop w:val="0"/>
      <w:marBottom w:val="0"/>
      <w:divBdr>
        <w:top w:val="none" w:sz="0" w:space="0" w:color="auto"/>
        <w:left w:val="none" w:sz="0" w:space="0" w:color="auto"/>
        <w:bottom w:val="none" w:sz="0" w:space="0" w:color="auto"/>
        <w:right w:val="none" w:sz="0" w:space="0" w:color="auto"/>
      </w:divBdr>
    </w:div>
    <w:div w:id="810901079">
      <w:bodyDiv w:val="1"/>
      <w:marLeft w:val="0"/>
      <w:marRight w:val="0"/>
      <w:marTop w:val="0"/>
      <w:marBottom w:val="0"/>
      <w:divBdr>
        <w:top w:val="none" w:sz="0" w:space="0" w:color="auto"/>
        <w:left w:val="none" w:sz="0" w:space="0" w:color="auto"/>
        <w:bottom w:val="none" w:sz="0" w:space="0" w:color="auto"/>
        <w:right w:val="none" w:sz="0" w:space="0" w:color="auto"/>
      </w:divBdr>
    </w:div>
    <w:div w:id="898782380">
      <w:bodyDiv w:val="1"/>
      <w:marLeft w:val="0"/>
      <w:marRight w:val="0"/>
      <w:marTop w:val="0"/>
      <w:marBottom w:val="0"/>
      <w:divBdr>
        <w:top w:val="none" w:sz="0" w:space="0" w:color="auto"/>
        <w:left w:val="none" w:sz="0" w:space="0" w:color="auto"/>
        <w:bottom w:val="none" w:sz="0" w:space="0" w:color="auto"/>
        <w:right w:val="none" w:sz="0" w:space="0" w:color="auto"/>
      </w:divBdr>
    </w:div>
    <w:div w:id="902758836">
      <w:bodyDiv w:val="1"/>
      <w:marLeft w:val="0"/>
      <w:marRight w:val="0"/>
      <w:marTop w:val="0"/>
      <w:marBottom w:val="0"/>
      <w:divBdr>
        <w:top w:val="none" w:sz="0" w:space="0" w:color="auto"/>
        <w:left w:val="none" w:sz="0" w:space="0" w:color="auto"/>
        <w:bottom w:val="none" w:sz="0" w:space="0" w:color="auto"/>
        <w:right w:val="none" w:sz="0" w:space="0" w:color="auto"/>
      </w:divBdr>
      <w:divsChild>
        <w:div w:id="806895419">
          <w:marLeft w:val="547"/>
          <w:marRight w:val="0"/>
          <w:marTop w:val="0"/>
          <w:marBottom w:val="0"/>
          <w:divBdr>
            <w:top w:val="none" w:sz="0" w:space="0" w:color="auto"/>
            <w:left w:val="none" w:sz="0" w:space="0" w:color="auto"/>
            <w:bottom w:val="none" w:sz="0" w:space="0" w:color="auto"/>
            <w:right w:val="none" w:sz="0" w:space="0" w:color="auto"/>
          </w:divBdr>
        </w:div>
        <w:div w:id="1817257764">
          <w:marLeft w:val="547"/>
          <w:marRight w:val="0"/>
          <w:marTop w:val="0"/>
          <w:marBottom w:val="0"/>
          <w:divBdr>
            <w:top w:val="none" w:sz="0" w:space="0" w:color="auto"/>
            <w:left w:val="none" w:sz="0" w:space="0" w:color="auto"/>
            <w:bottom w:val="none" w:sz="0" w:space="0" w:color="auto"/>
            <w:right w:val="none" w:sz="0" w:space="0" w:color="auto"/>
          </w:divBdr>
        </w:div>
        <w:div w:id="240061655">
          <w:marLeft w:val="547"/>
          <w:marRight w:val="0"/>
          <w:marTop w:val="0"/>
          <w:marBottom w:val="0"/>
          <w:divBdr>
            <w:top w:val="none" w:sz="0" w:space="0" w:color="auto"/>
            <w:left w:val="none" w:sz="0" w:space="0" w:color="auto"/>
            <w:bottom w:val="none" w:sz="0" w:space="0" w:color="auto"/>
            <w:right w:val="none" w:sz="0" w:space="0" w:color="auto"/>
          </w:divBdr>
        </w:div>
        <w:div w:id="533733309">
          <w:marLeft w:val="547"/>
          <w:marRight w:val="0"/>
          <w:marTop w:val="0"/>
          <w:marBottom w:val="0"/>
          <w:divBdr>
            <w:top w:val="none" w:sz="0" w:space="0" w:color="auto"/>
            <w:left w:val="none" w:sz="0" w:space="0" w:color="auto"/>
            <w:bottom w:val="none" w:sz="0" w:space="0" w:color="auto"/>
            <w:right w:val="none" w:sz="0" w:space="0" w:color="auto"/>
          </w:divBdr>
        </w:div>
      </w:divsChild>
    </w:div>
    <w:div w:id="911744193">
      <w:bodyDiv w:val="1"/>
      <w:marLeft w:val="0"/>
      <w:marRight w:val="0"/>
      <w:marTop w:val="0"/>
      <w:marBottom w:val="0"/>
      <w:divBdr>
        <w:top w:val="none" w:sz="0" w:space="0" w:color="auto"/>
        <w:left w:val="none" w:sz="0" w:space="0" w:color="auto"/>
        <w:bottom w:val="none" w:sz="0" w:space="0" w:color="auto"/>
        <w:right w:val="none" w:sz="0" w:space="0" w:color="auto"/>
      </w:divBdr>
    </w:div>
    <w:div w:id="941718799">
      <w:bodyDiv w:val="1"/>
      <w:marLeft w:val="0"/>
      <w:marRight w:val="0"/>
      <w:marTop w:val="0"/>
      <w:marBottom w:val="0"/>
      <w:divBdr>
        <w:top w:val="none" w:sz="0" w:space="0" w:color="auto"/>
        <w:left w:val="none" w:sz="0" w:space="0" w:color="auto"/>
        <w:bottom w:val="none" w:sz="0" w:space="0" w:color="auto"/>
        <w:right w:val="none" w:sz="0" w:space="0" w:color="auto"/>
      </w:divBdr>
    </w:div>
    <w:div w:id="967199683">
      <w:bodyDiv w:val="1"/>
      <w:marLeft w:val="0"/>
      <w:marRight w:val="0"/>
      <w:marTop w:val="0"/>
      <w:marBottom w:val="0"/>
      <w:divBdr>
        <w:top w:val="none" w:sz="0" w:space="0" w:color="auto"/>
        <w:left w:val="none" w:sz="0" w:space="0" w:color="auto"/>
        <w:bottom w:val="none" w:sz="0" w:space="0" w:color="auto"/>
        <w:right w:val="none" w:sz="0" w:space="0" w:color="auto"/>
      </w:divBdr>
    </w:div>
    <w:div w:id="1064722139">
      <w:bodyDiv w:val="1"/>
      <w:marLeft w:val="0"/>
      <w:marRight w:val="0"/>
      <w:marTop w:val="0"/>
      <w:marBottom w:val="0"/>
      <w:divBdr>
        <w:top w:val="none" w:sz="0" w:space="0" w:color="auto"/>
        <w:left w:val="none" w:sz="0" w:space="0" w:color="auto"/>
        <w:bottom w:val="none" w:sz="0" w:space="0" w:color="auto"/>
        <w:right w:val="none" w:sz="0" w:space="0" w:color="auto"/>
      </w:divBdr>
      <w:divsChild>
        <w:div w:id="941451144">
          <w:marLeft w:val="0"/>
          <w:marRight w:val="0"/>
          <w:marTop w:val="0"/>
          <w:marBottom w:val="0"/>
          <w:divBdr>
            <w:top w:val="none" w:sz="0" w:space="0" w:color="auto"/>
            <w:left w:val="none" w:sz="0" w:space="0" w:color="auto"/>
            <w:bottom w:val="none" w:sz="0" w:space="0" w:color="auto"/>
            <w:right w:val="none" w:sz="0" w:space="0" w:color="auto"/>
          </w:divBdr>
          <w:divsChild>
            <w:div w:id="1519418908">
              <w:marLeft w:val="0"/>
              <w:marRight w:val="0"/>
              <w:marTop w:val="0"/>
              <w:marBottom w:val="0"/>
              <w:divBdr>
                <w:top w:val="none" w:sz="0" w:space="0" w:color="auto"/>
                <w:left w:val="none" w:sz="0" w:space="0" w:color="auto"/>
                <w:bottom w:val="none" w:sz="0" w:space="0" w:color="auto"/>
                <w:right w:val="none" w:sz="0" w:space="0" w:color="auto"/>
              </w:divBdr>
            </w:div>
          </w:divsChild>
        </w:div>
        <w:div w:id="924454083">
          <w:marLeft w:val="0"/>
          <w:marRight w:val="0"/>
          <w:marTop w:val="0"/>
          <w:marBottom w:val="150"/>
          <w:divBdr>
            <w:top w:val="none" w:sz="0" w:space="0" w:color="auto"/>
            <w:left w:val="none" w:sz="0" w:space="0" w:color="auto"/>
            <w:bottom w:val="none" w:sz="0" w:space="0" w:color="auto"/>
            <w:right w:val="none" w:sz="0" w:space="0" w:color="auto"/>
          </w:divBdr>
          <w:divsChild>
            <w:div w:id="883449624">
              <w:marLeft w:val="0"/>
              <w:marRight w:val="0"/>
              <w:marTop w:val="0"/>
              <w:marBottom w:val="0"/>
              <w:divBdr>
                <w:top w:val="none" w:sz="0" w:space="0" w:color="auto"/>
                <w:left w:val="none" w:sz="0" w:space="0" w:color="auto"/>
                <w:bottom w:val="none" w:sz="0" w:space="0" w:color="auto"/>
                <w:right w:val="none" w:sz="0" w:space="0" w:color="auto"/>
              </w:divBdr>
              <w:divsChild>
                <w:div w:id="1315837648">
                  <w:marLeft w:val="0"/>
                  <w:marRight w:val="0"/>
                  <w:marTop w:val="0"/>
                  <w:marBottom w:val="0"/>
                  <w:divBdr>
                    <w:top w:val="none" w:sz="0" w:space="0" w:color="auto"/>
                    <w:left w:val="none" w:sz="0" w:space="0" w:color="auto"/>
                    <w:bottom w:val="none" w:sz="0" w:space="0" w:color="auto"/>
                    <w:right w:val="none" w:sz="0" w:space="0" w:color="auto"/>
                  </w:divBdr>
                  <w:divsChild>
                    <w:div w:id="20935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675">
          <w:marLeft w:val="0"/>
          <w:marRight w:val="0"/>
          <w:marTop w:val="30"/>
          <w:marBottom w:val="105"/>
          <w:divBdr>
            <w:top w:val="none" w:sz="0" w:space="0" w:color="auto"/>
            <w:left w:val="none" w:sz="0" w:space="0" w:color="auto"/>
            <w:bottom w:val="none" w:sz="0" w:space="0" w:color="auto"/>
            <w:right w:val="none" w:sz="0" w:space="0" w:color="auto"/>
          </w:divBdr>
          <w:divsChild>
            <w:div w:id="1006252932">
              <w:marLeft w:val="0"/>
              <w:marRight w:val="0"/>
              <w:marTop w:val="0"/>
              <w:marBottom w:val="0"/>
              <w:divBdr>
                <w:top w:val="none" w:sz="0" w:space="0" w:color="auto"/>
                <w:left w:val="none" w:sz="0" w:space="0" w:color="auto"/>
                <w:bottom w:val="none" w:sz="0" w:space="0" w:color="auto"/>
                <w:right w:val="none" w:sz="0" w:space="0" w:color="auto"/>
              </w:divBdr>
              <w:divsChild>
                <w:div w:id="2122609587">
                  <w:marLeft w:val="0"/>
                  <w:marRight w:val="0"/>
                  <w:marTop w:val="0"/>
                  <w:marBottom w:val="0"/>
                  <w:divBdr>
                    <w:top w:val="none" w:sz="0" w:space="0" w:color="auto"/>
                    <w:left w:val="none" w:sz="0" w:space="0" w:color="auto"/>
                    <w:bottom w:val="none" w:sz="0" w:space="0" w:color="auto"/>
                    <w:right w:val="none" w:sz="0" w:space="0" w:color="auto"/>
                  </w:divBdr>
                  <w:divsChild>
                    <w:div w:id="409497988">
                      <w:marLeft w:val="0"/>
                      <w:marRight w:val="0"/>
                      <w:marTop w:val="0"/>
                      <w:marBottom w:val="0"/>
                      <w:divBdr>
                        <w:top w:val="none" w:sz="0" w:space="0" w:color="auto"/>
                        <w:left w:val="none" w:sz="0" w:space="0" w:color="auto"/>
                        <w:bottom w:val="none" w:sz="0" w:space="0" w:color="auto"/>
                        <w:right w:val="none" w:sz="0" w:space="0" w:color="auto"/>
                      </w:divBdr>
                      <w:divsChild>
                        <w:div w:id="723918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32392900">
              <w:marLeft w:val="0"/>
              <w:marRight w:val="0"/>
              <w:marTop w:val="0"/>
              <w:marBottom w:val="0"/>
              <w:divBdr>
                <w:top w:val="none" w:sz="0" w:space="0" w:color="auto"/>
                <w:left w:val="none" w:sz="0" w:space="0" w:color="auto"/>
                <w:bottom w:val="none" w:sz="0" w:space="0" w:color="auto"/>
                <w:right w:val="none" w:sz="0" w:space="0" w:color="auto"/>
              </w:divBdr>
              <w:divsChild>
                <w:div w:id="1684935743">
                  <w:marLeft w:val="0"/>
                  <w:marRight w:val="0"/>
                  <w:marTop w:val="0"/>
                  <w:marBottom w:val="0"/>
                  <w:divBdr>
                    <w:top w:val="none" w:sz="0" w:space="0" w:color="auto"/>
                    <w:left w:val="none" w:sz="0" w:space="0" w:color="auto"/>
                    <w:bottom w:val="none" w:sz="0" w:space="0" w:color="auto"/>
                    <w:right w:val="none" w:sz="0" w:space="0" w:color="auto"/>
                  </w:divBdr>
                  <w:divsChild>
                    <w:div w:id="908467048">
                      <w:marLeft w:val="0"/>
                      <w:marRight w:val="0"/>
                      <w:marTop w:val="0"/>
                      <w:marBottom w:val="0"/>
                      <w:divBdr>
                        <w:top w:val="none" w:sz="0" w:space="0" w:color="auto"/>
                        <w:left w:val="none" w:sz="0" w:space="0" w:color="auto"/>
                        <w:bottom w:val="none" w:sz="0" w:space="0" w:color="auto"/>
                        <w:right w:val="none" w:sz="0" w:space="0" w:color="auto"/>
                      </w:divBdr>
                      <w:divsChild>
                        <w:div w:id="1914315503">
                          <w:marLeft w:val="0"/>
                          <w:marRight w:val="0"/>
                          <w:marTop w:val="0"/>
                          <w:marBottom w:val="0"/>
                          <w:divBdr>
                            <w:top w:val="none" w:sz="0" w:space="0" w:color="auto"/>
                            <w:left w:val="none" w:sz="0" w:space="0" w:color="auto"/>
                            <w:bottom w:val="none" w:sz="0" w:space="0" w:color="auto"/>
                            <w:right w:val="none" w:sz="0" w:space="0" w:color="auto"/>
                          </w:divBdr>
                          <w:divsChild>
                            <w:div w:id="198469155">
                              <w:marLeft w:val="0"/>
                              <w:marRight w:val="0"/>
                              <w:marTop w:val="0"/>
                              <w:marBottom w:val="0"/>
                              <w:divBdr>
                                <w:top w:val="none" w:sz="0" w:space="0" w:color="auto"/>
                                <w:left w:val="none" w:sz="0" w:space="0" w:color="auto"/>
                                <w:bottom w:val="none" w:sz="0" w:space="0" w:color="auto"/>
                                <w:right w:val="none" w:sz="0" w:space="0" w:color="auto"/>
                              </w:divBdr>
                              <w:divsChild>
                                <w:div w:id="1625841210">
                                  <w:marLeft w:val="0"/>
                                  <w:marRight w:val="0"/>
                                  <w:marTop w:val="0"/>
                                  <w:marBottom w:val="0"/>
                                  <w:divBdr>
                                    <w:top w:val="none" w:sz="0" w:space="0" w:color="auto"/>
                                    <w:left w:val="none" w:sz="0" w:space="0" w:color="auto"/>
                                    <w:bottom w:val="none" w:sz="0" w:space="0" w:color="auto"/>
                                    <w:right w:val="none" w:sz="0" w:space="0" w:color="auto"/>
                                  </w:divBdr>
                                  <w:divsChild>
                                    <w:div w:id="1523586540">
                                      <w:marLeft w:val="0"/>
                                      <w:marRight w:val="0"/>
                                      <w:marTop w:val="0"/>
                                      <w:marBottom w:val="0"/>
                                      <w:divBdr>
                                        <w:top w:val="none" w:sz="0" w:space="0" w:color="auto"/>
                                        <w:left w:val="none" w:sz="0" w:space="0" w:color="auto"/>
                                        <w:bottom w:val="none" w:sz="0" w:space="0" w:color="auto"/>
                                        <w:right w:val="none" w:sz="0" w:space="0" w:color="auto"/>
                                      </w:divBdr>
                                      <w:divsChild>
                                        <w:div w:id="62798531">
                                          <w:marLeft w:val="0"/>
                                          <w:marRight w:val="0"/>
                                          <w:marTop w:val="0"/>
                                          <w:marBottom w:val="0"/>
                                          <w:divBdr>
                                            <w:top w:val="none" w:sz="0" w:space="0" w:color="auto"/>
                                            <w:left w:val="none" w:sz="0" w:space="0" w:color="auto"/>
                                            <w:bottom w:val="none" w:sz="0" w:space="0" w:color="auto"/>
                                            <w:right w:val="none" w:sz="0" w:space="0" w:color="auto"/>
                                          </w:divBdr>
                                          <w:divsChild>
                                            <w:div w:id="1489903451">
                                              <w:marLeft w:val="0"/>
                                              <w:marRight w:val="0"/>
                                              <w:marTop w:val="0"/>
                                              <w:marBottom w:val="0"/>
                                              <w:divBdr>
                                                <w:top w:val="none" w:sz="0" w:space="0" w:color="auto"/>
                                                <w:left w:val="none" w:sz="0" w:space="0" w:color="auto"/>
                                                <w:bottom w:val="none" w:sz="0" w:space="0" w:color="auto"/>
                                                <w:right w:val="none" w:sz="0" w:space="0" w:color="auto"/>
                                              </w:divBdr>
                                              <w:divsChild>
                                                <w:div w:id="979116991">
                                                  <w:marLeft w:val="0"/>
                                                  <w:marRight w:val="0"/>
                                                  <w:marTop w:val="0"/>
                                                  <w:marBottom w:val="0"/>
                                                  <w:divBdr>
                                                    <w:top w:val="none" w:sz="0" w:space="0" w:color="auto"/>
                                                    <w:left w:val="none" w:sz="0" w:space="0" w:color="auto"/>
                                                    <w:bottom w:val="none" w:sz="0" w:space="0" w:color="auto"/>
                                                    <w:right w:val="none" w:sz="0" w:space="0" w:color="auto"/>
                                                  </w:divBdr>
                                                  <w:divsChild>
                                                    <w:div w:id="385182190">
                                                      <w:marLeft w:val="0"/>
                                                      <w:marRight w:val="0"/>
                                                      <w:marTop w:val="0"/>
                                                      <w:marBottom w:val="0"/>
                                                      <w:divBdr>
                                                        <w:top w:val="none" w:sz="0" w:space="0" w:color="auto"/>
                                                        <w:left w:val="none" w:sz="0" w:space="0" w:color="auto"/>
                                                        <w:bottom w:val="none" w:sz="0" w:space="0" w:color="auto"/>
                                                        <w:right w:val="none" w:sz="0" w:space="0" w:color="auto"/>
                                                      </w:divBdr>
                                                      <w:divsChild>
                                                        <w:div w:id="758645671">
                                                          <w:marLeft w:val="0"/>
                                                          <w:marRight w:val="0"/>
                                                          <w:marTop w:val="0"/>
                                                          <w:marBottom w:val="0"/>
                                                          <w:divBdr>
                                                            <w:top w:val="none" w:sz="0" w:space="0" w:color="auto"/>
                                                            <w:left w:val="none" w:sz="0" w:space="0" w:color="auto"/>
                                                            <w:bottom w:val="none" w:sz="0" w:space="0" w:color="auto"/>
                                                            <w:right w:val="none" w:sz="0" w:space="0" w:color="auto"/>
                                                          </w:divBdr>
                                                          <w:divsChild>
                                                            <w:div w:id="7175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9446">
                                                      <w:marLeft w:val="0"/>
                                                      <w:marRight w:val="0"/>
                                                      <w:marTop w:val="75"/>
                                                      <w:marBottom w:val="75"/>
                                                      <w:divBdr>
                                                        <w:top w:val="none" w:sz="0" w:space="0" w:color="auto"/>
                                                        <w:left w:val="none" w:sz="0" w:space="0" w:color="auto"/>
                                                        <w:bottom w:val="none" w:sz="0" w:space="0" w:color="auto"/>
                                                        <w:right w:val="none" w:sz="0" w:space="0" w:color="auto"/>
                                                      </w:divBdr>
                                                      <w:divsChild>
                                                        <w:div w:id="8484586">
                                                          <w:marLeft w:val="0"/>
                                                          <w:marRight w:val="0"/>
                                                          <w:marTop w:val="0"/>
                                                          <w:marBottom w:val="0"/>
                                                          <w:divBdr>
                                                            <w:top w:val="none" w:sz="0" w:space="0" w:color="auto"/>
                                                            <w:left w:val="none" w:sz="0" w:space="0" w:color="auto"/>
                                                            <w:bottom w:val="none" w:sz="0" w:space="0" w:color="auto"/>
                                                            <w:right w:val="none" w:sz="0" w:space="0" w:color="auto"/>
                                                          </w:divBdr>
                                                          <w:divsChild>
                                                            <w:div w:id="1087574247">
                                                              <w:marLeft w:val="0"/>
                                                              <w:marRight w:val="0"/>
                                                              <w:marTop w:val="0"/>
                                                              <w:marBottom w:val="0"/>
                                                              <w:divBdr>
                                                                <w:top w:val="none" w:sz="0" w:space="0" w:color="auto"/>
                                                                <w:left w:val="none" w:sz="0" w:space="0" w:color="auto"/>
                                                                <w:bottom w:val="none" w:sz="0" w:space="0" w:color="auto"/>
                                                                <w:right w:val="none" w:sz="0" w:space="0" w:color="auto"/>
                                                              </w:divBdr>
                                                              <w:divsChild>
                                                                <w:div w:id="18520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292430">
                                      <w:marLeft w:val="0"/>
                                      <w:marRight w:val="0"/>
                                      <w:marTop w:val="0"/>
                                      <w:marBottom w:val="0"/>
                                      <w:divBdr>
                                        <w:top w:val="none" w:sz="0" w:space="0" w:color="auto"/>
                                        <w:left w:val="none" w:sz="0" w:space="0" w:color="auto"/>
                                        <w:bottom w:val="none" w:sz="0" w:space="0" w:color="auto"/>
                                        <w:right w:val="none" w:sz="0" w:space="0" w:color="auto"/>
                                      </w:divBdr>
                                      <w:divsChild>
                                        <w:div w:id="1495997300">
                                          <w:marLeft w:val="0"/>
                                          <w:marRight w:val="0"/>
                                          <w:marTop w:val="0"/>
                                          <w:marBottom w:val="0"/>
                                          <w:divBdr>
                                            <w:top w:val="none" w:sz="0" w:space="0" w:color="auto"/>
                                            <w:left w:val="none" w:sz="0" w:space="0" w:color="auto"/>
                                            <w:bottom w:val="none" w:sz="0" w:space="0" w:color="auto"/>
                                            <w:right w:val="none" w:sz="0" w:space="0" w:color="auto"/>
                                          </w:divBdr>
                                          <w:divsChild>
                                            <w:div w:id="1728264165">
                                              <w:marLeft w:val="0"/>
                                              <w:marRight w:val="0"/>
                                              <w:marTop w:val="0"/>
                                              <w:marBottom w:val="0"/>
                                              <w:divBdr>
                                                <w:top w:val="none" w:sz="0" w:space="0" w:color="auto"/>
                                                <w:left w:val="none" w:sz="0" w:space="0" w:color="auto"/>
                                                <w:bottom w:val="none" w:sz="0" w:space="0" w:color="auto"/>
                                                <w:right w:val="none" w:sz="0" w:space="0" w:color="auto"/>
                                              </w:divBdr>
                                              <w:divsChild>
                                                <w:div w:id="2015495388">
                                                  <w:marLeft w:val="0"/>
                                                  <w:marRight w:val="0"/>
                                                  <w:marTop w:val="150"/>
                                                  <w:marBottom w:val="0"/>
                                                  <w:divBdr>
                                                    <w:top w:val="none" w:sz="0" w:space="0" w:color="auto"/>
                                                    <w:left w:val="none" w:sz="0" w:space="0" w:color="auto"/>
                                                    <w:bottom w:val="none" w:sz="0" w:space="0" w:color="auto"/>
                                                    <w:right w:val="none" w:sz="0" w:space="0" w:color="auto"/>
                                                  </w:divBdr>
                                                  <w:divsChild>
                                                    <w:div w:id="491793678">
                                                      <w:marLeft w:val="0"/>
                                                      <w:marRight w:val="0"/>
                                                      <w:marTop w:val="0"/>
                                                      <w:marBottom w:val="0"/>
                                                      <w:divBdr>
                                                        <w:top w:val="none" w:sz="0" w:space="0" w:color="auto"/>
                                                        <w:left w:val="none" w:sz="0" w:space="0" w:color="auto"/>
                                                        <w:bottom w:val="none" w:sz="0" w:space="0" w:color="auto"/>
                                                        <w:right w:val="none" w:sz="0" w:space="0" w:color="auto"/>
                                                      </w:divBdr>
                                                    </w:div>
                                                    <w:div w:id="3020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059505">
      <w:bodyDiv w:val="1"/>
      <w:marLeft w:val="0"/>
      <w:marRight w:val="0"/>
      <w:marTop w:val="0"/>
      <w:marBottom w:val="0"/>
      <w:divBdr>
        <w:top w:val="none" w:sz="0" w:space="0" w:color="auto"/>
        <w:left w:val="none" w:sz="0" w:space="0" w:color="auto"/>
        <w:bottom w:val="none" w:sz="0" w:space="0" w:color="auto"/>
        <w:right w:val="none" w:sz="0" w:space="0" w:color="auto"/>
      </w:divBdr>
    </w:div>
    <w:div w:id="1298727076">
      <w:bodyDiv w:val="1"/>
      <w:marLeft w:val="0"/>
      <w:marRight w:val="0"/>
      <w:marTop w:val="0"/>
      <w:marBottom w:val="0"/>
      <w:divBdr>
        <w:top w:val="none" w:sz="0" w:space="0" w:color="auto"/>
        <w:left w:val="none" w:sz="0" w:space="0" w:color="auto"/>
        <w:bottom w:val="none" w:sz="0" w:space="0" w:color="auto"/>
        <w:right w:val="none" w:sz="0" w:space="0" w:color="auto"/>
      </w:divBdr>
    </w:div>
    <w:div w:id="1365324287">
      <w:bodyDiv w:val="1"/>
      <w:marLeft w:val="0"/>
      <w:marRight w:val="0"/>
      <w:marTop w:val="0"/>
      <w:marBottom w:val="0"/>
      <w:divBdr>
        <w:top w:val="none" w:sz="0" w:space="0" w:color="auto"/>
        <w:left w:val="none" w:sz="0" w:space="0" w:color="auto"/>
        <w:bottom w:val="none" w:sz="0" w:space="0" w:color="auto"/>
        <w:right w:val="none" w:sz="0" w:space="0" w:color="auto"/>
      </w:divBdr>
    </w:div>
    <w:div w:id="1370834069">
      <w:bodyDiv w:val="1"/>
      <w:marLeft w:val="0"/>
      <w:marRight w:val="0"/>
      <w:marTop w:val="0"/>
      <w:marBottom w:val="0"/>
      <w:divBdr>
        <w:top w:val="none" w:sz="0" w:space="0" w:color="auto"/>
        <w:left w:val="none" w:sz="0" w:space="0" w:color="auto"/>
        <w:bottom w:val="none" w:sz="0" w:space="0" w:color="auto"/>
        <w:right w:val="none" w:sz="0" w:space="0" w:color="auto"/>
      </w:divBdr>
    </w:div>
    <w:div w:id="1406495864">
      <w:bodyDiv w:val="1"/>
      <w:marLeft w:val="0"/>
      <w:marRight w:val="0"/>
      <w:marTop w:val="0"/>
      <w:marBottom w:val="0"/>
      <w:divBdr>
        <w:top w:val="none" w:sz="0" w:space="0" w:color="auto"/>
        <w:left w:val="none" w:sz="0" w:space="0" w:color="auto"/>
        <w:bottom w:val="none" w:sz="0" w:space="0" w:color="auto"/>
        <w:right w:val="none" w:sz="0" w:space="0" w:color="auto"/>
      </w:divBdr>
      <w:divsChild>
        <w:div w:id="1933313797">
          <w:marLeft w:val="547"/>
          <w:marRight w:val="0"/>
          <w:marTop w:val="0"/>
          <w:marBottom w:val="0"/>
          <w:divBdr>
            <w:top w:val="none" w:sz="0" w:space="0" w:color="auto"/>
            <w:left w:val="none" w:sz="0" w:space="0" w:color="auto"/>
            <w:bottom w:val="none" w:sz="0" w:space="0" w:color="auto"/>
            <w:right w:val="none" w:sz="0" w:space="0" w:color="auto"/>
          </w:divBdr>
        </w:div>
      </w:divsChild>
    </w:div>
    <w:div w:id="1429349792">
      <w:bodyDiv w:val="1"/>
      <w:marLeft w:val="0"/>
      <w:marRight w:val="0"/>
      <w:marTop w:val="0"/>
      <w:marBottom w:val="0"/>
      <w:divBdr>
        <w:top w:val="none" w:sz="0" w:space="0" w:color="auto"/>
        <w:left w:val="none" w:sz="0" w:space="0" w:color="auto"/>
        <w:bottom w:val="none" w:sz="0" w:space="0" w:color="auto"/>
        <w:right w:val="none" w:sz="0" w:space="0" w:color="auto"/>
      </w:divBdr>
    </w:div>
    <w:div w:id="1476029199">
      <w:bodyDiv w:val="1"/>
      <w:marLeft w:val="0"/>
      <w:marRight w:val="0"/>
      <w:marTop w:val="0"/>
      <w:marBottom w:val="0"/>
      <w:divBdr>
        <w:top w:val="none" w:sz="0" w:space="0" w:color="auto"/>
        <w:left w:val="none" w:sz="0" w:space="0" w:color="auto"/>
        <w:bottom w:val="none" w:sz="0" w:space="0" w:color="auto"/>
        <w:right w:val="none" w:sz="0" w:space="0" w:color="auto"/>
      </w:divBdr>
    </w:div>
    <w:div w:id="1551307320">
      <w:bodyDiv w:val="1"/>
      <w:marLeft w:val="0"/>
      <w:marRight w:val="0"/>
      <w:marTop w:val="0"/>
      <w:marBottom w:val="0"/>
      <w:divBdr>
        <w:top w:val="none" w:sz="0" w:space="0" w:color="auto"/>
        <w:left w:val="none" w:sz="0" w:space="0" w:color="auto"/>
        <w:bottom w:val="none" w:sz="0" w:space="0" w:color="auto"/>
        <w:right w:val="none" w:sz="0" w:space="0" w:color="auto"/>
      </w:divBdr>
      <w:divsChild>
        <w:div w:id="1700397736">
          <w:marLeft w:val="0"/>
          <w:marRight w:val="0"/>
          <w:marTop w:val="0"/>
          <w:marBottom w:val="0"/>
          <w:divBdr>
            <w:top w:val="none" w:sz="0" w:space="0" w:color="auto"/>
            <w:left w:val="none" w:sz="0" w:space="0" w:color="auto"/>
            <w:bottom w:val="none" w:sz="0" w:space="0" w:color="auto"/>
            <w:right w:val="none" w:sz="0" w:space="0" w:color="auto"/>
          </w:divBdr>
        </w:div>
        <w:div w:id="2037735500">
          <w:marLeft w:val="0"/>
          <w:marRight w:val="0"/>
          <w:marTop w:val="0"/>
          <w:marBottom w:val="0"/>
          <w:divBdr>
            <w:top w:val="none" w:sz="0" w:space="0" w:color="auto"/>
            <w:left w:val="none" w:sz="0" w:space="0" w:color="auto"/>
            <w:bottom w:val="none" w:sz="0" w:space="0" w:color="auto"/>
            <w:right w:val="none" w:sz="0" w:space="0" w:color="auto"/>
          </w:divBdr>
        </w:div>
        <w:div w:id="1432238133">
          <w:marLeft w:val="0"/>
          <w:marRight w:val="0"/>
          <w:marTop w:val="0"/>
          <w:marBottom w:val="0"/>
          <w:divBdr>
            <w:top w:val="none" w:sz="0" w:space="0" w:color="auto"/>
            <w:left w:val="none" w:sz="0" w:space="0" w:color="auto"/>
            <w:bottom w:val="none" w:sz="0" w:space="0" w:color="auto"/>
            <w:right w:val="none" w:sz="0" w:space="0" w:color="auto"/>
          </w:divBdr>
        </w:div>
      </w:divsChild>
    </w:div>
    <w:div w:id="1645696777">
      <w:bodyDiv w:val="1"/>
      <w:marLeft w:val="0"/>
      <w:marRight w:val="0"/>
      <w:marTop w:val="0"/>
      <w:marBottom w:val="0"/>
      <w:divBdr>
        <w:top w:val="none" w:sz="0" w:space="0" w:color="auto"/>
        <w:left w:val="none" w:sz="0" w:space="0" w:color="auto"/>
        <w:bottom w:val="none" w:sz="0" w:space="0" w:color="auto"/>
        <w:right w:val="none" w:sz="0" w:space="0" w:color="auto"/>
      </w:divBdr>
    </w:div>
    <w:div w:id="173265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65081">
          <w:marLeft w:val="0"/>
          <w:marRight w:val="0"/>
          <w:marTop w:val="0"/>
          <w:marBottom w:val="0"/>
          <w:divBdr>
            <w:top w:val="none" w:sz="0" w:space="0" w:color="auto"/>
            <w:left w:val="none" w:sz="0" w:space="0" w:color="auto"/>
            <w:bottom w:val="none" w:sz="0" w:space="0" w:color="auto"/>
            <w:right w:val="none" w:sz="0" w:space="0" w:color="auto"/>
          </w:divBdr>
        </w:div>
        <w:div w:id="1047143926">
          <w:marLeft w:val="0"/>
          <w:marRight w:val="0"/>
          <w:marTop w:val="0"/>
          <w:marBottom w:val="0"/>
          <w:divBdr>
            <w:top w:val="none" w:sz="0" w:space="0" w:color="auto"/>
            <w:left w:val="none" w:sz="0" w:space="0" w:color="auto"/>
            <w:bottom w:val="none" w:sz="0" w:space="0" w:color="auto"/>
            <w:right w:val="none" w:sz="0" w:space="0" w:color="auto"/>
          </w:divBdr>
        </w:div>
        <w:div w:id="1889534338">
          <w:marLeft w:val="0"/>
          <w:marRight w:val="0"/>
          <w:marTop w:val="0"/>
          <w:marBottom w:val="0"/>
          <w:divBdr>
            <w:top w:val="none" w:sz="0" w:space="0" w:color="auto"/>
            <w:left w:val="none" w:sz="0" w:space="0" w:color="auto"/>
            <w:bottom w:val="none" w:sz="0" w:space="0" w:color="auto"/>
            <w:right w:val="none" w:sz="0" w:space="0" w:color="auto"/>
          </w:divBdr>
        </w:div>
      </w:divsChild>
    </w:div>
    <w:div w:id="1768499148">
      <w:bodyDiv w:val="1"/>
      <w:marLeft w:val="0"/>
      <w:marRight w:val="0"/>
      <w:marTop w:val="0"/>
      <w:marBottom w:val="0"/>
      <w:divBdr>
        <w:top w:val="none" w:sz="0" w:space="0" w:color="auto"/>
        <w:left w:val="none" w:sz="0" w:space="0" w:color="auto"/>
        <w:bottom w:val="none" w:sz="0" w:space="0" w:color="auto"/>
        <w:right w:val="none" w:sz="0" w:space="0" w:color="auto"/>
      </w:divBdr>
    </w:div>
    <w:div w:id="1832059555">
      <w:bodyDiv w:val="1"/>
      <w:marLeft w:val="0"/>
      <w:marRight w:val="0"/>
      <w:marTop w:val="0"/>
      <w:marBottom w:val="0"/>
      <w:divBdr>
        <w:top w:val="none" w:sz="0" w:space="0" w:color="auto"/>
        <w:left w:val="none" w:sz="0" w:space="0" w:color="auto"/>
        <w:bottom w:val="none" w:sz="0" w:space="0" w:color="auto"/>
        <w:right w:val="none" w:sz="0" w:space="0" w:color="auto"/>
      </w:divBdr>
    </w:div>
    <w:div w:id="1859855594">
      <w:bodyDiv w:val="1"/>
      <w:marLeft w:val="0"/>
      <w:marRight w:val="0"/>
      <w:marTop w:val="0"/>
      <w:marBottom w:val="0"/>
      <w:divBdr>
        <w:top w:val="none" w:sz="0" w:space="0" w:color="auto"/>
        <w:left w:val="none" w:sz="0" w:space="0" w:color="auto"/>
        <w:bottom w:val="none" w:sz="0" w:space="0" w:color="auto"/>
        <w:right w:val="none" w:sz="0" w:space="0" w:color="auto"/>
      </w:divBdr>
    </w:div>
    <w:div w:id="1908765804">
      <w:bodyDiv w:val="1"/>
      <w:marLeft w:val="0"/>
      <w:marRight w:val="0"/>
      <w:marTop w:val="0"/>
      <w:marBottom w:val="0"/>
      <w:divBdr>
        <w:top w:val="none" w:sz="0" w:space="0" w:color="auto"/>
        <w:left w:val="none" w:sz="0" w:space="0" w:color="auto"/>
        <w:bottom w:val="none" w:sz="0" w:space="0" w:color="auto"/>
        <w:right w:val="none" w:sz="0" w:space="0" w:color="auto"/>
      </w:divBdr>
    </w:div>
    <w:div w:id="1968192914">
      <w:bodyDiv w:val="1"/>
      <w:marLeft w:val="0"/>
      <w:marRight w:val="0"/>
      <w:marTop w:val="0"/>
      <w:marBottom w:val="0"/>
      <w:divBdr>
        <w:top w:val="none" w:sz="0" w:space="0" w:color="auto"/>
        <w:left w:val="none" w:sz="0" w:space="0" w:color="auto"/>
        <w:bottom w:val="none" w:sz="0" w:space="0" w:color="auto"/>
        <w:right w:val="none" w:sz="0" w:space="0" w:color="auto"/>
      </w:divBdr>
      <w:divsChild>
        <w:div w:id="1148127801">
          <w:marLeft w:val="0"/>
          <w:marRight w:val="0"/>
          <w:marTop w:val="0"/>
          <w:marBottom w:val="120"/>
          <w:divBdr>
            <w:top w:val="none" w:sz="0" w:space="0" w:color="auto"/>
            <w:left w:val="none" w:sz="0" w:space="0" w:color="auto"/>
            <w:bottom w:val="single" w:sz="12" w:space="9" w:color="EBEBEB"/>
            <w:right w:val="none" w:sz="0" w:space="0" w:color="auto"/>
          </w:divBdr>
        </w:div>
        <w:div w:id="896821830">
          <w:marLeft w:val="0"/>
          <w:marRight w:val="0"/>
          <w:marTop w:val="0"/>
          <w:marBottom w:val="120"/>
          <w:divBdr>
            <w:top w:val="none" w:sz="0" w:space="0" w:color="auto"/>
            <w:left w:val="none" w:sz="0" w:space="0" w:color="auto"/>
            <w:bottom w:val="none" w:sz="0" w:space="0" w:color="auto"/>
            <w:right w:val="none" w:sz="0" w:space="0" w:color="auto"/>
          </w:divBdr>
          <w:divsChild>
            <w:div w:id="281347110">
              <w:marLeft w:val="0"/>
              <w:marRight w:val="0"/>
              <w:marTop w:val="0"/>
              <w:marBottom w:val="0"/>
              <w:divBdr>
                <w:top w:val="none" w:sz="0" w:space="0" w:color="auto"/>
                <w:left w:val="none" w:sz="0" w:space="0" w:color="auto"/>
                <w:bottom w:val="none" w:sz="0" w:space="0" w:color="auto"/>
                <w:right w:val="none" w:sz="0" w:space="0" w:color="auto"/>
              </w:divBdr>
              <w:divsChild>
                <w:div w:id="1655913950">
                  <w:marLeft w:val="0"/>
                  <w:marRight w:val="0"/>
                  <w:marTop w:val="0"/>
                  <w:marBottom w:val="0"/>
                  <w:divBdr>
                    <w:top w:val="none" w:sz="0" w:space="0" w:color="auto"/>
                    <w:left w:val="none" w:sz="0" w:space="0" w:color="auto"/>
                    <w:bottom w:val="none" w:sz="0" w:space="0" w:color="auto"/>
                    <w:right w:val="none" w:sz="0" w:space="0" w:color="auto"/>
                  </w:divBdr>
                  <w:divsChild>
                    <w:div w:id="9300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38986">
          <w:marLeft w:val="0"/>
          <w:marRight w:val="0"/>
          <w:marTop w:val="0"/>
          <w:marBottom w:val="0"/>
          <w:divBdr>
            <w:top w:val="none" w:sz="0" w:space="0" w:color="auto"/>
            <w:left w:val="none" w:sz="0" w:space="0" w:color="auto"/>
            <w:bottom w:val="none" w:sz="0" w:space="0" w:color="auto"/>
            <w:right w:val="none" w:sz="0" w:space="0" w:color="auto"/>
          </w:divBdr>
        </w:div>
      </w:divsChild>
    </w:div>
    <w:div w:id="2022658386">
      <w:bodyDiv w:val="1"/>
      <w:marLeft w:val="0"/>
      <w:marRight w:val="0"/>
      <w:marTop w:val="0"/>
      <w:marBottom w:val="0"/>
      <w:divBdr>
        <w:top w:val="none" w:sz="0" w:space="0" w:color="auto"/>
        <w:left w:val="none" w:sz="0" w:space="0" w:color="auto"/>
        <w:bottom w:val="none" w:sz="0" w:space="0" w:color="auto"/>
        <w:right w:val="none" w:sz="0" w:space="0" w:color="auto"/>
      </w:divBdr>
    </w:div>
    <w:div w:id="20579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notes.xml.rels><?xml version="1.0" encoding="UTF-8" standalone="yes"?>
<Relationships xmlns="http://schemas.openxmlformats.org/package/2006/relationships"><Relationship Id="rId2" Type="http://schemas.openxmlformats.org/officeDocument/2006/relationships/hyperlink" Target="http://www.financialfraudaction.org.uk/downloads.asp?genre=media" TargetMode="External"/><Relationship Id="rId1" Type="http://schemas.openxmlformats.org/officeDocument/2006/relationships/hyperlink" Target="https://www.gov.uk/government/news/help-to-buy-helping-88000-buy-a-new-hom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A1AF2-B2E8-4BBF-9A44-B7C40EE74DF2}"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EA2F57EC-A869-4B69-93D7-6483B6CF78CC}">
      <dgm:prSet phldrT="[Text]" custT="1"/>
      <dgm:spPr/>
      <dgm:t>
        <a:bodyPr/>
        <a:lstStyle/>
        <a:p>
          <a:pPr algn="ctr"/>
          <a:r>
            <a:rPr lang="en-GB" sz="1000" b="1">
              <a:latin typeface="Arial" panose="020B0604020202020204" pitchFamily="34" charset="0"/>
              <a:cs typeface="Arial" panose="020B0604020202020204" pitchFamily="34" charset="0"/>
            </a:rPr>
            <a:t>Trust Restoration Model </a:t>
          </a:r>
        </a:p>
      </dgm:t>
    </dgm:pt>
    <dgm:pt modelId="{D6231A68-012B-4C86-B362-06832C8A3199}" type="parTrans" cxnId="{73FF3325-3BFC-4275-A198-6A4F8841CE34}">
      <dgm:prSet/>
      <dgm:spPr/>
      <dgm:t>
        <a:bodyPr/>
        <a:lstStyle/>
        <a:p>
          <a:pPr algn="ctr"/>
          <a:endParaRPr lang="en-GB" sz="1000">
            <a:latin typeface="Arial" panose="020B0604020202020204" pitchFamily="34" charset="0"/>
            <a:cs typeface="Arial" panose="020B0604020202020204" pitchFamily="34" charset="0"/>
          </a:endParaRPr>
        </a:p>
      </dgm:t>
    </dgm:pt>
    <dgm:pt modelId="{3AE89330-96D4-4F49-9273-B92A2C667077}" type="sibTrans" cxnId="{73FF3325-3BFC-4275-A198-6A4F8841CE34}">
      <dgm:prSet/>
      <dgm:spPr/>
      <dgm:t>
        <a:bodyPr/>
        <a:lstStyle/>
        <a:p>
          <a:pPr algn="ctr"/>
          <a:endParaRPr lang="en-GB" sz="1000">
            <a:latin typeface="Arial" panose="020B0604020202020204" pitchFamily="34" charset="0"/>
            <a:cs typeface="Arial" panose="020B0604020202020204" pitchFamily="34" charset="0"/>
          </a:endParaRPr>
        </a:p>
      </dgm:t>
    </dgm:pt>
    <dgm:pt modelId="{CD215B83-1488-4E6C-B724-122E160E23A2}">
      <dgm:prSet phldrT="[Text]" custT="1"/>
      <dgm:spPr/>
      <dgm:t>
        <a:bodyPr/>
        <a:lstStyle/>
        <a:p>
          <a:pPr algn="ctr"/>
          <a:r>
            <a:rPr lang="en-GB" sz="900" b="1">
              <a:latin typeface="Arial" panose="020B0604020202020204" pitchFamily="34" charset="0"/>
              <a:cs typeface="Arial" panose="020B0604020202020204" pitchFamily="34" charset="0"/>
            </a:rPr>
            <a:t>Transparency </a:t>
          </a:r>
        </a:p>
      </dgm:t>
    </dgm:pt>
    <dgm:pt modelId="{A753D082-5F50-49E5-908B-54103FE30788}" type="parTrans" cxnId="{27300E3D-D9B8-4972-AAB4-7460A4B105AF}">
      <dgm:prSet/>
      <dgm:spPr/>
      <dgm:t>
        <a:bodyPr/>
        <a:lstStyle/>
        <a:p>
          <a:pPr algn="ctr"/>
          <a:endParaRPr lang="en-GB" sz="1000">
            <a:latin typeface="Arial" panose="020B0604020202020204" pitchFamily="34" charset="0"/>
            <a:cs typeface="Arial" panose="020B0604020202020204" pitchFamily="34" charset="0"/>
          </a:endParaRPr>
        </a:p>
      </dgm:t>
    </dgm:pt>
    <dgm:pt modelId="{DC552F71-86A8-40FB-9776-ADF466ABE5C6}" type="sibTrans" cxnId="{27300E3D-D9B8-4972-AAB4-7460A4B105AF}">
      <dgm:prSet/>
      <dgm:spPr/>
      <dgm:t>
        <a:bodyPr/>
        <a:lstStyle/>
        <a:p>
          <a:pPr algn="ctr"/>
          <a:endParaRPr lang="en-GB" sz="1000">
            <a:latin typeface="Arial" panose="020B0604020202020204" pitchFamily="34" charset="0"/>
            <a:cs typeface="Arial" panose="020B0604020202020204" pitchFamily="34" charset="0"/>
          </a:endParaRPr>
        </a:p>
      </dgm:t>
    </dgm:pt>
    <dgm:pt modelId="{36E39E7D-00E8-4BCF-BD11-B41B58BAC5F9}">
      <dgm:prSet phldrT="[Text]" custT="1"/>
      <dgm:spPr/>
      <dgm:t>
        <a:bodyPr/>
        <a:lstStyle/>
        <a:p>
          <a:pPr algn="ctr"/>
          <a:r>
            <a:rPr lang="en-GB" sz="600" b="1">
              <a:latin typeface="Arial" panose="020B0604020202020204" pitchFamily="34" charset="0"/>
              <a:cs typeface="Arial" panose="020B0604020202020204" pitchFamily="34" charset="0"/>
            </a:rPr>
            <a:t>Relationship Approach</a:t>
          </a:r>
        </a:p>
        <a:p>
          <a:pPr algn="ctr"/>
          <a:r>
            <a:rPr lang="en-GB" sz="600">
              <a:latin typeface="Arial" panose="020B0604020202020204" pitchFamily="34" charset="0"/>
              <a:cs typeface="Arial" panose="020B0604020202020204" pitchFamily="34" charset="0"/>
            </a:rPr>
            <a:t>1. Concern for Customers</a:t>
          </a:r>
        </a:p>
        <a:p>
          <a:pPr algn="ctr"/>
          <a:r>
            <a:rPr lang="en-GB" sz="600">
              <a:latin typeface="Arial" panose="020B0604020202020204" pitchFamily="34" charset="0"/>
              <a:cs typeface="Arial" panose="020B0604020202020204" pitchFamily="34" charset="0"/>
            </a:rPr>
            <a:t>2. Concern for Employees</a:t>
          </a:r>
        </a:p>
        <a:p>
          <a:pPr algn="ctr"/>
          <a:r>
            <a:rPr lang="en-GB" sz="600">
              <a:latin typeface="Arial" panose="020B0604020202020204" pitchFamily="34" charset="0"/>
              <a:cs typeface="Arial" panose="020B0604020202020204" pitchFamily="34" charset="0"/>
            </a:rPr>
            <a:t>3. Suppport for the Business Community </a:t>
          </a:r>
        </a:p>
      </dgm:t>
    </dgm:pt>
    <dgm:pt modelId="{69CA3FCA-CA62-42B4-B142-412ACA944389}" type="parTrans" cxnId="{7B3B547B-6D13-4336-BD76-330C5AC5C5FA}">
      <dgm:prSet/>
      <dgm:spPr/>
      <dgm:t>
        <a:bodyPr/>
        <a:lstStyle/>
        <a:p>
          <a:pPr algn="ctr"/>
          <a:endParaRPr lang="en-GB" sz="1000">
            <a:latin typeface="Arial" panose="020B0604020202020204" pitchFamily="34" charset="0"/>
            <a:cs typeface="Arial" panose="020B0604020202020204" pitchFamily="34" charset="0"/>
          </a:endParaRPr>
        </a:p>
      </dgm:t>
    </dgm:pt>
    <dgm:pt modelId="{E285201F-8B68-4AA0-B61A-9A74DD496142}" type="sibTrans" cxnId="{7B3B547B-6D13-4336-BD76-330C5AC5C5FA}">
      <dgm:prSet/>
      <dgm:spPr/>
      <dgm:t>
        <a:bodyPr/>
        <a:lstStyle/>
        <a:p>
          <a:pPr algn="ctr"/>
          <a:endParaRPr lang="en-GB" sz="1000">
            <a:latin typeface="Arial" panose="020B0604020202020204" pitchFamily="34" charset="0"/>
            <a:cs typeface="Arial" panose="020B0604020202020204" pitchFamily="34" charset="0"/>
          </a:endParaRPr>
        </a:p>
      </dgm:t>
    </dgm:pt>
    <dgm:pt modelId="{FB0804F1-354B-4FD2-A583-D2D8C97E37CE}">
      <dgm:prSet phldrT="[Text]" custT="1"/>
      <dgm:spPr/>
      <dgm:t>
        <a:bodyPr/>
        <a:lstStyle/>
        <a:p>
          <a:pPr algn="ctr"/>
          <a:r>
            <a:rPr lang="en-GB" sz="800" b="1">
              <a:latin typeface="Arial" panose="020B0604020202020204" pitchFamily="34" charset="0"/>
              <a:cs typeface="Arial" panose="020B0604020202020204" pitchFamily="34" charset="0"/>
            </a:rPr>
            <a:t>Strengthening the IT infrastructure</a:t>
          </a:r>
        </a:p>
      </dgm:t>
    </dgm:pt>
    <dgm:pt modelId="{0059D7B2-55B0-468E-9873-1A18CB3AD3E1}" type="parTrans" cxnId="{D6D1C4AB-B87D-4FE9-8B4F-314B200A105C}">
      <dgm:prSet/>
      <dgm:spPr/>
      <dgm:t>
        <a:bodyPr/>
        <a:lstStyle/>
        <a:p>
          <a:pPr algn="ctr"/>
          <a:endParaRPr lang="en-GB" sz="1000">
            <a:latin typeface="Arial" panose="020B0604020202020204" pitchFamily="34" charset="0"/>
            <a:cs typeface="Arial" panose="020B0604020202020204" pitchFamily="34" charset="0"/>
          </a:endParaRPr>
        </a:p>
      </dgm:t>
    </dgm:pt>
    <dgm:pt modelId="{222A2F63-0434-4127-A751-E3C6AAB73C44}" type="sibTrans" cxnId="{D6D1C4AB-B87D-4FE9-8B4F-314B200A105C}">
      <dgm:prSet/>
      <dgm:spPr/>
      <dgm:t>
        <a:bodyPr/>
        <a:lstStyle/>
        <a:p>
          <a:pPr algn="ctr"/>
          <a:endParaRPr lang="en-GB" sz="1000">
            <a:latin typeface="Arial" panose="020B0604020202020204" pitchFamily="34" charset="0"/>
            <a:cs typeface="Arial" panose="020B0604020202020204" pitchFamily="34" charset="0"/>
          </a:endParaRPr>
        </a:p>
      </dgm:t>
    </dgm:pt>
    <dgm:pt modelId="{D4651173-5804-419F-BEED-2B1EAE48D607}" type="pres">
      <dgm:prSet presAssocID="{446A1AF2-B2E8-4BBF-9A44-B7C40EE74DF2}" presName="Name0" presStyleCnt="0">
        <dgm:presLayoutVars>
          <dgm:orgChart val="1"/>
          <dgm:chPref val="1"/>
          <dgm:dir/>
          <dgm:animOne val="branch"/>
          <dgm:animLvl val="lvl"/>
          <dgm:resizeHandles/>
        </dgm:presLayoutVars>
      </dgm:prSet>
      <dgm:spPr/>
      <dgm:t>
        <a:bodyPr/>
        <a:lstStyle/>
        <a:p>
          <a:endParaRPr lang="en-US"/>
        </a:p>
      </dgm:t>
    </dgm:pt>
    <dgm:pt modelId="{CD9DB174-EE60-42C0-B287-0988E3A731CD}" type="pres">
      <dgm:prSet presAssocID="{EA2F57EC-A869-4B69-93D7-6483B6CF78CC}" presName="hierRoot1" presStyleCnt="0">
        <dgm:presLayoutVars>
          <dgm:hierBranch/>
        </dgm:presLayoutVars>
      </dgm:prSet>
      <dgm:spPr/>
    </dgm:pt>
    <dgm:pt modelId="{94BDE974-78DD-494E-85A0-77538A028C3A}" type="pres">
      <dgm:prSet presAssocID="{EA2F57EC-A869-4B69-93D7-6483B6CF78CC}" presName="rootComposite1" presStyleCnt="0"/>
      <dgm:spPr/>
    </dgm:pt>
    <dgm:pt modelId="{C377B293-8D38-46D3-96BD-0BA114B55F92}" type="pres">
      <dgm:prSet presAssocID="{EA2F57EC-A869-4B69-93D7-6483B6CF78CC}" presName="rootText1" presStyleLbl="alignAcc1" presStyleIdx="0" presStyleCnt="0" custScaleX="280586">
        <dgm:presLayoutVars>
          <dgm:chPref val="3"/>
        </dgm:presLayoutVars>
      </dgm:prSet>
      <dgm:spPr/>
      <dgm:t>
        <a:bodyPr/>
        <a:lstStyle/>
        <a:p>
          <a:endParaRPr lang="en-US"/>
        </a:p>
      </dgm:t>
    </dgm:pt>
    <dgm:pt modelId="{03845985-9FA9-44EC-8688-44E6B4E17594}" type="pres">
      <dgm:prSet presAssocID="{EA2F57EC-A869-4B69-93D7-6483B6CF78CC}" presName="topArc1" presStyleLbl="parChTrans1D1" presStyleIdx="0" presStyleCnt="8"/>
      <dgm:spPr/>
    </dgm:pt>
    <dgm:pt modelId="{B0C371EE-64E7-45AE-8F37-37E3C98A7F18}" type="pres">
      <dgm:prSet presAssocID="{EA2F57EC-A869-4B69-93D7-6483B6CF78CC}" presName="bottomArc1" presStyleLbl="parChTrans1D1" presStyleIdx="1" presStyleCnt="8"/>
      <dgm:spPr/>
    </dgm:pt>
    <dgm:pt modelId="{FDD7E2FD-A328-49F1-80A7-E1D368C49FBC}" type="pres">
      <dgm:prSet presAssocID="{EA2F57EC-A869-4B69-93D7-6483B6CF78CC}" presName="topConnNode1" presStyleLbl="node1" presStyleIdx="0" presStyleCnt="0"/>
      <dgm:spPr/>
      <dgm:t>
        <a:bodyPr/>
        <a:lstStyle/>
        <a:p>
          <a:endParaRPr lang="en-US"/>
        </a:p>
      </dgm:t>
    </dgm:pt>
    <dgm:pt modelId="{52889DAC-AD85-464F-81F0-5463F5AC62F3}" type="pres">
      <dgm:prSet presAssocID="{EA2F57EC-A869-4B69-93D7-6483B6CF78CC}" presName="hierChild2" presStyleCnt="0"/>
      <dgm:spPr/>
    </dgm:pt>
    <dgm:pt modelId="{EF597088-1299-461F-84FA-BD890B5FA10E}" type="pres">
      <dgm:prSet presAssocID="{A753D082-5F50-49E5-908B-54103FE30788}" presName="Name28" presStyleLbl="parChTrans1D2" presStyleIdx="0" presStyleCnt="3"/>
      <dgm:spPr/>
      <dgm:t>
        <a:bodyPr/>
        <a:lstStyle/>
        <a:p>
          <a:endParaRPr lang="en-US"/>
        </a:p>
      </dgm:t>
    </dgm:pt>
    <dgm:pt modelId="{166175DE-62D5-4D71-9484-6B7DB5F84CD7}" type="pres">
      <dgm:prSet presAssocID="{CD215B83-1488-4E6C-B724-122E160E23A2}" presName="hierRoot2" presStyleCnt="0">
        <dgm:presLayoutVars>
          <dgm:hierBranch val="init"/>
        </dgm:presLayoutVars>
      </dgm:prSet>
      <dgm:spPr/>
    </dgm:pt>
    <dgm:pt modelId="{6ACB0A03-ACA0-4189-9D6E-F4C1CC0A7550}" type="pres">
      <dgm:prSet presAssocID="{CD215B83-1488-4E6C-B724-122E160E23A2}" presName="rootComposite2" presStyleCnt="0"/>
      <dgm:spPr/>
    </dgm:pt>
    <dgm:pt modelId="{6FCA920F-474F-4C1C-8258-EB9DB9DE7A48}" type="pres">
      <dgm:prSet presAssocID="{CD215B83-1488-4E6C-B724-122E160E23A2}" presName="rootText2" presStyleLbl="alignAcc1" presStyleIdx="0" presStyleCnt="0">
        <dgm:presLayoutVars>
          <dgm:chPref val="3"/>
        </dgm:presLayoutVars>
      </dgm:prSet>
      <dgm:spPr/>
      <dgm:t>
        <a:bodyPr/>
        <a:lstStyle/>
        <a:p>
          <a:endParaRPr lang="en-US"/>
        </a:p>
      </dgm:t>
    </dgm:pt>
    <dgm:pt modelId="{4ECB9972-E437-4731-AA75-F9B00E599D54}" type="pres">
      <dgm:prSet presAssocID="{CD215B83-1488-4E6C-B724-122E160E23A2}" presName="topArc2" presStyleLbl="parChTrans1D1" presStyleIdx="2" presStyleCnt="8"/>
      <dgm:spPr/>
    </dgm:pt>
    <dgm:pt modelId="{F2BF4F1A-A6AD-49A3-9881-BF3B2D3DB799}" type="pres">
      <dgm:prSet presAssocID="{CD215B83-1488-4E6C-B724-122E160E23A2}" presName="bottomArc2" presStyleLbl="parChTrans1D1" presStyleIdx="3" presStyleCnt="8"/>
      <dgm:spPr/>
    </dgm:pt>
    <dgm:pt modelId="{89A5D3D3-0603-4859-ADFE-AE41DB5C7B21}" type="pres">
      <dgm:prSet presAssocID="{CD215B83-1488-4E6C-B724-122E160E23A2}" presName="topConnNode2" presStyleLbl="node2" presStyleIdx="0" presStyleCnt="0"/>
      <dgm:spPr/>
      <dgm:t>
        <a:bodyPr/>
        <a:lstStyle/>
        <a:p>
          <a:endParaRPr lang="en-US"/>
        </a:p>
      </dgm:t>
    </dgm:pt>
    <dgm:pt modelId="{AD27A928-308D-4D67-AFC4-4C1347118A8C}" type="pres">
      <dgm:prSet presAssocID="{CD215B83-1488-4E6C-B724-122E160E23A2}" presName="hierChild4" presStyleCnt="0"/>
      <dgm:spPr/>
    </dgm:pt>
    <dgm:pt modelId="{2400F450-82EC-4FAA-BBFD-FC7431D16DD7}" type="pres">
      <dgm:prSet presAssocID="{CD215B83-1488-4E6C-B724-122E160E23A2}" presName="hierChild5" presStyleCnt="0"/>
      <dgm:spPr/>
    </dgm:pt>
    <dgm:pt modelId="{84E8318E-8003-42D4-BA60-53E66FDC29C9}" type="pres">
      <dgm:prSet presAssocID="{69CA3FCA-CA62-42B4-B142-412ACA944389}" presName="Name28" presStyleLbl="parChTrans1D2" presStyleIdx="1" presStyleCnt="3"/>
      <dgm:spPr/>
      <dgm:t>
        <a:bodyPr/>
        <a:lstStyle/>
        <a:p>
          <a:endParaRPr lang="en-US"/>
        </a:p>
      </dgm:t>
    </dgm:pt>
    <dgm:pt modelId="{2DA18F43-D7E4-41EA-B1CE-FC40A4242ED4}" type="pres">
      <dgm:prSet presAssocID="{36E39E7D-00E8-4BCF-BD11-B41B58BAC5F9}" presName="hierRoot2" presStyleCnt="0">
        <dgm:presLayoutVars>
          <dgm:hierBranch val="init"/>
        </dgm:presLayoutVars>
      </dgm:prSet>
      <dgm:spPr/>
    </dgm:pt>
    <dgm:pt modelId="{BB185085-E4B0-4B8B-BA78-060071D9B83C}" type="pres">
      <dgm:prSet presAssocID="{36E39E7D-00E8-4BCF-BD11-B41B58BAC5F9}" presName="rootComposite2" presStyleCnt="0"/>
      <dgm:spPr/>
    </dgm:pt>
    <dgm:pt modelId="{F5385481-44C1-486E-A0C4-ABF31C072CB0}" type="pres">
      <dgm:prSet presAssocID="{36E39E7D-00E8-4BCF-BD11-B41B58BAC5F9}" presName="rootText2" presStyleLbl="alignAcc1" presStyleIdx="0" presStyleCnt="0" custScaleX="155729" custScaleY="139497" custLinFactNeighborX="9298">
        <dgm:presLayoutVars>
          <dgm:chPref val="3"/>
        </dgm:presLayoutVars>
      </dgm:prSet>
      <dgm:spPr/>
      <dgm:t>
        <a:bodyPr/>
        <a:lstStyle/>
        <a:p>
          <a:endParaRPr lang="en-US"/>
        </a:p>
      </dgm:t>
    </dgm:pt>
    <dgm:pt modelId="{4D40474C-D357-48FE-B899-E979840B40AE}" type="pres">
      <dgm:prSet presAssocID="{36E39E7D-00E8-4BCF-BD11-B41B58BAC5F9}" presName="topArc2" presStyleLbl="parChTrans1D1" presStyleIdx="4" presStyleCnt="8"/>
      <dgm:spPr/>
    </dgm:pt>
    <dgm:pt modelId="{BD86DC6B-59D6-4A9F-B1C9-7D11DF34F4E0}" type="pres">
      <dgm:prSet presAssocID="{36E39E7D-00E8-4BCF-BD11-B41B58BAC5F9}" presName="bottomArc2" presStyleLbl="parChTrans1D1" presStyleIdx="5" presStyleCnt="8"/>
      <dgm:spPr/>
    </dgm:pt>
    <dgm:pt modelId="{EFB0F43D-E297-49EA-9D98-7258BE390E08}" type="pres">
      <dgm:prSet presAssocID="{36E39E7D-00E8-4BCF-BD11-B41B58BAC5F9}" presName="topConnNode2" presStyleLbl="node2" presStyleIdx="0" presStyleCnt="0"/>
      <dgm:spPr/>
      <dgm:t>
        <a:bodyPr/>
        <a:lstStyle/>
        <a:p>
          <a:endParaRPr lang="en-US"/>
        </a:p>
      </dgm:t>
    </dgm:pt>
    <dgm:pt modelId="{5F2F2131-7023-4471-BEE4-18111C011D57}" type="pres">
      <dgm:prSet presAssocID="{36E39E7D-00E8-4BCF-BD11-B41B58BAC5F9}" presName="hierChild4" presStyleCnt="0"/>
      <dgm:spPr/>
    </dgm:pt>
    <dgm:pt modelId="{F12F94E8-A593-43AB-B6C1-57DA3139A66D}" type="pres">
      <dgm:prSet presAssocID="{36E39E7D-00E8-4BCF-BD11-B41B58BAC5F9}" presName="hierChild5" presStyleCnt="0"/>
      <dgm:spPr/>
    </dgm:pt>
    <dgm:pt modelId="{95EAC958-6324-482B-9258-85E4D8716535}" type="pres">
      <dgm:prSet presAssocID="{0059D7B2-55B0-468E-9873-1A18CB3AD3E1}" presName="Name28" presStyleLbl="parChTrans1D2" presStyleIdx="2" presStyleCnt="3"/>
      <dgm:spPr/>
      <dgm:t>
        <a:bodyPr/>
        <a:lstStyle/>
        <a:p>
          <a:endParaRPr lang="en-US"/>
        </a:p>
      </dgm:t>
    </dgm:pt>
    <dgm:pt modelId="{E1285128-1B79-45F4-BC2B-EA1C2316AEF7}" type="pres">
      <dgm:prSet presAssocID="{FB0804F1-354B-4FD2-A583-D2D8C97E37CE}" presName="hierRoot2" presStyleCnt="0">
        <dgm:presLayoutVars>
          <dgm:hierBranch val="init"/>
        </dgm:presLayoutVars>
      </dgm:prSet>
      <dgm:spPr/>
    </dgm:pt>
    <dgm:pt modelId="{AF245953-AE42-4F94-86CA-662EA98687B1}" type="pres">
      <dgm:prSet presAssocID="{FB0804F1-354B-4FD2-A583-D2D8C97E37CE}" presName="rootComposite2" presStyleCnt="0"/>
      <dgm:spPr/>
    </dgm:pt>
    <dgm:pt modelId="{6C399138-0325-47DC-8AD8-2C6BB583549E}" type="pres">
      <dgm:prSet presAssocID="{FB0804F1-354B-4FD2-A583-D2D8C97E37CE}" presName="rootText2" presStyleLbl="alignAcc1" presStyleIdx="0" presStyleCnt="0" custScaleX="118783">
        <dgm:presLayoutVars>
          <dgm:chPref val="3"/>
        </dgm:presLayoutVars>
      </dgm:prSet>
      <dgm:spPr/>
      <dgm:t>
        <a:bodyPr/>
        <a:lstStyle/>
        <a:p>
          <a:endParaRPr lang="en-US"/>
        </a:p>
      </dgm:t>
    </dgm:pt>
    <dgm:pt modelId="{DFBD587A-1A1E-4E45-9410-3F5EF45B015E}" type="pres">
      <dgm:prSet presAssocID="{FB0804F1-354B-4FD2-A583-D2D8C97E37CE}" presName="topArc2" presStyleLbl="parChTrans1D1" presStyleIdx="6" presStyleCnt="8"/>
      <dgm:spPr/>
    </dgm:pt>
    <dgm:pt modelId="{C60ED081-FB1C-4553-8F4D-98A830B723C3}" type="pres">
      <dgm:prSet presAssocID="{FB0804F1-354B-4FD2-A583-D2D8C97E37CE}" presName="bottomArc2" presStyleLbl="parChTrans1D1" presStyleIdx="7" presStyleCnt="8"/>
      <dgm:spPr/>
    </dgm:pt>
    <dgm:pt modelId="{527A496E-DFC2-4BE5-B348-004BCB58E361}" type="pres">
      <dgm:prSet presAssocID="{FB0804F1-354B-4FD2-A583-D2D8C97E37CE}" presName="topConnNode2" presStyleLbl="node2" presStyleIdx="0" presStyleCnt="0"/>
      <dgm:spPr/>
      <dgm:t>
        <a:bodyPr/>
        <a:lstStyle/>
        <a:p>
          <a:endParaRPr lang="en-US"/>
        </a:p>
      </dgm:t>
    </dgm:pt>
    <dgm:pt modelId="{2517A6BD-2D52-42DF-BB74-84D12F931793}" type="pres">
      <dgm:prSet presAssocID="{FB0804F1-354B-4FD2-A583-D2D8C97E37CE}" presName="hierChild4" presStyleCnt="0"/>
      <dgm:spPr/>
    </dgm:pt>
    <dgm:pt modelId="{7D18A78D-5CB6-407B-B310-3CC1C8068E21}" type="pres">
      <dgm:prSet presAssocID="{FB0804F1-354B-4FD2-A583-D2D8C97E37CE}" presName="hierChild5" presStyleCnt="0"/>
      <dgm:spPr/>
    </dgm:pt>
    <dgm:pt modelId="{E8F410BD-0361-4E26-9E9B-185799368D53}" type="pres">
      <dgm:prSet presAssocID="{EA2F57EC-A869-4B69-93D7-6483B6CF78CC}" presName="hierChild3" presStyleCnt="0"/>
      <dgm:spPr/>
    </dgm:pt>
  </dgm:ptLst>
  <dgm:cxnLst>
    <dgm:cxn modelId="{B52A6795-9B7A-4420-9F55-1EDE7DBFDA4C}" type="presOf" srcId="{A753D082-5F50-49E5-908B-54103FE30788}" destId="{EF597088-1299-461F-84FA-BD890B5FA10E}" srcOrd="0" destOrd="0" presId="urn:microsoft.com/office/officeart/2008/layout/HalfCircleOrganizationChart"/>
    <dgm:cxn modelId="{73FF3325-3BFC-4275-A198-6A4F8841CE34}" srcId="{446A1AF2-B2E8-4BBF-9A44-B7C40EE74DF2}" destId="{EA2F57EC-A869-4B69-93D7-6483B6CF78CC}" srcOrd="0" destOrd="0" parTransId="{D6231A68-012B-4C86-B362-06832C8A3199}" sibTransId="{3AE89330-96D4-4F49-9273-B92A2C667077}"/>
    <dgm:cxn modelId="{8B2F5742-10BA-4A46-8722-11D08CDEB50D}" type="presOf" srcId="{36E39E7D-00E8-4BCF-BD11-B41B58BAC5F9}" destId="{EFB0F43D-E297-49EA-9D98-7258BE390E08}" srcOrd="1" destOrd="0" presId="urn:microsoft.com/office/officeart/2008/layout/HalfCircleOrganizationChart"/>
    <dgm:cxn modelId="{27300E3D-D9B8-4972-AAB4-7460A4B105AF}" srcId="{EA2F57EC-A869-4B69-93D7-6483B6CF78CC}" destId="{CD215B83-1488-4E6C-B724-122E160E23A2}" srcOrd="0" destOrd="0" parTransId="{A753D082-5F50-49E5-908B-54103FE30788}" sibTransId="{DC552F71-86A8-40FB-9776-ADF466ABE5C6}"/>
    <dgm:cxn modelId="{4924C2C0-24EB-431C-8452-1725D31AE8C9}" type="presOf" srcId="{36E39E7D-00E8-4BCF-BD11-B41B58BAC5F9}" destId="{F5385481-44C1-486E-A0C4-ABF31C072CB0}" srcOrd="0" destOrd="0" presId="urn:microsoft.com/office/officeart/2008/layout/HalfCircleOrganizationChart"/>
    <dgm:cxn modelId="{826143B8-0F5D-4C51-9BCE-4F28B334C6F1}" type="presOf" srcId="{FB0804F1-354B-4FD2-A583-D2D8C97E37CE}" destId="{527A496E-DFC2-4BE5-B348-004BCB58E361}" srcOrd="1" destOrd="0" presId="urn:microsoft.com/office/officeart/2008/layout/HalfCircleOrganizationChart"/>
    <dgm:cxn modelId="{7B3B547B-6D13-4336-BD76-330C5AC5C5FA}" srcId="{EA2F57EC-A869-4B69-93D7-6483B6CF78CC}" destId="{36E39E7D-00E8-4BCF-BD11-B41B58BAC5F9}" srcOrd="1" destOrd="0" parTransId="{69CA3FCA-CA62-42B4-B142-412ACA944389}" sibTransId="{E285201F-8B68-4AA0-B61A-9A74DD496142}"/>
    <dgm:cxn modelId="{58B9B74E-4A75-4D66-BA02-4831C6B1FA16}" type="presOf" srcId="{FB0804F1-354B-4FD2-A583-D2D8C97E37CE}" destId="{6C399138-0325-47DC-8AD8-2C6BB583549E}" srcOrd="0" destOrd="0" presId="urn:microsoft.com/office/officeart/2008/layout/HalfCircleOrganizationChart"/>
    <dgm:cxn modelId="{E646BFDD-099D-404F-AEF6-0AE47954EE23}" type="presOf" srcId="{EA2F57EC-A869-4B69-93D7-6483B6CF78CC}" destId="{FDD7E2FD-A328-49F1-80A7-E1D368C49FBC}" srcOrd="1" destOrd="0" presId="urn:microsoft.com/office/officeart/2008/layout/HalfCircleOrganizationChart"/>
    <dgm:cxn modelId="{EBA5F370-D687-4ECA-8357-083AE2EDC912}" type="presOf" srcId="{0059D7B2-55B0-468E-9873-1A18CB3AD3E1}" destId="{95EAC958-6324-482B-9258-85E4D8716535}" srcOrd="0" destOrd="0" presId="urn:microsoft.com/office/officeart/2008/layout/HalfCircleOrganizationChart"/>
    <dgm:cxn modelId="{D6D1C4AB-B87D-4FE9-8B4F-314B200A105C}" srcId="{EA2F57EC-A869-4B69-93D7-6483B6CF78CC}" destId="{FB0804F1-354B-4FD2-A583-D2D8C97E37CE}" srcOrd="2" destOrd="0" parTransId="{0059D7B2-55B0-468E-9873-1A18CB3AD3E1}" sibTransId="{222A2F63-0434-4127-A751-E3C6AAB73C44}"/>
    <dgm:cxn modelId="{49E2EC31-71BE-4421-842F-B3909B4208F2}" type="presOf" srcId="{446A1AF2-B2E8-4BBF-9A44-B7C40EE74DF2}" destId="{D4651173-5804-419F-BEED-2B1EAE48D607}" srcOrd="0" destOrd="0" presId="urn:microsoft.com/office/officeart/2008/layout/HalfCircleOrganizationChart"/>
    <dgm:cxn modelId="{34B15C51-26F4-482E-8737-44CBEE51B965}" type="presOf" srcId="{EA2F57EC-A869-4B69-93D7-6483B6CF78CC}" destId="{C377B293-8D38-46D3-96BD-0BA114B55F92}" srcOrd="0" destOrd="0" presId="urn:microsoft.com/office/officeart/2008/layout/HalfCircleOrganizationChart"/>
    <dgm:cxn modelId="{A998F855-804E-4043-AEDE-EB5C2FEB0CBF}" type="presOf" srcId="{CD215B83-1488-4E6C-B724-122E160E23A2}" destId="{6FCA920F-474F-4C1C-8258-EB9DB9DE7A48}" srcOrd="0" destOrd="0" presId="urn:microsoft.com/office/officeart/2008/layout/HalfCircleOrganizationChart"/>
    <dgm:cxn modelId="{E8B1D116-3440-49F8-8359-ED425A58F26C}" type="presOf" srcId="{CD215B83-1488-4E6C-B724-122E160E23A2}" destId="{89A5D3D3-0603-4859-ADFE-AE41DB5C7B21}" srcOrd="1" destOrd="0" presId="urn:microsoft.com/office/officeart/2008/layout/HalfCircleOrganizationChart"/>
    <dgm:cxn modelId="{22A0EABD-9929-45DB-BF84-8FC498F33B54}" type="presOf" srcId="{69CA3FCA-CA62-42B4-B142-412ACA944389}" destId="{84E8318E-8003-42D4-BA60-53E66FDC29C9}" srcOrd="0" destOrd="0" presId="urn:microsoft.com/office/officeart/2008/layout/HalfCircleOrganizationChart"/>
    <dgm:cxn modelId="{C555D533-BA8F-4DB7-B56B-87C714853599}" type="presParOf" srcId="{D4651173-5804-419F-BEED-2B1EAE48D607}" destId="{CD9DB174-EE60-42C0-B287-0988E3A731CD}" srcOrd="0" destOrd="0" presId="urn:microsoft.com/office/officeart/2008/layout/HalfCircleOrganizationChart"/>
    <dgm:cxn modelId="{47B4E69D-0814-42D1-B9EA-7BF1579A35F7}" type="presParOf" srcId="{CD9DB174-EE60-42C0-B287-0988E3A731CD}" destId="{94BDE974-78DD-494E-85A0-77538A028C3A}" srcOrd="0" destOrd="0" presId="urn:microsoft.com/office/officeart/2008/layout/HalfCircleOrganizationChart"/>
    <dgm:cxn modelId="{8E99CE12-9209-40A3-A05C-FBB580D1CEDB}" type="presParOf" srcId="{94BDE974-78DD-494E-85A0-77538A028C3A}" destId="{C377B293-8D38-46D3-96BD-0BA114B55F92}" srcOrd="0" destOrd="0" presId="urn:microsoft.com/office/officeart/2008/layout/HalfCircleOrganizationChart"/>
    <dgm:cxn modelId="{BEF60580-69EF-4BBF-9086-6E6E18CC8230}" type="presParOf" srcId="{94BDE974-78DD-494E-85A0-77538A028C3A}" destId="{03845985-9FA9-44EC-8688-44E6B4E17594}" srcOrd="1" destOrd="0" presId="urn:microsoft.com/office/officeart/2008/layout/HalfCircleOrganizationChart"/>
    <dgm:cxn modelId="{004CA9FB-8C10-40A3-8E97-F5AEDC74F69C}" type="presParOf" srcId="{94BDE974-78DD-494E-85A0-77538A028C3A}" destId="{B0C371EE-64E7-45AE-8F37-37E3C98A7F18}" srcOrd="2" destOrd="0" presId="urn:microsoft.com/office/officeart/2008/layout/HalfCircleOrganizationChart"/>
    <dgm:cxn modelId="{14F44933-419B-4938-9484-0AE882E1238E}" type="presParOf" srcId="{94BDE974-78DD-494E-85A0-77538A028C3A}" destId="{FDD7E2FD-A328-49F1-80A7-E1D368C49FBC}" srcOrd="3" destOrd="0" presId="urn:microsoft.com/office/officeart/2008/layout/HalfCircleOrganizationChart"/>
    <dgm:cxn modelId="{72AC2AC1-0EF4-4CA3-A5B1-E973954D0E05}" type="presParOf" srcId="{CD9DB174-EE60-42C0-B287-0988E3A731CD}" destId="{52889DAC-AD85-464F-81F0-5463F5AC62F3}" srcOrd="1" destOrd="0" presId="urn:microsoft.com/office/officeart/2008/layout/HalfCircleOrganizationChart"/>
    <dgm:cxn modelId="{973F671A-CD31-4D63-99A5-339FA3B0F416}" type="presParOf" srcId="{52889DAC-AD85-464F-81F0-5463F5AC62F3}" destId="{EF597088-1299-461F-84FA-BD890B5FA10E}" srcOrd="0" destOrd="0" presId="urn:microsoft.com/office/officeart/2008/layout/HalfCircleOrganizationChart"/>
    <dgm:cxn modelId="{3BF8FBCE-AA90-4AA7-B788-1FA0F8B18C07}" type="presParOf" srcId="{52889DAC-AD85-464F-81F0-5463F5AC62F3}" destId="{166175DE-62D5-4D71-9484-6B7DB5F84CD7}" srcOrd="1" destOrd="0" presId="urn:microsoft.com/office/officeart/2008/layout/HalfCircleOrganizationChart"/>
    <dgm:cxn modelId="{DCE9C1D5-D1E7-4F9C-882C-E885448984C9}" type="presParOf" srcId="{166175DE-62D5-4D71-9484-6B7DB5F84CD7}" destId="{6ACB0A03-ACA0-4189-9D6E-F4C1CC0A7550}" srcOrd="0" destOrd="0" presId="urn:microsoft.com/office/officeart/2008/layout/HalfCircleOrganizationChart"/>
    <dgm:cxn modelId="{256EC0DE-1484-4BF3-A812-83EC1F080BE5}" type="presParOf" srcId="{6ACB0A03-ACA0-4189-9D6E-F4C1CC0A7550}" destId="{6FCA920F-474F-4C1C-8258-EB9DB9DE7A48}" srcOrd="0" destOrd="0" presId="urn:microsoft.com/office/officeart/2008/layout/HalfCircleOrganizationChart"/>
    <dgm:cxn modelId="{4BF3CCFB-C3BF-4EA1-8B62-8A1C4ABE406C}" type="presParOf" srcId="{6ACB0A03-ACA0-4189-9D6E-F4C1CC0A7550}" destId="{4ECB9972-E437-4731-AA75-F9B00E599D54}" srcOrd="1" destOrd="0" presId="urn:microsoft.com/office/officeart/2008/layout/HalfCircleOrganizationChart"/>
    <dgm:cxn modelId="{6DA834AC-B1C1-45AB-8E7F-3EF7F01EC1D5}" type="presParOf" srcId="{6ACB0A03-ACA0-4189-9D6E-F4C1CC0A7550}" destId="{F2BF4F1A-A6AD-49A3-9881-BF3B2D3DB799}" srcOrd="2" destOrd="0" presId="urn:microsoft.com/office/officeart/2008/layout/HalfCircleOrganizationChart"/>
    <dgm:cxn modelId="{70BAE835-F622-4AFE-8777-F8A1FB7E9B20}" type="presParOf" srcId="{6ACB0A03-ACA0-4189-9D6E-F4C1CC0A7550}" destId="{89A5D3D3-0603-4859-ADFE-AE41DB5C7B21}" srcOrd="3" destOrd="0" presId="urn:microsoft.com/office/officeart/2008/layout/HalfCircleOrganizationChart"/>
    <dgm:cxn modelId="{03FCC2DE-66C4-48C7-93B0-53EF8CA77FA7}" type="presParOf" srcId="{166175DE-62D5-4D71-9484-6B7DB5F84CD7}" destId="{AD27A928-308D-4D67-AFC4-4C1347118A8C}" srcOrd="1" destOrd="0" presId="urn:microsoft.com/office/officeart/2008/layout/HalfCircleOrganizationChart"/>
    <dgm:cxn modelId="{0D9178F0-E092-426F-976D-92774BE4AE38}" type="presParOf" srcId="{166175DE-62D5-4D71-9484-6B7DB5F84CD7}" destId="{2400F450-82EC-4FAA-BBFD-FC7431D16DD7}" srcOrd="2" destOrd="0" presId="urn:microsoft.com/office/officeart/2008/layout/HalfCircleOrganizationChart"/>
    <dgm:cxn modelId="{8C25BBC1-E12E-421F-94FE-48B49E99D49F}" type="presParOf" srcId="{52889DAC-AD85-464F-81F0-5463F5AC62F3}" destId="{84E8318E-8003-42D4-BA60-53E66FDC29C9}" srcOrd="2" destOrd="0" presId="urn:microsoft.com/office/officeart/2008/layout/HalfCircleOrganizationChart"/>
    <dgm:cxn modelId="{AE79DF1C-EB13-4487-B873-083DCAABA23A}" type="presParOf" srcId="{52889DAC-AD85-464F-81F0-5463F5AC62F3}" destId="{2DA18F43-D7E4-41EA-B1CE-FC40A4242ED4}" srcOrd="3" destOrd="0" presId="urn:microsoft.com/office/officeart/2008/layout/HalfCircleOrganizationChart"/>
    <dgm:cxn modelId="{7CD60A17-5D38-41D9-9CFC-9A186ACBBB86}" type="presParOf" srcId="{2DA18F43-D7E4-41EA-B1CE-FC40A4242ED4}" destId="{BB185085-E4B0-4B8B-BA78-060071D9B83C}" srcOrd="0" destOrd="0" presId="urn:microsoft.com/office/officeart/2008/layout/HalfCircleOrganizationChart"/>
    <dgm:cxn modelId="{880E04D5-6D09-4794-A711-418EAD5FF416}" type="presParOf" srcId="{BB185085-E4B0-4B8B-BA78-060071D9B83C}" destId="{F5385481-44C1-486E-A0C4-ABF31C072CB0}" srcOrd="0" destOrd="0" presId="urn:microsoft.com/office/officeart/2008/layout/HalfCircleOrganizationChart"/>
    <dgm:cxn modelId="{D07E49D2-B172-4954-8614-E31837737612}" type="presParOf" srcId="{BB185085-E4B0-4B8B-BA78-060071D9B83C}" destId="{4D40474C-D357-48FE-B899-E979840B40AE}" srcOrd="1" destOrd="0" presId="urn:microsoft.com/office/officeart/2008/layout/HalfCircleOrganizationChart"/>
    <dgm:cxn modelId="{D3438D0C-CAF0-4CDF-A0E4-A6A4D8F1A2F6}" type="presParOf" srcId="{BB185085-E4B0-4B8B-BA78-060071D9B83C}" destId="{BD86DC6B-59D6-4A9F-B1C9-7D11DF34F4E0}" srcOrd="2" destOrd="0" presId="urn:microsoft.com/office/officeart/2008/layout/HalfCircleOrganizationChart"/>
    <dgm:cxn modelId="{594DB397-553F-4937-B388-BA02159403C8}" type="presParOf" srcId="{BB185085-E4B0-4B8B-BA78-060071D9B83C}" destId="{EFB0F43D-E297-49EA-9D98-7258BE390E08}" srcOrd="3" destOrd="0" presId="urn:microsoft.com/office/officeart/2008/layout/HalfCircleOrganizationChart"/>
    <dgm:cxn modelId="{B9FFE850-6B8A-4368-80ED-281337883A27}" type="presParOf" srcId="{2DA18F43-D7E4-41EA-B1CE-FC40A4242ED4}" destId="{5F2F2131-7023-4471-BEE4-18111C011D57}" srcOrd="1" destOrd="0" presId="urn:microsoft.com/office/officeart/2008/layout/HalfCircleOrganizationChart"/>
    <dgm:cxn modelId="{E6A943AC-B9C6-4719-A997-138366C6C2ED}" type="presParOf" srcId="{2DA18F43-D7E4-41EA-B1CE-FC40A4242ED4}" destId="{F12F94E8-A593-43AB-B6C1-57DA3139A66D}" srcOrd="2" destOrd="0" presId="urn:microsoft.com/office/officeart/2008/layout/HalfCircleOrganizationChart"/>
    <dgm:cxn modelId="{DE15150E-FB04-4B0C-853F-6D5F50BC5198}" type="presParOf" srcId="{52889DAC-AD85-464F-81F0-5463F5AC62F3}" destId="{95EAC958-6324-482B-9258-85E4D8716535}" srcOrd="4" destOrd="0" presId="urn:microsoft.com/office/officeart/2008/layout/HalfCircleOrganizationChart"/>
    <dgm:cxn modelId="{675DBCBA-C1BD-489A-BB3E-E6AAA92F4051}" type="presParOf" srcId="{52889DAC-AD85-464F-81F0-5463F5AC62F3}" destId="{E1285128-1B79-45F4-BC2B-EA1C2316AEF7}" srcOrd="5" destOrd="0" presId="urn:microsoft.com/office/officeart/2008/layout/HalfCircleOrganizationChart"/>
    <dgm:cxn modelId="{7A891C96-355B-48C7-B5CE-519402B5065F}" type="presParOf" srcId="{E1285128-1B79-45F4-BC2B-EA1C2316AEF7}" destId="{AF245953-AE42-4F94-86CA-662EA98687B1}" srcOrd="0" destOrd="0" presId="urn:microsoft.com/office/officeart/2008/layout/HalfCircleOrganizationChart"/>
    <dgm:cxn modelId="{39534941-4C09-4E11-8D75-C8A883595A56}" type="presParOf" srcId="{AF245953-AE42-4F94-86CA-662EA98687B1}" destId="{6C399138-0325-47DC-8AD8-2C6BB583549E}" srcOrd="0" destOrd="0" presId="urn:microsoft.com/office/officeart/2008/layout/HalfCircleOrganizationChart"/>
    <dgm:cxn modelId="{B9070454-0AF7-4E95-A6DA-CAB4DD31CAB5}" type="presParOf" srcId="{AF245953-AE42-4F94-86CA-662EA98687B1}" destId="{DFBD587A-1A1E-4E45-9410-3F5EF45B015E}" srcOrd="1" destOrd="0" presId="urn:microsoft.com/office/officeart/2008/layout/HalfCircleOrganizationChart"/>
    <dgm:cxn modelId="{9FA0BBCD-29EF-4DE2-B50C-EC4B021AE0D0}" type="presParOf" srcId="{AF245953-AE42-4F94-86CA-662EA98687B1}" destId="{C60ED081-FB1C-4553-8F4D-98A830B723C3}" srcOrd="2" destOrd="0" presId="urn:microsoft.com/office/officeart/2008/layout/HalfCircleOrganizationChart"/>
    <dgm:cxn modelId="{EB0BF7F5-533D-4DE5-9042-21898D0EC837}" type="presParOf" srcId="{AF245953-AE42-4F94-86CA-662EA98687B1}" destId="{527A496E-DFC2-4BE5-B348-004BCB58E361}" srcOrd="3" destOrd="0" presId="urn:microsoft.com/office/officeart/2008/layout/HalfCircleOrganizationChart"/>
    <dgm:cxn modelId="{1E49FBC6-7F72-480C-90F2-7C63CA91DFF1}" type="presParOf" srcId="{E1285128-1B79-45F4-BC2B-EA1C2316AEF7}" destId="{2517A6BD-2D52-42DF-BB74-84D12F931793}" srcOrd="1" destOrd="0" presId="urn:microsoft.com/office/officeart/2008/layout/HalfCircleOrganizationChart"/>
    <dgm:cxn modelId="{414CB8B2-F837-448A-8D4E-DDE49F05B1FE}" type="presParOf" srcId="{E1285128-1B79-45F4-BC2B-EA1C2316AEF7}" destId="{7D18A78D-5CB6-407B-B310-3CC1C8068E21}" srcOrd="2" destOrd="0" presId="urn:microsoft.com/office/officeart/2008/layout/HalfCircleOrganizationChart"/>
    <dgm:cxn modelId="{2C36573A-E219-4FA7-AB36-1C55B74611EE}" type="presParOf" srcId="{CD9DB174-EE60-42C0-B287-0988E3A731CD}" destId="{E8F410BD-0361-4E26-9E9B-185799368D53}"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A4E97F-0570-4BBE-9B4F-47E13E06538F}" type="doc">
      <dgm:prSet loTypeId="urn:microsoft.com/office/officeart/2008/layout/HorizontalMultiLevelHierarchy" loCatId="hierarchy" qsTypeId="urn:microsoft.com/office/officeart/2005/8/quickstyle/simple4" qsCatId="simple" csTypeId="urn:microsoft.com/office/officeart/2005/8/colors/accent0_1" csCatId="mainScheme" phldr="1"/>
      <dgm:spPr/>
      <dgm:t>
        <a:bodyPr/>
        <a:lstStyle/>
        <a:p>
          <a:endParaRPr lang="en-GB"/>
        </a:p>
      </dgm:t>
    </dgm:pt>
    <dgm:pt modelId="{DF3CBCDB-12B4-40FF-A8C5-FAA39B4A162E}">
      <dgm:prSet phldrT="[Text]" custT="1"/>
      <dgm:spPr/>
      <dgm:t>
        <a:bodyPr/>
        <a:lstStyle/>
        <a:p>
          <a:r>
            <a:rPr lang="en-GB" sz="1000" b="1"/>
            <a:t>Relationship approach</a:t>
          </a:r>
          <a:endParaRPr lang="en-GB" sz="1000" b="1" dirty="0">
            <a:latin typeface="Arial Narrow" panose="020B0606020202030204" pitchFamily="34" charset="0"/>
            <a:cs typeface="Arial" panose="020B0604020202020204" pitchFamily="34" charset="0"/>
          </a:endParaRPr>
        </a:p>
      </dgm:t>
    </dgm:pt>
    <dgm:pt modelId="{6A6A58CC-4CD0-482A-882E-1C5926508CE5}" type="parTrans" cxnId="{2DDEDD7D-8F79-4A41-883A-3AE071D4535E}">
      <dgm:prSet/>
      <dgm:spPr/>
      <dgm:t>
        <a:bodyPr/>
        <a:lstStyle/>
        <a:p>
          <a:endParaRPr lang="en-GB" sz="2400">
            <a:latin typeface="Arial Narrow" panose="020B0606020202030204" pitchFamily="34" charset="0"/>
            <a:cs typeface="Arial" panose="020B0604020202020204" pitchFamily="34" charset="0"/>
          </a:endParaRPr>
        </a:p>
      </dgm:t>
    </dgm:pt>
    <dgm:pt modelId="{EFFFB697-ECC9-40AB-9DCE-17EE24DB59A7}" type="sibTrans" cxnId="{2DDEDD7D-8F79-4A41-883A-3AE071D4535E}">
      <dgm:prSet/>
      <dgm:spPr/>
      <dgm:t>
        <a:bodyPr/>
        <a:lstStyle/>
        <a:p>
          <a:endParaRPr lang="en-GB" sz="2400">
            <a:latin typeface="Arial Narrow" panose="020B0606020202030204" pitchFamily="34" charset="0"/>
            <a:cs typeface="Arial" panose="020B0604020202020204" pitchFamily="34" charset="0"/>
          </a:endParaRPr>
        </a:p>
      </dgm:t>
    </dgm:pt>
    <dgm:pt modelId="{605BAAC5-EE2A-46AC-AB2E-721D2B234BE1}">
      <dgm:prSet phldrT="[Text]" custT="1"/>
      <dgm:spPr/>
      <dgm:t>
        <a:bodyPr/>
        <a:lstStyle/>
        <a:p>
          <a:r>
            <a:rPr lang="en-GB" sz="800" dirty="0">
              <a:latin typeface="Arial Narrow" panose="020B0606020202030204" pitchFamily="34" charset="0"/>
              <a:cs typeface="Arial" panose="020B0604020202020204" pitchFamily="34" charset="0"/>
            </a:rPr>
            <a:t>Information asymmetry </a:t>
          </a:r>
        </a:p>
      </dgm:t>
    </dgm:pt>
    <dgm:pt modelId="{BD575DA1-C1C5-4F83-9870-A285C9BC1A97}" type="parTrans" cxnId="{57125B99-92CA-4C1F-8CE5-CD3D908C89BB}">
      <dgm:prSet custT="1"/>
      <dgm:spPr/>
      <dgm:t>
        <a:bodyPr/>
        <a:lstStyle/>
        <a:p>
          <a:endParaRPr lang="en-GB" sz="700">
            <a:latin typeface="Arial Narrow" panose="020B0606020202030204" pitchFamily="34" charset="0"/>
            <a:cs typeface="Arial" panose="020B0604020202020204" pitchFamily="34" charset="0"/>
          </a:endParaRPr>
        </a:p>
      </dgm:t>
    </dgm:pt>
    <dgm:pt modelId="{6CBA2066-15B2-4666-A98E-269CBCD1801D}" type="sibTrans" cxnId="{57125B99-92CA-4C1F-8CE5-CD3D908C89BB}">
      <dgm:prSet/>
      <dgm:spPr/>
      <dgm:t>
        <a:bodyPr/>
        <a:lstStyle/>
        <a:p>
          <a:endParaRPr lang="en-GB" sz="2400">
            <a:latin typeface="Arial Narrow" panose="020B0606020202030204" pitchFamily="34" charset="0"/>
            <a:cs typeface="Arial" panose="020B0604020202020204" pitchFamily="34" charset="0"/>
          </a:endParaRPr>
        </a:p>
      </dgm:t>
    </dgm:pt>
    <dgm:pt modelId="{97D6BF8E-5777-4723-B69B-A951E979FEC9}">
      <dgm:prSet phldrT="[Text]" custT="1"/>
      <dgm:spPr/>
      <dgm:t>
        <a:bodyPr/>
        <a:lstStyle/>
        <a:p>
          <a:r>
            <a:rPr lang="en-GB" sz="800" dirty="0">
              <a:latin typeface="Arial Narrow" panose="020B0606020202030204" pitchFamily="34" charset="0"/>
              <a:cs typeface="Arial" panose="020B0604020202020204" pitchFamily="34" charset="0"/>
            </a:rPr>
            <a:t>Regulatory transparency </a:t>
          </a:r>
        </a:p>
      </dgm:t>
    </dgm:pt>
    <dgm:pt modelId="{489667BB-51DD-4FF1-9BE5-57359A8F0EC0}" type="parTrans" cxnId="{6C9777F3-A8A1-49D8-A47C-63D04DB2ACA8}">
      <dgm:prSet custT="1"/>
      <dgm:spPr/>
      <dgm:t>
        <a:bodyPr/>
        <a:lstStyle/>
        <a:p>
          <a:endParaRPr lang="en-GB" sz="700">
            <a:latin typeface="Arial Narrow" panose="020B0606020202030204" pitchFamily="34" charset="0"/>
            <a:cs typeface="Arial" panose="020B0604020202020204" pitchFamily="34" charset="0"/>
          </a:endParaRPr>
        </a:p>
      </dgm:t>
    </dgm:pt>
    <dgm:pt modelId="{0E8572F1-61FE-4D9B-922A-3904D61274BD}" type="sibTrans" cxnId="{6C9777F3-A8A1-49D8-A47C-63D04DB2ACA8}">
      <dgm:prSet/>
      <dgm:spPr/>
      <dgm:t>
        <a:bodyPr/>
        <a:lstStyle/>
        <a:p>
          <a:endParaRPr lang="en-GB" sz="2400">
            <a:latin typeface="Arial Narrow" panose="020B0606020202030204" pitchFamily="34" charset="0"/>
            <a:cs typeface="Arial" panose="020B0604020202020204" pitchFamily="34" charset="0"/>
          </a:endParaRPr>
        </a:p>
      </dgm:t>
    </dgm:pt>
    <dgm:pt modelId="{44E5651C-6310-47D6-98E2-310E343ADDEE}">
      <dgm:prSet phldrT="[Text]" custT="1"/>
      <dgm:spPr/>
      <dgm:t>
        <a:bodyPr/>
        <a:lstStyle/>
        <a:p>
          <a:r>
            <a:rPr lang="en-GB" sz="800" dirty="0">
              <a:latin typeface="Arial Narrow" panose="020B0606020202030204" pitchFamily="34" charset="0"/>
              <a:cs typeface="Arial" panose="020B0604020202020204" pitchFamily="34" charset="0"/>
            </a:rPr>
            <a:t>British media</a:t>
          </a:r>
        </a:p>
      </dgm:t>
    </dgm:pt>
    <dgm:pt modelId="{AD85C970-03E3-4383-820E-E151483E9276}" type="parTrans" cxnId="{84364565-C532-40BB-A684-E714BDC4DA50}">
      <dgm:prSet custT="1"/>
      <dgm:spPr/>
      <dgm:t>
        <a:bodyPr/>
        <a:lstStyle/>
        <a:p>
          <a:endParaRPr lang="en-GB" sz="700">
            <a:latin typeface="Arial Narrow" panose="020B0606020202030204" pitchFamily="34" charset="0"/>
            <a:cs typeface="Arial" panose="020B0604020202020204" pitchFamily="34" charset="0"/>
          </a:endParaRPr>
        </a:p>
      </dgm:t>
    </dgm:pt>
    <dgm:pt modelId="{95AAC457-1F36-40A8-9782-E8D2E61C536C}" type="sibTrans" cxnId="{84364565-C532-40BB-A684-E714BDC4DA50}">
      <dgm:prSet/>
      <dgm:spPr/>
      <dgm:t>
        <a:bodyPr/>
        <a:lstStyle/>
        <a:p>
          <a:endParaRPr lang="en-GB" sz="2400">
            <a:latin typeface="Arial Narrow" panose="020B0606020202030204" pitchFamily="34" charset="0"/>
            <a:cs typeface="Arial" panose="020B0604020202020204" pitchFamily="34" charset="0"/>
          </a:endParaRPr>
        </a:p>
      </dgm:t>
    </dgm:pt>
    <dgm:pt modelId="{0C322FB1-268F-4675-8443-E27ACE051848}">
      <dgm:prSet phldrT="[Text]" custT="1"/>
      <dgm:spPr/>
      <dgm:t>
        <a:bodyPr/>
        <a:lstStyle/>
        <a:p>
          <a:r>
            <a:rPr lang="en-GB" sz="800" b="0" dirty="0">
              <a:latin typeface="Arial Narrow" panose="020B0606020202030204" pitchFamily="34" charset="0"/>
              <a:cs typeface="Arial" panose="020B0604020202020204" pitchFamily="34" charset="0"/>
            </a:rPr>
            <a:t>Support  for the business community</a:t>
          </a:r>
        </a:p>
      </dgm:t>
    </dgm:pt>
    <dgm:pt modelId="{A1A2149F-C122-4877-B4F5-4566E8DC22C1}" type="parTrans" cxnId="{F3742FB1-5E3A-4A1E-9A82-27A4C645E0F0}">
      <dgm:prSet/>
      <dgm:spPr/>
      <dgm:t>
        <a:bodyPr/>
        <a:lstStyle/>
        <a:p>
          <a:endParaRPr lang="en-GB" sz="2400">
            <a:latin typeface="Arial Narrow" panose="020B0606020202030204" pitchFamily="34" charset="0"/>
            <a:cs typeface="Arial" panose="020B0604020202020204" pitchFamily="34" charset="0"/>
          </a:endParaRPr>
        </a:p>
      </dgm:t>
    </dgm:pt>
    <dgm:pt modelId="{25E1C74F-B754-4CFF-8C33-EA2051901E78}" type="sibTrans" cxnId="{F3742FB1-5E3A-4A1E-9A82-27A4C645E0F0}">
      <dgm:prSet/>
      <dgm:spPr/>
      <dgm:t>
        <a:bodyPr/>
        <a:lstStyle/>
        <a:p>
          <a:endParaRPr lang="en-GB" sz="2400">
            <a:latin typeface="Arial Narrow" panose="020B0606020202030204" pitchFamily="34" charset="0"/>
            <a:cs typeface="Arial" panose="020B0604020202020204" pitchFamily="34" charset="0"/>
          </a:endParaRPr>
        </a:p>
      </dgm:t>
    </dgm:pt>
    <dgm:pt modelId="{5F28FE5C-CDBE-4526-B519-E2A4F074B6CF}">
      <dgm:prSet phldrT="[Text]" custT="1"/>
      <dgm:spPr/>
      <dgm:t>
        <a:bodyPr/>
        <a:lstStyle/>
        <a:p>
          <a:r>
            <a:rPr lang="en-GB" sz="1000" b="1" dirty="0">
              <a:latin typeface="Arial Narrow" panose="020B0606020202030204" pitchFamily="34" charset="0"/>
              <a:cs typeface="Arial" panose="020B0604020202020204" pitchFamily="34" charset="0"/>
            </a:rPr>
            <a:t>Transparency </a:t>
          </a:r>
        </a:p>
      </dgm:t>
    </dgm:pt>
    <dgm:pt modelId="{4F093FCB-B1C1-4B42-9345-98500D407122}" type="parTrans" cxnId="{10CE3954-56E8-4EBF-B91A-2F6DCF4A286A}">
      <dgm:prSet/>
      <dgm:spPr/>
      <dgm:t>
        <a:bodyPr/>
        <a:lstStyle/>
        <a:p>
          <a:endParaRPr lang="en-GB" sz="2400">
            <a:latin typeface="Arial Narrow" panose="020B0606020202030204" pitchFamily="34" charset="0"/>
            <a:cs typeface="Arial" panose="020B0604020202020204" pitchFamily="34" charset="0"/>
          </a:endParaRPr>
        </a:p>
      </dgm:t>
    </dgm:pt>
    <dgm:pt modelId="{CB7A2843-DAA1-4DEB-89E1-EBE9B7606FC1}" type="sibTrans" cxnId="{10CE3954-56E8-4EBF-B91A-2F6DCF4A286A}">
      <dgm:prSet/>
      <dgm:spPr/>
      <dgm:t>
        <a:bodyPr/>
        <a:lstStyle/>
        <a:p>
          <a:endParaRPr lang="en-GB" sz="2400">
            <a:latin typeface="Arial Narrow" panose="020B0606020202030204" pitchFamily="34" charset="0"/>
            <a:cs typeface="Arial" panose="020B0604020202020204" pitchFamily="34" charset="0"/>
          </a:endParaRPr>
        </a:p>
      </dgm:t>
    </dgm:pt>
    <dgm:pt modelId="{0D11282E-F379-4E8F-8A91-DB5F69DDDE32}">
      <dgm:prSet phldrT="[Text]" custT="1"/>
      <dgm:spPr/>
      <dgm:t>
        <a:bodyPr/>
        <a:lstStyle/>
        <a:p>
          <a:r>
            <a:rPr lang="en-GB" sz="800" b="0" i="0" dirty="0">
              <a:latin typeface="Arial Narrow" panose="020B0606020202030204" pitchFamily="34" charset="0"/>
              <a:cs typeface="Arial" panose="020B0604020202020204" pitchFamily="34" charset="0"/>
            </a:rPr>
            <a:t>Changing the target culture </a:t>
          </a:r>
        </a:p>
      </dgm:t>
    </dgm:pt>
    <dgm:pt modelId="{DED35BDE-14F3-492F-A72B-0171676579F4}" type="parTrans" cxnId="{3E9863BF-AAA0-471A-B615-A4496DCF22E2}">
      <dgm:prSet custT="1"/>
      <dgm:spPr/>
      <dgm:t>
        <a:bodyPr/>
        <a:lstStyle/>
        <a:p>
          <a:endParaRPr lang="en-GB" sz="700">
            <a:latin typeface="Arial Narrow" panose="020B0606020202030204" pitchFamily="34" charset="0"/>
            <a:cs typeface="Arial" panose="020B0604020202020204" pitchFamily="34" charset="0"/>
          </a:endParaRPr>
        </a:p>
      </dgm:t>
    </dgm:pt>
    <dgm:pt modelId="{A7FFB3D5-2218-4743-A896-FD7C2F7231BE}" type="sibTrans" cxnId="{3E9863BF-AAA0-471A-B615-A4496DCF22E2}">
      <dgm:prSet/>
      <dgm:spPr/>
      <dgm:t>
        <a:bodyPr/>
        <a:lstStyle/>
        <a:p>
          <a:endParaRPr lang="en-GB" sz="2400">
            <a:latin typeface="Arial Narrow" panose="020B0606020202030204" pitchFamily="34" charset="0"/>
            <a:cs typeface="Arial" panose="020B0604020202020204" pitchFamily="34" charset="0"/>
          </a:endParaRPr>
        </a:p>
      </dgm:t>
    </dgm:pt>
    <dgm:pt modelId="{B7E1A6A4-9515-4821-8B0C-CEF9E1014E50}">
      <dgm:prSet phldrT="[Text]" custT="1"/>
      <dgm:spPr/>
      <dgm:t>
        <a:bodyPr/>
        <a:lstStyle/>
        <a:p>
          <a:r>
            <a:rPr lang="en-GB" sz="800" dirty="0">
              <a:latin typeface="Arial Narrow" panose="020B0606020202030204" pitchFamily="34" charset="0"/>
              <a:cs typeface="Arial" panose="020B0604020202020204" pitchFamily="34" charset="0"/>
            </a:rPr>
            <a:t>Staff training</a:t>
          </a:r>
        </a:p>
      </dgm:t>
    </dgm:pt>
    <dgm:pt modelId="{8ACD7C1F-4371-4FB9-B2FB-5714491786EF}" type="parTrans" cxnId="{DD1F2773-7947-429E-AA79-A0E9CA727AFC}">
      <dgm:prSet custT="1"/>
      <dgm:spPr/>
      <dgm:t>
        <a:bodyPr/>
        <a:lstStyle/>
        <a:p>
          <a:endParaRPr lang="en-GB" sz="700">
            <a:latin typeface="Arial Narrow" panose="020B0606020202030204" pitchFamily="34" charset="0"/>
            <a:cs typeface="Arial" panose="020B0604020202020204" pitchFamily="34" charset="0"/>
          </a:endParaRPr>
        </a:p>
      </dgm:t>
    </dgm:pt>
    <dgm:pt modelId="{35DB503E-D407-4518-88EE-795E454291A3}" type="sibTrans" cxnId="{DD1F2773-7947-429E-AA79-A0E9CA727AFC}">
      <dgm:prSet/>
      <dgm:spPr/>
      <dgm:t>
        <a:bodyPr/>
        <a:lstStyle/>
        <a:p>
          <a:endParaRPr lang="en-GB" sz="2400">
            <a:latin typeface="Arial Narrow" panose="020B0606020202030204" pitchFamily="34" charset="0"/>
            <a:cs typeface="Arial" panose="020B0604020202020204" pitchFamily="34" charset="0"/>
          </a:endParaRPr>
        </a:p>
      </dgm:t>
    </dgm:pt>
    <dgm:pt modelId="{431E4A2C-5EC6-4B0A-979F-D3219873762C}">
      <dgm:prSet phldrT="[Text]" custT="1"/>
      <dgm:spPr/>
      <dgm:t>
        <a:bodyPr/>
        <a:lstStyle/>
        <a:p>
          <a:r>
            <a:rPr lang="en-GB" sz="800" b="0" dirty="0">
              <a:latin typeface="Arial Narrow" panose="020B0606020202030204" pitchFamily="34" charset="0"/>
              <a:cs typeface="Arial" panose="020B0604020202020204" pitchFamily="34" charset="0"/>
            </a:rPr>
            <a:t>Concern For customers </a:t>
          </a:r>
        </a:p>
      </dgm:t>
    </dgm:pt>
    <dgm:pt modelId="{1D66E547-7970-4E44-9100-EBE723E923F7}" type="parTrans" cxnId="{ECCCA9F8-F115-4D14-865E-04FE96C269CD}">
      <dgm:prSet/>
      <dgm:spPr/>
      <dgm:t>
        <a:bodyPr/>
        <a:lstStyle/>
        <a:p>
          <a:endParaRPr lang="en-GB" sz="2400">
            <a:latin typeface="Arial Narrow" panose="020B0606020202030204" pitchFamily="34" charset="0"/>
            <a:cs typeface="Arial" panose="020B0604020202020204" pitchFamily="34" charset="0"/>
          </a:endParaRPr>
        </a:p>
      </dgm:t>
    </dgm:pt>
    <dgm:pt modelId="{61782BE6-31E5-4577-9C89-1D25F2D066A4}" type="sibTrans" cxnId="{ECCCA9F8-F115-4D14-865E-04FE96C269CD}">
      <dgm:prSet/>
      <dgm:spPr/>
      <dgm:t>
        <a:bodyPr/>
        <a:lstStyle/>
        <a:p>
          <a:endParaRPr lang="en-GB" sz="2400">
            <a:latin typeface="Arial Narrow" panose="020B0606020202030204" pitchFamily="34" charset="0"/>
            <a:cs typeface="Arial" panose="020B0604020202020204" pitchFamily="34" charset="0"/>
          </a:endParaRPr>
        </a:p>
      </dgm:t>
    </dgm:pt>
    <dgm:pt modelId="{8DD7311F-E1FE-424F-8584-110EA4BD6398}">
      <dgm:prSet phldrT="[Text]" custT="1"/>
      <dgm:spPr/>
      <dgm:t>
        <a:bodyPr/>
        <a:lstStyle/>
        <a:p>
          <a:r>
            <a:rPr lang="en-GB" sz="800">
              <a:latin typeface="Arial Narrow" panose="020B0606020202030204" pitchFamily="34" charset="0"/>
              <a:cs typeface="Arial" panose="020B0604020202020204" pitchFamily="34" charset="0"/>
            </a:rPr>
            <a:t>Funding for lending scheme </a:t>
          </a:r>
          <a:endParaRPr lang="en-GB" sz="800" dirty="0">
            <a:latin typeface="Arial Narrow" panose="020B0606020202030204" pitchFamily="34" charset="0"/>
            <a:cs typeface="Arial" panose="020B0604020202020204" pitchFamily="34" charset="0"/>
          </a:endParaRPr>
        </a:p>
      </dgm:t>
    </dgm:pt>
    <dgm:pt modelId="{E9286944-5B94-407C-A61A-ECAF576924DD}" type="parTrans" cxnId="{2B80F236-E348-46A0-9055-B04D1755CE4F}">
      <dgm:prSet custT="1"/>
      <dgm:spPr/>
      <dgm:t>
        <a:bodyPr/>
        <a:lstStyle/>
        <a:p>
          <a:endParaRPr lang="en-GB" sz="700">
            <a:latin typeface="Arial Narrow" panose="020B0606020202030204" pitchFamily="34" charset="0"/>
            <a:cs typeface="Arial" panose="020B0604020202020204" pitchFamily="34" charset="0"/>
          </a:endParaRPr>
        </a:p>
      </dgm:t>
    </dgm:pt>
    <dgm:pt modelId="{CBB5228E-7791-4B93-834F-BD6739A8D6E7}" type="sibTrans" cxnId="{2B80F236-E348-46A0-9055-B04D1755CE4F}">
      <dgm:prSet/>
      <dgm:spPr/>
      <dgm:t>
        <a:bodyPr/>
        <a:lstStyle/>
        <a:p>
          <a:endParaRPr lang="en-GB" sz="2400">
            <a:latin typeface="Arial Narrow" panose="020B0606020202030204" pitchFamily="34" charset="0"/>
            <a:cs typeface="Arial" panose="020B0604020202020204" pitchFamily="34" charset="0"/>
          </a:endParaRPr>
        </a:p>
      </dgm:t>
    </dgm:pt>
    <dgm:pt modelId="{28B3FA6B-EA4A-4D9E-AD68-D295306FD650}">
      <dgm:prSet phldrT="[Text]" custT="1"/>
      <dgm:spPr/>
      <dgm:t>
        <a:bodyPr/>
        <a:lstStyle/>
        <a:p>
          <a:r>
            <a:rPr lang="en-GB" sz="800" b="0" dirty="0">
              <a:latin typeface="Arial Narrow" panose="020B0606020202030204" pitchFamily="34" charset="0"/>
              <a:cs typeface="Arial" panose="020B0604020202020204" pitchFamily="34" charset="0"/>
            </a:rPr>
            <a:t>Customer migration efforts </a:t>
          </a:r>
        </a:p>
      </dgm:t>
    </dgm:pt>
    <dgm:pt modelId="{D09A532E-596A-4275-8F7C-F535422747EA}" type="parTrans" cxnId="{CBACA2AB-0ADC-4074-ACC4-B484A166F89A}">
      <dgm:prSet custT="1"/>
      <dgm:spPr/>
      <dgm:t>
        <a:bodyPr/>
        <a:lstStyle/>
        <a:p>
          <a:endParaRPr lang="en-GB" sz="700">
            <a:latin typeface="Arial Narrow" panose="020B0606020202030204" pitchFamily="34" charset="0"/>
            <a:cs typeface="Arial" panose="020B0604020202020204" pitchFamily="34" charset="0"/>
          </a:endParaRPr>
        </a:p>
      </dgm:t>
    </dgm:pt>
    <dgm:pt modelId="{1631BE59-9532-4837-9036-4FF140F18F72}" type="sibTrans" cxnId="{CBACA2AB-0ADC-4074-ACC4-B484A166F89A}">
      <dgm:prSet/>
      <dgm:spPr/>
      <dgm:t>
        <a:bodyPr/>
        <a:lstStyle/>
        <a:p>
          <a:endParaRPr lang="en-GB" sz="2400">
            <a:latin typeface="Arial Narrow" panose="020B0606020202030204" pitchFamily="34" charset="0"/>
            <a:cs typeface="Arial" panose="020B0604020202020204" pitchFamily="34" charset="0"/>
          </a:endParaRPr>
        </a:p>
      </dgm:t>
    </dgm:pt>
    <dgm:pt modelId="{0D7AA1F3-95AD-4AD2-B9A4-441D978DD8CA}">
      <dgm:prSet phldrT="[Text]" custT="1"/>
      <dgm:spPr/>
      <dgm:t>
        <a:bodyPr/>
        <a:lstStyle/>
        <a:p>
          <a:r>
            <a:rPr lang="en-GB" sz="800" dirty="0">
              <a:latin typeface="Arial Narrow" panose="020B0606020202030204" pitchFamily="34" charset="0"/>
              <a:cs typeface="Arial" panose="020B0604020202020204" pitchFamily="34" charset="0"/>
            </a:rPr>
            <a:t>Service score</a:t>
          </a:r>
        </a:p>
      </dgm:t>
    </dgm:pt>
    <dgm:pt modelId="{71481DDA-D7CC-46E8-A9A4-4325B54D9D3D}" type="parTrans" cxnId="{D379D45F-3723-410E-A3E2-A95041CC9858}">
      <dgm:prSet custT="1"/>
      <dgm:spPr/>
      <dgm:t>
        <a:bodyPr/>
        <a:lstStyle/>
        <a:p>
          <a:endParaRPr lang="en-GB" sz="700">
            <a:latin typeface="Arial Narrow" panose="020B0606020202030204" pitchFamily="34" charset="0"/>
            <a:cs typeface="Arial" panose="020B0604020202020204" pitchFamily="34" charset="0"/>
          </a:endParaRPr>
        </a:p>
      </dgm:t>
    </dgm:pt>
    <dgm:pt modelId="{7F01E6C4-B0F6-4F28-8C63-55AAD3D07A03}" type="sibTrans" cxnId="{D379D45F-3723-410E-A3E2-A95041CC9858}">
      <dgm:prSet/>
      <dgm:spPr/>
      <dgm:t>
        <a:bodyPr/>
        <a:lstStyle/>
        <a:p>
          <a:endParaRPr lang="en-GB" sz="2400">
            <a:latin typeface="Arial Narrow" panose="020B0606020202030204" pitchFamily="34" charset="0"/>
            <a:cs typeface="Arial" panose="020B0604020202020204" pitchFamily="34" charset="0"/>
          </a:endParaRPr>
        </a:p>
      </dgm:t>
    </dgm:pt>
    <dgm:pt modelId="{9EC5038A-1F05-44C3-82AA-63C7AEE91C35}">
      <dgm:prSet phldrT="[Text]" custT="1"/>
      <dgm:spPr/>
      <dgm:t>
        <a:bodyPr/>
        <a:lstStyle/>
        <a:p>
          <a:r>
            <a:rPr lang="en-GB" sz="800" dirty="0">
              <a:latin typeface="Arial Narrow" panose="020B0606020202030204" pitchFamily="34" charset="0"/>
              <a:cs typeface="Arial" panose="020B0604020202020204" pitchFamily="34" charset="0"/>
            </a:rPr>
            <a:t>Complaint handling </a:t>
          </a:r>
        </a:p>
      </dgm:t>
    </dgm:pt>
    <dgm:pt modelId="{F13293FA-1E27-44A0-93FE-E40A07208E5C}" type="parTrans" cxnId="{B76CA847-6F7B-4508-8380-02E29172B87B}">
      <dgm:prSet custT="1"/>
      <dgm:spPr/>
      <dgm:t>
        <a:bodyPr/>
        <a:lstStyle/>
        <a:p>
          <a:endParaRPr lang="en-GB" sz="700">
            <a:latin typeface="Arial Narrow" panose="020B0606020202030204" pitchFamily="34" charset="0"/>
            <a:cs typeface="Arial" panose="020B0604020202020204" pitchFamily="34" charset="0"/>
          </a:endParaRPr>
        </a:p>
      </dgm:t>
    </dgm:pt>
    <dgm:pt modelId="{92FEEB81-D863-4F36-A647-E411696D8269}" type="sibTrans" cxnId="{B76CA847-6F7B-4508-8380-02E29172B87B}">
      <dgm:prSet/>
      <dgm:spPr/>
      <dgm:t>
        <a:bodyPr/>
        <a:lstStyle/>
        <a:p>
          <a:endParaRPr lang="en-GB" sz="2400">
            <a:latin typeface="Arial Narrow" panose="020B0606020202030204" pitchFamily="34" charset="0"/>
            <a:cs typeface="Arial" panose="020B0604020202020204" pitchFamily="34" charset="0"/>
          </a:endParaRPr>
        </a:p>
      </dgm:t>
    </dgm:pt>
    <dgm:pt modelId="{BF29F433-5EC1-46C2-B3AC-3AA80E64D3BB}">
      <dgm:prSet phldrT="[Text]" custT="1"/>
      <dgm:spPr/>
      <dgm:t>
        <a:bodyPr/>
        <a:lstStyle/>
        <a:p>
          <a:r>
            <a:rPr lang="en-GB" sz="800" b="0">
              <a:latin typeface="Arial Narrow" panose="020B0606020202030204" pitchFamily="34" charset="0"/>
              <a:cs typeface="Arial" panose="020B0604020202020204" pitchFamily="34" charset="0"/>
            </a:rPr>
            <a:t>Engaging customers </a:t>
          </a:r>
          <a:endParaRPr lang="en-GB" sz="800" b="0" dirty="0">
            <a:latin typeface="Arial Narrow" panose="020B0606020202030204" pitchFamily="34" charset="0"/>
            <a:cs typeface="Arial" panose="020B0604020202020204" pitchFamily="34" charset="0"/>
          </a:endParaRPr>
        </a:p>
      </dgm:t>
    </dgm:pt>
    <dgm:pt modelId="{CBCE1319-6BF1-4DF1-BA31-5EDB2173F9FB}" type="parTrans" cxnId="{4D60E797-AB48-438C-ABCA-EEF8CF591E81}">
      <dgm:prSet custT="1"/>
      <dgm:spPr/>
      <dgm:t>
        <a:bodyPr/>
        <a:lstStyle/>
        <a:p>
          <a:endParaRPr lang="en-GB" sz="700">
            <a:latin typeface="Arial Narrow" panose="020B0606020202030204" pitchFamily="34" charset="0"/>
            <a:cs typeface="Arial" panose="020B0604020202020204" pitchFamily="34" charset="0"/>
          </a:endParaRPr>
        </a:p>
      </dgm:t>
    </dgm:pt>
    <dgm:pt modelId="{7A945017-44D9-46DA-ABA0-6726212D8093}" type="sibTrans" cxnId="{4D60E797-AB48-438C-ABCA-EEF8CF591E81}">
      <dgm:prSet/>
      <dgm:spPr/>
      <dgm:t>
        <a:bodyPr/>
        <a:lstStyle/>
        <a:p>
          <a:endParaRPr lang="en-GB" sz="2400">
            <a:latin typeface="Arial Narrow" panose="020B0606020202030204" pitchFamily="34" charset="0"/>
            <a:cs typeface="Arial" panose="020B0604020202020204" pitchFamily="34" charset="0"/>
          </a:endParaRPr>
        </a:p>
      </dgm:t>
    </dgm:pt>
    <dgm:pt modelId="{E9C9D3DA-0D0A-447D-BF63-CCD9FB5AE73C}">
      <dgm:prSet phldrT="[Text]" custT="1"/>
      <dgm:spPr/>
      <dgm:t>
        <a:bodyPr/>
        <a:lstStyle/>
        <a:p>
          <a:r>
            <a:rPr lang="en-GB" sz="800" dirty="0">
              <a:latin typeface="Arial Narrow" panose="020B0606020202030204" pitchFamily="34" charset="0"/>
              <a:cs typeface="Arial" panose="020B0604020202020204" pitchFamily="34" charset="0"/>
            </a:rPr>
            <a:t>Customer education</a:t>
          </a:r>
        </a:p>
      </dgm:t>
    </dgm:pt>
    <dgm:pt modelId="{1A99162D-6B16-482E-8D59-88F1E2FEF880}" type="parTrans" cxnId="{6F2C8745-6FFC-45A8-AC97-15DE9C119472}">
      <dgm:prSet custT="1"/>
      <dgm:spPr/>
      <dgm:t>
        <a:bodyPr/>
        <a:lstStyle/>
        <a:p>
          <a:endParaRPr lang="en-GB" sz="700">
            <a:latin typeface="Arial Narrow" panose="020B0606020202030204" pitchFamily="34" charset="0"/>
            <a:cs typeface="Arial" panose="020B0604020202020204" pitchFamily="34" charset="0"/>
          </a:endParaRPr>
        </a:p>
      </dgm:t>
    </dgm:pt>
    <dgm:pt modelId="{1CAD8257-D409-4D94-AE65-E1B3B416E88A}" type="sibTrans" cxnId="{6F2C8745-6FFC-45A8-AC97-15DE9C119472}">
      <dgm:prSet/>
      <dgm:spPr/>
      <dgm:t>
        <a:bodyPr/>
        <a:lstStyle/>
        <a:p>
          <a:endParaRPr lang="en-GB" sz="2400">
            <a:latin typeface="Arial Narrow" panose="020B0606020202030204" pitchFamily="34" charset="0"/>
            <a:cs typeface="Arial" panose="020B0604020202020204" pitchFamily="34" charset="0"/>
          </a:endParaRPr>
        </a:p>
      </dgm:t>
    </dgm:pt>
    <dgm:pt modelId="{1BB0BCEA-E73E-44B0-8050-D98CE5D6EC5B}">
      <dgm:prSet phldrT="[Text]" custT="1"/>
      <dgm:spPr/>
      <dgm:t>
        <a:bodyPr/>
        <a:lstStyle/>
        <a:p>
          <a:r>
            <a:rPr lang="en-GB" sz="800" dirty="0">
              <a:latin typeface="Arial Narrow" panose="020B0606020202030204" pitchFamily="34" charset="0"/>
              <a:cs typeface="Arial" panose="020B0604020202020204" pitchFamily="34" charset="0"/>
            </a:rPr>
            <a:t>Fraud prevention </a:t>
          </a:r>
        </a:p>
      </dgm:t>
    </dgm:pt>
    <dgm:pt modelId="{163F5964-35D9-4BB9-8929-26CFB3CF3B8A}" type="parTrans" cxnId="{38495908-B929-42E0-9EAD-E8F2E05E1DD6}">
      <dgm:prSet custT="1"/>
      <dgm:spPr/>
      <dgm:t>
        <a:bodyPr/>
        <a:lstStyle/>
        <a:p>
          <a:endParaRPr lang="en-GB" sz="700">
            <a:latin typeface="Arial Narrow" panose="020B0606020202030204" pitchFamily="34" charset="0"/>
            <a:cs typeface="Arial" panose="020B0604020202020204" pitchFamily="34" charset="0"/>
          </a:endParaRPr>
        </a:p>
      </dgm:t>
    </dgm:pt>
    <dgm:pt modelId="{07BB9486-D993-4DB6-A06A-3B4E63A8BD9F}" type="sibTrans" cxnId="{38495908-B929-42E0-9EAD-E8F2E05E1DD6}">
      <dgm:prSet/>
      <dgm:spPr/>
      <dgm:t>
        <a:bodyPr/>
        <a:lstStyle/>
        <a:p>
          <a:endParaRPr lang="en-GB" sz="2400">
            <a:latin typeface="Arial Narrow" panose="020B0606020202030204" pitchFamily="34" charset="0"/>
            <a:cs typeface="Arial" panose="020B0604020202020204" pitchFamily="34" charset="0"/>
          </a:endParaRPr>
        </a:p>
      </dgm:t>
    </dgm:pt>
    <dgm:pt modelId="{A65FEFCC-462D-41C3-A61F-87E9E88A559F}">
      <dgm:prSet phldrT="[Text]" custT="1"/>
      <dgm:spPr/>
      <dgm:t>
        <a:bodyPr/>
        <a:lstStyle/>
        <a:p>
          <a:r>
            <a:rPr lang="en-GB" sz="800" dirty="0">
              <a:latin typeface="Arial Narrow" panose="020B0606020202030204" pitchFamily="34" charset="0"/>
              <a:cs typeface="Arial" panose="020B0604020202020204" pitchFamily="34" charset="0"/>
            </a:rPr>
            <a:t>Cross-channel engagement</a:t>
          </a:r>
        </a:p>
      </dgm:t>
    </dgm:pt>
    <dgm:pt modelId="{ADBB12C2-C612-4B09-ABEA-BE255E108A82}" type="parTrans" cxnId="{93071D74-FC69-45F9-B9BB-D3E57F59D0AC}">
      <dgm:prSet custT="1"/>
      <dgm:spPr/>
      <dgm:t>
        <a:bodyPr/>
        <a:lstStyle/>
        <a:p>
          <a:endParaRPr lang="en-GB" sz="700">
            <a:latin typeface="Arial Narrow" panose="020B0606020202030204" pitchFamily="34" charset="0"/>
            <a:cs typeface="Arial" panose="020B0604020202020204" pitchFamily="34" charset="0"/>
          </a:endParaRPr>
        </a:p>
      </dgm:t>
    </dgm:pt>
    <dgm:pt modelId="{7B3D5A49-8CC5-438D-A266-BA374AE0C76F}" type="sibTrans" cxnId="{93071D74-FC69-45F9-B9BB-D3E57F59D0AC}">
      <dgm:prSet/>
      <dgm:spPr/>
      <dgm:t>
        <a:bodyPr/>
        <a:lstStyle/>
        <a:p>
          <a:endParaRPr lang="en-GB" sz="2400">
            <a:latin typeface="Arial Narrow" panose="020B0606020202030204" pitchFamily="34" charset="0"/>
            <a:cs typeface="Arial" panose="020B0604020202020204" pitchFamily="34" charset="0"/>
          </a:endParaRPr>
        </a:p>
      </dgm:t>
    </dgm:pt>
    <dgm:pt modelId="{CE6A0013-4D9B-4F75-BE7D-0B1529AF5CD9}">
      <dgm:prSet phldrT="[Text]" custT="1"/>
      <dgm:spPr/>
      <dgm:t>
        <a:bodyPr/>
        <a:lstStyle/>
        <a:p>
          <a:r>
            <a:rPr lang="en-GB" sz="800" dirty="0">
              <a:latin typeface="Arial Narrow" panose="020B0606020202030204" pitchFamily="34" charset="0"/>
              <a:cs typeface="Arial" panose="020B0604020202020204" pitchFamily="34" charset="0"/>
            </a:rPr>
            <a:t>Conflict of interest</a:t>
          </a:r>
        </a:p>
      </dgm:t>
    </dgm:pt>
    <dgm:pt modelId="{15A3D63B-E2B9-408E-8223-0230B9EC1F78}" type="parTrans" cxnId="{237C1426-C83D-46DD-99A6-EE7BE7DE869C}">
      <dgm:prSet custT="1"/>
      <dgm:spPr/>
      <dgm:t>
        <a:bodyPr/>
        <a:lstStyle/>
        <a:p>
          <a:endParaRPr lang="en-GB" sz="700">
            <a:latin typeface="Arial Narrow" panose="020B0606020202030204" pitchFamily="34" charset="0"/>
            <a:cs typeface="Arial" panose="020B0604020202020204" pitchFamily="34" charset="0"/>
          </a:endParaRPr>
        </a:p>
      </dgm:t>
    </dgm:pt>
    <dgm:pt modelId="{8AD7477D-0741-48B3-AE4D-E4D0FF54F2AD}" type="sibTrans" cxnId="{237C1426-C83D-46DD-99A6-EE7BE7DE869C}">
      <dgm:prSet/>
      <dgm:spPr/>
      <dgm:t>
        <a:bodyPr/>
        <a:lstStyle/>
        <a:p>
          <a:endParaRPr lang="en-GB" sz="2400">
            <a:latin typeface="Arial Narrow" panose="020B0606020202030204" pitchFamily="34" charset="0"/>
            <a:cs typeface="Arial" panose="020B0604020202020204" pitchFamily="34" charset="0"/>
          </a:endParaRPr>
        </a:p>
      </dgm:t>
    </dgm:pt>
    <dgm:pt modelId="{EFD07861-EA88-4499-8B58-EA1BA1095253}">
      <dgm:prSet phldrT="[Text]" custT="1"/>
      <dgm:spPr/>
      <dgm:t>
        <a:bodyPr/>
        <a:lstStyle/>
        <a:p>
          <a:r>
            <a:rPr lang="en-GB" sz="800">
              <a:latin typeface="Arial Narrow" panose="020B0606020202030204" pitchFamily="34" charset="0"/>
              <a:cs typeface="Arial" panose="020B0604020202020204" pitchFamily="34" charset="0"/>
            </a:rPr>
            <a:t>Staff motivation</a:t>
          </a:r>
        </a:p>
      </dgm:t>
    </dgm:pt>
    <dgm:pt modelId="{60FB8892-076E-4E23-B162-F79FA11F96CA}" type="parTrans" cxnId="{D0E7D896-DAFF-4BC2-8EE6-71537E485DF8}">
      <dgm:prSet custT="1"/>
      <dgm:spPr/>
      <dgm:t>
        <a:bodyPr/>
        <a:lstStyle/>
        <a:p>
          <a:endParaRPr lang="en-GB" sz="700">
            <a:latin typeface="Arial Narrow" panose="020B0606020202030204" pitchFamily="34" charset="0"/>
            <a:cs typeface="Arial" panose="020B0604020202020204" pitchFamily="34" charset="0"/>
          </a:endParaRPr>
        </a:p>
      </dgm:t>
    </dgm:pt>
    <dgm:pt modelId="{D2C03036-3D2B-4B79-A14C-D022A787D62F}" type="sibTrans" cxnId="{D0E7D896-DAFF-4BC2-8EE6-71537E485DF8}">
      <dgm:prSet/>
      <dgm:spPr/>
      <dgm:t>
        <a:bodyPr/>
        <a:lstStyle/>
        <a:p>
          <a:endParaRPr lang="en-GB" sz="2400">
            <a:latin typeface="Arial Narrow" panose="020B0606020202030204" pitchFamily="34" charset="0"/>
            <a:cs typeface="Arial" panose="020B0604020202020204" pitchFamily="34" charset="0"/>
          </a:endParaRPr>
        </a:p>
      </dgm:t>
    </dgm:pt>
    <dgm:pt modelId="{63C91F6E-F713-4DD5-8F98-F55B777AD68A}">
      <dgm:prSet custT="1"/>
      <dgm:spPr/>
      <dgm:t>
        <a:bodyPr/>
        <a:lstStyle/>
        <a:p>
          <a:r>
            <a:rPr lang="en-GB" sz="800" dirty="0">
              <a:latin typeface="Arial Narrow" panose="020B0606020202030204" pitchFamily="34" charset="0"/>
              <a:cs typeface="Arial" panose="020B0604020202020204" pitchFamily="34" charset="0"/>
            </a:rPr>
            <a:t>6  &amp; 12 monthly a/c review</a:t>
          </a:r>
        </a:p>
      </dgm:t>
    </dgm:pt>
    <dgm:pt modelId="{A87AF940-A4F2-477C-8104-5396E1C8249D}" type="parTrans" cxnId="{2739A803-E2FC-41B0-AD47-2F5B55942D53}">
      <dgm:prSet custT="1"/>
      <dgm:spPr/>
      <dgm:t>
        <a:bodyPr/>
        <a:lstStyle/>
        <a:p>
          <a:endParaRPr lang="en-GB" sz="700">
            <a:latin typeface="Arial Narrow" panose="020B0606020202030204" pitchFamily="34" charset="0"/>
            <a:cs typeface="Arial" panose="020B0604020202020204" pitchFamily="34" charset="0"/>
          </a:endParaRPr>
        </a:p>
      </dgm:t>
    </dgm:pt>
    <dgm:pt modelId="{DDCDF4F7-2495-41B3-9CCE-AB384D8527DF}" type="sibTrans" cxnId="{2739A803-E2FC-41B0-AD47-2F5B55942D53}">
      <dgm:prSet/>
      <dgm:spPr/>
      <dgm:t>
        <a:bodyPr/>
        <a:lstStyle/>
        <a:p>
          <a:endParaRPr lang="en-GB" sz="2400">
            <a:latin typeface="Arial Narrow" panose="020B0606020202030204" pitchFamily="34" charset="0"/>
            <a:cs typeface="Arial" panose="020B0604020202020204" pitchFamily="34" charset="0"/>
          </a:endParaRPr>
        </a:p>
      </dgm:t>
    </dgm:pt>
    <dgm:pt modelId="{2E34C60A-D12B-42AA-A4CC-36636F0B4F6A}">
      <dgm:prSet custT="1"/>
      <dgm:spPr/>
      <dgm:t>
        <a:bodyPr/>
        <a:lstStyle/>
        <a:p>
          <a:r>
            <a:rPr lang="en-GB" sz="800">
              <a:latin typeface="Arial Narrow" panose="020B0606020202030204" pitchFamily="34" charset="0"/>
            </a:rPr>
            <a:t>Automation</a:t>
          </a:r>
          <a:endParaRPr lang="en-GB" sz="800">
            <a:latin typeface="Arial Narrow" panose="020B0606020202030204" pitchFamily="34" charset="0"/>
            <a:cs typeface="Arial" panose="020B0604020202020204" pitchFamily="34" charset="0"/>
          </a:endParaRPr>
        </a:p>
      </dgm:t>
    </dgm:pt>
    <dgm:pt modelId="{4263115E-C61F-443A-A766-ECF0CFB3717D}" type="parTrans" cxnId="{F5031779-B622-4573-8E40-AF5150C338BA}">
      <dgm:prSet custT="1"/>
      <dgm:spPr/>
      <dgm:t>
        <a:bodyPr/>
        <a:lstStyle/>
        <a:p>
          <a:endParaRPr lang="en-GB" sz="700">
            <a:latin typeface="Arial Narrow" panose="020B0606020202030204" pitchFamily="34" charset="0"/>
            <a:cs typeface="Arial" panose="020B0604020202020204" pitchFamily="34" charset="0"/>
          </a:endParaRPr>
        </a:p>
      </dgm:t>
    </dgm:pt>
    <dgm:pt modelId="{9D45646D-0A24-4B42-A6CD-D747CA358B20}" type="sibTrans" cxnId="{F5031779-B622-4573-8E40-AF5150C338BA}">
      <dgm:prSet/>
      <dgm:spPr/>
      <dgm:t>
        <a:bodyPr/>
        <a:lstStyle/>
        <a:p>
          <a:endParaRPr lang="en-GB" sz="2400">
            <a:latin typeface="Arial Narrow" panose="020B0606020202030204" pitchFamily="34" charset="0"/>
            <a:cs typeface="Arial" panose="020B0604020202020204" pitchFamily="34" charset="0"/>
          </a:endParaRPr>
        </a:p>
      </dgm:t>
    </dgm:pt>
    <dgm:pt modelId="{67C2CBFF-3457-44DB-B239-D0F242308DCE}">
      <dgm:prSet custT="1"/>
      <dgm:spPr/>
      <dgm:t>
        <a:bodyPr/>
        <a:lstStyle/>
        <a:p>
          <a:r>
            <a:rPr lang="en-GB" sz="800">
              <a:latin typeface="Arial Narrow" panose="020B0606020202030204" pitchFamily="34" charset="0"/>
              <a:cs typeface="Arial" panose="020B0604020202020204" pitchFamily="34" charset="0"/>
            </a:rPr>
            <a:t>CDMs/automatic teller</a:t>
          </a:r>
          <a:r>
            <a:rPr lang="en-GB" sz="800">
              <a:solidFill>
                <a:sysClr val="windowText" lastClr="000000"/>
              </a:solidFill>
              <a:latin typeface="Arial Narrow" panose="020B0606020202030204" pitchFamily="34" charset="0"/>
              <a:cs typeface="Arial" panose="020B0604020202020204" pitchFamily="34" charset="0"/>
            </a:rPr>
            <a:t>s</a:t>
          </a:r>
          <a:r>
            <a:rPr lang="en-GB" sz="800">
              <a:latin typeface="Arial Narrow" panose="020B0606020202030204" pitchFamily="34" charset="0"/>
              <a:cs typeface="Arial" panose="020B0604020202020204" pitchFamily="34" charset="0"/>
            </a:rPr>
            <a:t> machine</a:t>
          </a:r>
        </a:p>
      </dgm:t>
    </dgm:pt>
    <dgm:pt modelId="{5D4FFDC7-9E7C-43C6-BAD5-E3617F2FEB04}" type="parTrans" cxnId="{217D3596-F794-4AE6-AB81-D2CB372FF10D}">
      <dgm:prSet custT="1"/>
      <dgm:spPr/>
      <dgm:t>
        <a:bodyPr/>
        <a:lstStyle/>
        <a:p>
          <a:endParaRPr lang="en-GB" sz="700">
            <a:latin typeface="Arial Narrow" panose="020B0606020202030204" pitchFamily="34" charset="0"/>
            <a:cs typeface="Arial" panose="020B0604020202020204" pitchFamily="34" charset="0"/>
          </a:endParaRPr>
        </a:p>
      </dgm:t>
    </dgm:pt>
    <dgm:pt modelId="{0873D77A-9210-4A60-B98A-FDDAF2FE4C75}" type="sibTrans" cxnId="{217D3596-F794-4AE6-AB81-D2CB372FF10D}">
      <dgm:prSet/>
      <dgm:spPr/>
      <dgm:t>
        <a:bodyPr/>
        <a:lstStyle/>
        <a:p>
          <a:endParaRPr lang="en-GB" sz="2400">
            <a:latin typeface="Arial Narrow" panose="020B0606020202030204" pitchFamily="34" charset="0"/>
            <a:cs typeface="Arial" panose="020B0604020202020204" pitchFamily="34" charset="0"/>
          </a:endParaRPr>
        </a:p>
      </dgm:t>
    </dgm:pt>
    <dgm:pt modelId="{AF5E9B98-3573-4182-A909-DDB386FC6F14}">
      <dgm:prSet custT="1"/>
      <dgm:spPr/>
      <dgm:t>
        <a:bodyPr/>
        <a:lstStyle/>
        <a:p>
          <a:r>
            <a:rPr lang="en-GB" sz="800" b="0">
              <a:latin typeface="Arial Narrow" panose="020B0606020202030204" pitchFamily="34" charset="0"/>
              <a:cs typeface="Arial" panose="020B0604020202020204" pitchFamily="34" charset="0"/>
            </a:rPr>
            <a:t>Compliance </a:t>
          </a:r>
          <a:r>
            <a:rPr lang="en-GB" sz="800" b="0" dirty="0">
              <a:latin typeface="Arial Narrow" panose="020B0606020202030204" pitchFamily="34" charset="0"/>
              <a:cs typeface="Arial" panose="020B0604020202020204" pitchFamily="34" charset="0"/>
            </a:rPr>
            <a:t>with FCA </a:t>
          </a:r>
        </a:p>
      </dgm:t>
    </dgm:pt>
    <dgm:pt modelId="{03B4B5E1-0E7B-4F77-89D5-D3DB80176B76}" type="parTrans" cxnId="{EC0F91B5-0EFA-46CC-A554-36520658AB19}">
      <dgm:prSet custT="1"/>
      <dgm:spPr/>
      <dgm:t>
        <a:bodyPr/>
        <a:lstStyle/>
        <a:p>
          <a:endParaRPr lang="en-GB" sz="700">
            <a:latin typeface="Arial Narrow" panose="020B0606020202030204" pitchFamily="34" charset="0"/>
            <a:cs typeface="Arial" panose="020B0604020202020204" pitchFamily="34" charset="0"/>
          </a:endParaRPr>
        </a:p>
      </dgm:t>
    </dgm:pt>
    <dgm:pt modelId="{AD7795C5-023A-4F3B-83DA-F5113B4BEAD6}" type="sibTrans" cxnId="{EC0F91B5-0EFA-46CC-A554-36520658AB19}">
      <dgm:prSet/>
      <dgm:spPr/>
      <dgm:t>
        <a:bodyPr/>
        <a:lstStyle/>
        <a:p>
          <a:endParaRPr lang="en-GB" sz="2400">
            <a:latin typeface="Arial Narrow" panose="020B0606020202030204" pitchFamily="34" charset="0"/>
            <a:cs typeface="Arial" panose="020B0604020202020204" pitchFamily="34" charset="0"/>
          </a:endParaRPr>
        </a:p>
      </dgm:t>
    </dgm:pt>
    <dgm:pt modelId="{BB7EC42F-D974-4520-B29E-99644238DE75}">
      <dgm:prSet custT="1"/>
      <dgm:spPr/>
      <dgm:t>
        <a:bodyPr/>
        <a:lstStyle/>
        <a:p>
          <a:r>
            <a:rPr lang="en-GB" sz="800" dirty="0">
              <a:latin typeface="Arial Narrow" panose="020B0606020202030204" pitchFamily="34" charset="0"/>
              <a:cs typeface="Arial" panose="020B0604020202020204" pitchFamily="34" charset="0"/>
            </a:rPr>
            <a:t>Flagship branches</a:t>
          </a:r>
        </a:p>
      </dgm:t>
    </dgm:pt>
    <dgm:pt modelId="{E4F962BF-414F-4520-BB07-7FC5EEA02CF1}" type="parTrans" cxnId="{84918598-4538-460B-B966-3166031982DD}">
      <dgm:prSet custT="1"/>
      <dgm:spPr/>
      <dgm:t>
        <a:bodyPr/>
        <a:lstStyle/>
        <a:p>
          <a:endParaRPr lang="en-GB" sz="700">
            <a:latin typeface="Arial Narrow" panose="020B0606020202030204" pitchFamily="34" charset="0"/>
            <a:cs typeface="Arial" panose="020B0604020202020204" pitchFamily="34" charset="0"/>
          </a:endParaRPr>
        </a:p>
      </dgm:t>
    </dgm:pt>
    <dgm:pt modelId="{8967C7F4-E5D8-45EB-948E-11AFF58891DC}" type="sibTrans" cxnId="{84918598-4538-460B-B966-3166031982DD}">
      <dgm:prSet/>
      <dgm:spPr/>
      <dgm:t>
        <a:bodyPr/>
        <a:lstStyle/>
        <a:p>
          <a:endParaRPr lang="en-GB" sz="2400">
            <a:latin typeface="Arial Narrow" panose="020B0606020202030204" pitchFamily="34" charset="0"/>
            <a:cs typeface="Arial" panose="020B0604020202020204" pitchFamily="34" charset="0"/>
          </a:endParaRPr>
        </a:p>
      </dgm:t>
    </dgm:pt>
    <dgm:pt modelId="{EE1D67E1-9960-47B6-9C80-54B4D71DED7D}">
      <dgm:prSet custT="1"/>
      <dgm:spPr/>
      <dgm:t>
        <a:bodyPr/>
        <a:lstStyle/>
        <a:p>
          <a:r>
            <a:rPr lang="en-GB" sz="800" b="0" dirty="0">
              <a:latin typeface="Arial Narrow" panose="020B0606020202030204" pitchFamily="34" charset="0"/>
              <a:cs typeface="Arial" panose="020B0604020202020204" pitchFamily="34" charset="0"/>
            </a:rPr>
            <a:t>Cust. satisfaction survey</a:t>
          </a:r>
        </a:p>
      </dgm:t>
    </dgm:pt>
    <dgm:pt modelId="{270E0A9C-CCB7-494D-AA56-E3E78A9434EB}" type="parTrans" cxnId="{959B02F0-4E50-477E-A671-1327F1A6ABAF}">
      <dgm:prSet custT="1"/>
      <dgm:spPr/>
      <dgm:t>
        <a:bodyPr/>
        <a:lstStyle/>
        <a:p>
          <a:endParaRPr lang="en-GB" sz="700">
            <a:latin typeface="Arial Narrow" panose="020B0606020202030204" pitchFamily="34" charset="0"/>
            <a:cs typeface="Arial" panose="020B0604020202020204" pitchFamily="34" charset="0"/>
          </a:endParaRPr>
        </a:p>
      </dgm:t>
    </dgm:pt>
    <dgm:pt modelId="{3172BA39-6E5D-40D8-ABA7-46063C50D66A}" type="sibTrans" cxnId="{959B02F0-4E50-477E-A671-1327F1A6ABAF}">
      <dgm:prSet/>
      <dgm:spPr/>
      <dgm:t>
        <a:bodyPr/>
        <a:lstStyle/>
        <a:p>
          <a:endParaRPr lang="en-GB" sz="2400">
            <a:latin typeface="Arial Narrow" panose="020B0606020202030204" pitchFamily="34" charset="0"/>
            <a:cs typeface="Arial" panose="020B0604020202020204" pitchFamily="34" charset="0"/>
          </a:endParaRPr>
        </a:p>
      </dgm:t>
    </dgm:pt>
    <dgm:pt modelId="{1264D480-2595-4B4E-9486-B486D43906CC}">
      <dgm:prSet custT="1"/>
      <dgm:spPr/>
      <dgm:t>
        <a:bodyPr/>
        <a:lstStyle/>
        <a:p>
          <a:r>
            <a:rPr lang="en-GB" sz="800">
              <a:latin typeface="Arial Narrow" panose="020B0606020202030204" pitchFamily="34" charset="0"/>
              <a:cs typeface="Arial" panose="020B0604020202020204" pitchFamily="34" charset="0"/>
            </a:rPr>
            <a:t>Compliance with OFT regulation</a:t>
          </a:r>
        </a:p>
      </dgm:t>
    </dgm:pt>
    <dgm:pt modelId="{8BD400F5-333D-4528-BC57-4699C67F3982}" type="parTrans" cxnId="{2DDFE0FD-3DE6-45A2-8C5A-A90550E922C6}">
      <dgm:prSet custT="1"/>
      <dgm:spPr/>
      <dgm:t>
        <a:bodyPr/>
        <a:lstStyle/>
        <a:p>
          <a:endParaRPr lang="en-GB" sz="700">
            <a:latin typeface="Arial Narrow" panose="020B0606020202030204" pitchFamily="34" charset="0"/>
            <a:cs typeface="Arial" panose="020B0604020202020204" pitchFamily="34" charset="0"/>
          </a:endParaRPr>
        </a:p>
      </dgm:t>
    </dgm:pt>
    <dgm:pt modelId="{0F5A79B4-87B0-4BE7-ADBB-6056759778F9}" type="sibTrans" cxnId="{2DDFE0FD-3DE6-45A2-8C5A-A90550E922C6}">
      <dgm:prSet/>
      <dgm:spPr/>
      <dgm:t>
        <a:bodyPr/>
        <a:lstStyle/>
        <a:p>
          <a:endParaRPr lang="en-GB" sz="2400">
            <a:latin typeface="Arial Narrow" panose="020B0606020202030204" pitchFamily="34" charset="0"/>
            <a:cs typeface="Arial" panose="020B0604020202020204" pitchFamily="34" charset="0"/>
          </a:endParaRPr>
        </a:p>
      </dgm:t>
    </dgm:pt>
    <dgm:pt modelId="{FF0C210E-B76B-45D8-A997-7B2BD3367E17}">
      <dgm:prSet custT="1"/>
      <dgm:spPr/>
      <dgm:t>
        <a:bodyPr/>
        <a:lstStyle/>
        <a:p>
          <a:r>
            <a:rPr lang="en-GB" sz="800">
              <a:latin typeface="Arial Narrow" panose="020B0606020202030204" pitchFamily="34" charset="0"/>
              <a:cs typeface="Arial" panose="020B0604020202020204" pitchFamily="34" charset="0"/>
            </a:rPr>
            <a:t>2 years' free business banking facility </a:t>
          </a:r>
        </a:p>
      </dgm:t>
    </dgm:pt>
    <dgm:pt modelId="{E93DB6B4-562D-4A2E-8A9A-D07D11436C28}" type="parTrans" cxnId="{317D86BC-CE4C-4654-B0C6-61CE498406B3}">
      <dgm:prSet custT="1"/>
      <dgm:spPr/>
      <dgm:t>
        <a:bodyPr/>
        <a:lstStyle/>
        <a:p>
          <a:endParaRPr lang="en-GB" sz="700">
            <a:latin typeface="Arial Narrow" panose="020B0606020202030204" pitchFamily="34" charset="0"/>
            <a:cs typeface="Arial" panose="020B0604020202020204" pitchFamily="34" charset="0"/>
          </a:endParaRPr>
        </a:p>
      </dgm:t>
    </dgm:pt>
    <dgm:pt modelId="{C74CF89A-8600-49EA-9A8B-BDD8C37B7EC6}" type="sibTrans" cxnId="{317D86BC-CE4C-4654-B0C6-61CE498406B3}">
      <dgm:prSet/>
      <dgm:spPr/>
      <dgm:t>
        <a:bodyPr/>
        <a:lstStyle/>
        <a:p>
          <a:endParaRPr lang="en-GB" sz="2400">
            <a:latin typeface="Arial Narrow" panose="020B0606020202030204" pitchFamily="34" charset="0"/>
            <a:cs typeface="Arial" panose="020B0604020202020204" pitchFamily="34" charset="0"/>
          </a:endParaRPr>
        </a:p>
      </dgm:t>
    </dgm:pt>
    <dgm:pt modelId="{2E02A93B-831E-450D-B7D0-1E57A55146ED}">
      <dgm:prSet custT="1"/>
      <dgm:spPr/>
      <dgm:t>
        <a:bodyPr/>
        <a:lstStyle/>
        <a:p>
          <a:r>
            <a:rPr lang="en-GB" sz="800" b="0" dirty="0">
              <a:latin typeface="Arial Narrow" panose="020B0606020202030204" pitchFamily="34" charset="0"/>
              <a:cs typeface="Arial" panose="020B0604020202020204" pitchFamily="34" charset="0"/>
            </a:rPr>
            <a:t>Rewarding loyalty </a:t>
          </a:r>
        </a:p>
      </dgm:t>
    </dgm:pt>
    <dgm:pt modelId="{5AC2B764-7EBF-40BC-BFB7-8F2B17FD61F6}" type="parTrans" cxnId="{0A61E63D-A048-4C81-A2A2-7FE9A12CAF22}">
      <dgm:prSet custT="1"/>
      <dgm:spPr/>
      <dgm:t>
        <a:bodyPr/>
        <a:lstStyle/>
        <a:p>
          <a:endParaRPr lang="en-GB" sz="700">
            <a:latin typeface="Arial Narrow" panose="020B0606020202030204" pitchFamily="34" charset="0"/>
            <a:cs typeface="Arial" panose="020B0604020202020204" pitchFamily="34" charset="0"/>
          </a:endParaRPr>
        </a:p>
      </dgm:t>
    </dgm:pt>
    <dgm:pt modelId="{BD6F76D0-758B-4545-9D0E-7BC29CC67B26}" type="sibTrans" cxnId="{0A61E63D-A048-4C81-A2A2-7FE9A12CAF22}">
      <dgm:prSet/>
      <dgm:spPr/>
      <dgm:t>
        <a:bodyPr/>
        <a:lstStyle/>
        <a:p>
          <a:endParaRPr lang="en-GB" sz="2400">
            <a:latin typeface="Arial Narrow" panose="020B0606020202030204" pitchFamily="34" charset="0"/>
            <a:cs typeface="Arial" panose="020B0604020202020204" pitchFamily="34" charset="0"/>
          </a:endParaRPr>
        </a:p>
      </dgm:t>
    </dgm:pt>
    <dgm:pt modelId="{58BAE3DB-FEEC-40BB-9594-34B929AA02AB}">
      <dgm:prSet custT="1"/>
      <dgm:spPr/>
      <dgm:t>
        <a:bodyPr/>
        <a:lstStyle/>
        <a:p>
          <a:r>
            <a:rPr lang="en-GB" sz="800" dirty="0">
              <a:latin typeface="Arial Narrow" panose="020B0606020202030204" pitchFamily="34" charset="0"/>
              <a:cs typeface="Arial" panose="020B0604020202020204" pitchFamily="34" charset="0"/>
            </a:rPr>
            <a:t>Mystery shoppers</a:t>
          </a:r>
        </a:p>
      </dgm:t>
    </dgm:pt>
    <dgm:pt modelId="{8C0C09AB-4A13-41D4-A1A9-9B8832A21502}" type="parTrans" cxnId="{19B462A7-8E77-4400-9982-7831E5711050}">
      <dgm:prSet custT="1"/>
      <dgm:spPr/>
      <dgm:t>
        <a:bodyPr/>
        <a:lstStyle/>
        <a:p>
          <a:endParaRPr lang="en-GB" sz="700">
            <a:latin typeface="Arial Narrow" panose="020B0606020202030204" pitchFamily="34" charset="0"/>
            <a:cs typeface="Arial" panose="020B0604020202020204" pitchFamily="34" charset="0"/>
          </a:endParaRPr>
        </a:p>
      </dgm:t>
    </dgm:pt>
    <dgm:pt modelId="{FB0350A3-C6AE-46E9-86D0-E8B77B5352F5}" type="sibTrans" cxnId="{19B462A7-8E77-4400-9982-7831E5711050}">
      <dgm:prSet/>
      <dgm:spPr/>
      <dgm:t>
        <a:bodyPr/>
        <a:lstStyle/>
        <a:p>
          <a:endParaRPr lang="en-GB" sz="2400">
            <a:latin typeface="Arial Narrow" panose="020B0606020202030204" pitchFamily="34" charset="0"/>
            <a:cs typeface="Arial" panose="020B0604020202020204" pitchFamily="34" charset="0"/>
          </a:endParaRPr>
        </a:p>
      </dgm:t>
    </dgm:pt>
    <dgm:pt modelId="{549CB22E-EB90-4039-A5FF-335B6E4BAFF5}">
      <dgm:prSet custT="1"/>
      <dgm:spPr/>
      <dgm:t>
        <a:bodyPr/>
        <a:lstStyle/>
        <a:p>
          <a:r>
            <a:rPr lang="en-GB" sz="800" dirty="0">
              <a:latin typeface="Arial Narrow" panose="020B0606020202030204" pitchFamily="34" charset="0"/>
              <a:cs typeface="Arial" panose="020B0604020202020204" pitchFamily="34" charset="0"/>
            </a:rPr>
            <a:t>Emerging role of the Post Office</a:t>
          </a:r>
          <a:r>
            <a:rPr lang="en-GB" sz="800" baseline="30000"/>
            <a:t>®</a:t>
          </a:r>
          <a:r>
            <a:rPr lang="en-GB" sz="800"/>
            <a:t> </a:t>
          </a:r>
          <a:endParaRPr lang="en-GB" sz="800" dirty="0">
            <a:latin typeface="Arial Narrow" panose="020B0606020202030204" pitchFamily="34" charset="0"/>
            <a:cs typeface="Arial" panose="020B0604020202020204" pitchFamily="34" charset="0"/>
          </a:endParaRPr>
        </a:p>
      </dgm:t>
    </dgm:pt>
    <dgm:pt modelId="{856A26CA-13BD-41DE-AFD2-84151D4F3169}" type="sibTrans" cxnId="{9091D090-BCA5-4868-9402-9134BC264874}">
      <dgm:prSet/>
      <dgm:spPr/>
      <dgm:t>
        <a:bodyPr/>
        <a:lstStyle/>
        <a:p>
          <a:endParaRPr lang="en-GB" sz="2400">
            <a:latin typeface="Arial Narrow" panose="020B0606020202030204" pitchFamily="34" charset="0"/>
            <a:cs typeface="Arial" panose="020B0604020202020204" pitchFamily="34" charset="0"/>
          </a:endParaRPr>
        </a:p>
      </dgm:t>
    </dgm:pt>
    <dgm:pt modelId="{864E0747-4565-4FC6-AD89-D2E980657284}" type="parTrans" cxnId="{9091D090-BCA5-4868-9402-9134BC264874}">
      <dgm:prSet custT="1"/>
      <dgm:spPr/>
      <dgm:t>
        <a:bodyPr/>
        <a:lstStyle/>
        <a:p>
          <a:endParaRPr lang="en-GB" sz="700">
            <a:latin typeface="Arial Narrow" panose="020B0606020202030204" pitchFamily="34" charset="0"/>
            <a:cs typeface="Arial" panose="020B0604020202020204" pitchFamily="34" charset="0"/>
          </a:endParaRPr>
        </a:p>
      </dgm:t>
    </dgm:pt>
    <dgm:pt modelId="{AEDBA1BF-6AAB-4EF2-BEF9-02501194AF9E}">
      <dgm:prSet phldrT="[Text]" custT="1"/>
      <dgm:spPr/>
      <dgm:t>
        <a:bodyPr/>
        <a:lstStyle/>
        <a:p>
          <a:r>
            <a:rPr lang="en-GB" sz="800">
              <a:latin typeface="Arial Narrow" panose="020B0606020202030204" pitchFamily="34" charset="0"/>
            </a:rPr>
            <a:t>Increased spending on analytical tools</a:t>
          </a:r>
          <a:endParaRPr lang="en-GB" sz="800" dirty="0">
            <a:latin typeface="Arial Narrow" panose="020B0606020202030204" pitchFamily="34" charset="0"/>
            <a:cs typeface="Arial" panose="020B0604020202020204" pitchFamily="34" charset="0"/>
          </a:endParaRPr>
        </a:p>
      </dgm:t>
    </dgm:pt>
    <dgm:pt modelId="{89A322AF-5FC0-4F2D-88D7-F9F69D88AD4D}" type="parTrans" cxnId="{8E27517D-D06A-4FC8-9A8D-B834608AC5E8}">
      <dgm:prSet/>
      <dgm:spPr/>
      <dgm:t>
        <a:bodyPr/>
        <a:lstStyle/>
        <a:p>
          <a:endParaRPr lang="en-GB">
            <a:latin typeface="Arial Narrow" panose="020B0606020202030204" pitchFamily="34" charset="0"/>
          </a:endParaRPr>
        </a:p>
      </dgm:t>
    </dgm:pt>
    <dgm:pt modelId="{89757894-DCB5-4D2F-9296-79868F1B4BBD}" type="sibTrans" cxnId="{8E27517D-D06A-4FC8-9A8D-B834608AC5E8}">
      <dgm:prSet/>
      <dgm:spPr/>
      <dgm:t>
        <a:bodyPr/>
        <a:lstStyle/>
        <a:p>
          <a:endParaRPr lang="en-GB">
            <a:latin typeface="Arial Narrow" panose="020B0606020202030204" pitchFamily="34" charset="0"/>
          </a:endParaRPr>
        </a:p>
      </dgm:t>
    </dgm:pt>
    <dgm:pt modelId="{6CAD0091-52A9-4684-9276-561433888DB5}">
      <dgm:prSet phldrT="[Text]" custT="1"/>
      <dgm:spPr/>
      <dgm:t>
        <a:bodyPr/>
        <a:lstStyle/>
        <a:p>
          <a:r>
            <a:rPr lang="en-GB" sz="1000" b="1">
              <a:latin typeface="Arial Narrow" panose="020B0606020202030204" pitchFamily="34" charset="0"/>
            </a:rPr>
            <a:t>Strengthening the IT infrastructure </a:t>
          </a:r>
          <a:endParaRPr lang="en-GB" sz="1000" b="1" dirty="0">
            <a:latin typeface="Arial Narrow" panose="020B0606020202030204" pitchFamily="34" charset="0"/>
            <a:cs typeface="Arial" panose="020B0604020202020204" pitchFamily="34" charset="0"/>
          </a:endParaRPr>
        </a:p>
      </dgm:t>
    </dgm:pt>
    <dgm:pt modelId="{3BA320B1-A80C-4927-89C4-02CF689F5D30}" type="sibTrans" cxnId="{91F2E0B5-9EB4-4D4C-BA7F-1DC89D1E36A0}">
      <dgm:prSet/>
      <dgm:spPr/>
      <dgm:t>
        <a:bodyPr/>
        <a:lstStyle/>
        <a:p>
          <a:endParaRPr lang="en-GB" sz="2400">
            <a:latin typeface="Arial Narrow" panose="020B0606020202030204" pitchFamily="34" charset="0"/>
            <a:cs typeface="Arial" panose="020B0604020202020204" pitchFamily="34" charset="0"/>
          </a:endParaRPr>
        </a:p>
      </dgm:t>
    </dgm:pt>
    <dgm:pt modelId="{5972B9C8-0F9B-45E9-8B0E-EEA1093FCB45}" type="parTrans" cxnId="{91F2E0B5-9EB4-4D4C-BA7F-1DC89D1E36A0}">
      <dgm:prSet/>
      <dgm:spPr/>
      <dgm:t>
        <a:bodyPr/>
        <a:lstStyle/>
        <a:p>
          <a:endParaRPr lang="en-GB" sz="2400">
            <a:latin typeface="Arial Narrow" panose="020B0606020202030204" pitchFamily="34" charset="0"/>
            <a:cs typeface="Arial" panose="020B0604020202020204" pitchFamily="34" charset="0"/>
          </a:endParaRPr>
        </a:p>
      </dgm:t>
    </dgm:pt>
    <dgm:pt modelId="{19B75D05-EC52-46C0-94E2-F9CB669897B3}">
      <dgm:prSet custT="1"/>
      <dgm:spPr/>
      <dgm:t>
        <a:bodyPr/>
        <a:lstStyle/>
        <a:p>
          <a:r>
            <a:rPr lang="en-GB" sz="800" dirty="0">
              <a:latin typeface="Arial Narrow" panose="020B0606020202030204" pitchFamily="34" charset="0"/>
              <a:cs typeface="Arial" panose="020B0604020202020204" pitchFamily="34" charset="0"/>
            </a:rPr>
            <a:t>Bank's social obligations</a:t>
          </a:r>
        </a:p>
      </dgm:t>
    </dgm:pt>
    <dgm:pt modelId="{5842110A-B72B-426B-92F2-52E42D31C5C1}" type="parTrans" cxnId="{A126039A-69E4-4DD6-B619-A0D630454F71}">
      <dgm:prSet/>
      <dgm:spPr/>
      <dgm:t>
        <a:bodyPr/>
        <a:lstStyle/>
        <a:p>
          <a:endParaRPr lang="en-GB"/>
        </a:p>
      </dgm:t>
    </dgm:pt>
    <dgm:pt modelId="{A387304B-2AC1-4BD2-8C51-6250B736BACC}" type="sibTrans" cxnId="{A126039A-69E4-4DD6-B619-A0D630454F71}">
      <dgm:prSet/>
      <dgm:spPr/>
      <dgm:t>
        <a:bodyPr/>
        <a:lstStyle/>
        <a:p>
          <a:endParaRPr lang="en-GB"/>
        </a:p>
      </dgm:t>
    </dgm:pt>
    <dgm:pt modelId="{F146DBFE-E866-4A65-BD60-909A8798B092}">
      <dgm:prSet custT="1"/>
      <dgm:spPr/>
      <dgm:t>
        <a:bodyPr/>
        <a:lstStyle/>
        <a:p>
          <a:r>
            <a:rPr lang="en-GB" sz="800" dirty="0">
              <a:latin typeface="Arial Narrow" panose="020B0606020202030204" pitchFamily="34" charset="0"/>
              <a:cs typeface="Arial" panose="020B0604020202020204" pitchFamily="34" charset="0"/>
            </a:rPr>
            <a:t>Suporting the local community</a:t>
          </a:r>
        </a:p>
      </dgm:t>
    </dgm:pt>
    <dgm:pt modelId="{418D61AB-E7C8-486D-8AC6-D47DB7E5B52C}" type="parTrans" cxnId="{5D73D337-19C6-471F-BCC7-A8F9083249CD}">
      <dgm:prSet/>
      <dgm:spPr/>
      <dgm:t>
        <a:bodyPr/>
        <a:lstStyle/>
        <a:p>
          <a:endParaRPr lang="en-GB"/>
        </a:p>
      </dgm:t>
    </dgm:pt>
    <dgm:pt modelId="{A0357FCC-756E-4E98-A422-CA2049F88941}" type="sibTrans" cxnId="{5D73D337-19C6-471F-BCC7-A8F9083249CD}">
      <dgm:prSet/>
      <dgm:spPr/>
      <dgm:t>
        <a:bodyPr/>
        <a:lstStyle/>
        <a:p>
          <a:endParaRPr lang="en-GB"/>
        </a:p>
      </dgm:t>
    </dgm:pt>
    <dgm:pt modelId="{C7BBD126-79E8-4B6D-B538-7938B3400882}">
      <dgm:prSet phldrT="[Text]" custT="1"/>
      <dgm:spPr/>
      <dgm:t>
        <a:bodyPr/>
        <a:lstStyle/>
        <a:p>
          <a:r>
            <a:rPr lang="en-GB" sz="800" b="0">
              <a:latin typeface="Arial Narrow" panose="020B0606020202030204" pitchFamily="34" charset="0"/>
            </a:rPr>
            <a:t>Whistleblowing procedures</a:t>
          </a:r>
          <a:endParaRPr lang="en-GB" sz="800" b="0" dirty="0">
            <a:latin typeface="Arial Narrow" panose="020B0606020202030204" pitchFamily="34" charset="0"/>
            <a:cs typeface="Arial" panose="020B0604020202020204" pitchFamily="34" charset="0"/>
          </a:endParaRPr>
        </a:p>
      </dgm:t>
    </dgm:pt>
    <dgm:pt modelId="{0FF1592C-C0CC-4C41-96AB-8078CF47DC0C}" type="parTrans" cxnId="{951C7650-DDBC-4784-95EE-F914F6DCF374}">
      <dgm:prSet/>
      <dgm:spPr/>
      <dgm:t>
        <a:bodyPr/>
        <a:lstStyle/>
        <a:p>
          <a:endParaRPr lang="en-GB"/>
        </a:p>
      </dgm:t>
    </dgm:pt>
    <dgm:pt modelId="{00A43C7F-C60E-45A7-9A2B-D0B9BF915BB8}" type="sibTrans" cxnId="{951C7650-DDBC-4784-95EE-F914F6DCF374}">
      <dgm:prSet/>
      <dgm:spPr/>
      <dgm:t>
        <a:bodyPr/>
        <a:lstStyle/>
        <a:p>
          <a:endParaRPr lang="en-GB"/>
        </a:p>
      </dgm:t>
    </dgm:pt>
    <dgm:pt modelId="{1FE02AEE-ECEC-4DBC-98B2-63B554832E1E}">
      <dgm:prSet phldrT="[Text]" custT="1"/>
      <dgm:spPr/>
      <dgm:t>
        <a:bodyPr/>
        <a:lstStyle/>
        <a:p>
          <a:r>
            <a:rPr lang="en-GB" sz="800" dirty="0">
              <a:latin typeface="Arial Narrow" panose="020B0606020202030204" pitchFamily="34" charset="0"/>
              <a:cs typeface="Arial" panose="020B0604020202020204" pitchFamily="34" charset="0"/>
            </a:rPr>
            <a:t>Accountability</a:t>
          </a:r>
        </a:p>
      </dgm:t>
    </dgm:pt>
    <dgm:pt modelId="{48D19C61-0585-4187-9FCB-6DA0D4D29DE1}" type="parTrans" cxnId="{BFCD308D-08BE-4FE8-8DDF-4530AE4F39DF}">
      <dgm:prSet/>
      <dgm:spPr/>
      <dgm:t>
        <a:bodyPr/>
        <a:lstStyle/>
        <a:p>
          <a:endParaRPr lang="en-GB"/>
        </a:p>
      </dgm:t>
    </dgm:pt>
    <dgm:pt modelId="{755EDA18-564B-496C-A978-5247A5EEB5DF}" type="sibTrans" cxnId="{BFCD308D-08BE-4FE8-8DDF-4530AE4F39DF}">
      <dgm:prSet/>
      <dgm:spPr/>
      <dgm:t>
        <a:bodyPr/>
        <a:lstStyle/>
        <a:p>
          <a:endParaRPr lang="en-GB"/>
        </a:p>
      </dgm:t>
    </dgm:pt>
    <dgm:pt modelId="{410D778E-243C-47C4-923A-AA8FAEE7B3B7}">
      <dgm:prSet phldrT="[Text]" custT="1"/>
      <dgm:spPr/>
      <dgm:t>
        <a:bodyPr/>
        <a:lstStyle/>
        <a:p>
          <a:r>
            <a:rPr lang="en-GB" sz="800" b="0" i="0">
              <a:latin typeface="Arial Narrow" panose="020B0606020202030204" pitchFamily="34" charset="0"/>
            </a:rPr>
            <a:t>Claw back pay &amp; bonuses of the failing CEOs</a:t>
          </a:r>
          <a:endParaRPr lang="en-GB" sz="800" dirty="0">
            <a:latin typeface="Arial Narrow" panose="020B0606020202030204" pitchFamily="34" charset="0"/>
            <a:cs typeface="Arial" panose="020B0604020202020204" pitchFamily="34" charset="0"/>
          </a:endParaRPr>
        </a:p>
      </dgm:t>
    </dgm:pt>
    <dgm:pt modelId="{D5EED59A-68C3-4E61-805D-C31A94989381}" type="parTrans" cxnId="{FC2C4D4B-1416-450E-B185-7E373E085D0A}">
      <dgm:prSet/>
      <dgm:spPr/>
      <dgm:t>
        <a:bodyPr/>
        <a:lstStyle/>
        <a:p>
          <a:endParaRPr lang="en-GB"/>
        </a:p>
      </dgm:t>
    </dgm:pt>
    <dgm:pt modelId="{2C88928E-86BA-4C20-848B-F06F61BAD282}" type="sibTrans" cxnId="{FC2C4D4B-1416-450E-B185-7E373E085D0A}">
      <dgm:prSet/>
      <dgm:spPr/>
      <dgm:t>
        <a:bodyPr/>
        <a:lstStyle/>
        <a:p>
          <a:endParaRPr lang="en-GB"/>
        </a:p>
      </dgm:t>
    </dgm:pt>
    <dgm:pt modelId="{97C103FA-5362-4AED-94E9-824C365E855D}">
      <dgm:prSet custT="1"/>
      <dgm:spPr/>
      <dgm:t>
        <a:bodyPr/>
        <a:lstStyle/>
        <a:p>
          <a:r>
            <a:rPr lang="en-GB" sz="800">
              <a:latin typeface="Arial Narrow" panose="020B0606020202030204" pitchFamily="34" charset="0"/>
              <a:cs typeface="Arial" panose="020B0604020202020204" pitchFamily="34" charset="0"/>
            </a:rPr>
            <a:t>Digital registration</a:t>
          </a:r>
          <a:endParaRPr lang="en-GB" sz="800" dirty="0">
            <a:latin typeface="Arial Narrow" panose="020B0606020202030204" pitchFamily="34" charset="0"/>
            <a:cs typeface="Arial" panose="020B0604020202020204" pitchFamily="34" charset="0"/>
          </a:endParaRPr>
        </a:p>
      </dgm:t>
    </dgm:pt>
    <dgm:pt modelId="{92713A69-404E-4906-8683-26AD5C3C965B}" type="parTrans" cxnId="{C271E364-EB61-41F0-93AB-209D93A5DA0E}">
      <dgm:prSet/>
      <dgm:spPr/>
      <dgm:t>
        <a:bodyPr/>
        <a:lstStyle/>
        <a:p>
          <a:endParaRPr lang="en-GB"/>
        </a:p>
      </dgm:t>
    </dgm:pt>
    <dgm:pt modelId="{BBD1097A-7B3F-4DBF-8CBB-60EF1B802D3A}" type="sibTrans" cxnId="{C271E364-EB61-41F0-93AB-209D93A5DA0E}">
      <dgm:prSet/>
      <dgm:spPr/>
      <dgm:t>
        <a:bodyPr/>
        <a:lstStyle/>
        <a:p>
          <a:endParaRPr lang="en-GB"/>
        </a:p>
      </dgm:t>
    </dgm:pt>
    <dgm:pt modelId="{2182A18D-3FA2-4A01-A643-15B5813C24DB}">
      <dgm:prSet phldrT="[Text]" custT="1"/>
      <dgm:spPr/>
      <dgm:t>
        <a:bodyPr/>
        <a:lstStyle/>
        <a:p>
          <a:r>
            <a:rPr lang="en-GB" sz="800" b="0" dirty="0">
              <a:latin typeface="Arial Narrow" panose="020B0606020202030204" pitchFamily="34" charset="0"/>
              <a:cs typeface="Arial" panose="020B0604020202020204" pitchFamily="34" charset="0"/>
            </a:rPr>
            <a:t> Concern for employees </a:t>
          </a:r>
        </a:p>
      </dgm:t>
    </dgm:pt>
    <dgm:pt modelId="{7A2689AB-C5EB-4D7F-B6E4-1BF1DB9D59D2}" type="parTrans" cxnId="{B5FCC240-612A-412B-A84B-487DB5BD7A76}">
      <dgm:prSet/>
      <dgm:spPr/>
      <dgm:t>
        <a:bodyPr/>
        <a:lstStyle/>
        <a:p>
          <a:endParaRPr lang="en-GB"/>
        </a:p>
      </dgm:t>
    </dgm:pt>
    <dgm:pt modelId="{728274A9-49A1-46B6-A87C-77AF8B7ED14A}" type="sibTrans" cxnId="{B5FCC240-612A-412B-A84B-487DB5BD7A76}">
      <dgm:prSet/>
      <dgm:spPr/>
      <dgm:t>
        <a:bodyPr/>
        <a:lstStyle/>
        <a:p>
          <a:endParaRPr lang="en-GB"/>
        </a:p>
      </dgm:t>
    </dgm:pt>
    <dgm:pt modelId="{51DBE754-7481-4030-82A0-B69A4AC1B399}">
      <dgm:prSet custT="1"/>
      <dgm:spPr/>
      <dgm:t>
        <a:bodyPr/>
        <a:lstStyle/>
        <a:p>
          <a:r>
            <a:rPr lang="en-GB" sz="800">
              <a:latin typeface="Arial Narrow" panose="020B0606020202030204" pitchFamily="34" charset="0"/>
              <a:cs typeface="Arial" panose="020B0604020202020204" pitchFamily="34" charset="0"/>
            </a:rPr>
            <a:t>Improvement to the digital banking</a:t>
          </a:r>
        </a:p>
      </dgm:t>
    </dgm:pt>
    <dgm:pt modelId="{D7980DF0-63FA-4F97-AA40-EB8E0E70CBC4}" type="parTrans" cxnId="{FF68CE4C-2007-43FF-8713-D0282A64E81A}">
      <dgm:prSet/>
      <dgm:spPr/>
      <dgm:t>
        <a:bodyPr/>
        <a:lstStyle/>
        <a:p>
          <a:endParaRPr lang="en-GB"/>
        </a:p>
      </dgm:t>
    </dgm:pt>
    <dgm:pt modelId="{8FD5CCFC-D567-4DED-B127-82201ABF7CCB}" type="sibTrans" cxnId="{FF68CE4C-2007-43FF-8713-D0282A64E81A}">
      <dgm:prSet/>
      <dgm:spPr/>
      <dgm:t>
        <a:bodyPr/>
        <a:lstStyle/>
        <a:p>
          <a:endParaRPr lang="en-GB"/>
        </a:p>
      </dgm:t>
    </dgm:pt>
    <dgm:pt modelId="{80DE4722-B218-4989-92D7-24F6DF2F780C}">
      <dgm:prSet phldrT="[Text]" custT="1"/>
      <dgm:spPr/>
      <dgm:t>
        <a:bodyPr/>
        <a:lstStyle/>
        <a:p>
          <a:r>
            <a:rPr lang="en-GB" sz="800" dirty="0">
              <a:latin typeface="Arial Narrow" panose="020B0606020202030204" pitchFamily="34" charset="0"/>
              <a:cs typeface="Arial" panose="020B0604020202020204" pitchFamily="34" charset="0"/>
            </a:rPr>
            <a:t>Facebook at work</a:t>
          </a:r>
        </a:p>
      </dgm:t>
    </dgm:pt>
    <dgm:pt modelId="{B9533329-A18C-481A-9330-8661DB807A94}" type="parTrans" cxnId="{AE232F91-3988-47C5-A653-640853D5085A}">
      <dgm:prSet/>
      <dgm:spPr/>
      <dgm:t>
        <a:bodyPr/>
        <a:lstStyle/>
        <a:p>
          <a:endParaRPr lang="en-US"/>
        </a:p>
      </dgm:t>
    </dgm:pt>
    <dgm:pt modelId="{84CDD963-0232-4B71-8921-6519B8839B82}" type="sibTrans" cxnId="{AE232F91-3988-47C5-A653-640853D5085A}">
      <dgm:prSet/>
      <dgm:spPr/>
      <dgm:t>
        <a:bodyPr/>
        <a:lstStyle/>
        <a:p>
          <a:endParaRPr lang="en-US"/>
        </a:p>
      </dgm:t>
    </dgm:pt>
    <dgm:pt modelId="{E2A4064C-D7F1-4FE6-A307-7BF839109643}">
      <dgm:prSet custT="1"/>
      <dgm:spPr/>
      <dgm:t>
        <a:bodyPr/>
        <a:lstStyle/>
        <a:p>
          <a:r>
            <a:rPr lang="en-GB" sz="800" dirty="0">
              <a:latin typeface="Arial Narrow" panose="020B0606020202030204" pitchFamily="34" charset="0"/>
              <a:cs typeface="Arial" panose="020B0604020202020204" pitchFamily="34" charset="0"/>
            </a:rPr>
            <a:t>Video banking</a:t>
          </a:r>
        </a:p>
      </dgm:t>
    </dgm:pt>
    <dgm:pt modelId="{B62E9CC3-E3BB-48A5-BD94-87850F04CB61}" type="parTrans" cxnId="{0FAEA2FE-2C19-43AF-867C-BC36A8DBA784}">
      <dgm:prSet/>
      <dgm:spPr/>
      <dgm:t>
        <a:bodyPr/>
        <a:lstStyle/>
        <a:p>
          <a:endParaRPr lang="en-US"/>
        </a:p>
      </dgm:t>
    </dgm:pt>
    <dgm:pt modelId="{EE4BB4E0-734C-40EE-9061-5FB6C041ABBD}" type="sibTrans" cxnId="{0FAEA2FE-2C19-43AF-867C-BC36A8DBA784}">
      <dgm:prSet/>
      <dgm:spPr/>
      <dgm:t>
        <a:bodyPr/>
        <a:lstStyle/>
        <a:p>
          <a:endParaRPr lang="en-US"/>
        </a:p>
      </dgm:t>
    </dgm:pt>
    <dgm:pt modelId="{53605206-299B-4573-8769-0889EAF850D4}">
      <dgm:prSet custT="1"/>
      <dgm:spPr/>
      <dgm:t>
        <a:bodyPr/>
        <a:lstStyle/>
        <a:p>
          <a:r>
            <a:rPr lang="en-GB" sz="800" dirty="0">
              <a:latin typeface="Arial Narrow" panose="020B0606020202030204" pitchFamily="34" charset="0"/>
              <a:cs typeface="Arial" panose="020B0604020202020204" pitchFamily="34" charset="0"/>
            </a:rPr>
            <a:t>BioCatch</a:t>
          </a:r>
        </a:p>
      </dgm:t>
    </dgm:pt>
    <dgm:pt modelId="{7D44E1E8-F075-468B-A023-7E78EF595B25}" type="parTrans" cxnId="{DC7E42FD-7B4F-4A17-A410-243B33396D69}">
      <dgm:prSet/>
      <dgm:spPr/>
      <dgm:t>
        <a:bodyPr/>
        <a:lstStyle/>
        <a:p>
          <a:endParaRPr lang="en-US"/>
        </a:p>
      </dgm:t>
    </dgm:pt>
    <dgm:pt modelId="{606770E2-00FD-45C3-B146-62919C755C4D}" type="sibTrans" cxnId="{DC7E42FD-7B4F-4A17-A410-243B33396D69}">
      <dgm:prSet/>
      <dgm:spPr/>
      <dgm:t>
        <a:bodyPr/>
        <a:lstStyle/>
        <a:p>
          <a:endParaRPr lang="en-US"/>
        </a:p>
      </dgm:t>
    </dgm:pt>
    <dgm:pt modelId="{BEB8FC06-62CF-4E31-89FE-45549399F9D6}">
      <dgm:prSet custT="1"/>
      <dgm:spPr/>
      <dgm:t>
        <a:bodyPr/>
        <a:lstStyle/>
        <a:p>
          <a:r>
            <a:rPr lang="en-GB" sz="800" dirty="0">
              <a:latin typeface="Arial Narrow" panose="020B0606020202030204" pitchFamily="34" charset="0"/>
              <a:cs typeface="Arial" panose="020B0604020202020204" pitchFamily="34" charset="0"/>
            </a:rPr>
            <a:t>Artifical intelligence</a:t>
          </a:r>
        </a:p>
      </dgm:t>
    </dgm:pt>
    <dgm:pt modelId="{C54B05C4-4E37-4CE1-B8DE-91CE388571F5}" type="parTrans" cxnId="{E6E99D40-250A-4005-AA6D-CB3DBD8719A3}">
      <dgm:prSet/>
      <dgm:spPr/>
      <dgm:t>
        <a:bodyPr/>
        <a:lstStyle/>
        <a:p>
          <a:endParaRPr lang="en-US"/>
        </a:p>
      </dgm:t>
    </dgm:pt>
    <dgm:pt modelId="{E08CD8C0-D51F-4F58-9021-EF66739BE92F}" type="sibTrans" cxnId="{E6E99D40-250A-4005-AA6D-CB3DBD8719A3}">
      <dgm:prSet/>
      <dgm:spPr/>
      <dgm:t>
        <a:bodyPr/>
        <a:lstStyle/>
        <a:p>
          <a:endParaRPr lang="en-US"/>
        </a:p>
      </dgm:t>
    </dgm:pt>
    <dgm:pt modelId="{48B90CEA-A145-4829-B105-1C205381859B}">
      <dgm:prSet custT="1"/>
      <dgm:spPr/>
      <dgm:t>
        <a:bodyPr/>
        <a:lstStyle/>
        <a:p>
          <a:r>
            <a:rPr lang="en-GB" sz="800" dirty="0">
              <a:latin typeface="Arial Narrow" panose="020B0606020202030204" pitchFamily="34" charset="0"/>
              <a:cs typeface="Arial" panose="020B0604020202020204" pitchFamily="34" charset="0"/>
            </a:rPr>
            <a:t>FinTech engagement</a:t>
          </a:r>
        </a:p>
      </dgm:t>
    </dgm:pt>
    <dgm:pt modelId="{44D85037-FD16-449F-9566-8865D9C73363}" type="parTrans" cxnId="{333E49EC-0BE3-47D7-B59F-8B08975ED6BD}">
      <dgm:prSet/>
      <dgm:spPr/>
      <dgm:t>
        <a:bodyPr/>
        <a:lstStyle/>
        <a:p>
          <a:endParaRPr lang="en-US"/>
        </a:p>
      </dgm:t>
    </dgm:pt>
    <dgm:pt modelId="{7911057D-94DA-4385-B1E6-04B53652E11C}" type="sibTrans" cxnId="{333E49EC-0BE3-47D7-B59F-8B08975ED6BD}">
      <dgm:prSet/>
      <dgm:spPr/>
      <dgm:t>
        <a:bodyPr/>
        <a:lstStyle/>
        <a:p>
          <a:endParaRPr lang="en-US"/>
        </a:p>
      </dgm:t>
    </dgm:pt>
    <dgm:pt modelId="{CB323D3E-E4EB-4053-A601-043B87B81CDB}">
      <dgm:prSet phldrT="[Text]" custT="1"/>
      <dgm:spPr/>
      <dgm:t>
        <a:bodyPr/>
        <a:lstStyle/>
        <a:p>
          <a:r>
            <a:rPr lang="en-GB" sz="800" dirty="0">
              <a:latin typeface="Arial Narrow" panose="020B0606020202030204" pitchFamily="34" charset="0"/>
              <a:cs typeface="Arial" panose="020B0604020202020204" pitchFamily="34" charset="0"/>
            </a:rPr>
            <a:t>Alternative financing, e.g., </a:t>
          </a:r>
          <a:r>
            <a:rPr lang="en-GB" sz="800" dirty="0">
              <a:solidFill>
                <a:schemeClr val="tx1"/>
              </a:solidFill>
              <a:latin typeface="Arial Narrow" panose="020B0606020202030204" pitchFamily="34" charset="0"/>
              <a:cs typeface="Arial" panose="020B0604020202020204" pitchFamily="34" charset="0"/>
            </a:rPr>
            <a:t>crowdfunding</a:t>
          </a:r>
        </a:p>
      </dgm:t>
    </dgm:pt>
    <dgm:pt modelId="{FB7A59C8-0048-40AF-BB9F-826D2B01832A}" type="parTrans" cxnId="{FE679984-66AF-4501-B73D-0FFF6D0FE87A}">
      <dgm:prSet/>
      <dgm:spPr/>
      <dgm:t>
        <a:bodyPr/>
        <a:lstStyle/>
        <a:p>
          <a:endParaRPr lang="en-US"/>
        </a:p>
      </dgm:t>
    </dgm:pt>
    <dgm:pt modelId="{887777FA-060B-49E2-951C-4EFADFE996C9}" type="sibTrans" cxnId="{FE679984-66AF-4501-B73D-0FFF6D0FE87A}">
      <dgm:prSet/>
      <dgm:spPr/>
      <dgm:t>
        <a:bodyPr/>
        <a:lstStyle/>
        <a:p>
          <a:endParaRPr lang="en-US"/>
        </a:p>
      </dgm:t>
    </dgm:pt>
    <dgm:pt modelId="{2BAB7A62-A8D4-4240-B8CB-A68587C96D0C}" type="pres">
      <dgm:prSet presAssocID="{66A4E97F-0570-4BBE-9B4F-47E13E06538F}" presName="Name0" presStyleCnt="0">
        <dgm:presLayoutVars>
          <dgm:chPref val="1"/>
          <dgm:dir/>
          <dgm:animOne val="branch"/>
          <dgm:animLvl val="lvl"/>
          <dgm:resizeHandles val="exact"/>
        </dgm:presLayoutVars>
      </dgm:prSet>
      <dgm:spPr/>
      <dgm:t>
        <a:bodyPr/>
        <a:lstStyle/>
        <a:p>
          <a:endParaRPr lang="en-US"/>
        </a:p>
      </dgm:t>
    </dgm:pt>
    <dgm:pt modelId="{8469B247-CB5D-4A30-B14B-BA22FDB690CB}" type="pres">
      <dgm:prSet presAssocID="{5F28FE5C-CDBE-4526-B519-E2A4F074B6CF}" presName="root1" presStyleCnt="0"/>
      <dgm:spPr/>
    </dgm:pt>
    <dgm:pt modelId="{F0A0E894-73AD-4FF0-B961-399CB758003C}" type="pres">
      <dgm:prSet presAssocID="{5F28FE5C-CDBE-4526-B519-E2A4F074B6CF}" presName="LevelOneTextNode" presStyleLbl="node0" presStyleIdx="0" presStyleCnt="3">
        <dgm:presLayoutVars>
          <dgm:chPref val="3"/>
        </dgm:presLayoutVars>
      </dgm:prSet>
      <dgm:spPr/>
      <dgm:t>
        <a:bodyPr/>
        <a:lstStyle/>
        <a:p>
          <a:endParaRPr lang="en-US"/>
        </a:p>
      </dgm:t>
    </dgm:pt>
    <dgm:pt modelId="{101D8530-CEEC-48EC-9543-C0E81E6B0331}" type="pres">
      <dgm:prSet presAssocID="{5F28FE5C-CDBE-4526-B519-E2A4F074B6CF}" presName="level2hierChild" presStyleCnt="0"/>
      <dgm:spPr/>
    </dgm:pt>
    <dgm:pt modelId="{8AF3093C-41DD-467D-A042-570E9B1B334C}" type="pres">
      <dgm:prSet presAssocID="{15A3D63B-E2B9-408E-8223-0230B9EC1F78}" presName="conn2-1" presStyleLbl="parChTrans1D2" presStyleIdx="0" presStyleCnt="12"/>
      <dgm:spPr/>
      <dgm:t>
        <a:bodyPr/>
        <a:lstStyle/>
        <a:p>
          <a:endParaRPr lang="en-US"/>
        </a:p>
      </dgm:t>
    </dgm:pt>
    <dgm:pt modelId="{FB85773B-D0DF-412C-AB95-0F96A5B59BC4}" type="pres">
      <dgm:prSet presAssocID="{15A3D63B-E2B9-408E-8223-0230B9EC1F78}" presName="connTx" presStyleLbl="parChTrans1D2" presStyleIdx="0" presStyleCnt="12"/>
      <dgm:spPr/>
      <dgm:t>
        <a:bodyPr/>
        <a:lstStyle/>
        <a:p>
          <a:endParaRPr lang="en-US"/>
        </a:p>
      </dgm:t>
    </dgm:pt>
    <dgm:pt modelId="{84CA2F9B-2806-4BC0-BA8D-C8E32198BBAD}" type="pres">
      <dgm:prSet presAssocID="{CE6A0013-4D9B-4F75-BE7D-0B1529AF5CD9}" presName="root2" presStyleCnt="0"/>
      <dgm:spPr/>
    </dgm:pt>
    <dgm:pt modelId="{523B4937-CEBC-41D1-BDB5-0B90287A35B1}" type="pres">
      <dgm:prSet presAssocID="{CE6A0013-4D9B-4F75-BE7D-0B1529AF5CD9}" presName="LevelTwoTextNode" presStyleLbl="node2" presStyleIdx="0" presStyleCnt="12">
        <dgm:presLayoutVars>
          <dgm:chPref val="3"/>
        </dgm:presLayoutVars>
      </dgm:prSet>
      <dgm:spPr/>
      <dgm:t>
        <a:bodyPr/>
        <a:lstStyle/>
        <a:p>
          <a:endParaRPr lang="en-US"/>
        </a:p>
      </dgm:t>
    </dgm:pt>
    <dgm:pt modelId="{B2169CFB-4848-4CF5-99AB-E218A2CE216D}" type="pres">
      <dgm:prSet presAssocID="{CE6A0013-4D9B-4F75-BE7D-0B1529AF5CD9}" presName="level3hierChild" presStyleCnt="0"/>
      <dgm:spPr/>
    </dgm:pt>
    <dgm:pt modelId="{76AE5F26-E3D4-4EF3-B366-4C554D79DF8E}" type="pres">
      <dgm:prSet presAssocID="{BD575DA1-C1C5-4F83-9870-A285C9BC1A97}" presName="conn2-1" presStyleLbl="parChTrans1D3" presStyleIdx="0" presStyleCnt="19"/>
      <dgm:spPr/>
      <dgm:t>
        <a:bodyPr/>
        <a:lstStyle/>
        <a:p>
          <a:endParaRPr lang="en-US"/>
        </a:p>
      </dgm:t>
    </dgm:pt>
    <dgm:pt modelId="{CE778E50-EF73-4792-8213-A672B0874D95}" type="pres">
      <dgm:prSet presAssocID="{BD575DA1-C1C5-4F83-9870-A285C9BC1A97}" presName="connTx" presStyleLbl="parChTrans1D3" presStyleIdx="0" presStyleCnt="19"/>
      <dgm:spPr/>
      <dgm:t>
        <a:bodyPr/>
        <a:lstStyle/>
        <a:p>
          <a:endParaRPr lang="en-US"/>
        </a:p>
      </dgm:t>
    </dgm:pt>
    <dgm:pt modelId="{4916308E-FC72-4556-8998-1A219ABB29D2}" type="pres">
      <dgm:prSet presAssocID="{605BAAC5-EE2A-46AC-AB2E-721D2B234BE1}" presName="root2" presStyleCnt="0"/>
      <dgm:spPr/>
    </dgm:pt>
    <dgm:pt modelId="{A3105194-F247-4E2B-B611-713ECF0D1A03}" type="pres">
      <dgm:prSet presAssocID="{605BAAC5-EE2A-46AC-AB2E-721D2B234BE1}" presName="LevelTwoTextNode" presStyleLbl="node3" presStyleIdx="0" presStyleCnt="19">
        <dgm:presLayoutVars>
          <dgm:chPref val="3"/>
        </dgm:presLayoutVars>
      </dgm:prSet>
      <dgm:spPr>
        <a:prstGeom prst="round1Rect">
          <a:avLst/>
        </a:prstGeom>
      </dgm:spPr>
      <dgm:t>
        <a:bodyPr/>
        <a:lstStyle/>
        <a:p>
          <a:endParaRPr lang="en-US"/>
        </a:p>
      </dgm:t>
    </dgm:pt>
    <dgm:pt modelId="{F7E53183-BE5E-4E87-89CC-04A34E2B2896}" type="pres">
      <dgm:prSet presAssocID="{605BAAC5-EE2A-46AC-AB2E-721D2B234BE1}" presName="level3hierChild" presStyleCnt="0"/>
      <dgm:spPr/>
    </dgm:pt>
    <dgm:pt modelId="{5C20E8CC-5A7D-4420-A45B-DBE0AB899C84}" type="pres">
      <dgm:prSet presAssocID="{489667BB-51DD-4FF1-9BE5-57359A8F0EC0}" presName="conn2-1" presStyleLbl="parChTrans1D2" presStyleIdx="1" presStyleCnt="12"/>
      <dgm:spPr/>
      <dgm:t>
        <a:bodyPr/>
        <a:lstStyle/>
        <a:p>
          <a:endParaRPr lang="en-US"/>
        </a:p>
      </dgm:t>
    </dgm:pt>
    <dgm:pt modelId="{BDA0047C-816E-4E6B-BF1D-EF0A502366AF}" type="pres">
      <dgm:prSet presAssocID="{489667BB-51DD-4FF1-9BE5-57359A8F0EC0}" presName="connTx" presStyleLbl="parChTrans1D2" presStyleIdx="1" presStyleCnt="12"/>
      <dgm:spPr/>
      <dgm:t>
        <a:bodyPr/>
        <a:lstStyle/>
        <a:p>
          <a:endParaRPr lang="en-US"/>
        </a:p>
      </dgm:t>
    </dgm:pt>
    <dgm:pt modelId="{826A8D55-74E9-4E4D-A0C6-E431FA4C863E}" type="pres">
      <dgm:prSet presAssocID="{97D6BF8E-5777-4723-B69B-A951E979FEC9}" presName="root2" presStyleCnt="0"/>
      <dgm:spPr/>
    </dgm:pt>
    <dgm:pt modelId="{D460B89F-40A6-4A59-A2C6-583AADD02474}" type="pres">
      <dgm:prSet presAssocID="{97D6BF8E-5777-4723-B69B-A951E979FEC9}" presName="LevelTwoTextNode" presStyleLbl="node2" presStyleIdx="1" presStyleCnt="12">
        <dgm:presLayoutVars>
          <dgm:chPref val="3"/>
        </dgm:presLayoutVars>
      </dgm:prSet>
      <dgm:spPr/>
      <dgm:t>
        <a:bodyPr/>
        <a:lstStyle/>
        <a:p>
          <a:endParaRPr lang="en-US"/>
        </a:p>
      </dgm:t>
    </dgm:pt>
    <dgm:pt modelId="{BEE2F832-7318-410B-9F16-5D5A76A77A0B}" type="pres">
      <dgm:prSet presAssocID="{97D6BF8E-5777-4723-B69B-A951E979FEC9}" presName="level3hierChild" presStyleCnt="0"/>
      <dgm:spPr/>
    </dgm:pt>
    <dgm:pt modelId="{C8EAAF36-6E29-4FD7-9A99-D5378533220D}" type="pres">
      <dgm:prSet presAssocID="{03B4B5E1-0E7B-4F77-89D5-D3DB80176B76}" presName="conn2-1" presStyleLbl="parChTrans1D3" presStyleIdx="1" presStyleCnt="19"/>
      <dgm:spPr/>
      <dgm:t>
        <a:bodyPr/>
        <a:lstStyle/>
        <a:p>
          <a:endParaRPr lang="en-US"/>
        </a:p>
      </dgm:t>
    </dgm:pt>
    <dgm:pt modelId="{0BCFEC7A-5433-480A-A724-3C637DA5DC12}" type="pres">
      <dgm:prSet presAssocID="{03B4B5E1-0E7B-4F77-89D5-D3DB80176B76}" presName="connTx" presStyleLbl="parChTrans1D3" presStyleIdx="1" presStyleCnt="19"/>
      <dgm:spPr/>
      <dgm:t>
        <a:bodyPr/>
        <a:lstStyle/>
        <a:p>
          <a:endParaRPr lang="en-US"/>
        </a:p>
      </dgm:t>
    </dgm:pt>
    <dgm:pt modelId="{D34B0273-7DE9-47D4-A893-DC1E669BF600}" type="pres">
      <dgm:prSet presAssocID="{AF5E9B98-3573-4182-A909-DDB386FC6F14}" presName="root2" presStyleCnt="0"/>
      <dgm:spPr/>
    </dgm:pt>
    <dgm:pt modelId="{7B33F77D-D410-4E00-81D4-FC817CA92B25}" type="pres">
      <dgm:prSet presAssocID="{AF5E9B98-3573-4182-A909-DDB386FC6F14}" presName="LevelTwoTextNode" presStyleLbl="node3" presStyleIdx="1" presStyleCnt="19">
        <dgm:presLayoutVars>
          <dgm:chPref val="3"/>
        </dgm:presLayoutVars>
      </dgm:prSet>
      <dgm:spPr/>
      <dgm:t>
        <a:bodyPr/>
        <a:lstStyle/>
        <a:p>
          <a:endParaRPr lang="en-US"/>
        </a:p>
      </dgm:t>
    </dgm:pt>
    <dgm:pt modelId="{412DDD6C-E12D-4954-AFC0-2F8A0A0FBA19}" type="pres">
      <dgm:prSet presAssocID="{AF5E9B98-3573-4182-A909-DDB386FC6F14}" presName="level3hierChild" presStyleCnt="0"/>
      <dgm:spPr/>
    </dgm:pt>
    <dgm:pt modelId="{6E8F6C9F-A00F-4B9E-A575-25679EEEE805}" type="pres">
      <dgm:prSet presAssocID="{48D19C61-0585-4187-9FCB-6DA0D4D29DE1}" presName="conn2-1" presStyleLbl="parChTrans1D2" presStyleIdx="2" presStyleCnt="12"/>
      <dgm:spPr/>
      <dgm:t>
        <a:bodyPr/>
        <a:lstStyle/>
        <a:p>
          <a:endParaRPr lang="en-US"/>
        </a:p>
      </dgm:t>
    </dgm:pt>
    <dgm:pt modelId="{DEFE9DEC-CF2B-4AE1-B2D3-86A972B119C0}" type="pres">
      <dgm:prSet presAssocID="{48D19C61-0585-4187-9FCB-6DA0D4D29DE1}" presName="connTx" presStyleLbl="parChTrans1D2" presStyleIdx="2" presStyleCnt="12"/>
      <dgm:spPr/>
      <dgm:t>
        <a:bodyPr/>
        <a:lstStyle/>
        <a:p>
          <a:endParaRPr lang="en-US"/>
        </a:p>
      </dgm:t>
    </dgm:pt>
    <dgm:pt modelId="{761895E5-77CE-4EB1-940B-224060012157}" type="pres">
      <dgm:prSet presAssocID="{1FE02AEE-ECEC-4DBC-98B2-63B554832E1E}" presName="root2" presStyleCnt="0"/>
      <dgm:spPr/>
    </dgm:pt>
    <dgm:pt modelId="{77845459-975C-445D-8D57-70B94DC6132D}" type="pres">
      <dgm:prSet presAssocID="{1FE02AEE-ECEC-4DBC-98B2-63B554832E1E}" presName="LevelTwoTextNode" presStyleLbl="node2" presStyleIdx="2" presStyleCnt="12">
        <dgm:presLayoutVars>
          <dgm:chPref val="3"/>
        </dgm:presLayoutVars>
      </dgm:prSet>
      <dgm:spPr/>
      <dgm:t>
        <a:bodyPr/>
        <a:lstStyle/>
        <a:p>
          <a:endParaRPr lang="en-US"/>
        </a:p>
      </dgm:t>
    </dgm:pt>
    <dgm:pt modelId="{6220F6D8-2AF5-4FE8-840B-A5C090BAB20F}" type="pres">
      <dgm:prSet presAssocID="{1FE02AEE-ECEC-4DBC-98B2-63B554832E1E}" presName="level3hierChild" presStyleCnt="0"/>
      <dgm:spPr/>
    </dgm:pt>
    <dgm:pt modelId="{9570CC6C-BEE7-4FCB-B2A2-601D74010E57}" type="pres">
      <dgm:prSet presAssocID="{D5EED59A-68C3-4E61-805D-C31A94989381}" presName="conn2-1" presStyleLbl="parChTrans1D3" presStyleIdx="2" presStyleCnt="19"/>
      <dgm:spPr/>
      <dgm:t>
        <a:bodyPr/>
        <a:lstStyle/>
        <a:p>
          <a:endParaRPr lang="en-US"/>
        </a:p>
      </dgm:t>
    </dgm:pt>
    <dgm:pt modelId="{1D0013A2-F512-4EAF-BE8B-765FA9C29E0C}" type="pres">
      <dgm:prSet presAssocID="{D5EED59A-68C3-4E61-805D-C31A94989381}" presName="connTx" presStyleLbl="parChTrans1D3" presStyleIdx="2" presStyleCnt="19"/>
      <dgm:spPr/>
      <dgm:t>
        <a:bodyPr/>
        <a:lstStyle/>
        <a:p>
          <a:endParaRPr lang="en-US"/>
        </a:p>
      </dgm:t>
    </dgm:pt>
    <dgm:pt modelId="{8CB99395-F9BC-4CE4-AFC0-781AE4B20610}" type="pres">
      <dgm:prSet presAssocID="{410D778E-243C-47C4-923A-AA8FAEE7B3B7}" presName="root2" presStyleCnt="0"/>
      <dgm:spPr/>
    </dgm:pt>
    <dgm:pt modelId="{A3711742-98A9-41CF-BFDF-1E5221634B74}" type="pres">
      <dgm:prSet presAssocID="{410D778E-243C-47C4-923A-AA8FAEE7B3B7}" presName="LevelTwoTextNode" presStyleLbl="node3" presStyleIdx="2" presStyleCnt="19" custScaleY="133706">
        <dgm:presLayoutVars>
          <dgm:chPref val="3"/>
        </dgm:presLayoutVars>
      </dgm:prSet>
      <dgm:spPr/>
      <dgm:t>
        <a:bodyPr/>
        <a:lstStyle/>
        <a:p>
          <a:endParaRPr lang="en-US"/>
        </a:p>
      </dgm:t>
    </dgm:pt>
    <dgm:pt modelId="{12778698-C12E-442B-8EBE-1AEE0201EF75}" type="pres">
      <dgm:prSet presAssocID="{410D778E-243C-47C4-923A-AA8FAEE7B3B7}" presName="level3hierChild" presStyleCnt="0"/>
      <dgm:spPr/>
    </dgm:pt>
    <dgm:pt modelId="{BE54276E-FE4E-4821-B19B-7A42BA3A8DE0}" type="pres">
      <dgm:prSet presAssocID="{AD85C970-03E3-4383-820E-E151483E9276}" presName="conn2-1" presStyleLbl="parChTrans1D2" presStyleIdx="3" presStyleCnt="12"/>
      <dgm:spPr/>
      <dgm:t>
        <a:bodyPr/>
        <a:lstStyle/>
        <a:p>
          <a:endParaRPr lang="en-US"/>
        </a:p>
      </dgm:t>
    </dgm:pt>
    <dgm:pt modelId="{D4AE72BA-54EE-435F-A0B7-05CDC618A7BF}" type="pres">
      <dgm:prSet presAssocID="{AD85C970-03E3-4383-820E-E151483E9276}" presName="connTx" presStyleLbl="parChTrans1D2" presStyleIdx="3" presStyleCnt="12"/>
      <dgm:spPr/>
      <dgm:t>
        <a:bodyPr/>
        <a:lstStyle/>
        <a:p>
          <a:endParaRPr lang="en-US"/>
        </a:p>
      </dgm:t>
    </dgm:pt>
    <dgm:pt modelId="{D0933B33-17AD-49C0-ADEE-7F77969CE902}" type="pres">
      <dgm:prSet presAssocID="{44E5651C-6310-47D6-98E2-310E343ADDEE}" presName="root2" presStyleCnt="0"/>
      <dgm:spPr/>
    </dgm:pt>
    <dgm:pt modelId="{9EA2099E-E1A6-4FA8-AF8B-84DBD5FAB5E8}" type="pres">
      <dgm:prSet presAssocID="{44E5651C-6310-47D6-98E2-310E343ADDEE}" presName="LevelTwoTextNode" presStyleLbl="node2" presStyleIdx="3" presStyleCnt="12">
        <dgm:presLayoutVars>
          <dgm:chPref val="3"/>
        </dgm:presLayoutVars>
      </dgm:prSet>
      <dgm:spPr/>
      <dgm:t>
        <a:bodyPr/>
        <a:lstStyle/>
        <a:p>
          <a:endParaRPr lang="en-US"/>
        </a:p>
      </dgm:t>
    </dgm:pt>
    <dgm:pt modelId="{233E5373-E5A7-4A5E-8CE2-98D6BC7B5BCF}" type="pres">
      <dgm:prSet presAssocID="{44E5651C-6310-47D6-98E2-310E343ADDEE}" presName="level3hierChild" presStyleCnt="0"/>
      <dgm:spPr/>
    </dgm:pt>
    <dgm:pt modelId="{53FCDB3F-3E08-4EE3-8F69-CAA3B966D842}" type="pres">
      <dgm:prSet presAssocID="{ADBB12C2-C612-4B09-ABEA-BE255E108A82}" presName="conn2-1" presStyleLbl="parChTrans1D2" presStyleIdx="4" presStyleCnt="12"/>
      <dgm:spPr/>
      <dgm:t>
        <a:bodyPr/>
        <a:lstStyle/>
        <a:p>
          <a:endParaRPr lang="en-US"/>
        </a:p>
      </dgm:t>
    </dgm:pt>
    <dgm:pt modelId="{7CB32A46-D8BE-4551-8434-23D255580862}" type="pres">
      <dgm:prSet presAssocID="{ADBB12C2-C612-4B09-ABEA-BE255E108A82}" presName="connTx" presStyleLbl="parChTrans1D2" presStyleIdx="4" presStyleCnt="12"/>
      <dgm:spPr/>
      <dgm:t>
        <a:bodyPr/>
        <a:lstStyle/>
        <a:p>
          <a:endParaRPr lang="en-US"/>
        </a:p>
      </dgm:t>
    </dgm:pt>
    <dgm:pt modelId="{70CD7376-4602-4896-A1A3-ACE4402D264A}" type="pres">
      <dgm:prSet presAssocID="{A65FEFCC-462D-41C3-A61F-87E9E88A559F}" presName="root2" presStyleCnt="0"/>
      <dgm:spPr/>
    </dgm:pt>
    <dgm:pt modelId="{AD8513FB-BAD3-4E04-BAFA-E1330BAC1C3D}" type="pres">
      <dgm:prSet presAssocID="{A65FEFCC-462D-41C3-A61F-87E9E88A559F}" presName="LevelTwoTextNode" presStyleLbl="node2" presStyleIdx="4" presStyleCnt="12">
        <dgm:presLayoutVars>
          <dgm:chPref val="3"/>
        </dgm:presLayoutVars>
      </dgm:prSet>
      <dgm:spPr/>
      <dgm:t>
        <a:bodyPr/>
        <a:lstStyle/>
        <a:p>
          <a:endParaRPr lang="en-US"/>
        </a:p>
      </dgm:t>
    </dgm:pt>
    <dgm:pt modelId="{81DA7AC1-761E-4079-9DEF-F060CFF571D9}" type="pres">
      <dgm:prSet presAssocID="{A65FEFCC-462D-41C3-A61F-87E9E88A559F}" presName="level3hierChild" presStyleCnt="0"/>
      <dgm:spPr/>
    </dgm:pt>
    <dgm:pt modelId="{8EC87744-DA3A-40CE-B0B1-B6561316DA24}" type="pres">
      <dgm:prSet presAssocID="{DF3CBCDB-12B4-40FF-A8C5-FAA39B4A162E}" presName="root1" presStyleCnt="0"/>
      <dgm:spPr/>
    </dgm:pt>
    <dgm:pt modelId="{A5694719-7143-4B51-9F19-16AC5FB174D2}" type="pres">
      <dgm:prSet presAssocID="{DF3CBCDB-12B4-40FF-A8C5-FAA39B4A162E}" presName="LevelOneTextNode" presStyleLbl="node0" presStyleIdx="1" presStyleCnt="3">
        <dgm:presLayoutVars>
          <dgm:chPref val="3"/>
        </dgm:presLayoutVars>
      </dgm:prSet>
      <dgm:spPr/>
      <dgm:t>
        <a:bodyPr/>
        <a:lstStyle/>
        <a:p>
          <a:endParaRPr lang="en-US"/>
        </a:p>
      </dgm:t>
    </dgm:pt>
    <dgm:pt modelId="{3F270E96-FF0C-4561-8C72-65C56D0E8D24}" type="pres">
      <dgm:prSet presAssocID="{DF3CBCDB-12B4-40FF-A8C5-FAA39B4A162E}" presName="level2hierChild" presStyleCnt="0"/>
      <dgm:spPr/>
    </dgm:pt>
    <dgm:pt modelId="{F3669D1F-591B-4D7A-88EC-FF2A61ACC4C8}" type="pres">
      <dgm:prSet presAssocID="{7A2689AB-C5EB-4D7F-B6E4-1BF1DB9D59D2}" presName="conn2-1" presStyleLbl="parChTrans1D2" presStyleIdx="5" presStyleCnt="12"/>
      <dgm:spPr/>
      <dgm:t>
        <a:bodyPr/>
        <a:lstStyle/>
        <a:p>
          <a:endParaRPr lang="en-US"/>
        </a:p>
      </dgm:t>
    </dgm:pt>
    <dgm:pt modelId="{06DB83D0-88F1-4DE2-B77C-44653A99320A}" type="pres">
      <dgm:prSet presAssocID="{7A2689AB-C5EB-4D7F-B6E4-1BF1DB9D59D2}" presName="connTx" presStyleLbl="parChTrans1D2" presStyleIdx="5" presStyleCnt="12"/>
      <dgm:spPr/>
      <dgm:t>
        <a:bodyPr/>
        <a:lstStyle/>
        <a:p>
          <a:endParaRPr lang="en-US"/>
        </a:p>
      </dgm:t>
    </dgm:pt>
    <dgm:pt modelId="{CBD78629-CC18-4A7A-B209-3A1BCB9F6D21}" type="pres">
      <dgm:prSet presAssocID="{2182A18D-3FA2-4A01-A643-15B5813C24DB}" presName="root2" presStyleCnt="0"/>
      <dgm:spPr/>
    </dgm:pt>
    <dgm:pt modelId="{56863381-17D8-4B25-9DE5-EAD047F4C468}" type="pres">
      <dgm:prSet presAssocID="{2182A18D-3FA2-4A01-A643-15B5813C24DB}" presName="LevelTwoTextNode" presStyleLbl="node2" presStyleIdx="5" presStyleCnt="12">
        <dgm:presLayoutVars>
          <dgm:chPref val="3"/>
        </dgm:presLayoutVars>
      </dgm:prSet>
      <dgm:spPr/>
      <dgm:t>
        <a:bodyPr/>
        <a:lstStyle/>
        <a:p>
          <a:endParaRPr lang="en-US"/>
        </a:p>
      </dgm:t>
    </dgm:pt>
    <dgm:pt modelId="{451D32F0-48A5-46B8-AA27-41A8103A34BA}" type="pres">
      <dgm:prSet presAssocID="{2182A18D-3FA2-4A01-A643-15B5813C24DB}" presName="level3hierChild" presStyleCnt="0"/>
      <dgm:spPr/>
    </dgm:pt>
    <dgm:pt modelId="{DD9842A6-C73B-4C8F-A6B6-3A36D5279D8D}" type="pres">
      <dgm:prSet presAssocID="{DED35BDE-14F3-492F-A72B-0171676579F4}" presName="conn2-1" presStyleLbl="parChTrans1D3" presStyleIdx="3" presStyleCnt="19"/>
      <dgm:spPr/>
      <dgm:t>
        <a:bodyPr/>
        <a:lstStyle/>
        <a:p>
          <a:endParaRPr lang="en-US"/>
        </a:p>
      </dgm:t>
    </dgm:pt>
    <dgm:pt modelId="{2283E867-7408-4C1B-A966-90A290D31675}" type="pres">
      <dgm:prSet presAssocID="{DED35BDE-14F3-492F-A72B-0171676579F4}" presName="connTx" presStyleLbl="parChTrans1D3" presStyleIdx="3" presStyleCnt="19"/>
      <dgm:spPr/>
      <dgm:t>
        <a:bodyPr/>
        <a:lstStyle/>
        <a:p>
          <a:endParaRPr lang="en-US"/>
        </a:p>
      </dgm:t>
    </dgm:pt>
    <dgm:pt modelId="{B8CD797E-C64A-46DC-8D18-633553D8308E}" type="pres">
      <dgm:prSet presAssocID="{0D11282E-F379-4E8F-8A91-DB5F69DDDE32}" presName="root2" presStyleCnt="0"/>
      <dgm:spPr/>
    </dgm:pt>
    <dgm:pt modelId="{3B804367-8C69-4F39-92FE-7A787F7B0C03}" type="pres">
      <dgm:prSet presAssocID="{0D11282E-F379-4E8F-8A91-DB5F69DDDE32}" presName="LevelTwoTextNode" presStyleLbl="node3" presStyleIdx="3" presStyleCnt="19">
        <dgm:presLayoutVars>
          <dgm:chPref val="3"/>
        </dgm:presLayoutVars>
      </dgm:prSet>
      <dgm:spPr/>
      <dgm:t>
        <a:bodyPr/>
        <a:lstStyle/>
        <a:p>
          <a:endParaRPr lang="en-US"/>
        </a:p>
      </dgm:t>
    </dgm:pt>
    <dgm:pt modelId="{385FEEAF-3D78-4F32-BEFD-99B81750FF67}" type="pres">
      <dgm:prSet presAssocID="{0D11282E-F379-4E8F-8A91-DB5F69DDDE32}" presName="level3hierChild" presStyleCnt="0"/>
      <dgm:spPr/>
    </dgm:pt>
    <dgm:pt modelId="{32BD23AD-2B56-4572-B9D1-3F5E3C8322D8}" type="pres">
      <dgm:prSet presAssocID="{60FB8892-076E-4E23-B162-F79FA11F96CA}" presName="conn2-1" presStyleLbl="parChTrans1D3" presStyleIdx="4" presStyleCnt="19"/>
      <dgm:spPr/>
      <dgm:t>
        <a:bodyPr/>
        <a:lstStyle/>
        <a:p>
          <a:endParaRPr lang="en-US"/>
        </a:p>
      </dgm:t>
    </dgm:pt>
    <dgm:pt modelId="{2DB42371-7AD7-4774-820C-E6CC946F25C3}" type="pres">
      <dgm:prSet presAssocID="{60FB8892-076E-4E23-B162-F79FA11F96CA}" presName="connTx" presStyleLbl="parChTrans1D3" presStyleIdx="4" presStyleCnt="19"/>
      <dgm:spPr/>
      <dgm:t>
        <a:bodyPr/>
        <a:lstStyle/>
        <a:p>
          <a:endParaRPr lang="en-US"/>
        </a:p>
      </dgm:t>
    </dgm:pt>
    <dgm:pt modelId="{21786ACE-AE52-49D7-92A0-5617C2D8F199}" type="pres">
      <dgm:prSet presAssocID="{EFD07861-EA88-4499-8B58-EA1BA1095253}" presName="root2" presStyleCnt="0"/>
      <dgm:spPr/>
    </dgm:pt>
    <dgm:pt modelId="{73DFFDFB-0F86-4B9D-8A37-9E68364F8585}" type="pres">
      <dgm:prSet presAssocID="{EFD07861-EA88-4499-8B58-EA1BA1095253}" presName="LevelTwoTextNode" presStyleLbl="node3" presStyleIdx="4" presStyleCnt="19">
        <dgm:presLayoutVars>
          <dgm:chPref val="3"/>
        </dgm:presLayoutVars>
      </dgm:prSet>
      <dgm:spPr/>
      <dgm:t>
        <a:bodyPr/>
        <a:lstStyle/>
        <a:p>
          <a:endParaRPr lang="en-US"/>
        </a:p>
      </dgm:t>
    </dgm:pt>
    <dgm:pt modelId="{8A10054E-617E-48BD-A105-5A83278341B6}" type="pres">
      <dgm:prSet presAssocID="{EFD07861-EA88-4499-8B58-EA1BA1095253}" presName="level3hierChild" presStyleCnt="0"/>
      <dgm:spPr/>
    </dgm:pt>
    <dgm:pt modelId="{A5C093B8-3443-42B2-BEBC-9DEFC69BBC6C}" type="pres">
      <dgm:prSet presAssocID="{8ACD7C1F-4371-4FB9-B2FB-5714491786EF}" presName="conn2-1" presStyleLbl="parChTrans1D4" presStyleIdx="0" presStyleCnt="12"/>
      <dgm:spPr/>
      <dgm:t>
        <a:bodyPr/>
        <a:lstStyle/>
        <a:p>
          <a:endParaRPr lang="en-US"/>
        </a:p>
      </dgm:t>
    </dgm:pt>
    <dgm:pt modelId="{93261DB9-79DF-4B48-91CC-2FFBB514D624}" type="pres">
      <dgm:prSet presAssocID="{8ACD7C1F-4371-4FB9-B2FB-5714491786EF}" presName="connTx" presStyleLbl="parChTrans1D4" presStyleIdx="0" presStyleCnt="12"/>
      <dgm:spPr/>
      <dgm:t>
        <a:bodyPr/>
        <a:lstStyle/>
        <a:p>
          <a:endParaRPr lang="en-US"/>
        </a:p>
      </dgm:t>
    </dgm:pt>
    <dgm:pt modelId="{14BC38D8-8936-4D72-ACD8-87B84625F4F9}" type="pres">
      <dgm:prSet presAssocID="{B7E1A6A4-9515-4821-8B0C-CEF9E1014E50}" presName="root2" presStyleCnt="0"/>
      <dgm:spPr/>
    </dgm:pt>
    <dgm:pt modelId="{6D0C7C4E-A877-4ADB-A681-DD51932ED7C8}" type="pres">
      <dgm:prSet presAssocID="{B7E1A6A4-9515-4821-8B0C-CEF9E1014E50}" presName="LevelTwoTextNode" presStyleLbl="node4" presStyleIdx="0" presStyleCnt="12">
        <dgm:presLayoutVars>
          <dgm:chPref val="3"/>
        </dgm:presLayoutVars>
      </dgm:prSet>
      <dgm:spPr/>
      <dgm:t>
        <a:bodyPr/>
        <a:lstStyle/>
        <a:p>
          <a:endParaRPr lang="en-US"/>
        </a:p>
      </dgm:t>
    </dgm:pt>
    <dgm:pt modelId="{AE6E2A00-9138-44D0-95F3-AE19AB9A38BB}" type="pres">
      <dgm:prSet presAssocID="{B7E1A6A4-9515-4821-8B0C-CEF9E1014E50}" presName="level3hierChild" presStyleCnt="0"/>
      <dgm:spPr/>
    </dgm:pt>
    <dgm:pt modelId="{55143CAD-9C6F-44C0-9F29-0FBBA4170BAD}" type="pres">
      <dgm:prSet presAssocID="{B9533329-A18C-481A-9330-8661DB807A94}" presName="conn2-1" presStyleLbl="parChTrans1D4" presStyleIdx="1" presStyleCnt="12"/>
      <dgm:spPr/>
      <dgm:t>
        <a:bodyPr/>
        <a:lstStyle/>
        <a:p>
          <a:endParaRPr lang="en-US"/>
        </a:p>
      </dgm:t>
    </dgm:pt>
    <dgm:pt modelId="{BD75C842-EBBC-4D43-A858-3F5CA340544A}" type="pres">
      <dgm:prSet presAssocID="{B9533329-A18C-481A-9330-8661DB807A94}" presName="connTx" presStyleLbl="parChTrans1D4" presStyleIdx="1" presStyleCnt="12"/>
      <dgm:spPr/>
      <dgm:t>
        <a:bodyPr/>
        <a:lstStyle/>
        <a:p>
          <a:endParaRPr lang="en-US"/>
        </a:p>
      </dgm:t>
    </dgm:pt>
    <dgm:pt modelId="{6BAFCEF7-A7EF-4FA1-8ACE-B007107237CA}" type="pres">
      <dgm:prSet presAssocID="{80DE4722-B218-4989-92D7-24F6DF2F780C}" presName="root2" presStyleCnt="0"/>
      <dgm:spPr/>
    </dgm:pt>
    <dgm:pt modelId="{0D5226F2-7209-4A78-8D31-93090AD9FC95}" type="pres">
      <dgm:prSet presAssocID="{80DE4722-B218-4989-92D7-24F6DF2F780C}" presName="LevelTwoTextNode" presStyleLbl="node4" presStyleIdx="1" presStyleCnt="12">
        <dgm:presLayoutVars>
          <dgm:chPref val="3"/>
        </dgm:presLayoutVars>
      </dgm:prSet>
      <dgm:spPr/>
      <dgm:t>
        <a:bodyPr/>
        <a:lstStyle/>
        <a:p>
          <a:endParaRPr lang="en-US"/>
        </a:p>
      </dgm:t>
    </dgm:pt>
    <dgm:pt modelId="{7991D55C-E6BA-4A38-A412-ED641CDD0B66}" type="pres">
      <dgm:prSet presAssocID="{80DE4722-B218-4989-92D7-24F6DF2F780C}" presName="level3hierChild" presStyleCnt="0"/>
      <dgm:spPr/>
    </dgm:pt>
    <dgm:pt modelId="{C30EFE1F-E2A9-4A1E-864E-A0EA3383FB57}" type="pres">
      <dgm:prSet presAssocID="{0FF1592C-C0CC-4C41-96AB-8078CF47DC0C}" presName="conn2-1" presStyleLbl="parChTrans1D3" presStyleIdx="5" presStyleCnt="19"/>
      <dgm:spPr/>
      <dgm:t>
        <a:bodyPr/>
        <a:lstStyle/>
        <a:p>
          <a:endParaRPr lang="en-US"/>
        </a:p>
      </dgm:t>
    </dgm:pt>
    <dgm:pt modelId="{4F316767-9604-499B-8290-15B960530984}" type="pres">
      <dgm:prSet presAssocID="{0FF1592C-C0CC-4C41-96AB-8078CF47DC0C}" presName="connTx" presStyleLbl="parChTrans1D3" presStyleIdx="5" presStyleCnt="19"/>
      <dgm:spPr/>
      <dgm:t>
        <a:bodyPr/>
        <a:lstStyle/>
        <a:p>
          <a:endParaRPr lang="en-US"/>
        </a:p>
      </dgm:t>
    </dgm:pt>
    <dgm:pt modelId="{BF98A81F-B672-4CFD-AF00-7BD76C17C435}" type="pres">
      <dgm:prSet presAssocID="{C7BBD126-79E8-4B6D-B538-7938B3400882}" presName="root2" presStyleCnt="0"/>
      <dgm:spPr/>
    </dgm:pt>
    <dgm:pt modelId="{EFD35904-DA20-4612-BC55-75E7745D1A25}" type="pres">
      <dgm:prSet presAssocID="{C7BBD126-79E8-4B6D-B538-7938B3400882}" presName="LevelTwoTextNode" presStyleLbl="node3" presStyleIdx="5" presStyleCnt="19">
        <dgm:presLayoutVars>
          <dgm:chPref val="3"/>
        </dgm:presLayoutVars>
      </dgm:prSet>
      <dgm:spPr/>
      <dgm:t>
        <a:bodyPr/>
        <a:lstStyle/>
        <a:p>
          <a:endParaRPr lang="en-US"/>
        </a:p>
      </dgm:t>
    </dgm:pt>
    <dgm:pt modelId="{163E0C46-86E4-4EE9-9A54-FCE95DEB1E94}" type="pres">
      <dgm:prSet presAssocID="{C7BBD126-79E8-4B6D-B538-7938B3400882}" presName="level3hierChild" presStyleCnt="0"/>
      <dgm:spPr/>
    </dgm:pt>
    <dgm:pt modelId="{12B96D23-BA67-4EDF-9FE0-5CE91287B80B}" type="pres">
      <dgm:prSet presAssocID="{1D66E547-7970-4E44-9100-EBE723E923F7}" presName="conn2-1" presStyleLbl="parChTrans1D2" presStyleIdx="6" presStyleCnt="12"/>
      <dgm:spPr/>
      <dgm:t>
        <a:bodyPr/>
        <a:lstStyle/>
        <a:p>
          <a:endParaRPr lang="en-US"/>
        </a:p>
      </dgm:t>
    </dgm:pt>
    <dgm:pt modelId="{CBD99DF5-BDAB-405C-A693-21CA59C5D465}" type="pres">
      <dgm:prSet presAssocID="{1D66E547-7970-4E44-9100-EBE723E923F7}" presName="connTx" presStyleLbl="parChTrans1D2" presStyleIdx="6" presStyleCnt="12"/>
      <dgm:spPr/>
      <dgm:t>
        <a:bodyPr/>
        <a:lstStyle/>
        <a:p>
          <a:endParaRPr lang="en-US"/>
        </a:p>
      </dgm:t>
    </dgm:pt>
    <dgm:pt modelId="{84A10A74-1478-4CB2-A45D-3EB19EECD5D1}" type="pres">
      <dgm:prSet presAssocID="{431E4A2C-5EC6-4B0A-979F-D3219873762C}" presName="root2" presStyleCnt="0"/>
      <dgm:spPr/>
    </dgm:pt>
    <dgm:pt modelId="{EB91EDE7-5556-4041-9B84-FE92FE4CEAC7}" type="pres">
      <dgm:prSet presAssocID="{431E4A2C-5EC6-4B0A-979F-D3219873762C}" presName="LevelTwoTextNode" presStyleLbl="node2" presStyleIdx="6" presStyleCnt="12">
        <dgm:presLayoutVars>
          <dgm:chPref val="3"/>
        </dgm:presLayoutVars>
      </dgm:prSet>
      <dgm:spPr/>
      <dgm:t>
        <a:bodyPr/>
        <a:lstStyle/>
        <a:p>
          <a:endParaRPr lang="en-US"/>
        </a:p>
      </dgm:t>
    </dgm:pt>
    <dgm:pt modelId="{FF5C7853-1F26-4E3E-A16B-C068B05C59AE}" type="pres">
      <dgm:prSet presAssocID="{431E4A2C-5EC6-4B0A-979F-D3219873762C}" presName="level3hierChild" presStyleCnt="0"/>
      <dgm:spPr/>
    </dgm:pt>
    <dgm:pt modelId="{733DA825-39F2-4886-801B-4AAAB14D75A6}" type="pres">
      <dgm:prSet presAssocID="{71481DDA-D7CC-46E8-A9A4-4325B54D9D3D}" presName="conn2-1" presStyleLbl="parChTrans1D3" presStyleIdx="6" presStyleCnt="19"/>
      <dgm:spPr/>
      <dgm:t>
        <a:bodyPr/>
        <a:lstStyle/>
        <a:p>
          <a:endParaRPr lang="en-US"/>
        </a:p>
      </dgm:t>
    </dgm:pt>
    <dgm:pt modelId="{806BA22C-7247-4109-8153-A9AB387F17DD}" type="pres">
      <dgm:prSet presAssocID="{71481DDA-D7CC-46E8-A9A4-4325B54D9D3D}" presName="connTx" presStyleLbl="parChTrans1D3" presStyleIdx="6" presStyleCnt="19"/>
      <dgm:spPr/>
      <dgm:t>
        <a:bodyPr/>
        <a:lstStyle/>
        <a:p>
          <a:endParaRPr lang="en-US"/>
        </a:p>
      </dgm:t>
    </dgm:pt>
    <dgm:pt modelId="{501BB91A-A29B-48E0-90AC-A7BDA29845A6}" type="pres">
      <dgm:prSet presAssocID="{0D7AA1F3-95AD-4AD2-B9A4-441D978DD8CA}" presName="root2" presStyleCnt="0"/>
      <dgm:spPr/>
    </dgm:pt>
    <dgm:pt modelId="{07101E4C-5308-4D98-9DE1-F3AB0CDEEA04}" type="pres">
      <dgm:prSet presAssocID="{0D7AA1F3-95AD-4AD2-B9A4-441D978DD8CA}" presName="LevelTwoTextNode" presStyleLbl="node3" presStyleIdx="6" presStyleCnt="19">
        <dgm:presLayoutVars>
          <dgm:chPref val="3"/>
        </dgm:presLayoutVars>
      </dgm:prSet>
      <dgm:spPr/>
      <dgm:t>
        <a:bodyPr/>
        <a:lstStyle/>
        <a:p>
          <a:endParaRPr lang="en-US"/>
        </a:p>
      </dgm:t>
    </dgm:pt>
    <dgm:pt modelId="{39048A86-259D-439E-82FB-D6A218324F33}" type="pres">
      <dgm:prSet presAssocID="{0D7AA1F3-95AD-4AD2-B9A4-441D978DD8CA}" presName="level3hierChild" presStyleCnt="0"/>
      <dgm:spPr/>
    </dgm:pt>
    <dgm:pt modelId="{298737C7-33C7-49AC-AA01-0247BAD367F8}" type="pres">
      <dgm:prSet presAssocID="{E4F962BF-414F-4520-BB07-7FC5EEA02CF1}" presName="conn2-1" presStyleLbl="parChTrans1D3" presStyleIdx="7" presStyleCnt="19"/>
      <dgm:spPr/>
      <dgm:t>
        <a:bodyPr/>
        <a:lstStyle/>
        <a:p>
          <a:endParaRPr lang="en-US"/>
        </a:p>
      </dgm:t>
    </dgm:pt>
    <dgm:pt modelId="{2D6DA95A-23C8-44B3-B47A-793F89D4A884}" type="pres">
      <dgm:prSet presAssocID="{E4F962BF-414F-4520-BB07-7FC5EEA02CF1}" presName="connTx" presStyleLbl="parChTrans1D3" presStyleIdx="7" presStyleCnt="19"/>
      <dgm:spPr/>
      <dgm:t>
        <a:bodyPr/>
        <a:lstStyle/>
        <a:p>
          <a:endParaRPr lang="en-US"/>
        </a:p>
      </dgm:t>
    </dgm:pt>
    <dgm:pt modelId="{CA9518C8-6F7C-410B-811F-8D59EA4B8B0C}" type="pres">
      <dgm:prSet presAssocID="{BB7EC42F-D974-4520-B29E-99644238DE75}" presName="root2" presStyleCnt="0"/>
      <dgm:spPr/>
    </dgm:pt>
    <dgm:pt modelId="{C70388E3-900F-4C93-A828-DA0ACB6F7550}" type="pres">
      <dgm:prSet presAssocID="{BB7EC42F-D974-4520-B29E-99644238DE75}" presName="LevelTwoTextNode" presStyleLbl="node3" presStyleIdx="7" presStyleCnt="19">
        <dgm:presLayoutVars>
          <dgm:chPref val="3"/>
        </dgm:presLayoutVars>
      </dgm:prSet>
      <dgm:spPr/>
      <dgm:t>
        <a:bodyPr/>
        <a:lstStyle/>
        <a:p>
          <a:endParaRPr lang="en-US"/>
        </a:p>
      </dgm:t>
    </dgm:pt>
    <dgm:pt modelId="{638EF89E-1CD8-4777-888A-59145C3504A9}" type="pres">
      <dgm:prSet presAssocID="{BB7EC42F-D974-4520-B29E-99644238DE75}" presName="level3hierChild" presStyleCnt="0"/>
      <dgm:spPr/>
    </dgm:pt>
    <dgm:pt modelId="{6B15A28D-15AF-48F1-8FFA-C34219FD9366}" type="pres">
      <dgm:prSet presAssocID="{B62E9CC3-E3BB-48A5-BD94-87850F04CB61}" presName="conn2-1" presStyleLbl="parChTrans1D4" presStyleIdx="2" presStyleCnt="12"/>
      <dgm:spPr/>
      <dgm:t>
        <a:bodyPr/>
        <a:lstStyle/>
        <a:p>
          <a:endParaRPr lang="en-US"/>
        </a:p>
      </dgm:t>
    </dgm:pt>
    <dgm:pt modelId="{348DB5D4-1AA0-455A-8A0D-676D03ECBA60}" type="pres">
      <dgm:prSet presAssocID="{B62E9CC3-E3BB-48A5-BD94-87850F04CB61}" presName="connTx" presStyleLbl="parChTrans1D4" presStyleIdx="2" presStyleCnt="12"/>
      <dgm:spPr/>
      <dgm:t>
        <a:bodyPr/>
        <a:lstStyle/>
        <a:p>
          <a:endParaRPr lang="en-US"/>
        </a:p>
      </dgm:t>
    </dgm:pt>
    <dgm:pt modelId="{8DBECEA9-A8F5-4F3F-8CB3-132F359D316F}" type="pres">
      <dgm:prSet presAssocID="{E2A4064C-D7F1-4FE6-A307-7BF839109643}" presName="root2" presStyleCnt="0"/>
      <dgm:spPr/>
    </dgm:pt>
    <dgm:pt modelId="{BE00A3BE-7561-413D-AF81-8FF643F146CD}" type="pres">
      <dgm:prSet presAssocID="{E2A4064C-D7F1-4FE6-A307-7BF839109643}" presName="LevelTwoTextNode" presStyleLbl="node4" presStyleIdx="2" presStyleCnt="12">
        <dgm:presLayoutVars>
          <dgm:chPref val="3"/>
        </dgm:presLayoutVars>
      </dgm:prSet>
      <dgm:spPr/>
      <dgm:t>
        <a:bodyPr/>
        <a:lstStyle/>
        <a:p>
          <a:endParaRPr lang="en-US"/>
        </a:p>
      </dgm:t>
    </dgm:pt>
    <dgm:pt modelId="{D06537C4-0CAC-43E1-9520-57EF7E7A9BF4}" type="pres">
      <dgm:prSet presAssocID="{E2A4064C-D7F1-4FE6-A307-7BF839109643}" presName="level3hierChild" presStyleCnt="0"/>
      <dgm:spPr/>
    </dgm:pt>
    <dgm:pt modelId="{20F11284-D3AC-4843-8770-18C6860D5B52}" type="pres">
      <dgm:prSet presAssocID="{7D44E1E8-F075-468B-A023-7E78EF595B25}" presName="conn2-1" presStyleLbl="parChTrans1D4" presStyleIdx="3" presStyleCnt="12"/>
      <dgm:spPr/>
      <dgm:t>
        <a:bodyPr/>
        <a:lstStyle/>
        <a:p>
          <a:endParaRPr lang="en-US"/>
        </a:p>
      </dgm:t>
    </dgm:pt>
    <dgm:pt modelId="{E83A7888-2E43-44B3-94C8-8DE7DED6A20A}" type="pres">
      <dgm:prSet presAssocID="{7D44E1E8-F075-468B-A023-7E78EF595B25}" presName="connTx" presStyleLbl="parChTrans1D4" presStyleIdx="3" presStyleCnt="12"/>
      <dgm:spPr/>
      <dgm:t>
        <a:bodyPr/>
        <a:lstStyle/>
        <a:p>
          <a:endParaRPr lang="en-US"/>
        </a:p>
      </dgm:t>
    </dgm:pt>
    <dgm:pt modelId="{C6868507-FFCB-4C1B-9ADE-30B03D7F0E72}" type="pres">
      <dgm:prSet presAssocID="{53605206-299B-4573-8769-0889EAF850D4}" presName="root2" presStyleCnt="0"/>
      <dgm:spPr/>
    </dgm:pt>
    <dgm:pt modelId="{872F6543-9F95-441C-B0B2-B033B3B125F0}" type="pres">
      <dgm:prSet presAssocID="{53605206-299B-4573-8769-0889EAF850D4}" presName="LevelTwoTextNode" presStyleLbl="node4" presStyleIdx="3" presStyleCnt="12">
        <dgm:presLayoutVars>
          <dgm:chPref val="3"/>
        </dgm:presLayoutVars>
      </dgm:prSet>
      <dgm:spPr/>
      <dgm:t>
        <a:bodyPr/>
        <a:lstStyle/>
        <a:p>
          <a:endParaRPr lang="en-US"/>
        </a:p>
      </dgm:t>
    </dgm:pt>
    <dgm:pt modelId="{7D01AF12-BF94-427A-A8B2-0768F365598F}" type="pres">
      <dgm:prSet presAssocID="{53605206-299B-4573-8769-0889EAF850D4}" presName="level3hierChild" presStyleCnt="0"/>
      <dgm:spPr/>
    </dgm:pt>
    <dgm:pt modelId="{5BF4FB57-7E73-4CF3-A85C-AE2935BB95C3}" type="pres">
      <dgm:prSet presAssocID="{C54B05C4-4E37-4CE1-B8DE-91CE388571F5}" presName="conn2-1" presStyleLbl="parChTrans1D4" presStyleIdx="4" presStyleCnt="12"/>
      <dgm:spPr/>
      <dgm:t>
        <a:bodyPr/>
        <a:lstStyle/>
        <a:p>
          <a:endParaRPr lang="en-US"/>
        </a:p>
      </dgm:t>
    </dgm:pt>
    <dgm:pt modelId="{7713B396-2993-44E5-9F0D-0AC44A1D4A6C}" type="pres">
      <dgm:prSet presAssocID="{C54B05C4-4E37-4CE1-B8DE-91CE388571F5}" presName="connTx" presStyleLbl="parChTrans1D4" presStyleIdx="4" presStyleCnt="12"/>
      <dgm:spPr/>
      <dgm:t>
        <a:bodyPr/>
        <a:lstStyle/>
        <a:p>
          <a:endParaRPr lang="en-US"/>
        </a:p>
      </dgm:t>
    </dgm:pt>
    <dgm:pt modelId="{7931CFA9-47F9-4C5A-91C1-09C30FD991CE}" type="pres">
      <dgm:prSet presAssocID="{BEB8FC06-62CF-4E31-89FE-45549399F9D6}" presName="root2" presStyleCnt="0"/>
      <dgm:spPr/>
    </dgm:pt>
    <dgm:pt modelId="{70CD039A-63A8-4C37-9370-54A59860C4CE}" type="pres">
      <dgm:prSet presAssocID="{BEB8FC06-62CF-4E31-89FE-45549399F9D6}" presName="LevelTwoTextNode" presStyleLbl="node4" presStyleIdx="4" presStyleCnt="12">
        <dgm:presLayoutVars>
          <dgm:chPref val="3"/>
        </dgm:presLayoutVars>
      </dgm:prSet>
      <dgm:spPr/>
      <dgm:t>
        <a:bodyPr/>
        <a:lstStyle/>
        <a:p>
          <a:endParaRPr lang="en-US"/>
        </a:p>
      </dgm:t>
    </dgm:pt>
    <dgm:pt modelId="{27AE7AEE-00B3-4C37-B6AB-3A76A5C637A0}" type="pres">
      <dgm:prSet presAssocID="{BEB8FC06-62CF-4E31-89FE-45549399F9D6}" presName="level3hierChild" presStyleCnt="0"/>
      <dgm:spPr/>
    </dgm:pt>
    <dgm:pt modelId="{4915CE2A-2DC5-4EC2-99F8-9DEB673E0333}" type="pres">
      <dgm:prSet presAssocID="{44D85037-FD16-449F-9566-8865D9C73363}" presName="conn2-1" presStyleLbl="parChTrans1D4" presStyleIdx="5" presStyleCnt="12"/>
      <dgm:spPr/>
      <dgm:t>
        <a:bodyPr/>
        <a:lstStyle/>
        <a:p>
          <a:endParaRPr lang="en-US"/>
        </a:p>
      </dgm:t>
    </dgm:pt>
    <dgm:pt modelId="{2216985E-419D-4CA3-AE30-42322AB7C3FC}" type="pres">
      <dgm:prSet presAssocID="{44D85037-FD16-449F-9566-8865D9C73363}" presName="connTx" presStyleLbl="parChTrans1D4" presStyleIdx="5" presStyleCnt="12"/>
      <dgm:spPr/>
      <dgm:t>
        <a:bodyPr/>
        <a:lstStyle/>
        <a:p>
          <a:endParaRPr lang="en-US"/>
        </a:p>
      </dgm:t>
    </dgm:pt>
    <dgm:pt modelId="{434AAAA3-6E1E-4F57-9973-A21EA777B083}" type="pres">
      <dgm:prSet presAssocID="{48B90CEA-A145-4829-B105-1C205381859B}" presName="root2" presStyleCnt="0"/>
      <dgm:spPr/>
    </dgm:pt>
    <dgm:pt modelId="{316F8AD6-8AD6-4DEB-BD0E-33908AEC8BF3}" type="pres">
      <dgm:prSet presAssocID="{48B90CEA-A145-4829-B105-1C205381859B}" presName="LevelTwoTextNode" presStyleLbl="node4" presStyleIdx="5" presStyleCnt="12">
        <dgm:presLayoutVars>
          <dgm:chPref val="3"/>
        </dgm:presLayoutVars>
      </dgm:prSet>
      <dgm:spPr/>
      <dgm:t>
        <a:bodyPr/>
        <a:lstStyle/>
        <a:p>
          <a:endParaRPr lang="en-US"/>
        </a:p>
      </dgm:t>
    </dgm:pt>
    <dgm:pt modelId="{BD917B73-AF6C-45A6-B469-8E345D926244}" type="pres">
      <dgm:prSet presAssocID="{48B90CEA-A145-4829-B105-1C205381859B}" presName="level3hierChild" presStyleCnt="0"/>
      <dgm:spPr/>
    </dgm:pt>
    <dgm:pt modelId="{D794E1A9-6D9A-42F2-8665-C42635CEF346}" type="pres">
      <dgm:prSet presAssocID="{270E0A9C-CCB7-494D-AA56-E3E78A9434EB}" presName="conn2-1" presStyleLbl="parChTrans1D3" presStyleIdx="8" presStyleCnt="19"/>
      <dgm:spPr/>
      <dgm:t>
        <a:bodyPr/>
        <a:lstStyle/>
        <a:p>
          <a:endParaRPr lang="en-US"/>
        </a:p>
      </dgm:t>
    </dgm:pt>
    <dgm:pt modelId="{9B3CF0CB-D7A7-45FF-94CE-40C351F663FC}" type="pres">
      <dgm:prSet presAssocID="{270E0A9C-CCB7-494D-AA56-E3E78A9434EB}" presName="connTx" presStyleLbl="parChTrans1D3" presStyleIdx="8" presStyleCnt="19"/>
      <dgm:spPr/>
      <dgm:t>
        <a:bodyPr/>
        <a:lstStyle/>
        <a:p>
          <a:endParaRPr lang="en-US"/>
        </a:p>
      </dgm:t>
    </dgm:pt>
    <dgm:pt modelId="{6CB03E78-500F-4B25-A4C0-7021E1A972B3}" type="pres">
      <dgm:prSet presAssocID="{EE1D67E1-9960-47B6-9C80-54B4D71DED7D}" presName="root2" presStyleCnt="0"/>
      <dgm:spPr/>
    </dgm:pt>
    <dgm:pt modelId="{105F4803-14F4-4B5B-848F-480EEE0DFCC7}" type="pres">
      <dgm:prSet presAssocID="{EE1D67E1-9960-47B6-9C80-54B4D71DED7D}" presName="LevelTwoTextNode" presStyleLbl="node3" presStyleIdx="8" presStyleCnt="19">
        <dgm:presLayoutVars>
          <dgm:chPref val="3"/>
        </dgm:presLayoutVars>
      </dgm:prSet>
      <dgm:spPr/>
      <dgm:t>
        <a:bodyPr/>
        <a:lstStyle/>
        <a:p>
          <a:endParaRPr lang="en-US"/>
        </a:p>
      </dgm:t>
    </dgm:pt>
    <dgm:pt modelId="{2290E2B8-CDCD-4998-9108-5465F6572FB5}" type="pres">
      <dgm:prSet presAssocID="{EE1D67E1-9960-47B6-9C80-54B4D71DED7D}" presName="level3hierChild" presStyleCnt="0"/>
      <dgm:spPr/>
    </dgm:pt>
    <dgm:pt modelId="{D4678E6A-C086-4EE9-B8B1-D4B935A91520}" type="pres">
      <dgm:prSet presAssocID="{8C0C09AB-4A13-41D4-A1A9-9B8832A21502}" presName="conn2-1" presStyleLbl="parChTrans1D4" presStyleIdx="6" presStyleCnt="12"/>
      <dgm:spPr/>
      <dgm:t>
        <a:bodyPr/>
        <a:lstStyle/>
        <a:p>
          <a:endParaRPr lang="en-US"/>
        </a:p>
      </dgm:t>
    </dgm:pt>
    <dgm:pt modelId="{1D7596E7-2E88-44C6-9880-D173D2124FB8}" type="pres">
      <dgm:prSet presAssocID="{8C0C09AB-4A13-41D4-A1A9-9B8832A21502}" presName="connTx" presStyleLbl="parChTrans1D4" presStyleIdx="6" presStyleCnt="12"/>
      <dgm:spPr/>
      <dgm:t>
        <a:bodyPr/>
        <a:lstStyle/>
        <a:p>
          <a:endParaRPr lang="en-US"/>
        </a:p>
      </dgm:t>
    </dgm:pt>
    <dgm:pt modelId="{CC497603-30FB-471A-A0E8-A57FF78C7D26}" type="pres">
      <dgm:prSet presAssocID="{58BAE3DB-FEEC-40BB-9594-34B929AA02AB}" presName="root2" presStyleCnt="0"/>
      <dgm:spPr/>
    </dgm:pt>
    <dgm:pt modelId="{96393774-4BA3-42C6-934F-ECB6E5D7DD95}" type="pres">
      <dgm:prSet presAssocID="{58BAE3DB-FEEC-40BB-9594-34B929AA02AB}" presName="LevelTwoTextNode" presStyleLbl="node4" presStyleIdx="6" presStyleCnt="12" custLinFactNeighborX="95" custLinFactNeighborY="87">
        <dgm:presLayoutVars>
          <dgm:chPref val="3"/>
        </dgm:presLayoutVars>
      </dgm:prSet>
      <dgm:spPr/>
      <dgm:t>
        <a:bodyPr/>
        <a:lstStyle/>
        <a:p>
          <a:endParaRPr lang="en-US"/>
        </a:p>
      </dgm:t>
    </dgm:pt>
    <dgm:pt modelId="{898BE94C-D7D3-424F-94F3-582AC86C1EE4}" type="pres">
      <dgm:prSet presAssocID="{58BAE3DB-FEEC-40BB-9594-34B929AA02AB}" presName="level3hierChild" presStyleCnt="0"/>
      <dgm:spPr/>
    </dgm:pt>
    <dgm:pt modelId="{251EE9CE-0A10-4C8A-8EF5-D15284C21021}" type="pres">
      <dgm:prSet presAssocID="{5AC2B764-7EBF-40BC-BFB7-8F2B17FD61F6}" presName="conn2-1" presStyleLbl="parChTrans1D3" presStyleIdx="9" presStyleCnt="19"/>
      <dgm:spPr/>
      <dgm:t>
        <a:bodyPr/>
        <a:lstStyle/>
        <a:p>
          <a:endParaRPr lang="en-US"/>
        </a:p>
      </dgm:t>
    </dgm:pt>
    <dgm:pt modelId="{4557F8BB-D566-4E7A-BECA-470FC39A2FC6}" type="pres">
      <dgm:prSet presAssocID="{5AC2B764-7EBF-40BC-BFB7-8F2B17FD61F6}" presName="connTx" presStyleLbl="parChTrans1D3" presStyleIdx="9" presStyleCnt="19"/>
      <dgm:spPr/>
      <dgm:t>
        <a:bodyPr/>
        <a:lstStyle/>
        <a:p>
          <a:endParaRPr lang="en-US"/>
        </a:p>
      </dgm:t>
    </dgm:pt>
    <dgm:pt modelId="{13277117-F424-4495-A886-E62916F40BA7}" type="pres">
      <dgm:prSet presAssocID="{2E02A93B-831E-450D-B7D0-1E57A55146ED}" presName="root2" presStyleCnt="0"/>
      <dgm:spPr/>
    </dgm:pt>
    <dgm:pt modelId="{97E5A20A-A60E-4E41-B518-B30E5BCB674C}" type="pres">
      <dgm:prSet presAssocID="{2E02A93B-831E-450D-B7D0-1E57A55146ED}" presName="LevelTwoTextNode" presStyleLbl="node3" presStyleIdx="9" presStyleCnt="19">
        <dgm:presLayoutVars>
          <dgm:chPref val="3"/>
        </dgm:presLayoutVars>
      </dgm:prSet>
      <dgm:spPr/>
      <dgm:t>
        <a:bodyPr/>
        <a:lstStyle/>
        <a:p>
          <a:endParaRPr lang="en-US"/>
        </a:p>
      </dgm:t>
    </dgm:pt>
    <dgm:pt modelId="{59DFA5A7-F303-4FEE-8F37-99D53BC85A9C}" type="pres">
      <dgm:prSet presAssocID="{2E02A93B-831E-450D-B7D0-1E57A55146ED}" presName="level3hierChild" presStyleCnt="0"/>
      <dgm:spPr/>
    </dgm:pt>
    <dgm:pt modelId="{A024E590-5CD2-43D7-8194-3D5B30213B18}" type="pres">
      <dgm:prSet presAssocID="{F13293FA-1E27-44A0-93FE-E40A07208E5C}" presName="conn2-1" presStyleLbl="parChTrans1D3" presStyleIdx="10" presStyleCnt="19"/>
      <dgm:spPr/>
      <dgm:t>
        <a:bodyPr/>
        <a:lstStyle/>
        <a:p>
          <a:endParaRPr lang="en-US"/>
        </a:p>
      </dgm:t>
    </dgm:pt>
    <dgm:pt modelId="{09F3BE9A-DCE2-4D4B-81FE-E481B74C93E9}" type="pres">
      <dgm:prSet presAssocID="{F13293FA-1E27-44A0-93FE-E40A07208E5C}" presName="connTx" presStyleLbl="parChTrans1D3" presStyleIdx="10" presStyleCnt="19"/>
      <dgm:spPr/>
      <dgm:t>
        <a:bodyPr/>
        <a:lstStyle/>
        <a:p>
          <a:endParaRPr lang="en-US"/>
        </a:p>
      </dgm:t>
    </dgm:pt>
    <dgm:pt modelId="{817A90CC-8AF1-4F21-A5E8-1A4E338F9391}" type="pres">
      <dgm:prSet presAssocID="{9EC5038A-1F05-44C3-82AA-63C7AEE91C35}" presName="root2" presStyleCnt="0"/>
      <dgm:spPr/>
    </dgm:pt>
    <dgm:pt modelId="{482D215C-858B-4FB5-B341-BCA709BBCD57}" type="pres">
      <dgm:prSet presAssocID="{9EC5038A-1F05-44C3-82AA-63C7AEE91C35}" presName="LevelTwoTextNode" presStyleLbl="node3" presStyleIdx="10" presStyleCnt="19">
        <dgm:presLayoutVars>
          <dgm:chPref val="3"/>
        </dgm:presLayoutVars>
      </dgm:prSet>
      <dgm:spPr/>
      <dgm:t>
        <a:bodyPr/>
        <a:lstStyle/>
        <a:p>
          <a:endParaRPr lang="en-US"/>
        </a:p>
      </dgm:t>
    </dgm:pt>
    <dgm:pt modelId="{2AA9260F-CE40-496E-ABFB-6B486A89F808}" type="pres">
      <dgm:prSet presAssocID="{9EC5038A-1F05-44C3-82AA-63C7AEE91C35}" presName="level3hierChild" presStyleCnt="0"/>
      <dgm:spPr/>
    </dgm:pt>
    <dgm:pt modelId="{90258B59-4740-43B0-AA65-71FB376641A8}" type="pres">
      <dgm:prSet presAssocID="{1A99162D-6B16-482E-8D59-88F1E2FEF880}" presName="conn2-1" presStyleLbl="parChTrans1D4" presStyleIdx="7" presStyleCnt="12"/>
      <dgm:spPr/>
      <dgm:t>
        <a:bodyPr/>
        <a:lstStyle/>
        <a:p>
          <a:endParaRPr lang="en-US"/>
        </a:p>
      </dgm:t>
    </dgm:pt>
    <dgm:pt modelId="{6F042E59-4335-4BC3-AE83-543AF1EEB4E3}" type="pres">
      <dgm:prSet presAssocID="{1A99162D-6B16-482E-8D59-88F1E2FEF880}" presName="connTx" presStyleLbl="parChTrans1D4" presStyleIdx="7" presStyleCnt="12"/>
      <dgm:spPr/>
      <dgm:t>
        <a:bodyPr/>
        <a:lstStyle/>
        <a:p>
          <a:endParaRPr lang="en-US"/>
        </a:p>
      </dgm:t>
    </dgm:pt>
    <dgm:pt modelId="{08969A57-8563-46E5-AF1E-BDCF699C97AC}" type="pres">
      <dgm:prSet presAssocID="{E9C9D3DA-0D0A-447D-BF63-CCD9FB5AE73C}" presName="root2" presStyleCnt="0"/>
      <dgm:spPr/>
    </dgm:pt>
    <dgm:pt modelId="{4E1AA2E2-67AE-4DB9-82EE-A2B16A90C683}" type="pres">
      <dgm:prSet presAssocID="{E9C9D3DA-0D0A-447D-BF63-CCD9FB5AE73C}" presName="LevelTwoTextNode" presStyleLbl="node4" presStyleIdx="7" presStyleCnt="12">
        <dgm:presLayoutVars>
          <dgm:chPref val="3"/>
        </dgm:presLayoutVars>
      </dgm:prSet>
      <dgm:spPr/>
      <dgm:t>
        <a:bodyPr/>
        <a:lstStyle/>
        <a:p>
          <a:endParaRPr lang="en-US"/>
        </a:p>
      </dgm:t>
    </dgm:pt>
    <dgm:pt modelId="{EBD312E5-BA27-4043-AD1D-0098B210F2A3}" type="pres">
      <dgm:prSet presAssocID="{E9C9D3DA-0D0A-447D-BF63-CCD9FB5AE73C}" presName="level3hierChild" presStyleCnt="0"/>
      <dgm:spPr/>
    </dgm:pt>
    <dgm:pt modelId="{6023A4D0-B6CA-4BB7-9935-F26E36B550D3}" type="pres">
      <dgm:prSet presAssocID="{CBCE1319-6BF1-4DF1-BA31-5EDB2173F9FB}" presName="conn2-1" presStyleLbl="parChTrans1D3" presStyleIdx="11" presStyleCnt="19"/>
      <dgm:spPr/>
      <dgm:t>
        <a:bodyPr/>
        <a:lstStyle/>
        <a:p>
          <a:endParaRPr lang="en-US"/>
        </a:p>
      </dgm:t>
    </dgm:pt>
    <dgm:pt modelId="{4748F9E3-CEF3-416B-A767-2E0F88F15B02}" type="pres">
      <dgm:prSet presAssocID="{CBCE1319-6BF1-4DF1-BA31-5EDB2173F9FB}" presName="connTx" presStyleLbl="parChTrans1D3" presStyleIdx="11" presStyleCnt="19"/>
      <dgm:spPr/>
      <dgm:t>
        <a:bodyPr/>
        <a:lstStyle/>
        <a:p>
          <a:endParaRPr lang="en-US"/>
        </a:p>
      </dgm:t>
    </dgm:pt>
    <dgm:pt modelId="{244B3338-80D8-43E5-B821-05C112392E4D}" type="pres">
      <dgm:prSet presAssocID="{BF29F433-5EC1-46C2-B3AC-3AA80E64D3BB}" presName="root2" presStyleCnt="0"/>
      <dgm:spPr/>
    </dgm:pt>
    <dgm:pt modelId="{C613C733-9394-4781-AEFF-457F0D4F9C01}" type="pres">
      <dgm:prSet presAssocID="{BF29F433-5EC1-46C2-B3AC-3AA80E64D3BB}" presName="LevelTwoTextNode" presStyleLbl="node3" presStyleIdx="11" presStyleCnt="19">
        <dgm:presLayoutVars>
          <dgm:chPref val="3"/>
        </dgm:presLayoutVars>
      </dgm:prSet>
      <dgm:spPr/>
      <dgm:t>
        <a:bodyPr/>
        <a:lstStyle/>
        <a:p>
          <a:endParaRPr lang="en-US"/>
        </a:p>
      </dgm:t>
    </dgm:pt>
    <dgm:pt modelId="{DEE6263E-C295-4950-9C76-5A66E3778470}" type="pres">
      <dgm:prSet presAssocID="{BF29F433-5EC1-46C2-B3AC-3AA80E64D3BB}" presName="level3hierChild" presStyleCnt="0"/>
      <dgm:spPr/>
    </dgm:pt>
    <dgm:pt modelId="{27C1D391-DF8E-4D97-86A1-7EC9105EA12D}" type="pres">
      <dgm:prSet presAssocID="{864E0747-4565-4FC6-AD89-D2E980657284}" presName="conn2-1" presStyleLbl="parChTrans1D4" presStyleIdx="8" presStyleCnt="12"/>
      <dgm:spPr/>
      <dgm:t>
        <a:bodyPr/>
        <a:lstStyle/>
        <a:p>
          <a:endParaRPr lang="en-US"/>
        </a:p>
      </dgm:t>
    </dgm:pt>
    <dgm:pt modelId="{35C7EA25-F2C7-4B87-8506-A577ADB8D7D4}" type="pres">
      <dgm:prSet presAssocID="{864E0747-4565-4FC6-AD89-D2E980657284}" presName="connTx" presStyleLbl="parChTrans1D4" presStyleIdx="8" presStyleCnt="12"/>
      <dgm:spPr/>
      <dgm:t>
        <a:bodyPr/>
        <a:lstStyle/>
        <a:p>
          <a:endParaRPr lang="en-US"/>
        </a:p>
      </dgm:t>
    </dgm:pt>
    <dgm:pt modelId="{FD619056-7556-4FB3-B551-C766F74C5325}" type="pres">
      <dgm:prSet presAssocID="{549CB22E-EB90-4039-A5FF-335B6E4BAFF5}" presName="root2" presStyleCnt="0"/>
      <dgm:spPr/>
    </dgm:pt>
    <dgm:pt modelId="{0CBB4B0B-3CD7-4CF5-B431-9175A229C804}" type="pres">
      <dgm:prSet presAssocID="{549CB22E-EB90-4039-A5FF-335B6E4BAFF5}" presName="LevelTwoTextNode" presStyleLbl="node4" presStyleIdx="8" presStyleCnt="12">
        <dgm:presLayoutVars>
          <dgm:chPref val="3"/>
        </dgm:presLayoutVars>
      </dgm:prSet>
      <dgm:spPr/>
      <dgm:t>
        <a:bodyPr/>
        <a:lstStyle/>
        <a:p>
          <a:endParaRPr lang="en-US"/>
        </a:p>
      </dgm:t>
    </dgm:pt>
    <dgm:pt modelId="{3FABBC05-4E37-47E3-917E-145F4309D3DA}" type="pres">
      <dgm:prSet presAssocID="{549CB22E-EB90-4039-A5FF-335B6E4BAFF5}" presName="level3hierChild" presStyleCnt="0"/>
      <dgm:spPr/>
    </dgm:pt>
    <dgm:pt modelId="{F8119EAA-55C6-450B-A828-A507202993DA}" type="pres">
      <dgm:prSet presAssocID="{5842110A-B72B-426B-92F2-52E42D31C5C1}" presName="conn2-1" presStyleLbl="parChTrans1D3" presStyleIdx="12" presStyleCnt="19"/>
      <dgm:spPr/>
      <dgm:t>
        <a:bodyPr/>
        <a:lstStyle/>
        <a:p>
          <a:endParaRPr lang="en-US"/>
        </a:p>
      </dgm:t>
    </dgm:pt>
    <dgm:pt modelId="{E4B4C788-544C-42C2-8516-024CDCA4BDB1}" type="pres">
      <dgm:prSet presAssocID="{5842110A-B72B-426B-92F2-52E42D31C5C1}" presName="connTx" presStyleLbl="parChTrans1D3" presStyleIdx="12" presStyleCnt="19"/>
      <dgm:spPr/>
      <dgm:t>
        <a:bodyPr/>
        <a:lstStyle/>
        <a:p>
          <a:endParaRPr lang="en-US"/>
        </a:p>
      </dgm:t>
    </dgm:pt>
    <dgm:pt modelId="{276C8455-464D-4F33-B2CB-4C249414241F}" type="pres">
      <dgm:prSet presAssocID="{19B75D05-EC52-46C0-94E2-F9CB669897B3}" presName="root2" presStyleCnt="0"/>
      <dgm:spPr/>
    </dgm:pt>
    <dgm:pt modelId="{9E48DA1C-67BA-4B73-961A-96F9760AC00E}" type="pres">
      <dgm:prSet presAssocID="{19B75D05-EC52-46C0-94E2-F9CB669897B3}" presName="LevelTwoTextNode" presStyleLbl="node3" presStyleIdx="12" presStyleCnt="19">
        <dgm:presLayoutVars>
          <dgm:chPref val="3"/>
        </dgm:presLayoutVars>
      </dgm:prSet>
      <dgm:spPr/>
      <dgm:t>
        <a:bodyPr/>
        <a:lstStyle/>
        <a:p>
          <a:endParaRPr lang="en-US"/>
        </a:p>
      </dgm:t>
    </dgm:pt>
    <dgm:pt modelId="{162280A4-FA5F-4286-A8B0-80EFCFD3AFB8}" type="pres">
      <dgm:prSet presAssocID="{19B75D05-EC52-46C0-94E2-F9CB669897B3}" presName="level3hierChild" presStyleCnt="0"/>
      <dgm:spPr/>
    </dgm:pt>
    <dgm:pt modelId="{ADAEFC16-A41C-40D7-ADCE-21773AB41559}" type="pres">
      <dgm:prSet presAssocID="{418D61AB-E7C8-486D-8AC6-D47DB7E5B52C}" presName="conn2-1" presStyleLbl="parChTrans1D4" presStyleIdx="9" presStyleCnt="12"/>
      <dgm:spPr/>
      <dgm:t>
        <a:bodyPr/>
        <a:lstStyle/>
        <a:p>
          <a:endParaRPr lang="en-US"/>
        </a:p>
      </dgm:t>
    </dgm:pt>
    <dgm:pt modelId="{DCFB1474-3002-4750-B6DC-CF7B22CC2478}" type="pres">
      <dgm:prSet presAssocID="{418D61AB-E7C8-486D-8AC6-D47DB7E5B52C}" presName="connTx" presStyleLbl="parChTrans1D4" presStyleIdx="9" presStyleCnt="12"/>
      <dgm:spPr/>
      <dgm:t>
        <a:bodyPr/>
        <a:lstStyle/>
        <a:p>
          <a:endParaRPr lang="en-US"/>
        </a:p>
      </dgm:t>
    </dgm:pt>
    <dgm:pt modelId="{3FC6AE7E-1062-4917-B15F-5796B0549431}" type="pres">
      <dgm:prSet presAssocID="{F146DBFE-E866-4A65-BD60-909A8798B092}" presName="root2" presStyleCnt="0"/>
      <dgm:spPr/>
    </dgm:pt>
    <dgm:pt modelId="{98FDF729-7064-4E8F-B9D7-3D71DE160BB1}" type="pres">
      <dgm:prSet presAssocID="{F146DBFE-E866-4A65-BD60-909A8798B092}" presName="LevelTwoTextNode" presStyleLbl="node4" presStyleIdx="9" presStyleCnt="12">
        <dgm:presLayoutVars>
          <dgm:chPref val="3"/>
        </dgm:presLayoutVars>
      </dgm:prSet>
      <dgm:spPr/>
      <dgm:t>
        <a:bodyPr/>
        <a:lstStyle/>
        <a:p>
          <a:endParaRPr lang="en-US"/>
        </a:p>
      </dgm:t>
    </dgm:pt>
    <dgm:pt modelId="{BBF207DA-DBEF-47F5-83ED-C46EF247DF0E}" type="pres">
      <dgm:prSet presAssocID="{F146DBFE-E866-4A65-BD60-909A8798B092}" presName="level3hierChild" presStyleCnt="0"/>
      <dgm:spPr/>
    </dgm:pt>
    <dgm:pt modelId="{DD48EEFD-9F63-4812-943A-D735D2A51F9B}" type="pres">
      <dgm:prSet presAssocID="{A87AF940-A4F2-477C-8104-5396E1C8249D}" presName="conn2-1" presStyleLbl="parChTrans1D3" presStyleIdx="13" presStyleCnt="19"/>
      <dgm:spPr/>
      <dgm:t>
        <a:bodyPr/>
        <a:lstStyle/>
        <a:p>
          <a:endParaRPr lang="en-US"/>
        </a:p>
      </dgm:t>
    </dgm:pt>
    <dgm:pt modelId="{2D0C5738-7669-4D53-97D3-4D22F8DBD077}" type="pres">
      <dgm:prSet presAssocID="{A87AF940-A4F2-477C-8104-5396E1C8249D}" presName="connTx" presStyleLbl="parChTrans1D3" presStyleIdx="13" presStyleCnt="19"/>
      <dgm:spPr/>
      <dgm:t>
        <a:bodyPr/>
        <a:lstStyle/>
        <a:p>
          <a:endParaRPr lang="en-US"/>
        </a:p>
      </dgm:t>
    </dgm:pt>
    <dgm:pt modelId="{C85C1809-F538-44B6-BFCA-1280E5D8D3D7}" type="pres">
      <dgm:prSet presAssocID="{63C91F6E-F713-4DD5-8F98-F55B777AD68A}" presName="root2" presStyleCnt="0"/>
      <dgm:spPr/>
    </dgm:pt>
    <dgm:pt modelId="{5BE3573F-8D41-400E-872D-36AAD72E0F3B}" type="pres">
      <dgm:prSet presAssocID="{63C91F6E-F713-4DD5-8F98-F55B777AD68A}" presName="LevelTwoTextNode" presStyleLbl="node3" presStyleIdx="13" presStyleCnt="19">
        <dgm:presLayoutVars>
          <dgm:chPref val="3"/>
        </dgm:presLayoutVars>
      </dgm:prSet>
      <dgm:spPr/>
      <dgm:t>
        <a:bodyPr/>
        <a:lstStyle/>
        <a:p>
          <a:endParaRPr lang="en-US"/>
        </a:p>
      </dgm:t>
    </dgm:pt>
    <dgm:pt modelId="{92A895F7-723F-48D9-90B7-82E0AFE073D7}" type="pres">
      <dgm:prSet presAssocID="{63C91F6E-F713-4DD5-8F98-F55B777AD68A}" presName="level3hierChild" presStyleCnt="0"/>
      <dgm:spPr/>
    </dgm:pt>
    <dgm:pt modelId="{73DC7F10-B190-40B6-931D-2EB6BCDD52D2}" type="pres">
      <dgm:prSet presAssocID="{A1A2149F-C122-4877-B4F5-4566E8DC22C1}" presName="conn2-1" presStyleLbl="parChTrans1D2" presStyleIdx="7" presStyleCnt="12"/>
      <dgm:spPr/>
      <dgm:t>
        <a:bodyPr/>
        <a:lstStyle/>
        <a:p>
          <a:endParaRPr lang="en-US"/>
        </a:p>
      </dgm:t>
    </dgm:pt>
    <dgm:pt modelId="{78B6C78B-3161-4A49-9235-9F58B696EF13}" type="pres">
      <dgm:prSet presAssocID="{A1A2149F-C122-4877-B4F5-4566E8DC22C1}" presName="connTx" presStyleLbl="parChTrans1D2" presStyleIdx="7" presStyleCnt="12"/>
      <dgm:spPr/>
      <dgm:t>
        <a:bodyPr/>
        <a:lstStyle/>
        <a:p>
          <a:endParaRPr lang="en-US"/>
        </a:p>
      </dgm:t>
    </dgm:pt>
    <dgm:pt modelId="{136B544C-B152-40CE-8DED-533EBC5586B4}" type="pres">
      <dgm:prSet presAssocID="{0C322FB1-268F-4675-8443-E27ACE051848}" presName="root2" presStyleCnt="0"/>
      <dgm:spPr/>
    </dgm:pt>
    <dgm:pt modelId="{D220494A-67B9-4E69-A31F-C672DB05158F}" type="pres">
      <dgm:prSet presAssocID="{0C322FB1-268F-4675-8443-E27ACE051848}" presName="LevelTwoTextNode" presStyleLbl="node2" presStyleIdx="7" presStyleCnt="12">
        <dgm:presLayoutVars>
          <dgm:chPref val="3"/>
        </dgm:presLayoutVars>
      </dgm:prSet>
      <dgm:spPr/>
      <dgm:t>
        <a:bodyPr/>
        <a:lstStyle/>
        <a:p>
          <a:endParaRPr lang="en-US"/>
        </a:p>
      </dgm:t>
    </dgm:pt>
    <dgm:pt modelId="{482E0BDB-4E2F-45F5-A68D-1D92AD0BFFE5}" type="pres">
      <dgm:prSet presAssocID="{0C322FB1-268F-4675-8443-E27ACE051848}" presName="level3hierChild" presStyleCnt="0"/>
      <dgm:spPr/>
    </dgm:pt>
    <dgm:pt modelId="{FB2323D5-937F-4633-B78E-254A47059751}" type="pres">
      <dgm:prSet presAssocID="{E9286944-5B94-407C-A61A-ECAF576924DD}" presName="conn2-1" presStyleLbl="parChTrans1D3" presStyleIdx="14" presStyleCnt="19"/>
      <dgm:spPr/>
      <dgm:t>
        <a:bodyPr/>
        <a:lstStyle/>
        <a:p>
          <a:endParaRPr lang="en-US"/>
        </a:p>
      </dgm:t>
    </dgm:pt>
    <dgm:pt modelId="{525739A9-64FC-4978-9A55-912B249D0136}" type="pres">
      <dgm:prSet presAssocID="{E9286944-5B94-407C-A61A-ECAF576924DD}" presName="connTx" presStyleLbl="parChTrans1D3" presStyleIdx="14" presStyleCnt="19"/>
      <dgm:spPr/>
      <dgm:t>
        <a:bodyPr/>
        <a:lstStyle/>
        <a:p>
          <a:endParaRPr lang="en-US"/>
        </a:p>
      </dgm:t>
    </dgm:pt>
    <dgm:pt modelId="{1974FE46-34FF-46F7-945C-5B43A0DFE8BD}" type="pres">
      <dgm:prSet presAssocID="{8DD7311F-E1FE-424F-8584-110EA4BD6398}" presName="root2" presStyleCnt="0"/>
      <dgm:spPr/>
    </dgm:pt>
    <dgm:pt modelId="{8003DD0B-D538-4F8A-9853-1E8CE10F4607}" type="pres">
      <dgm:prSet presAssocID="{8DD7311F-E1FE-424F-8584-110EA4BD6398}" presName="LevelTwoTextNode" presStyleLbl="node3" presStyleIdx="14" presStyleCnt="19">
        <dgm:presLayoutVars>
          <dgm:chPref val="3"/>
        </dgm:presLayoutVars>
      </dgm:prSet>
      <dgm:spPr/>
      <dgm:t>
        <a:bodyPr/>
        <a:lstStyle/>
        <a:p>
          <a:endParaRPr lang="en-US"/>
        </a:p>
      </dgm:t>
    </dgm:pt>
    <dgm:pt modelId="{FF36B02C-0373-4B72-9F89-66583B7070CF}" type="pres">
      <dgm:prSet presAssocID="{8DD7311F-E1FE-424F-8584-110EA4BD6398}" presName="level3hierChild" presStyleCnt="0"/>
      <dgm:spPr/>
    </dgm:pt>
    <dgm:pt modelId="{7E5E5FF7-8810-4F76-98BC-50394145A645}" type="pres">
      <dgm:prSet presAssocID="{FB7A59C8-0048-40AF-BB9F-826D2B01832A}" presName="conn2-1" presStyleLbl="parChTrans1D4" presStyleIdx="10" presStyleCnt="12"/>
      <dgm:spPr/>
      <dgm:t>
        <a:bodyPr/>
        <a:lstStyle/>
        <a:p>
          <a:endParaRPr lang="en-US"/>
        </a:p>
      </dgm:t>
    </dgm:pt>
    <dgm:pt modelId="{D190C04C-700F-44A1-9A19-8B716E070834}" type="pres">
      <dgm:prSet presAssocID="{FB7A59C8-0048-40AF-BB9F-826D2B01832A}" presName="connTx" presStyleLbl="parChTrans1D4" presStyleIdx="10" presStyleCnt="12"/>
      <dgm:spPr/>
      <dgm:t>
        <a:bodyPr/>
        <a:lstStyle/>
        <a:p>
          <a:endParaRPr lang="en-US"/>
        </a:p>
      </dgm:t>
    </dgm:pt>
    <dgm:pt modelId="{54E434CD-A3CC-4556-9ACF-278A48C49BB8}" type="pres">
      <dgm:prSet presAssocID="{CB323D3E-E4EB-4053-A601-043B87B81CDB}" presName="root2" presStyleCnt="0"/>
      <dgm:spPr/>
    </dgm:pt>
    <dgm:pt modelId="{E0B592FD-B9BC-43E4-8D27-1FFDC80CCC61}" type="pres">
      <dgm:prSet presAssocID="{CB323D3E-E4EB-4053-A601-043B87B81CDB}" presName="LevelTwoTextNode" presStyleLbl="node4" presStyleIdx="10" presStyleCnt="12">
        <dgm:presLayoutVars>
          <dgm:chPref val="3"/>
        </dgm:presLayoutVars>
      </dgm:prSet>
      <dgm:spPr/>
      <dgm:t>
        <a:bodyPr/>
        <a:lstStyle/>
        <a:p>
          <a:endParaRPr lang="en-US"/>
        </a:p>
      </dgm:t>
    </dgm:pt>
    <dgm:pt modelId="{B84ED64D-E018-46DD-9F9A-C12768AC93A4}" type="pres">
      <dgm:prSet presAssocID="{CB323D3E-E4EB-4053-A601-043B87B81CDB}" presName="level3hierChild" presStyleCnt="0"/>
      <dgm:spPr/>
    </dgm:pt>
    <dgm:pt modelId="{72D8CD3F-D3CE-4DF1-9425-F5F8B09511AF}" type="pres">
      <dgm:prSet presAssocID="{8BD400F5-333D-4528-BC57-4699C67F3982}" presName="conn2-1" presStyleLbl="parChTrans1D3" presStyleIdx="15" presStyleCnt="19"/>
      <dgm:spPr/>
      <dgm:t>
        <a:bodyPr/>
        <a:lstStyle/>
        <a:p>
          <a:endParaRPr lang="en-US"/>
        </a:p>
      </dgm:t>
    </dgm:pt>
    <dgm:pt modelId="{AA7A59D2-1630-4AA0-858D-2E44C1FDC1B8}" type="pres">
      <dgm:prSet presAssocID="{8BD400F5-333D-4528-BC57-4699C67F3982}" presName="connTx" presStyleLbl="parChTrans1D3" presStyleIdx="15" presStyleCnt="19"/>
      <dgm:spPr/>
      <dgm:t>
        <a:bodyPr/>
        <a:lstStyle/>
        <a:p>
          <a:endParaRPr lang="en-US"/>
        </a:p>
      </dgm:t>
    </dgm:pt>
    <dgm:pt modelId="{0E191173-FF62-4731-8511-1C8E3158786A}" type="pres">
      <dgm:prSet presAssocID="{1264D480-2595-4B4E-9486-B486D43906CC}" presName="root2" presStyleCnt="0"/>
      <dgm:spPr/>
    </dgm:pt>
    <dgm:pt modelId="{A130D776-93B1-400E-9A36-E297123EE2B8}" type="pres">
      <dgm:prSet presAssocID="{1264D480-2595-4B4E-9486-B486D43906CC}" presName="LevelTwoTextNode" presStyleLbl="node3" presStyleIdx="15" presStyleCnt="19">
        <dgm:presLayoutVars>
          <dgm:chPref val="3"/>
        </dgm:presLayoutVars>
      </dgm:prSet>
      <dgm:spPr/>
      <dgm:t>
        <a:bodyPr/>
        <a:lstStyle/>
        <a:p>
          <a:endParaRPr lang="en-US"/>
        </a:p>
      </dgm:t>
    </dgm:pt>
    <dgm:pt modelId="{FBCEE316-4AF9-4E68-800A-234A9348E13E}" type="pres">
      <dgm:prSet presAssocID="{1264D480-2595-4B4E-9486-B486D43906CC}" presName="level3hierChild" presStyleCnt="0"/>
      <dgm:spPr/>
    </dgm:pt>
    <dgm:pt modelId="{9F1FB5C1-4E75-4A9A-B521-0B5FB11489F5}" type="pres">
      <dgm:prSet presAssocID="{E93DB6B4-562D-4A2E-8A9A-D07D11436C28}" presName="conn2-1" presStyleLbl="parChTrans1D3" presStyleIdx="16" presStyleCnt="19"/>
      <dgm:spPr/>
      <dgm:t>
        <a:bodyPr/>
        <a:lstStyle/>
        <a:p>
          <a:endParaRPr lang="en-US"/>
        </a:p>
      </dgm:t>
    </dgm:pt>
    <dgm:pt modelId="{8D0EC5DB-8584-433B-ADF6-C69612D40B5F}" type="pres">
      <dgm:prSet presAssocID="{E93DB6B4-562D-4A2E-8A9A-D07D11436C28}" presName="connTx" presStyleLbl="parChTrans1D3" presStyleIdx="16" presStyleCnt="19"/>
      <dgm:spPr/>
      <dgm:t>
        <a:bodyPr/>
        <a:lstStyle/>
        <a:p>
          <a:endParaRPr lang="en-US"/>
        </a:p>
      </dgm:t>
    </dgm:pt>
    <dgm:pt modelId="{01C2CF47-4217-4930-970D-FB45B9AEB234}" type="pres">
      <dgm:prSet presAssocID="{FF0C210E-B76B-45D8-A997-7B2BD3367E17}" presName="root2" presStyleCnt="0"/>
      <dgm:spPr/>
    </dgm:pt>
    <dgm:pt modelId="{4669DDFC-4666-4914-9AE0-37BCB93C65F8}" type="pres">
      <dgm:prSet presAssocID="{FF0C210E-B76B-45D8-A997-7B2BD3367E17}" presName="LevelTwoTextNode" presStyleLbl="node3" presStyleIdx="16" presStyleCnt="19">
        <dgm:presLayoutVars>
          <dgm:chPref val="3"/>
        </dgm:presLayoutVars>
      </dgm:prSet>
      <dgm:spPr/>
      <dgm:t>
        <a:bodyPr/>
        <a:lstStyle/>
        <a:p>
          <a:endParaRPr lang="en-US"/>
        </a:p>
      </dgm:t>
    </dgm:pt>
    <dgm:pt modelId="{65844446-6C35-4B36-9417-A870A84D6625}" type="pres">
      <dgm:prSet presAssocID="{FF0C210E-B76B-45D8-A997-7B2BD3367E17}" presName="level3hierChild" presStyleCnt="0"/>
      <dgm:spPr/>
    </dgm:pt>
    <dgm:pt modelId="{726D02B9-3DE0-4C30-B5ED-264A40E5EE5E}" type="pres">
      <dgm:prSet presAssocID="{6CAD0091-52A9-4684-9276-561433888DB5}" presName="root1" presStyleCnt="0"/>
      <dgm:spPr/>
    </dgm:pt>
    <dgm:pt modelId="{2F3A5C8E-1CD0-422B-921F-5B9C38F8E435}" type="pres">
      <dgm:prSet presAssocID="{6CAD0091-52A9-4684-9276-561433888DB5}" presName="LevelOneTextNode" presStyleLbl="node0" presStyleIdx="2" presStyleCnt="3">
        <dgm:presLayoutVars>
          <dgm:chPref val="3"/>
        </dgm:presLayoutVars>
      </dgm:prSet>
      <dgm:spPr/>
      <dgm:t>
        <a:bodyPr/>
        <a:lstStyle/>
        <a:p>
          <a:endParaRPr lang="en-US"/>
        </a:p>
      </dgm:t>
    </dgm:pt>
    <dgm:pt modelId="{E051EE22-ACEF-496F-A183-7A557DEAC3DE}" type="pres">
      <dgm:prSet presAssocID="{6CAD0091-52A9-4684-9276-561433888DB5}" presName="level2hierChild" presStyleCnt="0"/>
      <dgm:spPr/>
    </dgm:pt>
    <dgm:pt modelId="{F77C979A-2629-4830-ACCD-BF6BD77E4CE6}" type="pres">
      <dgm:prSet presAssocID="{D09A532E-596A-4275-8F7C-F535422747EA}" presName="conn2-1" presStyleLbl="parChTrans1D2" presStyleIdx="8" presStyleCnt="12"/>
      <dgm:spPr/>
      <dgm:t>
        <a:bodyPr/>
        <a:lstStyle/>
        <a:p>
          <a:endParaRPr lang="en-US"/>
        </a:p>
      </dgm:t>
    </dgm:pt>
    <dgm:pt modelId="{31559CC9-AF8F-4A8D-B3FE-FA1803AB3761}" type="pres">
      <dgm:prSet presAssocID="{D09A532E-596A-4275-8F7C-F535422747EA}" presName="connTx" presStyleLbl="parChTrans1D2" presStyleIdx="8" presStyleCnt="12"/>
      <dgm:spPr/>
      <dgm:t>
        <a:bodyPr/>
        <a:lstStyle/>
        <a:p>
          <a:endParaRPr lang="en-US"/>
        </a:p>
      </dgm:t>
    </dgm:pt>
    <dgm:pt modelId="{47E58743-B339-4906-BF25-24FBB55E221F}" type="pres">
      <dgm:prSet presAssocID="{28B3FA6B-EA4A-4D9E-AD68-D295306FD650}" presName="root2" presStyleCnt="0"/>
      <dgm:spPr/>
    </dgm:pt>
    <dgm:pt modelId="{C8939761-4648-43A0-A339-E747AA221F7F}" type="pres">
      <dgm:prSet presAssocID="{28B3FA6B-EA4A-4D9E-AD68-D295306FD650}" presName="LevelTwoTextNode" presStyleLbl="node2" presStyleIdx="8" presStyleCnt="12">
        <dgm:presLayoutVars>
          <dgm:chPref val="3"/>
        </dgm:presLayoutVars>
      </dgm:prSet>
      <dgm:spPr/>
      <dgm:t>
        <a:bodyPr/>
        <a:lstStyle/>
        <a:p>
          <a:endParaRPr lang="en-US"/>
        </a:p>
      </dgm:t>
    </dgm:pt>
    <dgm:pt modelId="{310CE6E1-F047-4CDB-8A2D-F4DAFA985F15}" type="pres">
      <dgm:prSet presAssocID="{28B3FA6B-EA4A-4D9E-AD68-D295306FD650}" presName="level3hierChild" presStyleCnt="0"/>
      <dgm:spPr/>
    </dgm:pt>
    <dgm:pt modelId="{AEFEE004-C73F-48A5-B0A7-0D7E2B47E5AC}" type="pres">
      <dgm:prSet presAssocID="{89A322AF-5FC0-4F2D-88D7-F9F69D88AD4D}" presName="conn2-1" presStyleLbl="parChTrans1D3" presStyleIdx="17" presStyleCnt="19"/>
      <dgm:spPr/>
      <dgm:t>
        <a:bodyPr/>
        <a:lstStyle/>
        <a:p>
          <a:endParaRPr lang="en-US"/>
        </a:p>
      </dgm:t>
    </dgm:pt>
    <dgm:pt modelId="{0E05757A-3E92-423E-A827-7C2699C7FC43}" type="pres">
      <dgm:prSet presAssocID="{89A322AF-5FC0-4F2D-88D7-F9F69D88AD4D}" presName="connTx" presStyleLbl="parChTrans1D3" presStyleIdx="17" presStyleCnt="19"/>
      <dgm:spPr/>
      <dgm:t>
        <a:bodyPr/>
        <a:lstStyle/>
        <a:p>
          <a:endParaRPr lang="en-US"/>
        </a:p>
      </dgm:t>
    </dgm:pt>
    <dgm:pt modelId="{20FF4841-00E3-4740-BFE9-8F916D63E2C4}" type="pres">
      <dgm:prSet presAssocID="{AEDBA1BF-6AAB-4EF2-BEF9-02501194AF9E}" presName="root2" presStyleCnt="0"/>
      <dgm:spPr/>
    </dgm:pt>
    <dgm:pt modelId="{5FC3ABC6-C6D6-447C-9739-463F81376C4D}" type="pres">
      <dgm:prSet presAssocID="{AEDBA1BF-6AAB-4EF2-BEF9-02501194AF9E}" presName="LevelTwoTextNode" presStyleLbl="node3" presStyleIdx="17" presStyleCnt="19">
        <dgm:presLayoutVars>
          <dgm:chPref val="3"/>
        </dgm:presLayoutVars>
      </dgm:prSet>
      <dgm:spPr/>
      <dgm:t>
        <a:bodyPr/>
        <a:lstStyle/>
        <a:p>
          <a:endParaRPr lang="en-US"/>
        </a:p>
      </dgm:t>
    </dgm:pt>
    <dgm:pt modelId="{1CE8067F-6164-4FD2-8352-8EE5B12162FA}" type="pres">
      <dgm:prSet presAssocID="{AEDBA1BF-6AAB-4EF2-BEF9-02501194AF9E}" presName="level3hierChild" presStyleCnt="0"/>
      <dgm:spPr/>
    </dgm:pt>
    <dgm:pt modelId="{A1609890-6DD8-432F-8A1E-136A47544FC4}" type="pres">
      <dgm:prSet presAssocID="{92713A69-404E-4906-8683-26AD5C3C965B}" presName="conn2-1" presStyleLbl="parChTrans1D4" presStyleIdx="11" presStyleCnt="12"/>
      <dgm:spPr/>
      <dgm:t>
        <a:bodyPr/>
        <a:lstStyle/>
        <a:p>
          <a:endParaRPr lang="en-US"/>
        </a:p>
      </dgm:t>
    </dgm:pt>
    <dgm:pt modelId="{3A7B55CB-B8D5-4941-B6CE-853FD1472C72}" type="pres">
      <dgm:prSet presAssocID="{92713A69-404E-4906-8683-26AD5C3C965B}" presName="connTx" presStyleLbl="parChTrans1D4" presStyleIdx="11" presStyleCnt="12"/>
      <dgm:spPr/>
      <dgm:t>
        <a:bodyPr/>
        <a:lstStyle/>
        <a:p>
          <a:endParaRPr lang="en-US"/>
        </a:p>
      </dgm:t>
    </dgm:pt>
    <dgm:pt modelId="{77A80D0F-E0ED-46FE-8575-633EBE1D2C34}" type="pres">
      <dgm:prSet presAssocID="{97C103FA-5362-4AED-94E9-824C365E855D}" presName="root2" presStyleCnt="0"/>
      <dgm:spPr/>
    </dgm:pt>
    <dgm:pt modelId="{818FD0F6-53E7-46DF-886E-2049B8C24D68}" type="pres">
      <dgm:prSet presAssocID="{97C103FA-5362-4AED-94E9-824C365E855D}" presName="LevelTwoTextNode" presStyleLbl="node4" presStyleIdx="11" presStyleCnt="12">
        <dgm:presLayoutVars>
          <dgm:chPref val="3"/>
        </dgm:presLayoutVars>
      </dgm:prSet>
      <dgm:spPr/>
      <dgm:t>
        <a:bodyPr/>
        <a:lstStyle/>
        <a:p>
          <a:endParaRPr lang="en-US"/>
        </a:p>
      </dgm:t>
    </dgm:pt>
    <dgm:pt modelId="{EA581D72-257F-47AB-A859-A4CD614C4BDD}" type="pres">
      <dgm:prSet presAssocID="{97C103FA-5362-4AED-94E9-824C365E855D}" presName="level3hierChild" presStyleCnt="0"/>
      <dgm:spPr/>
    </dgm:pt>
    <dgm:pt modelId="{223ABCAF-3154-4E8F-A9E3-3A341C09066B}" type="pres">
      <dgm:prSet presAssocID="{163F5964-35D9-4BB9-8929-26CFB3CF3B8A}" presName="conn2-1" presStyleLbl="parChTrans1D2" presStyleIdx="9" presStyleCnt="12"/>
      <dgm:spPr/>
      <dgm:t>
        <a:bodyPr/>
        <a:lstStyle/>
        <a:p>
          <a:endParaRPr lang="en-US"/>
        </a:p>
      </dgm:t>
    </dgm:pt>
    <dgm:pt modelId="{C36CBF9B-733C-4BD6-B7A6-0CA015A17836}" type="pres">
      <dgm:prSet presAssocID="{163F5964-35D9-4BB9-8929-26CFB3CF3B8A}" presName="connTx" presStyleLbl="parChTrans1D2" presStyleIdx="9" presStyleCnt="12"/>
      <dgm:spPr/>
      <dgm:t>
        <a:bodyPr/>
        <a:lstStyle/>
        <a:p>
          <a:endParaRPr lang="en-US"/>
        </a:p>
      </dgm:t>
    </dgm:pt>
    <dgm:pt modelId="{FC3556BD-6E4C-48A9-83A1-EEEF8BB69D06}" type="pres">
      <dgm:prSet presAssocID="{1BB0BCEA-E73E-44B0-8050-D98CE5D6EC5B}" presName="root2" presStyleCnt="0"/>
      <dgm:spPr/>
    </dgm:pt>
    <dgm:pt modelId="{19A68502-FB2A-4B76-B7D9-546C2A5760F9}" type="pres">
      <dgm:prSet presAssocID="{1BB0BCEA-E73E-44B0-8050-D98CE5D6EC5B}" presName="LevelTwoTextNode" presStyleLbl="node2" presStyleIdx="9" presStyleCnt="12">
        <dgm:presLayoutVars>
          <dgm:chPref val="3"/>
        </dgm:presLayoutVars>
      </dgm:prSet>
      <dgm:spPr/>
      <dgm:t>
        <a:bodyPr/>
        <a:lstStyle/>
        <a:p>
          <a:endParaRPr lang="en-US"/>
        </a:p>
      </dgm:t>
    </dgm:pt>
    <dgm:pt modelId="{D5642307-6942-4993-93E0-F7DEC56DA96E}" type="pres">
      <dgm:prSet presAssocID="{1BB0BCEA-E73E-44B0-8050-D98CE5D6EC5B}" presName="level3hierChild" presStyleCnt="0"/>
      <dgm:spPr/>
    </dgm:pt>
    <dgm:pt modelId="{C2FBD532-75F4-460F-89F8-926A00601EED}" type="pres">
      <dgm:prSet presAssocID="{4263115E-C61F-443A-A766-ECF0CFB3717D}" presName="conn2-1" presStyleLbl="parChTrans1D2" presStyleIdx="10" presStyleCnt="12"/>
      <dgm:spPr/>
      <dgm:t>
        <a:bodyPr/>
        <a:lstStyle/>
        <a:p>
          <a:endParaRPr lang="en-US"/>
        </a:p>
      </dgm:t>
    </dgm:pt>
    <dgm:pt modelId="{46E58C6F-A5B5-40F2-B4D3-3BBABAEAD6F1}" type="pres">
      <dgm:prSet presAssocID="{4263115E-C61F-443A-A766-ECF0CFB3717D}" presName="connTx" presStyleLbl="parChTrans1D2" presStyleIdx="10" presStyleCnt="12"/>
      <dgm:spPr/>
      <dgm:t>
        <a:bodyPr/>
        <a:lstStyle/>
        <a:p>
          <a:endParaRPr lang="en-US"/>
        </a:p>
      </dgm:t>
    </dgm:pt>
    <dgm:pt modelId="{649E39BB-F83B-4A71-8CF1-5CCD419AE6F2}" type="pres">
      <dgm:prSet presAssocID="{2E34C60A-D12B-42AA-A4CC-36636F0B4F6A}" presName="root2" presStyleCnt="0"/>
      <dgm:spPr/>
    </dgm:pt>
    <dgm:pt modelId="{E7615236-27FF-40CB-83C8-82D4B44FF5D1}" type="pres">
      <dgm:prSet presAssocID="{2E34C60A-D12B-42AA-A4CC-36636F0B4F6A}" presName="LevelTwoTextNode" presStyleLbl="node2" presStyleIdx="10" presStyleCnt="12">
        <dgm:presLayoutVars>
          <dgm:chPref val="3"/>
        </dgm:presLayoutVars>
      </dgm:prSet>
      <dgm:spPr/>
      <dgm:t>
        <a:bodyPr/>
        <a:lstStyle/>
        <a:p>
          <a:endParaRPr lang="en-US"/>
        </a:p>
      </dgm:t>
    </dgm:pt>
    <dgm:pt modelId="{627DBC8A-F8DD-4D9E-A625-5FB38159787F}" type="pres">
      <dgm:prSet presAssocID="{2E34C60A-D12B-42AA-A4CC-36636F0B4F6A}" presName="level3hierChild" presStyleCnt="0"/>
      <dgm:spPr/>
    </dgm:pt>
    <dgm:pt modelId="{5E760D9A-54F4-484D-AFA6-D28BE431A07D}" type="pres">
      <dgm:prSet presAssocID="{D7980DF0-63FA-4F97-AA40-EB8E0E70CBC4}" presName="conn2-1" presStyleLbl="parChTrans1D2" presStyleIdx="11" presStyleCnt="12"/>
      <dgm:spPr/>
      <dgm:t>
        <a:bodyPr/>
        <a:lstStyle/>
        <a:p>
          <a:endParaRPr lang="en-US"/>
        </a:p>
      </dgm:t>
    </dgm:pt>
    <dgm:pt modelId="{D04434D6-1A31-4B9F-82D2-314FC9D8DF24}" type="pres">
      <dgm:prSet presAssocID="{D7980DF0-63FA-4F97-AA40-EB8E0E70CBC4}" presName="connTx" presStyleLbl="parChTrans1D2" presStyleIdx="11" presStyleCnt="12"/>
      <dgm:spPr/>
      <dgm:t>
        <a:bodyPr/>
        <a:lstStyle/>
        <a:p>
          <a:endParaRPr lang="en-US"/>
        </a:p>
      </dgm:t>
    </dgm:pt>
    <dgm:pt modelId="{7CC1B2DA-486D-4FB2-BE18-E5B05ABFC71B}" type="pres">
      <dgm:prSet presAssocID="{51DBE754-7481-4030-82A0-B69A4AC1B399}" presName="root2" presStyleCnt="0"/>
      <dgm:spPr/>
    </dgm:pt>
    <dgm:pt modelId="{80D1920D-15BF-4B8E-B8C4-13F669457F84}" type="pres">
      <dgm:prSet presAssocID="{51DBE754-7481-4030-82A0-B69A4AC1B399}" presName="LevelTwoTextNode" presStyleLbl="node2" presStyleIdx="11" presStyleCnt="12">
        <dgm:presLayoutVars>
          <dgm:chPref val="3"/>
        </dgm:presLayoutVars>
      </dgm:prSet>
      <dgm:spPr/>
      <dgm:t>
        <a:bodyPr/>
        <a:lstStyle/>
        <a:p>
          <a:endParaRPr lang="en-US"/>
        </a:p>
      </dgm:t>
    </dgm:pt>
    <dgm:pt modelId="{D04C30FF-F4C1-4219-B374-737E5C7D26AE}" type="pres">
      <dgm:prSet presAssocID="{51DBE754-7481-4030-82A0-B69A4AC1B399}" presName="level3hierChild" presStyleCnt="0"/>
      <dgm:spPr/>
    </dgm:pt>
    <dgm:pt modelId="{1D56DB9C-636B-425F-B6DB-E3E3E939038A}" type="pres">
      <dgm:prSet presAssocID="{5D4FFDC7-9E7C-43C6-BAD5-E3617F2FEB04}" presName="conn2-1" presStyleLbl="parChTrans1D3" presStyleIdx="18" presStyleCnt="19"/>
      <dgm:spPr/>
      <dgm:t>
        <a:bodyPr/>
        <a:lstStyle/>
        <a:p>
          <a:endParaRPr lang="en-US"/>
        </a:p>
      </dgm:t>
    </dgm:pt>
    <dgm:pt modelId="{84FDE22E-745C-4A0E-B836-C0C51F0125C0}" type="pres">
      <dgm:prSet presAssocID="{5D4FFDC7-9E7C-43C6-BAD5-E3617F2FEB04}" presName="connTx" presStyleLbl="parChTrans1D3" presStyleIdx="18" presStyleCnt="19"/>
      <dgm:spPr/>
      <dgm:t>
        <a:bodyPr/>
        <a:lstStyle/>
        <a:p>
          <a:endParaRPr lang="en-US"/>
        </a:p>
      </dgm:t>
    </dgm:pt>
    <dgm:pt modelId="{FD6CE049-6030-4B9D-B12B-4959C5CCEAF8}" type="pres">
      <dgm:prSet presAssocID="{67C2CBFF-3457-44DB-B239-D0F242308DCE}" presName="root2" presStyleCnt="0"/>
      <dgm:spPr/>
    </dgm:pt>
    <dgm:pt modelId="{0B9D39EC-0919-4121-B571-A36883184234}" type="pres">
      <dgm:prSet presAssocID="{67C2CBFF-3457-44DB-B239-D0F242308DCE}" presName="LevelTwoTextNode" presStyleLbl="node3" presStyleIdx="18" presStyleCnt="19">
        <dgm:presLayoutVars>
          <dgm:chPref val="3"/>
        </dgm:presLayoutVars>
      </dgm:prSet>
      <dgm:spPr/>
      <dgm:t>
        <a:bodyPr/>
        <a:lstStyle/>
        <a:p>
          <a:endParaRPr lang="en-US"/>
        </a:p>
      </dgm:t>
    </dgm:pt>
    <dgm:pt modelId="{A4DD012F-BAB0-4EE0-8859-9F09D6D25EFB}" type="pres">
      <dgm:prSet presAssocID="{67C2CBFF-3457-44DB-B239-D0F242308DCE}" presName="level3hierChild" presStyleCnt="0"/>
      <dgm:spPr/>
    </dgm:pt>
  </dgm:ptLst>
  <dgm:cxnLst>
    <dgm:cxn modelId="{F6847BF4-064A-4C5C-97FA-E1B4ED0A39EC}" type="presOf" srcId="{605BAAC5-EE2A-46AC-AB2E-721D2B234BE1}" destId="{A3105194-F247-4E2B-B611-713ECF0D1A03}" srcOrd="0" destOrd="0" presId="urn:microsoft.com/office/officeart/2008/layout/HorizontalMultiLevelHierarchy"/>
    <dgm:cxn modelId="{8E27517D-D06A-4FC8-9A8D-B834608AC5E8}" srcId="{28B3FA6B-EA4A-4D9E-AD68-D295306FD650}" destId="{AEDBA1BF-6AAB-4EF2-BEF9-02501194AF9E}" srcOrd="0" destOrd="0" parTransId="{89A322AF-5FC0-4F2D-88D7-F9F69D88AD4D}" sibTransId="{89757894-DCB5-4D2F-9296-79868F1B4BBD}"/>
    <dgm:cxn modelId="{DD3973EA-5561-4D55-A1EB-0C6FFCD664AE}" type="presOf" srcId="{8C0C09AB-4A13-41D4-A1A9-9B8832A21502}" destId="{1D7596E7-2E88-44C6-9880-D173D2124FB8}" srcOrd="1" destOrd="0" presId="urn:microsoft.com/office/officeart/2008/layout/HorizontalMultiLevelHierarchy"/>
    <dgm:cxn modelId="{75165C8F-BD69-46E8-8BA7-6E24394D3404}" type="presOf" srcId="{66A4E97F-0570-4BBE-9B4F-47E13E06538F}" destId="{2BAB7A62-A8D4-4240-B8CB-A68587C96D0C}" srcOrd="0" destOrd="0" presId="urn:microsoft.com/office/officeart/2008/layout/HorizontalMultiLevelHierarchy"/>
    <dgm:cxn modelId="{F91609A9-5A87-4AA5-B86F-0280A95AB374}" type="presOf" srcId="{60FB8892-076E-4E23-B162-F79FA11F96CA}" destId="{2DB42371-7AD7-4774-820C-E6CC946F25C3}" srcOrd="1" destOrd="0" presId="urn:microsoft.com/office/officeart/2008/layout/HorizontalMultiLevelHierarchy"/>
    <dgm:cxn modelId="{519023D4-A6D4-4BB9-9ADB-FD6B8905B402}" type="presOf" srcId="{15A3D63B-E2B9-408E-8223-0230B9EC1F78}" destId="{FB85773B-D0DF-412C-AB95-0F96A5B59BC4}" srcOrd="1" destOrd="0" presId="urn:microsoft.com/office/officeart/2008/layout/HorizontalMultiLevelHierarchy"/>
    <dgm:cxn modelId="{B76CA847-6F7B-4508-8380-02E29172B87B}" srcId="{431E4A2C-5EC6-4B0A-979F-D3219873762C}" destId="{9EC5038A-1F05-44C3-82AA-63C7AEE91C35}" srcOrd="4" destOrd="0" parTransId="{F13293FA-1E27-44A0-93FE-E40A07208E5C}" sibTransId="{92FEEB81-D863-4F36-A647-E411696D8269}"/>
    <dgm:cxn modelId="{F1B05E69-7FE5-450E-AEED-AB6B82D321FA}" type="presOf" srcId="{489667BB-51DD-4FF1-9BE5-57359A8F0EC0}" destId="{5C20E8CC-5A7D-4420-A45B-DBE0AB899C84}" srcOrd="0" destOrd="0" presId="urn:microsoft.com/office/officeart/2008/layout/HorizontalMultiLevelHierarchy"/>
    <dgm:cxn modelId="{84918598-4538-460B-B966-3166031982DD}" srcId="{431E4A2C-5EC6-4B0A-979F-D3219873762C}" destId="{BB7EC42F-D974-4520-B29E-99644238DE75}" srcOrd="1" destOrd="0" parTransId="{E4F962BF-414F-4520-BB07-7FC5EEA02CF1}" sibTransId="{8967C7F4-E5D8-45EB-948E-11AFF58891DC}"/>
    <dgm:cxn modelId="{E6E99D40-250A-4005-AA6D-CB3DBD8719A3}" srcId="{BB7EC42F-D974-4520-B29E-99644238DE75}" destId="{BEB8FC06-62CF-4E31-89FE-45549399F9D6}" srcOrd="2" destOrd="0" parTransId="{C54B05C4-4E37-4CE1-B8DE-91CE388571F5}" sibTransId="{E08CD8C0-D51F-4F58-9021-EF66739BE92F}"/>
    <dgm:cxn modelId="{959B02F0-4E50-477E-A671-1327F1A6ABAF}" srcId="{431E4A2C-5EC6-4B0A-979F-D3219873762C}" destId="{EE1D67E1-9960-47B6-9C80-54B4D71DED7D}" srcOrd="2" destOrd="0" parTransId="{270E0A9C-CCB7-494D-AA56-E3E78A9434EB}" sibTransId="{3172BA39-6E5D-40D8-ABA7-46063C50D66A}"/>
    <dgm:cxn modelId="{C0165298-6819-4FE1-803C-2FB460FCC122}" type="presOf" srcId="{DF3CBCDB-12B4-40FF-A8C5-FAA39B4A162E}" destId="{A5694719-7143-4B51-9F19-16AC5FB174D2}" srcOrd="0" destOrd="0" presId="urn:microsoft.com/office/officeart/2008/layout/HorizontalMultiLevelHierarchy"/>
    <dgm:cxn modelId="{8AC1C575-B5A9-43CE-B19A-C721E7A2D52D}" type="presOf" srcId="{92713A69-404E-4906-8683-26AD5C3C965B}" destId="{A1609890-6DD8-432F-8A1E-136A47544FC4}" srcOrd="0" destOrd="0" presId="urn:microsoft.com/office/officeart/2008/layout/HorizontalMultiLevelHierarchy"/>
    <dgm:cxn modelId="{71BFD978-1F66-46EB-9FA0-0D77E3B34F17}" type="presOf" srcId="{E9C9D3DA-0D0A-447D-BF63-CCD9FB5AE73C}" destId="{4E1AA2E2-67AE-4DB9-82EE-A2B16A90C683}" srcOrd="0" destOrd="0" presId="urn:microsoft.com/office/officeart/2008/layout/HorizontalMultiLevelHierarchy"/>
    <dgm:cxn modelId="{FFAAA0E2-6C32-4871-AEA0-CE284A5DEA5D}" type="presOf" srcId="{4263115E-C61F-443A-A766-ECF0CFB3717D}" destId="{46E58C6F-A5B5-40F2-B4D3-3BBABAEAD6F1}" srcOrd="1" destOrd="0" presId="urn:microsoft.com/office/officeart/2008/layout/HorizontalMultiLevelHierarchy"/>
    <dgm:cxn modelId="{42BFF303-82DB-4A39-92DE-65BAF77467B9}" type="presOf" srcId="{8BD400F5-333D-4528-BC57-4699C67F3982}" destId="{AA7A59D2-1630-4AA0-858D-2E44C1FDC1B8}" srcOrd="1" destOrd="0" presId="urn:microsoft.com/office/officeart/2008/layout/HorizontalMultiLevelHierarchy"/>
    <dgm:cxn modelId="{6F2C8745-6FFC-45A8-AC97-15DE9C119472}" srcId="{9EC5038A-1F05-44C3-82AA-63C7AEE91C35}" destId="{E9C9D3DA-0D0A-447D-BF63-CCD9FB5AE73C}" srcOrd="0" destOrd="0" parTransId="{1A99162D-6B16-482E-8D59-88F1E2FEF880}" sibTransId="{1CAD8257-D409-4D94-AE65-E1B3B416E88A}"/>
    <dgm:cxn modelId="{F0721E64-B4B9-49BD-94E0-0FE99C896863}" type="presOf" srcId="{19B75D05-EC52-46C0-94E2-F9CB669897B3}" destId="{9E48DA1C-67BA-4B73-961A-96F9760AC00E}" srcOrd="0" destOrd="0" presId="urn:microsoft.com/office/officeart/2008/layout/HorizontalMultiLevelHierarchy"/>
    <dgm:cxn modelId="{E08681AB-1A99-4EA9-99CD-F083EC0E4D29}" type="presOf" srcId="{BB7EC42F-D974-4520-B29E-99644238DE75}" destId="{C70388E3-900F-4C93-A828-DA0ACB6F7550}" srcOrd="0" destOrd="0" presId="urn:microsoft.com/office/officeart/2008/layout/HorizontalMultiLevelHierarchy"/>
    <dgm:cxn modelId="{2739A803-E2FC-41B0-AD47-2F5B55942D53}" srcId="{431E4A2C-5EC6-4B0A-979F-D3219873762C}" destId="{63C91F6E-F713-4DD5-8F98-F55B777AD68A}" srcOrd="7" destOrd="0" parTransId="{A87AF940-A4F2-477C-8104-5396E1C8249D}" sibTransId="{DDCDF4F7-2495-41B3-9CCE-AB384D8527DF}"/>
    <dgm:cxn modelId="{5439204B-C57B-45D9-BE0A-2F751F937828}" type="presOf" srcId="{0D11282E-F379-4E8F-8A91-DB5F69DDDE32}" destId="{3B804367-8C69-4F39-92FE-7A787F7B0C03}" srcOrd="0" destOrd="0" presId="urn:microsoft.com/office/officeart/2008/layout/HorizontalMultiLevelHierarchy"/>
    <dgm:cxn modelId="{A340F7D4-068C-4EAE-9215-3B3E9AD96900}" type="presOf" srcId="{E4F962BF-414F-4520-BB07-7FC5EEA02CF1}" destId="{298737C7-33C7-49AC-AA01-0247BAD367F8}" srcOrd="0" destOrd="0" presId="urn:microsoft.com/office/officeart/2008/layout/HorizontalMultiLevelHierarchy"/>
    <dgm:cxn modelId="{A8693BE1-54F1-4273-BE1B-7E22F1F545D3}" type="presOf" srcId="{FB7A59C8-0048-40AF-BB9F-826D2B01832A}" destId="{D190C04C-700F-44A1-9A19-8B716E070834}" srcOrd="1" destOrd="0" presId="urn:microsoft.com/office/officeart/2008/layout/HorizontalMultiLevelHierarchy"/>
    <dgm:cxn modelId="{BEB1F431-6347-4878-B412-6E348952E159}" type="presOf" srcId="{28B3FA6B-EA4A-4D9E-AD68-D295306FD650}" destId="{C8939761-4648-43A0-A339-E747AA221F7F}" srcOrd="0" destOrd="0" presId="urn:microsoft.com/office/officeart/2008/layout/HorizontalMultiLevelHierarchy"/>
    <dgm:cxn modelId="{2F9B187F-C270-4DA0-8493-4B7278A050E6}" type="presOf" srcId="{A65FEFCC-462D-41C3-A61F-87E9E88A559F}" destId="{AD8513FB-BAD3-4E04-BAFA-E1330BAC1C3D}" srcOrd="0" destOrd="0" presId="urn:microsoft.com/office/officeart/2008/layout/HorizontalMultiLevelHierarchy"/>
    <dgm:cxn modelId="{D9006120-CC80-42CD-97E4-130C75968C50}" type="presOf" srcId="{89A322AF-5FC0-4F2D-88D7-F9F69D88AD4D}" destId="{AEFEE004-C73F-48A5-B0A7-0D7E2B47E5AC}" srcOrd="0" destOrd="0" presId="urn:microsoft.com/office/officeart/2008/layout/HorizontalMultiLevelHierarchy"/>
    <dgm:cxn modelId="{CBACA2AB-0ADC-4074-ACC4-B484A166F89A}" srcId="{6CAD0091-52A9-4684-9276-561433888DB5}" destId="{28B3FA6B-EA4A-4D9E-AD68-D295306FD650}" srcOrd="0" destOrd="0" parTransId="{D09A532E-596A-4275-8F7C-F535422747EA}" sibTransId="{1631BE59-9532-4837-9036-4FF140F18F72}"/>
    <dgm:cxn modelId="{2B94AD2C-5B86-4EA4-B234-948ECA513514}" type="presOf" srcId="{410D778E-243C-47C4-923A-AA8FAEE7B3B7}" destId="{A3711742-98A9-41CF-BFDF-1E5221634B74}" srcOrd="0" destOrd="0" presId="urn:microsoft.com/office/officeart/2008/layout/HorizontalMultiLevelHierarchy"/>
    <dgm:cxn modelId="{F9337AD0-FD5E-41E8-9AA0-A4CF4BFE637C}" type="presOf" srcId="{B9533329-A18C-481A-9330-8661DB807A94}" destId="{55143CAD-9C6F-44C0-9F29-0FBBA4170BAD}" srcOrd="0" destOrd="0" presId="urn:microsoft.com/office/officeart/2008/layout/HorizontalMultiLevelHierarchy"/>
    <dgm:cxn modelId="{1731073F-5A9A-4AA8-A764-B49EF2BF98CC}" type="presOf" srcId="{67C2CBFF-3457-44DB-B239-D0F242308DCE}" destId="{0B9D39EC-0919-4121-B571-A36883184234}" srcOrd="0" destOrd="0" presId="urn:microsoft.com/office/officeart/2008/layout/HorizontalMultiLevelHierarchy"/>
    <dgm:cxn modelId="{F5031779-B622-4573-8E40-AF5150C338BA}" srcId="{6CAD0091-52A9-4684-9276-561433888DB5}" destId="{2E34C60A-D12B-42AA-A4CC-36636F0B4F6A}" srcOrd="2" destOrd="0" parTransId="{4263115E-C61F-443A-A766-ECF0CFB3717D}" sibTransId="{9D45646D-0A24-4B42-A6CD-D747CA358B20}"/>
    <dgm:cxn modelId="{D0E7D896-DAFF-4BC2-8EE6-71537E485DF8}" srcId="{2182A18D-3FA2-4A01-A643-15B5813C24DB}" destId="{EFD07861-EA88-4499-8B58-EA1BA1095253}" srcOrd="1" destOrd="0" parTransId="{60FB8892-076E-4E23-B162-F79FA11F96CA}" sibTransId="{D2C03036-3D2B-4B79-A14C-D022A787D62F}"/>
    <dgm:cxn modelId="{EC0F91B5-0EFA-46CC-A554-36520658AB19}" srcId="{97D6BF8E-5777-4723-B69B-A951E979FEC9}" destId="{AF5E9B98-3573-4182-A909-DDB386FC6F14}" srcOrd="0" destOrd="0" parTransId="{03B4B5E1-0E7B-4F77-89D5-D3DB80176B76}" sibTransId="{AD7795C5-023A-4F3B-83DA-F5113B4BEAD6}"/>
    <dgm:cxn modelId="{B58EEE15-426B-4E5C-928D-2CC6CD3B9192}" type="presOf" srcId="{1264D480-2595-4B4E-9486-B486D43906CC}" destId="{A130D776-93B1-400E-9A36-E297123EE2B8}" srcOrd="0" destOrd="0" presId="urn:microsoft.com/office/officeart/2008/layout/HorizontalMultiLevelHierarchy"/>
    <dgm:cxn modelId="{805BAFD9-E10F-46E7-B957-D2E23BA9EA0D}" type="presOf" srcId="{7D44E1E8-F075-468B-A023-7E78EF595B25}" destId="{20F11284-D3AC-4843-8770-18C6860D5B52}" srcOrd="0" destOrd="0" presId="urn:microsoft.com/office/officeart/2008/layout/HorizontalMultiLevelHierarchy"/>
    <dgm:cxn modelId="{C4482A51-6202-4C03-80C8-75BB7F1B0EE3}" type="presOf" srcId="{0C322FB1-268F-4675-8443-E27ACE051848}" destId="{D220494A-67B9-4E69-A31F-C672DB05158F}" srcOrd="0" destOrd="0" presId="urn:microsoft.com/office/officeart/2008/layout/HorizontalMultiLevelHierarchy"/>
    <dgm:cxn modelId="{5FFC52C2-66A7-4BF3-BDC0-B14A890F7C86}" type="presOf" srcId="{A87AF940-A4F2-477C-8104-5396E1C8249D}" destId="{2D0C5738-7669-4D53-97D3-4D22F8DBD077}" srcOrd="1" destOrd="0" presId="urn:microsoft.com/office/officeart/2008/layout/HorizontalMultiLevelHierarchy"/>
    <dgm:cxn modelId="{5845786F-2713-40B1-A47E-61A09B193457}" type="presOf" srcId="{A87AF940-A4F2-477C-8104-5396E1C8249D}" destId="{DD48EEFD-9F63-4812-943A-D735D2A51F9B}" srcOrd="0" destOrd="0" presId="urn:microsoft.com/office/officeart/2008/layout/HorizontalMultiLevelHierarchy"/>
    <dgm:cxn modelId="{77F901D3-A9F3-4864-8758-2E83979B5BC6}" type="presOf" srcId="{AD85C970-03E3-4383-820E-E151483E9276}" destId="{D4AE72BA-54EE-435F-A0B7-05CDC618A7BF}" srcOrd="1" destOrd="0" presId="urn:microsoft.com/office/officeart/2008/layout/HorizontalMultiLevelHierarchy"/>
    <dgm:cxn modelId="{6606B12A-AC3B-478B-BD28-8D38D54082E5}" type="presOf" srcId="{E4F962BF-414F-4520-BB07-7FC5EEA02CF1}" destId="{2D6DA95A-23C8-44B3-B47A-793F89D4A884}" srcOrd="1" destOrd="0" presId="urn:microsoft.com/office/officeart/2008/layout/HorizontalMultiLevelHierarchy"/>
    <dgm:cxn modelId="{5656449D-FEB4-4983-9FF9-92B97A5955DF}" type="presOf" srcId="{BD575DA1-C1C5-4F83-9870-A285C9BC1A97}" destId="{CE778E50-EF73-4792-8213-A672B0874D95}" srcOrd="1" destOrd="0" presId="urn:microsoft.com/office/officeart/2008/layout/HorizontalMultiLevelHierarchy"/>
    <dgm:cxn modelId="{333E49EC-0BE3-47D7-B59F-8B08975ED6BD}" srcId="{BB7EC42F-D974-4520-B29E-99644238DE75}" destId="{48B90CEA-A145-4829-B105-1C205381859B}" srcOrd="3" destOrd="0" parTransId="{44D85037-FD16-449F-9566-8865D9C73363}" sibTransId="{7911057D-94DA-4385-B1E6-04B53652E11C}"/>
    <dgm:cxn modelId="{21831DBA-62CF-4330-817D-4A876F8863A0}" type="presOf" srcId="{270E0A9C-CCB7-494D-AA56-E3E78A9434EB}" destId="{9B3CF0CB-D7A7-45FF-94CE-40C351F663FC}" srcOrd="1" destOrd="0" presId="urn:microsoft.com/office/officeart/2008/layout/HorizontalMultiLevelHierarchy"/>
    <dgm:cxn modelId="{217D3596-F794-4AE6-AB81-D2CB372FF10D}" srcId="{51DBE754-7481-4030-82A0-B69A4AC1B399}" destId="{67C2CBFF-3457-44DB-B239-D0F242308DCE}" srcOrd="0" destOrd="0" parTransId="{5D4FFDC7-9E7C-43C6-BAD5-E3617F2FEB04}" sibTransId="{0873D77A-9210-4A60-B98A-FDDAF2FE4C75}"/>
    <dgm:cxn modelId="{8A0377F5-66A0-4F2D-86B9-C3642D6DDA0B}" type="presOf" srcId="{CBCE1319-6BF1-4DF1-BA31-5EDB2173F9FB}" destId="{4748F9E3-CEF3-416B-A767-2E0F88F15B02}" srcOrd="1" destOrd="0" presId="urn:microsoft.com/office/officeart/2008/layout/HorizontalMultiLevelHierarchy"/>
    <dgm:cxn modelId="{69EB78DF-598A-4838-B72A-9C94A858EA63}" type="presOf" srcId="{B9533329-A18C-481A-9330-8661DB807A94}" destId="{BD75C842-EBBC-4D43-A858-3F5CA340544A}" srcOrd="1" destOrd="0" presId="urn:microsoft.com/office/officeart/2008/layout/HorizontalMultiLevelHierarchy"/>
    <dgm:cxn modelId="{548231E2-79BE-42C7-B98D-5E85109D0ABB}" type="presOf" srcId="{8C0C09AB-4A13-41D4-A1A9-9B8832A21502}" destId="{D4678E6A-C086-4EE9-B8B1-D4B935A91520}" srcOrd="0" destOrd="0" presId="urn:microsoft.com/office/officeart/2008/layout/HorizontalMultiLevelHierarchy"/>
    <dgm:cxn modelId="{29190D5C-524B-459D-AA0A-D9CA139B88A4}" type="presOf" srcId="{44D85037-FD16-449F-9566-8865D9C73363}" destId="{4915CE2A-2DC5-4EC2-99F8-9DEB673E0333}" srcOrd="0" destOrd="0" presId="urn:microsoft.com/office/officeart/2008/layout/HorizontalMultiLevelHierarchy"/>
    <dgm:cxn modelId="{BCF2CE92-DA41-43EE-9F15-E2A18D572A79}" type="presOf" srcId="{489667BB-51DD-4FF1-9BE5-57359A8F0EC0}" destId="{BDA0047C-816E-4E6B-BF1D-EF0A502366AF}" srcOrd="1" destOrd="0" presId="urn:microsoft.com/office/officeart/2008/layout/HorizontalMultiLevelHierarchy"/>
    <dgm:cxn modelId="{792E1F25-B31F-459E-B22F-5A1F2E2221DB}" type="presOf" srcId="{2E02A93B-831E-450D-B7D0-1E57A55146ED}" destId="{97E5A20A-A60E-4E41-B518-B30E5BCB674C}" srcOrd="0" destOrd="0" presId="urn:microsoft.com/office/officeart/2008/layout/HorizontalMultiLevelHierarchy"/>
    <dgm:cxn modelId="{CCC25D0F-9771-4160-A5CD-9B4BEC173BB7}" type="presOf" srcId="{E93DB6B4-562D-4A2E-8A9A-D07D11436C28}" destId="{9F1FB5C1-4E75-4A9A-B521-0B5FB11489F5}" srcOrd="0" destOrd="0" presId="urn:microsoft.com/office/officeart/2008/layout/HorizontalMultiLevelHierarchy"/>
    <dgm:cxn modelId="{C8BC00EF-EDD0-4090-9EF3-25E24CC93C30}" type="presOf" srcId="{418D61AB-E7C8-486D-8AC6-D47DB7E5B52C}" destId="{DCFB1474-3002-4750-B6DC-CF7B22CC2478}" srcOrd="1" destOrd="0" presId="urn:microsoft.com/office/officeart/2008/layout/HorizontalMultiLevelHierarchy"/>
    <dgm:cxn modelId="{DC7E42FD-7B4F-4A17-A410-243B33396D69}" srcId="{BB7EC42F-D974-4520-B29E-99644238DE75}" destId="{53605206-299B-4573-8769-0889EAF850D4}" srcOrd="1" destOrd="0" parTransId="{7D44E1E8-F075-468B-A023-7E78EF595B25}" sibTransId="{606770E2-00FD-45C3-B146-62919C755C4D}"/>
    <dgm:cxn modelId="{BFCD308D-08BE-4FE8-8DDF-4530AE4F39DF}" srcId="{5F28FE5C-CDBE-4526-B519-E2A4F074B6CF}" destId="{1FE02AEE-ECEC-4DBC-98B2-63B554832E1E}" srcOrd="2" destOrd="0" parTransId="{48D19C61-0585-4187-9FCB-6DA0D4D29DE1}" sibTransId="{755EDA18-564B-496C-A978-5247A5EEB5DF}"/>
    <dgm:cxn modelId="{5253761C-EEF6-46E0-BCD4-692E811A72BC}" type="presOf" srcId="{89A322AF-5FC0-4F2D-88D7-F9F69D88AD4D}" destId="{0E05757A-3E92-423E-A827-7C2699C7FC43}" srcOrd="1" destOrd="0" presId="urn:microsoft.com/office/officeart/2008/layout/HorizontalMultiLevelHierarchy"/>
    <dgm:cxn modelId="{F276EDA2-0F31-4248-8872-ADC873787281}" type="presOf" srcId="{1A99162D-6B16-482E-8D59-88F1E2FEF880}" destId="{6F042E59-4335-4BC3-AE83-543AF1EEB4E3}" srcOrd="1" destOrd="0" presId="urn:microsoft.com/office/officeart/2008/layout/HorizontalMultiLevelHierarchy"/>
    <dgm:cxn modelId="{1A54281D-FB4D-4EC5-9791-E7207C1C5636}" type="presOf" srcId="{B62E9CC3-E3BB-48A5-BD94-87850F04CB61}" destId="{348DB5D4-1AA0-455A-8A0D-676D03ECBA60}" srcOrd="1" destOrd="0" presId="urn:microsoft.com/office/officeart/2008/layout/HorizontalMultiLevelHierarchy"/>
    <dgm:cxn modelId="{D329F7CA-47F8-4332-ADCA-9A6876C13F6E}" type="presOf" srcId="{A1A2149F-C122-4877-B4F5-4566E8DC22C1}" destId="{73DC7F10-B190-40B6-931D-2EB6BCDD52D2}" srcOrd="0" destOrd="0" presId="urn:microsoft.com/office/officeart/2008/layout/HorizontalMultiLevelHierarchy"/>
    <dgm:cxn modelId="{948F73C6-C168-42D3-9A46-821F2B2481F2}" type="presOf" srcId="{63C91F6E-F713-4DD5-8F98-F55B777AD68A}" destId="{5BE3573F-8D41-400E-872D-36AAD72E0F3B}" srcOrd="0" destOrd="0" presId="urn:microsoft.com/office/officeart/2008/layout/HorizontalMultiLevelHierarchy"/>
    <dgm:cxn modelId="{14465CF1-B782-4348-8E92-0D6F067B8305}" type="presOf" srcId="{ADBB12C2-C612-4B09-ABEA-BE255E108A82}" destId="{7CB32A46-D8BE-4551-8434-23D255580862}" srcOrd="1" destOrd="0" presId="urn:microsoft.com/office/officeart/2008/layout/HorizontalMultiLevelHierarchy"/>
    <dgm:cxn modelId="{317D86BC-CE4C-4654-B0C6-61CE498406B3}" srcId="{0C322FB1-268F-4675-8443-E27ACE051848}" destId="{FF0C210E-B76B-45D8-A997-7B2BD3367E17}" srcOrd="2" destOrd="0" parTransId="{E93DB6B4-562D-4A2E-8A9A-D07D11436C28}" sibTransId="{C74CF89A-8600-49EA-9A8B-BDD8C37B7EC6}"/>
    <dgm:cxn modelId="{43CB55B3-B1D9-4283-A205-B07EED9295DC}" type="presOf" srcId="{1A99162D-6B16-482E-8D59-88F1E2FEF880}" destId="{90258B59-4740-43B0-AA65-71FB376641A8}" srcOrd="0" destOrd="0" presId="urn:microsoft.com/office/officeart/2008/layout/HorizontalMultiLevelHierarchy"/>
    <dgm:cxn modelId="{A126039A-69E4-4DD6-B619-A0D630454F71}" srcId="{431E4A2C-5EC6-4B0A-979F-D3219873762C}" destId="{19B75D05-EC52-46C0-94E2-F9CB669897B3}" srcOrd="6" destOrd="0" parTransId="{5842110A-B72B-426B-92F2-52E42D31C5C1}" sibTransId="{A387304B-2AC1-4BD2-8C51-6250B736BACC}"/>
    <dgm:cxn modelId="{20FE1D32-1298-413D-BB78-A96B6035047F}" type="presOf" srcId="{5AC2B764-7EBF-40BC-BFB7-8F2B17FD61F6}" destId="{251EE9CE-0A10-4C8A-8EF5-D15284C21021}" srcOrd="0" destOrd="0" presId="urn:microsoft.com/office/officeart/2008/layout/HorizontalMultiLevelHierarchy"/>
    <dgm:cxn modelId="{93071D74-FC69-45F9-B9BB-D3E57F59D0AC}" srcId="{5F28FE5C-CDBE-4526-B519-E2A4F074B6CF}" destId="{A65FEFCC-462D-41C3-A61F-87E9E88A559F}" srcOrd="4" destOrd="0" parTransId="{ADBB12C2-C612-4B09-ABEA-BE255E108A82}" sibTransId="{7B3D5A49-8CC5-438D-A266-BA374AE0C76F}"/>
    <dgm:cxn modelId="{4B452C25-F19B-4439-BC19-96BE8BEAA878}" type="presOf" srcId="{864E0747-4565-4FC6-AD89-D2E980657284}" destId="{35C7EA25-F2C7-4B87-8506-A577ADB8D7D4}" srcOrd="1" destOrd="0" presId="urn:microsoft.com/office/officeart/2008/layout/HorizontalMultiLevelHierarchy"/>
    <dgm:cxn modelId="{AE232F91-3988-47C5-A653-640853D5085A}" srcId="{EFD07861-EA88-4499-8B58-EA1BA1095253}" destId="{80DE4722-B218-4989-92D7-24F6DF2F780C}" srcOrd="1" destOrd="0" parTransId="{B9533329-A18C-481A-9330-8661DB807A94}" sibTransId="{84CDD963-0232-4B71-8921-6519B8839B82}"/>
    <dgm:cxn modelId="{07DF7D9A-0B74-4E76-82AD-CABC63F694A2}" type="presOf" srcId="{431E4A2C-5EC6-4B0A-979F-D3219873762C}" destId="{EB91EDE7-5556-4041-9B84-FE92FE4CEAC7}" srcOrd="0" destOrd="0" presId="urn:microsoft.com/office/officeart/2008/layout/HorizontalMultiLevelHierarchy"/>
    <dgm:cxn modelId="{99EC585A-D58B-4100-8935-3736122CCF75}" type="presOf" srcId="{AD85C970-03E3-4383-820E-E151483E9276}" destId="{BE54276E-FE4E-4821-B19B-7A42BA3A8DE0}" srcOrd="0" destOrd="0" presId="urn:microsoft.com/office/officeart/2008/layout/HorizontalMultiLevelHierarchy"/>
    <dgm:cxn modelId="{C61075E5-D894-4FC6-B757-E658FB4139DE}" type="presOf" srcId="{F13293FA-1E27-44A0-93FE-E40A07208E5C}" destId="{A024E590-5CD2-43D7-8194-3D5B30213B18}" srcOrd="0" destOrd="0" presId="urn:microsoft.com/office/officeart/2008/layout/HorizontalMultiLevelHierarchy"/>
    <dgm:cxn modelId="{F3742FB1-5E3A-4A1E-9A82-27A4C645E0F0}" srcId="{DF3CBCDB-12B4-40FF-A8C5-FAA39B4A162E}" destId="{0C322FB1-268F-4675-8443-E27ACE051848}" srcOrd="2" destOrd="0" parTransId="{A1A2149F-C122-4877-B4F5-4566E8DC22C1}" sibTransId="{25E1C74F-B754-4CFF-8C33-EA2051901E78}"/>
    <dgm:cxn modelId="{0C87834C-945A-4659-9497-FB8FBA064414}" type="presOf" srcId="{7A2689AB-C5EB-4D7F-B6E4-1BF1DB9D59D2}" destId="{F3669D1F-591B-4D7A-88EC-FF2A61ACC4C8}" srcOrd="0" destOrd="0" presId="urn:microsoft.com/office/officeart/2008/layout/HorizontalMultiLevelHierarchy"/>
    <dgm:cxn modelId="{7814EB73-B305-4883-8604-C06FA72C9B8C}" type="presOf" srcId="{D5EED59A-68C3-4E61-805D-C31A94989381}" destId="{9570CC6C-BEE7-4FCB-B2A2-601D74010E57}" srcOrd="0" destOrd="0" presId="urn:microsoft.com/office/officeart/2008/layout/HorizontalMultiLevelHierarchy"/>
    <dgm:cxn modelId="{F720428B-0E68-4B6A-BDA9-FD21703C7BAD}" type="presOf" srcId="{1D66E547-7970-4E44-9100-EBE723E923F7}" destId="{CBD99DF5-BDAB-405C-A693-21CA59C5D465}" srcOrd="1" destOrd="0" presId="urn:microsoft.com/office/officeart/2008/layout/HorizontalMultiLevelHierarchy"/>
    <dgm:cxn modelId="{951C7650-DDBC-4784-95EE-F914F6DCF374}" srcId="{2182A18D-3FA2-4A01-A643-15B5813C24DB}" destId="{C7BBD126-79E8-4B6D-B538-7938B3400882}" srcOrd="2" destOrd="0" parTransId="{0FF1592C-C0CC-4C41-96AB-8078CF47DC0C}" sibTransId="{00A43C7F-C60E-45A7-9A2B-D0B9BF915BB8}"/>
    <dgm:cxn modelId="{9C53AA9E-A580-4F4C-8D7F-2826879A077D}" type="presOf" srcId="{5F28FE5C-CDBE-4526-B519-E2A4F074B6CF}" destId="{F0A0E894-73AD-4FF0-B961-399CB758003C}" srcOrd="0" destOrd="0" presId="urn:microsoft.com/office/officeart/2008/layout/HorizontalMultiLevelHierarchy"/>
    <dgm:cxn modelId="{9E04850A-326A-4F76-A0D4-E963D757A5FE}" type="presOf" srcId="{53605206-299B-4573-8769-0889EAF850D4}" destId="{872F6543-9F95-441C-B0B2-B033B3B125F0}" srcOrd="0" destOrd="0" presId="urn:microsoft.com/office/officeart/2008/layout/HorizontalMultiLevelHierarchy"/>
    <dgm:cxn modelId="{BE8544A4-2112-43B0-AF88-B1D05E7098BA}" type="presOf" srcId="{48D19C61-0585-4187-9FCB-6DA0D4D29DE1}" destId="{6E8F6C9F-A00F-4B9E-A575-25679EEEE805}" srcOrd="0" destOrd="0" presId="urn:microsoft.com/office/officeart/2008/layout/HorizontalMultiLevelHierarchy"/>
    <dgm:cxn modelId="{4380BD07-FE72-441A-A1F3-C8DA5B683EF6}" type="presOf" srcId="{D7980DF0-63FA-4F97-AA40-EB8E0E70CBC4}" destId="{5E760D9A-54F4-484D-AFA6-D28BE431A07D}" srcOrd="0" destOrd="0" presId="urn:microsoft.com/office/officeart/2008/layout/HorizontalMultiLevelHierarchy"/>
    <dgm:cxn modelId="{2DDEDD7D-8F79-4A41-883A-3AE071D4535E}" srcId="{66A4E97F-0570-4BBE-9B4F-47E13E06538F}" destId="{DF3CBCDB-12B4-40FF-A8C5-FAA39B4A162E}" srcOrd="1" destOrd="0" parTransId="{6A6A58CC-4CD0-482A-882E-1C5926508CE5}" sibTransId="{EFFFB697-ECC9-40AB-9DCE-17EE24DB59A7}"/>
    <dgm:cxn modelId="{07C7E398-0D08-4F32-8853-997B16F43DFF}" type="presOf" srcId="{48B90CEA-A145-4829-B105-1C205381859B}" destId="{316F8AD6-8AD6-4DEB-BD0E-33908AEC8BF3}" srcOrd="0" destOrd="0" presId="urn:microsoft.com/office/officeart/2008/layout/HorizontalMultiLevelHierarchy"/>
    <dgm:cxn modelId="{926571EE-C08C-45D2-8DC4-1CB6AE0A0AA4}" type="presOf" srcId="{EE1D67E1-9960-47B6-9C80-54B4D71DED7D}" destId="{105F4803-14F4-4B5B-848F-480EEE0DFCC7}" srcOrd="0" destOrd="0" presId="urn:microsoft.com/office/officeart/2008/layout/HorizontalMultiLevelHierarchy"/>
    <dgm:cxn modelId="{FF68CE4C-2007-43FF-8713-D0282A64E81A}" srcId="{6CAD0091-52A9-4684-9276-561433888DB5}" destId="{51DBE754-7481-4030-82A0-B69A4AC1B399}" srcOrd="3" destOrd="0" parTransId="{D7980DF0-63FA-4F97-AA40-EB8E0E70CBC4}" sibTransId="{8FD5CCFC-D567-4DED-B127-82201ABF7CCB}"/>
    <dgm:cxn modelId="{A01796D2-66E7-4EEB-B466-C70EE377B17A}" type="presOf" srcId="{60FB8892-076E-4E23-B162-F79FA11F96CA}" destId="{32BD23AD-2B56-4572-B9D1-3F5E3C8322D8}" srcOrd="0" destOrd="0" presId="urn:microsoft.com/office/officeart/2008/layout/HorizontalMultiLevelHierarchy"/>
    <dgm:cxn modelId="{5827D83B-14C1-4942-8D76-56B2C0AF61F6}" type="presOf" srcId="{CB323D3E-E4EB-4053-A601-043B87B81CDB}" destId="{E0B592FD-B9BC-43E4-8D27-1FFDC80CCC61}" srcOrd="0" destOrd="0" presId="urn:microsoft.com/office/officeart/2008/layout/HorizontalMultiLevelHierarchy"/>
    <dgm:cxn modelId="{0A61E63D-A048-4C81-A2A2-7FE9A12CAF22}" srcId="{431E4A2C-5EC6-4B0A-979F-D3219873762C}" destId="{2E02A93B-831E-450D-B7D0-1E57A55146ED}" srcOrd="3" destOrd="0" parTransId="{5AC2B764-7EBF-40BC-BFB7-8F2B17FD61F6}" sibTransId="{BD6F76D0-758B-4545-9D0E-7BC29CC67B26}"/>
    <dgm:cxn modelId="{D37A635C-8152-447E-A821-65FF13B694A7}" type="presOf" srcId="{44E5651C-6310-47D6-98E2-310E343ADDEE}" destId="{9EA2099E-E1A6-4FA8-AF8B-84DBD5FAB5E8}" srcOrd="0" destOrd="0" presId="urn:microsoft.com/office/officeart/2008/layout/HorizontalMultiLevelHierarchy"/>
    <dgm:cxn modelId="{484B46A4-E587-48E6-919A-022DFDBF8B49}" type="presOf" srcId="{FB7A59C8-0048-40AF-BB9F-826D2B01832A}" destId="{7E5E5FF7-8810-4F76-98BC-50394145A645}" srcOrd="0" destOrd="0" presId="urn:microsoft.com/office/officeart/2008/layout/HorizontalMultiLevelHierarchy"/>
    <dgm:cxn modelId="{01285807-10CF-4F76-B162-AE9125FE3809}" type="presOf" srcId="{7D44E1E8-F075-468B-A023-7E78EF595B25}" destId="{E83A7888-2E43-44B3-94C8-8DE7DED6A20A}" srcOrd="1" destOrd="0" presId="urn:microsoft.com/office/officeart/2008/layout/HorizontalMultiLevelHierarchy"/>
    <dgm:cxn modelId="{9FEE3DAE-076F-4619-82C1-C2F14B8F53D0}" type="presOf" srcId="{CE6A0013-4D9B-4F75-BE7D-0B1529AF5CD9}" destId="{523B4937-CEBC-41D1-BDB5-0B90287A35B1}" srcOrd="0" destOrd="0" presId="urn:microsoft.com/office/officeart/2008/layout/HorizontalMultiLevelHierarchy"/>
    <dgm:cxn modelId="{B5FCC240-612A-412B-A84B-487DB5BD7A76}" srcId="{DF3CBCDB-12B4-40FF-A8C5-FAA39B4A162E}" destId="{2182A18D-3FA2-4A01-A643-15B5813C24DB}" srcOrd="0" destOrd="0" parTransId="{7A2689AB-C5EB-4D7F-B6E4-1BF1DB9D59D2}" sibTransId="{728274A9-49A1-46B6-A87C-77AF8B7ED14A}"/>
    <dgm:cxn modelId="{54160731-94EC-4379-B2B3-5D72AEE0C6F5}" type="presOf" srcId="{1FE02AEE-ECEC-4DBC-98B2-63B554832E1E}" destId="{77845459-975C-445D-8D57-70B94DC6132D}" srcOrd="0" destOrd="0" presId="urn:microsoft.com/office/officeart/2008/layout/HorizontalMultiLevelHierarchy"/>
    <dgm:cxn modelId="{FA5760A7-0136-4529-993D-4D0095C8637E}" type="presOf" srcId="{1D66E547-7970-4E44-9100-EBE723E923F7}" destId="{12B96D23-BA67-4EDF-9FE0-5CE91287B80B}" srcOrd="0" destOrd="0" presId="urn:microsoft.com/office/officeart/2008/layout/HorizontalMultiLevelHierarchy"/>
    <dgm:cxn modelId="{CA1BA629-FB83-4AE4-B586-5E4A0505ECE7}" type="presOf" srcId="{C7BBD126-79E8-4B6D-B538-7938B3400882}" destId="{EFD35904-DA20-4612-BC55-75E7745D1A25}" srcOrd="0" destOrd="0" presId="urn:microsoft.com/office/officeart/2008/layout/HorizontalMultiLevelHierarchy"/>
    <dgm:cxn modelId="{6C9777F3-A8A1-49D8-A47C-63D04DB2ACA8}" srcId="{5F28FE5C-CDBE-4526-B519-E2A4F074B6CF}" destId="{97D6BF8E-5777-4723-B69B-A951E979FEC9}" srcOrd="1" destOrd="0" parTransId="{489667BB-51DD-4FF1-9BE5-57359A8F0EC0}" sibTransId="{0E8572F1-61FE-4D9B-922A-3904D61274BD}"/>
    <dgm:cxn modelId="{41C9B73C-2666-4631-A2D1-624B5D829585}" type="presOf" srcId="{5D4FFDC7-9E7C-43C6-BAD5-E3617F2FEB04}" destId="{84FDE22E-745C-4A0E-B836-C0C51F0125C0}" srcOrd="1" destOrd="0" presId="urn:microsoft.com/office/officeart/2008/layout/HorizontalMultiLevelHierarchy"/>
    <dgm:cxn modelId="{010136D2-E1E5-4DED-8BBC-4EE83055797B}" type="presOf" srcId="{03B4B5E1-0E7B-4F77-89D5-D3DB80176B76}" destId="{0BCFEC7A-5433-480A-A724-3C637DA5DC12}" srcOrd="1" destOrd="0" presId="urn:microsoft.com/office/officeart/2008/layout/HorizontalMultiLevelHierarchy"/>
    <dgm:cxn modelId="{21F30B32-9ECE-4EF8-87B0-422B8A28A597}" type="presOf" srcId="{DED35BDE-14F3-492F-A72B-0171676579F4}" destId="{DD9842A6-C73B-4C8F-A6B6-3A36D5279D8D}" srcOrd="0" destOrd="0" presId="urn:microsoft.com/office/officeart/2008/layout/HorizontalMultiLevelHierarchy"/>
    <dgm:cxn modelId="{CC4BA1EC-9458-4316-B408-00B29208A535}" type="presOf" srcId="{DED35BDE-14F3-492F-A72B-0171676579F4}" destId="{2283E867-7408-4C1B-A966-90A290D31675}" srcOrd="1" destOrd="0" presId="urn:microsoft.com/office/officeart/2008/layout/HorizontalMultiLevelHierarchy"/>
    <dgm:cxn modelId="{40885F2B-B552-44D6-9A9F-DC05793ECE5E}" type="presOf" srcId="{D7980DF0-63FA-4F97-AA40-EB8E0E70CBC4}" destId="{D04434D6-1A31-4B9F-82D2-314FC9D8DF24}" srcOrd="1" destOrd="0" presId="urn:microsoft.com/office/officeart/2008/layout/HorizontalMultiLevelHierarchy"/>
    <dgm:cxn modelId="{E3FF7A80-B37B-4522-9B66-B994E800C422}" type="presOf" srcId="{163F5964-35D9-4BB9-8929-26CFB3CF3B8A}" destId="{223ABCAF-3154-4E8F-A9E3-3A341C09066B}" srcOrd="0" destOrd="0" presId="urn:microsoft.com/office/officeart/2008/layout/HorizontalMultiLevelHierarchy"/>
    <dgm:cxn modelId="{26088ECE-099B-405C-9590-F849B0A56414}" type="presOf" srcId="{ADBB12C2-C612-4B09-ABEA-BE255E108A82}" destId="{53FCDB3F-3E08-4EE3-8F69-CAA3B966D842}" srcOrd="0" destOrd="0" presId="urn:microsoft.com/office/officeart/2008/layout/HorizontalMultiLevelHierarchy"/>
    <dgm:cxn modelId="{8F41CCF6-E02F-4676-A36D-566C8AD9E3E6}" type="presOf" srcId="{E9286944-5B94-407C-A61A-ECAF576924DD}" destId="{FB2323D5-937F-4633-B78E-254A47059751}" srcOrd="0" destOrd="0" presId="urn:microsoft.com/office/officeart/2008/layout/HorizontalMultiLevelHierarchy"/>
    <dgm:cxn modelId="{9EE2FA36-B8FB-4C67-97D2-BEF8E0CD7AB3}" type="presOf" srcId="{0FF1592C-C0CC-4C41-96AB-8078CF47DC0C}" destId="{C30EFE1F-E2A9-4A1E-864E-A0EA3383FB57}" srcOrd="0" destOrd="0" presId="urn:microsoft.com/office/officeart/2008/layout/HorizontalMultiLevelHierarchy"/>
    <dgm:cxn modelId="{E895A93E-7FC6-456D-BEB6-289C70785769}" type="presOf" srcId="{CBCE1319-6BF1-4DF1-BA31-5EDB2173F9FB}" destId="{6023A4D0-B6CA-4BB7-9935-F26E36B550D3}" srcOrd="0" destOrd="0" presId="urn:microsoft.com/office/officeart/2008/layout/HorizontalMultiLevelHierarchy"/>
    <dgm:cxn modelId="{6A07836F-0577-4C8B-A481-BD8BAA6EAC3C}" type="presOf" srcId="{B7E1A6A4-9515-4821-8B0C-CEF9E1014E50}" destId="{6D0C7C4E-A877-4ADB-A681-DD51932ED7C8}" srcOrd="0" destOrd="0" presId="urn:microsoft.com/office/officeart/2008/layout/HorizontalMultiLevelHierarchy"/>
    <dgm:cxn modelId="{3E3FC8A4-41B7-413B-98FB-E4A202F048F5}" type="presOf" srcId="{BF29F433-5EC1-46C2-B3AC-3AA80E64D3BB}" destId="{C613C733-9394-4781-AEFF-457F0D4F9C01}" srcOrd="0" destOrd="0" presId="urn:microsoft.com/office/officeart/2008/layout/HorizontalMultiLevelHierarchy"/>
    <dgm:cxn modelId="{84364565-C532-40BB-A684-E714BDC4DA50}" srcId="{5F28FE5C-CDBE-4526-B519-E2A4F074B6CF}" destId="{44E5651C-6310-47D6-98E2-310E343ADDEE}" srcOrd="3" destOrd="0" parTransId="{AD85C970-03E3-4383-820E-E151483E9276}" sibTransId="{95AAC457-1F36-40A8-9782-E8D2E61C536C}"/>
    <dgm:cxn modelId="{C83BCBE1-6767-4345-A0A0-E2CCCC9E57A4}" type="presOf" srcId="{48D19C61-0585-4187-9FCB-6DA0D4D29DE1}" destId="{DEFE9DEC-CF2B-4AE1-B2D3-86A972B119C0}" srcOrd="1" destOrd="0" presId="urn:microsoft.com/office/officeart/2008/layout/HorizontalMultiLevelHierarchy"/>
    <dgm:cxn modelId="{73CDDB82-E5DB-47C0-B42F-8AE3FD524CE3}" type="presOf" srcId="{80DE4722-B218-4989-92D7-24F6DF2F780C}" destId="{0D5226F2-7209-4A78-8D31-93090AD9FC95}" srcOrd="0" destOrd="0" presId="urn:microsoft.com/office/officeart/2008/layout/HorizontalMultiLevelHierarchy"/>
    <dgm:cxn modelId="{237C1426-C83D-46DD-99A6-EE7BE7DE869C}" srcId="{5F28FE5C-CDBE-4526-B519-E2A4F074B6CF}" destId="{CE6A0013-4D9B-4F75-BE7D-0B1529AF5CD9}" srcOrd="0" destOrd="0" parTransId="{15A3D63B-E2B9-408E-8223-0230B9EC1F78}" sibTransId="{8AD7477D-0741-48B3-AE4D-E4D0FF54F2AD}"/>
    <dgm:cxn modelId="{9B002944-194D-435A-8B1A-9AAB2DE2FBDE}" type="presOf" srcId="{F13293FA-1E27-44A0-93FE-E40A07208E5C}" destId="{09F3BE9A-DCE2-4D4B-81FE-E481B74C93E9}" srcOrd="1" destOrd="0" presId="urn:microsoft.com/office/officeart/2008/layout/HorizontalMultiLevelHierarchy"/>
    <dgm:cxn modelId="{9091D090-BCA5-4868-9402-9134BC264874}" srcId="{BF29F433-5EC1-46C2-B3AC-3AA80E64D3BB}" destId="{549CB22E-EB90-4039-A5FF-335B6E4BAFF5}" srcOrd="0" destOrd="0" parTransId="{864E0747-4565-4FC6-AD89-D2E980657284}" sibTransId="{856A26CA-13BD-41DE-AFD2-84151D4F3169}"/>
    <dgm:cxn modelId="{0FCC1A3F-DECB-403A-9F1B-E6F81D86E1C4}" type="presOf" srcId="{15A3D63B-E2B9-408E-8223-0230B9EC1F78}" destId="{8AF3093C-41DD-467D-A042-570E9B1B334C}" srcOrd="0" destOrd="0" presId="urn:microsoft.com/office/officeart/2008/layout/HorizontalMultiLevelHierarchy"/>
    <dgm:cxn modelId="{6F261B80-7027-49BA-A9BC-E2E5574EB8D4}" type="presOf" srcId="{51DBE754-7481-4030-82A0-B69A4AC1B399}" destId="{80D1920D-15BF-4B8E-B8C4-13F669457F84}" srcOrd="0" destOrd="0" presId="urn:microsoft.com/office/officeart/2008/layout/HorizontalMultiLevelHierarchy"/>
    <dgm:cxn modelId="{1091B0D3-3B84-46BB-BBDF-11EA874F5332}" type="presOf" srcId="{AEDBA1BF-6AAB-4EF2-BEF9-02501194AF9E}" destId="{5FC3ABC6-C6D6-447C-9739-463F81376C4D}" srcOrd="0" destOrd="0" presId="urn:microsoft.com/office/officeart/2008/layout/HorizontalMultiLevelHierarchy"/>
    <dgm:cxn modelId="{91F2E0B5-9EB4-4D4C-BA7F-1DC89D1E36A0}" srcId="{66A4E97F-0570-4BBE-9B4F-47E13E06538F}" destId="{6CAD0091-52A9-4684-9276-561433888DB5}" srcOrd="2" destOrd="0" parTransId="{5972B9C8-0F9B-45E9-8B0E-EEA1093FCB45}" sibTransId="{3BA320B1-A80C-4927-89C4-02CF689F5D30}"/>
    <dgm:cxn modelId="{E0F58D62-B63B-4ECD-BF8B-87CE86A8582C}" type="presOf" srcId="{F146DBFE-E866-4A65-BD60-909A8798B092}" destId="{98FDF729-7064-4E8F-B9D7-3D71DE160BB1}" srcOrd="0" destOrd="0" presId="urn:microsoft.com/office/officeart/2008/layout/HorizontalMultiLevelHierarchy"/>
    <dgm:cxn modelId="{5D73D337-19C6-471F-BCC7-A8F9083249CD}" srcId="{19B75D05-EC52-46C0-94E2-F9CB669897B3}" destId="{F146DBFE-E866-4A65-BD60-909A8798B092}" srcOrd="0" destOrd="0" parTransId="{418D61AB-E7C8-486D-8AC6-D47DB7E5B52C}" sibTransId="{A0357FCC-756E-4E98-A422-CA2049F88941}"/>
    <dgm:cxn modelId="{FC2C4D4B-1416-450E-B185-7E373E085D0A}" srcId="{1FE02AEE-ECEC-4DBC-98B2-63B554832E1E}" destId="{410D778E-243C-47C4-923A-AA8FAEE7B3B7}" srcOrd="0" destOrd="0" parTransId="{D5EED59A-68C3-4E61-805D-C31A94989381}" sibTransId="{2C88928E-86BA-4C20-848B-F06F61BAD282}"/>
    <dgm:cxn modelId="{248BF77B-14E1-4A29-998F-CD0C112A8698}" type="presOf" srcId="{7A2689AB-C5EB-4D7F-B6E4-1BF1DB9D59D2}" destId="{06DB83D0-88F1-4DE2-B77C-44653A99320A}" srcOrd="1" destOrd="0" presId="urn:microsoft.com/office/officeart/2008/layout/HorizontalMultiLevelHierarchy"/>
    <dgm:cxn modelId="{3F58B709-AC18-4ACA-B513-10F888A16919}" type="presOf" srcId="{9EC5038A-1F05-44C3-82AA-63C7AEE91C35}" destId="{482D215C-858B-4FB5-B341-BCA709BBCD57}" srcOrd="0" destOrd="0" presId="urn:microsoft.com/office/officeart/2008/layout/HorizontalMultiLevelHierarchy"/>
    <dgm:cxn modelId="{3D0E5792-889D-430F-8795-ADEA01D4B51C}" type="presOf" srcId="{2E34C60A-D12B-42AA-A4CC-36636F0B4F6A}" destId="{E7615236-27FF-40CB-83C8-82D4B44FF5D1}" srcOrd="0" destOrd="0" presId="urn:microsoft.com/office/officeart/2008/layout/HorizontalMultiLevelHierarchy"/>
    <dgm:cxn modelId="{2E3BFDF9-FEA0-4C05-8413-98BC4B5B5ED8}" type="presOf" srcId="{2182A18D-3FA2-4A01-A643-15B5813C24DB}" destId="{56863381-17D8-4B25-9DE5-EAD047F4C468}" srcOrd="0" destOrd="0" presId="urn:microsoft.com/office/officeart/2008/layout/HorizontalMultiLevelHierarchy"/>
    <dgm:cxn modelId="{ED905696-69D7-46BD-A5BD-3EB5691E4080}" type="presOf" srcId="{71481DDA-D7CC-46E8-A9A4-4325B54D9D3D}" destId="{733DA825-39F2-4886-801B-4AAAB14D75A6}" srcOrd="0" destOrd="0" presId="urn:microsoft.com/office/officeart/2008/layout/HorizontalMultiLevelHierarchy"/>
    <dgm:cxn modelId="{A89DA4F4-3863-4C2E-A881-6D150B0F53CF}" type="presOf" srcId="{BD575DA1-C1C5-4F83-9870-A285C9BC1A97}" destId="{76AE5F26-E3D4-4EF3-B366-4C554D79DF8E}" srcOrd="0" destOrd="0" presId="urn:microsoft.com/office/officeart/2008/layout/HorizontalMultiLevelHierarchy"/>
    <dgm:cxn modelId="{4D60E797-AB48-438C-ABCA-EEF8CF591E81}" srcId="{431E4A2C-5EC6-4B0A-979F-D3219873762C}" destId="{BF29F433-5EC1-46C2-B3AC-3AA80E64D3BB}" srcOrd="5" destOrd="0" parTransId="{CBCE1319-6BF1-4DF1-BA31-5EDB2173F9FB}" sibTransId="{7A945017-44D9-46DA-ABA0-6726212D8093}"/>
    <dgm:cxn modelId="{0FAEA2FE-2C19-43AF-867C-BC36A8DBA784}" srcId="{BB7EC42F-D974-4520-B29E-99644238DE75}" destId="{E2A4064C-D7F1-4FE6-A307-7BF839109643}" srcOrd="0" destOrd="0" parTransId="{B62E9CC3-E3BB-48A5-BD94-87850F04CB61}" sibTransId="{EE4BB4E0-734C-40EE-9061-5FB6C041ABBD}"/>
    <dgm:cxn modelId="{2B80F236-E348-46A0-9055-B04D1755CE4F}" srcId="{0C322FB1-268F-4675-8443-E27ACE051848}" destId="{8DD7311F-E1FE-424F-8584-110EA4BD6398}" srcOrd="0" destOrd="0" parTransId="{E9286944-5B94-407C-A61A-ECAF576924DD}" sibTransId="{CBB5228E-7791-4B93-834F-BD6739A8D6E7}"/>
    <dgm:cxn modelId="{57125B99-92CA-4C1F-8CE5-CD3D908C89BB}" srcId="{CE6A0013-4D9B-4F75-BE7D-0B1529AF5CD9}" destId="{605BAAC5-EE2A-46AC-AB2E-721D2B234BE1}" srcOrd="0" destOrd="0" parTransId="{BD575DA1-C1C5-4F83-9870-A285C9BC1A97}" sibTransId="{6CBA2066-15B2-4666-A98E-269CBCD1801D}"/>
    <dgm:cxn modelId="{22AB5FE6-6F72-44B6-8B7C-560B10A1E2FC}" type="presOf" srcId="{8ACD7C1F-4371-4FB9-B2FB-5714491786EF}" destId="{A5C093B8-3443-42B2-BEBC-9DEFC69BBC6C}" srcOrd="0" destOrd="0" presId="urn:microsoft.com/office/officeart/2008/layout/HorizontalMultiLevelHierarchy"/>
    <dgm:cxn modelId="{073AD4B4-0167-4A2C-B1C3-B4B8887E1C8A}" type="presOf" srcId="{C54B05C4-4E37-4CE1-B8DE-91CE388571F5}" destId="{7713B396-2993-44E5-9F0D-0AC44A1D4A6C}" srcOrd="1" destOrd="0" presId="urn:microsoft.com/office/officeart/2008/layout/HorizontalMultiLevelHierarchy"/>
    <dgm:cxn modelId="{74D7269B-9F5C-436D-9C7B-1AE622B95566}" type="presOf" srcId="{0FF1592C-C0CC-4C41-96AB-8078CF47DC0C}" destId="{4F316767-9604-499B-8290-15B960530984}" srcOrd="1" destOrd="0" presId="urn:microsoft.com/office/officeart/2008/layout/HorizontalMultiLevelHierarchy"/>
    <dgm:cxn modelId="{2DDFE0FD-3DE6-45A2-8C5A-A90550E922C6}" srcId="{0C322FB1-268F-4675-8443-E27ACE051848}" destId="{1264D480-2595-4B4E-9486-B486D43906CC}" srcOrd="1" destOrd="0" parTransId="{8BD400F5-333D-4528-BC57-4699C67F3982}" sibTransId="{0F5A79B4-87B0-4BE7-ADBB-6056759778F9}"/>
    <dgm:cxn modelId="{7D762F00-6EF3-4263-903E-71F024D29400}" type="presOf" srcId="{E9286944-5B94-407C-A61A-ECAF576924DD}" destId="{525739A9-64FC-4978-9A55-912B249D0136}" srcOrd="1" destOrd="0" presId="urn:microsoft.com/office/officeart/2008/layout/HorizontalMultiLevelHierarchy"/>
    <dgm:cxn modelId="{54827AA9-58C6-420E-BEAA-85F4F690B4A4}" type="presOf" srcId="{03B4B5E1-0E7B-4F77-89D5-D3DB80176B76}" destId="{C8EAAF36-6E29-4FD7-9A99-D5378533220D}" srcOrd="0" destOrd="0" presId="urn:microsoft.com/office/officeart/2008/layout/HorizontalMultiLevelHierarchy"/>
    <dgm:cxn modelId="{A842D93C-1751-4B84-950A-C1FA278BE402}" type="presOf" srcId="{D09A532E-596A-4275-8F7C-F535422747EA}" destId="{31559CC9-AF8F-4A8D-B3FE-FA1803AB3761}" srcOrd="1" destOrd="0" presId="urn:microsoft.com/office/officeart/2008/layout/HorizontalMultiLevelHierarchy"/>
    <dgm:cxn modelId="{DD1F2773-7947-429E-AA79-A0E9CA727AFC}" srcId="{EFD07861-EA88-4499-8B58-EA1BA1095253}" destId="{B7E1A6A4-9515-4821-8B0C-CEF9E1014E50}" srcOrd="0" destOrd="0" parTransId="{8ACD7C1F-4371-4FB9-B2FB-5714491786EF}" sibTransId="{35DB503E-D407-4518-88EE-795E454291A3}"/>
    <dgm:cxn modelId="{A4403ECF-AE0C-4943-B4E9-55925A9F6B62}" type="presOf" srcId="{E2A4064C-D7F1-4FE6-A307-7BF839109643}" destId="{BE00A3BE-7561-413D-AF81-8FF643F146CD}" srcOrd="0" destOrd="0" presId="urn:microsoft.com/office/officeart/2008/layout/HorizontalMultiLevelHierarchy"/>
    <dgm:cxn modelId="{78368740-E756-4FA7-9328-C2A6B886D788}" type="presOf" srcId="{0D7AA1F3-95AD-4AD2-B9A4-441D978DD8CA}" destId="{07101E4C-5308-4D98-9DE1-F3AB0CDEEA04}" srcOrd="0" destOrd="0" presId="urn:microsoft.com/office/officeart/2008/layout/HorizontalMultiLevelHierarchy"/>
    <dgm:cxn modelId="{EDAEA36F-6094-4176-B060-11D33F6E1E3F}" type="presOf" srcId="{92713A69-404E-4906-8683-26AD5C3C965B}" destId="{3A7B55CB-B8D5-4941-B6CE-853FD1472C72}" srcOrd="1" destOrd="0" presId="urn:microsoft.com/office/officeart/2008/layout/HorizontalMultiLevelHierarchy"/>
    <dgm:cxn modelId="{742DF341-CAEA-4F19-A68C-F114CF28CA58}" type="presOf" srcId="{8DD7311F-E1FE-424F-8584-110EA4BD6398}" destId="{8003DD0B-D538-4F8A-9853-1E8CE10F4607}" srcOrd="0" destOrd="0" presId="urn:microsoft.com/office/officeart/2008/layout/HorizontalMultiLevelHierarchy"/>
    <dgm:cxn modelId="{611E0576-A3A1-48D2-8522-A5DD3902233D}" type="presOf" srcId="{5842110A-B72B-426B-92F2-52E42D31C5C1}" destId="{E4B4C788-544C-42C2-8516-024CDCA4BDB1}" srcOrd="1" destOrd="0" presId="urn:microsoft.com/office/officeart/2008/layout/HorizontalMultiLevelHierarchy"/>
    <dgm:cxn modelId="{5E0AF311-97B3-4FAA-ABEF-B5E29B68C441}" type="presOf" srcId="{A1A2149F-C122-4877-B4F5-4566E8DC22C1}" destId="{78B6C78B-3161-4A49-9235-9F58B696EF13}" srcOrd="1" destOrd="0" presId="urn:microsoft.com/office/officeart/2008/layout/HorizontalMultiLevelHierarchy"/>
    <dgm:cxn modelId="{D379D45F-3723-410E-A3E2-A95041CC9858}" srcId="{431E4A2C-5EC6-4B0A-979F-D3219873762C}" destId="{0D7AA1F3-95AD-4AD2-B9A4-441D978DD8CA}" srcOrd="0" destOrd="0" parTransId="{71481DDA-D7CC-46E8-A9A4-4325B54D9D3D}" sibTransId="{7F01E6C4-B0F6-4F28-8C63-55AAD3D07A03}"/>
    <dgm:cxn modelId="{B70F30A3-DFFA-4825-8240-727FCF2280D9}" type="presOf" srcId="{EFD07861-EA88-4499-8B58-EA1BA1095253}" destId="{73DFFDFB-0F86-4B9D-8A37-9E68364F8585}" srcOrd="0" destOrd="0" presId="urn:microsoft.com/office/officeart/2008/layout/HorizontalMultiLevelHierarchy"/>
    <dgm:cxn modelId="{36F72EFE-D74C-42F7-9A13-761A64B90AFC}" type="presOf" srcId="{418D61AB-E7C8-486D-8AC6-D47DB7E5B52C}" destId="{ADAEFC16-A41C-40D7-ADCE-21773AB41559}" srcOrd="0" destOrd="0" presId="urn:microsoft.com/office/officeart/2008/layout/HorizontalMultiLevelHierarchy"/>
    <dgm:cxn modelId="{D08FB2CA-82E7-4930-A9C4-5CE71366E741}" type="presOf" srcId="{1BB0BCEA-E73E-44B0-8050-D98CE5D6EC5B}" destId="{19A68502-FB2A-4B76-B7D9-546C2A5760F9}" srcOrd="0" destOrd="0" presId="urn:microsoft.com/office/officeart/2008/layout/HorizontalMultiLevelHierarchy"/>
    <dgm:cxn modelId="{F4962135-B412-4BBC-A20F-554C454F6915}" type="presOf" srcId="{FF0C210E-B76B-45D8-A997-7B2BD3367E17}" destId="{4669DDFC-4666-4914-9AE0-37BCB93C65F8}" srcOrd="0" destOrd="0" presId="urn:microsoft.com/office/officeart/2008/layout/HorizontalMultiLevelHierarchy"/>
    <dgm:cxn modelId="{19B462A7-8E77-4400-9982-7831E5711050}" srcId="{EE1D67E1-9960-47B6-9C80-54B4D71DED7D}" destId="{58BAE3DB-FEEC-40BB-9594-34B929AA02AB}" srcOrd="0" destOrd="0" parTransId="{8C0C09AB-4A13-41D4-A1A9-9B8832A21502}" sibTransId="{FB0350A3-C6AE-46E9-86D0-E8B77B5352F5}"/>
    <dgm:cxn modelId="{38495908-B929-42E0-9EAD-E8F2E05E1DD6}" srcId="{6CAD0091-52A9-4684-9276-561433888DB5}" destId="{1BB0BCEA-E73E-44B0-8050-D98CE5D6EC5B}" srcOrd="1" destOrd="0" parTransId="{163F5964-35D9-4BB9-8929-26CFB3CF3B8A}" sibTransId="{07BB9486-D993-4DB6-A06A-3B4E63A8BD9F}"/>
    <dgm:cxn modelId="{79168A7B-5401-4CEB-9150-6FA756F960D9}" type="presOf" srcId="{B62E9CC3-E3BB-48A5-BD94-87850F04CB61}" destId="{6B15A28D-15AF-48F1-8FFA-C34219FD9366}" srcOrd="0" destOrd="0" presId="urn:microsoft.com/office/officeart/2008/layout/HorizontalMultiLevelHierarchy"/>
    <dgm:cxn modelId="{81E1ACF7-3450-4200-8F29-B416B58B8DCD}" type="presOf" srcId="{C54B05C4-4E37-4CE1-B8DE-91CE388571F5}" destId="{5BF4FB57-7E73-4CF3-A85C-AE2935BB95C3}" srcOrd="0" destOrd="0" presId="urn:microsoft.com/office/officeart/2008/layout/HorizontalMultiLevelHierarchy"/>
    <dgm:cxn modelId="{D1850497-883A-46C8-9768-228AC2947F10}" type="presOf" srcId="{5AC2B764-7EBF-40BC-BFB7-8F2B17FD61F6}" destId="{4557F8BB-D566-4E7A-BECA-470FC39A2FC6}" srcOrd="1" destOrd="0" presId="urn:microsoft.com/office/officeart/2008/layout/HorizontalMultiLevelHierarchy"/>
    <dgm:cxn modelId="{ECCCA9F8-F115-4D14-865E-04FE96C269CD}" srcId="{DF3CBCDB-12B4-40FF-A8C5-FAA39B4A162E}" destId="{431E4A2C-5EC6-4B0A-979F-D3219873762C}" srcOrd="1" destOrd="0" parTransId="{1D66E547-7970-4E44-9100-EBE723E923F7}" sibTransId="{61782BE6-31E5-4577-9C89-1D25F2D066A4}"/>
    <dgm:cxn modelId="{3E9863BF-AAA0-471A-B615-A4496DCF22E2}" srcId="{2182A18D-3FA2-4A01-A643-15B5813C24DB}" destId="{0D11282E-F379-4E8F-8A91-DB5F69DDDE32}" srcOrd="0" destOrd="0" parTransId="{DED35BDE-14F3-492F-A72B-0171676579F4}" sibTransId="{A7FFB3D5-2218-4743-A896-FD7C2F7231BE}"/>
    <dgm:cxn modelId="{B7426818-CAFF-48E4-A8B0-E58EE98BB3AE}" type="presOf" srcId="{4263115E-C61F-443A-A766-ECF0CFB3717D}" destId="{C2FBD532-75F4-460F-89F8-926A00601EED}" srcOrd="0" destOrd="0" presId="urn:microsoft.com/office/officeart/2008/layout/HorizontalMultiLevelHierarchy"/>
    <dgm:cxn modelId="{14A6961C-F51B-490A-AD43-4CEEE2D581B9}" type="presOf" srcId="{E93DB6B4-562D-4A2E-8A9A-D07D11436C28}" destId="{8D0EC5DB-8584-433B-ADF6-C69612D40B5F}" srcOrd="1" destOrd="0" presId="urn:microsoft.com/office/officeart/2008/layout/HorizontalMultiLevelHierarchy"/>
    <dgm:cxn modelId="{18067D93-212A-4627-B88B-EB811F2471B0}" type="presOf" srcId="{864E0747-4565-4FC6-AD89-D2E980657284}" destId="{27C1D391-DF8E-4D97-86A1-7EC9105EA12D}" srcOrd="0" destOrd="0" presId="urn:microsoft.com/office/officeart/2008/layout/HorizontalMultiLevelHierarchy"/>
    <dgm:cxn modelId="{7189E52C-9684-4B0D-A773-16E7F3B1DD62}" type="presOf" srcId="{8ACD7C1F-4371-4FB9-B2FB-5714491786EF}" destId="{93261DB9-79DF-4B48-91CC-2FFBB514D624}" srcOrd="1" destOrd="0" presId="urn:microsoft.com/office/officeart/2008/layout/HorizontalMultiLevelHierarchy"/>
    <dgm:cxn modelId="{10CE3954-56E8-4EBF-B91A-2F6DCF4A286A}" srcId="{66A4E97F-0570-4BBE-9B4F-47E13E06538F}" destId="{5F28FE5C-CDBE-4526-B519-E2A4F074B6CF}" srcOrd="0" destOrd="0" parTransId="{4F093FCB-B1C1-4B42-9345-98500D407122}" sibTransId="{CB7A2843-DAA1-4DEB-89E1-EBE9B7606FC1}"/>
    <dgm:cxn modelId="{60794891-FDA3-424D-8FF6-19CA77F8376C}" type="presOf" srcId="{270E0A9C-CCB7-494D-AA56-E3E78A9434EB}" destId="{D794E1A9-6D9A-42F2-8665-C42635CEF346}" srcOrd="0" destOrd="0" presId="urn:microsoft.com/office/officeart/2008/layout/HorizontalMultiLevelHierarchy"/>
    <dgm:cxn modelId="{B4DB2983-59AA-49DB-AC93-AD533EA53B48}" type="presOf" srcId="{163F5964-35D9-4BB9-8929-26CFB3CF3B8A}" destId="{C36CBF9B-733C-4BD6-B7A6-0CA015A17836}" srcOrd="1" destOrd="0" presId="urn:microsoft.com/office/officeart/2008/layout/HorizontalMultiLevelHierarchy"/>
    <dgm:cxn modelId="{F11B3BA2-70ED-4C99-AF2D-3FF3ED822012}" type="presOf" srcId="{5D4FFDC7-9E7C-43C6-BAD5-E3617F2FEB04}" destId="{1D56DB9C-636B-425F-B6DB-E3E3E939038A}" srcOrd="0" destOrd="0" presId="urn:microsoft.com/office/officeart/2008/layout/HorizontalMultiLevelHierarchy"/>
    <dgm:cxn modelId="{FE679984-66AF-4501-B73D-0FFF6D0FE87A}" srcId="{8DD7311F-E1FE-424F-8584-110EA4BD6398}" destId="{CB323D3E-E4EB-4053-A601-043B87B81CDB}" srcOrd="0" destOrd="0" parTransId="{FB7A59C8-0048-40AF-BB9F-826D2B01832A}" sibTransId="{887777FA-060B-49E2-951C-4EFADFE996C9}"/>
    <dgm:cxn modelId="{8F5BDCA1-7A66-4CA1-8C01-519E8CC15D4E}" type="presOf" srcId="{6CAD0091-52A9-4684-9276-561433888DB5}" destId="{2F3A5C8E-1CD0-422B-921F-5B9C38F8E435}" srcOrd="0" destOrd="0" presId="urn:microsoft.com/office/officeart/2008/layout/HorizontalMultiLevelHierarchy"/>
    <dgm:cxn modelId="{1CB210CB-255B-4ED5-9C58-87026A2B048F}" type="presOf" srcId="{71481DDA-D7CC-46E8-A9A4-4325B54D9D3D}" destId="{806BA22C-7247-4109-8153-A9AB387F17DD}" srcOrd="1" destOrd="0" presId="urn:microsoft.com/office/officeart/2008/layout/HorizontalMultiLevelHierarchy"/>
    <dgm:cxn modelId="{F1222B21-8864-4F36-9992-EA83B6E2D815}" type="presOf" srcId="{97C103FA-5362-4AED-94E9-824C365E855D}" destId="{818FD0F6-53E7-46DF-886E-2049B8C24D68}" srcOrd="0" destOrd="0" presId="urn:microsoft.com/office/officeart/2008/layout/HorizontalMultiLevelHierarchy"/>
    <dgm:cxn modelId="{672932D9-D14E-4840-A717-7C46D64851E3}" type="presOf" srcId="{D09A532E-596A-4275-8F7C-F535422747EA}" destId="{F77C979A-2629-4830-ACCD-BF6BD77E4CE6}" srcOrd="0" destOrd="0" presId="urn:microsoft.com/office/officeart/2008/layout/HorizontalMultiLevelHierarchy"/>
    <dgm:cxn modelId="{3A01667E-7025-4EBD-9750-625014C9EB0A}" type="presOf" srcId="{8BD400F5-333D-4528-BC57-4699C67F3982}" destId="{72D8CD3F-D3CE-4DF1-9425-F5F8B09511AF}" srcOrd="0" destOrd="0" presId="urn:microsoft.com/office/officeart/2008/layout/HorizontalMultiLevelHierarchy"/>
    <dgm:cxn modelId="{C271E364-EB61-41F0-93AB-209D93A5DA0E}" srcId="{AEDBA1BF-6AAB-4EF2-BEF9-02501194AF9E}" destId="{97C103FA-5362-4AED-94E9-824C365E855D}" srcOrd="0" destOrd="0" parTransId="{92713A69-404E-4906-8683-26AD5C3C965B}" sibTransId="{BBD1097A-7B3F-4DBF-8CBB-60EF1B802D3A}"/>
    <dgm:cxn modelId="{54E82E78-1040-41A3-B5BA-F04D81E0B28B}" type="presOf" srcId="{AF5E9B98-3573-4182-A909-DDB386FC6F14}" destId="{7B33F77D-D410-4E00-81D4-FC817CA92B25}" srcOrd="0" destOrd="0" presId="urn:microsoft.com/office/officeart/2008/layout/HorizontalMultiLevelHierarchy"/>
    <dgm:cxn modelId="{0C0FD2EC-7A92-411A-B01C-2658A5C1CB9D}" type="presOf" srcId="{D5EED59A-68C3-4E61-805D-C31A94989381}" destId="{1D0013A2-F512-4EAF-BE8B-765FA9C29E0C}" srcOrd="1" destOrd="0" presId="urn:microsoft.com/office/officeart/2008/layout/HorizontalMultiLevelHierarchy"/>
    <dgm:cxn modelId="{FFC2FA28-6AFA-48F0-A779-2CBF505FEF8A}" type="presOf" srcId="{97D6BF8E-5777-4723-B69B-A951E979FEC9}" destId="{D460B89F-40A6-4A59-A2C6-583AADD02474}" srcOrd="0" destOrd="0" presId="urn:microsoft.com/office/officeart/2008/layout/HorizontalMultiLevelHierarchy"/>
    <dgm:cxn modelId="{28CF9982-E88E-4199-ABCC-F3862D0855C3}" type="presOf" srcId="{5842110A-B72B-426B-92F2-52E42D31C5C1}" destId="{F8119EAA-55C6-450B-A828-A507202993DA}" srcOrd="0" destOrd="0" presId="urn:microsoft.com/office/officeart/2008/layout/HorizontalMultiLevelHierarchy"/>
    <dgm:cxn modelId="{20BBB089-4115-407D-AA55-0C0E653E593B}" type="presOf" srcId="{44D85037-FD16-449F-9566-8865D9C73363}" destId="{2216985E-419D-4CA3-AE30-42322AB7C3FC}" srcOrd="1" destOrd="0" presId="urn:microsoft.com/office/officeart/2008/layout/HorizontalMultiLevelHierarchy"/>
    <dgm:cxn modelId="{F769DBD5-80F4-4201-84E0-AFE18D3AB6A3}" type="presOf" srcId="{549CB22E-EB90-4039-A5FF-335B6E4BAFF5}" destId="{0CBB4B0B-3CD7-4CF5-B431-9175A229C804}" srcOrd="0" destOrd="0" presId="urn:microsoft.com/office/officeart/2008/layout/HorizontalMultiLevelHierarchy"/>
    <dgm:cxn modelId="{81AECADF-454A-49A0-BF8A-1926EF2896F1}" type="presOf" srcId="{58BAE3DB-FEEC-40BB-9594-34B929AA02AB}" destId="{96393774-4BA3-42C6-934F-ECB6E5D7DD95}" srcOrd="0" destOrd="0" presId="urn:microsoft.com/office/officeart/2008/layout/HorizontalMultiLevelHierarchy"/>
    <dgm:cxn modelId="{72A32F09-41A3-414E-AB14-B1A427E823F0}" type="presOf" srcId="{BEB8FC06-62CF-4E31-89FE-45549399F9D6}" destId="{70CD039A-63A8-4C37-9370-54A59860C4CE}" srcOrd="0" destOrd="0" presId="urn:microsoft.com/office/officeart/2008/layout/HorizontalMultiLevelHierarchy"/>
    <dgm:cxn modelId="{078F4BA5-FFC4-4439-96EC-ED08E31A49C6}" type="presParOf" srcId="{2BAB7A62-A8D4-4240-B8CB-A68587C96D0C}" destId="{8469B247-CB5D-4A30-B14B-BA22FDB690CB}" srcOrd="0" destOrd="0" presId="urn:microsoft.com/office/officeart/2008/layout/HorizontalMultiLevelHierarchy"/>
    <dgm:cxn modelId="{92264E58-E5D0-4DD0-92EB-E982B8AFC36C}" type="presParOf" srcId="{8469B247-CB5D-4A30-B14B-BA22FDB690CB}" destId="{F0A0E894-73AD-4FF0-B961-399CB758003C}" srcOrd="0" destOrd="0" presId="urn:microsoft.com/office/officeart/2008/layout/HorizontalMultiLevelHierarchy"/>
    <dgm:cxn modelId="{FB9981EA-BE76-4376-834F-D50D5B72DEFC}" type="presParOf" srcId="{8469B247-CB5D-4A30-B14B-BA22FDB690CB}" destId="{101D8530-CEEC-48EC-9543-C0E81E6B0331}" srcOrd="1" destOrd="0" presId="urn:microsoft.com/office/officeart/2008/layout/HorizontalMultiLevelHierarchy"/>
    <dgm:cxn modelId="{9F338105-9387-4182-A554-F4645E153B8C}" type="presParOf" srcId="{101D8530-CEEC-48EC-9543-C0E81E6B0331}" destId="{8AF3093C-41DD-467D-A042-570E9B1B334C}" srcOrd="0" destOrd="0" presId="urn:microsoft.com/office/officeart/2008/layout/HorizontalMultiLevelHierarchy"/>
    <dgm:cxn modelId="{4CDA8394-0981-48B3-A8CC-8F53E046D334}" type="presParOf" srcId="{8AF3093C-41DD-467D-A042-570E9B1B334C}" destId="{FB85773B-D0DF-412C-AB95-0F96A5B59BC4}" srcOrd="0" destOrd="0" presId="urn:microsoft.com/office/officeart/2008/layout/HorizontalMultiLevelHierarchy"/>
    <dgm:cxn modelId="{FD4D0EE9-690A-440A-A5DE-4C132BCCE2CF}" type="presParOf" srcId="{101D8530-CEEC-48EC-9543-C0E81E6B0331}" destId="{84CA2F9B-2806-4BC0-BA8D-C8E32198BBAD}" srcOrd="1" destOrd="0" presId="urn:microsoft.com/office/officeart/2008/layout/HorizontalMultiLevelHierarchy"/>
    <dgm:cxn modelId="{944B7B9F-FC60-4A49-AAEA-6C2E9556B837}" type="presParOf" srcId="{84CA2F9B-2806-4BC0-BA8D-C8E32198BBAD}" destId="{523B4937-CEBC-41D1-BDB5-0B90287A35B1}" srcOrd="0" destOrd="0" presId="urn:microsoft.com/office/officeart/2008/layout/HorizontalMultiLevelHierarchy"/>
    <dgm:cxn modelId="{69A4CE84-98B5-41DC-98FD-652270B3A596}" type="presParOf" srcId="{84CA2F9B-2806-4BC0-BA8D-C8E32198BBAD}" destId="{B2169CFB-4848-4CF5-99AB-E218A2CE216D}" srcOrd="1" destOrd="0" presId="urn:microsoft.com/office/officeart/2008/layout/HorizontalMultiLevelHierarchy"/>
    <dgm:cxn modelId="{6A40C047-EB17-428C-ACB9-DE9A2019CE08}" type="presParOf" srcId="{B2169CFB-4848-4CF5-99AB-E218A2CE216D}" destId="{76AE5F26-E3D4-4EF3-B366-4C554D79DF8E}" srcOrd="0" destOrd="0" presId="urn:microsoft.com/office/officeart/2008/layout/HorizontalMultiLevelHierarchy"/>
    <dgm:cxn modelId="{4A4D4D8D-3E70-479F-B38B-5F89FE467F45}" type="presParOf" srcId="{76AE5F26-E3D4-4EF3-B366-4C554D79DF8E}" destId="{CE778E50-EF73-4792-8213-A672B0874D95}" srcOrd="0" destOrd="0" presId="urn:microsoft.com/office/officeart/2008/layout/HorizontalMultiLevelHierarchy"/>
    <dgm:cxn modelId="{400CDDFE-5E98-4494-92C1-3260D331A878}" type="presParOf" srcId="{B2169CFB-4848-4CF5-99AB-E218A2CE216D}" destId="{4916308E-FC72-4556-8998-1A219ABB29D2}" srcOrd="1" destOrd="0" presId="urn:microsoft.com/office/officeart/2008/layout/HorizontalMultiLevelHierarchy"/>
    <dgm:cxn modelId="{6CC50EEC-A5DF-418B-9CAD-5C79943F38B2}" type="presParOf" srcId="{4916308E-FC72-4556-8998-1A219ABB29D2}" destId="{A3105194-F247-4E2B-B611-713ECF0D1A03}" srcOrd="0" destOrd="0" presId="urn:microsoft.com/office/officeart/2008/layout/HorizontalMultiLevelHierarchy"/>
    <dgm:cxn modelId="{1280C544-48A7-4855-BB20-482FEECCE7E1}" type="presParOf" srcId="{4916308E-FC72-4556-8998-1A219ABB29D2}" destId="{F7E53183-BE5E-4E87-89CC-04A34E2B2896}" srcOrd="1" destOrd="0" presId="urn:microsoft.com/office/officeart/2008/layout/HorizontalMultiLevelHierarchy"/>
    <dgm:cxn modelId="{A78D5E0C-07A7-4BB4-BB5E-64AC5E54DC2B}" type="presParOf" srcId="{101D8530-CEEC-48EC-9543-C0E81E6B0331}" destId="{5C20E8CC-5A7D-4420-A45B-DBE0AB899C84}" srcOrd="2" destOrd="0" presId="urn:microsoft.com/office/officeart/2008/layout/HorizontalMultiLevelHierarchy"/>
    <dgm:cxn modelId="{4DE49B85-1EAE-4D40-8196-AEB28AF3BB25}" type="presParOf" srcId="{5C20E8CC-5A7D-4420-A45B-DBE0AB899C84}" destId="{BDA0047C-816E-4E6B-BF1D-EF0A502366AF}" srcOrd="0" destOrd="0" presId="urn:microsoft.com/office/officeart/2008/layout/HorizontalMultiLevelHierarchy"/>
    <dgm:cxn modelId="{A8DB1ABD-5AF3-4AB9-9FEC-ED667F052776}" type="presParOf" srcId="{101D8530-CEEC-48EC-9543-C0E81E6B0331}" destId="{826A8D55-74E9-4E4D-A0C6-E431FA4C863E}" srcOrd="3" destOrd="0" presId="urn:microsoft.com/office/officeart/2008/layout/HorizontalMultiLevelHierarchy"/>
    <dgm:cxn modelId="{67CE4242-23EA-4EC5-BF1C-98651DAD2561}" type="presParOf" srcId="{826A8D55-74E9-4E4D-A0C6-E431FA4C863E}" destId="{D460B89F-40A6-4A59-A2C6-583AADD02474}" srcOrd="0" destOrd="0" presId="urn:microsoft.com/office/officeart/2008/layout/HorizontalMultiLevelHierarchy"/>
    <dgm:cxn modelId="{5E857583-62EB-4698-9EBC-DB4C1DEF71AB}" type="presParOf" srcId="{826A8D55-74E9-4E4D-A0C6-E431FA4C863E}" destId="{BEE2F832-7318-410B-9F16-5D5A76A77A0B}" srcOrd="1" destOrd="0" presId="urn:microsoft.com/office/officeart/2008/layout/HorizontalMultiLevelHierarchy"/>
    <dgm:cxn modelId="{7EF63E90-CDA6-4F50-9119-E7352CE1E516}" type="presParOf" srcId="{BEE2F832-7318-410B-9F16-5D5A76A77A0B}" destId="{C8EAAF36-6E29-4FD7-9A99-D5378533220D}" srcOrd="0" destOrd="0" presId="urn:microsoft.com/office/officeart/2008/layout/HorizontalMultiLevelHierarchy"/>
    <dgm:cxn modelId="{2F7D9814-F188-48C4-8E12-14627C374DA8}" type="presParOf" srcId="{C8EAAF36-6E29-4FD7-9A99-D5378533220D}" destId="{0BCFEC7A-5433-480A-A724-3C637DA5DC12}" srcOrd="0" destOrd="0" presId="urn:microsoft.com/office/officeart/2008/layout/HorizontalMultiLevelHierarchy"/>
    <dgm:cxn modelId="{BC0FC556-5441-4D58-9BA7-A939E1207950}" type="presParOf" srcId="{BEE2F832-7318-410B-9F16-5D5A76A77A0B}" destId="{D34B0273-7DE9-47D4-A893-DC1E669BF600}" srcOrd="1" destOrd="0" presId="urn:microsoft.com/office/officeart/2008/layout/HorizontalMultiLevelHierarchy"/>
    <dgm:cxn modelId="{CE7CDD4E-F911-4324-A8DD-7ED6876E4872}" type="presParOf" srcId="{D34B0273-7DE9-47D4-A893-DC1E669BF600}" destId="{7B33F77D-D410-4E00-81D4-FC817CA92B25}" srcOrd="0" destOrd="0" presId="urn:microsoft.com/office/officeart/2008/layout/HorizontalMultiLevelHierarchy"/>
    <dgm:cxn modelId="{AA6F1D11-EC22-41E0-ADAE-DE70A10021E8}" type="presParOf" srcId="{D34B0273-7DE9-47D4-A893-DC1E669BF600}" destId="{412DDD6C-E12D-4954-AFC0-2F8A0A0FBA19}" srcOrd="1" destOrd="0" presId="urn:microsoft.com/office/officeart/2008/layout/HorizontalMultiLevelHierarchy"/>
    <dgm:cxn modelId="{89BC45FC-16A6-4C63-9B31-548AC42BAD4A}" type="presParOf" srcId="{101D8530-CEEC-48EC-9543-C0E81E6B0331}" destId="{6E8F6C9F-A00F-4B9E-A575-25679EEEE805}" srcOrd="4" destOrd="0" presId="urn:microsoft.com/office/officeart/2008/layout/HorizontalMultiLevelHierarchy"/>
    <dgm:cxn modelId="{4A1ADF79-CA3C-4B2B-A90F-E29E1621C6BC}" type="presParOf" srcId="{6E8F6C9F-A00F-4B9E-A575-25679EEEE805}" destId="{DEFE9DEC-CF2B-4AE1-B2D3-86A972B119C0}" srcOrd="0" destOrd="0" presId="urn:microsoft.com/office/officeart/2008/layout/HorizontalMultiLevelHierarchy"/>
    <dgm:cxn modelId="{F7341E5D-5F3F-46DA-A93E-A52765756D76}" type="presParOf" srcId="{101D8530-CEEC-48EC-9543-C0E81E6B0331}" destId="{761895E5-77CE-4EB1-940B-224060012157}" srcOrd="5" destOrd="0" presId="urn:microsoft.com/office/officeart/2008/layout/HorizontalMultiLevelHierarchy"/>
    <dgm:cxn modelId="{912F9DFF-94A3-4BC8-BF39-A77F77901E39}" type="presParOf" srcId="{761895E5-77CE-4EB1-940B-224060012157}" destId="{77845459-975C-445D-8D57-70B94DC6132D}" srcOrd="0" destOrd="0" presId="urn:microsoft.com/office/officeart/2008/layout/HorizontalMultiLevelHierarchy"/>
    <dgm:cxn modelId="{646B7924-F7AC-4280-BFF6-741D23ADC3AE}" type="presParOf" srcId="{761895E5-77CE-4EB1-940B-224060012157}" destId="{6220F6D8-2AF5-4FE8-840B-A5C090BAB20F}" srcOrd="1" destOrd="0" presId="urn:microsoft.com/office/officeart/2008/layout/HorizontalMultiLevelHierarchy"/>
    <dgm:cxn modelId="{F8717C0B-2230-4714-8071-981C7F7A9DDA}" type="presParOf" srcId="{6220F6D8-2AF5-4FE8-840B-A5C090BAB20F}" destId="{9570CC6C-BEE7-4FCB-B2A2-601D74010E57}" srcOrd="0" destOrd="0" presId="urn:microsoft.com/office/officeart/2008/layout/HorizontalMultiLevelHierarchy"/>
    <dgm:cxn modelId="{DBDA470E-4015-4DE6-B250-D5B1A8025FE8}" type="presParOf" srcId="{9570CC6C-BEE7-4FCB-B2A2-601D74010E57}" destId="{1D0013A2-F512-4EAF-BE8B-765FA9C29E0C}" srcOrd="0" destOrd="0" presId="urn:microsoft.com/office/officeart/2008/layout/HorizontalMultiLevelHierarchy"/>
    <dgm:cxn modelId="{080B302A-942B-4F5A-892F-E41934BB6E01}" type="presParOf" srcId="{6220F6D8-2AF5-4FE8-840B-A5C090BAB20F}" destId="{8CB99395-F9BC-4CE4-AFC0-781AE4B20610}" srcOrd="1" destOrd="0" presId="urn:microsoft.com/office/officeart/2008/layout/HorizontalMultiLevelHierarchy"/>
    <dgm:cxn modelId="{5EF34D0C-553E-42C1-BFD6-073D333F8F97}" type="presParOf" srcId="{8CB99395-F9BC-4CE4-AFC0-781AE4B20610}" destId="{A3711742-98A9-41CF-BFDF-1E5221634B74}" srcOrd="0" destOrd="0" presId="urn:microsoft.com/office/officeart/2008/layout/HorizontalMultiLevelHierarchy"/>
    <dgm:cxn modelId="{5AD31BDE-F0D4-4710-8FEA-A471EDEF8D37}" type="presParOf" srcId="{8CB99395-F9BC-4CE4-AFC0-781AE4B20610}" destId="{12778698-C12E-442B-8EBE-1AEE0201EF75}" srcOrd="1" destOrd="0" presId="urn:microsoft.com/office/officeart/2008/layout/HorizontalMultiLevelHierarchy"/>
    <dgm:cxn modelId="{D39D1A1F-BE0A-44BF-925C-E533BC30417C}" type="presParOf" srcId="{101D8530-CEEC-48EC-9543-C0E81E6B0331}" destId="{BE54276E-FE4E-4821-B19B-7A42BA3A8DE0}" srcOrd="6" destOrd="0" presId="urn:microsoft.com/office/officeart/2008/layout/HorizontalMultiLevelHierarchy"/>
    <dgm:cxn modelId="{5E6473ED-4DAD-434F-9C06-F6CBAD3AD37F}" type="presParOf" srcId="{BE54276E-FE4E-4821-B19B-7A42BA3A8DE0}" destId="{D4AE72BA-54EE-435F-A0B7-05CDC618A7BF}" srcOrd="0" destOrd="0" presId="urn:microsoft.com/office/officeart/2008/layout/HorizontalMultiLevelHierarchy"/>
    <dgm:cxn modelId="{3B58FAD1-9269-4BAE-BC07-C5C33A3F5420}" type="presParOf" srcId="{101D8530-CEEC-48EC-9543-C0E81E6B0331}" destId="{D0933B33-17AD-49C0-ADEE-7F77969CE902}" srcOrd="7" destOrd="0" presId="urn:microsoft.com/office/officeart/2008/layout/HorizontalMultiLevelHierarchy"/>
    <dgm:cxn modelId="{5D9ADDB6-BAC6-4B66-AD38-D2849247ECAC}" type="presParOf" srcId="{D0933B33-17AD-49C0-ADEE-7F77969CE902}" destId="{9EA2099E-E1A6-4FA8-AF8B-84DBD5FAB5E8}" srcOrd="0" destOrd="0" presId="urn:microsoft.com/office/officeart/2008/layout/HorizontalMultiLevelHierarchy"/>
    <dgm:cxn modelId="{2E10D042-8993-404A-9C23-02DBF5A89124}" type="presParOf" srcId="{D0933B33-17AD-49C0-ADEE-7F77969CE902}" destId="{233E5373-E5A7-4A5E-8CE2-98D6BC7B5BCF}" srcOrd="1" destOrd="0" presId="urn:microsoft.com/office/officeart/2008/layout/HorizontalMultiLevelHierarchy"/>
    <dgm:cxn modelId="{D5EA9CDE-E799-4B00-AB3D-F427D539640C}" type="presParOf" srcId="{101D8530-CEEC-48EC-9543-C0E81E6B0331}" destId="{53FCDB3F-3E08-4EE3-8F69-CAA3B966D842}" srcOrd="8" destOrd="0" presId="urn:microsoft.com/office/officeart/2008/layout/HorizontalMultiLevelHierarchy"/>
    <dgm:cxn modelId="{4A00CA5D-2B8F-420F-8DB1-E64B6EF3E5AF}" type="presParOf" srcId="{53FCDB3F-3E08-4EE3-8F69-CAA3B966D842}" destId="{7CB32A46-D8BE-4551-8434-23D255580862}" srcOrd="0" destOrd="0" presId="urn:microsoft.com/office/officeart/2008/layout/HorizontalMultiLevelHierarchy"/>
    <dgm:cxn modelId="{E575A506-0028-4F79-9D58-AD67C28237C3}" type="presParOf" srcId="{101D8530-CEEC-48EC-9543-C0E81E6B0331}" destId="{70CD7376-4602-4896-A1A3-ACE4402D264A}" srcOrd="9" destOrd="0" presId="urn:microsoft.com/office/officeart/2008/layout/HorizontalMultiLevelHierarchy"/>
    <dgm:cxn modelId="{CD09E877-4B60-4284-BB5A-419327D3FCBC}" type="presParOf" srcId="{70CD7376-4602-4896-A1A3-ACE4402D264A}" destId="{AD8513FB-BAD3-4E04-BAFA-E1330BAC1C3D}" srcOrd="0" destOrd="0" presId="urn:microsoft.com/office/officeart/2008/layout/HorizontalMultiLevelHierarchy"/>
    <dgm:cxn modelId="{6B77F7DE-1C3A-40A2-AE16-555083ED459B}" type="presParOf" srcId="{70CD7376-4602-4896-A1A3-ACE4402D264A}" destId="{81DA7AC1-761E-4079-9DEF-F060CFF571D9}" srcOrd="1" destOrd="0" presId="urn:microsoft.com/office/officeart/2008/layout/HorizontalMultiLevelHierarchy"/>
    <dgm:cxn modelId="{53AA77DD-486D-4A22-8334-A471C9C513B1}" type="presParOf" srcId="{2BAB7A62-A8D4-4240-B8CB-A68587C96D0C}" destId="{8EC87744-DA3A-40CE-B0B1-B6561316DA24}" srcOrd="1" destOrd="0" presId="urn:microsoft.com/office/officeart/2008/layout/HorizontalMultiLevelHierarchy"/>
    <dgm:cxn modelId="{6DF2F83E-62E7-4653-B0B9-903961C1493C}" type="presParOf" srcId="{8EC87744-DA3A-40CE-B0B1-B6561316DA24}" destId="{A5694719-7143-4B51-9F19-16AC5FB174D2}" srcOrd="0" destOrd="0" presId="urn:microsoft.com/office/officeart/2008/layout/HorizontalMultiLevelHierarchy"/>
    <dgm:cxn modelId="{73477715-7DB1-41CF-B8B4-046F03F3AF01}" type="presParOf" srcId="{8EC87744-DA3A-40CE-B0B1-B6561316DA24}" destId="{3F270E96-FF0C-4561-8C72-65C56D0E8D24}" srcOrd="1" destOrd="0" presId="urn:microsoft.com/office/officeart/2008/layout/HorizontalMultiLevelHierarchy"/>
    <dgm:cxn modelId="{74B62757-3F1C-4514-96C2-7D68A5C36C39}" type="presParOf" srcId="{3F270E96-FF0C-4561-8C72-65C56D0E8D24}" destId="{F3669D1F-591B-4D7A-88EC-FF2A61ACC4C8}" srcOrd="0" destOrd="0" presId="urn:microsoft.com/office/officeart/2008/layout/HorizontalMultiLevelHierarchy"/>
    <dgm:cxn modelId="{4BD3414B-77F8-4A0E-A2ED-0EB5F9E40D0D}" type="presParOf" srcId="{F3669D1F-591B-4D7A-88EC-FF2A61ACC4C8}" destId="{06DB83D0-88F1-4DE2-B77C-44653A99320A}" srcOrd="0" destOrd="0" presId="urn:microsoft.com/office/officeart/2008/layout/HorizontalMultiLevelHierarchy"/>
    <dgm:cxn modelId="{5B496DDE-74B6-47A2-A696-B6F72FAE1968}" type="presParOf" srcId="{3F270E96-FF0C-4561-8C72-65C56D0E8D24}" destId="{CBD78629-CC18-4A7A-B209-3A1BCB9F6D21}" srcOrd="1" destOrd="0" presId="urn:microsoft.com/office/officeart/2008/layout/HorizontalMultiLevelHierarchy"/>
    <dgm:cxn modelId="{C1318631-D6FC-4512-B1B2-8178611AFF3B}" type="presParOf" srcId="{CBD78629-CC18-4A7A-B209-3A1BCB9F6D21}" destId="{56863381-17D8-4B25-9DE5-EAD047F4C468}" srcOrd="0" destOrd="0" presId="urn:microsoft.com/office/officeart/2008/layout/HorizontalMultiLevelHierarchy"/>
    <dgm:cxn modelId="{A51299F5-4F02-47DF-845F-27C19BCA6815}" type="presParOf" srcId="{CBD78629-CC18-4A7A-B209-3A1BCB9F6D21}" destId="{451D32F0-48A5-46B8-AA27-41A8103A34BA}" srcOrd="1" destOrd="0" presId="urn:microsoft.com/office/officeart/2008/layout/HorizontalMultiLevelHierarchy"/>
    <dgm:cxn modelId="{1DB85181-3098-46D7-A3B6-200E6F784585}" type="presParOf" srcId="{451D32F0-48A5-46B8-AA27-41A8103A34BA}" destId="{DD9842A6-C73B-4C8F-A6B6-3A36D5279D8D}" srcOrd="0" destOrd="0" presId="urn:microsoft.com/office/officeart/2008/layout/HorizontalMultiLevelHierarchy"/>
    <dgm:cxn modelId="{0E6A014E-29D1-466A-91C1-E5B197B01AC5}" type="presParOf" srcId="{DD9842A6-C73B-4C8F-A6B6-3A36D5279D8D}" destId="{2283E867-7408-4C1B-A966-90A290D31675}" srcOrd="0" destOrd="0" presId="urn:microsoft.com/office/officeart/2008/layout/HorizontalMultiLevelHierarchy"/>
    <dgm:cxn modelId="{A012FD19-CCDC-468C-A2F2-A0513B1E9B51}" type="presParOf" srcId="{451D32F0-48A5-46B8-AA27-41A8103A34BA}" destId="{B8CD797E-C64A-46DC-8D18-633553D8308E}" srcOrd="1" destOrd="0" presId="urn:microsoft.com/office/officeart/2008/layout/HorizontalMultiLevelHierarchy"/>
    <dgm:cxn modelId="{EBD5B456-3A4C-43A2-A411-51DA5FF0930A}" type="presParOf" srcId="{B8CD797E-C64A-46DC-8D18-633553D8308E}" destId="{3B804367-8C69-4F39-92FE-7A787F7B0C03}" srcOrd="0" destOrd="0" presId="urn:microsoft.com/office/officeart/2008/layout/HorizontalMultiLevelHierarchy"/>
    <dgm:cxn modelId="{02EA248B-88AD-4719-9FF7-45960B1B1261}" type="presParOf" srcId="{B8CD797E-C64A-46DC-8D18-633553D8308E}" destId="{385FEEAF-3D78-4F32-BEFD-99B81750FF67}" srcOrd="1" destOrd="0" presId="urn:microsoft.com/office/officeart/2008/layout/HorizontalMultiLevelHierarchy"/>
    <dgm:cxn modelId="{EE7A5F3E-9F47-471C-8206-4C96381B967A}" type="presParOf" srcId="{451D32F0-48A5-46B8-AA27-41A8103A34BA}" destId="{32BD23AD-2B56-4572-B9D1-3F5E3C8322D8}" srcOrd="2" destOrd="0" presId="urn:microsoft.com/office/officeart/2008/layout/HorizontalMultiLevelHierarchy"/>
    <dgm:cxn modelId="{53157DFE-70DB-461B-A885-60EE7AA95EDA}" type="presParOf" srcId="{32BD23AD-2B56-4572-B9D1-3F5E3C8322D8}" destId="{2DB42371-7AD7-4774-820C-E6CC946F25C3}" srcOrd="0" destOrd="0" presId="urn:microsoft.com/office/officeart/2008/layout/HorizontalMultiLevelHierarchy"/>
    <dgm:cxn modelId="{F28AD4EF-99DB-4C50-8E2D-B49276652C2C}" type="presParOf" srcId="{451D32F0-48A5-46B8-AA27-41A8103A34BA}" destId="{21786ACE-AE52-49D7-92A0-5617C2D8F199}" srcOrd="3" destOrd="0" presId="urn:microsoft.com/office/officeart/2008/layout/HorizontalMultiLevelHierarchy"/>
    <dgm:cxn modelId="{039C08DE-F2C1-4F28-AF7B-510792047CB1}" type="presParOf" srcId="{21786ACE-AE52-49D7-92A0-5617C2D8F199}" destId="{73DFFDFB-0F86-4B9D-8A37-9E68364F8585}" srcOrd="0" destOrd="0" presId="urn:microsoft.com/office/officeart/2008/layout/HorizontalMultiLevelHierarchy"/>
    <dgm:cxn modelId="{3367B79B-CE8E-433D-A038-9132C179BE26}" type="presParOf" srcId="{21786ACE-AE52-49D7-92A0-5617C2D8F199}" destId="{8A10054E-617E-48BD-A105-5A83278341B6}" srcOrd="1" destOrd="0" presId="urn:microsoft.com/office/officeart/2008/layout/HorizontalMultiLevelHierarchy"/>
    <dgm:cxn modelId="{DF1B4155-FD71-4B20-B06E-D1D60D63F4D9}" type="presParOf" srcId="{8A10054E-617E-48BD-A105-5A83278341B6}" destId="{A5C093B8-3443-42B2-BEBC-9DEFC69BBC6C}" srcOrd="0" destOrd="0" presId="urn:microsoft.com/office/officeart/2008/layout/HorizontalMultiLevelHierarchy"/>
    <dgm:cxn modelId="{B397629A-B754-429E-AA60-55B8952E921E}" type="presParOf" srcId="{A5C093B8-3443-42B2-BEBC-9DEFC69BBC6C}" destId="{93261DB9-79DF-4B48-91CC-2FFBB514D624}" srcOrd="0" destOrd="0" presId="urn:microsoft.com/office/officeart/2008/layout/HorizontalMultiLevelHierarchy"/>
    <dgm:cxn modelId="{90B82DB5-7879-45F5-94AA-0B71379065FB}" type="presParOf" srcId="{8A10054E-617E-48BD-A105-5A83278341B6}" destId="{14BC38D8-8936-4D72-ACD8-87B84625F4F9}" srcOrd="1" destOrd="0" presId="urn:microsoft.com/office/officeart/2008/layout/HorizontalMultiLevelHierarchy"/>
    <dgm:cxn modelId="{4CF38F1B-AFB5-4BAC-A230-7345D4D7E9F2}" type="presParOf" srcId="{14BC38D8-8936-4D72-ACD8-87B84625F4F9}" destId="{6D0C7C4E-A877-4ADB-A681-DD51932ED7C8}" srcOrd="0" destOrd="0" presId="urn:microsoft.com/office/officeart/2008/layout/HorizontalMultiLevelHierarchy"/>
    <dgm:cxn modelId="{7D32693C-C9A9-495A-9D9D-E4F1AFFE3E34}" type="presParOf" srcId="{14BC38D8-8936-4D72-ACD8-87B84625F4F9}" destId="{AE6E2A00-9138-44D0-95F3-AE19AB9A38BB}" srcOrd="1" destOrd="0" presId="urn:microsoft.com/office/officeart/2008/layout/HorizontalMultiLevelHierarchy"/>
    <dgm:cxn modelId="{A59CDA24-3DF6-4E16-8D1B-34E349278808}" type="presParOf" srcId="{8A10054E-617E-48BD-A105-5A83278341B6}" destId="{55143CAD-9C6F-44C0-9F29-0FBBA4170BAD}" srcOrd="2" destOrd="0" presId="urn:microsoft.com/office/officeart/2008/layout/HorizontalMultiLevelHierarchy"/>
    <dgm:cxn modelId="{F2D3DE6F-3341-4836-A315-85900E0C7553}" type="presParOf" srcId="{55143CAD-9C6F-44C0-9F29-0FBBA4170BAD}" destId="{BD75C842-EBBC-4D43-A858-3F5CA340544A}" srcOrd="0" destOrd="0" presId="urn:microsoft.com/office/officeart/2008/layout/HorizontalMultiLevelHierarchy"/>
    <dgm:cxn modelId="{641BECA6-0C92-45C2-AF6A-71600BE9FE55}" type="presParOf" srcId="{8A10054E-617E-48BD-A105-5A83278341B6}" destId="{6BAFCEF7-A7EF-4FA1-8ACE-B007107237CA}" srcOrd="3" destOrd="0" presId="urn:microsoft.com/office/officeart/2008/layout/HorizontalMultiLevelHierarchy"/>
    <dgm:cxn modelId="{6074D395-5721-48F8-9879-988674829C62}" type="presParOf" srcId="{6BAFCEF7-A7EF-4FA1-8ACE-B007107237CA}" destId="{0D5226F2-7209-4A78-8D31-93090AD9FC95}" srcOrd="0" destOrd="0" presId="urn:microsoft.com/office/officeart/2008/layout/HorizontalMultiLevelHierarchy"/>
    <dgm:cxn modelId="{23CC0571-E8AB-42FA-96FA-34117545023A}" type="presParOf" srcId="{6BAFCEF7-A7EF-4FA1-8ACE-B007107237CA}" destId="{7991D55C-E6BA-4A38-A412-ED641CDD0B66}" srcOrd="1" destOrd="0" presId="urn:microsoft.com/office/officeart/2008/layout/HorizontalMultiLevelHierarchy"/>
    <dgm:cxn modelId="{B7726E77-DCF2-48EE-B9FD-BC514BBF409A}" type="presParOf" srcId="{451D32F0-48A5-46B8-AA27-41A8103A34BA}" destId="{C30EFE1F-E2A9-4A1E-864E-A0EA3383FB57}" srcOrd="4" destOrd="0" presId="urn:microsoft.com/office/officeart/2008/layout/HorizontalMultiLevelHierarchy"/>
    <dgm:cxn modelId="{84D69BF1-247F-4BFB-89F9-46D9B12D9534}" type="presParOf" srcId="{C30EFE1F-E2A9-4A1E-864E-A0EA3383FB57}" destId="{4F316767-9604-499B-8290-15B960530984}" srcOrd="0" destOrd="0" presId="urn:microsoft.com/office/officeart/2008/layout/HorizontalMultiLevelHierarchy"/>
    <dgm:cxn modelId="{3225EF1A-8B02-4854-901A-CC8594DF5B90}" type="presParOf" srcId="{451D32F0-48A5-46B8-AA27-41A8103A34BA}" destId="{BF98A81F-B672-4CFD-AF00-7BD76C17C435}" srcOrd="5" destOrd="0" presId="urn:microsoft.com/office/officeart/2008/layout/HorizontalMultiLevelHierarchy"/>
    <dgm:cxn modelId="{E4C727D7-CE96-441D-9FF9-5CFE3A0C8A92}" type="presParOf" srcId="{BF98A81F-B672-4CFD-AF00-7BD76C17C435}" destId="{EFD35904-DA20-4612-BC55-75E7745D1A25}" srcOrd="0" destOrd="0" presId="urn:microsoft.com/office/officeart/2008/layout/HorizontalMultiLevelHierarchy"/>
    <dgm:cxn modelId="{90A3A960-F375-4D0D-A94C-F4E77C1D1D91}" type="presParOf" srcId="{BF98A81F-B672-4CFD-AF00-7BD76C17C435}" destId="{163E0C46-86E4-4EE9-9A54-FCE95DEB1E94}" srcOrd="1" destOrd="0" presId="urn:microsoft.com/office/officeart/2008/layout/HorizontalMultiLevelHierarchy"/>
    <dgm:cxn modelId="{387FA981-F8E1-4BBF-B56B-08E862908D89}" type="presParOf" srcId="{3F270E96-FF0C-4561-8C72-65C56D0E8D24}" destId="{12B96D23-BA67-4EDF-9FE0-5CE91287B80B}" srcOrd="2" destOrd="0" presId="urn:microsoft.com/office/officeart/2008/layout/HorizontalMultiLevelHierarchy"/>
    <dgm:cxn modelId="{3B7314C9-774B-47DE-A018-D4DE46104F65}" type="presParOf" srcId="{12B96D23-BA67-4EDF-9FE0-5CE91287B80B}" destId="{CBD99DF5-BDAB-405C-A693-21CA59C5D465}" srcOrd="0" destOrd="0" presId="urn:microsoft.com/office/officeart/2008/layout/HorizontalMultiLevelHierarchy"/>
    <dgm:cxn modelId="{17BBD3CA-A01D-400E-A0A1-A2BEDCEC9541}" type="presParOf" srcId="{3F270E96-FF0C-4561-8C72-65C56D0E8D24}" destId="{84A10A74-1478-4CB2-A45D-3EB19EECD5D1}" srcOrd="3" destOrd="0" presId="urn:microsoft.com/office/officeart/2008/layout/HorizontalMultiLevelHierarchy"/>
    <dgm:cxn modelId="{29B15555-495A-4338-B904-3D581B388B7D}" type="presParOf" srcId="{84A10A74-1478-4CB2-A45D-3EB19EECD5D1}" destId="{EB91EDE7-5556-4041-9B84-FE92FE4CEAC7}" srcOrd="0" destOrd="0" presId="urn:microsoft.com/office/officeart/2008/layout/HorizontalMultiLevelHierarchy"/>
    <dgm:cxn modelId="{9B8D7F5C-6064-4220-A48B-12653386F0F2}" type="presParOf" srcId="{84A10A74-1478-4CB2-A45D-3EB19EECD5D1}" destId="{FF5C7853-1F26-4E3E-A16B-C068B05C59AE}" srcOrd="1" destOrd="0" presId="urn:microsoft.com/office/officeart/2008/layout/HorizontalMultiLevelHierarchy"/>
    <dgm:cxn modelId="{5B22215E-A502-4A75-B402-FF0E2B47667C}" type="presParOf" srcId="{FF5C7853-1F26-4E3E-A16B-C068B05C59AE}" destId="{733DA825-39F2-4886-801B-4AAAB14D75A6}" srcOrd="0" destOrd="0" presId="urn:microsoft.com/office/officeart/2008/layout/HorizontalMultiLevelHierarchy"/>
    <dgm:cxn modelId="{F66F8F12-921E-45D9-9FCC-1CD7A830DB31}" type="presParOf" srcId="{733DA825-39F2-4886-801B-4AAAB14D75A6}" destId="{806BA22C-7247-4109-8153-A9AB387F17DD}" srcOrd="0" destOrd="0" presId="urn:microsoft.com/office/officeart/2008/layout/HorizontalMultiLevelHierarchy"/>
    <dgm:cxn modelId="{9BFD702E-E941-4BB8-8683-D5290DD3BE5D}" type="presParOf" srcId="{FF5C7853-1F26-4E3E-A16B-C068B05C59AE}" destId="{501BB91A-A29B-48E0-90AC-A7BDA29845A6}" srcOrd="1" destOrd="0" presId="urn:microsoft.com/office/officeart/2008/layout/HorizontalMultiLevelHierarchy"/>
    <dgm:cxn modelId="{C0CDF79C-C716-49A2-96E1-998DDA7FC6F0}" type="presParOf" srcId="{501BB91A-A29B-48E0-90AC-A7BDA29845A6}" destId="{07101E4C-5308-4D98-9DE1-F3AB0CDEEA04}" srcOrd="0" destOrd="0" presId="urn:microsoft.com/office/officeart/2008/layout/HorizontalMultiLevelHierarchy"/>
    <dgm:cxn modelId="{33F2FD53-CFD5-4D02-B9D1-A25A41549BC3}" type="presParOf" srcId="{501BB91A-A29B-48E0-90AC-A7BDA29845A6}" destId="{39048A86-259D-439E-82FB-D6A218324F33}" srcOrd="1" destOrd="0" presId="urn:microsoft.com/office/officeart/2008/layout/HorizontalMultiLevelHierarchy"/>
    <dgm:cxn modelId="{F73CF309-5530-441F-9A07-4C6498AFB20D}" type="presParOf" srcId="{FF5C7853-1F26-4E3E-A16B-C068B05C59AE}" destId="{298737C7-33C7-49AC-AA01-0247BAD367F8}" srcOrd="2" destOrd="0" presId="urn:microsoft.com/office/officeart/2008/layout/HorizontalMultiLevelHierarchy"/>
    <dgm:cxn modelId="{15EEEE8E-D44E-4C3F-BAB1-E624D29C0D77}" type="presParOf" srcId="{298737C7-33C7-49AC-AA01-0247BAD367F8}" destId="{2D6DA95A-23C8-44B3-B47A-793F89D4A884}" srcOrd="0" destOrd="0" presId="urn:microsoft.com/office/officeart/2008/layout/HorizontalMultiLevelHierarchy"/>
    <dgm:cxn modelId="{48C7C1DA-E09B-4E2F-98B7-DA0AB850A8F5}" type="presParOf" srcId="{FF5C7853-1F26-4E3E-A16B-C068B05C59AE}" destId="{CA9518C8-6F7C-410B-811F-8D59EA4B8B0C}" srcOrd="3" destOrd="0" presId="urn:microsoft.com/office/officeart/2008/layout/HorizontalMultiLevelHierarchy"/>
    <dgm:cxn modelId="{4A6070EF-5373-4E56-9DFA-3EAAA9A5AEF4}" type="presParOf" srcId="{CA9518C8-6F7C-410B-811F-8D59EA4B8B0C}" destId="{C70388E3-900F-4C93-A828-DA0ACB6F7550}" srcOrd="0" destOrd="0" presId="urn:microsoft.com/office/officeart/2008/layout/HorizontalMultiLevelHierarchy"/>
    <dgm:cxn modelId="{1036CD78-EA9B-45DF-8228-0B705E31A878}" type="presParOf" srcId="{CA9518C8-6F7C-410B-811F-8D59EA4B8B0C}" destId="{638EF89E-1CD8-4777-888A-59145C3504A9}" srcOrd="1" destOrd="0" presId="urn:microsoft.com/office/officeart/2008/layout/HorizontalMultiLevelHierarchy"/>
    <dgm:cxn modelId="{9AB654D2-8E4C-4F18-8FF5-A46A3252633E}" type="presParOf" srcId="{638EF89E-1CD8-4777-888A-59145C3504A9}" destId="{6B15A28D-15AF-48F1-8FFA-C34219FD9366}" srcOrd="0" destOrd="0" presId="urn:microsoft.com/office/officeart/2008/layout/HorizontalMultiLevelHierarchy"/>
    <dgm:cxn modelId="{B4C4260B-28AB-4697-9272-EC0C673F61C1}" type="presParOf" srcId="{6B15A28D-15AF-48F1-8FFA-C34219FD9366}" destId="{348DB5D4-1AA0-455A-8A0D-676D03ECBA60}" srcOrd="0" destOrd="0" presId="urn:microsoft.com/office/officeart/2008/layout/HorizontalMultiLevelHierarchy"/>
    <dgm:cxn modelId="{D45F03B3-C724-4597-B537-27F634C1BACF}" type="presParOf" srcId="{638EF89E-1CD8-4777-888A-59145C3504A9}" destId="{8DBECEA9-A8F5-4F3F-8CB3-132F359D316F}" srcOrd="1" destOrd="0" presId="urn:microsoft.com/office/officeart/2008/layout/HorizontalMultiLevelHierarchy"/>
    <dgm:cxn modelId="{1EF61928-4A55-4C09-BF3F-BED6C6D9443F}" type="presParOf" srcId="{8DBECEA9-A8F5-4F3F-8CB3-132F359D316F}" destId="{BE00A3BE-7561-413D-AF81-8FF643F146CD}" srcOrd="0" destOrd="0" presId="urn:microsoft.com/office/officeart/2008/layout/HorizontalMultiLevelHierarchy"/>
    <dgm:cxn modelId="{8D12AFAC-4481-463E-B386-4E85980D2530}" type="presParOf" srcId="{8DBECEA9-A8F5-4F3F-8CB3-132F359D316F}" destId="{D06537C4-0CAC-43E1-9520-57EF7E7A9BF4}" srcOrd="1" destOrd="0" presId="urn:microsoft.com/office/officeart/2008/layout/HorizontalMultiLevelHierarchy"/>
    <dgm:cxn modelId="{6158D422-EFE5-4B03-ADA9-238FBBE9DA8A}" type="presParOf" srcId="{638EF89E-1CD8-4777-888A-59145C3504A9}" destId="{20F11284-D3AC-4843-8770-18C6860D5B52}" srcOrd="2" destOrd="0" presId="urn:microsoft.com/office/officeart/2008/layout/HorizontalMultiLevelHierarchy"/>
    <dgm:cxn modelId="{5BA78A81-0F95-4640-8D64-FD929D6E83E1}" type="presParOf" srcId="{20F11284-D3AC-4843-8770-18C6860D5B52}" destId="{E83A7888-2E43-44B3-94C8-8DE7DED6A20A}" srcOrd="0" destOrd="0" presId="urn:microsoft.com/office/officeart/2008/layout/HorizontalMultiLevelHierarchy"/>
    <dgm:cxn modelId="{2442810B-E95C-4875-9E1C-5D0E3F6BF344}" type="presParOf" srcId="{638EF89E-1CD8-4777-888A-59145C3504A9}" destId="{C6868507-FFCB-4C1B-9ADE-30B03D7F0E72}" srcOrd="3" destOrd="0" presId="urn:microsoft.com/office/officeart/2008/layout/HorizontalMultiLevelHierarchy"/>
    <dgm:cxn modelId="{E8A5C50C-EE39-4F87-A929-FD21812966BC}" type="presParOf" srcId="{C6868507-FFCB-4C1B-9ADE-30B03D7F0E72}" destId="{872F6543-9F95-441C-B0B2-B033B3B125F0}" srcOrd="0" destOrd="0" presId="urn:microsoft.com/office/officeart/2008/layout/HorizontalMultiLevelHierarchy"/>
    <dgm:cxn modelId="{544906C8-861D-4D1D-9DF3-24F8B74B1060}" type="presParOf" srcId="{C6868507-FFCB-4C1B-9ADE-30B03D7F0E72}" destId="{7D01AF12-BF94-427A-A8B2-0768F365598F}" srcOrd="1" destOrd="0" presId="urn:microsoft.com/office/officeart/2008/layout/HorizontalMultiLevelHierarchy"/>
    <dgm:cxn modelId="{6AC832E7-CDEF-458F-97B7-9C937A2DE506}" type="presParOf" srcId="{638EF89E-1CD8-4777-888A-59145C3504A9}" destId="{5BF4FB57-7E73-4CF3-A85C-AE2935BB95C3}" srcOrd="4" destOrd="0" presId="urn:microsoft.com/office/officeart/2008/layout/HorizontalMultiLevelHierarchy"/>
    <dgm:cxn modelId="{2DED70B0-E45D-4708-B459-2442AA1926F5}" type="presParOf" srcId="{5BF4FB57-7E73-4CF3-A85C-AE2935BB95C3}" destId="{7713B396-2993-44E5-9F0D-0AC44A1D4A6C}" srcOrd="0" destOrd="0" presId="urn:microsoft.com/office/officeart/2008/layout/HorizontalMultiLevelHierarchy"/>
    <dgm:cxn modelId="{A191E7F8-9FA0-447F-A6D9-5B653ED40937}" type="presParOf" srcId="{638EF89E-1CD8-4777-888A-59145C3504A9}" destId="{7931CFA9-47F9-4C5A-91C1-09C30FD991CE}" srcOrd="5" destOrd="0" presId="urn:microsoft.com/office/officeart/2008/layout/HorizontalMultiLevelHierarchy"/>
    <dgm:cxn modelId="{175B307A-AE4E-4C81-99BF-6E984F5E2410}" type="presParOf" srcId="{7931CFA9-47F9-4C5A-91C1-09C30FD991CE}" destId="{70CD039A-63A8-4C37-9370-54A59860C4CE}" srcOrd="0" destOrd="0" presId="urn:microsoft.com/office/officeart/2008/layout/HorizontalMultiLevelHierarchy"/>
    <dgm:cxn modelId="{4B62C7C5-04FD-4B3A-B9F0-7AB8A3A6080B}" type="presParOf" srcId="{7931CFA9-47F9-4C5A-91C1-09C30FD991CE}" destId="{27AE7AEE-00B3-4C37-B6AB-3A76A5C637A0}" srcOrd="1" destOrd="0" presId="urn:microsoft.com/office/officeart/2008/layout/HorizontalMultiLevelHierarchy"/>
    <dgm:cxn modelId="{CE98E29E-2999-4609-A558-919715DB6F09}" type="presParOf" srcId="{638EF89E-1CD8-4777-888A-59145C3504A9}" destId="{4915CE2A-2DC5-4EC2-99F8-9DEB673E0333}" srcOrd="6" destOrd="0" presId="urn:microsoft.com/office/officeart/2008/layout/HorizontalMultiLevelHierarchy"/>
    <dgm:cxn modelId="{64CB3AD5-655F-4BB9-ADA1-2D6C2AC12795}" type="presParOf" srcId="{4915CE2A-2DC5-4EC2-99F8-9DEB673E0333}" destId="{2216985E-419D-4CA3-AE30-42322AB7C3FC}" srcOrd="0" destOrd="0" presId="urn:microsoft.com/office/officeart/2008/layout/HorizontalMultiLevelHierarchy"/>
    <dgm:cxn modelId="{8B83E58B-BCAE-4970-A9A1-E21F60401D2D}" type="presParOf" srcId="{638EF89E-1CD8-4777-888A-59145C3504A9}" destId="{434AAAA3-6E1E-4F57-9973-A21EA777B083}" srcOrd="7" destOrd="0" presId="urn:microsoft.com/office/officeart/2008/layout/HorizontalMultiLevelHierarchy"/>
    <dgm:cxn modelId="{25412F8D-AE33-43AC-9EBC-CCD6B8A963DB}" type="presParOf" srcId="{434AAAA3-6E1E-4F57-9973-A21EA777B083}" destId="{316F8AD6-8AD6-4DEB-BD0E-33908AEC8BF3}" srcOrd="0" destOrd="0" presId="urn:microsoft.com/office/officeart/2008/layout/HorizontalMultiLevelHierarchy"/>
    <dgm:cxn modelId="{4C4801EB-102B-489B-9BF2-F11841DA59CB}" type="presParOf" srcId="{434AAAA3-6E1E-4F57-9973-A21EA777B083}" destId="{BD917B73-AF6C-45A6-B469-8E345D926244}" srcOrd="1" destOrd="0" presId="urn:microsoft.com/office/officeart/2008/layout/HorizontalMultiLevelHierarchy"/>
    <dgm:cxn modelId="{94048B60-268B-4177-9C02-717DC2CC26A4}" type="presParOf" srcId="{FF5C7853-1F26-4E3E-A16B-C068B05C59AE}" destId="{D794E1A9-6D9A-42F2-8665-C42635CEF346}" srcOrd="4" destOrd="0" presId="urn:microsoft.com/office/officeart/2008/layout/HorizontalMultiLevelHierarchy"/>
    <dgm:cxn modelId="{2B1EB703-883D-46B7-BAB9-7EC3B4E18C7E}" type="presParOf" srcId="{D794E1A9-6D9A-42F2-8665-C42635CEF346}" destId="{9B3CF0CB-D7A7-45FF-94CE-40C351F663FC}" srcOrd="0" destOrd="0" presId="urn:microsoft.com/office/officeart/2008/layout/HorizontalMultiLevelHierarchy"/>
    <dgm:cxn modelId="{FA0D2333-3397-4274-A5D9-B25F2AB0D8DE}" type="presParOf" srcId="{FF5C7853-1F26-4E3E-A16B-C068B05C59AE}" destId="{6CB03E78-500F-4B25-A4C0-7021E1A972B3}" srcOrd="5" destOrd="0" presId="urn:microsoft.com/office/officeart/2008/layout/HorizontalMultiLevelHierarchy"/>
    <dgm:cxn modelId="{6A1EB4C3-AA9F-4E33-924C-9C5E7968A587}" type="presParOf" srcId="{6CB03E78-500F-4B25-A4C0-7021E1A972B3}" destId="{105F4803-14F4-4B5B-848F-480EEE0DFCC7}" srcOrd="0" destOrd="0" presId="urn:microsoft.com/office/officeart/2008/layout/HorizontalMultiLevelHierarchy"/>
    <dgm:cxn modelId="{57864262-0169-49C7-BE04-570361395E91}" type="presParOf" srcId="{6CB03E78-500F-4B25-A4C0-7021E1A972B3}" destId="{2290E2B8-CDCD-4998-9108-5465F6572FB5}" srcOrd="1" destOrd="0" presId="urn:microsoft.com/office/officeart/2008/layout/HorizontalMultiLevelHierarchy"/>
    <dgm:cxn modelId="{2C6AE339-7C69-4A6A-85A1-17E17E7753E7}" type="presParOf" srcId="{2290E2B8-CDCD-4998-9108-5465F6572FB5}" destId="{D4678E6A-C086-4EE9-B8B1-D4B935A91520}" srcOrd="0" destOrd="0" presId="urn:microsoft.com/office/officeart/2008/layout/HorizontalMultiLevelHierarchy"/>
    <dgm:cxn modelId="{EAF3E6AF-5A24-4834-B0CF-1378B9E1A4FC}" type="presParOf" srcId="{D4678E6A-C086-4EE9-B8B1-D4B935A91520}" destId="{1D7596E7-2E88-44C6-9880-D173D2124FB8}" srcOrd="0" destOrd="0" presId="urn:microsoft.com/office/officeart/2008/layout/HorizontalMultiLevelHierarchy"/>
    <dgm:cxn modelId="{414EA545-7BBE-4F6F-9D04-F9C47E79C5F6}" type="presParOf" srcId="{2290E2B8-CDCD-4998-9108-5465F6572FB5}" destId="{CC497603-30FB-471A-A0E8-A57FF78C7D26}" srcOrd="1" destOrd="0" presId="urn:microsoft.com/office/officeart/2008/layout/HorizontalMultiLevelHierarchy"/>
    <dgm:cxn modelId="{8773356C-4BB5-49F7-8B91-05B2B1EFAAE7}" type="presParOf" srcId="{CC497603-30FB-471A-A0E8-A57FF78C7D26}" destId="{96393774-4BA3-42C6-934F-ECB6E5D7DD95}" srcOrd="0" destOrd="0" presId="urn:microsoft.com/office/officeart/2008/layout/HorizontalMultiLevelHierarchy"/>
    <dgm:cxn modelId="{64F8659B-8F48-4448-A40C-A564D46028B9}" type="presParOf" srcId="{CC497603-30FB-471A-A0E8-A57FF78C7D26}" destId="{898BE94C-D7D3-424F-94F3-582AC86C1EE4}" srcOrd="1" destOrd="0" presId="urn:microsoft.com/office/officeart/2008/layout/HorizontalMultiLevelHierarchy"/>
    <dgm:cxn modelId="{155FD454-408C-4F11-AA61-190C089E38A9}" type="presParOf" srcId="{FF5C7853-1F26-4E3E-A16B-C068B05C59AE}" destId="{251EE9CE-0A10-4C8A-8EF5-D15284C21021}" srcOrd="6" destOrd="0" presId="urn:microsoft.com/office/officeart/2008/layout/HorizontalMultiLevelHierarchy"/>
    <dgm:cxn modelId="{C9D2FC74-BD9E-480E-A3F5-B13E8DC90A56}" type="presParOf" srcId="{251EE9CE-0A10-4C8A-8EF5-D15284C21021}" destId="{4557F8BB-D566-4E7A-BECA-470FC39A2FC6}" srcOrd="0" destOrd="0" presId="urn:microsoft.com/office/officeart/2008/layout/HorizontalMultiLevelHierarchy"/>
    <dgm:cxn modelId="{65F3D474-C1A1-47FF-B06E-C0105AB5F6BC}" type="presParOf" srcId="{FF5C7853-1F26-4E3E-A16B-C068B05C59AE}" destId="{13277117-F424-4495-A886-E62916F40BA7}" srcOrd="7" destOrd="0" presId="urn:microsoft.com/office/officeart/2008/layout/HorizontalMultiLevelHierarchy"/>
    <dgm:cxn modelId="{4D2979A5-8236-4006-9CF1-20C4D33D02BD}" type="presParOf" srcId="{13277117-F424-4495-A886-E62916F40BA7}" destId="{97E5A20A-A60E-4E41-B518-B30E5BCB674C}" srcOrd="0" destOrd="0" presId="urn:microsoft.com/office/officeart/2008/layout/HorizontalMultiLevelHierarchy"/>
    <dgm:cxn modelId="{9A8E0735-E406-4A90-8116-90A3D131F436}" type="presParOf" srcId="{13277117-F424-4495-A886-E62916F40BA7}" destId="{59DFA5A7-F303-4FEE-8F37-99D53BC85A9C}" srcOrd="1" destOrd="0" presId="urn:microsoft.com/office/officeart/2008/layout/HorizontalMultiLevelHierarchy"/>
    <dgm:cxn modelId="{3F14EACA-F390-49D9-B11F-B4ABBBD4F102}" type="presParOf" srcId="{FF5C7853-1F26-4E3E-A16B-C068B05C59AE}" destId="{A024E590-5CD2-43D7-8194-3D5B30213B18}" srcOrd="8" destOrd="0" presId="urn:microsoft.com/office/officeart/2008/layout/HorizontalMultiLevelHierarchy"/>
    <dgm:cxn modelId="{39E9DBD7-F15E-4738-AA29-12365BAC54CB}" type="presParOf" srcId="{A024E590-5CD2-43D7-8194-3D5B30213B18}" destId="{09F3BE9A-DCE2-4D4B-81FE-E481B74C93E9}" srcOrd="0" destOrd="0" presId="urn:microsoft.com/office/officeart/2008/layout/HorizontalMultiLevelHierarchy"/>
    <dgm:cxn modelId="{563EBFB2-5034-439F-8603-3EA1A8A6BA19}" type="presParOf" srcId="{FF5C7853-1F26-4E3E-A16B-C068B05C59AE}" destId="{817A90CC-8AF1-4F21-A5E8-1A4E338F9391}" srcOrd="9" destOrd="0" presId="urn:microsoft.com/office/officeart/2008/layout/HorizontalMultiLevelHierarchy"/>
    <dgm:cxn modelId="{79D058A5-662B-4FFC-BA0A-8BD11C8FFC65}" type="presParOf" srcId="{817A90CC-8AF1-4F21-A5E8-1A4E338F9391}" destId="{482D215C-858B-4FB5-B341-BCA709BBCD57}" srcOrd="0" destOrd="0" presId="urn:microsoft.com/office/officeart/2008/layout/HorizontalMultiLevelHierarchy"/>
    <dgm:cxn modelId="{32DB04CA-C116-42F9-8F85-8BBDF44AF6E7}" type="presParOf" srcId="{817A90CC-8AF1-4F21-A5E8-1A4E338F9391}" destId="{2AA9260F-CE40-496E-ABFB-6B486A89F808}" srcOrd="1" destOrd="0" presId="urn:microsoft.com/office/officeart/2008/layout/HorizontalMultiLevelHierarchy"/>
    <dgm:cxn modelId="{B8D851AD-2CDE-4185-B1FC-DB3DE0BCDDD0}" type="presParOf" srcId="{2AA9260F-CE40-496E-ABFB-6B486A89F808}" destId="{90258B59-4740-43B0-AA65-71FB376641A8}" srcOrd="0" destOrd="0" presId="urn:microsoft.com/office/officeart/2008/layout/HorizontalMultiLevelHierarchy"/>
    <dgm:cxn modelId="{5D0EF7A9-6841-443A-816C-736EBEC678E1}" type="presParOf" srcId="{90258B59-4740-43B0-AA65-71FB376641A8}" destId="{6F042E59-4335-4BC3-AE83-543AF1EEB4E3}" srcOrd="0" destOrd="0" presId="urn:microsoft.com/office/officeart/2008/layout/HorizontalMultiLevelHierarchy"/>
    <dgm:cxn modelId="{5F108653-1021-4432-8C98-E86790EBF0E7}" type="presParOf" srcId="{2AA9260F-CE40-496E-ABFB-6B486A89F808}" destId="{08969A57-8563-46E5-AF1E-BDCF699C97AC}" srcOrd="1" destOrd="0" presId="urn:microsoft.com/office/officeart/2008/layout/HorizontalMultiLevelHierarchy"/>
    <dgm:cxn modelId="{DF9C364C-7FDE-44BC-9FD3-B626505704A4}" type="presParOf" srcId="{08969A57-8563-46E5-AF1E-BDCF699C97AC}" destId="{4E1AA2E2-67AE-4DB9-82EE-A2B16A90C683}" srcOrd="0" destOrd="0" presId="urn:microsoft.com/office/officeart/2008/layout/HorizontalMultiLevelHierarchy"/>
    <dgm:cxn modelId="{AE4F245E-9C2A-479D-AAF9-0A78B3973373}" type="presParOf" srcId="{08969A57-8563-46E5-AF1E-BDCF699C97AC}" destId="{EBD312E5-BA27-4043-AD1D-0098B210F2A3}" srcOrd="1" destOrd="0" presId="urn:microsoft.com/office/officeart/2008/layout/HorizontalMultiLevelHierarchy"/>
    <dgm:cxn modelId="{7BD373A5-3C5B-4118-AE75-1DCF46CBBB9C}" type="presParOf" srcId="{FF5C7853-1F26-4E3E-A16B-C068B05C59AE}" destId="{6023A4D0-B6CA-4BB7-9935-F26E36B550D3}" srcOrd="10" destOrd="0" presId="urn:microsoft.com/office/officeart/2008/layout/HorizontalMultiLevelHierarchy"/>
    <dgm:cxn modelId="{D34AD7A2-C06B-4281-8104-0D23AA6D6165}" type="presParOf" srcId="{6023A4D0-B6CA-4BB7-9935-F26E36B550D3}" destId="{4748F9E3-CEF3-416B-A767-2E0F88F15B02}" srcOrd="0" destOrd="0" presId="urn:microsoft.com/office/officeart/2008/layout/HorizontalMultiLevelHierarchy"/>
    <dgm:cxn modelId="{7F5BB335-CE28-4BB5-A3A3-C404CC03B37B}" type="presParOf" srcId="{FF5C7853-1F26-4E3E-A16B-C068B05C59AE}" destId="{244B3338-80D8-43E5-B821-05C112392E4D}" srcOrd="11" destOrd="0" presId="urn:microsoft.com/office/officeart/2008/layout/HorizontalMultiLevelHierarchy"/>
    <dgm:cxn modelId="{991E9D3A-3E22-4190-BABB-CF83011AE916}" type="presParOf" srcId="{244B3338-80D8-43E5-B821-05C112392E4D}" destId="{C613C733-9394-4781-AEFF-457F0D4F9C01}" srcOrd="0" destOrd="0" presId="urn:microsoft.com/office/officeart/2008/layout/HorizontalMultiLevelHierarchy"/>
    <dgm:cxn modelId="{22C85C18-D058-4AF6-A5FB-5DD133E6E5D5}" type="presParOf" srcId="{244B3338-80D8-43E5-B821-05C112392E4D}" destId="{DEE6263E-C295-4950-9C76-5A66E3778470}" srcOrd="1" destOrd="0" presId="urn:microsoft.com/office/officeart/2008/layout/HorizontalMultiLevelHierarchy"/>
    <dgm:cxn modelId="{5BED2E14-F871-4861-B5C7-556410C4FB34}" type="presParOf" srcId="{DEE6263E-C295-4950-9C76-5A66E3778470}" destId="{27C1D391-DF8E-4D97-86A1-7EC9105EA12D}" srcOrd="0" destOrd="0" presId="urn:microsoft.com/office/officeart/2008/layout/HorizontalMultiLevelHierarchy"/>
    <dgm:cxn modelId="{87B99841-19BF-42BF-90D8-EF0894B41F3B}" type="presParOf" srcId="{27C1D391-DF8E-4D97-86A1-7EC9105EA12D}" destId="{35C7EA25-F2C7-4B87-8506-A577ADB8D7D4}" srcOrd="0" destOrd="0" presId="urn:microsoft.com/office/officeart/2008/layout/HorizontalMultiLevelHierarchy"/>
    <dgm:cxn modelId="{BC863F4E-AC77-4FE6-9495-1EEC46760EC2}" type="presParOf" srcId="{DEE6263E-C295-4950-9C76-5A66E3778470}" destId="{FD619056-7556-4FB3-B551-C766F74C5325}" srcOrd="1" destOrd="0" presId="urn:microsoft.com/office/officeart/2008/layout/HorizontalMultiLevelHierarchy"/>
    <dgm:cxn modelId="{848EA999-9237-438A-9F81-B691CB6F4E4B}" type="presParOf" srcId="{FD619056-7556-4FB3-B551-C766F74C5325}" destId="{0CBB4B0B-3CD7-4CF5-B431-9175A229C804}" srcOrd="0" destOrd="0" presId="urn:microsoft.com/office/officeart/2008/layout/HorizontalMultiLevelHierarchy"/>
    <dgm:cxn modelId="{9E9F0EFA-857F-4667-8DE8-AB2E5EFDC0D0}" type="presParOf" srcId="{FD619056-7556-4FB3-B551-C766F74C5325}" destId="{3FABBC05-4E37-47E3-917E-145F4309D3DA}" srcOrd="1" destOrd="0" presId="urn:microsoft.com/office/officeart/2008/layout/HorizontalMultiLevelHierarchy"/>
    <dgm:cxn modelId="{1B228F70-F26F-47E3-9055-1A2C6E72EBB5}" type="presParOf" srcId="{FF5C7853-1F26-4E3E-A16B-C068B05C59AE}" destId="{F8119EAA-55C6-450B-A828-A507202993DA}" srcOrd="12" destOrd="0" presId="urn:microsoft.com/office/officeart/2008/layout/HorizontalMultiLevelHierarchy"/>
    <dgm:cxn modelId="{9C743375-9DB9-478C-9AF7-F80834EE0C00}" type="presParOf" srcId="{F8119EAA-55C6-450B-A828-A507202993DA}" destId="{E4B4C788-544C-42C2-8516-024CDCA4BDB1}" srcOrd="0" destOrd="0" presId="urn:microsoft.com/office/officeart/2008/layout/HorizontalMultiLevelHierarchy"/>
    <dgm:cxn modelId="{F38D1EEE-09F5-4A0D-971A-85764C390043}" type="presParOf" srcId="{FF5C7853-1F26-4E3E-A16B-C068B05C59AE}" destId="{276C8455-464D-4F33-B2CB-4C249414241F}" srcOrd="13" destOrd="0" presId="urn:microsoft.com/office/officeart/2008/layout/HorizontalMultiLevelHierarchy"/>
    <dgm:cxn modelId="{05337CE1-C253-495B-BC17-3D934264EB52}" type="presParOf" srcId="{276C8455-464D-4F33-B2CB-4C249414241F}" destId="{9E48DA1C-67BA-4B73-961A-96F9760AC00E}" srcOrd="0" destOrd="0" presId="urn:microsoft.com/office/officeart/2008/layout/HorizontalMultiLevelHierarchy"/>
    <dgm:cxn modelId="{D710F968-C35C-4173-AD01-333B2A5D3868}" type="presParOf" srcId="{276C8455-464D-4F33-B2CB-4C249414241F}" destId="{162280A4-FA5F-4286-A8B0-80EFCFD3AFB8}" srcOrd="1" destOrd="0" presId="urn:microsoft.com/office/officeart/2008/layout/HorizontalMultiLevelHierarchy"/>
    <dgm:cxn modelId="{71B39946-60CA-4E8C-B4FF-6B91169D8C54}" type="presParOf" srcId="{162280A4-FA5F-4286-A8B0-80EFCFD3AFB8}" destId="{ADAEFC16-A41C-40D7-ADCE-21773AB41559}" srcOrd="0" destOrd="0" presId="urn:microsoft.com/office/officeart/2008/layout/HorizontalMultiLevelHierarchy"/>
    <dgm:cxn modelId="{0FC9F798-8A75-4BEA-9B92-30ABB741CDC4}" type="presParOf" srcId="{ADAEFC16-A41C-40D7-ADCE-21773AB41559}" destId="{DCFB1474-3002-4750-B6DC-CF7B22CC2478}" srcOrd="0" destOrd="0" presId="urn:microsoft.com/office/officeart/2008/layout/HorizontalMultiLevelHierarchy"/>
    <dgm:cxn modelId="{EE0970C7-E822-45B3-A9BE-7B492E7EB68B}" type="presParOf" srcId="{162280A4-FA5F-4286-A8B0-80EFCFD3AFB8}" destId="{3FC6AE7E-1062-4917-B15F-5796B0549431}" srcOrd="1" destOrd="0" presId="urn:microsoft.com/office/officeart/2008/layout/HorizontalMultiLevelHierarchy"/>
    <dgm:cxn modelId="{F0521D94-51A5-4ECB-B6B9-952B61A0E27C}" type="presParOf" srcId="{3FC6AE7E-1062-4917-B15F-5796B0549431}" destId="{98FDF729-7064-4E8F-B9D7-3D71DE160BB1}" srcOrd="0" destOrd="0" presId="urn:microsoft.com/office/officeart/2008/layout/HorizontalMultiLevelHierarchy"/>
    <dgm:cxn modelId="{19B6918F-29D4-41F3-8CB2-D7F3D3C9533D}" type="presParOf" srcId="{3FC6AE7E-1062-4917-B15F-5796B0549431}" destId="{BBF207DA-DBEF-47F5-83ED-C46EF247DF0E}" srcOrd="1" destOrd="0" presId="urn:microsoft.com/office/officeart/2008/layout/HorizontalMultiLevelHierarchy"/>
    <dgm:cxn modelId="{1FC92120-985C-4C00-A0C3-4C056B1ED314}" type="presParOf" srcId="{FF5C7853-1F26-4E3E-A16B-C068B05C59AE}" destId="{DD48EEFD-9F63-4812-943A-D735D2A51F9B}" srcOrd="14" destOrd="0" presId="urn:microsoft.com/office/officeart/2008/layout/HorizontalMultiLevelHierarchy"/>
    <dgm:cxn modelId="{13256BC4-D6C9-4A45-87B5-B59289513FBF}" type="presParOf" srcId="{DD48EEFD-9F63-4812-943A-D735D2A51F9B}" destId="{2D0C5738-7669-4D53-97D3-4D22F8DBD077}" srcOrd="0" destOrd="0" presId="urn:microsoft.com/office/officeart/2008/layout/HorizontalMultiLevelHierarchy"/>
    <dgm:cxn modelId="{F3396C81-9FA6-483B-8FD6-BFE62D07A242}" type="presParOf" srcId="{FF5C7853-1F26-4E3E-A16B-C068B05C59AE}" destId="{C85C1809-F538-44B6-BFCA-1280E5D8D3D7}" srcOrd="15" destOrd="0" presId="urn:microsoft.com/office/officeart/2008/layout/HorizontalMultiLevelHierarchy"/>
    <dgm:cxn modelId="{8A0CD80C-EFE4-4C55-8A1C-3ABA90CF18BF}" type="presParOf" srcId="{C85C1809-F538-44B6-BFCA-1280E5D8D3D7}" destId="{5BE3573F-8D41-400E-872D-36AAD72E0F3B}" srcOrd="0" destOrd="0" presId="urn:microsoft.com/office/officeart/2008/layout/HorizontalMultiLevelHierarchy"/>
    <dgm:cxn modelId="{53314DA1-B7D3-4608-B6DF-2DD58FE4A53A}" type="presParOf" srcId="{C85C1809-F538-44B6-BFCA-1280E5D8D3D7}" destId="{92A895F7-723F-48D9-90B7-82E0AFE073D7}" srcOrd="1" destOrd="0" presId="urn:microsoft.com/office/officeart/2008/layout/HorizontalMultiLevelHierarchy"/>
    <dgm:cxn modelId="{5C12E76F-9D97-422E-A8A3-8A799F8AE2ED}" type="presParOf" srcId="{3F270E96-FF0C-4561-8C72-65C56D0E8D24}" destId="{73DC7F10-B190-40B6-931D-2EB6BCDD52D2}" srcOrd="4" destOrd="0" presId="urn:microsoft.com/office/officeart/2008/layout/HorizontalMultiLevelHierarchy"/>
    <dgm:cxn modelId="{7E21C11D-009A-4398-A467-2317F216E2ED}" type="presParOf" srcId="{73DC7F10-B190-40B6-931D-2EB6BCDD52D2}" destId="{78B6C78B-3161-4A49-9235-9F58B696EF13}" srcOrd="0" destOrd="0" presId="urn:microsoft.com/office/officeart/2008/layout/HorizontalMultiLevelHierarchy"/>
    <dgm:cxn modelId="{243ABCC9-FDA7-4D80-A514-6353ECE3F53B}" type="presParOf" srcId="{3F270E96-FF0C-4561-8C72-65C56D0E8D24}" destId="{136B544C-B152-40CE-8DED-533EBC5586B4}" srcOrd="5" destOrd="0" presId="urn:microsoft.com/office/officeart/2008/layout/HorizontalMultiLevelHierarchy"/>
    <dgm:cxn modelId="{96DE3E5C-66CB-40C4-9428-4769AB7B82BB}" type="presParOf" srcId="{136B544C-B152-40CE-8DED-533EBC5586B4}" destId="{D220494A-67B9-4E69-A31F-C672DB05158F}" srcOrd="0" destOrd="0" presId="urn:microsoft.com/office/officeart/2008/layout/HorizontalMultiLevelHierarchy"/>
    <dgm:cxn modelId="{B381A6A6-E888-4B84-9FE1-D5BF538B4BAF}" type="presParOf" srcId="{136B544C-B152-40CE-8DED-533EBC5586B4}" destId="{482E0BDB-4E2F-45F5-A68D-1D92AD0BFFE5}" srcOrd="1" destOrd="0" presId="urn:microsoft.com/office/officeart/2008/layout/HorizontalMultiLevelHierarchy"/>
    <dgm:cxn modelId="{58AA6692-A7C5-450C-97CB-36BE663ABECD}" type="presParOf" srcId="{482E0BDB-4E2F-45F5-A68D-1D92AD0BFFE5}" destId="{FB2323D5-937F-4633-B78E-254A47059751}" srcOrd="0" destOrd="0" presId="urn:microsoft.com/office/officeart/2008/layout/HorizontalMultiLevelHierarchy"/>
    <dgm:cxn modelId="{31C567F1-5C4A-4E29-9761-B57003581E9A}" type="presParOf" srcId="{FB2323D5-937F-4633-B78E-254A47059751}" destId="{525739A9-64FC-4978-9A55-912B249D0136}" srcOrd="0" destOrd="0" presId="urn:microsoft.com/office/officeart/2008/layout/HorizontalMultiLevelHierarchy"/>
    <dgm:cxn modelId="{8AD49BA3-CD8D-414A-B1B8-23ADA142D54B}" type="presParOf" srcId="{482E0BDB-4E2F-45F5-A68D-1D92AD0BFFE5}" destId="{1974FE46-34FF-46F7-945C-5B43A0DFE8BD}" srcOrd="1" destOrd="0" presId="urn:microsoft.com/office/officeart/2008/layout/HorizontalMultiLevelHierarchy"/>
    <dgm:cxn modelId="{F1FED295-BCA4-4A26-A031-F5BF58CD5107}" type="presParOf" srcId="{1974FE46-34FF-46F7-945C-5B43A0DFE8BD}" destId="{8003DD0B-D538-4F8A-9853-1E8CE10F4607}" srcOrd="0" destOrd="0" presId="urn:microsoft.com/office/officeart/2008/layout/HorizontalMultiLevelHierarchy"/>
    <dgm:cxn modelId="{0D5F35E5-C1BC-49F7-8EE7-3B803B9F174B}" type="presParOf" srcId="{1974FE46-34FF-46F7-945C-5B43A0DFE8BD}" destId="{FF36B02C-0373-4B72-9F89-66583B7070CF}" srcOrd="1" destOrd="0" presId="urn:microsoft.com/office/officeart/2008/layout/HorizontalMultiLevelHierarchy"/>
    <dgm:cxn modelId="{8EA391E5-780C-4841-AA13-D48A012B0A7D}" type="presParOf" srcId="{FF36B02C-0373-4B72-9F89-66583B7070CF}" destId="{7E5E5FF7-8810-4F76-98BC-50394145A645}" srcOrd="0" destOrd="0" presId="urn:microsoft.com/office/officeart/2008/layout/HorizontalMultiLevelHierarchy"/>
    <dgm:cxn modelId="{214381AC-40BA-4FB8-A588-CCFDCA8C8657}" type="presParOf" srcId="{7E5E5FF7-8810-4F76-98BC-50394145A645}" destId="{D190C04C-700F-44A1-9A19-8B716E070834}" srcOrd="0" destOrd="0" presId="urn:microsoft.com/office/officeart/2008/layout/HorizontalMultiLevelHierarchy"/>
    <dgm:cxn modelId="{6B631559-CACB-4B84-8C7E-8E6DD5C321F8}" type="presParOf" srcId="{FF36B02C-0373-4B72-9F89-66583B7070CF}" destId="{54E434CD-A3CC-4556-9ACF-278A48C49BB8}" srcOrd="1" destOrd="0" presId="urn:microsoft.com/office/officeart/2008/layout/HorizontalMultiLevelHierarchy"/>
    <dgm:cxn modelId="{88E04C7C-1303-41DD-A93F-EBC4F721C77D}" type="presParOf" srcId="{54E434CD-A3CC-4556-9ACF-278A48C49BB8}" destId="{E0B592FD-B9BC-43E4-8D27-1FFDC80CCC61}" srcOrd="0" destOrd="0" presId="urn:microsoft.com/office/officeart/2008/layout/HorizontalMultiLevelHierarchy"/>
    <dgm:cxn modelId="{C9A93CD7-E648-491C-B13E-2633488B4AEC}" type="presParOf" srcId="{54E434CD-A3CC-4556-9ACF-278A48C49BB8}" destId="{B84ED64D-E018-46DD-9F9A-C12768AC93A4}" srcOrd="1" destOrd="0" presId="urn:microsoft.com/office/officeart/2008/layout/HorizontalMultiLevelHierarchy"/>
    <dgm:cxn modelId="{147E14BC-EC59-4C5D-9B93-F2CF44355A60}" type="presParOf" srcId="{482E0BDB-4E2F-45F5-A68D-1D92AD0BFFE5}" destId="{72D8CD3F-D3CE-4DF1-9425-F5F8B09511AF}" srcOrd="2" destOrd="0" presId="urn:microsoft.com/office/officeart/2008/layout/HorizontalMultiLevelHierarchy"/>
    <dgm:cxn modelId="{CD1E1DFD-AD94-4996-A16B-A6AEEC460338}" type="presParOf" srcId="{72D8CD3F-D3CE-4DF1-9425-F5F8B09511AF}" destId="{AA7A59D2-1630-4AA0-858D-2E44C1FDC1B8}" srcOrd="0" destOrd="0" presId="urn:microsoft.com/office/officeart/2008/layout/HorizontalMultiLevelHierarchy"/>
    <dgm:cxn modelId="{559A943C-6D5A-44CD-99EF-667482464F5B}" type="presParOf" srcId="{482E0BDB-4E2F-45F5-A68D-1D92AD0BFFE5}" destId="{0E191173-FF62-4731-8511-1C8E3158786A}" srcOrd="3" destOrd="0" presId="urn:microsoft.com/office/officeart/2008/layout/HorizontalMultiLevelHierarchy"/>
    <dgm:cxn modelId="{8DF7F89C-AC15-41EA-A487-5336D0A6F048}" type="presParOf" srcId="{0E191173-FF62-4731-8511-1C8E3158786A}" destId="{A130D776-93B1-400E-9A36-E297123EE2B8}" srcOrd="0" destOrd="0" presId="urn:microsoft.com/office/officeart/2008/layout/HorizontalMultiLevelHierarchy"/>
    <dgm:cxn modelId="{5FE150A0-867D-419F-9F3A-72A567E587E9}" type="presParOf" srcId="{0E191173-FF62-4731-8511-1C8E3158786A}" destId="{FBCEE316-4AF9-4E68-800A-234A9348E13E}" srcOrd="1" destOrd="0" presId="urn:microsoft.com/office/officeart/2008/layout/HorizontalMultiLevelHierarchy"/>
    <dgm:cxn modelId="{896A62D1-CD49-4649-869E-39D08C57AB7B}" type="presParOf" srcId="{482E0BDB-4E2F-45F5-A68D-1D92AD0BFFE5}" destId="{9F1FB5C1-4E75-4A9A-B521-0B5FB11489F5}" srcOrd="4" destOrd="0" presId="urn:microsoft.com/office/officeart/2008/layout/HorizontalMultiLevelHierarchy"/>
    <dgm:cxn modelId="{337CA366-46C6-4B1E-8F7E-53DAEAF3FAC1}" type="presParOf" srcId="{9F1FB5C1-4E75-4A9A-B521-0B5FB11489F5}" destId="{8D0EC5DB-8584-433B-ADF6-C69612D40B5F}" srcOrd="0" destOrd="0" presId="urn:microsoft.com/office/officeart/2008/layout/HorizontalMultiLevelHierarchy"/>
    <dgm:cxn modelId="{2330E351-F9CA-48CE-A6CF-482F61162560}" type="presParOf" srcId="{482E0BDB-4E2F-45F5-A68D-1D92AD0BFFE5}" destId="{01C2CF47-4217-4930-970D-FB45B9AEB234}" srcOrd="5" destOrd="0" presId="urn:microsoft.com/office/officeart/2008/layout/HorizontalMultiLevelHierarchy"/>
    <dgm:cxn modelId="{E5D7DCE2-3DEF-4848-A8DB-1C289A860C62}" type="presParOf" srcId="{01C2CF47-4217-4930-970D-FB45B9AEB234}" destId="{4669DDFC-4666-4914-9AE0-37BCB93C65F8}" srcOrd="0" destOrd="0" presId="urn:microsoft.com/office/officeart/2008/layout/HorizontalMultiLevelHierarchy"/>
    <dgm:cxn modelId="{07D1CC44-AB58-4D56-A580-EE279854E860}" type="presParOf" srcId="{01C2CF47-4217-4930-970D-FB45B9AEB234}" destId="{65844446-6C35-4B36-9417-A870A84D6625}" srcOrd="1" destOrd="0" presId="urn:microsoft.com/office/officeart/2008/layout/HorizontalMultiLevelHierarchy"/>
    <dgm:cxn modelId="{151552A0-787D-4D11-8679-BA501C94EC4D}" type="presParOf" srcId="{2BAB7A62-A8D4-4240-B8CB-A68587C96D0C}" destId="{726D02B9-3DE0-4C30-B5ED-264A40E5EE5E}" srcOrd="2" destOrd="0" presId="urn:microsoft.com/office/officeart/2008/layout/HorizontalMultiLevelHierarchy"/>
    <dgm:cxn modelId="{93FCF478-A5DD-43A3-A8EF-3E180166CC54}" type="presParOf" srcId="{726D02B9-3DE0-4C30-B5ED-264A40E5EE5E}" destId="{2F3A5C8E-1CD0-422B-921F-5B9C38F8E435}" srcOrd="0" destOrd="0" presId="urn:microsoft.com/office/officeart/2008/layout/HorizontalMultiLevelHierarchy"/>
    <dgm:cxn modelId="{AC664292-E6E7-4C7B-ABC5-4D3539597C56}" type="presParOf" srcId="{726D02B9-3DE0-4C30-B5ED-264A40E5EE5E}" destId="{E051EE22-ACEF-496F-A183-7A557DEAC3DE}" srcOrd="1" destOrd="0" presId="urn:microsoft.com/office/officeart/2008/layout/HorizontalMultiLevelHierarchy"/>
    <dgm:cxn modelId="{A5748202-D535-46CF-90AE-94006CC6D9AB}" type="presParOf" srcId="{E051EE22-ACEF-496F-A183-7A557DEAC3DE}" destId="{F77C979A-2629-4830-ACCD-BF6BD77E4CE6}" srcOrd="0" destOrd="0" presId="urn:microsoft.com/office/officeart/2008/layout/HorizontalMultiLevelHierarchy"/>
    <dgm:cxn modelId="{ECDD9F11-E5C3-4E3B-BF5D-76ACAA40CDE2}" type="presParOf" srcId="{F77C979A-2629-4830-ACCD-BF6BD77E4CE6}" destId="{31559CC9-AF8F-4A8D-B3FE-FA1803AB3761}" srcOrd="0" destOrd="0" presId="urn:microsoft.com/office/officeart/2008/layout/HorizontalMultiLevelHierarchy"/>
    <dgm:cxn modelId="{0FCFFC5F-931D-4A87-88EB-7AF148ACE8D1}" type="presParOf" srcId="{E051EE22-ACEF-496F-A183-7A557DEAC3DE}" destId="{47E58743-B339-4906-BF25-24FBB55E221F}" srcOrd="1" destOrd="0" presId="urn:microsoft.com/office/officeart/2008/layout/HorizontalMultiLevelHierarchy"/>
    <dgm:cxn modelId="{86FED36B-FC26-4A15-A6E9-317C3B3F528F}" type="presParOf" srcId="{47E58743-B339-4906-BF25-24FBB55E221F}" destId="{C8939761-4648-43A0-A339-E747AA221F7F}" srcOrd="0" destOrd="0" presId="urn:microsoft.com/office/officeart/2008/layout/HorizontalMultiLevelHierarchy"/>
    <dgm:cxn modelId="{1B1C40DF-858C-4F80-949E-DC2D8F646B3E}" type="presParOf" srcId="{47E58743-B339-4906-BF25-24FBB55E221F}" destId="{310CE6E1-F047-4CDB-8A2D-F4DAFA985F15}" srcOrd="1" destOrd="0" presId="urn:microsoft.com/office/officeart/2008/layout/HorizontalMultiLevelHierarchy"/>
    <dgm:cxn modelId="{683954AD-7095-46D4-AE6C-73D7AA349815}" type="presParOf" srcId="{310CE6E1-F047-4CDB-8A2D-F4DAFA985F15}" destId="{AEFEE004-C73F-48A5-B0A7-0D7E2B47E5AC}" srcOrd="0" destOrd="0" presId="urn:microsoft.com/office/officeart/2008/layout/HorizontalMultiLevelHierarchy"/>
    <dgm:cxn modelId="{B49FBC97-A155-4F8D-BBF8-22A519D27291}" type="presParOf" srcId="{AEFEE004-C73F-48A5-B0A7-0D7E2B47E5AC}" destId="{0E05757A-3E92-423E-A827-7C2699C7FC43}" srcOrd="0" destOrd="0" presId="urn:microsoft.com/office/officeart/2008/layout/HorizontalMultiLevelHierarchy"/>
    <dgm:cxn modelId="{DA533C04-6488-4C57-96D3-FF6F43A9131F}" type="presParOf" srcId="{310CE6E1-F047-4CDB-8A2D-F4DAFA985F15}" destId="{20FF4841-00E3-4740-BFE9-8F916D63E2C4}" srcOrd="1" destOrd="0" presId="urn:microsoft.com/office/officeart/2008/layout/HorizontalMultiLevelHierarchy"/>
    <dgm:cxn modelId="{5024D05E-25FF-40B6-9ED5-9773D011C936}" type="presParOf" srcId="{20FF4841-00E3-4740-BFE9-8F916D63E2C4}" destId="{5FC3ABC6-C6D6-447C-9739-463F81376C4D}" srcOrd="0" destOrd="0" presId="urn:microsoft.com/office/officeart/2008/layout/HorizontalMultiLevelHierarchy"/>
    <dgm:cxn modelId="{C7936669-6912-47ED-8E41-F8CA45EC0F9C}" type="presParOf" srcId="{20FF4841-00E3-4740-BFE9-8F916D63E2C4}" destId="{1CE8067F-6164-4FD2-8352-8EE5B12162FA}" srcOrd="1" destOrd="0" presId="urn:microsoft.com/office/officeart/2008/layout/HorizontalMultiLevelHierarchy"/>
    <dgm:cxn modelId="{9CD47E2C-4E6D-4AA7-A525-0C7A9B86D2D9}" type="presParOf" srcId="{1CE8067F-6164-4FD2-8352-8EE5B12162FA}" destId="{A1609890-6DD8-432F-8A1E-136A47544FC4}" srcOrd="0" destOrd="0" presId="urn:microsoft.com/office/officeart/2008/layout/HorizontalMultiLevelHierarchy"/>
    <dgm:cxn modelId="{540B5F77-ACFE-4FF3-9B6E-6DB4BB0F7D0B}" type="presParOf" srcId="{A1609890-6DD8-432F-8A1E-136A47544FC4}" destId="{3A7B55CB-B8D5-4941-B6CE-853FD1472C72}" srcOrd="0" destOrd="0" presId="urn:microsoft.com/office/officeart/2008/layout/HorizontalMultiLevelHierarchy"/>
    <dgm:cxn modelId="{4A0B20E2-4403-4BEB-B5C0-85C4DCADA18F}" type="presParOf" srcId="{1CE8067F-6164-4FD2-8352-8EE5B12162FA}" destId="{77A80D0F-E0ED-46FE-8575-633EBE1D2C34}" srcOrd="1" destOrd="0" presId="urn:microsoft.com/office/officeart/2008/layout/HorizontalMultiLevelHierarchy"/>
    <dgm:cxn modelId="{23051425-A64E-4F68-95AD-6198C75514BE}" type="presParOf" srcId="{77A80D0F-E0ED-46FE-8575-633EBE1D2C34}" destId="{818FD0F6-53E7-46DF-886E-2049B8C24D68}" srcOrd="0" destOrd="0" presId="urn:microsoft.com/office/officeart/2008/layout/HorizontalMultiLevelHierarchy"/>
    <dgm:cxn modelId="{E70902BD-8B95-4407-9913-F0BEBBB4D58E}" type="presParOf" srcId="{77A80D0F-E0ED-46FE-8575-633EBE1D2C34}" destId="{EA581D72-257F-47AB-A859-A4CD614C4BDD}" srcOrd="1" destOrd="0" presId="urn:microsoft.com/office/officeart/2008/layout/HorizontalMultiLevelHierarchy"/>
    <dgm:cxn modelId="{875C6CA6-7D10-4411-A8BA-933BCE70A41E}" type="presParOf" srcId="{E051EE22-ACEF-496F-A183-7A557DEAC3DE}" destId="{223ABCAF-3154-4E8F-A9E3-3A341C09066B}" srcOrd="2" destOrd="0" presId="urn:microsoft.com/office/officeart/2008/layout/HorizontalMultiLevelHierarchy"/>
    <dgm:cxn modelId="{4B20A590-A0D7-49FA-B23F-EFEA2B470427}" type="presParOf" srcId="{223ABCAF-3154-4E8F-A9E3-3A341C09066B}" destId="{C36CBF9B-733C-4BD6-B7A6-0CA015A17836}" srcOrd="0" destOrd="0" presId="urn:microsoft.com/office/officeart/2008/layout/HorizontalMultiLevelHierarchy"/>
    <dgm:cxn modelId="{AF5F5A1C-C0FF-421E-A7B7-DB4AEA32C7CF}" type="presParOf" srcId="{E051EE22-ACEF-496F-A183-7A557DEAC3DE}" destId="{FC3556BD-6E4C-48A9-83A1-EEEF8BB69D06}" srcOrd="3" destOrd="0" presId="urn:microsoft.com/office/officeart/2008/layout/HorizontalMultiLevelHierarchy"/>
    <dgm:cxn modelId="{A4F409E1-694D-4AE0-8439-F091BD0503C2}" type="presParOf" srcId="{FC3556BD-6E4C-48A9-83A1-EEEF8BB69D06}" destId="{19A68502-FB2A-4B76-B7D9-546C2A5760F9}" srcOrd="0" destOrd="0" presId="urn:microsoft.com/office/officeart/2008/layout/HorizontalMultiLevelHierarchy"/>
    <dgm:cxn modelId="{6473B473-C79E-4888-BC36-1C7CB748337A}" type="presParOf" srcId="{FC3556BD-6E4C-48A9-83A1-EEEF8BB69D06}" destId="{D5642307-6942-4993-93E0-F7DEC56DA96E}" srcOrd="1" destOrd="0" presId="urn:microsoft.com/office/officeart/2008/layout/HorizontalMultiLevelHierarchy"/>
    <dgm:cxn modelId="{F5FA80ED-29A9-4B47-A87E-C0D3E1A05296}" type="presParOf" srcId="{E051EE22-ACEF-496F-A183-7A557DEAC3DE}" destId="{C2FBD532-75F4-460F-89F8-926A00601EED}" srcOrd="4" destOrd="0" presId="urn:microsoft.com/office/officeart/2008/layout/HorizontalMultiLevelHierarchy"/>
    <dgm:cxn modelId="{EF0D3CE9-F02F-46D9-84B6-7DFABB2D2807}" type="presParOf" srcId="{C2FBD532-75F4-460F-89F8-926A00601EED}" destId="{46E58C6F-A5B5-40F2-B4D3-3BBABAEAD6F1}" srcOrd="0" destOrd="0" presId="urn:microsoft.com/office/officeart/2008/layout/HorizontalMultiLevelHierarchy"/>
    <dgm:cxn modelId="{E41C3259-3B1E-4DE4-8B9E-4FCCC0FD23FF}" type="presParOf" srcId="{E051EE22-ACEF-496F-A183-7A557DEAC3DE}" destId="{649E39BB-F83B-4A71-8CF1-5CCD419AE6F2}" srcOrd="5" destOrd="0" presId="urn:microsoft.com/office/officeart/2008/layout/HorizontalMultiLevelHierarchy"/>
    <dgm:cxn modelId="{9A9F1B40-9B15-426C-A356-5EFE7E6A266E}" type="presParOf" srcId="{649E39BB-F83B-4A71-8CF1-5CCD419AE6F2}" destId="{E7615236-27FF-40CB-83C8-82D4B44FF5D1}" srcOrd="0" destOrd="0" presId="urn:microsoft.com/office/officeart/2008/layout/HorizontalMultiLevelHierarchy"/>
    <dgm:cxn modelId="{53616AA8-5CCF-4DA2-B134-B7461A6E9DE6}" type="presParOf" srcId="{649E39BB-F83B-4A71-8CF1-5CCD419AE6F2}" destId="{627DBC8A-F8DD-4D9E-A625-5FB38159787F}" srcOrd="1" destOrd="0" presId="urn:microsoft.com/office/officeart/2008/layout/HorizontalMultiLevelHierarchy"/>
    <dgm:cxn modelId="{541807F3-5A1C-458F-AD0C-23E61AA6EC8A}" type="presParOf" srcId="{E051EE22-ACEF-496F-A183-7A557DEAC3DE}" destId="{5E760D9A-54F4-484D-AFA6-D28BE431A07D}" srcOrd="6" destOrd="0" presId="urn:microsoft.com/office/officeart/2008/layout/HorizontalMultiLevelHierarchy"/>
    <dgm:cxn modelId="{7A2D9BCE-2E38-4CE6-ABEE-232469FBE759}" type="presParOf" srcId="{5E760D9A-54F4-484D-AFA6-D28BE431A07D}" destId="{D04434D6-1A31-4B9F-82D2-314FC9D8DF24}" srcOrd="0" destOrd="0" presId="urn:microsoft.com/office/officeart/2008/layout/HorizontalMultiLevelHierarchy"/>
    <dgm:cxn modelId="{206A5A3A-C464-4D6C-BE51-D5BEFC614CDD}" type="presParOf" srcId="{E051EE22-ACEF-496F-A183-7A557DEAC3DE}" destId="{7CC1B2DA-486D-4FB2-BE18-E5B05ABFC71B}" srcOrd="7" destOrd="0" presId="urn:microsoft.com/office/officeart/2008/layout/HorizontalMultiLevelHierarchy"/>
    <dgm:cxn modelId="{CC7807D1-9375-46FE-8EFE-E93CF7675846}" type="presParOf" srcId="{7CC1B2DA-486D-4FB2-BE18-E5B05ABFC71B}" destId="{80D1920D-15BF-4B8E-B8C4-13F669457F84}" srcOrd="0" destOrd="0" presId="urn:microsoft.com/office/officeart/2008/layout/HorizontalMultiLevelHierarchy"/>
    <dgm:cxn modelId="{9D20C624-714E-483D-A230-458FC0408F0F}" type="presParOf" srcId="{7CC1B2DA-486D-4FB2-BE18-E5B05ABFC71B}" destId="{D04C30FF-F4C1-4219-B374-737E5C7D26AE}" srcOrd="1" destOrd="0" presId="urn:microsoft.com/office/officeart/2008/layout/HorizontalMultiLevelHierarchy"/>
    <dgm:cxn modelId="{C1CCD00F-DDB8-471D-81A2-0D9482785F48}" type="presParOf" srcId="{D04C30FF-F4C1-4219-B374-737E5C7D26AE}" destId="{1D56DB9C-636B-425F-B6DB-E3E3E939038A}" srcOrd="0" destOrd="0" presId="urn:microsoft.com/office/officeart/2008/layout/HorizontalMultiLevelHierarchy"/>
    <dgm:cxn modelId="{5DAB9C13-9CA7-4743-8639-6D3B1DAEE78F}" type="presParOf" srcId="{1D56DB9C-636B-425F-B6DB-E3E3E939038A}" destId="{84FDE22E-745C-4A0E-B836-C0C51F0125C0}" srcOrd="0" destOrd="0" presId="urn:microsoft.com/office/officeart/2008/layout/HorizontalMultiLevelHierarchy"/>
    <dgm:cxn modelId="{7D61364B-4377-4F35-A4E0-F9A7DECAD6E9}" type="presParOf" srcId="{D04C30FF-F4C1-4219-B374-737E5C7D26AE}" destId="{FD6CE049-6030-4B9D-B12B-4959C5CCEAF8}" srcOrd="1" destOrd="0" presId="urn:microsoft.com/office/officeart/2008/layout/HorizontalMultiLevelHierarchy"/>
    <dgm:cxn modelId="{8C2E1F58-D4D4-4A6D-9C09-8D60EBB10B81}" type="presParOf" srcId="{FD6CE049-6030-4B9D-B12B-4959C5CCEAF8}" destId="{0B9D39EC-0919-4121-B571-A36883184234}" srcOrd="0" destOrd="0" presId="urn:microsoft.com/office/officeart/2008/layout/HorizontalMultiLevelHierarchy"/>
    <dgm:cxn modelId="{683959EF-C378-4455-85C9-F5D1E0EBA58E}" type="presParOf" srcId="{FD6CE049-6030-4B9D-B12B-4959C5CCEAF8}" destId="{A4DD012F-BAB0-4EE0-8859-9F09D6D25EFB}"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AC958-6324-482B-9258-85E4D8716535}">
      <dsp:nvSpPr>
        <dsp:cNvPr id="0" name=""/>
        <dsp:cNvSpPr/>
      </dsp:nvSpPr>
      <dsp:spPr>
        <a:xfrm>
          <a:off x="1993900" y="465658"/>
          <a:ext cx="1384101" cy="195252"/>
        </a:xfrm>
        <a:custGeom>
          <a:avLst/>
          <a:gdLst/>
          <a:ahLst/>
          <a:cxnLst/>
          <a:rect l="0" t="0" r="0" b="0"/>
          <a:pathLst>
            <a:path>
              <a:moveTo>
                <a:pt x="0" y="0"/>
              </a:moveTo>
              <a:lnTo>
                <a:pt x="0" y="97626"/>
              </a:lnTo>
              <a:lnTo>
                <a:pt x="1384101" y="97626"/>
              </a:lnTo>
              <a:lnTo>
                <a:pt x="1384101" y="1952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E8318E-8003-42D4-BA60-53E66FDC29C9}">
      <dsp:nvSpPr>
        <dsp:cNvPr id="0" name=""/>
        <dsp:cNvSpPr/>
      </dsp:nvSpPr>
      <dsp:spPr>
        <a:xfrm>
          <a:off x="1947310" y="465658"/>
          <a:ext cx="91440" cy="195252"/>
        </a:xfrm>
        <a:custGeom>
          <a:avLst/>
          <a:gdLst/>
          <a:ahLst/>
          <a:cxnLst/>
          <a:rect l="0" t="0" r="0" b="0"/>
          <a:pathLst>
            <a:path>
              <a:moveTo>
                <a:pt x="46589" y="0"/>
              </a:moveTo>
              <a:lnTo>
                <a:pt x="46589" y="97626"/>
              </a:lnTo>
              <a:lnTo>
                <a:pt x="45720" y="97626"/>
              </a:lnTo>
              <a:lnTo>
                <a:pt x="45720" y="1952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97088-1299-461F-84FA-BD890B5FA10E}">
      <dsp:nvSpPr>
        <dsp:cNvPr id="0" name=""/>
        <dsp:cNvSpPr/>
      </dsp:nvSpPr>
      <dsp:spPr>
        <a:xfrm>
          <a:off x="522478" y="465658"/>
          <a:ext cx="1471421" cy="195252"/>
        </a:xfrm>
        <a:custGeom>
          <a:avLst/>
          <a:gdLst/>
          <a:ahLst/>
          <a:cxnLst/>
          <a:rect l="0" t="0" r="0" b="0"/>
          <a:pathLst>
            <a:path>
              <a:moveTo>
                <a:pt x="1471421" y="0"/>
              </a:moveTo>
              <a:lnTo>
                <a:pt x="1471421" y="97626"/>
              </a:lnTo>
              <a:lnTo>
                <a:pt x="0" y="97626"/>
              </a:lnTo>
              <a:lnTo>
                <a:pt x="0" y="1952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845985-9FA9-44EC-8688-44E6B4E17594}">
      <dsp:nvSpPr>
        <dsp:cNvPr id="0" name=""/>
        <dsp:cNvSpPr/>
      </dsp:nvSpPr>
      <dsp:spPr>
        <a:xfrm>
          <a:off x="1341696" y="771"/>
          <a:ext cx="1304406" cy="46488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C371EE-64E7-45AE-8F37-37E3C98A7F18}">
      <dsp:nvSpPr>
        <dsp:cNvPr id="0" name=""/>
        <dsp:cNvSpPr/>
      </dsp:nvSpPr>
      <dsp:spPr>
        <a:xfrm>
          <a:off x="1341696" y="771"/>
          <a:ext cx="1304406" cy="46488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B293-8D38-46D3-96BD-0BA114B55F92}">
      <dsp:nvSpPr>
        <dsp:cNvPr id="0" name=""/>
        <dsp:cNvSpPr/>
      </dsp:nvSpPr>
      <dsp:spPr>
        <a:xfrm>
          <a:off x="689493" y="84451"/>
          <a:ext cx="2608812" cy="2975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Trust Restoration Model </a:t>
          </a:r>
        </a:p>
      </dsp:txBody>
      <dsp:txXfrm>
        <a:off x="689493" y="84451"/>
        <a:ext cx="2608812" cy="297527"/>
      </dsp:txXfrm>
    </dsp:sp>
    <dsp:sp modelId="{4ECB9972-E437-4731-AA75-F9B00E599D54}">
      <dsp:nvSpPr>
        <dsp:cNvPr id="0" name=""/>
        <dsp:cNvSpPr/>
      </dsp:nvSpPr>
      <dsp:spPr>
        <a:xfrm>
          <a:off x="290035" y="660910"/>
          <a:ext cx="464886" cy="46488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BF4F1A-A6AD-49A3-9881-BF3B2D3DB799}">
      <dsp:nvSpPr>
        <dsp:cNvPr id="0" name=""/>
        <dsp:cNvSpPr/>
      </dsp:nvSpPr>
      <dsp:spPr>
        <a:xfrm>
          <a:off x="290035" y="660910"/>
          <a:ext cx="464886" cy="46488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CA920F-474F-4C1C-8258-EB9DB9DE7A48}">
      <dsp:nvSpPr>
        <dsp:cNvPr id="0" name=""/>
        <dsp:cNvSpPr/>
      </dsp:nvSpPr>
      <dsp:spPr>
        <a:xfrm>
          <a:off x="57592" y="744590"/>
          <a:ext cx="929772" cy="2975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b="1" kern="1200">
              <a:latin typeface="Arial" panose="020B0604020202020204" pitchFamily="34" charset="0"/>
              <a:cs typeface="Arial" panose="020B0604020202020204" pitchFamily="34" charset="0"/>
            </a:rPr>
            <a:t>Transparency </a:t>
          </a:r>
        </a:p>
      </dsp:txBody>
      <dsp:txXfrm>
        <a:off x="57592" y="744590"/>
        <a:ext cx="929772" cy="297527"/>
      </dsp:txXfrm>
    </dsp:sp>
    <dsp:sp modelId="{4D40474C-D357-48FE-B899-E979840B40AE}">
      <dsp:nvSpPr>
        <dsp:cNvPr id="0" name=""/>
        <dsp:cNvSpPr/>
      </dsp:nvSpPr>
      <dsp:spPr>
        <a:xfrm>
          <a:off x="1631049" y="660910"/>
          <a:ext cx="723962" cy="648502"/>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86DC6B-59D6-4A9F-B1C9-7D11DF34F4E0}">
      <dsp:nvSpPr>
        <dsp:cNvPr id="0" name=""/>
        <dsp:cNvSpPr/>
      </dsp:nvSpPr>
      <dsp:spPr>
        <a:xfrm>
          <a:off x="1631049" y="660910"/>
          <a:ext cx="723962" cy="648502"/>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85481-44C1-486E-A0C4-ABF31C072CB0}">
      <dsp:nvSpPr>
        <dsp:cNvPr id="0" name=""/>
        <dsp:cNvSpPr/>
      </dsp:nvSpPr>
      <dsp:spPr>
        <a:xfrm>
          <a:off x="1269067" y="777641"/>
          <a:ext cx="1447925" cy="41504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b="1" kern="1200">
              <a:latin typeface="Arial" panose="020B0604020202020204" pitchFamily="34" charset="0"/>
              <a:cs typeface="Arial" panose="020B0604020202020204" pitchFamily="34" charset="0"/>
            </a:rPr>
            <a:t>Relationship Approach</a:t>
          </a:r>
        </a:p>
        <a:p>
          <a:pPr lvl="0" algn="ctr" defTabSz="266700">
            <a:lnSpc>
              <a:spcPct val="90000"/>
            </a:lnSpc>
            <a:spcBef>
              <a:spcPct val="0"/>
            </a:spcBef>
            <a:spcAft>
              <a:spcPct val="35000"/>
            </a:spcAft>
          </a:pPr>
          <a:r>
            <a:rPr lang="en-GB" sz="600" kern="1200">
              <a:latin typeface="Arial" panose="020B0604020202020204" pitchFamily="34" charset="0"/>
              <a:cs typeface="Arial" panose="020B0604020202020204" pitchFamily="34" charset="0"/>
            </a:rPr>
            <a:t>1. Concern for Customers</a:t>
          </a:r>
        </a:p>
        <a:p>
          <a:pPr lvl="0" algn="ctr" defTabSz="266700">
            <a:lnSpc>
              <a:spcPct val="90000"/>
            </a:lnSpc>
            <a:spcBef>
              <a:spcPct val="0"/>
            </a:spcBef>
            <a:spcAft>
              <a:spcPct val="35000"/>
            </a:spcAft>
          </a:pPr>
          <a:r>
            <a:rPr lang="en-GB" sz="600" kern="1200">
              <a:latin typeface="Arial" panose="020B0604020202020204" pitchFamily="34" charset="0"/>
              <a:cs typeface="Arial" panose="020B0604020202020204" pitchFamily="34" charset="0"/>
            </a:rPr>
            <a:t>2. Concern for Employees</a:t>
          </a:r>
        </a:p>
        <a:p>
          <a:pPr lvl="0" algn="ctr" defTabSz="266700">
            <a:lnSpc>
              <a:spcPct val="90000"/>
            </a:lnSpc>
            <a:spcBef>
              <a:spcPct val="0"/>
            </a:spcBef>
            <a:spcAft>
              <a:spcPct val="35000"/>
            </a:spcAft>
          </a:pPr>
          <a:r>
            <a:rPr lang="en-GB" sz="600" kern="1200">
              <a:latin typeface="Arial" panose="020B0604020202020204" pitchFamily="34" charset="0"/>
              <a:cs typeface="Arial" panose="020B0604020202020204" pitchFamily="34" charset="0"/>
            </a:rPr>
            <a:t>3. Suppport for the Business Community </a:t>
          </a:r>
        </a:p>
      </dsp:txBody>
      <dsp:txXfrm>
        <a:off x="1269067" y="777641"/>
        <a:ext cx="1447925" cy="415041"/>
      </dsp:txXfrm>
    </dsp:sp>
    <dsp:sp modelId="{DFBD587A-1A1E-4E45-9410-3F5EF45B015E}">
      <dsp:nvSpPr>
        <dsp:cNvPr id="0" name=""/>
        <dsp:cNvSpPr/>
      </dsp:nvSpPr>
      <dsp:spPr>
        <a:xfrm>
          <a:off x="3101898" y="660910"/>
          <a:ext cx="552205" cy="464886"/>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0ED081-FB1C-4553-8F4D-98A830B723C3}">
      <dsp:nvSpPr>
        <dsp:cNvPr id="0" name=""/>
        <dsp:cNvSpPr/>
      </dsp:nvSpPr>
      <dsp:spPr>
        <a:xfrm>
          <a:off x="3101898" y="660910"/>
          <a:ext cx="552205" cy="464886"/>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399138-0325-47DC-8AD8-2C6BB583549E}">
      <dsp:nvSpPr>
        <dsp:cNvPr id="0" name=""/>
        <dsp:cNvSpPr/>
      </dsp:nvSpPr>
      <dsp:spPr>
        <a:xfrm>
          <a:off x="2825795" y="744590"/>
          <a:ext cx="1104411" cy="2975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1" kern="1200">
              <a:latin typeface="Arial" panose="020B0604020202020204" pitchFamily="34" charset="0"/>
              <a:cs typeface="Arial" panose="020B0604020202020204" pitchFamily="34" charset="0"/>
            </a:rPr>
            <a:t>Strengthening the IT infrastructure</a:t>
          </a:r>
        </a:p>
      </dsp:txBody>
      <dsp:txXfrm>
        <a:off x="2825795" y="744590"/>
        <a:ext cx="1104411" cy="2975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56DB9C-636B-425F-B6DB-E3E3E939038A}">
      <dsp:nvSpPr>
        <dsp:cNvPr id="0" name=""/>
        <dsp:cNvSpPr/>
      </dsp:nvSpPr>
      <dsp:spPr>
        <a:xfrm>
          <a:off x="1972391" y="7999939"/>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5739" y="8041273"/>
        <a:ext cx="8773" cy="8773"/>
      </dsp:txXfrm>
    </dsp:sp>
    <dsp:sp modelId="{5E760D9A-54F4-484D-AFA6-D28BE431A07D}">
      <dsp:nvSpPr>
        <dsp:cNvPr id="0" name=""/>
        <dsp:cNvSpPr/>
      </dsp:nvSpPr>
      <dsp:spPr>
        <a:xfrm>
          <a:off x="919576" y="7544128"/>
          <a:ext cx="175469" cy="501531"/>
        </a:xfrm>
        <a:custGeom>
          <a:avLst/>
          <a:gdLst/>
          <a:ahLst/>
          <a:cxnLst/>
          <a:rect l="0" t="0" r="0" b="0"/>
          <a:pathLst>
            <a:path>
              <a:moveTo>
                <a:pt x="0" y="0"/>
              </a:moveTo>
              <a:lnTo>
                <a:pt x="87734" y="0"/>
              </a:lnTo>
              <a:lnTo>
                <a:pt x="87734" y="501531"/>
              </a:lnTo>
              <a:lnTo>
                <a:pt x="175469" y="501531"/>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994027" y="7781610"/>
        <a:ext cx="26567" cy="26567"/>
      </dsp:txXfrm>
    </dsp:sp>
    <dsp:sp modelId="{C2FBD532-75F4-460F-89F8-926A00601EED}">
      <dsp:nvSpPr>
        <dsp:cNvPr id="0" name=""/>
        <dsp:cNvSpPr/>
      </dsp:nvSpPr>
      <dsp:spPr>
        <a:xfrm>
          <a:off x="919576" y="7544128"/>
          <a:ext cx="175469" cy="167177"/>
        </a:xfrm>
        <a:custGeom>
          <a:avLst/>
          <a:gdLst/>
          <a:ahLst/>
          <a:cxnLst/>
          <a:rect l="0" t="0" r="0" b="0"/>
          <a:pathLst>
            <a:path>
              <a:moveTo>
                <a:pt x="0" y="0"/>
              </a:moveTo>
              <a:lnTo>
                <a:pt x="87734" y="0"/>
              </a:lnTo>
              <a:lnTo>
                <a:pt x="87734" y="167177"/>
              </a:lnTo>
              <a:lnTo>
                <a:pt x="175469" y="167177"/>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1001251" y="7621657"/>
        <a:ext cx="12117" cy="12117"/>
      </dsp:txXfrm>
    </dsp:sp>
    <dsp:sp modelId="{223ABCAF-3154-4E8F-A9E3-3A341C09066B}">
      <dsp:nvSpPr>
        <dsp:cNvPr id="0" name=""/>
        <dsp:cNvSpPr/>
      </dsp:nvSpPr>
      <dsp:spPr>
        <a:xfrm>
          <a:off x="919576" y="7376950"/>
          <a:ext cx="175469" cy="167177"/>
        </a:xfrm>
        <a:custGeom>
          <a:avLst/>
          <a:gdLst/>
          <a:ahLst/>
          <a:cxnLst/>
          <a:rect l="0" t="0" r="0" b="0"/>
          <a:pathLst>
            <a:path>
              <a:moveTo>
                <a:pt x="0" y="167177"/>
              </a:moveTo>
              <a:lnTo>
                <a:pt x="87734" y="167177"/>
              </a:lnTo>
              <a:lnTo>
                <a:pt x="87734" y="0"/>
              </a:lnTo>
              <a:lnTo>
                <a:pt x="175469"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1001251" y="7454480"/>
        <a:ext cx="12117" cy="12117"/>
      </dsp:txXfrm>
    </dsp:sp>
    <dsp:sp modelId="{A1609890-6DD8-432F-8A1E-136A47544FC4}">
      <dsp:nvSpPr>
        <dsp:cNvPr id="0" name=""/>
        <dsp:cNvSpPr/>
      </dsp:nvSpPr>
      <dsp:spPr>
        <a:xfrm>
          <a:off x="3025207" y="6996876"/>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08554" y="7038209"/>
        <a:ext cx="8773" cy="8773"/>
      </dsp:txXfrm>
    </dsp:sp>
    <dsp:sp modelId="{AEFEE004-C73F-48A5-B0A7-0D7E2B47E5AC}">
      <dsp:nvSpPr>
        <dsp:cNvPr id="0" name=""/>
        <dsp:cNvSpPr/>
      </dsp:nvSpPr>
      <dsp:spPr>
        <a:xfrm>
          <a:off x="1972391" y="6996876"/>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Narrow" panose="020B0606020202030204" pitchFamily="34" charset="0"/>
          </a:endParaRPr>
        </a:p>
      </dsp:txBody>
      <dsp:txXfrm>
        <a:off x="2055739" y="7038209"/>
        <a:ext cx="8773" cy="8773"/>
      </dsp:txXfrm>
    </dsp:sp>
    <dsp:sp modelId="{F77C979A-2629-4830-ACCD-BF6BD77E4CE6}">
      <dsp:nvSpPr>
        <dsp:cNvPr id="0" name=""/>
        <dsp:cNvSpPr/>
      </dsp:nvSpPr>
      <dsp:spPr>
        <a:xfrm>
          <a:off x="919576" y="7042596"/>
          <a:ext cx="175469" cy="501531"/>
        </a:xfrm>
        <a:custGeom>
          <a:avLst/>
          <a:gdLst/>
          <a:ahLst/>
          <a:cxnLst/>
          <a:rect l="0" t="0" r="0" b="0"/>
          <a:pathLst>
            <a:path>
              <a:moveTo>
                <a:pt x="0" y="501531"/>
              </a:moveTo>
              <a:lnTo>
                <a:pt x="87734" y="501531"/>
              </a:lnTo>
              <a:lnTo>
                <a:pt x="87734" y="0"/>
              </a:lnTo>
              <a:lnTo>
                <a:pt x="175469"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994027" y="7280078"/>
        <a:ext cx="26567" cy="26567"/>
      </dsp:txXfrm>
    </dsp:sp>
    <dsp:sp modelId="{9F1FB5C1-4E75-4A9A-B521-0B5FB11489F5}">
      <dsp:nvSpPr>
        <dsp:cNvPr id="0" name=""/>
        <dsp:cNvSpPr/>
      </dsp:nvSpPr>
      <dsp:spPr>
        <a:xfrm>
          <a:off x="1972391" y="6373887"/>
          <a:ext cx="175469" cy="334354"/>
        </a:xfrm>
        <a:custGeom>
          <a:avLst/>
          <a:gdLst/>
          <a:ahLst/>
          <a:cxnLst/>
          <a:rect l="0" t="0" r="0" b="0"/>
          <a:pathLst>
            <a:path>
              <a:moveTo>
                <a:pt x="0" y="0"/>
              </a:moveTo>
              <a:lnTo>
                <a:pt x="87734" y="0"/>
              </a:lnTo>
              <a:lnTo>
                <a:pt x="87734" y="334354"/>
              </a:lnTo>
              <a:lnTo>
                <a:pt x="175469" y="33435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0686" y="6531624"/>
        <a:ext cx="18880" cy="18880"/>
      </dsp:txXfrm>
    </dsp:sp>
    <dsp:sp modelId="{72D8CD3F-D3CE-4DF1-9425-F5F8B09511AF}">
      <dsp:nvSpPr>
        <dsp:cNvPr id="0" name=""/>
        <dsp:cNvSpPr/>
      </dsp:nvSpPr>
      <dsp:spPr>
        <a:xfrm>
          <a:off x="1972391" y="6328167"/>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5739" y="6369500"/>
        <a:ext cx="8773" cy="8773"/>
      </dsp:txXfrm>
    </dsp:sp>
    <dsp:sp modelId="{7E5E5FF7-8810-4F76-98BC-50394145A645}">
      <dsp:nvSpPr>
        <dsp:cNvPr id="0" name=""/>
        <dsp:cNvSpPr/>
      </dsp:nvSpPr>
      <dsp:spPr>
        <a:xfrm>
          <a:off x="3025207" y="5993812"/>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08554" y="6035145"/>
        <a:ext cx="8773" cy="8773"/>
      </dsp:txXfrm>
    </dsp:sp>
    <dsp:sp modelId="{FB2323D5-937F-4633-B78E-254A47059751}">
      <dsp:nvSpPr>
        <dsp:cNvPr id="0" name=""/>
        <dsp:cNvSpPr/>
      </dsp:nvSpPr>
      <dsp:spPr>
        <a:xfrm>
          <a:off x="1972391" y="6039532"/>
          <a:ext cx="175469" cy="334354"/>
        </a:xfrm>
        <a:custGeom>
          <a:avLst/>
          <a:gdLst/>
          <a:ahLst/>
          <a:cxnLst/>
          <a:rect l="0" t="0" r="0" b="0"/>
          <a:pathLst>
            <a:path>
              <a:moveTo>
                <a:pt x="0" y="334354"/>
              </a:moveTo>
              <a:lnTo>
                <a:pt x="87734" y="334354"/>
              </a:lnTo>
              <a:lnTo>
                <a:pt x="87734" y="0"/>
              </a:lnTo>
              <a:lnTo>
                <a:pt x="175469"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0686" y="6197269"/>
        <a:ext cx="18880" cy="18880"/>
      </dsp:txXfrm>
    </dsp:sp>
    <dsp:sp modelId="{73DC7F10-B190-40B6-931D-2EB6BCDD52D2}">
      <dsp:nvSpPr>
        <dsp:cNvPr id="0" name=""/>
        <dsp:cNvSpPr/>
      </dsp:nvSpPr>
      <dsp:spPr>
        <a:xfrm>
          <a:off x="919576" y="4284171"/>
          <a:ext cx="175469" cy="2089715"/>
        </a:xfrm>
        <a:custGeom>
          <a:avLst/>
          <a:gdLst/>
          <a:ahLst/>
          <a:cxnLst/>
          <a:rect l="0" t="0" r="0" b="0"/>
          <a:pathLst>
            <a:path>
              <a:moveTo>
                <a:pt x="0" y="0"/>
              </a:moveTo>
              <a:lnTo>
                <a:pt x="87734" y="0"/>
              </a:lnTo>
              <a:lnTo>
                <a:pt x="87734" y="2089715"/>
              </a:lnTo>
              <a:lnTo>
                <a:pt x="175469" y="2089715"/>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954883" y="5276602"/>
        <a:ext cx="104853" cy="104853"/>
      </dsp:txXfrm>
    </dsp:sp>
    <dsp:sp modelId="{DD48EEFD-9F63-4812-943A-D735D2A51F9B}">
      <dsp:nvSpPr>
        <dsp:cNvPr id="0" name=""/>
        <dsp:cNvSpPr/>
      </dsp:nvSpPr>
      <dsp:spPr>
        <a:xfrm>
          <a:off x="1972391" y="4284171"/>
          <a:ext cx="175469" cy="1421006"/>
        </a:xfrm>
        <a:custGeom>
          <a:avLst/>
          <a:gdLst/>
          <a:ahLst/>
          <a:cxnLst/>
          <a:rect l="0" t="0" r="0" b="0"/>
          <a:pathLst>
            <a:path>
              <a:moveTo>
                <a:pt x="0" y="0"/>
              </a:moveTo>
              <a:lnTo>
                <a:pt x="87734" y="0"/>
              </a:lnTo>
              <a:lnTo>
                <a:pt x="87734" y="1421006"/>
              </a:lnTo>
              <a:lnTo>
                <a:pt x="175469" y="1421006"/>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24331" y="4958879"/>
        <a:ext cx="71589" cy="71589"/>
      </dsp:txXfrm>
    </dsp:sp>
    <dsp:sp modelId="{ADAEFC16-A41C-40D7-ADCE-21773AB41559}">
      <dsp:nvSpPr>
        <dsp:cNvPr id="0" name=""/>
        <dsp:cNvSpPr/>
      </dsp:nvSpPr>
      <dsp:spPr>
        <a:xfrm>
          <a:off x="3025207" y="5325103"/>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08554" y="5366436"/>
        <a:ext cx="8773" cy="8773"/>
      </dsp:txXfrm>
    </dsp:sp>
    <dsp:sp modelId="{F8119EAA-55C6-450B-A828-A507202993DA}">
      <dsp:nvSpPr>
        <dsp:cNvPr id="0" name=""/>
        <dsp:cNvSpPr/>
      </dsp:nvSpPr>
      <dsp:spPr>
        <a:xfrm>
          <a:off x="1972391" y="4284171"/>
          <a:ext cx="175469" cy="1086652"/>
        </a:xfrm>
        <a:custGeom>
          <a:avLst/>
          <a:gdLst/>
          <a:ahLst/>
          <a:cxnLst/>
          <a:rect l="0" t="0" r="0" b="0"/>
          <a:pathLst>
            <a:path>
              <a:moveTo>
                <a:pt x="0" y="0"/>
              </a:moveTo>
              <a:lnTo>
                <a:pt x="87734" y="0"/>
              </a:lnTo>
              <a:lnTo>
                <a:pt x="87734" y="1086652"/>
              </a:lnTo>
              <a:lnTo>
                <a:pt x="175469" y="1086652"/>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32607" y="4799979"/>
        <a:ext cx="55036" cy="55036"/>
      </dsp:txXfrm>
    </dsp:sp>
    <dsp:sp modelId="{27C1D391-DF8E-4D97-86A1-7EC9105EA12D}">
      <dsp:nvSpPr>
        <dsp:cNvPr id="0" name=""/>
        <dsp:cNvSpPr/>
      </dsp:nvSpPr>
      <dsp:spPr>
        <a:xfrm>
          <a:off x="3025207" y="4990749"/>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3108554" y="5032082"/>
        <a:ext cx="8773" cy="8773"/>
      </dsp:txXfrm>
    </dsp:sp>
    <dsp:sp modelId="{6023A4D0-B6CA-4BB7-9935-F26E36B550D3}">
      <dsp:nvSpPr>
        <dsp:cNvPr id="0" name=""/>
        <dsp:cNvSpPr/>
      </dsp:nvSpPr>
      <dsp:spPr>
        <a:xfrm>
          <a:off x="1972391" y="4284171"/>
          <a:ext cx="175469" cy="752297"/>
        </a:xfrm>
        <a:custGeom>
          <a:avLst/>
          <a:gdLst/>
          <a:ahLst/>
          <a:cxnLst/>
          <a:rect l="0" t="0" r="0" b="0"/>
          <a:pathLst>
            <a:path>
              <a:moveTo>
                <a:pt x="0" y="0"/>
              </a:moveTo>
              <a:lnTo>
                <a:pt x="87734" y="0"/>
              </a:lnTo>
              <a:lnTo>
                <a:pt x="87734" y="752297"/>
              </a:lnTo>
              <a:lnTo>
                <a:pt x="175469" y="75229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40813" y="4641008"/>
        <a:ext cx="38624" cy="38624"/>
      </dsp:txXfrm>
    </dsp:sp>
    <dsp:sp modelId="{90258B59-4740-43B0-AA65-71FB376641A8}">
      <dsp:nvSpPr>
        <dsp:cNvPr id="0" name=""/>
        <dsp:cNvSpPr/>
      </dsp:nvSpPr>
      <dsp:spPr>
        <a:xfrm>
          <a:off x="3025207" y="4656394"/>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3108554" y="4697727"/>
        <a:ext cx="8773" cy="8773"/>
      </dsp:txXfrm>
    </dsp:sp>
    <dsp:sp modelId="{A024E590-5CD2-43D7-8194-3D5B30213B18}">
      <dsp:nvSpPr>
        <dsp:cNvPr id="0" name=""/>
        <dsp:cNvSpPr/>
      </dsp:nvSpPr>
      <dsp:spPr>
        <a:xfrm>
          <a:off x="1972391" y="4284171"/>
          <a:ext cx="175469" cy="417943"/>
        </a:xfrm>
        <a:custGeom>
          <a:avLst/>
          <a:gdLst/>
          <a:ahLst/>
          <a:cxnLst/>
          <a:rect l="0" t="0" r="0" b="0"/>
          <a:pathLst>
            <a:path>
              <a:moveTo>
                <a:pt x="0" y="0"/>
              </a:moveTo>
              <a:lnTo>
                <a:pt x="87734" y="0"/>
              </a:lnTo>
              <a:lnTo>
                <a:pt x="87734" y="417943"/>
              </a:lnTo>
              <a:lnTo>
                <a:pt x="175469" y="41794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48794" y="4481810"/>
        <a:ext cx="22664" cy="22664"/>
      </dsp:txXfrm>
    </dsp:sp>
    <dsp:sp modelId="{251EE9CE-0A10-4C8A-8EF5-D15284C21021}">
      <dsp:nvSpPr>
        <dsp:cNvPr id="0" name=""/>
        <dsp:cNvSpPr/>
      </dsp:nvSpPr>
      <dsp:spPr>
        <a:xfrm>
          <a:off x="1972391" y="4238451"/>
          <a:ext cx="175469" cy="91440"/>
        </a:xfrm>
        <a:custGeom>
          <a:avLst/>
          <a:gdLst/>
          <a:ahLst/>
          <a:cxnLst/>
          <a:rect l="0" t="0" r="0" b="0"/>
          <a:pathLst>
            <a:path>
              <a:moveTo>
                <a:pt x="0" y="45720"/>
              </a:moveTo>
              <a:lnTo>
                <a:pt x="87734" y="45720"/>
              </a:lnTo>
              <a:lnTo>
                <a:pt x="87734" y="129308"/>
              </a:lnTo>
              <a:lnTo>
                <a:pt x="175469" y="12930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5267" y="4279312"/>
        <a:ext cx="9718" cy="9718"/>
      </dsp:txXfrm>
    </dsp:sp>
    <dsp:sp modelId="{D4678E6A-C086-4EE9-B8B1-D4B935A91520}">
      <dsp:nvSpPr>
        <dsp:cNvPr id="0" name=""/>
        <dsp:cNvSpPr/>
      </dsp:nvSpPr>
      <dsp:spPr>
        <a:xfrm>
          <a:off x="3025207" y="3987685"/>
          <a:ext cx="176302" cy="91440"/>
        </a:xfrm>
        <a:custGeom>
          <a:avLst/>
          <a:gdLst/>
          <a:ahLst/>
          <a:cxnLst/>
          <a:rect l="0" t="0" r="0" b="0"/>
          <a:pathLst>
            <a:path>
              <a:moveTo>
                <a:pt x="0" y="45720"/>
              </a:moveTo>
              <a:lnTo>
                <a:pt x="88151" y="45720"/>
              </a:lnTo>
              <a:lnTo>
                <a:pt x="88151" y="45952"/>
              </a:lnTo>
              <a:lnTo>
                <a:pt x="176302" y="45952"/>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3108950" y="4028997"/>
        <a:ext cx="8815" cy="8815"/>
      </dsp:txXfrm>
    </dsp:sp>
    <dsp:sp modelId="{D794E1A9-6D9A-42F2-8665-C42635CEF346}">
      <dsp:nvSpPr>
        <dsp:cNvPr id="0" name=""/>
        <dsp:cNvSpPr/>
      </dsp:nvSpPr>
      <dsp:spPr>
        <a:xfrm>
          <a:off x="1972391" y="4033405"/>
          <a:ext cx="175469" cy="250765"/>
        </a:xfrm>
        <a:custGeom>
          <a:avLst/>
          <a:gdLst/>
          <a:ahLst/>
          <a:cxnLst/>
          <a:rect l="0" t="0" r="0" b="0"/>
          <a:pathLst>
            <a:path>
              <a:moveTo>
                <a:pt x="0" y="250765"/>
              </a:moveTo>
              <a:lnTo>
                <a:pt x="87734" y="250765"/>
              </a:lnTo>
              <a:lnTo>
                <a:pt x="87734" y="0"/>
              </a:lnTo>
              <a:lnTo>
                <a:pt x="175469"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2474" y="4151136"/>
        <a:ext cx="15303" cy="15303"/>
      </dsp:txXfrm>
    </dsp:sp>
    <dsp:sp modelId="{4915CE2A-2DC5-4EC2-99F8-9DEB673E0333}">
      <dsp:nvSpPr>
        <dsp:cNvPr id="0" name=""/>
        <dsp:cNvSpPr/>
      </dsp:nvSpPr>
      <dsp:spPr>
        <a:xfrm>
          <a:off x="3025207" y="3197519"/>
          <a:ext cx="175469" cy="501531"/>
        </a:xfrm>
        <a:custGeom>
          <a:avLst/>
          <a:gdLst/>
          <a:ahLst/>
          <a:cxnLst/>
          <a:rect l="0" t="0" r="0" b="0"/>
          <a:pathLst>
            <a:path>
              <a:moveTo>
                <a:pt x="0" y="0"/>
              </a:moveTo>
              <a:lnTo>
                <a:pt x="87734" y="0"/>
              </a:lnTo>
              <a:lnTo>
                <a:pt x="87734" y="501531"/>
              </a:lnTo>
              <a:lnTo>
                <a:pt x="175469" y="501531"/>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99658" y="3435001"/>
        <a:ext cx="26567" cy="26567"/>
      </dsp:txXfrm>
    </dsp:sp>
    <dsp:sp modelId="{5BF4FB57-7E73-4CF3-A85C-AE2935BB95C3}">
      <dsp:nvSpPr>
        <dsp:cNvPr id="0" name=""/>
        <dsp:cNvSpPr/>
      </dsp:nvSpPr>
      <dsp:spPr>
        <a:xfrm>
          <a:off x="3025207" y="3197519"/>
          <a:ext cx="175469" cy="167177"/>
        </a:xfrm>
        <a:custGeom>
          <a:avLst/>
          <a:gdLst/>
          <a:ahLst/>
          <a:cxnLst/>
          <a:rect l="0" t="0" r="0" b="0"/>
          <a:pathLst>
            <a:path>
              <a:moveTo>
                <a:pt x="0" y="0"/>
              </a:moveTo>
              <a:lnTo>
                <a:pt x="87734" y="0"/>
              </a:lnTo>
              <a:lnTo>
                <a:pt x="87734" y="167177"/>
              </a:lnTo>
              <a:lnTo>
                <a:pt x="175469" y="16717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06882" y="3275048"/>
        <a:ext cx="12117" cy="12117"/>
      </dsp:txXfrm>
    </dsp:sp>
    <dsp:sp modelId="{20F11284-D3AC-4843-8770-18C6860D5B52}">
      <dsp:nvSpPr>
        <dsp:cNvPr id="0" name=""/>
        <dsp:cNvSpPr/>
      </dsp:nvSpPr>
      <dsp:spPr>
        <a:xfrm>
          <a:off x="3025207" y="3030341"/>
          <a:ext cx="175469" cy="167177"/>
        </a:xfrm>
        <a:custGeom>
          <a:avLst/>
          <a:gdLst/>
          <a:ahLst/>
          <a:cxnLst/>
          <a:rect l="0" t="0" r="0" b="0"/>
          <a:pathLst>
            <a:path>
              <a:moveTo>
                <a:pt x="0" y="167177"/>
              </a:moveTo>
              <a:lnTo>
                <a:pt x="87734" y="167177"/>
              </a:lnTo>
              <a:lnTo>
                <a:pt x="87734" y="0"/>
              </a:lnTo>
              <a:lnTo>
                <a:pt x="175469"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06882" y="3107871"/>
        <a:ext cx="12117" cy="12117"/>
      </dsp:txXfrm>
    </dsp:sp>
    <dsp:sp modelId="{6B15A28D-15AF-48F1-8FFA-C34219FD9366}">
      <dsp:nvSpPr>
        <dsp:cNvPr id="0" name=""/>
        <dsp:cNvSpPr/>
      </dsp:nvSpPr>
      <dsp:spPr>
        <a:xfrm>
          <a:off x="3025207" y="2695987"/>
          <a:ext cx="175469" cy="501531"/>
        </a:xfrm>
        <a:custGeom>
          <a:avLst/>
          <a:gdLst/>
          <a:ahLst/>
          <a:cxnLst/>
          <a:rect l="0" t="0" r="0" b="0"/>
          <a:pathLst>
            <a:path>
              <a:moveTo>
                <a:pt x="0" y="501531"/>
              </a:moveTo>
              <a:lnTo>
                <a:pt x="87734" y="501531"/>
              </a:lnTo>
              <a:lnTo>
                <a:pt x="87734" y="0"/>
              </a:lnTo>
              <a:lnTo>
                <a:pt x="175469"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99658" y="2933469"/>
        <a:ext cx="26567" cy="26567"/>
      </dsp:txXfrm>
    </dsp:sp>
    <dsp:sp modelId="{298737C7-33C7-49AC-AA01-0247BAD367F8}">
      <dsp:nvSpPr>
        <dsp:cNvPr id="0" name=""/>
        <dsp:cNvSpPr/>
      </dsp:nvSpPr>
      <dsp:spPr>
        <a:xfrm>
          <a:off x="1972391" y="3197519"/>
          <a:ext cx="175469" cy="1086652"/>
        </a:xfrm>
        <a:custGeom>
          <a:avLst/>
          <a:gdLst/>
          <a:ahLst/>
          <a:cxnLst/>
          <a:rect l="0" t="0" r="0" b="0"/>
          <a:pathLst>
            <a:path>
              <a:moveTo>
                <a:pt x="0" y="1086652"/>
              </a:moveTo>
              <a:lnTo>
                <a:pt x="87734" y="1086652"/>
              </a:lnTo>
              <a:lnTo>
                <a:pt x="87734" y="0"/>
              </a:lnTo>
              <a:lnTo>
                <a:pt x="175469"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32607" y="3713327"/>
        <a:ext cx="55036" cy="55036"/>
      </dsp:txXfrm>
    </dsp:sp>
    <dsp:sp modelId="{733DA825-39F2-4886-801B-4AAAB14D75A6}">
      <dsp:nvSpPr>
        <dsp:cNvPr id="0" name=""/>
        <dsp:cNvSpPr/>
      </dsp:nvSpPr>
      <dsp:spPr>
        <a:xfrm>
          <a:off x="1972391" y="2863164"/>
          <a:ext cx="175469" cy="1421006"/>
        </a:xfrm>
        <a:custGeom>
          <a:avLst/>
          <a:gdLst/>
          <a:ahLst/>
          <a:cxnLst/>
          <a:rect l="0" t="0" r="0" b="0"/>
          <a:pathLst>
            <a:path>
              <a:moveTo>
                <a:pt x="0" y="1421006"/>
              </a:moveTo>
              <a:lnTo>
                <a:pt x="87734" y="1421006"/>
              </a:lnTo>
              <a:lnTo>
                <a:pt x="87734" y="0"/>
              </a:lnTo>
              <a:lnTo>
                <a:pt x="175469"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24331" y="3537873"/>
        <a:ext cx="71589" cy="71589"/>
      </dsp:txXfrm>
    </dsp:sp>
    <dsp:sp modelId="{12B96D23-BA67-4EDF-9FE0-5CE91287B80B}">
      <dsp:nvSpPr>
        <dsp:cNvPr id="0" name=""/>
        <dsp:cNvSpPr/>
      </dsp:nvSpPr>
      <dsp:spPr>
        <a:xfrm>
          <a:off x="919576" y="4238451"/>
          <a:ext cx="175469" cy="91440"/>
        </a:xfrm>
        <a:custGeom>
          <a:avLst/>
          <a:gdLst/>
          <a:ahLst/>
          <a:cxnLst/>
          <a:rect l="0" t="0" r="0" b="0"/>
          <a:pathLst>
            <a:path>
              <a:moveTo>
                <a:pt x="0" y="45720"/>
              </a:moveTo>
              <a:lnTo>
                <a:pt x="175469" y="4572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latin typeface="Arial Narrow" panose="020B0606020202030204" pitchFamily="34" charset="0"/>
            <a:cs typeface="Arial" panose="020B0604020202020204" pitchFamily="34" charset="0"/>
          </a:endParaRPr>
        </a:p>
      </dsp:txBody>
      <dsp:txXfrm>
        <a:off x="1002923" y="4279784"/>
        <a:ext cx="8773" cy="8773"/>
      </dsp:txXfrm>
    </dsp:sp>
    <dsp:sp modelId="{C30EFE1F-E2A9-4A1E-864E-A0EA3383FB57}">
      <dsp:nvSpPr>
        <dsp:cNvPr id="0" name=""/>
        <dsp:cNvSpPr/>
      </dsp:nvSpPr>
      <dsp:spPr>
        <a:xfrm>
          <a:off x="1972391" y="2194455"/>
          <a:ext cx="175469" cy="334354"/>
        </a:xfrm>
        <a:custGeom>
          <a:avLst/>
          <a:gdLst/>
          <a:ahLst/>
          <a:cxnLst/>
          <a:rect l="0" t="0" r="0" b="0"/>
          <a:pathLst>
            <a:path>
              <a:moveTo>
                <a:pt x="0" y="0"/>
              </a:moveTo>
              <a:lnTo>
                <a:pt x="87734" y="0"/>
              </a:lnTo>
              <a:lnTo>
                <a:pt x="87734" y="334354"/>
              </a:lnTo>
              <a:lnTo>
                <a:pt x="175469" y="334354"/>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50686" y="2352192"/>
        <a:ext cx="18880" cy="18880"/>
      </dsp:txXfrm>
    </dsp:sp>
    <dsp:sp modelId="{55143CAD-9C6F-44C0-9F29-0FBBA4170BAD}">
      <dsp:nvSpPr>
        <dsp:cNvPr id="0" name=""/>
        <dsp:cNvSpPr/>
      </dsp:nvSpPr>
      <dsp:spPr>
        <a:xfrm>
          <a:off x="3025207" y="2194455"/>
          <a:ext cx="175469" cy="167177"/>
        </a:xfrm>
        <a:custGeom>
          <a:avLst/>
          <a:gdLst/>
          <a:ahLst/>
          <a:cxnLst/>
          <a:rect l="0" t="0" r="0" b="0"/>
          <a:pathLst>
            <a:path>
              <a:moveTo>
                <a:pt x="0" y="0"/>
              </a:moveTo>
              <a:lnTo>
                <a:pt x="87734" y="0"/>
              </a:lnTo>
              <a:lnTo>
                <a:pt x="87734" y="167177"/>
              </a:lnTo>
              <a:lnTo>
                <a:pt x="175469" y="167177"/>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06882" y="2271985"/>
        <a:ext cx="12117" cy="12117"/>
      </dsp:txXfrm>
    </dsp:sp>
    <dsp:sp modelId="{A5C093B8-3443-42B2-BEBC-9DEFC69BBC6C}">
      <dsp:nvSpPr>
        <dsp:cNvPr id="0" name=""/>
        <dsp:cNvSpPr/>
      </dsp:nvSpPr>
      <dsp:spPr>
        <a:xfrm>
          <a:off x="3025207" y="2027278"/>
          <a:ext cx="175469" cy="167177"/>
        </a:xfrm>
        <a:custGeom>
          <a:avLst/>
          <a:gdLst/>
          <a:ahLst/>
          <a:cxnLst/>
          <a:rect l="0" t="0" r="0" b="0"/>
          <a:pathLst>
            <a:path>
              <a:moveTo>
                <a:pt x="0" y="167177"/>
              </a:moveTo>
              <a:lnTo>
                <a:pt x="87734" y="167177"/>
              </a:lnTo>
              <a:lnTo>
                <a:pt x="87734" y="0"/>
              </a:lnTo>
              <a:lnTo>
                <a:pt x="175469"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3106882" y="2104808"/>
        <a:ext cx="12117" cy="12117"/>
      </dsp:txXfrm>
    </dsp:sp>
    <dsp:sp modelId="{32BD23AD-2B56-4572-B9D1-3F5E3C8322D8}">
      <dsp:nvSpPr>
        <dsp:cNvPr id="0" name=""/>
        <dsp:cNvSpPr/>
      </dsp:nvSpPr>
      <dsp:spPr>
        <a:xfrm>
          <a:off x="1972391" y="2148735"/>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5739" y="2190068"/>
        <a:ext cx="8773" cy="8773"/>
      </dsp:txXfrm>
    </dsp:sp>
    <dsp:sp modelId="{DD9842A6-C73B-4C8F-A6B6-3A36D5279D8D}">
      <dsp:nvSpPr>
        <dsp:cNvPr id="0" name=""/>
        <dsp:cNvSpPr/>
      </dsp:nvSpPr>
      <dsp:spPr>
        <a:xfrm>
          <a:off x="1972391" y="1860101"/>
          <a:ext cx="175469" cy="334354"/>
        </a:xfrm>
        <a:custGeom>
          <a:avLst/>
          <a:gdLst/>
          <a:ahLst/>
          <a:cxnLst/>
          <a:rect l="0" t="0" r="0" b="0"/>
          <a:pathLst>
            <a:path>
              <a:moveTo>
                <a:pt x="0" y="334354"/>
              </a:moveTo>
              <a:lnTo>
                <a:pt x="87734" y="334354"/>
              </a:lnTo>
              <a:lnTo>
                <a:pt x="87734" y="0"/>
              </a:lnTo>
              <a:lnTo>
                <a:pt x="175469" y="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0686" y="2017838"/>
        <a:ext cx="18880" cy="18880"/>
      </dsp:txXfrm>
    </dsp:sp>
    <dsp:sp modelId="{F3669D1F-591B-4D7A-88EC-FF2A61ACC4C8}">
      <dsp:nvSpPr>
        <dsp:cNvPr id="0" name=""/>
        <dsp:cNvSpPr/>
      </dsp:nvSpPr>
      <dsp:spPr>
        <a:xfrm>
          <a:off x="919576" y="2194455"/>
          <a:ext cx="175469" cy="2089715"/>
        </a:xfrm>
        <a:custGeom>
          <a:avLst/>
          <a:gdLst/>
          <a:ahLst/>
          <a:cxnLst/>
          <a:rect l="0" t="0" r="0" b="0"/>
          <a:pathLst>
            <a:path>
              <a:moveTo>
                <a:pt x="0" y="2089715"/>
              </a:moveTo>
              <a:lnTo>
                <a:pt x="87734" y="2089715"/>
              </a:lnTo>
              <a:lnTo>
                <a:pt x="87734" y="0"/>
              </a:lnTo>
              <a:lnTo>
                <a:pt x="175469"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p>
      </dsp:txBody>
      <dsp:txXfrm>
        <a:off x="954883" y="3186886"/>
        <a:ext cx="104853" cy="104853"/>
      </dsp:txXfrm>
    </dsp:sp>
    <dsp:sp modelId="{53FCDB3F-3E08-4EE3-8F69-CAA3B966D842}">
      <dsp:nvSpPr>
        <dsp:cNvPr id="0" name=""/>
        <dsp:cNvSpPr/>
      </dsp:nvSpPr>
      <dsp:spPr>
        <a:xfrm>
          <a:off x="919576" y="834498"/>
          <a:ext cx="175469" cy="691248"/>
        </a:xfrm>
        <a:custGeom>
          <a:avLst/>
          <a:gdLst/>
          <a:ahLst/>
          <a:cxnLst/>
          <a:rect l="0" t="0" r="0" b="0"/>
          <a:pathLst>
            <a:path>
              <a:moveTo>
                <a:pt x="0" y="0"/>
              </a:moveTo>
              <a:lnTo>
                <a:pt x="87734" y="0"/>
              </a:lnTo>
              <a:lnTo>
                <a:pt x="87734" y="691248"/>
              </a:lnTo>
              <a:lnTo>
                <a:pt x="175469" y="691248"/>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989481" y="1162293"/>
        <a:ext cx="35658" cy="35658"/>
      </dsp:txXfrm>
    </dsp:sp>
    <dsp:sp modelId="{BE54276E-FE4E-4821-B19B-7A42BA3A8DE0}">
      <dsp:nvSpPr>
        <dsp:cNvPr id="0" name=""/>
        <dsp:cNvSpPr/>
      </dsp:nvSpPr>
      <dsp:spPr>
        <a:xfrm>
          <a:off x="919576" y="834498"/>
          <a:ext cx="175469" cy="356894"/>
        </a:xfrm>
        <a:custGeom>
          <a:avLst/>
          <a:gdLst/>
          <a:ahLst/>
          <a:cxnLst/>
          <a:rect l="0" t="0" r="0" b="0"/>
          <a:pathLst>
            <a:path>
              <a:moveTo>
                <a:pt x="0" y="0"/>
              </a:moveTo>
              <a:lnTo>
                <a:pt x="87734" y="0"/>
              </a:lnTo>
              <a:lnTo>
                <a:pt x="87734" y="356894"/>
              </a:lnTo>
              <a:lnTo>
                <a:pt x="175469" y="356894"/>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997368" y="1003002"/>
        <a:ext cx="19884" cy="19884"/>
      </dsp:txXfrm>
    </dsp:sp>
    <dsp:sp modelId="{9570CC6C-BEE7-4FCB-B2A2-601D74010E57}">
      <dsp:nvSpPr>
        <dsp:cNvPr id="0" name=""/>
        <dsp:cNvSpPr/>
      </dsp:nvSpPr>
      <dsp:spPr>
        <a:xfrm>
          <a:off x="1972391" y="811317"/>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55739" y="852650"/>
        <a:ext cx="8773" cy="8773"/>
      </dsp:txXfrm>
    </dsp:sp>
    <dsp:sp modelId="{6E8F6C9F-A00F-4B9E-A575-25679EEEE805}">
      <dsp:nvSpPr>
        <dsp:cNvPr id="0" name=""/>
        <dsp:cNvSpPr/>
      </dsp:nvSpPr>
      <dsp:spPr>
        <a:xfrm>
          <a:off x="919576" y="788778"/>
          <a:ext cx="175469" cy="91440"/>
        </a:xfrm>
        <a:custGeom>
          <a:avLst/>
          <a:gdLst/>
          <a:ahLst/>
          <a:cxnLst/>
          <a:rect l="0" t="0" r="0" b="0"/>
          <a:pathLst>
            <a:path>
              <a:moveTo>
                <a:pt x="0" y="45720"/>
              </a:moveTo>
              <a:lnTo>
                <a:pt x="87734" y="45720"/>
              </a:lnTo>
              <a:lnTo>
                <a:pt x="87734" y="68259"/>
              </a:lnTo>
              <a:lnTo>
                <a:pt x="175469" y="68259"/>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002887" y="830075"/>
        <a:ext cx="8845" cy="8845"/>
      </dsp:txXfrm>
    </dsp:sp>
    <dsp:sp modelId="{C8EAAF36-6E29-4FD7-9A99-D5378533220D}">
      <dsp:nvSpPr>
        <dsp:cNvPr id="0" name=""/>
        <dsp:cNvSpPr/>
      </dsp:nvSpPr>
      <dsp:spPr>
        <a:xfrm>
          <a:off x="1972391" y="431884"/>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5739" y="473217"/>
        <a:ext cx="8773" cy="8773"/>
      </dsp:txXfrm>
    </dsp:sp>
    <dsp:sp modelId="{5C20E8CC-5A7D-4420-A45B-DBE0AB899C84}">
      <dsp:nvSpPr>
        <dsp:cNvPr id="0" name=""/>
        <dsp:cNvSpPr/>
      </dsp:nvSpPr>
      <dsp:spPr>
        <a:xfrm>
          <a:off x="919576" y="477604"/>
          <a:ext cx="175469" cy="356894"/>
        </a:xfrm>
        <a:custGeom>
          <a:avLst/>
          <a:gdLst/>
          <a:ahLst/>
          <a:cxnLst/>
          <a:rect l="0" t="0" r="0" b="0"/>
          <a:pathLst>
            <a:path>
              <a:moveTo>
                <a:pt x="0" y="356894"/>
              </a:moveTo>
              <a:lnTo>
                <a:pt x="87734" y="356894"/>
              </a:lnTo>
              <a:lnTo>
                <a:pt x="87734" y="0"/>
              </a:lnTo>
              <a:lnTo>
                <a:pt x="175469"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997368" y="646108"/>
        <a:ext cx="19884" cy="19884"/>
      </dsp:txXfrm>
    </dsp:sp>
    <dsp:sp modelId="{76AE5F26-E3D4-4EF3-B366-4C554D79DF8E}">
      <dsp:nvSpPr>
        <dsp:cNvPr id="0" name=""/>
        <dsp:cNvSpPr/>
      </dsp:nvSpPr>
      <dsp:spPr>
        <a:xfrm>
          <a:off x="1972391" y="97529"/>
          <a:ext cx="175469" cy="91440"/>
        </a:xfrm>
        <a:custGeom>
          <a:avLst/>
          <a:gdLst/>
          <a:ahLst/>
          <a:cxnLst/>
          <a:rect l="0" t="0" r="0" b="0"/>
          <a:pathLst>
            <a:path>
              <a:moveTo>
                <a:pt x="0" y="45720"/>
              </a:moveTo>
              <a:lnTo>
                <a:pt x="175469" y="45720"/>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2055739" y="138862"/>
        <a:ext cx="8773" cy="8773"/>
      </dsp:txXfrm>
    </dsp:sp>
    <dsp:sp modelId="{8AF3093C-41DD-467D-A042-570E9B1B334C}">
      <dsp:nvSpPr>
        <dsp:cNvPr id="0" name=""/>
        <dsp:cNvSpPr/>
      </dsp:nvSpPr>
      <dsp:spPr>
        <a:xfrm>
          <a:off x="919576" y="143249"/>
          <a:ext cx="175469" cy="691248"/>
        </a:xfrm>
        <a:custGeom>
          <a:avLst/>
          <a:gdLst/>
          <a:ahLst/>
          <a:cxnLst/>
          <a:rect l="0" t="0" r="0" b="0"/>
          <a:pathLst>
            <a:path>
              <a:moveTo>
                <a:pt x="0" y="691248"/>
              </a:moveTo>
              <a:lnTo>
                <a:pt x="87734" y="691248"/>
              </a:lnTo>
              <a:lnTo>
                <a:pt x="87734" y="0"/>
              </a:lnTo>
              <a:lnTo>
                <a:pt x="175469" y="0"/>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GB" sz="700" kern="1200">
            <a:latin typeface="Arial Narrow" panose="020B0606020202030204" pitchFamily="34" charset="0"/>
            <a:cs typeface="Arial" panose="020B0604020202020204" pitchFamily="34" charset="0"/>
          </a:endParaRPr>
        </a:p>
      </dsp:txBody>
      <dsp:txXfrm>
        <a:off x="989481" y="471044"/>
        <a:ext cx="35658" cy="35658"/>
      </dsp:txXfrm>
    </dsp:sp>
    <dsp:sp modelId="{F0A0E894-73AD-4FF0-B961-399CB758003C}">
      <dsp:nvSpPr>
        <dsp:cNvPr id="0" name=""/>
        <dsp:cNvSpPr/>
      </dsp:nvSpPr>
      <dsp:spPr>
        <a:xfrm rot="16200000">
          <a:off x="81929" y="700756"/>
          <a:ext cx="1407808"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dirty="0">
              <a:latin typeface="Arial Narrow" panose="020B0606020202030204" pitchFamily="34" charset="0"/>
              <a:cs typeface="Arial" panose="020B0604020202020204" pitchFamily="34" charset="0"/>
            </a:rPr>
            <a:t>Transparency </a:t>
          </a:r>
        </a:p>
      </dsp:txBody>
      <dsp:txXfrm>
        <a:off x="81929" y="700756"/>
        <a:ext cx="1407808" cy="267483"/>
      </dsp:txXfrm>
    </dsp:sp>
    <dsp:sp modelId="{523B4937-CEBC-41D1-BDB5-0B90287A35B1}">
      <dsp:nvSpPr>
        <dsp:cNvPr id="0" name=""/>
        <dsp:cNvSpPr/>
      </dsp:nvSpPr>
      <dsp:spPr>
        <a:xfrm>
          <a:off x="1095045" y="9507"/>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Conflict of interest</a:t>
          </a:r>
        </a:p>
      </dsp:txBody>
      <dsp:txXfrm>
        <a:off x="1095045" y="9507"/>
        <a:ext cx="877346" cy="267483"/>
      </dsp:txXfrm>
    </dsp:sp>
    <dsp:sp modelId="{A3105194-F247-4E2B-B611-713ECF0D1A03}">
      <dsp:nvSpPr>
        <dsp:cNvPr id="0" name=""/>
        <dsp:cNvSpPr/>
      </dsp:nvSpPr>
      <dsp:spPr>
        <a:xfrm>
          <a:off x="2147860" y="9507"/>
          <a:ext cx="877346" cy="267483"/>
        </a:xfrm>
        <a:prstGeom prst="round1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Information asymmetry </a:t>
          </a:r>
        </a:p>
      </dsp:txBody>
      <dsp:txXfrm>
        <a:off x="2147860" y="9507"/>
        <a:ext cx="864289" cy="267483"/>
      </dsp:txXfrm>
    </dsp:sp>
    <dsp:sp modelId="{D460B89F-40A6-4A59-A2C6-583AADD02474}">
      <dsp:nvSpPr>
        <dsp:cNvPr id="0" name=""/>
        <dsp:cNvSpPr/>
      </dsp:nvSpPr>
      <dsp:spPr>
        <a:xfrm>
          <a:off x="1095045" y="343862"/>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Regulatory transparency </a:t>
          </a:r>
        </a:p>
      </dsp:txBody>
      <dsp:txXfrm>
        <a:off x="1095045" y="343862"/>
        <a:ext cx="877346" cy="267483"/>
      </dsp:txXfrm>
    </dsp:sp>
    <dsp:sp modelId="{7B33F77D-D410-4E00-81D4-FC817CA92B25}">
      <dsp:nvSpPr>
        <dsp:cNvPr id="0" name=""/>
        <dsp:cNvSpPr/>
      </dsp:nvSpPr>
      <dsp:spPr>
        <a:xfrm>
          <a:off x="2147860" y="343862"/>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a:latin typeface="Arial Narrow" panose="020B0606020202030204" pitchFamily="34" charset="0"/>
              <a:cs typeface="Arial" panose="020B0604020202020204" pitchFamily="34" charset="0"/>
            </a:rPr>
            <a:t>Compliance </a:t>
          </a:r>
          <a:r>
            <a:rPr lang="en-GB" sz="800" b="0" kern="1200" dirty="0">
              <a:latin typeface="Arial Narrow" panose="020B0606020202030204" pitchFamily="34" charset="0"/>
              <a:cs typeface="Arial" panose="020B0604020202020204" pitchFamily="34" charset="0"/>
            </a:rPr>
            <a:t>with FCA </a:t>
          </a:r>
        </a:p>
      </dsp:txBody>
      <dsp:txXfrm>
        <a:off x="2147860" y="343862"/>
        <a:ext cx="877346" cy="267483"/>
      </dsp:txXfrm>
    </dsp:sp>
    <dsp:sp modelId="{77845459-975C-445D-8D57-70B94DC6132D}">
      <dsp:nvSpPr>
        <dsp:cNvPr id="0" name=""/>
        <dsp:cNvSpPr/>
      </dsp:nvSpPr>
      <dsp:spPr>
        <a:xfrm>
          <a:off x="1095045" y="723295"/>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Accountability</a:t>
          </a:r>
        </a:p>
      </dsp:txBody>
      <dsp:txXfrm>
        <a:off x="1095045" y="723295"/>
        <a:ext cx="877346" cy="267483"/>
      </dsp:txXfrm>
    </dsp:sp>
    <dsp:sp modelId="{A3711742-98A9-41CF-BFDF-1E5221634B74}">
      <dsp:nvSpPr>
        <dsp:cNvPr id="0" name=""/>
        <dsp:cNvSpPr/>
      </dsp:nvSpPr>
      <dsp:spPr>
        <a:xfrm>
          <a:off x="2147860" y="678216"/>
          <a:ext cx="877346" cy="357641"/>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i="0" kern="1200">
              <a:latin typeface="Arial Narrow" panose="020B0606020202030204" pitchFamily="34" charset="0"/>
            </a:rPr>
            <a:t>Claw back pay &amp; bonuses of the failing CEOs</a:t>
          </a:r>
          <a:endParaRPr lang="en-GB" sz="800" kern="1200" dirty="0">
            <a:latin typeface="Arial Narrow" panose="020B0606020202030204" pitchFamily="34" charset="0"/>
            <a:cs typeface="Arial" panose="020B0604020202020204" pitchFamily="34" charset="0"/>
          </a:endParaRPr>
        </a:p>
      </dsp:txBody>
      <dsp:txXfrm>
        <a:off x="2147860" y="678216"/>
        <a:ext cx="877346" cy="357641"/>
      </dsp:txXfrm>
    </dsp:sp>
    <dsp:sp modelId="{9EA2099E-E1A6-4FA8-AF8B-84DBD5FAB5E8}">
      <dsp:nvSpPr>
        <dsp:cNvPr id="0" name=""/>
        <dsp:cNvSpPr/>
      </dsp:nvSpPr>
      <dsp:spPr>
        <a:xfrm>
          <a:off x="1095045" y="1057650"/>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British media</a:t>
          </a:r>
        </a:p>
      </dsp:txBody>
      <dsp:txXfrm>
        <a:off x="1095045" y="1057650"/>
        <a:ext cx="877346" cy="267483"/>
      </dsp:txXfrm>
    </dsp:sp>
    <dsp:sp modelId="{AD8513FB-BAD3-4E04-BAFA-E1330BAC1C3D}">
      <dsp:nvSpPr>
        <dsp:cNvPr id="0" name=""/>
        <dsp:cNvSpPr/>
      </dsp:nvSpPr>
      <dsp:spPr>
        <a:xfrm>
          <a:off x="1095045" y="1392004"/>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Cross-channel engagement</a:t>
          </a:r>
        </a:p>
      </dsp:txBody>
      <dsp:txXfrm>
        <a:off x="1095045" y="1392004"/>
        <a:ext cx="877346" cy="267483"/>
      </dsp:txXfrm>
    </dsp:sp>
    <dsp:sp modelId="{A5694719-7143-4B51-9F19-16AC5FB174D2}">
      <dsp:nvSpPr>
        <dsp:cNvPr id="0" name=""/>
        <dsp:cNvSpPr/>
      </dsp:nvSpPr>
      <dsp:spPr>
        <a:xfrm rot="16200000">
          <a:off x="81929" y="4150429"/>
          <a:ext cx="1407808"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Relationship approach</a:t>
          </a:r>
          <a:endParaRPr lang="en-GB" sz="1000" b="1" kern="1200" dirty="0">
            <a:latin typeface="Arial Narrow" panose="020B0606020202030204" pitchFamily="34" charset="0"/>
            <a:cs typeface="Arial" panose="020B0604020202020204" pitchFamily="34" charset="0"/>
          </a:endParaRPr>
        </a:p>
      </dsp:txBody>
      <dsp:txXfrm>
        <a:off x="81929" y="4150429"/>
        <a:ext cx="1407808" cy="267483"/>
      </dsp:txXfrm>
    </dsp:sp>
    <dsp:sp modelId="{56863381-17D8-4B25-9DE5-EAD047F4C468}">
      <dsp:nvSpPr>
        <dsp:cNvPr id="0" name=""/>
        <dsp:cNvSpPr/>
      </dsp:nvSpPr>
      <dsp:spPr>
        <a:xfrm>
          <a:off x="1095045" y="2060713"/>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dirty="0">
              <a:latin typeface="Arial Narrow" panose="020B0606020202030204" pitchFamily="34" charset="0"/>
              <a:cs typeface="Arial" panose="020B0604020202020204" pitchFamily="34" charset="0"/>
            </a:rPr>
            <a:t> Concern for employees </a:t>
          </a:r>
        </a:p>
      </dsp:txBody>
      <dsp:txXfrm>
        <a:off x="1095045" y="2060713"/>
        <a:ext cx="877346" cy="267483"/>
      </dsp:txXfrm>
    </dsp:sp>
    <dsp:sp modelId="{3B804367-8C69-4F39-92FE-7A787F7B0C03}">
      <dsp:nvSpPr>
        <dsp:cNvPr id="0" name=""/>
        <dsp:cNvSpPr/>
      </dsp:nvSpPr>
      <dsp:spPr>
        <a:xfrm>
          <a:off x="2147860" y="1726359"/>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i="0" kern="1200" dirty="0">
              <a:latin typeface="Arial Narrow" panose="020B0606020202030204" pitchFamily="34" charset="0"/>
              <a:cs typeface="Arial" panose="020B0604020202020204" pitchFamily="34" charset="0"/>
            </a:rPr>
            <a:t>Changing the target culture </a:t>
          </a:r>
        </a:p>
      </dsp:txBody>
      <dsp:txXfrm>
        <a:off x="2147860" y="1726359"/>
        <a:ext cx="877346" cy="267483"/>
      </dsp:txXfrm>
    </dsp:sp>
    <dsp:sp modelId="{73DFFDFB-0F86-4B9D-8A37-9E68364F8585}">
      <dsp:nvSpPr>
        <dsp:cNvPr id="0" name=""/>
        <dsp:cNvSpPr/>
      </dsp:nvSpPr>
      <dsp:spPr>
        <a:xfrm>
          <a:off x="2147860" y="2060713"/>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Narrow" panose="020B0606020202030204" pitchFamily="34" charset="0"/>
              <a:cs typeface="Arial" panose="020B0604020202020204" pitchFamily="34" charset="0"/>
            </a:rPr>
            <a:t>Staff motivation</a:t>
          </a:r>
        </a:p>
      </dsp:txBody>
      <dsp:txXfrm>
        <a:off x="2147860" y="2060713"/>
        <a:ext cx="877346" cy="267483"/>
      </dsp:txXfrm>
    </dsp:sp>
    <dsp:sp modelId="{6D0C7C4E-A877-4ADB-A681-DD51932ED7C8}">
      <dsp:nvSpPr>
        <dsp:cNvPr id="0" name=""/>
        <dsp:cNvSpPr/>
      </dsp:nvSpPr>
      <dsp:spPr>
        <a:xfrm>
          <a:off x="3200676" y="1893536"/>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Staff training</a:t>
          </a:r>
        </a:p>
      </dsp:txBody>
      <dsp:txXfrm>
        <a:off x="3200676" y="1893536"/>
        <a:ext cx="877346" cy="267483"/>
      </dsp:txXfrm>
    </dsp:sp>
    <dsp:sp modelId="{0D5226F2-7209-4A78-8D31-93090AD9FC95}">
      <dsp:nvSpPr>
        <dsp:cNvPr id="0" name=""/>
        <dsp:cNvSpPr/>
      </dsp:nvSpPr>
      <dsp:spPr>
        <a:xfrm>
          <a:off x="3200676" y="2227891"/>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Facebook at work</a:t>
          </a:r>
        </a:p>
      </dsp:txBody>
      <dsp:txXfrm>
        <a:off x="3200676" y="2227891"/>
        <a:ext cx="877346" cy="267483"/>
      </dsp:txXfrm>
    </dsp:sp>
    <dsp:sp modelId="{EFD35904-DA20-4612-BC55-75E7745D1A25}">
      <dsp:nvSpPr>
        <dsp:cNvPr id="0" name=""/>
        <dsp:cNvSpPr/>
      </dsp:nvSpPr>
      <dsp:spPr>
        <a:xfrm>
          <a:off x="2147860" y="2395068"/>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a:latin typeface="Arial Narrow" panose="020B0606020202030204" pitchFamily="34" charset="0"/>
            </a:rPr>
            <a:t>Whistleblowing procedures</a:t>
          </a:r>
          <a:endParaRPr lang="en-GB" sz="800" b="0" kern="1200" dirty="0">
            <a:latin typeface="Arial Narrow" panose="020B0606020202030204" pitchFamily="34" charset="0"/>
            <a:cs typeface="Arial" panose="020B0604020202020204" pitchFamily="34" charset="0"/>
          </a:endParaRPr>
        </a:p>
      </dsp:txBody>
      <dsp:txXfrm>
        <a:off x="2147860" y="2395068"/>
        <a:ext cx="877346" cy="267483"/>
      </dsp:txXfrm>
    </dsp:sp>
    <dsp:sp modelId="{EB91EDE7-5556-4041-9B84-FE92FE4CEAC7}">
      <dsp:nvSpPr>
        <dsp:cNvPr id="0" name=""/>
        <dsp:cNvSpPr/>
      </dsp:nvSpPr>
      <dsp:spPr>
        <a:xfrm>
          <a:off x="1095045" y="4150429"/>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dirty="0">
              <a:latin typeface="Arial Narrow" panose="020B0606020202030204" pitchFamily="34" charset="0"/>
              <a:cs typeface="Arial" panose="020B0604020202020204" pitchFamily="34" charset="0"/>
            </a:rPr>
            <a:t>Concern For customers </a:t>
          </a:r>
        </a:p>
      </dsp:txBody>
      <dsp:txXfrm>
        <a:off x="1095045" y="4150429"/>
        <a:ext cx="877346" cy="267483"/>
      </dsp:txXfrm>
    </dsp:sp>
    <dsp:sp modelId="{07101E4C-5308-4D98-9DE1-F3AB0CDEEA04}">
      <dsp:nvSpPr>
        <dsp:cNvPr id="0" name=""/>
        <dsp:cNvSpPr/>
      </dsp:nvSpPr>
      <dsp:spPr>
        <a:xfrm>
          <a:off x="2147860" y="2729422"/>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Service score</a:t>
          </a:r>
        </a:p>
      </dsp:txBody>
      <dsp:txXfrm>
        <a:off x="2147860" y="2729422"/>
        <a:ext cx="877346" cy="267483"/>
      </dsp:txXfrm>
    </dsp:sp>
    <dsp:sp modelId="{C70388E3-900F-4C93-A828-DA0ACB6F7550}">
      <dsp:nvSpPr>
        <dsp:cNvPr id="0" name=""/>
        <dsp:cNvSpPr/>
      </dsp:nvSpPr>
      <dsp:spPr>
        <a:xfrm>
          <a:off x="2147860" y="3063777"/>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Flagship branches</a:t>
          </a:r>
        </a:p>
      </dsp:txBody>
      <dsp:txXfrm>
        <a:off x="2147860" y="3063777"/>
        <a:ext cx="877346" cy="267483"/>
      </dsp:txXfrm>
    </dsp:sp>
    <dsp:sp modelId="{BE00A3BE-7561-413D-AF81-8FF643F146CD}">
      <dsp:nvSpPr>
        <dsp:cNvPr id="0" name=""/>
        <dsp:cNvSpPr/>
      </dsp:nvSpPr>
      <dsp:spPr>
        <a:xfrm>
          <a:off x="3200676" y="2562245"/>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Video banking</a:t>
          </a:r>
        </a:p>
      </dsp:txBody>
      <dsp:txXfrm>
        <a:off x="3200676" y="2562245"/>
        <a:ext cx="877346" cy="267483"/>
      </dsp:txXfrm>
    </dsp:sp>
    <dsp:sp modelId="{872F6543-9F95-441C-B0B2-B033B3B125F0}">
      <dsp:nvSpPr>
        <dsp:cNvPr id="0" name=""/>
        <dsp:cNvSpPr/>
      </dsp:nvSpPr>
      <dsp:spPr>
        <a:xfrm>
          <a:off x="3200676" y="2896600"/>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BioCatch</a:t>
          </a:r>
        </a:p>
      </dsp:txBody>
      <dsp:txXfrm>
        <a:off x="3200676" y="2896600"/>
        <a:ext cx="877346" cy="267483"/>
      </dsp:txXfrm>
    </dsp:sp>
    <dsp:sp modelId="{70CD039A-63A8-4C37-9370-54A59860C4CE}">
      <dsp:nvSpPr>
        <dsp:cNvPr id="0" name=""/>
        <dsp:cNvSpPr/>
      </dsp:nvSpPr>
      <dsp:spPr>
        <a:xfrm>
          <a:off x="3200676" y="3230954"/>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Artifical intelligence</a:t>
          </a:r>
        </a:p>
      </dsp:txBody>
      <dsp:txXfrm>
        <a:off x="3200676" y="3230954"/>
        <a:ext cx="877346" cy="267483"/>
      </dsp:txXfrm>
    </dsp:sp>
    <dsp:sp modelId="{316F8AD6-8AD6-4DEB-BD0E-33908AEC8BF3}">
      <dsp:nvSpPr>
        <dsp:cNvPr id="0" name=""/>
        <dsp:cNvSpPr/>
      </dsp:nvSpPr>
      <dsp:spPr>
        <a:xfrm>
          <a:off x="3200676" y="3565309"/>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FinTech engagement</a:t>
          </a:r>
        </a:p>
      </dsp:txBody>
      <dsp:txXfrm>
        <a:off x="3200676" y="3565309"/>
        <a:ext cx="877346" cy="267483"/>
      </dsp:txXfrm>
    </dsp:sp>
    <dsp:sp modelId="{105F4803-14F4-4B5B-848F-480EEE0DFCC7}">
      <dsp:nvSpPr>
        <dsp:cNvPr id="0" name=""/>
        <dsp:cNvSpPr/>
      </dsp:nvSpPr>
      <dsp:spPr>
        <a:xfrm>
          <a:off x="2147860" y="3899663"/>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dirty="0">
              <a:latin typeface="Arial Narrow" panose="020B0606020202030204" pitchFamily="34" charset="0"/>
              <a:cs typeface="Arial" panose="020B0604020202020204" pitchFamily="34" charset="0"/>
            </a:rPr>
            <a:t>Cust. satisfaction survey</a:t>
          </a:r>
        </a:p>
      </dsp:txBody>
      <dsp:txXfrm>
        <a:off x="2147860" y="3899663"/>
        <a:ext cx="877346" cy="267483"/>
      </dsp:txXfrm>
    </dsp:sp>
    <dsp:sp modelId="{96393774-4BA3-42C6-934F-ECB6E5D7DD95}">
      <dsp:nvSpPr>
        <dsp:cNvPr id="0" name=""/>
        <dsp:cNvSpPr/>
      </dsp:nvSpPr>
      <dsp:spPr>
        <a:xfrm>
          <a:off x="3201509" y="3899896"/>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Mystery shoppers</a:t>
          </a:r>
        </a:p>
      </dsp:txBody>
      <dsp:txXfrm>
        <a:off x="3201509" y="3899896"/>
        <a:ext cx="877346" cy="267483"/>
      </dsp:txXfrm>
    </dsp:sp>
    <dsp:sp modelId="{97E5A20A-A60E-4E41-B518-B30E5BCB674C}">
      <dsp:nvSpPr>
        <dsp:cNvPr id="0" name=""/>
        <dsp:cNvSpPr/>
      </dsp:nvSpPr>
      <dsp:spPr>
        <a:xfrm>
          <a:off x="2147860" y="4234018"/>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dirty="0">
              <a:latin typeface="Arial Narrow" panose="020B0606020202030204" pitchFamily="34" charset="0"/>
              <a:cs typeface="Arial" panose="020B0604020202020204" pitchFamily="34" charset="0"/>
            </a:rPr>
            <a:t>Rewarding loyalty </a:t>
          </a:r>
        </a:p>
      </dsp:txBody>
      <dsp:txXfrm>
        <a:off x="2147860" y="4234018"/>
        <a:ext cx="877346" cy="267483"/>
      </dsp:txXfrm>
    </dsp:sp>
    <dsp:sp modelId="{482D215C-858B-4FB5-B341-BCA709BBCD57}">
      <dsp:nvSpPr>
        <dsp:cNvPr id="0" name=""/>
        <dsp:cNvSpPr/>
      </dsp:nvSpPr>
      <dsp:spPr>
        <a:xfrm>
          <a:off x="2147860" y="4568372"/>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Complaint handling </a:t>
          </a:r>
        </a:p>
      </dsp:txBody>
      <dsp:txXfrm>
        <a:off x="2147860" y="4568372"/>
        <a:ext cx="877346" cy="267483"/>
      </dsp:txXfrm>
    </dsp:sp>
    <dsp:sp modelId="{4E1AA2E2-67AE-4DB9-82EE-A2B16A90C683}">
      <dsp:nvSpPr>
        <dsp:cNvPr id="0" name=""/>
        <dsp:cNvSpPr/>
      </dsp:nvSpPr>
      <dsp:spPr>
        <a:xfrm>
          <a:off x="3200676" y="4568372"/>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Customer education</a:t>
          </a:r>
        </a:p>
      </dsp:txBody>
      <dsp:txXfrm>
        <a:off x="3200676" y="4568372"/>
        <a:ext cx="877346" cy="267483"/>
      </dsp:txXfrm>
    </dsp:sp>
    <dsp:sp modelId="{C613C733-9394-4781-AEFF-457F0D4F9C01}">
      <dsp:nvSpPr>
        <dsp:cNvPr id="0" name=""/>
        <dsp:cNvSpPr/>
      </dsp:nvSpPr>
      <dsp:spPr>
        <a:xfrm>
          <a:off x="2147860" y="4902727"/>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a:latin typeface="Arial Narrow" panose="020B0606020202030204" pitchFamily="34" charset="0"/>
              <a:cs typeface="Arial" panose="020B0604020202020204" pitchFamily="34" charset="0"/>
            </a:rPr>
            <a:t>Engaging customers </a:t>
          </a:r>
          <a:endParaRPr lang="en-GB" sz="800" b="0" kern="1200" dirty="0">
            <a:latin typeface="Arial Narrow" panose="020B0606020202030204" pitchFamily="34" charset="0"/>
            <a:cs typeface="Arial" panose="020B0604020202020204" pitchFamily="34" charset="0"/>
          </a:endParaRPr>
        </a:p>
      </dsp:txBody>
      <dsp:txXfrm>
        <a:off x="2147860" y="4902727"/>
        <a:ext cx="877346" cy="267483"/>
      </dsp:txXfrm>
    </dsp:sp>
    <dsp:sp modelId="{0CBB4B0B-3CD7-4CF5-B431-9175A229C804}">
      <dsp:nvSpPr>
        <dsp:cNvPr id="0" name=""/>
        <dsp:cNvSpPr/>
      </dsp:nvSpPr>
      <dsp:spPr>
        <a:xfrm>
          <a:off x="3200676" y="4902727"/>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Emerging role of the Post Office</a:t>
          </a:r>
          <a:r>
            <a:rPr lang="en-GB" sz="800" kern="1200" baseline="30000"/>
            <a:t>®</a:t>
          </a:r>
          <a:r>
            <a:rPr lang="en-GB" sz="800" kern="1200"/>
            <a:t> </a:t>
          </a:r>
          <a:endParaRPr lang="en-GB" sz="800" kern="1200" dirty="0">
            <a:latin typeface="Arial Narrow" panose="020B0606020202030204" pitchFamily="34" charset="0"/>
            <a:cs typeface="Arial" panose="020B0604020202020204" pitchFamily="34" charset="0"/>
          </a:endParaRPr>
        </a:p>
      </dsp:txBody>
      <dsp:txXfrm>
        <a:off x="3200676" y="4902727"/>
        <a:ext cx="877346" cy="267483"/>
      </dsp:txXfrm>
    </dsp:sp>
    <dsp:sp modelId="{9E48DA1C-67BA-4B73-961A-96F9760AC00E}">
      <dsp:nvSpPr>
        <dsp:cNvPr id="0" name=""/>
        <dsp:cNvSpPr/>
      </dsp:nvSpPr>
      <dsp:spPr>
        <a:xfrm>
          <a:off x="2147860" y="5237081"/>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Bank's social obligations</a:t>
          </a:r>
        </a:p>
      </dsp:txBody>
      <dsp:txXfrm>
        <a:off x="2147860" y="5237081"/>
        <a:ext cx="877346" cy="267483"/>
      </dsp:txXfrm>
    </dsp:sp>
    <dsp:sp modelId="{98FDF729-7064-4E8F-B9D7-3D71DE160BB1}">
      <dsp:nvSpPr>
        <dsp:cNvPr id="0" name=""/>
        <dsp:cNvSpPr/>
      </dsp:nvSpPr>
      <dsp:spPr>
        <a:xfrm>
          <a:off x="3200676" y="5237081"/>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Suporting the local community</a:t>
          </a:r>
        </a:p>
      </dsp:txBody>
      <dsp:txXfrm>
        <a:off x="3200676" y="5237081"/>
        <a:ext cx="877346" cy="267483"/>
      </dsp:txXfrm>
    </dsp:sp>
    <dsp:sp modelId="{5BE3573F-8D41-400E-872D-36AAD72E0F3B}">
      <dsp:nvSpPr>
        <dsp:cNvPr id="0" name=""/>
        <dsp:cNvSpPr/>
      </dsp:nvSpPr>
      <dsp:spPr>
        <a:xfrm>
          <a:off x="2147860" y="5571436"/>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6  &amp; 12 monthly a/c review</a:t>
          </a:r>
        </a:p>
      </dsp:txBody>
      <dsp:txXfrm>
        <a:off x="2147860" y="5571436"/>
        <a:ext cx="877346" cy="267483"/>
      </dsp:txXfrm>
    </dsp:sp>
    <dsp:sp modelId="{D220494A-67B9-4E69-A31F-C672DB05158F}">
      <dsp:nvSpPr>
        <dsp:cNvPr id="0" name=""/>
        <dsp:cNvSpPr/>
      </dsp:nvSpPr>
      <dsp:spPr>
        <a:xfrm>
          <a:off x="1095045" y="6240145"/>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dirty="0">
              <a:latin typeface="Arial Narrow" panose="020B0606020202030204" pitchFamily="34" charset="0"/>
              <a:cs typeface="Arial" panose="020B0604020202020204" pitchFamily="34" charset="0"/>
            </a:rPr>
            <a:t>Support  for the business community</a:t>
          </a:r>
        </a:p>
      </dsp:txBody>
      <dsp:txXfrm>
        <a:off x="1095045" y="6240145"/>
        <a:ext cx="877346" cy="267483"/>
      </dsp:txXfrm>
    </dsp:sp>
    <dsp:sp modelId="{8003DD0B-D538-4F8A-9853-1E8CE10F4607}">
      <dsp:nvSpPr>
        <dsp:cNvPr id="0" name=""/>
        <dsp:cNvSpPr/>
      </dsp:nvSpPr>
      <dsp:spPr>
        <a:xfrm>
          <a:off x="2147860" y="5905790"/>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Narrow" panose="020B0606020202030204" pitchFamily="34" charset="0"/>
              <a:cs typeface="Arial" panose="020B0604020202020204" pitchFamily="34" charset="0"/>
            </a:rPr>
            <a:t>Funding for lending scheme </a:t>
          </a:r>
          <a:endParaRPr lang="en-GB" sz="800" kern="1200" dirty="0">
            <a:latin typeface="Arial Narrow" panose="020B0606020202030204" pitchFamily="34" charset="0"/>
            <a:cs typeface="Arial" panose="020B0604020202020204" pitchFamily="34" charset="0"/>
          </a:endParaRPr>
        </a:p>
      </dsp:txBody>
      <dsp:txXfrm>
        <a:off x="2147860" y="5905790"/>
        <a:ext cx="877346" cy="267483"/>
      </dsp:txXfrm>
    </dsp:sp>
    <dsp:sp modelId="{E0B592FD-B9BC-43E4-8D27-1FFDC80CCC61}">
      <dsp:nvSpPr>
        <dsp:cNvPr id="0" name=""/>
        <dsp:cNvSpPr/>
      </dsp:nvSpPr>
      <dsp:spPr>
        <a:xfrm>
          <a:off x="3200676" y="5905790"/>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Alternative financing, e.g., </a:t>
          </a:r>
          <a:r>
            <a:rPr lang="en-GB" sz="800" kern="1200" dirty="0">
              <a:solidFill>
                <a:schemeClr val="tx1"/>
              </a:solidFill>
              <a:latin typeface="Arial Narrow" panose="020B0606020202030204" pitchFamily="34" charset="0"/>
              <a:cs typeface="Arial" panose="020B0604020202020204" pitchFamily="34" charset="0"/>
            </a:rPr>
            <a:t>crowdfunding</a:t>
          </a:r>
        </a:p>
      </dsp:txBody>
      <dsp:txXfrm>
        <a:off x="3200676" y="5905790"/>
        <a:ext cx="877346" cy="267483"/>
      </dsp:txXfrm>
    </dsp:sp>
    <dsp:sp modelId="{A130D776-93B1-400E-9A36-E297123EE2B8}">
      <dsp:nvSpPr>
        <dsp:cNvPr id="0" name=""/>
        <dsp:cNvSpPr/>
      </dsp:nvSpPr>
      <dsp:spPr>
        <a:xfrm>
          <a:off x="2147860" y="6240145"/>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Narrow" panose="020B0606020202030204" pitchFamily="34" charset="0"/>
              <a:cs typeface="Arial" panose="020B0604020202020204" pitchFamily="34" charset="0"/>
            </a:rPr>
            <a:t>Compliance with OFT regulation</a:t>
          </a:r>
        </a:p>
      </dsp:txBody>
      <dsp:txXfrm>
        <a:off x="2147860" y="6240145"/>
        <a:ext cx="877346" cy="267483"/>
      </dsp:txXfrm>
    </dsp:sp>
    <dsp:sp modelId="{4669DDFC-4666-4914-9AE0-37BCB93C65F8}">
      <dsp:nvSpPr>
        <dsp:cNvPr id="0" name=""/>
        <dsp:cNvSpPr/>
      </dsp:nvSpPr>
      <dsp:spPr>
        <a:xfrm>
          <a:off x="2147860" y="6574499"/>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Narrow" panose="020B0606020202030204" pitchFamily="34" charset="0"/>
              <a:cs typeface="Arial" panose="020B0604020202020204" pitchFamily="34" charset="0"/>
            </a:rPr>
            <a:t>2 years' free business banking facility </a:t>
          </a:r>
        </a:p>
      </dsp:txBody>
      <dsp:txXfrm>
        <a:off x="2147860" y="6574499"/>
        <a:ext cx="877346" cy="267483"/>
      </dsp:txXfrm>
    </dsp:sp>
    <dsp:sp modelId="{2F3A5C8E-1CD0-422B-921F-5B9C38F8E435}">
      <dsp:nvSpPr>
        <dsp:cNvPr id="0" name=""/>
        <dsp:cNvSpPr/>
      </dsp:nvSpPr>
      <dsp:spPr>
        <a:xfrm rot="16200000">
          <a:off x="81929" y="7410386"/>
          <a:ext cx="1407808"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latin typeface="Arial Narrow" panose="020B0606020202030204" pitchFamily="34" charset="0"/>
            </a:rPr>
            <a:t>Strengthening the IT infrastructure </a:t>
          </a:r>
          <a:endParaRPr lang="en-GB" sz="1000" b="1" kern="1200" dirty="0">
            <a:latin typeface="Arial Narrow" panose="020B0606020202030204" pitchFamily="34" charset="0"/>
            <a:cs typeface="Arial" panose="020B0604020202020204" pitchFamily="34" charset="0"/>
          </a:endParaRPr>
        </a:p>
      </dsp:txBody>
      <dsp:txXfrm>
        <a:off x="81929" y="7410386"/>
        <a:ext cx="1407808" cy="267483"/>
      </dsp:txXfrm>
    </dsp:sp>
    <dsp:sp modelId="{C8939761-4648-43A0-A339-E747AA221F7F}">
      <dsp:nvSpPr>
        <dsp:cNvPr id="0" name=""/>
        <dsp:cNvSpPr/>
      </dsp:nvSpPr>
      <dsp:spPr>
        <a:xfrm>
          <a:off x="1095045" y="6908854"/>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dirty="0">
              <a:latin typeface="Arial Narrow" panose="020B0606020202030204" pitchFamily="34" charset="0"/>
              <a:cs typeface="Arial" panose="020B0604020202020204" pitchFamily="34" charset="0"/>
            </a:rPr>
            <a:t>Customer migration efforts </a:t>
          </a:r>
        </a:p>
      </dsp:txBody>
      <dsp:txXfrm>
        <a:off x="1095045" y="6908854"/>
        <a:ext cx="877346" cy="267483"/>
      </dsp:txXfrm>
    </dsp:sp>
    <dsp:sp modelId="{5FC3ABC6-C6D6-447C-9739-463F81376C4D}">
      <dsp:nvSpPr>
        <dsp:cNvPr id="0" name=""/>
        <dsp:cNvSpPr/>
      </dsp:nvSpPr>
      <dsp:spPr>
        <a:xfrm>
          <a:off x="2147860" y="6908854"/>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Narrow" panose="020B0606020202030204" pitchFamily="34" charset="0"/>
            </a:rPr>
            <a:t>Increased spending on analytical tools</a:t>
          </a:r>
          <a:endParaRPr lang="en-GB" sz="800" kern="1200" dirty="0">
            <a:latin typeface="Arial Narrow" panose="020B0606020202030204" pitchFamily="34" charset="0"/>
            <a:cs typeface="Arial" panose="020B0604020202020204" pitchFamily="34" charset="0"/>
          </a:endParaRPr>
        </a:p>
      </dsp:txBody>
      <dsp:txXfrm>
        <a:off x="2147860" y="6908854"/>
        <a:ext cx="877346" cy="267483"/>
      </dsp:txXfrm>
    </dsp:sp>
    <dsp:sp modelId="{818FD0F6-53E7-46DF-886E-2049B8C24D68}">
      <dsp:nvSpPr>
        <dsp:cNvPr id="0" name=""/>
        <dsp:cNvSpPr/>
      </dsp:nvSpPr>
      <dsp:spPr>
        <a:xfrm>
          <a:off x="3200676" y="6908854"/>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Narrow" panose="020B0606020202030204" pitchFamily="34" charset="0"/>
              <a:cs typeface="Arial" panose="020B0604020202020204" pitchFamily="34" charset="0"/>
            </a:rPr>
            <a:t>Digital registration</a:t>
          </a:r>
          <a:endParaRPr lang="en-GB" sz="800" kern="1200" dirty="0">
            <a:latin typeface="Arial Narrow" panose="020B0606020202030204" pitchFamily="34" charset="0"/>
            <a:cs typeface="Arial" panose="020B0604020202020204" pitchFamily="34" charset="0"/>
          </a:endParaRPr>
        </a:p>
      </dsp:txBody>
      <dsp:txXfrm>
        <a:off x="3200676" y="6908854"/>
        <a:ext cx="877346" cy="267483"/>
      </dsp:txXfrm>
    </dsp:sp>
    <dsp:sp modelId="{19A68502-FB2A-4B76-B7D9-546C2A5760F9}">
      <dsp:nvSpPr>
        <dsp:cNvPr id="0" name=""/>
        <dsp:cNvSpPr/>
      </dsp:nvSpPr>
      <dsp:spPr>
        <a:xfrm>
          <a:off x="1095045" y="7243208"/>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dirty="0">
              <a:latin typeface="Arial Narrow" panose="020B0606020202030204" pitchFamily="34" charset="0"/>
              <a:cs typeface="Arial" panose="020B0604020202020204" pitchFamily="34" charset="0"/>
            </a:rPr>
            <a:t>Fraud prevention </a:t>
          </a:r>
        </a:p>
      </dsp:txBody>
      <dsp:txXfrm>
        <a:off x="1095045" y="7243208"/>
        <a:ext cx="877346" cy="267483"/>
      </dsp:txXfrm>
    </dsp:sp>
    <dsp:sp modelId="{E7615236-27FF-40CB-83C8-82D4B44FF5D1}">
      <dsp:nvSpPr>
        <dsp:cNvPr id="0" name=""/>
        <dsp:cNvSpPr/>
      </dsp:nvSpPr>
      <dsp:spPr>
        <a:xfrm>
          <a:off x="1095045" y="7577563"/>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Narrow" panose="020B0606020202030204" pitchFamily="34" charset="0"/>
            </a:rPr>
            <a:t>Automation</a:t>
          </a:r>
          <a:endParaRPr lang="en-GB" sz="800" kern="1200">
            <a:latin typeface="Arial Narrow" panose="020B0606020202030204" pitchFamily="34" charset="0"/>
            <a:cs typeface="Arial" panose="020B0604020202020204" pitchFamily="34" charset="0"/>
          </a:endParaRPr>
        </a:p>
      </dsp:txBody>
      <dsp:txXfrm>
        <a:off x="1095045" y="7577563"/>
        <a:ext cx="877346" cy="267483"/>
      </dsp:txXfrm>
    </dsp:sp>
    <dsp:sp modelId="{80D1920D-15BF-4B8E-B8C4-13F669457F84}">
      <dsp:nvSpPr>
        <dsp:cNvPr id="0" name=""/>
        <dsp:cNvSpPr/>
      </dsp:nvSpPr>
      <dsp:spPr>
        <a:xfrm>
          <a:off x="1095045" y="7911918"/>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Narrow" panose="020B0606020202030204" pitchFamily="34" charset="0"/>
              <a:cs typeface="Arial" panose="020B0604020202020204" pitchFamily="34" charset="0"/>
            </a:rPr>
            <a:t>Improvement to the digital banking</a:t>
          </a:r>
        </a:p>
      </dsp:txBody>
      <dsp:txXfrm>
        <a:off x="1095045" y="7911918"/>
        <a:ext cx="877346" cy="267483"/>
      </dsp:txXfrm>
    </dsp:sp>
    <dsp:sp modelId="{0B9D39EC-0919-4121-B571-A36883184234}">
      <dsp:nvSpPr>
        <dsp:cNvPr id="0" name=""/>
        <dsp:cNvSpPr/>
      </dsp:nvSpPr>
      <dsp:spPr>
        <a:xfrm>
          <a:off x="2147860" y="7911918"/>
          <a:ext cx="877346" cy="267483"/>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latin typeface="Arial Narrow" panose="020B0606020202030204" pitchFamily="34" charset="0"/>
              <a:cs typeface="Arial" panose="020B0604020202020204" pitchFamily="34" charset="0"/>
            </a:rPr>
            <a:t>CDMs/automatic teller</a:t>
          </a:r>
          <a:r>
            <a:rPr lang="en-GB" sz="800" kern="1200">
              <a:solidFill>
                <a:sysClr val="windowText" lastClr="000000"/>
              </a:solidFill>
              <a:latin typeface="Arial Narrow" panose="020B0606020202030204" pitchFamily="34" charset="0"/>
              <a:cs typeface="Arial" panose="020B0604020202020204" pitchFamily="34" charset="0"/>
            </a:rPr>
            <a:t>s</a:t>
          </a:r>
          <a:r>
            <a:rPr lang="en-GB" sz="800" kern="1200">
              <a:latin typeface="Arial Narrow" panose="020B0606020202030204" pitchFamily="34" charset="0"/>
              <a:cs typeface="Arial" panose="020B0604020202020204" pitchFamily="34" charset="0"/>
            </a:rPr>
            <a:t> machine</a:t>
          </a:r>
        </a:p>
      </dsp:txBody>
      <dsp:txXfrm>
        <a:off x="2147860" y="7911918"/>
        <a:ext cx="877346" cy="267483"/>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D433-D901-4911-83AB-BED350217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41</Pages>
  <Words>13095</Words>
  <Characters>74647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Shakeel</dc:creator>
  <cp:keywords/>
  <dc:description/>
  <cp:lastModifiedBy>Bangassa, Kenbata</cp:lastModifiedBy>
  <cp:revision>7</cp:revision>
  <cp:lastPrinted>2019-10-18T18:19:00Z</cp:lastPrinted>
  <dcterms:created xsi:type="dcterms:W3CDTF">2019-10-20T23:20:00Z</dcterms:created>
  <dcterms:modified xsi:type="dcterms:W3CDTF">2019-10-27T21:15:00Z</dcterms:modified>
</cp:coreProperties>
</file>