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95351268" w:displacedByCustomXml="next"/>
    <w:sdt>
      <w:sdtPr>
        <w:rPr>
          <w:color w:val="4F81BD" w:themeColor="accent1"/>
          <w:lang w:val="en-US"/>
        </w:rPr>
        <w:id w:val="-1420787320"/>
        <w:docPartObj>
          <w:docPartGallery w:val="Cover Pages"/>
          <w:docPartUnique/>
        </w:docPartObj>
      </w:sdtPr>
      <w:sdtEndPr>
        <w:rPr>
          <w:rFonts w:eastAsia="Times New Roman" w:cs="Arial"/>
          <w:b/>
          <w:color w:val="333333"/>
        </w:rPr>
      </w:sdtEndPr>
      <w:sdtContent>
        <w:bookmarkStart w:id="1" w:name="_Hlk495351581" w:displacedByCustomXml="prev"/>
        <w:p w14:paraId="17084F31" w14:textId="0BF9E29B" w:rsidR="00A76298" w:rsidRPr="00F7126C" w:rsidRDefault="00D74BAC" w:rsidP="00A76298">
          <w:pPr>
            <w:jc w:val="center"/>
            <w:rPr>
              <w:rFonts w:cs="Utopia-Regular"/>
              <w:b/>
              <w:sz w:val="24"/>
              <w:szCs w:val="24"/>
              <w:lang w:val="en-US"/>
            </w:rPr>
          </w:pPr>
          <w:r w:rsidRPr="00F7126C">
            <w:rPr>
              <w:rFonts w:cs="Utopia-Regular"/>
              <w:b/>
              <w:sz w:val="24"/>
              <w:szCs w:val="24"/>
              <w:lang w:val="en-US"/>
            </w:rPr>
            <w:t>Concomitant orbital tumo</w:t>
          </w:r>
          <w:r w:rsidR="00800FFD" w:rsidRPr="00F7126C">
            <w:rPr>
              <w:rFonts w:cs="Utopia-Regular"/>
              <w:b/>
              <w:sz w:val="24"/>
              <w:szCs w:val="24"/>
              <w:lang w:val="en-US"/>
            </w:rPr>
            <w:t>rs</w:t>
          </w:r>
          <w:r w:rsidR="00A76298" w:rsidRPr="00F7126C">
            <w:rPr>
              <w:rFonts w:cs="Utopia-Regular"/>
              <w:b/>
              <w:sz w:val="24"/>
              <w:szCs w:val="24"/>
              <w:lang w:val="en-US"/>
            </w:rPr>
            <w:t xml:space="preserve">: </w:t>
          </w:r>
          <w:r w:rsidR="006A6425" w:rsidRPr="00F7126C">
            <w:rPr>
              <w:b/>
              <w:sz w:val="24"/>
              <w:szCs w:val="24"/>
              <w:lang w:val="en-US"/>
            </w:rPr>
            <w:t>Small lymphocytic lymphoma involving the lacrimal gland</w:t>
          </w:r>
          <w:r w:rsidR="00A76298" w:rsidRPr="00F7126C">
            <w:rPr>
              <w:rFonts w:cs="Utopia-Regular"/>
              <w:b/>
              <w:sz w:val="24"/>
              <w:szCs w:val="24"/>
              <w:lang w:val="en-US"/>
            </w:rPr>
            <w:t xml:space="preserve"> of a </w:t>
          </w:r>
          <w:r w:rsidR="006A6425" w:rsidRPr="00F7126C">
            <w:rPr>
              <w:rFonts w:cs="Utopia-Regular"/>
              <w:b/>
              <w:sz w:val="24"/>
              <w:szCs w:val="24"/>
              <w:lang w:val="en-US"/>
            </w:rPr>
            <w:t xml:space="preserve">patient with clinical diagnoses of </w:t>
          </w:r>
          <w:r w:rsidR="00A76298" w:rsidRPr="00F7126C">
            <w:rPr>
              <w:rFonts w:cs="Utopia-Regular"/>
              <w:b/>
              <w:sz w:val="24"/>
              <w:szCs w:val="24"/>
              <w:lang w:val="en-US"/>
            </w:rPr>
            <w:t xml:space="preserve">Muir-Torre syndrome </w:t>
          </w:r>
          <w:r w:rsidR="006A6425" w:rsidRPr="00F7126C">
            <w:rPr>
              <w:rFonts w:cs="Utopia-Regular"/>
              <w:b/>
              <w:sz w:val="24"/>
              <w:szCs w:val="24"/>
              <w:lang w:val="en-US"/>
            </w:rPr>
            <w:t xml:space="preserve">and </w:t>
          </w:r>
          <w:r w:rsidR="00A76298" w:rsidRPr="00F7126C">
            <w:rPr>
              <w:rFonts w:cs="Utopia-Regular"/>
              <w:b/>
              <w:sz w:val="24"/>
              <w:szCs w:val="24"/>
              <w:lang w:val="en-US"/>
            </w:rPr>
            <w:t xml:space="preserve">extensive sebaceous gland carcinoma of the </w:t>
          </w:r>
          <w:r w:rsidR="006A6425" w:rsidRPr="00F7126C">
            <w:rPr>
              <w:rFonts w:cs="Utopia-Regular"/>
              <w:b/>
              <w:sz w:val="24"/>
              <w:szCs w:val="24"/>
              <w:lang w:val="en-US"/>
            </w:rPr>
            <w:t xml:space="preserve">ipsilateral </w:t>
          </w:r>
          <w:r w:rsidR="00A76298" w:rsidRPr="00F7126C">
            <w:rPr>
              <w:rFonts w:cs="Utopia-Regular"/>
              <w:b/>
              <w:sz w:val="24"/>
              <w:szCs w:val="24"/>
              <w:lang w:val="en-US"/>
            </w:rPr>
            <w:t>eyelid.</w:t>
          </w:r>
        </w:p>
        <w:p w14:paraId="34D2B85C" w14:textId="77777777" w:rsidR="00A76298" w:rsidRPr="00C872FC" w:rsidRDefault="00A76298" w:rsidP="00A76298">
          <w:pPr>
            <w:jc w:val="center"/>
            <w:rPr>
              <w:rFonts w:cs="Utopia-Regular"/>
              <w:sz w:val="24"/>
              <w:szCs w:val="24"/>
              <w:lang w:val="en-US"/>
            </w:rPr>
          </w:pPr>
        </w:p>
        <w:p w14:paraId="12F765AF" w14:textId="7B3F0E95" w:rsidR="00A76298" w:rsidRPr="00C872FC" w:rsidRDefault="00A76298" w:rsidP="00A76298">
          <w:pPr>
            <w:jc w:val="center"/>
            <w:rPr>
              <w:rFonts w:cs="Utopia-Regular"/>
              <w:sz w:val="24"/>
              <w:szCs w:val="24"/>
              <w:vertAlign w:val="superscript"/>
              <w:lang w:val="en-US"/>
            </w:rPr>
          </w:pPr>
          <w:r w:rsidRPr="00C872FC">
            <w:rPr>
              <w:rFonts w:cs="Utopia-Regular"/>
              <w:sz w:val="24"/>
              <w:szCs w:val="24"/>
              <w:lang w:val="en-US"/>
            </w:rPr>
            <w:t>Konstantinos Kopsidas</w:t>
          </w:r>
          <w:r w:rsidRPr="00C872FC">
            <w:rPr>
              <w:rFonts w:cs="Utopia-Regular"/>
              <w:sz w:val="24"/>
              <w:szCs w:val="24"/>
              <w:vertAlign w:val="superscript"/>
              <w:lang w:val="en-US"/>
            </w:rPr>
            <w:t>1</w:t>
          </w:r>
          <w:r w:rsidRPr="00C872FC">
            <w:rPr>
              <w:rFonts w:cs="Utopia-Regular"/>
              <w:sz w:val="24"/>
              <w:szCs w:val="24"/>
              <w:lang w:val="en-US"/>
            </w:rPr>
            <w:t>, Rebecca Ford</w:t>
          </w:r>
          <w:r w:rsidRPr="00C872FC">
            <w:rPr>
              <w:rFonts w:cs="Utopia-Regular"/>
              <w:sz w:val="24"/>
              <w:szCs w:val="24"/>
              <w:vertAlign w:val="superscript"/>
              <w:lang w:val="en-US"/>
            </w:rPr>
            <w:t>1</w:t>
          </w:r>
          <w:r w:rsidRPr="00C872FC">
            <w:rPr>
              <w:rFonts w:cs="Utopia-Regular"/>
              <w:sz w:val="24"/>
              <w:szCs w:val="24"/>
              <w:lang w:val="en-US"/>
            </w:rPr>
            <w:t>, Ibrar Ahmed</w:t>
          </w:r>
          <w:r w:rsidRPr="00C872FC">
            <w:rPr>
              <w:rFonts w:cs="Utopia-Regular"/>
              <w:sz w:val="24"/>
              <w:szCs w:val="24"/>
              <w:vertAlign w:val="superscript"/>
              <w:lang w:val="en-US"/>
            </w:rPr>
            <w:t>2</w:t>
          </w:r>
          <w:r w:rsidRPr="00C872FC">
            <w:rPr>
              <w:rFonts w:cs="Utopia-Regular"/>
              <w:sz w:val="24"/>
              <w:szCs w:val="24"/>
              <w:lang w:val="en-US"/>
            </w:rPr>
            <w:t xml:space="preserve">, Sarah </w:t>
          </w:r>
          <w:r w:rsidR="00C96CEC" w:rsidRPr="00C872FC">
            <w:rPr>
              <w:rFonts w:cs="Utopia-Regular"/>
              <w:sz w:val="24"/>
              <w:szCs w:val="24"/>
              <w:lang w:val="en-US"/>
            </w:rPr>
            <w:t xml:space="preserve">E. </w:t>
          </w:r>
          <w:r w:rsidRPr="00C872FC">
            <w:rPr>
              <w:rFonts w:cs="Utopia-Regular"/>
              <w:sz w:val="24"/>
              <w:szCs w:val="24"/>
              <w:lang w:val="en-US"/>
            </w:rPr>
            <w:t>Coupland</w:t>
          </w:r>
          <w:r w:rsidRPr="00C872FC">
            <w:rPr>
              <w:rFonts w:cs="Utopia-Regular"/>
              <w:sz w:val="24"/>
              <w:szCs w:val="24"/>
              <w:vertAlign w:val="superscript"/>
              <w:lang w:val="en-US"/>
            </w:rPr>
            <w:t>2</w:t>
          </w:r>
        </w:p>
        <w:p w14:paraId="3804B042" w14:textId="77777777" w:rsidR="00A76298" w:rsidRPr="00C872FC" w:rsidRDefault="00A76298" w:rsidP="00A76298">
          <w:pPr>
            <w:rPr>
              <w:sz w:val="24"/>
              <w:szCs w:val="24"/>
              <w:lang w:val="en-US"/>
            </w:rPr>
          </w:pPr>
        </w:p>
        <w:p w14:paraId="26EAAAF8" w14:textId="77777777" w:rsidR="00A76298" w:rsidRPr="00C872FC" w:rsidRDefault="00A76298" w:rsidP="00A76298">
          <w:pPr>
            <w:pStyle w:val="ListParagraph"/>
            <w:numPr>
              <w:ilvl w:val="0"/>
              <w:numId w:val="6"/>
            </w:numPr>
            <w:rPr>
              <w:sz w:val="24"/>
              <w:szCs w:val="24"/>
              <w:lang w:val="en-US"/>
            </w:rPr>
          </w:pPr>
          <w:r w:rsidRPr="00C872FC">
            <w:rPr>
              <w:sz w:val="24"/>
              <w:szCs w:val="24"/>
              <w:lang w:val="en-US"/>
            </w:rPr>
            <w:t>Bristol Eye Hospital</w:t>
          </w:r>
        </w:p>
        <w:p w14:paraId="13ADC184" w14:textId="6316E9C5" w:rsidR="00A76298" w:rsidRPr="00C872FC" w:rsidRDefault="00040364" w:rsidP="00A76298">
          <w:pPr>
            <w:pStyle w:val="xxmsonormal"/>
            <w:numPr>
              <w:ilvl w:val="0"/>
              <w:numId w:val="6"/>
            </w:numPr>
            <w:shd w:val="clear" w:color="auto" w:fill="FFFFFF"/>
            <w:spacing w:before="0" w:beforeAutospacing="0" w:after="200" w:afterAutospacing="0"/>
            <w:rPr>
              <w:rFonts w:asciiTheme="minorHAnsi" w:hAnsiTheme="minorHAnsi" w:cs="Tahoma"/>
              <w:lang w:val="en-US"/>
            </w:rPr>
          </w:pPr>
          <w:r w:rsidRPr="00C872FC">
            <w:rPr>
              <w:rFonts w:asciiTheme="minorHAnsi" w:hAnsiTheme="minorHAnsi" w:cs="Tahoma"/>
              <w:lang w:val="en-US"/>
            </w:rPr>
            <w:t>Department of Molecular and Clinical Cancer Medicine</w:t>
          </w:r>
          <w:r w:rsidR="00A76298" w:rsidRPr="00C872FC">
            <w:rPr>
              <w:rFonts w:asciiTheme="minorHAnsi" w:hAnsiTheme="minorHAnsi" w:cs="Tahoma"/>
              <w:lang w:val="en-US"/>
            </w:rPr>
            <w:t xml:space="preserve"> - University of Liverpool</w:t>
          </w:r>
        </w:p>
        <w:p w14:paraId="0BE59B21" w14:textId="77777777" w:rsidR="00A76298" w:rsidRPr="00C872FC" w:rsidRDefault="00A76298" w:rsidP="00A76298">
          <w:pPr>
            <w:pStyle w:val="ListParagraph"/>
            <w:rPr>
              <w:sz w:val="24"/>
              <w:szCs w:val="24"/>
              <w:lang w:val="en-US"/>
            </w:rPr>
          </w:pPr>
        </w:p>
        <w:p w14:paraId="027D00FB" w14:textId="534F33E2" w:rsidR="00A76298" w:rsidRPr="00CB6A2B" w:rsidRDefault="00A76298" w:rsidP="00CB6A2B">
          <w:pPr>
            <w:rPr>
              <w:rFonts w:cs="Utopia-Regular"/>
              <w:i/>
              <w:sz w:val="24"/>
              <w:szCs w:val="24"/>
              <w:lang w:val="en-US"/>
            </w:rPr>
          </w:pPr>
          <w:r w:rsidRPr="00CB6A2B">
            <w:rPr>
              <w:i/>
              <w:sz w:val="24"/>
              <w:szCs w:val="24"/>
              <w:lang w:val="en-US"/>
            </w:rPr>
            <w:t xml:space="preserve">Short title: </w:t>
          </w:r>
          <w:r w:rsidR="00D74BAC" w:rsidRPr="00CB6A2B">
            <w:rPr>
              <w:rFonts w:cs="Utopia-Regular"/>
              <w:i/>
              <w:sz w:val="24"/>
              <w:szCs w:val="24"/>
              <w:lang w:val="en-US"/>
            </w:rPr>
            <w:t>Concomitant orbital tumo</w:t>
          </w:r>
          <w:r w:rsidR="00800FFD" w:rsidRPr="00CB6A2B">
            <w:rPr>
              <w:rFonts w:cs="Utopia-Regular"/>
              <w:i/>
              <w:sz w:val="24"/>
              <w:szCs w:val="24"/>
              <w:lang w:val="en-US"/>
            </w:rPr>
            <w:t>rs</w:t>
          </w:r>
          <w:r w:rsidR="00800FFD" w:rsidRPr="00CB6A2B" w:rsidDel="00800FFD">
            <w:rPr>
              <w:rFonts w:cs="Utopia-Regular"/>
              <w:i/>
              <w:sz w:val="24"/>
              <w:szCs w:val="24"/>
              <w:lang w:val="en-US"/>
            </w:rPr>
            <w:t xml:space="preserve"> </w:t>
          </w:r>
          <w:r w:rsidRPr="00CB6A2B">
            <w:rPr>
              <w:i/>
              <w:sz w:val="24"/>
              <w:szCs w:val="24"/>
              <w:lang w:val="en-US"/>
            </w:rPr>
            <w:t>in the lacrimal gland</w:t>
          </w:r>
          <w:r w:rsidRPr="00CB6A2B">
            <w:rPr>
              <w:rFonts w:cs="Utopia-Regular"/>
              <w:i/>
              <w:sz w:val="24"/>
              <w:szCs w:val="24"/>
              <w:lang w:val="en-US"/>
            </w:rPr>
            <w:t xml:space="preserve"> of a Muir-Torre syndrome patient.</w:t>
          </w:r>
        </w:p>
        <w:p w14:paraId="109B554F" w14:textId="77777777" w:rsidR="00A76298" w:rsidRPr="00A455CC" w:rsidRDefault="00A76298" w:rsidP="00A76298">
          <w:pPr>
            <w:pStyle w:val="ListParagraph"/>
            <w:rPr>
              <w:lang w:val="en-US"/>
            </w:rPr>
          </w:pPr>
        </w:p>
        <w:p w14:paraId="32246D0D" w14:textId="77777777" w:rsidR="00A76298" w:rsidRPr="009166B5" w:rsidRDefault="00A76298" w:rsidP="00A76298">
          <w:pPr>
            <w:pStyle w:val="ListParagraph"/>
            <w:rPr>
              <w:lang w:val="en-US"/>
            </w:rPr>
          </w:pPr>
        </w:p>
        <w:p w14:paraId="05881FEA" w14:textId="77777777" w:rsidR="00A76298" w:rsidRPr="00F202C1" w:rsidRDefault="00A76298" w:rsidP="00A76298">
          <w:pPr>
            <w:rPr>
              <w:lang w:val="en-US"/>
            </w:rPr>
          </w:pPr>
        </w:p>
        <w:p w14:paraId="523D089B" w14:textId="056EA4DF" w:rsidR="00A76298" w:rsidRPr="001D072E" w:rsidRDefault="00A76298" w:rsidP="00A76298">
          <w:pPr>
            <w:jc w:val="both"/>
            <w:rPr>
              <w:color w:val="000000"/>
              <w:sz w:val="24"/>
              <w:szCs w:val="24"/>
              <w:shd w:val="clear" w:color="auto" w:fill="FFFFFF"/>
              <w:lang w:val="en-US"/>
            </w:rPr>
          </w:pPr>
          <w:r w:rsidRPr="00F202C1">
            <w:rPr>
              <w:color w:val="000000"/>
              <w:sz w:val="24"/>
              <w:szCs w:val="24"/>
              <w:shd w:val="clear" w:color="auto" w:fill="FFFFFF"/>
              <w:lang w:val="en-US"/>
            </w:rPr>
            <w:t xml:space="preserve">Corresponding author: </w:t>
          </w:r>
          <w:r w:rsidR="007F03CF" w:rsidRPr="00315A8A">
            <w:rPr>
              <w:color w:val="000000"/>
              <w:sz w:val="24"/>
              <w:szCs w:val="24"/>
              <w:shd w:val="clear" w:color="auto" w:fill="FFFFFF"/>
              <w:lang w:val="en-US"/>
            </w:rPr>
            <w:t>Sarah E. Coupland</w:t>
          </w:r>
        </w:p>
        <w:p w14:paraId="4248D9A2" w14:textId="568B84AF" w:rsidR="007F03CF" w:rsidRPr="001D072E" w:rsidRDefault="00A76298" w:rsidP="007F03CF">
          <w:pPr>
            <w:jc w:val="both"/>
            <w:rPr>
              <w:color w:val="000000"/>
              <w:sz w:val="24"/>
              <w:szCs w:val="24"/>
              <w:shd w:val="clear" w:color="auto" w:fill="FFFFFF"/>
              <w:lang w:val="en-US"/>
            </w:rPr>
          </w:pPr>
          <w:r w:rsidRPr="001D072E">
            <w:rPr>
              <w:color w:val="000000"/>
              <w:sz w:val="24"/>
              <w:szCs w:val="24"/>
              <w:shd w:val="clear" w:color="auto" w:fill="FFFFFF"/>
              <w:lang w:val="en-US"/>
            </w:rPr>
            <w:t xml:space="preserve">Address: </w:t>
          </w:r>
          <w:r w:rsidR="00285203" w:rsidRPr="001D072E">
            <w:rPr>
              <w:color w:val="000000"/>
              <w:sz w:val="24"/>
              <w:szCs w:val="24"/>
              <w:shd w:val="clear" w:color="auto" w:fill="FFFFFF"/>
              <w:lang w:val="en-US"/>
            </w:rPr>
            <w:t xml:space="preserve"> </w:t>
          </w:r>
          <w:r w:rsidR="007F03CF" w:rsidRPr="001D072E">
            <w:rPr>
              <w:color w:val="000000"/>
              <w:sz w:val="24"/>
              <w:szCs w:val="24"/>
              <w:shd w:val="clear" w:color="auto" w:fill="FFFFFF"/>
              <w:lang w:val="en-US"/>
            </w:rPr>
            <w:t>3rd Floor William Henry Duncan Building</w:t>
          </w:r>
        </w:p>
        <w:p w14:paraId="34F68E09" w14:textId="77777777" w:rsidR="007F03CF" w:rsidRPr="001D072E" w:rsidRDefault="007F03CF" w:rsidP="007F03CF">
          <w:pPr>
            <w:jc w:val="both"/>
            <w:rPr>
              <w:color w:val="000000"/>
              <w:sz w:val="24"/>
              <w:szCs w:val="24"/>
              <w:shd w:val="clear" w:color="auto" w:fill="FFFFFF"/>
              <w:lang w:val="en-US"/>
            </w:rPr>
          </w:pPr>
          <w:r w:rsidRPr="001D072E">
            <w:rPr>
              <w:color w:val="000000"/>
              <w:sz w:val="24"/>
              <w:szCs w:val="24"/>
              <w:shd w:val="clear" w:color="auto" w:fill="FFFFFF"/>
              <w:lang w:val="en-US"/>
            </w:rPr>
            <w:t>6 West Derby Street</w:t>
          </w:r>
        </w:p>
        <w:p w14:paraId="1A05FF89" w14:textId="77777777" w:rsidR="007F03CF" w:rsidRPr="001D072E" w:rsidRDefault="007F03CF" w:rsidP="007F03CF">
          <w:pPr>
            <w:jc w:val="both"/>
            <w:rPr>
              <w:color w:val="000000"/>
              <w:sz w:val="24"/>
              <w:szCs w:val="24"/>
              <w:shd w:val="clear" w:color="auto" w:fill="FFFFFF"/>
              <w:lang w:val="en-US"/>
            </w:rPr>
          </w:pPr>
          <w:r w:rsidRPr="001D072E">
            <w:rPr>
              <w:color w:val="000000"/>
              <w:sz w:val="24"/>
              <w:szCs w:val="24"/>
              <w:shd w:val="clear" w:color="auto" w:fill="FFFFFF"/>
              <w:lang w:val="en-US"/>
            </w:rPr>
            <w:t>Liverpool, L7 8TX,</w:t>
          </w:r>
        </w:p>
        <w:p w14:paraId="035E577E" w14:textId="77777777" w:rsidR="007F03CF" w:rsidRPr="001D072E" w:rsidRDefault="007F03CF" w:rsidP="007F03CF">
          <w:pPr>
            <w:jc w:val="both"/>
            <w:rPr>
              <w:color w:val="000000"/>
              <w:sz w:val="24"/>
              <w:szCs w:val="24"/>
              <w:shd w:val="clear" w:color="auto" w:fill="FFFFFF"/>
              <w:lang w:val="en-US"/>
            </w:rPr>
          </w:pPr>
          <w:r w:rsidRPr="001D072E">
            <w:rPr>
              <w:color w:val="000000"/>
              <w:sz w:val="24"/>
              <w:szCs w:val="24"/>
              <w:shd w:val="clear" w:color="auto" w:fill="FFFFFF"/>
              <w:lang w:val="en-US"/>
            </w:rPr>
            <w:t>UK</w:t>
          </w:r>
        </w:p>
        <w:p w14:paraId="2F9E0D4A" w14:textId="7CA5EF23" w:rsidR="006A6425" w:rsidRPr="001D072E" w:rsidDel="006A6425" w:rsidRDefault="007F03CF" w:rsidP="007F03CF">
          <w:pPr>
            <w:jc w:val="both"/>
            <w:rPr>
              <w:color w:val="000000"/>
              <w:sz w:val="24"/>
              <w:szCs w:val="24"/>
              <w:shd w:val="clear" w:color="auto" w:fill="FFFFFF"/>
              <w:lang w:val="en-US"/>
            </w:rPr>
          </w:pPr>
          <w:r w:rsidRPr="001D072E">
            <w:rPr>
              <w:color w:val="000000"/>
              <w:sz w:val="24"/>
              <w:szCs w:val="24"/>
              <w:shd w:val="clear" w:color="auto" w:fill="FFFFFF"/>
              <w:lang w:val="en-US"/>
            </w:rPr>
            <w:t>Tel: +44-151-794-9104</w:t>
          </w:r>
          <w:r w:rsidR="00A76298" w:rsidRPr="001D072E">
            <w:rPr>
              <w:color w:val="000000"/>
              <w:sz w:val="24"/>
              <w:szCs w:val="24"/>
              <w:shd w:val="clear" w:color="auto" w:fill="FFFFFF"/>
              <w:lang w:val="en-US"/>
            </w:rPr>
            <w:tab/>
          </w:r>
        </w:p>
        <w:p w14:paraId="4C6A7D9E" w14:textId="0661EDA7" w:rsidR="00285203" w:rsidRPr="001D072E" w:rsidRDefault="007F03CF" w:rsidP="00A76298">
          <w:pPr>
            <w:jc w:val="both"/>
            <w:rPr>
              <w:color w:val="000000"/>
              <w:sz w:val="24"/>
              <w:szCs w:val="24"/>
              <w:shd w:val="clear" w:color="auto" w:fill="FFFFFF"/>
              <w:lang w:val="en-US"/>
            </w:rPr>
          </w:pPr>
          <w:r w:rsidRPr="001D072E">
            <w:rPr>
              <w:color w:val="000000"/>
              <w:sz w:val="24"/>
              <w:szCs w:val="24"/>
              <w:shd w:val="clear" w:color="auto" w:fill="FFFFFF"/>
              <w:lang w:val="en-US"/>
            </w:rPr>
            <w:t xml:space="preserve">Email: </w:t>
          </w:r>
          <w:hyperlink r:id="rId8" w:history="1">
            <w:r w:rsidR="00285203" w:rsidRPr="001D072E">
              <w:rPr>
                <w:rStyle w:val="Hyperlink"/>
                <w:sz w:val="24"/>
                <w:szCs w:val="24"/>
                <w:shd w:val="clear" w:color="auto" w:fill="FFFFFF"/>
                <w:lang w:val="en-US"/>
              </w:rPr>
              <w:t>s.e.coupland@liverpool.ac.uk</w:t>
            </w:r>
          </w:hyperlink>
        </w:p>
        <w:p w14:paraId="5706F5EF" w14:textId="33560314" w:rsidR="00A76298" w:rsidRPr="00AC0260" w:rsidRDefault="00A76298" w:rsidP="00A76298">
          <w:pPr>
            <w:jc w:val="both"/>
            <w:rPr>
              <w:color w:val="000000"/>
              <w:sz w:val="24"/>
              <w:szCs w:val="24"/>
              <w:shd w:val="clear" w:color="auto" w:fill="FFFFFF"/>
              <w:lang w:val="en-US"/>
            </w:rPr>
          </w:pPr>
          <w:r w:rsidRPr="001D072E">
            <w:rPr>
              <w:color w:val="000000"/>
              <w:sz w:val="24"/>
              <w:szCs w:val="24"/>
              <w:shd w:val="clear" w:color="auto" w:fill="FFFFFF"/>
              <w:lang w:val="en-US"/>
            </w:rPr>
            <w:t xml:space="preserve">Key words: Sebaceous carcinoma, Eyelid tumor, </w:t>
          </w:r>
          <w:r w:rsidR="002F1603" w:rsidRPr="001D072E">
            <w:rPr>
              <w:color w:val="000000"/>
              <w:sz w:val="24"/>
              <w:szCs w:val="24"/>
              <w:shd w:val="clear" w:color="auto" w:fill="FFFFFF"/>
              <w:lang w:val="en-US"/>
            </w:rPr>
            <w:t>Small Lymphocytic Lymphoma,</w:t>
          </w:r>
          <w:r w:rsidR="00321243" w:rsidRPr="001D072E">
            <w:rPr>
              <w:color w:val="000000"/>
              <w:sz w:val="24"/>
              <w:szCs w:val="24"/>
              <w:shd w:val="clear" w:color="auto" w:fill="FFFFFF"/>
              <w:lang w:val="en-US"/>
            </w:rPr>
            <w:t xml:space="preserve"> </w:t>
          </w:r>
          <w:r w:rsidRPr="001D072E">
            <w:rPr>
              <w:color w:val="000000"/>
              <w:sz w:val="24"/>
              <w:szCs w:val="24"/>
              <w:shd w:val="clear" w:color="auto" w:fill="FFFFFF"/>
              <w:lang w:val="en-US"/>
            </w:rPr>
            <w:t>Orbital tumor, Muir Torre syndrome, Collision tumor</w:t>
          </w:r>
        </w:p>
        <w:p w14:paraId="4115A705" w14:textId="77777777" w:rsidR="00A76298" w:rsidRPr="00A455CC" w:rsidRDefault="00A76298" w:rsidP="00A76298">
          <w:pPr>
            <w:pStyle w:val="ListParagraph"/>
            <w:jc w:val="both"/>
            <w:rPr>
              <w:color w:val="000000"/>
              <w:sz w:val="24"/>
              <w:szCs w:val="24"/>
              <w:shd w:val="clear" w:color="auto" w:fill="FFFFFF"/>
              <w:lang w:val="en-US"/>
            </w:rPr>
          </w:pPr>
        </w:p>
        <w:p w14:paraId="573A7E9D" w14:textId="3A602C70" w:rsidR="00A76298" w:rsidRPr="0081450D" w:rsidRDefault="00A76298" w:rsidP="00A76298">
          <w:pPr>
            <w:jc w:val="both"/>
            <w:rPr>
              <w:color w:val="000000"/>
              <w:sz w:val="24"/>
              <w:szCs w:val="24"/>
              <w:shd w:val="clear" w:color="auto" w:fill="FFFFFF"/>
              <w:lang w:val="en-US"/>
            </w:rPr>
          </w:pPr>
          <w:r w:rsidRPr="0081450D">
            <w:rPr>
              <w:color w:val="000000"/>
              <w:sz w:val="24"/>
              <w:szCs w:val="24"/>
              <w:shd w:val="clear" w:color="auto" w:fill="FFFFFF"/>
              <w:lang w:val="en-US"/>
            </w:rPr>
            <w:t>All authors concur with the submission</w:t>
          </w:r>
          <w:bookmarkEnd w:id="1"/>
          <w:r w:rsidR="00A000D3" w:rsidRPr="0081450D">
            <w:rPr>
              <w:color w:val="000000"/>
              <w:sz w:val="24"/>
              <w:szCs w:val="24"/>
              <w:shd w:val="clear" w:color="auto" w:fill="FFFFFF"/>
              <w:lang w:val="en-US"/>
            </w:rPr>
            <w:t>.</w:t>
          </w:r>
        </w:p>
        <w:p w14:paraId="4817212A" w14:textId="470A0BAD" w:rsidR="00A000D3" w:rsidRPr="0081450D" w:rsidRDefault="0081450D" w:rsidP="0081450D">
          <w:pPr>
            <w:widowControl w:val="0"/>
            <w:autoSpaceDE w:val="0"/>
            <w:autoSpaceDN w:val="0"/>
            <w:adjustRightInd w:val="0"/>
            <w:spacing w:line="360" w:lineRule="auto"/>
            <w:jc w:val="both"/>
            <w:rPr>
              <w:rFonts w:cs="Times New Roman"/>
              <w:sz w:val="24"/>
              <w:szCs w:val="24"/>
              <w:lang w:val="en-US"/>
            </w:rPr>
          </w:pPr>
          <w:r w:rsidRPr="0081450D">
            <w:rPr>
              <w:rFonts w:cs="Times New Roman"/>
              <w:sz w:val="24"/>
              <w:szCs w:val="24"/>
              <w:lang w:val="en-US"/>
            </w:rPr>
            <w:t>None of the authors has any financial relationship to disclose.</w:t>
          </w:r>
        </w:p>
        <w:p w14:paraId="7FB3D506" w14:textId="729229B8" w:rsidR="00A76298" w:rsidRPr="001D072E" w:rsidRDefault="00A76298" w:rsidP="00A76298">
          <w:pPr>
            <w:rPr>
              <w:rFonts w:eastAsia="Times New Roman" w:cs="Arial"/>
              <w:b/>
              <w:color w:val="333333"/>
              <w:lang w:val="en-US"/>
            </w:rPr>
          </w:pPr>
          <w:r w:rsidRPr="00F202C1">
            <w:rPr>
              <w:color w:val="000000"/>
              <w:sz w:val="24"/>
              <w:szCs w:val="24"/>
              <w:shd w:val="clear" w:color="auto" w:fill="FFFFFF"/>
              <w:lang w:val="en-US"/>
            </w:rPr>
            <w:br w:type="page"/>
          </w:r>
        </w:p>
      </w:sdtContent>
    </w:sdt>
    <w:p w14:paraId="25543D09" w14:textId="77777777" w:rsidR="00A76298" w:rsidRPr="001D072E" w:rsidRDefault="00A76298" w:rsidP="007415CC">
      <w:pPr>
        <w:shd w:val="clear" w:color="auto" w:fill="FFFFFF"/>
        <w:spacing w:before="90" w:after="90" w:line="360" w:lineRule="auto"/>
        <w:outlineLvl w:val="1"/>
        <w:rPr>
          <w:rFonts w:eastAsia="Times New Roman" w:cs="Arial"/>
          <w:b/>
          <w:color w:val="333333"/>
          <w:lang w:val="en-US"/>
        </w:rPr>
        <w:sectPr w:rsidR="00A76298" w:rsidRPr="001D072E" w:rsidSect="00A76298">
          <w:pgSz w:w="11906" w:h="16838"/>
          <w:pgMar w:top="720" w:right="720" w:bottom="720" w:left="720" w:header="708" w:footer="708" w:gutter="0"/>
          <w:pgNumType w:start="0"/>
          <w:cols w:space="708"/>
          <w:titlePg/>
          <w:docGrid w:linePitch="360"/>
        </w:sectPr>
      </w:pPr>
    </w:p>
    <w:p w14:paraId="1DE28E5B" w14:textId="76909FED" w:rsidR="007415CC" w:rsidRPr="001D072E" w:rsidRDefault="007415CC" w:rsidP="007415CC">
      <w:pPr>
        <w:shd w:val="clear" w:color="auto" w:fill="FFFFFF"/>
        <w:spacing w:before="90" w:after="90" w:line="360" w:lineRule="auto"/>
        <w:outlineLvl w:val="1"/>
        <w:rPr>
          <w:rFonts w:eastAsia="Times New Roman" w:cs="Arial"/>
          <w:b/>
          <w:color w:val="333333"/>
          <w:sz w:val="24"/>
          <w:szCs w:val="24"/>
          <w:lang w:val="en-US"/>
        </w:rPr>
      </w:pPr>
      <w:r w:rsidRPr="001D072E">
        <w:rPr>
          <w:rFonts w:eastAsia="Times New Roman" w:cs="Arial"/>
          <w:b/>
          <w:color w:val="333333"/>
          <w:sz w:val="24"/>
          <w:szCs w:val="24"/>
          <w:lang w:val="en-US"/>
        </w:rPr>
        <w:lastRenderedPageBreak/>
        <w:t>Abstract</w:t>
      </w:r>
    </w:p>
    <w:p w14:paraId="177BF288" w14:textId="54D6ED67" w:rsidR="007415CC" w:rsidRPr="001D072E" w:rsidRDefault="007415CC" w:rsidP="007415CC">
      <w:pPr>
        <w:shd w:val="clear" w:color="auto" w:fill="FFFFFF"/>
        <w:spacing w:after="150" w:line="360" w:lineRule="auto"/>
        <w:jc w:val="both"/>
        <w:rPr>
          <w:rFonts w:eastAsia="Times New Roman" w:cs="Times New Roman"/>
          <w:color w:val="000000"/>
          <w:sz w:val="24"/>
          <w:szCs w:val="24"/>
          <w:lang w:val="en-US"/>
        </w:rPr>
      </w:pPr>
      <w:r w:rsidRPr="001D072E">
        <w:rPr>
          <w:rFonts w:eastAsia="Times New Roman" w:cs="Times New Roman"/>
          <w:b/>
          <w:i/>
          <w:iCs/>
          <w:color w:val="000000"/>
          <w:sz w:val="24"/>
          <w:szCs w:val="24"/>
          <w:lang w:val="en-US"/>
        </w:rPr>
        <w:t>Background/Aims</w:t>
      </w:r>
      <w:r w:rsidRPr="001D072E">
        <w:rPr>
          <w:rFonts w:eastAsia="Times New Roman" w:cs="Times New Roman"/>
          <w:i/>
          <w:iCs/>
          <w:color w:val="000000"/>
          <w:sz w:val="24"/>
          <w:szCs w:val="24"/>
          <w:lang w:val="en-US"/>
        </w:rPr>
        <w:t>:</w:t>
      </w:r>
      <w:r w:rsidRPr="001D072E">
        <w:rPr>
          <w:rFonts w:eastAsia="Times New Roman" w:cs="Times New Roman"/>
          <w:color w:val="000000"/>
          <w:sz w:val="24"/>
          <w:szCs w:val="24"/>
          <w:lang w:val="en-US"/>
        </w:rPr>
        <w:t xml:space="preserve"> We present a case of </w:t>
      </w:r>
      <w:r w:rsidR="00D74BAC" w:rsidRPr="001D072E">
        <w:rPr>
          <w:rFonts w:eastAsia="Times New Roman" w:cs="Times New Roman"/>
          <w:color w:val="000000"/>
          <w:sz w:val="24"/>
          <w:szCs w:val="24"/>
          <w:lang w:val="en-US"/>
        </w:rPr>
        <w:t>2 concomitant</w:t>
      </w:r>
      <w:r w:rsidRPr="001D072E">
        <w:rPr>
          <w:rFonts w:eastAsia="Times New Roman" w:cs="Times New Roman"/>
          <w:color w:val="000000"/>
          <w:sz w:val="24"/>
          <w:szCs w:val="24"/>
          <w:lang w:val="en-US"/>
        </w:rPr>
        <w:t xml:space="preserve"> tumor</w:t>
      </w:r>
      <w:r w:rsidR="00D74BAC" w:rsidRPr="001D072E">
        <w:rPr>
          <w:rFonts w:eastAsia="Times New Roman" w:cs="Times New Roman"/>
          <w:color w:val="000000"/>
          <w:sz w:val="24"/>
          <w:szCs w:val="24"/>
          <w:lang w:val="en-US"/>
        </w:rPr>
        <w:t>s – i.e.</w:t>
      </w:r>
      <w:r w:rsidRPr="001D072E">
        <w:rPr>
          <w:rFonts w:eastAsia="Times New Roman" w:cs="Times New Roman"/>
          <w:color w:val="000000"/>
          <w:sz w:val="24"/>
          <w:szCs w:val="24"/>
          <w:lang w:val="en-US"/>
        </w:rPr>
        <w:t xml:space="preserve"> a Sebaceous Carcinoma (SC) and </w:t>
      </w:r>
      <w:r w:rsidRPr="001D072E">
        <w:rPr>
          <w:sz w:val="24"/>
          <w:szCs w:val="24"/>
          <w:shd w:val="clear" w:color="auto" w:fill="FFFFFF"/>
          <w:lang w:val="en-US"/>
        </w:rPr>
        <w:t xml:space="preserve">small lymphocytic lymphoma (SLL) </w:t>
      </w:r>
      <w:r w:rsidR="00D74BAC" w:rsidRPr="001D072E">
        <w:rPr>
          <w:sz w:val="24"/>
          <w:szCs w:val="24"/>
          <w:shd w:val="clear" w:color="auto" w:fill="FFFFFF"/>
          <w:lang w:val="en-US"/>
        </w:rPr>
        <w:t xml:space="preserve">- </w:t>
      </w:r>
      <w:r w:rsidRPr="001D072E">
        <w:rPr>
          <w:rFonts w:eastAsia="Times New Roman" w:cs="Times New Roman"/>
          <w:color w:val="000000"/>
          <w:sz w:val="24"/>
          <w:szCs w:val="24"/>
          <w:lang w:val="en-US"/>
        </w:rPr>
        <w:t>in the lacrimal gland of a patient with Muir-Torre syndrome. </w:t>
      </w:r>
    </w:p>
    <w:p w14:paraId="09140B19" w14:textId="77777777" w:rsidR="007415CC" w:rsidRPr="001D072E" w:rsidRDefault="007415CC" w:rsidP="007415CC">
      <w:pPr>
        <w:shd w:val="clear" w:color="auto" w:fill="FFFFFF"/>
        <w:spacing w:after="150" w:line="360" w:lineRule="auto"/>
        <w:jc w:val="both"/>
        <w:rPr>
          <w:rFonts w:eastAsia="Times New Roman" w:cs="Times New Roman"/>
          <w:color w:val="000000"/>
          <w:sz w:val="24"/>
          <w:szCs w:val="24"/>
          <w:lang w:val="en-US"/>
        </w:rPr>
      </w:pPr>
      <w:r w:rsidRPr="001D072E">
        <w:rPr>
          <w:rFonts w:eastAsia="Times New Roman" w:cs="Times New Roman"/>
          <w:b/>
          <w:i/>
          <w:iCs/>
          <w:color w:val="000000"/>
          <w:sz w:val="24"/>
          <w:szCs w:val="24"/>
          <w:lang w:val="en-US"/>
        </w:rPr>
        <w:t>Methods</w:t>
      </w:r>
      <w:r w:rsidRPr="001D072E">
        <w:rPr>
          <w:rFonts w:eastAsia="Times New Roman" w:cs="Times New Roman"/>
          <w:i/>
          <w:iCs/>
          <w:color w:val="000000"/>
          <w:sz w:val="24"/>
          <w:szCs w:val="24"/>
          <w:lang w:val="en-US"/>
        </w:rPr>
        <w:t>:</w:t>
      </w:r>
      <w:r w:rsidRPr="001D072E">
        <w:rPr>
          <w:rFonts w:eastAsia="Times New Roman" w:cs="Times New Roman"/>
          <w:color w:val="000000"/>
          <w:sz w:val="24"/>
          <w:szCs w:val="24"/>
          <w:lang w:val="en-US"/>
        </w:rPr>
        <w:t> Clinical history, orbital examination, diagnostic biopsy, excisional biopsy and histopathologic analysis were utilized. </w:t>
      </w:r>
    </w:p>
    <w:p w14:paraId="60FA80B1" w14:textId="0FB3BCEF" w:rsidR="007415CC" w:rsidRPr="001D072E" w:rsidRDefault="007415CC" w:rsidP="007415CC">
      <w:pPr>
        <w:shd w:val="clear" w:color="auto" w:fill="FFFFFF"/>
        <w:spacing w:after="150" w:line="360" w:lineRule="auto"/>
        <w:jc w:val="both"/>
        <w:rPr>
          <w:rFonts w:eastAsia="Times New Roman" w:cs="Times New Roman"/>
          <w:i/>
          <w:iCs/>
          <w:color w:val="000000"/>
          <w:sz w:val="24"/>
          <w:szCs w:val="24"/>
          <w:lang w:val="en-US"/>
        </w:rPr>
      </w:pPr>
      <w:r w:rsidRPr="001D072E">
        <w:rPr>
          <w:rFonts w:eastAsia="Times New Roman" w:cs="Times New Roman"/>
          <w:b/>
          <w:i/>
          <w:iCs/>
          <w:color w:val="000000"/>
          <w:sz w:val="24"/>
          <w:szCs w:val="24"/>
          <w:lang w:val="en-US"/>
        </w:rPr>
        <w:t>Results</w:t>
      </w:r>
      <w:r w:rsidRPr="001D072E">
        <w:rPr>
          <w:rFonts w:eastAsia="Times New Roman" w:cs="Times New Roman"/>
          <w:i/>
          <w:iCs/>
          <w:color w:val="000000"/>
          <w:sz w:val="24"/>
          <w:szCs w:val="24"/>
          <w:lang w:val="en-US"/>
        </w:rPr>
        <w:t>:</w:t>
      </w:r>
      <w:r w:rsidRPr="001D072E">
        <w:rPr>
          <w:rFonts w:eastAsia="Times New Roman" w:cs="Times New Roman"/>
          <w:color w:val="000000"/>
          <w:sz w:val="24"/>
          <w:szCs w:val="24"/>
          <w:lang w:val="en-US"/>
        </w:rPr>
        <w:t xml:space="preserve"> An 89-year-old female presented in the eye casualty with </w:t>
      </w:r>
      <w:r w:rsidRPr="001D072E">
        <w:rPr>
          <w:sz w:val="24"/>
          <w:szCs w:val="24"/>
          <w:lang w:val="en-US"/>
        </w:rPr>
        <w:t>corneal ulcer, anterior uveitis, proptosis and restricted ocular motility</w:t>
      </w:r>
      <w:r w:rsidRPr="001D072E">
        <w:rPr>
          <w:rFonts w:eastAsia="Times New Roman" w:cs="Times New Roman"/>
          <w:color w:val="000000"/>
          <w:sz w:val="24"/>
          <w:szCs w:val="24"/>
          <w:lang w:val="en-US"/>
        </w:rPr>
        <w:t xml:space="preserve">. She has a clinical history of breast cancer, </w:t>
      </w:r>
      <w:r w:rsidR="00D800FA" w:rsidRPr="001D072E">
        <w:rPr>
          <w:rFonts w:eastAsia="Times New Roman" w:cs="Times New Roman"/>
          <w:color w:val="000000"/>
          <w:sz w:val="24"/>
          <w:szCs w:val="24"/>
          <w:lang w:val="en-US"/>
        </w:rPr>
        <w:t xml:space="preserve">colon </w:t>
      </w:r>
      <w:r w:rsidRPr="001D072E">
        <w:rPr>
          <w:rFonts w:eastAsia="Times New Roman" w:cs="Times New Roman"/>
          <w:color w:val="000000"/>
          <w:sz w:val="24"/>
          <w:szCs w:val="24"/>
          <w:lang w:val="en-US"/>
        </w:rPr>
        <w:t>carcinoma and SC of the eyelid</w:t>
      </w:r>
      <w:r w:rsidR="0049185F" w:rsidRPr="001D072E">
        <w:rPr>
          <w:rFonts w:eastAsia="Times New Roman" w:cs="Times New Roman"/>
          <w:color w:val="000000"/>
          <w:sz w:val="24"/>
          <w:szCs w:val="24"/>
          <w:lang w:val="en-US"/>
        </w:rPr>
        <w:t>,</w:t>
      </w:r>
      <w:r w:rsidRPr="001D072E">
        <w:rPr>
          <w:rFonts w:eastAsia="Times New Roman" w:cs="Times New Roman"/>
          <w:color w:val="000000"/>
          <w:sz w:val="24"/>
          <w:szCs w:val="24"/>
          <w:lang w:val="en-US"/>
        </w:rPr>
        <w:t xml:space="preserve"> which had been resected completely 2 years before.  Clinical examination, imaging and diagnostic biopsy confirmed </w:t>
      </w:r>
      <w:r w:rsidR="004C123B" w:rsidRPr="001D072E">
        <w:rPr>
          <w:rFonts w:eastAsia="Times New Roman" w:cs="Times New Roman"/>
          <w:color w:val="000000"/>
          <w:sz w:val="24"/>
          <w:szCs w:val="24"/>
          <w:lang w:val="en-US"/>
        </w:rPr>
        <w:t xml:space="preserve">orbital </w:t>
      </w:r>
      <w:r w:rsidR="00092FC3" w:rsidRPr="001D072E">
        <w:rPr>
          <w:rFonts w:eastAsia="Times New Roman" w:cs="Times New Roman"/>
          <w:color w:val="000000"/>
          <w:sz w:val="24"/>
          <w:szCs w:val="24"/>
          <w:lang w:val="en-US"/>
        </w:rPr>
        <w:t xml:space="preserve">SC </w:t>
      </w:r>
      <w:r w:rsidRPr="001D072E">
        <w:rPr>
          <w:rFonts w:eastAsia="Times New Roman" w:cs="Times New Roman"/>
          <w:color w:val="000000"/>
          <w:sz w:val="24"/>
          <w:szCs w:val="24"/>
          <w:lang w:val="en-US"/>
        </w:rPr>
        <w:t xml:space="preserve">recurrence. Exenteration and subsequent histopathologic analysis of the specimen revealed lymphocytic infiltrates consistent with </w:t>
      </w:r>
      <w:r w:rsidRPr="001D072E">
        <w:rPr>
          <w:sz w:val="24"/>
          <w:szCs w:val="24"/>
          <w:shd w:val="clear" w:color="auto" w:fill="FFFFFF"/>
          <w:lang w:val="en-US"/>
        </w:rPr>
        <w:t xml:space="preserve">SLL </w:t>
      </w:r>
      <w:r w:rsidR="00A25162" w:rsidRPr="001D072E">
        <w:rPr>
          <w:rFonts w:eastAsia="Times New Roman" w:cs="Times New Roman"/>
          <w:color w:val="000000"/>
          <w:sz w:val="24"/>
          <w:szCs w:val="24"/>
          <w:lang w:val="en-US"/>
        </w:rPr>
        <w:t>within</w:t>
      </w:r>
      <w:r w:rsidRPr="001D072E">
        <w:rPr>
          <w:rFonts w:eastAsia="Times New Roman" w:cs="Times New Roman"/>
          <w:color w:val="000000"/>
          <w:sz w:val="24"/>
          <w:szCs w:val="24"/>
          <w:lang w:val="en-US"/>
        </w:rPr>
        <w:t xml:space="preserve"> the lacrimal gland</w:t>
      </w:r>
      <w:r w:rsidRPr="001D072E">
        <w:rPr>
          <w:rFonts w:cs="Arial"/>
          <w:sz w:val="24"/>
          <w:szCs w:val="24"/>
          <w:lang w:val="en-US"/>
        </w:rPr>
        <w:t>.</w:t>
      </w:r>
      <w:r w:rsidRPr="001D072E">
        <w:rPr>
          <w:rFonts w:eastAsia="Times New Roman" w:cs="Times New Roman"/>
          <w:i/>
          <w:iCs/>
          <w:color w:val="000000"/>
          <w:sz w:val="24"/>
          <w:szCs w:val="24"/>
          <w:lang w:val="en-US"/>
        </w:rPr>
        <w:t xml:space="preserve"> </w:t>
      </w:r>
    </w:p>
    <w:p w14:paraId="0527F280" w14:textId="3330BD52" w:rsidR="007415CC" w:rsidRPr="001D072E" w:rsidRDefault="007415CC" w:rsidP="007415CC">
      <w:pPr>
        <w:autoSpaceDE w:val="0"/>
        <w:autoSpaceDN w:val="0"/>
        <w:adjustRightInd w:val="0"/>
        <w:spacing w:after="0" w:line="360" w:lineRule="auto"/>
        <w:jc w:val="both"/>
        <w:rPr>
          <w:color w:val="000000"/>
          <w:sz w:val="24"/>
          <w:szCs w:val="24"/>
          <w:shd w:val="clear" w:color="auto" w:fill="FFFFFF"/>
          <w:lang w:val="en-US"/>
        </w:rPr>
      </w:pPr>
      <w:r w:rsidRPr="001D072E">
        <w:rPr>
          <w:rFonts w:eastAsia="Times New Roman" w:cs="Times New Roman"/>
          <w:b/>
          <w:i/>
          <w:iCs/>
          <w:color w:val="000000"/>
          <w:sz w:val="24"/>
          <w:szCs w:val="24"/>
          <w:lang w:val="en-US"/>
        </w:rPr>
        <w:t>Conclusion</w:t>
      </w:r>
      <w:r w:rsidRPr="001D072E">
        <w:rPr>
          <w:rFonts w:eastAsia="Times New Roman" w:cs="Times New Roman"/>
          <w:i/>
          <w:iCs/>
          <w:color w:val="000000"/>
          <w:sz w:val="24"/>
          <w:szCs w:val="24"/>
          <w:lang w:val="en-US"/>
        </w:rPr>
        <w:t>:</w:t>
      </w:r>
      <w:r w:rsidRPr="001D072E">
        <w:rPr>
          <w:rFonts w:eastAsia="Times New Roman" w:cs="Times New Roman"/>
          <w:color w:val="000000"/>
          <w:sz w:val="24"/>
          <w:szCs w:val="24"/>
          <w:lang w:val="en-US"/>
        </w:rPr>
        <w:t> </w:t>
      </w:r>
      <w:r w:rsidRPr="001D072E">
        <w:rPr>
          <w:rFonts w:cs="Arial"/>
          <w:sz w:val="24"/>
          <w:szCs w:val="24"/>
          <w:lang w:val="en-US"/>
        </w:rPr>
        <w:t xml:space="preserve">We report for the first time a case of </w:t>
      </w:r>
      <w:r w:rsidRPr="001D072E">
        <w:rPr>
          <w:rFonts w:eastAsia="Times New Roman" w:cs="Times New Roman"/>
          <w:color w:val="000000"/>
          <w:sz w:val="24"/>
          <w:szCs w:val="24"/>
          <w:lang w:val="en-US"/>
        </w:rPr>
        <w:t>Muir-Torre syndrome</w:t>
      </w:r>
      <w:r w:rsidRPr="001D072E">
        <w:rPr>
          <w:rFonts w:cs="Arial"/>
          <w:sz w:val="24"/>
          <w:szCs w:val="24"/>
          <w:lang w:val="en-US"/>
        </w:rPr>
        <w:t xml:space="preserve"> patient who developed a</w:t>
      </w:r>
      <w:r w:rsidR="00E21AE4" w:rsidRPr="001D072E">
        <w:rPr>
          <w:rFonts w:cs="Arial"/>
          <w:sz w:val="24"/>
          <w:szCs w:val="24"/>
          <w:lang w:val="en-US"/>
        </w:rPr>
        <w:t>n</w:t>
      </w:r>
      <w:r w:rsidRPr="001D072E">
        <w:rPr>
          <w:rFonts w:cs="Arial"/>
          <w:sz w:val="24"/>
          <w:szCs w:val="24"/>
          <w:lang w:val="en-US"/>
        </w:rPr>
        <w:t xml:space="preserve"> </w:t>
      </w:r>
      <w:r w:rsidR="001F4ACB" w:rsidRPr="001D072E">
        <w:rPr>
          <w:rFonts w:cs="Arial"/>
          <w:sz w:val="24"/>
          <w:szCs w:val="24"/>
          <w:lang w:val="en-US"/>
        </w:rPr>
        <w:t xml:space="preserve">orbital </w:t>
      </w:r>
      <w:r w:rsidRPr="001D072E">
        <w:rPr>
          <w:rFonts w:cs="Arial"/>
          <w:sz w:val="24"/>
          <w:szCs w:val="24"/>
          <w:lang w:val="en-US"/>
        </w:rPr>
        <w:t xml:space="preserve">recurrent SC with </w:t>
      </w:r>
      <w:r w:rsidR="001F4ACB" w:rsidRPr="001D072E">
        <w:rPr>
          <w:rFonts w:cs="Arial"/>
          <w:sz w:val="24"/>
          <w:szCs w:val="24"/>
          <w:lang w:val="en-US"/>
        </w:rPr>
        <w:t xml:space="preserve">an </w:t>
      </w:r>
      <w:r w:rsidRPr="001D072E">
        <w:rPr>
          <w:rFonts w:cs="Arial"/>
          <w:sz w:val="24"/>
          <w:szCs w:val="24"/>
          <w:lang w:val="en-US"/>
        </w:rPr>
        <w:t>incidental finding of</w:t>
      </w:r>
      <w:r w:rsidRPr="001D072E">
        <w:rPr>
          <w:sz w:val="24"/>
          <w:szCs w:val="24"/>
          <w:lang w:val="en-US"/>
        </w:rPr>
        <w:t xml:space="preserve"> a </w:t>
      </w:r>
      <w:r w:rsidR="005F2BE1" w:rsidRPr="001D072E">
        <w:rPr>
          <w:sz w:val="24"/>
          <w:szCs w:val="24"/>
          <w:lang w:val="en-US"/>
        </w:rPr>
        <w:t xml:space="preserve">lacrimal gland </w:t>
      </w:r>
      <w:r w:rsidRPr="001D072E">
        <w:rPr>
          <w:sz w:val="24"/>
          <w:szCs w:val="24"/>
          <w:lang w:val="en-US"/>
        </w:rPr>
        <w:t>B- non-Hodgkin lymphoma</w:t>
      </w:r>
      <w:r w:rsidRPr="001D072E">
        <w:rPr>
          <w:rFonts w:cs="Arial"/>
          <w:sz w:val="24"/>
          <w:szCs w:val="24"/>
          <w:lang w:val="en-US"/>
        </w:rPr>
        <w:t xml:space="preserve"> </w:t>
      </w:r>
      <w:r w:rsidRPr="001D072E">
        <w:rPr>
          <w:sz w:val="24"/>
          <w:szCs w:val="24"/>
          <w:lang w:val="en-US"/>
        </w:rPr>
        <w:t xml:space="preserve">consistent with </w:t>
      </w:r>
      <w:r w:rsidRPr="001D072E">
        <w:rPr>
          <w:sz w:val="24"/>
          <w:szCs w:val="24"/>
          <w:shd w:val="clear" w:color="auto" w:fill="FFFFFF"/>
          <w:lang w:val="en-US"/>
        </w:rPr>
        <w:t>SLL.</w:t>
      </w:r>
      <w:r w:rsidRPr="001D072E">
        <w:rPr>
          <w:sz w:val="24"/>
          <w:szCs w:val="24"/>
          <w:lang w:val="en-US"/>
        </w:rPr>
        <w:t xml:space="preserve"> Clinicians should be aware of the possibility of this co-existence </w:t>
      </w:r>
      <w:r w:rsidR="00762E1D" w:rsidRPr="001D072E">
        <w:rPr>
          <w:sz w:val="24"/>
          <w:szCs w:val="24"/>
          <w:lang w:val="en-US"/>
        </w:rPr>
        <w:t xml:space="preserve">of multiple cancer types in </w:t>
      </w:r>
      <w:r w:rsidRPr="001D072E">
        <w:rPr>
          <w:sz w:val="24"/>
          <w:szCs w:val="24"/>
          <w:lang w:val="en-US"/>
        </w:rPr>
        <w:t>patients with sebaceous carcinoma</w:t>
      </w:r>
      <w:r w:rsidR="00762E1D" w:rsidRPr="001D072E">
        <w:rPr>
          <w:sz w:val="24"/>
          <w:szCs w:val="24"/>
          <w:lang w:val="en-US"/>
        </w:rPr>
        <w:t xml:space="preserve"> and Muir Torre syndrome.</w:t>
      </w:r>
    </w:p>
    <w:p w14:paraId="688ED710" w14:textId="77777777" w:rsidR="007415CC" w:rsidRPr="001D072E" w:rsidRDefault="007415CC" w:rsidP="007415CC">
      <w:pPr>
        <w:rPr>
          <w:sz w:val="24"/>
          <w:szCs w:val="24"/>
          <w:lang w:val="en-US"/>
        </w:rPr>
      </w:pPr>
    </w:p>
    <w:p w14:paraId="2D04242B" w14:textId="77777777" w:rsidR="002B45EE" w:rsidRPr="001D072E" w:rsidRDefault="002B45EE" w:rsidP="008F59E0">
      <w:pPr>
        <w:autoSpaceDE w:val="0"/>
        <w:autoSpaceDN w:val="0"/>
        <w:adjustRightInd w:val="0"/>
        <w:spacing w:after="0"/>
        <w:jc w:val="both"/>
        <w:rPr>
          <w:rFonts w:cs="Utopia-Regular"/>
          <w:b/>
          <w:sz w:val="24"/>
          <w:szCs w:val="24"/>
          <w:lang w:val="en-US"/>
        </w:rPr>
      </w:pPr>
    </w:p>
    <w:p w14:paraId="5A42F1D3" w14:textId="77777777" w:rsidR="002B45EE" w:rsidRPr="001D072E" w:rsidRDefault="002B45EE">
      <w:pPr>
        <w:rPr>
          <w:rFonts w:cs="Utopia-Regular"/>
          <w:b/>
          <w:sz w:val="24"/>
          <w:szCs w:val="24"/>
          <w:lang w:val="en-US"/>
        </w:rPr>
      </w:pPr>
      <w:r w:rsidRPr="001D072E">
        <w:rPr>
          <w:rFonts w:cs="Utopia-Regular"/>
          <w:b/>
          <w:sz w:val="24"/>
          <w:szCs w:val="24"/>
          <w:lang w:val="en-US"/>
        </w:rPr>
        <w:br w:type="page"/>
      </w:r>
    </w:p>
    <w:p w14:paraId="0BD33D58" w14:textId="48223F27" w:rsidR="00F2781C" w:rsidRPr="004C14B9" w:rsidRDefault="00CA6A9D" w:rsidP="008F59E0">
      <w:pPr>
        <w:autoSpaceDE w:val="0"/>
        <w:autoSpaceDN w:val="0"/>
        <w:adjustRightInd w:val="0"/>
        <w:spacing w:after="0"/>
        <w:jc w:val="both"/>
        <w:rPr>
          <w:rFonts w:cs="Utopia-Regular"/>
          <w:b/>
          <w:sz w:val="24"/>
          <w:szCs w:val="24"/>
          <w:lang w:val="en-US"/>
        </w:rPr>
      </w:pPr>
      <w:r w:rsidRPr="001D072E">
        <w:rPr>
          <w:rFonts w:cs="Utopia-Regular"/>
          <w:b/>
          <w:sz w:val="24"/>
          <w:szCs w:val="24"/>
          <w:lang w:val="en-US"/>
        </w:rPr>
        <w:lastRenderedPageBreak/>
        <w:t>Concomitant orbital tumor</w:t>
      </w:r>
      <w:r w:rsidR="00B97F38" w:rsidRPr="001D072E">
        <w:rPr>
          <w:rFonts w:cs="Utopia-Regular"/>
          <w:b/>
          <w:sz w:val="24"/>
          <w:szCs w:val="24"/>
          <w:lang w:val="en-US"/>
        </w:rPr>
        <w:t>:</w:t>
      </w:r>
      <w:r w:rsidR="00F2781C" w:rsidRPr="001D072E">
        <w:rPr>
          <w:rFonts w:cs="Utopia-Regular"/>
          <w:b/>
          <w:sz w:val="24"/>
          <w:szCs w:val="24"/>
          <w:lang w:val="en-US"/>
        </w:rPr>
        <w:t xml:space="preserve"> </w:t>
      </w:r>
      <w:r w:rsidR="00CD4A8F" w:rsidRPr="001D072E">
        <w:rPr>
          <w:b/>
          <w:sz w:val="24"/>
          <w:szCs w:val="24"/>
          <w:lang w:val="en-US"/>
        </w:rPr>
        <w:t>Small lymphocytic lymphoma</w:t>
      </w:r>
      <w:r w:rsidR="00F2781C" w:rsidRPr="001D072E">
        <w:rPr>
          <w:b/>
          <w:sz w:val="24"/>
          <w:szCs w:val="24"/>
          <w:lang w:val="en-US"/>
        </w:rPr>
        <w:t xml:space="preserve"> in the lacrimal gland</w:t>
      </w:r>
      <w:r w:rsidR="00F2781C" w:rsidRPr="001D072E">
        <w:rPr>
          <w:rFonts w:cs="Utopia-Regular"/>
          <w:b/>
          <w:sz w:val="24"/>
          <w:szCs w:val="24"/>
          <w:lang w:val="en-US"/>
        </w:rPr>
        <w:t xml:space="preserve"> of a </w:t>
      </w:r>
      <w:r w:rsidR="00B97F38" w:rsidRPr="001D072E">
        <w:rPr>
          <w:rFonts w:cs="Utopia-Regular"/>
          <w:b/>
          <w:sz w:val="24"/>
          <w:szCs w:val="24"/>
          <w:lang w:val="en-US"/>
        </w:rPr>
        <w:t xml:space="preserve">Muir-Torre syndrome </w:t>
      </w:r>
      <w:r w:rsidR="00F2781C" w:rsidRPr="00AC0260">
        <w:rPr>
          <w:rFonts w:cs="Utopia-Regular"/>
          <w:b/>
          <w:sz w:val="24"/>
          <w:szCs w:val="24"/>
          <w:lang w:val="en-US"/>
        </w:rPr>
        <w:t xml:space="preserve">patient with </w:t>
      </w:r>
      <w:r w:rsidR="00B97F38" w:rsidRPr="00AC0260">
        <w:rPr>
          <w:rFonts w:cs="Utopia-Regular"/>
          <w:b/>
          <w:sz w:val="24"/>
          <w:szCs w:val="24"/>
          <w:lang w:val="en-US"/>
        </w:rPr>
        <w:t xml:space="preserve">extensive </w:t>
      </w:r>
      <w:r w:rsidR="00F2781C" w:rsidRPr="002425C6">
        <w:rPr>
          <w:rFonts w:cs="Utopia-Regular"/>
          <w:b/>
          <w:sz w:val="24"/>
          <w:szCs w:val="24"/>
          <w:lang w:val="en-US"/>
        </w:rPr>
        <w:t>sebaceous gland carcinoma of</w:t>
      </w:r>
      <w:r w:rsidR="00B97F38" w:rsidRPr="00BC4529">
        <w:rPr>
          <w:rFonts w:cs="Utopia-Regular"/>
          <w:b/>
          <w:sz w:val="24"/>
          <w:szCs w:val="24"/>
          <w:lang w:val="en-US"/>
        </w:rPr>
        <w:t xml:space="preserve"> the eyelid</w:t>
      </w:r>
      <w:r w:rsidR="00F2781C" w:rsidRPr="00BC4529">
        <w:rPr>
          <w:rFonts w:cs="Utopia-Regular"/>
          <w:b/>
          <w:sz w:val="24"/>
          <w:szCs w:val="24"/>
          <w:lang w:val="en-US"/>
        </w:rPr>
        <w:t>.</w:t>
      </w:r>
    </w:p>
    <w:p w14:paraId="41E51F7B" w14:textId="77777777" w:rsidR="00F2781C" w:rsidRPr="00A455CC" w:rsidRDefault="00F2781C" w:rsidP="008F59E0">
      <w:pPr>
        <w:autoSpaceDE w:val="0"/>
        <w:autoSpaceDN w:val="0"/>
        <w:adjustRightInd w:val="0"/>
        <w:spacing w:after="0"/>
        <w:jc w:val="both"/>
        <w:rPr>
          <w:rFonts w:cs="Utopia-Regular"/>
          <w:sz w:val="24"/>
          <w:szCs w:val="24"/>
          <w:lang w:val="en-US"/>
        </w:rPr>
      </w:pPr>
    </w:p>
    <w:p w14:paraId="724A89CE" w14:textId="77777777" w:rsidR="0022724A" w:rsidRPr="00B1176C" w:rsidRDefault="007A62F6" w:rsidP="0007093F">
      <w:pPr>
        <w:autoSpaceDE w:val="0"/>
        <w:autoSpaceDN w:val="0"/>
        <w:adjustRightInd w:val="0"/>
        <w:spacing w:after="0" w:line="360" w:lineRule="auto"/>
        <w:jc w:val="both"/>
        <w:rPr>
          <w:rFonts w:cs="Utopia-Regular"/>
          <w:sz w:val="24"/>
          <w:szCs w:val="24"/>
          <w:lang w:val="en-US"/>
        </w:rPr>
      </w:pPr>
      <w:r w:rsidRPr="009166B5">
        <w:rPr>
          <w:rFonts w:cs="Utopia-Regular"/>
          <w:b/>
          <w:sz w:val="24"/>
          <w:szCs w:val="24"/>
          <w:lang w:val="en-US"/>
        </w:rPr>
        <w:t>Introduction</w:t>
      </w:r>
    </w:p>
    <w:p w14:paraId="0DF5793C" w14:textId="21F832EE" w:rsidR="0007093F" w:rsidRPr="001D072E" w:rsidRDefault="009743D7" w:rsidP="0007093F">
      <w:pPr>
        <w:autoSpaceDE w:val="0"/>
        <w:autoSpaceDN w:val="0"/>
        <w:adjustRightInd w:val="0"/>
        <w:spacing w:after="0" w:line="360" w:lineRule="auto"/>
        <w:jc w:val="both"/>
        <w:rPr>
          <w:rFonts w:cs="Utopia-Regular"/>
          <w:sz w:val="24"/>
          <w:szCs w:val="24"/>
          <w:lang w:val="en-US"/>
        </w:rPr>
      </w:pPr>
      <w:r w:rsidRPr="00F202C1">
        <w:rPr>
          <w:rFonts w:cs="Utopia-Regular"/>
          <w:sz w:val="24"/>
          <w:szCs w:val="24"/>
          <w:lang w:val="en-US"/>
        </w:rPr>
        <w:t>Sebaceous carcinoma (SC) is a rare cutaneous malignan</w:t>
      </w:r>
      <w:r w:rsidR="00AA2E59" w:rsidRPr="00F202C1">
        <w:rPr>
          <w:rFonts w:cs="Utopia-Regular"/>
          <w:sz w:val="24"/>
          <w:szCs w:val="24"/>
          <w:lang w:val="en-US"/>
        </w:rPr>
        <w:t>cy</w:t>
      </w:r>
      <w:r w:rsidR="00D34793" w:rsidRPr="00315A8A">
        <w:rPr>
          <w:rFonts w:cs="Utopia-Regular"/>
          <w:sz w:val="24"/>
          <w:szCs w:val="24"/>
          <w:lang w:val="en-US"/>
        </w:rPr>
        <w:t xml:space="preserve"> </w:t>
      </w:r>
      <w:r w:rsidRPr="001D072E">
        <w:rPr>
          <w:rFonts w:cs="Utopia-Regular"/>
          <w:sz w:val="24"/>
          <w:szCs w:val="24"/>
          <w:lang w:val="en-US"/>
        </w:rPr>
        <w:t xml:space="preserve">that is characterized by aggressive behavior </w:t>
      </w:r>
      <w:r w:rsidR="00564BA9" w:rsidRPr="001D072E">
        <w:rPr>
          <w:rFonts w:cs="Utopia-Regular"/>
          <w:sz w:val="24"/>
          <w:szCs w:val="24"/>
          <w:lang w:val="en-US"/>
        </w:rPr>
        <w:t>and is often associated with</w:t>
      </w:r>
      <w:r w:rsidRPr="001D072E">
        <w:rPr>
          <w:rFonts w:cs="Utopia-Regular"/>
          <w:sz w:val="24"/>
          <w:szCs w:val="24"/>
          <w:lang w:val="en-US"/>
        </w:rPr>
        <w:t xml:space="preserve"> </w:t>
      </w:r>
      <w:r w:rsidR="00564BA9" w:rsidRPr="001D072E">
        <w:rPr>
          <w:rFonts w:cs="Utopia-Regular"/>
          <w:sz w:val="24"/>
          <w:szCs w:val="24"/>
          <w:lang w:val="en-US"/>
        </w:rPr>
        <w:t xml:space="preserve">extensive </w:t>
      </w:r>
      <w:r w:rsidRPr="001D072E">
        <w:rPr>
          <w:rFonts w:cs="Utopia-Regular"/>
          <w:sz w:val="24"/>
          <w:szCs w:val="24"/>
          <w:lang w:val="en-US"/>
        </w:rPr>
        <w:t>local invasion</w:t>
      </w:r>
      <w:r w:rsidR="002233F1" w:rsidRPr="001D072E">
        <w:rPr>
          <w:rFonts w:cs="Utopia-Regular"/>
          <w:sz w:val="24"/>
          <w:szCs w:val="24"/>
          <w:lang w:val="en-US"/>
        </w:rPr>
        <w:t>, including perineural and bony infiltration,</w:t>
      </w:r>
      <w:r w:rsidRPr="001D072E">
        <w:rPr>
          <w:rFonts w:cs="Utopia-Regular"/>
          <w:sz w:val="24"/>
          <w:szCs w:val="24"/>
          <w:lang w:val="en-US"/>
        </w:rPr>
        <w:t xml:space="preserve"> recurrence </w:t>
      </w:r>
      <w:r w:rsidR="005D44DE" w:rsidRPr="001D072E">
        <w:rPr>
          <w:rFonts w:cs="Utopia-Regular"/>
          <w:sz w:val="24"/>
          <w:szCs w:val="24"/>
          <w:lang w:val="en-US"/>
        </w:rPr>
        <w:t xml:space="preserve">and </w:t>
      </w:r>
      <w:r w:rsidRPr="001D072E">
        <w:rPr>
          <w:rFonts w:cs="Utopia-Regular"/>
          <w:sz w:val="24"/>
          <w:szCs w:val="24"/>
          <w:lang w:val="en-US"/>
        </w:rPr>
        <w:t xml:space="preserve">metastasis to </w:t>
      </w:r>
      <w:r w:rsidR="005D44DE" w:rsidRPr="001D072E">
        <w:rPr>
          <w:rFonts w:cs="Utopia-Regular"/>
          <w:sz w:val="24"/>
          <w:szCs w:val="24"/>
          <w:lang w:val="en-US"/>
        </w:rPr>
        <w:t xml:space="preserve">regional </w:t>
      </w:r>
      <w:r w:rsidRPr="001D072E">
        <w:rPr>
          <w:rFonts w:cs="Utopia-Regular"/>
          <w:sz w:val="24"/>
          <w:szCs w:val="24"/>
          <w:lang w:val="en-US"/>
        </w:rPr>
        <w:t xml:space="preserve">lymph nodes and distant organs </w:t>
      </w:r>
      <w:r w:rsidR="0084130B" w:rsidRPr="001D072E">
        <w:rPr>
          <w:rFonts w:cs="Utopia-Regular"/>
          <w:sz w:val="24"/>
          <w:szCs w:val="24"/>
          <w:lang w:val="en-US"/>
        </w:rPr>
        <w:t>[</w:t>
      </w:r>
      <w:r w:rsidRPr="001D072E">
        <w:rPr>
          <w:rFonts w:cs="Utopia-Regular"/>
          <w:sz w:val="24"/>
          <w:szCs w:val="24"/>
          <w:lang w:val="en-US"/>
        </w:rPr>
        <w:t>1</w:t>
      </w:r>
      <w:r w:rsidR="0084130B" w:rsidRPr="001D072E">
        <w:rPr>
          <w:rFonts w:cs="Utopia-Regular"/>
          <w:sz w:val="24"/>
          <w:szCs w:val="24"/>
          <w:lang w:val="en-US"/>
        </w:rPr>
        <w:t>]</w:t>
      </w:r>
      <w:r w:rsidRPr="001D072E">
        <w:rPr>
          <w:rFonts w:cs="Utopia-Regular"/>
          <w:sz w:val="24"/>
          <w:szCs w:val="24"/>
          <w:lang w:val="en-US"/>
        </w:rPr>
        <w:t xml:space="preserve">. </w:t>
      </w:r>
      <w:r w:rsidR="006C22F8" w:rsidRPr="001D072E">
        <w:rPr>
          <w:rFonts w:cs="Utopia-Regular"/>
          <w:sz w:val="24"/>
          <w:szCs w:val="24"/>
          <w:lang w:val="en-US"/>
        </w:rPr>
        <w:t xml:space="preserve">Most </w:t>
      </w:r>
      <w:r w:rsidRPr="001D072E">
        <w:rPr>
          <w:rFonts w:cs="Utopia-Regular"/>
          <w:sz w:val="24"/>
          <w:szCs w:val="24"/>
          <w:lang w:val="en-US"/>
        </w:rPr>
        <w:t xml:space="preserve">SCs occur in the periocular region, commonly in the eyelid </w:t>
      </w:r>
      <w:r w:rsidR="0084130B" w:rsidRPr="001D072E">
        <w:rPr>
          <w:rFonts w:cs="Utopia-Regular"/>
          <w:sz w:val="24"/>
          <w:szCs w:val="24"/>
          <w:lang w:val="en-US"/>
        </w:rPr>
        <w:t>[</w:t>
      </w:r>
      <w:r w:rsidRPr="001D072E">
        <w:rPr>
          <w:rFonts w:cs="Utopia-Regular"/>
          <w:sz w:val="24"/>
          <w:szCs w:val="24"/>
          <w:lang w:val="en-US"/>
        </w:rPr>
        <w:t>2</w:t>
      </w:r>
      <w:r w:rsidR="0084130B" w:rsidRPr="001D072E">
        <w:rPr>
          <w:rFonts w:eastAsia="Times New Roman" w:cs="Arial"/>
          <w:sz w:val="24"/>
          <w:szCs w:val="24"/>
          <w:lang w:val="en-US"/>
        </w:rPr>
        <w:t>]</w:t>
      </w:r>
      <w:r w:rsidRPr="001D072E">
        <w:rPr>
          <w:rFonts w:eastAsia="Times New Roman" w:cs="Arial"/>
          <w:sz w:val="24"/>
          <w:szCs w:val="24"/>
          <w:lang w:val="en-US"/>
        </w:rPr>
        <w:t>.</w:t>
      </w:r>
      <w:r w:rsidRPr="001D072E">
        <w:rPr>
          <w:rFonts w:cs="Utopia-Regular"/>
          <w:sz w:val="24"/>
          <w:szCs w:val="24"/>
          <w:lang w:val="en-US"/>
        </w:rPr>
        <w:t xml:space="preserve"> </w:t>
      </w:r>
      <w:r w:rsidR="000012A6" w:rsidRPr="001D072E">
        <w:rPr>
          <w:rFonts w:cs="Utopia-Regular"/>
          <w:sz w:val="24"/>
          <w:szCs w:val="24"/>
          <w:lang w:val="en-US"/>
        </w:rPr>
        <w:t xml:space="preserve">SC can occur in patients with an autosomal-dominant condition called Muir–Torre syndrome (MTS), who have additional </w:t>
      </w:r>
      <w:r w:rsidRPr="001D072E">
        <w:rPr>
          <w:rFonts w:cs="Arial"/>
          <w:sz w:val="24"/>
          <w:szCs w:val="24"/>
          <w:lang w:val="en-US"/>
        </w:rPr>
        <w:t>visceral malignan</w:t>
      </w:r>
      <w:r w:rsidR="00F52F3B" w:rsidRPr="001D072E">
        <w:rPr>
          <w:rFonts w:cs="Arial"/>
          <w:sz w:val="24"/>
          <w:szCs w:val="24"/>
          <w:lang w:val="en-US"/>
        </w:rPr>
        <w:t>cies,</w:t>
      </w:r>
      <w:r w:rsidRPr="001D072E">
        <w:rPr>
          <w:rFonts w:cs="Utopia-Regular"/>
          <w:sz w:val="24"/>
          <w:szCs w:val="24"/>
          <w:lang w:val="en-US"/>
        </w:rPr>
        <w:t xml:space="preserve"> such as colorectal, endometrial, urologic, and gastrointestinal tumors</w:t>
      </w:r>
      <w:r w:rsidR="00C35014" w:rsidRPr="001D072E">
        <w:rPr>
          <w:rFonts w:cs="Utopia-Regular"/>
          <w:sz w:val="24"/>
          <w:szCs w:val="24"/>
          <w:lang w:val="en-US"/>
        </w:rPr>
        <w:t>,</w:t>
      </w:r>
      <w:r w:rsidRPr="001D072E">
        <w:rPr>
          <w:rFonts w:cs="Utopia-Regular"/>
          <w:sz w:val="24"/>
          <w:szCs w:val="24"/>
          <w:lang w:val="en-US"/>
        </w:rPr>
        <w:t xml:space="preserve"> in the absence of other predisposing factors. </w:t>
      </w:r>
      <w:r w:rsidRPr="001D072E">
        <w:rPr>
          <w:rFonts w:cs="Arial"/>
          <w:sz w:val="24"/>
          <w:szCs w:val="24"/>
          <w:lang w:val="en-US"/>
        </w:rPr>
        <w:t xml:space="preserve">There are two types of </w:t>
      </w:r>
      <w:r w:rsidR="002C7D30" w:rsidRPr="001D072E">
        <w:rPr>
          <w:rFonts w:cs="Arial"/>
          <w:sz w:val="24"/>
          <w:szCs w:val="24"/>
          <w:lang w:val="en-US"/>
        </w:rPr>
        <w:t>MTS</w:t>
      </w:r>
      <w:r w:rsidRPr="001D072E">
        <w:rPr>
          <w:rFonts w:cs="Arial"/>
          <w:sz w:val="24"/>
          <w:szCs w:val="24"/>
          <w:lang w:val="en-US"/>
        </w:rPr>
        <w:t xml:space="preserve">. The most common is characterized by defects in mismatch repair genes and </w:t>
      </w:r>
      <w:r w:rsidR="00E26323" w:rsidRPr="001D072E">
        <w:rPr>
          <w:rFonts w:cs="Arial"/>
          <w:sz w:val="24"/>
          <w:szCs w:val="24"/>
          <w:lang w:val="en-US"/>
        </w:rPr>
        <w:t xml:space="preserve">the </w:t>
      </w:r>
      <w:r w:rsidRPr="001D072E">
        <w:rPr>
          <w:rFonts w:cs="Arial"/>
          <w:sz w:val="24"/>
          <w:szCs w:val="24"/>
          <w:lang w:val="en-US"/>
        </w:rPr>
        <w:t xml:space="preserve">early-onset </w:t>
      </w:r>
      <w:r w:rsidR="00E26323" w:rsidRPr="001D072E">
        <w:rPr>
          <w:rFonts w:cs="Arial"/>
          <w:sz w:val="24"/>
          <w:szCs w:val="24"/>
          <w:lang w:val="en-US"/>
        </w:rPr>
        <w:t xml:space="preserve">of </w:t>
      </w:r>
      <w:r w:rsidR="00CB1F5E" w:rsidRPr="001D072E">
        <w:rPr>
          <w:rFonts w:cs="Arial"/>
          <w:sz w:val="24"/>
          <w:szCs w:val="24"/>
          <w:lang w:val="en-US"/>
        </w:rPr>
        <w:t xml:space="preserve">these </w:t>
      </w:r>
      <w:r w:rsidRPr="001D072E">
        <w:rPr>
          <w:rFonts w:cs="Arial"/>
          <w:sz w:val="24"/>
          <w:szCs w:val="24"/>
          <w:lang w:val="en-US"/>
        </w:rPr>
        <w:t xml:space="preserve">tumors. The second type </w:t>
      </w:r>
      <w:r w:rsidR="00BA2CE3" w:rsidRPr="001D072E">
        <w:rPr>
          <w:rFonts w:cs="Arial"/>
          <w:sz w:val="24"/>
          <w:szCs w:val="24"/>
          <w:lang w:val="en-US"/>
        </w:rPr>
        <w:t xml:space="preserve">of MTS </w:t>
      </w:r>
      <w:r w:rsidRPr="001D072E">
        <w:rPr>
          <w:rFonts w:cs="Arial"/>
          <w:sz w:val="24"/>
          <w:szCs w:val="24"/>
          <w:lang w:val="en-US"/>
        </w:rPr>
        <w:t xml:space="preserve">does not show deficiency in mismatch repair and its pathogenesis remains undefined </w:t>
      </w:r>
      <w:r w:rsidR="0084130B" w:rsidRPr="001D072E">
        <w:rPr>
          <w:rFonts w:cs="Utopia-Regular"/>
          <w:sz w:val="24"/>
          <w:szCs w:val="24"/>
          <w:lang w:val="en-US"/>
        </w:rPr>
        <w:t>[</w:t>
      </w:r>
      <w:r w:rsidRPr="001D072E">
        <w:rPr>
          <w:rFonts w:cs="Utopia-Regular"/>
          <w:sz w:val="24"/>
          <w:szCs w:val="24"/>
          <w:lang w:val="en-US"/>
        </w:rPr>
        <w:t>3</w:t>
      </w:r>
      <w:r w:rsidR="0084130B" w:rsidRPr="001D072E">
        <w:rPr>
          <w:rFonts w:cs="Arial"/>
          <w:sz w:val="24"/>
          <w:szCs w:val="24"/>
          <w:lang w:val="en-US"/>
        </w:rPr>
        <w:t>]</w:t>
      </w:r>
      <w:r w:rsidRPr="001D072E">
        <w:rPr>
          <w:rFonts w:cs="Arial"/>
          <w:sz w:val="24"/>
          <w:szCs w:val="24"/>
          <w:lang w:val="en-US"/>
        </w:rPr>
        <w:t xml:space="preserve">. </w:t>
      </w:r>
    </w:p>
    <w:p w14:paraId="1D38A8E6" w14:textId="77777777" w:rsidR="0007093F" w:rsidRPr="001D072E" w:rsidRDefault="0007093F" w:rsidP="0007093F">
      <w:pPr>
        <w:autoSpaceDE w:val="0"/>
        <w:autoSpaceDN w:val="0"/>
        <w:adjustRightInd w:val="0"/>
        <w:spacing w:after="0" w:line="360" w:lineRule="auto"/>
        <w:jc w:val="both"/>
        <w:rPr>
          <w:rFonts w:cs="Arial"/>
          <w:sz w:val="24"/>
          <w:szCs w:val="24"/>
          <w:lang w:val="en-US"/>
        </w:rPr>
      </w:pPr>
    </w:p>
    <w:p w14:paraId="7749F778" w14:textId="77777777" w:rsidR="0022724A" w:rsidRPr="001D072E" w:rsidRDefault="007A62F6" w:rsidP="0007093F">
      <w:pPr>
        <w:widowControl w:val="0"/>
        <w:autoSpaceDE w:val="0"/>
        <w:autoSpaceDN w:val="0"/>
        <w:adjustRightInd w:val="0"/>
        <w:spacing w:after="0" w:line="360" w:lineRule="auto"/>
        <w:jc w:val="both"/>
        <w:rPr>
          <w:sz w:val="24"/>
          <w:szCs w:val="24"/>
          <w:lang w:val="en-US"/>
        </w:rPr>
      </w:pPr>
      <w:r w:rsidRPr="001D072E">
        <w:rPr>
          <w:b/>
          <w:sz w:val="24"/>
          <w:szCs w:val="24"/>
          <w:lang w:val="en-US"/>
        </w:rPr>
        <w:t>Case History</w:t>
      </w:r>
    </w:p>
    <w:p w14:paraId="19EB4203" w14:textId="7A6D32F6" w:rsidR="0007093F" w:rsidRPr="001D072E" w:rsidRDefault="00C52890" w:rsidP="0007093F">
      <w:pPr>
        <w:widowControl w:val="0"/>
        <w:autoSpaceDE w:val="0"/>
        <w:autoSpaceDN w:val="0"/>
        <w:adjustRightInd w:val="0"/>
        <w:spacing w:after="0" w:line="360" w:lineRule="auto"/>
        <w:jc w:val="both"/>
        <w:rPr>
          <w:rFonts w:cs="Times New Roman"/>
          <w:sz w:val="24"/>
          <w:szCs w:val="24"/>
          <w:lang w:val="en-US"/>
        </w:rPr>
      </w:pPr>
      <w:r w:rsidRPr="001D072E">
        <w:rPr>
          <w:sz w:val="24"/>
          <w:szCs w:val="24"/>
          <w:lang w:val="en-US"/>
        </w:rPr>
        <w:t>An</w:t>
      </w:r>
      <w:r w:rsidRPr="001D072E">
        <w:rPr>
          <w:color w:val="FF0000"/>
          <w:sz w:val="24"/>
          <w:szCs w:val="24"/>
          <w:lang w:val="en-US"/>
        </w:rPr>
        <w:t xml:space="preserve"> </w:t>
      </w:r>
      <w:r w:rsidRPr="001D072E">
        <w:rPr>
          <w:sz w:val="24"/>
          <w:szCs w:val="24"/>
          <w:lang w:val="en-US"/>
        </w:rPr>
        <w:t>89-year-old woman present</w:t>
      </w:r>
      <w:r w:rsidR="00B009C9" w:rsidRPr="001D072E">
        <w:rPr>
          <w:sz w:val="24"/>
          <w:szCs w:val="24"/>
          <w:lang w:val="en-US"/>
        </w:rPr>
        <w:t>ed</w:t>
      </w:r>
      <w:r w:rsidRPr="001D072E">
        <w:rPr>
          <w:sz w:val="24"/>
          <w:szCs w:val="24"/>
          <w:lang w:val="en-US"/>
        </w:rPr>
        <w:t xml:space="preserve"> to </w:t>
      </w:r>
      <w:r w:rsidR="00703CA2" w:rsidRPr="001D072E">
        <w:rPr>
          <w:sz w:val="24"/>
          <w:szCs w:val="24"/>
          <w:lang w:val="en-US"/>
        </w:rPr>
        <w:t xml:space="preserve">the </w:t>
      </w:r>
      <w:r w:rsidRPr="001D072E">
        <w:rPr>
          <w:sz w:val="24"/>
          <w:szCs w:val="24"/>
          <w:lang w:val="en-US"/>
        </w:rPr>
        <w:t xml:space="preserve">eye emergency </w:t>
      </w:r>
      <w:r w:rsidR="00B009C9" w:rsidRPr="001D072E">
        <w:rPr>
          <w:sz w:val="24"/>
          <w:szCs w:val="24"/>
          <w:lang w:val="en-US"/>
        </w:rPr>
        <w:t xml:space="preserve">in </w:t>
      </w:r>
      <w:r w:rsidR="003E093C" w:rsidRPr="001D072E">
        <w:rPr>
          <w:sz w:val="24"/>
          <w:szCs w:val="24"/>
          <w:lang w:val="en-US"/>
        </w:rPr>
        <w:t>2015</w:t>
      </w:r>
      <w:r w:rsidR="00B009C9" w:rsidRPr="001D072E">
        <w:rPr>
          <w:sz w:val="24"/>
          <w:szCs w:val="24"/>
          <w:lang w:val="en-US"/>
        </w:rPr>
        <w:t xml:space="preserve"> </w:t>
      </w:r>
      <w:r w:rsidRPr="001D072E">
        <w:rPr>
          <w:sz w:val="24"/>
          <w:szCs w:val="24"/>
          <w:lang w:val="en-US"/>
        </w:rPr>
        <w:t xml:space="preserve">with increasing pain and redness of the </w:t>
      </w:r>
      <w:r w:rsidR="00A03A51" w:rsidRPr="001D072E">
        <w:rPr>
          <w:sz w:val="24"/>
          <w:szCs w:val="24"/>
          <w:lang w:val="en-US"/>
        </w:rPr>
        <w:t>right eye</w:t>
      </w:r>
      <w:r w:rsidRPr="001D072E">
        <w:rPr>
          <w:sz w:val="24"/>
          <w:szCs w:val="24"/>
          <w:lang w:val="en-US"/>
        </w:rPr>
        <w:t xml:space="preserve"> over the </w:t>
      </w:r>
      <w:r w:rsidR="0077355D" w:rsidRPr="001D072E">
        <w:rPr>
          <w:sz w:val="24"/>
          <w:szCs w:val="24"/>
          <w:lang w:val="en-US"/>
        </w:rPr>
        <w:t>p</w:t>
      </w:r>
      <w:r w:rsidR="00F12B33" w:rsidRPr="001D072E">
        <w:rPr>
          <w:sz w:val="24"/>
          <w:szCs w:val="24"/>
          <w:lang w:val="en-US"/>
        </w:rPr>
        <w:t>rev</w:t>
      </w:r>
      <w:r w:rsidR="00103108" w:rsidRPr="001D072E">
        <w:rPr>
          <w:sz w:val="24"/>
          <w:szCs w:val="24"/>
          <w:lang w:val="en-US"/>
        </w:rPr>
        <w:t xml:space="preserve">ious </w:t>
      </w:r>
      <w:r w:rsidRPr="001D072E">
        <w:rPr>
          <w:sz w:val="24"/>
          <w:szCs w:val="24"/>
          <w:lang w:val="en-US"/>
        </w:rPr>
        <w:t xml:space="preserve">several months. </w:t>
      </w:r>
      <w:r w:rsidR="00F2781C" w:rsidRPr="001D072E">
        <w:rPr>
          <w:sz w:val="24"/>
          <w:szCs w:val="24"/>
          <w:lang w:val="en-US"/>
        </w:rPr>
        <w:t>Visual acuity was</w:t>
      </w:r>
      <w:r w:rsidR="00714AB7" w:rsidRPr="001D072E">
        <w:rPr>
          <w:sz w:val="24"/>
          <w:szCs w:val="24"/>
          <w:lang w:val="en-US"/>
        </w:rPr>
        <w:t xml:space="preserve"> </w:t>
      </w:r>
      <w:r w:rsidR="00703CA2" w:rsidRPr="001D072E">
        <w:rPr>
          <w:sz w:val="24"/>
          <w:szCs w:val="24"/>
          <w:lang w:val="en-US"/>
        </w:rPr>
        <w:t>6/120 in the right eye and 6/12</w:t>
      </w:r>
      <w:r w:rsidR="00714AB7" w:rsidRPr="001D072E">
        <w:rPr>
          <w:sz w:val="24"/>
          <w:szCs w:val="24"/>
          <w:lang w:val="en-US"/>
        </w:rPr>
        <w:t xml:space="preserve"> </w:t>
      </w:r>
      <w:r w:rsidR="00C35014" w:rsidRPr="001D072E">
        <w:rPr>
          <w:sz w:val="24"/>
          <w:szCs w:val="24"/>
          <w:lang w:val="en-US"/>
        </w:rPr>
        <w:t xml:space="preserve">in </w:t>
      </w:r>
      <w:r w:rsidR="00714AB7" w:rsidRPr="001D072E">
        <w:rPr>
          <w:sz w:val="24"/>
          <w:szCs w:val="24"/>
          <w:lang w:val="en-US"/>
        </w:rPr>
        <w:t>the left. On examination</w:t>
      </w:r>
      <w:r w:rsidR="00F93B05">
        <w:rPr>
          <w:sz w:val="24"/>
          <w:szCs w:val="24"/>
          <w:lang w:val="en-US"/>
        </w:rPr>
        <w:t>,</w:t>
      </w:r>
      <w:r w:rsidR="00714AB7" w:rsidRPr="001D072E">
        <w:rPr>
          <w:sz w:val="24"/>
          <w:szCs w:val="24"/>
          <w:lang w:val="en-US"/>
        </w:rPr>
        <w:t xml:space="preserve"> </w:t>
      </w:r>
      <w:r w:rsidR="007361B8" w:rsidRPr="001D072E">
        <w:rPr>
          <w:sz w:val="24"/>
          <w:szCs w:val="24"/>
          <w:lang w:val="en-US"/>
        </w:rPr>
        <w:t>she had a</w:t>
      </w:r>
      <w:r w:rsidR="00714AB7" w:rsidRPr="001D072E">
        <w:rPr>
          <w:sz w:val="24"/>
          <w:szCs w:val="24"/>
          <w:lang w:val="en-US"/>
        </w:rPr>
        <w:t xml:space="preserve"> corneal ulcer, anterior uveitis with hypopyon, gross proptosis and restricted ocular motility to the right side</w:t>
      </w:r>
      <w:r w:rsidR="00703CA2" w:rsidRPr="001D072E">
        <w:rPr>
          <w:sz w:val="24"/>
          <w:szCs w:val="24"/>
          <w:lang w:val="en-US"/>
        </w:rPr>
        <w:t xml:space="preserve"> (Fig.1 a)</w:t>
      </w:r>
      <w:r w:rsidR="00714AB7" w:rsidRPr="001D072E">
        <w:rPr>
          <w:sz w:val="24"/>
          <w:szCs w:val="24"/>
          <w:lang w:val="en-US"/>
        </w:rPr>
        <w:t xml:space="preserve">. </w:t>
      </w:r>
      <w:r w:rsidRPr="001D072E">
        <w:rPr>
          <w:sz w:val="24"/>
          <w:szCs w:val="24"/>
          <w:lang w:val="en-US"/>
        </w:rPr>
        <w:t>H</w:t>
      </w:r>
      <w:r w:rsidR="00703CA2" w:rsidRPr="001D072E">
        <w:rPr>
          <w:sz w:val="24"/>
          <w:szCs w:val="24"/>
          <w:lang w:val="en-US"/>
        </w:rPr>
        <w:t>er past medical history included</w:t>
      </w:r>
      <w:r w:rsidRPr="001D072E">
        <w:rPr>
          <w:sz w:val="24"/>
          <w:szCs w:val="24"/>
          <w:lang w:val="en-US"/>
        </w:rPr>
        <w:t xml:space="preserve"> </w:t>
      </w:r>
      <w:r w:rsidR="00B651BE" w:rsidRPr="001D072E">
        <w:rPr>
          <w:sz w:val="24"/>
          <w:szCs w:val="24"/>
          <w:lang w:val="en-US"/>
        </w:rPr>
        <w:t xml:space="preserve">diabetes type 2, </w:t>
      </w:r>
      <w:r w:rsidR="00A32DF7" w:rsidRPr="001D072E">
        <w:rPr>
          <w:sz w:val="24"/>
          <w:szCs w:val="24"/>
          <w:lang w:val="en-US"/>
        </w:rPr>
        <w:t xml:space="preserve">diverticulosis, kidney stones as well as </w:t>
      </w:r>
      <w:r w:rsidR="00F6754F" w:rsidRPr="001D072E">
        <w:rPr>
          <w:sz w:val="24"/>
          <w:szCs w:val="24"/>
          <w:lang w:val="en-US"/>
        </w:rPr>
        <w:t xml:space="preserve">both </w:t>
      </w:r>
      <w:r w:rsidRPr="001D072E">
        <w:rPr>
          <w:sz w:val="24"/>
          <w:szCs w:val="24"/>
          <w:lang w:val="en-US"/>
        </w:rPr>
        <w:t xml:space="preserve">breast </w:t>
      </w:r>
      <w:r w:rsidR="00F6754F" w:rsidRPr="001D072E">
        <w:rPr>
          <w:sz w:val="24"/>
          <w:szCs w:val="24"/>
          <w:lang w:val="en-US"/>
        </w:rPr>
        <w:t>carcinoma</w:t>
      </w:r>
      <w:r w:rsidRPr="001D072E">
        <w:rPr>
          <w:sz w:val="24"/>
          <w:szCs w:val="24"/>
          <w:lang w:val="en-US"/>
        </w:rPr>
        <w:t xml:space="preserve">, </w:t>
      </w:r>
      <w:r w:rsidR="00BA2CE3" w:rsidRPr="001D072E">
        <w:rPr>
          <w:sz w:val="24"/>
          <w:szCs w:val="24"/>
          <w:lang w:val="en-US"/>
        </w:rPr>
        <w:t xml:space="preserve">colon </w:t>
      </w:r>
      <w:r w:rsidRPr="001D072E">
        <w:rPr>
          <w:sz w:val="24"/>
          <w:szCs w:val="24"/>
          <w:lang w:val="en-US"/>
        </w:rPr>
        <w:t>carcinoma</w:t>
      </w:r>
      <w:r w:rsidR="007E38E0" w:rsidRPr="001D072E">
        <w:rPr>
          <w:sz w:val="24"/>
          <w:szCs w:val="24"/>
          <w:lang w:val="en-US"/>
        </w:rPr>
        <w:t xml:space="preserve"> </w:t>
      </w:r>
      <w:r w:rsidR="00F6754F" w:rsidRPr="001D072E">
        <w:rPr>
          <w:sz w:val="24"/>
          <w:szCs w:val="24"/>
          <w:lang w:val="en-US"/>
        </w:rPr>
        <w:t xml:space="preserve">whilst in </w:t>
      </w:r>
      <w:r w:rsidR="0022724A" w:rsidRPr="001D072E">
        <w:rPr>
          <w:sz w:val="24"/>
          <w:szCs w:val="24"/>
          <w:lang w:val="en-US"/>
        </w:rPr>
        <w:t>her</w:t>
      </w:r>
      <w:r w:rsidR="007E38E0" w:rsidRPr="001D072E">
        <w:rPr>
          <w:sz w:val="24"/>
          <w:szCs w:val="24"/>
          <w:lang w:val="en-US"/>
        </w:rPr>
        <w:t xml:space="preserve"> </w:t>
      </w:r>
      <w:r w:rsidR="00A32DF7" w:rsidRPr="001D072E">
        <w:rPr>
          <w:sz w:val="24"/>
          <w:szCs w:val="24"/>
          <w:lang w:val="en-US"/>
        </w:rPr>
        <w:t>4th decade of life</w:t>
      </w:r>
      <w:r w:rsidRPr="001D072E">
        <w:rPr>
          <w:sz w:val="24"/>
          <w:szCs w:val="24"/>
          <w:lang w:val="en-US"/>
        </w:rPr>
        <w:t xml:space="preserve">.  </w:t>
      </w:r>
      <w:r w:rsidR="003E093C" w:rsidRPr="001D072E">
        <w:rPr>
          <w:sz w:val="24"/>
          <w:szCs w:val="24"/>
          <w:lang w:val="en-US"/>
        </w:rPr>
        <w:t>In Sept. 2013</w:t>
      </w:r>
      <w:r w:rsidR="00362A5B" w:rsidRPr="001D072E">
        <w:rPr>
          <w:sz w:val="24"/>
          <w:szCs w:val="24"/>
          <w:lang w:val="en-US"/>
        </w:rPr>
        <w:t>,</w:t>
      </w:r>
      <w:r w:rsidR="00990F19" w:rsidRPr="001D072E">
        <w:rPr>
          <w:sz w:val="24"/>
          <w:szCs w:val="24"/>
          <w:lang w:val="en-US"/>
        </w:rPr>
        <w:t xml:space="preserve"> </w:t>
      </w:r>
      <w:r w:rsidRPr="001D072E">
        <w:rPr>
          <w:sz w:val="24"/>
          <w:szCs w:val="24"/>
          <w:lang w:val="en-US"/>
        </w:rPr>
        <w:t xml:space="preserve">she </w:t>
      </w:r>
      <w:r w:rsidR="00D53BFE" w:rsidRPr="001D072E">
        <w:rPr>
          <w:sz w:val="24"/>
          <w:szCs w:val="24"/>
          <w:lang w:val="en-US"/>
        </w:rPr>
        <w:t xml:space="preserve">had been </w:t>
      </w:r>
      <w:r w:rsidRPr="001D072E">
        <w:rPr>
          <w:sz w:val="24"/>
          <w:szCs w:val="24"/>
          <w:lang w:val="en-US"/>
        </w:rPr>
        <w:t xml:space="preserve">diagnosed with a </w:t>
      </w:r>
      <w:r w:rsidR="00A31DFA" w:rsidRPr="001D072E">
        <w:rPr>
          <w:sz w:val="24"/>
          <w:szCs w:val="24"/>
          <w:lang w:val="en-US"/>
        </w:rPr>
        <w:t>r</w:t>
      </w:r>
      <w:r w:rsidRPr="001D072E">
        <w:rPr>
          <w:sz w:val="24"/>
          <w:szCs w:val="24"/>
          <w:lang w:val="en-US"/>
        </w:rPr>
        <w:t>ight upper eyelid poorly</w:t>
      </w:r>
      <w:r w:rsidR="009F6187" w:rsidRPr="001D072E">
        <w:rPr>
          <w:sz w:val="24"/>
          <w:szCs w:val="24"/>
          <w:lang w:val="en-US"/>
        </w:rPr>
        <w:t>-</w:t>
      </w:r>
      <w:r w:rsidRPr="001D072E">
        <w:rPr>
          <w:sz w:val="24"/>
          <w:szCs w:val="24"/>
          <w:lang w:val="en-US"/>
        </w:rPr>
        <w:t xml:space="preserve">differentiated </w:t>
      </w:r>
      <w:r w:rsidR="009F6187" w:rsidRPr="001D072E">
        <w:rPr>
          <w:sz w:val="24"/>
          <w:szCs w:val="24"/>
          <w:lang w:val="en-US"/>
        </w:rPr>
        <w:t>SC</w:t>
      </w:r>
      <w:r w:rsidR="00A03A51" w:rsidRPr="001D072E">
        <w:rPr>
          <w:sz w:val="24"/>
          <w:szCs w:val="24"/>
          <w:lang w:val="en-US"/>
        </w:rPr>
        <w:t>.</w:t>
      </w:r>
      <w:r w:rsidRPr="001D072E">
        <w:rPr>
          <w:sz w:val="24"/>
          <w:szCs w:val="24"/>
          <w:lang w:val="en-US"/>
        </w:rPr>
        <w:t xml:space="preserve"> </w:t>
      </w:r>
      <w:r w:rsidR="00A03A51" w:rsidRPr="001D072E">
        <w:rPr>
          <w:sz w:val="24"/>
          <w:szCs w:val="24"/>
          <w:lang w:val="en-US"/>
        </w:rPr>
        <w:t>This</w:t>
      </w:r>
      <w:r w:rsidRPr="001D072E">
        <w:rPr>
          <w:sz w:val="24"/>
          <w:szCs w:val="24"/>
          <w:lang w:val="en-US"/>
        </w:rPr>
        <w:t xml:space="preserve"> was</w:t>
      </w:r>
      <w:r w:rsidR="00714AB7" w:rsidRPr="001D072E">
        <w:rPr>
          <w:sz w:val="24"/>
          <w:szCs w:val="24"/>
          <w:lang w:val="en-US"/>
        </w:rPr>
        <w:t xml:space="preserve"> </w:t>
      </w:r>
      <w:r w:rsidR="00A03A51" w:rsidRPr="001D072E">
        <w:rPr>
          <w:sz w:val="24"/>
          <w:szCs w:val="24"/>
          <w:lang w:val="en-US"/>
        </w:rPr>
        <w:t xml:space="preserve">resected with 4mm margins and reported as </w:t>
      </w:r>
      <w:r w:rsidRPr="001D072E">
        <w:rPr>
          <w:sz w:val="24"/>
          <w:szCs w:val="24"/>
          <w:lang w:val="en-US"/>
        </w:rPr>
        <w:t xml:space="preserve">completely excised. The upper eyelid was reconstructed </w:t>
      </w:r>
      <w:r w:rsidR="00A03A51" w:rsidRPr="001D072E">
        <w:rPr>
          <w:sz w:val="24"/>
          <w:szCs w:val="24"/>
          <w:lang w:val="en-US"/>
        </w:rPr>
        <w:t>with a Cutler Beard flap several days later after confirmation of pathological clearance</w:t>
      </w:r>
      <w:r w:rsidR="00A31DFA" w:rsidRPr="001D072E">
        <w:rPr>
          <w:sz w:val="24"/>
          <w:szCs w:val="24"/>
          <w:lang w:val="en-US"/>
        </w:rPr>
        <w:t xml:space="preserve"> on paraffin sections.</w:t>
      </w:r>
      <w:r w:rsidRPr="001D072E">
        <w:rPr>
          <w:color w:val="FF0000"/>
          <w:sz w:val="24"/>
          <w:szCs w:val="24"/>
          <w:lang w:val="en-US"/>
        </w:rPr>
        <w:t xml:space="preserve"> </w:t>
      </w:r>
      <w:r w:rsidRPr="001D072E">
        <w:rPr>
          <w:sz w:val="24"/>
          <w:szCs w:val="24"/>
          <w:lang w:val="en-US"/>
        </w:rPr>
        <w:t xml:space="preserve">Conjunctival mapping biopsies </w:t>
      </w:r>
      <w:r w:rsidR="00A03A51" w:rsidRPr="001D072E">
        <w:rPr>
          <w:sz w:val="24"/>
          <w:szCs w:val="24"/>
          <w:lang w:val="en-US"/>
        </w:rPr>
        <w:t>were</w:t>
      </w:r>
      <w:r w:rsidRPr="001D072E">
        <w:rPr>
          <w:sz w:val="24"/>
          <w:szCs w:val="24"/>
          <w:lang w:val="en-US"/>
        </w:rPr>
        <w:t xml:space="preserve"> clear</w:t>
      </w:r>
      <w:r w:rsidR="00FC0A8C" w:rsidRPr="001D072E">
        <w:rPr>
          <w:sz w:val="24"/>
          <w:szCs w:val="24"/>
          <w:lang w:val="en-US"/>
        </w:rPr>
        <w:t xml:space="preserve"> of tumor cells</w:t>
      </w:r>
      <w:r w:rsidR="006559D3" w:rsidRPr="001D072E">
        <w:rPr>
          <w:sz w:val="24"/>
          <w:szCs w:val="24"/>
          <w:lang w:val="en-US"/>
        </w:rPr>
        <w:t>,</w:t>
      </w:r>
      <w:r w:rsidR="00A03A51" w:rsidRPr="001D072E">
        <w:rPr>
          <w:sz w:val="24"/>
          <w:szCs w:val="24"/>
          <w:lang w:val="en-US"/>
        </w:rPr>
        <w:t xml:space="preserve"> and there was no palpable lymphadenopathy</w:t>
      </w:r>
      <w:r w:rsidRPr="001D072E">
        <w:rPr>
          <w:sz w:val="24"/>
          <w:szCs w:val="24"/>
          <w:lang w:val="en-US"/>
        </w:rPr>
        <w:t xml:space="preserve">. </w:t>
      </w:r>
      <w:r w:rsidR="0007093F" w:rsidRPr="001D072E">
        <w:rPr>
          <w:rFonts w:cs="Calibri"/>
          <w:sz w:val="24"/>
          <w:szCs w:val="24"/>
          <w:lang w:val="en-US"/>
        </w:rPr>
        <w:t>The patient</w:t>
      </w:r>
      <w:r w:rsidR="007361B8" w:rsidRPr="001D072E">
        <w:rPr>
          <w:rFonts w:cs="Calibri"/>
          <w:sz w:val="24"/>
          <w:szCs w:val="24"/>
          <w:lang w:val="en-US"/>
        </w:rPr>
        <w:t xml:space="preserve"> recovered</w:t>
      </w:r>
      <w:r w:rsidR="0007093F" w:rsidRPr="001D072E">
        <w:rPr>
          <w:rFonts w:cs="Calibri"/>
          <w:sz w:val="24"/>
          <w:szCs w:val="24"/>
          <w:lang w:val="en-US"/>
        </w:rPr>
        <w:t xml:space="preserve"> </w:t>
      </w:r>
      <w:r w:rsidR="00453955" w:rsidRPr="001D072E">
        <w:rPr>
          <w:rFonts w:cs="Calibri"/>
          <w:sz w:val="24"/>
          <w:szCs w:val="24"/>
          <w:lang w:val="en-US"/>
        </w:rPr>
        <w:t>well,</w:t>
      </w:r>
      <w:r w:rsidR="0007093F" w:rsidRPr="001D072E">
        <w:rPr>
          <w:rFonts w:cs="Calibri"/>
          <w:sz w:val="24"/>
          <w:szCs w:val="24"/>
          <w:lang w:val="en-US"/>
        </w:rPr>
        <w:t xml:space="preserve"> an</w:t>
      </w:r>
      <w:r w:rsidR="00A03A51" w:rsidRPr="001D072E">
        <w:rPr>
          <w:rFonts w:cs="Calibri"/>
          <w:sz w:val="24"/>
          <w:szCs w:val="24"/>
          <w:lang w:val="en-US"/>
        </w:rPr>
        <w:t xml:space="preserve">d </w:t>
      </w:r>
      <w:r w:rsidR="0007093F" w:rsidRPr="001D072E">
        <w:rPr>
          <w:rFonts w:cs="Calibri"/>
          <w:sz w:val="24"/>
          <w:szCs w:val="24"/>
          <w:lang w:val="en-US"/>
        </w:rPr>
        <w:t>follow-up examinations</w:t>
      </w:r>
      <w:r w:rsidR="00A03A51" w:rsidRPr="001D072E">
        <w:rPr>
          <w:rFonts w:cs="Calibri"/>
          <w:sz w:val="24"/>
          <w:szCs w:val="24"/>
          <w:lang w:val="en-US"/>
        </w:rPr>
        <w:t xml:space="preserve"> revealed only</w:t>
      </w:r>
      <w:r w:rsidR="0007093F" w:rsidRPr="001D072E">
        <w:rPr>
          <w:rFonts w:cs="Calibri"/>
          <w:sz w:val="24"/>
          <w:szCs w:val="24"/>
          <w:lang w:val="en-US"/>
        </w:rPr>
        <w:t xml:space="preserve"> some </w:t>
      </w:r>
      <w:r w:rsidR="00A03A51" w:rsidRPr="001D072E">
        <w:rPr>
          <w:rFonts w:cs="Calibri"/>
          <w:sz w:val="24"/>
          <w:szCs w:val="24"/>
          <w:lang w:val="en-US"/>
        </w:rPr>
        <w:t xml:space="preserve">punctate </w:t>
      </w:r>
      <w:r w:rsidR="0007093F" w:rsidRPr="001D072E">
        <w:rPr>
          <w:rFonts w:cs="Calibri"/>
          <w:sz w:val="24"/>
          <w:szCs w:val="24"/>
          <w:lang w:val="en-US"/>
        </w:rPr>
        <w:t>corneal erosions due to poor closure of the reconstructed upper lid</w:t>
      </w:r>
      <w:r w:rsidR="00E10D9B" w:rsidRPr="001D072E">
        <w:rPr>
          <w:rFonts w:cs="Calibri"/>
          <w:sz w:val="24"/>
          <w:szCs w:val="24"/>
          <w:lang w:val="en-US"/>
        </w:rPr>
        <w:t>; these</w:t>
      </w:r>
      <w:r w:rsidR="0007093F" w:rsidRPr="001D072E">
        <w:rPr>
          <w:rFonts w:cs="Calibri"/>
          <w:sz w:val="24"/>
          <w:szCs w:val="24"/>
          <w:lang w:val="en-US"/>
        </w:rPr>
        <w:t xml:space="preserve"> were treated with </w:t>
      </w:r>
      <w:r w:rsidR="00A03A51" w:rsidRPr="001D072E">
        <w:rPr>
          <w:rFonts w:cs="Calibri"/>
          <w:sz w:val="24"/>
          <w:szCs w:val="24"/>
          <w:lang w:val="en-US"/>
        </w:rPr>
        <w:t xml:space="preserve">topical </w:t>
      </w:r>
      <w:r w:rsidR="0007093F" w:rsidRPr="001D072E">
        <w:rPr>
          <w:rFonts w:cs="Calibri"/>
          <w:sz w:val="24"/>
          <w:szCs w:val="24"/>
          <w:lang w:val="en-US"/>
        </w:rPr>
        <w:t xml:space="preserve">lubricants. However, </w:t>
      </w:r>
      <w:r w:rsidR="007361B8" w:rsidRPr="001D072E">
        <w:rPr>
          <w:rFonts w:cs="Calibri"/>
          <w:sz w:val="24"/>
          <w:szCs w:val="24"/>
          <w:lang w:val="en-US"/>
        </w:rPr>
        <w:t xml:space="preserve">when </w:t>
      </w:r>
      <w:r w:rsidR="0007093F" w:rsidRPr="001D072E">
        <w:rPr>
          <w:rFonts w:cs="Calibri"/>
          <w:sz w:val="24"/>
          <w:szCs w:val="24"/>
          <w:lang w:val="en-US"/>
        </w:rPr>
        <w:t xml:space="preserve">she re-presented in February 2015 </w:t>
      </w:r>
      <w:r w:rsidR="007361B8" w:rsidRPr="001D072E">
        <w:rPr>
          <w:rFonts w:cs="Calibri"/>
          <w:sz w:val="24"/>
          <w:szCs w:val="24"/>
          <w:lang w:val="en-US"/>
        </w:rPr>
        <w:t>with the above symptoms, she was suspected to have microbial keratitis and orbital cellulitis</w:t>
      </w:r>
      <w:r w:rsidR="0007093F" w:rsidRPr="001D072E">
        <w:rPr>
          <w:rFonts w:cs="Calibri"/>
          <w:sz w:val="24"/>
          <w:szCs w:val="24"/>
          <w:lang w:val="en-US"/>
        </w:rPr>
        <w:t xml:space="preserve">. </w:t>
      </w:r>
      <w:r w:rsidR="00714AB7" w:rsidRPr="001D072E">
        <w:rPr>
          <w:sz w:val="24"/>
          <w:szCs w:val="24"/>
          <w:lang w:val="en-US"/>
        </w:rPr>
        <w:t xml:space="preserve">She was admitted to hospital and treated </w:t>
      </w:r>
      <w:r w:rsidR="007361B8" w:rsidRPr="001D072E">
        <w:rPr>
          <w:sz w:val="24"/>
          <w:szCs w:val="24"/>
          <w:lang w:val="en-US"/>
        </w:rPr>
        <w:t>with intravenous antibiotics and topical antibiotics</w:t>
      </w:r>
      <w:r w:rsidR="00714AB7" w:rsidRPr="001D072E">
        <w:rPr>
          <w:sz w:val="24"/>
          <w:szCs w:val="24"/>
          <w:lang w:val="en-US"/>
        </w:rPr>
        <w:t xml:space="preserve">. Initially </w:t>
      </w:r>
      <w:r w:rsidR="00174479" w:rsidRPr="001D072E">
        <w:rPr>
          <w:sz w:val="24"/>
          <w:szCs w:val="24"/>
          <w:lang w:val="en-US"/>
        </w:rPr>
        <w:t xml:space="preserve">this </w:t>
      </w:r>
      <w:r w:rsidR="00714AB7" w:rsidRPr="001D072E">
        <w:rPr>
          <w:sz w:val="24"/>
          <w:szCs w:val="24"/>
          <w:lang w:val="en-US"/>
        </w:rPr>
        <w:t>respond</w:t>
      </w:r>
      <w:r w:rsidR="00174479" w:rsidRPr="001D072E">
        <w:rPr>
          <w:sz w:val="24"/>
          <w:szCs w:val="24"/>
          <w:lang w:val="en-US"/>
        </w:rPr>
        <w:t>ed</w:t>
      </w:r>
      <w:r w:rsidR="00714AB7" w:rsidRPr="001D072E">
        <w:rPr>
          <w:sz w:val="24"/>
          <w:szCs w:val="24"/>
          <w:lang w:val="en-US"/>
        </w:rPr>
        <w:t xml:space="preserve"> to antibiotics, but as the</w:t>
      </w:r>
      <w:r w:rsidR="00F2781C" w:rsidRPr="001D072E">
        <w:rPr>
          <w:sz w:val="24"/>
          <w:szCs w:val="24"/>
          <w:lang w:val="en-US"/>
        </w:rPr>
        <w:t xml:space="preserve"> infection settled </w:t>
      </w:r>
      <w:r w:rsidR="007361B8" w:rsidRPr="001D072E">
        <w:rPr>
          <w:sz w:val="24"/>
          <w:szCs w:val="24"/>
          <w:lang w:val="en-US"/>
        </w:rPr>
        <w:t xml:space="preserve">her orbital signs failed to </w:t>
      </w:r>
      <w:r w:rsidR="007361B8" w:rsidRPr="001D072E">
        <w:rPr>
          <w:sz w:val="24"/>
          <w:szCs w:val="24"/>
          <w:lang w:val="en-US"/>
        </w:rPr>
        <w:lastRenderedPageBreak/>
        <w:t>resolve, with</w:t>
      </w:r>
      <w:r w:rsidR="00175965" w:rsidRPr="001D072E">
        <w:rPr>
          <w:sz w:val="24"/>
          <w:szCs w:val="24"/>
          <w:lang w:val="en-US"/>
        </w:rPr>
        <w:t xml:space="preserve"> </w:t>
      </w:r>
      <w:r w:rsidR="00714AB7" w:rsidRPr="001D072E">
        <w:rPr>
          <w:sz w:val="24"/>
          <w:szCs w:val="24"/>
          <w:lang w:val="en-US"/>
        </w:rPr>
        <w:t xml:space="preserve">6mm </w:t>
      </w:r>
      <w:r w:rsidR="007361B8" w:rsidRPr="001D072E">
        <w:rPr>
          <w:sz w:val="24"/>
          <w:szCs w:val="24"/>
          <w:lang w:val="en-US"/>
        </w:rPr>
        <w:t xml:space="preserve">persistent </w:t>
      </w:r>
      <w:r w:rsidR="00714AB7" w:rsidRPr="001D072E">
        <w:rPr>
          <w:sz w:val="24"/>
          <w:szCs w:val="24"/>
          <w:lang w:val="en-US"/>
        </w:rPr>
        <w:t xml:space="preserve">proptosis, hypotropia, restricted eye movements, hypoglobus </w:t>
      </w:r>
      <w:r w:rsidR="00453955" w:rsidRPr="001D072E">
        <w:rPr>
          <w:sz w:val="24"/>
          <w:szCs w:val="24"/>
          <w:lang w:val="en-US"/>
        </w:rPr>
        <w:t>and fullness</w:t>
      </w:r>
      <w:r w:rsidR="00714AB7" w:rsidRPr="001D072E">
        <w:rPr>
          <w:sz w:val="24"/>
          <w:szCs w:val="24"/>
          <w:lang w:val="en-US"/>
        </w:rPr>
        <w:t xml:space="preserve"> in the superior orbit</w:t>
      </w:r>
      <w:r w:rsidR="00550E1D" w:rsidRPr="001D072E">
        <w:rPr>
          <w:sz w:val="24"/>
          <w:szCs w:val="24"/>
          <w:lang w:val="en-US"/>
        </w:rPr>
        <w:t xml:space="preserve"> </w:t>
      </w:r>
      <w:r w:rsidR="00703CA2" w:rsidRPr="001D072E">
        <w:rPr>
          <w:sz w:val="24"/>
          <w:szCs w:val="24"/>
          <w:lang w:val="en-US"/>
        </w:rPr>
        <w:t>(Fig.1 b)</w:t>
      </w:r>
      <w:r w:rsidR="00714AB7" w:rsidRPr="001D072E">
        <w:rPr>
          <w:sz w:val="24"/>
          <w:szCs w:val="24"/>
          <w:lang w:val="en-US"/>
        </w:rPr>
        <w:t>. A CT and MRI</w:t>
      </w:r>
      <w:r w:rsidR="00703CA2" w:rsidRPr="001D072E">
        <w:rPr>
          <w:sz w:val="24"/>
          <w:szCs w:val="24"/>
          <w:lang w:val="en-US"/>
        </w:rPr>
        <w:t xml:space="preserve"> scan of the head and orbits were</w:t>
      </w:r>
      <w:r w:rsidR="00714AB7" w:rsidRPr="001D072E">
        <w:rPr>
          <w:sz w:val="24"/>
          <w:szCs w:val="24"/>
          <w:lang w:val="en-US"/>
        </w:rPr>
        <w:t xml:space="preserve"> </w:t>
      </w:r>
      <w:r w:rsidR="00CE1B07" w:rsidRPr="001D072E">
        <w:rPr>
          <w:sz w:val="24"/>
          <w:szCs w:val="24"/>
          <w:lang w:val="en-US"/>
        </w:rPr>
        <w:t>undertaken</w:t>
      </w:r>
      <w:r w:rsidR="00C16297" w:rsidRPr="001D072E">
        <w:rPr>
          <w:sz w:val="24"/>
          <w:szCs w:val="24"/>
          <w:lang w:val="en-US"/>
        </w:rPr>
        <w:t xml:space="preserve"> </w:t>
      </w:r>
      <w:r w:rsidR="00714AB7" w:rsidRPr="001D072E">
        <w:rPr>
          <w:sz w:val="24"/>
          <w:szCs w:val="24"/>
          <w:lang w:val="en-US"/>
        </w:rPr>
        <w:t xml:space="preserve">and revealed an extensive soft tissue mass occupying the superior aspect of the right orbit and extending to </w:t>
      </w:r>
      <w:r w:rsidR="007361B8" w:rsidRPr="001D072E">
        <w:rPr>
          <w:sz w:val="24"/>
          <w:szCs w:val="24"/>
          <w:lang w:val="en-US"/>
        </w:rPr>
        <w:t xml:space="preserve">the </w:t>
      </w:r>
      <w:r w:rsidR="00714AB7" w:rsidRPr="001D072E">
        <w:rPr>
          <w:sz w:val="24"/>
          <w:szCs w:val="24"/>
          <w:lang w:val="en-US"/>
        </w:rPr>
        <w:t xml:space="preserve">apex, </w:t>
      </w:r>
      <w:r w:rsidR="00AD2A9E" w:rsidRPr="001D072E">
        <w:rPr>
          <w:sz w:val="24"/>
          <w:szCs w:val="24"/>
          <w:lang w:val="en-US"/>
        </w:rPr>
        <w:t>measuring 31 x 19</w:t>
      </w:r>
      <w:r w:rsidR="00A10151" w:rsidRPr="001D072E">
        <w:rPr>
          <w:sz w:val="24"/>
          <w:szCs w:val="24"/>
          <w:lang w:val="en-US"/>
        </w:rPr>
        <w:t xml:space="preserve"> </w:t>
      </w:r>
      <w:r w:rsidR="00AD2A9E" w:rsidRPr="001D072E">
        <w:rPr>
          <w:sz w:val="24"/>
          <w:szCs w:val="24"/>
          <w:lang w:val="en-US"/>
        </w:rPr>
        <w:t>x 34 mm</w:t>
      </w:r>
      <w:r w:rsidR="002E2885" w:rsidRPr="001D072E">
        <w:rPr>
          <w:sz w:val="24"/>
          <w:szCs w:val="24"/>
          <w:lang w:val="en-US"/>
        </w:rPr>
        <w:t xml:space="preserve"> </w:t>
      </w:r>
      <w:r w:rsidR="00703CA2" w:rsidRPr="001D072E">
        <w:rPr>
          <w:sz w:val="24"/>
          <w:szCs w:val="24"/>
          <w:lang w:val="en-US"/>
        </w:rPr>
        <w:t>(Fig.1 c)</w:t>
      </w:r>
      <w:r w:rsidR="00714AB7" w:rsidRPr="001D072E">
        <w:rPr>
          <w:sz w:val="24"/>
          <w:szCs w:val="24"/>
          <w:lang w:val="en-US"/>
        </w:rPr>
        <w:t xml:space="preserve">. There was no bony destruction or erosion </w:t>
      </w:r>
      <w:r w:rsidR="00703CA2" w:rsidRPr="001D072E">
        <w:rPr>
          <w:sz w:val="24"/>
          <w:szCs w:val="24"/>
          <w:lang w:val="en-US"/>
        </w:rPr>
        <w:t>(Fig.1 d)</w:t>
      </w:r>
      <w:r w:rsidR="00F2781C" w:rsidRPr="001D072E">
        <w:rPr>
          <w:sz w:val="24"/>
          <w:szCs w:val="24"/>
          <w:lang w:val="en-US"/>
        </w:rPr>
        <w:t xml:space="preserve"> </w:t>
      </w:r>
      <w:r w:rsidR="00714AB7" w:rsidRPr="001D072E">
        <w:rPr>
          <w:sz w:val="24"/>
          <w:szCs w:val="24"/>
          <w:lang w:val="en-US"/>
        </w:rPr>
        <w:t>and no</w:t>
      </w:r>
      <w:r w:rsidR="00581F38" w:rsidRPr="001D072E">
        <w:rPr>
          <w:sz w:val="24"/>
          <w:szCs w:val="24"/>
          <w:lang w:val="en-US"/>
        </w:rPr>
        <w:t xml:space="preserve"> local </w:t>
      </w:r>
      <w:r w:rsidR="00714AB7" w:rsidRPr="001D072E">
        <w:rPr>
          <w:sz w:val="24"/>
          <w:szCs w:val="24"/>
          <w:lang w:val="en-US"/>
        </w:rPr>
        <w:t>lymphadenopath</w:t>
      </w:r>
      <w:r w:rsidR="00175965" w:rsidRPr="001D072E">
        <w:rPr>
          <w:sz w:val="24"/>
          <w:szCs w:val="24"/>
          <w:lang w:val="en-US"/>
        </w:rPr>
        <w:t>y</w:t>
      </w:r>
      <w:r w:rsidR="00714AB7" w:rsidRPr="001D072E">
        <w:rPr>
          <w:sz w:val="24"/>
          <w:szCs w:val="24"/>
          <w:lang w:val="en-US"/>
        </w:rPr>
        <w:t xml:space="preserve">. </w:t>
      </w:r>
      <w:r w:rsidR="00AD2A9E" w:rsidRPr="001D072E">
        <w:rPr>
          <w:sz w:val="24"/>
          <w:szCs w:val="24"/>
          <w:lang w:val="en-US"/>
        </w:rPr>
        <w:t>An orbital biopsy was performed and pathology results confirmed a local recurrence of her previously</w:t>
      </w:r>
      <w:r w:rsidR="008317C3" w:rsidRPr="001D072E">
        <w:rPr>
          <w:sz w:val="24"/>
          <w:szCs w:val="24"/>
          <w:lang w:val="en-US"/>
        </w:rPr>
        <w:t>-</w:t>
      </w:r>
      <w:r w:rsidR="00AD2A9E" w:rsidRPr="001D072E">
        <w:rPr>
          <w:sz w:val="24"/>
          <w:szCs w:val="24"/>
          <w:lang w:val="en-US"/>
        </w:rPr>
        <w:t xml:space="preserve">treated </w:t>
      </w:r>
      <w:r w:rsidR="008317C3" w:rsidRPr="001D072E">
        <w:rPr>
          <w:sz w:val="24"/>
          <w:szCs w:val="24"/>
          <w:lang w:val="en-US"/>
        </w:rPr>
        <w:t>SC</w:t>
      </w:r>
      <w:r w:rsidR="00AD2A9E" w:rsidRPr="001D072E">
        <w:rPr>
          <w:sz w:val="24"/>
          <w:szCs w:val="24"/>
          <w:lang w:val="en-US"/>
        </w:rPr>
        <w:t>. Her systemic staging scans showed no evidence of any pelvic</w:t>
      </w:r>
      <w:r w:rsidR="00F2781C" w:rsidRPr="001D072E">
        <w:rPr>
          <w:sz w:val="24"/>
          <w:szCs w:val="24"/>
          <w:lang w:val="en-US"/>
        </w:rPr>
        <w:t xml:space="preserve"> or abdominal lymphadenopathy, or</w:t>
      </w:r>
      <w:r w:rsidR="00AD2A9E" w:rsidRPr="001D072E">
        <w:rPr>
          <w:sz w:val="24"/>
          <w:szCs w:val="24"/>
          <w:lang w:val="en-US"/>
        </w:rPr>
        <w:t xml:space="preserve"> metastatic tumour. </w:t>
      </w:r>
      <w:r w:rsidR="007554E7" w:rsidRPr="001D072E">
        <w:rPr>
          <w:sz w:val="24"/>
          <w:szCs w:val="24"/>
          <w:lang w:val="en-US"/>
        </w:rPr>
        <w:t xml:space="preserve">A FBC that was done prior to surgery did not reveal any lymphocytosis. </w:t>
      </w:r>
      <w:r w:rsidR="00AD2A9E" w:rsidRPr="001D072E">
        <w:rPr>
          <w:sz w:val="24"/>
          <w:szCs w:val="24"/>
          <w:lang w:val="en-US"/>
        </w:rPr>
        <w:t xml:space="preserve">We proceeded to total </w:t>
      </w:r>
      <w:r w:rsidR="00A10151" w:rsidRPr="001D072E">
        <w:rPr>
          <w:sz w:val="24"/>
          <w:szCs w:val="24"/>
          <w:lang w:val="en-US"/>
        </w:rPr>
        <w:t xml:space="preserve">orbital </w:t>
      </w:r>
      <w:r w:rsidR="00AD2A9E" w:rsidRPr="001D072E">
        <w:rPr>
          <w:sz w:val="24"/>
          <w:szCs w:val="24"/>
          <w:lang w:val="en-US"/>
        </w:rPr>
        <w:t>exenteration</w:t>
      </w:r>
      <w:r w:rsidR="00703CA2" w:rsidRPr="001D072E">
        <w:rPr>
          <w:sz w:val="24"/>
          <w:szCs w:val="24"/>
          <w:lang w:val="en-US"/>
        </w:rPr>
        <w:t xml:space="preserve">. The produced </w:t>
      </w:r>
      <w:r w:rsidR="00AD2A9E" w:rsidRPr="001D072E">
        <w:rPr>
          <w:sz w:val="24"/>
          <w:szCs w:val="24"/>
          <w:lang w:val="en-US"/>
        </w:rPr>
        <w:t xml:space="preserve">specimen was sent for histopathologic examination, while the socket was left to granulate, with pro-granulation packing. The orbital exenteration specimen confirmed an extensive, partially necrotic </w:t>
      </w:r>
      <w:r w:rsidR="00AE7B24" w:rsidRPr="001D072E">
        <w:rPr>
          <w:sz w:val="24"/>
          <w:szCs w:val="24"/>
          <w:lang w:val="en-US"/>
        </w:rPr>
        <w:t>SC</w:t>
      </w:r>
      <w:r w:rsidR="00AD2A9E" w:rsidRPr="001D072E">
        <w:rPr>
          <w:sz w:val="24"/>
          <w:szCs w:val="24"/>
          <w:lang w:val="en-US"/>
        </w:rPr>
        <w:t xml:space="preserve">, which involved the bulbar conjunctiva, with intraepithelial pagetoid spread, and extended superiorly and posteriorly with destruction of orbital adipose tissue and striated muscle, to the posterior surgical margin. </w:t>
      </w:r>
      <w:r w:rsidR="007C7FA3" w:rsidRPr="001D072E">
        <w:rPr>
          <w:sz w:val="24"/>
          <w:szCs w:val="24"/>
          <w:lang w:val="en-US"/>
        </w:rPr>
        <w:t>Tumour</w:t>
      </w:r>
      <w:r w:rsidR="00AD2A9E" w:rsidRPr="001D072E">
        <w:rPr>
          <w:sz w:val="24"/>
          <w:szCs w:val="24"/>
          <w:lang w:val="en-US"/>
        </w:rPr>
        <w:t xml:space="preserve"> </w:t>
      </w:r>
      <w:r w:rsidR="007C7FA3" w:rsidRPr="001D072E">
        <w:rPr>
          <w:sz w:val="24"/>
          <w:szCs w:val="24"/>
          <w:lang w:val="en-US"/>
        </w:rPr>
        <w:t>i</w:t>
      </w:r>
      <w:r w:rsidR="00AD2A9E" w:rsidRPr="001D072E">
        <w:rPr>
          <w:sz w:val="24"/>
          <w:szCs w:val="24"/>
          <w:lang w:val="en-US"/>
        </w:rPr>
        <w:t>nfiltration of blood vessels, lymph vessels as well as peripheral nerve sheaths</w:t>
      </w:r>
      <w:r w:rsidR="00863DB0" w:rsidRPr="001D072E">
        <w:rPr>
          <w:sz w:val="24"/>
          <w:szCs w:val="24"/>
          <w:lang w:val="en-US"/>
        </w:rPr>
        <w:t xml:space="preserve"> was seen</w:t>
      </w:r>
      <w:r w:rsidR="00AD2A9E" w:rsidRPr="001D072E">
        <w:rPr>
          <w:sz w:val="24"/>
          <w:szCs w:val="24"/>
          <w:lang w:val="en-US"/>
        </w:rPr>
        <w:t xml:space="preserve">. </w:t>
      </w:r>
      <w:r w:rsidR="000B6340" w:rsidRPr="001D072E">
        <w:rPr>
          <w:sz w:val="24"/>
          <w:szCs w:val="24"/>
          <w:lang w:val="en-US"/>
        </w:rPr>
        <w:t>Immunohistochemical stains were performed and the SC cells demonstrated positivity for Ber-EP4 (</w:t>
      </w:r>
      <w:r w:rsidR="0007093F" w:rsidRPr="001D072E">
        <w:rPr>
          <w:rFonts w:cs="Times New Roman"/>
          <w:sz w:val="24"/>
          <w:szCs w:val="24"/>
          <w:lang w:val="en-US"/>
        </w:rPr>
        <w:t>M0804; 1:50;Dako UK)</w:t>
      </w:r>
      <w:r w:rsidR="005F1BCA" w:rsidRPr="001D072E">
        <w:rPr>
          <w:sz w:val="24"/>
          <w:szCs w:val="24"/>
          <w:lang w:val="en-US"/>
        </w:rPr>
        <w:t>, EMA</w:t>
      </w:r>
      <w:r w:rsidR="00C50775" w:rsidRPr="001D072E">
        <w:rPr>
          <w:sz w:val="24"/>
          <w:szCs w:val="24"/>
          <w:lang w:val="en-US"/>
        </w:rPr>
        <w:t xml:space="preserve"> </w:t>
      </w:r>
      <w:r w:rsidR="00741825" w:rsidRPr="001D072E">
        <w:rPr>
          <w:sz w:val="24"/>
          <w:szCs w:val="24"/>
          <w:lang w:val="en-US"/>
        </w:rPr>
        <w:t>(</w:t>
      </w:r>
      <w:r w:rsidR="0007093F" w:rsidRPr="001D072E">
        <w:rPr>
          <w:rFonts w:cs="Times New Roman"/>
          <w:sz w:val="24"/>
          <w:szCs w:val="24"/>
          <w:lang w:val="en-US"/>
        </w:rPr>
        <w:t>M0614; 1:400;</w:t>
      </w:r>
      <w:r w:rsidR="0096277E" w:rsidRPr="001D072E">
        <w:rPr>
          <w:rFonts w:cs="Times New Roman"/>
          <w:sz w:val="24"/>
          <w:szCs w:val="24"/>
          <w:lang w:val="en-US"/>
        </w:rPr>
        <w:t xml:space="preserve"> </w:t>
      </w:r>
      <w:r w:rsidR="0007093F" w:rsidRPr="001D072E">
        <w:rPr>
          <w:rFonts w:cs="Times New Roman"/>
          <w:sz w:val="24"/>
          <w:szCs w:val="24"/>
          <w:lang w:val="en-US"/>
        </w:rPr>
        <w:t>Dako UK</w:t>
      </w:r>
      <w:r w:rsidR="0096277E" w:rsidRPr="001D072E">
        <w:rPr>
          <w:rFonts w:cs="Times New Roman"/>
          <w:sz w:val="24"/>
          <w:szCs w:val="24"/>
          <w:lang w:val="en-US"/>
        </w:rPr>
        <w:t>)</w:t>
      </w:r>
      <w:r w:rsidR="005F1BCA" w:rsidRPr="001D072E">
        <w:rPr>
          <w:sz w:val="24"/>
          <w:szCs w:val="24"/>
          <w:lang w:val="en-US"/>
        </w:rPr>
        <w:t xml:space="preserve">, perforin </w:t>
      </w:r>
      <w:r w:rsidR="003D6037" w:rsidRPr="001D072E">
        <w:rPr>
          <w:sz w:val="24"/>
          <w:szCs w:val="24"/>
          <w:lang w:val="en-US"/>
        </w:rPr>
        <w:t>(</w:t>
      </w:r>
      <w:r w:rsidR="0007093F" w:rsidRPr="001D072E">
        <w:rPr>
          <w:rFonts w:cs="Times New Roman"/>
          <w:sz w:val="24"/>
          <w:szCs w:val="24"/>
          <w:lang w:val="en-US"/>
        </w:rPr>
        <w:t>clone 5B10;1:20;</w:t>
      </w:r>
      <w:r w:rsidR="0085008C" w:rsidRPr="001D072E">
        <w:rPr>
          <w:rFonts w:cs="Times New Roman"/>
          <w:sz w:val="24"/>
          <w:szCs w:val="24"/>
          <w:lang w:val="en-US"/>
        </w:rPr>
        <w:t xml:space="preserve"> </w:t>
      </w:r>
      <w:r w:rsidR="0007093F" w:rsidRPr="001D072E">
        <w:rPr>
          <w:rFonts w:cs="Times New Roman"/>
          <w:sz w:val="24"/>
          <w:szCs w:val="24"/>
          <w:lang w:val="en-US"/>
        </w:rPr>
        <w:t xml:space="preserve">Leica Biosystems) </w:t>
      </w:r>
      <w:r w:rsidR="005F1BCA" w:rsidRPr="001D072E">
        <w:rPr>
          <w:sz w:val="24"/>
          <w:szCs w:val="24"/>
          <w:lang w:val="en-US"/>
        </w:rPr>
        <w:t>and partially for adipophilin</w:t>
      </w:r>
      <w:r w:rsidR="00BF528C" w:rsidRPr="001D072E">
        <w:rPr>
          <w:sz w:val="24"/>
          <w:szCs w:val="24"/>
          <w:lang w:val="en-US"/>
        </w:rPr>
        <w:t xml:space="preserve"> </w:t>
      </w:r>
      <w:r w:rsidR="00D75CA0" w:rsidRPr="001D072E">
        <w:rPr>
          <w:sz w:val="24"/>
          <w:szCs w:val="24"/>
          <w:lang w:val="en-US"/>
        </w:rPr>
        <w:t>(</w:t>
      </w:r>
      <w:r w:rsidR="0007093F" w:rsidRPr="001D072E">
        <w:rPr>
          <w:rFonts w:cs="Times New Roman"/>
          <w:sz w:val="24"/>
          <w:szCs w:val="24"/>
          <w:lang w:val="en-US"/>
        </w:rPr>
        <w:t>clone PLIN2;1:500;Lifespan Biosciences</w:t>
      </w:r>
      <w:r w:rsidR="00D75CA0" w:rsidRPr="001D072E">
        <w:rPr>
          <w:sz w:val="24"/>
          <w:szCs w:val="24"/>
          <w:lang w:val="en-US"/>
        </w:rPr>
        <w:t xml:space="preserve">) </w:t>
      </w:r>
      <w:r w:rsidR="00BF528C" w:rsidRPr="001D072E">
        <w:rPr>
          <w:sz w:val="24"/>
          <w:szCs w:val="24"/>
          <w:lang w:val="en-US"/>
        </w:rPr>
        <w:t>(</w:t>
      </w:r>
      <w:r w:rsidR="0007093F" w:rsidRPr="001D072E">
        <w:rPr>
          <w:sz w:val="24"/>
          <w:szCs w:val="24"/>
          <w:lang w:val="en-US"/>
        </w:rPr>
        <w:t>Fig. 2</w:t>
      </w:r>
      <w:r w:rsidR="00BF528C" w:rsidRPr="001D072E">
        <w:rPr>
          <w:sz w:val="24"/>
          <w:szCs w:val="24"/>
          <w:lang w:val="en-US"/>
        </w:rPr>
        <w:t>)</w:t>
      </w:r>
      <w:r w:rsidR="005F1BCA" w:rsidRPr="001D072E">
        <w:rPr>
          <w:sz w:val="24"/>
          <w:szCs w:val="24"/>
          <w:lang w:val="en-US"/>
        </w:rPr>
        <w:t>.</w:t>
      </w:r>
      <w:r w:rsidR="00DA245E" w:rsidRPr="001D072E">
        <w:rPr>
          <w:sz w:val="24"/>
          <w:szCs w:val="24"/>
          <w:lang w:val="en-US"/>
        </w:rPr>
        <w:t xml:space="preserve"> </w:t>
      </w:r>
      <w:r w:rsidR="00FE0304" w:rsidRPr="001D072E">
        <w:rPr>
          <w:sz w:val="24"/>
          <w:szCs w:val="24"/>
          <w:lang w:val="en-US"/>
        </w:rPr>
        <w:t>Although t</w:t>
      </w:r>
      <w:r w:rsidR="00DA245E" w:rsidRPr="001D072E">
        <w:rPr>
          <w:sz w:val="24"/>
          <w:szCs w:val="24"/>
          <w:lang w:val="en-US"/>
        </w:rPr>
        <w:t xml:space="preserve">he latter marker was negative in the </w:t>
      </w:r>
      <w:r w:rsidR="00FF6A2F" w:rsidRPr="001D072E">
        <w:rPr>
          <w:sz w:val="24"/>
          <w:szCs w:val="24"/>
          <w:lang w:val="en-US"/>
        </w:rPr>
        <w:t>poorly</w:t>
      </w:r>
      <w:r w:rsidR="00DA245E" w:rsidRPr="001D072E">
        <w:rPr>
          <w:sz w:val="24"/>
          <w:szCs w:val="24"/>
          <w:lang w:val="en-US"/>
        </w:rPr>
        <w:t xml:space="preserve"> differentiated areas of the tumor</w:t>
      </w:r>
      <w:r w:rsidR="00FE0304" w:rsidRPr="001D072E">
        <w:rPr>
          <w:sz w:val="24"/>
          <w:szCs w:val="24"/>
          <w:lang w:val="en-US"/>
        </w:rPr>
        <w:t>, it did highlight pagetoid spread within the conjunctival epithelium and epidermis</w:t>
      </w:r>
      <w:r w:rsidR="00CA0E3C" w:rsidRPr="001D072E">
        <w:rPr>
          <w:sz w:val="24"/>
          <w:szCs w:val="24"/>
          <w:lang w:val="en-US"/>
        </w:rPr>
        <w:t xml:space="preserve"> (Fig. 2)</w:t>
      </w:r>
      <w:r w:rsidR="00DA245E" w:rsidRPr="001D072E">
        <w:rPr>
          <w:sz w:val="24"/>
          <w:szCs w:val="24"/>
          <w:lang w:val="en-US"/>
        </w:rPr>
        <w:t>.</w:t>
      </w:r>
      <w:r w:rsidR="001E70BC" w:rsidRPr="001D072E">
        <w:rPr>
          <w:sz w:val="24"/>
          <w:szCs w:val="24"/>
          <w:lang w:val="en-US"/>
        </w:rPr>
        <w:t xml:space="preserve"> Because of the medical history, we performed immunohistochemistry for the known microsatellite instability markers (MLH1, MSH2, MSH6 and PMS2)</w:t>
      </w:r>
      <w:r w:rsidR="003C3302" w:rsidRPr="001D072E">
        <w:rPr>
          <w:sz w:val="24"/>
          <w:szCs w:val="24"/>
          <w:lang w:val="en-US"/>
        </w:rPr>
        <w:t>. Both MLH1 and PMS2 demonstrated clear nuclear positivity whilst the other markers were negative, in the presence of a positive control</w:t>
      </w:r>
      <w:r w:rsidR="00A03CD4" w:rsidRPr="001D072E">
        <w:rPr>
          <w:sz w:val="24"/>
          <w:szCs w:val="24"/>
          <w:lang w:val="en-US"/>
        </w:rPr>
        <w:t xml:space="preserve"> (Fig.3</w:t>
      </w:r>
      <w:r w:rsidR="00AB01AC" w:rsidRPr="001D072E">
        <w:rPr>
          <w:sz w:val="24"/>
          <w:szCs w:val="24"/>
          <w:lang w:val="en-US"/>
        </w:rPr>
        <w:t>)</w:t>
      </w:r>
      <w:r w:rsidR="003C3302" w:rsidRPr="001D072E">
        <w:rPr>
          <w:sz w:val="24"/>
          <w:szCs w:val="24"/>
          <w:lang w:val="en-US"/>
        </w:rPr>
        <w:t xml:space="preserve">. </w:t>
      </w:r>
    </w:p>
    <w:p w14:paraId="71502210" w14:textId="6BC8DF69" w:rsidR="0007093F" w:rsidRPr="001D072E" w:rsidRDefault="00744910" w:rsidP="0007093F">
      <w:pPr>
        <w:spacing w:after="0" w:line="360" w:lineRule="auto"/>
        <w:jc w:val="both"/>
        <w:rPr>
          <w:sz w:val="24"/>
          <w:szCs w:val="24"/>
          <w:lang w:val="en-US"/>
        </w:rPr>
      </w:pPr>
      <w:r w:rsidRPr="001D072E">
        <w:rPr>
          <w:sz w:val="24"/>
          <w:szCs w:val="24"/>
          <w:lang w:val="en-US"/>
        </w:rPr>
        <w:t>In addition, t</w:t>
      </w:r>
      <w:r w:rsidR="00AD2A9E" w:rsidRPr="001D072E">
        <w:rPr>
          <w:sz w:val="24"/>
          <w:szCs w:val="24"/>
          <w:lang w:val="en-US"/>
        </w:rPr>
        <w:t>he lateral surgical margin in the reg</w:t>
      </w:r>
      <w:r w:rsidR="00703CA2" w:rsidRPr="001D072E">
        <w:rPr>
          <w:sz w:val="24"/>
          <w:szCs w:val="24"/>
          <w:lang w:val="en-US"/>
        </w:rPr>
        <w:t>ion of the lacrimal gland was</w:t>
      </w:r>
      <w:r w:rsidR="00AD2A9E" w:rsidRPr="001D072E">
        <w:rPr>
          <w:sz w:val="24"/>
          <w:szCs w:val="24"/>
          <w:lang w:val="en-US"/>
        </w:rPr>
        <w:t xml:space="preserve"> characteri</w:t>
      </w:r>
      <w:r w:rsidR="00F24352">
        <w:rPr>
          <w:sz w:val="24"/>
          <w:szCs w:val="24"/>
          <w:lang w:val="en-US"/>
        </w:rPr>
        <w:t>z</w:t>
      </w:r>
      <w:r w:rsidR="00AD2A9E" w:rsidRPr="001D072E">
        <w:rPr>
          <w:sz w:val="24"/>
          <w:szCs w:val="24"/>
          <w:lang w:val="en-US"/>
        </w:rPr>
        <w:t xml:space="preserve">ed by dense lymphocytic infiltrates.  </w:t>
      </w:r>
      <w:r w:rsidR="006D0184" w:rsidRPr="001D072E">
        <w:rPr>
          <w:sz w:val="24"/>
          <w:szCs w:val="24"/>
          <w:lang w:val="en-US"/>
        </w:rPr>
        <w:t>On i</w:t>
      </w:r>
      <w:r w:rsidR="00CB70E9" w:rsidRPr="001D072E">
        <w:rPr>
          <w:sz w:val="24"/>
          <w:szCs w:val="24"/>
          <w:lang w:val="en-US"/>
        </w:rPr>
        <w:t>mmunohistochemistry</w:t>
      </w:r>
      <w:r w:rsidR="006D0184" w:rsidRPr="001D072E">
        <w:rPr>
          <w:sz w:val="24"/>
          <w:szCs w:val="24"/>
          <w:lang w:val="en-US"/>
        </w:rPr>
        <w:t xml:space="preserve">, </w:t>
      </w:r>
      <w:r w:rsidR="00AD2A9E" w:rsidRPr="001D072E">
        <w:rPr>
          <w:sz w:val="24"/>
          <w:szCs w:val="24"/>
          <w:lang w:val="en-US"/>
        </w:rPr>
        <w:t xml:space="preserve">a </w:t>
      </w:r>
      <w:r w:rsidR="00695777" w:rsidRPr="001D072E">
        <w:rPr>
          <w:sz w:val="24"/>
          <w:szCs w:val="24"/>
          <w:lang w:val="en-US"/>
        </w:rPr>
        <w:t xml:space="preserve">clear </w:t>
      </w:r>
      <w:r w:rsidR="00AD2A9E" w:rsidRPr="001D072E">
        <w:rPr>
          <w:sz w:val="24"/>
          <w:szCs w:val="24"/>
          <w:lang w:val="en-US"/>
        </w:rPr>
        <w:t xml:space="preserve">B-cell dominance </w:t>
      </w:r>
      <w:r w:rsidR="001D59F4" w:rsidRPr="001D072E">
        <w:rPr>
          <w:sz w:val="24"/>
          <w:szCs w:val="24"/>
          <w:lang w:val="en-US"/>
        </w:rPr>
        <w:t xml:space="preserve">was observed, </w:t>
      </w:r>
      <w:r w:rsidR="00AD2A9E" w:rsidRPr="001D072E">
        <w:rPr>
          <w:sz w:val="24"/>
          <w:szCs w:val="24"/>
          <w:lang w:val="en-US"/>
        </w:rPr>
        <w:t xml:space="preserve">with </w:t>
      </w:r>
      <w:r w:rsidR="001D59F4" w:rsidRPr="001D072E">
        <w:rPr>
          <w:sz w:val="24"/>
          <w:szCs w:val="24"/>
          <w:lang w:val="en-US"/>
        </w:rPr>
        <w:t xml:space="preserve">the lymphocytes showing </w:t>
      </w:r>
      <w:r w:rsidR="002B3D2D" w:rsidRPr="001D072E">
        <w:rPr>
          <w:sz w:val="24"/>
          <w:szCs w:val="24"/>
          <w:lang w:val="en-US"/>
        </w:rPr>
        <w:t xml:space="preserve">an </w:t>
      </w:r>
      <w:r w:rsidR="00AD2A9E" w:rsidRPr="001D072E">
        <w:rPr>
          <w:sz w:val="24"/>
          <w:szCs w:val="24"/>
          <w:lang w:val="en-US"/>
        </w:rPr>
        <w:t xml:space="preserve">aberrant expression for CD5 </w:t>
      </w:r>
      <w:r w:rsidR="00B735B8" w:rsidRPr="001D072E">
        <w:rPr>
          <w:sz w:val="24"/>
          <w:szCs w:val="24"/>
          <w:lang w:val="en-US"/>
        </w:rPr>
        <w:t xml:space="preserve">(clone 4C7;1:100;Leica) </w:t>
      </w:r>
      <w:r w:rsidR="00AD2A9E" w:rsidRPr="001D072E">
        <w:rPr>
          <w:sz w:val="24"/>
          <w:szCs w:val="24"/>
          <w:lang w:val="en-US"/>
        </w:rPr>
        <w:t>and CD23</w:t>
      </w:r>
      <w:r w:rsidR="008A4869" w:rsidRPr="001D072E">
        <w:rPr>
          <w:sz w:val="24"/>
          <w:szCs w:val="24"/>
          <w:lang w:val="en-US"/>
        </w:rPr>
        <w:t xml:space="preserve"> </w:t>
      </w:r>
      <w:r w:rsidR="00B735B8" w:rsidRPr="001D072E">
        <w:rPr>
          <w:sz w:val="24"/>
          <w:szCs w:val="24"/>
          <w:lang w:val="en-US"/>
        </w:rPr>
        <w:t xml:space="preserve">(clone 1B12;1:200;Leica). They were negative for cyclin D1 (clone SP4;A:50;ThermoScientific) </w:t>
      </w:r>
      <w:r w:rsidR="008A4869" w:rsidRPr="001D072E">
        <w:rPr>
          <w:sz w:val="24"/>
          <w:szCs w:val="24"/>
          <w:lang w:val="en-US"/>
        </w:rPr>
        <w:t xml:space="preserve">(Fig. </w:t>
      </w:r>
      <w:r w:rsidR="00A03CD4" w:rsidRPr="001D072E">
        <w:rPr>
          <w:sz w:val="24"/>
          <w:szCs w:val="24"/>
          <w:lang w:val="en-US"/>
        </w:rPr>
        <w:t>4</w:t>
      </w:r>
      <w:r w:rsidR="008A4869" w:rsidRPr="001D072E">
        <w:rPr>
          <w:sz w:val="24"/>
          <w:szCs w:val="24"/>
          <w:lang w:val="en-US"/>
        </w:rPr>
        <w:t>)</w:t>
      </w:r>
      <w:r w:rsidR="00AD2A9E" w:rsidRPr="001D072E">
        <w:rPr>
          <w:sz w:val="24"/>
          <w:szCs w:val="24"/>
          <w:lang w:val="en-US"/>
        </w:rPr>
        <w:t xml:space="preserve">.  In addition, </w:t>
      </w:r>
      <w:r w:rsidR="004A08CF" w:rsidRPr="001D072E">
        <w:rPr>
          <w:sz w:val="24"/>
          <w:szCs w:val="24"/>
          <w:lang w:val="en-US"/>
        </w:rPr>
        <w:t xml:space="preserve">IgH-PCR was performed on the DNA extracted from the microdissected lymphocytes, demonstrating </w:t>
      </w:r>
      <w:r w:rsidR="00AD2A9E" w:rsidRPr="001D072E">
        <w:rPr>
          <w:sz w:val="24"/>
          <w:szCs w:val="24"/>
          <w:lang w:val="en-US"/>
        </w:rPr>
        <w:t xml:space="preserve">a monoclonal B-cell population, </w:t>
      </w:r>
      <w:r w:rsidR="004A08CF" w:rsidRPr="001D072E">
        <w:rPr>
          <w:sz w:val="24"/>
          <w:szCs w:val="24"/>
          <w:lang w:val="en-US"/>
        </w:rPr>
        <w:t xml:space="preserve">confirming the diagnosis of </w:t>
      </w:r>
      <w:r w:rsidR="00703CA2" w:rsidRPr="001D072E">
        <w:rPr>
          <w:sz w:val="24"/>
          <w:szCs w:val="24"/>
          <w:lang w:val="en-US"/>
        </w:rPr>
        <w:t>a</w:t>
      </w:r>
      <w:r w:rsidR="00AD2A9E" w:rsidRPr="001D072E">
        <w:rPr>
          <w:sz w:val="24"/>
          <w:szCs w:val="24"/>
          <w:lang w:val="en-US"/>
        </w:rPr>
        <w:t xml:space="preserve"> </w:t>
      </w:r>
      <w:r w:rsidR="004A08CF" w:rsidRPr="001D072E">
        <w:rPr>
          <w:sz w:val="24"/>
          <w:szCs w:val="24"/>
          <w:lang w:val="en-US"/>
        </w:rPr>
        <w:t xml:space="preserve">secondary </w:t>
      </w:r>
      <w:r w:rsidR="00AD2A9E" w:rsidRPr="001D072E">
        <w:rPr>
          <w:sz w:val="24"/>
          <w:szCs w:val="24"/>
          <w:lang w:val="en-US"/>
        </w:rPr>
        <w:t>manifestation a lo</w:t>
      </w:r>
      <w:r w:rsidR="00F2781C" w:rsidRPr="001D072E">
        <w:rPr>
          <w:sz w:val="24"/>
          <w:szCs w:val="24"/>
          <w:lang w:val="en-US"/>
        </w:rPr>
        <w:t xml:space="preserve">w-grade B-Non Hodgkin Lymphoma </w:t>
      </w:r>
      <w:r w:rsidR="00824310" w:rsidRPr="001D072E">
        <w:rPr>
          <w:sz w:val="24"/>
          <w:szCs w:val="24"/>
          <w:lang w:val="en-US"/>
        </w:rPr>
        <w:t xml:space="preserve">(NHL) </w:t>
      </w:r>
      <w:r w:rsidR="00AD2A9E" w:rsidRPr="001D072E">
        <w:rPr>
          <w:sz w:val="24"/>
          <w:szCs w:val="24"/>
          <w:lang w:val="en-US"/>
        </w:rPr>
        <w:t>in the lacrimal gland</w:t>
      </w:r>
      <w:r w:rsidR="007E38E0" w:rsidRPr="001D072E">
        <w:rPr>
          <w:sz w:val="24"/>
          <w:szCs w:val="24"/>
          <w:lang w:val="en-US"/>
        </w:rPr>
        <w:t>.</w:t>
      </w:r>
    </w:p>
    <w:p w14:paraId="10A4D2BF" w14:textId="20B28CF6" w:rsidR="00471F91" w:rsidRPr="001D072E" w:rsidRDefault="00AD2A9E" w:rsidP="0007093F">
      <w:pPr>
        <w:spacing w:after="0" w:line="360" w:lineRule="auto"/>
        <w:jc w:val="both"/>
        <w:rPr>
          <w:sz w:val="24"/>
          <w:szCs w:val="24"/>
          <w:lang w:val="en-US"/>
        </w:rPr>
      </w:pPr>
      <w:r w:rsidRPr="001D072E">
        <w:rPr>
          <w:sz w:val="24"/>
          <w:szCs w:val="24"/>
          <w:lang w:val="en-US"/>
        </w:rPr>
        <w:lastRenderedPageBreak/>
        <w:t xml:space="preserve">Given the involved </w:t>
      </w:r>
      <w:r w:rsidR="000C4AA8" w:rsidRPr="001D072E">
        <w:rPr>
          <w:sz w:val="24"/>
          <w:szCs w:val="24"/>
          <w:lang w:val="en-US"/>
        </w:rPr>
        <w:t xml:space="preserve">surgical </w:t>
      </w:r>
      <w:r w:rsidRPr="001D072E">
        <w:rPr>
          <w:sz w:val="24"/>
          <w:szCs w:val="24"/>
          <w:lang w:val="en-US"/>
        </w:rPr>
        <w:t>margins</w:t>
      </w:r>
      <w:r w:rsidR="000C4AA8" w:rsidRPr="001D072E">
        <w:rPr>
          <w:sz w:val="24"/>
          <w:szCs w:val="24"/>
          <w:lang w:val="en-US"/>
        </w:rPr>
        <w:t xml:space="preserve"> for </w:t>
      </w:r>
      <w:r w:rsidR="0014158B" w:rsidRPr="001D072E">
        <w:rPr>
          <w:sz w:val="24"/>
          <w:szCs w:val="24"/>
          <w:lang w:val="en-US"/>
        </w:rPr>
        <w:t xml:space="preserve">both </w:t>
      </w:r>
      <w:r w:rsidR="000C4AA8" w:rsidRPr="001D072E">
        <w:rPr>
          <w:sz w:val="24"/>
          <w:szCs w:val="24"/>
          <w:lang w:val="en-US"/>
        </w:rPr>
        <w:t xml:space="preserve">SC </w:t>
      </w:r>
      <w:r w:rsidR="0014158B" w:rsidRPr="001D072E">
        <w:rPr>
          <w:sz w:val="24"/>
          <w:szCs w:val="24"/>
          <w:lang w:val="en-US"/>
        </w:rPr>
        <w:t xml:space="preserve">and </w:t>
      </w:r>
      <w:r w:rsidR="00D91738" w:rsidRPr="001D072E">
        <w:rPr>
          <w:sz w:val="24"/>
          <w:szCs w:val="24"/>
          <w:lang w:val="en-US"/>
        </w:rPr>
        <w:t>S</w:t>
      </w:r>
      <w:r w:rsidR="0014158B" w:rsidRPr="001D072E">
        <w:rPr>
          <w:sz w:val="24"/>
          <w:szCs w:val="24"/>
          <w:lang w:val="en-US"/>
        </w:rPr>
        <w:t>LL</w:t>
      </w:r>
      <w:r w:rsidR="00DA7908" w:rsidRPr="001D072E">
        <w:rPr>
          <w:sz w:val="24"/>
          <w:szCs w:val="24"/>
          <w:lang w:val="en-US"/>
        </w:rPr>
        <w:t xml:space="preserve"> cells</w:t>
      </w:r>
      <w:r w:rsidRPr="001D072E">
        <w:rPr>
          <w:sz w:val="24"/>
          <w:szCs w:val="24"/>
          <w:lang w:val="en-US"/>
        </w:rPr>
        <w:t xml:space="preserve">, </w:t>
      </w:r>
      <w:r w:rsidR="00F2781C" w:rsidRPr="001D072E">
        <w:rPr>
          <w:sz w:val="24"/>
          <w:szCs w:val="24"/>
          <w:lang w:val="en-US"/>
        </w:rPr>
        <w:t xml:space="preserve">the patient was treated with </w:t>
      </w:r>
      <w:r w:rsidR="00EF5ABB" w:rsidRPr="001D072E">
        <w:rPr>
          <w:sz w:val="24"/>
          <w:szCs w:val="24"/>
          <w:lang w:val="en-US"/>
        </w:rPr>
        <w:t xml:space="preserve">low-dose external </w:t>
      </w:r>
      <w:r w:rsidR="00F2781C" w:rsidRPr="001D072E">
        <w:rPr>
          <w:sz w:val="24"/>
          <w:szCs w:val="24"/>
          <w:lang w:val="en-US"/>
        </w:rPr>
        <w:t>radiotherapy</w:t>
      </w:r>
      <w:r w:rsidRPr="001D072E">
        <w:rPr>
          <w:sz w:val="24"/>
          <w:szCs w:val="24"/>
          <w:lang w:val="en-US"/>
        </w:rPr>
        <w:t>.</w:t>
      </w:r>
      <w:r w:rsidR="00581F38" w:rsidRPr="001D072E">
        <w:rPr>
          <w:sz w:val="24"/>
          <w:szCs w:val="24"/>
          <w:lang w:val="en-US"/>
        </w:rPr>
        <w:t xml:space="preserve"> </w:t>
      </w:r>
      <w:r w:rsidR="007E38E0" w:rsidRPr="001D072E">
        <w:rPr>
          <w:sz w:val="24"/>
          <w:szCs w:val="24"/>
          <w:lang w:val="en-US"/>
        </w:rPr>
        <w:t xml:space="preserve">More than </w:t>
      </w:r>
      <w:r w:rsidR="005F7FE6" w:rsidRPr="001D072E">
        <w:rPr>
          <w:sz w:val="24"/>
          <w:szCs w:val="24"/>
          <w:lang w:val="en-US"/>
        </w:rPr>
        <w:t>two</w:t>
      </w:r>
      <w:r w:rsidR="00C35014" w:rsidRPr="001D072E">
        <w:rPr>
          <w:sz w:val="24"/>
          <w:szCs w:val="24"/>
          <w:lang w:val="en-US"/>
        </w:rPr>
        <w:t xml:space="preserve"> year</w:t>
      </w:r>
      <w:r w:rsidR="005F7FE6" w:rsidRPr="001D072E">
        <w:rPr>
          <w:sz w:val="24"/>
          <w:szCs w:val="24"/>
          <w:lang w:val="en-US"/>
        </w:rPr>
        <w:t>s</w:t>
      </w:r>
      <w:r w:rsidR="00581F38" w:rsidRPr="001D072E">
        <w:rPr>
          <w:sz w:val="24"/>
          <w:szCs w:val="24"/>
          <w:lang w:val="en-US"/>
        </w:rPr>
        <w:t xml:space="preserve"> later</w:t>
      </w:r>
      <w:r w:rsidR="0024286D" w:rsidRPr="001D072E">
        <w:rPr>
          <w:sz w:val="24"/>
          <w:szCs w:val="24"/>
          <w:lang w:val="en-US"/>
        </w:rPr>
        <w:t>,</w:t>
      </w:r>
      <w:r w:rsidR="00581F38" w:rsidRPr="001D072E">
        <w:rPr>
          <w:sz w:val="24"/>
          <w:szCs w:val="24"/>
          <w:lang w:val="en-US"/>
        </w:rPr>
        <w:t xml:space="preserve"> </w:t>
      </w:r>
      <w:r w:rsidR="0024286D" w:rsidRPr="001D072E">
        <w:rPr>
          <w:sz w:val="24"/>
          <w:szCs w:val="24"/>
          <w:lang w:val="en-US"/>
        </w:rPr>
        <w:t xml:space="preserve">the patient </w:t>
      </w:r>
      <w:r w:rsidR="00C511EC" w:rsidRPr="001D072E">
        <w:rPr>
          <w:sz w:val="24"/>
          <w:szCs w:val="24"/>
          <w:lang w:val="en-US"/>
        </w:rPr>
        <w:t>is alive</w:t>
      </w:r>
      <w:r w:rsidR="00581F38" w:rsidRPr="001D072E">
        <w:rPr>
          <w:sz w:val="24"/>
          <w:szCs w:val="24"/>
          <w:lang w:val="en-US"/>
        </w:rPr>
        <w:t xml:space="preserve"> wi</w:t>
      </w:r>
      <w:r w:rsidR="000943E1" w:rsidRPr="001D072E">
        <w:rPr>
          <w:sz w:val="24"/>
          <w:szCs w:val="24"/>
          <w:lang w:val="en-US"/>
        </w:rPr>
        <w:t xml:space="preserve">th no signs of local </w:t>
      </w:r>
      <w:r w:rsidR="008E7073" w:rsidRPr="001D072E">
        <w:rPr>
          <w:sz w:val="24"/>
          <w:szCs w:val="24"/>
          <w:lang w:val="en-US"/>
        </w:rPr>
        <w:t xml:space="preserve">SC </w:t>
      </w:r>
      <w:r w:rsidR="00175965" w:rsidRPr="001D072E">
        <w:rPr>
          <w:sz w:val="24"/>
          <w:szCs w:val="24"/>
          <w:lang w:val="en-US"/>
        </w:rPr>
        <w:t>recurrence</w:t>
      </w:r>
      <w:r w:rsidR="00982381" w:rsidRPr="001D072E">
        <w:rPr>
          <w:sz w:val="24"/>
          <w:szCs w:val="24"/>
          <w:lang w:val="en-US"/>
        </w:rPr>
        <w:t xml:space="preserve"> or metastatic disease</w:t>
      </w:r>
      <w:r w:rsidR="007E38E0" w:rsidRPr="001D072E">
        <w:rPr>
          <w:sz w:val="24"/>
          <w:szCs w:val="24"/>
          <w:lang w:val="en-US"/>
        </w:rPr>
        <w:t>.</w:t>
      </w:r>
    </w:p>
    <w:p w14:paraId="1D72B36C" w14:textId="77777777" w:rsidR="001E70BC" w:rsidRPr="001D072E" w:rsidRDefault="001E70BC" w:rsidP="0007093F">
      <w:pPr>
        <w:autoSpaceDE w:val="0"/>
        <w:autoSpaceDN w:val="0"/>
        <w:adjustRightInd w:val="0"/>
        <w:spacing w:after="0" w:line="360" w:lineRule="auto"/>
        <w:jc w:val="both"/>
        <w:rPr>
          <w:b/>
          <w:sz w:val="24"/>
          <w:szCs w:val="24"/>
          <w:lang w:val="en-US"/>
        </w:rPr>
      </w:pPr>
    </w:p>
    <w:p w14:paraId="78A03B58" w14:textId="77777777" w:rsidR="0022724A" w:rsidRPr="001D072E" w:rsidRDefault="009113F5" w:rsidP="0007093F">
      <w:pPr>
        <w:autoSpaceDE w:val="0"/>
        <w:autoSpaceDN w:val="0"/>
        <w:adjustRightInd w:val="0"/>
        <w:spacing w:after="0" w:line="360" w:lineRule="auto"/>
        <w:jc w:val="both"/>
        <w:rPr>
          <w:sz w:val="24"/>
          <w:szCs w:val="24"/>
          <w:lang w:val="en-US"/>
        </w:rPr>
      </w:pPr>
      <w:r w:rsidRPr="001D072E">
        <w:rPr>
          <w:b/>
          <w:sz w:val="24"/>
          <w:szCs w:val="24"/>
          <w:lang w:val="en-US"/>
        </w:rPr>
        <w:t>Discussion</w:t>
      </w:r>
    </w:p>
    <w:p w14:paraId="0AE17D00" w14:textId="019F66C7" w:rsidR="00E734DF" w:rsidRPr="00F202C1" w:rsidRDefault="00252C4B" w:rsidP="00453955">
      <w:pPr>
        <w:autoSpaceDE w:val="0"/>
        <w:autoSpaceDN w:val="0"/>
        <w:adjustRightInd w:val="0"/>
        <w:spacing w:after="0" w:line="360" w:lineRule="auto"/>
        <w:jc w:val="both"/>
        <w:rPr>
          <w:rFonts w:cs="Times New Roman"/>
          <w:color w:val="131413"/>
          <w:sz w:val="24"/>
          <w:szCs w:val="24"/>
          <w:lang w:val="en-US"/>
        </w:rPr>
      </w:pPr>
      <w:r w:rsidRPr="001D072E">
        <w:rPr>
          <w:sz w:val="24"/>
          <w:szCs w:val="24"/>
          <w:lang w:val="en-US"/>
        </w:rPr>
        <w:t xml:space="preserve">Herein </w:t>
      </w:r>
      <w:r w:rsidRPr="001D072E">
        <w:rPr>
          <w:rFonts w:cs="Arial"/>
          <w:sz w:val="24"/>
          <w:szCs w:val="24"/>
          <w:lang w:val="en-US"/>
        </w:rPr>
        <w:t xml:space="preserve">we report a case of a </w:t>
      </w:r>
      <w:r w:rsidR="00DF7A6F" w:rsidRPr="001D072E">
        <w:rPr>
          <w:rFonts w:cs="Arial"/>
          <w:sz w:val="24"/>
          <w:szCs w:val="24"/>
          <w:lang w:val="en-US"/>
        </w:rPr>
        <w:t xml:space="preserve">MTS </w:t>
      </w:r>
      <w:r w:rsidRPr="001D072E">
        <w:rPr>
          <w:rFonts w:cs="Arial"/>
          <w:sz w:val="24"/>
          <w:szCs w:val="24"/>
          <w:lang w:val="en-US"/>
        </w:rPr>
        <w:t xml:space="preserve">patient </w:t>
      </w:r>
      <w:r w:rsidR="009057E0" w:rsidRPr="001D072E">
        <w:rPr>
          <w:rFonts w:cs="Arial"/>
          <w:sz w:val="24"/>
          <w:szCs w:val="24"/>
          <w:lang w:val="en-US"/>
        </w:rPr>
        <w:t>who</w:t>
      </w:r>
      <w:r w:rsidRPr="001D072E">
        <w:rPr>
          <w:rFonts w:cs="Arial"/>
          <w:sz w:val="24"/>
          <w:szCs w:val="24"/>
          <w:lang w:val="en-US"/>
        </w:rPr>
        <w:t xml:space="preserve"> developed a recurrent S</w:t>
      </w:r>
      <w:r w:rsidR="00B66FE4" w:rsidRPr="001D072E">
        <w:rPr>
          <w:rFonts w:cs="Arial"/>
          <w:sz w:val="24"/>
          <w:szCs w:val="24"/>
          <w:lang w:val="en-US"/>
        </w:rPr>
        <w:t xml:space="preserve">C in the orbit </w:t>
      </w:r>
      <w:r w:rsidR="00934E0A" w:rsidRPr="001D072E">
        <w:rPr>
          <w:rFonts w:cs="Arial"/>
          <w:sz w:val="24"/>
          <w:szCs w:val="24"/>
          <w:lang w:val="en-US"/>
        </w:rPr>
        <w:t>as well as</w:t>
      </w:r>
      <w:r w:rsidR="00B66FE4" w:rsidRPr="001D072E">
        <w:rPr>
          <w:rFonts w:cs="Arial"/>
          <w:sz w:val="24"/>
          <w:szCs w:val="24"/>
          <w:lang w:val="en-US"/>
        </w:rPr>
        <w:t xml:space="preserve"> a focal</w:t>
      </w:r>
      <w:r w:rsidRPr="001D072E">
        <w:rPr>
          <w:rFonts w:cs="Arial"/>
          <w:sz w:val="24"/>
          <w:szCs w:val="24"/>
          <w:lang w:val="en-US"/>
        </w:rPr>
        <w:t xml:space="preserve"> infiltration of</w:t>
      </w:r>
      <w:r w:rsidRPr="001D072E">
        <w:rPr>
          <w:sz w:val="24"/>
          <w:szCs w:val="24"/>
          <w:lang w:val="en-US"/>
        </w:rPr>
        <w:t xml:space="preserve"> a low-grade B-</w:t>
      </w:r>
      <w:r w:rsidR="00F93831" w:rsidRPr="001D072E">
        <w:rPr>
          <w:sz w:val="24"/>
          <w:szCs w:val="24"/>
          <w:lang w:val="en-US"/>
        </w:rPr>
        <w:t>NHL</w:t>
      </w:r>
      <w:r w:rsidRPr="001D072E">
        <w:rPr>
          <w:sz w:val="24"/>
          <w:szCs w:val="24"/>
          <w:lang w:val="en-US"/>
        </w:rPr>
        <w:t xml:space="preserve"> in the lacrimal gland, consistent with </w:t>
      </w:r>
      <w:r w:rsidRPr="001D072E">
        <w:rPr>
          <w:sz w:val="24"/>
          <w:szCs w:val="24"/>
          <w:shd w:val="clear" w:color="auto" w:fill="FFFFFF"/>
          <w:lang w:val="en-US"/>
        </w:rPr>
        <w:t>SLL.</w:t>
      </w:r>
      <w:r w:rsidRPr="001D072E">
        <w:rPr>
          <w:sz w:val="24"/>
          <w:szCs w:val="24"/>
          <w:lang w:val="en-US"/>
        </w:rPr>
        <w:t xml:space="preserve"> </w:t>
      </w:r>
      <w:r w:rsidR="0014158B" w:rsidRPr="001D072E">
        <w:rPr>
          <w:sz w:val="24"/>
          <w:szCs w:val="24"/>
          <w:lang w:val="en-US"/>
        </w:rPr>
        <w:t xml:space="preserve">This case is of interest because </w:t>
      </w:r>
      <w:r w:rsidR="00752F40" w:rsidRPr="001D072E">
        <w:rPr>
          <w:sz w:val="24"/>
          <w:szCs w:val="24"/>
          <w:lang w:val="en-US"/>
        </w:rPr>
        <w:t>the</w:t>
      </w:r>
      <w:r w:rsidR="003712AC" w:rsidRPr="001D072E">
        <w:rPr>
          <w:sz w:val="24"/>
          <w:szCs w:val="24"/>
          <w:lang w:val="en-US"/>
        </w:rPr>
        <w:t xml:space="preserve"> tumor</w:t>
      </w:r>
      <w:r w:rsidR="00752F40" w:rsidRPr="001D072E">
        <w:rPr>
          <w:sz w:val="24"/>
          <w:szCs w:val="24"/>
          <w:lang w:val="en-US"/>
        </w:rPr>
        <w:t>s arise concomitantly in very close adjacency to each other. They do not quite represent ‘collision’ tumors</w:t>
      </w:r>
      <w:r w:rsidR="003712AC" w:rsidRPr="001D072E">
        <w:rPr>
          <w:sz w:val="24"/>
          <w:szCs w:val="24"/>
          <w:lang w:val="en-US"/>
        </w:rPr>
        <w:t xml:space="preserve">: i.e. two </w:t>
      </w:r>
      <w:r w:rsidR="008D3D7B" w:rsidRPr="001D072E">
        <w:rPr>
          <w:rFonts w:cs="Times New Roman"/>
          <w:color w:val="131413"/>
          <w:sz w:val="24"/>
          <w:szCs w:val="24"/>
          <w:lang w:val="en-US"/>
        </w:rPr>
        <w:t xml:space="preserve">different </w:t>
      </w:r>
      <w:r w:rsidR="0007093F" w:rsidRPr="001D072E">
        <w:rPr>
          <w:rFonts w:cs="Times New Roman"/>
          <w:color w:val="131413"/>
          <w:sz w:val="24"/>
          <w:szCs w:val="24"/>
          <w:lang w:val="en-US"/>
        </w:rPr>
        <w:t>neoplasms coexisting within a single lesion, either because two different types of cancer have independently and metachrono</w:t>
      </w:r>
      <w:r w:rsidR="0007093F" w:rsidRPr="00AC0260">
        <w:rPr>
          <w:rFonts w:cs="Times New Roman"/>
          <w:color w:val="131413"/>
          <w:sz w:val="24"/>
          <w:szCs w:val="24"/>
          <w:lang w:val="en-US"/>
        </w:rPr>
        <w:t>usly arisen at the same place, or because one or both malignancies have metastasized to the same location</w:t>
      </w:r>
      <w:r w:rsidR="00BE4E57" w:rsidRPr="00A455CC">
        <w:rPr>
          <w:rFonts w:cs="Times New Roman"/>
          <w:color w:val="131413"/>
          <w:sz w:val="24"/>
          <w:szCs w:val="24"/>
          <w:lang w:val="en-US"/>
        </w:rPr>
        <w:t xml:space="preserve"> </w:t>
      </w:r>
      <w:r w:rsidR="0084130B" w:rsidRPr="00A455CC">
        <w:rPr>
          <w:rFonts w:cs="Times New Roman"/>
          <w:color w:val="131413"/>
          <w:sz w:val="24"/>
          <w:szCs w:val="24"/>
          <w:lang w:val="en-US"/>
        </w:rPr>
        <w:t>[</w:t>
      </w:r>
      <w:r w:rsidR="00D93BCC" w:rsidRPr="00A455CC">
        <w:rPr>
          <w:rFonts w:cs="Times New Roman"/>
          <w:color w:val="131413"/>
          <w:sz w:val="24"/>
          <w:szCs w:val="24"/>
          <w:lang w:val="en-US"/>
        </w:rPr>
        <w:t>4</w:t>
      </w:r>
      <w:r w:rsidR="0084130B" w:rsidRPr="009166B5">
        <w:rPr>
          <w:rFonts w:cs="Times New Roman"/>
          <w:color w:val="131413"/>
          <w:sz w:val="24"/>
          <w:szCs w:val="24"/>
          <w:lang w:val="en-US"/>
        </w:rPr>
        <w:t>]</w:t>
      </w:r>
      <w:r w:rsidR="00C90B94" w:rsidRPr="00B1176C">
        <w:rPr>
          <w:rFonts w:cs="Times New Roman"/>
          <w:color w:val="131413"/>
          <w:sz w:val="24"/>
          <w:szCs w:val="24"/>
          <w:lang w:val="en-US"/>
        </w:rPr>
        <w:t>.</w:t>
      </w:r>
      <w:r w:rsidR="00824310" w:rsidRPr="00F202C1">
        <w:rPr>
          <w:rFonts w:cs="Times New Roman"/>
          <w:color w:val="131413"/>
          <w:sz w:val="24"/>
          <w:szCs w:val="24"/>
          <w:lang w:val="en-US"/>
        </w:rPr>
        <w:t xml:space="preserve"> </w:t>
      </w:r>
    </w:p>
    <w:p w14:paraId="0BAE2A3B" w14:textId="5B368EE6" w:rsidR="0007093F" w:rsidRPr="00B1176C" w:rsidRDefault="00824310" w:rsidP="00453955">
      <w:pPr>
        <w:autoSpaceDE w:val="0"/>
        <w:autoSpaceDN w:val="0"/>
        <w:adjustRightInd w:val="0"/>
        <w:spacing w:after="0" w:line="360" w:lineRule="auto"/>
        <w:jc w:val="both"/>
        <w:rPr>
          <w:rFonts w:cs="Arial"/>
          <w:sz w:val="24"/>
          <w:szCs w:val="24"/>
          <w:lang w:val="en-US"/>
        </w:rPr>
      </w:pPr>
      <w:r w:rsidRPr="001D072E">
        <w:rPr>
          <w:rFonts w:cs="Times New Roman"/>
          <w:color w:val="131413"/>
          <w:sz w:val="24"/>
          <w:szCs w:val="24"/>
          <w:lang w:val="en-US"/>
        </w:rPr>
        <w:t xml:space="preserve">The </w:t>
      </w:r>
      <w:r w:rsidR="00591EA9" w:rsidRPr="001D072E">
        <w:rPr>
          <w:rFonts w:cs="Times New Roman"/>
          <w:color w:val="131413"/>
          <w:sz w:val="24"/>
          <w:szCs w:val="24"/>
          <w:lang w:val="en-US"/>
        </w:rPr>
        <w:t>phenomenon</w:t>
      </w:r>
      <w:r w:rsidRPr="001D072E">
        <w:rPr>
          <w:rFonts w:cs="Times New Roman"/>
          <w:color w:val="131413"/>
          <w:sz w:val="24"/>
          <w:szCs w:val="24"/>
          <w:lang w:val="en-US"/>
        </w:rPr>
        <w:t xml:space="preserve"> of </w:t>
      </w:r>
      <w:r w:rsidR="00591EA9" w:rsidRPr="001D072E">
        <w:rPr>
          <w:rFonts w:cs="Times New Roman"/>
          <w:color w:val="131413"/>
          <w:sz w:val="24"/>
          <w:szCs w:val="24"/>
          <w:lang w:val="en-US"/>
        </w:rPr>
        <w:t xml:space="preserve">NHL </w:t>
      </w:r>
      <w:r w:rsidRPr="001D072E">
        <w:rPr>
          <w:rFonts w:cs="Times New Roman"/>
          <w:color w:val="131413"/>
          <w:sz w:val="24"/>
          <w:szCs w:val="24"/>
          <w:lang w:val="en-US"/>
        </w:rPr>
        <w:t xml:space="preserve">patients </w:t>
      </w:r>
      <w:r w:rsidR="00591EA9" w:rsidRPr="001D072E">
        <w:rPr>
          <w:rFonts w:cs="Times New Roman"/>
          <w:color w:val="131413"/>
          <w:sz w:val="24"/>
          <w:szCs w:val="24"/>
          <w:lang w:val="en-US"/>
        </w:rPr>
        <w:t xml:space="preserve">developing </w:t>
      </w:r>
      <w:r w:rsidR="005F7F4D">
        <w:rPr>
          <w:rFonts w:cs="Times New Roman"/>
          <w:color w:val="131413"/>
          <w:sz w:val="24"/>
          <w:szCs w:val="24"/>
          <w:lang w:val="en-US"/>
        </w:rPr>
        <w:t xml:space="preserve">additional </w:t>
      </w:r>
      <w:r w:rsidR="00591EA9" w:rsidRPr="001D072E">
        <w:rPr>
          <w:rFonts w:cs="Times New Roman"/>
          <w:color w:val="131413"/>
          <w:sz w:val="24"/>
          <w:szCs w:val="24"/>
          <w:lang w:val="en-US"/>
        </w:rPr>
        <w:t xml:space="preserve">skin cancers, particularly if they are immunosuppressed, has been described previously </w:t>
      </w:r>
      <w:r w:rsidR="0084130B" w:rsidRPr="001D072E">
        <w:rPr>
          <w:rFonts w:cs="Arial"/>
          <w:color w:val="000000"/>
          <w:sz w:val="24"/>
          <w:szCs w:val="24"/>
          <w:shd w:val="clear" w:color="auto" w:fill="FFFFFF"/>
          <w:lang w:val="en-US"/>
        </w:rPr>
        <w:t>[</w:t>
      </w:r>
      <w:r w:rsidR="0007093F" w:rsidRPr="001D072E">
        <w:rPr>
          <w:rFonts w:cs="Arial"/>
          <w:color w:val="000000"/>
          <w:sz w:val="24"/>
          <w:szCs w:val="24"/>
          <w:shd w:val="clear" w:color="auto" w:fill="FFFFFF"/>
          <w:lang w:val="en-US"/>
        </w:rPr>
        <w:t>5</w:t>
      </w:r>
      <w:r w:rsidR="0084130B" w:rsidRPr="001D072E">
        <w:rPr>
          <w:rFonts w:cs="Arial"/>
          <w:color w:val="000000"/>
          <w:sz w:val="24"/>
          <w:szCs w:val="24"/>
          <w:shd w:val="clear" w:color="auto" w:fill="FFFFFF"/>
          <w:lang w:val="en-US"/>
        </w:rPr>
        <w:t>]</w:t>
      </w:r>
      <w:r w:rsidR="0007093F" w:rsidRPr="001D072E">
        <w:rPr>
          <w:rFonts w:cs="Arial"/>
          <w:color w:val="000000"/>
          <w:sz w:val="24"/>
          <w:szCs w:val="24"/>
          <w:shd w:val="clear" w:color="auto" w:fill="FFFFFF"/>
          <w:lang w:val="en-US"/>
        </w:rPr>
        <w:t>.</w:t>
      </w:r>
      <w:r w:rsidR="0007093F" w:rsidRPr="001D072E">
        <w:rPr>
          <w:rStyle w:val="apple-converted-space"/>
          <w:rFonts w:cs="Arial"/>
          <w:color w:val="000000"/>
          <w:sz w:val="24"/>
          <w:szCs w:val="24"/>
          <w:shd w:val="clear" w:color="auto" w:fill="FFFFFF"/>
          <w:lang w:val="en-US"/>
        </w:rPr>
        <w:t> </w:t>
      </w:r>
      <w:r w:rsidR="009743D7" w:rsidRPr="001D072E">
        <w:rPr>
          <w:sz w:val="24"/>
          <w:szCs w:val="24"/>
          <w:lang w:val="en-US"/>
        </w:rPr>
        <w:t xml:space="preserve"> </w:t>
      </w:r>
      <w:r w:rsidR="00591EA9" w:rsidRPr="001D072E">
        <w:rPr>
          <w:sz w:val="24"/>
          <w:szCs w:val="24"/>
          <w:lang w:val="en-US"/>
        </w:rPr>
        <w:t>Indeed</w:t>
      </w:r>
      <w:r w:rsidR="006F0F95" w:rsidRPr="001D072E">
        <w:rPr>
          <w:sz w:val="24"/>
          <w:szCs w:val="24"/>
          <w:lang w:val="en-US"/>
        </w:rPr>
        <w:t xml:space="preserve"> </w:t>
      </w:r>
      <w:r w:rsidR="009743D7" w:rsidRPr="001D072E">
        <w:rPr>
          <w:rFonts w:cs="AdvSabonR-OSF"/>
          <w:sz w:val="24"/>
          <w:szCs w:val="24"/>
          <w:lang w:val="en-US"/>
        </w:rPr>
        <w:t>Chang et al</w:t>
      </w:r>
      <w:r w:rsidR="009C5D56" w:rsidRPr="001D072E">
        <w:rPr>
          <w:rFonts w:cs="AdvSabonR-OSF"/>
          <w:sz w:val="24"/>
          <w:szCs w:val="24"/>
          <w:lang w:val="en-US"/>
        </w:rPr>
        <w:t>.</w:t>
      </w:r>
      <w:r w:rsidR="009743D7" w:rsidRPr="001D072E">
        <w:rPr>
          <w:rFonts w:cs="AdvSabonR-OSF"/>
          <w:sz w:val="24"/>
          <w:szCs w:val="24"/>
          <w:lang w:val="en-US"/>
        </w:rPr>
        <w:t xml:space="preserve"> presented six cases of patients with </w:t>
      </w:r>
      <w:r w:rsidR="001E0738" w:rsidRPr="001D072E">
        <w:rPr>
          <w:rFonts w:cs="AdvSabonR-OSF"/>
          <w:sz w:val="24"/>
          <w:szCs w:val="24"/>
          <w:lang w:val="en-US"/>
        </w:rPr>
        <w:t>NHL</w:t>
      </w:r>
      <w:r w:rsidR="0074556E" w:rsidRPr="001D072E">
        <w:rPr>
          <w:rFonts w:cs="AdvSabonR-OSF"/>
          <w:sz w:val="24"/>
          <w:szCs w:val="24"/>
          <w:lang w:val="en-US"/>
        </w:rPr>
        <w:t xml:space="preserve">, some of whom had </w:t>
      </w:r>
      <w:r w:rsidR="00DB2470" w:rsidRPr="001D072E">
        <w:rPr>
          <w:rFonts w:cs="AdvSabonR-OSF"/>
          <w:sz w:val="24"/>
          <w:szCs w:val="24"/>
          <w:lang w:val="en-US"/>
        </w:rPr>
        <w:t>MTS</w:t>
      </w:r>
      <w:r w:rsidR="00A5140D" w:rsidRPr="001D072E">
        <w:rPr>
          <w:rFonts w:cs="AdvSabonR-OSF"/>
          <w:sz w:val="24"/>
          <w:szCs w:val="24"/>
          <w:lang w:val="en-US"/>
        </w:rPr>
        <w:t xml:space="preserve">, </w:t>
      </w:r>
      <w:r w:rsidR="009C5D56" w:rsidRPr="001D072E">
        <w:rPr>
          <w:rFonts w:cs="AdvSabonR-OSF"/>
          <w:sz w:val="24"/>
          <w:szCs w:val="24"/>
          <w:lang w:val="en-US"/>
        </w:rPr>
        <w:t>who</w:t>
      </w:r>
      <w:r w:rsidR="00A5140D" w:rsidRPr="001D072E">
        <w:rPr>
          <w:rFonts w:cs="AdvSabonR-OSF"/>
          <w:sz w:val="24"/>
          <w:szCs w:val="24"/>
          <w:lang w:val="en-US"/>
        </w:rPr>
        <w:t xml:space="preserve"> later developed </w:t>
      </w:r>
      <w:r w:rsidR="00433BDD" w:rsidRPr="001D072E">
        <w:rPr>
          <w:rFonts w:cs="AdvSabonR-OSF"/>
          <w:sz w:val="24"/>
          <w:szCs w:val="24"/>
          <w:lang w:val="en-US"/>
        </w:rPr>
        <w:t>SCs</w:t>
      </w:r>
      <w:r w:rsidR="00DC55CC" w:rsidRPr="001D072E">
        <w:rPr>
          <w:rFonts w:cs="AdvSabonR-OSF"/>
          <w:sz w:val="24"/>
          <w:szCs w:val="24"/>
          <w:lang w:val="en-US"/>
        </w:rPr>
        <w:t xml:space="preserve"> </w:t>
      </w:r>
      <w:r w:rsidR="0084130B" w:rsidRPr="001D072E">
        <w:rPr>
          <w:rFonts w:cs="Arial"/>
          <w:sz w:val="24"/>
          <w:szCs w:val="24"/>
          <w:lang w:val="en-US"/>
        </w:rPr>
        <w:t>[</w:t>
      </w:r>
      <w:r w:rsidR="00DC55CC" w:rsidRPr="001D072E">
        <w:rPr>
          <w:rFonts w:cs="Arial"/>
          <w:sz w:val="24"/>
          <w:szCs w:val="24"/>
          <w:lang w:val="en-US"/>
        </w:rPr>
        <w:t>6</w:t>
      </w:r>
      <w:r w:rsidR="0084130B" w:rsidRPr="001D072E">
        <w:rPr>
          <w:rFonts w:cs="AdvSabonR-OSF"/>
          <w:sz w:val="24"/>
          <w:szCs w:val="24"/>
          <w:lang w:val="en-US"/>
        </w:rPr>
        <w:t>]</w:t>
      </w:r>
      <w:r w:rsidR="00A5140D" w:rsidRPr="001D072E">
        <w:rPr>
          <w:rFonts w:cs="AdvSabonR-OSF"/>
          <w:sz w:val="24"/>
          <w:szCs w:val="24"/>
          <w:lang w:val="en-US"/>
        </w:rPr>
        <w:t xml:space="preserve">. </w:t>
      </w:r>
      <w:r w:rsidR="00AA4F38" w:rsidRPr="001D072E">
        <w:rPr>
          <w:rFonts w:cs="AdvSabonR-OSF"/>
          <w:sz w:val="24"/>
          <w:szCs w:val="24"/>
          <w:lang w:val="en-US"/>
        </w:rPr>
        <w:t xml:space="preserve">The authors </w:t>
      </w:r>
      <w:r w:rsidR="00175965" w:rsidRPr="00AC0260">
        <w:rPr>
          <w:rFonts w:cs="AdvSabonR-OSF"/>
          <w:sz w:val="24"/>
          <w:szCs w:val="24"/>
          <w:lang w:val="en-US"/>
        </w:rPr>
        <w:t>proposed</w:t>
      </w:r>
      <w:r w:rsidR="00FD4B41" w:rsidRPr="00AC0260">
        <w:rPr>
          <w:rFonts w:cs="AdvSabonR-OSF"/>
          <w:sz w:val="24"/>
          <w:szCs w:val="24"/>
          <w:lang w:val="en-US"/>
        </w:rPr>
        <w:t xml:space="preserve"> </w:t>
      </w:r>
      <w:r w:rsidR="00A5140D" w:rsidRPr="002425C6">
        <w:rPr>
          <w:rFonts w:cs="AdvSabonR-OSF"/>
          <w:sz w:val="24"/>
          <w:szCs w:val="24"/>
          <w:lang w:val="en-US"/>
        </w:rPr>
        <w:t xml:space="preserve">that </w:t>
      </w:r>
      <w:r w:rsidR="00572B36" w:rsidRPr="00BC4529">
        <w:rPr>
          <w:rFonts w:cs="AdvSabonR-OSF"/>
          <w:sz w:val="24"/>
          <w:szCs w:val="24"/>
          <w:lang w:val="en-US"/>
        </w:rPr>
        <w:t xml:space="preserve">a </w:t>
      </w:r>
      <w:r w:rsidR="000E4796" w:rsidRPr="00BC4529">
        <w:rPr>
          <w:rFonts w:cs="AdvSabonR-OSF"/>
          <w:sz w:val="24"/>
          <w:szCs w:val="24"/>
          <w:lang w:val="en-US"/>
        </w:rPr>
        <w:t>l</w:t>
      </w:r>
      <w:r w:rsidR="00A5140D" w:rsidRPr="004C14B9">
        <w:rPr>
          <w:rFonts w:cs="AdvSabonR-OSF"/>
          <w:sz w:val="24"/>
          <w:szCs w:val="24"/>
          <w:lang w:val="en-US"/>
        </w:rPr>
        <w:t xml:space="preserve">ymphoma-related immunosuppression and </w:t>
      </w:r>
      <w:r w:rsidR="00433BDD" w:rsidRPr="004A224B">
        <w:rPr>
          <w:rFonts w:cs="AdvSabonR-OSF"/>
          <w:sz w:val="24"/>
          <w:szCs w:val="24"/>
          <w:lang w:val="en-US"/>
        </w:rPr>
        <w:t>MTS</w:t>
      </w:r>
      <w:r w:rsidR="00A5140D" w:rsidRPr="00A455CC">
        <w:rPr>
          <w:rFonts w:cs="AdvSabonR-OSF"/>
          <w:sz w:val="24"/>
          <w:szCs w:val="24"/>
          <w:lang w:val="en-US"/>
        </w:rPr>
        <w:t xml:space="preserve">-related abnormal tumor surveillance may predispose such patients to </w:t>
      </w:r>
      <w:r w:rsidR="000C72E5" w:rsidRPr="009166B5">
        <w:rPr>
          <w:rFonts w:cs="AdvSabonR-OSF"/>
          <w:sz w:val="24"/>
          <w:szCs w:val="24"/>
          <w:lang w:val="en-US"/>
        </w:rPr>
        <w:t>SC</w:t>
      </w:r>
      <w:r w:rsidR="00A5140D" w:rsidRPr="00B1176C">
        <w:rPr>
          <w:rFonts w:cs="AdvSabonR-OSF"/>
          <w:sz w:val="24"/>
          <w:szCs w:val="24"/>
          <w:lang w:val="en-US"/>
        </w:rPr>
        <w:t xml:space="preserve"> formation. </w:t>
      </w:r>
      <w:r w:rsidR="00E23A38" w:rsidRPr="00F202C1">
        <w:rPr>
          <w:rFonts w:cs="Arial"/>
          <w:sz w:val="24"/>
          <w:szCs w:val="24"/>
          <w:lang w:val="en-US"/>
        </w:rPr>
        <w:t>Supporting this notion is the recent finding that t</w:t>
      </w:r>
      <w:r w:rsidR="00A86AF2" w:rsidRPr="00F202C1">
        <w:rPr>
          <w:rFonts w:cs="Utopia-Regular"/>
          <w:sz w:val="24"/>
          <w:szCs w:val="24"/>
          <w:lang w:val="en-US"/>
        </w:rPr>
        <w:t>he lymphoid enhancer-binding factor-1 (LEF1)</w:t>
      </w:r>
      <w:r w:rsidR="00A86AF2" w:rsidRPr="001D072E">
        <w:rPr>
          <w:rFonts w:cs="Arial"/>
          <w:sz w:val="24"/>
          <w:szCs w:val="24"/>
          <w:shd w:val="clear" w:color="auto" w:fill="FFFFFF"/>
          <w:lang w:val="en-US"/>
        </w:rPr>
        <w:t xml:space="preserve"> that is highly overexpressed and associated with CLL</w:t>
      </w:r>
      <w:r w:rsidR="00401701" w:rsidRPr="001D072E">
        <w:rPr>
          <w:rFonts w:cs="Arial"/>
          <w:sz w:val="24"/>
          <w:szCs w:val="24"/>
          <w:shd w:val="clear" w:color="auto" w:fill="FFFFFF"/>
          <w:lang w:val="en-US"/>
        </w:rPr>
        <w:t>/SLL</w:t>
      </w:r>
      <w:r w:rsidR="00A86AF2" w:rsidRPr="001D072E">
        <w:rPr>
          <w:rFonts w:cs="Utopia-Regular"/>
          <w:sz w:val="24"/>
          <w:szCs w:val="24"/>
          <w:lang w:val="en-US"/>
        </w:rPr>
        <w:t xml:space="preserve"> </w:t>
      </w:r>
      <w:r w:rsidR="0084130B" w:rsidRPr="001D072E">
        <w:rPr>
          <w:rFonts w:eastAsia="Times New Roman" w:cs="Arial"/>
          <w:sz w:val="24"/>
          <w:szCs w:val="24"/>
          <w:lang w:val="en-US"/>
        </w:rPr>
        <w:t>[7]</w:t>
      </w:r>
      <w:r w:rsidR="00A86AF2" w:rsidRPr="001D072E">
        <w:rPr>
          <w:rFonts w:eastAsia="Times New Roman" w:cs="Arial"/>
          <w:sz w:val="24"/>
          <w:szCs w:val="24"/>
          <w:lang w:val="en-US"/>
        </w:rPr>
        <w:t>, h</w:t>
      </w:r>
      <w:r w:rsidR="00A86AF2" w:rsidRPr="001D072E">
        <w:rPr>
          <w:rFonts w:cs="Utopia-Regular"/>
          <w:sz w:val="24"/>
          <w:szCs w:val="24"/>
          <w:lang w:val="en-US"/>
        </w:rPr>
        <w:t xml:space="preserve">as also been found to play a role in the </w:t>
      </w:r>
      <w:r w:rsidR="00A86AF2" w:rsidRPr="00AC0260">
        <w:rPr>
          <w:rFonts w:cs="Utopia-Regular"/>
          <w:sz w:val="24"/>
          <w:szCs w:val="24"/>
          <w:lang w:val="en-US"/>
        </w:rPr>
        <w:t>etiology of SC</w:t>
      </w:r>
      <w:r w:rsidR="00A86AF2" w:rsidRPr="002425C6">
        <w:rPr>
          <w:rFonts w:cs="Arial"/>
          <w:sz w:val="24"/>
          <w:szCs w:val="24"/>
          <w:lang w:val="en-US"/>
        </w:rPr>
        <w:t xml:space="preserve"> </w:t>
      </w:r>
      <w:r w:rsidR="0084130B" w:rsidRPr="00BC4529">
        <w:rPr>
          <w:rFonts w:cs="Arial"/>
          <w:sz w:val="24"/>
          <w:szCs w:val="24"/>
          <w:lang w:val="en-US"/>
        </w:rPr>
        <w:t>[8]</w:t>
      </w:r>
      <w:r w:rsidR="00A86AF2" w:rsidRPr="00BC4529">
        <w:rPr>
          <w:rFonts w:cs="Arial"/>
          <w:sz w:val="24"/>
          <w:szCs w:val="24"/>
          <w:lang w:val="en-US"/>
        </w:rPr>
        <w:t>.</w:t>
      </w:r>
      <w:r w:rsidR="004529C9" w:rsidRPr="004C14B9">
        <w:rPr>
          <w:rFonts w:cs="Arial"/>
          <w:sz w:val="24"/>
          <w:szCs w:val="24"/>
          <w:lang w:val="en-US"/>
        </w:rPr>
        <w:t xml:space="preserve"> However, in our patient the SC preceded the </w:t>
      </w:r>
      <w:r w:rsidR="005B616C" w:rsidRPr="004A224B">
        <w:rPr>
          <w:rFonts w:cs="Arial"/>
          <w:sz w:val="24"/>
          <w:szCs w:val="24"/>
          <w:lang w:val="en-US"/>
        </w:rPr>
        <w:t>S</w:t>
      </w:r>
      <w:r w:rsidR="004529C9" w:rsidRPr="00A455CC">
        <w:rPr>
          <w:rFonts w:cs="Arial"/>
          <w:sz w:val="24"/>
          <w:szCs w:val="24"/>
          <w:lang w:val="en-US"/>
        </w:rPr>
        <w:t>LL by several years</w:t>
      </w:r>
      <w:r w:rsidR="00E734DF" w:rsidRPr="00A455CC">
        <w:rPr>
          <w:rFonts w:cs="Arial"/>
          <w:sz w:val="24"/>
          <w:szCs w:val="24"/>
          <w:lang w:val="en-US"/>
        </w:rPr>
        <w:t>, which is unusual.</w:t>
      </w:r>
      <w:r w:rsidR="004529C9" w:rsidRPr="009166B5">
        <w:rPr>
          <w:rFonts w:cs="Arial"/>
          <w:sz w:val="24"/>
          <w:szCs w:val="24"/>
          <w:lang w:val="en-US"/>
        </w:rPr>
        <w:t xml:space="preserve"> </w:t>
      </w:r>
    </w:p>
    <w:p w14:paraId="3396E33D" w14:textId="77777777" w:rsidR="0007093F" w:rsidRPr="00F202C1" w:rsidRDefault="0007093F" w:rsidP="0007093F">
      <w:pPr>
        <w:widowControl w:val="0"/>
        <w:autoSpaceDE w:val="0"/>
        <w:autoSpaceDN w:val="0"/>
        <w:adjustRightInd w:val="0"/>
        <w:spacing w:after="0" w:line="360" w:lineRule="auto"/>
        <w:jc w:val="both"/>
        <w:rPr>
          <w:rFonts w:cs="AdvSabonR-OSF"/>
          <w:sz w:val="24"/>
          <w:szCs w:val="24"/>
          <w:lang w:val="en-US"/>
        </w:rPr>
      </w:pPr>
    </w:p>
    <w:p w14:paraId="3E9871C7" w14:textId="19B5CFD2" w:rsidR="0007093F" w:rsidRPr="001D072E" w:rsidRDefault="00F241C9" w:rsidP="0007093F">
      <w:pPr>
        <w:widowControl w:val="0"/>
        <w:autoSpaceDE w:val="0"/>
        <w:autoSpaceDN w:val="0"/>
        <w:adjustRightInd w:val="0"/>
        <w:spacing w:after="0" w:line="360" w:lineRule="auto"/>
        <w:jc w:val="both"/>
        <w:rPr>
          <w:rFonts w:cs="Berkeley-Medium"/>
          <w:sz w:val="24"/>
          <w:szCs w:val="24"/>
          <w:lang w:val="en-US"/>
        </w:rPr>
      </w:pPr>
      <w:r w:rsidRPr="00F202C1">
        <w:rPr>
          <w:rFonts w:cs="AdvSabonR-OSF"/>
          <w:sz w:val="24"/>
          <w:szCs w:val="24"/>
          <w:lang w:val="en-US"/>
        </w:rPr>
        <w:t>Atypical also</w:t>
      </w:r>
      <w:r w:rsidRPr="001D072E">
        <w:rPr>
          <w:rFonts w:cs="AdvSabonR-OSF"/>
          <w:sz w:val="24"/>
          <w:szCs w:val="24"/>
          <w:lang w:val="en-US"/>
        </w:rPr>
        <w:t xml:space="preserve"> </w:t>
      </w:r>
      <w:r w:rsidR="006C7C71" w:rsidRPr="001D072E">
        <w:rPr>
          <w:rFonts w:cs="AdvSabonR-OSF"/>
          <w:sz w:val="24"/>
          <w:szCs w:val="24"/>
          <w:lang w:val="en-US"/>
        </w:rPr>
        <w:t xml:space="preserve">in our case </w:t>
      </w:r>
      <w:r w:rsidR="009914D4" w:rsidRPr="001D072E">
        <w:rPr>
          <w:rFonts w:cs="AdvSabonR-OSF"/>
          <w:sz w:val="24"/>
          <w:szCs w:val="24"/>
          <w:lang w:val="en-US"/>
        </w:rPr>
        <w:t xml:space="preserve">compared to the series reported by Chang </w:t>
      </w:r>
      <w:r w:rsidR="006C7C71" w:rsidRPr="001D072E">
        <w:rPr>
          <w:rFonts w:cs="AdvSabonR-OSF"/>
          <w:sz w:val="24"/>
          <w:szCs w:val="24"/>
          <w:lang w:val="en-US"/>
        </w:rPr>
        <w:t xml:space="preserve">is </w:t>
      </w:r>
      <w:r w:rsidR="00653959" w:rsidRPr="001D072E">
        <w:rPr>
          <w:rFonts w:cs="AdvSabonR-OSF"/>
          <w:sz w:val="24"/>
          <w:szCs w:val="24"/>
          <w:lang w:val="en-US"/>
        </w:rPr>
        <w:t xml:space="preserve">the anatomical co-location of the two tumors, and </w:t>
      </w:r>
      <w:r w:rsidR="00D663D0" w:rsidRPr="001D072E">
        <w:rPr>
          <w:rFonts w:cs="AdvSabonR-OSF"/>
          <w:sz w:val="24"/>
          <w:szCs w:val="24"/>
          <w:lang w:val="en-US"/>
        </w:rPr>
        <w:t xml:space="preserve">the incidental nature of the </w:t>
      </w:r>
      <w:r w:rsidR="00805949" w:rsidRPr="001D072E">
        <w:rPr>
          <w:rFonts w:cs="AdvSabonR-OSF"/>
          <w:sz w:val="24"/>
          <w:szCs w:val="24"/>
          <w:lang w:val="en-US"/>
        </w:rPr>
        <w:t>S</w:t>
      </w:r>
      <w:r w:rsidR="00D663D0" w:rsidRPr="001D072E">
        <w:rPr>
          <w:rFonts w:cs="AdvSabonR-OSF"/>
          <w:sz w:val="24"/>
          <w:szCs w:val="24"/>
          <w:lang w:val="en-US"/>
        </w:rPr>
        <w:t>LL</w:t>
      </w:r>
      <w:r w:rsidR="00581F38" w:rsidRPr="001D072E">
        <w:rPr>
          <w:rFonts w:cs="AdvSabonR-OSF"/>
          <w:sz w:val="24"/>
          <w:szCs w:val="24"/>
          <w:lang w:val="en-US"/>
        </w:rPr>
        <w:t>.</w:t>
      </w:r>
      <w:r w:rsidR="009F2236" w:rsidRPr="001D072E">
        <w:rPr>
          <w:rFonts w:cs="AdvSabonR-OSF"/>
          <w:sz w:val="24"/>
          <w:szCs w:val="24"/>
          <w:lang w:val="en-US"/>
        </w:rPr>
        <w:t xml:space="preserve"> </w:t>
      </w:r>
      <w:r w:rsidR="009F2236" w:rsidRPr="001D072E">
        <w:rPr>
          <w:rFonts w:cs="Berkeley-Medium"/>
          <w:sz w:val="24"/>
          <w:szCs w:val="24"/>
          <w:lang w:val="en-US"/>
        </w:rPr>
        <w:t>The case</w:t>
      </w:r>
      <w:r w:rsidR="0027211C" w:rsidRPr="001D072E">
        <w:rPr>
          <w:rFonts w:cs="Berkeley-Medium"/>
          <w:sz w:val="24"/>
          <w:szCs w:val="24"/>
          <w:lang w:val="en-US"/>
        </w:rPr>
        <w:t xml:space="preserve"> is</w:t>
      </w:r>
      <w:r w:rsidR="009F2236" w:rsidRPr="001D072E">
        <w:rPr>
          <w:rFonts w:cs="Berkeley-Medium"/>
          <w:sz w:val="24"/>
          <w:szCs w:val="24"/>
          <w:lang w:val="en-US"/>
        </w:rPr>
        <w:t xml:space="preserve"> </w:t>
      </w:r>
      <w:r w:rsidR="0027211C" w:rsidRPr="001D072E">
        <w:rPr>
          <w:rFonts w:cs="Berkeley-Medium"/>
          <w:sz w:val="24"/>
          <w:szCs w:val="24"/>
          <w:lang w:val="en-US"/>
        </w:rPr>
        <w:t xml:space="preserve">of interest for </w:t>
      </w:r>
      <w:r w:rsidR="00D319D7" w:rsidRPr="001D072E">
        <w:rPr>
          <w:rFonts w:cs="Berkeley-Medium"/>
          <w:sz w:val="24"/>
          <w:szCs w:val="24"/>
          <w:lang w:val="en-US"/>
        </w:rPr>
        <w:t>other reasons, including</w:t>
      </w:r>
      <w:r w:rsidR="00525AB0" w:rsidRPr="001D072E">
        <w:rPr>
          <w:rFonts w:cs="Berkeley-Medium"/>
          <w:sz w:val="24"/>
          <w:szCs w:val="24"/>
          <w:lang w:val="en-US"/>
        </w:rPr>
        <w:t>:</w:t>
      </w:r>
      <w:r w:rsidR="0027211C" w:rsidRPr="001D072E">
        <w:rPr>
          <w:rFonts w:cs="Berkeley-Medium"/>
          <w:sz w:val="24"/>
          <w:szCs w:val="24"/>
          <w:lang w:val="en-US"/>
        </w:rPr>
        <w:t xml:space="preserve"> a) the extensive degree of orbital invasion of this SC</w:t>
      </w:r>
      <w:r w:rsidR="009F2D8E" w:rsidRPr="001D072E">
        <w:rPr>
          <w:rFonts w:cs="Berkeley-Medium"/>
          <w:sz w:val="24"/>
          <w:szCs w:val="24"/>
          <w:lang w:val="en-US"/>
        </w:rPr>
        <w:t>,</w:t>
      </w:r>
      <w:r w:rsidR="0027211C" w:rsidRPr="001D072E">
        <w:rPr>
          <w:rFonts w:cs="Berkeley-Medium"/>
          <w:sz w:val="24"/>
          <w:szCs w:val="24"/>
          <w:lang w:val="en-US"/>
        </w:rPr>
        <w:t xml:space="preserve"> despite the relative small </w:t>
      </w:r>
      <w:r w:rsidR="009F2D8E" w:rsidRPr="001D072E">
        <w:rPr>
          <w:rFonts w:cs="Berkeley-Medium"/>
          <w:sz w:val="24"/>
          <w:szCs w:val="24"/>
          <w:lang w:val="en-US"/>
        </w:rPr>
        <w:t xml:space="preserve">initial </w:t>
      </w:r>
      <w:r w:rsidR="0027211C" w:rsidRPr="001D072E">
        <w:rPr>
          <w:rFonts w:cs="Berkeley-Medium"/>
          <w:sz w:val="24"/>
          <w:szCs w:val="24"/>
          <w:lang w:val="en-US"/>
        </w:rPr>
        <w:t xml:space="preserve">nodular </w:t>
      </w:r>
      <w:r w:rsidR="009F2D8E" w:rsidRPr="001D072E">
        <w:rPr>
          <w:rFonts w:cs="Berkeley-Medium"/>
          <w:sz w:val="24"/>
          <w:szCs w:val="24"/>
          <w:lang w:val="en-US"/>
        </w:rPr>
        <w:t xml:space="preserve">tumour </w:t>
      </w:r>
      <w:r w:rsidR="0027211C" w:rsidRPr="001D072E">
        <w:rPr>
          <w:rFonts w:cs="Berkeley-Medium"/>
          <w:sz w:val="24"/>
          <w:szCs w:val="24"/>
          <w:lang w:val="en-US"/>
        </w:rPr>
        <w:t>of the eyelid</w:t>
      </w:r>
      <w:r w:rsidR="00D37C19" w:rsidRPr="001D072E">
        <w:rPr>
          <w:rFonts w:cs="Berkeley-Medium"/>
          <w:sz w:val="24"/>
          <w:szCs w:val="24"/>
          <w:lang w:val="en-US"/>
        </w:rPr>
        <w:t xml:space="preserve">. This may be explained by large components of the tumour being poorly differentiated with </w:t>
      </w:r>
      <w:r w:rsidR="003A68BD" w:rsidRPr="001D072E">
        <w:rPr>
          <w:rFonts w:cs="Berkeley-Medium"/>
          <w:sz w:val="24"/>
          <w:szCs w:val="24"/>
          <w:lang w:val="en-US"/>
        </w:rPr>
        <w:t xml:space="preserve">extensive perineural infiltration and the </w:t>
      </w:r>
      <w:r w:rsidR="00D37C19" w:rsidRPr="001D072E">
        <w:rPr>
          <w:rFonts w:cs="Berkeley-Medium"/>
          <w:sz w:val="24"/>
          <w:szCs w:val="24"/>
          <w:lang w:val="en-US"/>
        </w:rPr>
        <w:t xml:space="preserve">high </w:t>
      </w:r>
      <w:r w:rsidR="003A68BD" w:rsidRPr="001D072E">
        <w:rPr>
          <w:rFonts w:cs="Berkeley-Medium"/>
          <w:sz w:val="24"/>
          <w:szCs w:val="24"/>
          <w:lang w:val="en-US"/>
        </w:rPr>
        <w:t xml:space="preserve">number of </w:t>
      </w:r>
      <w:r w:rsidR="00D37C19" w:rsidRPr="001D072E">
        <w:rPr>
          <w:rFonts w:cs="Berkeley-Medium"/>
          <w:sz w:val="24"/>
          <w:szCs w:val="24"/>
          <w:lang w:val="en-US"/>
        </w:rPr>
        <w:t>mito</w:t>
      </w:r>
      <w:r w:rsidR="003A68BD" w:rsidRPr="001D072E">
        <w:rPr>
          <w:rFonts w:cs="Berkeley-Medium"/>
          <w:sz w:val="24"/>
          <w:szCs w:val="24"/>
          <w:lang w:val="en-US"/>
        </w:rPr>
        <w:t>ses</w:t>
      </w:r>
      <w:r w:rsidR="0027211C" w:rsidRPr="001D072E">
        <w:rPr>
          <w:rFonts w:cs="Berkeley-Medium"/>
          <w:sz w:val="24"/>
          <w:szCs w:val="24"/>
          <w:lang w:val="en-US"/>
        </w:rPr>
        <w:t>; b) the</w:t>
      </w:r>
      <w:r w:rsidR="00AA113B" w:rsidRPr="001D072E">
        <w:rPr>
          <w:rFonts w:cs="Berkeley-Medium"/>
          <w:sz w:val="24"/>
          <w:szCs w:val="24"/>
          <w:lang w:val="en-US"/>
        </w:rPr>
        <w:t xml:space="preserve"> use of a combined immunopanel when confirming the tumor type, particularly in the poorly differentiated areas. The</w:t>
      </w:r>
      <w:r w:rsidR="0027211C" w:rsidRPr="001D072E">
        <w:rPr>
          <w:rFonts w:cs="Berkeley-Medium"/>
          <w:sz w:val="24"/>
          <w:szCs w:val="24"/>
          <w:lang w:val="en-US"/>
        </w:rPr>
        <w:t xml:space="preserve"> strong expression of </w:t>
      </w:r>
      <w:r w:rsidR="00AA113B" w:rsidRPr="001D072E">
        <w:rPr>
          <w:rFonts w:cs="Berkeley-Medium"/>
          <w:sz w:val="24"/>
          <w:szCs w:val="24"/>
          <w:lang w:val="en-US"/>
        </w:rPr>
        <w:t xml:space="preserve">Ber-EP4 and </w:t>
      </w:r>
      <w:r w:rsidR="0027211C" w:rsidRPr="001D072E">
        <w:rPr>
          <w:rFonts w:cs="Berkeley-Medium"/>
          <w:sz w:val="24"/>
          <w:szCs w:val="24"/>
          <w:lang w:val="en-US"/>
        </w:rPr>
        <w:t>perfo</w:t>
      </w:r>
      <w:r w:rsidR="00BE2DDC" w:rsidRPr="001D072E">
        <w:rPr>
          <w:rFonts w:cs="Berkeley-Medium"/>
          <w:sz w:val="24"/>
          <w:szCs w:val="24"/>
          <w:lang w:val="en-US"/>
        </w:rPr>
        <w:t>rin in th</w:t>
      </w:r>
      <w:r w:rsidR="002A5CA0" w:rsidRPr="001D072E">
        <w:rPr>
          <w:rFonts w:cs="Berkeley-Medium"/>
          <w:sz w:val="24"/>
          <w:szCs w:val="24"/>
          <w:lang w:val="en-US"/>
        </w:rPr>
        <w:t>e</w:t>
      </w:r>
      <w:r w:rsidR="00BE2DDC" w:rsidRPr="001D072E">
        <w:rPr>
          <w:rFonts w:cs="Berkeley-Medium"/>
          <w:sz w:val="24"/>
          <w:szCs w:val="24"/>
          <w:lang w:val="en-US"/>
        </w:rPr>
        <w:t xml:space="preserve"> SC</w:t>
      </w:r>
      <w:r w:rsidR="002A5CA0" w:rsidRPr="001D072E">
        <w:rPr>
          <w:rFonts w:cs="Berkeley-Medium"/>
          <w:sz w:val="24"/>
          <w:szCs w:val="24"/>
          <w:lang w:val="en-US"/>
        </w:rPr>
        <w:t xml:space="preserve"> cells</w:t>
      </w:r>
      <w:r w:rsidR="00BE2DDC" w:rsidRPr="001D072E">
        <w:rPr>
          <w:rFonts w:cs="Berkeley-Medium"/>
          <w:sz w:val="24"/>
          <w:szCs w:val="24"/>
          <w:lang w:val="en-US"/>
        </w:rPr>
        <w:t xml:space="preserve">, </w:t>
      </w:r>
      <w:r w:rsidR="000A08F2" w:rsidRPr="001D072E">
        <w:rPr>
          <w:rFonts w:cs="Berkeley-Medium"/>
          <w:sz w:val="24"/>
          <w:szCs w:val="24"/>
          <w:lang w:val="en-US"/>
        </w:rPr>
        <w:t xml:space="preserve">despite the patchy staining of adipophilin, aided the </w:t>
      </w:r>
      <w:r w:rsidR="00453955" w:rsidRPr="001D072E">
        <w:rPr>
          <w:rFonts w:cs="Berkeley-Medium"/>
          <w:sz w:val="24"/>
          <w:szCs w:val="24"/>
          <w:lang w:val="en-US"/>
        </w:rPr>
        <w:t>differentiation</w:t>
      </w:r>
      <w:r w:rsidR="000A08F2" w:rsidRPr="001D072E">
        <w:rPr>
          <w:rFonts w:cs="Berkeley-Medium"/>
          <w:sz w:val="24"/>
          <w:szCs w:val="24"/>
          <w:lang w:val="en-US"/>
        </w:rPr>
        <w:t xml:space="preserve"> of S</w:t>
      </w:r>
      <w:r w:rsidR="00993105" w:rsidRPr="001D072E">
        <w:rPr>
          <w:rFonts w:cs="Berkeley-Medium"/>
          <w:sz w:val="24"/>
          <w:szCs w:val="24"/>
          <w:lang w:val="en-US"/>
        </w:rPr>
        <w:t xml:space="preserve">C from its main mimics (e.g. squamous cell carcinoma, basal cell carcinoma, </w:t>
      </w:r>
      <w:r w:rsidR="00080149" w:rsidRPr="001D072E">
        <w:rPr>
          <w:rFonts w:cs="Berkeley-Medium"/>
          <w:sz w:val="24"/>
          <w:szCs w:val="24"/>
          <w:lang w:val="en-US"/>
        </w:rPr>
        <w:t>M</w:t>
      </w:r>
      <w:r w:rsidR="00993105" w:rsidRPr="001D072E">
        <w:rPr>
          <w:rFonts w:cs="Berkeley-Medium"/>
          <w:sz w:val="24"/>
          <w:szCs w:val="24"/>
          <w:lang w:val="en-US"/>
        </w:rPr>
        <w:t xml:space="preserve">erkel cell carcinoma and amelanotic melanoma) </w:t>
      </w:r>
      <w:r w:rsidR="0084130B" w:rsidRPr="001D072E">
        <w:rPr>
          <w:rFonts w:cs="Berkeley-Medium"/>
          <w:sz w:val="24"/>
          <w:szCs w:val="24"/>
          <w:lang w:val="en-US"/>
        </w:rPr>
        <w:t>[</w:t>
      </w:r>
      <w:r w:rsidR="00D93BCC" w:rsidRPr="001D072E">
        <w:rPr>
          <w:rFonts w:cs="Berkeley-Medium"/>
          <w:sz w:val="24"/>
          <w:szCs w:val="24"/>
          <w:lang w:val="en-US"/>
        </w:rPr>
        <w:t>1</w:t>
      </w:r>
      <w:r w:rsidR="0084130B" w:rsidRPr="001D072E">
        <w:rPr>
          <w:rFonts w:cs="Berkeley-Medium"/>
          <w:sz w:val="24"/>
          <w:szCs w:val="24"/>
          <w:lang w:val="en-US"/>
        </w:rPr>
        <w:t>0]</w:t>
      </w:r>
      <w:r w:rsidR="0007093F" w:rsidRPr="001D072E">
        <w:rPr>
          <w:rFonts w:cs="Berkeley-Medium"/>
          <w:sz w:val="24"/>
          <w:szCs w:val="24"/>
          <w:lang w:val="en-US"/>
        </w:rPr>
        <w:t>.</w:t>
      </w:r>
    </w:p>
    <w:p w14:paraId="7951B83B" w14:textId="77777777" w:rsidR="0007093F" w:rsidRPr="001D072E" w:rsidRDefault="0007093F" w:rsidP="0007093F">
      <w:pPr>
        <w:widowControl w:val="0"/>
        <w:autoSpaceDE w:val="0"/>
        <w:autoSpaceDN w:val="0"/>
        <w:adjustRightInd w:val="0"/>
        <w:spacing w:after="0" w:line="360" w:lineRule="auto"/>
        <w:jc w:val="both"/>
        <w:rPr>
          <w:rFonts w:cs="Berkeley-Medium"/>
          <w:sz w:val="24"/>
          <w:szCs w:val="24"/>
          <w:lang w:val="en-US"/>
        </w:rPr>
      </w:pPr>
    </w:p>
    <w:p w14:paraId="4F15A093" w14:textId="636F53C5" w:rsidR="0007093F" w:rsidRPr="001D072E" w:rsidRDefault="007E2B7A" w:rsidP="0007093F">
      <w:pPr>
        <w:widowControl w:val="0"/>
        <w:autoSpaceDE w:val="0"/>
        <w:autoSpaceDN w:val="0"/>
        <w:adjustRightInd w:val="0"/>
        <w:spacing w:after="0" w:line="360" w:lineRule="auto"/>
        <w:jc w:val="both"/>
        <w:rPr>
          <w:sz w:val="24"/>
          <w:szCs w:val="24"/>
          <w:lang w:val="en-US"/>
        </w:rPr>
      </w:pPr>
      <w:r w:rsidRPr="001D072E">
        <w:rPr>
          <w:sz w:val="24"/>
          <w:szCs w:val="24"/>
          <w:lang w:val="en-US"/>
        </w:rPr>
        <w:t>In conclusio</w:t>
      </w:r>
      <w:r w:rsidR="00B01AEB" w:rsidRPr="001D072E">
        <w:rPr>
          <w:sz w:val="24"/>
          <w:szCs w:val="24"/>
          <w:lang w:val="en-US"/>
        </w:rPr>
        <w:t>n</w:t>
      </w:r>
      <w:r w:rsidR="000A24F3" w:rsidRPr="001D072E">
        <w:rPr>
          <w:sz w:val="24"/>
          <w:szCs w:val="24"/>
          <w:lang w:val="en-US"/>
        </w:rPr>
        <w:t>,</w:t>
      </w:r>
      <w:r w:rsidR="00B01AEB" w:rsidRPr="001D072E">
        <w:rPr>
          <w:sz w:val="24"/>
          <w:szCs w:val="24"/>
          <w:lang w:val="en-US"/>
        </w:rPr>
        <w:t xml:space="preserve"> </w:t>
      </w:r>
      <w:r w:rsidR="00A878B7" w:rsidRPr="001D072E">
        <w:rPr>
          <w:sz w:val="24"/>
          <w:szCs w:val="24"/>
          <w:lang w:val="en-US"/>
        </w:rPr>
        <w:t xml:space="preserve">this patient had adjacent co-existent sebaceous carcinoma and </w:t>
      </w:r>
      <w:r w:rsidR="0026745A" w:rsidRPr="001D072E">
        <w:rPr>
          <w:sz w:val="24"/>
          <w:szCs w:val="24"/>
          <w:lang w:val="en-US"/>
        </w:rPr>
        <w:t>S</w:t>
      </w:r>
      <w:r w:rsidR="00A878B7" w:rsidRPr="001D072E">
        <w:rPr>
          <w:sz w:val="24"/>
          <w:szCs w:val="24"/>
          <w:lang w:val="en-US"/>
        </w:rPr>
        <w:t>LL within the same orbit</w:t>
      </w:r>
      <w:r w:rsidR="003F032D" w:rsidRPr="001D072E">
        <w:rPr>
          <w:sz w:val="24"/>
          <w:szCs w:val="24"/>
          <w:lang w:val="en-US"/>
        </w:rPr>
        <w:t>. Clinicians should</w:t>
      </w:r>
      <w:r w:rsidR="00A878B7" w:rsidRPr="001D072E">
        <w:rPr>
          <w:sz w:val="24"/>
          <w:szCs w:val="24"/>
          <w:lang w:val="en-US"/>
        </w:rPr>
        <w:t xml:space="preserve"> remain vigilant for </w:t>
      </w:r>
      <w:r w:rsidR="004529C9" w:rsidRPr="001D072E">
        <w:rPr>
          <w:sz w:val="24"/>
          <w:szCs w:val="24"/>
          <w:lang w:val="en-US"/>
        </w:rPr>
        <w:t xml:space="preserve">the other associated tumors of Muir-Torre syndrome in any patient with </w:t>
      </w:r>
      <w:r w:rsidR="00A131D6" w:rsidRPr="001D072E">
        <w:rPr>
          <w:sz w:val="24"/>
          <w:szCs w:val="24"/>
          <w:lang w:val="en-US"/>
        </w:rPr>
        <w:t>SC</w:t>
      </w:r>
      <w:r w:rsidR="004529C9" w:rsidRPr="001D072E">
        <w:rPr>
          <w:sz w:val="24"/>
          <w:szCs w:val="24"/>
          <w:lang w:val="en-US"/>
        </w:rPr>
        <w:t>.</w:t>
      </w:r>
    </w:p>
    <w:p w14:paraId="0BBE0C09" w14:textId="77777777" w:rsidR="0007093F" w:rsidRPr="001D072E" w:rsidRDefault="00722B6E" w:rsidP="0007093F">
      <w:pPr>
        <w:spacing w:after="0" w:line="360" w:lineRule="auto"/>
        <w:jc w:val="both"/>
        <w:rPr>
          <w:sz w:val="24"/>
          <w:szCs w:val="24"/>
          <w:lang w:val="en-US"/>
        </w:rPr>
      </w:pPr>
      <w:r w:rsidRPr="001D072E">
        <w:rPr>
          <w:sz w:val="24"/>
          <w:szCs w:val="24"/>
          <w:lang w:val="en-US"/>
        </w:rPr>
        <w:br w:type="page"/>
      </w:r>
    </w:p>
    <w:p w14:paraId="7CD68830" w14:textId="552FAF58" w:rsidR="0059363A" w:rsidRDefault="003E44D9" w:rsidP="00CD68F7">
      <w:pPr>
        <w:autoSpaceDE w:val="0"/>
        <w:autoSpaceDN w:val="0"/>
        <w:adjustRightInd w:val="0"/>
        <w:spacing w:after="0"/>
        <w:jc w:val="both"/>
        <w:rPr>
          <w:b/>
          <w:sz w:val="24"/>
          <w:szCs w:val="24"/>
          <w:lang w:val="en-US"/>
        </w:rPr>
      </w:pPr>
      <w:r>
        <w:rPr>
          <w:b/>
          <w:sz w:val="24"/>
          <w:szCs w:val="24"/>
          <w:lang w:val="en-US"/>
        </w:rPr>
        <w:lastRenderedPageBreak/>
        <w:t xml:space="preserve">Statements and </w:t>
      </w:r>
      <w:r w:rsidR="0059363A">
        <w:rPr>
          <w:b/>
          <w:sz w:val="24"/>
          <w:szCs w:val="24"/>
          <w:lang w:val="en-US"/>
        </w:rPr>
        <w:t>Acknowledgments</w:t>
      </w:r>
    </w:p>
    <w:p w14:paraId="501874A2" w14:textId="739003D7" w:rsidR="0059363A" w:rsidRDefault="0059363A" w:rsidP="00CD68F7">
      <w:pPr>
        <w:autoSpaceDE w:val="0"/>
        <w:autoSpaceDN w:val="0"/>
        <w:adjustRightInd w:val="0"/>
        <w:spacing w:after="0"/>
        <w:jc w:val="both"/>
        <w:rPr>
          <w:sz w:val="24"/>
          <w:szCs w:val="24"/>
          <w:lang w:val="en-US"/>
        </w:rPr>
      </w:pPr>
      <w:r w:rsidRPr="0059363A">
        <w:rPr>
          <w:sz w:val="24"/>
          <w:szCs w:val="24"/>
          <w:lang w:val="en-US"/>
        </w:rPr>
        <w:t xml:space="preserve">The </w:t>
      </w:r>
      <w:r>
        <w:rPr>
          <w:sz w:val="24"/>
          <w:szCs w:val="24"/>
          <w:lang w:val="en-US"/>
        </w:rPr>
        <w:t xml:space="preserve">patient consented to the use of the clinical </w:t>
      </w:r>
      <w:r w:rsidR="008F66FB">
        <w:rPr>
          <w:sz w:val="24"/>
          <w:szCs w:val="24"/>
          <w:lang w:val="en-US"/>
        </w:rPr>
        <w:t xml:space="preserve">data and </w:t>
      </w:r>
      <w:r>
        <w:rPr>
          <w:sz w:val="24"/>
          <w:szCs w:val="24"/>
          <w:lang w:val="en-US"/>
        </w:rPr>
        <w:t>phot</w:t>
      </w:r>
      <w:r w:rsidR="008F66FB">
        <w:rPr>
          <w:sz w:val="24"/>
          <w:szCs w:val="24"/>
          <w:lang w:val="en-US"/>
        </w:rPr>
        <w:t>o</w:t>
      </w:r>
      <w:r>
        <w:rPr>
          <w:sz w:val="24"/>
          <w:szCs w:val="24"/>
          <w:lang w:val="en-US"/>
        </w:rPr>
        <w:t xml:space="preserve">graphs </w:t>
      </w:r>
      <w:r w:rsidR="008F66FB">
        <w:rPr>
          <w:sz w:val="24"/>
          <w:szCs w:val="24"/>
          <w:lang w:val="en-US"/>
        </w:rPr>
        <w:t>as well as</w:t>
      </w:r>
      <w:bookmarkStart w:id="2" w:name="_GoBack"/>
      <w:bookmarkEnd w:id="2"/>
      <w:r>
        <w:rPr>
          <w:sz w:val="24"/>
          <w:szCs w:val="24"/>
          <w:lang w:val="en-US"/>
        </w:rPr>
        <w:t xml:space="preserve"> the use of the histopathological images for publication.</w:t>
      </w:r>
      <w:r w:rsidRPr="0059363A">
        <w:rPr>
          <w:sz w:val="24"/>
          <w:szCs w:val="24"/>
          <w:lang w:val="en-US"/>
        </w:rPr>
        <w:t xml:space="preserve"> </w:t>
      </w:r>
    </w:p>
    <w:p w14:paraId="318EFA93" w14:textId="1F84D645" w:rsidR="003E44D9" w:rsidRDefault="003E44D9" w:rsidP="00CD68F7">
      <w:pPr>
        <w:autoSpaceDE w:val="0"/>
        <w:autoSpaceDN w:val="0"/>
        <w:adjustRightInd w:val="0"/>
        <w:spacing w:after="0"/>
        <w:jc w:val="both"/>
        <w:rPr>
          <w:sz w:val="24"/>
          <w:szCs w:val="24"/>
          <w:lang w:val="en-US"/>
        </w:rPr>
      </w:pPr>
      <w:r>
        <w:rPr>
          <w:sz w:val="24"/>
          <w:szCs w:val="24"/>
          <w:lang w:val="en-US"/>
        </w:rPr>
        <w:t>This case report has not been simultaneously submitted for publication elsewhere.</w:t>
      </w:r>
    </w:p>
    <w:p w14:paraId="765CF8B4" w14:textId="6E5E4521" w:rsidR="00CC2137" w:rsidRPr="0059363A" w:rsidRDefault="00CC2137" w:rsidP="00CD68F7">
      <w:pPr>
        <w:autoSpaceDE w:val="0"/>
        <w:autoSpaceDN w:val="0"/>
        <w:adjustRightInd w:val="0"/>
        <w:spacing w:after="0"/>
        <w:jc w:val="both"/>
        <w:rPr>
          <w:sz w:val="24"/>
          <w:szCs w:val="24"/>
          <w:lang w:val="en-US"/>
        </w:rPr>
      </w:pPr>
      <w:r>
        <w:rPr>
          <w:sz w:val="24"/>
          <w:szCs w:val="24"/>
          <w:lang w:val="en-US"/>
        </w:rPr>
        <w:t xml:space="preserve">The authors would like to acknowledge Mr Simon Biddolph </w:t>
      </w:r>
      <w:r w:rsidR="003E44D9">
        <w:rPr>
          <w:sz w:val="24"/>
          <w:szCs w:val="24"/>
          <w:lang w:val="en-US"/>
        </w:rPr>
        <w:t xml:space="preserve">at the Liverpool Clinical Laboratories at the Royal Liverpool University Hospital </w:t>
      </w:r>
      <w:r>
        <w:rPr>
          <w:sz w:val="24"/>
          <w:szCs w:val="24"/>
          <w:lang w:val="en-US"/>
        </w:rPr>
        <w:t xml:space="preserve">for the </w:t>
      </w:r>
      <w:r w:rsidR="003E44D9">
        <w:rPr>
          <w:sz w:val="24"/>
          <w:szCs w:val="24"/>
          <w:lang w:val="en-US"/>
        </w:rPr>
        <w:t>preparation of the histological slides.</w:t>
      </w:r>
    </w:p>
    <w:p w14:paraId="553F55B3" w14:textId="77777777" w:rsidR="0059363A" w:rsidRDefault="0059363A" w:rsidP="00CD68F7">
      <w:pPr>
        <w:autoSpaceDE w:val="0"/>
        <w:autoSpaceDN w:val="0"/>
        <w:adjustRightInd w:val="0"/>
        <w:spacing w:after="0"/>
        <w:jc w:val="both"/>
        <w:rPr>
          <w:b/>
          <w:sz w:val="24"/>
          <w:szCs w:val="24"/>
          <w:lang w:val="en-US"/>
        </w:rPr>
      </w:pPr>
    </w:p>
    <w:p w14:paraId="14E06693" w14:textId="4D339CF0" w:rsidR="009743D7" w:rsidRPr="001D072E" w:rsidRDefault="00722B6E" w:rsidP="00CD68F7">
      <w:pPr>
        <w:autoSpaceDE w:val="0"/>
        <w:autoSpaceDN w:val="0"/>
        <w:adjustRightInd w:val="0"/>
        <w:spacing w:after="0"/>
        <w:jc w:val="both"/>
        <w:rPr>
          <w:b/>
          <w:sz w:val="24"/>
          <w:szCs w:val="24"/>
          <w:lang w:val="en-US"/>
        </w:rPr>
      </w:pPr>
      <w:r w:rsidRPr="001D072E">
        <w:rPr>
          <w:b/>
          <w:sz w:val="24"/>
          <w:szCs w:val="24"/>
          <w:lang w:val="en-US"/>
        </w:rPr>
        <w:t>R</w:t>
      </w:r>
      <w:r w:rsidR="0022724A" w:rsidRPr="001D072E">
        <w:rPr>
          <w:b/>
          <w:sz w:val="24"/>
          <w:szCs w:val="24"/>
          <w:lang w:val="en-US"/>
        </w:rPr>
        <w:t>eferences</w:t>
      </w:r>
    </w:p>
    <w:p w14:paraId="7FCBDCCE" w14:textId="77777777" w:rsidR="00D57C62" w:rsidRPr="001D072E" w:rsidRDefault="00D57C62" w:rsidP="00D57C62">
      <w:pPr>
        <w:pStyle w:val="ListParagraph"/>
        <w:numPr>
          <w:ilvl w:val="0"/>
          <w:numId w:val="5"/>
        </w:numPr>
        <w:autoSpaceDE w:val="0"/>
        <w:autoSpaceDN w:val="0"/>
        <w:adjustRightInd w:val="0"/>
        <w:spacing w:after="0"/>
        <w:jc w:val="both"/>
        <w:rPr>
          <w:rStyle w:val="selectable"/>
          <w:sz w:val="24"/>
          <w:szCs w:val="24"/>
          <w:lang w:val="en-US"/>
        </w:rPr>
      </w:pPr>
      <w:r w:rsidRPr="001D072E">
        <w:rPr>
          <w:rStyle w:val="selectable"/>
          <w:sz w:val="24"/>
          <w:szCs w:val="24"/>
          <w:lang w:val="en-US"/>
        </w:rPr>
        <w:t>Doxanas M. Sebaceous Gland Carcinoma. Archives of Ophthalmology. 1984;102(2):245.</w:t>
      </w:r>
    </w:p>
    <w:p w14:paraId="4AE2CF02" w14:textId="77777777" w:rsidR="00D57C62" w:rsidRPr="001D072E" w:rsidRDefault="00D57C62" w:rsidP="00CD68F7">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 xml:space="preserve"> Shields J, Demirci H, Marr B, Eagle R, Shields C. Sebaceous Carcinoma of the Ocular Region: A Review. Survey of Ophthalmology. 2005;50(2):103-122.</w:t>
      </w:r>
      <w:r w:rsidRPr="001D072E">
        <w:rPr>
          <w:rStyle w:val="Heading1Char"/>
          <w:rFonts w:asciiTheme="minorHAnsi" w:eastAsiaTheme="minorHAnsi" w:hAnsiTheme="minorHAnsi"/>
          <w:sz w:val="24"/>
          <w:szCs w:val="24"/>
          <w:lang w:val="en-US"/>
        </w:rPr>
        <w:t xml:space="preserve"> </w:t>
      </w:r>
    </w:p>
    <w:p w14:paraId="7A2C6972" w14:textId="77777777" w:rsidR="00D57C62" w:rsidRPr="001D072E" w:rsidRDefault="00D57C62" w:rsidP="00D57C62">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Ponti G, de Leon M. Muir-Torre syndrome. The Lancet Oncology. 2005;6(12):980-987.</w:t>
      </w:r>
      <w:r w:rsidRPr="001D072E">
        <w:rPr>
          <w:rStyle w:val="Heading1Char"/>
          <w:rFonts w:asciiTheme="minorHAnsi" w:eastAsiaTheme="minorHAnsi" w:hAnsiTheme="minorHAnsi"/>
          <w:sz w:val="24"/>
          <w:szCs w:val="24"/>
          <w:lang w:val="en-US"/>
        </w:rPr>
        <w:t xml:space="preserve"> </w:t>
      </w:r>
    </w:p>
    <w:p w14:paraId="14D645EF" w14:textId="77777777" w:rsidR="00D57C62" w:rsidRPr="001D072E" w:rsidRDefault="00D57C62" w:rsidP="00D57C62">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Weidner N. Modern surgical pathology. Philadelphia, PA: Saunders/Elsevier; 2009.</w:t>
      </w:r>
    </w:p>
    <w:p w14:paraId="7B459DB0" w14:textId="77777777" w:rsidR="00D57C62" w:rsidRPr="001D072E" w:rsidRDefault="00D57C62" w:rsidP="00D57C62">
      <w:pPr>
        <w:pStyle w:val="ListParagraph"/>
        <w:numPr>
          <w:ilvl w:val="0"/>
          <w:numId w:val="5"/>
        </w:numPr>
        <w:autoSpaceDE w:val="0"/>
        <w:autoSpaceDN w:val="0"/>
        <w:adjustRightInd w:val="0"/>
        <w:spacing w:after="0"/>
        <w:jc w:val="both"/>
        <w:rPr>
          <w:rStyle w:val="selectable"/>
          <w:sz w:val="24"/>
          <w:szCs w:val="24"/>
          <w:lang w:val="en-US"/>
        </w:rPr>
      </w:pPr>
      <w:r w:rsidRPr="001D072E">
        <w:rPr>
          <w:rStyle w:val="selectable"/>
          <w:sz w:val="24"/>
          <w:szCs w:val="24"/>
          <w:lang w:val="en-US"/>
        </w:rPr>
        <w:t>Hemminki K, Jiang Y, Steineck G. Skin cancer and non-Hodgkin's lymphoma as second malignancies. European Journal of Cancer. 2003;39(2):223-229.</w:t>
      </w:r>
    </w:p>
    <w:p w14:paraId="38BF6E29" w14:textId="77777777" w:rsidR="00D57C62" w:rsidRPr="001D072E" w:rsidRDefault="00D57C62" w:rsidP="00D57C62">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Chang T, Weaver A, Brewer J. Sebaceous carcinoma in the clinical setting of non-Hodgkin lymphoma: the Mayo Clinic experience. International Journal of Dermatology. 2013;:n/a-n/a.</w:t>
      </w:r>
      <w:r w:rsidRPr="001D072E">
        <w:rPr>
          <w:rStyle w:val="Heading1Char"/>
          <w:rFonts w:asciiTheme="minorHAnsi" w:eastAsiaTheme="minorHAnsi" w:hAnsiTheme="minorHAnsi"/>
          <w:sz w:val="24"/>
          <w:szCs w:val="24"/>
          <w:lang w:val="en-US"/>
        </w:rPr>
        <w:t xml:space="preserve"> </w:t>
      </w:r>
    </w:p>
    <w:p w14:paraId="22F1F33D" w14:textId="77777777" w:rsidR="00D57C62" w:rsidRPr="001D072E" w:rsidRDefault="00D57C62" w:rsidP="00D57C62">
      <w:pPr>
        <w:pStyle w:val="ListParagraph"/>
        <w:numPr>
          <w:ilvl w:val="0"/>
          <w:numId w:val="5"/>
        </w:numPr>
        <w:autoSpaceDE w:val="0"/>
        <w:autoSpaceDN w:val="0"/>
        <w:adjustRightInd w:val="0"/>
        <w:spacing w:after="0"/>
        <w:jc w:val="both"/>
        <w:rPr>
          <w:rStyle w:val="selectable"/>
          <w:sz w:val="24"/>
          <w:szCs w:val="24"/>
          <w:lang w:val="en-US"/>
        </w:rPr>
      </w:pPr>
      <w:r w:rsidRPr="001D072E">
        <w:rPr>
          <w:rStyle w:val="selectable"/>
          <w:sz w:val="24"/>
          <w:szCs w:val="24"/>
          <w:lang w:val="en-US"/>
        </w:rPr>
        <w:t>Erdfelder F, Hertweck M, Filipovich A, Uhrmacher S, Kreuzer K. High lymphoid enhancer- binding factor-1 expression is associated with disease progression and poor prognosis in chronic lymphocytic leukemia. Hematology Reports. 2010;2(1):3.</w:t>
      </w:r>
    </w:p>
    <w:p w14:paraId="370D248E" w14:textId="77777777" w:rsidR="00D57C62" w:rsidRPr="001D072E" w:rsidRDefault="00D57C62" w:rsidP="00D57C62">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Niemann C, Owens D, Schettina P, Watt F. Dual Role of Inactivating Lef1 Mutations in Epidermis: Tumor Promotion and Specification of Tumor Type. Cancer Research. 2007;67(7):2916-2921.</w:t>
      </w:r>
      <w:r w:rsidRPr="001D072E">
        <w:rPr>
          <w:rStyle w:val="Heading1Char"/>
          <w:rFonts w:asciiTheme="minorHAnsi" w:eastAsiaTheme="minorHAnsi" w:hAnsiTheme="minorHAnsi"/>
          <w:sz w:val="24"/>
          <w:szCs w:val="24"/>
          <w:lang w:val="en-US"/>
        </w:rPr>
        <w:t xml:space="preserve"> </w:t>
      </w:r>
    </w:p>
    <w:p w14:paraId="0E403AAC" w14:textId="77777777" w:rsidR="00D57C62" w:rsidRPr="001D072E" w:rsidRDefault="00D57C62" w:rsidP="00D57C62">
      <w:pPr>
        <w:pStyle w:val="ListParagraph"/>
        <w:numPr>
          <w:ilvl w:val="0"/>
          <w:numId w:val="5"/>
        </w:numPr>
        <w:autoSpaceDE w:val="0"/>
        <w:autoSpaceDN w:val="0"/>
        <w:adjustRightInd w:val="0"/>
        <w:spacing w:after="0"/>
        <w:jc w:val="both"/>
        <w:rPr>
          <w:rStyle w:val="Heading1Char"/>
          <w:rFonts w:asciiTheme="minorHAnsi" w:eastAsiaTheme="minorHAnsi" w:hAnsiTheme="minorHAnsi" w:cstheme="minorBidi"/>
          <w:b w:val="0"/>
          <w:bCs w:val="0"/>
          <w:kern w:val="0"/>
          <w:sz w:val="24"/>
          <w:szCs w:val="24"/>
          <w:lang w:val="en-US" w:eastAsia="en-US"/>
        </w:rPr>
      </w:pPr>
      <w:r w:rsidRPr="001D072E">
        <w:rPr>
          <w:rStyle w:val="selectable"/>
          <w:sz w:val="24"/>
          <w:szCs w:val="24"/>
          <w:lang w:val="en-US"/>
        </w:rPr>
        <w:t>Jakobiec F, Mendoza P. Eyelid Sebaceous Carcinoma: Clinicopathologic and Multiparametric Immunohistochemical Analysis That Includes Adipophilin. American Journal of Ophthalmology. 2014;157(1):186-208.e2.</w:t>
      </w:r>
      <w:r w:rsidRPr="001D072E">
        <w:rPr>
          <w:rStyle w:val="Heading1Char"/>
          <w:rFonts w:asciiTheme="minorHAnsi" w:eastAsiaTheme="minorHAnsi" w:hAnsiTheme="minorHAnsi"/>
          <w:sz w:val="24"/>
          <w:szCs w:val="24"/>
          <w:lang w:val="en-US"/>
        </w:rPr>
        <w:t xml:space="preserve"> </w:t>
      </w:r>
    </w:p>
    <w:p w14:paraId="51179F37" w14:textId="77777777" w:rsidR="0007093F" w:rsidRPr="001D072E" w:rsidRDefault="00D57C62" w:rsidP="00CD68F7">
      <w:pPr>
        <w:pStyle w:val="ListParagraph"/>
        <w:numPr>
          <w:ilvl w:val="0"/>
          <w:numId w:val="5"/>
        </w:numPr>
        <w:autoSpaceDE w:val="0"/>
        <w:autoSpaceDN w:val="0"/>
        <w:adjustRightInd w:val="0"/>
        <w:spacing w:after="0"/>
        <w:jc w:val="both"/>
        <w:rPr>
          <w:sz w:val="24"/>
          <w:szCs w:val="24"/>
          <w:lang w:val="en-US"/>
        </w:rPr>
      </w:pPr>
      <w:r w:rsidRPr="001D072E">
        <w:rPr>
          <w:rStyle w:val="selectable"/>
          <w:sz w:val="24"/>
          <w:szCs w:val="24"/>
          <w:lang w:val="en-US"/>
        </w:rPr>
        <w:t>Mittal R, Araujo I, Czanner G, Coupland S. Perforin expression in eyelid sebaceous carcinomas: a useful and specific immunomarker for the differential diagnosis of eyelid carcinomas. Acta Ophthalmologica. 2016;:n/a-n/a.</w:t>
      </w:r>
    </w:p>
    <w:p w14:paraId="1243ECCE" w14:textId="77777777" w:rsidR="0007093F" w:rsidRPr="001D072E" w:rsidRDefault="0007093F" w:rsidP="00CD68F7">
      <w:pPr>
        <w:rPr>
          <w:lang w:val="en-US"/>
        </w:rPr>
      </w:pPr>
    </w:p>
    <w:p w14:paraId="52E05CEC" w14:textId="77777777" w:rsidR="0007093F" w:rsidRPr="001D072E" w:rsidRDefault="0007093F" w:rsidP="00CD68F7">
      <w:pPr>
        <w:rPr>
          <w:lang w:val="en-US"/>
        </w:rPr>
      </w:pPr>
    </w:p>
    <w:p w14:paraId="0459AB85" w14:textId="77777777" w:rsidR="0007093F" w:rsidRPr="001D072E" w:rsidRDefault="0007093F" w:rsidP="0007093F">
      <w:pPr>
        <w:jc w:val="both"/>
        <w:rPr>
          <w:lang w:val="en-US"/>
        </w:rPr>
      </w:pPr>
    </w:p>
    <w:p w14:paraId="2948DF77" w14:textId="77777777" w:rsidR="003F29F8" w:rsidRDefault="003F29F8">
      <w:pPr>
        <w:rPr>
          <w:b/>
          <w:lang w:val="en-US"/>
        </w:rPr>
      </w:pPr>
      <w:r>
        <w:rPr>
          <w:b/>
          <w:lang w:val="en-US"/>
        </w:rPr>
        <w:br w:type="page"/>
      </w:r>
    </w:p>
    <w:p w14:paraId="7F15C25D" w14:textId="7D2255F7" w:rsidR="0007093F" w:rsidRPr="003F29F8" w:rsidRDefault="004E7D84" w:rsidP="0007093F">
      <w:pPr>
        <w:jc w:val="both"/>
        <w:rPr>
          <w:b/>
          <w:lang w:val="en-US"/>
        </w:rPr>
      </w:pPr>
      <w:r w:rsidRPr="003F29F8">
        <w:rPr>
          <w:b/>
          <w:lang w:val="en-US"/>
        </w:rPr>
        <w:lastRenderedPageBreak/>
        <w:t>FIGURE LEGENDS</w:t>
      </w:r>
    </w:p>
    <w:p w14:paraId="00CE5AB5" w14:textId="622E156C" w:rsidR="0007093F" w:rsidRPr="003F29F8" w:rsidRDefault="00A03CD4" w:rsidP="0007093F">
      <w:pPr>
        <w:jc w:val="both"/>
        <w:rPr>
          <w:lang w:val="en-US"/>
        </w:rPr>
      </w:pPr>
      <w:r w:rsidRPr="003F29F8">
        <w:rPr>
          <w:b/>
          <w:lang w:val="en-US"/>
        </w:rPr>
        <w:t>Figure 1</w:t>
      </w:r>
      <w:r w:rsidRPr="003F29F8">
        <w:rPr>
          <w:lang w:val="en-US"/>
        </w:rPr>
        <w:t xml:space="preserve">: </w:t>
      </w:r>
      <w:r w:rsidR="00703CA2" w:rsidRPr="003F29F8">
        <w:rPr>
          <w:lang w:val="en-US"/>
        </w:rPr>
        <w:t>a)</w:t>
      </w:r>
      <w:r w:rsidR="00F2781C" w:rsidRPr="003F29F8">
        <w:rPr>
          <w:lang w:val="en-US"/>
        </w:rPr>
        <w:t xml:space="preserve"> </w:t>
      </w:r>
      <w:r w:rsidR="00703CA2" w:rsidRPr="003F29F8">
        <w:rPr>
          <w:lang w:val="en-US"/>
        </w:rPr>
        <w:t xml:space="preserve">Anterior uveitis with hypopyon.  b) Proptosis with associated right hypotropia. c) MRI Head: Coronal </w:t>
      </w:r>
      <w:r w:rsidR="00703CA2" w:rsidRPr="003F29F8">
        <w:rPr>
          <w:rFonts w:cs="Arial"/>
          <w:color w:val="252525"/>
          <w:shd w:val="clear" w:color="auto" w:fill="FFFFFF"/>
          <w:lang w:val="en-US"/>
        </w:rPr>
        <w:t xml:space="preserve">T1-weighted image with fat </w:t>
      </w:r>
      <w:r w:rsidR="007B6F38" w:rsidRPr="003F29F8">
        <w:rPr>
          <w:rFonts w:cs="Arial"/>
          <w:color w:val="252525"/>
          <w:shd w:val="clear" w:color="auto" w:fill="FFFFFF"/>
          <w:lang w:val="en-US"/>
        </w:rPr>
        <w:t>s</w:t>
      </w:r>
      <w:r w:rsidR="00703CA2" w:rsidRPr="003F29F8">
        <w:rPr>
          <w:rFonts w:cs="Arial"/>
          <w:color w:val="252525"/>
          <w:shd w:val="clear" w:color="auto" w:fill="FFFFFF"/>
          <w:lang w:val="en-US"/>
        </w:rPr>
        <w:t>uppre</w:t>
      </w:r>
      <w:r w:rsidR="007B6F38" w:rsidRPr="003F29F8">
        <w:rPr>
          <w:rFonts w:cs="Arial"/>
          <w:color w:val="252525"/>
          <w:shd w:val="clear" w:color="auto" w:fill="FFFFFF"/>
          <w:lang w:val="en-US"/>
        </w:rPr>
        <w:t>s</w:t>
      </w:r>
      <w:r w:rsidR="00703CA2" w:rsidRPr="003F29F8">
        <w:rPr>
          <w:rFonts w:cs="Arial"/>
          <w:color w:val="252525"/>
          <w:shd w:val="clear" w:color="auto" w:fill="FFFFFF"/>
          <w:lang w:val="en-US"/>
        </w:rPr>
        <w:t>sion enhanced wit</w:t>
      </w:r>
      <w:r w:rsidR="00703CA2" w:rsidRPr="003F29F8">
        <w:rPr>
          <w:lang w:val="en-US"/>
        </w:rPr>
        <w:t>h Gadolinium showing a soft tissue mass measuring 31 x 19x 34 mm which is extending along the roof of the right orbit and displacing the globe anteriorly and inferiorly. There is enhancement of the lesion post contrast. Normal appearances of the left globe and orbit. d)</w:t>
      </w:r>
      <w:r w:rsidR="00CD68F7" w:rsidRPr="003F29F8">
        <w:rPr>
          <w:lang w:val="en-US"/>
        </w:rPr>
        <w:t xml:space="preserve"> </w:t>
      </w:r>
      <w:r w:rsidR="00703CA2" w:rsidRPr="003F29F8">
        <w:rPr>
          <w:lang w:val="en-US"/>
        </w:rPr>
        <w:t>CT Orbits bone window showing an extensive soft tissue mass within the superior aspect of the right orbit which is causing proptosis and hypoglobus.</w:t>
      </w:r>
      <w:r w:rsidR="00CD68F7" w:rsidRPr="003F29F8">
        <w:rPr>
          <w:lang w:val="en-US"/>
        </w:rPr>
        <w:t xml:space="preserve"> </w:t>
      </w:r>
      <w:r w:rsidR="00703CA2" w:rsidRPr="003F29F8">
        <w:rPr>
          <w:lang w:val="en-US"/>
        </w:rPr>
        <w:t xml:space="preserve">There is no bony destruction or erosion.  </w:t>
      </w:r>
    </w:p>
    <w:p w14:paraId="784B2D9F" w14:textId="77777777" w:rsidR="004E7D84" w:rsidRPr="003F29F8" w:rsidRDefault="004E7D84" w:rsidP="004E7D84">
      <w:pPr>
        <w:jc w:val="both"/>
        <w:rPr>
          <w:lang w:val="en-US"/>
        </w:rPr>
      </w:pPr>
      <w:r w:rsidRPr="003F29F8">
        <w:rPr>
          <w:b/>
          <w:lang w:val="en-US"/>
        </w:rPr>
        <w:t>Figure 2</w:t>
      </w:r>
      <w:r w:rsidRPr="003F29F8">
        <w:rPr>
          <w:lang w:val="en-US"/>
        </w:rPr>
        <w:t xml:space="preserve"> - Histological examination of a sebaceous gland carcinoma. (A) Haematoxylin and eosin (H&amp;E) staining of a sebaceous carcinoma (SC) with the inset of (A) demonstrating cellular morphology at higher power magnification. (B) Epithelial membrane antigen (EMA) staining visible in the SC cells and at the epithelial surface. (C) Ber-Ep4 immunoreactivity of the tumor cells; (D) Adipophilin – patchy within the bulk of the tumor but demonstrating pageotid spread within the surface epithelium (inset); and (E) perforin expression in the SC (B-E: DAB immunostaining).</w:t>
      </w:r>
    </w:p>
    <w:p w14:paraId="3832C1B4" w14:textId="77777777" w:rsidR="004E7D84" w:rsidRPr="003F29F8" w:rsidRDefault="004E7D84" w:rsidP="004E7D84">
      <w:pPr>
        <w:rPr>
          <w:lang w:val="en-US"/>
        </w:rPr>
      </w:pPr>
      <w:r w:rsidRPr="003F29F8">
        <w:rPr>
          <w:b/>
          <w:lang w:val="en-US"/>
        </w:rPr>
        <w:t>F</w:t>
      </w:r>
      <w:r w:rsidR="00C34CE2" w:rsidRPr="003F29F8">
        <w:rPr>
          <w:b/>
          <w:lang w:val="en-US"/>
        </w:rPr>
        <w:t>igure 3</w:t>
      </w:r>
      <w:r w:rsidR="00C34CE2" w:rsidRPr="003F29F8">
        <w:rPr>
          <w:lang w:val="en-US"/>
        </w:rPr>
        <w:t xml:space="preserve">: </w:t>
      </w:r>
      <w:r w:rsidR="00BC4529" w:rsidRPr="003F29F8">
        <w:rPr>
          <w:lang w:val="en-US"/>
        </w:rPr>
        <w:t xml:space="preserve">Immunohistochemical staining of the sebaceous carcinoma cells for </w:t>
      </w:r>
      <w:r w:rsidR="00452610" w:rsidRPr="003F29F8">
        <w:rPr>
          <w:lang w:val="en-US"/>
        </w:rPr>
        <w:t xml:space="preserve">microsatellite </w:t>
      </w:r>
      <w:r w:rsidR="00BC4529" w:rsidRPr="003F29F8">
        <w:rPr>
          <w:lang w:val="en-US"/>
        </w:rPr>
        <w:t>instability markers. It can be seen that the tumor c</w:t>
      </w:r>
      <w:r w:rsidR="008260E8" w:rsidRPr="003F29F8">
        <w:rPr>
          <w:lang w:val="en-US"/>
        </w:rPr>
        <w:t xml:space="preserve">ells are positive for MLH1 </w:t>
      </w:r>
      <w:r w:rsidR="004A224B" w:rsidRPr="003F29F8">
        <w:rPr>
          <w:lang w:val="en-US"/>
        </w:rPr>
        <w:t>(</w:t>
      </w:r>
      <w:r w:rsidR="005140D2" w:rsidRPr="003F29F8">
        <w:rPr>
          <w:lang w:val="en-US"/>
        </w:rPr>
        <w:t xml:space="preserve">clone ES05;1:100;Leica) </w:t>
      </w:r>
      <w:r w:rsidR="008260E8" w:rsidRPr="003F29F8">
        <w:rPr>
          <w:lang w:val="en-US"/>
        </w:rPr>
        <w:t xml:space="preserve">(A) and PMS2 </w:t>
      </w:r>
      <w:r w:rsidR="00C12B7E" w:rsidRPr="003F29F8">
        <w:rPr>
          <w:lang w:val="en-US"/>
        </w:rPr>
        <w:t xml:space="preserve">(clone A16-4;1:100;Leica) </w:t>
      </w:r>
      <w:r w:rsidR="008260E8" w:rsidRPr="003F29F8">
        <w:rPr>
          <w:lang w:val="en-US"/>
        </w:rPr>
        <w:t>(B)</w:t>
      </w:r>
      <w:r w:rsidR="00C12B7E" w:rsidRPr="003F29F8">
        <w:rPr>
          <w:lang w:val="en-US"/>
        </w:rPr>
        <w:t>;</w:t>
      </w:r>
      <w:r w:rsidR="008260E8" w:rsidRPr="003F29F8">
        <w:rPr>
          <w:lang w:val="en-US"/>
        </w:rPr>
        <w:t xml:space="preserve"> </w:t>
      </w:r>
      <w:r w:rsidR="00C12B7E" w:rsidRPr="003F29F8">
        <w:rPr>
          <w:lang w:val="en-US"/>
        </w:rPr>
        <w:t>however</w:t>
      </w:r>
      <w:r w:rsidR="008260E8" w:rsidRPr="003F29F8">
        <w:rPr>
          <w:lang w:val="en-US"/>
        </w:rPr>
        <w:t xml:space="preserve"> negative for </w:t>
      </w:r>
      <w:r w:rsidR="0008780B" w:rsidRPr="003F29F8">
        <w:rPr>
          <w:lang w:val="en-US"/>
        </w:rPr>
        <w:t xml:space="preserve">MSH2 </w:t>
      </w:r>
      <w:r w:rsidR="00C12B7E" w:rsidRPr="003F29F8">
        <w:rPr>
          <w:lang w:val="en-US"/>
        </w:rPr>
        <w:t xml:space="preserve">(FE11;DAKO;RTU) </w:t>
      </w:r>
      <w:r w:rsidR="0008780B" w:rsidRPr="003F29F8">
        <w:rPr>
          <w:lang w:val="en-US"/>
        </w:rPr>
        <w:t>(C)</w:t>
      </w:r>
      <w:r w:rsidR="00C12B7E" w:rsidRPr="003F29F8">
        <w:rPr>
          <w:lang w:val="en-US"/>
        </w:rPr>
        <w:t>,</w:t>
      </w:r>
      <w:r w:rsidR="0008780B" w:rsidRPr="003F29F8">
        <w:rPr>
          <w:lang w:val="en-US"/>
        </w:rPr>
        <w:t xml:space="preserve"> and MSH6</w:t>
      </w:r>
      <w:r w:rsidR="00C12B7E" w:rsidRPr="003F29F8">
        <w:rPr>
          <w:lang w:val="en-US"/>
        </w:rPr>
        <w:t xml:space="preserve"> (clone EP49;DAKO;RTU)</w:t>
      </w:r>
      <w:r w:rsidR="0008780B" w:rsidRPr="003F29F8">
        <w:rPr>
          <w:lang w:val="en-US"/>
        </w:rPr>
        <w:t xml:space="preserve"> (D)</w:t>
      </w:r>
      <w:r w:rsidR="009D51DE" w:rsidRPr="003F29F8">
        <w:rPr>
          <w:lang w:val="en-US"/>
        </w:rPr>
        <w:t xml:space="preserve"> (DAB immunostaining)</w:t>
      </w:r>
      <w:r w:rsidR="0008780B" w:rsidRPr="003F29F8">
        <w:rPr>
          <w:lang w:val="en-US"/>
        </w:rPr>
        <w:t>.</w:t>
      </w:r>
    </w:p>
    <w:p w14:paraId="02EC04C1" w14:textId="67DE411A" w:rsidR="004E7D84" w:rsidRPr="003F29F8" w:rsidRDefault="004E7D84" w:rsidP="004E7D84">
      <w:pPr>
        <w:jc w:val="both"/>
        <w:rPr>
          <w:lang w:val="en-US"/>
        </w:rPr>
      </w:pPr>
      <w:r w:rsidRPr="003F29F8">
        <w:rPr>
          <w:b/>
          <w:lang w:val="en-US"/>
        </w:rPr>
        <w:t>Figure 4</w:t>
      </w:r>
      <w:r w:rsidR="00C9321A" w:rsidRPr="003F29F8">
        <w:rPr>
          <w:lang w:val="en-US"/>
        </w:rPr>
        <w:t xml:space="preserve">: </w:t>
      </w:r>
      <w:r w:rsidRPr="003F29F8">
        <w:rPr>
          <w:lang w:val="en-US"/>
        </w:rPr>
        <w:t>Histological examination of a low-grade B-Non-Hodgkin Lymphoma (NHL) of the lacrimal gland. (A) Haematoxylin and eosin (H&amp;E) staining of lacrimal gland showing areas of dense lymphocytic infiltration. Immunohistochemistry with 3,3’-diaminobenzidine (DAB) showing: (B) areas of proliferation with Ki67 staining; B-cell aggregates with positive staining for (C) CD20 staining at low-power magnification, (D) CD20 at high-power magnification and (E) CD23 identifying infiltrating B-cells of an abnormal phenotype. (F) CD5 positivity, a pan-lymphocyte marker, was also present. Cyclin D1 highlighted the macrophages within the tumor only (inset): the neoplastic lymphocytes were negatove for this marker (B-F: DAB immunostaining).</w:t>
      </w:r>
    </w:p>
    <w:p w14:paraId="67571B7D" w14:textId="0E3DD88E" w:rsidR="00B05F0F" w:rsidRDefault="00B05F0F" w:rsidP="004E7D84">
      <w:pPr>
        <w:rPr>
          <w:lang w:val="en-US"/>
        </w:rPr>
      </w:pPr>
      <w:r>
        <w:rPr>
          <w:lang w:val="en-US"/>
        </w:rPr>
        <w:br w:type="page"/>
      </w:r>
    </w:p>
    <w:p w14:paraId="394650B1" w14:textId="683EBDDA" w:rsidR="003A1B80" w:rsidRDefault="003A1B80">
      <w:pPr>
        <w:rPr>
          <w:lang w:val="en-US"/>
        </w:rPr>
      </w:pPr>
    </w:p>
    <w:bookmarkEnd w:id="0"/>
    <w:p w14:paraId="57FCA17D" w14:textId="4A4DAB7B" w:rsidR="008A4869" w:rsidRPr="001D072E" w:rsidRDefault="008A4869">
      <w:pPr>
        <w:jc w:val="both"/>
        <w:rPr>
          <w:lang w:val="en-US"/>
        </w:rPr>
      </w:pPr>
    </w:p>
    <w:sectPr w:rsidR="008A4869" w:rsidRPr="001D072E" w:rsidSect="00A76298">
      <w:pgSz w:w="11906" w:h="16838" w:code="9"/>
      <w:pgMar w:top="1440" w:right="1440" w:bottom="1440" w:left="1440"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1E6A9" w16cid:durableId="1DD03ACD"/>
  <w16cid:commentId w16cid:paraId="126268A0" w16cid:durableId="1D866FD2"/>
  <w16cid:commentId w16cid:paraId="381665FF" w16cid:durableId="1DD03AD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07EC" w14:textId="77777777" w:rsidR="00237159" w:rsidRDefault="00237159" w:rsidP="007415CC">
      <w:pPr>
        <w:spacing w:after="0" w:line="240" w:lineRule="auto"/>
      </w:pPr>
      <w:r>
        <w:separator/>
      </w:r>
    </w:p>
  </w:endnote>
  <w:endnote w:type="continuationSeparator" w:id="0">
    <w:p w14:paraId="4FC9CA78" w14:textId="77777777" w:rsidR="00237159" w:rsidRDefault="00237159" w:rsidP="007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SabonR-OSF">
    <w:altName w:val="Times New Roman"/>
    <w:panose1 w:val="00000000000000000000"/>
    <w:charset w:val="00"/>
    <w:family w:val="roman"/>
    <w:notTrueType/>
    <w:pitch w:val="default"/>
    <w:sig w:usb0="00000003" w:usb1="00000000" w:usb2="00000000" w:usb3="00000000" w:csb0="00000001" w:csb1="00000000"/>
  </w:font>
  <w:font w:name="Berkeley-Medium">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B8F2" w14:textId="77777777" w:rsidR="00237159" w:rsidRDefault="00237159" w:rsidP="007415CC">
      <w:pPr>
        <w:spacing w:after="0" w:line="240" w:lineRule="auto"/>
      </w:pPr>
      <w:r>
        <w:separator/>
      </w:r>
    </w:p>
  </w:footnote>
  <w:footnote w:type="continuationSeparator" w:id="0">
    <w:p w14:paraId="3D306CD3" w14:textId="77777777" w:rsidR="00237159" w:rsidRDefault="00237159" w:rsidP="007415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B5E8A"/>
    <w:multiLevelType w:val="hybridMultilevel"/>
    <w:tmpl w:val="3280E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F36B61"/>
    <w:multiLevelType w:val="multilevel"/>
    <w:tmpl w:val="8C5E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FB4"/>
    <w:multiLevelType w:val="hybridMultilevel"/>
    <w:tmpl w:val="DACEC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32E4D4C"/>
    <w:multiLevelType w:val="multilevel"/>
    <w:tmpl w:val="389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479E5"/>
    <w:multiLevelType w:val="hybridMultilevel"/>
    <w:tmpl w:val="5AE80AE0"/>
    <w:lvl w:ilvl="0" w:tplc="87F8A188">
      <w:start w:val="1"/>
      <w:numFmt w:val="decimal"/>
      <w:lvlText w:val="%1."/>
      <w:lvlJc w:val="left"/>
      <w:pPr>
        <w:ind w:left="720" w:hanging="360"/>
      </w:pPr>
      <w:rPr>
        <w:rFonts w:eastAsia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3054A7B"/>
    <w:multiLevelType w:val="multilevel"/>
    <w:tmpl w:val="113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90"/>
    <w:rsid w:val="000012A6"/>
    <w:rsid w:val="00015CC8"/>
    <w:rsid w:val="0003314D"/>
    <w:rsid w:val="00040364"/>
    <w:rsid w:val="00046F5C"/>
    <w:rsid w:val="0007093F"/>
    <w:rsid w:val="00080149"/>
    <w:rsid w:val="0008780B"/>
    <w:rsid w:val="00087AAD"/>
    <w:rsid w:val="00092FC3"/>
    <w:rsid w:val="000943E1"/>
    <w:rsid w:val="000A08F2"/>
    <w:rsid w:val="000A24F3"/>
    <w:rsid w:val="000B6340"/>
    <w:rsid w:val="000C4AA8"/>
    <w:rsid w:val="000C72E5"/>
    <w:rsid w:val="000D3624"/>
    <w:rsid w:val="000E0CA7"/>
    <w:rsid w:val="000E4796"/>
    <w:rsid w:val="000E63B4"/>
    <w:rsid w:val="00103108"/>
    <w:rsid w:val="001038BF"/>
    <w:rsid w:val="00114C4B"/>
    <w:rsid w:val="0012400D"/>
    <w:rsid w:val="00131705"/>
    <w:rsid w:val="0014158B"/>
    <w:rsid w:val="00144F37"/>
    <w:rsid w:val="00174479"/>
    <w:rsid w:val="00175965"/>
    <w:rsid w:val="00176762"/>
    <w:rsid w:val="001D072E"/>
    <w:rsid w:val="001D5705"/>
    <w:rsid w:val="001D59F4"/>
    <w:rsid w:val="001E0738"/>
    <w:rsid w:val="001E70BC"/>
    <w:rsid w:val="001F4ACB"/>
    <w:rsid w:val="00210AED"/>
    <w:rsid w:val="0021161F"/>
    <w:rsid w:val="00215EDF"/>
    <w:rsid w:val="002233F1"/>
    <w:rsid w:val="0022724A"/>
    <w:rsid w:val="00227FEE"/>
    <w:rsid w:val="00237159"/>
    <w:rsid w:val="002425C6"/>
    <w:rsid w:val="0024286D"/>
    <w:rsid w:val="0024441B"/>
    <w:rsid w:val="00252C4B"/>
    <w:rsid w:val="0026745A"/>
    <w:rsid w:val="0027211C"/>
    <w:rsid w:val="00285203"/>
    <w:rsid w:val="00292941"/>
    <w:rsid w:val="00294A25"/>
    <w:rsid w:val="002A5CA0"/>
    <w:rsid w:val="002B2715"/>
    <w:rsid w:val="002B3D2D"/>
    <w:rsid w:val="002B45EE"/>
    <w:rsid w:val="002C501D"/>
    <w:rsid w:val="002C7D30"/>
    <w:rsid w:val="002D3DE6"/>
    <w:rsid w:val="002E2885"/>
    <w:rsid w:val="002F1603"/>
    <w:rsid w:val="00315A8A"/>
    <w:rsid w:val="00321243"/>
    <w:rsid w:val="00326075"/>
    <w:rsid w:val="00362A5B"/>
    <w:rsid w:val="003712AC"/>
    <w:rsid w:val="00377E26"/>
    <w:rsid w:val="003935BF"/>
    <w:rsid w:val="003A1B80"/>
    <w:rsid w:val="003A68BD"/>
    <w:rsid w:val="003C3302"/>
    <w:rsid w:val="003D26D8"/>
    <w:rsid w:val="003D6037"/>
    <w:rsid w:val="003E093C"/>
    <w:rsid w:val="003E1C35"/>
    <w:rsid w:val="003E44D9"/>
    <w:rsid w:val="003E78D4"/>
    <w:rsid w:val="003F032D"/>
    <w:rsid w:val="003F0511"/>
    <w:rsid w:val="003F29F8"/>
    <w:rsid w:val="003F4F91"/>
    <w:rsid w:val="00401701"/>
    <w:rsid w:val="004064EE"/>
    <w:rsid w:val="004158B5"/>
    <w:rsid w:val="00433BDD"/>
    <w:rsid w:val="00452610"/>
    <w:rsid w:val="004529C9"/>
    <w:rsid w:val="00453955"/>
    <w:rsid w:val="00462BBA"/>
    <w:rsid w:val="00471F91"/>
    <w:rsid w:val="0047435C"/>
    <w:rsid w:val="0049185F"/>
    <w:rsid w:val="004A08CF"/>
    <w:rsid w:val="004A224B"/>
    <w:rsid w:val="004C123B"/>
    <w:rsid w:val="004C1283"/>
    <w:rsid w:val="004C14B9"/>
    <w:rsid w:val="004C48A4"/>
    <w:rsid w:val="004C5E63"/>
    <w:rsid w:val="004C76DC"/>
    <w:rsid w:val="004E5CFB"/>
    <w:rsid w:val="004E7D84"/>
    <w:rsid w:val="005140D2"/>
    <w:rsid w:val="00514723"/>
    <w:rsid w:val="00523153"/>
    <w:rsid w:val="00523BBA"/>
    <w:rsid w:val="00525AB0"/>
    <w:rsid w:val="00550E1D"/>
    <w:rsid w:val="00552E26"/>
    <w:rsid w:val="00564BA9"/>
    <w:rsid w:val="00572B36"/>
    <w:rsid w:val="0057582C"/>
    <w:rsid w:val="00581F38"/>
    <w:rsid w:val="00591EA9"/>
    <w:rsid w:val="00592D2C"/>
    <w:rsid w:val="0059363A"/>
    <w:rsid w:val="00596355"/>
    <w:rsid w:val="005B616C"/>
    <w:rsid w:val="005D44DE"/>
    <w:rsid w:val="005F1A1E"/>
    <w:rsid w:val="005F1BCA"/>
    <w:rsid w:val="005F2BE1"/>
    <w:rsid w:val="005F4D73"/>
    <w:rsid w:val="005F7F4D"/>
    <w:rsid w:val="005F7FE6"/>
    <w:rsid w:val="00606764"/>
    <w:rsid w:val="0061072D"/>
    <w:rsid w:val="00633727"/>
    <w:rsid w:val="00641A4B"/>
    <w:rsid w:val="00653959"/>
    <w:rsid w:val="006559D3"/>
    <w:rsid w:val="00685358"/>
    <w:rsid w:val="00691DBC"/>
    <w:rsid w:val="00695777"/>
    <w:rsid w:val="006A52E8"/>
    <w:rsid w:val="006A6425"/>
    <w:rsid w:val="006C22F8"/>
    <w:rsid w:val="006C3434"/>
    <w:rsid w:val="006C7C71"/>
    <w:rsid w:val="006D0184"/>
    <w:rsid w:val="006D6D1E"/>
    <w:rsid w:val="006E6F52"/>
    <w:rsid w:val="006F0F95"/>
    <w:rsid w:val="00703CA2"/>
    <w:rsid w:val="007063A5"/>
    <w:rsid w:val="00714AB7"/>
    <w:rsid w:val="00715347"/>
    <w:rsid w:val="00722B6E"/>
    <w:rsid w:val="007361B8"/>
    <w:rsid w:val="007415CC"/>
    <w:rsid w:val="00741825"/>
    <w:rsid w:val="0074198F"/>
    <w:rsid w:val="00744910"/>
    <w:rsid w:val="0074556E"/>
    <w:rsid w:val="00752F40"/>
    <w:rsid w:val="00753810"/>
    <w:rsid w:val="007554E7"/>
    <w:rsid w:val="0076253A"/>
    <w:rsid w:val="00762E1D"/>
    <w:rsid w:val="0077355D"/>
    <w:rsid w:val="007825E7"/>
    <w:rsid w:val="00784058"/>
    <w:rsid w:val="007936B9"/>
    <w:rsid w:val="007A0EEB"/>
    <w:rsid w:val="007A62F6"/>
    <w:rsid w:val="007B040D"/>
    <w:rsid w:val="007B4891"/>
    <w:rsid w:val="007B66D1"/>
    <w:rsid w:val="007B6E16"/>
    <w:rsid w:val="007B6F38"/>
    <w:rsid w:val="007C2334"/>
    <w:rsid w:val="007C7FA3"/>
    <w:rsid w:val="007E2B7A"/>
    <w:rsid w:val="007E38E0"/>
    <w:rsid w:val="007E54E1"/>
    <w:rsid w:val="007F03CF"/>
    <w:rsid w:val="00800FFD"/>
    <w:rsid w:val="00805949"/>
    <w:rsid w:val="0081450D"/>
    <w:rsid w:val="00824310"/>
    <w:rsid w:val="008260E8"/>
    <w:rsid w:val="008317C3"/>
    <w:rsid w:val="0084130B"/>
    <w:rsid w:val="0085008C"/>
    <w:rsid w:val="008605A1"/>
    <w:rsid w:val="00863DB0"/>
    <w:rsid w:val="00873F80"/>
    <w:rsid w:val="008A211F"/>
    <w:rsid w:val="008A4869"/>
    <w:rsid w:val="008A5A27"/>
    <w:rsid w:val="008B14F0"/>
    <w:rsid w:val="008B704C"/>
    <w:rsid w:val="008D3D7B"/>
    <w:rsid w:val="008E7073"/>
    <w:rsid w:val="008F59E0"/>
    <w:rsid w:val="008F66FB"/>
    <w:rsid w:val="008F6A99"/>
    <w:rsid w:val="00901CC9"/>
    <w:rsid w:val="009057E0"/>
    <w:rsid w:val="009113F5"/>
    <w:rsid w:val="009166B5"/>
    <w:rsid w:val="00917831"/>
    <w:rsid w:val="0092451D"/>
    <w:rsid w:val="00931046"/>
    <w:rsid w:val="00934E0A"/>
    <w:rsid w:val="00946D16"/>
    <w:rsid w:val="0096277E"/>
    <w:rsid w:val="009743D7"/>
    <w:rsid w:val="00982381"/>
    <w:rsid w:val="00990F19"/>
    <w:rsid w:val="009914D4"/>
    <w:rsid w:val="00992018"/>
    <w:rsid w:val="00993105"/>
    <w:rsid w:val="00997D71"/>
    <w:rsid w:val="009A1913"/>
    <w:rsid w:val="009C5D56"/>
    <w:rsid w:val="009D51DE"/>
    <w:rsid w:val="009D5D93"/>
    <w:rsid w:val="009E13C4"/>
    <w:rsid w:val="009E3981"/>
    <w:rsid w:val="009F0B80"/>
    <w:rsid w:val="009F2236"/>
    <w:rsid w:val="009F2D8E"/>
    <w:rsid w:val="009F6187"/>
    <w:rsid w:val="00A000D3"/>
    <w:rsid w:val="00A01EDE"/>
    <w:rsid w:val="00A01F36"/>
    <w:rsid w:val="00A03A51"/>
    <w:rsid w:val="00A03CD4"/>
    <w:rsid w:val="00A10151"/>
    <w:rsid w:val="00A131D6"/>
    <w:rsid w:val="00A25162"/>
    <w:rsid w:val="00A31DFA"/>
    <w:rsid w:val="00A32DF7"/>
    <w:rsid w:val="00A455CC"/>
    <w:rsid w:val="00A5140D"/>
    <w:rsid w:val="00A76298"/>
    <w:rsid w:val="00A84541"/>
    <w:rsid w:val="00A853D5"/>
    <w:rsid w:val="00A86AF2"/>
    <w:rsid w:val="00A878B7"/>
    <w:rsid w:val="00AA058F"/>
    <w:rsid w:val="00AA113B"/>
    <w:rsid w:val="00AA2E59"/>
    <w:rsid w:val="00AA4F38"/>
    <w:rsid w:val="00AA792F"/>
    <w:rsid w:val="00AB01AC"/>
    <w:rsid w:val="00AB44D9"/>
    <w:rsid w:val="00AC0260"/>
    <w:rsid w:val="00AD2A9E"/>
    <w:rsid w:val="00AD457B"/>
    <w:rsid w:val="00AD6AD4"/>
    <w:rsid w:val="00AE7B24"/>
    <w:rsid w:val="00AF2DDE"/>
    <w:rsid w:val="00B009C9"/>
    <w:rsid w:val="00B01AEB"/>
    <w:rsid w:val="00B05F0F"/>
    <w:rsid w:val="00B1176C"/>
    <w:rsid w:val="00B224D9"/>
    <w:rsid w:val="00B24E65"/>
    <w:rsid w:val="00B346DC"/>
    <w:rsid w:val="00B43843"/>
    <w:rsid w:val="00B50CD4"/>
    <w:rsid w:val="00B57B65"/>
    <w:rsid w:val="00B651BE"/>
    <w:rsid w:val="00B66FE4"/>
    <w:rsid w:val="00B72C5B"/>
    <w:rsid w:val="00B735B8"/>
    <w:rsid w:val="00B91BB1"/>
    <w:rsid w:val="00B97F38"/>
    <w:rsid w:val="00BA015D"/>
    <w:rsid w:val="00BA2CE3"/>
    <w:rsid w:val="00BA3B9E"/>
    <w:rsid w:val="00BB11C0"/>
    <w:rsid w:val="00BC4529"/>
    <w:rsid w:val="00BC4671"/>
    <w:rsid w:val="00BE177C"/>
    <w:rsid w:val="00BE2DDC"/>
    <w:rsid w:val="00BE4E57"/>
    <w:rsid w:val="00BF528C"/>
    <w:rsid w:val="00C10CB5"/>
    <w:rsid w:val="00C12B7E"/>
    <w:rsid w:val="00C16297"/>
    <w:rsid w:val="00C16734"/>
    <w:rsid w:val="00C22E51"/>
    <w:rsid w:val="00C2612D"/>
    <w:rsid w:val="00C334BA"/>
    <w:rsid w:val="00C34CE2"/>
    <w:rsid w:val="00C35014"/>
    <w:rsid w:val="00C3521E"/>
    <w:rsid w:val="00C47063"/>
    <w:rsid w:val="00C50775"/>
    <w:rsid w:val="00C511EC"/>
    <w:rsid w:val="00C52890"/>
    <w:rsid w:val="00C6079F"/>
    <w:rsid w:val="00C872FC"/>
    <w:rsid w:val="00C90B94"/>
    <w:rsid w:val="00C9321A"/>
    <w:rsid w:val="00C96CEC"/>
    <w:rsid w:val="00CA0E3C"/>
    <w:rsid w:val="00CA6A9D"/>
    <w:rsid w:val="00CB1F5E"/>
    <w:rsid w:val="00CB6A2B"/>
    <w:rsid w:val="00CB70E9"/>
    <w:rsid w:val="00CC2137"/>
    <w:rsid w:val="00CD29E2"/>
    <w:rsid w:val="00CD4A8F"/>
    <w:rsid w:val="00CD576D"/>
    <w:rsid w:val="00CD68F7"/>
    <w:rsid w:val="00CE1B07"/>
    <w:rsid w:val="00D319D7"/>
    <w:rsid w:val="00D3458D"/>
    <w:rsid w:val="00D34793"/>
    <w:rsid w:val="00D37C19"/>
    <w:rsid w:val="00D455BC"/>
    <w:rsid w:val="00D52822"/>
    <w:rsid w:val="00D53BFE"/>
    <w:rsid w:val="00D54FC3"/>
    <w:rsid w:val="00D57C62"/>
    <w:rsid w:val="00D62D64"/>
    <w:rsid w:val="00D663D0"/>
    <w:rsid w:val="00D66B8E"/>
    <w:rsid w:val="00D74BAC"/>
    <w:rsid w:val="00D75CA0"/>
    <w:rsid w:val="00D77413"/>
    <w:rsid w:val="00D800FA"/>
    <w:rsid w:val="00D8297A"/>
    <w:rsid w:val="00D8407C"/>
    <w:rsid w:val="00D91738"/>
    <w:rsid w:val="00D93BCC"/>
    <w:rsid w:val="00D95B60"/>
    <w:rsid w:val="00DA245E"/>
    <w:rsid w:val="00DA7908"/>
    <w:rsid w:val="00DB2470"/>
    <w:rsid w:val="00DC55CC"/>
    <w:rsid w:val="00DE5480"/>
    <w:rsid w:val="00DF7A6F"/>
    <w:rsid w:val="00E012E9"/>
    <w:rsid w:val="00E020FE"/>
    <w:rsid w:val="00E04549"/>
    <w:rsid w:val="00E10D9B"/>
    <w:rsid w:val="00E16CB5"/>
    <w:rsid w:val="00E21AE4"/>
    <w:rsid w:val="00E23A38"/>
    <w:rsid w:val="00E26323"/>
    <w:rsid w:val="00E277C4"/>
    <w:rsid w:val="00E3189C"/>
    <w:rsid w:val="00E67847"/>
    <w:rsid w:val="00E711D1"/>
    <w:rsid w:val="00E734DF"/>
    <w:rsid w:val="00E80B7C"/>
    <w:rsid w:val="00E9769B"/>
    <w:rsid w:val="00EC4C71"/>
    <w:rsid w:val="00ED75AA"/>
    <w:rsid w:val="00EE17D9"/>
    <w:rsid w:val="00EE356D"/>
    <w:rsid w:val="00EE5E36"/>
    <w:rsid w:val="00EE6403"/>
    <w:rsid w:val="00EF49EE"/>
    <w:rsid w:val="00EF5ABB"/>
    <w:rsid w:val="00F03085"/>
    <w:rsid w:val="00F12B33"/>
    <w:rsid w:val="00F202C1"/>
    <w:rsid w:val="00F241C9"/>
    <w:rsid w:val="00F24352"/>
    <w:rsid w:val="00F2781C"/>
    <w:rsid w:val="00F43B44"/>
    <w:rsid w:val="00F52F3B"/>
    <w:rsid w:val="00F532D4"/>
    <w:rsid w:val="00F669A8"/>
    <w:rsid w:val="00F6754F"/>
    <w:rsid w:val="00F7126C"/>
    <w:rsid w:val="00F741E4"/>
    <w:rsid w:val="00F93831"/>
    <w:rsid w:val="00F93B05"/>
    <w:rsid w:val="00FB29C8"/>
    <w:rsid w:val="00FC08BF"/>
    <w:rsid w:val="00FC0A8C"/>
    <w:rsid w:val="00FC6E6C"/>
    <w:rsid w:val="00FD4B41"/>
    <w:rsid w:val="00FE0304"/>
    <w:rsid w:val="00FF4195"/>
    <w:rsid w:val="00FF6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F2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65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65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6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1BE"/>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B651BE"/>
    <w:rPr>
      <w:color w:val="0000FF"/>
      <w:u w:val="single"/>
    </w:rPr>
  </w:style>
  <w:style w:type="character" w:customStyle="1" w:styleId="highlight">
    <w:name w:val="highlight"/>
    <w:basedOn w:val="DefaultParagraphFont"/>
    <w:rsid w:val="00B651BE"/>
  </w:style>
  <w:style w:type="character" w:customStyle="1" w:styleId="apple-converted-space">
    <w:name w:val="apple-converted-space"/>
    <w:basedOn w:val="DefaultParagraphFont"/>
    <w:rsid w:val="00B651BE"/>
  </w:style>
  <w:style w:type="character" w:customStyle="1" w:styleId="Heading3Char">
    <w:name w:val="Heading 3 Char"/>
    <w:basedOn w:val="DefaultParagraphFont"/>
    <w:link w:val="Heading3"/>
    <w:uiPriority w:val="9"/>
    <w:semiHidden/>
    <w:rsid w:val="00B651BE"/>
    <w:rPr>
      <w:rFonts w:asciiTheme="majorHAnsi" w:eastAsiaTheme="majorEastAsia" w:hAnsiTheme="majorHAnsi" w:cstheme="majorBidi"/>
      <w:b/>
      <w:bCs/>
      <w:color w:val="4F81BD" w:themeColor="accent1"/>
      <w:lang w:val="en-GB"/>
    </w:rPr>
  </w:style>
  <w:style w:type="character" w:customStyle="1" w:styleId="ui-ncbitoggler-master-text">
    <w:name w:val="ui-ncbitoggler-master-text"/>
    <w:basedOn w:val="DefaultParagraphFont"/>
    <w:rsid w:val="00B651BE"/>
  </w:style>
  <w:style w:type="paragraph" w:styleId="NormalWeb">
    <w:name w:val="Normal (Web)"/>
    <w:basedOn w:val="Normal"/>
    <w:uiPriority w:val="99"/>
    <w:semiHidden/>
    <w:unhideWhenUsed/>
    <w:rsid w:val="00B6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96355"/>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9743D7"/>
    <w:pPr>
      <w:ind w:left="720"/>
      <w:contextualSpacing/>
    </w:pPr>
  </w:style>
  <w:style w:type="paragraph" w:styleId="BalloonText">
    <w:name w:val="Balloon Text"/>
    <w:basedOn w:val="Normal"/>
    <w:link w:val="BalloonTextChar"/>
    <w:uiPriority w:val="99"/>
    <w:semiHidden/>
    <w:unhideWhenUsed/>
    <w:rsid w:val="00990F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0F19"/>
    <w:rPr>
      <w:rFonts w:ascii="Lucida Grande" w:hAnsi="Lucida Grande"/>
      <w:sz w:val="18"/>
      <w:szCs w:val="18"/>
      <w:lang w:val="en-GB"/>
    </w:rPr>
  </w:style>
  <w:style w:type="character" w:styleId="CommentReference">
    <w:name w:val="annotation reference"/>
    <w:basedOn w:val="DefaultParagraphFont"/>
    <w:uiPriority w:val="99"/>
    <w:semiHidden/>
    <w:unhideWhenUsed/>
    <w:rsid w:val="00E3189C"/>
    <w:rPr>
      <w:sz w:val="18"/>
      <w:szCs w:val="18"/>
    </w:rPr>
  </w:style>
  <w:style w:type="paragraph" w:styleId="CommentText">
    <w:name w:val="annotation text"/>
    <w:basedOn w:val="Normal"/>
    <w:link w:val="CommentTextChar"/>
    <w:uiPriority w:val="99"/>
    <w:semiHidden/>
    <w:unhideWhenUsed/>
    <w:rsid w:val="00E3189C"/>
    <w:pPr>
      <w:spacing w:line="240" w:lineRule="auto"/>
    </w:pPr>
    <w:rPr>
      <w:sz w:val="24"/>
      <w:szCs w:val="24"/>
    </w:rPr>
  </w:style>
  <w:style w:type="character" w:customStyle="1" w:styleId="CommentTextChar">
    <w:name w:val="Comment Text Char"/>
    <w:basedOn w:val="DefaultParagraphFont"/>
    <w:link w:val="CommentText"/>
    <w:uiPriority w:val="99"/>
    <w:semiHidden/>
    <w:rsid w:val="00E3189C"/>
    <w:rPr>
      <w:sz w:val="24"/>
      <w:szCs w:val="24"/>
      <w:lang w:val="en-GB"/>
    </w:rPr>
  </w:style>
  <w:style w:type="paragraph" w:styleId="CommentSubject">
    <w:name w:val="annotation subject"/>
    <w:basedOn w:val="CommentText"/>
    <w:next w:val="CommentText"/>
    <w:link w:val="CommentSubjectChar"/>
    <w:uiPriority w:val="99"/>
    <w:semiHidden/>
    <w:unhideWhenUsed/>
    <w:rsid w:val="00E3189C"/>
    <w:rPr>
      <w:b/>
      <w:bCs/>
      <w:sz w:val="20"/>
      <w:szCs w:val="20"/>
    </w:rPr>
  </w:style>
  <w:style w:type="character" w:customStyle="1" w:styleId="CommentSubjectChar">
    <w:name w:val="Comment Subject Char"/>
    <w:basedOn w:val="CommentTextChar"/>
    <w:link w:val="CommentSubject"/>
    <w:uiPriority w:val="99"/>
    <w:semiHidden/>
    <w:rsid w:val="00E3189C"/>
    <w:rPr>
      <w:b/>
      <w:bCs/>
      <w:sz w:val="20"/>
      <w:szCs w:val="20"/>
      <w:lang w:val="en-GB"/>
    </w:rPr>
  </w:style>
  <w:style w:type="character" w:styleId="FollowedHyperlink">
    <w:name w:val="FollowedHyperlink"/>
    <w:basedOn w:val="DefaultParagraphFont"/>
    <w:uiPriority w:val="99"/>
    <w:semiHidden/>
    <w:unhideWhenUsed/>
    <w:rsid w:val="00A86AF2"/>
    <w:rPr>
      <w:color w:val="800080" w:themeColor="followedHyperlink"/>
      <w:u w:val="single"/>
    </w:rPr>
  </w:style>
  <w:style w:type="paragraph" w:customStyle="1" w:styleId="TableNormalParagraph">
    <w:name w:val="Table Normal Paragraph"/>
    <w:rsid w:val="0012400D"/>
    <w:pPr>
      <w:spacing w:after="0" w:line="240" w:lineRule="auto"/>
    </w:pPr>
    <w:rPr>
      <w:rFonts w:ascii="Times New Roman" w:eastAsia="ヒラギノ角ゴ Pro W3" w:hAnsi="Times New Roman" w:cs="Times New Roman"/>
      <w:color w:val="000000"/>
      <w:sz w:val="20"/>
      <w:szCs w:val="20"/>
      <w:lang w:val="en-GB"/>
    </w:rPr>
  </w:style>
  <w:style w:type="character" w:customStyle="1" w:styleId="src">
    <w:name w:val="src"/>
    <w:rsid w:val="0012400D"/>
    <w:rPr>
      <w:color w:val="000000"/>
      <w:sz w:val="20"/>
    </w:rPr>
  </w:style>
  <w:style w:type="paragraph" w:styleId="Revision">
    <w:name w:val="Revision"/>
    <w:hidden/>
    <w:uiPriority w:val="99"/>
    <w:semiHidden/>
    <w:rsid w:val="00581F38"/>
    <w:pPr>
      <w:spacing w:after="0" w:line="240" w:lineRule="auto"/>
    </w:pPr>
    <w:rPr>
      <w:lang w:val="en-GB"/>
    </w:rPr>
  </w:style>
  <w:style w:type="character" w:customStyle="1" w:styleId="pubtitle">
    <w:name w:val="pubtitle"/>
    <w:basedOn w:val="DefaultParagraphFont"/>
    <w:rsid w:val="004C76DC"/>
  </w:style>
  <w:style w:type="character" w:customStyle="1" w:styleId="pubeditiontitle">
    <w:name w:val="pubeditiontitle"/>
    <w:basedOn w:val="DefaultParagraphFont"/>
    <w:rsid w:val="004C76DC"/>
  </w:style>
  <w:style w:type="paragraph" w:customStyle="1" w:styleId="txtsmall">
    <w:name w:val="txtsmall"/>
    <w:basedOn w:val="Normal"/>
    <w:rsid w:val="004C76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6DC"/>
    <w:rPr>
      <w:i/>
      <w:iCs/>
    </w:rPr>
  </w:style>
  <w:style w:type="character" w:customStyle="1" w:styleId="pubisbn">
    <w:name w:val="pubisbn"/>
    <w:basedOn w:val="DefaultParagraphFont"/>
    <w:rsid w:val="004C76DC"/>
  </w:style>
  <w:style w:type="paragraph" w:styleId="HTMLPreformatted">
    <w:name w:val="HTML Preformatted"/>
    <w:basedOn w:val="Normal"/>
    <w:link w:val="HTMLPreformattedChar"/>
    <w:uiPriority w:val="99"/>
    <w:semiHidden/>
    <w:unhideWhenUsed/>
    <w:rsid w:val="00CD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8F7"/>
    <w:rPr>
      <w:rFonts w:ascii="Courier New" w:eastAsia="Times New Roman" w:hAnsi="Courier New" w:cs="Courier New"/>
      <w:sz w:val="20"/>
      <w:szCs w:val="20"/>
      <w:lang w:eastAsia="el-GR"/>
    </w:rPr>
  </w:style>
  <w:style w:type="character" w:customStyle="1" w:styleId="selectable">
    <w:name w:val="selectable"/>
    <w:basedOn w:val="DefaultParagraphFont"/>
    <w:rsid w:val="00D57C62"/>
  </w:style>
  <w:style w:type="paragraph" w:styleId="Header">
    <w:name w:val="header"/>
    <w:basedOn w:val="Normal"/>
    <w:link w:val="HeaderChar"/>
    <w:uiPriority w:val="99"/>
    <w:unhideWhenUsed/>
    <w:rsid w:val="007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CC"/>
    <w:rPr>
      <w:lang w:val="en-GB"/>
    </w:rPr>
  </w:style>
  <w:style w:type="paragraph" w:styleId="Footer">
    <w:name w:val="footer"/>
    <w:basedOn w:val="Normal"/>
    <w:link w:val="FooterChar"/>
    <w:uiPriority w:val="99"/>
    <w:unhideWhenUsed/>
    <w:rsid w:val="007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CC"/>
    <w:rPr>
      <w:lang w:val="en-GB"/>
    </w:rPr>
  </w:style>
  <w:style w:type="paragraph" w:customStyle="1" w:styleId="xxmsonormal">
    <w:name w:val="x_x_msonormal"/>
    <w:basedOn w:val="Normal"/>
    <w:rsid w:val="007625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76298"/>
    <w:pPr>
      <w:spacing w:after="0" w:line="240" w:lineRule="auto"/>
    </w:pPr>
    <w:rPr>
      <w:lang w:val="en-US"/>
    </w:rPr>
  </w:style>
  <w:style w:type="character" w:customStyle="1" w:styleId="NoSpacingChar">
    <w:name w:val="No Spacing Char"/>
    <w:basedOn w:val="DefaultParagraphFont"/>
    <w:link w:val="NoSpacing"/>
    <w:uiPriority w:val="1"/>
    <w:rsid w:val="00A76298"/>
    <w:rPr>
      <w:rFonts w:eastAsiaTheme="minorEastAsia"/>
      <w:lang w:val="en-US"/>
    </w:rPr>
  </w:style>
  <w:style w:type="character" w:customStyle="1" w:styleId="UnresolvedMention">
    <w:name w:val="Unresolved Mention"/>
    <w:basedOn w:val="DefaultParagraphFont"/>
    <w:uiPriority w:val="99"/>
    <w:semiHidden/>
    <w:unhideWhenUsed/>
    <w:rsid w:val="00285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480">
      <w:bodyDiv w:val="1"/>
      <w:marLeft w:val="0"/>
      <w:marRight w:val="0"/>
      <w:marTop w:val="0"/>
      <w:marBottom w:val="0"/>
      <w:divBdr>
        <w:top w:val="none" w:sz="0" w:space="0" w:color="auto"/>
        <w:left w:val="none" w:sz="0" w:space="0" w:color="auto"/>
        <w:bottom w:val="none" w:sz="0" w:space="0" w:color="auto"/>
        <w:right w:val="none" w:sz="0" w:space="0" w:color="auto"/>
      </w:divBdr>
    </w:div>
    <w:div w:id="172384077">
      <w:bodyDiv w:val="1"/>
      <w:marLeft w:val="0"/>
      <w:marRight w:val="0"/>
      <w:marTop w:val="0"/>
      <w:marBottom w:val="0"/>
      <w:divBdr>
        <w:top w:val="none" w:sz="0" w:space="0" w:color="auto"/>
        <w:left w:val="none" w:sz="0" w:space="0" w:color="auto"/>
        <w:bottom w:val="none" w:sz="0" w:space="0" w:color="auto"/>
        <w:right w:val="none" w:sz="0" w:space="0" w:color="auto"/>
      </w:divBdr>
    </w:div>
    <w:div w:id="429934398">
      <w:bodyDiv w:val="1"/>
      <w:marLeft w:val="0"/>
      <w:marRight w:val="0"/>
      <w:marTop w:val="0"/>
      <w:marBottom w:val="0"/>
      <w:divBdr>
        <w:top w:val="none" w:sz="0" w:space="0" w:color="auto"/>
        <w:left w:val="none" w:sz="0" w:space="0" w:color="auto"/>
        <w:bottom w:val="none" w:sz="0" w:space="0" w:color="auto"/>
        <w:right w:val="none" w:sz="0" w:space="0" w:color="auto"/>
      </w:divBdr>
      <w:divsChild>
        <w:div w:id="1863858487">
          <w:marLeft w:val="0"/>
          <w:marRight w:val="0"/>
          <w:marTop w:val="120"/>
          <w:marBottom w:val="360"/>
          <w:divBdr>
            <w:top w:val="none" w:sz="0" w:space="0" w:color="auto"/>
            <w:left w:val="none" w:sz="0" w:space="0" w:color="auto"/>
            <w:bottom w:val="none" w:sz="0" w:space="0" w:color="auto"/>
            <w:right w:val="none" w:sz="0" w:space="0" w:color="auto"/>
          </w:divBdr>
          <w:divsChild>
            <w:div w:id="457068114">
              <w:marLeft w:val="0"/>
              <w:marRight w:val="0"/>
              <w:marTop w:val="0"/>
              <w:marBottom w:val="0"/>
              <w:divBdr>
                <w:top w:val="none" w:sz="0" w:space="0" w:color="auto"/>
                <w:left w:val="none" w:sz="0" w:space="0" w:color="auto"/>
                <w:bottom w:val="none" w:sz="0" w:space="0" w:color="auto"/>
                <w:right w:val="none" w:sz="0" w:space="0" w:color="auto"/>
              </w:divBdr>
            </w:div>
            <w:div w:id="1189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1927">
      <w:bodyDiv w:val="1"/>
      <w:marLeft w:val="0"/>
      <w:marRight w:val="0"/>
      <w:marTop w:val="0"/>
      <w:marBottom w:val="0"/>
      <w:divBdr>
        <w:top w:val="none" w:sz="0" w:space="0" w:color="auto"/>
        <w:left w:val="none" w:sz="0" w:space="0" w:color="auto"/>
        <w:bottom w:val="none" w:sz="0" w:space="0" w:color="auto"/>
        <w:right w:val="none" w:sz="0" w:space="0" w:color="auto"/>
      </w:divBdr>
      <w:divsChild>
        <w:div w:id="1568416237">
          <w:marLeft w:val="0"/>
          <w:marRight w:val="0"/>
          <w:marTop w:val="240"/>
          <w:marBottom w:val="100"/>
          <w:divBdr>
            <w:top w:val="none" w:sz="0" w:space="0" w:color="auto"/>
            <w:left w:val="none" w:sz="0" w:space="0" w:color="auto"/>
            <w:bottom w:val="none" w:sz="0" w:space="0" w:color="auto"/>
            <w:right w:val="none" w:sz="0" w:space="0" w:color="auto"/>
          </w:divBdr>
          <w:divsChild>
            <w:div w:id="11022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4643">
      <w:bodyDiv w:val="1"/>
      <w:marLeft w:val="0"/>
      <w:marRight w:val="0"/>
      <w:marTop w:val="0"/>
      <w:marBottom w:val="0"/>
      <w:divBdr>
        <w:top w:val="none" w:sz="0" w:space="0" w:color="auto"/>
        <w:left w:val="none" w:sz="0" w:space="0" w:color="auto"/>
        <w:bottom w:val="none" w:sz="0" w:space="0" w:color="auto"/>
        <w:right w:val="none" w:sz="0" w:space="0" w:color="auto"/>
      </w:divBdr>
    </w:div>
    <w:div w:id="632712433">
      <w:bodyDiv w:val="1"/>
      <w:marLeft w:val="0"/>
      <w:marRight w:val="0"/>
      <w:marTop w:val="0"/>
      <w:marBottom w:val="0"/>
      <w:divBdr>
        <w:top w:val="none" w:sz="0" w:space="0" w:color="auto"/>
        <w:left w:val="none" w:sz="0" w:space="0" w:color="auto"/>
        <w:bottom w:val="none" w:sz="0" w:space="0" w:color="auto"/>
        <w:right w:val="none" w:sz="0" w:space="0" w:color="auto"/>
      </w:divBdr>
      <w:divsChild>
        <w:div w:id="1635482644">
          <w:marLeft w:val="0"/>
          <w:marRight w:val="0"/>
          <w:marTop w:val="240"/>
          <w:marBottom w:val="100"/>
          <w:divBdr>
            <w:top w:val="none" w:sz="0" w:space="0" w:color="auto"/>
            <w:left w:val="none" w:sz="0" w:space="0" w:color="auto"/>
            <w:bottom w:val="none" w:sz="0" w:space="0" w:color="auto"/>
            <w:right w:val="none" w:sz="0" w:space="0" w:color="auto"/>
          </w:divBdr>
          <w:divsChild>
            <w:div w:id="1455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145">
      <w:bodyDiv w:val="1"/>
      <w:marLeft w:val="0"/>
      <w:marRight w:val="0"/>
      <w:marTop w:val="0"/>
      <w:marBottom w:val="0"/>
      <w:divBdr>
        <w:top w:val="none" w:sz="0" w:space="0" w:color="auto"/>
        <w:left w:val="none" w:sz="0" w:space="0" w:color="auto"/>
        <w:bottom w:val="none" w:sz="0" w:space="0" w:color="auto"/>
        <w:right w:val="none" w:sz="0" w:space="0" w:color="auto"/>
      </w:divBdr>
    </w:div>
    <w:div w:id="806356804">
      <w:bodyDiv w:val="1"/>
      <w:marLeft w:val="0"/>
      <w:marRight w:val="0"/>
      <w:marTop w:val="0"/>
      <w:marBottom w:val="0"/>
      <w:divBdr>
        <w:top w:val="none" w:sz="0" w:space="0" w:color="auto"/>
        <w:left w:val="none" w:sz="0" w:space="0" w:color="auto"/>
        <w:bottom w:val="none" w:sz="0" w:space="0" w:color="auto"/>
        <w:right w:val="none" w:sz="0" w:space="0" w:color="auto"/>
      </w:divBdr>
    </w:div>
    <w:div w:id="1030296648">
      <w:bodyDiv w:val="1"/>
      <w:marLeft w:val="0"/>
      <w:marRight w:val="0"/>
      <w:marTop w:val="0"/>
      <w:marBottom w:val="0"/>
      <w:divBdr>
        <w:top w:val="none" w:sz="0" w:space="0" w:color="auto"/>
        <w:left w:val="none" w:sz="0" w:space="0" w:color="auto"/>
        <w:bottom w:val="none" w:sz="0" w:space="0" w:color="auto"/>
        <w:right w:val="none" w:sz="0" w:space="0" w:color="auto"/>
      </w:divBdr>
    </w:div>
    <w:div w:id="1270774559">
      <w:bodyDiv w:val="1"/>
      <w:marLeft w:val="0"/>
      <w:marRight w:val="0"/>
      <w:marTop w:val="0"/>
      <w:marBottom w:val="0"/>
      <w:divBdr>
        <w:top w:val="none" w:sz="0" w:space="0" w:color="auto"/>
        <w:left w:val="none" w:sz="0" w:space="0" w:color="auto"/>
        <w:bottom w:val="none" w:sz="0" w:space="0" w:color="auto"/>
        <w:right w:val="none" w:sz="0" w:space="0" w:color="auto"/>
      </w:divBdr>
    </w:div>
    <w:div w:id="1408384604">
      <w:bodyDiv w:val="1"/>
      <w:marLeft w:val="0"/>
      <w:marRight w:val="0"/>
      <w:marTop w:val="0"/>
      <w:marBottom w:val="0"/>
      <w:divBdr>
        <w:top w:val="none" w:sz="0" w:space="0" w:color="auto"/>
        <w:left w:val="none" w:sz="0" w:space="0" w:color="auto"/>
        <w:bottom w:val="none" w:sz="0" w:space="0" w:color="auto"/>
        <w:right w:val="none" w:sz="0" w:space="0" w:color="auto"/>
      </w:divBdr>
    </w:div>
    <w:div w:id="1411466332">
      <w:bodyDiv w:val="1"/>
      <w:marLeft w:val="0"/>
      <w:marRight w:val="0"/>
      <w:marTop w:val="0"/>
      <w:marBottom w:val="0"/>
      <w:divBdr>
        <w:top w:val="none" w:sz="0" w:space="0" w:color="auto"/>
        <w:left w:val="none" w:sz="0" w:space="0" w:color="auto"/>
        <w:bottom w:val="none" w:sz="0" w:space="0" w:color="auto"/>
        <w:right w:val="none" w:sz="0" w:space="0" w:color="auto"/>
      </w:divBdr>
    </w:div>
    <w:div w:id="1415274751">
      <w:bodyDiv w:val="1"/>
      <w:marLeft w:val="0"/>
      <w:marRight w:val="0"/>
      <w:marTop w:val="0"/>
      <w:marBottom w:val="0"/>
      <w:divBdr>
        <w:top w:val="none" w:sz="0" w:space="0" w:color="auto"/>
        <w:left w:val="none" w:sz="0" w:space="0" w:color="auto"/>
        <w:bottom w:val="none" w:sz="0" w:space="0" w:color="auto"/>
        <w:right w:val="none" w:sz="0" w:space="0" w:color="auto"/>
      </w:divBdr>
      <w:divsChild>
        <w:div w:id="819735807">
          <w:marLeft w:val="0"/>
          <w:marRight w:val="0"/>
          <w:marTop w:val="120"/>
          <w:marBottom w:val="360"/>
          <w:divBdr>
            <w:top w:val="none" w:sz="0" w:space="0" w:color="auto"/>
            <w:left w:val="none" w:sz="0" w:space="0" w:color="auto"/>
            <w:bottom w:val="none" w:sz="0" w:space="0" w:color="auto"/>
            <w:right w:val="none" w:sz="0" w:space="0" w:color="auto"/>
          </w:divBdr>
          <w:divsChild>
            <w:div w:id="954216443">
              <w:marLeft w:val="0"/>
              <w:marRight w:val="0"/>
              <w:marTop w:val="0"/>
              <w:marBottom w:val="0"/>
              <w:divBdr>
                <w:top w:val="none" w:sz="0" w:space="0" w:color="auto"/>
                <w:left w:val="none" w:sz="0" w:space="0" w:color="auto"/>
                <w:bottom w:val="none" w:sz="0" w:space="0" w:color="auto"/>
                <w:right w:val="none" w:sz="0" w:space="0" w:color="auto"/>
              </w:divBdr>
            </w:div>
            <w:div w:id="12385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8604">
      <w:bodyDiv w:val="1"/>
      <w:marLeft w:val="0"/>
      <w:marRight w:val="0"/>
      <w:marTop w:val="0"/>
      <w:marBottom w:val="0"/>
      <w:divBdr>
        <w:top w:val="none" w:sz="0" w:space="0" w:color="auto"/>
        <w:left w:val="none" w:sz="0" w:space="0" w:color="auto"/>
        <w:bottom w:val="none" w:sz="0" w:space="0" w:color="auto"/>
        <w:right w:val="none" w:sz="0" w:space="0" w:color="auto"/>
      </w:divBdr>
    </w:div>
    <w:div w:id="1548955373">
      <w:bodyDiv w:val="1"/>
      <w:marLeft w:val="0"/>
      <w:marRight w:val="0"/>
      <w:marTop w:val="0"/>
      <w:marBottom w:val="0"/>
      <w:divBdr>
        <w:top w:val="none" w:sz="0" w:space="0" w:color="auto"/>
        <w:left w:val="none" w:sz="0" w:space="0" w:color="auto"/>
        <w:bottom w:val="none" w:sz="0" w:space="0" w:color="auto"/>
        <w:right w:val="none" w:sz="0" w:space="0" w:color="auto"/>
      </w:divBdr>
    </w:div>
    <w:div w:id="1672442830">
      <w:bodyDiv w:val="1"/>
      <w:marLeft w:val="0"/>
      <w:marRight w:val="0"/>
      <w:marTop w:val="0"/>
      <w:marBottom w:val="0"/>
      <w:divBdr>
        <w:top w:val="none" w:sz="0" w:space="0" w:color="auto"/>
        <w:left w:val="none" w:sz="0" w:space="0" w:color="auto"/>
        <w:bottom w:val="none" w:sz="0" w:space="0" w:color="auto"/>
        <w:right w:val="none" w:sz="0" w:space="0" w:color="auto"/>
      </w:divBdr>
    </w:div>
    <w:div w:id="1788498831">
      <w:bodyDiv w:val="1"/>
      <w:marLeft w:val="0"/>
      <w:marRight w:val="0"/>
      <w:marTop w:val="0"/>
      <w:marBottom w:val="0"/>
      <w:divBdr>
        <w:top w:val="none" w:sz="0" w:space="0" w:color="auto"/>
        <w:left w:val="none" w:sz="0" w:space="0" w:color="auto"/>
        <w:bottom w:val="none" w:sz="0" w:space="0" w:color="auto"/>
        <w:right w:val="none" w:sz="0" w:space="0" w:color="auto"/>
      </w:divBdr>
      <w:divsChild>
        <w:div w:id="14006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7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5140">
      <w:bodyDiv w:val="1"/>
      <w:marLeft w:val="0"/>
      <w:marRight w:val="0"/>
      <w:marTop w:val="0"/>
      <w:marBottom w:val="0"/>
      <w:divBdr>
        <w:top w:val="none" w:sz="0" w:space="0" w:color="auto"/>
        <w:left w:val="none" w:sz="0" w:space="0" w:color="auto"/>
        <w:bottom w:val="none" w:sz="0" w:space="0" w:color="auto"/>
        <w:right w:val="none" w:sz="0" w:space="0" w:color="auto"/>
      </w:divBdr>
    </w:div>
    <w:div w:id="2023432611">
      <w:bodyDiv w:val="1"/>
      <w:marLeft w:val="0"/>
      <w:marRight w:val="0"/>
      <w:marTop w:val="0"/>
      <w:marBottom w:val="0"/>
      <w:divBdr>
        <w:top w:val="none" w:sz="0" w:space="0" w:color="auto"/>
        <w:left w:val="none" w:sz="0" w:space="0" w:color="auto"/>
        <w:bottom w:val="none" w:sz="0" w:space="0" w:color="auto"/>
        <w:right w:val="none" w:sz="0" w:space="0" w:color="auto"/>
      </w:divBdr>
      <w:divsChild>
        <w:div w:id="823932199">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240"/>
          <w:marBottom w:val="100"/>
          <w:divBdr>
            <w:top w:val="none" w:sz="0" w:space="0" w:color="auto"/>
            <w:left w:val="none" w:sz="0" w:space="0" w:color="auto"/>
            <w:bottom w:val="none" w:sz="0" w:space="0" w:color="auto"/>
            <w:right w:val="none" w:sz="0" w:space="0" w:color="auto"/>
          </w:divBdr>
          <w:divsChild>
            <w:div w:id="1018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436">
      <w:bodyDiv w:val="1"/>
      <w:marLeft w:val="0"/>
      <w:marRight w:val="0"/>
      <w:marTop w:val="0"/>
      <w:marBottom w:val="0"/>
      <w:divBdr>
        <w:top w:val="none" w:sz="0" w:space="0" w:color="auto"/>
        <w:left w:val="none" w:sz="0" w:space="0" w:color="auto"/>
        <w:bottom w:val="none" w:sz="0" w:space="0" w:color="auto"/>
        <w:right w:val="none" w:sz="0" w:space="0" w:color="auto"/>
      </w:divBdr>
      <w:divsChild>
        <w:div w:id="149059332">
          <w:marLeft w:val="0"/>
          <w:marRight w:val="0"/>
          <w:marTop w:val="240"/>
          <w:marBottom w:val="100"/>
          <w:divBdr>
            <w:top w:val="none" w:sz="0" w:space="0" w:color="auto"/>
            <w:left w:val="none" w:sz="0" w:space="0" w:color="auto"/>
            <w:bottom w:val="none" w:sz="0" w:space="0" w:color="auto"/>
            <w:right w:val="none" w:sz="0" w:space="0" w:color="auto"/>
          </w:divBdr>
          <w:divsChild>
            <w:div w:id="6247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787">
      <w:bodyDiv w:val="1"/>
      <w:marLeft w:val="0"/>
      <w:marRight w:val="0"/>
      <w:marTop w:val="0"/>
      <w:marBottom w:val="0"/>
      <w:divBdr>
        <w:top w:val="none" w:sz="0" w:space="0" w:color="auto"/>
        <w:left w:val="none" w:sz="0" w:space="0" w:color="auto"/>
        <w:bottom w:val="none" w:sz="0" w:space="0" w:color="auto"/>
        <w:right w:val="none" w:sz="0" w:space="0" w:color="auto"/>
      </w:divBdr>
    </w:div>
    <w:div w:id="21252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oupland@liverpool.ac.uk" TargetMode="External"/><Relationship Id="rId9" Type="http://schemas.openxmlformats.org/officeDocument/2006/relationships/fontTable" Target="fontTable.xml"/><Relationship Id="rId10" Type="http://schemas.openxmlformats.org/officeDocument/2006/relationships/theme" Target="theme/theme1.xml"/><Relationship Id="rId4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2183-B807-8247-81E3-D348214B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2137</Words>
  <Characters>12181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Coupland, Sarah</cp:lastModifiedBy>
  <cp:revision>17</cp:revision>
  <dcterms:created xsi:type="dcterms:W3CDTF">2019-03-13T13:29:00Z</dcterms:created>
  <dcterms:modified xsi:type="dcterms:W3CDTF">2019-03-13T13:58:00Z</dcterms:modified>
</cp:coreProperties>
</file>